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AA3C" w14:textId="5AB4521A" w:rsidR="00814017" w:rsidRDefault="00035BE9" w:rsidP="00711661">
      <w:pPr>
        <w:widowControl w:val="0"/>
        <w:pBdr>
          <w:top w:val="nil"/>
          <w:left w:val="nil"/>
          <w:bottom w:val="nil"/>
          <w:right w:val="nil"/>
          <w:between w:val="nil"/>
        </w:pBdr>
        <w:tabs>
          <w:tab w:val="left" w:pos="567"/>
          <w:tab w:val="left" w:pos="851"/>
        </w:tabs>
        <w:jc w:val="center"/>
        <w:rPr>
          <w:b/>
          <w:caps/>
          <w:szCs w:val="24"/>
        </w:rPr>
      </w:pPr>
      <w:r>
        <w:rPr>
          <w:b/>
          <w:caps/>
          <w:szCs w:val="24"/>
        </w:rPr>
        <w:tab/>
      </w:r>
      <w:r w:rsidR="00C23767">
        <w:rPr>
          <w:b/>
          <w:caps/>
          <w:szCs w:val="24"/>
        </w:rPr>
        <w:t xml:space="preserve">Prekių pirkimo-pardavimo sutarties </w:t>
      </w:r>
      <w:r w:rsidR="00C23767">
        <w:rPr>
          <w:b/>
          <w:bCs/>
          <w:caps/>
          <w:szCs w:val="24"/>
        </w:rPr>
        <w:t>Specialiosios</w:t>
      </w:r>
      <w:r w:rsidR="00C23767">
        <w:rPr>
          <w:b/>
          <w:caps/>
          <w:szCs w:val="24"/>
        </w:rPr>
        <w:t xml:space="preserve"> sąlygos</w:t>
      </w:r>
    </w:p>
    <w:p w14:paraId="1115D624" w14:textId="77777777" w:rsidR="00B14FA4" w:rsidRPr="00B77B2B" w:rsidRDefault="00B14FA4" w:rsidP="00B14FA4">
      <w:pPr>
        <w:jc w:val="both"/>
        <w:textAlignment w:val="baseline"/>
        <w:rPr>
          <w:szCs w:val="24"/>
        </w:rPr>
      </w:pPr>
    </w:p>
    <w:p w14:paraId="7B2ED32D" w14:textId="77777777" w:rsidR="00814017" w:rsidRDefault="0081401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718"/>
      </w:tblGrid>
      <w:tr w:rsidR="00814017" w14:paraId="4766EF5C" w14:textId="77777777" w:rsidTr="00711661">
        <w:tc>
          <w:tcPr>
            <w:tcW w:w="2448" w:type="dxa"/>
          </w:tcPr>
          <w:p w14:paraId="4E684F98" w14:textId="2DEC8711" w:rsidR="00814017" w:rsidRDefault="00C23767">
            <w:pPr>
              <w:jc w:val="both"/>
              <w:rPr>
                <w:b/>
                <w:bCs/>
                <w:kern w:val="2"/>
                <w:szCs w:val="24"/>
              </w:rPr>
            </w:pPr>
            <w:r>
              <w:rPr>
                <w:b/>
                <w:bCs/>
                <w:kern w:val="2"/>
                <w:szCs w:val="24"/>
              </w:rPr>
              <w:t>Sutarties pavadinimas</w:t>
            </w:r>
          </w:p>
        </w:tc>
        <w:tc>
          <w:tcPr>
            <w:tcW w:w="8257" w:type="dxa"/>
            <w:gridSpan w:val="3"/>
          </w:tcPr>
          <w:p w14:paraId="12C269F1" w14:textId="76823CD1" w:rsidR="00814017" w:rsidRDefault="003C72C2">
            <w:pPr>
              <w:jc w:val="both"/>
              <w:rPr>
                <w:kern w:val="2"/>
                <w:szCs w:val="24"/>
              </w:rPr>
            </w:pPr>
            <w:r w:rsidRPr="00617BEA">
              <w:rPr>
                <w:color w:val="000000" w:themeColor="text1"/>
              </w:rPr>
              <w:t xml:space="preserve">Pirkimo sutartis Nr. </w:t>
            </w:r>
            <w:r w:rsidRPr="0009561B">
              <w:rPr>
                <w:color w:val="000000" w:themeColor="text1"/>
                <w:highlight w:val="darkGray"/>
              </w:rPr>
              <w:t>[CPO LT pirkimo numeris]</w:t>
            </w:r>
          </w:p>
        </w:tc>
      </w:tr>
      <w:tr w:rsidR="00814017" w14:paraId="688F9ACF" w14:textId="77777777" w:rsidTr="00711661">
        <w:tc>
          <w:tcPr>
            <w:tcW w:w="2448" w:type="dxa"/>
          </w:tcPr>
          <w:p w14:paraId="52F967B9" w14:textId="77777777" w:rsidR="00814017" w:rsidRDefault="00C23767">
            <w:pPr>
              <w:jc w:val="both"/>
              <w:rPr>
                <w:b/>
                <w:bCs/>
                <w:kern w:val="2"/>
                <w:szCs w:val="24"/>
              </w:rPr>
            </w:pPr>
            <w:r>
              <w:rPr>
                <w:b/>
                <w:bCs/>
                <w:kern w:val="2"/>
                <w:szCs w:val="24"/>
              </w:rPr>
              <w:t>Sutarties data</w:t>
            </w:r>
          </w:p>
        </w:tc>
        <w:tc>
          <w:tcPr>
            <w:tcW w:w="2177" w:type="dxa"/>
          </w:tcPr>
          <w:p w14:paraId="450D131A" w14:textId="77777777" w:rsidR="00814017" w:rsidRDefault="00814017">
            <w:pPr>
              <w:jc w:val="both"/>
              <w:rPr>
                <w:kern w:val="2"/>
                <w:szCs w:val="24"/>
              </w:rPr>
            </w:pPr>
          </w:p>
        </w:tc>
        <w:tc>
          <w:tcPr>
            <w:tcW w:w="2362" w:type="dxa"/>
          </w:tcPr>
          <w:p w14:paraId="21A29FB1" w14:textId="77777777" w:rsidR="00814017" w:rsidRDefault="00C23767">
            <w:pPr>
              <w:jc w:val="both"/>
              <w:rPr>
                <w:b/>
                <w:bCs/>
                <w:kern w:val="2"/>
                <w:szCs w:val="24"/>
              </w:rPr>
            </w:pPr>
            <w:r>
              <w:rPr>
                <w:b/>
                <w:bCs/>
                <w:kern w:val="2"/>
                <w:szCs w:val="24"/>
              </w:rPr>
              <w:t>Sutarties numeris</w:t>
            </w:r>
          </w:p>
        </w:tc>
        <w:tc>
          <w:tcPr>
            <w:tcW w:w="3718" w:type="dxa"/>
          </w:tcPr>
          <w:p w14:paraId="76D51B92" w14:textId="77777777" w:rsidR="00814017" w:rsidRDefault="00814017">
            <w:pPr>
              <w:jc w:val="both"/>
              <w:rPr>
                <w:kern w:val="2"/>
                <w:szCs w:val="24"/>
              </w:rPr>
            </w:pPr>
          </w:p>
        </w:tc>
      </w:tr>
    </w:tbl>
    <w:p w14:paraId="6832F141" w14:textId="77777777" w:rsidR="00814017" w:rsidRDefault="0081401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97"/>
        <w:gridCol w:w="4509"/>
      </w:tblGrid>
      <w:tr w:rsidR="00814017" w14:paraId="0CCAECB7" w14:textId="77777777" w:rsidTr="00806B3F">
        <w:tc>
          <w:tcPr>
            <w:tcW w:w="10714" w:type="dxa"/>
            <w:gridSpan w:val="3"/>
          </w:tcPr>
          <w:p w14:paraId="055E46B3" w14:textId="77777777" w:rsidR="00814017" w:rsidRDefault="00C23767">
            <w:pPr>
              <w:jc w:val="center"/>
              <w:rPr>
                <w:b/>
                <w:bCs/>
                <w:kern w:val="2"/>
                <w:szCs w:val="24"/>
              </w:rPr>
            </w:pPr>
            <w:r>
              <w:rPr>
                <w:b/>
                <w:bCs/>
                <w:kern w:val="2"/>
                <w:szCs w:val="24"/>
              </w:rPr>
              <w:t>1. SUTARTIES ŠALYS</w:t>
            </w:r>
          </w:p>
        </w:tc>
      </w:tr>
      <w:tr w:rsidR="00806B3F" w14:paraId="56572B30" w14:textId="74ABDBDA" w:rsidTr="00806B3F">
        <w:tc>
          <w:tcPr>
            <w:tcW w:w="2808" w:type="dxa"/>
            <w:vMerge w:val="restart"/>
          </w:tcPr>
          <w:p w14:paraId="4169D121" w14:textId="77777777" w:rsidR="00806B3F" w:rsidRDefault="00806B3F" w:rsidP="00806B3F">
            <w:pPr>
              <w:tabs>
                <w:tab w:val="left" w:pos="624"/>
                <w:tab w:val="center" w:pos="1296"/>
              </w:tabs>
              <w:rPr>
                <w:b/>
                <w:bCs/>
                <w:kern w:val="2"/>
                <w:szCs w:val="24"/>
              </w:rPr>
            </w:pPr>
          </w:p>
          <w:p w14:paraId="7DA64004" w14:textId="77777777" w:rsidR="00806B3F" w:rsidRDefault="00806B3F" w:rsidP="00806B3F">
            <w:pPr>
              <w:tabs>
                <w:tab w:val="left" w:pos="624"/>
                <w:tab w:val="center" w:pos="1296"/>
              </w:tabs>
              <w:rPr>
                <w:b/>
                <w:bCs/>
                <w:kern w:val="2"/>
                <w:szCs w:val="24"/>
              </w:rPr>
            </w:pPr>
          </w:p>
          <w:p w14:paraId="15087CA6" w14:textId="77777777" w:rsidR="00806B3F" w:rsidRDefault="00806B3F" w:rsidP="00806B3F">
            <w:pPr>
              <w:tabs>
                <w:tab w:val="left" w:pos="624"/>
                <w:tab w:val="center" w:pos="1296"/>
              </w:tabs>
              <w:rPr>
                <w:b/>
                <w:bCs/>
                <w:kern w:val="2"/>
                <w:szCs w:val="24"/>
              </w:rPr>
            </w:pPr>
          </w:p>
          <w:p w14:paraId="57850591" w14:textId="77777777" w:rsidR="00806B3F" w:rsidRDefault="00806B3F" w:rsidP="00806B3F">
            <w:pPr>
              <w:tabs>
                <w:tab w:val="left" w:pos="624"/>
                <w:tab w:val="center" w:pos="1296"/>
              </w:tabs>
              <w:rPr>
                <w:b/>
                <w:bCs/>
                <w:kern w:val="2"/>
                <w:szCs w:val="24"/>
              </w:rPr>
            </w:pPr>
          </w:p>
          <w:p w14:paraId="42E97223" w14:textId="77777777" w:rsidR="00806B3F" w:rsidRDefault="00806B3F" w:rsidP="00806B3F">
            <w:pPr>
              <w:tabs>
                <w:tab w:val="left" w:pos="624"/>
                <w:tab w:val="center" w:pos="1296"/>
              </w:tabs>
              <w:rPr>
                <w:b/>
                <w:bCs/>
                <w:kern w:val="2"/>
                <w:szCs w:val="24"/>
              </w:rPr>
            </w:pPr>
          </w:p>
          <w:p w14:paraId="099C9044" w14:textId="25337A59" w:rsidR="00806B3F" w:rsidRPr="00806B3F" w:rsidRDefault="00806B3F" w:rsidP="00806B3F">
            <w:pPr>
              <w:tabs>
                <w:tab w:val="left" w:pos="624"/>
                <w:tab w:val="center" w:pos="1296"/>
              </w:tabs>
              <w:rPr>
                <w:b/>
                <w:bCs/>
                <w:kern w:val="2"/>
                <w:szCs w:val="24"/>
              </w:rPr>
            </w:pPr>
            <w:r w:rsidRPr="00806B3F">
              <w:rPr>
                <w:b/>
                <w:bCs/>
                <w:kern w:val="2"/>
                <w:szCs w:val="24"/>
              </w:rPr>
              <w:t>1.</w:t>
            </w:r>
            <w:r>
              <w:rPr>
                <w:b/>
                <w:bCs/>
                <w:kern w:val="2"/>
                <w:szCs w:val="24"/>
              </w:rPr>
              <w:t xml:space="preserve">1. </w:t>
            </w:r>
            <w:r w:rsidRPr="00806B3F">
              <w:rPr>
                <w:b/>
                <w:bCs/>
                <w:kern w:val="2"/>
                <w:szCs w:val="24"/>
              </w:rPr>
              <w:t>Pirkėjas</w:t>
            </w:r>
          </w:p>
        </w:tc>
        <w:tc>
          <w:tcPr>
            <w:tcW w:w="3397" w:type="dxa"/>
          </w:tcPr>
          <w:p w14:paraId="29E0DA8A" w14:textId="52449907" w:rsidR="00806B3F" w:rsidRDefault="00806B3F" w:rsidP="00806B3F">
            <w:pPr>
              <w:rPr>
                <w:b/>
                <w:bCs/>
                <w:kern w:val="2"/>
                <w:szCs w:val="24"/>
              </w:rPr>
            </w:pPr>
            <w:r>
              <w:rPr>
                <w:kern w:val="2"/>
                <w:szCs w:val="24"/>
              </w:rPr>
              <w:t>1.1.1. Pavadinimas</w:t>
            </w:r>
          </w:p>
        </w:tc>
        <w:tc>
          <w:tcPr>
            <w:tcW w:w="4509" w:type="dxa"/>
          </w:tcPr>
          <w:p w14:paraId="001E28A5" w14:textId="4F486A32" w:rsidR="00806B3F" w:rsidRDefault="00806B3F" w:rsidP="00806B3F">
            <w:pPr>
              <w:jc w:val="center"/>
              <w:rPr>
                <w:b/>
                <w:bCs/>
                <w:kern w:val="2"/>
                <w:szCs w:val="24"/>
              </w:rPr>
            </w:pPr>
            <w:r w:rsidRPr="000D4806">
              <w:rPr>
                <w:kern w:val="2"/>
                <w:szCs w:val="24"/>
                <w:highlight w:val="darkGray"/>
              </w:rPr>
              <w:t>[...]</w:t>
            </w:r>
          </w:p>
        </w:tc>
      </w:tr>
      <w:tr w:rsidR="00806B3F" w14:paraId="4E8C1A08" w14:textId="7EA0182F" w:rsidTr="00806B3F">
        <w:tc>
          <w:tcPr>
            <w:tcW w:w="2808" w:type="dxa"/>
            <w:vMerge/>
          </w:tcPr>
          <w:p w14:paraId="1F45A9B4" w14:textId="77777777" w:rsidR="00806B3F" w:rsidRDefault="00806B3F" w:rsidP="00806B3F">
            <w:pPr>
              <w:jc w:val="center"/>
              <w:rPr>
                <w:b/>
                <w:bCs/>
                <w:kern w:val="2"/>
                <w:szCs w:val="24"/>
              </w:rPr>
            </w:pPr>
          </w:p>
        </w:tc>
        <w:tc>
          <w:tcPr>
            <w:tcW w:w="3397" w:type="dxa"/>
          </w:tcPr>
          <w:p w14:paraId="3858AE5C" w14:textId="2CAF9310" w:rsidR="00806B3F" w:rsidRDefault="00806B3F" w:rsidP="00806B3F">
            <w:pPr>
              <w:rPr>
                <w:b/>
                <w:bCs/>
                <w:kern w:val="2"/>
                <w:szCs w:val="24"/>
              </w:rPr>
            </w:pPr>
            <w:r>
              <w:rPr>
                <w:kern w:val="2"/>
                <w:szCs w:val="24"/>
              </w:rPr>
              <w:t>1.1.2. Juridinio asmens kodas</w:t>
            </w:r>
          </w:p>
        </w:tc>
        <w:tc>
          <w:tcPr>
            <w:tcW w:w="4509" w:type="dxa"/>
          </w:tcPr>
          <w:p w14:paraId="5ECCB8B6" w14:textId="281EEC83" w:rsidR="00806B3F" w:rsidRDefault="00806B3F" w:rsidP="00806B3F">
            <w:pPr>
              <w:jc w:val="center"/>
              <w:rPr>
                <w:b/>
                <w:bCs/>
                <w:kern w:val="2"/>
                <w:szCs w:val="24"/>
              </w:rPr>
            </w:pPr>
            <w:r w:rsidRPr="000D4806">
              <w:rPr>
                <w:kern w:val="2"/>
                <w:szCs w:val="24"/>
                <w:highlight w:val="darkGray"/>
              </w:rPr>
              <w:t>[...]</w:t>
            </w:r>
          </w:p>
        </w:tc>
      </w:tr>
      <w:tr w:rsidR="00806B3F" w14:paraId="72F714B9" w14:textId="7EE4D489" w:rsidTr="00806B3F">
        <w:tc>
          <w:tcPr>
            <w:tcW w:w="2808" w:type="dxa"/>
            <w:vMerge/>
          </w:tcPr>
          <w:p w14:paraId="2E14E738" w14:textId="77777777" w:rsidR="00806B3F" w:rsidRDefault="00806B3F" w:rsidP="00806B3F">
            <w:pPr>
              <w:jc w:val="center"/>
              <w:rPr>
                <w:b/>
                <w:bCs/>
                <w:kern w:val="2"/>
                <w:szCs w:val="24"/>
              </w:rPr>
            </w:pPr>
          </w:p>
        </w:tc>
        <w:tc>
          <w:tcPr>
            <w:tcW w:w="3397" w:type="dxa"/>
          </w:tcPr>
          <w:p w14:paraId="74B9EAEC" w14:textId="66A98768" w:rsidR="00806B3F" w:rsidRDefault="00806B3F" w:rsidP="00806B3F">
            <w:pPr>
              <w:rPr>
                <w:b/>
                <w:bCs/>
                <w:kern w:val="2"/>
                <w:szCs w:val="24"/>
              </w:rPr>
            </w:pPr>
            <w:r>
              <w:rPr>
                <w:kern w:val="2"/>
                <w:szCs w:val="24"/>
              </w:rPr>
              <w:t>1.1.3. Adresas</w:t>
            </w:r>
          </w:p>
        </w:tc>
        <w:tc>
          <w:tcPr>
            <w:tcW w:w="4509" w:type="dxa"/>
          </w:tcPr>
          <w:p w14:paraId="2BBA8228" w14:textId="45642A17" w:rsidR="00806B3F" w:rsidRDefault="00806B3F" w:rsidP="00806B3F">
            <w:pPr>
              <w:jc w:val="center"/>
              <w:rPr>
                <w:b/>
                <w:bCs/>
                <w:kern w:val="2"/>
                <w:szCs w:val="24"/>
              </w:rPr>
            </w:pPr>
            <w:r w:rsidRPr="000D4806">
              <w:rPr>
                <w:kern w:val="2"/>
                <w:szCs w:val="24"/>
                <w:highlight w:val="darkGray"/>
              </w:rPr>
              <w:t>[...]</w:t>
            </w:r>
          </w:p>
        </w:tc>
      </w:tr>
      <w:tr w:rsidR="00806B3F" w14:paraId="60C09F17" w14:textId="2D7E4C82" w:rsidTr="00806B3F">
        <w:tc>
          <w:tcPr>
            <w:tcW w:w="2808" w:type="dxa"/>
            <w:vMerge/>
          </w:tcPr>
          <w:p w14:paraId="4EF67A5A" w14:textId="77777777" w:rsidR="00806B3F" w:rsidRDefault="00806B3F" w:rsidP="00806B3F">
            <w:pPr>
              <w:jc w:val="center"/>
              <w:rPr>
                <w:b/>
                <w:bCs/>
                <w:kern w:val="2"/>
                <w:szCs w:val="24"/>
              </w:rPr>
            </w:pPr>
          </w:p>
        </w:tc>
        <w:tc>
          <w:tcPr>
            <w:tcW w:w="3397" w:type="dxa"/>
          </w:tcPr>
          <w:p w14:paraId="0DDCC954" w14:textId="10BC7C46" w:rsidR="00806B3F" w:rsidRDefault="00806B3F" w:rsidP="00806B3F">
            <w:pPr>
              <w:rPr>
                <w:b/>
                <w:bCs/>
                <w:kern w:val="2"/>
                <w:szCs w:val="24"/>
              </w:rPr>
            </w:pPr>
            <w:r>
              <w:rPr>
                <w:kern w:val="2"/>
                <w:szCs w:val="24"/>
              </w:rPr>
              <w:t>1.1.4. PVM mokėtojo kodas</w:t>
            </w:r>
          </w:p>
        </w:tc>
        <w:tc>
          <w:tcPr>
            <w:tcW w:w="4509" w:type="dxa"/>
          </w:tcPr>
          <w:p w14:paraId="6149E2FA" w14:textId="2EAF9FA7" w:rsidR="00806B3F" w:rsidRDefault="00806B3F" w:rsidP="00806B3F">
            <w:pPr>
              <w:jc w:val="center"/>
              <w:rPr>
                <w:b/>
                <w:bCs/>
                <w:kern w:val="2"/>
                <w:szCs w:val="24"/>
              </w:rPr>
            </w:pPr>
            <w:r w:rsidRPr="000D4806">
              <w:rPr>
                <w:kern w:val="2"/>
                <w:szCs w:val="24"/>
                <w:highlight w:val="darkGray"/>
              </w:rPr>
              <w:t>[...]</w:t>
            </w:r>
          </w:p>
        </w:tc>
      </w:tr>
      <w:tr w:rsidR="00806B3F" w14:paraId="273D2F99" w14:textId="50532F21" w:rsidTr="00806B3F">
        <w:tc>
          <w:tcPr>
            <w:tcW w:w="2808" w:type="dxa"/>
            <w:vMerge/>
          </w:tcPr>
          <w:p w14:paraId="3DB015B2" w14:textId="77777777" w:rsidR="00806B3F" w:rsidRDefault="00806B3F" w:rsidP="00806B3F">
            <w:pPr>
              <w:jc w:val="center"/>
              <w:rPr>
                <w:b/>
                <w:bCs/>
                <w:kern w:val="2"/>
                <w:szCs w:val="24"/>
              </w:rPr>
            </w:pPr>
          </w:p>
        </w:tc>
        <w:tc>
          <w:tcPr>
            <w:tcW w:w="3397" w:type="dxa"/>
          </w:tcPr>
          <w:p w14:paraId="007EEE1D" w14:textId="29F83497" w:rsidR="00806B3F" w:rsidRDefault="00806B3F" w:rsidP="00806B3F">
            <w:pPr>
              <w:rPr>
                <w:b/>
                <w:bCs/>
                <w:kern w:val="2"/>
                <w:szCs w:val="24"/>
              </w:rPr>
            </w:pPr>
            <w:r>
              <w:rPr>
                <w:kern w:val="2"/>
                <w:szCs w:val="24"/>
              </w:rPr>
              <w:t>1.1.5. Atsiskaitomoji sąskaita</w:t>
            </w:r>
          </w:p>
        </w:tc>
        <w:tc>
          <w:tcPr>
            <w:tcW w:w="4509" w:type="dxa"/>
          </w:tcPr>
          <w:p w14:paraId="2243E280" w14:textId="77777777" w:rsidR="00806B3F" w:rsidRDefault="00806B3F" w:rsidP="00806B3F">
            <w:pPr>
              <w:jc w:val="center"/>
              <w:rPr>
                <w:b/>
                <w:bCs/>
                <w:kern w:val="2"/>
                <w:szCs w:val="24"/>
              </w:rPr>
            </w:pPr>
          </w:p>
        </w:tc>
      </w:tr>
      <w:tr w:rsidR="00806B3F" w14:paraId="2A7F97BA" w14:textId="0C38C3ED" w:rsidTr="00806B3F">
        <w:tc>
          <w:tcPr>
            <w:tcW w:w="2808" w:type="dxa"/>
            <w:vMerge/>
          </w:tcPr>
          <w:p w14:paraId="2E310AFF" w14:textId="77777777" w:rsidR="00806B3F" w:rsidRDefault="00806B3F" w:rsidP="00806B3F">
            <w:pPr>
              <w:jc w:val="center"/>
              <w:rPr>
                <w:b/>
                <w:bCs/>
                <w:kern w:val="2"/>
                <w:szCs w:val="24"/>
              </w:rPr>
            </w:pPr>
          </w:p>
        </w:tc>
        <w:tc>
          <w:tcPr>
            <w:tcW w:w="3397" w:type="dxa"/>
          </w:tcPr>
          <w:p w14:paraId="1CB1CD75" w14:textId="3206504F" w:rsidR="00806B3F" w:rsidRDefault="00806B3F" w:rsidP="00806B3F">
            <w:pPr>
              <w:rPr>
                <w:b/>
                <w:bCs/>
                <w:kern w:val="2"/>
                <w:szCs w:val="24"/>
              </w:rPr>
            </w:pPr>
            <w:r>
              <w:rPr>
                <w:kern w:val="2"/>
                <w:szCs w:val="24"/>
              </w:rPr>
              <w:t>1.1.6. Bankas, banko kodas</w:t>
            </w:r>
          </w:p>
        </w:tc>
        <w:tc>
          <w:tcPr>
            <w:tcW w:w="4509" w:type="dxa"/>
          </w:tcPr>
          <w:p w14:paraId="78C1055B" w14:textId="77777777" w:rsidR="00806B3F" w:rsidRDefault="00806B3F" w:rsidP="00806B3F">
            <w:pPr>
              <w:jc w:val="center"/>
              <w:rPr>
                <w:b/>
                <w:bCs/>
                <w:kern w:val="2"/>
                <w:szCs w:val="24"/>
              </w:rPr>
            </w:pPr>
          </w:p>
        </w:tc>
      </w:tr>
      <w:tr w:rsidR="00806B3F" w14:paraId="12C6F001" w14:textId="758FFCA1" w:rsidTr="00806B3F">
        <w:tc>
          <w:tcPr>
            <w:tcW w:w="2808" w:type="dxa"/>
            <w:vMerge/>
          </w:tcPr>
          <w:p w14:paraId="533AD33F" w14:textId="77777777" w:rsidR="00806B3F" w:rsidRDefault="00806B3F" w:rsidP="00806B3F">
            <w:pPr>
              <w:jc w:val="center"/>
              <w:rPr>
                <w:b/>
                <w:bCs/>
                <w:kern w:val="2"/>
                <w:szCs w:val="24"/>
              </w:rPr>
            </w:pPr>
          </w:p>
        </w:tc>
        <w:tc>
          <w:tcPr>
            <w:tcW w:w="3397" w:type="dxa"/>
          </w:tcPr>
          <w:p w14:paraId="507BAEED" w14:textId="3743BD2B" w:rsidR="00806B3F" w:rsidRDefault="00806B3F" w:rsidP="00806B3F">
            <w:pPr>
              <w:rPr>
                <w:b/>
                <w:bCs/>
                <w:kern w:val="2"/>
                <w:szCs w:val="24"/>
              </w:rPr>
            </w:pPr>
            <w:r>
              <w:rPr>
                <w:kern w:val="2"/>
                <w:szCs w:val="24"/>
              </w:rPr>
              <w:t>1.1.7. Telefonas</w:t>
            </w:r>
          </w:p>
        </w:tc>
        <w:tc>
          <w:tcPr>
            <w:tcW w:w="4509" w:type="dxa"/>
          </w:tcPr>
          <w:p w14:paraId="2FDBAEB7" w14:textId="228CA7B5" w:rsidR="00806B3F" w:rsidRDefault="00806B3F" w:rsidP="00806B3F">
            <w:pPr>
              <w:jc w:val="center"/>
              <w:rPr>
                <w:b/>
                <w:bCs/>
                <w:kern w:val="2"/>
                <w:szCs w:val="24"/>
              </w:rPr>
            </w:pPr>
            <w:r w:rsidRPr="000D4806">
              <w:rPr>
                <w:kern w:val="2"/>
                <w:szCs w:val="24"/>
                <w:highlight w:val="darkGray"/>
              </w:rPr>
              <w:t>[...]</w:t>
            </w:r>
          </w:p>
        </w:tc>
      </w:tr>
      <w:tr w:rsidR="00806B3F" w14:paraId="6B052056" w14:textId="01620DE0" w:rsidTr="00806B3F">
        <w:tc>
          <w:tcPr>
            <w:tcW w:w="2808" w:type="dxa"/>
            <w:vMerge/>
          </w:tcPr>
          <w:p w14:paraId="3AD72722" w14:textId="77777777" w:rsidR="00806B3F" w:rsidRDefault="00806B3F" w:rsidP="00806B3F">
            <w:pPr>
              <w:jc w:val="center"/>
              <w:rPr>
                <w:b/>
                <w:bCs/>
                <w:kern w:val="2"/>
                <w:szCs w:val="24"/>
              </w:rPr>
            </w:pPr>
          </w:p>
        </w:tc>
        <w:tc>
          <w:tcPr>
            <w:tcW w:w="3397" w:type="dxa"/>
          </w:tcPr>
          <w:p w14:paraId="68A3C49A" w14:textId="3CBCE5A0" w:rsidR="00806B3F" w:rsidRDefault="00806B3F" w:rsidP="00806B3F">
            <w:pPr>
              <w:rPr>
                <w:b/>
                <w:bCs/>
                <w:kern w:val="2"/>
                <w:szCs w:val="24"/>
              </w:rPr>
            </w:pPr>
            <w:r>
              <w:rPr>
                <w:kern w:val="2"/>
                <w:szCs w:val="24"/>
              </w:rPr>
              <w:t>1.1.8. El. paštas</w:t>
            </w:r>
          </w:p>
        </w:tc>
        <w:tc>
          <w:tcPr>
            <w:tcW w:w="4509" w:type="dxa"/>
          </w:tcPr>
          <w:p w14:paraId="29BAEF51" w14:textId="090A7CA9" w:rsidR="00806B3F" w:rsidRDefault="00806B3F" w:rsidP="00806B3F">
            <w:pPr>
              <w:jc w:val="center"/>
              <w:rPr>
                <w:b/>
                <w:bCs/>
                <w:kern w:val="2"/>
                <w:szCs w:val="24"/>
              </w:rPr>
            </w:pPr>
            <w:r w:rsidRPr="000D4806">
              <w:rPr>
                <w:kern w:val="2"/>
                <w:szCs w:val="24"/>
                <w:highlight w:val="darkGray"/>
              </w:rPr>
              <w:t>[...]</w:t>
            </w:r>
          </w:p>
        </w:tc>
      </w:tr>
      <w:tr w:rsidR="00806B3F" w14:paraId="495C0FB8" w14:textId="6CD901C5" w:rsidTr="00806B3F">
        <w:trPr>
          <w:trHeight w:val="300"/>
        </w:trPr>
        <w:tc>
          <w:tcPr>
            <w:tcW w:w="2808" w:type="dxa"/>
            <w:vMerge/>
          </w:tcPr>
          <w:p w14:paraId="07F1266E" w14:textId="77777777" w:rsidR="00806B3F" w:rsidRDefault="00806B3F" w:rsidP="00806B3F">
            <w:pPr>
              <w:jc w:val="center"/>
              <w:rPr>
                <w:b/>
                <w:bCs/>
                <w:kern w:val="2"/>
                <w:szCs w:val="24"/>
              </w:rPr>
            </w:pPr>
          </w:p>
        </w:tc>
        <w:tc>
          <w:tcPr>
            <w:tcW w:w="3397" w:type="dxa"/>
          </w:tcPr>
          <w:p w14:paraId="2425A1CB" w14:textId="35C1FE26" w:rsidR="00806B3F" w:rsidRDefault="00806B3F" w:rsidP="00806B3F">
            <w:pPr>
              <w:rPr>
                <w:b/>
                <w:bCs/>
                <w:kern w:val="2"/>
                <w:szCs w:val="24"/>
              </w:rPr>
            </w:pPr>
            <w:r>
              <w:rPr>
                <w:kern w:val="2"/>
                <w:szCs w:val="24"/>
              </w:rPr>
              <w:t xml:space="preserve">1.1.9. Šalies atstovas </w:t>
            </w:r>
          </w:p>
        </w:tc>
        <w:tc>
          <w:tcPr>
            <w:tcW w:w="4509" w:type="dxa"/>
          </w:tcPr>
          <w:p w14:paraId="5C25D222" w14:textId="77777777" w:rsidR="00806B3F" w:rsidRDefault="00806B3F" w:rsidP="00806B3F">
            <w:pPr>
              <w:jc w:val="center"/>
              <w:rPr>
                <w:b/>
                <w:bCs/>
                <w:kern w:val="2"/>
                <w:szCs w:val="24"/>
              </w:rPr>
            </w:pPr>
          </w:p>
        </w:tc>
      </w:tr>
      <w:tr w:rsidR="00806B3F" w14:paraId="2BC9DC4C" w14:textId="77777777" w:rsidTr="00806B3F">
        <w:trPr>
          <w:trHeight w:val="252"/>
        </w:trPr>
        <w:tc>
          <w:tcPr>
            <w:tcW w:w="2808" w:type="dxa"/>
            <w:vMerge/>
          </w:tcPr>
          <w:p w14:paraId="70CCA945" w14:textId="77777777" w:rsidR="00806B3F" w:rsidRDefault="00806B3F" w:rsidP="00806B3F">
            <w:pPr>
              <w:jc w:val="center"/>
              <w:rPr>
                <w:b/>
                <w:bCs/>
                <w:kern w:val="2"/>
                <w:szCs w:val="24"/>
              </w:rPr>
            </w:pPr>
          </w:p>
        </w:tc>
        <w:tc>
          <w:tcPr>
            <w:tcW w:w="3397" w:type="dxa"/>
          </w:tcPr>
          <w:p w14:paraId="7686A364" w14:textId="6E3FB52B" w:rsidR="00806B3F" w:rsidRDefault="00806B3F" w:rsidP="00806B3F">
            <w:pPr>
              <w:rPr>
                <w:b/>
                <w:bCs/>
                <w:kern w:val="2"/>
                <w:szCs w:val="24"/>
              </w:rPr>
            </w:pPr>
            <w:r>
              <w:rPr>
                <w:kern w:val="2"/>
                <w:szCs w:val="24"/>
              </w:rPr>
              <w:t>1.1.10. Atstovavimo pagrindas</w:t>
            </w:r>
          </w:p>
        </w:tc>
        <w:tc>
          <w:tcPr>
            <w:tcW w:w="4509" w:type="dxa"/>
          </w:tcPr>
          <w:p w14:paraId="26371FC0" w14:textId="77777777" w:rsidR="00806B3F" w:rsidRDefault="00806B3F" w:rsidP="00806B3F">
            <w:pPr>
              <w:jc w:val="center"/>
              <w:rPr>
                <w:b/>
                <w:bCs/>
                <w:kern w:val="2"/>
                <w:szCs w:val="24"/>
              </w:rPr>
            </w:pPr>
          </w:p>
        </w:tc>
      </w:tr>
      <w:tr w:rsidR="00806B3F" w14:paraId="4EA3DA5C" w14:textId="77777777" w:rsidTr="00806B3F">
        <w:tc>
          <w:tcPr>
            <w:tcW w:w="2808" w:type="dxa"/>
            <w:vMerge w:val="restart"/>
          </w:tcPr>
          <w:p w14:paraId="5FE7D7FC" w14:textId="77777777" w:rsidR="00806B3F" w:rsidRPr="0055550A" w:rsidRDefault="00806B3F" w:rsidP="00806B3F">
            <w:pPr>
              <w:jc w:val="center"/>
              <w:rPr>
                <w:b/>
                <w:bCs/>
                <w:strike/>
                <w:kern w:val="2"/>
                <w:szCs w:val="24"/>
              </w:rPr>
            </w:pPr>
          </w:p>
          <w:p w14:paraId="5C55BE87" w14:textId="77777777" w:rsidR="00806B3F" w:rsidRPr="0055550A" w:rsidRDefault="00806B3F" w:rsidP="00806B3F">
            <w:pPr>
              <w:jc w:val="center"/>
              <w:rPr>
                <w:b/>
                <w:bCs/>
                <w:strike/>
                <w:kern w:val="2"/>
                <w:szCs w:val="24"/>
              </w:rPr>
            </w:pPr>
          </w:p>
          <w:p w14:paraId="607B3508" w14:textId="77777777" w:rsidR="00806B3F" w:rsidRPr="0055550A" w:rsidRDefault="00806B3F" w:rsidP="00806B3F">
            <w:pPr>
              <w:jc w:val="center"/>
              <w:rPr>
                <w:b/>
                <w:bCs/>
                <w:strike/>
                <w:kern w:val="2"/>
                <w:szCs w:val="24"/>
              </w:rPr>
            </w:pPr>
          </w:p>
          <w:p w14:paraId="71AE54A3" w14:textId="77777777" w:rsidR="00806B3F" w:rsidRPr="0055550A" w:rsidRDefault="00806B3F" w:rsidP="00806B3F">
            <w:pPr>
              <w:rPr>
                <w:b/>
                <w:bCs/>
                <w:strike/>
                <w:kern w:val="2"/>
                <w:szCs w:val="24"/>
              </w:rPr>
            </w:pPr>
          </w:p>
          <w:p w14:paraId="47F1DE29" w14:textId="1C6EAAFD" w:rsidR="00DB74D4" w:rsidRPr="00113ECD" w:rsidRDefault="00806B3F" w:rsidP="002E09CF">
            <w:pPr>
              <w:rPr>
                <w:b/>
                <w:bCs/>
                <w:kern w:val="2"/>
                <w:szCs w:val="24"/>
              </w:rPr>
            </w:pPr>
            <w:r w:rsidRPr="00113ECD">
              <w:rPr>
                <w:b/>
                <w:bCs/>
                <w:kern w:val="2"/>
                <w:szCs w:val="24"/>
              </w:rPr>
              <w:t>1.</w:t>
            </w:r>
            <w:r w:rsidR="002F6E54" w:rsidRPr="00113ECD">
              <w:rPr>
                <w:b/>
                <w:bCs/>
                <w:kern w:val="2"/>
                <w:szCs w:val="24"/>
              </w:rPr>
              <w:t>2</w:t>
            </w:r>
            <w:r w:rsidRPr="00113ECD">
              <w:rPr>
                <w:b/>
                <w:bCs/>
                <w:kern w:val="2"/>
                <w:szCs w:val="24"/>
              </w:rPr>
              <w:t>. </w:t>
            </w:r>
            <w:r w:rsidR="002F6E54" w:rsidRPr="00113ECD">
              <w:rPr>
                <w:b/>
                <w:bCs/>
                <w:kern w:val="2"/>
                <w:szCs w:val="24"/>
              </w:rPr>
              <w:t>Mokėtojas</w:t>
            </w:r>
          </w:p>
        </w:tc>
        <w:tc>
          <w:tcPr>
            <w:tcW w:w="3397" w:type="dxa"/>
          </w:tcPr>
          <w:p w14:paraId="24E4A8EE" w14:textId="09EED309" w:rsidR="00806B3F" w:rsidRPr="00113ECD" w:rsidRDefault="00806B3F" w:rsidP="00806B3F">
            <w:pPr>
              <w:rPr>
                <w:kern w:val="2"/>
                <w:szCs w:val="24"/>
              </w:rPr>
            </w:pPr>
            <w:r w:rsidRPr="00113ECD">
              <w:rPr>
                <w:kern w:val="2"/>
                <w:szCs w:val="24"/>
              </w:rPr>
              <w:t>1.</w:t>
            </w:r>
            <w:r w:rsidR="00FF48FC" w:rsidRPr="00113ECD">
              <w:rPr>
                <w:kern w:val="2"/>
                <w:szCs w:val="24"/>
              </w:rPr>
              <w:t>2</w:t>
            </w:r>
            <w:r w:rsidRPr="00113ECD">
              <w:rPr>
                <w:kern w:val="2"/>
                <w:szCs w:val="24"/>
              </w:rPr>
              <w:t>.1. Pavadinimas</w:t>
            </w:r>
          </w:p>
        </w:tc>
        <w:tc>
          <w:tcPr>
            <w:tcW w:w="4509" w:type="dxa"/>
          </w:tcPr>
          <w:p w14:paraId="73318AB9" w14:textId="32B8095B" w:rsidR="00806B3F" w:rsidRPr="00113ECD" w:rsidRDefault="00DB74D4" w:rsidP="002E09CF">
            <w:pPr>
              <w:jc w:val="both"/>
              <w:rPr>
                <w:b/>
                <w:bCs/>
                <w:kern w:val="2"/>
                <w:szCs w:val="24"/>
              </w:rPr>
            </w:pPr>
            <w:r w:rsidRPr="00113ECD">
              <w:rPr>
                <w:b/>
                <w:bCs/>
                <w:kern w:val="2"/>
                <w:szCs w:val="24"/>
              </w:rPr>
              <w:t>Lietuvos kariuomenė</w:t>
            </w:r>
          </w:p>
        </w:tc>
      </w:tr>
      <w:tr w:rsidR="00806B3F" w14:paraId="61823775" w14:textId="77777777" w:rsidTr="00806B3F">
        <w:tc>
          <w:tcPr>
            <w:tcW w:w="2808" w:type="dxa"/>
            <w:vMerge/>
          </w:tcPr>
          <w:p w14:paraId="7EFCDEB3" w14:textId="77777777" w:rsidR="00806B3F" w:rsidRPr="00F947AE" w:rsidRDefault="00806B3F" w:rsidP="00806B3F">
            <w:pPr>
              <w:rPr>
                <w:strike/>
                <w:kern w:val="2"/>
                <w:szCs w:val="24"/>
              </w:rPr>
            </w:pPr>
          </w:p>
        </w:tc>
        <w:tc>
          <w:tcPr>
            <w:tcW w:w="3397" w:type="dxa"/>
          </w:tcPr>
          <w:p w14:paraId="45F86CB7" w14:textId="0FFA7C33" w:rsidR="00806B3F" w:rsidRPr="00113ECD" w:rsidRDefault="00806B3F" w:rsidP="00806B3F">
            <w:pPr>
              <w:rPr>
                <w:kern w:val="2"/>
                <w:szCs w:val="24"/>
              </w:rPr>
            </w:pPr>
            <w:r w:rsidRPr="00113ECD">
              <w:rPr>
                <w:kern w:val="2"/>
                <w:szCs w:val="24"/>
              </w:rPr>
              <w:t>1.</w:t>
            </w:r>
            <w:r w:rsidR="00FF48FC" w:rsidRPr="00113ECD">
              <w:rPr>
                <w:kern w:val="2"/>
                <w:szCs w:val="24"/>
              </w:rPr>
              <w:t>2</w:t>
            </w:r>
            <w:r w:rsidRPr="00113ECD">
              <w:rPr>
                <w:kern w:val="2"/>
                <w:szCs w:val="24"/>
              </w:rPr>
              <w:t>.2. Juridinio asmens kodas</w:t>
            </w:r>
          </w:p>
        </w:tc>
        <w:tc>
          <w:tcPr>
            <w:tcW w:w="4509" w:type="dxa"/>
          </w:tcPr>
          <w:p w14:paraId="666F93B3" w14:textId="66EF50DF" w:rsidR="00806B3F" w:rsidRPr="00113ECD" w:rsidRDefault="00DB74D4" w:rsidP="002E09CF">
            <w:pPr>
              <w:jc w:val="both"/>
              <w:rPr>
                <w:kern w:val="2"/>
                <w:szCs w:val="24"/>
              </w:rPr>
            </w:pPr>
            <w:r w:rsidRPr="00113ECD">
              <w:rPr>
                <w:kern w:val="2"/>
                <w:szCs w:val="24"/>
              </w:rPr>
              <w:t>188732677</w:t>
            </w:r>
          </w:p>
        </w:tc>
      </w:tr>
      <w:tr w:rsidR="00806B3F" w14:paraId="18B47537" w14:textId="77777777" w:rsidTr="00806B3F">
        <w:tc>
          <w:tcPr>
            <w:tcW w:w="2808" w:type="dxa"/>
            <w:vMerge/>
          </w:tcPr>
          <w:p w14:paraId="5B965FE4" w14:textId="77777777" w:rsidR="00806B3F" w:rsidRPr="00F947AE" w:rsidRDefault="00806B3F" w:rsidP="00806B3F">
            <w:pPr>
              <w:rPr>
                <w:strike/>
                <w:kern w:val="2"/>
                <w:szCs w:val="24"/>
              </w:rPr>
            </w:pPr>
          </w:p>
        </w:tc>
        <w:tc>
          <w:tcPr>
            <w:tcW w:w="3397" w:type="dxa"/>
          </w:tcPr>
          <w:p w14:paraId="32E9863F" w14:textId="762AEFD7" w:rsidR="00806B3F" w:rsidRPr="00113ECD" w:rsidRDefault="00806B3F" w:rsidP="00806B3F">
            <w:pPr>
              <w:rPr>
                <w:kern w:val="2"/>
                <w:szCs w:val="24"/>
              </w:rPr>
            </w:pPr>
            <w:r w:rsidRPr="00113ECD">
              <w:rPr>
                <w:kern w:val="2"/>
                <w:szCs w:val="24"/>
              </w:rPr>
              <w:t>1.</w:t>
            </w:r>
            <w:r w:rsidR="00FF48FC" w:rsidRPr="00113ECD">
              <w:rPr>
                <w:kern w:val="2"/>
                <w:szCs w:val="24"/>
              </w:rPr>
              <w:t>2</w:t>
            </w:r>
            <w:r w:rsidRPr="00113ECD">
              <w:rPr>
                <w:kern w:val="2"/>
                <w:szCs w:val="24"/>
              </w:rPr>
              <w:t>.3. Adresas</w:t>
            </w:r>
          </w:p>
        </w:tc>
        <w:tc>
          <w:tcPr>
            <w:tcW w:w="4509" w:type="dxa"/>
          </w:tcPr>
          <w:p w14:paraId="43CFDF40" w14:textId="5A37A8AD" w:rsidR="00806B3F" w:rsidRPr="00113ECD" w:rsidRDefault="00DB74D4" w:rsidP="002E09CF">
            <w:pPr>
              <w:jc w:val="both"/>
              <w:rPr>
                <w:kern w:val="2"/>
                <w:szCs w:val="24"/>
              </w:rPr>
            </w:pPr>
            <w:r w:rsidRPr="00113ECD">
              <w:rPr>
                <w:kern w:val="2"/>
                <w:szCs w:val="24"/>
              </w:rPr>
              <w:t>Šv. Ignoto 8, LT-01144 Vilnius</w:t>
            </w:r>
          </w:p>
        </w:tc>
      </w:tr>
      <w:tr w:rsidR="00806B3F" w14:paraId="0028F517" w14:textId="77777777" w:rsidTr="00806B3F">
        <w:tc>
          <w:tcPr>
            <w:tcW w:w="2808" w:type="dxa"/>
            <w:vMerge/>
          </w:tcPr>
          <w:p w14:paraId="5E018616" w14:textId="77777777" w:rsidR="00806B3F" w:rsidRPr="00F947AE" w:rsidRDefault="00806B3F" w:rsidP="00806B3F">
            <w:pPr>
              <w:rPr>
                <w:strike/>
                <w:kern w:val="2"/>
                <w:szCs w:val="24"/>
              </w:rPr>
            </w:pPr>
          </w:p>
        </w:tc>
        <w:tc>
          <w:tcPr>
            <w:tcW w:w="3397" w:type="dxa"/>
          </w:tcPr>
          <w:p w14:paraId="7B81E24A" w14:textId="798643E5" w:rsidR="00806B3F" w:rsidRPr="00113ECD" w:rsidRDefault="00806B3F" w:rsidP="00806B3F">
            <w:pPr>
              <w:rPr>
                <w:kern w:val="2"/>
                <w:szCs w:val="24"/>
              </w:rPr>
            </w:pPr>
            <w:r w:rsidRPr="00113ECD">
              <w:rPr>
                <w:kern w:val="2"/>
                <w:szCs w:val="24"/>
              </w:rPr>
              <w:t>1.</w:t>
            </w:r>
            <w:r w:rsidR="00FF48FC" w:rsidRPr="00113ECD">
              <w:rPr>
                <w:kern w:val="2"/>
                <w:szCs w:val="24"/>
              </w:rPr>
              <w:t>2</w:t>
            </w:r>
            <w:r w:rsidRPr="00113ECD">
              <w:rPr>
                <w:kern w:val="2"/>
                <w:szCs w:val="24"/>
              </w:rPr>
              <w:t>.4. PVM mokėtojo kodas</w:t>
            </w:r>
          </w:p>
        </w:tc>
        <w:tc>
          <w:tcPr>
            <w:tcW w:w="4509" w:type="dxa"/>
          </w:tcPr>
          <w:p w14:paraId="40D32B17" w14:textId="7379DD3D" w:rsidR="00806B3F" w:rsidRPr="00113ECD" w:rsidRDefault="00DB74D4" w:rsidP="002E09CF">
            <w:pPr>
              <w:jc w:val="both"/>
              <w:rPr>
                <w:kern w:val="2"/>
                <w:szCs w:val="24"/>
              </w:rPr>
            </w:pPr>
            <w:r w:rsidRPr="00113ECD">
              <w:t>LT887326716</w:t>
            </w:r>
          </w:p>
        </w:tc>
      </w:tr>
      <w:tr w:rsidR="00806B3F" w14:paraId="54B46465" w14:textId="77777777" w:rsidTr="00806B3F">
        <w:tc>
          <w:tcPr>
            <w:tcW w:w="2808" w:type="dxa"/>
            <w:vMerge/>
          </w:tcPr>
          <w:p w14:paraId="3E4F1DC4" w14:textId="77777777" w:rsidR="00806B3F" w:rsidRPr="00F947AE" w:rsidRDefault="00806B3F" w:rsidP="00806B3F">
            <w:pPr>
              <w:rPr>
                <w:strike/>
                <w:kern w:val="2"/>
                <w:szCs w:val="24"/>
              </w:rPr>
            </w:pPr>
          </w:p>
        </w:tc>
        <w:tc>
          <w:tcPr>
            <w:tcW w:w="3397" w:type="dxa"/>
          </w:tcPr>
          <w:p w14:paraId="7C35BAB3" w14:textId="0711A994" w:rsidR="00806B3F" w:rsidRPr="00113ECD" w:rsidRDefault="00806B3F" w:rsidP="00806B3F">
            <w:pPr>
              <w:rPr>
                <w:kern w:val="2"/>
                <w:szCs w:val="24"/>
              </w:rPr>
            </w:pPr>
            <w:r w:rsidRPr="00113ECD">
              <w:rPr>
                <w:kern w:val="2"/>
                <w:szCs w:val="24"/>
              </w:rPr>
              <w:t>1.</w:t>
            </w:r>
            <w:r w:rsidR="00FF48FC" w:rsidRPr="00113ECD">
              <w:rPr>
                <w:kern w:val="2"/>
                <w:szCs w:val="24"/>
              </w:rPr>
              <w:t>2</w:t>
            </w:r>
            <w:r w:rsidRPr="00113ECD">
              <w:rPr>
                <w:kern w:val="2"/>
                <w:szCs w:val="24"/>
              </w:rPr>
              <w:t>.5. Atsiskaitomoji sąskaita</w:t>
            </w:r>
          </w:p>
        </w:tc>
        <w:tc>
          <w:tcPr>
            <w:tcW w:w="4509" w:type="dxa"/>
          </w:tcPr>
          <w:p w14:paraId="34484CBB" w14:textId="7FF4353E" w:rsidR="00806B3F" w:rsidRPr="00113ECD" w:rsidRDefault="00DB74D4" w:rsidP="002E09CF">
            <w:pPr>
              <w:jc w:val="both"/>
              <w:rPr>
                <w:kern w:val="2"/>
                <w:szCs w:val="24"/>
              </w:rPr>
            </w:pPr>
            <w:r w:rsidRPr="00113ECD">
              <w:t>LT62 40400 63610 001175</w:t>
            </w:r>
          </w:p>
        </w:tc>
      </w:tr>
      <w:tr w:rsidR="00806B3F" w14:paraId="3D338A38" w14:textId="77777777" w:rsidTr="00806B3F">
        <w:tc>
          <w:tcPr>
            <w:tcW w:w="2808" w:type="dxa"/>
            <w:vMerge/>
          </w:tcPr>
          <w:p w14:paraId="277C54F4" w14:textId="77777777" w:rsidR="00806B3F" w:rsidRPr="00F947AE" w:rsidRDefault="00806B3F" w:rsidP="00806B3F">
            <w:pPr>
              <w:rPr>
                <w:strike/>
                <w:kern w:val="2"/>
                <w:szCs w:val="24"/>
              </w:rPr>
            </w:pPr>
          </w:p>
        </w:tc>
        <w:tc>
          <w:tcPr>
            <w:tcW w:w="3397" w:type="dxa"/>
          </w:tcPr>
          <w:p w14:paraId="67D3DB72" w14:textId="52F29CE0" w:rsidR="00806B3F" w:rsidRPr="00113ECD" w:rsidRDefault="00806B3F" w:rsidP="00806B3F">
            <w:pPr>
              <w:rPr>
                <w:kern w:val="2"/>
                <w:szCs w:val="24"/>
              </w:rPr>
            </w:pPr>
            <w:r w:rsidRPr="00113ECD">
              <w:rPr>
                <w:kern w:val="2"/>
                <w:szCs w:val="24"/>
              </w:rPr>
              <w:t>1.</w:t>
            </w:r>
            <w:r w:rsidR="00FF48FC" w:rsidRPr="00113ECD">
              <w:rPr>
                <w:kern w:val="2"/>
                <w:szCs w:val="24"/>
              </w:rPr>
              <w:t>2</w:t>
            </w:r>
            <w:r w:rsidRPr="00113ECD">
              <w:rPr>
                <w:kern w:val="2"/>
                <w:szCs w:val="24"/>
              </w:rPr>
              <w:t>.6. Bankas, banko kodas</w:t>
            </w:r>
          </w:p>
        </w:tc>
        <w:tc>
          <w:tcPr>
            <w:tcW w:w="4509" w:type="dxa"/>
          </w:tcPr>
          <w:p w14:paraId="606874B0" w14:textId="6C36A911" w:rsidR="000C603D" w:rsidRPr="00113ECD" w:rsidRDefault="000C603D" w:rsidP="002E09CF">
            <w:pPr>
              <w:jc w:val="both"/>
              <w:rPr>
                <w:rFonts w:eastAsia="Calibri"/>
              </w:rPr>
            </w:pPr>
            <w:r w:rsidRPr="00113ECD">
              <w:rPr>
                <w:rFonts w:eastAsia="Calibri"/>
              </w:rPr>
              <w:t xml:space="preserve">Lietuvos Respublikos finansų ministerija, kodas, </w:t>
            </w:r>
            <w:r w:rsidRPr="00113ECD">
              <w:t>SWIFT kodas:</w:t>
            </w:r>
            <w:r w:rsidRPr="00113ECD">
              <w:rPr>
                <w:b/>
              </w:rPr>
              <w:t xml:space="preserve"> </w:t>
            </w:r>
            <w:r w:rsidRPr="00113ECD">
              <w:rPr>
                <w:shd w:val="clear" w:color="auto" w:fill="FFFFFF"/>
              </w:rPr>
              <w:t>MFRLLT22XXX</w:t>
            </w:r>
            <w:r w:rsidRPr="00113ECD">
              <w:t xml:space="preserve"> 40400</w:t>
            </w:r>
          </w:p>
          <w:p w14:paraId="45969734" w14:textId="77777777" w:rsidR="00806B3F" w:rsidRPr="00113ECD" w:rsidRDefault="00806B3F" w:rsidP="002E09CF">
            <w:pPr>
              <w:jc w:val="both"/>
              <w:rPr>
                <w:kern w:val="2"/>
                <w:szCs w:val="24"/>
              </w:rPr>
            </w:pPr>
          </w:p>
        </w:tc>
      </w:tr>
      <w:tr w:rsidR="00A4263E" w14:paraId="49FDE2F7" w14:textId="77777777" w:rsidTr="00806B3F">
        <w:tc>
          <w:tcPr>
            <w:tcW w:w="2808" w:type="dxa"/>
            <w:vMerge w:val="restart"/>
          </w:tcPr>
          <w:p w14:paraId="09BE8689" w14:textId="77777777" w:rsidR="00A4263E" w:rsidRDefault="00A4263E" w:rsidP="00A4263E">
            <w:pPr>
              <w:rPr>
                <w:b/>
                <w:bCs/>
                <w:kern w:val="2"/>
                <w:szCs w:val="24"/>
              </w:rPr>
            </w:pPr>
          </w:p>
          <w:p w14:paraId="6D3BDA1B" w14:textId="77777777" w:rsidR="00A4263E" w:rsidRDefault="00A4263E" w:rsidP="00A4263E">
            <w:pPr>
              <w:rPr>
                <w:b/>
                <w:bCs/>
                <w:kern w:val="2"/>
                <w:szCs w:val="24"/>
              </w:rPr>
            </w:pPr>
          </w:p>
          <w:p w14:paraId="2C2B41AF" w14:textId="77777777" w:rsidR="00A4263E" w:rsidRPr="00B77B2B" w:rsidRDefault="00A4263E" w:rsidP="00A4263E">
            <w:pPr>
              <w:rPr>
                <w:b/>
                <w:color w:val="FF0000"/>
                <w:kern w:val="2"/>
              </w:rPr>
            </w:pPr>
          </w:p>
          <w:p w14:paraId="1283A46E" w14:textId="32AAC412" w:rsidR="00A4263E" w:rsidRDefault="00A4263E" w:rsidP="00A4263E">
            <w:pPr>
              <w:rPr>
                <w:b/>
                <w:bCs/>
                <w:kern w:val="2"/>
                <w:szCs w:val="24"/>
              </w:rPr>
            </w:pPr>
            <w:r>
              <w:rPr>
                <w:b/>
                <w:bCs/>
                <w:kern w:val="2"/>
                <w:szCs w:val="24"/>
              </w:rPr>
              <w:t>1.</w:t>
            </w:r>
            <w:r w:rsidR="00A4453A">
              <w:rPr>
                <w:b/>
                <w:bCs/>
                <w:kern w:val="2"/>
                <w:szCs w:val="24"/>
              </w:rPr>
              <w:t>3</w:t>
            </w:r>
            <w:r>
              <w:rPr>
                <w:b/>
                <w:bCs/>
                <w:kern w:val="2"/>
                <w:szCs w:val="24"/>
              </w:rPr>
              <w:t>. Tiekėjas</w:t>
            </w:r>
          </w:p>
          <w:p w14:paraId="5F47B8DF" w14:textId="77777777" w:rsidR="00A4263E" w:rsidRDefault="00A4263E" w:rsidP="00A4263E">
            <w:pPr>
              <w:rPr>
                <w:color w:val="0070C0"/>
                <w:kern w:val="2"/>
                <w:szCs w:val="24"/>
              </w:rPr>
            </w:pPr>
          </w:p>
          <w:p w14:paraId="5D8C2398" w14:textId="77777777" w:rsidR="00A4263E" w:rsidRDefault="00A4263E" w:rsidP="00A4263E">
            <w:pPr>
              <w:rPr>
                <w:color w:val="0070C0"/>
                <w:kern w:val="2"/>
                <w:szCs w:val="24"/>
              </w:rPr>
            </w:pPr>
          </w:p>
          <w:p w14:paraId="5D02F70B" w14:textId="77777777" w:rsidR="00A4263E" w:rsidRDefault="00A4263E" w:rsidP="00A4263E">
            <w:pPr>
              <w:rPr>
                <w:color w:val="0070C0"/>
                <w:kern w:val="2"/>
                <w:szCs w:val="24"/>
              </w:rPr>
            </w:pPr>
          </w:p>
          <w:p w14:paraId="55CC488C" w14:textId="77777777" w:rsidR="00A4263E" w:rsidRDefault="00A4263E" w:rsidP="00A4263E">
            <w:pPr>
              <w:rPr>
                <w:color w:val="0070C0"/>
                <w:kern w:val="2"/>
                <w:szCs w:val="24"/>
              </w:rPr>
            </w:pPr>
          </w:p>
          <w:p w14:paraId="3954D5EB" w14:textId="77777777" w:rsidR="00A4263E" w:rsidRDefault="00A4263E" w:rsidP="00A4263E">
            <w:pPr>
              <w:rPr>
                <w:b/>
                <w:bCs/>
                <w:kern w:val="2"/>
                <w:szCs w:val="24"/>
              </w:rPr>
            </w:pPr>
          </w:p>
        </w:tc>
        <w:tc>
          <w:tcPr>
            <w:tcW w:w="3397" w:type="dxa"/>
          </w:tcPr>
          <w:p w14:paraId="069F609B" w14:textId="6D75B0A0" w:rsidR="00A4263E" w:rsidRDefault="00A4263E" w:rsidP="00A4263E">
            <w:pPr>
              <w:rPr>
                <w:kern w:val="2"/>
                <w:szCs w:val="24"/>
              </w:rPr>
            </w:pPr>
            <w:r>
              <w:rPr>
                <w:kern w:val="2"/>
                <w:szCs w:val="24"/>
              </w:rPr>
              <w:t>1.</w:t>
            </w:r>
            <w:r w:rsidR="00A4453A">
              <w:rPr>
                <w:kern w:val="2"/>
                <w:szCs w:val="24"/>
              </w:rPr>
              <w:t>3</w:t>
            </w:r>
            <w:r>
              <w:rPr>
                <w:kern w:val="2"/>
                <w:szCs w:val="24"/>
              </w:rPr>
              <w:t>.1. Pavadinimas arba Vardas, Pavardė, jeigu Tiekėjas yra fizinis asmuo</w:t>
            </w:r>
          </w:p>
        </w:tc>
        <w:tc>
          <w:tcPr>
            <w:tcW w:w="4509" w:type="dxa"/>
          </w:tcPr>
          <w:p w14:paraId="2B49D1AF" w14:textId="2C1F49E3" w:rsidR="00A4263E" w:rsidRDefault="00A4263E" w:rsidP="00A4263E">
            <w:pPr>
              <w:jc w:val="center"/>
              <w:rPr>
                <w:kern w:val="2"/>
                <w:szCs w:val="24"/>
              </w:rPr>
            </w:pPr>
            <w:r w:rsidRPr="000D4806">
              <w:rPr>
                <w:kern w:val="2"/>
                <w:szCs w:val="24"/>
                <w:highlight w:val="darkGray"/>
              </w:rPr>
              <w:t>[...]</w:t>
            </w:r>
          </w:p>
        </w:tc>
      </w:tr>
      <w:tr w:rsidR="00A4263E" w14:paraId="3E2AA006" w14:textId="77777777" w:rsidTr="00806B3F">
        <w:tc>
          <w:tcPr>
            <w:tcW w:w="2808" w:type="dxa"/>
            <w:vMerge/>
          </w:tcPr>
          <w:p w14:paraId="14263B5F" w14:textId="77777777" w:rsidR="00A4263E" w:rsidRDefault="00A4263E" w:rsidP="00A4263E">
            <w:pPr>
              <w:rPr>
                <w:b/>
                <w:bCs/>
                <w:kern w:val="2"/>
                <w:szCs w:val="24"/>
              </w:rPr>
            </w:pPr>
          </w:p>
        </w:tc>
        <w:tc>
          <w:tcPr>
            <w:tcW w:w="3397" w:type="dxa"/>
          </w:tcPr>
          <w:p w14:paraId="19C0662F" w14:textId="317861A9" w:rsidR="00A4263E" w:rsidRDefault="00A4263E" w:rsidP="00A4263E">
            <w:pPr>
              <w:rPr>
                <w:kern w:val="2"/>
                <w:szCs w:val="24"/>
              </w:rPr>
            </w:pPr>
            <w:r>
              <w:rPr>
                <w:kern w:val="2"/>
                <w:szCs w:val="24"/>
              </w:rPr>
              <w:t>1.</w:t>
            </w:r>
            <w:r w:rsidR="00A4453A">
              <w:rPr>
                <w:kern w:val="2"/>
                <w:szCs w:val="24"/>
              </w:rPr>
              <w:t>3</w:t>
            </w:r>
            <w:r>
              <w:rPr>
                <w:kern w:val="2"/>
                <w:szCs w:val="24"/>
              </w:rPr>
              <w:t>.2. Juridinio asmens kodas/Ūkininko pažymėjimo numeris/</w:t>
            </w:r>
            <w:r w:rsidRPr="00E74243">
              <w:rPr>
                <w:kern w:val="2"/>
                <w:szCs w:val="24"/>
              </w:rPr>
              <w:t>Individualios veiklos pažymos numeris</w:t>
            </w:r>
          </w:p>
        </w:tc>
        <w:tc>
          <w:tcPr>
            <w:tcW w:w="4509" w:type="dxa"/>
          </w:tcPr>
          <w:p w14:paraId="051CD52C" w14:textId="20808770" w:rsidR="00A4263E" w:rsidRPr="000D4806" w:rsidRDefault="00A4263E" w:rsidP="00A4263E">
            <w:pPr>
              <w:jc w:val="center"/>
              <w:rPr>
                <w:kern w:val="2"/>
                <w:szCs w:val="24"/>
                <w:highlight w:val="darkGray"/>
              </w:rPr>
            </w:pPr>
            <w:r w:rsidRPr="000D4806">
              <w:rPr>
                <w:kern w:val="2"/>
                <w:szCs w:val="24"/>
                <w:highlight w:val="darkGray"/>
              </w:rPr>
              <w:t>[...]</w:t>
            </w:r>
          </w:p>
        </w:tc>
      </w:tr>
      <w:tr w:rsidR="00A4263E" w14:paraId="4032AB39" w14:textId="77777777" w:rsidTr="00806B3F">
        <w:tc>
          <w:tcPr>
            <w:tcW w:w="2808" w:type="dxa"/>
            <w:vMerge/>
          </w:tcPr>
          <w:p w14:paraId="2BF90702" w14:textId="77777777" w:rsidR="00A4263E" w:rsidRDefault="00A4263E" w:rsidP="00A4263E">
            <w:pPr>
              <w:rPr>
                <w:b/>
                <w:bCs/>
                <w:kern w:val="2"/>
                <w:szCs w:val="24"/>
              </w:rPr>
            </w:pPr>
          </w:p>
        </w:tc>
        <w:tc>
          <w:tcPr>
            <w:tcW w:w="3397" w:type="dxa"/>
          </w:tcPr>
          <w:p w14:paraId="0B8E9313" w14:textId="3BE36846" w:rsidR="00A4263E" w:rsidRDefault="00A4263E" w:rsidP="00A4263E">
            <w:pPr>
              <w:rPr>
                <w:kern w:val="2"/>
                <w:szCs w:val="24"/>
              </w:rPr>
            </w:pPr>
            <w:r>
              <w:rPr>
                <w:kern w:val="2"/>
                <w:szCs w:val="24"/>
              </w:rPr>
              <w:t>1.</w:t>
            </w:r>
            <w:r w:rsidR="00A4453A">
              <w:rPr>
                <w:kern w:val="2"/>
                <w:szCs w:val="24"/>
              </w:rPr>
              <w:t>3</w:t>
            </w:r>
            <w:r>
              <w:rPr>
                <w:kern w:val="2"/>
                <w:szCs w:val="24"/>
              </w:rPr>
              <w:t>.3. Adresas</w:t>
            </w:r>
          </w:p>
        </w:tc>
        <w:tc>
          <w:tcPr>
            <w:tcW w:w="4509" w:type="dxa"/>
          </w:tcPr>
          <w:p w14:paraId="77ACEDFB" w14:textId="79FE38BF" w:rsidR="00A4263E" w:rsidRDefault="00A4263E" w:rsidP="00A4263E">
            <w:pPr>
              <w:jc w:val="center"/>
              <w:rPr>
                <w:kern w:val="2"/>
                <w:szCs w:val="24"/>
              </w:rPr>
            </w:pPr>
            <w:r w:rsidRPr="000D4806">
              <w:rPr>
                <w:kern w:val="2"/>
                <w:szCs w:val="24"/>
                <w:highlight w:val="darkGray"/>
              </w:rPr>
              <w:t>[...]</w:t>
            </w:r>
          </w:p>
        </w:tc>
      </w:tr>
      <w:tr w:rsidR="00A4263E" w14:paraId="61FE10B0" w14:textId="77777777" w:rsidTr="00806B3F">
        <w:tc>
          <w:tcPr>
            <w:tcW w:w="2808" w:type="dxa"/>
            <w:vMerge/>
          </w:tcPr>
          <w:p w14:paraId="72DF790E" w14:textId="77777777" w:rsidR="00A4263E" w:rsidRDefault="00A4263E" w:rsidP="00A4263E">
            <w:pPr>
              <w:rPr>
                <w:b/>
                <w:bCs/>
                <w:kern w:val="2"/>
                <w:szCs w:val="24"/>
              </w:rPr>
            </w:pPr>
          </w:p>
        </w:tc>
        <w:tc>
          <w:tcPr>
            <w:tcW w:w="3397" w:type="dxa"/>
          </w:tcPr>
          <w:p w14:paraId="0233F5A4" w14:textId="308206BE" w:rsidR="00A4263E" w:rsidRDefault="00A4263E" w:rsidP="00A4263E">
            <w:pPr>
              <w:rPr>
                <w:kern w:val="2"/>
                <w:szCs w:val="24"/>
              </w:rPr>
            </w:pPr>
            <w:r>
              <w:rPr>
                <w:kern w:val="2"/>
                <w:szCs w:val="24"/>
              </w:rPr>
              <w:t>1.</w:t>
            </w:r>
            <w:r w:rsidR="00A4453A">
              <w:rPr>
                <w:kern w:val="2"/>
                <w:szCs w:val="24"/>
              </w:rPr>
              <w:t>3</w:t>
            </w:r>
            <w:r>
              <w:rPr>
                <w:kern w:val="2"/>
                <w:szCs w:val="24"/>
              </w:rPr>
              <w:t>.4. PVM mokėtojo kodas</w:t>
            </w:r>
          </w:p>
        </w:tc>
        <w:tc>
          <w:tcPr>
            <w:tcW w:w="4509" w:type="dxa"/>
          </w:tcPr>
          <w:p w14:paraId="1E634941" w14:textId="2E79EEA2" w:rsidR="00A4263E" w:rsidRDefault="00A4263E" w:rsidP="00A4263E">
            <w:pPr>
              <w:jc w:val="center"/>
              <w:rPr>
                <w:kern w:val="2"/>
                <w:szCs w:val="24"/>
              </w:rPr>
            </w:pPr>
            <w:r w:rsidRPr="000D4806">
              <w:rPr>
                <w:kern w:val="2"/>
                <w:szCs w:val="24"/>
                <w:highlight w:val="darkGray"/>
              </w:rPr>
              <w:t>[...]</w:t>
            </w:r>
          </w:p>
        </w:tc>
      </w:tr>
      <w:tr w:rsidR="00A4263E" w14:paraId="6A9F2E96" w14:textId="77777777" w:rsidTr="00806B3F">
        <w:tc>
          <w:tcPr>
            <w:tcW w:w="2808" w:type="dxa"/>
            <w:vMerge/>
          </w:tcPr>
          <w:p w14:paraId="6AD32B1E" w14:textId="77777777" w:rsidR="00A4263E" w:rsidRDefault="00A4263E" w:rsidP="00A4263E">
            <w:pPr>
              <w:rPr>
                <w:b/>
                <w:bCs/>
                <w:kern w:val="2"/>
                <w:szCs w:val="24"/>
              </w:rPr>
            </w:pPr>
          </w:p>
        </w:tc>
        <w:tc>
          <w:tcPr>
            <w:tcW w:w="3397" w:type="dxa"/>
          </w:tcPr>
          <w:p w14:paraId="422A0F6A" w14:textId="053DE1AC" w:rsidR="00A4263E" w:rsidRDefault="00A4263E" w:rsidP="00A4263E">
            <w:pPr>
              <w:rPr>
                <w:kern w:val="2"/>
                <w:szCs w:val="24"/>
              </w:rPr>
            </w:pPr>
            <w:r>
              <w:rPr>
                <w:kern w:val="2"/>
                <w:szCs w:val="24"/>
              </w:rPr>
              <w:t>1.</w:t>
            </w:r>
            <w:r w:rsidR="00A4453A">
              <w:rPr>
                <w:kern w:val="2"/>
                <w:szCs w:val="24"/>
              </w:rPr>
              <w:t>3</w:t>
            </w:r>
            <w:r>
              <w:rPr>
                <w:kern w:val="2"/>
                <w:szCs w:val="24"/>
              </w:rPr>
              <w:t>.5. Atsiskaitomoji sąskaita</w:t>
            </w:r>
          </w:p>
        </w:tc>
        <w:tc>
          <w:tcPr>
            <w:tcW w:w="4509" w:type="dxa"/>
          </w:tcPr>
          <w:p w14:paraId="629E368A" w14:textId="41D3B7FA" w:rsidR="00A4263E" w:rsidRDefault="00A4263E" w:rsidP="00A4263E">
            <w:pPr>
              <w:jc w:val="center"/>
              <w:rPr>
                <w:kern w:val="2"/>
                <w:szCs w:val="24"/>
              </w:rPr>
            </w:pPr>
          </w:p>
        </w:tc>
      </w:tr>
      <w:tr w:rsidR="00A4263E" w14:paraId="426A3D6B" w14:textId="77777777" w:rsidTr="00806B3F">
        <w:tc>
          <w:tcPr>
            <w:tcW w:w="2808" w:type="dxa"/>
            <w:vMerge/>
          </w:tcPr>
          <w:p w14:paraId="77CB2441" w14:textId="77777777" w:rsidR="00A4263E" w:rsidRDefault="00A4263E" w:rsidP="00A4263E">
            <w:pPr>
              <w:rPr>
                <w:b/>
                <w:bCs/>
                <w:kern w:val="2"/>
                <w:szCs w:val="24"/>
              </w:rPr>
            </w:pPr>
          </w:p>
        </w:tc>
        <w:tc>
          <w:tcPr>
            <w:tcW w:w="3397" w:type="dxa"/>
          </w:tcPr>
          <w:p w14:paraId="473AC3CE" w14:textId="722C4148" w:rsidR="00A4263E" w:rsidRDefault="00A4263E" w:rsidP="00A4263E">
            <w:pPr>
              <w:rPr>
                <w:kern w:val="2"/>
                <w:szCs w:val="24"/>
              </w:rPr>
            </w:pPr>
            <w:r>
              <w:rPr>
                <w:kern w:val="2"/>
                <w:szCs w:val="24"/>
              </w:rPr>
              <w:t>1.</w:t>
            </w:r>
            <w:r w:rsidR="00A4453A">
              <w:rPr>
                <w:kern w:val="2"/>
                <w:szCs w:val="24"/>
              </w:rPr>
              <w:t>3</w:t>
            </w:r>
            <w:r>
              <w:rPr>
                <w:kern w:val="2"/>
                <w:szCs w:val="24"/>
              </w:rPr>
              <w:t>.6. Bankas, banko kodas</w:t>
            </w:r>
          </w:p>
        </w:tc>
        <w:tc>
          <w:tcPr>
            <w:tcW w:w="4509" w:type="dxa"/>
          </w:tcPr>
          <w:p w14:paraId="347688C8" w14:textId="55B8317B" w:rsidR="00A4263E" w:rsidRDefault="00A4263E" w:rsidP="00A4263E">
            <w:pPr>
              <w:jc w:val="center"/>
              <w:rPr>
                <w:kern w:val="2"/>
                <w:szCs w:val="24"/>
              </w:rPr>
            </w:pPr>
          </w:p>
        </w:tc>
      </w:tr>
      <w:tr w:rsidR="00A4263E" w14:paraId="1078043D" w14:textId="77777777" w:rsidTr="00806B3F">
        <w:tc>
          <w:tcPr>
            <w:tcW w:w="2808" w:type="dxa"/>
            <w:vMerge/>
          </w:tcPr>
          <w:p w14:paraId="00C306C5" w14:textId="77777777" w:rsidR="00A4263E" w:rsidRDefault="00A4263E" w:rsidP="00A4263E">
            <w:pPr>
              <w:rPr>
                <w:b/>
                <w:bCs/>
                <w:kern w:val="2"/>
                <w:szCs w:val="24"/>
              </w:rPr>
            </w:pPr>
          </w:p>
        </w:tc>
        <w:tc>
          <w:tcPr>
            <w:tcW w:w="3397" w:type="dxa"/>
          </w:tcPr>
          <w:p w14:paraId="54E75F53" w14:textId="147D9799" w:rsidR="00A4263E" w:rsidRDefault="00A4263E" w:rsidP="00A4263E">
            <w:pPr>
              <w:rPr>
                <w:kern w:val="2"/>
                <w:szCs w:val="24"/>
              </w:rPr>
            </w:pPr>
            <w:r>
              <w:rPr>
                <w:kern w:val="2"/>
                <w:szCs w:val="24"/>
              </w:rPr>
              <w:t>1.</w:t>
            </w:r>
            <w:r w:rsidR="00A4453A">
              <w:rPr>
                <w:kern w:val="2"/>
                <w:szCs w:val="24"/>
              </w:rPr>
              <w:t>3</w:t>
            </w:r>
            <w:r>
              <w:rPr>
                <w:kern w:val="2"/>
                <w:szCs w:val="24"/>
              </w:rPr>
              <w:t>.7. Telefonas</w:t>
            </w:r>
          </w:p>
        </w:tc>
        <w:tc>
          <w:tcPr>
            <w:tcW w:w="4509" w:type="dxa"/>
          </w:tcPr>
          <w:p w14:paraId="4B40CFFD" w14:textId="05257696" w:rsidR="00A4263E" w:rsidRDefault="00A4263E" w:rsidP="00A4263E">
            <w:pPr>
              <w:jc w:val="center"/>
              <w:rPr>
                <w:kern w:val="2"/>
                <w:szCs w:val="24"/>
              </w:rPr>
            </w:pPr>
            <w:r w:rsidRPr="000D4806">
              <w:rPr>
                <w:kern w:val="2"/>
                <w:szCs w:val="24"/>
                <w:highlight w:val="darkGray"/>
              </w:rPr>
              <w:t>[...]</w:t>
            </w:r>
          </w:p>
        </w:tc>
      </w:tr>
      <w:tr w:rsidR="00A4263E" w14:paraId="37A36FDE" w14:textId="77777777" w:rsidTr="00806B3F">
        <w:tc>
          <w:tcPr>
            <w:tcW w:w="2808" w:type="dxa"/>
            <w:vMerge/>
          </w:tcPr>
          <w:p w14:paraId="67475E24" w14:textId="77777777" w:rsidR="00A4263E" w:rsidRDefault="00A4263E" w:rsidP="00A4263E">
            <w:pPr>
              <w:rPr>
                <w:b/>
                <w:bCs/>
                <w:kern w:val="2"/>
                <w:szCs w:val="24"/>
              </w:rPr>
            </w:pPr>
          </w:p>
        </w:tc>
        <w:tc>
          <w:tcPr>
            <w:tcW w:w="3397" w:type="dxa"/>
          </w:tcPr>
          <w:p w14:paraId="37F37DF2" w14:textId="43B32C19" w:rsidR="00A4263E" w:rsidRDefault="00A4263E" w:rsidP="00A4263E">
            <w:pPr>
              <w:rPr>
                <w:kern w:val="2"/>
                <w:szCs w:val="24"/>
              </w:rPr>
            </w:pPr>
            <w:r>
              <w:rPr>
                <w:kern w:val="2"/>
                <w:szCs w:val="24"/>
              </w:rPr>
              <w:t>1.</w:t>
            </w:r>
            <w:r w:rsidR="00A4453A">
              <w:rPr>
                <w:kern w:val="2"/>
                <w:szCs w:val="24"/>
              </w:rPr>
              <w:t>3</w:t>
            </w:r>
            <w:r>
              <w:rPr>
                <w:kern w:val="2"/>
                <w:szCs w:val="24"/>
              </w:rPr>
              <w:t>.8. El. paštas</w:t>
            </w:r>
          </w:p>
        </w:tc>
        <w:tc>
          <w:tcPr>
            <w:tcW w:w="4509" w:type="dxa"/>
          </w:tcPr>
          <w:p w14:paraId="133371DA" w14:textId="0C65C712" w:rsidR="00A4263E" w:rsidRDefault="00A4263E" w:rsidP="00A4263E">
            <w:pPr>
              <w:jc w:val="center"/>
              <w:rPr>
                <w:kern w:val="2"/>
                <w:szCs w:val="24"/>
              </w:rPr>
            </w:pPr>
            <w:r w:rsidRPr="000D4806">
              <w:rPr>
                <w:kern w:val="2"/>
                <w:szCs w:val="24"/>
                <w:highlight w:val="darkGray"/>
              </w:rPr>
              <w:t>[...]</w:t>
            </w:r>
          </w:p>
        </w:tc>
      </w:tr>
      <w:tr w:rsidR="00A4263E" w14:paraId="2BC086C9" w14:textId="77777777" w:rsidTr="00806B3F">
        <w:tc>
          <w:tcPr>
            <w:tcW w:w="2808" w:type="dxa"/>
            <w:vMerge/>
          </w:tcPr>
          <w:p w14:paraId="14076FEB" w14:textId="77777777" w:rsidR="00A4263E" w:rsidRDefault="00A4263E" w:rsidP="00A4263E">
            <w:pPr>
              <w:rPr>
                <w:b/>
                <w:bCs/>
                <w:kern w:val="2"/>
                <w:szCs w:val="24"/>
              </w:rPr>
            </w:pPr>
          </w:p>
        </w:tc>
        <w:tc>
          <w:tcPr>
            <w:tcW w:w="3397" w:type="dxa"/>
          </w:tcPr>
          <w:p w14:paraId="7C5D3CCB" w14:textId="5121E440" w:rsidR="00A4263E" w:rsidRDefault="00A4263E" w:rsidP="00A4263E">
            <w:pPr>
              <w:rPr>
                <w:kern w:val="2"/>
                <w:szCs w:val="24"/>
              </w:rPr>
            </w:pPr>
            <w:r>
              <w:rPr>
                <w:kern w:val="2"/>
                <w:szCs w:val="24"/>
              </w:rPr>
              <w:t>1.</w:t>
            </w:r>
            <w:r w:rsidR="00A4453A">
              <w:rPr>
                <w:kern w:val="2"/>
                <w:szCs w:val="24"/>
              </w:rPr>
              <w:t>3</w:t>
            </w:r>
            <w:r>
              <w:rPr>
                <w:kern w:val="2"/>
                <w:szCs w:val="24"/>
              </w:rPr>
              <w:t xml:space="preserve">.9. Šalies atstovas </w:t>
            </w:r>
          </w:p>
        </w:tc>
        <w:tc>
          <w:tcPr>
            <w:tcW w:w="4509" w:type="dxa"/>
          </w:tcPr>
          <w:p w14:paraId="1FF24151" w14:textId="7211E57E" w:rsidR="00A4263E" w:rsidRDefault="00A4263E" w:rsidP="00A4263E">
            <w:pPr>
              <w:jc w:val="center"/>
              <w:rPr>
                <w:kern w:val="2"/>
                <w:szCs w:val="24"/>
              </w:rPr>
            </w:pPr>
          </w:p>
        </w:tc>
      </w:tr>
      <w:tr w:rsidR="00A4263E" w14:paraId="65C8E046" w14:textId="77777777" w:rsidTr="00806B3F">
        <w:tc>
          <w:tcPr>
            <w:tcW w:w="2808" w:type="dxa"/>
            <w:vMerge/>
          </w:tcPr>
          <w:p w14:paraId="13FF9601" w14:textId="77777777" w:rsidR="00A4263E" w:rsidRDefault="00A4263E" w:rsidP="00A4263E">
            <w:pPr>
              <w:rPr>
                <w:b/>
                <w:bCs/>
                <w:kern w:val="2"/>
                <w:szCs w:val="24"/>
              </w:rPr>
            </w:pPr>
          </w:p>
        </w:tc>
        <w:tc>
          <w:tcPr>
            <w:tcW w:w="3397" w:type="dxa"/>
          </w:tcPr>
          <w:p w14:paraId="4F2A54B1" w14:textId="3663E451" w:rsidR="00A4263E" w:rsidRDefault="00A4263E" w:rsidP="00A4263E">
            <w:pPr>
              <w:rPr>
                <w:kern w:val="2"/>
                <w:szCs w:val="24"/>
              </w:rPr>
            </w:pPr>
            <w:r>
              <w:rPr>
                <w:kern w:val="2"/>
                <w:szCs w:val="24"/>
              </w:rPr>
              <w:t>1.</w:t>
            </w:r>
            <w:r w:rsidR="00A4453A">
              <w:rPr>
                <w:kern w:val="2"/>
                <w:szCs w:val="24"/>
              </w:rPr>
              <w:t>3</w:t>
            </w:r>
            <w:r>
              <w:rPr>
                <w:kern w:val="2"/>
                <w:szCs w:val="24"/>
              </w:rPr>
              <w:t>.10. Atstovavimo pagrindas</w:t>
            </w:r>
          </w:p>
        </w:tc>
        <w:tc>
          <w:tcPr>
            <w:tcW w:w="4509" w:type="dxa"/>
          </w:tcPr>
          <w:p w14:paraId="25FFEA36" w14:textId="77777777" w:rsidR="00A4263E" w:rsidRDefault="00A4263E" w:rsidP="00A4263E">
            <w:pPr>
              <w:jc w:val="center"/>
              <w:rPr>
                <w:kern w:val="2"/>
                <w:szCs w:val="24"/>
              </w:rPr>
            </w:pPr>
          </w:p>
        </w:tc>
      </w:tr>
      <w:tr w:rsidR="00A4263E" w14:paraId="139FC5C2" w14:textId="77777777" w:rsidTr="00806B3F">
        <w:tc>
          <w:tcPr>
            <w:tcW w:w="2808" w:type="dxa"/>
            <w:vMerge/>
          </w:tcPr>
          <w:p w14:paraId="6650C248" w14:textId="77777777" w:rsidR="00A4263E" w:rsidRDefault="00A4263E" w:rsidP="00A4263E">
            <w:pPr>
              <w:rPr>
                <w:b/>
                <w:bCs/>
                <w:kern w:val="2"/>
                <w:szCs w:val="24"/>
              </w:rPr>
            </w:pPr>
          </w:p>
        </w:tc>
        <w:tc>
          <w:tcPr>
            <w:tcW w:w="3397" w:type="dxa"/>
          </w:tcPr>
          <w:p w14:paraId="433A30BA" w14:textId="629E6EE3" w:rsidR="00A4263E" w:rsidRDefault="00A4263E" w:rsidP="00A4263E">
            <w:pPr>
              <w:rPr>
                <w:kern w:val="2"/>
                <w:szCs w:val="24"/>
              </w:rPr>
            </w:pPr>
            <w:r>
              <w:rPr>
                <w:kern w:val="2"/>
                <w:szCs w:val="24"/>
              </w:rPr>
              <w:t>1.2.1. Pavadinimas arba Vardas, Pavardė, jeigu Tiekėjas yra fizinis asmuo</w:t>
            </w:r>
          </w:p>
        </w:tc>
        <w:tc>
          <w:tcPr>
            <w:tcW w:w="4509" w:type="dxa"/>
          </w:tcPr>
          <w:p w14:paraId="2A6C30FB" w14:textId="7310E6E2" w:rsidR="00A4263E" w:rsidRDefault="00A4263E" w:rsidP="00A4263E">
            <w:pPr>
              <w:jc w:val="center"/>
              <w:rPr>
                <w:kern w:val="2"/>
                <w:szCs w:val="24"/>
              </w:rPr>
            </w:pPr>
            <w:r w:rsidRPr="000D4806">
              <w:rPr>
                <w:kern w:val="2"/>
                <w:szCs w:val="24"/>
                <w:highlight w:val="darkGray"/>
              </w:rPr>
              <w:t>[...]</w:t>
            </w:r>
          </w:p>
        </w:tc>
      </w:tr>
    </w:tbl>
    <w:p w14:paraId="73725C45" w14:textId="77777777" w:rsidR="00814017" w:rsidRDefault="00814017">
      <w:pPr>
        <w:jc w:val="both"/>
        <w:rPr>
          <w:szCs w:val="2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079"/>
        <w:gridCol w:w="5841"/>
      </w:tblGrid>
      <w:tr w:rsidR="00814017" w14:paraId="1E6054C4" w14:textId="77777777" w:rsidTr="708E2F70">
        <w:trPr>
          <w:trHeight w:val="300"/>
        </w:trPr>
        <w:tc>
          <w:tcPr>
            <w:tcW w:w="10705" w:type="dxa"/>
            <w:gridSpan w:val="3"/>
          </w:tcPr>
          <w:p w14:paraId="054AB722" w14:textId="52FC0F76" w:rsidR="00814017" w:rsidRDefault="00C23767">
            <w:pPr>
              <w:jc w:val="center"/>
              <w:rPr>
                <w:b/>
                <w:bCs/>
                <w:kern w:val="2"/>
                <w:szCs w:val="24"/>
              </w:rPr>
            </w:pPr>
            <w:r>
              <w:rPr>
                <w:b/>
                <w:bCs/>
                <w:kern w:val="2"/>
                <w:szCs w:val="24"/>
              </w:rPr>
              <w:t>2. ATSAKINGI ASMENYS</w:t>
            </w:r>
          </w:p>
        </w:tc>
      </w:tr>
      <w:tr w:rsidR="00814017" w14:paraId="5B928387"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70A0ACA1" w14:textId="4687285C" w:rsidR="00814017" w:rsidRDefault="00C23767">
            <w:pPr>
              <w:rPr>
                <w:b/>
                <w:bCs/>
                <w:kern w:val="2"/>
                <w:szCs w:val="24"/>
              </w:rPr>
            </w:pPr>
            <w:r>
              <w:rPr>
                <w:b/>
                <w:bCs/>
                <w:kern w:val="2"/>
                <w:szCs w:val="24"/>
              </w:rPr>
              <w:t>2.1. </w:t>
            </w:r>
            <w:r w:rsidR="005323A9">
              <w:rPr>
                <w:b/>
                <w:bCs/>
                <w:kern w:val="2"/>
                <w:szCs w:val="24"/>
              </w:rPr>
              <w:t>Pirkėjo kontaktiniai asmenys, atsakingi už Sutarties vykdymą, Prekių priėmimą, Sąskaitų per informacinę sistemą SABIS priėmimą.</w:t>
            </w:r>
          </w:p>
        </w:tc>
        <w:tc>
          <w:tcPr>
            <w:tcW w:w="7920" w:type="dxa"/>
            <w:gridSpan w:val="2"/>
            <w:tcBorders>
              <w:top w:val="single" w:sz="4" w:space="0" w:color="auto"/>
              <w:left w:val="single" w:sz="4" w:space="0" w:color="auto"/>
              <w:bottom w:val="single" w:sz="4" w:space="0" w:color="auto"/>
              <w:right w:val="single" w:sz="4" w:space="0" w:color="auto"/>
            </w:tcBorders>
          </w:tcPr>
          <w:p w14:paraId="5385739D" w14:textId="77777777" w:rsidR="00541775" w:rsidRPr="00541775" w:rsidRDefault="00541775" w:rsidP="3CA283E1">
            <w:pPr>
              <w:rPr>
                <w:color w:val="000000" w:themeColor="text1"/>
                <w:kern w:val="2"/>
              </w:rPr>
            </w:pPr>
            <w:r w:rsidRPr="3CA283E1">
              <w:rPr>
                <w:color w:val="000000" w:themeColor="text1"/>
                <w:kern w:val="2"/>
              </w:rPr>
              <w:t>Pirkėjo nurodytas už Pirkimo sutarties vykdymo priežiūrą atsakingas asmuo</w:t>
            </w:r>
          </w:p>
          <w:p w14:paraId="5F0B9CFD" w14:textId="41B11F08" w:rsidR="00814017" w:rsidRDefault="00541775" w:rsidP="00541775">
            <w:pPr>
              <w:rPr>
                <w:color w:val="4472C4"/>
                <w:kern w:val="2"/>
                <w:szCs w:val="24"/>
              </w:rPr>
            </w:pPr>
            <w:r w:rsidRPr="00177995">
              <w:rPr>
                <w:color w:val="000000" w:themeColor="text1"/>
                <w:kern w:val="2"/>
                <w:szCs w:val="24"/>
                <w:highlight w:val="darkGray"/>
              </w:rPr>
              <w:t>[vardas, pavardė, pareigos, tel. Nr., el. paštas]</w:t>
            </w:r>
          </w:p>
        </w:tc>
      </w:tr>
      <w:tr w:rsidR="00814017" w14:paraId="094A1FE2"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1ECCC848" w14:textId="48606F86" w:rsidR="00814017" w:rsidRPr="00103D18" w:rsidRDefault="00C23767">
            <w:pPr>
              <w:rPr>
                <w:b/>
                <w:bCs/>
                <w:kern w:val="2"/>
                <w:szCs w:val="24"/>
              </w:rPr>
            </w:pPr>
            <w:r w:rsidRPr="00103D18">
              <w:rPr>
                <w:b/>
                <w:bCs/>
                <w:kern w:val="2"/>
                <w:szCs w:val="24"/>
              </w:rPr>
              <w:t>2.2. Tiekėjo kontaktiniai asmenys, atsakingi už Sutarties vykdymą</w:t>
            </w:r>
          </w:p>
        </w:tc>
        <w:tc>
          <w:tcPr>
            <w:tcW w:w="7920" w:type="dxa"/>
            <w:gridSpan w:val="2"/>
            <w:tcBorders>
              <w:top w:val="single" w:sz="4" w:space="0" w:color="auto"/>
              <w:left w:val="single" w:sz="4" w:space="0" w:color="auto"/>
              <w:bottom w:val="single" w:sz="4" w:space="0" w:color="auto"/>
              <w:right w:val="single" w:sz="4" w:space="0" w:color="auto"/>
            </w:tcBorders>
          </w:tcPr>
          <w:p w14:paraId="312C3DC3" w14:textId="7F75A2BD" w:rsidR="00814017" w:rsidRPr="00103D18" w:rsidRDefault="00FD4311" w:rsidP="00FD4311">
            <w:pPr>
              <w:rPr>
                <w:color w:val="000000" w:themeColor="text1"/>
                <w:kern w:val="2"/>
                <w:szCs w:val="24"/>
              </w:rPr>
            </w:pPr>
            <w:r w:rsidRPr="00DB1A59">
              <w:rPr>
                <w:color w:val="000000" w:themeColor="text1"/>
                <w:kern w:val="2"/>
                <w:szCs w:val="24"/>
                <w:highlight w:val="darkGray"/>
              </w:rPr>
              <w:t>[vardas, pavardė, pareigos, tel. Nr., el. paštas]</w:t>
            </w:r>
            <w:r w:rsidR="00366E35">
              <w:rPr>
                <w:color w:val="000000" w:themeColor="text1"/>
                <w:kern w:val="2"/>
                <w:szCs w:val="24"/>
              </w:rPr>
              <w:t xml:space="preserve"> </w:t>
            </w:r>
          </w:p>
        </w:tc>
      </w:tr>
      <w:tr w:rsidR="00814017" w14:paraId="0BF3690F" w14:textId="77777777" w:rsidTr="708E2F70">
        <w:trPr>
          <w:trHeight w:val="300"/>
        </w:trPr>
        <w:tc>
          <w:tcPr>
            <w:tcW w:w="10705" w:type="dxa"/>
            <w:gridSpan w:val="3"/>
          </w:tcPr>
          <w:p w14:paraId="7BB5E3DC" w14:textId="0D07952B" w:rsidR="00814017" w:rsidRPr="00103D18" w:rsidRDefault="00C23767">
            <w:pPr>
              <w:jc w:val="center"/>
              <w:rPr>
                <w:b/>
                <w:bCs/>
                <w:kern w:val="2"/>
                <w:szCs w:val="24"/>
              </w:rPr>
            </w:pPr>
            <w:r w:rsidRPr="00103D18">
              <w:rPr>
                <w:b/>
                <w:bCs/>
                <w:kern w:val="2"/>
                <w:szCs w:val="24"/>
              </w:rPr>
              <w:t>3. SUTARTIES DALYKAS</w:t>
            </w:r>
          </w:p>
        </w:tc>
      </w:tr>
      <w:tr w:rsidR="00814017" w14:paraId="357C6357"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14121AED" w14:textId="76F24A71" w:rsidR="00814017" w:rsidRPr="00103D18" w:rsidRDefault="00C23767">
            <w:pPr>
              <w:rPr>
                <w:b/>
                <w:bCs/>
                <w:kern w:val="2"/>
                <w:szCs w:val="24"/>
              </w:rPr>
            </w:pPr>
            <w:r w:rsidRPr="00103D18">
              <w:rPr>
                <w:b/>
                <w:bCs/>
                <w:kern w:val="2"/>
                <w:szCs w:val="24"/>
              </w:rPr>
              <w:t xml:space="preserve">3.1. Sutarties dalykas </w:t>
            </w:r>
          </w:p>
        </w:tc>
        <w:tc>
          <w:tcPr>
            <w:tcW w:w="7920" w:type="dxa"/>
            <w:gridSpan w:val="2"/>
            <w:tcBorders>
              <w:top w:val="single" w:sz="4" w:space="0" w:color="auto"/>
              <w:left w:val="single" w:sz="4" w:space="0" w:color="auto"/>
              <w:bottom w:val="single" w:sz="4" w:space="0" w:color="auto"/>
              <w:right w:val="single" w:sz="4" w:space="0" w:color="auto"/>
            </w:tcBorders>
          </w:tcPr>
          <w:p w14:paraId="159FAB99" w14:textId="145D8AEA" w:rsidR="00814017" w:rsidRPr="00103D18" w:rsidRDefault="002C07B6" w:rsidP="0033101C">
            <w:pPr>
              <w:jc w:val="both"/>
              <w:rPr>
                <w:rFonts w:eastAsia="Calibri"/>
              </w:rPr>
            </w:pPr>
            <w:r w:rsidRPr="00103D18">
              <w:rPr>
                <w:kern w:val="2"/>
                <w:szCs w:val="24"/>
              </w:rPr>
              <w:t>3.1.1.</w:t>
            </w:r>
            <w:r w:rsidR="00C23767" w:rsidRPr="00103D18">
              <w:rPr>
                <w:kern w:val="2"/>
                <w:szCs w:val="24"/>
              </w:rPr>
              <w:t>Tiekėjas įsipareigoja Sutartyje numatytomis sąlygomi</w:t>
            </w:r>
            <w:r w:rsidR="00C23767" w:rsidRPr="000179D7">
              <w:rPr>
                <w:color w:val="000000" w:themeColor="text1"/>
                <w:kern w:val="2"/>
                <w:szCs w:val="24"/>
              </w:rPr>
              <w:t>s</w:t>
            </w:r>
            <w:r w:rsidR="007D3A17" w:rsidRPr="000179D7">
              <w:rPr>
                <w:color w:val="000000" w:themeColor="text1"/>
                <w:kern w:val="2"/>
                <w:szCs w:val="24"/>
              </w:rPr>
              <w:t xml:space="preserve"> </w:t>
            </w:r>
            <w:r w:rsidR="00640672" w:rsidRPr="000179D7">
              <w:rPr>
                <w:rFonts w:eastAsia="Calibri"/>
                <w:color w:val="000000" w:themeColor="text1"/>
              </w:rPr>
              <w:t xml:space="preserve">Sutarties </w:t>
            </w:r>
            <w:r w:rsidR="00A7128B" w:rsidRPr="000179D7">
              <w:rPr>
                <w:rFonts w:eastAsia="Calibri"/>
                <w:color w:val="000000" w:themeColor="text1"/>
              </w:rPr>
              <w:t xml:space="preserve">priede Nr. </w:t>
            </w:r>
            <w:r w:rsidR="000179D7" w:rsidRPr="000179D7">
              <w:rPr>
                <w:rFonts w:eastAsia="Calibri"/>
                <w:color w:val="000000" w:themeColor="text1"/>
              </w:rPr>
              <w:t>1</w:t>
            </w:r>
            <w:r w:rsidR="00640672" w:rsidRPr="000179D7">
              <w:rPr>
                <w:rFonts w:eastAsia="Calibri"/>
                <w:color w:val="000000" w:themeColor="text1"/>
              </w:rPr>
              <w:t xml:space="preserve"> „</w:t>
            </w:r>
            <w:r w:rsidR="000179D7" w:rsidRPr="000179D7">
              <w:rPr>
                <w:rFonts w:eastAsia="Calibri"/>
                <w:color w:val="000000" w:themeColor="text1"/>
              </w:rPr>
              <w:t>Pasiūlymas</w:t>
            </w:r>
            <w:r w:rsidR="00640672" w:rsidRPr="000179D7">
              <w:rPr>
                <w:rFonts w:eastAsia="Calibri"/>
                <w:color w:val="000000" w:themeColor="text1"/>
              </w:rPr>
              <w:t xml:space="preserve">“ </w:t>
            </w:r>
            <w:r w:rsidR="00621A54" w:rsidRPr="00103D18">
              <w:rPr>
                <w:rFonts w:eastAsia="Calibri"/>
              </w:rPr>
              <w:t>nurodytais adresais</w:t>
            </w:r>
            <w:r w:rsidR="007D1925" w:rsidRPr="00103D18">
              <w:rPr>
                <w:rFonts w:eastAsia="Calibri"/>
              </w:rPr>
              <w:t xml:space="preserve">, </w:t>
            </w:r>
            <w:r w:rsidR="00C57FE1" w:rsidRPr="00103D18">
              <w:rPr>
                <w:kern w:val="2"/>
                <w:szCs w:val="24"/>
              </w:rPr>
              <w:t>pristatyti</w:t>
            </w:r>
            <w:r w:rsidR="00D74021" w:rsidRPr="00103D18">
              <w:rPr>
                <w:kern w:val="2"/>
                <w:szCs w:val="24"/>
              </w:rPr>
              <w:t xml:space="preserve"> </w:t>
            </w:r>
            <w:r w:rsidR="00A00255" w:rsidRPr="00103D18">
              <w:rPr>
                <w:kern w:val="2"/>
                <w:szCs w:val="24"/>
              </w:rPr>
              <w:t>Gavėjams</w:t>
            </w:r>
            <w:r w:rsidR="00D74021" w:rsidRPr="00103D18">
              <w:rPr>
                <w:kern w:val="2"/>
                <w:szCs w:val="24"/>
              </w:rPr>
              <w:t xml:space="preserve"> maisto produktus </w:t>
            </w:r>
            <w:r w:rsidR="00D74021" w:rsidRPr="00103D18">
              <w:rPr>
                <w:color w:val="000000"/>
                <w:kern w:val="2"/>
                <w:szCs w:val="24"/>
              </w:rPr>
              <w:t>(toliau – Prekės)</w:t>
            </w:r>
            <w:r w:rsidR="002C1DBF" w:rsidRPr="00103D18">
              <w:rPr>
                <w:color w:val="000000"/>
                <w:kern w:val="2"/>
                <w:szCs w:val="24"/>
              </w:rPr>
              <w:t xml:space="preserve">, nurodytus </w:t>
            </w:r>
            <w:r w:rsidR="00447CFC" w:rsidRPr="00103D18">
              <w:rPr>
                <w:kern w:val="2"/>
                <w:szCs w:val="24"/>
              </w:rPr>
              <w:t xml:space="preserve">Sutarties  priede </w:t>
            </w:r>
            <w:r w:rsidR="00D24967" w:rsidRPr="00103D18">
              <w:rPr>
                <w:kern w:val="2"/>
                <w:szCs w:val="24"/>
              </w:rPr>
              <w:t xml:space="preserve"> Nr. 1 </w:t>
            </w:r>
            <w:r w:rsidR="00951765" w:rsidRPr="00103D18">
              <w:t>„</w:t>
            </w:r>
            <w:r w:rsidR="00341F6D" w:rsidRPr="00103D18">
              <w:t>Pasiūlymas</w:t>
            </w:r>
            <w:r w:rsidR="00951765" w:rsidRPr="00103D18">
              <w:t>“</w:t>
            </w:r>
            <w:r w:rsidR="002C1DBF" w:rsidRPr="00103D18">
              <w:t xml:space="preserve">. </w:t>
            </w:r>
          </w:p>
          <w:p w14:paraId="4FC854C3" w14:textId="6F534EC5" w:rsidR="002504E5" w:rsidRPr="00C06384" w:rsidRDefault="00982474" w:rsidP="002504E5">
            <w:pPr>
              <w:jc w:val="both"/>
              <w:rPr>
                <w:kern w:val="2"/>
                <w:szCs w:val="24"/>
              </w:rPr>
            </w:pPr>
            <w:r w:rsidRPr="00103D18">
              <w:rPr>
                <w:color w:val="000000"/>
                <w:kern w:val="2"/>
              </w:rPr>
              <w:t>3.1.2.</w:t>
            </w:r>
            <w:r w:rsidR="00C23767" w:rsidRPr="00103D18">
              <w:rPr>
                <w:color w:val="000000"/>
                <w:kern w:val="2"/>
              </w:rPr>
              <w:t xml:space="preserve">Išsamus Prekių aprašymas ir kiti reikalavimai tiekiamoms Prekėms nustatyti Sutarties priede </w:t>
            </w:r>
            <w:r w:rsidR="00C23767" w:rsidRPr="00103D18">
              <w:rPr>
                <w:color w:val="000000" w:themeColor="text1"/>
                <w:kern w:val="2"/>
              </w:rPr>
              <w:t xml:space="preserve">Nr. </w:t>
            </w:r>
            <w:r w:rsidR="00987165" w:rsidRPr="00103D18">
              <w:rPr>
                <w:color w:val="000000" w:themeColor="text1"/>
                <w:kern w:val="2"/>
                <w:szCs w:val="24"/>
              </w:rPr>
              <w:t>1 „Pasiūlymas“</w:t>
            </w:r>
            <w:r w:rsidR="00445E31" w:rsidRPr="00103D18">
              <w:rPr>
                <w:color w:val="000000" w:themeColor="text1"/>
                <w:kern w:val="2"/>
                <w:szCs w:val="24"/>
              </w:rPr>
              <w:t xml:space="preserve"> </w:t>
            </w:r>
            <w:r w:rsidR="00445E31" w:rsidRPr="00103D18">
              <w:rPr>
                <w:kern w:val="2"/>
                <w:szCs w:val="24"/>
              </w:rPr>
              <w:t xml:space="preserve">ir jame esančioje techninėje </w:t>
            </w:r>
            <w:r w:rsidR="00445E31" w:rsidRPr="00C06384">
              <w:rPr>
                <w:kern w:val="2"/>
                <w:szCs w:val="24"/>
              </w:rPr>
              <w:t>specifikacijoje</w:t>
            </w:r>
            <w:r w:rsidR="00C23767" w:rsidRPr="00C06384">
              <w:rPr>
                <w:color w:val="000000"/>
                <w:kern w:val="2"/>
              </w:rPr>
              <w:t xml:space="preserve"> (toliau – Techninė specifikacija</w:t>
            </w:r>
            <w:r w:rsidR="00445E31" w:rsidRPr="00C06384">
              <w:rPr>
                <w:kern w:val="2"/>
                <w:szCs w:val="24"/>
              </w:rPr>
              <w:t>)</w:t>
            </w:r>
            <w:r w:rsidR="00987165" w:rsidRPr="00C06384">
              <w:rPr>
                <w:kern w:val="2"/>
                <w:szCs w:val="24"/>
              </w:rPr>
              <w:t>.</w:t>
            </w:r>
          </w:p>
          <w:p w14:paraId="582BB4FA" w14:textId="4CEB1299" w:rsidR="009B68F9" w:rsidRDefault="009B68F9" w:rsidP="002504E5">
            <w:pPr>
              <w:jc w:val="both"/>
              <w:rPr>
                <w:kern w:val="2"/>
                <w:szCs w:val="24"/>
              </w:rPr>
            </w:pPr>
            <w:r w:rsidRPr="00C06384">
              <w:rPr>
                <w:kern w:val="2"/>
                <w:szCs w:val="24"/>
              </w:rPr>
              <w:t xml:space="preserve">3.1.3. </w:t>
            </w:r>
            <w:r w:rsidRPr="00C06384">
              <w:rPr>
                <w:bCs/>
              </w:rPr>
              <w:t xml:space="preserve">Maksimalus įsigyjamas prekių kiekis nurodytas </w:t>
            </w:r>
            <w:r w:rsidR="007C0B35" w:rsidRPr="00C06384">
              <w:rPr>
                <w:rFonts w:eastAsia="Calibri"/>
                <w:color w:val="000000" w:themeColor="text1"/>
              </w:rPr>
              <w:t>Sutarties priede Nr. 1 „Pasiūlymas</w:t>
            </w:r>
            <w:r w:rsidR="007C0B35" w:rsidRPr="00C06384">
              <w:t xml:space="preserve">“. </w:t>
            </w:r>
            <w:r w:rsidRPr="00C06384">
              <w:t>Pirkėjas</w:t>
            </w:r>
            <w:r w:rsidRPr="00C06384">
              <w:rPr>
                <w:bCs/>
              </w:rPr>
              <w:t xml:space="preserve"> neįsipareigoja išpirkti viso maksimalaus prekių kiekio per visą Sutarties galiojimo laikotarpį. Prekės įsigyjamos pagal poreikį.</w:t>
            </w:r>
          </w:p>
          <w:p w14:paraId="2986DA96" w14:textId="07EEDA39" w:rsidR="00421512" w:rsidRPr="002504E5" w:rsidRDefault="00421512" w:rsidP="002504E5">
            <w:pPr>
              <w:jc w:val="both"/>
              <w:rPr>
                <w:kern w:val="2"/>
                <w:szCs w:val="24"/>
              </w:rPr>
            </w:pPr>
          </w:p>
        </w:tc>
      </w:tr>
      <w:tr w:rsidR="00814017" w14:paraId="5A66F4B8"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7FFBD8F1" w14:textId="36A3524E" w:rsidR="00814017" w:rsidRDefault="00C23767">
            <w:pPr>
              <w:rPr>
                <w:b/>
                <w:bCs/>
                <w:kern w:val="2"/>
                <w:szCs w:val="24"/>
              </w:rPr>
            </w:pPr>
            <w:r>
              <w:rPr>
                <w:b/>
                <w:bCs/>
                <w:kern w:val="2"/>
                <w:szCs w:val="24"/>
              </w:rPr>
              <w:t>3.2. Pirkimo pavadinimas ir numeris</w:t>
            </w:r>
          </w:p>
        </w:tc>
        <w:tc>
          <w:tcPr>
            <w:tcW w:w="7920" w:type="dxa"/>
            <w:gridSpan w:val="2"/>
            <w:tcBorders>
              <w:top w:val="single" w:sz="4" w:space="0" w:color="auto"/>
              <w:left w:val="single" w:sz="4" w:space="0" w:color="auto"/>
              <w:bottom w:val="single" w:sz="4" w:space="0" w:color="auto"/>
              <w:right w:val="single" w:sz="4" w:space="0" w:color="auto"/>
            </w:tcBorders>
          </w:tcPr>
          <w:p w14:paraId="7BBE9BAB" w14:textId="548D32AF" w:rsidR="00E72710" w:rsidRPr="009405C5" w:rsidRDefault="00D4039F">
            <w:pPr>
              <w:rPr>
                <w:kern w:val="2"/>
                <w:szCs w:val="24"/>
              </w:rPr>
            </w:pPr>
            <w:r w:rsidRPr="00D4039F">
              <w:rPr>
                <w:color w:val="000000" w:themeColor="text1"/>
              </w:rPr>
              <w:t xml:space="preserve">Dinaminėje pirkimo sistemoje </w:t>
            </w:r>
            <w:r w:rsidR="000647C0">
              <w:rPr>
                <w:color w:val="000000" w:themeColor="text1"/>
              </w:rPr>
              <w:t>Mais</w:t>
            </w:r>
            <w:r w:rsidR="009518D8">
              <w:rPr>
                <w:color w:val="000000" w:themeColor="text1"/>
              </w:rPr>
              <w:t>to produktų užsakymai per CPO LT</w:t>
            </w:r>
            <w:r w:rsidR="00A32A3A">
              <w:rPr>
                <w:color w:val="000000" w:themeColor="text1"/>
              </w:rPr>
              <w:t xml:space="preserve"> elektroninį katalogą krašto apsaugos sistemos reikmė</w:t>
            </w:r>
            <w:r w:rsidR="006D4DD9">
              <w:rPr>
                <w:color w:val="000000" w:themeColor="text1"/>
              </w:rPr>
              <w:t>ms</w:t>
            </w:r>
            <w:r w:rsidRPr="00D4039F">
              <w:rPr>
                <w:color w:val="000000" w:themeColor="text1"/>
              </w:rPr>
              <w:t xml:space="preserve"> Nr. </w:t>
            </w:r>
            <w:r w:rsidR="006D4DD9" w:rsidRPr="006D4DD9">
              <w:rPr>
                <w:color w:val="000000" w:themeColor="text1"/>
              </w:rPr>
              <w:t>6978965</w:t>
            </w:r>
            <w:r w:rsidRPr="00D4039F">
              <w:rPr>
                <w:color w:val="000000" w:themeColor="text1"/>
              </w:rPr>
              <w:t xml:space="preserve"> įvykęs Konkretus pirkimas Nr. </w:t>
            </w:r>
            <w:r w:rsidRPr="0078192C">
              <w:rPr>
                <w:kern w:val="2"/>
                <w:szCs w:val="24"/>
                <w:highlight w:val="darkGray"/>
              </w:rPr>
              <w:t>[konkretaus pirkimo numeris]</w:t>
            </w:r>
            <w:r w:rsidR="00D832FD">
              <w:rPr>
                <w:kern w:val="2"/>
                <w:szCs w:val="24"/>
              </w:rPr>
              <w:t>.</w:t>
            </w:r>
          </w:p>
        </w:tc>
      </w:tr>
      <w:tr w:rsidR="00814017" w14:paraId="3FD220EC"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3AC70B97" w14:textId="32994005" w:rsidR="00814017" w:rsidRDefault="00C23767">
            <w:pPr>
              <w:rPr>
                <w:b/>
                <w:bCs/>
                <w:kern w:val="2"/>
                <w:szCs w:val="24"/>
              </w:rPr>
            </w:pPr>
            <w:r w:rsidRPr="000B3B56">
              <w:rPr>
                <w:b/>
                <w:bCs/>
                <w:kern w:val="2"/>
                <w:szCs w:val="24"/>
              </w:rPr>
              <w:t>3.3. Informacija apie Europos Sąjungos lėšomis finansuojamą projektą arba kitą projektą</w:t>
            </w:r>
          </w:p>
        </w:tc>
        <w:tc>
          <w:tcPr>
            <w:tcW w:w="7920" w:type="dxa"/>
            <w:gridSpan w:val="2"/>
            <w:tcBorders>
              <w:top w:val="single" w:sz="4" w:space="0" w:color="auto"/>
              <w:left w:val="single" w:sz="4" w:space="0" w:color="auto"/>
              <w:bottom w:val="single" w:sz="4" w:space="0" w:color="auto"/>
              <w:right w:val="single" w:sz="4" w:space="0" w:color="auto"/>
            </w:tcBorders>
          </w:tcPr>
          <w:p w14:paraId="0114640B" w14:textId="424BE186" w:rsidR="00814017" w:rsidRDefault="00C23767">
            <w:pPr>
              <w:rPr>
                <w:kern w:val="2"/>
                <w:szCs w:val="24"/>
              </w:rPr>
            </w:pPr>
            <w:r w:rsidRPr="00E63E08">
              <w:rPr>
                <w:kern w:val="2"/>
                <w:szCs w:val="24"/>
              </w:rPr>
              <w:t>Netaikoma</w:t>
            </w:r>
            <w:r w:rsidR="00E63E08">
              <w:rPr>
                <w:kern w:val="2"/>
                <w:szCs w:val="24"/>
              </w:rPr>
              <w:t>.</w:t>
            </w:r>
          </w:p>
          <w:p w14:paraId="064EB8B7" w14:textId="77777777" w:rsidR="00814017" w:rsidRDefault="00814017">
            <w:pPr>
              <w:rPr>
                <w:kern w:val="2"/>
                <w:szCs w:val="24"/>
              </w:rPr>
            </w:pPr>
          </w:p>
          <w:p w14:paraId="79AC3C3F" w14:textId="77777777" w:rsidR="00814017" w:rsidRDefault="00814017">
            <w:pPr>
              <w:rPr>
                <w:kern w:val="2"/>
                <w:szCs w:val="24"/>
              </w:rPr>
            </w:pPr>
          </w:p>
          <w:p w14:paraId="24A3ED44" w14:textId="3C9F1EA2" w:rsidR="001F02AB" w:rsidRDefault="001F02AB" w:rsidP="00366E35">
            <w:pPr>
              <w:rPr>
                <w:kern w:val="2"/>
                <w:szCs w:val="24"/>
              </w:rPr>
            </w:pPr>
          </w:p>
        </w:tc>
      </w:tr>
      <w:tr w:rsidR="00814017" w14:paraId="3E2499D6" w14:textId="77777777" w:rsidTr="708E2F70">
        <w:trPr>
          <w:trHeight w:val="300"/>
        </w:trPr>
        <w:tc>
          <w:tcPr>
            <w:tcW w:w="10705" w:type="dxa"/>
            <w:gridSpan w:val="3"/>
          </w:tcPr>
          <w:p w14:paraId="7B45C1B1" w14:textId="3C39D6CF" w:rsidR="00814017" w:rsidRDefault="00C23767">
            <w:pPr>
              <w:jc w:val="center"/>
              <w:rPr>
                <w:b/>
                <w:bCs/>
                <w:kern w:val="2"/>
                <w:szCs w:val="24"/>
              </w:rPr>
            </w:pPr>
            <w:r>
              <w:rPr>
                <w:b/>
                <w:bCs/>
                <w:kern w:val="2"/>
                <w:szCs w:val="24"/>
              </w:rPr>
              <w:t>4. PREKIŲ PRISTATYMO TERMINAI IR PREKIŲ PERDAVIMO - PRIĖMIMO TVARKA</w:t>
            </w:r>
          </w:p>
        </w:tc>
      </w:tr>
      <w:tr w:rsidR="00814017" w14:paraId="29F308E9" w14:textId="77777777" w:rsidTr="708E2F70">
        <w:trPr>
          <w:trHeight w:val="300"/>
        </w:trPr>
        <w:tc>
          <w:tcPr>
            <w:tcW w:w="2785" w:type="dxa"/>
          </w:tcPr>
          <w:p w14:paraId="15C3C282" w14:textId="2F051F26" w:rsidR="00814017" w:rsidRPr="00433597" w:rsidRDefault="00C23767">
            <w:pPr>
              <w:rPr>
                <w:b/>
                <w:bCs/>
                <w:kern w:val="2"/>
                <w:szCs w:val="24"/>
              </w:rPr>
            </w:pPr>
            <w:r w:rsidRPr="000B3B56">
              <w:rPr>
                <w:b/>
                <w:bCs/>
                <w:kern w:val="2"/>
                <w:szCs w:val="24"/>
              </w:rPr>
              <w:t>4.1. Prekių pristatymo terminai, kai Prekės pristatomos dalimis</w:t>
            </w:r>
          </w:p>
        </w:tc>
        <w:tc>
          <w:tcPr>
            <w:tcW w:w="7920" w:type="dxa"/>
            <w:gridSpan w:val="2"/>
          </w:tcPr>
          <w:p w14:paraId="4E295C7D" w14:textId="77777777" w:rsidR="004F5D7B" w:rsidRDefault="002109A2" w:rsidP="00C93EA0">
            <w:pPr>
              <w:jc w:val="both"/>
            </w:pPr>
            <w:r w:rsidRPr="006166CE">
              <w:t>4.1.</w:t>
            </w:r>
            <w:r w:rsidR="00E3072B" w:rsidRPr="006166CE">
              <w:t xml:space="preserve">1. </w:t>
            </w:r>
            <w:r w:rsidR="008178C7" w:rsidRPr="006166CE">
              <w:t xml:space="preserve">Tiekėjas įsipareigoja </w:t>
            </w:r>
            <w:r w:rsidR="00163CCB" w:rsidRPr="006166CE">
              <w:t xml:space="preserve">pristatyti </w:t>
            </w:r>
            <w:r w:rsidR="00163CCB" w:rsidRPr="00BA669C">
              <w:rPr>
                <w:bCs/>
              </w:rPr>
              <w:t>Gavėjams prekes Sutartyje ir jos prieduose nurodytomis sąlygomis ir periodiškumu ne vėliau kaip per 5 (penkias) dienas nuo užsakymo pateikimo dienos pagal Gavėjų iš</w:t>
            </w:r>
            <w:r w:rsidR="00163CCB" w:rsidRPr="006166CE">
              <w:t xml:space="preserve"> anksto pateiktus prekių užsakymus</w:t>
            </w:r>
            <w:r w:rsidR="006B16D0" w:rsidRPr="006166CE">
              <w:t>.</w:t>
            </w:r>
          </w:p>
          <w:p w14:paraId="3DBBBD52" w14:textId="2FADD344" w:rsidR="00CE4500" w:rsidRPr="00A50B0F" w:rsidRDefault="00CE4500" w:rsidP="00CE4500">
            <w:pPr>
              <w:ind w:right="57"/>
              <w:jc w:val="both"/>
              <w:rPr>
                <w:color w:val="FF0000"/>
              </w:rPr>
            </w:pPr>
            <w:r w:rsidRPr="003C2A06">
              <w:t>4.1.2.</w:t>
            </w:r>
            <w:r w:rsidRPr="00CA23A3">
              <w:rPr>
                <w:rFonts w:eastAsia="Calibri"/>
                <w:b/>
              </w:rPr>
              <w:t xml:space="preserve"> </w:t>
            </w:r>
            <w:r w:rsidRPr="007B6F55">
              <w:rPr>
                <w:rFonts w:eastAsia="Calibri"/>
                <w:bCs/>
              </w:rPr>
              <w:t>Tiekėjas</w:t>
            </w:r>
            <w:r w:rsidRPr="00CA23A3">
              <w:rPr>
                <w:rFonts w:eastAsia="Calibri"/>
                <w:b/>
              </w:rPr>
              <w:t xml:space="preserve"> </w:t>
            </w:r>
            <w:r w:rsidRPr="00CA23A3">
              <w:rPr>
                <w:rFonts w:eastAsia="Calibri"/>
              </w:rPr>
              <w:t>įsipareigoja</w:t>
            </w:r>
            <w:r w:rsidRPr="00CA23A3">
              <w:t xml:space="preserve"> ne  </w:t>
            </w:r>
            <w:r>
              <w:t>trumpiau</w:t>
            </w:r>
            <w:r w:rsidRPr="00CA23A3">
              <w:t xml:space="preserve"> kaip 6 (šešis) mėnesius nuo Sutarties įsigaliojimo pristatyti tik 1 priede nurodyto konkrečių prekių gamintojo prekes.</w:t>
            </w:r>
            <w:r w:rsidR="00AA4805">
              <w:t xml:space="preserve"> </w:t>
            </w:r>
            <w:r w:rsidR="00AA4805" w:rsidRPr="00D05E74">
              <w:t xml:space="preserve">Praėjus 6 (šešiems) mėnesiams nuo Sutarties įsigaliojimo dienos </w:t>
            </w:r>
            <w:r w:rsidR="000C312C">
              <w:t>S</w:t>
            </w:r>
            <w:r w:rsidR="00AA4805">
              <w:t xml:space="preserve">utarties priede Nr. 1 „Pasiūlymas“ </w:t>
            </w:r>
            <w:r w:rsidR="00AA4805" w:rsidRPr="00D05E74">
              <w:t xml:space="preserve"> numatyti prekių gamintojai gali būti keičiami tik Sutarties </w:t>
            </w:r>
            <w:r w:rsidR="00534072">
              <w:t xml:space="preserve">Bendrųjų </w:t>
            </w:r>
            <w:r w:rsidR="00AA4805">
              <w:t xml:space="preserve">sąlygų </w:t>
            </w:r>
            <w:r w:rsidR="00534072">
              <w:t>23 skyriuje</w:t>
            </w:r>
            <w:r w:rsidR="00AA4805" w:rsidRPr="00D05E74">
              <w:t xml:space="preserve"> nustatyta tvarka.</w:t>
            </w:r>
          </w:p>
          <w:p w14:paraId="32079C55" w14:textId="77777777" w:rsidR="003F224D" w:rsidRDefault="003F224D" w:rsidP="00CE4500">
            <w:pPr>
              <w:jc w:val="both"/>
            </w:pPr>
          </w:p>
          <w:p w14:paraId="7A0B98D4" w14:textId="2081FB75" w:rsidR="004F5D7B" w:rsidRPr="00555EB0" w:rsidRDefault="004F5D7B" w:rsidP="00C93EA0">
            <w:pPr>
              <w:jc w:val="both"/>
              <w:rPr>
                <w:b/>
                <w:bCs/>
              </w:rPr>
            </w:pPr>
          </w:p>
        </w:tc>
      </w:tr>
      <w:tr w:rsidR="00814017" w14:paraId="26378017" w14:textId="77777777" w:rsidTr="000B3B56">
        <w:trPr>
          <w:trHeight w:val="300"/>
        </w:trPr>
        <w:tc>
          <w:tcPr>
            <w:tcW w:w="2785" w:type="dxa"/>
            <w:tcBorders>
              <w:top w:val="single" w:sz="4" w:space="0" w:color="auto"/>
              <w:left w:val="single" w:sz="4" w:space="0" w:color="auto"/>
              <w:bottom w:val="single" w:sz="4" w:space="0" w:color="auto"/>
              <w:right w:val="single" w:sz="4" w:space="0" w:color="auto"/>
            </w:tcBorders>
          </w:tcPr>
          <w:p w14:paraId="6BA98AEA" w14:textId="73C3E72A" w:rsidR="00814017" w:rsidRPr="00C1172C" w:rsidRDefault="00C23767">
            <w:pPr>
              <w:rPr>
                <w:b/>
                <w:bCs/>
                <w:kern w:val="2"/>
                <w:szCs w:val="24"/>
                <w:highlight w:val="green"/>
              </w:rPr>
            </w:pPr>
            <w:r w:rsidRPr="000B3B56">
              <w:rPr>
                <w:b/>
                <w:bCs/>
                <w:kern w:val="2"/>
                <w:szCs w:val="24"/>
              </w:rPr>
              <w:lastRenderedPageBreak/>
              <w:t>4.2. Prekių (ar jų dalies) pristatymo termino pratęsimas</w:t>
            </w:r>
          </w:p>
        </w:tc>
        <w:tc>
          <w:tcPr>
            <w:tcW w:w="7920" w:type="dxa"/>
            <w:gridSpan w:val="2"/>
            <w:tcBorders>
              <w:top w:val="single" w:sz="4" w:space="0" w:color="auto"/>
              <w:left w:val="single" w:sz="4" w:space="0" w:color="auto"/>
              <w:bottom w:val="single" w:sz="4" w:space="0" w:color="auto"/>
              <w:right w:val="single" w:sz="4" w:space="0" w:color="auto"/>
            </w:tcBorders>
          </w:tcPr>
          <w:p w14:paraId="7F196C06" w14:textId="503A9118" w:rsidR="0008057A" w:rsidRDefault="00E31A20" w:rsidP="00C93EA0">
            <w:pPr>
              <w:jc w:val="both"/>
              <w:rPr>
                <w:kern w:val="2"/>
                <w:szCs w:val="24"/>
              </w:rPr>
            </w:pPr>
            <w:r w:rsidRPr="00E31A20">
              <w:rPr>
                <w:kern w:val="2"/>
                <w:szCs w:val="24"/>
              </w:rPr>
              <w:t>Netaikoma.</w:t>
            </w:r>
          </w:p>
          <w:p w14:paraId="47873DFC" w14:textId="77777777" w:rsidR="0008057A" w:rsidRDefault="0008057A" w:rsidP="0008057A">
            <w:pPr>
              <w:rPr>
                <w:kern w:val="2"/>
                <w:szCs w:val="24"/>
              </w:rPr>
            </w:pPr>
          </w:p>
          <w:p w14:paraId="3872C68A" w14:textId="0CFB549A" w:rsidR="00814017" w:rsidRDefault="00814017" w:rsidP="00F92850">
            <w:pPr>
              <w:jc w:val="both"/>
              <w:rPr>
                <w:kern w:val="2"/>
                <w:szCs w:val="24"/>
              </w:rPr>
            </w:pPr>
          </w:p>
        </w:tc>
      </w:tr>
      <w:tr w:rsidR="00FA6919" w14:paraId="0CA8E274"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3A39B1AC" w14:textId="23D1D903" w:rsidR="00FA6919" w:rsidRPr="00507C7C" w:rsidRDefault="00FA6919" w:rsidP="00FA6919">
            <w:pPr>
              <w:rPr>
                <w:b/>
                <w:bCs/>
                <w:kern w:val="2"/>
                <w:szCs w:val="24"/>
              </w:rPr>
            </w:pPr>
            <w:r w:rsidRPr="00507C7C">
              <w:rPr>
                <w:b/>
                <w:bCs/>
                <w:kern w:val="2"/>
                <w:szCs w:val="24"/>
              </w:rPr>
              <w:t>4.3. Užsakymų teikimo tvarka</w:t>
            </w:r>
          </w:p>
        </w:tc>
        <w:tc>
          <w:tcPr>
            <w:tcW w:w="7920" w:type="dxa"/>
            <w:gridSpan w:val="2"/>
            <w:tcBorders>
              <w:top w:val="single" w:sz="4" w:space="0" w:color="auto"/>
              <w:left w:val="single" w:sz="4" w:space="0" w:color="auto"/>
              <w:bottom w:val="single" w:sz="4" w:space="0" w:color="auto"/>
              <w:right w:val="single" w:sz="4" w:space="0" w:color="auto"/>
            </w:tcBorders>
          </w:tcPr>
          <w:p w14:paraId="080821B7" w14:textId="3E14580A" w:rsidR="000C7610" w:rsidRDefault="006768BC" w:rsidP="000B3B56">
            <w:pPr>
              <w:jc w:val="both"/>
            </w:pPr>
            <w:r>
              <w:t xml:space="preserve">4.3.1. </w:t>
            </w:r>
            <w:r w:rsidR="007C04F9">
              <w:t>Gavėjų u</w:t>
            </w:r>
            <w:r w:rsidR="000C7610">
              <w:t>žsakymai</w:t>
            </w:r>
            <w:r w:rsidR="00801765">
              <w:t xml:space="preserve"> </w:t>
            </w:r>
            <w:r w:rsidR="000C7610">
              <w:t xml:space="preserve">prekių pristatymui pateikiami </w:t>
            </w:r>
            <w:r w:rsidR="000C7610" w:rsidRPr="006076B4">
              <w:rPr>
                <w:bCs/>
              </w:rPr>
              <w:t>Tiekėjui</w:t>
            </w:r>
            <w:r w:rsidR="000C7610" w:rsidRPr="00F025EE">
              <w:t xml:space="preserve"> elektroniniu paštu</w:t>
            </w:r>
            <w:r w:rsidR="00311062">
              <w:t xml:space="preserve">. </w:t>
            </w:r>
            <w:r w:rsidR="000C7610" w:rsidRPr="00F25A1C">
              <w:t>Užsakyme turi būti nurodoma: užsakymo pateikimo data,</w:t>
            </w:r>
            <w:r w:rsidR="000C7610">
              <w:t xml:space="preserve"> valanda,</w:t>
            </w:r>
            <w:r w:rsidR="000C7610" w:rsidRPr="00F25A1C">
              <w:t xml:space="preserve"> užsakymo įvykd</w:t>
            </w:r>
            <w:r w:rsidR="000C7610">
              <w:t xml:space="preserve">ymo data, prekių pavadinimas, </w:t>
            </w:r>
            <w:r w:rsidR="000C7610" w:rsidRPr="00F25A1C">
              <w:t>kiekis</w:t>
            </w:r>
            <w:r w:rsidR="000C7610">
              <w:t xml:space="preserve"> ir prekių pristatymo adresas. Užsakymai teikiami</w:t>
            </w:r>
            <w:r w:rsidR="000C7610" w:rsidRPr="00F025EE">
              <w:t xml:space="preserve"> prieš 5 (penkias) </w:t>
            </w:r>
            <w:r w:rsidR="00A21082">
              <w:t xml:space="preserve">darbo </w:t>
            </w:r>
            <w:r w:rsidR="000C7610" w:rsidRPr="00F025EE">
              <w:t xml:space="preserve">dienas, o patikslinant raštu (elektroniniu paštu) – </w:t>
            </w:r>
            <w:r w:rsidR="003A2437">
              <w:t xml:space="preserve">ne vėliau kaip </w:t>
            </w:r>
            <w:r w:rsidR="000C7610" w:rsidRPr="00F025EE">
              <w:t>prieš 24 (dvidešimt keturias) valandas (jei ši diena yra oficiali švenčių ar nedarbo diena, tuomet prie</w:t>
            </w:r>
            <w:r w:rsidR="000C7610">
              <w:t>š ją einančią darbo dieną) iki p</w:t>
            </w:r>
            <w:r w:rsidR="000C7610" w:rsidRPr="00F025EE">
              <w:t>rekių pristatymo</w:t>
            </w:r>
            <w:r w:rsidR="003447B2">
              <w:t xml:space="preserve"> nurodytos d</w:t>
            </w:r>
            <w:r w:rsidR="00CE2CA2">
              <w:t>ienos</w:t>
            </w:r>
            <w:r w:rsidR="000C7610" w:rsidRPr="00F025EE">
              <w:t>.</w:t>
            </w:r>
            <w:r w:rsidR="008254BF">
              <w:t xml:space="preserve"> Prekių pristatymo periodiškumas nurodytas </w:t>
            </w:r>
            <w:r w:rsidR="000B3026" w:rsidRPr="00103D18">
              <w:rPr>
                <w:kern w:val="2"/>
                <w:szCs w:val="24"/>
              </w:rPr>
              <w:t xml:space="preserve">Sutarties  priede  Nr. 1 </w:t>
            </w:r>
            <w:r w:rsidR="000B3026" w:rsidRPr="00103D18">
              <w:t>„Pasiūlymas“.</w:t>
            </w:r>
          </w:p>
          <w:p w14:paraId="687DBF5E" w14:textId="77777777" w:rsidR="006768BC" w:rsidRDefault="006768BC" w:rsidP="000B3B56">
            <w:pPr>
              <w:jc w:val="both"/>
            </w:pPr>
          </w:p>
          <w:p w14:paraId="1566326B" w14:textId="03061157" w:rsidR="0045536B" w:rsidRPr="00507C7C" w:rsidRDefault="0045536B" w:rsidP="000B3B56">
            <w:pPr>
              <w:jc w:val="both"/>
            </w:pPr>
          </w:p>
        </w:tc>
      </w:tr>
      <w:tr w:rsidR="00530A91" w14:paraId="1177A4B8"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46043CBB" w14:textId="5A656EBB" w:rsidR="00530A91" w:rsidRDefault="00530A91" w:rsidP="00530A91">
            <w:pPr>
              <w:rPr>
                <w:b/>
                <w:bCs/>
                <w:kern w:val="2"/>
                <w:szCs w:val="24"/>
              </w:rPr>
            </w:pPr>
            <w:r w:rsidRPr="000B3B56">
              <w:rPr>
                <w:b/>
                <w:bCs/>
                <w:kern w:val="2"/>
                <w:szCs w:val="24"/>
              </w:rPr>
              <w:t>4.4. Dėl minimalios užsakymo vertės / apimties</w:t>
            </w:r>
          </w:p>
        </w:tc>
        <w:tc>
          <w:tcPr>
            <w:tcW w:w="7920" w:type="dxa"/>
            <w:gridSpan w:val="2"/>
            <w:tcBorders>
              <w:top w:val="single" w:sz="4" w:space="0" w:color="auto"/>
              <w:left w:val="single" w:sz="4" w:space="0" w:color="auto"/>
              <w:bottom w:val="single" w:sz="4" w:space="0" w:color="auto"/>
              <w:right w:val="single" w:sz="4" w:space="0" w:color="auto"/>
            </w:tcBorders>
          </w:tcPr>
          <w:p w14:paraId="77ECFD6C" w14:textId="670D0CCF" w:rsidR="00530A91" w:rsidRDefault="00F81429" w:rsidP="006C7EEF">
            <w:pPr>
              <w:jc w:val="both"/>
              <w:rPr>
                <w:kern w:val="2"/>
              </w:rPr>
            </w:pPr>
            <w:r>
              <w:rPr>
                <w:kern w:val="2"/>
              </w:rPr>
              <w:t>Netaikoma.</w:t>
            </w:r>
          </w:p>
          <w:p w14:paraId="4DFA2C05" w14:textId="71DD2925" w:rsidR="00530A91" w:rsidRPr="00DB7949" w:rsidRDefault="00530A91" w:rsidP="00956E24">
            <w:pPr>
              <w:jc w:val="both"/>
              <w:rPr>
                <w:strike/>
                <w:kern w:val="2"/>
                <w:szCs w:val="24"/>
              </w:rPr>
            </w:pPr>
          </w:p>
        </w:tc>
      </w:tr>
      <w:tr w:rsidR="00530A91" w14:paraId="5B3FF19A"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35F6E5B6" w14:textId="0055D301" w:rsidR="00530A91" w:rsidRDefault="00530A91" w:rsidP="00530A91">
            <w:pPr>
              <w:rPr>
                <w:b/>
                <w:bCs/>
                <w:kern w:val="2"/>
                <w:szCs w:val="24"/>
              </w:rPr>
            </w:pPr>
            <w:r w:rsidRPr="000B3B56">
              <w:rPr>
                <w:b/>
                <w:bCs/>
                <w:kern w:val="2"/>
                <w:szCs w:val="24"/>
              </w:rPr>
              <w:t>4.5. Kartu su Prekėmis pateikiami dokumentai</w:t>
            </w:r>
            <w:r>
              <w:rPr>
                <w:b/>
                <w:bCs/>
                <w:kern w:val="2"/>
                <w:szCs w:val="24"/>
              </w:rPr>
              <w:t xml:space="preserve"> </w:t>
            </w:r>
          </w:p>
        </w:tc>
        <w:tc>
          <w:tcPr>
            <w:tcW w:w="7920" w:type="dxa"/>
            <w:gridSpan w:val="2"/>
            <w:tcBorders>
              <w:top w:val="single" w:sz="4" w:space="0" w:color="auto"/>
              <w:left w:val="single" w:sz="4" w:space="0" w:color="auto"/>
              <w:bottom w:val="single" w:sz="4" w:space="0" w:color="auto"/>
              <w:right w:val="single" w:sz="4" w:space="0" w:color="auto"/>
            </w:tcBorders>
          </w:tcPr>
          <w:p w14:paraId="4DAC04C6" w14:textId="6B515C80" w:rsidR="00D71584" w:rsidRPr="00106FE5" w:rsidRDefault="001E4A99" w:rsidP="006C7EEF">
            <w:pPr>
              <w:jc w:val="both"/>
              <w:rPr>
                <w:kern w:val="2"/>
                <w:szCs w:val="24"/>
              </w:rPr>
            </w:pPr>
            <w:r w:rsidRPr="00FE27E2">
              <w:rPr>
                <w:kern w:val="2"/>
                <w:szCs w:val="24"/>
              </w:rPr>
              <w:t>4.5.</w:t>
            </w:r>
            <w:r w:rsidR="00E738A3">
              <w:rPr>
                <w:kern w:val="2"/>
                <w:szCs w:val="24"/>
              </w:rPr>
              <w:t>1</w:t>
            </w:r>
            <w:r w:rsidRPr="00FE27E2">
              <w:rPr>
                <w:kern w:val="2"/>
                <w:szCs w:val="24"/>
              </w:rPr>
              <w:t xml:space="preserve">. </w:t>
            </w:r>
            <w:r w:rsidR="00E47FBF" w:rsidRPr="00FE27E2">
              <w:t>Gavėjai</w:t>
            </w:r>
            <w:r w:rsidR="00DC70A9" w:rsidRPr="00FE27E2">
              <w:t xml:space="preserve"> priima iš Tiekėjo pagal pateiktus užsakymus ir </w:t>
            </w:r>
            <w:r w:rsidR="000F61D8">
              <w:t>S</w:t>
            </w:r>
            <w:r w:rsidR="00DC70A9" w:rsidRPr="00FE27E2">
              <w:t>ąskaitas  pristatytas prekes</w:t>
            </w:r>
            <w:r w:rsidR="00345D83" w:rsidRPr="00FE27E2">
              <w:t xml:space="preserve">, </w:t>
            </w:r>
            <w:r w:rsidR="00DC70A9" w:rsidRPr="00FE27E2">
              <w:t>atitinkančias Sutartyje ir jos prieduose nustatytus reikalavimus.</w:t>
            </w:r>
            <w:r w:rsidR="0073396F">
              <w:t xml:space="preserve"> </w:t>
            </w:r>
            <w:r w:rsidR="00521539" w:rsidRPr="00521539">
              <w:t>Prekių perdavimas</w:t>
            </w:r>
            <w:r w:rsidR="00C44722">
              <w:t xml:space="preserve"> </w:t>
            </w:r>
            <w:r w:rsidR="00521539" w:rsidRPr="00521539">
              <w:t>-</w:t>
            </w:r>
            <w:r w:rsidR="00C44722">
              <w:t xml:space="preserve"> </w:t>
            </w:r>
            <w:r w:rsidR="00521539" w:rsidRPr="00521539">
              <w:t>priėmimas patvirtinamas pasirašant su prekėmis gautą Sąskaitą faktūrą/</w:t>
            </w:r>
            <w:r w:rsidR="00C82BC7">
              <w:t xml:space="preserve"> </w:t>
            </w:r>
            <w:r w:rsidR="00521539" w:rsidRPr="00521539">
              <w:t>važtaraštį.</w:t>
            </w:r>
          </w:p>
        </w:tc>
      </w:tr>
      <w:tr w:rsidR="00530A91" w14:paraId="75760377" w14:textId="77777777" w:rsidTr="708E2F70">
        <w:trPr>
          <w:trHeight w:val="300"/>
        </w:trPr>
        <w:tc>
          <w:tcPr>
            <w:tcW w:w="10705" w:type="dxa"/>
            <w:gridSpan w:val="3"/>
          </w:tcPr>
          <w:p w14:paraId="3F247A56" w14:textId="066C04C8" w:rsidR="00530A91" w:rsidRDefault="00530A91" w:rsidP="00530A91">
            <w:pPr>
              <w:jc w:val="center"/>
              <w:rPr>
                <w:b/>
                <w:bCs/>
                <w:kern w:val="2"/>
                <w:szCs w:val="24"/>
              </w:rPr>
            </w:pPr>
            <w:r>
              <w:rPr>
                <w:b/>
                <w:bCs/>
                <w:kern w:val="2"/>
                <w:szCs w:val="24"/>
              </w:rPr>
              <w:t>5. SUTARTIES KAINA IR ATSISKAITYMO TVARKA</w:t>
            </w:r>
          </w:p>
        </w:tc>
      </w:tr>
      <w:tr w:rsidR="00530A91" w14:paraId="33D60369" w14:textId="77777777" w:rsidTr="000708EB">
        <w:trPr>
          <w:trHeight w:val="300"/>
        </w:trPr>
        <w:tc>
          <w:tcPr>
            <w:tcW w:w="2785" w:type="dxa"/>
            <w:tcBorders>
              <w:top w:val="single" w:sz="4" w:space="0" w:color="auto"/>
              <w:left w:val="single" w:sz="4" w:space="0" w:color="auto"/>
              <w:bottom w:val="single" w:sz="4" w:space="0" w:color="auto"/>
              <w:right w:val="single" w:sz="4" w:space="0" w:color="auto"/>
            </w:tcBorders>
          </w:tcPr>
          <w:p w14:paraId="4B6FDE59" w14:textId="790029CB" w:rsidR="00530A91" w:rsidRDefault="00530A91" w:rsidP="00530A91">
            <w:pPr>
              <w:rPr>
                <w:b/>
                <w:bCs/>
                <w:kern w:val="2"/>
                <w:szCs w:val="24"/>
              </w:rPr>
            </w:pPr>
            <w:r w:rsidRPr="009F6DEF">
              <w:rPr>
                <w:b/>
                <w:bCs/>
                <w:kern w:val="2"/>
                <w:szCs w:val="24"/>
              </w:rPr>
              <w:t>5.1. Sutarčiai taikomas kainos apskaičiavimo būdas</w:t>
            </w:r>
          </w:p>
        </w:tc>
        <w:tc>
          <w:tcPr>
            <w:tcW w:w="7920" w:type="dxa"/>
            <w:gridSpan w:val="2"/>
            <w:tcBorders>
              <w:top w:val="single" w:sz="4" w:space="0" w:color="auto"/>
              <w:left w:val="single" w:sz="4" w:space="0" w:color="auto"/>
              <w:bottom w:val="single" w:sz="4" w:space="0" w:color="auto"/>
              <w:right w:val="single" w:sz="4" w:space="0" w:color="auto"/>
            </w:tcBorders>
          </w:tcPr>
          <w:p w14:paraId="196787EB" w14:textId="004709F0" w:rsidR="00530A91" w:rsidRPr="000708EB" w:rsidRDefault="00530A91" w:rsidP="00530A91">
            <w:pPr>
              <w:rPr>
                <w:kern w:val="2"/>
                <w:szCs w:val="24"/>
              </w:rPr>
            </w:pPr>
            <w:r w:rsidRPr="000708EB">
              <w:rPr>
                <w:kern w:val="2"/>
                <w:szCs w:val="24"/>
              </w:rPr>
              <w:t>Fiksuoto įkainio kainodara</w:t>
            </w:r>
            <w:r w:rsidR="0032455B" w:rsidRPr="000708EB">
              <w:rPr>
                <w:kern w:val="2"/>
                <w:szCs w:val="24"/>
              </w:rPr>
              <w:t>.</w:t>
            </w:r>
          </w:p>
        </w:tc>
      </w:tr>
      <w:tr w:rsidR="00530A91" w14:paraId="693005CF" w14:textId="77777777" w:rsidTr="000708EB">
        <w:trPr>
          <w:trHeight w:val="300"/>
        </w:trPr>
        <w:tc>
          <w:tcPr>
            <w:tcW w:w="2785" w:type="dxa"/>
          </w:tcPr>
          <w:p w14:paraId="42162534" w14:textId="23803D8B" w:rsidR="00530A91" w:rsidRPr="000E0EF3" w:rsidRDefault="00530A91" w:rsidP="00530A91">
            <w:pPr>
              <w:rPr>
                <w:b/>
                <w:bCs/>
                <w:kern w:val="2"/>
                <w:szCs w:val="24"/>
              </w:rPr>
            </w:pPr>
            <w:r w:rsidRPr="009F6DEF">
              <w:rPr>
                <w:b/>
                <w:bCs/>
                <w:kern w:val="2"/>
                <w:szCs w:val="24"/>
              </w:rPr>
              <w:t xml:space="preserve">5.2. Pradinės Sutarties vertė ir Sutarties kaina, kai taikoma </w:t>
            </w:r>
            <w:r w:rsidRPr="009F6DEF">
              <w:rPr>
                <w:b/>
                <w:bCs/>
                <w:kern w:val="2"/>
                <w:szCs w:val="24"/>
                <w:u w:val="single"/>
              </w:rPr>
              <w:t>fiksuoto įkainio</w:t>
            </w:r>
            <w:r w:rsidRPr="009F6DEF">
              <w:rPr>
                <w:b/>
                <w:bCs/>
                <w:kern w:val="2"/>
                <w:szCs w:val="24"/>
              </w:rPr>
              <w:t xml:space="preserve"> kainodara</w:t>
            </w:r>
          </w:p>
          <w:p w14:paraId="1A8AE5B6" w14:textId="77777777" w:rsidR="00530A91" w:rsidRPr="00535DA5" w:rsidRDefault="00530A91" w:rsidP="00535DA5">
            <w:pPr>
              <w:jc w:val="both"/>
              <w:rPr>
                <w:kern w:val="2"/>
                <w:szCs w:val="24"/>
              </w:rPr>
            </w:pPr>
          </w:p>
        </w:tc>
        <w:tc>
          <w:tcPr>
            <w:tcW w:w="7920" w:type="dxa"/>
            <w:gridSpan w:val="2"/>
          </w:tcPr>
          <w:p w14:paraId="5D9B3ED2" w14:textId="482B66C3" w:rsidR="00530A91" w:rsidRPr="00F349A2" w:rsidRDefault="00C01DE2" w:rsidP="00F84738">
            <w:pPr>
              <w:jc w:val="both"/>
              <w:rPr>
                <w:color w:val="000000" w:themeColor="text1"/>
                <w:kern w:val="2"/>
                <w:szCs w:val="24"/>
              </w:rPr>
            </w:pPr>
            <w:r w:rsidRPr="000708EB">
              <w:rPr>
                <w:kern w:val="2"/>
                <w:szCs w:val="24"/>
              </w:rPr>
              <w:t>5.2.1.</w:t>
            </w:r>
            <w:r w:rsidR="00530A91" w:rsidRPr="000708EB">
              <w:rPr>
                <w:kern w:val="2"/>
                <w:szCs w:val="24"/>
              </w:rPr>
              <w:t xml:space="preserve">Pradinės Sutarties vertė yra </w:t>
            </w:r>
            <w:r w:rsidR="00D27DF2" w:rsidRPr="0086113F">
              <w:rPr>
                <w:color w:val="000000" w:themeColor="text1"/>
                <w:kern w:val="2"/>
                <w:szCs w:val="24"/>
                <w:highlight w:val="lightGray"/>
              </w:rPr>
              <w:t>[</w:t>
            </w:r>
            <w:r w:rsidR="00530A91" w:rsidRPr="0086113F">
              <w:rPr>
                <w:color w:val="000000" w:themeColor="text1"/>
                <w:kern w:val="2"/>
                <w:szCs w:val="24"/>
                <w:highlight w:val="lightGray"/>
              </w:rPr>
              <w:t>nurodyti sumą skaičiais</w:t>
            </w:r>
            <w:r w:rsidR="00D27DF2" w:rsidRPr="0086113F">
              <w:rPr>
                <w:color w:val="000000" w:themeColor="text1"/>
                <w:kern w:val="2"/>
                <w:szCs w:val="24"/>
                <w:highlight w:val="lightGray"/>
              </w:rPr>
              <w:t>]</w:t>
            </w:r>
            <w:r w:rsidR="00530A91" w:rsidRPr="000708EB">
              <w:rPr>
                <w:color w:val="000000" w:themeColor="text1"/>
                <w:kern w:val="2"/>
                <w:szCs w:val="24"/>
              </w:rPr>
              <w:t xml:space="preserve"> Eur, </w:t>
            </w:r>
            <w:r w:rsidR="00D27DF2" w:rsidRPr="0086113F">
              <w:rPr>
                <w:color w:val="000000" w:themeColor="text1"/>
                <w:kern w:val="2"/>
                <w:szCs w:val="24"/>
                <w:highlight w:val="lightGray"/>
              </w:rPr>
              <w:t>[</w:t>
            </w:r>
            <w:r w:rsidR="00530A91" w:rsidRPr="0086113F">
              <w:rPr>
                <w:color w:val="000000" w:themeColor="text1"/>
                <w:kern w:val="2"/>
                <w:szCs w:val="24"/>
                <w:highlight w:val="lightGray"/>
              </w:rPr>
              <w:t>nurodyti sumą žodžiais</w:t>
            </w:r>
            <w:r w:rsidR="00D27DF2" w:rsidRPr="0086113F">
              <w:rPr>
                <w:color w:val="000000" w:themeColor="text1"/>
                <w:kern w:val="2"/>
                <w:szCs w:val="24"/>
                <w:highlight w:val="lightGray"/>
              </w:rPr>
              <w:t>]</w:t>
            </w:r>
            <w:r w:rsidR="00530A91" w:rsidRPr="00F349A2">
              <w:rPr>
                <w:color w:val="000000" w:themeColor="text1"/>
                <w:kern w:val="2"/>
                <w:szCs w:val="24"/>
              </w:rPr>
              <w:t xml:space="preserve"> be pridėtinės vertės mokesčio (toliau – PVM). </w:t>
            </w:r>
          </w:p>
          <w:p w14:paraId="27C5F7F9" w14:textId="221E5A7A" w:rsidR="00530A91" w:rsidRPr="00F349A2" w:rsidRDefault="00530A91" w:rsidP="00F84738">
            <w:pPr>
              <w:jc w:val="both"/>
              <w:rPr>
                <w:kern w:val="2"/>
                <w:szCs w:val="24"/>
              </w:rPr>
            </w:pPr>
            <w:r w:rsidRPr="00F349A2">
              <w:rPr>
                <w:kern w:val="2"/>
                <w:szCs w:val="24"/>
              </w:rPr>
              <w:t xml:space="preserve">PVM sudaro </w:t>
            </w:r>
            <w:r w:rsidR="00D27DF2" w:rsidRPr="0086113F">
              <w:rPr>
                <w:color w:val="000000" w:themeColor="text1"/>
                <w:kern w:val="2"/>
                <w:szCs w:val="24"/>
                <w:highlight w:val="lightGray"/>
              </w:rPr>
              <w:t>[</w:t>
            </w:r>
            <w:r w:rsidRPr="0086113F">
              <w:rPr>
                <w:color w:val="000000" w:themeColor="text1"/>
                <w:kern w:val="2"/>
                <w:szCs w:val="24"/>
                <w:highlight w:val="lightGray"/>
              </w:rPr>
              <w:t>nurodyti sumą skaičiais</w:t>
            </w:r>
            <w:r w:rsidR="00D27DF2" w:rsidRPr="0086113F">
              <w:rPr>
                <w:color w:val="000000" w:themeColor="text1"/>
                <w:kern w:val="2"/>
                <w:szCs w:val="24"/>
                <w:highlight w:val="lightGray"/>
              </w:rPr>
              <w:t>]</w:t>
            </w:r>
            <w:r w:rsidRPr="00F349A2">
              <w:rPr>
                <w:color w:val="000000" w:themeColor="text1"/>
                <w:kern w:val="2"/>
                <w:szCs w:val="24"/>
              </w:rPr>
              <w:t xml:space="preserve"> </w:t>
            </w:r>
            <w:r w:rsidRPr="00F349A2">
              <w:rPr>
                <w:kern w:val="2"/>
                <w:szCs w:val="24"/>
              </w:rPr>
              <w:t xml:space="preserve">Eur, </w:t>
            </w:r>
            <w:r w:rsidR="00B84D16" w:rsidRPr="00461FF3">
              <w:rPr>
                <w:kern w:val="2"/>
                <w:szCs w:val="24"/>
                <w:highlight w:val="lightGray"/>
              </w:rPr>
              <w:t>[</w:t>
            </w:r>
            <w:r w:rsidRPr="00461FF3">
              <w:rPr>
                <w:color w:val="000000" w:themeColor="text1"/>
                <w:kern w:val="2"/>
                <w:szCs w:val="24"/>
                <w:highlight w:val="lightGray"/>
              </w:rPr>
              <w:t>nurodyti sumą žodžiais</w:t>
            </w:r>
            <w:r w:rsidR="00B84D16" w:rsidRPr="00461FF3">
              <w:rPr>
                <w:color w:val="000000" w:themeColor="text1"/>
                <w:kern w:val="2"/>
                <w:szCs w:val="24"/>
                <w:highlight w:val="lightGray"/>
              </w:rPr>
              <w:t>]</w:t>
            </w:r>
            <w:r w:rsidRPr="00461FF3">
              <w:rPr>
                <w:color w:val="000000" w:themeColor="text1"/>
                <w:kern w:val="2"/>
                <w:szCs w:val="24"/>
                <w:highlight w:val="lightGray"/>
              </w:rPr>
              <w:t>.</w:t>
            </w:r>
          </w:p>
          <w:p w14:paraId="19406752" w14:textId="704482B6" w:rsidR="00530A91" w:rsidRPr="00F349A2" w:rsidRDefault="0035561F" w:rsidP="00F84738">
            <w:pPr>
              <w:jc w:val="both"/>
              <w:rPr>
                <w:kern w:val="2"/>
                <w:szCs w:val="24"/>
              </w:rPr>
            </w:pPr>
            <w:r w:rsidRPr="00F349A2">
              <w:rPr>
                <w:kern w:val="2"/>
                <w:szCs w:val="24"/>
              </w:rPr>
              <w:t xml:space="preserve">Pradinės Sutarties vertė yra </w:t>
            </w:r>
            <w:r w:rsidR="00E90EF0" w:rsidRPr="00461FF3">
              <w:rPr>
                <w:color w:val="000000" w:themeColor="text1"/>
                <w:kern w:val="2"/>
                <w:szCs w:val="24"/>
                <w:highlight w:val="lightGray"/>
              </w:rPr>
              <w:t>[</w:t>
            </w:r>
            <w:r w:rsidR="00530A91" w:rsidRPr="00461FF3">
              <w:rPr>
                <w:color w:val="000000" w:themeColor="text1"/>
                <w:kern w:val="2"/>
                <w:szCs w:val="24"/>
                <w:highlight w:val="lightGray"/>
              </w:rPr>
              <w:t>nurodyti sumą skaičiais</w:t>
            </w:r>
            <w:r w:rsidR="00E90EF0" w:rsidRPr="00461FF3">
              <w:rPr>
                <w:color w:val="000000" w:themeColor="text1"/>
                <w:kern w:val="2"/>
                <w:szCs w:val="24"/>
                <w:highlight w:val="lightGray"/>
              </w:rPr>
              <w:t>]</w:t>
            </w:r>
            <w:r w:rsidR="00530A91" w:rsidRPr="00F349A2">
              <w:rPr>
                <w:color w:val="000000" w:themeColor="text1"/>
                <w:kern w:val="2"/>
                <w:szCs w:val="24"/>
              </w:rPr>
              <w:t xml:space="preserve"> </w:t>
            </w:r>
            <w:r w:rsidR="00530A91" w:rsidRPr="00F349A2">
              <w:rPr>
                <w:kern w:val="2"/>
                <w:szCs w:val="24"/>
              </w:rPr>
              <w:t xml:space="preserve">Eur, </w:t>
            </w:r>
            <w:r w:rsidR="00E90EF0" w:rsidRPr="00461FF3">
              <w:rPr>
                <w:color w:val="000000" w:themeColor="text1"/>
                <w:kern w:val="2"/>
                <w:szCs w:val="24"/>
                <w:highlight w:val="lightGray"/>
              </w:rPr>
              <w:t>[</w:t>
            </w:r>
            <w:r w:rsidR="00530A91" w:rsidRPr="00461FF3">
              <w:rPr>
                <w:color w:val="000000" w:themeColor="text1"/>
                <w:kern w:val="2"/>
                <w:szCs w:val="24"/>
                <w:highlight w:val="lightGray"/>
              </w:rPr>
              <w:t>nurodyti sumą žodžiais</w:t>
            </w:r>
            <w:r w:rsidR="00E90EF0" w:rsidRPr="00461FF3">
              <w:rPr>
                <w:color w:val="000000" w:themeColor="text1"/>
                <w:kern w:val="2"/>
                <w:szCs w:val="24"/>
                <w:highlight w:val="lightGray"/>
              </w:rPr>
              <w:t>]</w:t>
            </w:r>
            <w:r w:rsidR="00530A91" w:rsidRPr="00F349A2">
              <w:rPr>
                <w:color w:val="000000" w:themeColor="text1"/>
                <w:kern w:val="2"/>
                <w:szCs w:val="24"/>
              </w:rPr>
              <w:t xml:space="preserve"> </w:t>
            </w:r>
            <w:r w:rsidR="00530A91" w:rsidRPr="00F349A2">
              <w:rPr>
                <w:kern w:val="2"/>
                <w:szCs w:val="24"/>
              </w:rPr>
              <w:t>Eur su PVM.</w:t>
            </w:r>
          </w:p>
          <w:p w14:paraId="146F9DC0" w14:textId="7D04AFE5" w:rsidR="00480A7D" w:rsidRDefault="00530A91" w:rsidP="00F84738">
            <w:pPr>
              <w:jc w:val="both"/>
              <w:rPr>
                <w:color w:val="000000"/>
                <w:kern w:val="2"/>
                <w:szCs w:val="24"/>
              </w:rPr>
            </w:pPr>
            <w:r w:rsidRPr="00005490">
              <w:rPr>
                <w:color w:val="000000"/>
                <w:kern w:val="2"/>
                <w:szCs w:val="24"/>
              </w:rPr>
              <w:t xml:space="preserve">Šioje Sutartyje Pradinės Sutarties vertė yra lygi Tiekėjo pasiūlymo kainai </w:t>
            </w:r>
            <w:r w:rsidR="00480A7D" w:rsidRPr="00005490">
              <w:rPr>
                <w:color w:val="000000"/>
                <w:kern w:val="2"/>
                <w:szCs w:val="24"/>
              </w:rPr>
              <w:t xml:space="preserve">su </w:t>
            </w:r>
            <w:r w:rsidRPr="00005490">
              <w:rPr>
                <w:color w:val="000000"/>
                <w:kern w:val="2"/>
                <w:szCs w:val="24"/>
              </w:rPr>
              <w:t xml:space="preserve">PVM, apskaičiuotai sudauginus </w:t>
            </w:r>
            <w:r w:rsidRPr="00005490">
              <w:rPr>
                <w:b/>
                <w:bCs/>
                <w:color w:val="000000"/>
                <w:kern w:val="2"/>
                <w:szCs w:val="24"/>
              </w:rPr>
              <w:t>maksimalų Prekių kiekį</w:t>
            </w:r>
            <w:r w:rsidRPr="00005490">
              <w:rPr>
                <w:color w:val="000000"/>
                <w:kern w:val="2"/>
                <w:szCs w:val="24"/>
              </w:rPr>
              <w:t xml:space="preserve"> iš Tiekėjo pasiūlyto įkainio </w:t>
            </w:r>
            <w:r w:rsidR="00480A7D" w:rsidRPr="00005490">
              <w:rPr>
                <w:color w:val="000000"/>
                <w:kern w:val="2"/>
                <w:szCs w:val="24"/>
              </w:rPr>
              <w:t xml:space="preserve">su </w:t>
            </w:r>
            <w:r w:rsidRPr="00005490">
              <w:rPr>
                <w:color w:val="000000"/>
                <w:kern w:val="2"/>
                <w:szCs w:val="24"/>
              </w:rPr>
              <w:t>PVM.</w:t>
            </w:r>
            <w:r w:rsidRPr="00005490">
              <w:rPr>
                <w:kern w:val="2"/>
              </w:rPr>
              <w:t xml:space="preserve"> </w:t>
            </w:r>
            <w:r w:rsidR="00005490" w:rsidRPr="00005490">
              <w:rPr>
                <w:color w:val="000000"/>
                <w:kern w:val="2"/>
                <w:szCs w:val="24"/>
              </w:rPr>
              <w:t>Pirkėjas</w:t>
            </w:r>
            <w:r w:rsidR="00005490" w:rsidRPr="00106FE5">
              <w:rPr>
                <w:color w:val="000000"/>
                <w:kern w:val="2"/>
                <w:szCs w:val="24"/>
              </w:rPr>
              <w:t xml:space="preserve"> perka Prekes pagal poreikį Sutart</w:t>
            </w:r>
            <w:r w:rsidR="00005490">
              <w:rPr>
                <w:color w:val="000000"/>
                <w:kern w:val="2"/>
                <w:szCs w:val="24"/>
              </w:rPr>
              <w:t>ies</w:t>
            </w:r>
            <w:r w:rsidR="00005490" w:rsidRPr="00106FE5">
              <w:rPr>
                <w:color w:val="000000"/>
                <w:kern w:val="2"/>
                <w:szCs w:val="24"/>
              </w:rPr>
              <w:t xml:space="preserve"> priede </w:t>
            </w:r>
            <w:r w:rsidR="00005490" w:rsidRPr="00866890">
              <w:rPr>
                <w:color w:val="000000" w:themeColor="text1"/>
                <w:kern w:val="2"/>
              </w:rPr>
              <w:t xml:space="preserve">Nr. </w:t>
            </w:r>
            <w:r w:rsidR="00005490" w:rsidRPr="00866890">
              <w:rPr>
                <w:color w:val="000000" w:themeColor="text1"/>
                <w:kern w:val="2"/>
                <w:szCs w:val="24"/>
              </w:rPr>
              <w:t>1 „Pasiūlymas“</w:t>
            </w:r>
            <w:r w:rsidR="00005490" w:rsidRPr="00866890">
              <w:rPr>
                <w:color w:val="000000" w:themeColor="text1"/>
                <w:kern w:val="2"/>
              </w:rPr>
              <w:t xml:space="preserve"> </w:t>
            </w:r>
            <w:r w:rsidR="00005490" w:rsidRPr="00106FE5">
              <w:rPr>
                <w:color w:val="000000"/>
                <w:kern w:val="2"/>
                <w:szCs w:val="24"/>
              </w:rPr>
              <w:t>nurodytais įkainiais, neviršijant jame nurodyto Prekių maksimalaus kiekio.</w:t>
            </w:r>
          </w:p>
          <w:p w14:paraId="610A74CF" w14:textId="68FCAFEE" w:rsidR="00530A91" w:rsidRPr="000708EB" w:rsidRDefault="00C01DE2" w:rsidP="00F84738">
            <w:pPr>
              <w:jc w:val="both"/>
              <w:rPr>
                <w:color w:val="5B9BD5" w:themeColor="accent1"/>
                <w:kern w:val="2"/>
                <w:szCs w:val="24"/>
              </w:rPr>
            </w:pPr>
            <w:r w:rsidRPr="000708EB">
              <w:rPr>
                <w:szCs w:val="24"/>
                <w:lang w:eastAsia="lt-LT"/>
              </w:rPr>
              <w:t xml:space="preserve">5.2.2. </w:t>
            </w:r>
            <w:r w:rsidR="00F84738" w:rsidRPr="000708EB">
              <w:rPr>
                <w:szCs w:val="24"/>
                <w:lang w:eastAsia="lt-LT"/>
              </w:rPr>
              <w:t xml:space="preserve">Maksimalus įsigyjamas </w:t>
            </w:r>
            <w:r w:rsidR="00F349A2">
              <w:rPr>
                <w:szCs w:val="24"/>
                <w:lang w:eastAsia="lt-LT"/>
              </w:rPr>
              <w:t>P</w:t>
            </w:r>
            <w:r w:rsidR="00F84738" w:rsidRPr="000708EB">
              <w:rPr>
                <w:szCs w:val="24"/>
                <w:lang w:eastAsia="lt-LT"/>
              </w:rPr>
              <w:t>rekių kiekis nurodytas</w:t>
            </w:r>
            <w:r w:rsidR="00F349A2">
              <w:rPr>
                <w:szCs w:val="24"/>
                <w:lang w:eastAsia="lt-LT"/>
              </w:rPr>
              <w:t xml:space="preserve"> Sutarties priede Nr.</w:t>
            </w:r>
            <w:r w:rsidRPr="000708EB">
              <w:rPr>
                <w:szCs w:val="24"/>
                <w:lang w:eastAsia="lt-LT"/>
              </w:rPr>
              <w:t>1</w:t>
            </w:r>
            <w:r w:rsidR="00D03583">
              <w:rPr>
                <w:szCs w:val="24"/>
                <w:lang w:eastAsia="lt-LT"/>
              </w:rPr>
              <w:t xml:space="preserve"> „Pasiūlymas“</w:t>
            </w:r>
            <w:r w:rsidR="00F84738" w:rsidRPr="000708EB">
              <w:rPr>
                <w:szCs w:val="24"/>
                <w:lang w:eastAsia="lt-LT"/>
              </w:rPr>
              <w:t xml:space="preserve">. Pirkėjas neįsipareigoja išpirkti viso maksimalaus </w:t>
            </w:r>
            <w:r w:rsidR="00955065">
              <w:rPr>
                <w:szCs w:val="24"/>
                <w:lang w:eastAsia="lt-LT"/>
              </w:rPr>
              <w:t>P</w:t>
            </w:r>
            <w:r w:rsidR="00F84738" w:rsidRPr="000708EB">
              <w:rPr>
                <w:szCs w:val="24"/>
                <w:lang w:eastAsia="lt-LT"/>
              </w:rPr>
              <w:t>rekių kiekio per visą Sutarties galiojimo laikotarpį. Prekės įsigyjamos pagal poreikį.</w:t>
            </w:r>
          </w:p>
        </w:tc>
      </w:tr>
      <w:tr w:rsidR="00530A91" w14:paraId="396EFF7F" w14:textId="77777777" w:rsidTr="00180ECA">
        <w:trPr>
          <w:trHeight w:val="300"/>
        </w:trPr>
        <w:tc>
          <w:tcPr>
            <w:tcW w:w="2785" w:type="dxa"/>
            <w:tcBorders>
              <w:top w:val="single" w:sz="4" w:space="0" w:color="auto"/>
              <w:left w:val="single" w:sz="4" w:space="0" w:color="auto"/>
              <w:bottom w:val="single" w:sz="4" w:space="0" w:color="auto"/>
              <w:right w:val="single" w:sz="4" w:space="0" w:color="auto"/>
            </w:tcBorders>
          </w:tcPr>
          <w:p w14:paraId="24A2696C" w14:textId="0A7C29FE" w:rsidR="00530A91" w:rsidRPr="003E62E0" w:rsidRDefault="00530A91" w:rsidP="00530A91">
            <w:pPr>
              <w:rPr>
                <w:b/>
                <w:bCs/>
                <w:kern w:val="2"/>
                <w:szCs w:val="24"/>
              </w:rPr>
            </w:pPr>
            <w:r w:rsidRPr="00180ECA">
              <w:rPr>
                <w:b/>
                <w:bCs/>
                <w:kern w:val="2"/>
                <w:szCs w:val="24"/>
              </w:rPr>
              <w:t xml:space="preserve">5.3. Sutarties kainos / įkainių perskaičiavimas taikant </w:t>
            </w:r>
            <w:r w:rsidRPr="00180ECA">
              <w:rPr>
                <w:b/>
                <w:bCs/>
                <w:kern w:val="2"/>
                <w:szCs w:val="24"/>
                <w:u w:val="single"/>
              </w:rPr>
              <w:t>peržiūros</w:t>
            </w:r>
            <w:r w:rsidRPr="00180ECA">
              <w:rPr>
                <w:b/>
                <w:bCs/>
                <w:kern w:val="2"/>
                <w:szCs w:val="24"/>
              </w:rPr>
              <w:t xml:space="preserve"> taisykles</w:t>
            </w:r>
          </w:p>
        </w:tc>
        <w:tc>
          <w:tcPr>
            <w:tcW w:w="7920" w:type="dxa"/>
            <w:gridSpan w:val="2"/>
            <w:tcBorders>
              <w:top w:val="single" w:sz="4" w:space="0" w:color="auto"/>
              <w:left w:val="single" w:sz="4" w:space="0" w:color="auto"/>
              <w:bottom w:val="single" w:sz="4" w:space="0" w:color="auto"/>
              <w:right w:val="single" w:sz="4" w:space="0" w:color="auto"/>
            </w:tcBorders>
          </w:tcPr>
          <w:p w14:paraId="213CABF0" w14:textId="6D493DE3" w:rsidR="00530A91" w:rsidRDefault="00530A91" w:rsidP="006C7EEF">
            <w:pPr>
              <w:jc w:val="both"/>
              <w:rPr>
                <w:kern w:val="2"/>
                <w:szCs w:val="24"/>
              </w:rPr>
            </w:pPr>
            <w:r>
              <w:rPr>
                <w:kern w:val="2"/>
                <w:szCs w:val="24"/>
              </w:rPr>
              <w:t xml:space="preserve">Sutarties </w:t>
            </w:r>
            <w:r w:rsidRPr="00E90517">
              <w:rPr>
                <w:color w:val="000000" w:themeColor="text1"/>
                <w:kern w:val="2"/>
                <w:szCs w:val="24"/>
              </w:rPr>
              <w:t>įkainiai</w:t>
            </w:r>
            <w:r>
              <w:rPr>
                <w:kern w:val="2"/>
                <w:szCs w:val="24"/>
              </w:rPr>
              <w:t xml:space="preserve"> bus perskaičiuojami:</w:t>
            </w:r>
          </w:p>
          <w:p w14:paraId="2F9CD162" w14:textId="77777777" w:rsidR="00530A91" w:rsidRDefault="00530A91" w:rsidP="006C7EEF">
            <w:pPr>
              <w:jc w:val="both"/>
              <w:rPr>
                <w:color w:val="FF0000"/>
                <w:kern w:val="2"/>
                <w:szCs w:val="24"/>
              </w:rPr>
            </w:pPr>
            <w:r>
              <w:rPr>
                <w:kern w:val="2"/>
                <w:szCs w:val="24"/>
              </w:rPr>
              <w:t>5.3.1. dėl PVM tarifo pasikeitimo;</w:t>
            </w:r>
          </w:p>
          <w:p w14:paraId="1EFC0017" w14:textId="1C59E701" w:rsidR="00530A91" w:rsidRPr="00B374B6" w:rsidRDefault="00530A91" w:rsidP="006C7EEF">
            <w:pPr>
              <w:jc w:val="both"/>
              <w:rPr>
                <w:color w:val="000000" w:themeColor="text1"/>
                <w:kern w:val="2"/>
                <w:szCs w:val="24"/>
              </w:rPr>
            </w:pPr>
            <w:r w:rsidRPr="00B374B6">
              <w:rPr>
                <w:color w:val="000000" w:themeColor="text1"/>
                <w:kern w:val="2"/>
                <w:szCs w:val="24"/>
              </w:rPr>
              <w:t>5.3.3. dėl kainų lygio pokyčio</w:t>
            </w:r>
            <w:r w:rsidR="00CA5215">
              <w:rPr>
                <w:color w:val="000000" w:themeColor="text1"/>
                <w:kern w:val="2"/>
                <w:szCs w:val="24"/>
              </w:rPr>
              <w:t>.</w:t>
            </w:r>
          </w:p>
          <w:p w14:paraId="449C40CE" w14:textId="75BF6E8C" w:rsidR="00530A91" w:rsidRDefault="00530A91" w:rsidP="006C7EEF">
            <w:pPr>
              <w:jc w:val="both"/>
              <w:rPr>
                <w:color w:val="FF0000"/>
                <w:kern w:val="2"/>
              </w:rPr>
            </w:pPr>
          </w:p>
        </w:tc>
      </w:tr>
      <w:tr w:rsidR="00530A91" w14:paraId="5AAB6B51"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724C6AC0" w14:textId="6CF9F614" w:rsidR="00530A91" w:rsidRDefault="00530A91" w:rsidP="00530A91">
            <w:pPr>
              <w:rPr>
                <w:b/>
                <w:bCs/>
                <w:kern w:val="2"/>
                <w:szCs w:val="24"/>
              </w:rPr>
            </w:pPr>
            <w:r w:rsidRPr="00180ECA">
              <w:rPr>
                <w:b/>
                <w:bCs/>
                <w:kern w:val="2"/>
                <w:szCs w:val="24"/>
              </w:rPr>
              <w:lastRenderedPageBreak/>
              <w:t>5.3.1. Sutarties kainos / įkainių peržiūra dėl PVM tarifo pasikeitimo</w:t>
            </w:r>
          </w:p>
        </w:tc>
        <w:tc>
          <w:tcPr>
            <w:tcW w:w="7920" w:type="dxa"/>
            <w:gridSpan w:val="2"/>
            <w:tcBorders>
              <w:top w:val="single" w:sz="4" w:space="0" w:color="auto"/>
              <w:left w:val="single" w:sz="4" w:space="0" w:color="auto"/>
              <w:bottom w:val="single" w:sz="4" w:space="0" w:color="auto"/>
              <w:right w:val="single" w:sz="4" w:space="0" w:color="auto"/>
            </w:tcBorders>
          </w:tcPr>
          <w:p w14:paraId="78A829C1" w14:textId="50B9EA34" w:rsidR="00530A91" w:rsidRDefault="00530A91" w:rsidP="006C7EEF">
            <w:pPr>
              <w:jc w:val="both"/>
              <w:rPr>
                <w:kern w:val="2"/>
                <w:szCs w:val="24"/>
              </w:rPr>
            </w:pPr>
            <w:r>
              <w:rPr>
                <w:kern w:val="2"/>
                <w:szCs w:val="24"/>
              </w:rPr>
              <w:t>Jeigu Sutarties vykdymo metu pasikeičia PVM mokėjimą reglamentuojantys teisės aktai, darantys tiesioginę įtaką Tiekėjo tiekiamų Prekių Sutartyje nurodyt</w:t>
            </w:r>
            <w:r w:rsidR="00F53843">
              <w:rPr>
                <w:kern w:val="2"/>
                <w:szCs w:val="24"/>
              </w:rPr>
              <w:t>iems</w:t>
            </w:r>
            <w:r>
              <w:rPr>
                <w:kern w:val="2"/>
                <w:szCs w:val="24"/>
              </w:rPr>
              <w:t xml:space="preserve"> įkainiams, Sutarties įkainiai perskaičiuojami nekeičiant Prekių kainos / įkainio be PVM. </w:t>
            </w:r>
          </w:p>
          <w:p w14:paraId="0C26BECE" w14:textId="77777777" w:rsidR="00530A91" w:rsidRDefault="00530A91" w:rsidP="006C7EEF">
            <w:pPr>
              <w:jc w:val="both"/>
              <w:rPr>
                <w:kern w:val="2"/>
                <w:szCs w:val="24"/>
              </w:rPr>
            </w:pPr>
          </w:p>
          <w:p w14:paraId="4572A832" w14:textId="4254E146" w:rsidR="00530A91" w:rsidRDefault="00530A91" w:rsidP="006C7EEF">
            <w:pPr>
              <w:jc w:val="both"/>
              <w:rPr>
                <w:kern w:val="2"/>
                <w:szCs w:val="24"/>
              </w:rPr>
            </w:pPr>
            <w:r>
              <w:rPr>
                <w:kern w:val="2"/>
                <w:szCs w:val="24"/>
              </w:rPr>
              <w:t>Perskaičiuot</w:t>
            </w:r>
            <w:r w:rsidR="00F53843">
              <w:rPr>
                <w:kern w:val="2"/>
                <w:szCs w:val="24"/>
              </w:rPr>
              <w:t>i</w:t>
            </w:r>
            <w:r>
              <w:rPr>
                <w:kern w:val="2"/>
                <w:szCs w:val="24"/>
              </w:rPr>
              <w:t xml:space="preserve"> Prekių įkainiai įforminami Susitarimu ir turi būti taikomi nuo naujo PVM įvedimo datos (nepriklausomai nuo to, kada pasirašytas Susitarimas).</w:t>
            </w:r>
          </w:p>
        </w:tc>
      </w:tr>
      <w:tr w:rsidR="00530A91" w14:paraId="353D68F4"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7D40E481" w14:textId="5F293BBE" w:rsidR="00530A91" w:rsidRDefault="00530A91" w:rsidP="00530A91">
            <w:pPr>
              <w:rPr>
                <w:kern w:val="2"/>
                <w:szCs w:val="24"/>
              </w:rPr>
            </w:pPr>
            <w:r w:rsidRPr="00DC1740">
              <w:rPr>
                <w:b/>
                <w:bCs/>
                <w:kern w:val="2"/>
                <w:szCs w:val="24"/>
              </w:rPr>
              <w:t>5.3.2.</w:t>
            </w:r>
            <w:r w:rsidRPr="00DC1740">
              <w:rPr>
                <w:kern w:val="2"/>
                <w:szCs w:val="24"/>
              </w:rPr>
              <w:t> </w:t>
            </w:r>
            <w:r w:rsidRPr="00DC1740">
              <w:rPr>
                <w:b/>
                <w:bCs/>
                <w:kern w:val="2"/>
                <w:szCs w:val="24"/>
              </w:rPr>
              <w:t>Sutarties kainos / įkainių peržiūra dėl kitų mokesčių, lemiančių Prekių kainos / įkainių pokytį, pasikeitimo</w:t>
            </w:r>
          </w:p>
        </w:tc>
        <w:tc>
          <w:tcPr>
            <w:tcW w:w="7920" w:type="dxa"/>
            <w:gridSpan w:val="2"/>
            <w:tcBorders>
              <w:top w:val="single" w:sz="4" w:space="0" w:color="auto"/>
              <w:left w:val="single" w:sz="4" w:space="0" w:color="auto"/>
              <w:bottom w:val="single" w:sz="4" w:space="0" w:color="auto"/>
              <w:right w:val="single" w:sz="4" w:space="0" w:color="auto"/>
            </w:tcBorders>
          </w:tcPr>
          <w:p w14:paraId="3D8B2026" w14:textId="1F543A2E" w:rsidR="00530A91" w:rsidRDefault="00530A91" w:rsidP="00530A91">
            <w:pPr>
              <w:rPr>
                <w:kern w:val="2"/>
                <w:szCs w:val="24"/>
              </w:rPr>
            </w:pPr>
            <w:r>
              <w:rPr>
                <w:kern w:val="2"/>
                <w:szCs w:val="24"/>
              </w:rPr>
              <w:t>Netaikoma</w:t>
            </w:r>
            <w:r w:rsidR="006F6C27">
              <w:rPr>
                <w:kern w:val="2"/>
                <w:szCs w:val="24"/>
              </w:rPr>
              <w:t>.</w:t>
            </w:r>
          </w:p>
          <w:p w14:paraId="6AF78886" w14:textId="7361BD0A" w:rsidR="00530A91" w:rsidRPr="00B77B2B" w:rsidRDefault="00530A91" w:rsidP="00530A91"/>
        </w:tc>
      </w:tr>
      <w:tr w:rsidR="00530A91" w14:paraId="581A7A2E" w14:textId="77777777" w:rsidTr="708E2F70">
        <w:trPr>
          <w:trHeight w:val="300"/>
        </w:trPr>
        <w:tc>
          <w:tcPr>
            <w:tcW w:w="2785" w:type="dxa"/>
          </w:tcPr>
          <w:p w14:paraId="0FF01E41" w14:textId="50BED34C" w:rsidR="00530A91" w:rsidRPr="00DF4C84" w:rsidRDefault="00530A91" w:rsidP="00530A91">
            <w:pPr>
              <w:rPr>
                <w:b/>
                <w:bCs/>
                <w:kern w:val="2"/>
                <w:szCs w:val="24"/>
              </w:rPr>
            </w:pPr>
            <w:r w:rsidRPr="00DF4C84">
              <w:rPr>
                <w:b/>
                <w:bCs/>
                <w:kern w:val="2"/>
                <w:szCs w:val="24"/>
              </w:rPr>
              <w:t>5.3.3. Sutarties kainos / įkainių peržiūra dėl kainų lygio pokyčio</w:t>
            </w:r>
          </w:p>
          <w:p w14:paraId="71324FF7" w14:textId="71A5B079" w:rsidR="00530A91" w:rsidRPr="00951E60" w:rsidRDefault="00530A91" w:rsidP="00530A91">
            <w:pPr>
              <w:rPr>
                <w:b/>
                <w:kern w:val="2"/>
                <w:highlight w:val="yellow"/>
              </w:rPr>
            </w:pPr>
          </w:p>
        </w:tc>
        <w:tc>
          <w:tcPr>
            <w:tcW w:w="7920" w:type="dxa"/>
            <w:gridSpan w:val="2"/>
          </w:tcPr>
          <w:p w14:paraId="2D122AC4" w14:textId="091123CD" w:rsidR="00530A91" w:rsidRDefault="007204A5" w:rsidP="000E5523">
            <w:pPr>
              <w:jc w:val="both"/>
              <w:rPr>
                <w:color w:val="000000"/>
                <w:kern w:val="2"/>
                <w:szCs w:val="24"/>
                <w:bdr w:val="none" w:sz="0" w:space="0" w:color="auto" w:frame="1"/>
              </w:rPr>
            </w:pPr>
            <w:r w:rsidRPr="00615AB9">
              <w:rPr>
                <w:color w:val="000000"/>
                <w:kern w:val="2"/>
                <w:szCs w:val="24"/>
                <w:bdr w:val="none" w:sz="0" w:space="0" w:color="auto" w:frame="1"/>
              </w:rPr>
              <w:t xml:space="preserve">Sutarties kainos/įkainių peržiūros taisyklės nurodytos Sutarties priede Nr. </w:t>
            </w:r>
            <w:r w:rsidR="00615AB9" w:rsidRPr="00615AB9">
              <w:rPr>
                <w:color w:val="000000"/>
                <w:kern w:val="2"/>
                <w:szCs w:val="24"/>
                <w:bdr w:val="none" w:sz="0" w:space="0" w:color="auto" w:frame="1"/>
              </w:rPr>
              <w:t>3</w:t>
            </w:r>
            <w:r w:rsidR="006C7EEF" w:rsidRPr="00615AB9">
              <w:rPr>
                <w:color w:val="000000"/>
                <w:kern w:val="2"/>
                <w:szCs w:val="24"/>
                <w:bdr w:val="none" w:sz="0" w:space="0" w:color="auto" w:frame="1"/>
              </w:rPr>
              <w:t>.</w:t>
            </w:r>
            <w:r w:rsidR="007935EC" w:rsidRPr="00615AB9">
              <w:rPr>
                <w:color w:val="000000"/>
                <w:kern w:val="2"/>
                <w:szCs w:val="24"/>
                <w:bdr w:val="none" w:sz="0" w:space="0" w:color="auto" w:frame="1"/>
              </w:rPr>
              <w:t xml:space="preserve"> </w:t>
            </w:r>
            <w:r w:rsidR="00615AB9" w:rsidRPr="00615AB9">
              <w:rPr>
                <w:color w:val="000000"/>
                <w:kern w:val="2"/>
                <w:szCs w:val="24"/>
                <w:bdr w:val="none" w:sz="0" w:space="0" w:color="auto" w:frame="1"/>
              </w:rPr>
              <w:t>„Kainodaros taisyklės“</w:t>
            </w:r>
          </w:p>
          <w:p w14:paraId="0AB18A7C" w14:textId="04007720" w:rsidR="000925DD" w:rsidRPr="00951E60" w:rsidRDefault="000925DD" w:rsidP="000E5523">
            <w:pPr>
              <w:jc w:val="both"/>
              <w:rPr>
                <w:color w:val="000000"/>
                <w:kern w:val="2"/>
                <w:szCs w:val="24"/>
                <w:highlight w:val="yellow"/>
                <w:bdr w:val="none" w:sz="0" w:space="0" w:color="auto" w:frame="1"/>
              </w:rPr>
            </w:pPr>
          </w:p>
        </w:tc>
      </w:tr>
      <w:tr w:rsidR="00530A91" w14:paraId="3BC67154"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0ACE2D53" w14:textId="68E48748" w:rsidR="00530A91" w:rsidRDefault="00530A91" w:rsidP="00530A91">
            <w:pPr>
              <w:rPr>
                <w:b/>
                <w:bCs/>
                <w:kern w:val="2"/>
                <w:szCs w:val="24"/>
              </w:rPr>
            </w:pPr>
            <w:r w:rsidRPr="00033EF8">
              <w:rPr>
                <w:b/>
                <w:bCs/>
                <w:kern w:val="2"/>
                <w:szCs w:val="24"/>
              </w:rPr>
              <w:t>5.3.4. Sutarties kainos / įkainių peržiūra dėl kainų lygio pokyčio pagal Prekių grupių kainų pokyčius</w:t>
            </w:r>
          </w:p>
        </w:tc>
        <w:tc>
          <w:tcPr>
            <w:tcW w:w="7920" w:type="dxa"/>
            <w:gridSpan w:val="2"/>
            <w:tcBorders>
              <w:top w:val="single" w:sz="4" w:space="0" w:color="auto"/>
              <w:left w:val="single" w:sz="4" w:space="0" w:color="auto"/>
              <w:bottom w:val="single" w:sz="4" w:space="0" w:color="auto"/>
              <w:right w:val="single" w:sz="4" w:space="0" w:color="auto"/>
            </w:tcBorders>
          </w:tcPr>
          <w:p w14:paraId="58832F9D" w14:textId="7D158E7C" w:rsidR="00530A91" w:rsidRDefault="00530A91" w:rsidP="00530A91">
            <w:pPr>
              <w:rPr>
                <w:kern w:val="2"/>
                <w:szCs w:val="24"/>
              </w:rPr>
            </w:pPr>
            <w:r>
              <w:rPr>
                <w:kern w:val="2"/>
                <w:szCs w:val="24"/>
              </w:rPr>
              <w:t>Netaikoma</w:t>
            </w:r>
            <w:r w:rsidR="00FD6CA3">
              <w:rPr>
                <w:kern w:val="2"/>
                <w:szCs w:val="24"/>
              </w:rPr>
              <w:t>.</w:t>
            </w:r>
          </w:p>
        </w:tc>
      </w:tr>
      <w:tr w:rsidR="00530A91" w14:paraId="31569076" w14:textId="77777777" w:rsidTr="708E2F70">
        <w:trPr>
          <w:trHeight w:val="300"/>
        </w:trPr>
        <w:tc>
          <w:tcPr>
            <w:tcW w:w="2785" w:type="dxa"/>
          </w:tcPr>
          <w:p w14:paraId="46F66E72" w14:textId="2226BBCF" w:rsidR="00530A91" w:rsidRDefault="00530A91" w:rsidP="00530A91">
            <w:pPr>
              <w:rPr>
                <w:b/>
                <w:bCs/>
                <w:kern w:val="2"/>
                <w:szCs w:val="24"/>
              </w:rPr>
            </w:pPr>
            <w:r w:rsidRPr="00033EF8">
              <w:rPr>
                <w:b/>
                <w:bCs/>
                <w:kern w:val="2"/>
                <w:szCs w:val="24"/>
              </w:rPr>
              <w:t xml:space="preserve">5.4. Sutarties kainos / įkainių apskaičiavimas taikant </w:t>
            </w:r>
            <w:r w:rsidRPr="00033EF8">
              <w:rPr>
                <w:b/>
                <w:bCs/>
                <w:kern w:val="2"/>
                <w:szCs w:val="24"/>
                <w:u w:val="single"/>
              </w:rPr>
              <w:t>kiekio (apimties)</w:t>
            </w:r>
            <w:r w:rsidRPr="00033EF8">
              <w:rPr>
                <w:b/>
                <w:bCs/>
                <w:kern w:val="2"/>
                <w:szCs w:val="24"/>
              </w:rPr>
              <w:t xml:space="preserve"> keitimo taisykles</w:t>
            </w:r>
          </w:p>
        </w:tc>
        <w:tc>
          <w:tcPr>
            <w:tcW w:w="7920" w:type="dxa"/>
            <w:gridSpan w:val="2"/>
          </w:tcPr>
          <w:p w14:paraId="5D7D77E0" w14:textId="3340055B" w:rsidR="00530A91" w:rsidRPr="00CE3AD2" w:rsidRDefault="00530A91" w:rsidP="004D5543">
            <w:pPr>
              <w:jc w:val="both"/>
              <w:rPr>
                <w:kern w:val="2"/>
              </w:rPr>
            </w:pPr>
            <w:r w:rsidRPr="00CE3AD2">
              <w:rPr>
                <w:kern w:val="2"/>
              </w:rPr>
              <w:t>Pirkėjas numato galimybę įsigyti Sutartimi įsigyjamų Prekių sąraše nenurodytų, tačiau su pirkimo objektu susijusių Prekių (toliau – Nenumatytos prekės) neviršijant 10 (dešimt) proc. Pradinės Sutarties vertės (jos nedidinant).</w:t>
            </w:r>
          </w:p>
          <w:p w14:paraId="2BB7EBE7" w14:textId="424EE987" w:rsidR="00530A91" w:rsidRDefault="00530A91" w:rsidP="004D5543">
            <w:pPr>
              <w:jc w:val="both"/>
              <w:rPr>
                <w:kern w:val="2"/>
                <w:szCs w:val="24"/>
              </w:rPr>
            </w:pPr>
            <w:r w:rsidRPr="00CE3AD2">
              <w:rPr>
                <w:kern w:val="2"/>
                <w:lang w:val="en-US"/>
              </w:rPr>
              <w:t>U</w:t>
            </w:r>
            <w:r w:rsidRPr="00CE3AD2">
              <w:rPr>
                <w:kern w:val="2"/>
              </w:rPr>
              <w:t xml:space="preserve">ž Nenumatytas prekes bus apmokama ne didesnėmis nei užsakymo dieną tiekėjo prekybos vietoje, kataloge ar interneto svetainėje nurodytomis galiojančiomis šių prekių kainomis arba, jei tokios kainos neskelbiamos, </w:t>
            </w:r>
            <w:r w:rsidRPr="00B93C0A">
              <w:rPr>
                <w:kern w:val="2"/>
                <w:szCs w:val="24"/>
              </w:rPr>
              <w:t>Tiekėjo</w:t>
            </w:r>
            <w:r w:rsidRPr="00CE3AD2">
              <w:rPr>
                <w:kern w:val="2"/>
              </w:rPr>
              <w:t xml:space="preserve">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B93C0A">
              <w:rPr>
                <w:kern w:val="2"/>
                <w:szCs w:val="24"/>
              </w:rPr>
              <w:t>.</w:t>
            </w:r>
          </w:p>
          <w:p w14:paraId="316CADDC" w14:textId="081C5C2B" w:rsidR="00530A91" w:rsidRPr="00B77B2B" w:rsidRDefault="00530A91" w:rsidP="00530A91">
            <w:pPr>
              <w:rPr>
                <w:kern w:val="2"/>
              </w:rPr>
            </w:pPr>
          </w:p>
        </w:tc>
      </w:tr>
      <w:tr w:rsidR="00530A91" w14:paraId="7F53DF79" w14:textId="77777777" w:rsidTr="708E2F70">
        <w:trPr>
          <w:trHeight w:val="300"/>
        </w:trPr>
        <w:tc>
          <w:tcPr>
            <w:tcW w:w="2785" w:type="dxa"/>
          </w:tcPr>
          <w:p w14:paraId="60F0D9E7" w14:textId="42FFC832" w:rsidR="00530A91" w:rsidRPr="0016130D" w:rsidRDefault="00530A91" w:rsidP="00530A91">
            <w:pPr>
              <w:rPr>
                <w:b/>
                <w:bCs/>
                <w:kern w:val="2"/>
                <w:szCs w:val="24"/>
              </w:rPr>
            </w:pPr>
            <w:r w:rsidRPr="0016130D">
              <w:rPr>
                <w:b/>
                <w:bCs/>
                <w:kern w:val="2"/>
                <w:szCs w:val="24"/>
              </w:rPr>
              <w:t>5.5. Atsiskaitymo su Tiekėju terminas ir tvarka</w:t>
            </w:r>
          </w:p>
        </w:tc>
        <w:tc>
          <w:tcPr>
            <w:tcW w:w="7920" w:type="dxa"/>
            <w:gridSpan w:val="2"/>
          </w:tcPr>
          <w:p w14:paraId="3222E261" w14:textId="5D9EC959" w:rsidR="00530A91" w:rsidRDefault="00530A91" w:rsidP="000619E8">
            <w:pPr>
              <w:jc w:val="both"/>
              <w:rPr>
                <w:strike/>
                <w:kern w:val="2"/>
                <w:szCs w:val="24"/>
              </w:rPr>
            </w:pPr>
            <w:r w:rsidRPr="0016130D">
              <w:rPr>
                <w:kern w:val="2"/>
              </w:rPr>
              <w:t xml:space="preserve">5.5.1. </w:t>
            </w:r>
            <w:r w:rsidR="0082393B" w:rsidRPr="0016130D">
              <w:rPr>
                <w:kern w:val="2"/>
                <w:szCs w:val="24"/>
              </w:rPr>
              <w:t xml:space="preserve">Mokėtojas atsiskaito su Tiekėju ne vėliau kaip per </w:t>
            </w:r>
            <w:r w:rsidR="00C40765" w:rsidRPr="708E2F70">
              <w:rPr>
                <w:color w:val="000000" w:themeColor="text1"/>
                <w:kern w:val="2"/>
                <w:highlight w:val="darkGray"/>
              </w:rPr>
              <w:t>[1-30]</w:t>
            </w:r>
            <w:r w:rsidR="00C40765" w:rsidRPr="708E2F70">
              <w:rPr>
                <w:color w:val="000000" w:themeColor="text1"/>
                <w:kern w:val="2"/>
              </w:rPr>
              <w:t xml:space="preserve"> </w:t>
            </w:r>
            <w:r w:rsidR="0082393B" w:rsidRPr="0016130D">
              <w:rPr>
                <w:kern w:val="2"/>
                <w:szCs w:val="24"/>
              </w:rPr>
              <w:t>nuo Sąskaitos gavimo dienos.</w:t>
            </w:r>
            <w:r w:rsidR="000619E8">
              <w:rPr>
                <w:kern w:val="2"/>
                <w:szCs w:val="24"/>
              </w:rPr>
              <w:t xml:space="preserve"> </w:t>
            </w:r>
          </w:p>
          <w:p w14:paraId="0D790F47" w14:textId="4D965590" w:rsidR="00FB488D" w:rsidRDefault="00194186" w:rsidP="000619E8">
            <w:pPr>
              <w:jc w:val="both"/>
            </w:pPr>
            <w:r w:rsidRPr="00D9354F">
              <w:t>5.5.2.</w:t>
            </w:r>
            <w:r>
              <w:t xml:space="preserve"> </w:t>
            </w:r>
            <w:r w:rsidRPr="00194186">
              <w:t>Sąskaita per informacinę sistemą SABIS pateikiama tik po to, kai patvirtinama, kad pristatytoms Prekėms laboratoriniai bandymai nebus atliekami.</w:t>
            </w:r>
          </w:p>
          <w:p w14:paraId="2ABF6AFA" w14:textId="5E25C960" w:rsidR="005721E7" w:rsidRPr="00194186" w:rsidRDefault="005721E7" w:rsidP="000619E8">
            <w:pPr>
              <w:jc w:val="both"/>
            </w:pPr>
            <w:r>
              <w:t>5.5.3. J</w:t>
            </w:r>
            <w:r w:rsidRPr="005721E7">
              <w:t xml:space="preserve">eigu Tiekėjas informuojamas, kad pristatytoms Prekėms bus atliekami laboratoriniai bandymai, Sąskaita per informacinę sistemą SABIS pateikiama tik </w:t>
            </w:r>
            <w:r w:rsidRPr="005721E7">
              <w:lastRenderedPageBreak/>
              <w:t>po to, kai Tiekėjas informuojamas, kad pagal gautus laboratorinių bandymų rezultatus Prekės atitinka Sutarties reikalavimus ir yra priimamos.</w:t>
            </w:r>
          </w:p>
          <w:p w14:paraId="4C0F3AE9" w14:textId="7AE778F4" w:rsidR="00310231" w:rsidRPr="0016130D" w:rsidRDefault="00530A91" w:rsidP="009C19B6">
            <w:pPr>
              <w:rPr>
                <w:color w:val="000000" w:themeColor="text1"/>
                <w:kern w:val="2"/>
                <w:szCs w:val="24"/>
                <w:shd w:val="clear" w:color="auto" w:fill="FFFFFF"/>
              </w:rPr>
            </w:pPr>
            <w:r w:rsidRPr="0016130D">
              <w:rPr>
                <w:color w:val="000000"/>
                <w:kern w:val="2"/>
                <w:szCs w:val="24"/>
                <w:shd w:val="clear" w:color="auto" w:fill="FFFFFF"/>
              </w:rPr>
              <w:t>5.5.</w:t>
            </w:r>
            <w:r w:rsidR="00AE5A3A">
              <w:rPr>
                <w:color w:val="000000"/>
                <w:kern w:val="2"/>
                <w:szCs w:val="24"/>
                <w:shd w:val="clear" w:color="auto" w:fill="FFFFFF"/>
              </w:rPr>
              <w:t>4</w:t>
            </w:r>
            <w:r w:rsidRPr="0016130D">
              <w:rPr>
                <w:color w:val="000000"/>
                <w:kern w:val="2"/>
                <w:szCs w:val="24"/>
                <w:shd w:val="clear" w:color="auto" w:fill="FFFFFF"/>
              </w:rPr>
              <w:t>. Apmokėjimo sąlygos</w:t>
            </w:r>
            <w:r w:rsidR="000F0621" w:rsidRPr="0016130D">
              <w:rPr>
                <w:color w:val="000000" w:themeColor="text1"/>
                <w:kern w:val="2"/>
                <w:szCs w:val="24"/>
                <w:shd w:val="clear" w:color="auto" w:fill="FFFFFF"/>
              </w:rPr>
              <w:t xml:space="preserve">, </w:t>
            </w:r>
            <w:r w:rsidRPr="0016130D">
              <w:rPr>
                <w:color w:val="000000" w:themeColor="text1"/>
                <w:kern w:val="2"/>
                <w:szCs w:val="24"/>
                <w:shd w:val="clear" w:color="auto" w:fill="FFFFFF"/>
              </w:rPr>
              <w:t>įvykdžius užsakymą, mokama už konkretų kiekį / apimtį pagal nustatytus įkainius</w:t>
            </w:r>
            <w:r w:rsidR="008C794A" w:rsidRPr="0016130D">
              <w:rPr>
                <w:color w:val="000000" w:themeColor="text1"/>
                <w:kern w:val="2"/>
                <w:szCs w:val="24"/>
                <w:shd w:val="clear" w:color="auto" w:fill="FFFFFF"/>
              </w:rPr>
              <w:t>.</w:t>
            </w:r>
          </w:p>
        </w:tc>
      </w:tr>
      <w:tr w:rsidR="00530A91" w14:paraId="736FE7EC"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4FB11533" w14:textId="4721A1FB" w:rsidR="00530A91" w:rsidRPr="004C1517" w:rsidRDefault="00530A91" w:rsidP="00530A91">
            <w:pPr>
              <w:rPr>
                <w:b/>
                <w:bCs/>
                <w:kern w:val="2"/>
                <w:szCs w:val="24"/>
              </w:rPr>
            </w:pPr>
            <w:r w:rsidRPr="004C1517">
              <w:rPr>
                <w:b/>
                <w:bCs/>
                <w:kern w:val="2"/>
                <w:szCs w:val="24"/>
              </w:rPr>
              <w:lastRenderedPageBreak/>
              <w:t>5.6. Avansas</w:t>
            </w:r>
          </w:p>
        </w:tc>
        <w:tc>
          <w:tcPr>
            <w:tcW w:w="7920" w:type="dxa"/>
            <w:gridSpan w:val="2"/>
            <w:tcBorders>
              <w:top w:val="single" w:sz="4" w:space="0" w:color="auto"/>
              <w:left w:val="single" w:sz="4" w:space="0" w:color="auto"/>
              <w:bottom w:val="single" w:sz="4" w:space="0" w:color="auto"/>
              <w:right w:val="single" w:sz="4" w:space="0" w:color="auto"/>
            </w:tcBorders>
          </w:tcPr>
          <w:p w14:paraId="36B25B93" w14:textId="2A7E9B76" w:rsidR="00530A91" w:rsidRPr="00355253" w:rsidRDefault="00530A91" w:rsidP="00355253">
            <w:pPr>
              <w:rPr>
                <w:kern w:val="2"/>
                <w:szCs w:val="24"/>
              </w:rPr>
            </w:pPr>
            <w:r>
              <w:rPr>
                <w:kern w:val="2"/>
                <w:szCs w:val="24"/>
              </w:rPr>
              <w:t>Netaikoma</w:t>
            </w:r>
          </w:p>
        </w:tc>
      </w:tr>
      <w:tr w:rsidR="00530A91" w14:paraId="6C804802"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27213A8D" w14:textId="704FEC14" w:rsidR="00530A91" w:rsidRPr="004C1517" w:rsidRDefault="00530A91" w:rsidP="00530A91">
            <w:pPr>
              <w:rPr>
                <w:b/>
                <w:bCs/>
                <w:kern w:val="2"/>
                <w:szCs w:val="24"/>
              </w:rPr>
            </w:pPr>
            <w:r w:rsidRPr="004C1517">
              <w:rPr>
                <w:b/>
                <w:bCs/>
                <w:kern w:val="2"/>
                <w:szCs w:val="24"/>
              </w:rPr>
              <w:t>5.7. Avanso užtikrinimas</w:t>
            </w:r>
          </w:p>
        </w:tc>
        <w:tc>
          <w:tcPr>
            <w:tcW w:w="7920" w:type="dxa"/>
            <w:gridSpan w:val="2"/>
            <w:tcBorders>
              <w:top w:val="single" w:sz="4" w:space="0" w:color="auto"/>
              <w:left w:val="single" w:sz="4" w:space="0" w:color="auto"/>
              <w:bottom w:val="single" w:sz="4" w:space="0" w:color="auto"/>
              <w:right w:val="single" w:sz="4" w:space="0" w:color="auto"/>
            </w:tcBorders>
          </w:tcPr>
          <w:p w14:paraId="26DC4CF0" w14:textId="1C3CF2D7" w:rsidR="00530A91" w:rsidRDefault="00530A91" w:rsidP="00355253">
            <w:pPr>
              <w:rPr>
                <w:kern w:val="2"/>
                <w:szCs w:val="24"/>
              </w:rPr>
            </w:pPr>
            <w:r>
              <w:rPr>
                <w:kern w:val="2"/>
                <w:szCs w:val="24"/>
              </w:rPr>
              <w:t>Netaikoma</w:t>
            </w:r>
          </w:p>
        </w:tc>
      </w:tr>
      <w:tr w:rsidR="00530A91" w14:paraId="0680FC63" w14:textId="77777777" w:rsidTr="708E2F70">
        <w:trPr>
          <w:trHeight w:val="300"/>
        </w:trPr>
        <w:tc>
          <w:tcPr>
            <w:tcW w:w="10705" w:type="dxa"/>
            <w:gridSpan w:val="3"/>
          </w:tcPr>
          <w:p w14:paraId="1057771B" w14:textId="51EFC47B" w:rsidR="00530A91" w:rsidRDefault="00530A91" w:rsidP="00530A91">
            <w:pPr>
              <w:jc w:val="center"/>
              <w:rPr>
                <w:b/>
                <w:bCs/>
                <w:kern w:val="2"/>
                <w:szCs w:val="24"/>
              </w:rPr>
            </w:pPr>
            <w:r>
              <w:rPr>
                <w:b/>
                <w:bCs/>
                <w:kern w:val="2"/>
                <w:szCs w:val="24"/>
              </w:rPr>
              <w:t>6. PREKIŲ KOKYBĖ IR GARANTINIAI ĮSIPAREIGOJIMAI</w:t>
            </w:r>
          </w:p>
        </w:tc>
      </w:tr>
      <w:tr w:rsidR="00530A91" w14:paraId="3AF8263E"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1D5F1093" w14:textId="76519279" w:rsidR="00530A91" w:rsidRPr="004C1517" w:rsidRDefault="00530A91" w:rsidP="00530A91">
            <w:pPr>
              <w:rPr>
                <w:b/>
                <w:bCs/>
                <w:kern w:val="2"/>
                <w:szCs w:val="24"/>
              </w:rPr>
            </w:pPr>
            <w:r w:rsidRPr="004C1517">
              <w:rPr>
                <w:b/>
                <w:bCs/>
                <w:kern w:val="2"/>
                <w:szCs w:val="24"/>
              </w:rPr>
              <w:t>6.1. Garantinis terminas</w:t>
            </w:r>
          </w:p>
        </w:tc>
        <w:tc>
          <w:tcPr>
            <w:tcW w:w="7920" w:type="dxa"/>
            <w:gridSpan w:val="2"/>
            <w:tcBorders>
              <w:top w:val="single" w:sz="4" w:space="0" w:color="auto"/>
              <w:left w:val="single" w:sz="4" w:space="0" w:color="auto"/>
              <w:bottom w:val="single" w:sz="4" w:space="0" w:color="auto"/>
              <w:right w:val="single" w:sz="4" w:space="0" w:color="auto"/>
            </w:tcBorders>
          </w:tcPr>
          <w:p w14:paraId="43F8CDB3" w14:textId="7D513A40" w:rsidR="00530A91" w:rsidRDefault="008A4870" w:rsidP="00475FF6">
            <w:pPr>
              <w:jc w:val="both"/>
              <w:rPr>
                <w:kern w:val="2"/>
                <w:szCs w:val="24"/>
              </w:rPr>
            </w:pPr>
            <w:r>
              <w:rPr>
                <w:bCs/>
              </w:rPr>
              <w:t xml:space="preserve">Prekės </w:t>
            </w:r>
            <w:r w:rsidR="00120EDA" w:rsidRPr="00120EDA">
              <w:rPr>
                <w:bCs/>
              </w:rPr>
              <w:t>tinkamumo naudoti terminas nurodytas Sutarties priede Nr.</w:t>
            </w:r>
            <w:r w:rsidR="00120EDA">
              <w:rPr>
                <w:bCs/>
              </w:rPr>
              <w:t>1 „Pasiūlymas“.</w:t>
            </w:r>
          </w:p>
        </w:tc>
      </w:tr>
      <w:tr w:rsidR="00530A91" w14:paraId="0679BD2D"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5CDFE6AC" w14:textId="4DF6B5D4" w:rsidR="00530A91" w:rsidRPr="004C1517" w:rsidRDefault="00530A91" w:rsidP="00530A91">
            <w:pPr>
              <w:rPr>
                <w:b/>
                <w:bCs/>
                <w:kern w:val="2"/>
                <w:szCs w:val="24"/>
              </w:rPr>
            </w:pPr>
            <w:r w:rsidRPr="004C1517">
              <w:rPr>
                <w:b/>
                <w:bCs/>
                <w:kern w:val="2"/>
                <w:szCs w:val="24"/>
              </w:rPr>
              <w:t>6.2. Garantinė priežiūra</w:t>
            </w:r>
          </w:p>
        </w:tc>
        <w:tc>
          <w:tcPr>
            <w:tcW w:w="7920" w:type="dxa"/>
            <w:gridSpan w:val="2"/>
            <w:tcBorders>
              <w:top w:val="single" w:sz="4" w:space="0" w:color="auto"/>
              <w:left w:val="single" w:sz="4" w:space="0" w:color="auto"/>
              <w:bottom w:val="single" w:sz="4" w:space="0" w:color="auto"/>
              <w:right w:val="single" w:sz="4" w:space="0" w:color="auto"/>
            </w:tcBorders>
          </w:tcPr>
          <w:p w14:paraId="0A2D49ED" w14:textId="201C58C3" w:rsidR="00530A91" w:rsidRPr="00A25AB2" w:rsidRDefault="00A25AB2" w:rsidP="00F947AE">
            <w:pPr>
              <w:jc w:val="both"/>
              <w:rPr>
                <w:kern w:val="2"/>
                <w:szCs w:val="24"/>
              </w:rPr>
            </w:pPr>
            <w:r w:rsidRPr="00A25AB2">
              <w:t>Netaikoma.</w:t>
            </w:r>
          </w:p>
        </w:tc>
      </w:tr>
      <w:tr w:rsidR="009B6113" w14:paraId="0E61D3BE"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075B240B" w14:textId="77777777" w:rsidR="009B6113" w:rsidRPr="00FA7576" w:rsidRDefault="009B6113" w:rsidP="009B6113">
            <w:pPr>
              <w:rPr>
                <w:b/>
                <w:bCs/>
                <w:kern w:val="2"/>
                <w:szCs w:val="24"/>
                <w:highlight w:val="yellow"/>
              </w:rPr>
            </w:pPr>
            <w:r w:rsidRPr="00E60189">
              <w:rPr>
                <w:b/>
                <w:bCs/>
                <w:kern w:val="2"/>
                <w:szCs w:val="24"/>
              </w:rPr>
              <w:t>6.3. Kokybinių kriterijų įgyvendinimo ir tikrinimo tvarka</w:t>
            </w:r>
          </w:p>
        </w:tc>
        <w:tc>
          <w:tcPr>
            <w:tcW w:w="7920" w:type="dxa"/>
            <w:gridSpan w:val="2"/>
            <w:tcBorders>
              <w:top w:val="single" w:sz="4" w:space="0" w:color="auto"/>
              <w:left w:val="single" w:sz="4" w:space="0" w:color="auto"/>
              <w:bottom w:val="single" w:sz="4" w:space="0" w:color="auto"/>
              <w:right w:val="single" w:sz="4" w:space="0" w:color="auto"/>
            </w:tcBorders>
          </w:tcPr>
          <w:p w14:paraId="7D6C4417" w14:textId="721EFBD9" w:rsidR="009B6113" w:rsidRPr="007629A3" w:rsidRDefault="000F6699" w:rsidP="009B6113">
            <w:pPr>
              <w:jc w:val="both"/>
              <w:rPr>
                <w:kern w:val="2"/>
                <w:szCs w:val="24"/>
                <w:highlight w:val="yellow"/>
              </w:rPr>
            </w:pPr>
            <w:r w:rsidRPr="007629A3">
              <w:rPr>
                <w:kern w:val="2"/>
                <w:szCs w:val="24"/>
                <w:highlight w:val="darkGray"/>
              </w:rPr>
              <w:t>[</w:t>
            </w:r>
            <w:r w:rsidR="009B6113" w:rsidRPr="007629A3">
              <w:rPr>
                <w:kern w:val="2"/>
                <w:szCs w:val="24"/>
                <w:highlight w:val="darkGray"/>
              </w:rPr>
              <w:t xml:space="preserve">Netaikoma, </w:t>
            </w:r>
            <w:r w:rsidR="009B6113" w:rsidRPr="007629A3">
              <w:rPr>
                <w:color w:val="000000"/>
                <w:kern w:val="2"/>
                <w:szCs w:val="24"/>
                <w:highlight w:val="darkGray"/>
              </w:rPr>
              <w:t>kai pasiūlymai vertinami pagal mažiausios kainos kriterijų.]</w:t>
            </w:r>
          </w:p>
          <w:p w14:paraId="04A7946D" w14:textId="127BA9E7" w:rsidR="009B6113" w:rsidRPr="007629A3" w:rsidRDefault="009B6113" w:rsidP="009B6113">
            <w:pPr>
              <w:rPr>
                <w:kern w:val="2"/>
                <w:szCs w:val="24"/>
                <w:highlight w:val="yellow"/>
              </w:rPr>
            </w:pPr>
            <w:r w:rsidRPr="007629A3">
              <w:rPr>
                <w:color w:val="000000" w:themeColor="text1"/>
                <w:kern w:val="2"/>
                <w:szCs w:val="24"/>
              </w:rPr>
              <w:t>arba</w:t>
            </w:r>
          </w:p>
          <w:p w14:paraId="2BF5C3B5" w14:textId="0BCA7CF0" w:rsidR="009B6113" w:rsidRPr="00FA7576" w:rsidRDefault="009B6113" w:rsidP="009B6113">
            <w:pPr>
              <w:rPr>
                <w:kern w:val="2"/>
                <w:szCs w:val="24"/>
                <w:highlight w:val="yellow"/>
              </w:rPr>
            </w:pPr>
            <w:r w:rsidRPr="007629A3">
              <w:rPr>
                <w:kern w:val="2"/>
                <w:szCs w:val="24"/>
                <w:highlight w:val="darkGray"/>
              </w:rPr>
              <w:t xml:space="preserve">[Kokybinių kriterijų įgyvendinimo ir tikrinimo tvarka nurodyta Sutarties priede Nr. </w:t>
            </w:r>
            <w:r w:rsidR="00F8080A">
              <w:rPr>
                <w:kern w:val="2"/>
                <w:szCs w:val="24"/>
                <w:highlight w:val="darkGray"/>
              </w:rPr>
              <w:t>1</w:t>
            </w:r>
            <w:r w:rsidRPr="007629A3">
              <w:rPr>
                <w:kern w:val="2"/>
                <w:szCs w:val="24"/>
                <w:highlight w:val="darkGray"/>
              </w:rPr>
              <w:t xml:space="preserve"> </w:t>
            </w:r>
            <w:r w:rsidRPr="007629A3">
              <w:rPr>
                <w:rFonts w:eastAsia="Arial"/>
                <w:kern w:val="2"/>
                <w:szCs w:val="24"/>
                <w:highlight w:val="darkGray"/>
              </w:rPr>
              <w:t>„</w:t>
            </w:r>
            <w:r w:rsidR="00F8080A">
              <w:rPr>
                <w:rFonts w:eastAsia="Arial"/>
                <w:kern w:val="2"/>
                <w:szCs w:val="24"/>
                <w:highlight w:val="darkGray"/>
              </w:rPr>
              <w:t>Pasiūlymas</w:t>
            </w:r>
            <w:r w:rsidRPr="007629A3">
              <w:rPr>
                <w:rFonts w:eastAsia="Arial"/>
                <w:kern w:val="2"/>
                <w:szCs w:val="24"/>
                <w:highlight w:val="darkGray"/>
              </w:rPr>
              <w:t>“.]</w:t>
            </w:r>
          </w:p>
        </w:tc>
      </w:tr>
      <w:tr w:rsidR="009B6113" w14:paraId="0896EBA1" w14:textId="77777777" w:rsidTr="708E2F70">
        <w:trPr>
          <w:trHeight w:val="300"/>
        </w:trPr>
        <w:tc>
          <w:tcPr>
            <w:tcW w:w="10705" w:type="dxa"/>
            <w:gridSpan w:val="3"/>
          </w:tcPr>
          <w:p w14:paraId="5A04E375" w14:textId="47658FE7" w:rsidR="009B6113" w:rsidRDefault="009B6113" w:rsidP="009B6113">
            <w:pPr>
              <w:jc w:val="center"/>
              <w:rPr>
                <w:b/>
                <w:bCs/>
                <w:kern w:val="2"/>
                <w:szCs w:val="24"/>
              </w:rPr>
            </w:pPr>
            <w:r>
              <w:rPr>
                <w:b/>
                <w:bCs/>
                <w:kern w:val="2"/>
                <w:szCs w:val="24"/>
              </w:rPr>
              <w:t>7. SUTARTIES VYKDYMUI PASITELKIAMI SUBTIEKĖJAI</w:t>
            </w:r>
          </w:p>
        </w:tc>
      </w:tr>
      <w:tr w:rsidR="009B6113" w14:paraId="6A52FADC" w14:textId="77777777" w:rsidTr="708E2F70">
        <w:trPr>
          <w:trHeight w:val="300"/>
        </w:trPr>
        <w:tc>
          <w:tcPr>
            <w:tcW w:w="2785" w:type="dxa"/>
          </w:tcPr>
          <w:p w14:paraId="20DA3716" w14:textId="77777777" w:rsidR="009B6113" w:rsidRPr="00450412" w:rsidRDefault="009B6113" w:rsidP="009B6113">
            <w:pPr>
              <w:rPr>
                <w:b/>
                <w:bCs/>
                <w:kern w:val="2"/>
                <w:szCs w:val="24"/>
              </w:rPr>
            </w:pPr>
            <w:r w:rsidRPr="00450412">
              <w:rPr>
                <w:b/>
                <w:bCs/>
                <w:kern w:val="2"/>
                <w:szCs w:val="24"/>
              </w:rPr>
              <w:t>Sutarties vykdymui pasitelkiami subtiekėjai ir (ar) specialistai</w:t>
            </w:r>
          </w:p>
        </w:tc>
        <w:tc>
          <w:tcPr>
            <w:tcW w:w="7920" w:type="dxa"/>
            <w:gridSpan w:val="2"/>
          </w:tcPr>
          <w:p w14:paraId="6E801849" w14:textId="4CFF3111" w:rsidR="009B6113" w:rsidRDefault="009B6113" w:rsidP="009B6113">
            <w:pPr>
              <w:jc w:val="both"/>
              <w:rPr>
                <w:kern w:val="2"/>
                <w:szCs w:val="24"/>
              </w:rPr>
            </w:pPr>
            <w:r w:rsidRPr="001858D8">
              <w:rPr>
                <w:kern w:val="2"/>
                <w:szCs w:val="24"/>
                <w:highlight w:val="darkGray"/>
              </w:rPr>
              <w:t>[Sutarties vykdymui subtiekėjai ir (ar) specialistai nepasitelkiami.]</w:t>
            </w:r>
          </w:p>
          <w:p w14:paraId="4330ABCB" w14:textId="77777777" w:rsidR="009B6113" w:rsidRDefault="009B6113" w:rsidP="009B6113">
            <w:pPr>
              <w:jc w:val="both"/>
              <w:rPr>
                <w:kern w:val="2"/>
                <w:szCs w:val="24"/>
              </w:rPr>
            </w:pPr>
          </w:p>
          <w:p w14:paraId="3D3B6D94" w14:textId="76301B02" w:rsidR="009B6113" w:rsidRPr="001858D8" w:rsidRDefault="009B6113" w:rsidP="009B6113">
            <w:pPr>
              <w:jc w:val="both"/>
              <w:rPr>
                <w:color w:val="000000" w:themeColor="text1"/>
                <w:kern w:val="2"/>
                <w:szCs w:val="24"/>
              </w:rPr>
            </w:pPr>
            <w:r w:rsidRPr="001858D8">
              <w:rPr>
                <w:color w:val="000000" w:themeColor="text1"/>
                <w:kern w:val="2"/>
                <w:szCs w:val="24"/>
              </w:rPr>
              <w:t>arba</w:t>
            </w:r>
          </w:p>
          <w:p w14:paraId="2BE790A5" w14:textId="77777777" w:rsidR="009B6113" w:rsidRPr="00F02449" w:rsidRDefault="009B6113" w:rsidP="009B6113">
            <w:pPr>
              <w:jc w:val="both"/>
              <w:rPr>
                <w:kern w:val="2"/>
                <w:szCs w:val="24"/>
              </w:rPr>
            </w:pPr>
          </w:p>
          <w:p w14:paraId="400F05A9" w14:textId="5D43684F" w:rsidR="009B6113" w:rsidRDefault="009B6113" w:rsidP="009B6113">
            <w:pPr>
              <w:jc w:val="both"/>
              <w:rPr>
                <w:kern w:val="2"/>
                <w:szCs w:val="24"/>
              </w:rPr>
            </w:pPr>
            <w:r w:rsidRPr="001858D8">
              <w:rPr>
                <w:kern w:val="2"/>
                <w:szCs w:val="24"/>
                <w:highlight w:val="darkGray"/>
              </w:rPr>
              <w:t xml:space="preserve">[Sutarties vykdymui pasitelkiami subtiekėjai ir (ar) specialistai yra nurodyti Sutarties priede </w:t>
            </w:r>
            <w:r w:rsidRPr="001858D8">
              <w:rPr>
                <w:color w:val="000000" w:themeColor="text1"/>
                <w:kern w:val="2"/>
                <w:szCs w:val="24"/>
                <w:highlight w:val="darkGray"/>
              </w:rPr>
              <w:t>[</w:t>
            </w:r>
            <w:r w:rsidRPr="001858D8">
              <w:rPr>
                <w:color w:val="000000" w:themeColor="text1"/>
                <w:kern w:val="2"/>
                <w:highlight w:val="darkGray"/>
              </w:rPr>
              <w:t xml:space="preserve">Nr. </w:t>
            </w:r>
            <w:r w:rsidRPr="001858D8">
              <w:rPr>
                <w:color w:val="000000" w:themeColor="text1"/>
                <w:kern w:val="2"/>
                <w:szCs w:val="24"/>
                <w:highlight w:val="darkGray"/>
              </w:rPr>
              <w:t>1 „Pasiūlymas“]</w:t>
            </w:r>
            <w:r w:rsidRPr="001858D8">
              <w:rPr>
                <w:kern w:val="2"/>
                <w:szCs w:val="24"/>
                <w:highlight w:val="darkGray"/>
              </w:rPr>
              <w:t>.]</w:t>
            </w:r>
          </w:p>
          <w:p w14:paraId="6DA4E786" w14:textId="504514C9" w:rsidR="009B6113" w:rsidRDefault="009B6113" w:rsidP="009B6113">
            <w:pPr>
              <w:rPr>
                <w:b/>
                <w:bCs/>
                <w:kern w:val="2"/>
                <w:szCs w:val="24"/>
              </w:rPr>
            </w:pPr>
          </w:p>
        </w:tc>
      </w:tr>
      <w:tr w:rsidR="009B6113" w14:paraId="0F1998A6" w14:textId="77777777" w:rsidTr="708E2F70">
        <w:trPr>
          <w:trHeight w:val="300"/>
        </w:trPr>
        <w:tc>
          <w:tcPr>
            <w:tcW w:w="10705" w:type="dxa"/>
            <w:gridSpan w:val="3"/>
          </w:tcPr>
          <w:p w14:paraId="0C6EBB71" w14:textId="1E4E7925" w:rsidR="009B6113" w:rsidRDefault="009B6113" w:rsidP="009B6113">
            <w:pPr>
              <w:jc w:val="center"/>
              <w:rPr>
                <w:b/>
                <w:bCs/>
                <w:kern w:val="2"/>
                <w:szCs w:val="24"/>
              </w:rPr>
            </w:pPr>
            <w:r>
              <w:rPr>
                <w:b/>
                <w:bCs/>
                <w:kern w:val="2"/>
                <w:szCs w:val="24"/>
              </w:rPr>
              <w:t>8. PRIEVOLIŲ PAGAL SUTARTĮ ĮVYKDYMO UŽTIKRINIMAS</w:t>
            </w:r>
          </w:p>
        </w:tc>
      </w:tr>
      <w:tr w:rsidR="009B6113" w14:paraId="3842F22D"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6401CD6D" w14:textId="438A4D51" w:rsidR="009B6113" w:rsidRPr="007C1E66" w:rsidRDefault="009B6113" w:rsidP="009B6113">
            <w:pPr>
              <w:rPr>
                <w:b/>
                <w:bCs/>
                <w:kern w:val="2"/>
                <w:szCs w:val="24"/>
                <w:highlight w:val="yellow"/>
              </w:rPr>
            </w:pPr>
            <w:r w:rsidRPr="00AA0BDB">
              <w:rPr>
                <w:b/>
                <w:bCs/>
                <w:kern w:val="2"/>
                <w:szCs w:val="24"/>
              </w:rPr>
              <w:t>8.1. Prievolių pagal Sutartį įvykdymo užtikrinimas</w:t>
            </w:r>
          </w:p>
        </w:tc>
        <w:tc>
          <w:tcPr>
            <w:tcW w:w="7920" w:type="dxa"/>
            <w:gridSpan w:val="2"/>
            <w:tcBorders>
              <w:top w:val="single" w:sz="4" w:space="0" w:color="auto"/>
              <w:left w:val="single" w:sz="4" w:space="0" w:color="auto"/>
              <w:bottom w:val="single" w:sz="4" w:space="0" w:color="auto"/>
              <w:right w:val="single" w:sz="4" w:space="0" w:color="auto"/>
            </w:tcBorders>
          </w:tcPr>
          <w:p w14:paraId="7255FEB9" w14:textId="77777777" w:rsidR="00DA2ECB" w:rsidRDefault="00DA2ECB" w:rsidP="00DA2ECB">
            <w:pPr>
              <w:jc w:val="both"/>
              <w:rPr>
                <w:kern w:val="2"/>
                <w:szCs w:val="24"/>
              </w:rPr>
            </w:pPr>
            <w:r>
              <w:rPr>
                <w:kern w:val="2"/>
                <w:szCs w:val="24"/>
              </w:rPr>
              <w:t>Prievolių pagal Sutartį įvykdymas užtikrinamas:</w:t>
            </w:r>
          </w:p>
          <w:p w14:paraId="6819EC13" w14:textId="77777777" w:rsidR="00DA2ECB" w:rsidRPr="00217102" w:rsidRDefault="00DA2ECB" w:rsidP="00DA2ECB">
            <w:pPr>
              <w:jc w:val="both"/>
              <w:rPr>
                <w:kern w:val="2"/>
                <w:szCs w:val="24"/>
              </w:rPr>
            </w:pPr>
            <w:r w:rsidRPr="00217102">
              <w:rPr>
                <w:kern w:val="2"/>
                <w:szCs w:val="24"/>
              </w:rPr>
              <w:t>Netesybomis (delspinigiais, bauda);</w:t>
            </w:r>
          </w:p>
          <w:p w14:paraId="47663D1A" w14:textId="45829242" w:rsidR="009B6113" w:rsidRPr="00AA0BDB" w:rsidRDefault="00DA2ECB" w:rsidP="00DA2ECB">
            <w:pPr>
              <w:jc w:val="both"/>
              <w:rPr>
                <w:kern w:val="2"/>
                <w:szCs w:val="24"/>
                <w:highlight w:val="yellow"/>
                <w:lang w:val="en-US"/>
              </w:rPr>
            </w:pPr>
            <w:r w:rsidRPr="00E93E87">
              <w:rPr>
                <w:kern w:val="2"/>
                <w:szCs w:val="24"/>
                <w:highlight w:val="darkGray"/>
              </w:rPr>
              <w:t>[Pirmo pareikalavimo banko garantija</w:t>
            </w:r>
            <w:r>
              <w:rPr>
                <w:kern w:val="2"/>
                <w:szCs w:val="24"/>
                <w:highlight w:val="darkGray"/>
              </w:rPr>
              <w:t xml:space="preserve"> arba </w:t>
            </w:r>
            <w:r w:rsidRPr="00E93E87">
              <w:rPr>
                <w:kern w:val="2"/>
                <w:szCs w:val="24"/>
                <w:highlight w:val="darkGray"/>
              </w:rPr>
              <w:t>Draudimo bendrovės laidavimo draudimu;]</w:t>
            </w:r>
            <w:r>
              <w:rPr>
                <w:kern w:val="2"/>
                <w:szCs w:val="24"/>
                <w:highlight w:val="darkGray"/>
              </w:rPr>
              <w:t xml:space="preserve"> (taikoma, kai pasirenkama </w:t>
            </w:r>
            <w:r w:rsidRPr="00AB2DFE">
              <w:rPr>
                <w:kern w:val="2"/>
                <w:szCs w:val="24"/>
                <w:highlight w:val="darkGray"/>
              </w:rPr>
              <w:t>Pirkimo sutarties įvykdymo užtikrinimo priemonė</w:t>
            </w:r>
            <w:r>
              <w:rPr>
                <w:kern w:val="2"/>
                <w:szCs w:val="24"/>
                <w:highlight w:val="darkGray"/>
              </w:rPr>
              <w:t>)</w:t>
            </w:r>
          </w:p>
        </w:tc>
      </w:tr>
      <w:tr w:rsidR="009B6113" w14:paraId="484CC180"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7B51791E" w14:textId="77777777" w:rsidR="009B6113" w:rsidRPr="00AA0BDB" w:rsidRDefault="009B6113" w:rsidP="009B6113">
            <w:pPr>
              <w:rPr>
                <w:b/>
                <w:bCs/>
                <w:kern w:val="2"/>
                <w:szCs w:val="24"/>
              </w:rPr>
            </w:pPr>
            <w:r w:rsidRPr="00AA0BDB">
              <w:rPr>
                <w:b/>
                <w:bCs/>
                <w:kern w:val="2"/>
                <w:szCs w:val="24"/>
              </w:rPr>
              <w:t>8.2. Sutarties įvykdymo užtikrinimo galiojimo terminas</w:t>
            </w:r>
          </w:p>
        </w:tc>
        <w:tc>
          <w:tcPr>
            <w:tcW w:w="7920" w:type="dxa"/>
            <w:gridSpan w:val="2"/>
            <w:tcBorders>
              <w:top w:val="single" w:sz="4" w:space="0" w:color="auto"/>
              <w:left w:val="single" w:sz="4" w:space="0" w:color="auto"/>
              <w:bottom w:val="single" w:sz="4" w:space="0" w:color="auto"/>
              <w:right w:val="single" w:sz="4" w:space="0" w:color="auto"/>
            </w:tcBorders>
          </w:tcPr>
          <w:p w14:paraId="3566D9B0" w14:textId="77777777" w:rsidR="009B6113" w:rsidRDefault="009B6113" w:rsidP="009B6113">
            <w:pPr>
              <w:rPr>
                <w:kern w:val="2"/>
                <w:szCs w:val="24"/>
              </w:rPr>
            </w:pPr>
            <w:r w:rsidRPr="00E92605">
              <w:rPr>
                <w:kern w:val="2"/>
                <w:szCs w:val="24"/>
                <w:highlight w:val="darkGray"/>
              </w:rPr>
              <w:t>[Netaikoma]</w:t>
            </w:r>
          </w:p>
          <w:p w14:paraId="45B9FCB8" w14:textId="77777777" w:rsidR="009B6113" w:rsidRDefault="009B6113" w:rsidP="009B6113">
            <w:pPr>
              <w:rPr>
                <w:kern w:val="2"/>
                <w:szCs w:val="24"/>
              </w:rPr>
            </w:pPr>
          </w:p>
          <w:p w14:paraId="0B21049A" w14:textId="77777777" w:rsidR="009B6113" w:rsidRPr="0054353A" w:rsidRDefault="009B6113" w:rsidP="009B6113">
            <w:pPr>
              <w:rPr>
                <w:color w:val="000000" w:themeColor="text1"/>
                <w:kern w:val="2"/>
                <w:szCs w:val="24"/>
              </w:rPr>
            </w:pPr>
            <w:r w:rsidRPr="0054353A">
              <w:rPr>
                <w:color w:val="000000" w:themeColor="text1"/>
                <w:kern w:val="2"/>
                <w:szCs w:val="24"/>
              </w:rPr>
              <w:t>arba</w:t>
            </w:r>
          </w:p>
          <w:p w14:paraId="0CBA2EB0" w14:textId="77777777" w:rsidR="009B6113" w:rsidRDefault="009B6113" w:rsidP="009B6113">
            <w:pPr>
              <w:rPr>
                <w:kern w:val="2"/>
                <w:szCs w:val="24"/>
              </w:rPr>
            </w:pPr>
          </w:p>
          <w:p w14:paraId="09882DAB" w14:textId="5D9DC5E4" w:rsidR="009B6113" w:rsidRPr="00AA0BDB" w:rsidRDefault="009B6113" w:rsidP="009B6113">
            <w:pPr>
              <w:jc w:val="both"/>
              <w:rPr>
                <w:kern w:val="2"/>
                <w:szCs w:val="24"/>
              </w:rPr>
            </w:pPr>
            <w:r w:rsidRPr="00013F8B">
              <w:rPr>
                <w:szCs w:val="24"/>
                <w:highlight w:val="lightGray"/>
                <w:lang w:eastAsia="lt-LT"/>
              </w:rPr>
              <w:t>[Sutarties įvykdymo užtikrinimo galiojimo terminas turi būti ne trumpesnis nei Sutarties galiojimo terminas.]</w:t>
            </w:r>
          </w:p>
        </w:tc>
      </w:tr>
      <w:tr w:rsidR="009B6113" w14:paraId="0D15E260" w14:textId="77777777" w:rsidTr="708E2F70">
        <w:trPr>
          <w:trHeight w:val="300"/>
        </w:trPr>
        <w:tc>
          <w:tcPr>
            <w:tcW w:w="2785" w:type="dxa"/>
          </w:tcPr>
          <w:p w14:paraId="43A8372C" w14:textId="2BC50434" w:rsidR="009B6113" w:rsidRPr="00AA0BDB" w:rsidRDefault="009B6113" w:rsidP="009B6113">
            <w:pPr>
              <w:rPr>
                <w:b/>
                <w:bCs/>
                <w:kern w:val="2"/>
                <w:szCs w:val="24"/>
              </w:rPr>
            </w:pPr>
            <w:r w:rsidRPr="00AA0BDB">
              <w:rPr>
                <w:b/>
                <w:bCs/>
                <w:kern w:val="2"/>
                <w:szCs w:val="24"/>
              </w:rPr>
              <w:t xml:space="preserve">8.3. Sutarties įvykdymo užtikrinimo pateikimas </w:t>
            </w:r>
          </w:p>
        </w:tc>
        <w:tc>
          <w:tcPr>
            <w:tcW w:w="7920" w:type="dxa"/>
            <w:gridSpan w:val="2"/>
          </w:tcPr>
          <w:p w14:paraId="7A7FA829" w14:textId="77777777" w:rsidR="009B6113" w:rsidRPr="00F02449" w:rsidRDefault="009B6113" w:rsidP="009B6113">
            <w:pPr>
              <w:rPr>
                <w:kern w:val="2"/>
                <w:szCs w:val="24"/>
              </w:rPr>
            </w:pPr>
            <w:r w:rsidRPr="00B33A42">
              <w:rPr>
                <w:kern w:val="2"/>
                <w:szCs w:val="24"/>
                <w:highlight w:val="darkGray"/>
              </w:rPr>
              <w:t>[</w:t>
            </w:r>
            <w:r w:rsidRPr="00013F8B">
              <w:rPr>
                <w:szCs w:val="24"/>
                <w:highlight w:val="lightGray"/>
                <w:lang w:eastAsia="lt-LT"/>
              </w:rPr>
              <w:t>Netaikoma]</w:t>
            </w:r>
          </w:p>
          <w:p w14:paraId="0E632FCC" w14:textId="77777777" w:rsidR="009B6113" w:rsidRPr="00F02449" w:rsidRDefault="009B6113" w:rsidP="009B6113">
            <w:pPr>
              <w:rPr>
                <w:kern w:val="2"/>
                <w:szCs w:val="24"/>
              </w:rPr>
            </w:pPr>
          </w:p>
          <w:p w14:paraId="0E2D652D" w14:textId="77777777" w:rsidR="009B6113" w:rsidRPr="00B33A42" w:rsidRDefault="009B6113" w:rsidP="009B6113">
            <w:pPr>
              <w:rPr>
                <w:color w:val="000000" w:themeColor="text1"/>
                <w:kern w:val="2"/>
                <w:szCs w:val="24"/>
              </w:rPr>
            </w:pPr>
            <w:r w:rsidRPr="00B33A42">
              <w:rPr>
                <w:color w:val="000000" w:themeColor="text1"/>
                <w:kern w:val="2"/>
                <w:szCs w:val="24"/>
              </w:rPr>
              <w:t>arba</w:t>
            </w:r>
          </w:p>
          <w:p w14:paraId="7E8F2E6F" w14:textId="77777777" w:rsidR="009B6113" w:rsidRPr="00F02449" w:rsidRDefault="009B6113" w:rsidP="009B6113">
            <w:pPr>
              <w:rPr>
                <w:kern w:val="2"/>
                <w:szCs w:val="24"/>
              </w:rPr>
            </w:pPr>
          </w:p>
          <w:p w14:paraId="27596D80" w14:textId="0B0BA421" w:rsidR="009B6113" w:rsidRPr="00013F8B" w:rsidRDefault="009B6113" w:rsidP="009B6113">
            <w:pPr>
              <w:jc w:val="both"/>
              <w:rPr>
                <w:szCs w:val="24"/>
                <w:highlight w:val="lightGray"/>
                <w:lang w:eastAsia="lt-LT"/>
              </w:rPr>
            </w:pPr>
            <w:r w:rsidRPr="00013F8B">
              <w:rPr>
                <w:szCs w:val="24"/>
                <w:highlight w:val="lightGray"/>
                <w:lang w:eastAsia="lt-LT"/>
              </w:rPr>
              <w:t xml:space="preserve">[Tiekėjas ne vėliau kaip per 10 (dešimt) darbo dienų  nuo Sutarties pasirašymo dienos turi pateikti Pirkėjui 5 (penkis) procentus nuo Pradinės Sutarties vertės be PVM, nurodytos Specialiųjų sąlygų 5.2 punkte, arba suma Eur) pirmo pareikalavimo banko garantiją arba draudimo bendrovės laidavimo draudimo raštą, atitinkančius Bendrųjų sąlygų 10 skyriaus reikalavimus. Esant poreikiui, gavus Tiekėjo prašymą, šis terminas gali būti pratęstas Šalių suderintam terminui. </w:t>
            </w:r>
            <w:r w:rsidRPr="00013F8B">
              <w:rPr>
                <w:szCs w:val="24"/>
                <w:highlight w:val="lightGray"/>
                <w:lang w:eastAsia="lt-LT"/>
              </w:rPr>
              <w:lastRenderedPageBreak/>
              <w:t>Pirkėjas gali pasinaudoti Sutarties įvykdymo užtikrinimu, esant bet kuriai iš Bendrųjų sąlygų 10.16 punkte nurodytų aplinkybių, įskaitant jei dėl Tiekėjo veiksmų (veikimo ar neveikimo) Pirkėjas patyrė nuostolius (įskaitant, bet neapribojant, papildomas išlaidas, negautas pajamas ar kitus tiesioginius ir netiesioginius nuostolius, delspinigius ir (arba) baudas.]</w:t>
            </w:r>
          </w:p>
          <w:p w14:paraId="42A69E5B" w14:textId="1A7F7FC6" w:rsidR="009B6113" w:rsidRPr="00AA0BDB" w:rsidRDefault="009B6113" w:rsidP="009B6113">
            <w:pPr>
              <w:jc w:val="both"/>
              <w:rPr>
                <w:kern w:val="2"/>
                <w:szCs w:val="24"/>
              </w:rPr>
            </w:pPr>
          </w:p>
        </w:tc>
      </w:tr>
      <w:tr w:rsidR="009B6113" w14:paraId="08349C3B" w14:textId="77777777" w:rsidTr="708E2F70">
        <w:trPr>
          <w:trHeight w:val="300"/>
        </w:trPr>
        <w:tc>
          <w:tcPr>
            <w:tcW w:w="10705" w:type="dxa"/>
            <w:gridSpan w:val="3"/>
          </w:tcPr>
          <w:p w14:paraId="1B9A4422" w14:textId="48127E8E" w:rsidR="009B6113" w:rsidRDefault="009B6113" w:rsidP="009B6113">
            <w:pPr>
              <w:jc w:val="center"/>
              <w:rPr>
                <w:b/>
                <w:bCs/>
                <w:kern w:val="2"/>
                <w:szCs w:val="24"/>
              </w:rPr>
            </w:pPr>
            <w:r>
              <w:rPr>
                <w:b/>
                <w:bCs/>
                <w:kern w:val="2"/>
                <w:szCs w:val="24"/>
              </w:rPr>
              <w:lastRenderedPageBreak/>
              <w:t>9. ŠALIŲ ATSAKOMYBĖ</w:t>
            </w:r>
            <w:r>
              <w:rPr>
                <w:b/>
                <w:bCs/>
                <w:kern w:val="2"/>
                <w:szCs w:val="24"/>
              </w:rPr>
              <w:tab/>
            </w:r>
          </w:p>
        </w:tc>
      </w:tr>
      <w:tr w:rsidR="009B6113" w14:paraId="37E617A7"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655A28AC" w14:textId="559F7B39" w:rsidR="009B6113" w:rsidRDefault="009B6113" w:rsidP="009B6113">
            <w:pPr>
              <w:rPr>
                <w:b/>
                <w:bCs/>
                <w:kern w:val="2"/>
                <w:szCs w:val="24"/>
              </w:rPr>
            </w:pPr>
            <w:r w:rsidRPr="007C1E66">
              <w:rPr>
                <w:b/>
                <w:bCs/>
                <w:kern w:val="2"/>
                <w:szCs w:val="24"/>
              </w:rPr>
              <w:t>9.1. </w:t>
            </w:r>
            <w:r w:rsidR="00A21480">
              <w:rPr>
                <w:b/>
                <w:bCs/>
                <w:kern w:val="2"/>
                <w:szCs w:val="24"/>
              </w:rPr>
              <w:t>Mokėtojui</w:t>
            </w:r>
            <w:r w:rsidR="00A21480" w:rsidRPr="007C1E66">
              <w:rPr>
                <w:b/>
                <w:bCs/>
                <w:kern w:val="2"/>
                <w:szCs w:val="24"/>
              </w:rPr>
              <w:t xml:space="preserve"> </w:t>
            </w:r>
            <w:r w:rsidRPr="007C1E66">
              <w:rPr>
                <w:b/>
                <w:bCs/>
                <w:kern w:val="2"/>
                <w:szCs w:val="24"/>
              </w:rPr>
              <w:t>taikomos netesybos už mokėjimų pagal Sutartį vėlavimą</w:t>
            </w:r>
          </w:p>
        </w:tc>
        <w:tc>
          <w:tcPr>
            <w:tcW w:w="7920" w:type="dxa"/>
            <w:gridSpan w:val="2"/>
            <w:tcBorders>
              <w:top w:val="single" w:sz="4" w:space="0" w:color="auto"/>
              <w:left w:val="single" w:sz="4" w:space="0" w:color="auto"/>
              <w:bottom w:val="single" w:sz="4" w:space="0" w:color="auto"/>
              <w:right w:val="single" w:sz="4" w:space="0" w:color="auto"/>
            </w:tcBorders>
          </w:tcPr>
          <w:p w14:paraId="31AC3E7D" w14:textId="62472274" w:rsidR="009B6113" w:rsidRPr="00DD218C" w:rsidRDefault="00080045" w:rsidP="009B6113">
            <w:pPr>
              <w:jc w:val="both"/>
              <w:rPr>
                <w:color w:val="FF0000"/>
                <w:kern w:val="2"/>
                <w:szCs w:val="24"/>
              </w:rPr>
            </w:pPr>
            <w:r>
              <w:rPr>
                <w:color w:val="000000"/>
                <w:kern w:val="2"/>
                <w:szCs w:val="24"/>
              </w:rPr>
              <w:t xml:space="preserve">Jei </w:t>
            </w:r>
            <w:r w:rsidR="00A21480">
              <w:rPr>
                <w:color w:val="000000"/>
                <w:kern w:val="2"/>
                <w:szCs w:val="24"/>
              </w:rPr>
              <w:t>Mokėtojas</w:t>
            </w:r>
            <w:r>
              <w:rPr>
                <w:color w:val="000000"/>
                <w:kern w:val="2"/>
                <w:szCs w:val="24"/>
              </w:rPr>
              <w:t xml:space="preserve">, gavęs tinkamai pateiktą ir užpildytą Sąskaitą, uždelsia atsiskaityti už tinkamai Tiekėjo perduotas kokybiškas Prekes per Sutartyje nurodytą </w:t>
            </w:r>
            <w:r w:rsidRPr="00DD218C">
              <w:rPr>
                <w:color w:val="000000" w:themeColor="text1"/>
                <w:kern w:val="2"/>
                <w:szCs w:val="24"/>
              </w:rPr>
              <w:t>terminą, Tiekėjas nuo kitos nei nustatytas terminas dienos skaičiuoja Pirkėjui 0,02 (dvi šimtosios) procento dydžio delspinigius nuo neapmokėtos sumos be PVM už kiekvieną vėlavimo dieną. </w:t>
            </w:r>
          </w:p>
        </w:tc>
      </w:tr>
      <w:tr w:rsidR="009B6113" w14:paraId="4BB9BABD"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11263E22" w14:textId="15DD83DF" w:rsidR="009B6113" w:rsidRDefault="009B6113" w:rsidP="009B6113">
            <w:pPr>
              <w:rPr>
                <w:b/>
                <w:bCs/>
                <w:kern w:val="2"/>
              </w:rPr>
            </w:pPr>
            <w:r w:rsidRPr="00BB76A7">
              <w:rPr>
                <w:b/>
                <w:bCs/>
                <w:kern w:val="2"/>
              </w:rPr>
              <w:t>9.2. Tiekėjui taikomos netesybos</w:t>
            </w:r>
          </w:p>
        </w:tc>
        <w:tc>
          <w:tcPr>
            <w:tcW w:w="7920" w:type="dxa"/>
            <w:gridSpan w:val="2"/>
            <w:tcBorders>
              <w:top w:val="single" w:sz="4" w:space="0" w:color="auto"/>
              <w:left w:val="single" w:sz="4" w:space="0" w:color="auto"/>
              <w:bottom w:val="single" w:sz="4" w:space="0" w:color="auto"/>
              <w:right w:val="single" w:sz="4" w:space="0" w:color="auto"/>
            </w:tcBorders>
          </w:tcPr>
          <w:p w14:paraId="4EA06B75" w14:textId="48BAF371" w:rsidR="009B6113" w:rsidRDefault="009B6113" w:rsidP="009B6113">
            <w:pPr>
              <w:jc w:val="both"/>
              <w:rPr>
                <w:color w:val="000000"/>
                <w:kern w:val="2"/>
                <w:szCs w:val="24"/>
              </w:rPr>
            </w:pPr>
            <w:r>
              <w:rPr>
                <w:color w:val="000000"/>
                <w:kern w:val="2"/>
              </w:rPr>
              <w:t>9</w:t>
            </w:r>
            <w:r w:rsidRPr="00B77B2B">
              <w:rPr>
                <w:color w:val="000000"/>
                <w:kern w:val="2"/>
              </w:rPr>
              <w:t>.2.1.</w:t>
            </w:r>
            <w:r>
              <w:rPr>
                <w:color w:val="000000"/>
                <w:kern w:val="2"/>
              </w:rPr>
              <w:t> Jeigu Tiekėjas vėluoja tiekti Prekes</w:t>
            </w:r>
            <w:r w:rsidR="00DE033A">
              <w:rPr>
                <w:color w:val="000000"/>
                <w:kern w:val="2"/>
              </w:rPr>
              <w:t xml:space="preserve">/ </w:t>
            </w:r>
            <w:r w:rsidR="00E211CE">
              <w:rPr>
                <w:color w:val="000000"/>
                <w:kern w:val="2"/>
              </w:rPr>
              <w:t xml:space="preserve">nepateikia </w:t>
            </w:r>
            <w:r w:rsidR="00DE033A">
              <w:rPr>
                <w:color w:val="000000"/>
                <w:kern w:val="2"/>
              </w:rPr>
              <w:t>Bendrųjų sąlygų 5.5.</w:t>
            </w:r>
            <w:r w:rsidR="00BB275A">
              <w:rPr>
                <w:color w:val="000000"/>
                <w:kern w:val="2"/>
              </w:rPr>
              <w:t xml:space="preserve"> punkte nurodytų dokumentų/</w:t>
            </w:r>
            <w:r>
              <w:rPr>
                <w:color w:val="000000"/>
                <w:kern w:val="2"/>
              </w:rPr>
              <w:t xml:space="preserve"> ištaisyti </w:t>
            </w:r>
            <w:r w:rsidR="00BB275A">
              <w:rPr>
                <w:color w:val="000000"/>
                <w:kern w:val="2"/>
              </w:rPr>
              <w:t>Prekių</w:t>
            </w:r>
            <w:r>
              <w:rPr>
                <w:color w:val="000000"/>
                <w:kern w:val="2"/>
              </w:rPr>
              <w:t xml:space="preserve"> trūkumus, Pirkėjas nuo kitos nei nustatytas terminas dienos Tiekėjui </w:t>
            </w:r>
            <w:r w:rsidRPr="00BB76A7">
              <w:rPr>
                <w:color w:val="000000"/>
                <w:kern w:val="2"/>
              </w:rPr>
              <w:t xml:space="preserve">skaičiuoja 0,2 (dvi </w:t>
            </w:r>
            <w:r w:rsidR="001035E1">
              <w:rPr>
                <w:color w:val="000000"/>
                <w:kern w:val="2"/>
              </w:rPr>
              <w:t>de</w:t>
            </w:r>
            <w:r w:rsidRPr="00BB76A7">
              <w:rPr>
                <w:color w:val="000000"/>
                <w:kern w:val="2"/>
              </w:rPr>
              <w:t>šimtosios) procento  dydžio delspinigius už kiekvieną uždelstą valandą</w:t>
            </w:r>
            <w:r w:rsidRPr="003B75E3">
              <w:rPr>
                <w:color w:val="000000"/>
                <w:kern w:val="2"/>
              </w:rPr>
              <w:t xml:space="preserve"> nuo laiku neperduotų Prekių ar Prekių, turinčių trūkumų, </w:t>
            </w:r>
            <w:r w:rsidR="004319EA">
              <w:rPr>
                <w:color w:val="000000"/>
                <w:kern w:val="2"/>
              </w:rPr>
              <w:t xml:space="preserve">užsakymo </w:t>
            </w:r>
            <w:r w:rsidRPr="003B75E3">
              <w:rPr>
                <w:color w:val="000000"/>
                <w:kern w:val="2"/>
              </w:rPr>
              <w:t>kainos be PVM.</w:t>
            </w:r>
            <w:r w:rsidRPr="005E213F">
              <w:rPr>
                <w:color w:val="000000"/>
                <w:kern w:val="2"/>
              </w:rPr>
              <w:t> </w:t>
            </w:r>
            <w:r w:rsidRPr="007827CC">
              <w:rPr>
                <w:color w:val="000000"/>
                <w:kern w:val="2"/>
                <w:szCs w:val="24"/>
              </w:rPr>
              <w:t>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w:t>
            </w:r>
            <w:r>
              <w:rPr>
                <w:color w:val="000000"/>
                <w:kern w:val="2"/>
                <w:szCs w:val="24"/>
              </w:rPr>
              <w:t>statytų/nepakeistų P</w:t>
            </w:r>
            <w:r w:rsidRPr="007827CC">
              <w:rPr>
                <w:color w:val="000000"/>
                <w:kern w:val="2"/>
                <w:szCs w:val="24"/>
              </w:rPr>
              <w:t xml:space="preserve">rekių kainos be PVM už kiekvieną uždelstą valandą, yra mažesnis nei </w:t>
            </w:r>
            <w:r w:rsidRPr="00F50F0F">
              <w:rPr>
                <w:color w:val="000000"/>
                <w:kern w:val="2"/>
                <w:szCs w:val="24"/>
              </w:rPr>
              <w:t>30,00 Eur (trisdešimt eurų, 00 ct)</w:t>
            </w:r>
            <w:r w:rsidRPr="007827CC">
              <w:rPr>
                <w:color w:val="000000"/>
                <w:kern w:val="2"/>
                <w:szCs w:val="24"/>
              </w:rPr>
              <w:t xml:space="preserve">, </w:t>
            </w:r>
            <w:r w:rsidR="009F10C2">
              <w:rPr>
                <w:bCs/>
                <w:color w:val="000000"/>
                <w:kern w:val="2"/>
                <w:szCs w:val="24"/>
              </w:rPr>
              <w:t>Tiekėjo</w:t>
            </w:r>
            <w:r w:rsidRPr="007827CC">
              <w:rPr>
                <w:color w:val="000000"/>
                <w:kern w:val="2"/>
                <w:szCs w:val="24"/>
              </w:rPr>
              <w:t xml:space="preserve"> mokamas minimalių nuostolių dydis yra </w:t>
            </w:r>
            <w:r w:rsidR="0044062A">
              <w:rPr>
                <w:color w:val="000000"/>
                <w:kern w:val="2"/>
                <w:szCs w:val="24"/>
              </w:rPr>
              <w:t>25</w:t>
            </w:r>
            <w:r w:rsidRPr="00F50F0F">
              <w:rPr>
                <w:color w:val="000000"/>
                <w:kern w:val="2"/>
                <w:szCs w:val="24"/>
              </w:rPr>
              <w:t>,00 Eur (</w:t>
            </w:r>
            <w:r w:rsidR="0044062A">
              <w:rPr>
                <w:color w:val="000000"/>
                <w:kern w:val="2"/>
                <w:szCs w:val="24"/>
              </w:rPr>
              <w:t>dvidešimt penki</w:t>
            </w:r>
            <w:r w:rsidR="00B167D7">
              <w:rPr>
                <w:color w:val="000000"/>
                <w:kern w:val="2"/>
                <w:szCs w:val="24"/>
              </w:rPr>
              <w:t xml:space="preserve"> eurai</w:t>
            </w:r>
            <w:r w:rsidRPr="00F50F0F">
              <w:rPr>
                <w:color w:val="000000"/>
                <w:kern w:val="2"/>
                <w:szCs w:val="24"/>
              </w:rPr>
              <w:t>, 00 ct)</w:t>
            </w:r>
            <w:r>
              <w:rPr>
                <w:color w:val="000000"/>
                <w:kern w:val="2"/>
                <w:szCs w:val="24"/>
              </w:rPr>
              <w:t>.</w:t>
            </w:r>
          </w:p>
          <w:p w14:paraId="27DE0B69" w14:textId="16E89869" w:rsidR="000C47BF" w:rsidRDefault="000C47BF" w:rsidP="000C47BF">
            <w:pPr>
              <w:jc w:val="both"/>
              <w:rPr>
                <w:color w:val="000000"/>
                <w:szCs w:val="24"/>
                <w:lang w:val="lt"/>
              </w:rPr>
            </w:pPr>
            <w:r>
              <w:rPr>
                <w:color w:val="000000"/>
                <w:kern w:val="2"/>
                <w:szCs w:val="24"/>
              </w:rPr>
              <w:t xml:space="preserve">9.2.2. </w:t>
            </w:r>
            <w:r w:rsidRPr="005E21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Pr>
                <w:color w:val="000000"/>
                <w:szCs w:val="24"/>
                <w:lang w:val="lt"/>
              </w:rPr>
              <w:t>negrąžintos permokos, kainos be PVM.</w:t>
            </w:r>
            <w:r w:rsidR="009E6121">
              <w:rPr>
                <w:color w:val="000000"/>
                <w:szCs w:val="24"/>
                <w:lang w:val="lt"/>
              </w:rPr>
              <w:t xml:space="preserve"> </w:t>
            </w:r>
          </w:p>
          <w:p w14:paraId="232B5699" w14:textId="76F93AF3" w:rsidR="00392176" w:rsidRPr="0079707B" w:rsidRDefault="00AD2B12" w:rsidP="009B6113">
            <w:pPr>
              <w:jc w:val="both"/>
              <w:rPr>
                <w:color w:val="000000"/>
                <w:kern w:val="2"/>
                <w:szCs w:val="24"/>
              </w:rPr>
            </w:pPr>
            <w:r>
              <w:rPr>
                <w:color w:val="000000"/>
                <w:szCs w:val="24"/>
                <w:lang w:val="lt"/>
              </w:rPr>
              <w:t>9.2.3</w:t>
            </w:r>
            <w:r w:rsidR="00947B74">
              <w:rPr>
                <w:color w:val="000000"/>
                <w:szCs w:val="24"/>
                <w:lang w:val="lt"/>
              </w:rPr>
              <w:t xml:space="preserve">. </w:t>
            </w:r>
            <w:r w:rsidR="00E749C1">
              <w:rPr>
                <w:color w:val="000000"/>
                <w:szCs w:val="24"/>
                <w:lang w:val="lt"/>
              </w:rPr>
              <w:t>Jeigu Tiekėja</w:t>
            </w:r>
            <w:r w:rsidR="00DB724F">
              <w:rPr>
                <w:color w:val="000000"/>
                <w:szCs w:val="24"/>
                <w:lang w:val="lt"/>
              </w:rPr>
              <w:t xml:space="preserve">s </w:t>
            </w:r>
            <w:r w:rsidR="00947B74" w:rsidRPr="009A5CEA">
              <w:rPr>
                <w:rFonts w:eastAsia="Arial"/>
                <w:kern w:val="2"/>
                <w:szCs w:val="24"/>
              </w:rPr>
              <w:t>pažeisdamas Bendrųjų sąlygų 3.1.4 punkte nustatytą pareigą, per 10 (dešimt) darbo dienų nuo Pirkėjo prašymo gavimo dienos nepateikia reikalaujamų dokumentų, nurodytų Viešųjų pirkimų įstatymo 51 straipsnio 12 dalyje,</w:t>
            </w:r>
            <w:r w:rsidR="0017731E">
              <w:rPr>
                <w:rFonts w:eastAsia="Arial"/>
                <w:kern w:val="2"/>
                <w:szCs w:val="24"/>
              </w:rPr>
              <w:t xml:space="preserve"> </w:t>
            </w:r>
            <w:r w:rsidR="00A83986">
              <w:rPr>
                <w:rFonts w:eastAsia="Arial"/>
                <w:kern w:val="2"/>
                <w:szCs w:val="24"/>
              </w:rPr>
              <w:t>moka 100</w:t>
            </w:r>
            <w:r w:rsidR="002D738D">
              <w:rPr>
                <w:rFonts w:eastAsia="Arial"/>
                <w:kern w:val="2"/>
                <w:szCs w:val="24"/>
              </w:rPr>
              <w:t>,00 Eur</w:t>
            </w:r>
            <w:r w:rsidR="00A83986">
              <w:rPr>
                <w:rFonts w:eastAsia="Arial"/>
                <w:kern w:val="2"/>
                <w:szCs w:val="24"/>
              </w:rPr>
              <w:t xml:space="preserve"> (</w:t>
            </w:r>
            <w:r w:rsidR="002D738D">
              <w:rPr>
                <w:rFonts w:eastAsia="Arial"/>
                <w:kern w:val="2"/>
                <w:szCs w:val="24"/>
              </w:rPr>
              <w:t>vieno šimto eurų, 00 ct</w:t>
            </w:r>
            <w:r w:rsidR="00A83986">
              <w:rPr>
                <w:rFonts w:eastAsia="Arial"/>
                <w:kern w:val="2"/>
                <w:szCs w:val="24"/>
              </w:rPr>
              <w:t>)</w:t>
            </w:r>
            <w:r w:rsidR="002D738D">
              <w:rPr>
                <w:rFonts w:eastAsia="Arial"/>
                <w:kern w:val="2"/>
                <w:szCs w:val="24"/>
              </w:rPr>
              <w:t xml:space="preserve"> už kiekvieną pradelstą dieną</w:t>
            </w:r>
            <w:r w:rsidR="00B95C21">
              <w:rPr>
                <w:rFonts w:eastAsia="Arial"/>
                <w:kern w:val="2"/>
                <w:szCs w:val="24"/>
              </w:rPr>
              <w:t>.</w:t>
            </w:r>
            <w:r w:rsidR="00A83986">
              <w:rPr>
                <w:rFonts w:eastAsia="Arial"/>
                <w:kern w:val="2"/>
                <w:szCs w:val="24"/>
              </w:rPr>
              <w:t xml:space="preserve"> </w:t>
            </w:r>
          </w:p>
          <w:p w14:paraId="7B474B3B" w14:textId="70EFD2A5" w:rsidR="009B6113" w:rsidRDefault="009B6113" w:rsidP="009B6113">
            <w:pPr>
              <w:jc w:val="both"/>
              <w:rPr>
                <w:color w:val="000000"/>
                <w:kern w:val="2"/>
                <w:szCs w:val="24"/>
              </w:rPr>
            </w:pPr>
          </w:p>
          <w:p w14:paraId="21FEEC3E" w14:textId="29841C8E" w:rsidR="009B6113" w:rsidRPr="0043620F" w:rsidRDefault="009B6113" w:rsidP="009B6113">
            <w:pPr>
              <w:jc w:val="both"/>
              <w:rPr>
                <w:b/>
                <w:bCs/>
              </w:rPr>
            </w:pPr>
          </w:p>
        </w:tc>
      </w:tr>
      <w:tr w:rsidR="009B6113" w14:paraId="256C2061"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2F3DC668" w14:textId="0781D9B2" w:rsidR="009B6113" w:rsidRDefault="009B6113" w:rsidP="009B6113">
            <w:pPr>
              <w:rPr>
                <w:b/>
                <w:bCs/>
                <w:kern w:val="2"/>
              </w:rPr>
            </w:pPr>
            <w:r w:rsidRPr="6C828A5C">
              <w:rPr>
                <w:b/>
                <w:bCs/>
                <w:kern w:val="2"/>
              </w:rPr>
              <w:t>9.3. Tiekėjui / Pirkėjui taikoma bauda nutraukus Sutartį dėl esminio Sutarties pažeidimo ar nepagrįstai nutraukus Sutarties vykdymą ne Sutartyje nustatyta tvarka</w:t>
            </w:r>
          </w:p>
        </w:tc>
        <w:tc>
          <w:tcPr>
            <w:tcW w:w="7920" w:type="dxa"/>
            <w:gridSpan w:val="2"/>
            <w:tcBorders>
              <w:top w:val="single" w:sz="4" w:space="0" w:color="auto"/>
              <w:left w:val="single" w:sz="4" w:space="0" w:color="auto"/>
              <w:bottom w:val="single" w:sz="4" w:space="0" w:color="auto"/>
              <w:right w:val="single" w:sz="4" w:space="0" w:color="auto"/>
            </w:tcBorders>
          </w:tcPr>
          <w:p w14:paraId="1FE55B2D" w14:textId="3F482045" w:rsidR="009B6113" w:rsidRDefault="009B6113" w:rsidP="009B6113">
            <w:pPr>
              <w:jc w:val="both"/>
              <w:rPr>
                <w:kern w:val="2"/>
                <w:szCs w:val="24"/>
              </w:rPr>
            </w:pPr>
            <w:r>
              <w:rPr>
                <w:kern w:val="2"/>
                <w:szCs w:val="24"/>
              </w:rPr>
              <w:t xml:space="preserve">9.3.1. Nutraukus Sutartį dėl esminio Sutarties pažeidimo, nustatyto Sutarties </w:t>
            </w:r>
            <w:r w:rsidR="00595716" w:rsidRPr="00461F58">
              <w:rPr>
                <w:kern w:val="2"/>
                <w:szCs w:val="24"/>
              </w:rPr>
              <w:t>Specialiųjų sąlygų</w:t>
            </w:r>
            <w:r w:rsidR="00340C41" w:rsidRPr="00461F58">
              <w:rPr>
                <w:kern w:val="2"/>
                <w:szCs w:val="24"/>
              </w:rPr>
              <w:t xml:space="preserve"> </w:t>
            </w:r>
            <w:r w:rsidR="00A606D4" w:rsidRPr="003F3A2E">
              <w:rPr>
                <w:kern w:val="2"/>
                <w:szCs w:val="24"/>
              </w:rPr>
              <w:t>12.</w:t>
            </w:r>
            <w:r w:rsidR="003F3A2E">
              <w:rPr>
                <w:kern w:val="2"/>
                <w:szCs w:val="24"/>
              </w:rPr>
              <w:t>2.1.</w:t>
            </w:r>
            <w:r w:rsidR="00461F58">
              <w:rPr>
                <w:kern w:val="2"/>
                <w:szCs w:val="24"/>
              </w:rPr>
              <w:t xml:space="preserve"> - </w:t>
            </w:r>
            <w:r w:rsidR="003F3A2E">
              <w:rPr>
                <w:kern w:val="2"/>
                <w:szCs w:val="24"/>
              </w:rPr>
              <w:t>12.2.</w:t>
            </w:r>
            <w:r w:rsidR="00461F58">
              <w:rPr>
                <w:kern w:val="2"/>
                <w:szCs w:val="24"/>
              </w:rPr>
              <w:t>11</w:t>
            </w:r>
            <w:r w:rsidR="00A634D9" w:rsidRPr="003F3A2E">
              <w:rPr>
                <w:kern w:val="2"/>
                <w:szCs w:val="24"/>
              </w:rPr>
              <w:t xml:space="preserve"> punkt</w:t>
            </w:r>
            <w:r w:rsidR="003F3A2E">
              <w:rPr>
                <w:kern w:val="2"/>
                <w:szCs w:val="24"/>
              </w:rPr>
              <w:t>uose</w:t>
            </w:r>
            <w:r w:rsidRPr="003F3A2E">
              <w:rPr>
                <w:kern w:val="2"/>
                <w:szCs w:val="24"/>
              </w:rPr>
              <w:t>,</w:t>
            </w:r>
            <w:r>
              <w:rPr>
                <w:kern w:val="2"/>
                <w:szCs w:val="24"/>
              </w:rPr>
              <w:t xml:space="preserve"> mokama </w:t>
            </w:r>
            <w:r w:rsidR="008C0D2B">
              <w:rPr>
                <w:kern w:val="2"/>
                <w:szCs w:val="24"/>
              </w:rPr>
              <w:t>7</w:t>
            </w:r>
            <w:r>
              <w:rPr>
                <w:kern w:val="2"/>
                <w:szCs w:val="24"/>
              </w:rPr>
              <w:t xml:space="preserve"> (</w:t>
            </w:r>
            <w:r w:rsidR="008C0D2B">
              <w:rPr>
                <w:kern w:val="2"/>
                <w:szCs w:val="24"/>
              </w:rPr>
              <w:t>septynių</w:t>
            </w:r>
            <w:r>
              <w:rPr>
                <w:kern w:val="2"/>
                <w:szCs w:val="24"/>
              </w:rPr>
              <w:t>) procentų dydžio bauda nuo Pradinės Sutarties vertės be PVM, nurodytos Specialiųjų sąlygų 5.2 punkte.</w:t>
            </w:r>
          </w:p>
          <w:p w14:paraId="56C02C30" w14:textId="07C46CA6" w:rsidR="009B6113" w:rsidRPr="007A0ABB" w:rsidRDefault="009B6113" w:rsidP="009B6113">
            <w:pPr>
              <w:jc w:val="both"/>
              <w:rPr>
                <w:kern w:val="2"/>
                <w:szCs w:val="24"/>
                <w:lang w:val="en-US"/>
              </w:rPr>
            </w:pPr>
            <w:r>
              <w:rPr>
                <w:kern w:val="2"/>
                <w:szCs w:val="24"/>
              </w:rPr>
              <w:t xml:space="preserve">9.3.2. </w:t>
            </w:r>
            <w:r w:rsidRPr="00DA161D">
              <w:rPr>
                <w:kern w:val="2"/>
                <w:szCs w:val="24"/>
              </w:rPr>
              <w:t xml:space="preserve">Nepagrįstai nutraukus Sutarties vykdymą ne Sutartyje nustatyta tvarka, mokama </w:t>
            </w:r>
            <w:r>
              <w:rPr>
                <w:kern w:val="2"/>
                <w:szCs w:val="24"/>
              </w:rPr>
              <w:t xml:space="preserve">5 (penkių) </w:t>
            </w:r>
            <w:r w:rsidRPr="00DA161D">
              <w:rPr>
                <w:kern w:val="2"/>
                <w:szCs w:val="24"/>
              </w:rPr>
              <w:t>procentų dydžio bauda nuo Pradinės Sutarties vertės, nurodytos Specialiųjų sąlygų 5.2 punkte.</w:t>
            </w:r>
          </w:p>
        </w:tc>
      </w:tr>
      <w:tr w:rsidR="009B6113" w14:paraId="1F5EF65A"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4022F524" w14:textId="1B892F26" w:rsidR="009B6113" w:rsidRDefault="009B6113" w:rsidP="009B6113">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7920" w:type="dxa"/>
            <w:gridSpan w:val="2"/>
            <w:tcBorders>
              <w:top w:val="single" w:sz="4" w:space="0" w:color="auto"/>
              <w:left w:val="single" w:sz="4" w:space="0" w:color="auto"/>
              <w:bottom w:val="single" w:sz="4" w:space="0" w:color="auto"/>
              <w:right w:val="single" w:sz="4" w:space="0" w:color="auto"/>
            </w:tcBorders>
          </w:tcPr>
          <w:p w14:paraId="7E0EF877" w14:textId="4FDE9B2A" w:rsidR="009B6113" w:rsidRDefault="00743801" w:rsidP="009B6113">
            <w:pPr>
              <w:jc w:val="both"/>
              <w:rPr>
                <w:kern w:val="2"/>
                <w:szCs w:val="24"/>
              </w:rPr>
            </w:pPr>
            <w:r>
              <w:rPr>
                <w:color w:val="000000"/>
                <w:kern w:val="2"/>
                <w:szCs w:val="24"/>
              </w:rPr>
              <w:lastRenderedPageBreak/>
              <w:t>Tiekėjui nesilaikant Bendrosiose sąlygose nurodytos subtiekėjų ir (ar) specialistų keitimo tvarkos mokama 250 (</w:t>
            </w:r>
            <w:r w:rsidR="00C308A4">
              <w:rPr>
                <w:color w:val="000000"/>
                <w:kern w:val="2"/>
                <w:szCs w:val="24"/>
              </w:rPr>
              <w:t xml:space="preserve">dviejų šimtų </w:t>
            </w:r>
            <w:r>
              <w:rPr>
                <w:color w:val="000000"/>
                <w:kern w:val="2"/>
                <w:szCs w:val="24"/>
              </w:rPr>
              <w:t>penkiasdešimt ) Eur dydžio bauda.</w:t>
            </w:r>
          </w:p>
        </w:tc>
      </w:tr>
      <w:tr w:rsidR="009B6113" w14:paraId="1A08E258"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191D9DC2" w14:textId="24A5C2E3" w:rsidR="009B6113" w:rsidRPr="00747CB3" w:rsidRDefault="009B6113" w:rsidP="009B6113">
            <w:pPr>
              <w:rPr>
                <w:b/>
                <w:bCs/>
                <w:kern w:val="2"/>
                <w:szCs w:val="24"/>
              </w:rPr>
            </w:pPr>
            <w:r w:rsidRPr="00747CB3">
              <w:rPr>
                <w:b/>
                <w:bCs/>
                <w:kern w:val="2"/>
                <w:szCs w:val="24"/>
              </w:rPr>
              <w:t>9.5. Tiekėjui taikomos baudos dėl aplinkosauginių ir (arba) socialinių kriterijų nesilaikymo</w:t>
            </w:r>
          </w:p>
        </w:tc>
        <w:tc>
          <w:tcPr>
            <w:tcW w:w="7920" w:type="dxa"/>
            <w:gridSpan w:val="2"/>
            <w:tcBorders>
              <w:top w:val="single" w:sz="4" w:space="0" w:color="auto"/>
              <w:left w:val="single" w:sz="4" w:space="0" w:color="auto"/>
              <w:bottom w:val="single" w:sz="4" w:space="0" w:color="auto"/>
              <w:right w:val="single" w:sz="4" w:space="0" w:color="auto"/>
            </w:tcBorders>
          </w:tcPr>
          <w:p w14:paraId="4B2D0AEC" w14:textId="41ECA907" w:rsidR="009B6113" w:rsidRPr="0079707B" w:rsidRDefault="002240B1" w:rsidP="0079707B">
            <w:pPr>
              <w:jc w:val="both"/>
              <w:rPr>
                <w:strike/>
                <w:kern w:val="2"/>
                <w:szCs w:val="24"/>
              </w:rPr>
            </w:pPr>
            <w:r w:rsidRPr="002240B1">
              <w:rPr>
                <w:kern w:val="2"/>
                <w:szCs w:val="24"/>
              </w:rPr>
              <w:t>Netaikoma</w:t>
            </w:r>
            <w:r w:rsidR="00311452">
              <w:rPr>
                <w:kern w:val="2"/>
                <w:szCs w:val="24"/>
              </w:rPr>
              <w:t>.</w:t>
            </w:r>
          </w:p>
        </w:tc>
      </w:tr>
      <w:tr w:rsidR="009B6113" w14:paraId="58BFA838"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61DFFEF1" w14:textId="53F9BF70" w:rsidR="009B6113" w:rsidRDefault="009B6113" w:rsidP="009B6113">
            <w:pPr>
              <w:rPr>
                <w:b/>
                <w:bCs/>
                <w:kern w:val="2"/>
                <w:szCs w:val="24"/>
              </w:rPr>
            </w:pPr>
            <w:r>
              <w:rPr>
                <w:b/>
                <w:bCs/>
                <w:kern w:val="2"/>
                <w:szCs w:val="24"/>
              </w:rPr>
              <w:t>9.6. Tiekėjui / Pirkėjui taikoma bauda dėl konfidencialumo reikalavimų nesilaikymo</w:t>
            </w:r>
          </w:p>
        </w:tc>
        <w:tc>
          <w:tcPr>
            <w:tcW w:w="7920" w:type="dxa"/>
            <w:gridSpan w:val="2"/>
            <w:tcBorders>
              <w:top w:val="single" w:sz="4" w:space="0" w:color="auto"/>
              <w:left w:val="single" w:sz="4" w:space="0" w:color="auto"/>
              <w:bottom w:val="single" w:sz="4" w:space="0" w:color="auto"/>
              <w:right w:val="single" w:sz="4" w:space="0" w:color="auto"/>
            </w:tcBorders>
          </w:tcPr>
          <w:p w14:paraId="5A786B77" w14:textId="164B693F" w:rsidR="009B6113" w:rsidRPr="00DB5A1C" w:rsidRDefault="009B6113" w:rsidP="009B6113">
            <w:pPr>
              <w:rPr>
                <w:kern w:val="2"/>
                <w:szCs w:val="24"/>
              </w:rPr>
            </w:pPr>
            <w:r>
              <w:rPr>
                <w:kern w:val="2"/>
                <w:szCs w:val="24"/>
              </w:rPr>
              <w:t>Netaikoma</w:t>
            </w:r>
            <w:r w:rsidR="00346CC5">
              <w:rPr>
                <w:kern w:val="2"/>
                <w:szCs w:val="24"/>
              </w:rPr>
              <w:t>.</w:t>
            </w:r>
          </w:p>
        </w:tc>
      </w:tr>
      <w:tr w:rsidR="009B6113" w14:paraId="27499543"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4BA54D13" w14:textId="2FEABC9C" w:rsidR="009B6113" w:rsidRDefault="009B6113" w:rsidP="009B6113">
            <w:pPr>
              <w:rPr>
                <w:b/>
                <w:bCs/>
                <w:kern w:val="2"/>
              </w:rPr>
            </w:pPr>
            <w:r>
              <w:rPr>
                <w:b/>
                <w:bCs/>
                <w:kern w:val="2"/>
              </w:rPr>
              <w:t>9.7. Tiekėjui taikomos netesybos dėl pirkimo dokumentuose nustatytų Kokybinių kriterijų nepasiekimo Sutarties vykdymo metu</w:t>
            </w:r>
          </w:p>
        </w:tc>
        <w:tc>
          <w:tcPr>
            <w:tcW w:w="7920" w:type="dxa"/>
            <w:gridSpan w:val="2"/>
            <w:tcBorders>
              <w:top w:val="single" w:sz="4" w:space="0" w:color="auto"/>
              <w:left w:val="single" w:sz="4" w:space="0" w:color="auto"/>
              <w:bottom w:val="single" w:sz="4" w:space="0" w:color="auto"/>
              <w:right w:val="single" w:sz="4" w:space="0" w:color="auto"/>
            </w:tcBorders>
          </w:tcPr>
          <w:p w14:paraId="69ADC5B4" w14:textId="66A8207A" w:rsidR="009B6113" w:rsidRPr="00013F8B" w:rsidRDefault="00C80886" w:rsidP="009B6113">
            <w:pPr>
              <w:rPr>
                <w:szCs w:val="24"/>
                <w:highlight w:val="lightGray"/>
                <w:lang w:eastAsia="lt-LT"/>
              </w:rPr>
            </w:pPr>
            <w:r w:rsidRPr="00013F8B">
              <w:rPr>
                <w:szCs w:val="24"/>
                <w:highlight w:val="lightGray"/>
                <w:lang w:eastAsia="lt-LT"/>
              </w:rPr>
              <w:t xml:space="preserve">9.7.1. </w:t>
            </w:r>
            <w:r w:rsidR="009B6113" w:rsidRPr="00013F8B">
              <w:rPr>
                <w:szCs w:val="24"/>
                <w:highlight w:val="lightGray"/>
                <w:lang w:eastAsia="lt-LT"/>
              </w:rPr>
              <w:t>[Netaikoma, kai pasiūlymai vertinami pagal mažiausios kainos kriterijų]</w:t>
            </w:r>
          </w:p>
          <w:p w14:paraId="4A867C48" w14:textId="77777777" w:rsidR="009B6113" w:rsidRDefault="009B6113" w:rsidP="009B6113">
            <w:pPr>
              <w:rPr>
                <w:kern w:val="2"/>
                <w:szCs w:val="24"/>
              </w:rPr>
            </w:pPr>
            <w:r>
              <w:rPr>
                <w:kern w:val="2"/>
                <w:szCs w:val="24"/>
              </w:rPr>
              <w:t xml:space="preserve"> </w:t>
            </w:r>
          </w:p>
          <w:p w14:paraId="245AB398" w14:textId="77777777" w:rsidR="009B6113" w:rsidRPr="003776BB" w:rsidRDefault="009B6113" w:rsidP="009B6113">
            <w:pPr>
              <w:rPr>
                <w:color w:val="000000" w:themeColor="text1"/>
                <w:kern w:val="2"/>
                <w:szCs w:val="24"/>
              </w:rPr>
            </w:pPr>
            <w:r w:rsidRPr="003776BB">
              <w:rPr>
                <w:color w:val="000000" w:themeColor="text1"/>
                <w:kern w:val="2"/>
                <w:szCs w:val="24"/>
              </w:rPr>
              <w:t>Arba</w:t>
            </w:r>
          </w:p>
          <w:p w14:paraId="741AA9A8" w14:textId="77777777" w:rsidR="00C80886" w:rsidRPr="002D203C" w:rsidRDefault="00C80886" w:rsidP="00C80886">
            <w:pPr>
              <w:jc w:val="both"/>
              <w:rPr>
                <w:color w:val="000000"/>
                <w:kern w:val="2"/>
                <w:szCs w:val="24"/>
              </w:rPr>
            </w:pPr>
          </w:p>
          <w:p w14:paraId="3DEB8B0A" w14:textId="27FADD0F" w:rsidR="00C80886" w:rsidRPr="00405B0B" w:rsidRDefault="00C80886" w:rsidP="00C80886">
            <w:pPr>
              <w:jc w:val="both"/>
              <w:rPr>
                <w:szCs w:val="24"/>
                <w:highlight w:val="lightGray"/>
                <w:lang w:eastAsia="lt-LT"/>
              </w:rPr>
            </w:pPr>
            <w:r w:rsidRPr="00405B0B">
              <w:rPr>
                <w:szCs w:val="24"/>
                <w:highlight w:val="lightGray"/>
                <w:lang w:eastAsia="lt-LT"/>
              </w:rPr>
              <w:t xml:space="preserve">9.7.1.[Jei ne dėl Pirkėjo kaltės Tiekėjas nesilaiko įsipareigojimų, susijusių su socialinio kriterijaus vykdymu (remiamų asmenų įdarbinimu, kaip nurodyta Sutarties 1 priede „Pasiūlymas“), Tiekėjas sumoka Pirkėjui </w:t>
            </w:r>
            <w:r w:rsidR="00FE5F93">
              <w:rPr>
                <w:szCs w:val="24"/>
                <w:highlight w:val="lightGray"/>
                <w:lang w:eastAsia="lt-LT"/>
              </w:rPr>
              <w:t>300</w:t>
            </w:r>
            <w:r w:rsidRPr="00405B0B">
              <w:rPr>
                <w:szCs w:val="24"/>
                <w:highlight w:val="lightGray"/>
                <w:lang w:eastAsia="lt-LT"/>
              </w:rPr>
              <w:t xml:space="preserve"> (</w:t>
            </w:r>
            <w:r w:rsidR="008B16F2">
              <w:rPr>
                <w:szCs w:val="24"/>
                <w:highlight w:val="lightGray"/>
                <w:lang w:eastAsia="lt-LT"/>
              </w:rPr>
              <w:t xml:space="preserve">trijų šimtų </w:t>
            </w:r>
            <w:r w:rsidRPr="00405B0B">
              <w:rPr>
                <w:szCs w:val="24"/>
                <w:highlight w:val="lightGray"/>
                <w:lang w:eastAsia="lt-LT"/>
              </w:rPr>
              <w:t>eurų) Eur dydžio baudą ir privalo pašalinti pažeidimą ne vėliau kaip per 14 (keturiolika) kalendorinių dienų nuo Pirkėjo pranešimo apie pažeidimą dienos.]</w:t>
            </w:r>
          </w:p>
          <w:p w14:paraId="7DDD210B" w14:textId="2D536A1D" w:rsidR="009B6113" w:rsidRDefault="009B6113" w:rsidP="009B6113">
            <w:pPr>
              <w:rPr>
                <w:color w:val="4472C4"/>
                <w:kern w:val="2"/>
                <w:szCs w:val="24"/>
              </w:rPr>
            </w:pPr>
          </w:p>
        </w:tc>
      </w:tr>
      <w:tr w:rsidR="009B6113" w14:paraId="02886A0D"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4CF00554" w14:textId="741669F8" w:rsidR="009B6113" w:rsidRPr="00B77B2B" w:rsidRDefault="009B6113" w:rsidP="009B6113">
            <w:pPr>
              <w:rPr>
                <w:b/>
                <w:kern w:val="2"/>
              </w:rPr>
            </w:pPr>
            <w:r w:rsidRPr="00B77B2B">
              <w:rPr>
                <w:b/>
                <w:kern w:val="2"/>
              </w:rPr>
              <w:t>9.8.</w:t>
            </w:r>
            <w:r>
              <w:rPr>
                <w:b/>
                <w:bCs/>
                <w:kern w:val="2"/>
                <w:szCs w:val="24"/>
              </w:rPr>
              <w:t> Tiekėjui taikomos netesybos dėl Sutarties įvykdymo užtikrinimo nepratęsimo</w:t>
            </w:r>
          </w:p>
        </w:tc>
        <w:tc>
          <w:tcPr>
            <w:tcW w:w="7920" w:type="dxa"/>
            <w:gridSpan w:val="2"/>
            <w:tcBorders>
              <w:top w:val="single" w:sz="4" w:space="0" w:color="auto"/>
              <w:left w:val="single" w:sz="4" w:space="0" w:color="auto"/>
              <w:bottom w:val="single" w:sz="4" w:space="0" w:color="auto"/>
              <w:right w:val="single" w:sz="4" w:space="0" w:color="auto"/>
            </w:tcBorders>
          </w:tcPr>
          <w:p w14:paraId="1F6F0E68" w14:textId="32360B9E" w:rsidR="009B6113" w:rsidRDefault="00B341F7" w:rsidP="00892975">
            <w:pPr>
              <w:jc w:val="both"/>
              <w:rPr>
                <w:color w:val="4472C4"/>
                <w:kern w:val="2"/>
                <w:szCs w:val="24"/>
              </w:rPr>
            </w:pPr>
            <w:r w:rsidRPr="00892975">
              <w:rPr>
                <w:kern w:val="2"/>
                <w:szCs w:val="24"/>
              </w:rPr>
              <w:t>Jeigu Tiekėjas vėluoja pateikti Sutarties įvykdymo užtikrinimo pratęsimą ilgiau kaip 10 (dešimt) darbo dienų nuo paskutinio Sutarties įvykdymo užtikrinimo galiojimo termino pabaigos arba atsisako jį pateikti, nutraukus Sutartį šiuo pagrindu, Tiekėjas per 14 (keturiolika) dienų nuo Sutarties nutraukimo dienos moka Pirkėjui 7 proc. nuo pradinės Sutarties vertės be PVM dydžio iš anksto sutartus minimalius nuostolius</w:t>
            </w:r>
            <w:r w:rsidR="00FF7982" w:rsidRPr="00892975">
              <w:rPr>
                <w:kern w:val="2"/>
                <w:szCs w:val="24"/>
              </w:rPr>
              <w:t>.</w:t>
            </w:r>
          </w:p>
        </w:tc>
      </w:tr>
      <w:tr w:rsidR="009B6113" w14:paraId="262A7E25"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6D49D65A" w14:textId="77777777" w:rsidR="009B6113" w:rsidRPr="0045145A" w:rsidRDefault="009B6113" w:rsidP="009B6113">
            <w:pPr>
              <w:rPr>
                <w:b/>
                <w:kern w:val="2"/>
              </w:rPr>
            </w:pPr>
            <w:r w:rsidRPr="0045145A">
              <w:rPr>
                <w:b/>
                <w:kern w:val="2"/>
              </w:rPr>
              <w:t>9.9. Tiekėjui taikoma bauda dėl Pirkėjo simbolių, pavadinimo ir ženklo reklamoje ar rinkodaroje naudojimo reikalavimų nesilaikymo bei draudimo naudotis Pirkėjo sukurtais intelektiniais veiklos rezultatais nesilaikymo</w:t>
            </w:r>
          </w:p>
        </w:tc>
        <w:tc>
          <w:tcPr>
            <w:tcW w:w="7920" w:type="dxa"/>
            <w:gridSpan w:val="2"/>
            <w:tcBorders>
              <w:top w:val="single" w:sz="4" w:space="0" w:color="auto"/>
              <w:left w:val="single" w:sz="4" w:space="0" w:color="auto"/>
              <w:bottom w:val="single" w:sz="4" w:space="0" w:color="auto"/>
              <w:right w:val="single" w:sz="4" w:space="0" w:color="auto"/>
            </w:tcBorders>
          </w:tcPr>
          <w:p w14:paraId="44B12A43" w14:textId="77777777" w:rsidR="009B6113" w:rsidRDefault="009B6113" w:rsidP="009B6113">
            <w:pPr>
              <w:rPr>
                <w:kern w:val="2"/>
                <w:szCs w:val="24"/>
              </w:rPr>
            </w:pPr>
            <w:r>
              <w:rPr>
                <w:kern w:val="2"/>
                <w:szCs w:val="24"/>
              </w:rPr>
              <w:t>Netaikoma</w:t>
            </w:r>
          </w:p>
          <w:p w14:paraId="304A1C40" w14:textId="77777777" w:rsidR="009B6113" w:rsidRPr="0045145A" w:rsidRDefault="009B6113" w:rsidP="009B6113">
            <w:pPr>
              <w:rPr>
                <w:kern w:val="2"/>
                <w:szCs w:val="24"/>
              </w:rPr>
            </w:pPr>
          </w:p>
        </w:tc>
      </w:tr>
      <w:tr w:rsidR="009B6113" w14:paraId="65D03714" w14:textId="77777777" w:rsidTr="708E2F70">
        <w:trPr>
          <w:trHeight w:val="300"/>
        </w:trPr>
        <w:tc>
          <w:tcPr>
            <w:tcW w:w="2785" w:type="dxa"/>
            <w:tcBorders>
              <w:top w:val="single" w:sz="4" w:space="0" w:color="auto"/>
              <w:left w:val="single" w:sz="4" w:space="0" w:color="auto"/>
              <w:bottom w:val="single" w:sz="4" w:space="0" w:color="auto"/>
              <w:right w:val="single" w:sz="4" w:space="0" w:color="auto"/>
            </w:tcBorders>
          </w:tcPr>
          <w:p w14:paraId="3BDACF46" w14:textId="2FE7B5EE" w:rsidR="009B6113" w:rsidRPr="005B5306" w:rsidRDefault="009B6113" w:rsidP="009B6113">
            <w:pPr>
              <w:rPr>
                <w:b/>
                <w:bCs/>
                <w:kern w:val="2"/>
                <w:szCs w:val="24"/>
              </w:rPr>
            </w:pPr>
            <w:r w:rsidRPr="005B5306">
              <w:rPr>
                <w:b/>
                <w:bCs/>
                <w:kern w:val="2"/>
                <w:szCs w:val="24"/>
              </w:rPr>
              <w:lastRenderedPageBreak/>
              <w:t>9.10. Kitos netesybos</w:t>
            </w:r>
          </w:p>
        </w:tc>
        <w:tc>
          <w:tcPr>
            <w:tcW w:w="7920" w:type="dxa"/>
            <w:gridSpan w:val="2"/>
            <w:tcBorders>
              <w:top w:val="single" w:sz="4" w:space="0" w:color="auto"/>
              <w:left w:val="single" w:sz="4" w:space="0" w:color="auto"/>
              <w:bottom w:val="single" w:sz="4" w:space="0" w:color="auto"/>
              <w:right w:val="single" w:sz="4" w:space="0" w:color="auto"/>
            </w:tcBorders>
          </w:tcPr>
          <w:p w14:paraId="5EA63FF9" w14:textId="388DCBC1" w:rsidR="00EA6D3B" w:rsidRDefault="000B1074" w:rsidP="000B1074">
            <w:pPr>
              <w:jc w:val="both"/>
              <w:rPr>
                <w:color w:val="000000"/>
                <w:kern w:val="2"/>
              </w:rPr>
            </w:pPr>
            <w:r>
              <w:rPr>
                <w:color w:val="000000"/>
                <w:kern w:val="2"/>
              </w:rPr>
              <w:t>9.10.</w:t>
            </w:r>
            <w:r w:rsidR="00B85F0C">
              <w:rPr>
                <w:color w:val="000000"/>
                <w:kern w:val="2"/>
              </w:rPr>
              <w:t>1</w:t>
            </w:r>
            <w:r>
              <w:rPr>
                <w:color w:val="000000"/>
                <w:kern w:val="2"/>
              </w:rPr>
              <w:t>. Tiekėjas privalo sumokėti Pirkėjui netesybas per 10 (dešimt) darbo</w:t>
            </w:r>
            <w:r>
              <w:rPr>
                <w:color w:val="4472C4"/>
                <w:kern w:val="2"/>
              </w:rPr>
              <w:t xml:space="preserve"> </w:t>
            </w:r>
            <w:r>
              <w:rPr>
                <w:color w:val="000000"/>
                <w:kern w:val="2"/>
              </w:rPr>
              <w:t xml:space="preserve">dienų nuo Pirkėjo pareikalavimo, jeigu netesybų suma nėra </w:t>
            </w:r>
            <w:r>
              <w:t>išskaitoma iš Tiekėjui mokėtinos sumos</w:t>
            </w:r>
            <w:r w:rsidRPr="00B77B2B">
              <w:t>.</w:t>
            </w:r>
            <w:r>
              <w:rPr>
                <w:color w:val="000000"/>
                <w:kern w:val="2"/>
              </w:rPr>
              <w:t xml:space="preserve"> </w:t>
            </w:r>
          </w:p>
          <w:p w14:paraId="5274B520" w14:textId="10B192FA" w:rsidR="000A5911" w:rsidRDefault="000A5911" w:rsidP="000B1074">
            <w:pPr>
              <w:jc w:val="both"/>
              <w:rPr>
                <w:szCs w:val="24"/>
              </w:rPr>
            </w:pPr>
            <w:r>
              <w:rPr>
                <w:color w:val="000000"/>
                <w:kern w:val="2"/>
                <w:szCs w:val="24"/>
              </w:rPr>
              <w:t>9.10.</w:t>
            </w:r>
            <w:r w:rsidR="00B85F0C">
              <w:rPr>
                <w:color w:val="000000"/>
                <w:kern w:val="2"/>
                <w:szCs w:val="24"/>
              </w:rPr>
              <w:t>2</w:t>
            </w:r>
            <w:r>
              <w:rPr>
                <w:color w:val="000000"/>
                <w:kern w:val="2"/>
                <w:szCs w:val="24"/>
              </w:rPr>
              <w:t xml:space="preserve">. </w:t>
            </w:r>
            <w:r w:rsidRPr="0033405F">
              <w:rPr>
                <w:szCs w:val="24"/>
              </w:rPr>
              <w:t xml:space="preserve">Sutarties </w:t>
            </w:r>
            <w:r w:rsidR="005A6FCB">
              <w:rPr>
                <w:szCs w:val="24"/>
              </w:rPr>
              <w:t xml:space="preserve">Bendrųjų sąlygų </w:t>
            </w:r>
            <w:r w:rsidRPr="0033405F">
              <w:rPr>
                <w:szCs w:val="24"/>
              </w:rPr>
              <w:t xml:space="preserve"> 6.2.</w:t>
            </w:r>
            <w:r w:rsidR="00E76473">
              <w:rPr>
                <w:szCs w:val="24"/>
              </w:rPr>
              <w:t>9</w:t>
            </w:r>
            <w:r>
              <w:rPr>
                <w:szCs w:val="24"/>
              </w:rPr>
              <w:t xml:space="preserve"> </w:t>
            </w:r>
            <w:r w:rsidRPr="0033405F">
              <w:rPr>
                <w:szCs w:val="24"/>
              </w:rPr>
              <w:t xml:space="preserve">punkte nurodytu atveju, kai laboratorinių bandymų metu nustatoma, kad Prekės neatitinka Sutartyje ir jos priede (-uose) nustatytų reikalavimų, Tiekėjas moka Pirkėjui </w:t>
            </w:r>
            <w:r w:rsidR="002423C5">
              <w:rPr>
                <w:szCs w:val="24"/>
              </w:rPr>
              <w:t>7</w:t>
            </w:r>
            <w:r w:rsidR="009A1E20">
              <w:rPr>
                <w:szCs w:val="24"/>
              </w:rPr>
              <w:t xml:space="preserve"> (septynių)</w:t>
            </w:r>
            <w:r w:rsidR="002423C5">
              <w:rPr>
                <w:szCs w:val="24"/>
              </w:rPr>
              <w:t xml:space="preserve"> proc.</w:t>
            </w:r>
            <w:r w:rsidR="00C524FB">
              <w:rPr>
                <w:szCs w:val="24"/>
              </w:rPr>
              <w:t xml:space="preserve"> </w:t>
            </w:r>
            <w:r w:rsidR="002423C5">
              <w:rPr>
                <w:szCs w:val="24"/>
              </w:rPr>
              <w:t xml:space="preserve"> </w:t>
            </w:r>
            <w:r w:rsidR="009A1E20">
              <w:rPr>
                <w:szCs w:val="24"/>
              </w:rPr>
              <w:t>nuo netinkamų Prekių vertės</w:t>
            </w:r>
            <w:r w:rsidR="00F61617">
              <w:rPr>
                <w:szCs w:val="24"/>
              </w:rPr>
              <w:t xml:space="preserve"> Eur</w:t>
            </w:r>
            <w:r w:rsidRPr="0033405F">
              <w:rPr>
                <w:szCs w:val="24"/>
              </w:rPr>
              <w:t xml:space="preserve"> </w:t>
            </w:r>
            <w:r w:rsidR="00F61617">
              <w:rPr>
                <w:szCs w:val="24"/>
              </w:rPr>
              <w:t xml:space="preserve">be PVM </w:t>
            </w:r>
            <w:r w:rsidRPr="0033405F">
              <w:rPr>
                <w:szCs w:val="24"/>
              </w:rPr>
              <w:t>dydžio baudą, kuri laikoma Šalių iš anksto sutartais minimaliais nuostoliais</w:t>
            </w:r>
            <w:r w:rsidR="009A00D6">
              <w:rPr>
                <w:szCs w:val="24"/>
              </w:rPr>
              <w:t>.</w:t>
            </w:r>
          </w:p>
          <w:p w14:paraId="629E9045" w14:textId="7DA620C7" w:rsidR="005016DD" w:rsidRDefault="005016DD" w:rsidP="005016DD">
            <w:pPr>
              <w:spacing w:after="40"/>
              <w:jc w:val="both"/>
              <w:rPr>
                <w:rFonts w:eastAsia="Arial"/>
                <w:kern w:val="2"/>
                <w:szCs w:val="24"/>
              </w:rPr>
            </w:pPr>
            <w:r>
              <w:rPr>
                <w:color w:val="000000"/>
                <w:kern w:val="2"/>
              </w:rPr>
              <w:t>9.10.</w:t>
            </w:r>
            <w:r w:rsidR="00B85F0C">
              <w:rPr>
                <w:color w:val="000000"/>
                <w:kern w:val="2"/>
              </w:rPr>
              <w:t>3</w:t>
            </w:r>
            <w:r>
              <w:rPr>
                <w:color w:val="000000"/>
                <w:kern w:val="2"/>
              </w:rPr>
              <w:t xml:space="preserve">. </w:t>
            </w:r>
            <w:r w:rsidRPr="00B428C3">
              <w:rPr>
                <w:rFonts w:eastAsia="Arial"/>
                <w:kern w:val="2"/>
                <w:szCs w:val="24"/>
              </w:rPr>
              <w:t>Tiekėjui taikoma bauda dėl Bendrųjų sąlygų 15</w:t>
            </w:r>
            <w:r w:rsidRPr="00B428C3">
              <w:rPr>
                <w:rFonts w:eastAsia="Arial"/>
                <w:kern w:val="2"/>
                <w:szCs w:val="24"/>
                <w:vertAlign w:val="superscript"/>
              </w:rPr>
              <w:t>2</w:t>
            </w:r>
            <w:r w:rsidRPr="00B428C3">
              <w:rPr>
                <w:rFonts w:eastAsia="Arial"/>
                <w:kern w:val="2"/>
                <w:szCs w:val="24"/>
              </w:rPr>
              <w:t xml:space="preserve">.1 punkte nurodytų įsipareigojimų pažeidimo – 250,00 (du šimtai penkiasdešimt eurų) Eur bauda už kiekvieną nustatytą atvejį. </w:t>
            </w:r>
          </w:p>
          <w:p w14:paraId="1A7E5F93" w14:textId="0162E499" w:rsidR="00765288" w:rsidRPr="009D5B57" w:rsidRDefault="00973377" w:rsidP="00765288">
            <w:pPr>
              <w:spacing w:line="257" w:lineRule="atLeast"/>
              <w:jc w:val="both"/>
              <w:rPr>
                <w:rFonts w:eastAsia="Arial"/>
                <w:kern w:val="2"/>
                <w:szCs w:val="24"/>
              </w:rPr>
            </w:pPr>
            <w:r>
              <w:rPr>
                <w:rFonts w:eastAsia="Arial"/>
                <w:kern w:val="2"/>
                <w:szCs w:val="24"/>
              </w:rPr>
              <w:t xml:space="preserve">9.10.4. </w:t>
            </w:r>
            <w:r w:rsidR="005A6FCB" w:rsidRPr="0033405F">
              <w:rPr>
                <w:szCs w:val="24"/>
              </w:rPr>
              <w:t xml:space="preserve">Sutarties </w:t>
            </w:r>
            <w:r w:rsidR="005A6FCB">
              <w:rPr>
                <w:szCs w:val="24"/>
              </w:rPr>
              <w:t xml:space="preserve">Bendrųjų sąlygų </w:t>
            </w:r>
            <w:r w:rsidR="005A6FCB" w:rsidRPr="0033405F">
              <w:rPr>
                <w:szCs w:val="24"/>
              </w:rPr>
              <w:t xml:space="preserve"> </w:t>
            </w:r>
            <w:r w:rsidR="008D6790">
              <w:rPr>
                <w:szCs w:val="24"/>
              </w:rPr>
              <w:t xml:space="preserve">6.2.11 punkte </w:t>
            </w:r>
            <w:r w:rsidR="00360C33">
              <w:rPr>
                <w:szCs w:val="24"/>
              </w:rPr>
              <w:t>nurodytu atveju Tiekėjas moka Pirkėjui</w:t>
            </w:r>
            <w:r w:rsidR="007D5CE8">
              <w:rPr>
                <w:szCs w:val="24"/>
              </w:rPr>
              <w:t xml:space="preserve"> </w:t>
            </w:r>
            <w:r w:rsidR="007D5CE8" w:rsidRPr="00433D5D">
              <w:rPr>
                <w:rFonts w:eastAsiaTheme="minorHAnsi"/>
              </w:rPr>
              <w:t>patirtas administracines išlaidas</w:t>
            </w:r>
            <w:r w:rsidR="009967AD">
              <w:rPr>
                <w:rFonts w:eastAsiaTheme="minorHAnsi"/>
              </w:rPr>
              <w:t xml:space="preserve"> (pagal Pirkėjo</w:t>
            </w:r>
            <w:r w:rsidR="00CA3C32">
              <w:rPr>
                <w:rFonts w:eastAsiaTheme="minorHAnsi"/>
              </w:rPr>
              <w:t xml:space="preserve"> el. paštu</w:t>
            </w:r>
            <w:r w:rsidR="009967AD">
              <w:rPr>
                <w:rFonts w:eastAsiaTheme="minorHAnsi"/>
              </w:rPr>
              <w:t xml:space="preserve"> pateiktus, </w:t>
            </w:r>
            <w:r w:rsidR="00FB030B">
              <w:rPr>
                <w:rFonts w:eastAsiaTheme="minorHAnsi"/>
              </w:rPr>
              <w:t>išlaidas pagrindžiančius dokumentus)</w:t>
            </w:r>
            <w:r w:rsidR="007D5CE8" w:rsidRPr="00433D5D">
              <w:rPr>
                <w:rFonts w:eastAsiaTheme="minorHAnsi"/>
              </w:rPr>
              <w:t>,</w:t>
            </w:r>
            <w:r w:rsidR="009D44D6">
              <w:rPr>
                <w:rFonts w:eastAsiaTheme="minorHAnsi"/>
              </w:rPr>
              <w:t xml:space="preserve"> </w:t>
            </w:r>
            <w:r w:rsidR="007D5CE8" w:rsidRPr="00433D5D">
              <w:rPr>
                <w:rFonts w:eastAsiaTheme="minorHAnsi"/>
              </w:rPr>
              <w:t>organizuojant prekių laboratorinių bandymų procedūras</w:t>
            </w:r>
            <w:r w:rsidR="007D5CE8">
              <w:rPr>
                <w:rFonts w:eastAsiaTheme="minorHAnsi"/>
              </w:rPr>
              <w:t>.</w:t>
            </w:r>
            <w:r w:rsidR="00360C33">
              <w:rPr>
                <w:szCs w:val="24"/>
              </w:rPr>
              <w:t xml:space="preserve"> </w:t>
            </w:r>
          </w:p>
          <w:p w14:paraId="544E95A8" w14:textId="4E03DB8A" w:rsidR="009B6113" w:rsidRPr="00712DE2" w:rsidRDefault="009B6113" w:rsidP="00FB030B">
            <w:pPr>
              <w:jc w:val="both"/>
              <w:rPr>
                <w:strike/>
                <w:color w:val="000000" w:themeColor="text1"/>
                <w:szCs w:val="24"/>
                <w:lang w:eastAsia="lt-LT"/>
              </w:rPr>
            </w:pPr>
          </w:p>
        </w:tc>
      </w:tr>
      <w:tr w:rsidR="009B6113" w14:paraId="7FEA75C4" w14:textId="77777777" w:rsidTr="708E2F70">
        <w:trPr>
          <w:trHeight w:val="300"/>
        </w:trPr>
        <w:tc>
          <w:tcPr>
            <w:tcW w:w="10705" w:type="dxa"/>
            <w:gridSpan w:val="3"/>
          </w:tcPr>
          <w:p w14:paraId="7FDDED6D" w14:textId="4C7D8E83" w:rsidR="009B6113" w:rsidRPr="00A55136" w:rsidRDefault="009B6113" w:rsidP="009B6113">
            <w:pPr>
              <w:jc w:val="center"/>
              <w:rPr>
                <w:b/>
                <w:bCs/>
                <w:kern w:val="2"/>
                <w:szCs w:val="24"/>
                <w:highlight w:val="cyan"/>
              </w:rPr>
            </w:pPr>
            <w:r w:rsidRPr="00FD289F">
              <w:rPr>
                <w:b/>
                <w:kern w:val="2"/>
                <w:szCs w:val="24"/>
              </w:rPr>
              <w:t>10. ESMINĖS SUTARTIES SĄLYGOS</w:t>
            </w:r>
          </w:p>
        </w:tc>
      </w:tr>
      <w:tr w:rsidR="009B6113" w14:paraId="78F49BF9" w14:textId="77777777" w:rsidTr="708E2F70">
        <w:trPr>
          <w:trHeight w:val="300"/>
        </w:trPr>
        <w:tc>
          <w:tcPr>
            <w:tcW w:w="2785" w:type="dxa"/>
          </w:tcPr>
          <w:p w14:paraId="60B4D41E" w14:textId="77777777" w:rsidR="009B6113" w:rsidRPr="007B349A" w:rsidRDefault="009B6113" w:rsidP="009B6113">
            <w:pPr>
              <w:rPr>
                <w:b/>
                <w:bCs/>
                <w:kern w:val="2"/>
              </w:rPr>
            </w:pPr>
            <w:r w:rsidRPr="007B349A">
              <w:rPr>
                <w:b/>
                <w:bCs/>
              </w:rPr>
              <w:t>10.1. Esminės Sutarties sąlygos</w:t>
            </w:r>
          </w:p>
        </w:tc>
        <w:tc>
          <w:tcPr>
            <w:tcW w:w="7920" w:type="dxa"/>
            <w:gridSpan w:val="2"/>
          </w:tcPr>
          <w:p w14:paraId="143A5CBE" w14:textId="77777777" w:rsidR="009B6113" w:rsidRDefault="009B6113" w:rsidP="009B6113">
            <w:pPr>
              <w:rPr>
                <w:kern w:val="2"/>
                <w:szCs w:val="24"/>
              </w:rPr>
            </w:pPr>
            <w:r>
              <w:rPr>
                <w:kern w:val="2"/>
                <w:szCs w:val="24"/>
              </w:rPr>
              <w:t>Netaikoma</w:t>
            </w:r>
          </w:p>
          <w:p w14:paraId="4D6A1000" w14:textId="718D633A" w:rsidR="009B6113" w:rsidRDefault="009B6113" w:rsidP="009B6113">
            <w:pPr>
              <w:rPr>
                <w:b/>
                <w:bCs/>
                <w:color w:val="4472C4"/>
                <w:kern w:val="2"/>
                <w:szCs w:val="24"/>
              </w:rPr>
            </w:pPr>
          </w:p>
        </w:tc>
      </w:tr>
      <w:tr w:rsidR="009B6113" w14:paraId="7022D3A0" w14:textId="77777777" w:rsidTr="708E2F70">
        <w:trPr>
          <w:trHeight w:val="300"/>
        </w:trPr>
        <w:tc>
          <w:tcPr>
            <w:tcW w:w="2785" w:type="dxa"/>
          </w:tcPr>
          <w:p w14:paraId="5B10A6B4" w14:textId="77777777" w:rsidR="009B6113" w:rsidRPr="007B349A" w:rsidRDefault="009B6113" w:rsidP="009B6113">
            <w:pPr>
              <w:rPr>
                <w:b/>
                <w:bCs/>
                <w:kern w:val="2"/>
                <w:szCs w:val="24"/>
              </w:rPr>
            </w:pPr>
            <w:r w:rsidRPr="007B349A">
              <w:rPr>
                <w:b/>
                <w:bCs/>
                <w:kern w:val="2"/>
                <w:szCs w:val="24"/>
              </w:rPr>
              <w:t>10.2. Dideli arba nuolatiniai esminės Sutarties sąlygos vykdymo trūkumai</w:t>
            </w:r>
          </w:p>
        </w:tc>
        <w:tc>
          <w:tcPr>
            <w:tcW w:w="7920" w:type="dxa"/>
            <w:gridSpan w:val="2"/>
          </w:tcPr>
          <w:p w14:paraId="63E8AC32" w14:textId="52EEDEC4" w:rsidR="009B6113" w:rsidRPr="0028632F" w:rsidRDefault="009B6113" w:rsidP="009B6113">
            <w:pPr>
              <w:rPr>
                <w:color w:val="4472C4"/>
                <w:kern w:val="2"/>
                <w:szCs w:val="24"/>
              </w:rPr>
            </w:pPr>
            <w:r>
              <w:rPr>
                <w:kern w:val="2"/>
                <w:szCs w:val="24"/>
              </w:rPr>
              <w:t xml:space="preserve">Netaikoma </w:t>
            </w:r>
          </w:p>
        </w:tc>
      </w:tr>
      <w:tr w:rsidR="009B6113" w14:paraId="2210AD48" w14:textId="77777777" w:rsidTr="708E2F70">
        <w:trPr>
          <w:trHeight w:val="300"/>
        </w:trPr>
        <w:tc>
          <w:tcPr>
            <w:tcW w:w="10705" w:type="dxa"/>
            <w:gridSpan w:val="3"/>
          </w:tcPr>
          <w:p w14:paraId="031D9CB0" w14:textId="01AD0DD7" w:rsidR="009B6113" w:rsidRDefault="009B6113" w:rsidP="009B6113">
            <w:pPr>
              <w:jc w:val="center"/>
              <w:rPr>
                <w:b/>
                <w:bCs/>
                <w:kern w:val="2"/>
                <w:szCs w:val="24"/>
              </w:rPr>
            </w:pPr>
            <w:r>
              <w:rPr>
                <w:b/>
                <w:bCs/>
                <w:kern w:val="2"/>
                <w:szCs w:val="24"/>
              </w:rPr>
              <w:t>11. SUTARTIES GALIOJIMAS IR KEITIMAS</w:t>
            </w:r>
          </w:p>
        </w:tc>
      </w:tr>
      <w:tr w:rsidR="009B6113" w14:paraId="5FD4A26B" w14:textId="77777777" w:rsidTr="708E2F70">
        <w:trPr>
          <w:trHeight w:val="300"/>
        </w:trPr>
        <w:tc>
          <w:tcPr>
            <w:tcW w:w="2785" w:type="dxa"/>
          </w:tcPr>
          <w:p w14:paraId="74D4767A" w14:textId="6BD4798B" w:rsidR="009B6113" w:rsidRDefault="009B6113" w:rsidP="009B6113">
            <w:pPr>
              <w:rPr>
                <w:b/>
                <w:bCs/>
                <w:kern w:val="2"/>
                <w:szCs w:val="24"/>
              </w:rPr>
            </w:pPr>
            <w:r w:rsidRPr="009C6117">
              <w:rPr>
                <w:b/>
                <w:bCs/>
                <w:kern w:val="2"/>
                <w:szCs w:val="24"/>
              </w:rPr>
              <w:t>11.1. Sutarties sudarymas ir įsigaliojimas</w:t>
            </w:r>
          </w:p>
        </w:tc>
        <w:tc>
          <w:tcPr>
            <w:tcW w:w="7920" w:type="dxa"/>
            <w:gridSpan w:val="2"/>
          </w:tcPr>
          <w:p w14:paraId="17E0C4D0" w14:textId="34B228C9" w:rsidR="009B6113" w:rsidRPr="0049766D" w:rsidRDefault="009B6113" w:rsidP="009B6113">
            <w:pPr>
              <w:jc w:val="both"/>
              <w:rPr>
                <w:strike/>
                <w:color w:val="4472C4"/>
                <w:kern w:val="2"/>
              </w:rPr>
            </w:pPr>
            <w:r w:rsidRPr="00955708">
              <w:rPr>
                <w:kern w:val="2"/>
                <w:szCs w:val="24"/>
              </w:rPr>
              <w:t>1</w:t>
            </w:r>
            <w:r>
              <w:rPr>
                <w:kern w:val="2"/>
                <w:szCs w:val="24"/>
              </w:rPr>
              <w:t>1</w:t>
            </w:r>
            <w:r w:rsidRPr="00955708">
              <w:rPr>
                <w:kern w:val="2"/>
                <w:szCs w:val="24"/>
              </w:rPr>
              <w:t xml:space="preserve">.1.1. </w:t>
            </w:r>
            <w:r>
              <w:rPr>
                <w:kern w:val="2"/>
                <w:szCs w:val="24"/>
              </w:rPr>
              <w:t>Ši Sutartis laikoma sudaryta i</w:t>
            </w:r>
            <w:r w:rsidRPr="002716BB">
              <w:rPr>
                <w:kern w:val="2"/>
                <w:szCs w:val="24"/>
              </w:rPr>
              <w:t xml:space="preserve">r įsigalioja nuo </w:t>
            </w:r>
            <w:r w:rsidR="008622B5" w:rsidRPr="00F947AE">
              <w:rPr>
                <w:kern w:val="2"/>
                <w:szCs w:val="24"/>
              </w:rPr>
              <w:t xml:space="preserve">Sutarties pasirašymo dienos (antrosios Šalies pasirašymo dieną). </w:t>
            </w:r>
            <w:r w:rsidRPr="00955708">
              <w:rPr>
                <w:color w:val="000000"/>
                <w:kern w:val="2"/>
                <w:szCs w:val="24"/>
              </w:rPr>
              <w:t>Sutartis galioja iki visiško prievolių įvykdymo arba Sutarties nutraukimo Pirkimo sutartyje ar įstatymuose nustatytais atvejais</w:t>
            </w:r>
            <w:r>
              <w:rPr>
                <w:color w:val="000000"/>
                <w:kern w:val="2"/>
                <w:szCs w:val="24"/>
              </w:rPr>
              <w:t>.</w:t>
            </w:r>
          </w:p>
          <w:p w14:paraId="1C9A0354" w14:textId="4676F35D" w:rsidR="009B6113" w:rsidRPr="00955708" w:rsidRDefault="009B6113" w:rsidP="009B6113">
            <w:pPr>
              <w:jc w:val="both"/>
            </w:pPr>
            <w:r w:rsidRPr="00955708">
              <w:t>1</w:t>
            </w:r>
            <w:r>
              <w:t>1</w:t>
            </w:r>
            <w:r w:rsidRPr="00955708">
              <w:t xml:space="preserve">.1.2. Prekių tiekimo laikotarpis nustatomas iki Pirkėjas nuperka 100 procentų kiekvienos Pirkimo sutarties priede nurodytos Prekės vienetų, bet ne ilgiau nei </w:t>
            </w:r>
            <w:r w:rsidRPr="003A4B3C">
              <w:rPr>
                <w:color w:val="000000" w:themeColor="text1"/>
                <w:highlight w:val="darkGray"/>
              </w:rPr>
              <w:t>[Pirkėjo pasirinktas Prekių tiekimo laikotarpis mėnesiais]</w:t>
            </w:r>
            <w:r w:rsidRPr="003A4B3C">
              <w:rPr>
                <w:color w:val="000000" w:themeColor="text1"/>
              </w:rPr>
              <w:t xml:space="preserve"> </w:t>
            </w:r>
            <w:r w:rsidRPr="00955708">
              <w:t xml:space="preserve">mėnesių nuo Pirkimo sutarties įsigaliojimo dienos. </w:t>
            </w:r>
          </w:p>
          <w:p w14:paraId="5B7E7AEB" w14:textId="77777777" w:rsidR="009B6113" w:rsidRPr="00955708" w:rsidRDefault="009B6113" w:rsidP="009B6113">
            <w:pPr>
              <w:jc w:val="both"/>
              <w:rPr>
                <w:color w:val="FF0000"/>
              </w:rPr>
            </w:pPr>
          </w:p>
          <w:p w14:paraId="00CC5040" w14:textId="77777777" w:rsidR="009B6113" w:rsidRPr="00652DB7" w:rsidRDefault="009B6113" w:rsidP="009B6113">
            <w:pPr>
              <w:jc w:val="both"/>
              <w:rPr>
                <w:color w:val="000000" w:themeColor="text1"/>
                <w:kern w:val="2"/>
                <w:szCs w:val="24"/>
              </w:rPr>
            </w:pPr>
            <w:r w:rsidRPr="00652DB7">
              <w:rPr>
                <w:color w:val="000000" w:themeColor="text1"/>
                <w:kern w:val="2"/>
                <w:szCs w:val="24"/>
              </w:rPr>
              <w:t>arba</w:t>
            </w:r>
          </w:p>
          <w:p w14:paraId="392F5016" w14:textId="77777777" w:rsidR="009B6113" w:rsidRDefault="009B6113" w:rsidP="009B6113">
            <w:pPr>
              <w:jc w:val="both"/>
              <w:rPr>
                <w:color w:val="FF0000"/>
                <w:kern w:val="2"/>
                <w:szCs w:val="24"/>
              </w:rPr>
            </w:pPr>
          </w:p>
          <w:p w14:paraId="6720359B" w14:textId="77777777" w:rsidR="009B6113" w:rsidRPr="003C0425" w:rsidRDefault="009B6113" w:rsidP="009B6113">
            <w:pPr>
              <w:jc w:val="both"/>
              <w:rPr>
                <w:color w:val="000000" w:themeColor="text1"/>
                <w:kern w:val="2"/>
              </w:rPr>
            </w:pPr>
            <w:r w:rsidRPr="003C0425">
              <w:rPr>
                <w:color w:val="000000" w:themeColor="text1"/>
                <w:kern w:val="2"/>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59B569E7" w14:textId="77777777" w:rsidR="009B6113" w:rsidRPr="0049766D" w:rsidRDefault="009B6113" w:rsidP="009B6113">
            <w:pPr>
              <w:jc w:val="both"/>
              <w:rPr>
                <w:color w:val="FF0000"/>
                <w:kern w:val="2"/>
              </w:rPr>
            </w:pPr>
          </w:p>
          <w:p w14:paraId="3E681FE0" w14:textId="6E5ACF97" w:rsidR="009B6113" w:rsidRDefault="009B6113" w:rsidP="009B6113">
            <w:pPr>
              <w:jc w:val="both"/>
              <w:rPr>
                <w:color w:val="000000"/>
                <w:kern w:val="2"/>
                <w:szCs w:val="24"/>
              </w:rPr>
            </w:pPr>
            <w:r w:rsidRPr="00955708">
              <w:rPr>
                <w:kern w:val="2"/>
                <w:szCs w:val="24"/>
              </w:rPr>
              <w:t>1</w:t>
            </w:r>
            <w:r>
              <w:rPr>
                <w:kern w:val="2"/>
                <w:szCs w:val="24"/>
              </w:rPr>
              <w:t>1</w:t>
            </w:r>
            <w:r w:rsidRPr="00955708">
              <w:rPr>
                <w:kern w:val="2"/>
                <w:szCs w:val="24"/>
              </w:rPr>
              <w:t xml:space="preserve">.1.1. </w:t>
            </w:r>
            <w:r w:rsidR="00914271" w:rsidRPr="00914271">
              <w:rPr>
                <w:kern w:val="2"/>
                <w:szCs w:val="24"/>
              </w:rPr>
              <w:t xml:space="preserve">Ši Sutartis laikoma sudaryta, kai (pirma) ją pasirašo abi Šalys, ir (antra) pateikiamas Sutarties įvykdymo užtikrinimas. Sutartis galioja iki visiško prievolių įvykdymo arba Sutarties nutraukimo Pirkimo sutartyje ar įstatymuose nustatytais atvejais.  </w:t>
            </w:r>
          </w:p>
          <w:p w14:paraId="4ABD6B92" w14:textId="315253DD" w:rsidR="009B6113" w:rsidRPr="00E40CAF" w:rsidRDefault="009B6113" w:rsidP="009B6113">
            <w:pPr>
              <w:jc w:val="both"/>
            </w:pPr>
            <w:r w:rsidRPr="00955708">
              <w:lastRenderedPageBreak/>
              <w:t>1</w:t>
            </w:r>
            <w:r>
              <w:t>1</w:t>
            </w:r>
            <w:r w:rsidRPr="00955708">
              <w:t xml:space="preserve">.1.2. Prekių tiekimo laikotarpis nustatomas iki Pirkėjas nuperka 100 procentų kiekvienos Pirkimo sutarties priede nurodytos Prekės vienetų, bet ne ilgiau nei </w:t>
            </w:r>
            <w:r w:rsidRPr="004074F7">
              <w:rPr>
                <w:color w:val="000000" w:themeColor="text1"/>
                <w:highlight w:val="darkGray"/>
              </w:rPr>
              <w:t>[Pirkėjo pasirinktas Prekių tiekimo laikotarpis mėnesiais]</w:t>
            </w:r>
            <w:r w:rsidRPr="004074F7">
              <w:rPr>
                <w:color w:val="000000" w:themeColor="text1"/>
              </w:rPr>
              <w:t xml:space="preserve"> </w:t>
            </w:r>
            <w:r w:rsidRPr="00955708">
              <w:t xml:space="preserve">mėnesių nuo Pirkimo sutarties įsigaliojimo dienos. </w:t>
            </w:r>
          </w:p>
        </w:tc>
      </w:tr>
      <w:tr w:rsidR="009B6113" w14:paraId="20957050" w14:textId="77777777" w:rsidTr="708E2F70">
        <w:trPr>
          <w:trHeight w:val="300"/>
        </w:trPr>
        <w:tc>
          <w:tcPr>
            <w:tcW w:w="2785" w:type="dxa"/>
          </w:tcPr>
          <w:p w14:paraId="7B67CFAA" w14:textId="47BC876E" w:rsidR="009B6113" w:rsidRDefault="009B6113" w:rsidP="009B6113">
            <w:pPr>
              <w:rPr>
                <w:b/>
                <w:bCs/>
                <w:kern w:val="2"/>
              </w:rPr>
            </w:pPr>
            <w:r w:rsidRPr="6C828A5C">
              <w:rPr>
                <w:b/>
                <w:bCs/>
                <w:kern w:val="2"/>
              </w:rPr>
              <w:lastRenderedPageBreak/>
              <w:t>11.2. Sutarties galiojimo termino pratęsimas</w:t>
            </w:r>
          </w:p>
        </w:tc>
        <w:tc>
          <w:tcPr>
            <w:tcW w:w="7920" w:type="dxa"/>
            <w:gridSpan w:val="2"/>
          </w:tcPr>
          <w:p w14:paraId="20560F4B" w14:textId="28268FBC" w:rsidR="009B6113" w:rsidRPr="0003404D" w:rsidRDefault="009B6113" w:rsidP="009B6113">
            <w:pPr>
              <w:jc w:val="both"/>
            </w:pPr>
            <w:bookmarkStart w:id="0" w:name="_Hlk121427276"/>
            <w:r>
              <w:t>Pirkėjui Prekių tiekimo laikotarpiu nupirkus mažiau kaip 100 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bookmarkEnd w:id="0"/>
          </w:p>
        </w:tc>
      </w:tr>
      <w:tr w:rsidR="009B6113" w14:paraId="17FBEBC3" w14:textId="77777777" w:rsidTr="708E2F70">
        <w:trPr>
          <w:trHeight w:val="300"/>
        </w:trPr>
        <w:tc>
          <w:tcPr>
            <w:tcW w:w="10705" w:type="dxa"/>
            <w:gridSpan w:val="3"/>
          </w:tcPr>
          <w:p w14:paraId="20026C28" w14:textId="228F8CED" w:rsidR="009B6113" w:rsidRDefault="009B6113" w:rsidP="009B6113">
            <w:pPr>
              <w:jc w:val="center"/>
              <w:rPr>
                <w:b/>
                <w:bCs/>
                <w:kern w:val="2"/>
                <w:szCs w:val="24"/>
              </w:rPr>
            </w:pPr>
            <w:r>
              <w:rPr>
                <w:b/>
                <w:bCs/>
                <w:kern w:val="2"/>
                <w:szCs w:val="24"/>
              </w:rPr>
              <w:t>12. SUTARTIES NUTRAUKIMAS</w:t>
            </w:r>
          </w:p>
        </w:tc>
      </w:tr>
      <w:tr w:rsidR="009B6113" w14:paraId="6BE2B469" w14:textId="77777777" w:rsidTr="708E2F70">
        <w:trPr>
          <w:trHeight w:val="300"/>
        </w:trPr>
        <w:tc>
          <w:tcPr>
            <w:tcW w:w="2785" w:type="dxa"/>
          </w:tcPr>
          <w:p w14:paraId="36905847" w14:textId="39682BF5" w:rsidR="009B6113" w:rsidRDefault="009B6113" w:rsidP="009B6113">
            <w:pPr>
              <w:rPr>
                <w:b/>
                <w:bCs/>
                <w:kern w:val="2"/>
                <w:szCs w:val="24"/>
              </w:rPr>
            </w:pPr>
            <w:r>
              <w:rPr>
                <w:b/>
                <w:bCs/>
                <w:kern w:val="2"/>
                <w:szCs w:val="24"/>
              </w:rPr>
              <w:t>12.1. Sutarties nutraukimo pagrindai</w:t>
            </w:r>
          </w:p>
        </w:tc>
        <w:tc>
          <w:tcPr>
            <w:tcW w:w="7920" w:type="dxa"/>
            <w:gridSpan w:val="2"/>
          </w:tcPr>
          <w:p w14:paraId="076A6D46" w14:textId="6C6B244D" w:rsidR="009B6113" w:rsidRDefault="009B6113" w:rsidP="009B6113">
            <w:pPr>
              <w:rPr>
                <w:kern w:val="2"/>
                <w:szCs w:val="24"/>
              </w:rPr>
            </w:pPr>
            <w:r w:rsidRPr="00FD289F">
              <w:rPr>
                <w:kern w:val="2"/>
                <w:szCs w:val="24"/>
              </w:rPr>
              <w:t>12.1.1. Sutartis gali būti nutraukiama rašytiniu Šalių susitarimu arba vienašališkai, Bendrosiose sąlygose ir šiais Specialiosiose sąlygose nurodytais atvejais ir nustatyta tvarka.</w:t>
            </w:r>
          </w:p>
          <w:p w14:paraId="1A9535E8" w14:textId="62CF6DF8" w:rsidR="00D67E50" w:rsidRDefault="00D67E50" w:rsidP="00D67E50">
            <w:pPr>
              <w:rPr>
                <w:kern w:val="2"/>
                <w:szCs w:val="24"/>
              </w:rPr>
            </w:pPr>
            <w:r>
              <w:rPr>
                <w:kern w:val="2"/>
                <w:szCs w:val="24"/>
              </w:rPr>
              <w:t xml:space="preserve">12.1.2. </w:t>
            </w:r>
            <w:r w:rsidRPr="00D67E50">
              <w:rPr>
                <w:kern w:val="2"/>
                <w:szCs w:val="24"/>
              </w:rPr>
              <w:t>Pirkėjas turi teisę vienašališkai nutraukti Sutartį, raštu įspėjęs Tiekėją prieš ne trumpesnį nei 10 (dešimties) dienų terminą jeigu Tiekėjas nesilaiko Bendrųjų sąlygų 15</w:t>
            </w:r>
            <w:r w:rsidRPr="00D67E50">
              <w:rPr>
                <w:kern w:val="2"/>
                <w:szCs w:val="24"/>
                <w:vertAlign w:val="superscript"/>
              </w:rPr>
              <w:t>2</w:t>
            </w:r>
            <w:r w:rsidRPr="00D67E50">
              <w:rPr>
                <w:kern w:val="2"/>
                <w:szCs w:val="24"/>
              </w:rPr>
              <w:t>.1 punkte nurodytos Tiekėjų etikos kodekso nuostatos ir per Pirkėjo nurodytą protingą terminą neištaiso nustatytų pažeidimų arba paaiškėja, kad padarytų</w:t>
            </w:r>
            <w:r w:rsidR="00B127B6">
              <w:rPr>
                <w:kern w:val="2"/>
                <w:szCs w:val="24"/>
              </w:rPr>
              <w:t xml:space="preserve"> </w:t>
            </w:r>
            <w:r w:rsidRPr="00D67E50">
              <w:rPr>
                <w:kern w:val="2"/>
                <w:szCs w:val="24"/>
              </w:rPr>
              <w:t>pažeidimų ištaisyti negalima.</w:t>
            </w:r>
          </w:p>
          <w:p w14:paraId="32094023" w14:textId="129364FF" w:rsidR="000A3074" w:rsidRDefault="008C5DB9" w:rsidP="00D67E50">
            <w:pPr>
              <w:rPr>
                <w:kern w:val="2"/>
                <w:szCs w:val="24"/>
              </w:rPr>
            </w:pPr>
            <w:r>
              <w:rPr>
                <w:kern w:val="2"/>
                <w:szCs w:val="24"/>
              </w:rPr>
              <w:t xml:space="preserve">12.1.3. </w:t>
            </w:r>
            <w:r w:rsidRPr="00D67E50">
              <w:rPr>
                <w:kern w:val="2"/>
                <w:szCs w:val="24"/>
              </w:rPr>
              <w:t>Pirkėjas turi teisę vienašališkai nutraukti Sutartį,</w:t>
            </w:r>
            <w:r>
              <w:rPr>
                <w:kern w:val="2"/>
                <w:szCs w:val="24"/>
              </w:rPr>
              <w:t xml:space="preserve"> </w:t>
            </w:r>
            <w:r w:rsidR="00034CB9" w:rsidRPr="00D67E50">
              <w:rPr>
                <w:kern w:val="2"/>
                <w:szCs w:val="24"/>
              </w:rPr>
              <w:t>raštu įspėjęs Tiekėją prieš ne trumpesnį nei 10 (dešimties) dienų terminą</w:t>
            </w:r>
            <w:r w:rsidR="00034CB9">
              <w:rPr>
                <w:kern w:val="2"/>
                <w:szCs w:val="24"/>
              </w:rPr>
              <w:t>, jeigu paaiškėja</w:t>
            </w:r>
            <w:r w:rsidR="00172897">
              <w:rPr>
                <w:kern w:val="2"/>
                <w:szCs w:val="24"/>
              </w:rPr>
              <w:t xml:space="preserve">, kad sutarties vykdymo metu atsirado aplinkybių, </w:t>
            </w:r>
            <w:r w:rsidR="00172897" w:rsidRPr="0074157B">
              <w:rPr>
                <w:rFonts w:eastAsia="Arial"/>
                <w:kern w:val="2"/>
                <w:szCs w:val="24"/>
              </w:rPr>
              <w:t>nurodytų VPĮ 45 straipsnio 2</w:t>
            </w:r>
            <w:r w:rsidR="00172897" w:rsidRPr="00443425">
              <w:rPr>
                <w:rFonts w:eastAsia="Arial"/>
                <w:kern w:val="2"/>
                <w:szCs w:val="24"/>
                <w:vertAlign w:val="superscript"/>
              </w:rPr>
              <w:t>1</w:t>
            </w:r>
            <w:r w:rsidR="00172897" w:rsidRPr="0074157B">
              <w:rPr>
                <w:rFonts w:eastAsia="Arial"/>
                <w:kern w:val="2"/>
                <w:szCs w:val="24"/>
              </w:rPr>
              <w:t xml:space="preserve"> dalyje.</w:t>
            </w:r>
          </w:p>
          <w:p w14:paraId="1E317F05" w14:textId="583980B4" w:rsidR="009B6113" w:rsidRPr="00FD289F" w:rsidRDefault="009B6113" w:rsidP="00794D12">
            <w:pPr>
              <w:rPr>
                <w:color w:val="4472C4"/>
                <w:kern w:val="2"/>
              </w:rPr>
            </w:pPr>
          </w:p>
        </w:tc>
      </w:tr>
      <w:tr w:rsidR="009B6113" w14:paraId="3172E509" w14:textId="77777777" w:rsidTr="708E2F70">
        <w:trPr>
          <w:trHeight w:val="300"/>
        </w:trPr>
        <w:tc>
          <w:tcPr>
            <w:tcW w:w="2785" w:type="dxa"/>
          </w:tcPr>
          <w:p w14:paraId="733018ED" w14:textId="44C5AB98" w:rsidR="009B6113" w:rsidRPr="004D0BF8" w:rsidRDefault="009B6113" w:rsidP="009B6113">
            <w:pPr>
              <w:rPr>
                <w:b/>
                <w:bCs/>
                <w:kern w:val="2"/>
                <w:szCs w:val="24"/>
              </w:rPr>
            </w:pPr>
            <w:r w:rsidRPr="004D0BF8">
              <w:rPr>
                <w:b/>
                <w:bCs/>
                <w:kern w:val="2"/>
                <w:szCs w:val="24"/>
              </w:rPr>
              <w:t>12.2. Esminiai Sutarties pažeidimai</w:t>
            </w:r>
          </w:p>
          <w:p w14:paraId="173934CF" w14:textId="77777777" w:rsidR="009B6113" w:rsidRPr="004D0BF8" w:rsidRDefault="009B6113" w:rsidP="009B6113">
            <w:pPr>
              <w:rPr>
                <w:b/>
                <w:bCs/>
                <w:kern w:val="2"/>
                <w:szCs w:val="24"/>
              </w:rPr>
            </w:pPr>
          </w:p>
        </w:tc>
        <w:tc>
          <w:tcPr>
            <w:tcW w:w="7920" w:type="dxa"/>
            <w:gridSpan w:val="2"/>
          </w:tcPr>
          <w:p w14:paraId="538E52CB" w14:textId="27996520" w:rsidR="004075E4" w:rsidRDefault="00B847F7" w:rsidP="004075E4">
            <w:pPr>
              <w:spacing w:line="257" w:lineRule="auto"/>
              <w:jc w:val="both"/>
              <w:rPr>
                <w:rFonts w:eastAsia="Arial"/>
                <w:kern w:val="2"/>
                <w:szCs w:val="24"/>
              </w:rPr>
            </w:pPr>
            <w:r w:rsidRPr="00B847F7">
              <w:rPr>
                <w:rFonts w:eastAsia="Arial"/>
                <w:kern w:val="2"/>
                <w:szCs w:val="24"/>
              </w:rPr>
              <w:t xml:space="preserve">12.2.1. </w:t>
            </w:r>
            <w:r w:rsidR="00E91A1D">
              <w:rPr>
                <w:rFonts w:eastAsia="Arial"/>
                <w:kern w:val="2"/>
                <w:szCs w:val="24"/>
              </w:rPr>
              <w:t>Jei ne dėl Pirkė</w:t>
            </w:r>
            <w:r w:rsidR="00EE44E3">
              <w:rPr>
                <w:rFonts w:eastAsia="Arial"/>
                <w:kern w:val="2"/>
                <w:szCs w:val="24"/>
              </w:rPr>
              <w:t xml:space="preserve">jo kaltės </w:t>
            </w:r>
            <w:r w:rsidR="004075E4" w:rsidRPr="004075E4">
              <w:rPr>
                <w:rFonts w:eastAsia="Arial"/>
                <w:kern w:val="2"/>
                <w:szCs w:val="24"/>
              </w:rPr>
              <w:t xml:space="preserve">Tiekėjas </w:t>
            </w:r>
            <w:r w:rsidR="00EE44E3">
              <w:rPr>
                <w:rFonts w:eastAsia="Arial"/>
                <w:kern w:val="2"/>
                <w:szCs w:val="24"/>
              </w:rPr>
              <w:t>3 (trečią) kartą</w:t>
            </w:r>
            <w:r w:rsidR="004075E4" w:rsidRPr="004075E4">
              <w:rPr>
                <w:rFonts w:eastAsia="Arial"/>
                <w:kern w:val="2"/>
                <w:szCs w:val="24"/>
              </w:rPr>
              <w:t xml:space="preserve"> per </w:t>
            </w:r>
            <w:r w:rsidR="004075E4">
              <w:rPr>
                <w:rFonts w:eastAsia="Arial"/>
                <w:kern w:val="2"/>
                <w:szCs w:val="24"/>
              </w:rPr>
              <w:t>3 m</w:t>
            </w:r>
            <w:r w:rsidR="003D5673">
              <w:rPr>
                <w:rFonts w:eastAsia="Arial"/>
                <w:kern w:val="2"/>
                <w:szCs w:val="24"/>
              </w:rPr>
              <w:t>ė</w:t>
            </w:r>
            <w:r w:rsidR="004075E4">
              <w:rPr>
                <w:rFonts w:eastAsia="Arial"/>
                <w:kern w:val="2"/>
                <w:szCs w:val="24"/>
              </w:rPr>
              <w:t>nesius</w:t>
            </w:r>
            <w:r w:rsidR="004075E4" w:rsidRPr="004075E4">
              <w:rPr>
                <w:rFonts w:eastAsia="Arial"/>
                <w:kern w:val="2"/>
                <w:szCs w:val="24"/>
              </w:rPr>
              <w:t xml:space="preserve"> vėluoja pristatyti Prekes daugiau kaip 48 (keturiasdešimt aštuonias) valandas nuo Sutarties Specialiųjų sąlygų 4.1. punkte nustatyto termino;</w:t>
            </w:r>
          </w:p>
          <w:p w14:paraId="7FC4CD6C" w14:textId="117B4079" w:rsidR="00B847F7" w:rsidRDefault="0028746D" w:rsidP="00B847F7">
            <w:pPr>
              <w:spacing w:line="257" w:lineRule="auto"/>
              <w:jc w:val="both"/>
              <w:rPr>
                <w:rFonts w:eastAsia="Arial"/>
                <w:kern w:val="2"/>
                <w:szCs w:val="24"/>
              </w:rPr>
            </w:pPr>
            <w:r w:rsidRPr="00B847F7">
              <w:rPr>
                <w:rFonts w:eastAsia="Arial"/>
                <w:kern w:val="2"/>
                <w:szCs w:val="24"/>
              </w:rPr>
              <w:t>12.2.</w:t>
            </w:r>
            <w:r w:rsidR="00035701">
              <w:rPr>
                <w:rFonts w:eastAsia="Arial"/>
                <w:kern w:val="2"/>
                <w:szCs w:val="24"/>
              </w:rPr>
              <w:t>2</w:t>
            </w:r>
            <w:r w:rsidRPr="00B847F7">
              <w:rPr>
                <w:rFonts w:eastAsia="Arial"/>
                <w:kern w:val="2"/>
                <w:szCs w:val="24"/>
              </w:rPr>
              <w:t xml:space="preserve">. </w:t>
            </w:r>
            <w:r w:rsidRPr="0028746D">
              <w:rPr>
                <w:rFonts w:eastAsia="Arial"/>
                <w:kern w:val="2"/>
                <w:szCs w:val="24"/>
              </w:rPr>
              <w:t xml:space="preserve">Tiekėjas daugiau </w:t>
            </w:r>
            <w:r w:rsidR="009803FC">
              <w:rPr>
                <w:rFonts w:eastAsia="Arial"/>
                <w:kern w:val="2"/>
                <w:szCs w:val="24"/>
              </w:rPr>
              <w:t>3 (trečią) kartą</w:t>
            </w:r>
            <w:r w:rsidR="009803FC" w:rsidRPr="004075E4">
              <w:rPr>
                <w:rFonts w:eastAsia="Arial"/>
                <w:kern w:val="2"/>
                <w:szCs w:val="24"/>
              </w:rPr>
              <w:t xml:space="preserve"> per </w:t>
            </w:r>
            <w:r w:rsidR="009803FC">
              <w:rPr>
                <w:rFonts w:eastAsia="Arial"/>
                <w:kern w:val="2"/>
                <w:szCs w:val="24"/>
              </w:rPr>
              <w:t>3 mėnesius</w:t>
            </w:r>
            <w:r w:rsidRPr="0028746D">
              <w:rPr>
                <w:rFonts w:eastAsia="Arial"/>
                <w:kern w:val="2"/>
                <w:szCs w:val="24"/>
              </w:rPr>
              <w:t>, pristato Prekes, kurios neatitinka Sutartyje ir jos prieduose nustatytų reikalavimų Prekėms;</w:t>
            </w:r>
          </w:p>
          <w:p w14:paraId="45DFD40A" w14:textId="1FAE3B6F" w:rsidR="009942A5" w:rsidRDefault="009942A5" w:rsidP="00B847F7">
            <w:pPr>
              <w:spacing w:line="257" w:lineRule="auto"/>
              <w:jc w:val="both"/>
              <w:rPr>
                <w:kern w:val="2"/>
                <w:szCs w:val="24"/>
              </w:rPr>
            </w:pPr>
            <w:r w:rsidRPr="00AA579A">
              <w:rPr>
                <w:rFonts w:eastAsia="Arial"/>
                <w:kern w:val="2"/>
                <w:szCs w:val="24"/>
              </w:rPr>
              <w:t>12.2.</w:t>
            </w:r>
            <w:r w:rsidR="00035701" w:rsidRPr="00AA579A">
              <w:rPr>
                <w:rFonts w:eastAsia="Arial"/>
                <w:kern w:val="2"/>
                <w:szCs w:val="24"/>
              </w:rPr>
              <w:t>3</w:t>
            </w:r>
            <w:r w:rsidRPr="00AA579A">
              <w:rPr>
                <w:rFonts w:eastAsia="Arial"/>
                <w:kern w:val="2"/>
                <w:szCs w:val="24"/>
              </w:rPr>
              <w:t xml:space="preserve">. </w:t>
            </w:r>
            <w:r w:rsidR="00E26F3F" w:rsidRPr="00AA579A">
              <w:rPr>
                <w:kern w:val="2"/>
                <w:szCs w:val="24"/>
              </w:rPr>
              <w:t>Jeigu</w:t>
            </w:r>
            <w:r w:rsidR="00E26F3F">
              <w:rPr>
                <w:kern w:val="2"/>
                <w:szCs w:val="24"/>
              </w:rPr>
              <w:t xml:space="preserve"> paaiškėja, kad Tiekėjas 2 (antrą) kartą nevykdo įsipareigojimų, </w:t>
            </w:r>
            <w:r w:rsidR="00E26F3F" w:rsidRPr="00020856">
              <w:rPr>
                <w:kern w:val="2"/>
                <w:szCs w:val="24"/>
              </w:rPr>
              <w:t>susijusių su</w:t>
            </w:r>
            <w:r w:rsidR="00E26F3F">
              <w:rPr>
                <w:kern w:val="2"/>
                <w:szCs w:val="24"/>
              </w:rPr>
              <w:t xml:space="preserve"> </w:t>
            </w:r>
            <w:r w:rsidR="00E26F3F" w:rsidRPr="00FD3F59">
              <w:rPr>
                <w:kern w:val="2"/>
                <w:szCs w:val="24"/>
              </w:rPr>
              <w:t>socialiniu kriterijumi Remiamų asmenų įdarbinimas tiesioginiam sutarties vykdymui</w:t>
            </w:r>
            <w:r w:rsidR="00E26F3F">
              <w:rPr>
                <w:kern w:val="2"/>
                <w:szCs w:val="24"/>
              </w:rPr>
              <w:t xml:space="preserve"> arba kai 1 (pirmą) kartą nustačius pažeidimą jis per 14 (keturiolika) kalendorinių dienų neištaisomas </w:t>
            </w:r>
            <w:r w:rsidR="00E26F3F" w:rsidRPr="00FD3F59">
              <w:rPr>
                <w:kern w:val="2"/>
                <w:szCs w:val="24"/>
              </w:rPr>
              <w:t xml:space="preserve"> (žr. Sutarties </w:t>
            </w:r>
            <w:r w:rsidR="008524F7">
              <w:rPr>
                <w:kern w:val="2"/>
                <w:szCs w:val="24"/>
              </w:rPr>
              <w:t>priede Nr. 1</w:t>
            </w:r>
            <w:r w:rsidR="00E26F3F" w:rsidRPr="00FD3F59">
              <w:rPr>
                <w:kern w:val="2"/>
                <w:szCs w:val="24"/>
              </w:rPr>
              <w:t xml:space="preserve"> „</w:t>
            </w:r>
            <w:r w:rsidR="00E26F3F">
              <w:rPr>
                <w:kern w:val="2"/>
                <w:szCs w:val="24"/>
              </w:rPr>
              <w:t>Pasiūlymas</w:t>
            </w:r>
            <w:r w:rsidR="00E26F3F" w:rsidRPr="00FD3F59">
              <w:rPr>
                <w:kern w:val="2"/>
                <w:szCs w:val="24"/>
              </w:rPr>
              <w:t>“)</w:t>
            </w:r>
            <w:r w:rsidR="00E26F3F">
              <w:rPr>
                <w:kern w:val="2"/>
                <w:szCs w:val="24"/>
              </w:rPr>
              <w:t xml:space="preserve"> (jei taikoma)</w:t>
            </w:r>
            <w:r w:rsidR="00A27ACC">
              <w:rPr>
                <w:kern w:val="2"/>
                <w:szCs w:val="24"/>
              </w:rPr>
              <w:t>;</w:t>
            </w:r>
          </w:p>
          <w:p w14:paraId="5F70F29D" w14:textId="38E7D31C" w:rsidR="00A27ACC" w:rsidRPr="00B847F7" w:rsidRDefault="00FE7472" w:rsidP="00B847F7">
            <w:pPr>
              <w:spacing w:line="257" w:lineRule="auto"/>
              <w:jc w:val="both"/>
              <w:rPr>
                <w:rFonts w:eastAsia="Arial"/>
                <w:kern w:val="2"/>
                <w:szCs w:val="24"/>
              </w:rPr>
            </w:pPr>
            <w:r>
              <w:rPr>
                <w:rFonts w:eastAsia="Arial"/>
                <w:kern w:val="2"/>
                <w:szCs w:val="24"/>
              </w:rPr>
              <w:t xml:space="preserve">12.2.4.Jeigu </w:t>
            </w:r>
            <w:r w:rsidR="00A27ACC" w:rsidRPr="00A27ACC">
              <w:rPr>
                <w:rFonts w:eastAsia="Arial"/>
                <w:kern w:val="2"/>
                <w:szCs w:val="24"/>
              </w:rPr>
              <w:t xml:space="preserve">Valstybinė maisto ir veterinarijos tarnyba atlikusi </w:t>
            </w:r>
            <w:r w:rsidR="004137E3">
              <w:rPr>
                <w:rFonts w:eastAsia="Arial"/>
                <w:kern w:val="2"/>
                <w:szCs w:val="24"/>
              </w:rPr>
              <w:t xml:space="preserve">Tiekėjo veiklos </w:t>
            </w:r>
            <w:r w:rsidR="00A27ACC" w:rsidRPr="00A27ACC">
              <w:rPr>
                <w:rFonts w:eastAsia="Arial"/>
                <w:kern w:val="2"/>
                <w:szCs w:val="24"/>
              </w:rPr>
              <w:t>patikrinimą  priima sprendimą sustabdyti Tiekėjo veiklą, apriboti galimybę tiekti prekes arba nustato pažeidimus, kurie turi tiesioginę įtaką Tiekėjo vykdomiems įsipareigojimams pagal šią sutartį.</w:t>
            </w:r>
          </w:p>
          <w:p w14:paraId="3C099914" w14:textId="7CA8DDB8" w:rsidR="00B847F7" w:rsidRPr="00B847F7" w:rsidRDefault="00B847F7" w:rsidP="00B847F7">
            <w:pPr>
              <w:spacing w:line="257" w:lineRule="auto"/>
              <w:jc w:val="both"/>
              <w:rPr>
                <w:rFonts w:eastAsia="Arial"/>
                <w:kern w:val="2"/>
                <w:szCs w:val="24"/>
              </w:rPr>
            </w:pPr>
            <w:r w:rsidRPr="00B847F7">
              <w:rPr>
                <w:rFonts w:eastAsia="Arial"/>
                <w:kern w:val="2"/>
                <w:szCs w:val="24"/>
              </w:rPr>
              <w:t>12.2.</w:t>
            </w:r>
            <w:r w:rsidR="00AE04C5">
              <w:rPr>
                <w:rFonts w:eastAsia="Arial"/>
                <w:kern w:val="2"/>
                <w:szCs w:val="24"/>
              </w:rPr>
              <w:t>5</w:t>
            </w:r>
            <w:r w:rsidRPr="00B847F7">
              <w:rPr>
                <w:rFonts w:eastAsia="Arial"/>
                <w:kern w:val="2"/>
                <w:szCs w:val="24"/>
              </w:rPr>
              <w:t xml:space="preserve">. Tiekėjas nevykdo (ar informuoja, kad negalės vykdyti) sutartinio įsipareigojimo </w:t>
            </w:r>
            <w:r w:rsidR="00522226">
              <w:rPr>
                <w:rFonts w:eastAsia="Arial"/>
                <w:kern w:val="2"/>
                <w:szCs w:val="24"/>
              </w:rPr>
              <w:t>tiekti</w:t>
            </w:r>
            <w:r w:rsidRPr="00B847F7">
              <w:rPr>
                <w:rFonts w:eastAsia="Arial"/>
                <w:kern w:val="2"/>
                <w:szCs w:val="24"/>
              </w:rPr>
              <w:t xml:space="preserve"> Prekes;</w:t>
            </w:r>
          </w:p>
          <w:p w14:paraId="57425D05" w14:textId="15C69601" w:rsidR="00B847F7" w:rsidRPr="00B847F7" w:rsidRDefault="00B847F7" w:rsidP="00B847F7">
            <w:pPr>
              <w:spacing w:line="257" w:lineRule="auto"/>
              <w:jc w:val="both"/>
              <w:rPr>
                <w:rFonts w:eastAsia="Arial"/>
                <w:kern w:val="2"/>
                <w:szCs w:val="24"/>
              </w:rPr>
            </w:pPr>
            <w:r w:rsidRPr="00B847F7">
              <w:rPr>
                <w:rFonts w:eastAsia="Arial"/>
                <w:kern w:val="2"/>
                <w:szCs w:val="24"/>
              </w:rPr>
              <w:t>12.2.</w:t>
            </w:r>
            <w:r w:rsidR="00AE04C5">
              <w:rPr>
                <w:rFonts w:eastAsia="Arial"/>
                <w:kern w:val="2"/>
                <w:szCs w:val="24"/>
              </w:rPr>
              <w:t>6</w:t>
            </w:r>
            <w:r w:rsidRPr="00B847F7">
              <w:rPr>
                <w:rFonts w:eastAsia="Arial"/>
                <w:kern w:val="2"/>
                <w:szCs w:val="24"/>
              </w:rPr>
              <w:t xml:space="preserve">. </w:t>
            </w:r>
            <w:r w:rsidR="005849E8">
              <w:rPr>
                <w:rFonts w:eastAsia="Arial"/>
                <w:kern w:val="2"/>
                <w:szCs w:val="24"/>
              </w:rPr>
              <w:t>J</w:t>
            </w:r>
            <w:r w:rsidR="005849E8" w:rsidRPr="005849E8">
              <w:rPr>
                <w:rFonts w:eastAsia="Arial"/>
                <w:kern w:val="2"/>
                <w:szCs w:val="24"/>
              </w:rPr>
              <w:t>eigu Tiekėjas nevykdo prisiimtų įsipareigojimų už Sutartyje nustatytą Sutarties kainą / įkainius</w:t>
            </w:r>
            <w:r w:rsidR="00374B94">
              <w:rPr>
                <w:rFonts w:eastAsia="Arial"/>
                <w:kern w:val="2"/>
                <w:szCs w:val="24"/>
              </w:rPr>
              <w:t>;</w:t>
            </w:r>
          </w:p>
          <w:p w14:paraId="27F770F8" w14:textId="65C23448" w:rsidR="00B847F7" w:rsidRPr="00B847F7" w:rsidRDefault="00B847F7" w:rsidP="00B847F7">
            <w:pPr>
              <w:spacing w:line="257" w:lineRule="auto"/>
              <w:jc w:val="both"/>
              <w:rPr>
                <w:rFonts w:eastAsia="Arial"/>
                <w:kern w:val="2"/>
                <w:szCs w:val="24"/>
              </w:rPr>
            </w:pPr>
            <w:r w:rsidRPr="00B847F7">
              <w:rPr>
                <w:rFonts w:eastAsia="Arial"/>
                <w:kern w:val="2"/>
                <w:szCs w:val="24"/>
              </w:rPr>
              <w:lastRenderedPageBreak/>
              <w:t>12.2.</w:t>
            </w:r>
            <w:r w:rsidR="00AE04C5">
              <w:rPr>
                <w:rFonts w:eastAsia="Arial"/>
                <w:kern w:val="2"/>
                <w:szCs w:val="24"/>
              </w:rPr>
              <w:t>7</w:t>
            </w:r>
            <w:r w:rsidRPr="00B847F7">
              <w:rPr>
                <w:rFonts w:eastAsia="Arial"/>
                <w:kern w:val="2"/>
                <w:szCs w:val="24"/>
              </w:rPr>
              <w:t xml:space="preserve">. Tiekėjas nevykdo </w:t>
            </w:r>
            <w:r w:rsidRPr="00BB1A3A">
              <w:rPr>
                <w:rFonts w:eastAsia="Arial"/>
                <w:kern w:val="2"/>
                <w:szCs w:val="24"/>
              </w:rPr>
              <w:t xml:space="preserve">arba netinkamai vykdo Sutarties </w:t>
            </w:r>
            <w:r w:rsidR="0033553C" w:rsidRPr="00BB1A3A">
              <w:rPr>
                <w:rFonts w:eastAsia="Arial"/>
                <w:kern w:val="2"/>
                <w:szCs w:val="24"/>
              </w:rPr>
              <w:t>Bendrųjų</w:t>
            </w:r>
            <w:r w:rsidRPr="00BB1A3A">
              <w:rPr>
                <w:rFonts w:eastAsia="Arial"/>
                <w:kern w:val="2"/>
                <w:szCs w:val="24"/>
              </w:rPr>
              <w:t xml:space="preserve"> sąlygų </w:t>
            </w:r>
            <w:r w:rsidR="004E4ABB" w:rsidRPr="00BB1A3A">
              <w:rPr>
                <w:rFonts w:eastAsia="Arial"/>
                <w:kern w:val="2"/>
                <w:szCs w:val="24"/>
              </w:rPr>
              <w:t>7</w:t>
            </w:r>
            <w:r w:rsidR="00153751" w:rsidRPr="00BB1A3A">
              <w:rPr>
                <w:rFonts w:eastAsia="Arial"/>
                <w:kern w:val="2"/>
                <w:szCs w:val="24"/>
              </w:rPr>
              <w:t xml:space="preserve"> skyriuje</w:t>
            </w:r>
            <w:r w:rsidRPr="00BB1A3A">
              <w:rPr>
                <w:rFonts w:eastAsia="Arial"/>
                <w:kern w:val="2"/>
                <w:szCs w:val="24"/>
              </w:rPr>
              <w:t xml:space="preserve"> numatytus</w:t>
            </w:r>
            <w:r w:rsidR="00153751" w:rsidRPr="00BB1A3A">
              <w:rPr>
                <w:rFonts w:eastAsia="Arial"/>
                <w:kern w:val="2"/>
                <w:szCs w:val="24"/>
              </w:rPr>
              <w:t xml:space="preserve"> Prekių</w:t>
            </w:r>
            <w:r w:rsidRPr="00BB1A3A">
              <w:rPr>
                <w:rFonts w:eastAsia="Arial"/>
                <w:kern w:val="2"/>
                <w:szCs w:val="24"/>
              </w:rPr>
              <w:t xml:space="preserve"> </w:t>
            </w:r>
            <w:r w:rsidR="00153751" w:rsidRPr="00BB1A3A">
              <w:rPr>
                <w:rFonts w:eastAsia="Arial"/>
                <w:kern w:val="2"/>
                <w:szCs w:val="24"/>
              </w:rPr>
              <w:t>kokybinius/garantinius</w:t>
            </w:r>
            <w:r w:rsidRPr="00BB1A3A">
              <w:rPr>
                <w:rFonts w:eastAsia="Arial"/>
                <w:kern w:val="2"/>
                <w:szCs w:val="24"/>
              </w:rPr>
              <w:t xml:space="preserve"> įsipareigojimus;</w:t>
            </w:r>
          </w:p>
          <w:p w14:paraId="355F2180" w14:textId="5FFA5AC9" w:rsidR="00B847F7" w:rsidRPr="00B847F7" w:rsidRDefault="00B847F7" w:rsidP="00B847F7">
            <w:pPr>
              <w:spacing w:line="257" w:lineRule="auto"/>
              <w:jc w:val="both"/>
              <w:rPr>
                <w:rFonts w:eastAsia="Arial"/>
                <w:kern w:val="2"/>
                <w:szCs w:val="24"/>
              </w:rPr>
            </w:pPr>
            <w:r w:rsidRPr="00B847F7">
              <w:rPr>
                <w:rFonts w:eastAsia="Arial"/>
                <w:kern w:val="2"/>
                <w:szCs w:val="24"/>
              </w:rPr>
              <w:t>12.2.</w:t>
            </w:r>
            <w:r w:rsidR="00461F40">
              <w:rPr>
                <w:rFonts w:eastAsia="Arial"/>
                <w:kern w:val="2"/>
                <w:szCs w:val="24"/>
              </w:rPr>
              <w:t>8</w:t>
            </w:r>
            <w:r w:rsidRPr="00B847F7">
              <w:rPr>
                <w:rFonts w:eastAsia="Arial"/>
                <w:kern w:val="2"/>
                <w:szCs w:val="24"/>
              </w:rPr>
              <w:t xml:space="preserve">. </w:t>
            </w:r>
            <w:r>
              <w:rPr>
                <w:rFonts w:eastAsia="Arial"/>
                <w:kern w:val="2"/>
                <w:szCs w:val="24"/>
              </w:rPr>
              <w:t>P</w:t>
            </w:r>
            <w:r w:rsidRPr="00B847F7">
              <w:rPr>
                <w:rFonts w:eastAsia="Arial"/>
                <w:kern w:val="2"/>
                <w:szCs w:val="24"/>
              </w:rPr>
              <w:t>aaiškėja, kad Tiekėjas vykdant Sutartyje numatytus įsipareigojimus pasitelkia priešiškų valstybių piliečių (darbuotojų, subtiekėjų ir kt.), kai jiems reikia patekti į karinę teritoriją</w:t>
            </w:r>
            <w:r w:rsidR="007D088D">
              <w:rPr>
                <w:rFonts w:eastAsia="Arial"/>
                <w:kern w:val="2"/>
                <w:szCs w:val="24"/>
              </w:rPr>
              <w:t xml:space="preserve">, kaip ji apibrėžta </w:t>
            </w:r>
            <w:r w:rsidR="007D088D" w:rsidRPr="0095497F">
              <w:t>Lietuvos Respublikos krašto apsaugos sistemos organizavimo ir karo tarnybos įstatymo 2 str. 10 d.</w:t>
            </w:r>
          </w:p>
          <w:p w14:paraId="78B2CF82" w14:textId="6D33653E" w:rsidR="00B847F7" w:rsidRPr="00B847F7" w:rsidRDefault="00B847F7" w:rsidP="00B847F7">
            <w:pPr>
              <w:spacing w:line="257" w:lineRule="auto"/>
              <w:jc w:val="both"/>
              <w:rPr>
                <w:rFonts w:eastAsia="Arial"/>
                <w:kern w:val="2"/>
                <w:szCs w:val="24"/>
              </w:rPr>
            </w:pPr>
            <w:r w:rsidRPr="00B847F7">
              <w:rPr>
                <w:rFonts w:eastAsia="Arial"/>
                <w:kern w:val="2"/>
                <w:szCs w:val="24"/>
              </w:rPr>
              <w:t>12.2.</w:t>
            </w:r>
            <w:r w:rsidR="00256D2E">
              <w:rPr>
                <w:rFonts w:eastAsia="Arial"/>
                <w:kern w:val="2"/>
                <w:szCs w:val="24"/>
              </w:rPr>
              <w:t>9</w:t>
            </w:r>
            <w:r w:rsidRPr="00B847F7">
              <w:rPr>
                <w:rFonts w:eastAsia="Arial"/>
                <w:kern w:val="2"/>
                <w:szCs w:val="24"/>
              </w:rPr>
              <w:t xml:space="preserve">. </w:t>
            </w:r>
            <w:r w:rsidR="00A003A2">
              <w:rPr>
                <w:rFonts w:eastAsia="Arial"/>
                <w:kern w:val="2"/>
                <w:szCs w:val="24"/>
              </w:rPr>
              <w:t>N</w:t>
            </w:r>
            <w:r w:rsidRPr="00B847F7">
              <w:rPr>
                <w:rFonts w:eastAsia="Arial"/>
                <w:kern w:val="2"/>
                <w:szCs w:val="24"/>
              </w:rPr>
              <w:t xml:space="preserve">ustatoma, kad Sutarties Specialiųjų sąlygų 4.1 punkte nurodytu adresu prie pristatytų Prekių (Prekių pakuotės) (be atskiro </w:t>
            </w:r>
            <w:r w:rsidR="00AE04C5">
              <w:rPr>
                <w:rFonts w:eastAsia="Arial"/>
                <w:kern w:val="2"/>
                <w:szCs w:val="24"/>
              </w:rPr>
              <w:t>Gavėjo</w:t>
            </w:r>
            <w:r w:rsidR="00AE04C5" w:rsidRPr="00B847F7">
              <w:rPr>
                <w:rFonts w:eastAsia="Arial"/>
                <w:kern w:val="2"/>
                <w:szCs w:val="24"/>
              </w:rPr>
              <w:t xml:space="preserve"> </w:t>
            </w:r>
            <w:r w:rsidRPr="00B847F7">
              <w:rPr>
                <w:rFonts w:eastAsia="Arial"/>
                <w:kern w:val="2"/>
                <w:szCs w:val="24"/>
              </w:rPr>
              <w:t>raštiško sutikimo) yra pridėti elektronikos prietaisai, skirti vietos nustatymui ir duomenų perdavimui.</w:t>
            </w:r>
          </w:p>
          <w:p w14:paraId="7E83793A" w14:textId="41C02E0F" w:rsidR="00B847F7" w:rsidRPr="00B847F7" w:rsidRDefault="00B847F7" w:rsidP="00B847F7">
            <w:pPr>
              <w:spacing w:line="257" w:lineRule="auto"/>
              <w:jc w:val="both"/>
              <w:rPr>
                <w:rFonts w:eastAsia="Arial"/>
                <w:kern w:val="2"/>
                <w:szCs w:val="24"/>
              </w:rPr>
            </w:pPr>
            <w:r w:rsidRPr="00B847F7">
              <w:rPr>
                <w:rFonts w:eastAsia="Arial"/>
                <w:kern w:val="2"/>
                <w:szCs w:val="24"/>
              </w:rPr>
              <w:t>12.2.1</w:t>
            </w:r>
            <w:r w:rsidR="0028378B">
              <w:rPr>
                <w:rFonts w:eastAsia="Arial"/>
                <w:kern w:val="2"/>
                <w:szCs w:val="24"/>
              </w:rPr>
              <w:t>0</w:t>
            </w:r>
            <w:r w:rsidR="00893130">
              <w:rPr>
                <w:rFonts w:eastAsia="Arial"/>
                <w:kern w:val="2"/>
                <w:szCs w:val="24"/>
              </w:rPr>
              <w:t>.</w:t>
            </w:r>
            <w:r w:rsidRPr="00B847F7">
              <w:rPr>
                <w:rFonts w:eastAsia="Arial"/>
                <w:kern w:val="2"/>
                <w:szCs w:val="24"/>
              </w:rPr>
              <w:t xml:space="preserve"> </w:t>
            </w:r>
            <w:r w:rsidR="009A5CEA" w:rsidRPr="009A5CEA">
              <w:rPr>
                <w:rFonts w:eastAsia="Arial"/>
                <w:kern w:val="2"/>
                <w:szCs w:val="24"/>
              </w:rPr>
              <w:t xml:space="preserve">Tiekėjas, pažeisdamas Bendrųjų sąlygų 3.1.4 punkte nustatytą pareigą, per 10 (dešimt) darbo dienų nuo Pirkėjo prašymo gavimo dienos nepateikia reikalaujamų dokumentų, nurodytų Viešųjų pirkimų įstatymo 51 straipsnio 12 dalyje, </w:t>
            </w:r>
            <w:r w:rsidR="009A5CEA" w:rsidRPr="00410DA0">
              <w:rPr>
                <w:rFonts w:eastAsia="Arial"/>
                <w:kern w:val="2"/>
                <w:szCs w:val="24"/>
              </w:rPr>
              <w:t>ir šių dokumentų nepateikia per Pirkėjo papildomai nustatytą protingą terminą (kuris negali būti trumpesnis nei 10 darbo dienų nuo pakartotinio įspėjimo).</w:t>
            </w:r>
          </w:p>
          <w:p w14:paraId="4B0C49AA" w14:textId="116ECC4A" w:rsidR="00B847F7" w:rsidRPr="004D0BF8" w:rsidRDefault="00B847F7" w:rsidP="009B6113">
            <w:pPr>
              <w:spacing w:line="257" w:lineRule="auto"/>
              <w:jc w:val="both"/>
              <w:rPr>
                <w:rFonts w:eastAsia="Arial"/>
                <w:kern w:val="2"/>
                <w:szCs w:val="24"/>
                <w:lang w:val="lt"/>
              </w:rPr>
            </w:pPr>
          </w:p>
        </w:tc>
      </w:tr>
      <w:tr w:rsidR="001E6083" w14:paraId="5F951322" w14:textId="77777777" w:rsidTr="708E2F70">
        <w:trPr>
          <w:trHeight w:val="300"/>
        </w:trPr>
        <w:tc>
          <w:tcPr>
            <w:tcW w:w="2785" w:type="dxa"/>
          </w:tcPr>
          <w:p w14:paraId="5F3EDF40" w14:textId="77777777" w:rsidR="001E6083" w:rsidRPr="004D0BF8" w:rsidRDefault="001E6083" w:rsidP="009B6113">
            <w:pPr>
              <w:rPr>
                <w:b/>
                <w:bCs/>
                <w:kern w:val="2"/>
                <w:szCs w:val="24"/>
              </w:rPr>
            </w:pPr>
          </w:p>
        </w:tc>
        <w:tc>
          <w:tcPr>
            <w:tcW w:w="7920" w:type="dxa"/>
            <w:gridSpan w:val="2"/>
          </w:tcPr>
          <w:p w14:paraId="0A0792BD" w14:textId="77777777" w:rsidR="001E6083" w:rsidRPr="00B847F7" w:rsidRDefault="001E6083" w:rsidP="004075E4">
            <w:pPr>
              <w:spacing w:line="257" w:lineRule="auto"/>
              <w:jc w:val="both"/>
              <w:rPr>
                <w:rFonts w:eastAsia="Arial"/>
                <w:kern w:val="2"/>
                <w:szCs w:val="24"/>
              </w:rPr>
            </w:pPr>
          </w:p>
        </w:tc>
      </w:tr>
      <w:tr w:rsidR="009B6113" w14:paraId="0BB93BDB" w14:textId="77777777" w:rsidTr="708E2F70">
        <w:trPr>
          <w:trHeight w:val="300"/>
        </w:trPr>
        <w:tc>
          <w:tcPr>
            <w:tcW w:w="10705" w:type="dxa"/>
            <w:gridSpan w:val="3"/>
          </w:tcPr>
          <w:p w14:paraId="1FC961CA" w14:textId="69019B1B" w:rsidR="009B6113" w:rsidRDefault="009B6113" w:rsidP="009B6113">
            <w:pPr>
              <w:jc w:val="center"/>
              <w:rPr>
                <w:kern w:val="2"/>
                <w:szCs w:val="24"/>
              </w:rPr>
            </w:pPr>
            <w:r>
              <w:rPr>
                <w:b/>
                <w:bCs/>
                <w:kern w:val="2"/>
                <w:szCs w:val="24"/>
              </w:rPr>
              <w:t xml:space="preserve">13. APLINKOSAUGINIAI IR SOCIALINIAI KRITERIJAI </w:t>
            </w:r>
            <w:r>
              <w:rPr>
                <w:kern w:val="2"/>
                <w:szCs w:val="24"/>
              </w:rPr>
              <w:t>(</w:t>
            </w:r>
            <w:r w:rsidRPr="00E722EE">
              <w:rPr>
                <w:color w:val="000000" w:themeColor="text1"/>
                <w:kern w:val="2"/>
              </w:rPr>
              <w:t>taikoma, jeigu aplinkosauginiai ir (arba) socialiniai kriterijai nustatomi kaip Sutarties vykdymo sąlygos</w:t>
            </w:r>
            <w:r>
              <w:rPr>
                <w:kern w:val="2"/>
                <w:szCs w:val="24"/>
              </w:rPr>
              <w:t>)</w:t>
            </w:r>
          </w:p>
        </w:tc>
      </w:tr>
      <w:tr w:rsidR="009B6113" w14:paraId="051670C7" w14:textId="1F3680E0" w:rsidTr="708E2F70">
        <w:trPr>
          <w:trHeight w:val="300"/>
        </w:trPr>
        <w:tc>
          <w:tcPr>
            <w:tcW w:w="2785" w:type="dxa"/>
          </w:tcPr>
          <w:p w14:paraId="4EC2A87C" w14:textId="2DDEEEE2" w:rsidR="009B6113" w:rsidRDefault="009B6113" w:rsidP="009B6113">
            <w:pPr>
              <w:rPr>
                <w:b/>
                <w:bCs/>
                <w:kern w:val="2"/>
                <w:szCs w:val="24"/>
              </w:rPr>
            </w:pPr>
            <w:r>
              <w:rPr>
                <w:b/>
                <w:bCs/>
                <w:kern w:val="2"/>
                <w:szCs w:val="24"/>
              </w:rPr>
              <w:t>13.1. Aplinkosauginių kriterijų nustatymo teisinis pagrindas</w:t>
            </w:r>
          </w:p>
        </w:tc>
        <w:tc>
          <w:tcPr>
            <w:tcW w:w="7920" w:type="dxa"/>
            <w:gridSpan w:val="2"/>
          </w:tcPr>
          <w:p w14:paraId="1CC678D6" w14:textId="6D28921D" w:rsidR="009B6113" w:rsidRPr="000A0493" w:rsidRDefault="008F5BA9" w:rsidP="009B6113">
            <w:pPr>
              <w:jc w:val="both"/>
              <w:rPr>
                <w:color w:val="000000"/>
                <w:kern w:val="2"/>
                <w:szCs w:val="24"/>
              </w:rPr>
            </w:pPr>
            <w:r w:rsidRPr="000A0493">
              <w:rPr>
                <w:color w:val="000000"/>
                <w:kern w:val="2"/>
                <w:szCs w:val="24"/>
                <w:shd w:val="clear" w:color="auto" w:fill="FFFFFF"/>
              </w:rPr>
              <w:t>Aplinkos apsaugos reikalavimai netaikomi, vadovaujantis Lietuvos Respublikos Vyriausybės 2010 m. liepos 21 d. nutarimo Nr. 1133 „Dėl žaliųjų pirkimų tikslų nustatymo ir įgyvendinimo“ 1 dalyje nustatyta išimtimi.</w:t>
            </w:r>
          </w:p>
        </w:tc>
      </w:tr>
      <w:tr w:rsidR="009B6113" w14:paraId="274761DB" w14:textId="77777777" w:rsidTr="708E2F70">
        <w:trPr>
          <w:trHeight w:val="300"/>
        </w:trPr>
        <w:tc>
          <w:tcPr>
            <w:tcW w:w="2785" w:type="dxa"/>
          </w:tcPr>
          <w:p w14:paraId="45441A2D" w14:textId="62E42332" w:rsidR="009B6113" w:rsidRDefault="009B6113" w:rsidP="009B6113">
            <w:pPr>
              <w:rPr>
                <w:b/>
                <w:bCs/>
                <w:kern w:val="2"/>
                <w:szCs w:val="24"/>
              </w:rPr>
            </w:pPr>
            <w:r w:rsidRPr="00257767">
              <w:rPr>
                <w:b/>
                <w:bCs/>
                <w:kern w:val="2"/>
                <w:szCs w:val="24"/>
              </w:rPr>
              <w:t>13.2. Su perkamomis Prekėmis susiję socialiniai kriterijai</w:t>
            </w:r>
          </w:p>
        </w:tc>
        <w:tc>
          <w:tcPr>
            <w:tcW w:w="7920" w:type="dxa"/>
            <w:gridSpan w:val="2"/>
          </w:tcPr>
          <w:p w14:paraId="2E0C94A5" w14:textId="77777777" w:rsidR="00581DCD" w:rsidRPr="00CB1B24" w:rsidRDefault="00581DCD" w:rsidP="00581DCD">
            <w:pPr>
              <w:rPr>
                <w:kern w:val="2"/>
                <w:szCs w:val="24"/>
              </w:rPr>
            </w:pPr>
            <w:r w:rsidRPr="00DB1B72">
              <w:rPr>
                <w:kern w:val="2"/>
                <w:szCs w:val="24"/>
                <w:highlight w:val="lightGray"/>
              </w:rPr>
              <w:t xml:space="preserve">[Netaikoma, </w:t>
            </w:r>
            <w:r w:rsidRPr="00DB1B72">
              <w:rPr>
                <w:color w:val="000000"/>
                <w:kern w:val="2"/>
                <w:szCs w:val="24"/>
                <w:highlight w:val="lightGray"/>
              </w:rPr>
              <w:t>kai pasiūlymai vertinami pagal mažiausios kainos kriterijų]</w:t>
            </w:r>
          </w:p>
          <w:p w14:paraId="33AF3D42" w14:textId="77777777" w:rsidR="00581DCD" w:rsidRDefault="00581DCD" w:rsidP="00581DCD">
            <w:pPr>
              <w:rPr>
                <w:kern w:val="2"/>
                <w:szCs w:val="24"/>
              </w:rPr>
            </w:pPr>
          </w:p>
          <w:p w14:paraId="64CDD31C" w14:textId="77777777" w:rsidR="00581DCD" w:rsidRPr="00687F11" w:rsidRDefault="00581DCD" w:rsidP="00581DCD">
            <w:pPr>
              <w:rPr>
                <w:color w:val="000000"/>
                <w:kern w:val="2"/>
                <w:szCs w:val="24"/>
              </w:rPr>
            </w:pPr>
            <w:r w:rsidRPr="00687F11">
              <w:rPr>
                <w:color w:val="000000"/>
                <w:kern w:val="2"/>
                <w:szCs w:val="24"/>
              </w:rPr>
              <w:t>Arba</w:t>
            </w:r>
          </w:p>
          <w:p w14:paraId="4728B39C" w14:textId="77777777" w:rsidR="00581DCD" w:rsidRPr="00687F11" w:rsidRDefault="00581DCD" w:rsidP="00581DCD">
            <w:pPr>
              <w:rPr>
                <w:color w:val="000000"/>
                <w:kern w:val="2"/>
                <w:szCs w:val="24"/>
              </w:rPr>
            </w:pPr>
          </w:p>
          <w:p w14:paraId="713C098D" w14:textId="7F7F4AB9" w:rsidR="009B6113" w:rsidRDefault="00581DCD" w:rsidP="00581DCD">
            <w:pPr>
              <w:jc w:val="both"/>
              <w:rPr>
                <w:color w:val="0070C0"/>
                <w:kern w:val="2"/>
                <w:szCs w:val="24"/>
              </w:rPr>
            </w:pPr>
            <w:r w:rsidRPr="0095497F">
              <w:rPr>
                <w:kern w:val="2"/>
                <w:szCs w:val="24"/>
                <w:highlight w:val="lightGray"/>
              </w:rPr>
              <w:t>[Socialinis reikalavimas yra nustatytas Sutarties 1 priede „Pasiūlymas“.]</w:t>
            </w:r>
          </w:p>
        </w:tc>
      </w:tr>
      <w:tr w:rsidR="009B6113" w14:paraId="5029454D" w14:textId="77777777" w:rsidTr="708E2F70">
        <w:trPr>
          <w:trHeight w:val="300"/>
        </w:trPr>
        <w:tc>
          <w:tcPr>
            <w:tcW w:w="10705" w:type="dxa"/>
            <w:gridSpan w:val="3"/>
          </w:tcPr>
          <w:p w14:paraId="42BD044B" w14:textId="5B33818B" w:rsidR="000A1DB3" w:rsidRDefault="009B6113" w:rsidP="000A1DB3">
            <w:pPr>
              <w:jc w:val="center"/>
              <w:rPr>
                <w:b/>
                <w:bCs/>
                <w:kern w:val="2"/>
                <w:szCs w:val="24"/>
              </w:rPr>
            </w:pPr>
            <w:r>
              <w:rPr>
                <w:b/>
                <w:bCs/>
                <w:kern w:val="2"/>
                <w:szCs w:val="24"/>
              </w:rPr>
              <w:t>14. </w:t>
            </w:r>
            <w:r w:rsidR="000A1DB3">
              <w:rPr>
                <w:b/>
                <w:bCs/>
                <w:kern w:val="2"/>
                <w:szCs w:val="24"/>
              </w:rPr>
              <w:t xml:space="preserve"> BENDRŲJŲ SĄLYGŲ PAKEITIMAI IR PAPILDYMAI </w:t>
            </w:r>
          </w:p>
          <w:p w14:paraId="03925242" w14:textId="0396C697" w:rsidR="009B6113" w:rsidRDefault="009B6113" w:rsidP="009B6113">
            <w:pPr>
              <w:jc w:val="center"/>
              <w:rPr>
                <w:b/>
                <w:bCs/>
                <w:kern w:val="2"/>
                <w:szCs w:val="24"/>
              </w:rPr>
            </w:pPr>
          </w:p>
          <w:p w14:paraId="1F6A6820" w14:textId="117353AA" w:rsidR="009B6113" w:rsidRDefault="009B6113" w:rsidP="009B6113">
            <w:pPr>
              <w:jc w:val="center"/>
              <w:rPr>
                <w:kern w:val="2"/>
                <w:szCs w:val="24"/>
              </w:rPr>
            </w:pPr>
          </w:p>
        </w:tc>
      </w:tr>
      <w:tr w:rsidR="009B6113" w14:paraId="58A58BEF" w14:textId="77777777" w:rsidTr="708E2F70">
        <w:trPr>
          <w:trHeight w:val="300"/>
        </w:trPr>
        <w:tc>
          <w:tcPr>
            <w:tcW w:w="2785" w:type="dxa"/>
          </w:tcPr>
          <w:p w14:paraId="124507C8" w14:textId="26A28919" w:rsidR="009B6113" w:rsidRDefault="009B6113" w:rsidP="009B6113">
            <w:pPr>
              <w:rPr>
                <w:b/>
                <w:bCs/>
                <w:kern w:val="2"/>
                <w:szCs w:val="24"/>
              </w:rPr>
            </w:pPr>
            <w:r>
              <w:rPr>
                <w:b/>
                <w:bCs/>
                <w:kern w:val="2"/>
                <w:szCs w:val="24"/>
              </w:rPr>
              <w:t>14.1.</w:t>
            </w:r>
          </w:p>
        </w:tc>
        <w:tc>
          <w:tcPr>
            <w:tcW w:w="7920" w:type="dxa"/>
            <w:gridSpan w:val="2"/>
          </w:tcPr>
          <w:p w14:paraId="7D4845AA" w14:textId="77777777" w:rsidR="009B6113" w:rsidRPr="007534B2" w:rsidRDefault="009B6113" w:rsidP="009B6113">
            <w:pPr>
              <w:jc w:val="both"/>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E22B6" w14:paraId="1521A353" w14:textId="77777777" w:rsidTr="708E2F70">
        <w:trPr>
          <w:trHeight w:val="300"/>
        </w:trPr>
        <w:tc>
          <w:tcPr>
            <w:tcW w:w="2785" w:type="dxa"/>
          </w:tcPr>
          <w:p w14:paraId="7F6CD807" w14:textId="3DC7B62A" w:rsidR="006E22B6" w:rsidRDefault="006E22B6" w:rsidP="009B6113">
            <w:pPr>
              <w:rPr>
                <w:b/>
                <w:bCs/>
                <w:kern w:val="2"/>
                <w:szCs w:val="24"/>
              </w:rPr>
            </w:pPr>
            <w:r>
              <w:rPr>
                <w:b/>
                <w:bCs/>
                <w:kern w:val="2"/>
                <w:szCs w:val="24"/>
              </w:rPr>
              <w:t>14.2.</w:t>
            </w:r>
          </w:p>
        </w:tc>
        <w:tc>
          <w:tcPr>
            <w:tcW w:w="7920" w:type="dxa"/>
            <w:gridSpan w:val="2"/>
          </w:tcPr>
          <w:p w14:paraId="0DA885CC" w14:textId="07A06815" w:rsidR="006E22B6" w:rsidRDefault="006E22B6" w:rsidP="009B6113">
            <w:pPr>
              <w:jc w:val="both"/>
              <w:rPr>
                <w:kern w:val="2"/>
                <w:szCs w:val="24"/>
              </w:rPr>
            </w:pPr>
            <w:r w:rsidRPr="00F947AE">
              <w:rPr>
                <w:kern w:val="2"/>
                <w:szCs w:val="24"/>
              </w:rPr>
              <w:t xml:space="preserve">Sutarties bendrosios sąlygos išdėstomos priede Nr. 3 </w:t>
            </w:r>
            <w:r>
              <w:rPr>
                <w:b/>
                <w:bCs/>
                <w:kern w:val="2"/>
                <w:szCs w:val="24"/>
              </w:rPr>
              <w:t>„Prekių pirkimo – pardavimo sutarties bendrosios sąlygos“.</w:t>
            </w:r>
          </w:p>
        </w:tc>
      </w:tr>
      <w:tr w:rsidR="009B6113" w14:paraId="71F2C54F" w14:textId="77777777" w:rsidTr="708E2F70">
        <w:trPr>
          <w:trHeight w:val="300"/>
        </w:trPr>
        <w:tc>
          <w:tcPr>
            <w:tcW w:w="10705" w:type="dxa"/>
            <w:gridSpan w:val="3"/>
          </w:tcPr>
          <w:p w14:paraId="30B3849A" w14:textId="7D4F49E3" w:rsidR="009B6113" w:rsidRDefault="009B6113" w:rsidP="009B6113">
            <w:pPr>
              <w:jc w:val="center"/>
              <w:rPr>
                <w:b/>
                <w:bCs/>
                <w:kern w:val="2"/>
                <w:szCs w:val="24"/>
              </w:rPr>
            </w:pPr>
            <w:r>
              <w:rPr>
                <w:b/>
                <w:bCs/>
                <w:kern w:val="2"/>
                <w:szCs w:val="24"/>
              </w:rPr>
              <w:t>15. SUTARTIES PRIEDAI</w:t>
            </w:r>
          </w:p>
        </w:tc>
      </w:tr>
      <w:tr w:rsidR="009B6113" w14:paraId="6FBA5F37" w14:textId="77777777" w:rsidTr="708E2F70">
        <w:trPr>
          <w:trHeight w:val="300"/>
        </w:trPr>
        <w:tc>
          <w:tcPr>
            <w:tcW w:w="2785" w:type="dxa"/>
          </w:tcPr>
          <w:p w14:paraId="09885ED7" w14:textId="100BD88C" w:rsidR="009B6113" w:rsidRDefault="009B6113" w:rsidP="009B6113">
            <w:pPr>
              <w:jc w:val="both"/>
              <w:rPr>
                <w:b/>
                <w:bCs/>
                <w:kern w:val="2"/>
                <w:szCs w:val="24"/>
              </w:rPr>
            </w:pPr>
            <w:r>
              <w:rPr>
                <w:b/>
                <w:bCs/>
                <w:kern w:val="2"/>
                <w:szCs w:val="24"/>
              </w:rPr>
              <w:t>15.1. Priedas Nr. 1</w:t>
            </w:r>
          </w:p>
        </w:tc>
        <w:tc>
          <w:tcPr>
            <w:tcW w:w="7920" w:type="dxa"/>
            <w:gridSpan w:val="2"/>
          </w:tcPr>
          <w:p w14:paraId="4FAB0A63" w14:textId="5C24110A" w:rsidR="009B6113" w:rsidRDefault="009B6113" w:rsidP="00356924">
            <w:pPr>
              <w:jc w:val="both"/>
              <w:rPr>
                <w:b/>
                <w:bCs/>
                <w:kern w:val="2"/>
                <w:szCs w:val="24"/>
              </w:rPr>
            </w:pPr>
            <w:r w:rsidRPr="00C3561F">
              <w:rPr>
                <w:b/>
                <w:bCs/>
                <w:color w:val="000000" w:themeColor="text1"/>
                <w:kern w:val="2"/>
                <w:szCs w:val="24"/>
              </w:rPr>
              <w:t>„Pasiūlymas“</w:t>
            </w:r>
          </w:p>
        </w:tc>
      </w:tr>
      <w:tr w:rsidR="009B6113" w14:paraId="5797B696" w14:textId="77777777" w:rsidTr="708E2F70">
        <w:trPr>
          <w:trHeight w:val="300"/>
        </w:trPr>
        <w:tc>
          <w:tcPr>
            <w:tcW w:w="2785" w:type="dxa"/>
          </w:tcPr>
          <w:p w14:paraId="4667044B" w14:textId="05179F68" w:rsidR="009B6113" w:rsidRDefault="00FB398C" w:rsidP="009B6113">
            <w:pPr>
              <w:jc w:val="both"/>
              <w:rPr>
                <w:b/>
                <w:bCs/>
                <w:kern w:val="2"/>
                <w:szCs w:val="24"/>
              </w:rPr>
            </w:pPr>
            <w:r>
              <w:rPr>
                <w:b/>
                <w:bCs/>
                <w:kern w:val="2"/>
                <w:szCs w:val="24"/>
              </w:rPr>
              <w:t>15.</w:t>
            </w:r>
            <w:r w:rsidR="00E33DEA">
              <w:rPr>
                <w:b/>
                <w:bCs/>
                <w:kern w:val="2"/>
                <w:szCs w:val="24"/>
              </w:rPr>
              <w:t>2</w:t>
            </w:r>
            <w:r>
              <w:rPr>
                <w:b/>
                <w:bCs/>
                <w:kern w:val="2"/>
                <w:szCs w:val="24"/>
              </w:rPr>
              <w:t>. Priedas Nr. 2</w:t>
            </w:r>
          </w:p>
        </w:tc>
        <w:tc>
          <w:tcPr>
            <w:tcW w:w="7920" w:type="dxa"/>
            <w:gridSpan w:val="2"/>
          </w:tcPr>
          <w:p w14:paraId="791C8E9B" w14:textId="3775CBA9" w:rsidR="009B6113" w:rsidRPr="009C6117" w:rsidRDefault="00FB398C" w:rsidP="00356924">
            <w:pPr>
              <w:jc w:val="both"/>
              <w:rPr>
                <w:b/>
                <w:bCs/>
                <w:kern w:val="2"/>
                <w:szCs w:val="24"/>
              </w:rPr>
            </w:pPr>
            <w:r w:rsidRPr="00091190">
              <w:rPr>
                <w:b/>
                <w:bCs/>
                <w:kern w:val="2"/>
                <w:szCs w:val="24"/>
              </w:rPr>
              <w:t>„</w:t>
            </w:r>
            <w:r>
              <w:rPr>
                <w:b/>
                <w:bCs/>
                <w:kern w:val="2"/>
                <w:szCs w:val="24"/>
              </w:rPr>
              <w:t>Kainodaros taisyklės</w:t>
            </w:r>
            <w:r w:rsidRPr="00091190">
              <w:rPr>
                <w:b/>
                <w:bCs/>
                <w:kern w:val="2"/>
                <w:szCs w:val="24"/>
              </w:rPr>
              <w:t>“</w:t>
            </w:r>
          </w:p>
        </w:tc>
      </w:tr>
      <w:tr w:rsidR="009B6113" w14:paraId="77E2B8C9" w14:textId="77777777" w:rsidTr="708E2F70">
        <w:trPr>
          <w:trHeight w:val="300"/>
        </w:trPr>
        <w:tc>
          <w:tcPr>
            <w:tcW w:w="2785" w:type="dxa"/>
          </w:tcPr>
          <w:p w14:paraId="5BE3A65B" w14:textId="4C4EA46A" w:rsidR="009B6113" w:rsidRDefault="0084466F" w:rsidP="009B6113">
            <w:pPr>
              <w:rPr>
                <w:b/>
                <w:bCs/>
                <w:kern w:val="2"/>
                <w:szCs w:val="24"/>
              </w:rPr>
            </w:pPr>
            <w:r>
              <w:rPr>
                <w:b/>
                <w:bCs/>
                <w:kern w:val="2"/>
                <w:szCs w:val="24"/>
              </w:rPr>
              <w:t>15.</w:t>
            </w:r>
            <w:r w:rsidR="00E33DEA">
              <w:rPr>
                <w:b/>
                <w:bCs/>
                <w:kern w:val="2"/>
                <w:szCs w:val="24"/>
              </w:rPr>
              <w:t>3. Priedas Nr. 3</w:t>
            </w:r>
          </w:p>
        </w:tc>
        <w:tc>
          <w:tcPr>
            <w:tcW w:w="7920" w:type="dxa"/>
            <w:gridSpan w:val="2"/>
          </w:tcPr>
          <w:p w14:paraId="4771E81F" w14:textId="7E937D7E" w:rsidR="009B6113" w:rsidRDefault="00DC7EAE" w:rsidP="00356924">
            <w:pPr>
              <w:jc w:val="both"/>
              <w:rPr>
                <w:b/>
                <w:bCs/>
                <w:kern w:val="2"/>
                <w:szCs w:val="24"/>
              </w:rPr>
            </w:pPr>
            <w:r>
              <w:rPr>
                <w:b/>
                <w:bCs/>
                <w:kern w:val="2"/>
                <w:szCs w:val="24"/>
              </w:rPr>
              <w:t>„</w:t>
            </w:r>
            <w:r w:rsidR="004E40E3">
              <w:rPr>
                <w:b/>
                <w:bCs/>
                <w:kern w:val="2"/>
                <w:szCs w:val="24"/>
              </w:rPr>
              <w:t>Preki</w:t>
            </w:r>
            <w:r w:rsidR="00F23349">
              <w:rPr>
                <w:b/>
                <w:bCs/>
                <w:kern w:val="2"/>
                <w:szCs w:val="24"/>
              </w:rPr>
              <w:t xml:space="preserve">ų </w:t>
            </w:r>
            <w:r w:rsidR="00132743">
              <w:rPr>
                <w:b/>
                <w:bCs/>
                <w:kern w:val="2"/>
                <w:szCs w:val="24"/>
              </w:rPr>
              <w:t xml:space="preserve">pirkimo – pardavimo </w:t>
            </w:r>
            <w:r w:rsidR="00BC7123">
              <w:rPr>
                <w:b/>
                <w:bCs/>
                <w:kern w:val="2"/>
                <w:szCs w:val="24"/>
              </w:rPr>
              <w:t xml:space="preserve">sutarties </w:t>
            </w:r>
            <w:r>
              <w:rPr>
                <w:b/>
                <w:bCs/>
                <w:kern w:val="2"/>
                <w:szCs w:val="24"/>
              </w:rPr>
              <w:t>bendrosios sąlygos“</w:t>
            </w:r>
          </w:p>
        </w:tc>
      </w:tr>
      <w:tr w:rsidR="009B6113" w14:paraId="23A90728" w14:textId="77777777" w:rsidTr="708E2F70">
        <w:trPr>
          <w:trHeight w:val="300"/>
        </w:trPr>
        <w:tc>
          <w:tcPr>
            <w:tcW w:w="2785" w:type="dxa"/>
          </w:tcPr>
          <w:p w14:paraId="06F5CC78" w14:textId="62302851" w:rsidR="009B6113" w:rsidRDefault="009B6113" w:rsidP="009B6113">
            <w:pPr>
              <w:jc w:val="both"/>
              <w:rPr>
                <w:b/>
                <w:bCs/>
                <w:kern w:val="2"/>
                <w:szCs w:val="24"/>
              </w:rPr>
            </w:pPr>
          </w:p>
        </w:tc>
        <w:tc>
          <w:tcPr>
            <w:tcW w:w="7920" w:type="dxa"/>
            <w:gridSpan w:val="2"/>
          </w:tcPr>
          <w:p w14:paraId="1EB1BCE9" w14:textId="6923D151" w:rsidR="009B6113" w:rsidRPr="00091190" w:rsidRDefault="009B6113" w:rsidP="009B6113">
            <w:pPr>
              <w:jc w:val="center"/>
              <w:rPr>
                <w:b/>
                <w:bCs/>
                <w:kern w:val="2"/>
                <w:szCs w:val="24"/>
              </w:rPr>
            </w:pPr>
          </w:p>
        </w:tc>
      </w:tr>
      <w:tr w:rsidR="009B6113" w14:paraId="28CFE965" w14:textId="77777777" w:rsidTr="708E2F70">
        <w:tc>
          <w:tcPr>
            <w:tcW w:w="10705" w:type="dxa"/>
            <w:gridSpan w:val="3"/>
          </w:tcPr>
          <w:p w14:paraId="4EAEF3E8" w14:textId="36E18DDB" w:rsidR="009B6113" w:rsidRDefault="009B6113" w:rsidP="009B6113">
            <w:pPr>
              <w:jc w:val="center"/>
              <w:rPr>
                <w:b/>
                <w:bCs/>
                <w:kern w:val="2"/>
                <w:szCs w:val="24"/>
              </w:rPr>
            </w:pPr>
            <w:r>
              <w:rPr>
                <w:b/>
                <w:bCs/>
                <w:kern w:val="2"/>
                <w:szCs w:val="24"/>
              </w:rPr>
              <w:t>16. ŠALIŲ ATSTOVŲ PARAŠAI</w:t>
            </w:r>
          </w:p>
        </w:tc>
      </w:tr>
      <w:tr w:rsidR="009B6113" w14:paraId="15C7C8C4" w14:textId="77777777" w:rsidTr="708E2F70">
        <w:tc>
          <w:tcPr>
            <w:tcW w:w="4864" w:type="dxa"/>
            <w:gridSpan w:val="2"/>
            <w:tcBorders>
              <w:top w:val="single" w:sz="4" w:space="0" w:color="auto"/>
              <w:left w:val="single" w:sz="4" w:space="0" w:color="auto"/>
              <w:bottom w:val="single" w:sz="4" w:space="0" w:color="auto"/>
              <w:right w:val="single" w:sz="4" w:space="0" w:color="auto"/>
            </w:tcBorders>
          </w:tcPr>
          <w:p w14:paraId="4B398090" w14:textId="77777777" w:rsidR="009B6113" w:rsidRDefault="009B6113" w:rsidP="009B6113">
            <w:pPr>
              <w:jc w:val="center"/>
              <w:rPr>
                <w:b/>
                <w:bCs/>
                <w:kern w:val="2"/>
                <w:szCs w:val="24"/>
              </w:rPr>
            </w:pPr>
            <w:r>
              <w:rPr>
                <w:b/>
                <w:bCs/>
                <w:kern w:val="2"/>
                <w:szCs w:val="24"/>
              </w:rPr>
              <w:t>PIRKĖJAS</w:t>
            </w:r>
          </w:p>
        </w:tc>
        <w:tc>
          <w:tcPr>
            <w:tcW w:w="5841" w:type="dxa"/>
            <w:tcBorders>
              <w:top w:val="single" w:sz="4" w:space="0" w:color="auto"/>
              <w:left w:val="single" w:sz="4" w:space="0" w:color="auto"/>
              <w:bottom w:val="single" w:sz="4" w:space="0" w:color="auto"/>
              <w:right w:val="single" w:sz="4" w:space="0" w:color="auto"/>
            </w:tcBorders>
          </w:tcPr>
          <w:p w14:paraId="7805E8FA" w14:textId="77777777" w:rsidR="009B6113" w:rsidRDefault="009B6113" w:rsidP="009B6113">
            <w:pPr>
              <w:jc w:val="center"/>
              <w:rPr>
                <w:b/>
                <w:bCs/>
                <w:kern w:val="2"/>
                <w:szCs w:val="24"/>
              </w:rPr>
            </w:pPr>
            <w:r>
              <w:rPr>
                <w:b/>
                <w:bCs/>
                <w:kern w:val="2"/>
                <w:szCs w:val="24"/>
              </w:rPr>
              <w:t>TIEKĖJAS</w:t>
            </w:r>
          </w:p>
        </w:tc>
      </w:tr>
      <w:tr w:rsidR="009B6113" w14:paraId="2549CAF8" w14:textId="77777777" w:rsidTr="708E2F70">
        <w:tc>
          <w:tcPr>
            <w:tcW w:w="4864" w:type="dxa"/>
            <w:gridSpan w:val="2"/>
            <w:tcBorders>
              <w:top w:val="single" w:sz="4" w:space="0" w:color="auto"/>
              <w:left w:val="single" w:sz="4" w:space="0" w:color="auto"/>
              <w:bottom w:val="single" w:sz="4" w:space="0" w:color="auto"/>
              <w:right w:val="single" w:sz="4" w:space="0" w:color="auto"/>
            </w:tcBorders>
          </w:tcPr>
          <w:p w14:paraId="2C6DCA1E" w14:textId="77777777" w:rsidR="009B6113" w:rsidRPr="000A32A2" w:rsidRDefault="009B6113" w:rsidP="009B6113">
            <w:pPr>
              <w:jc w:val="center"/>
              <w:rPr>
                <w:color w:val="000000" w:themeColor="text1"/>
                <w:kern w:val="2"/>
                <w:szCs w:val="24"/>
              </w:rPr>
            </w:pPr>
            <w:r w:rsidRPr="000A32A2">
              <w:rPr>
                <w:color w:val="000000" w:themeColor="text1"/>
                <w:kern w:val="2"/>
                <w:szCs w:val="24"/>
              </w:rPr>
              <w:lastRenderedPageBreak/>
              <w:t>(nurodomos atstovo pareigos, vardas, pavardė)</w:t>
            </w:r>
          </w:p>
        </w:tc>
        <w:tc>
          <w:tcPr>
            <w:tcW w:w="5841" w:type="dxa"/>
            <w:tcBorders>
              <w:top w:val="single" w:sz="4" w:space="0" w:color="auto"/>
              <w:left w:val="single" w:sz="4" w:space="0" w:color="auto"/>
              <w:bottom w:val="single" w:sz="4" w:space="0" w:color="auto"/>
              <w:right w:val="single" w:sz="4" w:space="0" w:color="auto"/>
            </w:tcBorders>
          </w:tcPr>
          <w:p w14:paraId="0AEF9C3F" w14:textId="77777777" w:rsidR="009B6113" w:rsidRPr="000A32A2" w:rsidRDefault="009B6113" w:rsidP="009B6113">
            <w:pPr>
              <w:jc w:val="center"/>
              <w:rPr>
                <w:b/>
                <w:bCs/>
                <w:color w:val="000000" w:themeColor="text1"/>
                <w:kern w:val="2"/>
                <w:szCs w:val="24"/>
              </w:rPr>
            </w:pPr>
            <w:r w:rsidRPr="000A32A2">
              <w:rPr>
                <w:color w:val="000000" w:themeColor="text1"/>
                <w:kern w:val="2"/>
                <w:szCs w:val="24"/>
              </w:rPr>
              <w:t>(nurodomos atstovo pareigos, vardas, pavardė)</w:t>
            </w:r>
          </w:p>
        </w:tc>
      </w:tr>
      <w:tr w:rsidR="009B6113" w14:paraId="276255A6" w14:textId="77777777" w:rsidTr="708E2F70">
        <w:tc>
          <w:tcPr>
            <w:tcW w:w="4864" w:type="dxa"/>
            <w:gridSpan w:val="2"/>
            <w:tcBorders>
              <w:top w:val="single" w:sz="4" w:space="0" w:color="auto"/>
              <w:left w:val="single" w:sz="4" w:space="0" w:color="auto"/>
              <w:bottom w:val="single" w:sz="4" w:space="0" w:color="auto"/>
              <w:right w:val="single" w:sz="4" w:space="0" w:color="auto"/>
            </w:tcBorders>
          </w:tcPr>
          <w:p w14:paraId="1AFC5AC5" w14:textId="77777777" w:rsidR="009B6113" w:rsidRPr="000A32A2" w:rsidRDefault="009B6113" w:rsidP="009B6113">
            <w:pPr>
              <w:jc w:val="center"/>
              <w:rPr>
                <w:b/>
                <w:bCs/>
                <w:color w:val="000000" w:themeColor="text1"/>
                <w:kern w:val="2"/>
                <w:szCs w:val="24"/>
              </w:rPr>
            </w:pPr>
          </w:p>
          <w:p w14:paraId="5E3306C4" w14:textId="77777777" w:rsidR="009B6113" w:rsidRPr="000A32A2" w:rsidRDefault="009B6113" w:rsidP="009B6113">
            <w:pPr>
              <w:jc w:val="center"/>
              <w:rPr>
                <w:b/>
                <w:bCs/>
                <w:color w:val="000000" w:themeColor="text1"/>
                <w:kern w:val="2"/>
                <w:szCs w:val="24"/>
              </w:rPr>
            </w:pPr>
            <w:r w:rsidRPr="000A32A2">
              <w:rPr>
                <w:b/>
                <w:bCs/>
                <w:color w:val="000000" w:themeColor="text1"/>
                <w:kern w:val="2"/>
                <w:szCs w:val="24"/>
              </w:rPr>
              <w:t>(parašas)</w:t>
            </w:r>
          </w:p>
          <w:p w14:paraId="669766D1" w14:textId="74351F26" w:rsidR="009B6113" w:rsidRPr="000A32A2" w:rsidRDefault="009B6113" w:rsidP="009B6113">
            <w:pPr>
              <w:jc w:val="center"/>
              <w:rPr>
                <w:b/>
                <w:bCs/>
                <w:color w:val="000000" w:themeColor="text1"/>
                <w:kern w:val="2"/>
                <w:szCs w:val="24"/>
              </w:rPr>
            </w:pPr>
          </w:p>
          <w:p w14:paraId="5950430E" w14:textId="77777777" w:rsidR="009B6113" w:rsidRPr="000A32A2" w:rsidRDefault="009B6113" w:rsidP="009B6113">
            <w:pPr>
              <w:jc w:val="center"/>
              <w:rPr>
                <w:b/>
                <w:bCs/>
                <w:color w:val="000000" w:themeColor="text1"/>
                <w:kern w:val="2"/>
                <w:szCs w:val="24"/>
              </w:rPr>
            </w:pPr>
          </w:p>
        </w:tc>
        <w:tc>
          <w:tcPr>
            <w:tcW w:w="5841" w:type="dxa"/>
            <w:tcBorders>
              <w:top w:val="single" w:sz="4" w:space="0" w:color="auto"/>
              <w:left w:val="single" w:sz="4" w:space="0" w:color="auto"/>
              <w:bottom w:val="single" w:sz="4" w:space="0" w:color="auto"/>
              <w:right w:val="single" w:sz="4" w:space="0" w:color="auto"/>
            </w:tcBorders>
          </w:tcPr>
          <w:p w14:paraId="772955D6" w14:textId="77777777" w:rsidR="009B6113" w:rsidRPr="000A32A2" w:rsidRDefault="009B6113" w:rsidP="009B6113">
            <w:pPr>
              <w:jc w:val="center"/>
              <w:rPr>
                <w:b/>
                <w:bCs/>
                <w:color w:val="000000" w:themeColor="text1"/>
                <w:kern w:val="2"/>
                <w:szCs w:val="24"/>
              </w:rPr>
            </w:pPr>
          </w:p>
          <w:p w14:paraId="07CEE636" w14:textId="77777777" w:rsidR="009B6113" w:rsidRPr="000A32A2" w:rsidRDefault="009B6113" w:rsidP="009B6113">
            <w:pPr>
              <w:jc w:val="center"/>
              <w:rPr>
                <w:b/>
                <w:bCs/>
                <w:color w:val="000000" w:themeColor="text1"/>
                <w:kern w:val="2"/>
                <w:szCs w:val="24"/>
              </w:rPr>
            </w:pPr>
            <w:r w:rsidRPr="000A32A2">
              <w:rPr>
                <w:b/>
                <w:bCs/>
                <w:color w:val="000000" w:themeColor="text1"/>
                <w:kern w:val="2"/>
                <w:szCs w:val="24"/>
              </w:rPr>
              <w:t>(parašas)</w:t>
            </w:r>
          </w:p>
        </w:tc>
      </w:tr>
    </w:tbl>
    <w:p w14:paraId="39EC082D" w14:textId="77777777" w:rsidR="001539CE" w:rsidRPr="00B13FB7" w:rsidRDefault="001539CE">
      <w:pPr>
        <w:jc w:val="center"/>
        <w:rPr>
          <w:sz w:val="16"/>
          <w:szCs w:val="16"/>
        </w:rPr>
      </w:pPr>
    </w:p>
    <w:p w14:paraId="1B071096" w14:textId="77777777" w:rsidR="005455B7" w:rsidRDefault="005455B7" w:rsidP="001539CE">
      <w:pPr>
        <w:spacing w:after="40"/>
        <w:jc w:val="both"/>
        <w:rPr>
          <w:i/>
          <w:iCs/>
          <w:color w:val="00B050"/>
          <w:sz w:val="16"/>
          <w:szCs w:val="16"/>
          <w:lang w:eastAsia="lt-LT"/>
        </w:rPr>
      </w:pPr>
    </w:p>
    <w:p w14:paraId="106A349A" w14:textId="77777777" w:rsidR="005455B7" w:rsidRDefault="005455B7" w:rsidP="001539CE">
      <w:pPr>
        <w:spacing w:after="40"/>
        <w:jc w:val="both"/>
        <w:rPr>
          <w:i/>
          <w:iCs/>
          <w:color w:val="00B050"/>
          <w:sz w:val="16"/>
          <w:szCs w:val="16"/>
          <w:lang w:eastAsia="lt-LT"/>
        </w:rPr>
      </w:pPr>
    </w:p>
    <w:p w14:paraId="61A8FAA9" w14:textId="77777777" w:rsidR="005455B7" w:rsidRDefault="005455B7" w:rsidP="001539CE">
      <w:pPr>
        <w:spacing w:after="40"/>
        <w:jc w:val="both"/>
        <w:rPr>
          <w:i/>
          <w:iCs/>
          <w:color w:val="00B050"/>
          <w:sz w:val="16"/>
          <w:szCs w:val="16"/>
          <w:lang w:eastAsia="lt-LT"/>
        </w:rPr>
      </w:pPr>
    </w:p>
    <w:p w14:paraId="7B0952A1" w14:textId="77777777" w:rsidR="005455B7" w:rsidRDefault="005455B7" w:rsidP="005455B7">
      <w:pPr>
        <w:tabs>
          <w:tab w:val="left" w:pos="5400"/>
        </w:tabs>
        <w:jc w:val="center"/>
        <w:textAlignment w:val="center"/>
        <w:rPr>
          <w:b/>
          <w:bCs/>
        </w:rPr>
      </w:pPr>
      <w:r>
        <w:rPr>
          <w:b/>
          <w:bCs/>
        </w:rPr>
        <w:t>______________</w:t>
      </w:r>
    </w:p>
    <w:p w14:paraId="75CCFA19" w14:textId="6E86EB4C" w:rsidR="005455B7" w:rsidRDefault="005455B7" w:rsidP="005F34B5">
      <w:pPr>
        <w:rPr>
          <w:i/>
          <w:iCs/>
          <w:color w:val="00B050"/>
          <w:sz w:val="16"/>
          <w:szCs w:val="16"/>
          <w:lang w:eastAsia="lt-LT"/>
        </w:rPr>
      </w:pPr>
      <w:r>
        <w:rPr>
          <w:i/>
          <w:iCs/>
          <w:color w:val="00B050"/>
          <w:sz w:val="16"/>
          <w:szCs w:val="16"/>
          <w:lang w:eastAsia="lt-LT"/>
        </w:rPr>
        <w:br w:type="page"/>
      </w:r>
    </w:p>
    <w:p w14:paraId="08BF325B" w14:textId="77777777" w:rsidR="00B40149" w:rsidRDefault="00B40149" w:rsidP="001539CE">
      <w:pPr>
        <w:spacing w:after="40"/>
        <w:jc w:val="both"/>
        <w:rPr>
          <w:sz w:val="16"/>
          <w:szCs w:val="16"/>
          <w:lang w:eastAsia="lt-LT"/>
        </w:rPr>
        <w:sectPr w:rsidR="00B40149" w:rsidSect="002F36D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851" w:header="709" w:footer="720" w:gutter="0"/>
          <w:pgNumType w:start="1"/>
          <w:cols w:space="720"/>
          <w:titlePg/>
          <w:docGrid w:linePitch="360"/>
        </w:sectPr>
      </w:pPr>
    </w:p>
    <w:p w14:paraId="0B2B0393" w14:textId="77777777" w:rsidR="001539CE" w:rsidRPr="001539CE" w:rsidRDefault="001539CE" w:rsidP="001539CE">
      <w:pPr>
        <w:spacing w:after="40"/>
        <w:jc w:val="both"/>
        <w:rPr>
          <w:sz w:val="16"/>
          <w:szCs w:val="16"/>
          <w:lang w:eastAsia="lt-LT"/>
        </w:rPr>
      </w:pPr>
    </w:p>
    <w:p w14:paraId="40EE51BD" w14:textId="77777777" w:rsidR="00E27978" w:rsidRPr="001539CE" w:rsidRDefault="00E27978" w:rsidP="00E27978">
      <w:pPr>
        <w:spacing w:after="40"/>
        <w:jc w:val="center"/>
        <w:rPr>
          <w:b/>
          <w:sz w:val="16"/>
          <w:szCs w:val="16"/>
          <w:lang w:eastAsia="lt-LT"/>
        </w:rPr>
      </w:pPr>
      <w:bookmarkStart w:id="1" w:name="_Hlk161314933"/>
      <w:r>
        <w:rPr>
          <w:b/>
          <w:sz w:val="16"/>
          <w:szCs w:val="16"/>
          <w:lang w:eastAsia="lt-LT"/>
        </w:rPr>
        <w:t>S</w:t>
      </w:r>
      <w:r w:rsidRPr="001539CE">
        <w:rPr>
          <w:b/>
          <w:sz w:val="16"/>
          <w:szCs w:val="16"/>
          <w:lang w:eastAsia="lt-LT"/>
        </w:rPr>
        <w:t xml:space="preserve">utarties </w:t>
      </w:r>
      <w:r w:rsidRPr="005E213F">
        <w:rPr>
          <w:b/>
          <w:sz w:val="16"/>
          <w:szCs w:val="16"/>
          <w:highlight w:val="lightGray"/>
          <w:lang w:eastAsia="lt-LT"/>
        </w:rPr>
        <w:t>[CPO LT pirkimo numeris]</w:t>
      </w:r>
      <w:r w:rsidRPr="001539CE">
        <w:rPr>
          <w:b/>
          <w:sz w:val="16"/>
          <w:szCs w:val="16"/>
          <w:lang w:eastAsia="lt-LT"/>
        </w:rPr>
        <w:t xml:space="preserve"> priedas </w:t>
      </w:r>
      <w:r>
        <w:rPr>
          <w:b/>
          <w:sz w:val="16"/>
          <w:szCs w:val="16"/>
          <w:lang w:eastAsia="lt-LT"/>
        </w:rPr>
        <w:t xml:space="preserve">Nr. 1 </w:t>
      </w:r>
      <w:r w:rsidRPr="001539CE">
        <w:rPr>
          <w:b/>
          <w:sz w:val="16"/>
          <w:szCs w:val="16"/>
          <w:lang w:eastAsia="lt-LT"/>
        </w:rPr>
        <w:t>„</w:t>
      </w:r>
      <w:r>
        <w:rPr>
          <w:b/>
          <w:sz w:val="16"/>
          <w:szCs w:val="16"/>
          <w:lang w:eastAsia="lt-LT"/>
        </w:rPr>
        <w:t>P</w:t>
      </w:r>
      <w:r w:rsidRPr="001539CE">
        <w:rPr>
          <w:b/>
          <w:sz w:val="16"/>
          <w:szCs w:val="16"/>
          <w:lang w:eastAsia="lt-LT"/>
        </w:rPr>
        <w:t>asiūlymas“</w:t>
      </w:r>
    </w:p>
    <w:bookmarkEnd w:id="1"/>
    <w:p w14:paraId="11C2A890" w14:textId="77777777" w:rsidR="00E27978" w:rsidRPr="001539CE" w:rsidRDefault="00E27978" w:rsidP="00E27978">
      <w:pPr>
        <w:spacing w:after="40"/>
        <w:jc w:val="center"/>
        <w:rPr>
          <w:b/>
          <w:sz w:val="16"/>
          <w:szCs w:val="16"/>
          <w:lang w:eastAsia="lt-LT"/>
        </w:rPr>
      </w:pPr>
    </w:p>
    <w:p w14:paraId="73C95B2D" w14:textId="77777777" w:rsidR="00E27978" w:rsidRPr="001539CE" w:rsidRDefault="00E27978" w:rsidP="00E27978">
      <w:pPr>
        <w:spacing w:after="40"/>
        <w:rPr>
          <w:bCs/>
          <w:i/>
          <w:iCs/>
          <w:color w:val="FF0000"/>
          <w:sz w:val="16"/>
          <w:szCs w:val="16"/>
          <w:lang w:eastAsia="lt-LT"/>
        </w:rPr>
      </w:pPr>
    </w:p>
    <w:p w14:paraId="0EBBB667" w14:textId="77777777" w:rsidR="00E27978" w:rsidRPr="001539CE" w:rsidRDefault="00E27978" w:rsidP="00E27978">
      <w:pPr>
        <w:spacing w:after="40"/>
        <w:rPr>
          <w:bCs/>
          <w:sz w:val="16"/>
          <w:szCs w:val="16"/>
          <w:lang w:eastAsia="lt-LT"/>
        </w:rPr>
      </w:pPr>
      <w:r w:rsidRPr="001539CE">
        <w:rPr>
          <w:bCs/>
          <w:sz w:val="16"/>
          <w:szCs w:val="16"/>
          <w:lang w:eastAsia="lt-LT"/>
        </w:rPr>
        <w:t>1. Prekių Techninė specifikacija ir kainos</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799"/>
        <w:gridCol w:w="1958"/>
        <w:gridCol w:w="763"/>
        <w:gridCol w:w="1419"/>
        <w:gridCol w:w="2552"/>
        <w:gridCol w:w="2693"/>
        <w:gridCol w:w="2551"/>
      </w:tblGrid>
      <w:tr w:rsidR="00E27978" w:rsidRPr="001539CE" w14:paraId="7FDD7216" w14:textId="77777777" w:rsidTr="008B7CE1">
        <w:tc>
          <w:tcPr>
            <w:tcW w:w="760" w:type="dxa"/>
          </w:tcPr>
          <w:p w14:paraId="52513401" w14:textId="77777777" w:rsidR="00E27978" w:rsidRPr="001539CE"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Eil. Nr.</w:t>
            </w:r>
          </w:p>
        </w:tc>
        <w:tc>
          <w:tcPr>
            <w:tcW w:w="799" w:type="dxa"/>
          </w:tcPr>
          <w:p w14:paraId="1044F91C" w14:textId="77777777" w:rsidR="00E27978" w:rsidRPr="001539CE"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kodas</w:t>
            </w:r>
          </w:p>
        </w:tc>
        <w:tc>
          <w:tcPr>
            <w:tcW w:w="2721" w:type="dxa"/>
            <w:gridSpan w:val="2"/>
          </w:tcPr>
          <w:p w14:paraId="41156C7B" w14:textId="4B812B00" w:rsidR="00E27978" w:rsidRPr="001539CE"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r w:rsidRPr="001539CE">
              <w:rPr>
                <w:b/>
                <w:bCs/>
                <w:sz w:val="16"/>
                <w:szCs w:val="16"/>
                <w:lang w:eastAsia="lt-LT"/>
              </w:rPr>
              <w:t>Prekės pavadinimas, identifikaciniai duomenys, aprašymas</w:t>
            </w:r>
            <w:r w:rsidR="003C2D4C">
              <w:rPr>
                <w:b/>
                <w:bCs/>
                <w:sz w:val="16"/>
                <w:szCs w:val="16"/>
                <w:lang w:eastAsia="lt-LT"/>
              </w:rPr>
              <w:t>, galiojimo laikas</w:t>
            </w:r>
          </w:p>
        </w:tc>
        <w:tc>
          <w:tcPr>
            <w:tcW w:w="1419" w:type="dxa"/>
          </w:tcPr>
          <w:p w14:paraId="6DEF8532" w14:textId="77777777" w:rsidR="00E27978" w:rsidRPr="007842E1"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r>
              <w:rPr>
                <w:b/>
                <w:bCs/>
                <w:sz w:val="16"/>
                <w:szCs w:val="16"/>
                <w:lang w:eastAsia="lt-LT"/>
              </w:rPr>
              <w:t>Prekių pristatymo periodiškumas</w:t>
            </w:r>
          </w:p>
        </w:tc>
        <w:tc>
          <w:tcPr>
            <w:tcW w:w="2552" w:type="dxa"/>
          </w:tcPr>
          <w:p w14:paraId="18D5B931" w14:textId="77777777" w:rsidR="00E27978" w:rsidRPr="007842E1"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r w:rsidRPr="007842E1">
              <w:rPr>
                <w:b/>
                <w:bCs/>
                <w:sz w:val="16"/>
                <w:szCs w:val="16"/>
                <w:lang w:eastAsia="lt-LT"/>
              </w:rPr>
              <w:t>Prekės kiekių ribos, vnt.</w:t>
            </w:r>
          </w:p>
        </w:tc>
        <w:tc>
          <w:tcPr>
            <w:tcW w:w="2693" w:type="dxa"/>
          </w:tcPr>
          <w:p w14:paraId="5A2E412D" w14:textId="77777777" w:rsidR="00E27978" w:rsidRPr="007842E1"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r w:rsidRPr="007842E1">
              <w:rPr>
                <w:b/>
                <w:bCs/>
                <w:sz w:val="16"/>
                <w:szCs w:val="16"/>
                <w:lang w:eastAsia="lt-LT"/>
              </w:rPr>
              <w:t>Prekės vnt. įkainis, Eur</w:t>
            </w:r>
          </w:p>
          <w:p w14:paraId="3B8733EA" w14:textId="77777777" w:rsidR="00E27978" w:rsidRPr="007842E1"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r w:rsidRPr="007842E1">
              <w:rPr>
                <w:b/>
                <w:bCs/>
                <w:sz w:val="16"/>
                <w:szCs w:val="16"/>
                <w:lang w:eastAsia="lt-LT"/>
              </w:rPr>
              <w:t>su PVM</w:t>
            </w:r>
          </w:p>
          <w:p w14:paraId="4CDF664F" w14:textId="77777777" w:rsidR="00E27978" w:rsidRPr="007842E1"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p>
        </w:tc>
        <w:tc>
          <w:tcPr>
            <w:tcW w:w="2551" w:type="dxa"/>
          </w:tcPr>
          <w:p w14:paraId="3164B76C" w14:textId="77777777" w:rsidR="00E27978" w:rsidRPr="007842E1" w:rsidRDefault="00E27978" w:rsidP="008B7CE1">
            <w:pPr>
              <w:tabs>
                <w:tab w:val="left" w:pos="-1440"/>
                <w:tab w:val="left" w:pos="-720"/>
                <w:tab w:val="left" w:pos="561"/>
                <w:tab w:val="left" w:pos="1476"/>
                <w:tab w:val="left" w:pos="1692"/>
                <w:tab w:val="left" w:pos="2160"/>
              </w:tabs>
              <w:spacing w:after="40"/>
              <w:jc w:val="both"/>
              <w:rPr>
                <w:b/>
                <w:bCs/>
                <w:sz w:val="16"/>
                <w:szCs w:val="16"/>
                <w:lang w:eastAsia="lt-LT"/>
              </w:rPr>
            </w:pPr>
            <w:r w:rsidRPr="007842E1">
              <w:rPr>
                <w:b/>
                <w:bCs/>
                <w:sz w:val="16"/>
                <w:szCs w:val="16"/>
                <w:lang w:eastAsia="lt-LT"/>
              </w:rPr>
              <w:t>Suma už maksimalų Prekės kiekį, Eur  su PVM</w:t>
            </w:r>
          </w:p>
        </w:tc>
      </w:tr>
      <w:tr w:rsidR="00E27978" w:rsidRPr="001539CE" w14:paraId="0CE881DC" w14:textId="77777777" w:rsidTr="008B7CE1">
        <w:trPr>
          <w:trHeight w:val="58"/>
        </w:trPr>
        <w:tc>
          <w:tcPr>
            <w:tcW w:w="760" w:type="dxa"/>
          </w:tcPr>
          <w:p w14:paraId="6D6EBD9C" w14:textId="77777777" w:rsidR="00E27978" w:rsidRPr="001539CE"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1.</w:t>
            </w:r>
          </w:p>
        </w:tc>
        <w:tc>
          <w:tcPr>
            <w:tcW w:w="799" w:type="dxa"/>
          </w:tcPr>
          <w:p w14:paraId="4C6D012F" w14:textId="77777777" w:rsidR="00E27978" w:rsidRPr="001539CE" w:rsidRDefault="00E27978" w:rsidP="008B7CE1">
            <w:pPr>
              <w:tabs>
                <w:tab w:val="left" w:pos="365"/>
              </w:tabs>
              <w:spacing w:after="40"/>
              <w:rPr>
                <w:bCs/>
                <w:sz w:val="16"/>
                <w:szCs w:val="16"/>
                <w:lang w:eastAsia="lt-LT"/>
              </w:rPr>
            </w:pPr>
          </w:p>
        </w:tc>
        <w:tc>
          <w:tcPr>
            <w:tcW w:w="2721" w:type="dxa"/>
            <w:gridSpan w:val="2"/>
          </w:tcPr>
          <w:p w14:paraId="0CD33721" w14:textId="77777777" w:rsidR="00E27978" w:rsidRPr="001539CE" w:rsidRDefault="00E27978" w:rsidP="008B7CE1">
            <w:pPr>
              <w:tabs>
                <w:tab w:val="left" w:pos="365"/>
              </w:tabs>
              <w:spacing w:after="120"/>
              <w:jc w:val="both"/>
              <w:rPr>
                <w:bCs/>
                <w:sz w:val="16"/>
                <w:szCs w:val="16"/>
                <w:lang w:eastAsia="lt-LT"/>
              </w:rPr>
            </w:pPr>
            <w:r w:rsidRPr="001539CE">
              <w:rPr>
                <w:bCs/>
                <w:sz w:val="16"/>
                <w:szCs w:val="16"/>
                <w:lang w:eastAsia="lt-LT"/>
              </w:rPr>
              <w:t xml:space="preserve">Specifikacija: </w:t>
            </w:r>
            <w:r w:rsidRPr="005E213F">
              <w:rPr>
                <w:bCs/>
                <w:sz w:val="16"/>
                <w:szCs w:val="16"/>
                <w:highlight w:val="lightGray"/>
                <w:lang w:eastAsia="lt-LT"/>
              </w:rPr>
              <w:t>[Pirkėjo pasirinkta Prekė, jos techninė specifikacija, kiti Prekės identifikavimo duomenys]</w:t>
            </w:r>
          </w:p>
          <w:p w14:paraId="1DF6924E" w14:textId="77777777" w:rsidR="00E27978" w:rsidRPr="001539CE" w:rsidRDefault="00E27978" w:rsidP="008B7CE1">
            <w:pPr>
              <w:tabs>
                <w:tab w:val="left" w:pos="-1440"/>
                <w:tab w:val="left" w:pos="-720"/>
                <w:tab w:val="left" w:pos="561"/>
                <w:tab w:val="left" w:pos="1476"/>
                <w:tab w:val="left" w:pos="1692"/>
                <w:tab w:val="left" w:pos="2160"/>
              </w:tabs>
              <w:spacing w:after="120"/>
              <w:jc w:val="both"/>
              <w:rPr>
                <w:bCs/>
                <w:sz w:val="16"/>
                <w:szCs w:val="16"/>
                <w:lang w:eastAsia="lt-LT"/>
              </w:rPr>
            </w:pPr>
          </w:p>
        </w:tc>
        <w:tc>
          <w:tcPr>
            <w:tcW w:w="1419" w:type="dxa"/>
          </w:tcPr>
          <w:p w14:paraId="17577F59"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7842E1">
              <w:rPr>
                <w:bCs/>
                <w:sz w:val="16"/>
                <w:szCs w:val="16"/>
                <w:lang w:eastAsia="lt-LT"/>
              </w:rPr>
              <w:t xml:space="preserve">[Pirkėjo nurodytas   </w:t>
            </w:r>
            <w:r>
              <w:rPr>
                <w:bCs/>
                <w:sz w:val="16"/>
                <w:szCs w:val="16"/>
                <w:lang w:eastAsia="lt-LT"/>
              </w:rPr>
              <w:t>prekės pristatymo periodiškumas</w:t>
            </w:r>
            <w:r w:rsidRPr="007842E1">
              <w:rPr>
                <w:bCs/>
                <w:sz w:val="16"/>
                <w:szCs w:val="16"/>
                <w:lang w:eastAsia="lt-LT"/>
              </w:rPr>
              <w:t>]</w:t>
            </w:r>
          </w:p>
        </w:tc>
        <w:tc>
          <w:tcPr>
            <w:tcW w:w="2552" w:type="dxa"/>
          </w:tcPr>
          <w:p w14:paraId="12BD37FA"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7842E1">
              <w:rPr>
                <w:bCs/>
                <w:sz w:val="16"/>
                <w:szCs w:val="16"/>
                <w:lang w:eastAsia="lt-LT"/>
              </w:rPr>
              <w:t>[Pirkėjo nurodytas   maksimalus Prekių kiekis]</w:t>
            </w:r>
          </w:p>
        </w:tc>
        <w:tc>
          <w:tcPr>
            <w:tcW w:w="2693" w:type="dxa"/>
          </w:tcPr>
          <w:p w14:paraId="00191F9B"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7842E1">
              <w:rPr>
                <w:bCs/>
                <w:sz w:val="16"/>
                <w:szCs w:val="16"/>
                <w:lang w:eastAsia="lt-LT"/>
              </w:rPr>
              <w:t>[Tiekėjo pasiūlyta Prekės kaina eurais su PVM]</w:t>
            </w:r>
          </w:p>
        </w:tc>
        <w:tc>
          <w:tcPr>
            <w:tcW w:w="2551" w:type="dxa"/>
          </w:tcPr>
          <w:p w14:paraId="5EDE301C"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7842E1">
              <w:rPr>
                <w:bCs/>
                <w:sz w:val="16"/>
                <w:szCs w:val="16"/>
                <w:lang w:eastAsia="lt-LT"/>
              </w:rPr>
              <w:t>[suma eurais, įskaitant centus]</w:t>
            </w:r>
          </w:p>
        </w:tc>
      </w:tr>
      <w:tr w:rsidR="00E27978" w:rsidRPr="001539CE" w14:paraId="54CBC10D" w14:textId="77777777" w:rsidTr="008B7CE1">
        <w:trPr>
          <w:trHeight w:val="536"/>
        </w:trPr>
        <w:tc>
          <w:tcPr>
            <w:tcW w:w="760" w:type="dxa"/>
          </w:tcPr>
          <w:p w14:paraId="4ECA9450" w14:textId="77777777" w:rsidR="00E27978" w:rsidRPr="001539CE"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799" w:type="dxa"/>
          </w:tcPr>
          <w:p w14:paraId="4CA88E2A" w14:textId="77777777" w:rsidR="00E27978" w:rsidRPr="001539CE"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2721" w:type="dxa"/>
            <w:gridSpan w:val="2"/>
          </w:tcPr>
          <w:p w14:paraId="7962B792" w14:textId="77777777" w:rsidR="00E27978" w:rsidRPr="001539CE"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1419" w:type="dxa"/>
          </w:tcPr>
          <w:p w14:paraId="5B2965D5"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p>
        </w:tc>
        <w:tc>
          <w:tcPr>
            <w:tcW w:w="2552" w:type="dxa"/>
          </w:tcPr>
          <w:p w14:paraId="5E3477B7"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7842E1">
              <w:rPr>
                <w:bCs/>
                <w:sz w:val="16"/>
                <w:szCs w:val="16"/>
                <w:lang w:eastAsia="lt-LT"/>
              </w:rPr>
              <w:t>...</w:t>
            </w:r>
          </w:p>
          <w:p w14:paraId="1DE1916E"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p>
          <w:p w14:paraId="7194FCA7"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p>
        </w:tc>
        <w:tc>
          <w:tcPr>
            <w:tcW w:w="2693" w:type="dxa"/>
          </w:tcPr>
          <w:p w14:paraId="7BAD8EBF"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p>
        </w:tc>
        <w:tc>
          <w:tcPr>
            <w:tcW w:w="2551" w:type="dxa"/>
          </w:tcPr>
          <w:p w14:paraId="4C4A2DCC"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p>
        </w:tc>
      </w:tr>
      <w:tr w:rsidR="00E27978" w:rsidRPr="001539CE" w14:paraId="79C6ABF1" w14:textId="77777777" w:rsidTr="008B7CE1">
        <w:trPr>
          <w:trHeight w:val="536"/>
        </w:trPr>
        <w:tc>
          <w:tcPr>
            <w:tcW w:w="3517" w:type="dxa"/>
            <w:gridSpan w:val="3"/>
          </w:tcPr>
          <w:p w14:paraId="27B9F6AD" w14:textId="77777777" w:rsidR="00E27978" w:rsidRPr="007842E1" w:rsidRDefault="00E27978" w:rsidP="008B7CE1">
            <w:pPr>
              <w:tabs>
                <w:tab w:val="left" w:pos="-1440"/>
                <w:tab w:val="left" w:pos="-720"/>
                <w:tab w:val="left" w:pos="561"/>
                <w:tab w:val="left" w:pos="1476"/>
                <w:tab w:val="left" w:pos="1692"/>
                <w:tab w:val="left" w:pos="2160"/>
              </w:tabs>
              <w:spacing w:after="40"/>
              <w:jc w:val="right"/>
              <w:rPr>
                <w:b/>
                <w:bCs/>
                <w:sz w:val="16"/>
                <w:szCs w:val="16"/>
                <w:lang w:eastAsia="lt-LT"/>
              </w:rPr>
            </w:pPr>
          </w:p>
        </w:tc>
        <w:tc>
          <w:tcPr>
            <w:tcW w:w="4734" w:type="dxa"/>
            <w:gridSpan w:val="3"/>
          </w:tcPr>
          <w:p w14:paraId="2439145B" w14:textId="77777777" w:rsidR="00E27978" w:rsidRPr="007842E1" w:rsidRDefault="00E27978" w:rsidP="008B7CE1">
            <w:pPr>
              <w:tabs>
                <w:tab w:val="left" w:pos="-1440"/>
                <w:tab w:val="left" w:pos="-720"/>
                <w:tab w:val="left" w:pos="561"/>
                <w:tab w:val="left" w:pos="1476"/>
                <w:tab w:val="left" w:pos="1692"/>
                <w:tab w:val="left" w:pos="2160"/>
              </w:tabs>
              <w:spacing w:after="40"/>
              <w:jc w:val="right"/>
              <w:rPr>
                <w:b/>
                <w:bCs/>
                <w:sz w:val="16"/>
                <w:szCs w:val="16"/>
                <w:lang w:eastAsia="lt-LT"/>
              </w:rPr>
            </w:pPr>
            <w:r w:rsidRPr="007842E1">
              <w:rPr>
                <w:b/>
                <w:bCs/>
                <w:sz w:val="16"/>
                <w:szCs w:val="16"/>
                <w:lang w:eastAsia="lt-LT"/>
              </w:rPr>
              <w:t>Suma, Eur be PVM</w:t>
            </w:r>
          </w:p>
          <w:p w14:paraId="3CCEA1CE" w14:textId="77777777" w:rsidR="00E27978" w:rsidRPr="007842E1" w:rsidRDefault="00E27978" w:rsidP="008B7CE1">
            <w:pPr>
              <w:tabs>
                <w:tab w:val="left" w:pos="-1440"/>
                <w:tab w:val="left" w:pos="-720"/>
                <w:tab w:val="left" w:pos="561"/>
                <w:tab w:val="left" w:pos="1476"/>
                <w:tab w:val="left" w:pos="1692"/>
                <w:tab w:val="left" w:pos="2160"/>
              </w:tabs>
              <w:spacing w:after="40"/>
              <w:jc w:val="both"/>
              <w:rPr>
                <w:sz w:val="16"/>
                <w:szCs w:val="16"/>
                <w:lang w:eastAsia="lt-LT"/>
              </w:rPr>
            </w:pPr>
          </w:p>
        </w:tc>
        <w:tc>
          <w:tcPr>
            <w:tcW w:w="2693" w:type="dxa"/>
          </w:tcPr>
          <w:p w14:paraId="5E221EE5" w14:textId="77777777" w:rsidR="00E27978" w:rsidRPr="007842E1" w:rsidRDefault="00E27978" w:rsidP="008B7CE1">
            <w:pPr>
              <w:tabs>
                <w:tab w:val="left" w:pos="-1440"/>
                <w:tab w:val="left" w:pos="-720"/>
                <w:tab w:val="left" w:pos="561"/>
                <w:tab w:val="left" w:pos="1476"/>
                <w:tab w:val="left" w:pos="1692"/>
                <w:tab w:val="left" w:pos="2160"/>
              </w:tabs>
              <w:spacing w:after="40"/>
              <w:jc w:val="both"/>
              <w:rPr>
                <w:sz w:val="16"/>
                <w:szCs w:val="16"/>
                <w:lang w:eastAsia="lt-LT"/>
              </w:rPr>
            </w:pPr>
            <w:r w:rsidRPr="007842E1">
              <w:rPr>
                <w:sz w:val="16"/>
                <w:szCs w:val="16"/>
                <w:lang w:eastAsia="lt-LT"/>
              </w:rPr>
              <w:t>[bendra suma eurais, įskaitant centus]</w:t>
            </w:r>
          </w:p>
        </w:tc>
        <w:tc>
          <w:tcPr>
            <w:tcW w:w="2551" w:type="dxa"/>
          </w:tcPr>
          <w:p w14:paraId="5E0826D5" w14:textId="77777777" w:rsidR="00E27978" w:rsidRPr="007842E1" w:rsidRDefault="00E27978" w:rsidP="008B7CE1">
            <w:pPr>
              <w:tabs>
                <w:tab w:val="left" w:pos="-1440"/>
                <w:tab w:val="left" w:pos="-720"/>
                <w:tab w:val="left" w:pos="561"/>
                <w:tab w:val="left" w:pos="1476"/>
                <w:tab w:val="left" w:pos="1692"/>
                <w:tab w:val="left" w:pos="2160"/>
              </w:tabs>
              <w:spacing w:after="40"/>
              <w:jc w:val="both"/>
              <w:rPr>
                <w:sz w:val="16"/>
                <w:szCs w:val="16"/>
                <w:lang w:eastAsia="lt-LT"/>
              </w:rPr>
            </w:pPr>
            <w:r w:rsidRPr="007842E1">
              <w:rPr>
                <w:sz w:val="16"/>
                <w:szCs w:val="16"/>
                <w:lang w:eastAsia="lt-LT"/>
              </w:rPr>
              <w:t>[bendra suma eurais, įskaitant centus]</w:t>
            </w:r>
          </w:p>
        </w:tc>
      </w:tr>
      <w:tr w:rsidR="00E27978" w:rsidRPr="001539CE" w14:paraId="74DD719F" w14:textId="77777777" w:rsidTr="008B7CE1">
        <w:trPr>
          <w:trHeight w:val="536"/>
        </w:trPr>
        <w:tc>
          <w:tcPr>
            <w:tcW w:w="3517" w:type="dxa"/>
            <w:gridSpan w:val="3"/>
          </w:tcPr>
          <w:p w14:paraId="55BF3256" w14:textId="77777777" w:rsidR="00E27978" w:rsidRPr="007842E1" w:rsidRDefault="00E27978" w:rsidP="008B7CE1">
            <w:pPr>
              <w:tabs>
                <w:tab w:val="left" w:pos="-1440"/>
                <w:tab w:val="left" w:pos="-720"/>
                <w:tab w:val="left" w:pos="561"/>
                <w:tab w:val="left" w:pos="1476"/>
                <w:tab w:val="left" w:pos="1692"/>
                <w:tab w:val="left" w:pos="2160"/>
              </w:tabs>
              <w:spacing w:after="40"/>
              <w:jc w:val="right"/>
              <w:rPr>
                <w:b/>
                <w:bCs/>
                <w:sz w:val="16"/>
                <w:szCs w:val="16"/>
                <w:lang w:eastAsia="lt-LT"/>
              </w:rPr>
            </w:pPr>
          </w:p>
        </w:tc>
        <w:tc>
          <w:tcPr>
            <w:tcW w:w="4734" w:type="dxa"/>
            <w:gridSpan w:val="3"/>
          </w:tcPr>
          <w:p w14:paraId="22FAFBC3" w14:textId="77777777" w:rsidR="00E27978" w:rsidRPr="007842E1" w:rsidRDefault="00E27978" w:rsidP="008B7CE1">
            <w:pPr>
              <w:tabs>
                <w:tab w:val="left" w:pos="-1440"/>
                <w:tab w:val="left" w:pos="-720"/>
                <w:tab w:val="left" w:pos="561"/>
                <w:tab w:val="left" w:pos="1476"/>
                <w:tab w:val="left" w:pos="1692"/>
                <w:tab w:val="left" w:pos="2160"/>
              </w:tabs>
              <w:spacing w:after="40"/>
              <w:jc w:val="right"/>
              <w:rPr>
                <w:b/>
                <w:bCs/>
                <w:sz w:val="16"/>
                <w:szCs w:val="16"/>
                <w:lang w:eastAsia="lt-LT"/>
              </w:rPr>
            </w:pPr>
            <w:r w:rsidRPr="007842E1">
              <w:rPr>
                <w:b/>
                <w:bCs/>
                <w:sz w:val="16"/>
                <w:szCs w:val="16"/>
                <w:lang w:eastAsia="lt-LT"/>
              </w:rPr>
              <w:t>PVM suma, Eur</w:t>
            </w:r>
          </w:p>
          <w:p w14:paraId="11993E9C" w14:textId="77777777" w:rsidR="00E27978" w:rsidRDefault="00E27978" w:rsidP="008B7CE1">
            <w:pPr>
              <w:tabs>
                <w:tab w:val="left" w:pos="-1440"/>
                <w:tab w:val="left" w:pos="-720"/>
                <w:tab w:val="left" w:pos="561"/>
                <w:tab w:val="left" w:pos="1476"/>
                <w:tab w:val="left" w:pos="1692"/>
                <w:tab w:val="left" w:pos="2160"/>
              </w:tabs>
              <w:spacing w:after="40"/>
              <w:jc w:val="right"/>
              <w:rPr>
                <w:b/>
                <w:bCs/>
                <w:sz w:val="16"/>
                <w:szCs w:val="16"/>
                <w:lang w:eastAsia="lt-LT"/>
              </w:rPr>
            </w:pPr>
          </w:p>
          <w:p w14:paraId="3F03A72F" w14:textId="77777777" w:rsidR="00E27978" w:rsidRPr="007842E1" w:rsidRDefault="00E27978" w:rsidP="008B7CE1">
            <w:pPr>
              <w:tabs>
                <w:tab w:val="left" w:pos="-1440"/>
                <w:tab w:val="left" w:pos="-720"/>
                <w:tab w:val="left" w:pos="561"/>
                <w:tab w:val="left" w:pos="1476"/>
                <w:tab w:val="left" w:pos="1692"/>
                <w:tab w:val="left" w:pos="2160"/>
              </w:tabs>
              <w:spacing w:after="40"/>
              <w:jc w:val="both"/>
              <w:rPr>
                <w:sz w:val="16"/>
                <w:szCs w:val="16"/>
                <w:lang w:eastAsia="lt-LT"/>
              </w:rPr>
            </w:pPr>
          </w:p>
        </w:tc>
        <w:tc>
          <w:tcPr>
            <w:tcW w:w="2693" w:type="dxa"/>
          </w:tcPr>
          <w:p w14:paraId="0A319EFA" w14:textId="77777777" w:rsidR="00E27978" w:rsidRPr="007842E1" w:rsidRDefault="00E27978" w:rsidP="008B7CE1">
            <w:pPr>
              <w:tabs>
                <w:tab w:val="left" w:pos="-1440"/>
                <w:tab w:val="left" w:pos="-720"/>
                <w:tab w:val="left" w:pos="561"/>
                <w:tab w:val="left" w:pos="1476"/>
                <w:tab w:val="left" w:pos="1692"/>
                <w:tab w:val="left" w:pos="2160"/>
              </w:tabs>
              <w:spacing w:after="40"/>
              <w:jc w:val="right"/>
              <w:rPr>
                <w:sz w:val="16"/>
                <w:szCs w:val="16"/>
                <w:lang w:eastAsia="lt-LT"/>
              </w:rPr>
            </w:pPr>
            <w:r w:rsidRPr="007842E1">
              <w:rPr>
                <w:sz w:val="16"/>
                <w:szCs w:val="16"/>
                <w:lang w:eastAsia="lt-LT"/>
              </w:rPr>
              <w:t>[suma eurais, įskaitant centus]</w:t>
            </w:r>
          </w:p>
        </w:tc>
        <w:tc>
          <w:tcPr>
            <w:tcW w:w="2551" w:type="dxa"/>
          </w:tcPr>
          <w:p w14:paraId="2CAC9BB0" w14:textId="77777777" w:rsidR="00E27978" w:rsidRPr="007842E1" w:rsidRDefault="00E27978" w:rsidP="008B7CE1">
            <w:pPr>
              <w:tabs>
                <w:tab w:val="left" w:pos="-1440"/>
                <w:tab w:val="left" w:pos="-720"/>
                <w:tab w:val="left" w:pos="561"/>
                <w:tab w:val="left" w:pos="1476"/>
                <w:tab w:val="left" w:pos="1692"/>
                <w:tab w:val="left" w:pos="2160"/>
              </w:tabs>
              <w:spacing w:after="40"/>
              <w:jc w:val="both"/>
              <w:rPr>
                <w:sz w:val="16"/>
                <w:szCs w:val="16"/>
                <w:lang w:eastAsia="lt-LT"/>
              </w:rPr>
            </w:pPr>
            <w:r w:rsidRPr="007842E1">
              <w:rPr>
                <w:sz w:val="16"/>
                <w:szCs w:val="16"/>
                <w:lang w:eastAsia="lt-LT"/>
              </w:rPr>
              <w:t>[suma eurais, įskaitant centus]</w:t>
            </w:r>
          </w:p>
        </w:tc>
      </w:tr>
      <w:tr w:rsidR="00E27978" w:rsidRPr="001539CE" w14:paraId="2021B56B" w14:textId="77777777" w:rsidTr="008B7CE1">
        <w:trPr>
          <w:trHeight w:val="536"/>
        </w:trPr>
        <w:tc>
          <w:tcPr>
            <w:tcW w:w="3517" w:type="dxa"/>
            <w:gridSpan w:val="3"/>
          </w:tcPr>
          <w:p w14:paraId="6E5CD3ED" w14:textId="77777777" w:rsidR="00E27978" w:rsidRPr="007842E1" w:rsidRDefault="00E27978" w:rsidP="008B7CE1">
            <w:pPr>
              <w:tabs>
                <w:tab w:val="left" w:pos="-1440"/>
                <w:tab w:val="left" w:pos="-720"/>
                <w:tab w:val="left" w:pos="561"/>
                <w:tab w:val="left" w:pos="1476"/>
                <w:tab w:val="left" w:pos="1692"/>
                <w:tab w:val="left" w:pos="2160"/>
              </w:tabs>
              <w:spacing w:after="40"/>
              <w:jc w:val="right"/>
              <w:rPr>
                <w:b/>
                <w:bCs/>
                <w:sz w:val="16"/>
                <w:szCs w:val="16"/>
                <w:lang w:eastAsia="lt-LT"/>
              </w:rPr>
            </w:pPr>
          </w:p>
        </w:tc>
        <w:tc>
          <w:tcPr>
            <w:tcW w:w="4734" w:type="dxa"/>
            <w:gridSpan w:val="3"/>
          </w:tcPr>
          <w:p w14:paraId="7A3B0BFA" w14:textId="77777777" w:rsidR="00E27978" w:rsidRPr="007842E1" w:rsidRDefault="00E27978" w:rsidP="008B7CE1">
            <w:pPr>
              <w:tabs>
                <w:tab w:val="left" w:pos="-1440"/>
                <w:tab w:val="left" w:pos="-720"/>
                <w:tab w:val="left" w:pos="561"/>
                <w:tab w:val="left" w:pos="1476"/>
                <w:tab w:val="left" w:pos="1692"/>
                <w:tab w:val="left" w:pos="2160"/>
              </w:tabs>
              <w:spacing w:after="40"/>
              <w:jc w:val="right"/>
              <w:rPr>
                <w:b/>
                <w:bCs/>
                <w:sz w:val="16"/>
                <w:szCs w:val="16"/>
                <w:lang w:eastAsia="lt-LT"/>
              </w:rPr>
            </w:pPr>
            <w:r w:rsidRPr="007842E1">
              <w:rPr>
                <w:b/>
                <w:bCs/>
                <w:sz w:val="16"/>
                <w:szCs w:val="16"/>
                <w:lang w:eastAsia="lt-LT"/>
              </w:rPr>
              <w:t xml:space="preserve">Suma, Eur su PVM* </w:t>
            </w:r>
          </w:p>
          <w:p w14:paraId="464770C7"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p>
        </w:tc>
        <w:tc>
          <w:tcPr>
            <w:tcW w:w="2693" w:type="dxa"/>
          </w:tcPr>
          <w:p w14:paraId="3DBE5EFB" w14:textId="77777777" w:rsidR="00E27978" w:rsidRPr="007842E1" w:rsidRDefault="00E27978" w:rsidP="008B7CE1">
            <w:pPr>
              <w:tabs>
                <w:tab w:val="left" w:pos="-1440"/>
                <w:tab w:val="left" w:pos="-720"/>
                <w:tab w:val="left" w:pos="561"/>
                <w:tab w:val="left" w:pos="1476"/>
                <w:tab w:val="left" w:pos="1692"/>
                <w:tab w:val="left" w:pos="2160"/>
              </w:tabs>
              <w:spacing w:after="40"/>
              <w:jc w:val="both"/>
              <w:rPr>
                <w:bCs/>
                <w:sz w:val="16"/>
                <w:szCs w:val="16"/>
                <w:lang w:eastAsia="lt-LT"/>
              </w:rPr>
            </w:pPr>
            <w:r w:rsidRPr="007842E1">
              <w:rPr>
                <w:sz w:val="16"/>
                <w:szCs w:val="16"/>
                <w:lang w:eastAsia="lt-LT"/>
              </w:rPr>
              <w:t>[suma eurais įskaitant centus]</w:t>
            </w:r>
          </w:p>
        </w:tc>
        <w:tc>
          <w:tcPr>
            <w:tcW w:w="2551" w:type="dxa"/>
          </w:tcPr>
          <w:p w14:paraId="4B4E911C" w14:textId="77777777" w:rsidR="00E27978" w:rsidRPr="007842E1" w:rsidRDefault="00E27978" w:rsidP="008B7CE1">
            <w:pPr>
              <w:tabs>
                <w:tab w:val="left" w:pos="-1440"/>
                <w:tab w:val="left" w:pos="-720"/>
                <w:tab w:val="left" w:pos="561"/>
                <w:tab w:val="left" w:pos="1476"/>
                <w:tab w:val="left" w:pos="1692"/>
                <w:tab w:val="left" w:pos="2160"/>
              </w:tabs>
              <w:spacing w:after="40"/>
              <w:jc w:val="both"/>
              <w:rPr>
                <w:sz w:val="16"/>
                <w:szCs w:val="16"/>
                <w:lang w:eastAsia="lt-LT"/>
              </w:rPr>
            </w:pPr>
            <w:r w:rsidRPr="007842E1">
              <w:rPr>
                <w:sz w:val="16"/>
                <w:szCs w:val="16"/>
                <w:lang w:eastAsia="lt-LT"/>
              </w:rPr>
              <w:t>[suma eurais įskaitant centus]</w:t>
            </w:r>
          </w:p>
        </w:tc>
      </w:tr>
    </w:tbl>
    <w:p w14:paraId="48397FF8" w14:textId="77777777" w:rsidR="00E27978" w:rsidRPr="001539CE" w:rsidRDefault="00E27978" w:rsidP="00E27978">
      <w:pPr>
        <w:spacing w:after="40"/>
        <w:rPr>
          <w:b/>
          <w:sz w:val="16"/>
          <w:szCs w:val="16"/>
          <w:lang w:eastAsia="lt-LT"/>
        </w:rPr>
      </w:pPr>
    </w:p>
    <w:p w14:paraId="60EF2C7A" w14:textId="77777777" w:rsidR="00E27978" w:rsidRPr="00F67E9F" w:rsidRDefault="00E27978" w:rsidP="00E27978">
      <w:pPr>
        <w:spacing w:after="40"/>
        <w:jc w:val="both"/>
        <w:rPr>
          <w:sz w:val="16"/>
          <w:szCs w:val="16"/>
          <w:lang w:eastAsia="lt-LT"/>
        </w:rPr>
      </w:pPr>
      <w:r w:rsidRPr="00F67E9F">
        <w:rPr>
          <w:sz w:val="16"/>
          <w:szCs w:val="16"/>
          <w:lang w:eastAsia="lt-LT"/>
        </w:rPr>
        <w:t>2. Pradinė sutarties vertė ir prekių gavėjas bei pristatymo vieta:</w:t>
      </w:r>
    </w:p>
    <w:p w14:paraId="528A26ED" w14:textId="77777777" w:rsidR="00E27978" w:rsidRDefault="00E27978" w:rsidP="00E27978">
      <w:pPr>
        <w:spacing w:after="40"/>
        <w:jc w:val="both"/>
        <w:rPr>
          <w:sz w:val="16"/>
          <w:szCs w:val="16"/>
          <w:lang w:eastAsia="lt-LT"/>
        </w:rPr>
      </w:pPr>
      <w:r>
        <w:rPr>
          <w:sz w:val="16"/>
          <w:szCs w:val="16"/>
          <w:lang w:eastAsia="lt-LT"/>
        </w:rPr>
        <w:t xml:space="preserve">2.1. </w:t>
      </w:r>
      <w:r w:rsidRPr="001539CE">
        <w:rPr>
          <w:sz w:val="16"/>
          <w:szCs w:val="16"/>
          <w:lang w:eastAsia="lt-LT"/>
        </w:rPr>
        <w:t>Pradinės sutarties vertė (</w:t>
      </w:r>
      <w:r>
        <w:rPr>
          <w:sz w:val="16"/>
          <w:szCs w:val="16"/>
          <w:lang w:eastAsia="lt-LT"/>
        </w:rPr>
        <w:t>su</w:t>
      </w:r>
      <w:r w:rsidRPr="001539CE">
        <w:rPr>
          <w:sz w:val="16"/>
          <w:szCs w:val="16"/>
          <w:lang w:eastAsia="lt-LT"/>
        </w:rPr>
        <w:t xml:space="preserve"> PVM): </w:t>
      </w:r>
      <w:r w:rsidRPr="005E213F">
        <w:rPr>
          <w:sz w:val="16"/>
          <w:szCs w:val="16"/>
          <w:highlight w:val="lightGray"/>
          <w:lang w:eastAsia="lt-LT"/>
        </w:rPr>
        <w:t>[lygi Tiekėjo pasiūlymo kainai</w:t>
      </w:r>
      <w:r w:rsidRPr="005E213F">
        <w:rPr>
          <w:color w:val="FF0000"/>
          <w:sz w:val="16"/>
          <w:szCs w:val="16"/>
          <w:highlight w:val="lightGray"/>
          <w:lang w:eastAsia="lt-LT"/>
        </w:rPr>
        <w:t xml:space="preserve"> </w:t>
      </w:r>
      <w:r>
        <w:rPr>
          <w:sz w:val="16"/>
          <w:szCs w:val="16"/>
          <w:highlight w:val="lightGray"/>
          <w:lang w:eastAsia="lt-LT"/>
        </w:rPr>
        <w:t>su</w:t>
      </w:r>
      <w:r w:rsidRPr="005E213F">
        <w:rPr>
          <w:sz w:val="16"/>
          <w:szCs w:val="16"/>
          <w:highlight w:val="lightGray"/>
          <w:lang w:eastAsia="lt-LT"/>
        </w:rPr>
        <w:t xml:space="preserve"> PVM, apskaičiuotai sudauginus maksimalų Prekių kiekį iš Tiekėjo pasiūlyto įkainio (-ių)</w:t>
      </w:r>
      <w:r w:rsidRPr="005E213F">
        <w:rPr>
          <w:color w:val="FF0000"/>
          <w:sz w:val="16"/>
          <w:szCs w:val="16"/>
          <w:highlight w:val="lightGray"/>
          <w:lang w:eastAsia="lt-LT"/>
        </w:rPr>
        <w:t xml:space="preserve"> </w:t>
      </w:r>
      <w:r>
        <w:rPr>
          <w:sz w:val="16"/>
          <w:szCs w:val="16"/>
          <w:highlight w:val="lightGray"/>
          <w:lang w:eastAsia="lt-LT"/>
        </w:rPr>
        <w:t>su</w:t>
      </w:r>
      <w:r w:rsidRPr="005E213F">
        <w:rPr>
          <w:sz w:val="16"/>
          <w:szCs w:val="16"/>
          <w:highlight w:val="lightGray"/>
          <w:lang w:eastAsia="lt-LT"/>
        </w:rPr>
        <w:t xml:space="preserve"> PVM.]</w:t>
      </w:r>
    </w:p>
    <w:p w14:paraId="19042D70" w14:textId="77777777" w:rsidR="00E27978" w:rsidRPr="001539CE" w:rsidRDefault="00E27978" w:rsidP="00E27978">
      <w:pPr>
        <w:spacing w:after="40"/>
        <w:jc w:val="both"/>
        <w:rPr>
          <w:sz w:val="16"/>
          <w:szCs w:val="16"/>
          <w:lang w:eastAsia="lt-LT"/>
        </w:rPr>
      </w:pPr>
      <w:r>
        <w:rPr>
          <w:sz w:val="16"/>
          <w:szCs w:val="16"/>
          <w:lang w:eastAsia="lt-LT"/>
        </w:rPr>
        <w:t xml:space="preserve">2.2. </w:t>
      </w:r>
      <w:r w:rsidRPr="00F67E9F">
        <w:rPr>
          <w:sz w:val="16"/>
          <w:szCs w:val="16"/>
          <w:lang w:eastAsia="lt-LT"/>
        </w:rPr>
        <w:t xml:space="preserve">Prekių </w:t>
      </w:r>
      <w:r>
        <w:rPr>
          <w:sz w:val="16"/>
          <w:szCs w:val="16"/>
          <w:lang w:eastAsia="lt-LT"/>
        </w:rPr>
        <w:t xml:space="preserve">gavėjas bei </w:t>
      </w:r>
      <w:r w:rsidRPr="00F67E9F">
        <w:rPr>
          <w:sz w:val="16"/>
          <w:szCs w:val="16"/>
          <w:lang w:eastAsia="lt-LT"/>
        </w:rPr>
        <w:t xml:space="preserve">pristatymo vieta: </w:t>
      </w:r>
      <w:r w:rsidRPr="00F67E9F">
        <w:rPr>
          <w:sz w:val="16"/>
          <w:szCs w:val="16"/>
          <w:highlight w:val="lightGray"/>
          <w:lang w:eastAsia="lt-LT"/>
        </w:rPr>
        <w:t>[užsakymo sąlygose nurodyta Pirkėjo prekių pristatymo vieta ir gavėjas].</w:t>
      </w:r>
    </w:p>
    <w:p w14:paraId="504FE546" w14:textId="77777777" w:rsidR="00E27978" w:rsidRPr="005E213F" w:rsidRDefault="00E27978" w:rsidP="00E27978">
      <w:pPr>
        <w:spacing w:after="40"/>
        <w:jc w:val="both"/>
        <w:rPr>
          <w:sz w:val="16"/>
          <w:szCs w:val="16"/>
          <w:highlight w:val="lightGray"/>
          <w:lang w:eastAsia="lt-LT"/>
        </w:rPr>
      </w:pPr>
    </w:p>
    <w:p w14:paraId="241B8220" w14:textId="77777777" w:rsidR="00E27978" w:rsidRPr="005E213F" w:rsidRDefault="00E27978" w:rsidP="00E27978">
      <w:pPr>
        <w:spacing w:after="40"/>
        <w:jc w:val="both"/>
        <w:rPr>
          <w:sz w:val="16"/>
          <w:szCs w:val="16"/>
          <w:highlight w:val="lightGray"/>
          <w:lang w:eastAsia="lt-LT"/>
        </w:rPr>
      </w:pPr>
    </w:p>
    <w:p w14:paraId="4E5BDB58" w14:textId="77777777" w:rsidR="00E27978" w:rsidRPr="001539CE" w:rsidRDefault="00E27978" w:rsidP="00E27978">
      <w:pPr>
        <w:spacing w:after="40"/>
        <w:jc w:val="both"/>
        <w:rPr>
          <w:sz w:val="16"/>
          <w:szCs w:val="16"/>
          <w:lang w:eastAsia="lt-LT"/>
        </w:rPr>
      </w:pPr>
      <w:bookmarkStart w:id="2" w:name="_Hlk121467287"/>
      <w:r w:rsidRPr="001539CE">
        <w:rPr>
          <w:sz w:val="16"/>
          <w:szCs w:val="16"/>
          <w:lang w:eastAsia="lt-LT"/>
        </w:rPr>
        <w:t>3. T</w:t>
      </w:r>
      <w:r>
        <w:rPr>
          <w:sz w:val="16"/>
          <w:szCs w:val="16"/>
          <w:lang w:eastAsia="lt-LT"/>
        </w:rPr>
        <w:t>iekėjo</w:t>
      </w:r>
      <w:r w:rsidRPr="001539CE">
        <w:rPr>
          <w:sz w:val="16"/>
          <w:szCs w:val="16"/>
          <w:lang w:eastAsia="lt-LT"/>
        </w:rPr>
        <w:t xml:space="preserve"> subtiekėjai</w:t>
      </w:r>
    </w:p>
    <w:p w14:paraId="34FA9104" w14:textId="77777777" w:rsidR="00E27978" w:rsidRPr="001539CE" w:rsidRDefault="00E27978" w:rsidP="00E27978">
      <w:pPr>
        <w:spacing w:after="40"/>
        <w:jc w:val="both"/>
        <w:rPr>
          <w:sz w:val="16"/>
          <w:szCs w:val="16"/>
          <w:lang w:eastAsia="lt-LT"/>
        </w:rPr>
      </w:pPr>
      <w:r w:rsidRPr="001539CE">
        <w:rPr>
          <w:sz w:val="16"/>
          <w:szCs w:val="16"/>
          <w:lang w:eastAsia="lt-LT"/>
        </w:rPr>
        <w:t>3.1. [</w:t>
      </w:r>
      <w:r w:rsidRPr="005E213F">
        <w:rPr>
          <w:sz w:val="16"/>
          <w:szCs w:val="16"/>
          <w:highlight w:val="lightGray"/>
          <w:lang w:eastAsia="lt-LT"/>
        </w:rPr>
        <w:t>Tiekėjo subtiekėjai, kurių pajėgumais remiamasis vykdant Pirkimo sutartį ir siekiant atitikti kvalifikacinius reikalavimus</w:t>
      </w:r>
      <w:r w:rsidRPr="001539CE">
        <w:rPr>
          <w:sz w:val="16"/>
          <w:szCs w:val="16"/>
          <w:lang w:eastAsia="lt-LT"/>
        </w:rPr>
        <w:t>]</w:t>
      </w:r>
    </w:p>
    <w:p w14:paraId="0B9A1C53" w14:textId="77777777" w:rsidR="00E27978" w:rsidRPr="001539CE" w:rsidRDefault="00E27978" w:rsidP="00E27978">
      <w:pPr>
        <w:spacing w:after="40"/>
        <w:jc w:val="both"/>
        <w:rPr>
          <w:i/>
          <w:color w:val="FF0000"/>
          <w:sz w:val="16"/>
          <w:szCs w:val="16"/>
          <w:lang w:eastAsia="lt-LT"/>
        </w:rPr>
      </w:pPr>
      <w:r w:rsidRPr="001539CE">
        <w:rPr>
          <w:sz w:val="16"/>
          <w:szCs w:val="16"/>
          <w:lang w:eastAsia="lt-LT"/>
        </w:rPr>
        <w:t>3.2. [</w:t>
      </w:r>
      <w:r w:rsidRPr="005E213F">
        <w:rPr>
          <w:sz w:val="16"/>
          <w:szCs w:val="16"/>
          <w:highlight w:val="lightGray"/>
          <w:lang w:eastAsia="lt-LT"/>
        </w:rPr>
        <w:t>Tiekėjo subtiekėjai, kurių pajėgumais nesiremia vykdant Pirkimo sutartį</w:t>
      </w:r>
      <w:r w:rsidRPr="001539CE">
        <w:rPr>
          <w:sz w:val="16"/>
          <w:szCs w:val="16"/>
          <w:lang w:eastAsia="lt-LT"/>
        </w:rPr>
        <w:t>]</w:t>
      </w:r>
    </w:p>
    <w:p w14:paraId="323D55C6" w14:textId="77777777" w:rsidR="00E27978" w:rsidRPr="001539CE" w:rsidRDefault="00E27978" w:rsidP="00E27978">
      <w:pPr>
        <w:spacing w:after="40"/>
        <w:jc w:val="both"/>
        <w:rPr>
          <w:i/>
          <w:color w:val="FF0000"/>
          <w:sz w:val="16"/>
          <w:szCs w:val="16"/>
          <w:lang w:eastAsia="lt-LT"/>
        </w:rPr>
      </w:pPr>
    </w:p>
    <w:p w14:paraId="6AB0E164" w14:textId="14EFCB25" w:rsidR="00C72387" w:rsidRDefault="00E27978" w:rsidP="00544CEC">
      <w:pPr>
        <w:spacing w:after="40"/>
        <w:jc w:val="both"/>
        <w:rPr>
          <w:sz w:val="16"/>
          <w:szCs w:val="16"/>
          <w:lang w:eastAsia="lt-LT"/>
        </w:rPr>
      </w:pPr>
      <w:r w:rsidRPr="001539CE">
        <w:rPr>
          <w:sz w:val="16"/>
          <w:szCs w:val="16"/>
          <w:lang w:eastAsia="lt-LT"/>
        </w:rPr>
        <w:t>4.</w:t>
      </w:r>
      <w:bookmarkEnd w:id="2"/>
      <w:r w:rsidR="00544CEC" w:rsidRPr="00544CEC">
        <w:rPr>
          <w:sz w:val="16"/>
          <w:szCs w:val="16"/>
          <w:lang w:eastAsia="lt-LT"/>
        </w:rPr>
        <w:t xml:space="preserve"> Kiti reikalavimai Prekėms</w:t>
      </w:r>
    </w:p>
    <w:p w14:paraId="59137420" w14:textId="6FC0990F" w:rsidR="006E5678" w:rsidRDefault="006E5678" w:rsidP="00544CEC">
      <w:pPr>
        <w:spacing w:after="40"/>
        <w:jc w:val="both"/>
        <w:rPr>
          <w:sz w:val="16"/>
          <w:szCs w:val="16"/>
          <w:lang w:eastAsia="lt-LT"/>
        </w:rPr>
      </w:pPr>
      <w:r>
        <w:rPr>
          <w:sz w:val="16"/>
          <w:szCs w:val="16"/>
          <w:lang w:eastAsia="lt-LT"/>
        </w:rPr>
        <w:t xml:space="preserve">4.1. </w:t>
      </w:r>
      <w:r w:rsidR="00A35658" w:rsidRPr="00337DCD">
        <w:rPr>
          <w:sz w:val="16"/>
          <w:szCs w:val="16"/>
          <w:lang w:eastAsia="lt-LT"/>
        </w:rPr>
        <w:t>Pasiūlymų kainos ir kokybės vertinimo kriterijai</w:t>
      </w:r>
      <w:r w:rsidR="00A35658">
        <w:rPr>
          <w:sz w:val="16"/>
          <w:szCs w:val="16"/>
          <w:lang w:eastAsia="lt-LT"/>
        </w:rPr>
        <w:t>:</w:t>
      </w:r>
    </w:p>
    <w:p w14:paraId="65E90ED8" w14:textId="77777777" w:rsidR="006922CD" w:rsidRDefault="006922CD" w:rsidP="00544CEC">
      <w:pPr>
        <w:spacing w:after="40"/>
        <w:jc w:val="both"/>
        <w:rPr>
          <w:sz w:val="16"/>
          <w:szCs w:val="16"/>
          <w:lang w:eastAsia="lt-LT"/>
        </w:rPr>
      </w:pPr>
    </w:p>
    <w:tbl>
      <w:tblPr>
        <w:tblStyle w:val="Lentelstinklelis"/>
        <w:tblW w:w="0" w:type="auto"/>
        <w:tblLook w:val="04A0" w:firstRow="1" w:lastRow="0" w:firstColumn="1" w:lastColumn="0" w:noHBand="0" w:noVBand="1"/>
      </w:tblPr>
      <w:tblGrid>
        <w:gridCol w:w="7265"/>
        <w:gridCol w:w="3604"/>
      </w:tblGrid>
      <w:tr w:rsidR="006922CD" w14:paraId="4769D618" w14:textId="77777777" w:rsidTr="006922CD">
        <w:trPr>
          <w:trHeight w:val="195"/>
        </w:trPr>
        <w:tc>
          <w:tcPr>
            <w:tcW w:w="7265" w:type="dxa"/>
          </w:tcPr>
          <w:p w14:paraId="6E3F6336" w14:textId="2C7B255E" w:rsidR="006922CD" w:rsidRDefault="006922CD" w:rsidP="00C80A94">
            <w:pPr>
              <w:spacing w:after="40"/>
              <w:jc w:val="both"/>
              <w:rPr>
                <w:sz w:val="16"/>
                <w:szCs w:val="16"/>
              </w:rPr>
            </w:pPr>
            <w:r>
              <w:rPr>
                <w:sz w:val="16"/>
                <w:szCs w:val="16"/>
              </w:rPr>
              <w:t xml:space="preserve"> </w:t>
            </w:r>
            <w:r w:rsidRPr="00B93B6C">
              <w:rPr>
                <w:sz w:val="16"/>
                <w:szCs w:val="16"/>
              </w:rPr>
              <w:t>Remiamų asmenų įdarbinimas tiesioginiam sutarties vykdymui</w:t>
            </w:r>
            <w:r w:rsidRPr="008D3A45">
              <w:rPr>
                <w:sz w:val="16"/>
                <w:szCs w:val="16"/>
              </w:rPr>
              <w:t>*</w:t>
            </w:r>
            <w:r>
              <w:rPr>
                <w:sz w:val="16"/>
                <w:szCs w:val="16"/>
              </w:rPr>
              <w:t>.</w:t>
            </w:r>
          </w:p>
        </w:tc>
        <w:tc>
          <w:tcPr>
            <w:tcW w:w="3604" w:type="dxa"/>
          </w:tcPr>
          <w:p w14:paraId="10CDEF81" w14:textId="4F20DA79" w:rsidR="006922CD" w:rsidRDefault="006922CD" w:rsidP="00C80A94">
            <w:pPr>
              <w:spacing w:after="40"/>
              <w:jc w:val="both"/>
              <w:rPr>
                <w:sz w:val="16"/>
                <w:szCs w:val="16"/>
              </w:rPr>
            </w:pPr>
            <w:r w:rsidRPr="00FE0CB8">
              <w:rPr>
                <w:sz w:val="16"/>
                <w:szCs w:val="16"/>
                <w:highlight w:val="darkGray"/>
              </w:rPr>
              <w:t>[Tiekėjo prisiimtas įsipareigojimas</w:t>
            </w:r>
            <w:r w:rsidR="00867239">
              <w:rPr>
                <w:sz w:val="16"/>
                <w:szCs w:val="16"/>
                <w:highlight w:val="darkGray"/>
              </w:rPr>
              <w:t xml:space="preserve">, </w:t>
            </w:r>
            <w:r w:rsidR="00FC6F72">
              <w:rPr>
                <w:sz w:val="16"/>
                <w:szCs w:val="16"/>
                <w:highlight w:val="darkGray"/>
              </w:rPr>
              <w:t xml:space="preserve">įdarbinamų asmenų vardas, pavardė, </w:t>
            </w:r>
            <w:r w:rsidR="004A6133">
              <w:rPr>
                <w:sz w:val="16"/>
                <w:szCs w:val="16"/>
                <w:highlight w:val="darkGray"/>
              </w:rPr>
              <w:t>tikslinė grupė</w:t>
            </w:r>
            <w:r w:rsidRPr="00FE0CB8">
              <w:rPr>
                <w:sz w:val="16"/>
                <w:szCs w:val="16"/>
                <w:highlight w:val="darkGray"/>
              </w:rPr>
              <w:t>]/ [Netaikoma]</w:t>
            </w:r>
          </w:p>
        </w:tc>
      </w:tr>
    </w:tbl>
    <w:p w14:paraId="4743701C" w14:textId="77777777" w:rsidR="006922CD" w:rsidRPr="001539CE" w:rsidRDefault="006922CD" w:rsidP="00544CEC">
      <w:pPr>
        <w:spacing w:after="40"/>
        <w:jc w:val="both"/>
        <w:rPr>
          <w:sz w:val="16"/>
          <w:szCs w:val="16"/>
          <w:lang w:eastAsia="lt-LT"/>
        </w:rPr>
      </w:pPr>
    </w:p>
    <w:p w14:paraId="1EC3A78D" w14:textId="58D8162C" w:rsidR="00C72387" w:rsidRPr="001539CE" w:rsidRDefault="00C72387" w:rsidP="00C72387">
      <w:pPr>
        <w:spacing w:after="40"/>
        <w:jc w:val="both"/>
        <w:rPr>
          <w:sz w:val="16"/>
          <w:szCs w:val="16"/>
          <w:lang w:eastAsia="lt-LT"/>
        </w:rPr>
      </w:pPr>
    </w:p>
    <w:p w14:paraId="52FF9E1E" w14:textId="74D77630" w:rsidR="00C72387" w:rsidRPr="001539CE" w:rsidRDefault="00C72387" w:rsidP="00C72387">
      <w:pPr>
        <w:spacing w:after="40"/>
        <w:jc w:val="both"/>
        <w:rPr>
          <w:sz w:val="16"/>
          <w:szCs w:val="16"/>
          <w:lang w:eastAsia="lt-LT"/>
        </w:rPr>
      </w:pPr>
    </w:p>
    <w:p w14:paraId="31AD9B7E" w14:textId="3BE215C3" w:rsidR="00585B43" w:rsidRPr="00AD764C" w:rsidRDefault="00585B43" w:rsidP="00585B43">
      <w:pPr>
        <w:pStyle w:val="Sraopastraipa"/>
        <w:ind w:left="0"/>
        <w:jc w:val="both"/>
        <w:rPr>
          <w:sz w:val="16"/>
          <w:szCs w:val="16"/>
          <w:highlight w:val="lightGray"/>
          <w:lang w:eastAsia="lt-LT"/>
        </w:rPr>
      </w:pPr>
      <w:r w:rsidRPr="00AD764C">
        <w:rPr>
          <w:sz w:val="16"/>
          <w:szCs w:val="16"/>
          <w:highlight w:val="lightGray"/>
          <w:lang w:eastAsia="lt-LT"/>
        </w:rPr>
        <w:t xml:space="preserve">[*Socialinis kokybės kriterijus – sutarties tiesioginiam vykdymui </w:t>
      </w:r>
      <w:r w:rsidR="0090672D">
        <w:rPr>
          <w:sz w:val="16"/>
          <w:szCs w:val="16"/>
          <w:highlight w:val="lightGray"/>
          <w:lang w:eastAsia="lt-LT"/>
        </w:rPr>
        <w:t>T</w:t>
      </w:r>
      <w:r w:rsidRPr="00AD764C">
        <w:rPr>
          <w:sz w:val="16"/>
          <w:szCs w:val="16"/>
          <w:highlight w:val="lightGray"/>
          <w:lang w:eastAsia="lt-LT"/>
        </w:rPr>
        <w:t>iekėjas įsipareigoja įdarbinti arba paskirti įdarbintą (-us) ne mažiau kaip 1 remiamą (-us) asmenį (-is), kuris (-ie) priklauso šiai (-ioms) tikslinei (-ėms) grupei (-ėms) (</w:t>
      </w:r>
      <w:r w:rsidR="009A70B6" w:rsidRPr="009D44D6">
        <w:rPr>
          <w:sz w:val="16"/>
          <w:szCs w:val="16"/>
          <w:highlight w:val="lightGray"/>
          <w:lang w:eastAsia="lt-LT"/>
        </w:rPr>
        <w:t>Tiekėjas pasiūlymo formoje pasirenka asmenį, patvirtintą Pirkimo dokumentų C dalies 2 priedo „Ekonominio naudingumo vertinimo kriterijai“ 1 priedo „Remiamų asmenų, įdarbinamų tiesioginiam sutarties vykdymui sąrašas“ sąraše</w:t>
      </w:r>
      <w:r w:rsidRPr="00AD764C">
        <w:rPr>
          <w:sz w:val="16"/>
          <w:szCs w:val="16"/>
          <w:highlight w:val="lightGray"/>
          <w:lang w:eastAsia="lt-LT"/>
        </w:rPr>
        <w:t>):</w:t>
      </w:r>
      <w:r w:rsidRPr="00AD764C">
        <w:rPr>
          <w:b/>
          <w:highlight w:val="lightGray"/>
          <w:lang w:eastAsia="lt-LT"/>
        </w:rPr>
        <w:t xml:space="preserve"> </w:t>
      </w:r>
    </w:p>
    <w:p w14:paraId="6C3304D7" w14:textId="77777777" w:rsidR="00585B43" w:rsidRPr="00AD764C" w:rsidRDefault="00585B43" w:rsidP="00585B43">
      <w:pPr>
        <w:pStyle w:val="Puslapioinaostekstas"/>
        <w:jc w:val="both"/>
        <w:rPr>
          <w:sz w:val="16"/>
          <w:szCs w:val="16"/>
          <w:highlight w:val="lightGray"/>
          <w:lang w:eastAsia="lt-LT"/>
        </w:rPr>
      </w:pPr>
      <w:bookmarkStart w:id="3" w:name="_Hlk195684921"/>
      <w:r w:rsidRPr="00AD764C">
        <w:rPr>
          <w:sz w:val="16"/>
          <w:szCs w:val="16"/>
          <w:highlight w:val="lightGray"/>
          <w:lang w:eastAsia="lt-LT"/>
        </w:rPr>
        <w:t>1. negalią turintis (-ys) asmuo (-enys);</w:t>
      </w:r>
    </w:p>
    <w:p w14:paraId="7C4DA4A9" w14:textId="77777777" w:rsidR="00585B43" w:rsidRPr="00AD764C" w:rsidRDefault="00585B43" w:rsidP="00585B43">
      <w:pPr>
        <w:pStyle w:val="Puslapioinaostekstas"/>
        <w:jc w:val="both"/>
        <w:rPr>
          <w:sz w:val="16"/>
          <w:szCs w:val="16"/>
          <w:highlight w:val="lightGray"/>
          <w:lang w:eastAsia="lt-LT"/>
        </w:rPr>
      </w:pPr>
      <w:r w:rsidRPr="00AD764C">
        <w:rPr>
          <w:sz w:val="16"/>
          <w:szCs w:val="16"/>
          <w:highlight w:val="lightGray"/>
          <w:lang w:eastAsia="lt-LT"/>
        </w:rPr>
        <w:t>2. asmuo (-enys), faktiškai auginantis (-ys) vaiką (įvaikį) su negalia iki 18 metų;</w:t>
      </w:r>
    </w:p>
    <w:p w14:paraId="49B2F1A3" w14:textId="77777777" w:rsidR="00585B43" w:rsidRPr="00AD764C" w:rsidRDefault="00585B43" w:rsidP="00585B43">
      <w:pPr>
        <w:pStyle w:val="Puslapioinaostekstas"/>
        <w:jc w:val="both"/>
        <w:rPr>
          <w:sz w:val="16"/>
          <w:szCs w:val="16"/>
          <w:highlight w:val="lightGray"/>
          <w:lang w:eastAsia="lt-LT"/>
        </w:rPr>
      </w:pPr>
      <w:r w:rsidRPr="00AD764C">
        <w:rPr>
          <w:sz w:val="16"/>
          <w:szCs w:val="16"/>
          <w:highlight w:val="lightGray"/>
          <w:lang w:eastAsia="lt-LT"/>
        </w:rPr>
        <w:lastRenderedPageBreak/>
        <w:t>3. asmuo (-enys), slaugantis (-ys) (prižiūrintis (-ys)) šeimos narius ar kartu</w:t>
      </w:r>
    </w:p>
    <w:p w14:paraId="70ECD8FF" w14:textId="77777777" w:rsidR="00585B43" w:rsidRPr="00AD764C" w:rsidRDefault="00585B43" w:rsidP="00585B43">
      <w:pPr>
        <w:pStyle w:val="Puslapioinaostekstas"/>
        <w:jc w:val="both"/>
        <w:rPr>
          <w:sz w:val="16"/>
          <w:szCs w:val="16"/>
          <w:highlight w:val="lightGray"/>
          <w:lang w:eastAsia="lt-LT"/>
        </w:rPr>
      </w:pPr>
      <w:r w:rsidRPr="00AD764C">
        <w:rPr>
          <w:sz w:val="16"/>
          <w:szCs w:val="16"/>
          <w:highlight w:val="lightGray"/>
          <w:lang w:eastAsia="lt-LT"/>
        </w:rPr>
        <w:t>gyvenančius asmenis, kuriems nustatyta nuolatinė slauga ar priežiūra;</w:t>
      </w:r>
    </w:p>
    <w:p w14:paraId="2DDEA7CF" w14:textId="54095CA0" w:rsidR="00585B43" w:rsidRPr="00AD764C" w:rsidRDefault="00585B43" w:rsidP="00585B43">
      <w:pPr>
        <w:pStyle w:val="Puslapioinaostekstas"/>
        <w:jc w:val="both"/>
        <w:rPr>
          <w:sz w:val="16"/>
          <w:szCs w:val="16"/>
          <w:highlight w:val="lightGray"/>
          <w:lang w:eastAsia="lt-LT"/>
        </w:rPr>
      </w:pPr>
      <w:r>
        <w:rPr>
          <w:sz w:val="16"/>
          <w:szCs w:val="16"/>
          <w:highlight w:val="lightGray"/>
          <w:lang w:eastAsia="lt-LT"/>
        </w:rPr>
        <w:t>4</w:t>
      </w:r>
      <w:r w:rsidRPr="00AD764C">
        <w:rPr>
          <w:sz w:val="16"/>
          <w:szCs w:val="16"/>
          <w:highlight w:val="lightGray"/>
          <w:lang w:eastAsia="lt-LT"/>
        </w:rPr>
        <w:t>. vyresnis (-i) kaip 55 metų asmuo (-enys).</w:t>
      </w:r>
    </w:p>
    <w:bookmarkEnd w:id="3"/>
    <w:p w14:paraId="51D8797A" w14:textId="77777777" w:rsidR="00585B43" w:rsidRPr="00AD764C" w:rsidRDefault="00585B43" w:rsidP="00585B43">
      <w:pPr>
        <w:pStyle w:val="Puslapioinaostekstas"/>
        <w:jc w:val="both"/>
        <w:rPr>
          <w:sz w:val="16"/>
          <w:szCs w:val="16"/>
          <w:highlight w:val="lightGray"/>
          <w:lang w:eastAsia="lt-LT"/>
        </w:rPr>
      </w:pPr>
    </w:p>
    <w:p w14:paraId="78B92FE2" w14:textId="77777777" w:rsidR="00585B43" w:rsidRPr="00AD764C" w:rsidRDefault="00585B43" w:rsidP="00585B43">
      <w:pPr>
        <w:pStyle w:val="TXTpaprastas"/>
        <w:spacing w:before="0" w:after="0" w:line="240" w:lineRule="auto"/>
        <w:rPr>
          <w:rFonts w:ascii="Times New Roman" w:eastAsia="Times New Roman" w:hAnsi="Times New Roman" w:cs="Times New Roman"/>
          <w:sz w:val="16"/>
          <w:szCs w:val="16"/>
          <w:highlight w:val="lightGray"/>
          <w:lang w:eastAsia="lt-LT"/>
        </w:rPr>
      </w:pPr>
      <w:r w:rsidRPr="00AD764C">
        <w:rPr>
          <w:rFonts w:ascii="Times New Roman" w:eastAsia="Times New Roman" w:hAnsi="Times New Roman" w:cs="Times New Roman"/>
          <w:sz w:val="16"/>
          <w:szCs w:val="16"/>
          <w:highlight w:val="lightGray"/>
          <w:lang w:eastAsia="lt-LT"/>
        </w:rPr>
        <w:t>Tiesiogiai sutartį vykdantys asmenys - tie darbuotojai, kurie fiziškai vykdo veiksmus, reikalingus sutarties įgyvendinimui. Pvz.:</w:t>
      </w:r>
    </w:p>
    <w:p w14:paraId="736EE6E3" w14:textId="4FFC98F2" w:rsidR="00585B43" w:rsidRPr="00AD764C" w:rsidRDefault="00585B43" w:rsidP="00585B43">
      <w:pPr>
        <w:pStyle w:val="TXTpaprastas"/>
        <w:numPr>
          <w:ilvl w:val="0"/>
          <w:numId w:val="8"/>
        </w:numPr>
        <w:spacing w:before="0" w:after="0" w:line="240" w:lineRule="auto"/>
        <w:rPr>
          <w:rFonts w:ascii="Times New Roman" w:eastAsia="Times New Roman" w:hAnsi="Times New Roman" w:cs="Times New Roman"/>
          <w:sz w:val="16"/>
          <w:szCs w:val="16"/>
          <w:highlight w:val="lightGray"/>
          <w:lang w:eastAsia="lt-LT"/>
        </w:rPr>
      </w:pPr>
      <w:r w:rsidRPr="00AD764C">
        <w:rPr>
          <w:rFonts w:ascii="Times New Roman" w:eastAsia="Times New Roman" w:hAnsi="Times New Roman" w:cs="Times New Roman"/>
          <w:sz w:val="16"/>
          <w:szCs w:val="16"/>
          <w:highlight w:val="lightGray"/>
          <w:lang w:eastAsia="lt-LT"/>
        </w:rPr>
        <w:t xml:space="preserve">Sandėlininkai / sandėlio darbuotojai – jei produktai yra laikomi, komplektuojami ar išduodami iš </w:t>
      </w:r>
      <w:r w:rsidR="0090672D">
        <w:rPr>
          <w:rFonts w:ascii="Times New Roman" w:eastAsia="Times New Roman" w:hAnsi="Times New Roman" w:cs="Times New Roman"/>
          <w:sz w:val="16"/>
          <w:szCs w:val="16"/>
          <w:highlight w:val="lightGray"/>
          <w:lang w:eastAsia="lt-LT"/>
        </w:rPr>
        <w:t>T</w:t>
      </w:r>
      <w:r w:rsidRPr="00AD764C">
        <w:rPr>
          <w:rFonts w:ascii="Times New Roman" w:eastAsia="Times New Roman" w:hAnsi="Times New Roman" w:cs="Times New Roman"/>
          <w:sz w:val="16"/>
          <w:szCs w:val="16"/>
          <w:highlight w:val="lightGray"/>
          <w:lang w:eastAsia="lt-LT"/>
        </w:rPr>
        <w:t>iekėjo sandėlio.</w:t>
      </w:r>
    </w:p>
    <w:p w14:paraId="009C80FD" w14:textId="121FF74C" w:rsidR="00585B43" w:rsidRPr="00AD764C" w:rsidRDefault="00585B43" w:rsidP="00585B43">
      <w:pPr>
        <w:pStyle w:val="TXTpaprastas"/>
        <w:numPr>
          <w:ilvl w:val="0"/>
          <w:numId w:val="8"/>
        </w:numPr>
        <w:spacing w:before="0" w:after="0" w:line="240" w:lineRule="auto"/>
        <w:rPr>
          <w:rFonts w:ascii="Times New Roman" w:eastAsia="Times New Roman" w:hAnsi="Times New Roman" w:cs="Times New Roman"/>
          <w:sz w:val="16"/>
          <w:szCs w:val="16"/>
          <w:highlight w:val="lightGray"/>
          <w:lang w:eastAsia="lt-LT"/>
        </w:rPr>
      </w:pPr>
      <w:r w:rsidRPr="00AD764C">
        <w:rPr>
          <w:rFonts w:ascii="Times New Roman" w:eastAsia="Times New Roman" w:hAnsi="Times New Roman" w:cs="Times New Roman"/>
          <w:sz w:val="16"/>
          <w:szCs w:val="16"/>
          <w:highlight w:val="lightGray"/>
          <w:lang w:eastAsia="lt-LT"/>
        </w:rPr>
        <w:t xml:space="preserve">Vairuotojai / kurjeriai – jei </w:t>
      </w:r>
      <w:r w:rsidR="0090672D">
        <w:rPr>
          <w:rFonts w:ascii="Times New Roman" w:eastAsia="Times New Roman" w:hAnsi="Times New Roman" w:cs="Times New Roman"/>
          <w:sz w:val="16"/>
          <w:szCs w:val="16"/>
          <w:highlight w:val="lightGray"/>
          <w:lang w:eastAsia="lt-LT"/>
        </w:rPr>
        <w:t>T</w:t>
      </w:r>
      <w:r w:rsidRPr="00AD764C">
        <w:rPr>
          <w:rFonts w:ascii="Times New Roman" w:eastAsia="Times New Roman" w:hAnsi="Times New Roman" w:cs="Times New Roman"/>
          <w:sz w:val="16"/>
          <w:szCs w:val="16"/>
          <w:highlight w:val="lightGray"/>
          <w:lang w:eastAsia="lt-LT"/>
        </w:rPr>
        <w:t xml:space="preserve">iekėjas pats organizuoja pristatymą </w:t>
      </w:r>
      <w:r w:rsidR="00CC218E">
        <w:rPr>
          <w:rFonts w:ascii="Times New Roman" w:eastAsia="Times New Roman" w:hAnsi="Times New Roman" w:cs="Times New Roman"/>
          <w:sz w:val="16"/>
          <w:szCs w:val="16"/>
          <w:highlight w:val="lightGray"/>
          <w:lang w:eastAsia="lt-LT"/>
        </w:rPr>
        <w:t>U</w:t>
      </w:r>
      <w:r w:rsidRPr="00AD764C">
        <w:rPr>
          <w:rFonts w:ascii="Times New Roman" w:eastAsia="Times New Roman" w:hAnsi="Times New Roman" w:cs="Times New Roman"/>
          <w:sz w:val="16"/>
          <w:szCs w:val="16"/>
          <w:highlight w:val="lightGray"/>
          <w:lang w:eastAsia="lt-LT"/>
        </w:rPr>
        <w:t>žsakovui (pvz., į mokyklas, darželius ar kt.).</w:t>
      </w:r>
    </w:p>
    <w:p w14:paraId="0F0D1A64" w14:textId="77777777" w:rsidR="00585B43" w:rsidRPr="00AD764C" w:rsidRDefault="00585B43" w:rsidP="00585B43">
      <w:pPr>
        <w:pStyle w:val="TXTpaprastas"/>
        <w:numPr>
          <w:ilvl w:val="0"/>
          <w:numId w:val="8"/>
        </w:numPr>
        <w:spacing w:before="0" w:after="0" w:line="240" w:lineRule="auto"/>
        <w:rPr>
          <w:rFonts w:ascii="Times New Roman" w:eastAsia="Times New Roman" w:hAnsi="Times New Roman" w:cs="Times New Roman"/>
          <w:sz w:val="16"/>
          <w:szCs w:val="16"/>
          <w:highlight w:val="lightGray"/>
          <w:lang w:eastAsia="lt-LT"/>
        </w:rPr>
      </w:pPr>
      <w:r w:rsidRPr="00AD764C">
        <w:rPr>
          <w:rFonts w:ascii="Times New Roman" w:eastAsia="Times New Roman" w:hAnsi="Times New Roman" w:cs="Times New Roman"/>
          <w:sz w:val="16"/>
          <w:szCs w:val="16"/>
          <w:highlight w:val="lightGray"/>
          <w:lang w:eastAsia="lt-LT"/>
        </w:rPr>
        <w:t>Pakuotojai – jei maisto produktai turi būti perrenkami, sveriami, perfasuojami ar kitaip ruošiami pagal pirkimo reikalavimus.</w:t>
      </w:r>
    </w:p>
    <w:p w14:paraId="04BA35D1" w14:textId="77777777" w:rsidR="00585B43" w:rsidRPr="00AD764C" w:rsidRDefault="00585B43" w:rsidP="00585B43">
      <w:pPr>
        <w:pStyle w:val="TXTpaprastas"/>
        <w:numPr>
          <w:ilvl w:val="0"/>
          <w:numId w:val="8"/>
        </w:numPr>
        <w:spacing w:before="0" w:after="0" w:line="240" w:lineRule="auto"/>
        <w:rPr>
          <w:rFonts w:ascii="Times New Roman" w:eastAsia="Times New Roman" w:hAnsi="Times New Roman" w:cs="Times New Roman"/>
          <w:sz w:val="16"/>
          <w:szCs w:val="16"/>
          <w:highlight w:val="lightGray"/>
          <w:lang w:eastAsia="lt-LT"/>
        </w:rPr>
      </w:pPr>
      <w:r w:rsidRPr="00AD764C">
        <w:rPr>
          <w:rFonts w:ascii="Times New Roman" w:eastAsia="Times New Roman" w:hAnsi="Times New Roman" w:cs="Times New Roman"/>
          <w:sz w:val="16"/>
          <w:szCs w:val="16"/>
          <w:highlight w:val="lightGray"/>
          <w:lang w:eastAsia="lt-LT"/>
        </w:rPr>
        <w:t>Logistikos specialistai / koordinatoriai – jei jų darbas tiesiogiai susijęs su užsakymų vykdymu, pristatymo grafikų sudarymu, derinimu ir pan.</w:t>
      </w:r>
    </w:p>
    <w:p w14:paraId="76AF367A" w14:textId="77777777" w:rsidR="00585B43" w:rsidRPr="00AD764C" w:rsidRDefault="00585B43" w:rsidP="00585B43">
      <w:pPr>
        <w:pStyle w:val="TXTpaprastas"/>
        <w:numPr>
          <w:ilvl w:val="0"/>
          <w:numId w:val="8"/>
        </w:numPr>
        <w:spacing w:before="0" w:after="0" w:line="240" w:lineRule="auto"/>
        <w:rPr>
          <w:rFonts w:ascii="Times New Roman" w:eastAsia="Times New Roman" w:hAnsi="Times New Roman" w:cs="Times New Roman"/>
          <w:sz w:val="16"/>
          <w:szCs w:val="16"/>
          <w:highlight w:val="lightGray"/>
          <w:lang w:eastAsia="lt-LT"/>
        </w:rPr>
      </w:pPr>
      <w:r w:rsidRPr="00AD764C">
        <w:rPr>
          <w:rFonts w:ascii="Times New Roman" w:eastAsia="Times New Roman" w:hAnsi="Times New Roman" w:cs="Times New Roman"/>
          <w:sz w:val="16"/>
          <w:szCs w:val="16"/>
          <w:highlight w:val="lightGray"/>
          <w:lang w:eastAsia="lt-LT"/>
        </w:rPr>
        <w:t>Kokybės kontrolės darbuotojai, jei jų veikla tiesiogiai užtikrina, kad pristatomi maisto produktai atitinka reikalavimus (pvz., tikrina temperatūrą, galiojimą, sudėtį prieš išsiunčiant).</w:t>
      </w:r>
    </w:p>
    <w:p w14:paraId="3AC9DA92" w14:textId="77777777" w:rsidR="00585B43" w:rsidRPr="00AD764C" w:rsidRDefault="00585B43" w:rsidP="00585B43">
      <w:pPr>
        <w:pStyle w:val="TXTpaprastas"/>
        <w:numPr>
          <w:ilvl w:val="0"/>
          <w:numId w:val="8"/>
        </w:numPr>
        <w:spacing w:before="0" w:after="0" w:line="240" w:lineRule="auto"/>
        <w:rPr>
          <w:rFonts w:ascii="Times New Roman" w:eastAsia="Times New Roman" w:hAnsi="Times New Roman" w:cs="Times New Roman"/>
          <w:sz w:val="16"/>
          <w:szCs w:val="16"/>
          <w:highlight w:val="lightGray"/>
          <w:lang w:eastAsia="lt-LT"/>
        </w:rPr>
      </w:pPr>
      <w:r w:rsidRPr="00AD764C">
        <w:rPr>
          <w:rFonts w:ascii="Times New Roman" w:eastAsia="Times New Roman" w:hAnsi="Times New Roman" w:cs="Times New Roman"/>
          <w:sz w:val="16"/>
          <w:szCs w:val="16"/>
          <w:highlight w:val="lightGray"/>
          <w:lang w:eastAsia="lt-LT"/>
        </w:rPr>
        <w:t>Administracijos darbuotojai, jei jų darbas yra neatsiejamai susijęs su sutarties vykdymu (pvz., priima užsakymus, formuoja dokumentus susijusius su konkrečia pirkimo sutartimi).</w:t>
      </w:r>
    </w:p>
    <w:p w14:paraId="6CD2F904" w14:textId="77777777" w:rsidR="00585B43" w:rsidRPr="00AD764C" w:rsidRDefault="00585B43" w:rsidP="00585B43">
      <w:pPr>
        <w:pStyle w:val="TXTpaprastas"/>
        <w:spacing w:before="0" w:after="0" w:line="240" w:lineRule="auto"/>
        <w:rPr>
          <w:rFonts w:ascii="Times New Roman" w:eastAsia="Times New Roman" w:hAnsi="Times New Roman" w:cs="Times New Roman"/>
          <w:sz w:val="16"/>
          <w:szCs w:val="16"/>
          <w:highlight w:val="lightGray"/>
          <w:lang w:eastAsia="lt-LT"/>
        </w:rPr>
      </w:pPr>
    </w:p>
    <w:p w14:paraId="74A7F075" w14:textId="77777777" w:rsidR="00585B43" w:rsidRPr="00AD764C" w:rsidRDefault="00585B43" w:rsidP="00585B43">
      <w:pPr>
        <w:pStyle w:val="TXTpaprastas"/>
        <w:spacing w:before="0" w:after="0"/>
        <w:rPr>
          <w:rFonts w:ascii="Times New Roman" w:eastAsia="Times New Roman" w:hAnsi="Times New Roman" w:cs="Times New Roman"/>
          <w:sz w:val="16"/>
          <w:szCs w:val="16"/>
          <w:highlight w:val="lightGray"/>
          <w:lang w:eastAsia="lt-LT"/>
        </w:rPr>
      </w:pPr>
      <w:r w:rsidRPr="00AD764C">
        <w:rPr>
          <w:rFonts w:ascii="Times New Roman" w:eastAsia="Times New Roman" w:hAnsi="Times New Roman" w:cs="Times New Roman"/>
          <w:sz w:val="16"/>
          <w:szCs w:val="16"/>
          <w:highlight w:val="lightGray"/>
          <w:lang w:eastAsia="lt-LT"/>
        </w:rPr>
        <w:t xml:space="preserve">*Įdarbinimo paaiškinimas: </w:t>
      </w:r>
    </w:p>
    <w:p w14:paraId="69C0A8D2" w14:textId="1EBBC94C" w:rsidR="00585B43" w:rsidRPr="00AD764C" w:rsidRDefault="00585B43" w:rsidP="00585B43">
      <w:pPr>
        <w:jc w:val="both"/>
        <w:rPr>
          <w:sz w:val="16"/>
          <w:szCs w:val="16"/>
          <w:highlight w:val="lightGray"/>
          <w:lang w:eastAsia="lt-LT"/>
        </w:rPr>
      </w:pPr>
      <w:r w:rsidRPr="00AD764C">
        <w:rPr>
          <w:sz w:val="16"/>
          <w:szCs w:val="16"/>
          <w:highlight w:val="lightGray"/>
          <w:lang w:eastAsia="lt-LT"/>
        </w:rPr>
        <w:t xml:space="preserve">a) įdarbinti asmenis sudarant darbo sutartį sutarties vykdymui reikalingiems maisto produktams tiekti. Įdarbinimas gali apimti ir apmokymą, jeigu apmokymai yra susiję su įdarbinimu. Šiuo atveju </w:t>
      </w:r>
      <w:r w:rsidR="00130195">
        <w:rPr>
          <w:sz w:val="16"/>
          <w:szCs w:val="16"/>
          <w:highlight w:val="lightGray"/>
          <w:lang w:eastAsia="lt-LT"/>
        </w:rPr>
        <w:t>T</w:t>
      </w:r>
      <w:r w:rsidRPr="00AD764C">
        <w:rPr>
          <w:sz w:val="16"/>
          <w:szCs w:val="16"/>
          <w:highlight w:val="lightGray"/>
          <w:lang w:eastAsia="lt-LT"/>
        </w:rPr>
        <w:t xml:space="preserve">iekėjas prekių (sutarties) tiekimo laikotarpiui turi įdarbinti asmenį (-is) pagal neterminuotą arba terminuotą darbo sutartį (ar darbo santykiams prilygintu teisinių santykių pagrindu), atitinkančią Lietuvos Respublikos darbo kodekso ir kolektyvinės sutarties (jeigu tokią </w:t>
      </w:r>
      <w:r w:rsidR="00130195">
        <w:rPr>
          <w:sz w:val="16"/>
          <w:szCs w:val="16"/>
          <w:highlight w:val="lightGray"/>
          <w:lang w:eastAsia="lt-LT"/>
        </w:rPr>
        <w:t>T</w:t>
      </w:r>
      <w:r w:rsidRPr="00AD764C">
        <w:rPr>
          <w:sz w:val="16"/>
          <w:szCs w:val="16"/>
          <w:highlight w:val="lightGray"/>
          <w:lang w:eastAsia="lt-LT"/>
        </w:rPr>
        <w:t xml:space="preserve">iekėjas turi) reikalavimus. Asmuo (-enys) gali būti įdarbinti tiek pilnam etatui, tiek ir nepilnai darbo dienai, ir (arba), </w:t>
      </w:r>
    </w:p>
    <w:p w14:paraId="1F1964EC" w14:textId="77777777" w:rsidR="00585B43" w:rsidRPr="00AD764C" w:rsidRDefault="00585B43" w:rsidP="00585B43">
      <w:pPr>
        <w:jc w:val="both"/>
        <w:rPr>
          <w:sz w:val="16"/>
          <w:szCs w:val="16"/>
          <w:highlight w:val="lightGray"/>
          <w:lang w:eastAsia="lt-LT"/>
        </w:rPr>
      </w:pPr>
      <w:r w:rsidRPr="00AD764C">
        <w:rPr>
          <w:sz w:val="16"/>
          <w:szCs w:val="16"/>
          <w:highlight w:val="lightGray"/>
          <w:lang w:eastAsia="lt-LT"/>
        </w:rPr>
        <w:t xml:space="preserve">b) įdarbinti asmenis pagal pameistrystės darbo sutartį. Pameistrystė turi būti susijusi su perkamomis prekėmis. Pažymėtina, kad įmonėje vienu metu leidžiama priimti dirbti-mokytis pameistriais ne daugiau kaip 10 proc. visų įmonėje su darbo sutartimis dirbančių asmenų. Jeigu įmonėje dirba iki 10 darbuotojų – leidžiama sudaryti tik vieną pameistrystės darbo sutartį, ir (arba), </w:t>
      </w:r>
    </w:p>
    <w:p w14:paraId="2C41630A" w14:textId="6F5ED455" w:rsidR="00585B43" w:rsidRPr="00AD764C" w:rsidRDefault="00585B43" w:rsidP="00585B43">
      <w:pPr>
        <w:jc w:val="both"/>
        <w:rPr>
          <w:sz w:val="16"/>
          <w:szCs w:val="16"/>
          <w:highlight w:val="lightGray"/>
          <w:lang w:eastAsia="lt-LT"/>
        </w:rPr>
      </w:pPr>
      <w:r w:rsidRPr="00AD764C">
        <w:rPr>
          <w:sz w:val="16"/>
          <w:szCs w:val="16"/>
          <w:highlight w:val="lightGray"/>
          <w:lang w:eastAsia="lt-LT"/>
        </w:rPr>
        <w:t>c) priimti asmenis stažuotei. Stažuotė turi būti susijusi su perkamomis prekėmis</w:t>
      </w:r>
      <w:r w:rsidR="00CC218E">
        <w:rPr>
          <w:sz w:val="16"/>
          <w:szCs w:val="16"/>
          <w:highlight w:val="lightGray"/>
          <w:lang w:eastAsia="lt-LT"/>
        </w:rPr>
        <w:t>.</w:t>
      </w:r>
      <w:r w:rsidRPr="00AD764C">
        <w:rPr>
          <w:sz w:val="16"/>
          <w:szCs w:val="16"/>
          <w:highlight w:val="lightGray"/>
          <w:lang w:eastAsia="lt-LT"/>
        </w:rPr>
        <w:t xml:space="preserve"> Stažuotė yra neapmokama ir nesukuria darbo santykių su </w:t>
      </w:r>
      <w:r w:rsidR="00130195">
        <w:rPr>
          <w:sz w:val="16"/>
          <w:szCs w:val="16"/>
          <w:highlight w:val="lightGray"/>
          <w:lang w:eastAsia="lt-LT"/>
        </w:rPr>
        <w:t>T</w:t>
      </w:r>
      <w:r w:rsidRPr="00AD764C">
        <w:rPr>
          <w:sz w:val="16"/>
          <w:szCs w:val="16"/>
          <w:highlight w:val="lightGray"/>
          <w:lang w:eastAsia="lt-LT"/>
        </w:rPr>
        <w:t>iekėju. Stažuotė negali trukti ilgiau kaip 6 (šešis) mėnesius. Asmeniui (t. y. stažuotojui) turi būti užtikrintas stažavimasis ne mažiau kaip 20 valandų, bet ne daugiau kaip 40 valandų per savaitę.</w:t>
      </w:r>
    </w:p>
    <w:p w14:paraId="63813E0A" w14:textId="77777777" w:rsidR="00585B43" w:rsidRPr="00AD764C" w:rsidRDefault="00585B43" w:rsidP="00585B43">
      <w:pPr>
        <w:pStyle w:val="TXTpaprastas"/>
        <w:spacing w:before="0" w:after="0"/>
        <w:rPr>
          <w:rFonts w:ascii="Times New Roman" w:eastAsia="Times New Roman" w:hAnsi="Times New Roman" w:cs="Times New Roman"/>
          <w:sz w:val="16"/>
          <w:szCs w:val="16"/>
          <w:highlight w:val="lightGray"/>
          <w:lang w:eastAsia="lt-LT"/>
        </w:rPr>
      </w:pPr>
    </w:p>
    <w:p w14:paraId="5E634FC6" w14:textId="6552CFA0" w:rsidR="00585B43" w:rsidRPr="00AD764C" w:rsidRDefault="007C765B" w:rsidP="007C765B">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r>
        <w:rPr>
          <w:rFonts w:ascii="Times New Roman" w:eastAsia="Times New Roman" w:hAnsi="Times New Roman" w:cs="Times New Roman"/>
          <w:sz w:val="16"/>
          <w:szCs w:val="16"/>
          <w:highlight w:val="lightGray"/>
          <w:lang w:eastAsia="lt-LT"/>
        </w:rPr>
        <w:tab/>
      </w:r>
      <w:r w:rsidR="000F3AF3" w:rsidRPr="00D92DB8">
        <w:rPr>
          <w:rFonts w:ascii="Times New Roman" w:eastAsia="Times New Roman" w:hAnsi="Times New Roman" w:cs="Times New Roman"/>
          <w:sz w:val="16"/>
          <w:szCs w:val="16"/>
          <w:highlight w:val="lightGray"/>
          <w:lang w:eastAsia="lt-LT"/>
        </w:rPr>
        <w:t>Tiekėjas, teikdamas pasiūlymą konkrečiame pirkime, patvirtina, kad įsipareigoja iki pirkimo sutarties pasirašymo įdarbinti ar paskirti vykdyti sutartį Tiekėjo pasiūlyme nurodytą asmenį iš tikslinės grupės.</w:t>
      </w:r>
    </w:p>
    <w:p w14:paraId="295B9B95" w14:textId="79D616E6" w:rsidR="00585B43" w:rsidRPr="00D92DB8" w:rsidRDefault="00BC34DB" w:rsidP="00BC34DB">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r>
        <w:rPr>
          <w:rFonts w:ascii="Times New Roman" w:eastAsia="Times New Roman" w:hAnsi="Times New Roman" w:cs="Times New Roman"/>
          <w:sz w:val="16"/>
          <w:szCs w:val="16"/>
          <w:highlight w:val="lightGray"/>
          <w:lang w:eastAsia="lt-LT"/>
        </w:rPr>
        <w:tab/>
      </w:r>
      <w:r w:rsidR="002F12BF" w:rsidRPr="00D92DB8">
        <w:rPr>
          <w:rFonts w:ascii="Times New Roman" w:eastAsia="Times New Roman" w:hAnsi="Times New Roman" w:cs="Times New Roman"/>
          <w:sz w:val="16"/>
          <w:szCs w:val="16"/>
          <w:highlight w:val="lightGray"/>
          <w:lang w:eastAsia="lt-LT"/>
        </w:rPr>
        <w:t xml:space="preserve">Jei sutarties vykdymo metu darbo ar kiti teisiniai santykiai su Tiekėjo pasiūlyme nurodytu tikslinei grupei priklausančiu asmeniu nutrūksta arba šis asmuo nebedalyvauja tiesiogiai vykdant sutartį, Tiekėjas privalo apie tai informuoti Užsakovą per 5 darbo dienas nuo tokių aplinkybių atsiradimo ir ne vėliau kaip per 2 (du) mėnesius įdarbinti ar paskirti vykdyti sutartį kitą asmenį, priklausantį vienai iš nurodytų tikslinių grupių. </w:t>
      </w:r>
      <w:r w:rsidR="002A003F" w:rsidRPr="00D92DB8">
        <w:rPr>
          <w:rFonts w:ascii="Times New Roman" w:eastAsia="Times New Roman" w:hAnsi="Times New Roman" w:cs="Times New Roman"/>
          <w:sz w:val="16"/>
          <w:szCs w:val="16"/>
          <w:highlight w:val="lightGray"/>
          <w:lang w:eastAsia="lt-LT"/>
        </w:rPr>
        <w:t>Tiekėjas, pakeitęs asmenį, per šį terminą privalo pateikti Užsakovui naujo asmens įdarbinimą ar paskyrimą vykdyti sutartį patvirtinantį dokumentą bei jo priklausymą atitinkamai tikslinei grupei patvirtinančius dokumentus:</w:t>
      </w:r>
    </w:p>
    <w:p w14:paraId="6BD395AA" w14:textId="77777777" w:rsidR="00AE7770" w:rsidRPr="00D92DB8" w:rsidRDefault="00AE7770" w:rsidP="004D516B">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r w:rsidRPr="00D92DB8">
        <w:rPr>
          <w:rFonts w:ascii="Times New Roman" w:eastAsia="Times New Roman" w:hAnsi="Times New Roman" w:cs="Times New Roman"/>
          <w:sz w:val="16"/>
          <w:szCs w:val="16"/>
          <w:highlight w:val="lightGray"/>
          <w:lang w:eastAsia="lt-LT"/>
        </w:rPr>
        <w:t>•</w:t>
      </w:r>
      <w:r w:rsidRPr="00D92DB8">
        <w:rPr>
          <w:rFonts w:ascii="Times New Roman" w:eastAsia="Times New Roman" w:hAnsi="Times New Roman" w:cs="Times New Roman"/>
          <w:sz w:val="16"/>
          <w:szCs w:val="16"/>
          <w:highlight w:val="lightGray"/>
          <w:lang w:eastAsia="lt-LT"/>
        </w:rPr>
        <w:tab/>
        <w:t>darbo sutarties su įdarbintu specialistu kopiją arba informaciją apie apdraustųjų valstybinio socialinio draudimo laikotarpius iš SODROS arba lygiavertę pažymą iš užsienio kompetentingos valstybės institucijos, teikiančios duomenis apie įdarbintus asmenis (visuomet);</w:t>
      </w:r>
    </w:p>
    <w:p w14:paraId="2F217CEA" w14:textId="77777777" w:rsidR="00AE7770" w:rsidRPr="00D92DB8" w:rsidRDefault="00AE7770" w:rsidP="004D516B">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r w:rsidRPr="00D92DB8">
        <w:rPr>
          <w:rFonts w:ascii="Times New Roman" w:eastAsia="Times New Roman" w:hAnsi="Times New Roman" w:cs="Times New Roman"/>
          <w:sz w:val="16"/>
          <w:szCs w:val="16"/>
          <w:highlight w:val="lightGray"/>
          <w:lang w:eastAsia="lt-LT"/>
        </w:rPr>
        <w:t xml:space="preserve">ir, priklausomai nuo tikslinės grupės, kuriai (-ioms) priskiriamas (-i) įdarbinamas (-i) asmuo (-enys), vieną ar kelis iš šių dokumentų: </w:t>
      </w:r>
    </w:p>
    <w:p w14:paraId="32C1F50D" w14:textId="77777777" w:rsidR="00AE7770" w:rsidRPr="00D92DB8" w:rsidRDefault="00AE7770" w:rsidP="004D516B">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r w:rsidRPr="00D92DB8">
        <w:rPr>
          <w:rFonts w:ascii="Times New Roman" w:eastAsia="Times New Roman" w:hAnsi="Times New Roman" w:cs="Times New Roman"/>
          <w:sz w:val="16"/>
          <w:szCs w:val="16"/>
          <w:highlight w:val="lightGray"/>
          <w:lang w:eastAsia="lt-LT"/>
        </w:rPr>
        <w:t>•</w:t>
      </w:r>
      <w:r w:rsidRPr="00D92DB8">
        <w:rPr>
          <w:rFonts w:ascii="Times New Roman" w:eastAsia="Times New Roman" w:hAnsi="Times New Roman" w:cs="Times New Roman"/>
          <w:sz w:val="16"/>
          <w:szCs w:val="16"/>
          <w:highlight w:val="lightGray"/>
          <w:lang w:eastAsia="lt-LT"/>
        </w:rPr>
        <w:tab/>
        <w:t xml:space="preserve">asmens su negalia pažymėjimo kopija (neįgaliojo pažymėjimo kopija); </w:t>
      </w:r>
    </w:p>
    <w:p w14:paraId="55E2B79B" w14:textId="77777777" w:rsidR="00AE7770" w:rsidRPr="00D92DB8" w:rsidRDefault="00AE7770" w:rsidP="004D516B">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r w:rsidRPr="00D92DB8">
        <w:rPr>
          <w:rFonts w:ascii="Times New Roman" w:eastAsia="Times New Roman" w:hAnsi="Times New Roman" w:cs="Times New Roman"/>
          <w:sz w:val="16"/>
          <w:szCs w:val="16"/>
          <w:highlight w:val="lightGray"/>
          <w:lang w:eastAsia="lt-LT"/>
        </w:rPr>
        <w:t>•</w:t>
      </w:r>
      <w:r w:rsidRPr="00D92DB8">
        <w:rPr>
          <w:rFonts w:ascii="Times New Roman" w:eastAsia="Times New Roman" w:hAnsi="Times New Roman" w:cs="Times New Roman"/>
          <w:sz w:val="16"/>
          <w:szCs w:val="16"/>
          <w:highlight w:val="lightGray"/>
          <w:lang w:eastAsia="lt-LT"/>
        </w:rPr>
        <w:tab/>
        <w:t xml:space="preserve">savivaldybės administracijos direktoriaus įsakymo dėl vaiko laikinosios globos arba teismo nutarties dėl tėvystės ar vaiko nuolatinės globos nustatymo kopija; </w:t>
      </w:r>
    </w:p>
    <w:p w14:paraId="75AAA4E0" w14:textId="77777777" w:rsidR="00AE7770" w:rsidRPr="00D92DB8" w:rsidRDefault="00AE7770" w:rsidP="004D516B">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r w:rsidRPr="00D92DB8">
        <w:rPr>
          <w:rFonts w:ascii="Times New Roman" w:eastAsia="Times New Roman" w:hAnsi="Times New Roman" w:cs="Times New Roman"/>
          <w:sz w:val="16"/>
          <w:szCs w:val="16"/>
          <w:highlight w:val="lightGray"/>
          <w:lang w:eastAsia="lt-LT"/>
        </w:rPr>
        <w:t>•</w:t>
      </w:r>
      <w:r w:rsidRPr="00D92DB8">
        <w:rPr>
          <w:rFonts w:ascii="Times New Roman" w:eastAsia="Times New Roman" w:hAnsi="Times New Roman" w:cs="Times New Roman"/>
          <w:sz w:val="16"/>
          <w:szCs w:val="16"/>
          <w:highlight w:val="lightGray"/>
          <w:lang w:eastAsia="lt-LT"/>
        </w:rPr>
        <w:tab/>
        <w:t xml:space="preserve">slaugomo asmens darbingumo lygio ir specialiųjų poreikių pažymos arba pažyma iš SODROS, kad asmuo yra apdraustas valstybės lėšomis, kaip tėvas (įtėvis) arba asmuo, paskirtas neįgaliojo globėju, rūpintoju ar aprūpintoju, slaugantys ar nuolat prižiūrintys namuose neįgalųjį asmenį bei gyvenamosios vietos deklaracija, iš kurios matyti, jog kartu su įdarbinamu (paskiriamu vykdyti sutartį) asmeniu gyvena ir asmuo su negalia; </w:t>
      </w:r>
    </w:p>
    <w:p w14:paraId="2E8410F9" w14:textId="77777777" w:rsidR="00AE7770" w:rsidRPr="00D92DB8" w:rsidRDefault="00AE7770" w:rsidP="004D516B">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r w:rsidRPr="00D92DB8">
        <w:rPr>
          <w:rFonts w:ascii="Times New Roman" w:eastAsia="Times New Roman" w:hAnsi="Times New Roman" w:cs="Times New Roman"/>
          <w:sz w:val="16"/>
          <w:szCs w:val="16"/>
          <w:highlight w:val="lightGray"/>
          <w:lang w:eastAsia="lt-LT"/>
        </w:rPr>
        <w:t>•</w:t>
      </w:r>
      <w:r w:rsidRPr="00D92DB8">
        <w:rPr>
          <w:rFonts w:ascii="Times New Roman" w:eastAsia="Times New Roman" w:hAnsi="Times New Roman" w:cs="Times New Roman"/>
          <w:sz w:val="16"/>
          <w:szCs w:val="16"/>
          <w:highlight w:val="lightGray"/>
          <w:lang w:eastAsia="lt-LT"/>
        </w:rPr>
        <w:tab/>
        <w:t xml:space="preserve">jei yra įdarbinamas (-i) ar sutartį paskiriamas (-i) vykdyti vyresnis (-i) kaip 55 m. asmuo (-ys), teikiama amžių įrodančio dokumento – paso, tapatybės kortelės ar kito lygiaverčio dokumento kopija ir (arba) kiti lygiaverčiai įrodymai. </w:t>
      </w:r>
    </w:p>
    <w:p w14:paraId="7C7A48BC" w14:textId="77777777" w:rsidR="00585B43" w:rsidRPr="00AD764C" w:rsidRDefault="00585B43" w:rsidP="00585B43">
      <w:pPr>
        <w:pStyle w:val="TXTpaprastas"/>
        <w:spacing w:before="0" w:after="0"/>
        <w:rPr>
          <w:rFonts w:ascii="Times New Roman" w:eastAsia="Times New Roman" w:hAnsi="Times New Roman" w:cs="Times New Roman"/>
          <w:sz w:val="16"/>
          <w:szCs w:val="16"/>
          <w:highlight w:val="lightGray"/>
          <w:lang w:eastAsia="lt-LT"/>
        </w:rPr>
      </w:pPr>
    </w:p>
    <w:p w14:paraId="041B0CDC" w14:textId="77777777" w:rsidR="00585B43" w:rsidRPr="00AD764C" w:rsidRDefault="00585B43" w:rsidP="00585B43">
      <w:pPr>
        <w:pStyle w:val="TXTpaprastas"/>
        <w:tabs>
          <w:tab w:val="left" w:pos="450"/>
        </w:tabs>
        <w:spacing w:before="0" w:after="0" w:line="240" w:lineRule="auto"/>
        <w:rPr>
          <w:rFonts w:ascii="Times New Roman" w:eastAsia="Times New Roman" w:hAnsi="Times New Roman" w:cs="Times New Roman"/>
          <w:sz w:val="16"/>
          <w:szCs w:val="16"/>
          <w:highlight w:val="lightGray"/>
          <w:lang w:eastAsia="lt-LT"/>
        </w:rPr>
      </w:pPr>
    </w:p>
    <w:p w14:paraId="2D07593D" w14:textId="77777777" w:rsidR="00585B43" w:rsidRPr="00AD764C" w:rsidRDefault="00585B43" w:rsidP="00585B43">
      <w:pPr>
        <w:ind w:firstLine="720"/>
        <w:jc w:val="both"/>
        <w:rPr>
          <w:sz w:val="16"/>
          <w:szCs w:val="16"/>
          <w:highlight w:val="lightGray"/>
          <w:lang w:eastAsia="lt-LT"/>
        </w:rPr>
      </w:pPr>
    </w:p>
    <w:p w14:paraId="0DF740B8" w14:textId="77777777" w:rsidR="00585B43" w:rsidRPr="001539CE" w:rsidRDefault="00585B43" w:rsidP="00585B43">
      <w:pPr>
        <w:spacing w:after="40"/>
        <w:jc w:val="both"/>
        <w:rPr>
          <w:sz w:val="16"/>
          <w:szCs w:val="16"/>
          <w:lang w:eastAsia="lt-LT"/>
        </w:rPr>
      </w:pPr>
    </w:p>
    <w:p w14:paraId="617A983A" w14:textId="77777777" w:rsidR="00585B43" w:rsidRPr="001539CE" w:rsidRDefault="00585B43" w:rsidP="00585B43">
      <w:pPr>
        <w:spacing w:after="40"/>
        <w:jc w:val="both"/>
        <w:rPr>
          <w:sz w:val="16"/>
          <w:szCs w:val="16"/>
          <w:lang w:eastAsia="lt-LT"/>
        </w:rPr>
      </w:pPr>
    </w:p>
    <w:p w14:paraId="372ECA8E" w14:textId="77777777" w:rsidR="00585B43" w:rsidRPr="000818D0" w:rsidRDefault="00585B43" w:rsidP="00585B43">
      <w:pPr>
        <w:spacing w:after="40"/>
        <w:jc w:val="both"/>
        <w:rPr>
          <w:sz w:val="16"/>
          <w:szCs w:val="16"/>
          <w:lang w:eastAsia="lt-LT"/>
        </w:rPr>
      </w:pPr>
    </w:p>
    <w:p w14:paraId="3361D332" w14:textId="77777777" w:rsidR="00C72387" w:rsidRPr="001539CE" w:rsidRDefault="00C72387" w:rsidP="00C72387">
      <w:pPr>
        <w:spacing w:after="40"/>
        <w:jc w:val="both"/>
        <w:rPr>
          <w:sz w:val="16"/>
          <w:szCs w:val="16"/>
          <w:lang w:eastAsia="lt-LT"/>
        </w:rPr>
      </w:pPr>
    </w:p>
    <w:p w14:paraId="4AEFE707" w14:textId="77777777" w:rsidR="00C72387" w:rsidRPr="001539CE" w:rsidRDefault="00C72387" w:rsidP="00C72387">
      <w:pPr>
        <w:spacing w:after="40"/>
        <w:jc w:val="both"/>
        <w:rPr>
          <w:sz w:val="16"/>
          <w:szCs w:val="16"/>
          <w:lang w:eastAsia="lt-LT"/>
        </w:rPr>
      </w:pPr>
    </w:p>
    <w:p w14:paraId="17911766" w14:textId="77777777" w:rsidR="00814017" w:rsidRPr="002F36D2" w:rsidRDefault="00814017" w:rsidP="002F36D2">
      <w:pPr>
        <w:jc w:val="both"/>
        <w:rPr>
          <w:sz w:val="16"/>
        </w:rPr>
      </w:pPr>
    </w:p>
    <w:sectPr w:rsidR="00814017" w:rsidRPr="002F36D2" w:rsidSect="00B40149">
      <w:endnotePr>
        <w:numFmt w:val="decimal"/>
      </w:endnotePr>
      <w:pgSz w:w="15840" w:h="12240" w:orient="landscape" w:code="1"/>
      <w:pgMar w:top="85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BB11" w14:textId="77777777" w:rsidR="00F23333" w:rsidRPr="00B77B2B" w:rsidRDefault="00F23333">
      <w:r w:rsidRPr="00B77B2B">
        <w:separator/>
      </w:r>
    </w:p>
  </w:endnote>
  <w:endnote w:type="continuationSeparator" w:id="0">
    <w:p w14:paraId="3DA144C5" w14:textId="77777777" w:rsidR="00F23333" w:rsidRPr="00B77B2B" w:rsidRDefault="00F23333">
      <w:r w:rsidRPr="00B77B2B">
        <w:continuationSeparator/>
      </w:r>
    </w:p>
  </w:endnote>
  <w:endnote w:type="continuationNotice" w:id="1">
    <w:p w14:paraId="72A6CBDD" w14:textId="77777777" w:rsidR="00F23333" w:rsidRPr="00B77B2B" w:rsidRDefault="00F23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A5D1" w14:textId="77777777" w:rsidR="0039641F" w:rsidRPr="00B77B2B" w:rsidRDefault="0039641F" w:rsidP="00B77B2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90AA" w14:textId="77777777" w:rsidR="0039641F" w:rsidRPr="00B77B2B" w:rsidRDefault="0039641F" w:rsidP="00B77B2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89C6" w14:textId="77777777" w:rsidR="0039641F" w:rsidRPr="00B77B2B" w:rsidRDefault="0039641F" w:rsidP="00B77B2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5DF5" w14:textId="77777777" w:rsidR="00F23333" w:rsidRPr="00B77B2B" w:rsidRDefault="00F23333">
      <w:r w:rsidRPr="00B77B2B">
        <w:separator/>
      </w:r>
    </w:p>
  </w:footnote>
  <w:footnote w:type="continuationSeparator" w:id="0">
    <w:p w14:paraId="00F3166C" w14:textId="77777777" w:rsidR="00F23333" w:rsidRPr="00B77B2B" w:rsidRDefault="00F23333">
      <w:r w:rsidRPr="00B77B2B">
        <w:continuationSeparator/>
      </w:r>
    </w:p>
  </w:footnote>
  <w:footnote w:type="continuationNotice" w:id="1">
    <w:p w14:paraId="5E4997EB" w14:textId="77777777" w:rsidR="00F23333" w:rsidRPr="00B77B2B" w:rsidRDefault="00F233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6EE1" w14:textId="77777777" w:rsidR="0039641F" w:rsidRDefault="0039641F" w:rsidP="00B77B2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10D6" w14:textId="77777777" w:rsidR="0039641F" w:rsidRDefault="0039641F" w:rsidP="00B77B2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FC68" w14:textId="77777777" w:rsidR="0039641F" w:rsidRDefault="0039641F" w:rsidP="00B77B2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9578BC"/>
    <w:multiLevelType w:val="multilevel"/>
    <w:tmpl w:val="512A10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Heading41"/>
      <w:lvlText w:val="%1.%2.%3.%4"/>
      <w:lvlJc w:val="left"/>
      <w:pPr>
        <w:ind w:left="864" w:hanging="864"/>
      </w:pPr>
      <w:rPr>
        <w:rFonts w:ascii="Tahoma" w:hAnsi="Tahoma" w:cs="Tahoma" w:hint="default"/>
        <w:i w:val="0"/>
        <w:iCs w:val="0"/>
        <w:color w:val="auto"/>
      </w:rPr>
    </w:lvl>
    <w:lvl w:ilvl="4">
      <w:start w:val="1"/>
      <w:numFmt w:val="decimal"/>
      <w:pStyle w:val="Heading51"/>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abstractNum w:abstractNumId="5" w15:restartNumberingAfterBreak="0">
    <w:nsid w:val="421A1F2E"/>
    <w:multiLevelType w:val="multilevel"/>
    <w:tmpl w:val="AF4EBAB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830724"/>
    <w:multiLevelType w:val="hybridMultilevel"/>
    <w:tmpl w:val="331AD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7777813">
    <w:abstractNumId w:val="1"/>
  </w:num>
  <w:num w:numId="2" w16cid:durableId="1222640153">
    <w:abstractNumId w:val="4"/>
  </w:num>
  <w:num w:numId="3" w16cid:durableId="392778279">
    <w:abstractNumId w:val="3"/>
  </w:num>
  <w:num w:numId="4" w16cid:durableId="1666741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640432">
    <w:abstractNumId w:val="5"/>
  </w:num>
  <w:num w:numId="6" w16cid:durableId="196428881">
    <w:abstractNumId w:val="2"/>
  </w:num>
  <w:num w:numId="7" w16cid:durableId="723022770">
    <w:abstractNumId w:val="0"/>
  </w:num>
  <w:num w:numId="8" w16cid:durableId="1194491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01C51"/>
    <w:rsid w:val="00004A27"/>
    <w:rsid w:val="00005423"/>
    <w:rsid w:val="00005490"/>
    <w:rsid w:val="000057A4"/>
    <w:rsid w:val="000063FE"/>
    <w:rsid w:val="00007CFE"/>
    <w:rsid w:val="000110E1"/>
    <w:rsid w:val="0001149B"/>
    <w:rsid w:val="000123BA"/>
    <w:rsid w:val="0001263D"/>
    <w:rsid w:val="00013748"/>
    <w:rsid w:val="00013F8B"/>
    <w:rsid w:val="00016B60"/>
    <w:rsid w:val="000179D7"/>
    <w:rsid w:val="00024637"/>
    <w:rsid w:val="0002533F"/>
    <w:rsid w:val="0002633A"/>
    <w:rsid w:val="00026385"/>
    <w:rsid w:val="0003052E"/>
    <w:rsid w:val="0003290D"/>
    <w:rsid w:val="00033EF8"/>
    <w:rsid w:val="0003404D"/>
    <w:rsid w:val="00034CB9"/>
    <w:rsid w:val="00034DC7"/>
    <w:rsid w:val="00035701"/>
    <w:rsid w:val="00035BE9"/>
    <w:rsid w:val="00035DE9"/>
    <w:rsid w:val="000406D2"/>
    <w:rsid w:val="00040F61"/>
    <w:rsid w:val="0004192C"/>
    <w:rsid w:val="0004357F"/>
    <w:rsid w:val="00044552"/>
    <w:rsid w:val="00046B64"/>
    <w:rsid w:val="00046E33"/>
    <w:rsid w:val="0005023A"/>
    <w:rsid w:val="00051BDB"/>
    <w:rsid w:val="000529D7"/>
    <w:rsid w:val="0005336B"/>
    <w:rsid w:val="00056869"/>
    <w:rsid w:val="0006108F"/>
    <w:rsid w:val="000619E8"/>
    <w:rsid w:val="00063A51"/>
    <w:rsid w:val="00064637"/>
    <w:rsid w:val="000647C0"/>
    <w:rsid w:val="00064E6C"/>
    <w:rsid w:val="00066FA9"/>
    <w:rsid w:val="000708EB"/>
    <w:rsid w:val="00071AE7"/>
    <w:rsid w:val="000741B9"/>
    <w:rsid w:val="00074927"/>
    <w:rsid w:val="000757F0"/>
    <w:rsid w:val="00076869"/>
    <w:rsid w:val="00077A80"/>
    <w:rsid w:val="00080045"/>
    <w:rsid w:val="0008057A"/>
    <w:rsid w:val="00082AF0"/>
    <w:rsid w:val="000833F1"/>
    <w:rsid w:val="00083A9E"/>
    <w:rsid w:val="00084B43"/>
    <w:rsid w:val="000876C3"/>
    <w:rsid w:val="00087E85"/>
    <w:rsid w:val="000903A1"/>
    <w:rsid w:val="00091190"/>
    <w:rsid w:val="000922BE"/>
    <w:rsid w:val="000925DD"/>
    <w:rsid w:val="000928E3"/>
    <w:rsid w:val="000930E8"/>
    <w:rsid w:val="0009546F"/>
    <w:rsid w:val="0009561B"/>
    <w:rsid w:val="000977B1"/>
    <w:rsid w:val="00097C8F"/>
    <w:rsid w:val="000A00E3"/>
    <w:rsid w:val="000A0493"/>
    <w:rsid w:val="000A1DB3"/>
    <w:rsid w:val="000A3074"/>
    <w:rsid w:val="000A32A2"/>
    <w:rsid w:val="000A49AF"/>
    <w:rsid w:val="000A5911"/>
    <w:rsid w:val="000A5D0A"/>
    <w:rsid w:val="000A6510"/>
    <w:rsid w:val="000A6B9C"/>
    <w:rsid w:val="000A7E44"/>
    <w:rsid w:val="000B0316"/>
    <w:rsid w:val="000B1074"/>
    <w:rsid w:val="000B1C9B"/>
    <w:rsid w:val="000B2BE0"/>
    <w:rsid w:val="000B3026"/>
    <w:rsid w:val="000B384A"/>
    <w:rsid w:val="000B3B56"/>
    <w:rsid w:val="000B61B2"/>
    <w:rsid w:val="000C0D7E"/>
    <w:rsid w:val="000C312C"/>
    <w:rsid w:val="000C372B"/>
    <w:rsid w:val="000C46F0"/>
    <w:rsid w:val="000C47BF"/>
    <w:rsid w:val="000C55EF"/>
    <w:rsid w:val="000C603D"/>
    <w:rsid w:val="000C6C2D"/>
    <w:rsid w:val="000C7610"/>
    <w:rsid w:val="000D2F34"/>
    <w:rsid w:val="000D7809"/>
    <w:rsid w:val="000D7F8F"/>
    <w:rsid w:val="000E0EF3"/>
    <w:rsid w:val="000E2280"/>
    <w:rsid w:val="000E24E2"/>
    <w:rsid w:val="000E381F"/>
    <w:rsid w:val="000E45F4"/>
    <w:rsid w:val="000E4BBC"/>
    <w:rsid w:val="000E5523"/>
    <w:rsid w:val="000E7136"/>
    <w:rsid w:val="000F0240"/>
    <w:rsid w:val="000F0621"/>
    <w:rsid w:val="000F07CF"/>
    <w:rsid w:val="000F2B0E"/>
    <w:rsid w:val="000F3AF3"/>
    <w:rsid w:val="000F4C68"/>
    <w:rsid w:val="000F6152"/>
    <w:rsid w:val="000F61D8"/>
    <w:rsid w:val="000F6699"/>
    <w:rsid w:val="000F6B7F"/>
    <w:rsid w:val="000F6E92"/>
    <w:rsid w:val="000F70AD"/>
    <w:rsid w:val="000F730E"/>
    <w:rsid w:val="000F7526"/>
    <w:rsid w:val="00100E46"/>
    <w:rsid w:val="001018AF"/>
    <w:rsid w:val="00101CB4"/>
    <w:rsid w:val="001031DA"/>
    <w:rsid w:val="0010334A"/>
    <w:rsid w:val="001035E1"/>
    <w:rsid w:val="00103D18"/>
    <w:rsid w:val="00106FE5"/>
    <w:rsid w:val="001100EF"/>
    <w:rsid w:val="00111049"/>
    <w:rsid w:val="00111873"/>
    <w:rsid w:val="00112ACC"/>
    <w:rsid w:val="00112E81"/>
    <w:rsid w:val="00113ECD"/>
    <w:rsid w:val="0011576C"/>
    <w:rsid w:val="00115886"/>
    <w:rsid w:val="00120EDA"/>
    <w:rsid w:val="00122617"/>
    <w:rsid w:val="00122B96"/>
    <w:rsid w:val="00123E78"/>
    <w:rsid w:val="001242BC"/>
    <w:rsid w:val="00126147"/>
    <w:rsid w:val="00126785"/>
    <w:rsid w:val="00126B6C"/>
    <w:rsid w:val="00126F40"/>
    <w:rsid w:val="00130195"/>
    <w:rsid w:val="00131DEB"/>
    <w:rsid w:val="00132743"/>
    <w:rsid w:val="00134272"/>
    <w:rsid w:val="0013449C"/>
    <w:rsid w:val="00135086"/>
    <w:rsid w:val="001365DF"/>
    <w:rsid w:val="0013771A"/>
    <w:rsid w:val="00137941"/>
    <w:rsid w:val="00142A03"/>
    <w:rsid w:val="00142C3C"/>
    <w:rsid w:val="0014342F"/>
    <w:rsid w:val="00143770"/>
    <w:rsid w:val="00144D25"/>
    <w:rsid w:val="00145974"/>
    <w:rsid w:val="001462E2"/>
    <w:rsid w:val="00147F48"/>
    <w:rsid w:val="00151388"/>
    <w:rsid w:val="001527C0"/>
    <w:rsid w:val="00152F31"/>
    <w:rsid w:val="0015328C"/>
    <w:rsid w:val="00153751"/>
    <w:rsid w:val="001539CE"/>
    <w:rsid w:val="0015521C"/>
    <w:rsid w:val="001559B0"/>
    <w:rsid w:val="00156997"/>
    <w:rsid w:val="0016130D"/>
    <w:rsid w:val="0016313A"/>
    <w:rsid w:val="00163B14"/>
    <w:rsid w:val="00163CCB"/>
    <w:rsid w:val="001641E0"/>
    <w:rsid w:val="00165045"/>
    <w:rsid w:val="001676DD"/>
    <w:rsid w:val="00170691"/>
    <w:rsid w:val="001708E7"/>
    <w:rsid w:val="00171C0F"/>
    <w:rsid w:val="00172897"/>
    <w:rsid w:val="00173F68"/>
    <w:rsid w:val="0017731E"/>
    <w:rsid w:val="00177777"/>
    <w:rsid w:val="00177995"/>
    <w:rsid w:val="001805A4"/>
    <w:rsid w:val="00180ECA"/>
    <w:rsid w:val="00180EED"/>
    <w:rsid w:val="0018202C"/>
    <w:rsid w:val="001824B4"/>
    <w:rsid w:val="00182A3E"/>
    <w:rsid w:val="00182A42"/>
    <w:rsid w:val="001858D8"/>
    <w:rsid w:val="00187C43"/>
    <w:rsid w:val="00190876"/>
    <w:rsid w:val="00192812"/>
    <w:rsid w:val="00194186"/>
    <w:rsid w:val="00195948"/>
    <w:rsid w:val="00195D28"/>
    <w:rsid w:val="00196223"/>
    <w:rsid w:val="001968CB"/>
    <w:rsid w:val="00196B1D"/>
    <w:rsid w:val="001A0352"/>
    <w:rsid w:val="001A1C12"/>
    <w:rsid w:val="001A2481"/>
    <w:rsid w:val="001A3C5D"/>
    <w:rsid w:val="001A40E0"/>
    <w:rsid w:val="001A693F"/>
    <w:rsid w:val="001A6E10"/>
    <w:rsid w:val="001A7E18"/>
    <w:rsid w:val="001B0418"/>
    <w:rsid w:val="001B0706"/>
    <w:rsid w:val="001B0FCA"/>
    <w:rsid w:val="001B5A70"/>
    <w:rsid w:val="001B7048"/>
    <w:rsid w:val="001B7247"/>
    <w:rsid w:val="001B76DB"/>
    <w:rsid w:val="001C12C9"/>
    <w:rsid w:val="001C2533"/>
    <w:rsid w:val="001C2816"/>
    <w:rsid w:val="001C5600"/>
    <w:rsid w:val="001C5CAC"/>
    <w:rsid w:val="001C7D76"/>
    <w:rsid w:val="001D0EC3"/>
    <w:rsid w:val="001D1225"/>
    <w:rsid w:val="001D1369"/>
    <w:rsid w:val="001D3DD7"/>
    <w:rsid w:val="001D3F57"/>
    <w:rsid w:val="001D43BF"/>
    <w:rsid w:val="001D562A"/>
    <w:rsid w:val="001D5CC8"/>
    <w:rsid w:val="001E0CB8"/>
    <w:rsid w:val="001E1FD8"/>
    <w:rsid w:val="001E4A5C"/>
    <w:rsid w:val="001E4A99"/>
    <w:rsid w:val="001E57BF"/>
    <w:rsid w:val="001E6083"/>
    <w:rsid w:val="001E64A7"/>
    <w:rsid w:val="001E6F5F"/>
    <w:rsid w:val="001E71B0"/>
    <w:rsid w:val="001F02AB"/>
    <w:rsid w:val="001F0C1E"/>
    <w:rsid w:val="001F1BF1"/>
    <w:rsid w:val="001F2A70"/>
    <w:rsid w:val="001F40E7"/>
    <w:rsid w:val="001F48FB"/>
    <w:rsid w:val="001F60D7"/>
    <w:rsid w:val="001F647D"/>
    <w:rsid w:val="00200F3A"/>
    <w:rsid w:val="0020173E"/>
    <w:rsid w:val="00201C3A"/>
    <w:rsid w:val="00203C46"/>
    <w:rsid w:val="00204DEA"/>
    <w:rsid w:val="00205CBA"/>
    <w:rsid w:val="00210528"/>
    <w:rsid w:val="002109A2"/>
    <w:rsid w:val="00213222"/>
    <w:rsid w:val="0021477C"/>
    <w:rsid w:val="00216E6C"/>
    <w:rsid w:val="00220A23"/>
    <w:rsid w:val="00222690"/>
    <w:rsid w:val="00222BBD"/>
    <w:rsid w:val="00222C5D"/>
    <w:rsid w:val="00222D88"/>
    <w:rsid w:val="002240B1"/>
    <w:rsid w:val="00227B86"/>
    <w:rsid w:val="00231B23"/>
    <w:rsid w:val="0023349F"/>
    <w:rsid w:val="00235885"/>
    <w:rsid w:val="002378B8"/>
    <w:rsid w:val="0024205F"/>
    <w:rsid w:val="002423C5"/>
    <w:rsid w:val="00244B24"/>
    <w:rsid w:val="00244CD7"/>
    <w:rsid w:val="002460A4"/>
    <w:rsid w:val="00246D4A"/>
    <w:rsid w:val="002473B9"/>
    <w:rsid w:val="002504E5"/>
    <w:rsid w:val="002516DF"/>
    <w:rsid w:val="002530EC"/>
    <w:rsid w:val="0025332B"/>
    <w:rsid w:val="002540E4"/>
    <w:rsid w:val="00256237"/>
    <w:rsid w:val="00256D2E"/>
    <w:rsid w:val="00256E4E"/>
    <w:rsid w:val="00257743"/>
    <w:rsid w:val="00257767"/>
    <w:rsid w:val="00261140"/>
    <w:rsid w:val="00263F2A"/>
    <w:rsid w:val="00266D09"/>
    <w:rsid w:val="00267312"/>
    <w:rsid w:val="002716BB"/>
    <w:rsid w:val="002744CB"/>
    <w:rsid w:val="002744E7"/>
    <w:rsid w:val="002765DB"/>
    <w:rsid w:val="00276B13"/>
    <w:rsid w:val="00276E65"/>
    <w:rsid w:val="00277C55"/>
    <w:rsid w:val="00277DB1"/>
    <w:rsid w:val="00282181"/>
    <w:rsid w:val="00282287"/>
    <w:rsid w:val="00283011"/>
    <w:rsid w:val="0028378B"/>
    <w:rsid w:val="00284E7F"/>
    <w:rsid w:val="0028507A"/>
    <w:rsid w:val="0028632F"/>
    <w:rsid w:val="0028746D"/>
    <w:rsid w:val="002877BD"/>
    <w:rsid w:val="002903B3"/>
    <w:rsid w:val="00291145"/>
    <w:rsid w:val="00291424"/>
    <w:rsid w:val="002914A2"/>
    <w:rsid w:val="002923B0"/>
    <w:rsid w:val="00292FEF"/>
    <w:rsid w:val="00294915"/>
    <w:rsid w:val="002955AD"/>
    <w:rsid w:val="0029575E"/>
    <w:rsid w:val="00297178"/>
    <w:rsid w:val="002A003F"/>
    <w:rsid w:val="002A1D97"/>
    <w:rsid w:val="002A1DCA"/>
    <w:rsid w:val="002A2141"/>
    <w:rsid w:val="002A23CB"/>
    <w:rsid w:val="002A279C"/>
    <w:rsid w:val="002A3884"/>
    <w:rsid w:val="002A41F0"/>
    <w:rsid w:val="002A59C4"/>
    <w:rsid w:val="002A5B31"/>
    <w:rsid w:val="002B10EC"/>
    <w:rsid w:val="002B38B6"/>
    <w:rsid w:val="002B3DC5"/>
    <w:rsid w:val="002B532E"/>
    <w:rsid w:val="002B77F0"/>
    <w:rsid w:val="002C07B6"/>
    <w:rsid w:val="002C14C8"/>
    <w:rsid w:val="002C1DBF"/>
    <w:rsid w:val="002C1F96"/>
    <w:rsid w:val="002C1FCB"/>
    <w:rsid w:val="002C2977"/>
    <w:rsid w:val="002C3EBF"/>
    <w:rsid w:val="002D0F3D"/>
    <w:rsid w:val="002D3492"/>
    <w:rsid w:val="002D738D"/>
    <w:rsid w:val="002E09CF"/>
    <w:rsid w:val="002E6A0A"/>
    <w:rsid w:val="002E6A6D"/>
    <w:rsid w:val="002F003E"/>
    <w:rsid w:val="002F0B5F"/>
    <w:rsid w:val="002F122E"/>
    <w:rsid w:val="002F12BF"/>
    <w:rsid w:val="002F2A32"/>
    <w:rsid w:val="002F2DF3"/>
    <w:rsid w:val="002F36D2"/>
    <w:rsid w:val="002F40B3"/>
    <w:rsid w:val="002F4AA0"/>
    <w:rsid w:val="002F5787"/>
    <w:rsid w:val="002F646F"/>
    <w:rsid w:val="002F6E54"/>
    <w:rsid w:val="002F71E9"/>
    <w:rsid w:val="003013C6"/>
    <w:rsid w:val="00310231"/>
    <w:rsid w:val="0031069B"/>
    <w:rsid w:val="00310878"/>
    <w:rsid w:val="00311062"/>
    <w:rsid w:val="00311452"/>
    <w:rsid w:val="00311689"/>
    <w:rsid w:val="00313680"/>
    <w:rsid w:val="00314D9E"/>
    <w:rsid w:val="003166CA"/>
    <w:rsid w:val="00317295"/>
    <w:rsid w:val="003176F8"/>
    <w:rsid w:val="00317FAF"/>
    <w:rsid w:val="00320F5A"/>
    <w:rsid w:val="00322170"/>
    <w:rsid w:val="003222AD"/>
    <w:rsid w:val="0032273B"/>
    <w:rsid w:val="0032455B"/>
    <w:rsid w:val="00327C5B"/>
    <w:rsid w:val="0033101C"/>
    <w:rsid w:val="0033160E"/>
    <w:rsid w:val="00331E63"/>
    <w:rsid w:val="00331FC2"/>
    <w:rsid w:val="003327B8"/>
    <w:rsid w:val="00333DAC"/>
    <w:rsid w:val="0033405F"/>
    <w:rsid w:val="00334DF7"/>
    <w:rsid w:val="0033553C"/>
    <w:rsid w:val="0033648F"/>
    <w:rsid w:val="0034017A"/>
    <w:rsid w:val="003405B1"/>
    <w:rsid w:val="00340B7B"/>
    <w:rsid w:val="00340C41"/>
    <w:rsid w:val="00341F6D"/>
    <w:rsid w:val="003425E9"/>
    <w:rsid w:val="003437E6"/>
    <w:rsid w:val="003447B2"/>
    <w:rsid w:val="00344FFB"/>
    <w:rsid w:val="00345D83"/>
    <w:rsid w:val="00346CC5"/>
    <w:rsid w:val="00351C13"/>
    <w:rsid w:val="003523E9"/>
    <w:rsid w:val="003530F9"/>
    <w:rsid w:val="00355253"/>
    <w:rsid w:val="0035532A"/>
    <w:rsid w:val="0035561F"/>
    <w:rsid w:val="00356924"/>
    <w:rsid w:val="0036043D"/>
    <w:rsid w:val="00360C33"/>
    <w:rsid w:val="003620F4"/>
    <w:rsid w:val="0036271E"/>
    <w:rsid w:val="003630E1"/>
    <w:rsid w:val="003662E0"/>
    <w:rsid w:val="003664BC"/>
    <w:rsid w:val="00366E35"/>
    <w:rsid w:val="003705F9"/>
    <w:rsid w:val="0037090E"/>
    <w:rsid w:val="00372E5E"/>
    <w:rsid w:val="00372FFC"/>
    <w:rsid w:val="003737D1"/>
    <w:rsid w:val="00373ADA"/>
    <w:rsid w:val="00374B94"/>
    <w:rsid w:val="003754D6"/>
    <w:rsid w:val="00376FE9"/>
    <w:rsid w:val="003776BB"/>
    <w:rsid w:val="0038004D"/>
    <w:rsid w:val="003819A9"/>
    <w:rsid w:val="00381A52"/>
    <w:rsid w:val="003829E2"/>
    <w:rsid w:val="00382DAF"/>
    <w:rsid w:val="00383FB4"/>
    <w:rsid w:val="00384824"/>
    <w:rsid w:val="00386683"/>
    <w:rsid w:val="00386855"/>
    <w:rsid w:val="00391853"/>
    <w:rsid w:val="00392176"/>
    <w:rsid w:val="0039373A"/>
    <w:rsid w:val="0039641F"/>
    <w:rsid w:val="003A016A"/>
    <w:rsid w:val="003A2437"/>
    <w:rsid w:val="003A4316"/>
    <w:rsid w:val="003A4B3C"/>
    <w:rsid w:val="003A5C5C"/>
    <w:rsid w:val="003A6069"/>
    <w:rsid w:val="003A7825"/>
    <w:rsid w:val="003B03BA"/>
    <w:rsid w:val="003B5363"/>
    <w:rsid w:val="003B550C"/>
    <w:rsid w:val="003B6989"/>
    <w:rsid w:val="003B75E3"/>
    <w:rsid w:val="003C0425"/>
    <w:rsid w:val="003C1DFB"/>
    <w:rsid w:val="003C26B9"/>
    <w:rsid w:val="003C2A06"/>
    <w:rsid w:val="003C2D4C"/>
    <w:rsid w:val="003C2E86"/>
    <w:rsid w:val="003C3879"/>
    <w:rsid w:val="003C6616"/>
    <w:rsid w:val="003C6AD6"/>
    <w:rsid w:val="003C72C2"/>
    <w:rsid w:val="003D032B"/>
    <w:rsid w:val="003D23DE"/>
    <w:rsid w:val="003D3240"/>
    <w:rsid w:val="003D409D"/>
    <w:rsid w:val="003D47B3"/>
    <w:rsid w:val="003D5673"/>
    <w:rsid w:val="003D5D2C"/>
    <w:rsid w:val="003D5EAA"/>
    <w:rsid w:val="003D61C3"/>
    <w:rsid w:val="003E0D70"/>
    <w:rsid w:val="003E2716"/>
    <w:rsid w:val="003E4F29"/>
    <w:rsid w:val="003E62E0"/>
    <w:rsid w:val="003E63C4"/>
    <w:rsid w:val="003E7C11"/>
    <w:rsid w:val="003F224D"/>
    <w:rsid w:val="003F2D04"/>
    <w:rsid w:val="003F3A2E"/>
    <w:rsid w:val="003F5419"/>
    <w:rsid w:val="003F61F4"/>
    <w:rsid w:val="003F6486"/>
    <w:rsid w:val="003F74ED"/>
    <w:rsid w:val="00400457"/>
    <w:rsid w:val="00400E49"/>
    <w:rsid w:val="00402BAB"/>
    <w:rsid w:val="0040462A"/>
    <w:rsid w:val="004058FF"/>
    <w:rsid w:val="00405E4D"/>
    <w:rsid w:val="00406A88"/>
    <w:rsid w:val="004074F7"/>
    <w:rsid w:val="004075E4"/>
    <w:rsid w:val="00410CC0"/>
    <w:rsid w:val="00410DA0"/>
    <w:rsid w:val="004111D4"/>
    <w:rsid w:val="004112C0"/>
    <w:rsid w:val="00411AE0"/>
    <w:rsid w:val="00411C0F"/>
    <w:rsid w:val="004137E3"/>
    <w:rsid w:val="00413C9F"/>
    <w:rsid w:val="00415494"/>
    <w:rsid w:val="0042013F"/>
    <w:rsid w:val="0042099A"/>
    <w:rsid w:val="00421512"/>
    <w:rsid w:val="00421759"/>
    <w:rsid w:val="00421A5A"/>
    <w:rsid w:val="00422100"/>
    <w:rsid w:val="004222AB"/>
    <w:rsid w:val="00427521"/>
    <w:rsid w:val="00427B86"/>
    <w:rsid w:val="004319EA"/>
    <w:rsid w:val="00433597"/>
    <w:rsid w:val="00434A09"/>
    <w:rsid w:val="00435E64"/>
    <w:rsid w:val="0043620F"/>
    <w:rsid w:val="00436275"/>
    <w:rsid w:val="00437696"/>
    <w:rsid w:val="00440129"/>
    <w:rsid w:val="0044062A"/>
    <w:rsid w:val="004408F3"/>
    <w:rsid w:val="004417B2"/>
    <w:rsid w:val="00441A96"/>
    <w:rsid w:val="00445489"/>
    <w:rsid w:val="00445E31"/>
    <w:rsid w:val="004467C9"/>
    <w:rsid w:val="004472F4"/>
    <w:rsid w:val="0044774E"/>
    <w:rsid w:val="004478E4"/>
    <w:rsid w:val="00447CFC"/>
    <w:rsid w:val="00450412"/>
    <w:rsid w:val="00450464"/>
    <w:rsid w:val="00450F9F"/>
    <w:rsid w:val="0045145A"/>
    <w:rsid w:val="0045536B"/>
    <w:rsid w:val="0045592B"/>
    <w:rsid w:val="00456295"/>
    <w:rsid w:val="00457D17"/>
    <w:rsid w:val="00457FAF"/>
    <w:rsid w:val="00460FE4"/>
    <w:rsid w:val="00461F40"/>
    <w:rsid w:val="00461F58"/>
    <w:rsid w:val="00461FF3"/>
    <w:rsid w:val="00462D8B"/>
    <w:rsid w:val="004650C5"/>
    <w:rsid w:val="00465715"/>
    <w:rsid w:val="00465D3C"/>
    <w:rsid w:val="00466B26"/>
    <w:rsid w:val="00470B89"/>
    <w:rsid w:val="00471F90"/>
    <w:rsid w:val="00472DB2"/>
    <w:rsid w:val="00473071"/>
    <w:rsid w:val="00474746"/>
    <w:rsid w:val="00474E41"/>
    <w:rsid w:val="00475FF6"/>
    <w:rsid w:val="004762CF"/>
    <w:rsid w:val="004804E4"/>
    <w:rsid w:val="004807AF"/>
    <w:rsid w:val="00480A7D"/>
    <w:rsid w:val="004871FC"/>
    <w:rsid w:val="004879C5"/>
    <w:rsid w:val="00487A93"/>
    <w:rsid w:val="00487B38"/>
    <w:rsid w:val="00487EF1"/>
    <w:rsid w:val="00497513"/>
    <w:rsid w:val="0049766D"/>
    <w:rsid w:val="004A0132"/>
    <w:rsid w:val="004A09AB"/>
    <w:rsid w:val="004A0BB0"/>
    <w:rsid w:val="004A1328"/>
    <w:rsid w:val="004A33F0"/>
    <w:rsid w:val="004A4955"/>
    <w:rsid w:val="004A5293"/>
    <w:rsid w:val="004A6133"/>
    <w:rsid w:val="004B20B6"/>
    <w:rsid w:val="004B3C6A"/>
    <w:rsid w:val="004B455B"/>
    <w:rsid w:val="004B5095"/>
    <w:rsid w:val="004B70F3"/>
    <w:rsid w:val="004C06AB"/>
    <w:rsid w:val="004C1517"/>
    <w:rsid w:val="004C293D"/>
    <w:rsid w:val="004C2EE9"/>
    <w:rsid w:val="004C4BC2"/>
    <w:rsid w:val="004C4BD1"/>
    <w:rsid w:val="004C6283"/>
    <w:rsid w:val="004C6847"/>
    <w:rsid w:val="004C7096"/>
    <w:rsid w:val="004C70C8"/>
    <w:rsid w:val="004C7311"/>
    <w:rsid w:val="004D0835"/>
    <w:rsid w:val="004D0B0C"/>
    <w:rsid w:val="004D0BF8"/>
    <w:rsid w:val="004D194E"/>
    <w:rsid w:val="004D1E29"/>
    <w:rsid w:val="004D21CE"/>
    <w:rsid w:val="004D491B"/>
    <w:rsid w:val="004D516B"/>
    <w:rsid w:val="004D5543"/>
    <w:rsid w:val="004D58C1"/>
    <w:rsid w:val="004D7B8A"/>
    <w:rsid w:val="004E1F27"/>
    <w:rsid w:val="004E2AD8"/>
    <w:rsid w:val="004E3BCA"/>
    <w:rsid w:val="004E40E3"/>
    <w:rsid w:val="004E460D"/>
    <w:rsid w:val="004E4ABB"/>
    <w:rsid w:val="004E4BCB"/>
    <w:rsid w:val="004E4C8A"/>
    <w:rsid w:val="004F006D"/>
    <w:rsid w:val="004F0549"/>
    <w:rsid w:val="004F4497"/>
    <w:rsid w:val="004F4585"/>
    <w:rsid w:val="004F481D"/>
    <w:rsid w:val="004F5D7B"/>
    <w:rsid w:val="00500194"/>
    <w:rsid w:val="005016DD"/>
    <w:rsid w:val="0050249F"/>
    <w:rsid w:val="0050265A"/>
    <w:rsid w:val="00504E4B"/>
    <w:rsid w:val="005055C6"/>
    <w:rsid w:val="0050750B"/>
    <w:rsid w:val="00507C7C"/>
    <w:rsid w:val="005101F1"/>
    <w:rsid w:val="00510EA8"/>
    <w:rsid w:val="00511793"/>
    <w:rsid w:val="00512B0D"/>
    <w:rsid w:val="00514248"/>
    <w:rsid w:val="0051650F"/>
    <w:rsid w:val="00517E2A"/>
    <w:rsid w:val="0052127B"/>
    <w:rsid w:val="00521539"/>
    <w:rsid w:val="00521F07"/>
    <w:rsid w:val="00522226"/>
    <w:rsid w:val="0052230C"/>
    <w:rsid w:val="005234DE"/>
    <w:rsid w:val="00523D1C"/>
    <w:rsid w:val="00524EE3"/>
    <w:rsid w:val="00525341"/>
    <w:rsid w:val="00526D52"/>
    <w:rsid w:val="00527E60"/>
    <w:rsid w:val="0053058D"/>
    <w:rsid w:val="00530A91"/>
    <w:rsid w:val="00531C82"/>
    <w:rsid w:val="005322F4"/>
    <w:rsid w:val="005323A9"/>
    <w:rsid w:val="005336C9"/>
    <w:rsid w:val="00534072"/>
    <w:rsid w:val="00534C73"/>
    <w:rsid w:val="00534E7E"/>
    <w:rsid w:val="00535DA5"/>
    <w:rsid w:val="00541775"/>
    <w:rsid w:val="00541960"/>
    <w:rsid w:val="0054353A"/>
    <w:rsid w:val="00544CEC"/>
    <w:rsid w:val="00544F5D"/>
    <w:rsid w:val="00544FEC"/>
    <w:rsid w:val="005455B7"/>
    <w:rsid w:val="00547928"/>
    <w:rsid w:val="005501C0"/>
    <w:rsid w:val="00550330"/>
    <w:rsid w:val="0055051F"/>
    <w:rsid w:val="005507D4"/>
    <w:rsid w:val="00551D79"/>
    <w:rsid w:val="00553919"/>
    <w:rsid w:val="0055550A"/>
    <w:rsid w:val="005555FA"/>
    <w:rsid w:val="00555EB0"/>
    <w:rsid w:val="00557A23"/>
    <w:rsid w:val="00562B8E"/>
    <w:rsid w:val="005650C9"/>
    <w:rsid w:val="00570F27"/>
    <w:rsid w:val="005721E7"/>
    <w:rsid w:val="0057236B"/>
    <w:rsid w:val="005739E5"/>
    <w:rsid w:val="005757DC"/>
    <w:rsid w:val="00575B2A"/>
    <w:rsid w:val="005768AA"/>
    <w:rsid w:val="00580AC1"/>
    <w:rsid w:val="00581DCD"/>
    <w:rsid w:val="005825FD"/>
    <w:rsid w:val="005849E8"/>
    <w:rsid w:val="00585B43"/>
    <w:rsid w:val="00585DAB"/>
    <w:rsid w:val="0058627F"/>
    <w:rsid w:val="00586A19"/>
    <w:rsid w:val="005902D4"/>
    <w:rsid w:val="00590CB9"/>
    <w:rsid w:val="0059169A"/>
    <w:rsid w:val="0059191E"/>
    <w:rsid w:val="00591DDA"/>
    <w:rsid w:val="00592640"/>
    <w:rsid w:val="00593613"/>
    <w:rsid w:val="00594902"/>
    <w:rsid w:val="0059530C"/>
    <w:rsid w:val="00595647"/>
    <w:rsid w:val="00595716"/>
    <w:rsid w:val="00597BED"/>
    <w:rsid w:val="00597E98"/>
    <w:rsid w:val="005A0023"/>
    <w:rsid w:val="005A099E"/>
    <w:rsid w:val="005A108A"/>
    <w:rsid w:val="005A1AEA"/>
    <w:rsid w:val="005A1CA3"/>
    <w:rsid w:val="005A345F"/>
    <w:rsid w:val="005A4160"/>
    <w:rsid w:val="005A5510"/>
    <w:rsid w:val="005A57B6"/>
    <w:rsid w:val="005A5832"/>
    <w:rsid w:val="005A6EA1"/>
    <w:rsid w:val="005A6FCB"/>
    <w:rsid w:val="005A7119"/>
    <w:rsid w:val="005B2D18"/>
    <w:rsid w:val="005B444F"/>
    <w:rsid w:val="005B4AEE"/>
    <w:rsid w:val="005B5306"/>
    <w:rsid w:val="005B5DB0"/>
    <w:rsid w:val="005B6C1D"/>
    <w:rsid w:val="005B6E83"/>
    <w:rsid w:val="005B70F5"/>
    <w:rsid w:val="005B7C8A"/>
    <w:rsid w:val="005C1269"/>
    <w:rsid w:val="005C1BAB"/>
    <w:rsid w:val="005C41B8"/>
    <w:rsid w:val="005C4270"/>
    <w:rsid w:val="005C4A6F"/>
    <w:rsid w:val="005C4F4E"/>
    <w:rsid w:val="005C714E"/>
    <w:rsid w:val="005C7200"/>
    <w:rsid w:val="005D0A70"/>
    <w:rsid w:val="005D1406"/>
    <w:rsid w:val="005D1A08"/>
    <w:rsid w:val="005D3A1E"/>
    <w:rsid w:val="005D5800"/>
    <w:rsid w:val="005D6ACA"/>
    <w:rsid w:val="005D6F32"/>
    <w:rsid w:val="005E0D86"/>
    <w:rsid w:val="005E22EA"/>
    <w:rsid w:val="005E46D1"/>
    <w:rsid w:val="005E474D"/>
    <w:rsid w:val="005E5B41"/>
    <w:rsid w:val="005E795B"/>
    <w:rsid w:val="005F34B5"/>
    <w:rsid w:val="005F36DA"/>
    <w:rsid w:val="005F5B23"/>
    <w:rsid w:val="005F6092"/>
    <w:rsid w:val="005F7146"/>
    <w:rsid w:val="005F73BA"/>
    <w:rsid w:val="00600416"/>
    <w:rsid w:val="00602C82"/>
    <w:rsid w:val="006076B4"/>
    <w:rsid w:val="006120D2"/>
    <w:rsid w:val="006129C5"/>
    <w:rsid w:val="00613C49"/>
    <w:rsid w:val="00615AB9"/>
    <w:rsid w:val="00616095"/>
    <w:rsid w:val="006166CE"/>
    <w:rsid w:val="00617B8A"/>
    <w:rsid w:val="00617BEA"/>
    <w:rsid w:val="00621A54"/>
    <w:rsid w:val="00621B97"/>
    <w:rsid w:val="00623C82"/>
    <w:rsid w:val="006256D0"/>
    <w:rsid w:val="00626DA4"/>
    <w:rsid w:val="00630A80"/>
    <w:rsid w:val="00630D46"/>
    <w:rsid w:val="00631512"/>
    <w:rsid w:val="00640016"/>
    <w:rsid w:val="00640672"/>
    <w:rsid w:val="00641653"/>
    <w:rsid w:val="006426BB"/>
    <w:rsid w:val="0064274B"/>
    <w:rsid w:val="006428A2"/>
    <w:rsid w:val="0064536B"/>
    <w:rsid w:val="006457C0"/>
    <w:rsid w:val="00652DB7"/>
    <w:rsid w:val="00653D3E"/>
    <w:rsid w:val="00654F31"/>
    <w:rsid w:val="00657099"/>
    <w:rsid w:val="0065774F"/>
    <w:rsid w:val="00660496"/>
    <w:rsid w:val="0066307B"/>
    <w:rsid w:val="00663C46"/>
    <w:rsid w:val="00665668"/>
    <w:rsid w:val="00665F88"/>
    <w:rsid w:val="00670076"/>
    <w:rsid w:val="00672708"/>
    <w:rsid w:val="0067351C"/>
    <w:rsid w:val="00673C79"/>
    <w:rsid w:val="00673F4C"/>
    <w:rsid w:val="0067426A"/>
    <w:rsid w:val="006768BC"/>
    <w:rsid w:val="006770F5"/>
    <w:rsid w:val="0068033A"/>
    <w:rsid w:val="00681015"/>
    <w:rsid w:val="00684949"/>
    <w:rsid w:val="00687188"/>
    <w:rsid w:val="00687F99"/>
    <w:rsid w:val="006922CD"/>
    <w:rsid w:val="006940ED"/>
    <w:rsid w:val="00694334"/>
    <w:rsid w:val="006A0C1B"/>
    <w:rsid w:val="006A48B1"/>
    <w:rsid w:val="006A4E7E"/>
    <w:rsid w:val="006A5136"/>
    <w:rsid w:val="006A666B"/>
    <w:rsid w:val="006A6EFF"/>
    <w:rsid w:val="006B0909"/>
    <w:rsid w:val="006B1297"/>
    <w:rsid w:val="006B16D0"/>
    <w:rsid w:val="006B23AF"/>
    <w:rsid w:val="006B38AA"/>
    <w:rsid w:val="006B55B9"/>
    <w:rsid w:val="006B6929"/>
    <w:rsid w:val="006B7727"/>
    <w:rsid w:val="006C3083"/>
    <w:rsid w:val="006C4451"/>
    <w:rsid w:val="006C7A8C"/>
    <w:rsid w:val="006C7C2A"/>
    <w:rsid w:val="006C7EEF"/>
    <w:rsid w:val="006D08BB"/>
    <w:rsid w:val="006D0949"/>
    <w:rsid w:val="006D0ACF"/>
    <w:rsid w:val="006D3E17"/>
    <w:rsid w:val="006D4DD9"/>
    <w:rsid w:val="006D53D5"/>
    <w:rsid w:val="006D55B0"/>
    <w:rsid w:val="006D7C27"/>
    <w:rsid w:val="006E1A6F"/>
    <w:rsid w:val="006E22B6"/>
    <w:rsid w:val="006E275C"/>
    <w:rsid w:val="006E277E"/>
    <w:rsid w:val="006E2AEB"/>
    <w:rsid w:val="006E3EAC"/>
    <w:rsid w:val="006E44F9"/>
    <w:rsid w:val="006E4C0A"/>
    <w:rsid w:val="006E4C1C"/>
    <w:rsid w:val="006E5678"/>
    <w:rsid w:val="006E56F1"/>
    <w:rsid w:val="006E7130"/>
    <w:rsid w:val="006E7160"/>
    <w:rsid w:val="006E74D6"/>
    <w:rsid w:val="006F3378"/>
    <w:rsid w:val="006F4F4D"/>
    <w:rsid w:val="006F6C27"/>
    <w:rsid w:val="00700F1F"/>
    <w:rsid w:val="00702280"/>
    <w:rsid w:val="00702761"/>
    <w:rsid w:val="00703AB8"/>
    <w:rsid w:val="0070508E"/>
    <w:rsid w:val="007071AF"/>
    <w:rsid w:val="00707E9A"/>
    <w:rsid w:val="0071008C"/>
    <w:rsid w:val="00710EB0"/>
    <w:rsid w:val="0071148A"/>
    <w:rsid w:val="007114E6"/>
    <w:rsid w:val="00711661"/>
    <w:rsid w:val="00711689"/>
    <w:rsid w:val="00712013"/>
    <w:rsid w:val="00712DE2"/>
    <w:rsid w:val="007204A5"/>
    <w:rsid w:val="00721D35"/>
    <w:rsid w:val="007257F2"/>
    <w:rsid w:val="007259D6"/>
    <w:rsid w:val="00726BC9"/>
    <w:rsid w:val="0073011E"/>
    <w:rsid w:val="007313CA"/>
    <w:rsid w:val="00732EE5"/>
    <w:rsid w:val="00732FCD"/>
    <w:rsid w:val="0073396F"/>
    <w:rsid w:val="00735EFB"/>
    <w:rsid w:val="00740757"/>
    <w:rsid w:val="00740CE7"/>
    <w:rsid w:val="00740F73"/>
    <w:rsid w:val="0074157B"/>
    <w:rsid w:val="00741A36"/>
    <w:rsid w:val="00741BF3"/>
    <w:rsid w:val="00743801"/>
    <w:rsid w:val="00744F8E"/>
    <w:rsid w:val="0074598A"/>
    <w:rsid w:val="0074655F"/>
    <w:rsid w:val="00747CB3"/>
    <w:rsid w:val="00750B6B"/>
    <w:rsid w:val="007516CF"/>
    <w:rsid w:val="007532A8"/>
    <w:rsid w:val="007534B2"/>
    <w:rsid w:val="007547CF"/>
    <w:rsid w:val="0075599A"/>
    <w:rsid w:val="00756ED6"/>
    <w:rsid w:val="0075757D"/>
    <w:rsid w:val="00757967"/>
    <w:rsid w:val="00757ECC"/>
    <w:rsid w:val="007611C6"/>
    <w:rsid w:val="007629A3"/>
    <w:rsid w:val="00764BE7"/>
    <w:rsid w:val="00765288"/>
    <w:rsid w:val="00767412"/>
    <w:rsid w:val="00767BDD"/>
    <w:rsid w:val="00770D51"/>
    <w:rsid w:val="00771457"/>
    <w:rsid w:val="0077454F"/>
    <w:rsid w:val="00774F0F"/>
    <w:rsid w:val="0077513E"/>
    <w:rsid w:val="0077539F"/>
    <w:rsid w:val="00775FC3"/>
    <w:rsid w:val="007770E7"/>
    <w:rsid w:val="0078043D"/>
    <w:rsid w:val="007806A1"/>
    <w:rsid w:val="00780FEA"/>
    <w:rsid w:val="0078192C"/>
    <w:rsid w:val="00781EC3"/>
    <w:rsid w:val="007840E1"/>
    <w:rsid w:val="007842E1"/>
    <w:rsid w:val="007849EF"/>
    <w:rsid w:val="00786242"/>
    <w:rsid w:val="007869BB"/>
    <w:rsid w:val="00790CD4"/>
    <w:rsid w:val="007935EC"/>
    <w:rsid w:val="007948B8"/>
    <w:rsid w:val="00794D12"/>
    <w:rsid w:val="007950CD"/>
    <w:rsid w:val="007959BC"/>
    <w:rsid w:val="0079707B"/>
    <w:rsid w:val="00797322"/>
    <w:rsid w:val="0079766E"/>
    <w:rsid w:val="00797EEE"/>
    <w:rsid w:val="007A0ABB"/>
    <w:rsid w:val="007A2CC4"/>
    <w:rsid w:val="007A4555"/>
    <w:rsid w:val="007A45AB"/>
    <w:rsid w:val="007A6D40"/>
    <w:rsid w:val="007B0EC4"/>
    <w:rsid w:val="007B349A"/>
    <w:rsid w:val="007B6664"/>
    <w:rsid w:val="007B67E7"/>
    <w:rsid w:val="007B6F55"/>
    <w:rsid w:val="007B71AA"/>
    <w:rsid w:val="007C0132"/>
    <w:rsid w:val="007C04F9"/>
    <w:rsid w:val="007C0586"/>
    <w:rsid w:val="007C0B35"/>
    <w:rsid w:val="007C0C45"/>
    <w:rsid w:val="007C0C9A"/>
    <w:rsid w:val="007C1E66"/>
    <w:rsid w:val="007C2478"/>
    <w:rsid w:val="007C3092"/>
    <w:rsid w:val="007C38FB"/>
    <w:rsid w:val="007C4998"/>
    <w:rsid w:val="007C5983"/>
    <w:rsid w:val="007C60D8"/>
    <w:rsid w:val="007C765B"/>
    <w:rsid w:val="007D088D"/>
    <w:rsid w:val="007D1925"/>
    <w:rsid w:val="007D1A09"/>
    <w:rsid w:val="007D3A17"/>
    <w:rsid w:val="007D43F4"/>
    <w:rsid w:val="007D48A7"/>
    <w:rsid w:val="007D4CF2"/>
    <w:rsid w:val="007D5678"/>
    <w:rsid w:val="007D5CE8"/>
    <w:rsid w:val="007E4512"/>
    <w:rsid w:val="007E7D38"/>
    <w:rsid w:val="007F038E"/>
    <w:rsid w:val="007F21D2"/>
    <w:rsid w:val="007F3001"/>
    <w:rsid w:val="007F397A"/>
    <w:rsid w:val="007F3A96"/>
    <w:rsid w:val="007F4097"/>
    <w:rsid w:val="007F62C6"/>
    <w:rsid w:val="00800F15"/>
    <w:rsid w:val="00801765"/>
    <w:rsid w:val="00801A73"/>
    <w:rsid w:val="00804370"/>
    <w:rsid w:val="008044B9"/>
    <w:rsid w:val="00806904"/>
    <w:rsid w:val="00806B3F"/>
    <w:rsid w:val="00807711"/>
    <w:rsid w:val="00807A33"/>
    <w:rsid w:val="00811AFC"/>
    <w:rsid w:val="00812CA5"/>
    <w:rsid w:val="00814017"/>
    <w:rsid w:val="00814F5F"/>
    <w:rsid w:val="008154BC"/>
    <w:rsid w:val="008158E2"/>
    <w:rsid w:val="008178C7"/>
    <w:rsid w:val="00820758"/>
    <w:rsid w:val="0082393B"/>
    <w:rsid w:val="008254BF"/>
    <w:rsid w:val="00825A2B"/>
    <w:rsid w:val="00825A76"/>
    <w:rsid w:val="00832976"/>
    <w:rsid w:val="00833878"/>
    <w:rsid w:val="00834C03"/>
    <w:rsid w:val="00835AA4"/>
    <w:rsid w:val="00835B45"/>
    <w:rsid w:val="00835B98"/>
    <w:rsid w:val="008410B1"/>
    <w:rsid w:val="00841773"/>
    <w:rsid w:val="008439D4"/>
    <w:rsid w:val="0084466F"/>
    <w:rsid w:val="008464DA"/>
    <w:rsid w:val="008509B7"/>
    <w:rsid w:val="00850F09"/>
    <w:rsid w:val="008520CE"/>
    <w:rsid w:val="008524F7"/>
    <w:rsid w:val="00853792"/>
    <w:rsid w:val="00855370"/>
    <w:rsid w:val="0085603F"/>
    <w:rsid w:val="0085753F"/>
    <w:rsid w:val="0086113F"/>
    <w:rsid w:val="008622B5"/>
    <w:rsid w:val="0086367E"/>
    <w:rsid w:val="008636C7"/>
    <w:rsid w:val="008647C6"/>
    <w:rsid w:val="00864F63"/>
    <w:rsid w:val="00866890"/>
    <w:rsid w:val="00867239"/>
    <w:rsid w:val="008679E3"/>
    <w:rsid w:val="008730CF"/>
    <w:rsid w:val="00875D08"/>
    <w:rsid w:val="0087768F"/>
    <w:rsid w:val="00880922"/>
    <w:rsid w:val="00881316"/>
    <w:rsid w:val="008813E3"/>
    <w:rsid w:val="00881495"/>
    <w:rsid w:val="00883274"/>
    <w:rsid w:val="00885D7D"/>
    <w:rsid w:val="0088668C"/>
    <w:rsid w:val="0088702F"/>
    <w:rsid w:val="00890021"/>
    <w:rsid w:val="0089114C"/>
    <w:rsid w:val="00892975"/>
    <w:rsid w:val="00893130"/>
    <w:rsid w:val="00893E11"/>
    <w:rsid w:val="00894EE8"/>
    <w:rsid w:val="008955BF"/>
    <w:rsid w:val="008959EC"/>
    <w:rsid w:val="00895DEA"/>
    <w:rsid w:val="00896980"/>
    <w:rsid w:val="008A02A0"/>
    <w:rsid w:val="008A071A"/>
    <w:rsid w:val="008A0EDE"/>
    <w:rsid w:val="008A14C4"/>
    <w:rsid w:val="008A2187"/>
    <w:rsid w:val="008A38C4"/>
    <w:rsid w:val="008A4870"/>
    <w:rsid w:val="008A561A"/>
    <w:rsid w:val="008A77FE"/>
    <w:rsid w:val="008B16F2"/>
    <w:rsid w:val="008B2110"/>
    <w:rsid w:val="008B4096"/>
    <w:rsid w:val="008B4B0D"/>
    <w:rsid w:val="008B4B2E"/>
    <w:rsid w:val="008B6209"/>
    <w:rsid w:val="008C0D2B"/>
    <w:rsid w:val="008C375B"/>
    <w:rsid w:val="008C5DB9"/>
    <w:rsid w:val="008C5F5E"/>
    <w:rsid w:val="008C731C"/>
    <w:rsid w:val="008C794A"/>
    <w:rsid w:val="008D17FA"/>
    <w:rsid w:val="008D2FEA"/>
    <w:rsid w:val="008D340E"/>
    <w:rsid w:val="008D5A26"/>
    <w:rsid w:val="008D5B9C"/>
    <w:rsid w:val="008D6790"/>
    <w:rsid w:val="008D7A53"/>
    <w:rsid w:val="008E21FF"/>
    <w:rsid w:val="008E2ECD"/>
    <w:rsid w:val="008E42D5"/>
    <w:rsid w:val="008E66AD"/>
    <w:rsid w:val="008E71CE"/>
    <w:rsid w:val="008F0ABA"/>
    <w:rsid w:val="008F12C1"/>
    <w:rsid w:val="008F152D"/>
    <w:rsid w:val="008F2BB0"/>
    <w:rsid w:val="008F43BD"/>
    <w:rsid w:val="008F4C1C"/>
    <w:rsid w:val="008F52FE"/>
    <w:rsid w:val="008F5BA9"/>
    <w:rsid w:val="008F5D8C"/>
    <w:rsid w:val="008F6218"/>
    <w:rsid w:val="00900754"/>
    <w:rsid w:val="0090161B"/>
    <w:rsid w:val="00901945"/>
    <w:rsid w:val="00904380"/>
    <w:rsid w:val="00905A99"/>
    <w:rsid w:val="00905DCF"/>
    <w:rsid w:val="0090672D"/>
    <w:rsid w:val="00906D8B"/>
    <w:rsid w:val="009121FE"/>
    <w:rsid w:val="00914271"/>
    <w:rsid w:val="00917549"/>
    <w:rsid w:val="00917E0C"/>
    <w:rsid w:val="00920425"/>
    <w:rsid w:val="00922735"/>
    <w:rsid w:val="00923A54"/>
    <w:rsid w:val="009270D9"/>
    <w:rsid w:val="009307B8"/>
    <w:rsid w:val="00932A5A"/>
    <w:rsid w:val="00933660"/>
    <w:rsid w:val="00934B98"/>
    <w:rsid w:val="00935397"/>
    <w:rsid w:val="00935D4C"/>
    <w:rsid w:val="009370DF"/>
    <w:rsid w:val="009405C5"/>
    <w:rsid w:val="0094109F"/>
    <w:rsid w:val="00941500"/>
    <w:rsid w:val="0094375D"/>
    <w:rsid w:val="00947B74"/>
    <w:rsid w:val="00951765"/>
    <w:rsid w:val="009518D8"/>
    <w:rsid w:val="00951935"/>
    <w:rsid w:val="00951E60"/>
    <w:rsid w:val="0095243B"/>
    <w:rsid w:val="00952FDF"/>
    <w:rsid w:val="00954D82"/>
    <w:rsid w:val="00955065"/>
    <w:rsid w:val="0095546C"/>
    <w:rsid w:val="00955708"/>
    <w:rsid w:val="009561FC"/>
    <w:rsid w:val="00956E24"/>
    <w:rsid w:val="009612B6"/>
    <w:rsid w:val="009616F6"/>
    <w:rsid w:val="00963C11"/>
    <w:rsid w:val="00966B17"/>
    <w:rsid w:val="009676BE"/>
    <w:rsid w:val="00967F07"/>
    <w:rsid w:val="00970468"/>
    <w:rsid w:val="0097327B"/>
    <w:rsid w:val="00973377"/>
    <w:rsid w:val="00973B4B"/>
    <w:rsid w:val="0097413A"/>
    <w:rsid w:val="00975473"/>
    <w:rsid w:val="00975536"/>
    <w:rsid w:val="009803FC"/>
    <w:rsid w:val="00982474"/>
    <w:rsid w:val="00982A70"/>
    <w:rsid w:val="0098405E"/>
    <w:rsid w:val="00984CFD"/>
    <w:rsid w:val="00984DEA"/>
    <w:rsid w:val="00986574"/>
    <w:rsid w:val="00986B45"/>
    <w:rsid w:val="00987165"/>
    <w:rsid w:val="009910BC"/>
    <w:rsid w:val="009942A5"/>
    <w:rsid w:val="0099511C"/>
    <w:rsid w:val="0099638E"/>
    <w:rsid w:val="009967AD"/>
    <w:rsid w:val="009A00D6"/>
    <w:rsid w:val="009A1E20"/>
    <w:rsid w:val="009A38C4"/>
    <w:rsid w:val="009A3F4D"/>
    <w:rsid w:val="009A424A"/>
    <w:rsid w:val="009A4E4B"/>
    <w:rsid w:val="009A5024"/>
    <w:rsid w:val="009A52E2"/>
    <w:rsid w:val="009A5CEA"/>
    <w:rsid w:val="009A70B6"/>
    <w:rsid w:val="009A7617"/>
    <w:rsid w:val="009B140C"/>
    <w:rsid w:val="009B147B"/>
    <w:rsid w:val="009B2CA8"/>
    <w:rsid w:val="009B323A"/>
    <w:rsid w:val="009B3DB4"/>
    <w:rsid w:val="009B538F"/>
    <w:rsid w:val="009B606F"/>
    <w:rsid w:val="009B6113"/>
    <w:rsid w:val="009B643D"/>
    <w:rsid w:val="009B68F9"/>
    <w:rsid w:val="009B7E87"/>
    <w:rsid w:val="009C19B6"/>
    <w:rsid w:val="009C4923"/>
    <w:rsid w:val="009C5E22"/>
    <w:rsid w:val="009C6117"/>
    <w:rsid w:val="009C75B2"/>
    <w:rsid w:val="009C7DD5"/>
    <w:rsid w:val="009D00F7"/>
    <w:rsid w:val="009D1BE9"/>
    <w:rsid w:val="009D27CE"/>
    <w:rsid w:val="009D44D6"/>
    <w:rsid w:val="009D477E"/>
    <w:rsid w:val="009D5788"/>
    <w:rsid w:val="009D5B57"/>
    <w:rsid w:val="009D5E66"/>
    <w:rsid w:val="009D6712"/>
    <w:rsid w:val="009D7DFE"/>
    <w:rsid w:val="009E1864"/>
    <w:rsid w:val="009E4BAF"/>
    <w:rsid w:val="009E5164"/>
    <w:rsid w:val="009E55D8"/>
    <w:rsid w:val="009E6121"/>
    <w:rsid w:val="009E706E"/>
    <w:rsid w:val="009E7509"/>
    <w:rsid w:val="009E7C41"/>
    <w:rsid w:val="009F0EAD"/>
    <w:rsid w:val="009F10C2"/>
    <w:rsid w:val="009F364E"/>
    <w:rsid w:val="009F4346"/>
    <w:rsid w:val="009F50D1"/>
    <w:rsid w:val="009F5DB0"/>
    <w:rsid w:val="009F6DEF"/>
    <w:rsid w:val="009F7B4D"/>
    <w:rsid w:val="00A0023A"/>
    <w:rsid w:val="00A00255"/>
    <w:rsid w:val="00A003A2"/>
    <w:rsid w:val="00A02F61"/>
    <w:rsid w:val="00A05458"/>
    <w:rsid w:val="00A07122"/>
    <w:rsid w:val="00A07131"/>
    <w:rsid w:val="00A10867"/>
    <w:rsid w:val="00A13490"/>
    <w:rsid w:val="00A14051"/>
    <w:rsid w:val="00A14255"/>
    <w:rsid w:val="00A15377"/>
    <w:rsid w:val="00A16628"/>
    <w:rsid w:val="00A16F32"/>
    <w:rsid w:val="00A174A1"/>
    <w:rsid w:val="00A17944"/>
    <w:rsid w:val="00A21082"/>
    <w:rsid w:val="00A21409"/>
    <w:rsid w:val="00A21480"/>
    <w:rsid w:val="00A21C03"/>
    <w:rsid w:val="00A24989"/>
    <w:rsid w:val="00A25AB2"/>
    <w:rsid w:val="00A2645D"/>
    <w:rsid w:val="00A267DE"/>
    <w:rsid w:val="00A26838"/>
    <w:rsid w:val="00A2694B"/>
    <w:rsid w:val="00A27ACC"/>
    <w:rsid w:val="00A30072"/>
    <w:rsid w:val="00A30C30"/>
    <w:rsid w:val="00A311B8"/>
    <w:rsid w:val="00A3275B"/>
    <w:rsid w:val="00A32A3A"/>
    <w:rsid w:val="00A35658"/>
    <w:rsid w:val="00A37E05"/>
    <w:rsid w:val="00A4017C"/>
    <w:rsid w:val="00A405B0"/>
    <w:rsid w:val="00A41A89"/>
    <w:rsid w:val="00A4263E"/>
    <w:rsid w:val="00A43581"/>
    <w:rsid w:val="00A43B26"/>
    <w:rsid w:val="00A4453A"/>
    <w:rsid w:val="00A46150"/>
    <w:rsid w:val="00A466BD"/>
    <w:rsid w:val="00A51969"/>
    <w:rsid w:val="00A530ED"/>
    <w:rsid w:val="00A53C1C"/>
    <w:rsid w:val="00A54522"/>
    <w:rsid w:val="00A54CCF"/>
    <w:rsid w:val="00A55136"/>
    <w:rsid w:val="00A5554D"/>
    <w:rsid w:val="00A55DBD"/>
    <w:rsid w:val="00A56738"/>
    <w:rsid w:val="00A606D4"/>
    <w:rsid w:val="00A613DC"/>
    <w:rsid w:val="00A634D9"/>
    <w:rsid w:val="00A63DF0"/>
    <w:rsid w:val="00A653DA"/>
    <w:rsid w:val="00A65B3B"/>
    <w:rsid w:val="00A67601"/>
    <w:rsid w:val="00A677B9"/>
    <w:rsid w:val="00A67DB8"/>
    <w:rsid w:val="00A70521"/>
    <w:rsid w:val="00A7128B"/>
    <w:rsid w:val="00A71561"/>
    <w:rsid w:val="00A71FA9"/>
    <w:rsid w:val="00A76E84"/>
    <w:rsid w:val="00A8357A"/>
    <w:rsid w:val="00A83986"/>
    <w:rsid w:val="00A847D9"/>
    <w:rsid w:val="00A866B0"/>
    <w:rsid w:val="00A91A5C"/>
    <w:rsid w:val="00A95721"/>
    <w:rsid w:val="00A96502"/>
    <w:rsid w:val="00A97A2D"/>
    <w:rsid w:val="00AA0BDB"/>
    <w:rsid w:val="00AA1767"/>
    <w:rsid w:val="00AA4805"/>
    <w:rsid w:val="00AA5255"/>
    <w:rsid w:val="00AA579A"/>
    <w:rsid w:val="00AB01DD"/>
    <w:rsid w:val="00AB0F02"/>
    <w:rsid w:val="00AB2C7A"/>
    <w:rsid w:val="00AB341C"/>
    <w:rsid w:val="00AB3F56"/>
    <w:rsid w:val="00AB72A3"/>
    <w:rsid w:val="00AB7CC1"/>
    <w:rsid w:val="00AC0585"/>
    <w:rsid w:val="00AC3FEA"/>
    <w:rsid w:val="00AC5481"/>
    <w:rsid w:val="00AC65B2"/>
    <w:rsid w:val="00AC6FA7"/>
    <w:rsid w:val="00AD0B1E"/>
    <w:rsid w:val="00AD2877"/>
    <w:rsid w:val="00AD2B12"/>
    <w:rsid w:val="00AD3166"/>
    <w:rsid w:val="00AD6B6C"/>
    <w:rsid w:val="00AE04C5"/>
    <w:rsid w:val="00AE2144"/>
    <w:rsid w:val="00AE29DD"/>
    <w:rsid w:val="00AE366F"/>
    <w:rsid w:val="00AE4C75"/>
    <w:rsid w:val="00AE5A3A"/>
    <w:rsid w:val="00AE5A73"/>
    <w:rsid w:val="00AE5B95"/>
    <w:rsid w:val="00AE7770"/>
    <w:rsid w:val="00AF22DD"/>
    <w:rsid w:val="00AF2DC6"/>
    <w:rsid w:val="00AF3523"/>
    <w:rsid w:val="00AF6359"/>
    <w:rsid w:val="00AF719E"/>
    <w:rsid w:val="00AF7CA0"/>
    <w:rsid w:val="00B001EA"/>
    <w:rsid w:val="00B01A61"/>
    <w:rsid w:val="00B01C6B"/>
    <w:rsid w:val="00B01E45"/>
    <w:rsid w:val="00B030D2"/>
    <w:rsid w:val="00B0598B"/>
    <w:rsid w:val="00B0627E"/>
    <w:rsid w:val="00B0754A"/>
    <w:rsid w:val="00B12215"/>
    <w:rsid w:val="00B127B6"/>
    <w:rsid w:val="00B13113"/>
    <w:rsid w:val="00B13FB7"/>
    <w:rsid w:val="00B147DE"/>
    <w:rsid w:val="00B14FA4"/>
    <w:rsid w:val="00B167D7"/>
    <w:rsid w:val="00B20135"/>
    <w:rsid w:val="00B225C0"/>
    <w:rsid w:val="00B25043"/>
    <w:rsid w:val="00B264BE"/>
    <w:rsid w:val="00B30306"/>
    <w:rsid w:val="00B31AC5"/>
    <w:rsid w:val="00B322EC"/>
    <w:rsid w:val="00B32927"/>
    <w:rsid w:val="00B330AA"/>
    <w:rsid w:val="00B33A42"/>
    <w:rsid w:val="00B341F7"/>
    <w:rsid w:val="00B36221"/>
    <w:rsid w:val="00B362D0"/>
    <w:rsid w:val="00B3691D"/>
    <w:rsid w:val="00B374B6"/>
    <w:rsid w:val="00B40149"/>
    <w:rsid w:val="00B40486"/>
    <w:rsid w:val="00B4109F"/>
    <w:rsid w:val="00B41C71"/>
    <w:rsid w:val="00B42198"/>
    <w:rsid w:val="00B426F1"/>
    <w:rsid w:val="00B428C3"/>
    <w:rsid w:val="00B44317"/>
    <w:rsid w:val="00B47279"/>
    <w:rsid w:val="00B47E57"/>
    <w:rsid w:val="00B50085"/>
    <w:rsid w:val="00B50A6A"/>
    <w:rsid w:val="00B515D8"/>
    <w:rsid w:val="00B51AA5"/>
    <w:rsid w:val="00B52273"/>
    <w:rsid w:val="00B5322C"/>
    <w:rsid w:val="00B53526"/>
    <w:rsid w:val="00B53816"/>
    <w:rsid w:val="00B53BBF"/>
    <w:rsid w:val="00B53BC9"/>
    <w:rsid w:val="00B5516C"/>
    <w:rsid w:val="00B60B42"/>
    <w:rsid w:val="00B60BC7"/>
    <w:rsid w:val="00B62CCC"/>
    <w:rsid w:val="00B64672"/>
    <w:rsid w:val="00B670F1"/>
    <w:rsid w:val="00B67E98"/>
    <w:rsid w:val="00B706FF"/>
    <w:rsid w:val="00B707CA"/>
    <w:rsid w:val="00B7126C"/>
    <w:rsid w:val="00B71878"/>
    <w:rsid w:val="00B72959"/>
    <w:rsid w:val="00B745DE"/>
    <w:rsid w:val="00B75043"/>
    <w:rsid w:val="00B77B2B"/>
    <w:rsid w:val="00B80627"/>
    <w:rsid w:val="00B82703"/>
    <w:rsid w:val="00B830E0"/>
    <w:rsid w:val="00B847F7"/>
    <w:rsid w:val="00B8491D"/>
    <w:rsid w:val="00B84D16"/>
    <w:rsid w:val="00B859C1"/>
    <w:rsid w:val="00B85F0C"/>
    <w:rsid w:val="00B904ED"/>
    <w:rsid w:val="00B9263B"/>
    <w:rsid w:val="00B93C0A"/>
    <w:rsid w:val="00B94BE6"/>
    <w:rsid w:val="00B95C21"/>
    <w:rsid w:val="00B96232"/>
    <w:rsid w:val="00BA073C"/>
    <w:rsid w:val="00BA1B70"/>
    <w:rsid w:val="00BA20C8"/>
    <w:rsid w:val="00BA30FD"/>
    <w:rsid w:val="00BA4DF2"/>
    <w:rsid w:val="00BA669C"/>
    <w:rsid w:val="00BA704F"/>
    <w:rsid w:val="00BA74AA"/>
    <w:rsid w:val="00BA78A4"/>
    <w:rsid w:val="00BA78DE"/>
    <w:rsid w:val="00BB04E8"/>
    <w:rsid w:val="00BB12C9"/>
    <w:rsid w:val="00BB157D"/>
    <w:rsid w:val="00BB1A3A"/>
    <w:rsid w:val="00BB275A"/>
    <w:rsid w:val="00BB2CD0"/>
    <w:rsid w:val="00BB37A5"/>
    <w:rsid w:val="00BB3C1B"/>
    <w:rsid w:val="00BB76A7"/>
    <w:rsid w:val="00BB7917"/>
    <w:rsid w:val="00BB7AD8"/>
    <w:rsid w:val="00BC07F6"/>
    <w:rsid w:val="00BC2F02"/>
    <w:rsid w:val="00BC34DB"/>
    <w:rsid w:val="00BC3659"/>
    <w:rsid w:val="00BC4611"/>
    <w:rsid w:val="00BC5944"/>
    <w:rsid w:val="00BC5AE8"/>
    <w:rsid w:val="00BC5D99"/>
    <w:rsid w:val="00BC7123"/>
    <w:rsid w:val="00BD02D3"/>
    <w:rsid w:val="00BD135F"/>
    <w:rsid w:val="00BD2276"/>
    <w:rsid w:val="00BD269B"/>
    <w:rsid w:val="00BD315F"/>
    <w:rsid w:val="00BD47CC"/>
    <w:rsid w:val="00BD4E21"/>
    <w:rsid w:val="00BD50B3"/>
    <w:rsid w:val="00BD6499"/>
    <w:rsid w:val="00BD6533"/>
    <w:rsid w:val="00BD69A9"/>
    <w:rsid w:val="00BD79D3"/>
    <w:rsid w:val="00BE2543"/>
    <w:rsid w:val="00BE3407"/>
    <w:rsid w:val="00BE3C48"/>
    <w:rsid w:val="00BE409C"/>
    <w:rsid w:val="00BF023E"/>
    <w:rsid w:val="00BF281A"/>
    <w:rsid w:val="00BF4C94"/>
    <w:rsid w:val="00BF4DF6"/>
    <w:rsid w:val="00C0048A"/>
    <w:rsid w:val="00C00639"/>
    <w:rsid w:val="00C00E01"/>
    <w:rsid w:val="00C01DE2"/>
    <w:rsid w:val="00C033D5"/>
    <w:rsid w:val="00C061CF"/>
    <w:rsid w:val="00C06384"/>
    <w:rsid w:val="00C10031"/>
    <w:rsid w:val="00C10927"/>
    <w:rsid w:val="00C1172C"/>
    <w:rsid w:val="00C11FCE"/>
    <w:rsid w:val="00C1311C"/>
    <w:rsid w:val="00C150A0"/>
    <w:rsid w:val="00C16CED"/>
    <w:rsid w:val="00C204A4"/>
    <w:rsid w:val="00C20DA9"/>
    <w:rsid w:val="00C2263B"/>
    <w:rsid w:val="00C23767"/>
    <w:rsid w:val="00C23DAD"/>
    <w:rsid w:val="00C24209"/>
    <w:rsid w:val="00C24BD0"/>
    <w:rsid w:val="00C2509E"/>
    <w:rsid w:val="00C253F9"/>
    <w:rsid w:val="00C256C3"/>
    <w:rsid w:val="00C25924"/>
    <w:rsid w:val="00C25B40"/>
    <w:rsid w:val="00C2745A"/>
    <w:rsid w:val="00C308A4"/>
    <w:rsid w:val="00C3270B"/>
    <w:rsid w:val="00C32B52"/>
    <w:rsid w:val="00C35507"/>
    <w:rsid w:val="00C3561F"/>
    <w:rsid w:val="00C37ED2"/>
    <w:rsid w:val="00C40765"/>
    <w:rsid w:val="00C41B34"/>
    <w:rsid w:val="00C44722"/>
    <w:rsid w:val="00C47210"/>
    <w:rsid w:val="00C479D5"/>
    <w:rsid w:val="00C51651"/>
    <w:rsid w:val="00C51C6C"/>
    <w:rsid w:val="00C524FB"/>
    <w:rsid w:val="00C52E94"/>
    <w:rsid w:val="00C534E2"/>
    <w:rsid w:val="00C53953"/>
    <w:rsid w:val="00C54416"/>
    <w:rsid w:val="00C54BF3"/>
    <w:rsid w:val="00C55B3A"/>
    <w:rsid w:val="00C56221"/>
    <w:rsid w:val="00C56332"/>
    <w:rsid w:val="00C570F7"/>
    <w:rsid w:val="00C5724E"/>
    <w:rsid w:val="00C572F7"/>
    <w:rsid w:val="00C57D8F"/>
    <w:rsid w:val="00C57FE1"/>
    <w:rsid w:val="00C60FDE"/>
    <w:rsid w:val="00C65830"/>
    <w:rsid w:val="00C71880"/>
    <w:rsid w:val="00C72387"/>
    <w:rsid w:val="00C73A8C"/>
    <w:rsid w:val="00C76107"/>
    <w:rsid w:val="00C770F1"/>
    <w:rsid w:val="00C77B22"/>
    <w:rsid w:val="00C80886"/>
    <w:rsid w:val="00C82BC7"/>
    <w:rsid w:val="00C83F26"/>
    <w:rsid w:val="00C869FC"/>
    <w:rsid w:val="00C87935"/>
    <w:rsid w:val="00C90BA3"/>
    <w:rsid w:val="00C9128B"/>
    <w:rsid w:val="00C924BC"/>
    <w:rsid w:val="00C92F6C"/>
    <w:rsid w:val="00C93EA0"/>
    <w:rsid w:val="00C94AFD"/>
    <w:rsid w:val="00C95DFB"/>
    <w:rsid w:val="00CA0112"/>
    <w:rsid w:val="00CA1236"/>
    <w:rsid w:val="00CA204F"/>
    <w:rsid w:val="00CA3331"/>
    <w:rsid w:val="00CA3C32"/>
    <w:rsid w:val="00CA5215"/>
    <w:rsid w:val="00CA6591"/>
    <w:rsid w:val="00CA6FD9"/>
    <w:rsid w:val="00CB0CB1"/>
    <w:rsid w:val="00CB25C0"/>
    <w:rsid w:val="00CB2CD7"/>
    <w:rsid w:val="00CB4475"/>
    <w:rsid w:val="00CB72DA"/>
    <w:rsid w:val="00CB7B88"/>
    <w:rsid w:val="00CC0459"/>
    <w:rsid w:val="00CC04C0"/>
    <w:rsid w:val="00CC13C2"/>
    <w:rsid w:val="00CC1ECD"/>
    <w:rsid w:val="00CC218E"/>
    <w:rsid w:val="00CC2D14"/>
    <w:rsid w:val="00CC5265"/>
    <w:rsid w:val="00CC5D5F"/>
    <w:rsid w:val="00CC7104"/>
    <w:rsid w:val="00CC73F2"/>
    <w:rsid w:val="00CD28B9"/>
    <w:rsid w:val="00CD309F"/>
    <w:rsid w:val="00CD39A7"/>
    <w:rsid w:val="00CD3FF2"/>
    <w:rsid w:val="00CD4E40"/>
    <w:rsid w:val="00CD56CF"/>
    <w:rsid w:val="00CD5DEB"/>
    <w:rsid w:val="00CD5F11"/>
    <w:rsid w:val="00CD6270"/>
    <w:rsid w:val="00CD730A"/>
    <w:rsid w:val="00CD7D01"/>
    <w:rsid w:val="00CE0643"/>
    <w:rsid w:val="00CE2CA2"/>
    <w:rsid w:val="00CE36D8"/>
    <w:rsid w:val="00CE3AD2"/>
    <w:rsid w:val="00CE4500"/>
    <w:rsid w:val="00CE4951"/>
    <w:rsid w:val="00CE4C9C"/>
    <w:rsid w:val="00CE60AC"/>
    <w:rsid w:val="00CE6EC3"/>
    <w:rsid w:val="00CE7FE6"/>
    <w:rsid w:val="00CF1655"/>
    <w:rsid w:val="00D0182C"/>
    <w:rsid w:val="00D03583"/>
    <w:rsid w:val="00D04D9D"/>
    <w:rsid w:val="00D04EE0"/>
    <w:rsid w:val="00D0510D"/>
    <w:rsid w:val="00D0789E"/>
    <w:rsid w:val="00D1427B"/>
    <w:rsid w:val="00D14686"/>
    <w:rsid w:val="00D1494A"/>
    <w:rsid w:val="00D14F8C"/>
    <w:rsid w:val="00D15ABF"/>
    <w:rsid w:val="00D16235"/>
    <w:rsid w:val="00D21728"/>
    <w:rsid w:val="00D21983"/>
    <w:rsid w:val="00D21C16"/>
    <w:rsid w:val="00D23179"/>
    <w:rsid w:val="00D237BA"/>
    <w:rsid w:val="00D24967"/>
    <w:rsid w:val="00D24C79"/>
    <w:rsid w:val="00D25186"/>
    <w:rsid w:val="00D25644"/>
    <w:rsid w:val="00D270CE"/>
    <w:rsid w:val="00D27358"/>
    <w:rsid w:val="00D27A89"/>
    <w:rsid w:val="00D27DF2"/>
    <w:rsid w:val="00D305BD"/>
    <w:rsid w:val="00D321F3"/>
    <w:rsid w:val="00D32ABE"/>
    <w:rsid w:val="00D32AFD"/>
    <w:rsid w:val="00D36098"/>
    <w:rsid w:val="00D37BD6"/>
    <w:rsid w:val="00D4039F"/>
    <w:rsid w:val="00D40929"/>
    <w:rsid w:val="00D417B1"/>
    <w:rsid w:val="00D41A27"/>
    <w:rsid w:val="00D45405"/>
    <w:rsid w:val="00D45F5D"/>
    <w:rsid w:val="00D5011D"/>
    <w:rsid w:val="00D5043A"/>
    <w:rsid w:val="00D53BEC"/>
    <w:rsid w:val="00D56803"/>
    <w:rsid w:val="00D607B7"/>
    <w:rsid w:val="00D60939"/>
    <w:rsid w:val="00D62D03"/>
    <w:rsid w:val="00D62E80"/>
    <w:rsid w:val="00D63EF1"/>
    <w:rsid w:val="00D656CB"/>
    <w:rsid w:val="00D65CDD"/>
    <w:rsid w:val="00D65D31"/>
    <w:rsid w:val="00D66A8B"/>
    <w:rsid w:val="00D66EB3"/>
    <w:rsid w:val="00D67E50"/>
    <w:rsid w:val="00D71584"/>
    <w:rsid w:val="00D7220E"/>
    <w:rsid w:val="00D72542"/>
    <w:rsid w:val="00D74021"/>
    <w:rsid w:val="00D75784"/>
    <w:rsid w:val="00D75950"/>
    <w:rsid w:val="00D773FA"/>
    <w:rsid w:val="00D832FD"/>
    <w:rsid w:val="00D84152"/>
    <w:rsid w:val="00D844DF"/>
    <w:rsid w:val="00D84550"/>
    <w:rsid w:val="00D8673F"/>
    <w:rsid w:val="00D87AE3"/>
    <w:rsid w:val="00D90F3A"/>
    <w:rsid w:val="00D919D6"/>
    <w:rsid w:val="00D91BDB"/>
    <w:rsid w:val="00D9278F"/>
    <w:rsid w:val="00D92BC1"/>
    <w:rsid w:val="00D92DB8"/>
    <w:rsid w:val="00D9354F"/>
    <w:rsid w:val="00D957AF"/>
    <w:rsid w:val="00D97017"/>
    <w:rsid w:val="00D97AFC"/>
    <w:rsid w:val="00DA161D"/>
    <w:rsid w:val="00DA198F"/>
    <w:rsid w:val="00DA2006"/>
    <w:rsid w:val="00DA23F1"/>
    <w:rsid w:val="00DA2ECB"/>
    <w:rsid w:val="00DA5AFF"/>
    <w:rsid w:val="00DB1216"/>
    <w:rsid w:val="00DB1594"/>
    <w:rsid w:val="00DB1A59"/>
    <w:rsid w:val="00DB2519"/>
    <w:rsid w:val="00DB2C3B"/>
    <w:rsid w:val="00DB2DE0"/>
    <w:rsid w:val="00DB36A5"/>
    <w:rsid w:val="00DB476D"/>
    <w:rsid w:val="00DB5A1C"/>
    <w:rsid w:val="00DB5CDC"/>
    <w:rsid w:val="00DB5F1C"/>
    <w:rsid w:val="00DB68BA"/>
    <w:rsid w:val="00DB724F"/>
    <w:rsid w:val="00DB74D4"/>
    <w:rsid w:val="00DB7949"/>
    <w:rsid w:val="00DC007C"/>
    <w:rsid w:val="00DC079C"/>
    <w:rsid w:val="00DC1740"/>
    <w:rsid w:val="00DC17CD"/>
    <w:rsid w:val="00DC223D"/>
    <w:rsid w:val="00DC27C1"/>
    <w:rsid w:val="00DC2904"/>
    <w:rsid w:val="00DC5BAE"/>
    <w:rsid w:val="00DC6D8B"/>
    <w:rsid w:val="00DC70A9"/>
    <w:rsid w:val="00DC70F5"/>
    <w:rsid w:val="00DC70FC"/>
    <w:rsid w:val="00DC792D"/>
    <w:rsid w:val="00DC7EAE"/>
    <w:rsid w:val="00DD0839"/>
    <w:rsid w:val="00DD218C"/>
    <w:rsid w:val="00DD47A5"/>
    <w:rsid w:val="00DD57F8"/>
    <w:rsid w:val="00DD6315"/>
    <w:rsid w:val="00DE033A"/>
    <w:rsid w:val="00DE0657"/>
    <w:rsid w:val="00DE4647"/>
    <w:rsid w:val="00DE5AF0"/>
    <w:rsid w:val="00DE5D3E"/>
    <w:rsid w:val="00DF0063"/>
    <w:rsid w:val="00DF0E67"/>
    <w:rsid w:val="00DF2412"/>
    <w:rsid w:val="00DF4C84"/>
    <w:rsid w:val="00DF4E10"/>
    <w:rsid w:val="00DF713D"/>
    <w:rsid w:val="00DF7A55"/>
    <w:rsid w:val="00E007DA"/>
    <w:rsid w:val="00E01DE4"/>
    <w:rsid w:val="00E02A30"/>
    <w:rsid w:val="00E031B8"/>
    <w:rsid w:val="00E03262"/>
    <w:rsid w:val="00E037E1"/>
    <w:rsid w:val="00E05C72"/>
    <w:rsid w:val="00E061BE"/>
    <w:rsid w:val="00E0688A"/>
    <w:rsid w:val="00E06ED1"/>
    <w:rsid w:val="00E12EE9"/>
    <w:rsid w:val="00E13076"/>
    <w:rsid w:val="00E15216"/>
    <w:rsid w:val="00E17CF3"/>
    <w:rsid w:val="00E207AE"/>
    <w:rsid w:val="00E211CE"/>
    <w:rsid w:val="00E21BD0"/>
    <w:rsid w:val="00E22852"/>
    <w:rsid w:val="00E249FA"/>
    <w:rsid w:val="00E255C5"/>
    <w:rsid w:val="00E26F3F"/>
    <w:rsid w:val="00E27872"/>
    <w:rsid w:val="00E27978"/>
    <w:rsid w:val="00E27A0B"/>
    <w:rsid w:val="00E3072B"/>
    <w:rsid w:val="00E31025"/>
    <w:rsid w:val="00E31A20"/>
    <w:rsid w:val="00E330F9"/>
    <w:rsid w:val="00E335DF"/>
    <w:rsid w:val="00E3376A"/>
    <w:rsid w:val="00E33DEA"/>
    <w:rsid w:val="00E34DF4"/>
    <w:rsid w:val="00E40CAF"/>
    <w:rsid w:val="00E41D6E"/>
    <w:rsid w:val="00E4383F"/>
    <w:rsid w:val="00E47FBF"/>
    <w:rsid w:val="00E51E68"/>
    <w:rsid w:val="00E5484D"/>
    <w:rsid w:val="00E56E20"/>
    <w:rsid w:val="00E60189"/>
    <w:rsid w:val="00E61FA5"/>
    <w:rsid w:val="00E635C9"/>
    <w:rsid w:val="00E63BEE"/>
    <w:rsid w:val="00E63E08"/>
    <w:rsid w:val="00E65861"/>
    <w:rsid w:val="00E659C9"/>
    <w:rsid w:val="00E663C2"/>
    <w:rsid w:val="00E6692A"/>
    <w:rsid w:val="00E70C06"/>
    <w:rsid w:val="00E71C0B"/>
    <w:rsid w:val="00E722EE"/>
    <w:rsid w:val="00E72710"/>
    <w:rsid w:val="00E738A3"/>
    <w:rsid w:val="00E73F4D"/>
    <w:rsid w:val="00E74243"/>
    <w:rsid w:val="00E749C1"/>
    <w:rsid w:val="00E76473"/>
    <w:rsid w:val="00E816D6"/>
    <w:rsid w:val="00E81D4A"/>
    <w:rsid w:val="00E84B3A"/>
    <w:rsid w:val="00E90517"/>
    <w:rsid w:val="00E90EF0"/>
    <w:rsid w:val="00E918FE"/>
    <w:rsid w:val="00E91A1D"/>
    <w:rsid w:val="00E91E57"/>
    <w:rsid w:val="00E92605"/>
    <w:rsid w:val="00E94790"/>
    <w:rsid w:val="00E947A3"/>
    <w:rsid w:val="00E94F31"/>
    <w:rsid w:val="00EA0465"/>
    <w:rsid w:val="00EA049D"/>
    <w:rsid w:val="00EA07D6"/>
    <w:rsid w:val="00EA1A12"/>
    <w:rsid w:val="00EA4FE1"/>
    <w:rsid w:val="00EA54AA"/>
    <w:rsid w:val="00EA6D3B"/>
    <w:rsid w:val="00EB21CF"/>
    <w:rsid w:val="00EB21EF"/>
    <w:rsid w:val="00EB2D8F"/>
    <w:rsid w:val="00EB2EED"/>
    <w:rsid w:val="00EB4411"/>
    <w:rsid w:val="00EB5A44"/>
    <w:rsid w:val="00EB6291"/>
    <w:rsid w:val="00EC116C"/>
    <w:rsid w:val="00EC255F"/>
    <w:rsid w:val="00EC2EB1"/>
    <w:rsid w:val="00EC33D5"/>
    <w:rsid w:val="00EC49A0"/>
    <w:rsid w:val="00ED1850"/>
    <w:rsid w:val="00ED2198"/>
    <w:rsid w:val="00ED3B85"/>
    <w:rsid w:val="00ED49D8"/>
    <w:rsid w:val="00ED5E67"/>
    <w:rsid w:val="00EE04A4"/>
    <w:rsid w:val="00EE44E3"/>
    <w:rsid w:val="00EE62D9"/>
    <w:rsid w:val="00EF0837"/>
    <w:rsid w:val="00EF0C9C"/>
    <w:rsid w:val="00EF1B37"/>
    <w:rsid w:val="00EF3DD5"/>
    <w:rsid w:val="00EF5089"/>
    <w:rsid w:val="00EF5EB4"/>
    <w:rsid w:val="00EF6966"/>
    <w:rsid w:val="00F00CEA"/>
    <w:rsid w:val="00F02449"/>
    <w:rsid w:val="00F03A76"/>
    <w:rsid w:val="00F04204"/>
    <w:rsid w:val="00F04570"/>
    <w:rsid w:val="00F0532E"/>
    <w:rsid w:val="00F072FC"/>
    <w:rsid w:val="00F10665"/>
    <w:rsid w:val="00F11952"/>
    <w:rsid w:val="00F11C84"/>
    <w:rsid w:val="00F11DC4"/>
    <w:rsid w:val="00F13162"/>
    <w:rsid w:val="00F135A8"/>
    <w:rsid w:val="00F13804"/>
    <w:rsid w:val="00F14938"/>
    <w:rsid w:val="00F15A31"/>
    <w:rsid w:val="00F15CBC"/>
    <w:rsid w:val="00F16585"/>
    <w:rsid w:val="00F165B8"/>
    <w:rsid w:val="00F16EEB"/>
    <w:rsid w:val="00F205AA"/>
    <w:rsid w:val="00F20B3E"/>
    <w:rsid w:val="00F210FF"/>
    <w:rsid w:val="00F2173F"/>
    <w:rsid w:val="00F218E9"/>
    <w:rsid w:val="00F2233D"/>
    <w:rsid w:val="00F23333"/>
    <w:rsid w:val="00F23349"/>
    <w:rsid w:val="00F25810"/>
    <w:rsid w:val="00F25BA6"/>
    <w:rsid w:val="00F27376"/>
    <w:rsid w:val="00F31450"/>
    <w:rsid w:val="00F32BF7"/>
    <w:rsid w:val="00F33F6A"/>
    <w:rsid w:val="00F349A2"/>
    <w:rsid w:val="00F34C31"/>
    <w:rsid w:val="00F34D75"/>
    <w:rsid w:val="00F34F29"/>
    <w:rsid w:val="00F377C1"/>
    <w:rsid w:val="00F40CA1"/>
    <w:rsid w:val="00F42C35"/>
    <w:rsid w:val="00F42E04"/>
    <w:rsid w:val="00F43093"/>
    <w:rsid w:val="00F43389"/>
    <w:rsid w:val="00F43B63"/>
    <w:rsid w:val="00F47726"/>
    <w:rsid w:val="00F4799F"/>
    <w:rsid w:val="00F50F97"/>
    <w:rsid w:val="00F511A2"/>
    <w:rsid w:val="00F5145C"/>
    <w:rsid w:val="00F52279"/>
    <w:rsid w:val="00F53843"/>
    <w:rsid w:val="00F559FA"/>
    <w:rsid w:val="00F55C4D"/>
    <w:rsid w:val="00F57B5A"/>
    <w:rsid w:val="00F60B79"/>
    <w:rsid w:val="00F61617"/>
    <w:rsid w:val="00F616FF"/>
    <w:rsid w:val="00F62C3D"/>
    <w:rsid w:val="00F6309A"/>
    <w:rsid w:val="00F65ECE"/>
    <w:rsid w:val="00F6796B"/>
    <w:rsid w:val="00F71239"/>
    <w:rsid w:val="00F74DF4"/>
    <w:rsid w:val="00F7562D"/>
    <w:rsid w:val="00F8080A"/>
    <w:rsid w:val="00F80B1E"/>
    <w:rsid w:val="00F81429"/>
    <w:rsid w:val="00F8245A"/>
    <w:rsid w:val="00F82F65"/>
    <w:rsid w:val="00F8320F"/>
    <w:rsid w:val="00F83F0E"/>
    <w:rsid w:val="00F84738"/>
    <w:rsid w:val="00F8504C"/>
    <w:rsid w:val="00F86C06"/>
    <w:rsid w:val="00F87141"/>
    <w:rsid w:val="00F8766A"/>
    <w:rsid w:val="00F92850"/>
    <w:rsid w:val="00F947AE"/>
    <w:rsid w:val="00F95F2F"/>
    <w:rsid w:val="00F96025"/>
    <w:rsid w:val="00F9742F"/>
    <w:rsid w:val="00F97ED7"/>
    <w:rsid w:val="00FA0A9C"/>
    <w:rsid w:val="00FA161C"/>
    <w:rsid w:val="00FA3C1F"/>
    <w:rsid w:val="00FA5E68"/>
    <w:rsid w:val="00FA6919"/>
    <w:rsid w:val="00FA7576"/>
    <w:rsid w:val="00FB030B"/>
    <w:rsid w:val="00FB0968"/>
    <w:rsid w:val="00FB0C43"/>
    <w:rsid w:val="00FB129E"/>
    <w:rsid w:val="00FB14F6"/>
    <w:rsid w:val="00FB30B6"/>
    <w:rsid w:val="00FB398C"/>
    <w:rsid w:val="00FB44F7"/>
    <w:rsid w:val="00FB488D"/>
    <w:rsid w:val="00FB6120"/>
    <w:rsid w:val="00FB616F"/>
    <w:rsid w:val="00FB625B"/>
    <w:rsid w:val="00FB66D0"/>
    <w:rsid w:val="00FB799A"/>
    <w:rsid w:val="00FC0B24"/>
    <w:rsid w:val="00FC323D"/>
    <w:rsid w:val="00FC348B"/>
    <w:rsid w:val="00FC4F8A"/>
    <w:rsid w:val="00FC4FD7"/>
    <w:rsid w:val="00FC546E"/>
    <w:rsid w:val="00FC5C81"/>
    <w:rsid w:val="00FC6F72"/>
    <w:rsid w:val="00FD289F"/>
    <w:rsid w:val="00FD4311"/>
    <w:rsid w:val="00FD52E7"/>
    <w:rsid w:val="00FD6374"/>
    <w:rsid w:val="00FD6CA3"/>
    <w:rsid w:val="00FE0367"/>
    <w:rsid w:val="00FE0A80"/>
    <w:rsid w:val="00FE1E42"/>
    <w:rsid w:val="00FE1F7A"/>
    <w:rsid w:val="00FE27E2"/>
    <w:rsid w:val="00FE43CF"/>
    <w:rsid w:val="00FE4E53"/>
    <w:rsid w:val="00FE5F93"/>
    <w:rsid w:val="00FE6890"/>
    <w:rsid w:val="00FE6BC5"/>
    <w:rsid w:val="00FE7472"/>
    <w:rsid w:val="00FF2AA8"/>
    <w:rsid w:val="00FF34C9"/>
    <w:rsid w:val="00FF48FC"/>
    <w:rsid w:val="00FF503D"/>
    <w:rsid w:val="00FF53C1"/>
    <w:rsid w:val="00FF6584"/>
    <w:rsid w:val="00FF7982"/>
    <w:rsid w:val="055C3CCC"/>
    <w:rsid w:val="0CD7EE19"/>
    <w:rsid w:val="0DB1DCB0"/>
    <w:rsid w:val="2BD41F5D"/>
    <w:rsid w:val="3CA283E1"/>
    <w:rsid w:val="4E00BE0D"/>
    <w:rsid w:val="571D58FC"/>
    <w:rsid w:val="5C2536C5"/>
    <w:rsid w:val="63D0AF97"/>
    <w:rsid w:val="6A01B207"/>
    <w:rsid w:val="6C828A5C"/>
    <w:rsid w:val="708E2F70"/>
    <w:rsid w:val="7BCD61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8BA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autoRedefine/>
    <w:qFormat/>
    <w:rsid w:val="00F33F6A"/>
    <w:pPr>
      <w:spacing w:before="80" w:after="80"/>
      <w:jc w:val="both"/>
      <w:outlineLvl w:val="0"/>
    </w:pPr>
    <w:rPr>
      <w:rFonts w:ascii="Tahoma" w:hAnsi="Tahoma" w:cs="Arial"/>
      <w:b/>
      <w:bCs/>
      <w:kern w:val="32"/>
      <w:sz w:val="16"/>
      <w:szCs w:val="32"/>
      <w:lang w:eastAsia="lt-LT"/>
    </w:rPr>
  </w:style>
  <w:style w:type="paragraph" w:styleId="Antrat2">
    <w:name w:val="heading 2"/>
    <w:basedOn w:val="prastasis"/>
    <w:next w:val="prastasis"/>
    <w:link w:val="Antrat2Diagrama"/>
    <w:autoRedefine/>
    <w:qFormat/>
    <w:rsid w:val="00F33F6A"/>
    <w:pPr>
      <w:spacing w:after="40"/>
      <w:jc w:val="both"/>
      <w:outlineLvl w:val="1"/>
    </w:pPr>
    <w:rPr>
      <w:rFonts w:ascii="Tahoma" w:hAnsi="Tahoma" w:cs="Arial"/>
      <w:bCs/>
      <w:iCs/>
      <w:sz w:val="16"/>
      <w:szCs w:val="28"/>
      <w:lang w:eastAsia="lt-LT"/>
    </w:rPr>
  </w:style>
  <w:style w:type="paragraph" w:styleId="Antrat3">
    <w:name w:val="heading 3"/>
    <w:basedOn w:val="prastasis"/>
    <w:next w:val="prastasis"/>
    <w:link w:val="Antrat3Diagrama"/>
    <w:qFormat/>
    <w:rsid w:val="00F33F6A"/>
    <w:pPr>
      <w:keepNext/>
      <w:numPr>
        <w:ilvl w:val="2"/>
        <w:numId w:val="2"/>
      </w:numPr>
      <w:spacing w:after="40"/>
      <w:outlineLvl w:val="2"/>
    </w:pPr>
    <w:rPr>
      <w:rFonts w:ascii="Tahoma" w:hAnsi="Tahoma" w:cs="Arial"/>
      <w:b/>
      <w:bCs/>
      <w:sz w:val="28"/>
      <w:szCs w:val="26"/>
      <w:lang w:eastAsia="lt-LT"/>
    </w:rPr>
  </w:style>
  <w:style w:type="paragraph" w:styleId="Antrat4">
    <w:name w:val="heading 4"/>
    <w:basedOn w:val="prastasis"/>
    <w:next w:val="prastasis"/>
    <w:link w:val="Antrat4Diagrama"/>
    <w:uiPriority w:val="9"/>
    <w:qFormat/>
    <w:rsid w:val="00F33F6A"/>
    <w:pPr>
      <w:keepNext/>
      <w:keepLines/>
      <w:spacing w:before="40"/>
      <w:outlineLvl w:val="3"/>
    </w:pPr>
    <w:rPr>
      <w:rFonts w:ascii="Calibri Light" w:hAnsi="Calibri Light"/>
      <w:i/>
      <w:iCs/>
      <w:color w:val="2F5496"/>
      <w:sz w:val="16"/>
      <w:szCs w:val="24"/>
      <w:lang w:eastAsia="lt-LT"/>
    </w:rPr>
  </w:style>
  <w:style w:type="paragraph" w:styleId="Antrat5">
    <w:name w:val="heading 5"/>
    <w:basedOn w:val="prastasis"/>
    <w:next w:val="prastasis"/>
    <w:link w:val="Antrat5Diagrama"/>
    <w:uiPriority w:val="9"/>
    <w:qFormat/>
    <w:rsid w:val="00F33F6A"/>
    <w:pPr>
      <w:keepNext/>
      <w:keepLines/>
      <w:spacing w:before="40"/>
      <w:outlineLvl w:val="4"/>
    </w:pPr>
    <w:rPr>
      <w:rFonts w:ascii="Calibri Light" w:hAnsi="Calibri Light"/>
      <w:color w:val="2F5496"/>
      <w:sz w:val="16"/>
      <w:szCs w:val="24"/>
      <w:lang w:eastAsia="lt-LT"/>
    </w:rPr>
  </w:style>
  <w:style w:type="paragraph" w:styleId="Antrat6">
    <w:name w:val="heading 6"/>
    <w:basedOn w:val="prastasis"/>
    <w:next w:val="prastasis"/>
    <w:link w:val="Antrat6Diagrama"/>
    <w:uiPriority w:val="9"/>
    <w:qFormat/>
    <w:rsid w:val="00F33F6A"/>
    <w:pPr>
      <w:keepNext/>
      <w:keepLines/>
      <w:spacing w:before="40"/>
      <w:outlineLvl w:val="5"/>
    </w:pPr>
    <w:rPr>
      <w:rFonts w:ascii="Calibri Light" w:hAnsi="Calibri Light"/>
      <w:color w:val="1F3763"/>
      <w:sz w:val="16"/>
      <w:szCs w:val="24"/>
      <w:lang w:eastAsia="lt-LT"/>
    </w:rPr>
  </w:style>
  <w:style w:type="paragraph" w:styleId="Antrat7">
    <w:name w:val="heading 7"/>
    <w:basedOn w:val="prastasis"/>
    <w:next w:val="prastasis"/>
    <w:link w:val="Antrat7Diagrama"/>
    <w:uiPriority w:val="9"/>
    <w:semiHidden/>
    <w:unhideWhenUsed/>
    <w:qFormat/>
    <w:rsid w:val="00F33F6A"/>
    <w:pPr>
      <w:keepNext/>
      <w:keepLines/>
      <w:spacing w:before="40"/>
      <w:outlineLvl w:val="6"/>
    </w:pPr>
    <w:rPr>
      <w:rFonts w:ascii="Calibri Light" w:hAnsi="Calibri Light"/>
      <w:i/>
      <w:iCs/>
      <w:color w:val="1F3763"/>
      <w:sz w:val="16"/>
      <w:szCs w:val="24"/>
      <w:lang w:eastAsia="lt-LT"/>
    </w:rPr>
  </w:style>
  <w:style w:type="paragraph" w:styleId="Antrat8">
    <w:name w:val="heading 8"/>
    <w:basedOn w:val="prastasis"/>
    <w:next w:val="prastasis"/>
    <w:link w:val="Antrat8Diagrama"/>
    <w:uiPriority w:val="9"/>
    <w:semiHidden/>
    <w:unhideWhenUsed/>
    <w:qFormat/>
    <w:rsid w:val="00F33F6A"/>
    <w:pPr>
      <w:keepNext/>
      <w:keepLines/>
      <w:spacing w:before="40"/>
      <w:outlineLvl w:val="7"/>
    </w:pPr>
    <w:rPr>
      <w:rFonts w:ascii="Calibri Light" w:hAnsi="Calibri Light"/>
      <w:color w:val="272727"/>
      <w:sz w:val="21"/>
      <w:szCs w:val="21"/>
      <w:lang w:eastAsia="lt-LT"/>
    </w:rPr>
  </w:style>
  <w:style w:type="paragraph" w:styleId="Antrat9">
    <w:name w:val="heading 9"/>
    <w:basedOn w:val="prastasis"/>
    <w:next w:val="prastasis"/>
    <w:link w:val="Antrat9Diagrama"/>
    <w:uiPriority w:val="9"/>
    <w:semiHidden/>
    <w:unhideWhenUsed/>
    <w:qFormat/>
    <w:rsid w:val="00F33F6A"/>
    <w:pPr>
      <w:keepNext/>
      <w:keepLines/>
      <w:spacing w:before="40"/>
      <w:outlineLvl w:val="8"/>
    </w:pPr>
    <w:rPr>
      <w:rFonts w:ascii="Calibri Light" w:hAnsi="Calibri Light"/>
      <w:i/>
      <w:iCs/>
      <w:color w:val="272727"/>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33F6A"/>
    <w:rPr>
      <w:rFonts w:ascii="Tahoma" w:hAnsi="Tahoma" w:cs="Arial"/>
      <w:b/>
      <w:bCs/>
      <w:kern w:val="32"/>
      <w:sz w:val="16"/>
      <w:szCs w:val="32"/>
      <w:lang w:eastAsia="lt-LT"/>
    </w:rPr>
  </w:style>
  <w:style w:type="character" w:customStyle="1" w:styleId="Antrat2Diagrama">
    <w:name w:val="Antraštė 2 Diagrama"/>
    <w:basedOn w:val="Numatytasispastraiposriftas"/>
    <w:link w:val="Antrat2"/>
    <w:rsid w:val="00F33F6A"/>
    <w:rPr>
      <w:rFonts w:ascii="Tahoma" w:hAnsi="Tahoma" w:cs="Arial"/>
      <w:bCs/>
      <w:iCs/>
      <w:sz w:val="16"/>
      <w:szCs w:val="28"/>
      <w:lang w:eastAsia="lt-LT"/>
    </w:rPr>
  </w:style>
  <w:style w:type="character" w:customStyle="1" w:styleId="Antrat3Diagrama">
    <w:name w:val="Antraštė 3 Diagrama"/>
    <w:basedOn w:val="Numatytasispastraiposriftas"/>
    <w:link w:val="Antrat3"/>
    <w:rsid w:val="00F33F6A"/>
    <w:rPr>
      <w:rFonts w:ascii="Tahoma" w:hAnsi="Tahoma" w:cs="Arial"/>
      <w:b/>
      <w:bCs/>
      <w:sz w:val="28"/>
      <w:szCs w:val="26"/>
      <w:lang w:eastAsia="lt-LT"/>
    </w:rPr>
  </w:style>
  <w:style w:type="character" w:customStyle="1" w:styleId="Antrat4Diagrama">
    <w:name w:val="Antraštė 4 Diagrama"/>
    <w:basedOn w:val="Numatytasispastraiposriftas"/>
    <w:link w:val="Antrat4"/>
    <w:uiPriority w:val="9"/>
    <w:rsid w:val="00F33F6A"/>
    <w:rPr>
      <w:rFonts w:ascii="Calibri Light" w:hAnsi="Calibri Light"/>
      <w:i/>
      <w:iCs/>
      <w:color w:val="2F5496"/>
      <w:sz w:val="16"/>
      <w:szCs w:val="24"/>
      <w:lang w:eastAsia="lt-LT"/>
    </w:rPr>
  </w:style>
  <w:style w:type="character" w:customStyle="1" w:styleId="Antrat5Diagrama">
    <w:name w:val="Antraštė 5 Diagrama"/>
    <w:basedOn w:val="Numatytasispastraiposriftas"/>
    <w:link w:val="Antrat5"/>
    <w:uiPriority w:val="9"/>
    <w:rsid w:val="00F33F6A"/>
    <w:rPr>
      <w:rFonts w:ascii="Calibri Light" w:hAnsi="Calibri Light"/>
      <w:color w:val="2F5496"/>
      <w:sz w:val="16"/>
      <w:szCs w:val="24"/>
      <w:lang w:eastAsia="lt-LT"/>
    </w:rPr>
  </w:style>
  <w:style w:type="character" w:customStyle="1" w:styleId="Antrat6Diagrama">
    <w:name w:val="Antraštė 6 Diagrama"/>
    <w:basedOn w:val="Numatytasispastraiposriftas"/>
    <w:link w:val="Antrat6"/>
    <w:uiPriority w:val="9"/>
    <w:rsid w:val="00F33F6A"/>
    <w:rPr>
      <w:rFonts w:ascii="Calibri Light" w:hAnsi="Calibri Light"/>
      <w:color w:val="1F3763"/>
      <w:sz w:val="16"/>
      <w:szCs w:val="24"/>
      <w:lang w:eastAsia="lt-LT"/>
    </w:rPr>
  </w:style>
  <w:style w:type="character" w:customStyle="1" w:styleId="Antrat7Diagrama">
    <w:name w:val="Antraštė 7 Diagrama"/>
    <w:basedOn w:val="Numatytasispastraiposriftas"/>
    <w:link w:val="Antrat7"/>
    <w:uiPriority w:val="9"/>
    <w:semiHidden/>
    <w:rsid w:val="00F33F6A"/>
    <w:rPr>
      <w:rFonts w:ascii="Calibri Light" w:hAnsi="Calibri Light"/>
      <w:i/>
      <w:iCs/>
      <w:color w:val="1F3763"/>
      <w:sz w:val="16"/>
      <w:szCs w:val="24"/>
      <w:lang w:eastAsia="lt-LT"/>
    </w:rPr>
  </w:style>
  <w:style w:type="character" w:customStyle="1" w:styleId="Antrat8Diagrama">
    <w:name w:val="Antraštė 8 Diagrama"/>
    <w:basedOn w:val="Numatytasispastraiposriftas"/>
    <w:link w:val="Antrat8"/>
    <w:uiPriority w:val="9"/>
    <w:semiHidden/>
    <w:rsid w:val="00F33F6A"/>
    <w:rPr>
      <w:rFonts w:ascii="Calibri Light" w:hAnsi="Calibri Light"/>
      <w:color w:val="272727"/>
      <w:sz w:val="21"/>
      <w:szCs w:val="21"/>
      <w:lang w:eastAsia="lt-LT"/>
    </w:rPr>
  </w:style>
  <w:style w:type="character" w:customStyle="1" w:styleId="Antrat9Diagrama">
    <w:name w:val="Antraštė 9 Diagrama"/>
    <w:basedOn w:val="Numatytasispastraiposriftas"/>
    <w:link w:val="Antrat9"/>
    <w:uiPriority w:val="9"/>
    <w:semiHidden/>
    <w:rsid w:val="00F33F6A"/>
    <w:rPr>
      <w:rFonts w:ascii="Calibri Light" w:hAnsi="Calibri Light"/>
      <w:i/>
      <w:iCs/>
      <w:color w:val="272727"/>
      <w:sz w:val="21"/>
      <w:szCs w:val="21"/>
      <w:lang w:eastAsia="lt-LT"/>
    </w:rPr>
  </w:style>
  <w:style w:type="character" w:styleId="Komentaronuoroda">
    <w:name w:val="annotation reference"/>
    <w:basedOn w:val="Numatytasispastraiposriftas"/>
    <w:unhideWhenUsed/>
    <w:rsid w:val="00F33F6A"/>
    <w:rPr>
      <w:sz w:val="16"/>
      <w:szCs w:val="16"/>
    </w:rPr>
  </w:style>
  <w:style w:type="paragraph" w:styleId="Komentarotekstas">
    <w:name w:val="annotation text"/>
    <w:basedOn w:val="prastasis"/>
    <w:link w:val="KomentarotekstasDiagrama"/>
    <w:unhideWhenUsed/>
    <w:rsid w:val="00F33F6A"/>
    <w:rPr>
      <w:sz w:val="20"/>
    </w:rPr>
  </w:style>
  <w:style w:type="character" w:customStyle="1" w:styleId="KomentarotekstasDiagrama">
    <w:name w:val="Komentaro tekstas Diagrama"/>
    <w:basedOn w:val="Numatytasispastraiposriftas"/>
    <w:link w:val="Komentarotekstas"/>
    <w:rsid w:val="00F33F6A"/>
    <w:rPr>
      <w:sz w:val="20"/>
    </w:rPr>
  </w:style>
  <w:style w:type="paragraph" w:styleId="Komentarotema">
    <w:name w:val="annotation subject"/>
    <w:basedOn w:val="Komentarotekstas"/>
    <w:next w:val="Komentarotekstas"/>
    <w:link w:val="KomentarotemaDiagrama"/>
    <w:semiHidden/>
    <w:unhideWhenUsed/>
    <w:rsid w:val="00F33F6A"/>
    <w:rPr>
      <w:b/>
      <w:bCs/>
    </w:rPr>
  </w:style>
  <w:style w:type="character" w:customStyle="1" w:styleId="KomentarotemaDiagrama">
    <w:name w:val="Komentaro tema Diagrama"/>
    <w:basedOn w:val="KomentarotekstasDiagrama"/>
    <w:link w:val="Komentarotema"/>
    <w:semiHidden/>
    <w:rsid w:val="00F33F6A"/>
    <w:rPr>
      <w:b/>
      <w:bCs/>
      <w:sz w:val="20"/>
    </w:rPr>
  </w:style>
  <w:style w:type="paragraph" w:styleId="Pataisymai">
    <w:name w:val="Revision"/>
    <w:hidden/>
    <w:uiPriority w:val="99"/>
    <w:semiHidden/>
    <w:rsid w:val="00F33F6A"/>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F33F6A"/>
    <w:pPr>
      <w:ind w:left="720"/>
      <w:contextualSpacing/>
    </w:pPr>
  </w:style>
  <w:style w:type="character" w:customStyle="1" w:styleId="cf01">
    <w:name w:val="cf01"/>
    <w:basedOn w:val="Numatytasispastraiposriftas"/>
    <w:rsid w:val="00F33F6A"/>
    <w:rPr>
      <w:rFonts w:ascii="Segoe UI" w:hAnsi="Segoe UI" w:cs="Segoe UI" w:hint="default"/>
      <w:sz w:val="18"/>
      <w:szCs w:val="18"/>
    </w:rPr>
  </w:style>
  <w:style w:type="character" w:styleId="Hipersaitas">
    <w:name w:val="Hyperlink"/>
    <w:basedOn w:val="Numatytasispastraiposriftas"/>
    <w:unhideWhenUsed/>
    <w:rsid w:val="00F33F6A"/>
    <w:rPr>
      <w:color w:val="0563C1" w:themeColor="hyperlink"/>
      <w:u w:val="single"/>
    </w:rPr>
  </w:style>
  <w:style w:type="character" w:customStyle="1" w:styleId="Neapdorotaspaminjimas1">
    <w:name w:val="Neapdorotas paminėjimas1"/>
    <w:basedOn w:val="Numatytasispastraiposriftas"/>
    <w:uiPriority w:val="99"/>
    <w:semiHidden/>
    <w:unhideWhenUsed/>
    <w:rsid w:val="00F33F6A"/>
    <w:rPr>
      <w:color w:val="605E5C"/>
      <w:shd w:val="clear" w:color="auto" w:fill="E1DFDD"/>
    </w:rPr>
  </w:style>
  <w:style w:type="paragraph" w:customStyle="1" w:styleId="pf0">
    <w:name w:val="pf0"/>
    <w:basedOn w:val="prastasis"/>
    <w:rsid w:val="00F33F6A"/>
    <w:pPr>
      <w:spacing w:before="100" w:beforeAutospacing="1" w:after="100" w:afterAutospacing="1"/>
    </w:pPr>
    <w:rPr>
      <w:szCs w:val="24"/>
      <w:lang w:val="en-US"/>
    </w:rPr>
  </w:style>
  <w:style w:type="character" w:customStyle="1" w:styleId="cf21">
    <w:name w:val="cf21"/>
    <w:basedOn w:val="Numatytasispastraiposriftas"/>
    <w:rsid w:val="00F33F6A"/>
    <w:rPr>
      <w:rFonts w:ascii="Segoe UI" w:hAnsi="Segoe UI" w:cs="Segoe UI" w:hint="default"/>
      <w:sz w:val="18"/>
      <w:szCs w:val="18"/>
    </w:rPr>
  </w:style>
  <w:style w:type="paragraph" w:styleId="Puslapioinaostekstas">
    <w:name w:val="footnote text"/>
    <w:basedOn w:val="prastasis"/>
    <w:link w:val="PuslapioinaostekstasDiagrama"/>
    <w:uiPriority w:val="99"/>
    <w:semiHidden/>
    <w:unhideWhenUsed/>
    <w:rsid w:val="00F33F6A"/>
    <w:rPr>
      <w:sz w:val="20"/>
    </w:rPr>
  </w:style>
  <w:style w:type="character" w:customStyle="1" w:styleId="PuslapioinaostekstasDiagrama">
    <w:name w:val="Puslapio išnašos tekstas Diagrama"/>
    <w:basedOn w:val="Numatytasispastraiposriftas"/>
    <w:link w:val="Puslapioinaostekstas"/>
    <w:uiPriority w:val="99"/>
    <w:semiHidden/>
    <w:rsid w:val="00F33F6A"/>
    <w:rPr>
      <w:sz w:val="20"/>
    </w:rPr>
  </w:style>
  <w:style w:type="character" w:styleId="Puslapioinaosnuoroda">
    <w:name w:val="footnote reference"/>
    <w:basedOn w:val="Numatytasispastraiposriftas"/>
    <w:semiHidden/>
    <w:unhideWhenUsed/>
    <w:rsid w:val="00F33F6A"/>
    <w:rPr>
      <w:vertAlign w:val="superscript"/>
    </w:rPr>
  </w:style>
  <w:style w:type="paragraph" w:customStyle="1" w:styleId="Heading41">
    <w:name w:val="Heading 41"/>
    <w:basedOn w:val="prastasis"/>
    <w:next w:val="prastasis"/>
    <w:uiPriority w:val="9"/>
    <w:unhideWhenUsed/>
    <w:qFormat/>
    <w:rsid w:val="00F33F6A"/>
    <w:pPr>
      <w:keepNext/>
      <w:keepLines/>
      <w:numPr>
        <w:ilvl w:val="3"/>
        <w:numId w:val="2"/>
      </w:numPr>
      <w:spacing w:before="40"/>
      <w:jc w:val="both"/>
      <w:outlineLvl w:val="3"/>
    </w:pPr>
    <w:rPr>
      <w:rFonts w:ascii="Calibri Light" w:hAnsi="Calibri Light"/>
      <w:i/>
      <w:iCs/>
      <w:color w:val="2F5496"/>
      <w:sz w:val="16"/>
      <w:szCs w:val="24"/>
      <w:lang w:eastAsia="lt-LT"/>
    </w:rPr>
  </w:style>
  <w:style w:type="paragraph" w:customStyle="1" w:styleId="Heading51">
    <w:name w:val="Heading 51"/>
    <w:basedOn w:val="prastasis"/>
    <w:next w:val="prastasis"/>
    <w:uiPriority w:val="9"/>
    <w:semiHidden/>
    <w:unhideWhenUsed/>
    <w:qFormat/>
    <w:rsid w:val="00F33F6A"/>
    <w:pPr>
      <w:keepNext/>
      <w:keepLines/>
      <w:numPr>
        <w:ilvl w:val="4"/>
        <w:numId w:val="2"/>
      </w:numPr>
      <w:spacing w:before="40"/>
      <w:jc w:val="both"/>
      <w:outlineLvl w:val="4"/>
    </w:pPr>
    <w:rPr>
      <w:rFonts w:ascii="Calibri Light" w:hAnsi="Calibri Light"/>
      <w:color w:val="2F5496"/>
      <w:sz w:val="16"/>
      <w:szCs w:val="24"/>
      <w:lang w:eastAsia="lt-LT"/>
    </w:rPr>
  </w:style>
  <w:style w:type="paragraph" w:customStyle="1" w:styleId="Heading61">
    <w:name w:val="Heading 61"/>
    <w:basedOn w:val="prastasis"/>
    <w:next w:val="prastasis"/>
    <w:uiPriority w:val="9"/>
    <w:semiHidden/>
    <w:unhideWhenUsed/>
    <w:qFormat/>
    <w:rsid w:val="00F33F6A"/>
    <w:pPr>
      <w:keepNext/>
      <w:keepLines/>
      <w:numPr>
        <w:ilvl w:val="5"/>
        <w:numId w:val="2"/>
      </w:numPr>
      <w:spacing w:before="40"/>
      <w:jc w:val="both"/>
      <w:outlineLvl w:val="5"/>
    </w:pPr>
    <w:rPr>
      <w:rFonts w:ascii="Calibri Light" w:hAnsi="Calibri Light"/>
      <w:color w:val="1F3763"/>
      <w:sz w:val="16"/>
      <w:szCs w:val="24"/>
      <w:lang w:eastAsia="lt-LT"/>
    </w:rPr>
  </w:style>
  <w:style w:type="paragraph" w:customStyle="1" w:styleId="Heading71">
    <w:name w:val="Heading 71"/>
    <w:basedOn w:val="prastasis"/>
    <w:next w:val="prastasis"/>
    <w:uiPriority w:val="9"/>
    <w:semiHidden/>
    <w:unhideWhenUsed/>
    <w:qFormat/>
    <w:rsid w:val="00F33F6A"/>
    <w:pPr>
      <w:keepNext/>
      <w:keepLines/>
      <w:numPr>
        <w:ilvl w:val="6"/>
        <w:numId w:val="2"/>
      </w:numPr>
      <w:spacing w:before="40"/>
      <w:jc w:val="both"/>
      <w:outlineLvl w:val="6"/>
    </w:pPr>
    <w:rPr>
      <w:rFonts w:ascii="Calibri Light" w:hAnsi="Calibri Light"/>
      <w:i/>
      <w:iCs/>
      <w:color w:val="1F3763"/>
      <w:sz w:val="16"/>
      <w:szCs w:val="24"/>
      <w:lang w:eastAsia="lt-LT"/>
    </w:rPr>
  </w:style>
  <w:style w:type="paragraph" w:customStyle="1" w:styleId="Heading81">
    <w:name w:val="Heading 81"/>
    <w:basedOn w:val="prastasis"/>
    <w:next w:val="prastasis"/>
    <w:uiPriority w:val="9"/>
    <w:semiHidden/>
    <w:unhideWhenUsed/>
    <w:qFormat/>
    <w:rsid w:val="00F33F6A"/>
    <w:pPr>
      <w:keepNext/>
      <w:keepLines/>
      <w:numPr>
        <w:ilvl w:val="7"/>
        <w:numId w:val="2"/>
      </w:numPr>
      <w:spacing w:before="40"/>
      <w:jc w:val="both"/>
      <w:outlineLvl w:val="7"/>
    </w:pPr>
    <w:rPr>
      <w:rFonts w:ascii="Calibri Light" w:hAnsi="Calibri Light"/>
      <w:color w:val="272727"/>
      <w:sz w:val="21"/>
      <w:szCs w:val="21"/>
      <w:lang w:eastAsia="lt-LT"/>
    </w:rPr>
  </w:style>
  <w:style w:type="paragraph" w:customStyle="1" w:styleId="Heading91">
    <w:name w:val="Heading 91"/>
    <w:basedOn w:val="prastasis"/>
    <w:next w:val="prastasis"/>
    <w:uiPriority w:val="9"/>
    <w:semiHidden/>
    <w:unhideWhenUsed/>
    <w:qFormat/>
    <w:rsid w:val="00F33F6A"/>
    <w:pPr>
      <w:keepNext/>
      <w:keepLines/>
      <w:numPr>
        <w:ilvl w:val="8"/>
        <w:numId w:val="2"/>
      </w:numPr>
      <w:spacing w:before="40"/>
      <w:jc w:val="both"/>
      <w:outlineLvl w:val="8"/>
    </w:pPr>
    <w:rPr>
      <w:rFonts w:ascii="Calibri Light" w:hAnsi="Calibri Light"/>
      <w:i/>
      <w:iCs/>
      <w:color w:val="272727"/>
      <w:sz w:val="21"/>
      <w:szCs w:val="21"/>
      <w:lang w:eastAsia="lt-LT"/>
    </w:rPr>
  </w:style>
  <w:style w:type="numbering" w:customStyle="1" w:styleId="NoList1">
    <w:name w:val="No List1"/>
    <w:next w:val="Sraonra"/>
    <w:uiPriority w:val="99"/>
    <w:semiHidden/>
    <w:unhideWhenUsed/>
    <w:rsid w:val="00F33F6A"/>
  </w:style>
  <w:style w:type="paragraph" w:styleId="Antrats">
    <w:name w:val="header"/>
    <w:basedOn w:val="prastasis"/>
    <w:link w:val="AntratsDiagrama"/>
    <w:rsid w:val="00F33F6A"/>
    <w:pPr>
      <w:tabs>
        <w:tab w:val="center" w:pos="4819"/>
        <w:tab w:val="right" w:pos="9638"/>
      </w:tabs>
      <w:spacing w:after="40"/>
      <w:jc w:val="both"/>
    </w:pPr>
    <w:rPr>
      <w:rFonts w:ascii="Tahoma" w:hAnsi="Tahoma"/>
      <w:sz w:val="16"/>
      <w:szCs w:val="24"/>
      <w:lang w:eastAsia="lt-LT"/>
    </w:rPr>
  </w:style>
  <w:style w:type="character" w:customStyle="1" w:styleId="AntratsDiagrama">
    <w:name w:val="Antraštės Diagrama"/>
    <w:basedOn w:val="Numatytasispastraiposriftas"/>
    <w:link w:val="Antrats"/>
    <w:rsid w:val="00F33F6A"/>
    <w:rPr>
      <w:rFonts w:ascii="Tahoma" w:hAnsi="Tahoma"/>
      <w:sz w:val="16"/>
      <w:szCs w:val="24"/>
      <w:lang w:eastAsia="lt-LT"/>
    </w:rPr>
  </w:style>
  <w:style w:type="paragraph" w:styleId="Porat">
    <w:name w:val="footer"/>
    <w:basedOn w:val="prastasis"/>
    <w:link w:val="PoratDiagrama"/>
    <w:uiPriority w:val="99"/>
    <w:rsid w:val="00F33F6A"/>
    <w:pPr>
      <w:tabs>
        <w:tab w:val="center" w:pos="4819"/>
        <w:tab w:val="right" w:pos="9638"/>
      </w:tabs>
      <w:jc w:val="both"/>
    </w:pPr>
    <w:rPr>
      <w:rFonts w:ascii="Tahoma" w:hAnsi="Tahoma"/>
      <w:sz w:val="16"/>
      <w:szCs w:val="24"/>
      <w:lang w:eastAsia="lt-LT"/>
    </w:rPr>
  </w:style>
  <w:style w:type="character" w:customStyle="1" w:styleId="PoratDiagrama">
    <w:name w:val="Poraštė Diagrama"/>
    <w:basedOn w:val="Numatytasispastraiposriftas"/>
    <w:link w:val="Porat"/>
    <w:uiPriority w:val="99"/>
    <w:rsid w:val="00F33F6A"/>
    <w:rPr>
      <w:rFonts w:ascii="Tahoma" w:hAnsi="Tahoma"/>
      <w:sz w:val="16"/>
      <w:szCs w:val="24"/>
      <w:lang w:eastAsia="lt-LT"/>
    </w:rPr>
  </w:style>
  <w:style w:type="character" w:styleId="Puslapionumeris">
    <w:name w:val="page number"/>
    <w:rsid w:val="00F33F6A"/>
    <w:rPr>
      <w:rFonts w:ascii="Tahoma" w:hAnsi="Tahoma"/>
    </w:rPr>
  </w:style>
  <w:style w:type="table" w:styleId="Lentelstinklelis">
    <w:name w:val="Table Grid"/>
    <w:basedOn w:val="prastojilentel"/>
    <w:rsid w:val="00F33F6A"/>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F33F6A"/>
    <w:pPr>
      <w:ind w:left="600"/>
    </w:pPr>
    <w:rPr>
      <w:sz w:val="18"/>
      <w:szCs w:val="18"/>
    </w:rPr>
  </w:style>
  <w:style w:type="paragraph" w:customStyle="1" w:styleId="StyleLeft008Right0081">
    <w:name w:val="Style Left:  008&quot; Right:  008&quot;1"/>
    <w:basedOn w:val="prastasis"/>
    <w:rsid w:val="00F33F6A"/>
    <w:pPr>
      <w:ind w:left="115" w:right="115"/>
    </w:pPr>
    <w:rPr>
      <w:rFonts w:ascii="Tahoma" w:hAnsi="Tahoma"/>
      <w:sz w:val="16"/>
      <w:lang w:eastAsia="lt-LT"/>
    </w:rPr>
  </w:style>
  <w:style w:type="paragraph" w:styleId="Debesliotekstas">
    <w:name w:val="Balloon Text"/>
    <w:basedOn w:val="prastasis"/>
    <w:link w:val="DebesliotekstasDiagrama"/>
    <w:semiHidden/>
    <w:rsid w:val="00F33F6A"/>
    <w:pPr>
      <w:spacing w:after="40"/>
      <w:jc w:val="both"/>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F33F6A"/>
    <w:rPr>
      <w:rFonts w:ascii="Tahoma" w:hAnsi="Tahoma" w:cs="Tahoma"/>
      <w:sz w:val="16"/>
      <w:szCs w:val="16"/>
      <w:lang w:eastAsia="lt-LT"/>
    </w:rPr>
  </w:style>
  <w:style w:type="paragraph" w:customStyle="1" w:styleId="Default">
    <w:name w:val="Default"/>
    <w:rsid w:val="00F33F6A"/>
    <w:pPr>
      <w:autoSpaceDE w:val="0"/>
      <w:autoSpaceDN w:val="0"/>
      <w:adjustRightInd w:val="0"/>
    </w:pPr>
    <w:rPr>
      <w:rFonts w:ascii="Tahoma" w:hAnsi="Tahoma" w:cs="Tahoma"/>
      <w:color w:val="000000"/>
      <w:szCs w:val="24"/>
      <w:lang w:val="en-US"/>
    </w:rPr>
  </w:style>
  <w:style w:type="character" w:styleId="Vietosrezervavimoenklotekstas">
    <w:name w:val="Placeholder Text"/>
    <w:basedOn w:val="Numatytasispastraiposriftas"/>
    <w:uiPriority w:val="99"/>
    <w:rsid w:val="00F33F6A"/>
    <w:rPr>
      <w:color w:val="808080"/>
    </w:rPr>
  </w:style>
  <w:style w:type="character" w:customStyle="1" w:styleId="Heading4Char1">
    <w:name w:val="Heading 4 Char1"/>
    <w:basedOn w:val="Numatytasispastraiposriftas"/>
    <w:rsid w:val="00F33F6A"/>
    <w:rPr>
      <w:rFonts w:asciiTheme="majorHAnsi" w:eastAsiaTheme="majorEastAsia" w:hAnsiTheme="majorHAnsi" w:cstheme="majorBidi"/>
      <w:i/>
      <w:iCs/>
      <w:color w:val="2E74B5" w:themeColor="accent1" w:themeShade="BF"/>
    </w:rPr>
  </w:style>
  <w:style w:type="character" w:customStyle="1" w:styleId="Heading5Char1">
    <w:name w:val="Heading 5 Char1"/>
    <w:basedOn w:val="Numatytasispastraiposriftas"/>
    <w:rsid w:val="00F33F6A"/>
    <w:rPr>
      <w:rFonts w:asciiTheme="majorHAnsi" w:eastAsiaTheme="majorEastAsia" w:hAnsiTheme="majorHAnsi" w:cstheme="majorBidi"/>
      <w:color w:val="2E74B5" w:themeColor="accent1" w:themeShade="BF"/>
    </w:rPr>
  </w:style>
  <w:style w:type="character" w:customStyle="1" w:styleId="Heading6Char1">
    <w:name w:val="Heading 6 Char1"/>
    <w:basedOn w:val="Numatytasispastraiposriftas"/>
    <w:rsid w:val="00F33F6A"/>
    <w:rPr>
      <w:rFonts w:asciiTheme="majorHAnsi" w:eastAsiaTheme="majorEastAsia" w:hAnsiTheme="majorHAnsi" w:cstheme="majorBidi"/>
      <w:color w:val="1F4D78" w:themeColor="accent1" w:themeShade="7F"/>
    </w:rPr>
  </w:style>
  <w:style w:type="character" w:customStyle="1" w:styleId="Heading7Char1">
    <w:name w:val="Heading 7 Char1"/>
    <w:basedOn w:val="Numatytasispastraiposriftas"/>
    <w:semiHidden/>
    <w:rsid w:val="00F33F6A"/>
    <w:rPr>
      <w:rFonts w:asciiTheme="majorHAnsi" w:eastAsiaTheme="majorEastAsia" w:hAnsiTheme="majorHAnsi" w:cstheme="majorBidi"/>
      <w:i/>
      <w:iCs/>
      <w:color w:val="1F4D78" w:themeColor="accent1" w:themeShade="7F"/>
    </w:rPr>
  </w:style>
  <w:style w:type="character" w:customStyle="1" w:styleId="Heading8Char1">
    <w:name w:val="Heading 8 Char1"/>
    <w:basedOn w:val="Numatytasispastraiposriftas"/>
    <w:semiHidden/>
    <w:rsid w:val="00F33F6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Numatytasispastraiposriftas"/>
    <w:semiHidden/>
    <w:rsid w:val="00F33F6A"/>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85B43"/>
  </w:style>
  <w:style w:type="paragraph" w:customStyle="1" w:styleId="TXTpaprastas">
    <w:name w:val="TXT_paprastas"/>
    <w:basedOn w:val="prastasis"/>
    <w:qFormat/>
    <w:rsid w:val="00585B43"/>
    <w:pPr>
      <w:spacing w:before="120" w:after="120" w:line="240" w:lineRule="exact"/>
      <w:jc w:val="both"/>
    </w:pPr>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3481">
      <w:bodyDiv w:val="1"/>
      <w:marLeft w:val="0"/>
      <w:marRight w:val="0"/>
      <w:marTop w:val="0"/>
      <w:marBottom w:val="0"/>
      <w:divBdr>
        <w:top w:val="none" w:sz="0" w:space="0" w:color="auto"/>
        <w:left w:val="none" w:sz="0" w:space="0" w:color="auto"/>
        <w:bottom w:val="none" w:sz="0" w:space="0" w:color="auto"/>
        <w:right w:val="none" w:sz="0" w:space="0" w:color="auto"/>
      </w:divBdr>
    </w:div>
    <w:div w:id="326976584">
      <w:bodyDiv w:val="1"/>
      <w:marLeft w:val="0"/>
      <w:marRight w:val="0"/>
      <w:marTop w:val="0"/>
      <w:marBottom w:val="0"/>
      <w:divBdr>
        <w:top w:val="none" w:sz="0" w:space="0" w:color="auto"/>
        <w:left w:val="none" w:sz="0" w:space="0" w:color="auto"/>
        <w:bottom w:val="none" w:sz="0" w:space="0" w:color="auto"/>
        <w:right w:val="none" w:sz="0" w:space="0" w:color="auto"/>
      </w:divBdr>
    </w:div>
    <w:div w:id="734662192">
      <w:bodyDiv w:val="1"/>
      <w:marLeft w:val="0"/>
      <w:marRight w:val="0"/>
      <w:marTop w:val="0"/>
      <w:marBottom w:val="0"/>
      <w:divBdr>
        <w:top w:val="none" w:sz="0" w:space="0" w:color="auto"/>
        <w:left w:val="none" w:sz="0" w:space="0" w:color="auto"/>
        <w:bottom w:val="none" w:sz="0" w:space="0" w:color="auto"/>
        <w:right w:val="none" w:sz="0" w:space="0" w:color="auto"/>
      </w:divBdr>
    </w:div>
    <w:div w:id="738594260">
      <w:bodyDiv w:val="1"/>
      <w:marLeft w:val="0"/>
      <w:marRight w:val="0"/>
      <w:marTop w:val="0"/>
      <w:marBottom w:val="0"/>
      <w:divBdr>
        <w:top w:val="none" w:sz="0" w:space="0" w:color="auto"/>
        <w:left w:val="none" w:sz="0" w:space="0" w:color="auto"/>
        <w:bottom w:val="none" w:sz="0" w:space="0" w:color="auto"/>
        <w:right w:val="none" w:sz="0" w:space="0" w:color="auto"/>
      </w:divBdr>
    </w:div>
    <w:div w:id="83167775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934047795">
      <w:bodyDiv w:val="1"/>
      <w:marLeft w:val="0"/>
      <w:marRight w:val="0"/>
      <w:marTop w:val="0"/>
      <w:marBottom w:val="0"/>
      <w:divBdr>
        <w:top w:val="none" w:sz="0" w:space="0" w:color="auto"/>
        <w:left w:val="none" w:sz="0" w:space="0" w:color="auto"/>
        <w:bottom w:val="none" w:sz="0" w:space="0" w:color="auto"/>
        <w:right w:val="none" w:sz="0" w:space="0" w:color="auto"/>
      </w:divBdr>
    </w:div>
    <w:div w:id="20058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52C7E954C38C47BA8C1138FAA3B4CF" ma:contentTypeVersion="4" ma:contentTypeDescription="Create a new document." ma:contentTypeScope="" ma:versionID="e42e7882ba92464345c67cd92336d6a7">
  <xsd:schema xmlns:xsd="http://www.w3.org/2001/XMLSchema" xmlns:xs="http://www.w3.org/2001/XMLSchema" xmlns:p="http://schemas.microsoft.com/office/2006/metadata/properties" xmlns:ns2="1f28aaf9-e8f1-4f44-b544-2708e666d984" targetNamespace="http://schemas.microsoft.com/office/2006/metadata/properties" ma:root="true" ma:fieldsID="30a7b3c5b5ff263c4b2c77295dd0702b" ns2:_="">
    <xsd:import namespace="1f28aaf9-e8f1-4f44-b544-2708e666d9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8aaf9-e8f1-4f44-b544-2708e666d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AEE7E-E6A8-40C9-A6AC-F2034B86C4BE}">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CF8A02-B6A0-489A-80B1-04C0AAA23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8aaf9-e8f1-4f44-b544-2708e666d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4167</TotalTime>
  <Pages>13</Pages>
  <Words>18956</Words>
  <Characters>10805</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Augustė Krutkevičiūtė</cp:lastModifiedBy>
  <cp:revision>204</cp:revision>
  <cp:lastPrinted>2025-07-16T10:11:00Z</cp:lastPrinted>
  <dcterms:created xsi:type="dcterms:W3CDTF">2026-06-03T08:05:00Z</dcterms:created>
  <dcterms:modified xsi:type="dcterms:W3CDTF">2026-06-29T13:07:00Z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0x0101007552C7E954C38C47BA8C1138FAA3B4CF</vt:lpwstr>
  </property>
  <property fmtid="{D5CDD505-2E9C-101B-9397-08002B2CF9AE}" pid="3" name="MediaServiceImageTags">
    <vt:lpwstr/>
  </property>
</Properties>
</file>