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094C" w14:textId="77777777" w:rsidR="00645085" w:rsidRPr="005D7CF4" w:rsidRDefault="00645085" w:rsidP="00645085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5D7CF4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5D7CF4">
        <w:rPr>
          <w:rFonts w:ascii="Cambria" w:hAnsi="Cambria" w:cs="Times New Roman"/>
          <w:b/>
          <w:sz w:val="28"/>
          <w:szCs w:val="24"/>
        </w:rPr>
        <w:t>IGYTI</w:t>
      </w:r>
    </w:p>
    <w:p w14:paraId="3C2302BD" w14:textId="77777777" w:rsidR="008709EA" w:rsidRPr="005D7CF4" w:rsidRDefault="008709EA">
      <w:pPr>
        <w:rPr>
          <w:rFonts w:ascii="Cambria" w:hAnsi="Cambria"/>
        </w:rPr>
      </w:pPr>
    </w:p>
    <w:p w14:paraId="262CDD36" w14:textId="77777777" w:rsidR="008709EA" w:rsidRPr="005D7CF4" w:rsidRDefault="008709EA" w:rsidP="00D1584D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5D7CF4">
        <w:rPr>
          <w:rFonts w:ascii="Cambria" w:hAnsi="Cambria"/>
          <w:b/>
          <w:sz w:val="24"/>
          <w:szCs w:val="24"/>
          <w:u w:val="single"/>
        </w:rPr>
        <w:t>Adatiniai elektrodai</w:t>
      </w:r>
      <w:r w:rsidR="00D96075" w:rsidRPr="005D7CF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5D7CF4">
        <w:rPr>
          <w:rFonts w:ascii="Cambria" w:hAnsi="Cambria"/>
          <w:b/>
          <w:sz w:val="24"/>
          <w:szCs w:val="24"/>
          <w:u w:val="single"/>
        </w:rPr>
        <w:t>naujagimims</w:t>
      </w:r>
      <w:proofErr w:type="spellEnd"/>
      <w:r w:rsidRPr="005D7CF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5D7CF4">
        <w:rPr>
          <w:rFonts w:ascii="Cambria" w:hAnsi="Cambria"/>
          <w:b/>
          <w:sz w:val="24"/>
          <w:szCs w:val="24"/>
          <w:u w:val="single"/>
        </w:rPr>
        <w:t>integr</w:t>
      </w:r>
      <w:proofErr w:type="spellEnd"/>
      <w:r w:rsidRPr="005D7CF4">
        <w:rPr>
          <w:rFonts w:ascii="Cambria" w:hAnsi="Cambria"/>
          <w:b/>
          <w:sz w:val="24"/>
          <w:szCs w:val="24"/>
          <w:u w:val="single"/>
        </w:rPr>
        <w:t xml:space="preserve">. EEG registravimo monitoriui BE </w:t>
      </w:r>
      <w:proofErr w:type="spellStart"/>
      <w:r w:rsidRPr="005D7CF4">
        <w:rPr>
          <w:rFonts w:ascii="Cambria" w:hAnsi="Cambria"/>
          <w:b/>
          <w:sz w:val="24"/>
          <w:szCs w:val="24"/>
          <w:u w:val="single"/>
        </w:rPr>
        <w:t>Micro</w:t>
      </w:r>
      <w:proofErr w:type="spellEnd"/>
      <w:r w:rsidRPr="005D7CF4">
        <w:rPr>
          <w:rFonts w:ascii="Cambria" w:hAnsi="Cambria"/>
          <w:b/>
          <w:sz w:val="24"/>
          <w:szCs w:val="24"/>
          <w:u w:val="single"/>
        </w:rPr>
        <w:t xml:space="preserve"> (N20)</w:t>
      </w:r>
      <w:r w:rsidR="00D96075" w:rsidRPr="005D7CF4">
        <w:rPr>
          <w:rFonts w:ascii="Cambria" w:hAnsi="Cambria"/>
          <w:b/>
          <w:sz w:val="24"/>
          <w:szCs w:val="24"/>
          <w:u w:val="single"/>
        </w:rPr>
        <w:t>:</w:t>
      </w:r>
    </w:p>
    <w:p w14:paraId="222F1E36" w14:textId="77777777" w:rsidR="00D96075" w:rsidRPr="005D7CF4" w:rsidRDefault="00122D05" w:rsidP="00D1584D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Sterilūs </w:t>
      </w:r>
      <w:r w:rsidRPr="005D7CF4">
        <w:rPr>
          <w:rFonts w:ascii="Cambria" w:eastAsia="Calibri" w:hAnsi="Cambria" w:cs="Times New Roman"/>
          <w:sz w:val="24"/>
          <w:szCs w:val="24"/>
        </w:rPr>
        <w:t>(simbolis ant pakuotės);</w:t>
      </w:r>
    </w:p>
    <w:p w14:paraId="04A6BCEF" w14:textId="77777777" w:rsidR="00D96075" w:rsidRPr="005D7CF4" w:rsidRDefault="00D96075" w:rsidP="00D1584D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Cambria" w:hAnsi="Cambria"/>
          <w:sz w:val="24"/>
          <w:szCs w:val="24"/>
          <w:lang w:val="pt-BR"/>
        </w:rPr>
      </w:pPr>
      <w:r w:rsidRPr="005D7CF4">
        <w:rPr>
          <w:rFonts w:ascii="Cambria" w:hAnsi="Cambria"/>
          <w:sz w:val="24"/>
          <w:szCs w:val="24"/>
          <w:lang w:val="pt-BR"/>
        </w:rPr>
        <w:t>Vienkartinis monopolinis adatinis elektrodas</w:t>
      </w:r>
      <w:r w:rsidR="00122D05">
        <w:rPr>
          <w:rFonts w:ascii="Cambria" w:hAnsi="Cambria"/>
          <w:sz w:val="24"/>
          <w:szCs w:val="24"/>
          <w:lang w:val="pt-BR"/>
        </w:rPr>
        <w:t xml:space="preserve"> </w:t>
      </w:r>
      <w:r w:rsidR="00122D05" w:rsidRPr="005D7CF4">
        <w:rPr>
          <w:rFonts w:ascii="Cambria" w:eastAsia="Calibri" w:hAnsi="Cambria" w:cs="Times New Roman"/>
          <w:sz w:val="24"/>
          <w:szCs w:val="24"/>
        </w:rPr>
        <w:t>(pažymėta simboliu);</w:t>
      </w:r>
      <w:r w:rsidRPr="005D7CF4">
        <w:rPr>
          <w:rFonts w:ascii="Cambria" w:hAnsi="Cambria"/>
          <w:sz w:val="24"/>
          <w:szCs w:val="24"/>
          <w:lang w:val="pt-BR"/>
        </w:rPr>
        <w:t>;</w:t>
      </w:r>
    </w:p>
    <w:p w14:paraId="0BAAE2F6" w14:textId="77777777" w:rsidR="00D96075" w:rsidRPr="005D7CF4" w:rsidRDefault="00D96075" w:rsidP="00D1584D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Cambria" w:hAnsi="Cambria"/>
          <w:sz w:val="24"/>
          <w:szCs w:val="24"/>
          <w:lang w:val="pt-BR"/>
        </w:rPr>
      </w:pPr>
      <w:r w:rsidRPr="005D7CF4">
        <w:rPr>
          <w:rFonts w:ascii="Cambria" w:hAnsi="Cambria"/>
          <w:sz w:val="24"/>
          <w:szCs w:val="24"/>
          <w:lang w:val="pt-BR"/>
        </w:rPr>
        <w:t>Adatos diametras 0,4 mm;</w:t>
      </w:r>
    </w:p>
    <w:p w14:paraId="35D1AB71" w14:textId="77777777" w:rsidR="00D96075" w:rsidRPr="005D7CF4" w:rsidRDefault="00D96075" w:rsidP="00D1584D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Cambria" w:hAnsi="Cambria"/>
          <w:sz w:val="24"/>
          <w:szCs w:val="24"/>
          <w:lang w:val="pt-BR"/>
        </w:rPr>
      </w:pPr>
      <w:r w:rsidRPr="005D7CF4">
        <w:rPr>
          <w:rFonts w:ascii="Cambria" w:hAnsi="Cambria"/>
          <w:sz w:val="24"/>
          <w:szCs w:val="24"/>
          <w:lang w:val="pt-BR"/>
        </w:rPr>
        <w:t>Adatos ilgis 13 mm;</w:t>
      </w:r>
    </w:p>
    <w:p w14:paraId="47AAF11B" w14:textId="77777777" w:rsidR="00D96075" w:rsidRPr="005D7CF4" w:rsidRDefault="00D96075" w:rsidP="00D1584D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Cambria" w:hAnsi="Cambria"/>
          <w:sz w:val="24"/>
          <w:szCs w:val="24"/>
          <w:lang w:val="pt-BR"/>
        </w:rPr>
      </w:pPr>
      <w:r w:rsidRPr="005D7CF4">
        <w:rPr>
          <w:rFonts w:ascii="Cambria" w:hAnsi="Cambria"/>
          <w:sz w:val="24"/>
          <w:szCs w:val="24"/>
          <w:lang w:val="pt-BR"/>
        </w:rPr>
        <w:t>Sujungimo laidas ne trumpesnis nei 100±0,5 cm;</w:t>
      </w:r>
    </w:p>
    <w:p w14:paraId="03F07799" w14:textId="77777777" w:rsidR="00D96075" w:rsidRPr="005D7CF4" w:rsidRDefault="00D96075" w:rsidP="00D1584D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pt-BR"/>
        </w:rPr>
      </w:pPr>
      <w:r w:rsidRPr="005D7CF4">
        <w:rPr>
          <w:rFonts w:ascii="Cambria" w:hAnsi="Cambria"/>
          <w:sz w:val="24"/>
          <w:szCs w:val="24"/>
          <w:lang w:val="pt-BR"/>
        </w:rPr>
        <w:t>Jungiamas prie BE Micro aparato;</w:t>
      </w:r>
    </w:p>
    <w:p w14:paraId="3B28D371" w14:textId="77777777" w:rsidR="00D96075" w:rsidRPr="005D7CF4" w:rsidRDefault="00D96075" w:rsidP="00D1584D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pt-BR"/>
        </w:rPr>
      </w:pPr>
      <w:r w:rsidRPr="005D7CF4">
        <w:rPr>
          <w:rFonts w:ascii="Cambria" w:hAnsi="Cambria"/>
          <w:sz w:val="24"/>
          <w:szCs w:val="24"/>
          <w:lang w:val="pt-BR"/>
        </w:rPr>
        <w:t>Žymėjimas CE ženklu. Būtinas (būtina kartu su pasiūlymu pateikti CE sertifikato arba EB atitikties deklaracijos kopiją);</w:t>
      </w:r>
    </w:p>
    <w:p w14:paraId="28446BFF" w14:textId="77777777" w:rsidR="00122D05" w:rsidRDefault="00122D05" w:rsidP="00122D05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Dėžutėje 20 elektrodų;</w:t>
      </w:r>
    </w:p>
    <w:p w14:paraId="63EFD639" w14:textId="77777777" w:rsidR="00122D05" w:rsidRDefault="00122D05" w:rsidP="00122D05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pt-BR"/>
        </w:rPr>
      </w:pPr>
      <w:r w:rsidRPr="00122D0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02FA3894" w14:textId="77777777" w:rsidR="00122D05" w:rsidRPr="00122D05" w:rsidRDefault="00122D05" w:rsidP="00122D05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pt-BR"/>
        </w:rPr>
      </w:pPr>
      <w:r w:rsidRPr="00122D05">
        <w:rPr>
          <w:rFonts w:ascii="Cambria" w:eastAsia="Calibri" w:hAnsi="Cambria" w:cs="Times New Roman"/>
          <w:sz w:val="24"/>
          <w:szCs w:val="24"/>
        </w:rPr>
        <w:t>ant pakuotės pažymėtas produkto galiojimo laikas.</w:t>
      </w:r>
    </w:p>
    <w:p w14:paraId="54594082" w14:textId="77777777" w:rsidR="00D1584D" w:rsidRPr="005D7CF4" w:rsidRDefault="00D1584D" w:rsidP="00D1584D">
      <w:pPr>
        <w:pStyle w:val="ListParagraph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i/>
          <w:sz w:val="24"/>
          <w:szCs w:val="24"/>
        </w:rPr>
        <w:t>Orientacinis poreikis:</w:t>
      </w:r>
      <w:r w:rsidRPr="005D7CF4">
        <w:rPr>
          <w:rFonts w:ascii="Cambria" w:eastAsia="Calibri" w:hAnsi="Cambria" w:cs="Times New Roman"/>
          <w:sz w:val="24"/>
          <w:szCs w:val="24"/>
        </w:rPr>
        <w:t xml:space="preserve"> </w:t>
      </w:r>
      <w:r w:rsidR="00623F18">
        <w:rPr>
          <w:rFonts w:ascii="Cambria" w:hAnsi="Cambria"/>
          <w:sz w:val="24"/>
          <w:szCs w:val="24"/>
        </w:rPr>
        <w:t>13</w:t>
      </w:r>
      <w:r w:rsidRPr="005D7CF4">
        <w:rPr>
          <w:rFonts w:ascii="Cambria" w:hAnsi="Cambria"/>
          <w:sz w:val="24"/>
          <w:szCs w:val="24"/>
        </w:rPr>
        <w:t xml:space="preserve"> </w:t>
      </w:r>
      <w:proofErr w:type="spellStart"/>
      <w:r w:rsidRPr="005D7CF4">
        <w:rPr>
          <w:rFonts w:ascii="Cambria" w:hAnsi="Cambria"/>
          <w:sz w:val="24"/>
          <w:szCs w:val="24"/>
        </w:rPr>
        <w:t>dėž</w:t>
      </w:r>
      <w:proofErr w:type="spellEnd"/>
      <w:r w:rsidRPr="005D7CF4">
        <w:rPr>
          <w:rFonts w:ascii="Cambria" w:hAnsi="Cambria"/>
          <w:sz w:val="24"/>
          <w:szCs w:val="24"/>
        </w:rPr>
        <w:t>.</w:t>
      </w:r>
    </w:p>
    <w:p w14:paraId="7F0CA4A6" w14:textId="77777777" w:rsidR="00D96075" w:rsidRPr="005D7CF4" w:rsidRDefault="00D96075" w:rsidP="00D1584D">
      <w:pPr>
        <w:jc w:val="both"/>
        <w:rPr>
          <w:rFonts w:ascii="Cambria" w:hAnsi="Cambria"/>
          <w:sz w:val="24"/>
          <w:szCs w:val="24"/>
        </w:rPr>
      </w:pPr>
    </w:p>
    <w:p w14:paraId="23157AF4" w14:textId="77777777" w:rsidR="00D96075" w:rsidRPr="005D7CF4" w:rsidRDefault="00D96075" w:rsidP="00D158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D7CF4">
        <w:rPr>
          <w:rFonts w:ascii="Cambria" w:eastAsia="Calibri" w:hAnsi="Cambria" w:cs="Times New Roman"/>
          <w:b/>
          <w:sz w:val="24"/>
          <w:szCs w:val="24"/>
          <w:u w:val="single"/>
        </w:rPr>
        <w:t>Plovimo pompos vamzdelių rinkinys:</w:t>
      </w:r>
    </w:p>
    <w:p w14:paraId="0A1AA5DB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3B59736A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71AD6D77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 xml:space="preserve">skirti naudoti su </w:t>
      </w:r>
      <w:r w:rsidRPr="005D7CF4">
        <w:rPr>
          <w:rFonts w:ascii="Cambria" w:eastAsia="Calibri" w:hAnsi="Cambria" w:cs="Times New Roman"/>
          <w:b/>
          <w:bCs/>
          <w:sz w:val="24"/>
          <w:szCs w:val="24"/>
        </w:rPr>
        <w:t>ERBE EIP2</w:t>
      </w:r>
      <w:r w:rsidRPr="005D7CF4">
        <w:rPr>
          <w:rFonts w:ascii="Cambria" w:eastAsia="Calibri" w:hAnsi="Cambria" w:cs="Times New Roman"/>
          <w:sz w:val="24"/>
          <w:szCs w:val="24"/>
        </w:rPr>
        <w:t xml:space="preserve"> endoskopine plovimo pompa;</w:t>
      </w:r>
    </w:p>
    <w:p w14:paraId="254D64C5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 xml:space="preserve">vamzdelis </w:t>
      </w:r>
      <w:proofErr w:type="spellStart"/>
      <w:r w:rsidRPr="005D7CF4">
        <w:rPr>
          <w:rFonts w:ascii="Cambria" w:eastAsia="Calibri" w:hAnsi="Cambria" w:cs="Times New Roman"/>
          <w:sz w:val="24"/>
          <w:szCs w:val="24"/>
        </w:rPr>
        <w:t>Luer-lock</w:t>
      </w:r>
      <w:proofErr w:type="spellEnd"/>
      <w:r w:rsidRPr="005D7CF4">
        <w:rPr>
          <w:rFonts w:ascii="Cambria" w:eastAsia="Calibri" w:hAnsi="Cambria" w:cs="Times New Roman"/>
          <w:sz w:val="24"/>
          <w:szCs w:val="24"/>
        </w:rPr>
        <w:t xml:space="preserve"> tipo ar lygiavertė jungties;</w:t>
      </w:r>
    </w:p>
    <w:p w14:paraId="251F9AD5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vamzdelis pagamintas iš PVC arba lygiavertės medžiagos;</w:t>
      </w:r>
    </w:p>
    <w:p w14:paraId="488398DF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sterilizuotas gama spinduliais arba EO dujomis;</w:t>
      </w:r>
    </w:p>
    <w:p w14:paraId="7B8C8564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netoksiškas, be latekso;</w:t>
      </w:r>
    </w:p>
    <w:p w14:paraId="58E63A1F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atsparus skysčiams ir cheminėms medžiagoms, naudojamoms endoskopijoje;</w:t>
      </w:r>
    </w:p>
    <w:p w14:paraId="1350AD94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pakuotėje po 10 vnt.;</w:t>
      </w:r>
    </w:p>
    <w:p w14:paraId="191FB2FA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7021DABD" w14:textId="77777777" w:rsidR="00D96075" w:rsidRPr="005D7CF4" w:rsidRDefault="00D96075" w:rsidP="00D1584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ant pakuotės pažymėtas produkto galiojimo laikas.</w:t>
      </w:r>
    </w:p>
    <w:p w14:paraId="5DD16E28" w14:textId="77777777" w:rsidR="008709EA" w:rsidRPr="005D7CF4" w:rsidRDefault="00D96075" w:rsidP="00D1584D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i/>
          <w:sz w:val="24"/>
          <w:szCs w:val="24"/>
        </w:rPr>
        <w:t xml:space="preserve"> Orientacinis poreikis:</w:t>
      </w:r>
      <w:r w:rsidRPr="005D7CF4">
        <w:rPr>
          <w:rFonts w:ascii="Cambria" w:eastAsia="Calibri" w:hAnsi="Cambria" w:cs="Times New Roman"/>
          <w:sz w:val="24"/>
          <w:szCs w:val="24"/>
        </w:rPr>
        <w:t xml:space="preserve"> </w:t>
      </w:r>
      <w:r w:rsidR="00623F18">
        <w:rPr>
          <w:rFonts w:ascii="Cambria" w:hAnsi="Cambria"/>
          <w:sz w:val="24"/>
          <w:szCs w:val="24"/>
        </w:rPr>
        <w:t>170</w:t>
      </w:r>
      <w:r w:rsidR="008709EA" w:rsidRPr="005D7CF4">
        <w:rPr>
          <w:rFonts w:ascii="Cambria" w:hAnsi="Cambria"/>
          <w:sz w:val="24"/>
          <w:szCs w:val="24"/>
        </w:rPr>
        <w:t xml:space="preserve"> vnt.</w:t>
      </w:r>
    </w:p>
    <w:p w14:paraId="467BEB25" w14:textId="77777777" w:rsidR="00FD166D" w:rsidRPr="005D7CF4" w:rsidRDefault="00FD166D" w:rsidP="00D1584D">
      <w:pPr>
        <w:pStyle w:val="ListParagraph"/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</w:p>
    <w:p w14:paraId="1AF8B286" w14:textId="77777777" w:rsidR="00122D05" w:rsidRPr="00122D05" w:rsidRDefault="00FD166D" w:rsidP="00122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proofErr w:type="spellStart"/>
      <w:r w:rsidRPr="005D7CF4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Riboflavini</w:t>
      </w:r>
      <w:proofErr w:type="spellEnd"/>
      <w:r w:rsidRPr="005D7CF4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(vit.B2) </w:t>
      </w:r>
      <w:proofErr w:type="spellStart"/>
      <w:r w:rsidRPr="005D7CF4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izotoninis</w:t>
      </w:r>
      <w:proofErr w:type="spellEnd"/>
      <w:r w:rsidRPr="005D7CF4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: </w:t>
      </w:r>
    </w:p>
    <w:p w14:paraId="51E58E7A" w14:textId="77777777" w:rsidR="00122D05" w:rsidRPr="00122D05" w:rsidRDefault="00122D05" w:rsidP="00122D05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vienkartinis</w:t>
      </w:r>
      <w:r w:rsidRPr="00122D05">
        <w:rPr>
          <w:rFonts w:ascii="Cambria" w:eastAsia="Calibri" w:hAnsi="Cambria" w:cs="Times New Roman"/>
          <w:sz w:val="24"/>
          <w:szCs w:val="24"/>
        </w:rPr>
        <w:t xml:space="preserve"> (pažymėta simboliu);</w:t>
      </w:r>
    </w:p>
    <w:p w14:paraId="6E97C951" w14:textId="77777777" w:rsidR="00122D05" w:rsidRPr="00122D05" w:rsidRDefault="00122D05" w:rsidP="00122D05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sterilus</w:t>
      </w:r>
      <w:r w:rsidRPr="00122D05">
        <w:rPr>
          <w:rFonts w:ascii="Cambria" w:eastAsia="Calibri" w:hAnsi="Cambria" w:cs="Times New Roman"/>
          <w:sz w:val="24"/>
          <w:szCs w:val="24"/>
        </w:rPr>
        <w:t xml:space="preserve"> (simbolis ant pakuotės);</w:t>
      </w:r>
    </w:p>
    <w:p w14:paraId="501310F3" w14:textId="77777777" w:rsidR="00122D05" w:rsidRPr="005D7CF4" w:rsidRDefault="00122D05" w:rsidP="00D1584D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5D7CF4">
        <w:rPr>
          <w:rFonts w:ascii="Cambria" w:eastAsia="Times New Roman" w:hAnsi="Cambria" w:cs="Times New Roman"/>
          <w:bCs/>
          <w:sz w:val="24"/>
          <w:szCs w:val="24"/>
        </w:rPr>
        <w:t xml:space="preserve">pakuotė: </w:t>
      </w:r>
      <w:r w:rsidRPr="005D7CF4">
        <w:rPr>
          <w:rFonts w:ascii="Cambria" w:eastAsia="Times New Roman" w:hAnsi="Cambria" w:cs="Times New Roman"/>
          <w:sz w:val="24"/>
          <w:szCs w:val="24"/>
        </w:rPr>
        <w:t>švirkštas su 3ml tirpalo</w:t>
      </w:r>
    </w:p>
    <w:p w14:paraId="067E231B" w14:textId="77777777" w:rsidR="00FD166D" w:rsidRPr="005D7CF4" w:rsidRDefault="00FD166D" w:rsidP="00D1584D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5D7CF4">
        <w:rPr>
          <w:rFonts w:ascii="Cambria" w:eastAsia="Times New Roman" w:hAnsi="Cambria" w:cs="Times New Roman"/>
          <w:sz w:val="24"/>
          <w:szCs w:val="24"/>
        </w:rPr>
        <w:t xml:space="preserve">sudėtis: 0,1% </w:t>
      </w:r>
      <w:proofErr w:type="spellStart"/>
      <w:r w:rsidRPr="005D7CF4">
        <w:rPr>
          <w:rFonts w:ascii="Cambria" w:eastAsia="Times New Roman" w:hAnsi="Cambria" w:cs="Times New Roman"/>
          <w:sz w:val="24"/>
          <w:szCs w:val="24"/>
        </w:rPr>
        <w:t>Riboflavino</w:t>
      </w:r>
      <w:proofErr w:type="spellEnd"/>
      <w:r w:rsidRPr="005D7CF4">
        <w:rPr>
          <w:rFonts w:ascii="Cambria" w:eastAsia="Times New Roman" w:hAnsi="Cambria" w:cs="Times New Roman"/>
          <w:sz w:val="24"/>
          <w:szCs w:val="24"/>
        </w:rPr>
        <w:t>, 1,1 % HPMC;</w:t>
      </w:r>
    </w:p>
    <w:p w14:paraId="30157AB5" w14:textId="77777777" w:rsidR="00FD166D" w:rsidRPr="005D7CF4" w:rsidRDefault="00FD166D" w:rsidP="00D1584D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5D7CF4">
        <w:rPr>
          <w:rFonts w:ascii="Cambria" w:eastAsia="Times New Roman" w:hAnsi="Cambria" w:cs="Times New Roman"/>
          <w:sz w:val="24"/>
          <w:szCs w:val="24"/>
        </w:rPr>
        <w:t xml:space="preserve">be </w:t>
      </w:r>
      <w:proofErr w:type="spellStart"/>
      <w:r w:rsidRPr="005D7CF4">
        <w:rPr>
          <w:rFonts w:ascii="Cambria" w:eastAsia="Times New Roman" w:hAnsi="Cambria" w:cs="Times New Roman"/>
          <w:sz w:val="24"/>
          <w:szCs w:val="24"/>
        </w:rPr>
        <w:t>dekstrano</w:t>
      </w:r>
      <w:proofErr w:type="spellEnd"/>
      <w:r w:rsidRPr="005D7CF4">
        <w:rPr>
          <w:rFonts w:ascii="Cambria" w:eastAsia="Times New Roman" w:hAnsi="Cambria" w:cs="Times New Roman"/>
          <w:sz w:val="24"/>
          <w:szCs w:val="24"/>
        </w:rPr>
        <w:t>.</w:t>
      </w:r>
    </w:p>
    <w:p w14:paraId="43113890" w14:textId="77777777" w:rsidR="00FD166D" w:rsidRPr="005D7CF4" w:rsidRDefault="00FD166D" w:rsidP="00D1584D">
      <w:pPr>
        <w:spacing w:after="0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5D7CF4">
        <w:rPr>
          <w:rFonts w:ascii="Cambria" w:eastAsia="Times New Roman" w:hAnsi="Cambria" w:cs="Times New Roman"/>
          <w:i/>
          <w:sz w:val="24"/>
          <w:szCs w:val="24"/>
        </w:rPr>
        <w:t>Orientacinis poreikis: 60 vnt.</w:t>
      </w:r>
    </w:p>
    <w:p w14:paraId="06B3B8BE" w14:textId="77777777" w:rsidR="008709EA" w:rsidRPr="005D7CF4" w:rsidRDefault="008709EA" w:rsidP="00D1584D">
      <w:pPr>
        <w:jc w:val="both"/>
        <w:rPr>
          <w:rFonts w:ascii="Cambria" w:hAnsi="Cambria"/>
          <w:sz w:val="24"/>
          <w:szCs w:val="24"/>
        </w:rPr>
      </w:pPr>
    </w:p>
    <w:p w14:paraId="37C30EFD" w14:textId="77777777" w:rsidR="00D1584D" w:rsidRPr="005D7CF4" w:rsidRDefault="00D1584D" w:rsidP="00D158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D7CF4">
        <w:rPr>
          <w:rFonts w:ascii="Cambria" w:hAnsi="Cambria"/>
          <w:b/>
          <w:bCs/>
          <w:sz w:val="24"/>
          <w:szCs w:val="24"/>
          <w:u w:val="single"/>
        </w:rPr>
        <w:t>Vakuuminis ekstraktorius vaisiui ištraukti:</w:t>
      </w:r>
    </w:p>
    <w:p w14:paraId="5122E211" w14:textId="77777777" w:rsidR="00F977DA" w:rsidRDefault="00D1584D" w:rsidP="00F977D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vienkartinis (pažymėta simboliu);</w:t>
      </w:r>
    </w:p>
    <w:p w14:paraId="42477E11" w14:textId="77777777" w:rsidR="00F977DA" w:rsidRPr="00F977DA" w:rsidRDefault="00F977DA" w:rsidP="00F977D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977DA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4BBC2E7D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prietaisas rankinei vakuuminei vaisiaus ekstrakcijai atlikti, esant vaisiaus galvos pakaušio užpakalinei (OP), skersai padėčiai (OT), galimas naudoti cezario pjūvio operacijos (CPO) metu;</w:t>
      </w:r>
    </w:p>
    <w:p w14:paraId="0D5042DC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prietaiso konstrukcija: rankinis vakuumo sukūrimas atliekant paspaudimo judesius prietaise integruotos sistemos pagalba su sistema sukeliamam slėgiui matyti;</w:t>
      </w:r>
    </w:p>
    <w:p w14:paraId="5B21B668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 xml:space="preserve">prietaiso vakuumo spaudimas 450 – 600 </w:t>
      </w:r>
      <w:proofErr w:type="spellStart"/>
      <w:r w:rsidRPr="005D7CF4">
        <w:rPr>
          <w:rFonts w:ascii="Cambria" w:hAnsi="Cambria"/>
          <w:sz w:val="24"/>
          <w:szCs w:val="24"/>
        </w:rPr>
        <w:t>mmHg</w:t>
      </w:r>
      <w:proofErr w:type="spellEnd"/>
      <w:r w:rsidRPr="005D7CF4">
        <w:rPr>
          <w:rFonts w:ascii="Cambria" w:hAnsi="Cambria"/>
          <w:sz w:val="24"/>
          <w:szCs w:val="24"/>
        </w:rPr>
        <w:t>;</w:t>
      </w:r>
    </w:p>
    <w:p w14:paraId="375F8E5F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prietaisas pritaikytas dirbti viena ranka;</w:t>
      </w:r>
    </w:p>
    <w:p w14:paraId="67E59D23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integruotas vakuumo lygio ir jėgos indikatorius;</w:t>
      </w:r>
    </w:p>
    <w:p w14:paraId="6ECA449E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lastRenderedPageBreak/>
        <w:t>visiškai lanksti gaubtuvėlio (kepurėlės) ir rankenos jungtis;</w:t>
      </w:r>
    </w:p>
    <w:p w14:paraId="60B759BB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ekstraktoriaus gaubtuvėlio (kepurėlės) parametrai: aukštis ≤ 20 mm, diametras ≤ 50 mm;</w:t>
      </w:r>
    </w:p>
    <w:p w14:paraId="74FA5058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pagamintas iš plastiko arba lygiavertės medžiagos;</w:t>
      </w:r>
    </w:p>
    <w:p w14:paraId="41E93203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2A306240" w14:textId="77777777" w:rsidR="00D1584D" w:rsidRPr="005D7CF4" w:rsidRDefault="00D1584D" w:rsidP="00D1584D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D7CF4">
        <w:rPr>
          <w:rFonts w:ascii="Cambria" w:hAnsi="Cambria"/>
          <w:sz w:val="24"/>
          <w:szCs w:val="24"/>
        </w:rPr>
        <w:t>su numatyta pakuotės atidarymo vieta.</w:t>
      </w:r>
    </w:p>
    <w:p w14:paraId="1D35FDD4" w14:textId="77777777" w:rsidR="00D1584D" w:rsidRPr="005D7CF4" w:rsidRDefault="00D1584D" w:rsidP="00D1584D">
      <w:pPr>
        <w:spacing w:after="0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5D7CF4">
        <w:rPr>
          <w:rFonts w:ascii="Cambria" w:eastAsia="Times New Roman" w:hAnsi="Cambria" w:cs="Times New Roman"/>
          <w:i/>
          <w:sz w:val="24"/>
          <w:szCs w:val="24"/>
        </w:rPr>
        <w:t>Orientacinis poreikis: 200 vnt.</w:t>
      </w:r>
    </w:p>
    <w:p w14:paraId="3B5779EB" w14:textId="77777777" w:rsidR="00D1584D" w:rsidRPr="005D7CF4" w:rsidRDefault="00D1584D" w:rsidP="00D1584D">
      <w:pPr>
        <w:jc w:val="both"/>
        <w:rPr>
          <w:rFonts w:ascii="Cambria" w:hAnsi="Cambria"/>
          <w:sz w:val="24"/>
          <w:szCs w:val="24"/>
        </w:rPr>
      </w:pPr>
    </w:p>
    <w:p w14:paraId="25ED0649" w14:textId="77777777" w:rsidR="008247A0" w:rsidRPr="005D7CF4" w:rsidRDefault="008247A0" w:rsidP="008247A0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5D7CF4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5D7CF4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5D7CF4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1116F72A" w14:textId="77777777" w:rsidR="008247A0" w:rsidRPr="005D7CF4" w:rsidRDefault="008247A0" w:rsidP="008247A0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3914B52A" w14:textId="3422B84B" w:rsidR="008247A0" w:rsidRDefault="008247A0" w:rsidP="008247A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304D396" w14:textId="4AAFE74C" w:rsidR="0056687B" w:rsidRPr="005D7CF4" w:rsidRDefault="0056687B" w:rsidP="008247A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___________________</w:t>
      </w:r>
      <w:bookmarkStart w:id="0" w:name="_GoBack"/>
      <w:bookmarkEnd w:id="0"/>
    </w:p>
    <w:sectPr w:rsidR="0056687B" w:rsidRPr="005D7CF4" w:rsidSect="00061CC2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389F"/>
    <w:multiLevelType w:val="hybridMultilevel"/>
    <w:tmpl w:val="E3889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0C73"/>
    <w:multiLevelType w:val="hybridMultilevel"/>
    <w:tmpl w:val="6D00FAF0"/>
    <w:lvl w:ilvl="0" w:tplc="5ADE5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256861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86AD7"/>
    <w:multiLevelType w:val="hybridMultilevel"/>
    <w:tmpl w:val="A5C26F50"/>
    <w:lvl w:ilvl="0" w:tplc="D5C6B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7991"/>
    <w:multiLevelType w:val="hybridMultilevel"/>
    <w:tmpl w:val="FBFA6A1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53EF"/>
    <w:multiLevelType w:val="hybridMultilevel"/>
    <w:tmpl w:val="920698A2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85EAF"/>
    <w:multiLevelType w:val="hybridMultilevel"/>
    <w:tmpl w:val="07DCE8D4"/>
    <w:lvl w:ilvl="0" w:tplc="4A26E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F1CC4"/>
    <w:multiLevelType w:val="hybridMultilevel"/>
    <w:tmpl w:val="A3C8BD3C"/>
    <w:lvl w:ilvl="0" w:tplc="5302D8B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65"/>
    <w:rsid w:val="00061CC2"/>
    <w:rsid w:val="0011777E"/>
    <w:rsid w:val="00122D05"/>
    <w:rsid w:val="002129D7"/>
    <w:rsid w:val="004F48AC"/>
    <w:rsid w:val="0056687B"/>
    <w:rsid w:val="005733B3"/>
    <w:rsid w:val="005D7CF4"/>
    <w:rsid w:val="005E1165"/>
    <w:rsid w:val="00623F18"/>
    <w:rsid w:val="00645085"/>
    <w:rsid w:val="008247A0"/>
    <w:rsid w:val="00864222"/>
    <w:rsid w:val="008709EA"/>
    <w:rsid w:val="0088611B"/>
    <w:rsid w:val="008B3851"/>
    <w:rsid w:val="00A06A50"/>
    <w:rsid w:val="00D1584D"/>
    <w:rsid w:val="00D96075"/>
    <w:rsid w:val="00E27DDF"/>
    <w:rsid w:val="00F977DA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5344"/>
  <w15:chartTrackingRefBased/>
  <w15:docId w15:val="{5A83E87C-10EF-4DD3-BEC6-0436F22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D96075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FD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1E2A8-41CE-4522-97B5-D83D4DF4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555E3E-71D7-47D1-877A-647964284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7DF22-DB9B-4A1E-9F06-1E3FC0EE00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cp:lastPrinted>2026-06-23T06:22:00Z</cp:lastPrinted>
  <dcterms:created xsi:type="dcterms:W3CDTF">2026-06-23T06:22:00Z</dcterms:created>
  <dcterms:modified xsi:type="dcterms:W3CDTF">2026-06-30T08:22:00Z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