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1E37CF" w14:paraId="5E6F5BBB" w14:textId="77777777" w:rsidTr="00AB04C3">
            <w:tc>
              <w:tcPr>
                <w:tcW w:w="7966" w:type="dxa"/>
              </w:tcPr>
              <w:sdt>
                <w:sdtPr>
                  <w:rPr>
                    <w:rFonts w:asciiTheme="majorHAnsi" w:eastAsiaTheme="majorEastAsia" w:hAnsiTheme="majorHAnsi" w:cstheme="majorBidi"/>
                    <w:b/>
                    <w:bCs/>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99CE568" w:rsidR="00184B8C" w:rsidRPr="000D22D7" w:rsidRDefault="00F9584E" w:rsidP="00AB04C3">
                    <w:pPr>
                      <w:pStyle w:val="Betarp"/>
                      <w:spacing w:line="216" w:lineRule="auto"/>
                      <w:rPr>
                        <w:rFonts w:asciiTheme="majorHAnsi" w:eastAsiaTheme="majorEastAsia" w:hAnsiTheme="majorHAnsi" w:cstheme="majorBidi"/>
                        <w:b/>
                        <w:bCs/>
                        <w:color w:val="4472C4" w:themeColor="accent1"/>
                        <w:sz w:val="72"/>
                        <w:szCs w:val="72"/>
                        <w:lang w:val="lt-LT"/>
                      </w:rPr>
                    </w:pPr>
                    <w:r w:rsidRPr="000D22D7">
                      <w:rPr>
                        <w:rFonts w:asciiTheme="majorHAnsi" w:eastAsiaTheme="majorEastAsia" w:hAnsiTheme="majorHAnsi" w:cstheme="majorBidi"/>
                        <w:b/>
                        <w:bCs/>
                        <w:color w:val="4472C4" w:themeColor="accent1"/>
                        <w:sz w:val="72"/>
                        <w:szCs w:val="72"/>
                        <w:lang w:val="lt-LT"/>
                      </w:rPr>
                      <w:t>Viešojo pirkimo „</w:t>
                    </w:r>
                    <w:r w:rsidR="00A63885">
                      <w:rPr>
                        <w:rFonts w:asciiTheme="majorHAnsi" w:eastAsiaTheme="majorEastAsia" w:hAnsiTheme="majorHAnsi" w:cstheme="majorBidi"/>
                        <w:b/>
                        <w:bCs/>
                        <w:color w:val="4472C4" w:themeColor="accent1"/>
                        <w:sz w:val="72"/>
                        <w:szCs w:val="72"/>
                        <w:lang w:val="lt-LT"/>
                      </w:rPr>
                      <w:t xml:space="preserve">Odontologinių priemonių </w:t>
                    </w:r>
                    <w:r w:rsidR="003B78D0">
                      <w:rPr>
                        <w:rFonts w:asciiTheme="majorHAnsi" w:eastAsiaTheme="majorEastAsia" w:hAnsiTheme="majorHAnsi" w:cstheme="majorBidi"/>
                        <w:b/>
                        <w:bCs/>
                        <w:color w:val="4472C4" w:themeColor="accent1"/>
                        <w:sz w:val="72"/>
                        <w:szCs w:val="72"/>
                        <w:lang w:val="lt-LT"/>
                      </w:rPr>
                      <w:t>pirkimas</w:t>
                    </w:r>
                    <w:r w:rsidRPr="000D22D7">
                      <w:rPr>
                        <w:rFonts w:asciiTheme="majorHAnsi" w:eastAsiaTheme="majorEastAsia" w:hAnsiTheme="majorHAnsi" w:cstheme="majorBidi"/>
                        <w:b/>
                        <w:bCs/>
                        <w:color w:val="4472C4" w:themeColor="accent1"/>
                        <w:sz w:val="72"/>
                        <w:szCs w:val="72"/>
                        <w:lang w:val="lt-LT"/>
                      </w:rPr>
                      <w:t>“ atviro (tarptautinio) konkurso bendrosios sąlygos</w:t>
                    </w:r>
                  </w:p>
                </w:sdtContent>
              </w:sdt>
            </w:tc>
          </w:tr>
          <w:tr w:rsidR="00184B8C" w:rsidRPr="001E37CF" w14:paraId="4BA0E941" w14:textId="77777777" w:rsidTr="00AB04C3">
            <w:tc>
              <w:tcPr>
                <w:tcW w:w="7966" w:type="dxa"/>
                <w:tcMar>
                  <w:top w:w="216" w:type="dxa"/>
                  <w:left w:w="115" w:type="dxa"/>
                  <w:bottom w:w="216" w:type="dxa"/>
                  <w:right w:w="115" w:type="dxa"/>
                </w:tcMar>
              </w:tcPr>
              <w:p w14:paraId="711EF4C4" w14:textId="37B0ED3F"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E37C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E37CF">
          <w:rPr>
            <w:rStyle w:val="Hipersaitas"/>
            <w:color w:val="0070C0"/>
            <w:lang w:val="pt-BR"/>
          </w:rPr>
          <w:t>https://viesiejipirkimai.lt</w:t>
        </w:r>
      </w:hyperlink>
      <w:r w:rsidR="00E743CA" w:rsidRPr="001E37CF">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B982D36"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w:t>
      </w:r>
      <w:r w:rsidR="00294EC1" w:rsidRPr="00B73992">
        <w:rPr>
          <w:lang w:val="lt-LT"/>
        </w:rPr>
        <w:t>jų</w:t>
      </w:r>
      <w:r w:rsidR="00B13DA3" w:rsidRPr="00B73992">
        <w:rPr>
          <w:lang w:val="lt-LT"/>
        </w:rPr>
        <w:t xml:space="preserve"> struktūrinis</w:t>
      </w:r>
      <w:r w:rsidR="00294EC1" w:rsidRPr="00B73992">
        <w:rPr>
          <w:lang w:val="lt-LT"/>
        </w:rPr>
        <w:t xml:space="preserve"> padalinys</w:t>
      </w:r>
      <w:r w:rsidR="00294EC1" w:rsidRPr="00294EC1">
        <w:rPr>
          <w:color w:val="000000"/>
          <w:lang w:val="lt-LT"/>
        </w:rPr>
        <w:t xml:space="preserve">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E37CF">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E37C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E37C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E37C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53300F41" w:rsidR="0077267D" w:rsidRPr="00B73992"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B13DA3">
        <w:rPr>
          <w:lang w:val="lt-LT"/>
        </w:rPr>
        <w:t xml:space="preserve"> </w:t>
      </w:r>
      <w:r w:rsidR="00B13DA3" w:rsidRPr="00B73992">
        <w:rPr>
          <w:rStyle w:val="cf01"/>
          <w:rFonts w:asciiTheme="minorHAnsi" w:hAnsiTheme="minorHAnsi" w:cstheme="minorHAnsi"/>
          <w:sz w:val="21"/>
          <w:szCs w:val="21"/>
          <w:lang w:val="lt-LT"/>
        </w:rPr>
        <w:t>paskutinę pasiūlymų pateikimo termino dieną.</w:t>
      </w:r>
      <w:r w:rsidRPr="00B73992">
        <w:rPr>
          <w:lang w:val="lt-LT"/>
        </w:rPr>
        <w:t xml:space="preserve"> </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A345B5" w14:textId="4CB85CD1" w:rsidR="00B13DA3" w:rsidRDefault="00FE7018" w:rsidP="00B13DA3">
      <w:pPr>
        <w:pStyle w:val="Sraopastraipa"/>
        <w:tabs>
          <w:tab w:val="left" w:pos="1560"/>
          <w:tab w:val="left" w:pos="1701"/>
        </w:tabs>
        <w:spacing w:after="120" w:line="20" w:lineRule="atLeast"/>
        <w:ind w:left="567"/>
        <w:jc w:val="both"/>
        <w:rPr>
          <w:rFonts w:cstheme="minorHAnsi"/>
          <w:lang w:val="lt-LT"/>
        </w:rPr>
      </w:pPr>
      <w:r>
        <w:rPr>
          <w:rFonts w:cstheme="minorHAnsi"/>
          <w:lang w:val="lt-LT"/>
        </w:rPr>
        <w:t>18.1.1.</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05FCEA77" w14:textId="77777777" w:rsidR="00B13DA3" w:rsidRDefault="00B13DA3" w:rsidP="00B13DA3">
      <w:pPr>
        <w:pStyle w:val="Sraopastraipa"/>
        <w:tabs>
          <w:tab w:val="left" w:pos="1560"/>
          <w:tab w:val="left" w:pos="1701"/>
        </w:tabs>
        <w:spacing w:after="120" w:line="20" w:lineRule="atLeast"/>
        <w:ind w:left="567"/>
        <w:jc w:val="both"/>
        <w:rPr>
          <w:rFonts w:eastAsia="Times New Roman"/>
          <w:color w:val="000000" w:themeColor="text1"/>
          <w:lang w:val="lt-LT"/>
        </w:rPr>
      </w:pPr>
      <w:r>
        <w:rPr>
          <w:rFonts w:cstheme="minorHAnsi"/>
          <w:lang w:val="lt-LT"/>
        </w:rPr>
        <w:t xml:space="preserve">18.1.2. </w:t>
      </w:r>
      <w:r w:rsidR="00D14597" w:rsidRPr="00B13DA3">
        <w:rPr>
          <w:rFonts w:eastAsia="Times New Roman"/>
          <w:color w:val="000000" w:themeColor="text1"/>
          <w:lang w:val="lt-LT"/>
        </w:rPr>
        <w:t>tiekėjas i</w:t>
      </w:r>
      <w:r w:rsidR="00D14597" w:rsidRPr="00B13DA3">
        <w:rPr>
          <w:lang w:val="lt-LT"/>
        </w:rPr>
        <w:t>ki susipažinimo su pasiūlym</w:t>
      </w:r>
      <w:r w:rsidR="003D65E3" w:rsidRPr="00B13DA3">
        <w:rPr>
          <w:lang w:val="lt-LT"/>
        </w:rPr>
        <w:t>ais</w:t>
      </w:r>
      <w:r w:rsidR="00231C51" w:rsidRPr="00B13DA3">
        <w:rPr>
          <w:lang w:val="lt-LT"/>
        </w:rPr>
        <w:t xml:space="preserve"> </w:t>
      </w:r>
      <w:r w:rsidR="00D14597" w:rsidRPr="00B13DA3">
        <w:rPr>
          <w:rFonts w:eastAsia="Times New Roman"/>
          <w:color w:val="000000" w:themeColor="text1"/>
          <w:lang w:val="lt-LT"/>
        </w:rPr>
        <w:t xml:space="preserve">pradžios nepateikė </w:t>
      </w:r>
      <w:r w:rsidR="00AC0273" w:rsidRPr="00B13DA3">
        <w:rPr>
          <w:rFonts w:eastAsia="Times New Roman"/>
          <w:color w:val="000000" w:themeColor="text1"/>
          <w:lang w:val="lt-LT"/>
        </w:rPr>
        <w:t xml:space="preserve">pasiūlymo iššifravimo </w:t>
      </w:r>
      <w:r w:rsidR="00D14597" w:rsidRPr="00B13DA3">
        <w:rPr>
          <w:rFonts w:eastAsia="Times New Roman"/>
          <w:color w:val="000000" w:themeColor="text1"/>
          <w:lang w:val="lt-LT"/>
        </w:rPr>
        <w:t>slaptažodžio</w:t>
      </w:r>
      <w:r w:rsidR="00AC0273" w:rsidRPr="00B13DA3">
        <w:rPr>
          <w:rFonts w:eastAsia="Times New Roman"/>
          <w:color w:val="000000" w:themeColor="text1"/>
          <w:lang w:val="lt-LT"/>
        </w:rPr>
        <w:t>;</w:t>
      </w:r>
      <w:r w:rsidR="00D14597" w:rsidRPr="00B13DA3">
        <w:rPr>
          <w:rFonts w:eastAsia="Times New Roman"/>
          <w:color w:val="000000" w:themeColor="text1"/>
          <w:lang w:val="lt-LT"/>
        </w:rPr>
        <w:t xml:space="preserve"> </w:t>
      </w:r>
    </w:p>
    <w:p w14:paraId="49E8F669" w14:textId="77777777" w:rsidR="00B13DA3" w:rsidRDefault="00B13DA3" w:rsidP="00B13DA3">
      <w:pPr>
        <w:pStyle w:val="Sraopastraipa"/>
        <w:tabs>
          <w:tab w:val="left" w:pos="1560"/>
          <w:tab w:val="left" w:pos="1701"/>
        </w:tabs>
        <w:spacing w:after="120" w:line="20" w:lineRule="atLeast"/>
        <w:ind w:left="0" w:firstLine="567"/>
        <w:jc w:val="both"/>
        <w:rPr>
          <w:rFonts w:cstheme="minorHAnsi"/>
          <w:color w:val="000000"/>
          <w:lang w:val="lt-LT"/>
        </w:rPr>
      </w:pPr>
      <w:r>
        <w:rPr>
          <w:rFonts w:cstheme="minorHAnsi"/>
          <w:lang w:val="lt-LT"/>
        </w:rPr>
        <w:t xml:space="preserve">18.1.3. </w:t>
      </w:r>
      <w:r w:rsidR="00D14597" w:rsidRPr="00B13DA3">
        <w:rPr>
          <w:rFonts w:cstheme="minorHAnsi"/>
          <w:lang w:val="lt-LT"/>
        </w:rPr>
        <w:t xml:space="preserve">tiekėjas turi būti pašalintas vadovaujantis </w:t>
      </w:r>
      <w:r w:rsidR="00862A54" w:rsidRPr="00B13DA3">
        <w:rPr>
          <w:rFonts w:cstheme="minorHAnsi"/>
          <w:lang w:val="lt-LT"/>
        </w:rPr>
        <w:t>p</w:t>
      </w:r>
      <w:r w:rsidR="00D14597" w:rsidRPr="00B13DA3">
        <w:rPr>
          <w:rFonts w:cstheme="minorHAnsi"/>
          <w:lang w:val="lt-LT"/>
        </w:rPr>
        <w:t xml:space="preserve">irkimo </w:t>
      </w:r>
      <w:r w:rsidR="009953FD" w:rsidRPr="00B13DA3">
        <w:rPr>
          <w:rFonts w:cstheme="minorHAnsi"/>
          <w:lang w:val="lt-LT"/>
        </w:rPr>
        <w:t>sąlygų</w:t>
      </w:r>
      <w:r w:rsidR="00D14597" w:rsidRPr="00B13DA3">
        <w:rPr>
          <w:rFonts w:cstheme="minorHAnsi"/>
          <w:lang w:val="lt-LT"/>
        </w:rPr>
        <w:t xml:space="preserve"> nuostatomis dėl pašalinimo pagrindų, taip pat ir tais atvejais, kai tiekėjas remiasi ūkio subjekto pajėgumais, arba pasitelkia subtiekėją ir jiems pagal </w:t>
      </w:r>
      <w:r w:rsidR="00862A54" w:rsidRPr="00B13DA3">
        <w:rPr>
          <w:rFonts w:cstheme="minorHAnsi"/>
          <w:lang w:val="lt-LT"/>
        </w:rPr>
        <w:t>p</w:t>
      </w:r>
      <w:r w:rsidR="00D14597" w:rsidRPr="00B13DA3">
        <w:rPr>
          <w:rFonts w:cstheme="minorHAnsi"/>
          <w:lang w:val="lt-LT"/>
        </w:rPr>
        <w:t xml:space="preserve">irkimo </w:t>
      </w:r>
      <w:r w:rsidR="009953FD" w:rsidRPr="00B13DA3">
        <w:rPr>
          <w:rFonts w:cstheme="minorHAnsi"/>
          <w:lang w:val="lt-LT"/>
        </w:rPr>
        <w:t>sąlygas</w:t>
      </w:r>
      <w:r w:rsidR="00D14597" w:rsidRPr="00B13DA3">
        <w:rPr>
          <w:rFonts w:cstheme="minorHAnsi"/>
          <w:lang w:val="lt-LT"/>
        </w:rPr>
        <w:t xml:space="preserve">, keliami reikalavimai dėl pašalinimo pagrindų, tačiau ūkio subjekto ar subtiekėjo </w:t>
      </w:r>
      <w:r w:rsidR="00D14597" w:rsidRPr="00B13DA3">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65134DD0" w14:textId="77777777" w:rsidR="00B13DA3" w:rsidRDefault="00B13DA3" w:rsidP="00B13DA3">
      <w:pPr>
        <w:pStyle w:val="Sraopastraipa"/>
        <w:tabs>
          <w:tab w:val="left" w:pos="1560"/>
          <w:tab w:val="left" w:pos="1701"/>
        </w:tabs>
        <w:spacing w:after="120" w:line="20" w:lineRule="atLeast"/>
        <w:ind w:left="0" w:firstLine="567"/>
        <w:jc w:val="both"/>
        <w:rPr>
          <w:color w:val="000000" w:themeColor="text1"/>
          <w:lang w:val="lt-LT"/>
        </w:rPr>
      </w:pPr>
      <w:r>
        <w:rPr>
          <w:rFonts w:cstheme="minorHAnsi"/>
          <w:color w:val="000000"/>
          <w:lang w:val="lt-LT"/>
        </w:rPr>
        <w:t xml:space="preserve">18.1.4. </w:t>
      </w:r>
      <w:r w:rsidR="00D14597" w:rsidRPr="00B13DA3">
        <w:rPr>
          <w:lang w:val="lt-LT"/>
        </w:rPr>
        <w:t xml:space="preserve">tiekėjas neatitinka </w:t>
      </w:r>
      <w:r w:rsidR="008F756B" w:rsidRPr="00B13DA3">
        <w:rPr>
          <w:lang w:val="lt-LT"/>
        </w:rPr>
        <w:t xml:space="preserve">specialiosiose </w:t>
      </w:r>
      <w:r w:rsidR="00D14597" w:rsidRPr="00B13DA3">
        <w:rPr>
          <w:lang w:val="lt-LT"/>
        </w:rPr>
        <w:t xml:space="preserve">pirkimo </w:t>
      </w:r>
      <w:r w:rsidR="008F756B" w:rsidRPr="00B13DA3">
        <w:rPr>
          <w:lang w:val="lt-LT"/>
        </w:rPr>
        <w:t xml:space="preserve">sąlygose </w:t>
      </w:r>
      <w:r w:rsidR="00776DA1" w:rsidRPr="00B13DA3">
        <w:rPr>
          <w:lang w:val="lt-LT"/>
        </w:rPr>
        <w:t xml:space="preserve">nustatytų </w:t>
      </w:r>
      <w:r w:rsidR="00D14597" w:rsidRPr="00B13DA3">
        <w:rPr>
          <w:lang w:val="lt-LT"/>
        </w:rPr>
        <w:t xml:space="preserve">kvalifikacijos </w:t>
      </w:r>
      <w:r w:rsidR="00776DA1" w:rsidRPr="00B13DA3">
        <w:rPr>
          <w:lang w:val="lt-LT"/>
        </w:rPr>
        <w:t>reikalavimų</w:t>
      </w:r>
      <w:r w:rsidR="00D14597" w:rsidRPr="00B13DA3">
        <w:rPr>
          <w:lang w:val="lt-LT"/>
        </w:rPr>
        <w:t xml:space="preserve"> ir (ar), jeigu taikoma, kokybės vadybos sistemos ir aplinkos apsaugos vadybos sistemos standarto ir (ar) ūkio subjektas, kurio pajėgumais remiasi tiekėjas, netenkina </w:t>
      </w:r>
      <w:r w:rsidR="00D14597" w:rsidRPr="00B13DA3">
        <w:rPr>
          <w:color w:val="000000" w:themeColor="text1"/>
          <w:lang w:val="lt-LT"/>
        </w:rPr>
        <w:t>jam keliamų kvalifikacijos reikalavimų ir perkančiosios organizacijos nurodymu nebuvo pakeistas į reikalavimus atitinkantį ūkio subjektą</w:t>
      </w:r>
      <w:r w:rsidR="00231C51" w:rsidRPr="00B13DA3">
        <w:rPr>
          <w:color w:val="000000" w:themeColor="text1"/>
          <w:lang w:val="lt-LT"/>
        </w:rPr>
        <w:t>;</w:t>
      </w:r>
    </w:p>
    <w:p w14:paraId="3EC08057" w14:textId="77777777" w:rsidR="00B13DA3" w:rsidRDefault="00B13DA3" w:rsidP="00B13DA3">
      <w:pPr>
        <w:pStyle w:val="Sraopastraipa"/>
        <w:tabs>
          <w:tab w:val="left" w:pos="1560"/>
          <w:tab w:val="left" w:pos="1701"/>
        </w:tabs>
        <w:spacing w:after="120" w:line="20" w:lineRule="atLeast"/>
        <w:ind w:left="0" w:firstLine="567"/>
        <w:jc w:val="both"/>
        <w:rPr>
          <w:lang w:val="lt-LT"/>
        </w:rPr>
      </w:pPr>
      <w:r>
        <w:rPr>
          <w:color w:val="000000" w:themeColor="text1"/>
          <w:lang w:val="lt-LT"/>
        </w:rPr>
        <w:t xml:space="preserve">18.1.5. </w:t>
      </w:r>
      <w:r w:rsidR="00B75746" w:rsidRPr="00B13DA3">
        <w:rPr>
          <w:lang w:val="lt-LT"/>
        </w:rPr>
        <w:t xml:space="preserve">per </w:t>
      </w:r>
      <w:r w:rsidR="002C6444" w:rsidRPr="00B13DA3">
        <w:rPr>
          <w:lang w:val="lt-LT"/>
        </w:rPr>
        <w:t>perkančiosios organizacijos</w:t>
      </w:r>
      <w:r w:rsidR="00B75746" w:rsidRPr="00B13DA3">
        <w:rPr>
          <w:lang w:val="lt-LT"/>
        </w:rPr>
        <w:t xml:space="preserve"> </w:t>
      </w:r>
      <w:r w:rsidR="00D14597" w:rsidRPr="00B13DA3">
        <w:rPr>
          <w:lang w:val="lt-LT"/>
        </w:rPr>
        <w:t>nustatytą terminą nepatikslino, nepapildė, nepaaiškino</w:t>
      </w:r>
      <w:r w:rsidR="00862A54" w:rsidRPr="00B13DA3">
        <w:rPr>
          <w:lang w:val="lt-LT"/>
        </w:rPr>
        <w:t xml:space="preserve"> savo</w:t>
      </w:r>
      <w:r w:rsidR="00D14597" w:rsidRPr="00B13DA3">
        <w:rPr>
          <w:lang w:val="lt-LT"/>
        </w:rPr>
        <w:t xml:space="preserve"> </w:t>
      </w:r>
      <w:r w:rsidR="00862A54" w:rsidRPr="00B13DA3">
        <w:rPr>
          <w:lang w:val="lt-LT"/>
        </w:rPr>
        <w:t>p</w:t>
      </w:r>
      <w:r w:rsidR="0001026E" w:rsidRPr="00B13DA3">
        <w:rPr>
          <w:lang w:val="lt-LT"/>
        </w:rPr>
        <w:t>asiūlymo</w:t>
      </w:r>
      <w:r w:rsidR="00862A54" w:rsidRPr="00B13DA3">
        <w:rPr>
          <w:lang w:val="lt-LT"/>
        </w:rPr>
        <w:t>;</w:t>
      </w:r>
    </w:p>
    <w:p w14:paraId="4C4A69DE" w14:textId="77777777" w:rsidR="00B13DA3" w:rsidRDefault="00B13DA3" w:rsidP="00B13DA3">
      <w:pPr>
        <w:pStyle w:val="Sraopastraipa"/>
        <w:tabs>
          <w:tab w:val="left" w:pos="1560"/>
          <w:tab w:val="left" w:pos="1701"/>
        </w:tabs>
        <w:spacing w:after="120" w:line="20" w:lineRule="atLeast"/>
        <w:ind w:left="0" w:firstLine="567"/>
        <w:jc w:val="both"/>
        <w:rPr>
          <w:lang w:val="lt-LT"/>
        </w:rPr>
      </w:pPr>
      <w:r>
        <w:rPr>
          <w:lang w:val="lt-LT"/>
        </w:rPr>
        <w:t xml:space="preserve">18.1.6. </w:t>
      </w:r>
      <w:r w:rsidR="00662EFA" w:rsidRPr="00B13DA3">
        <w:rPr>
          <w:lang w:val="lt-LT"/>
        </w:rPr>
        <w:t>t</w:t>
      </w:r>
      <w:r w:rsidR="00776DA1" w:rsidRPr="00B13DA3">
        <w:rPr>
          <w:lang w:val="lt-LT"/>
        </w:rPr>
        <w:t xml:space="preserve">iekėjas per perkančiosios organizacijos nustatytą terminą </w:t>
      </w:r>
      <w:r w:rsidR="008473C5" w:rsidRPr="00B13DA3">
        <w:rPr>
          <w:lang w:val="lt-LT"/>
        </w:rPr>
        <w:t xml:space="preserve">patikslino, papildė, paaiškino </w:t>
      </w:r>
      <w:r w:rsidR="00862A54" w:rsidRPr="00B13DA3">
        <w:rPr>
          <w:lang w:val="lt-LT"/>
        </w:rPr>
        <w:t>p</w:t>
      </w:r>
      <w:r w:rsidR="008473C5" w:rsidRPr="00B13DA3">
        <w:rPr>
          <w:lang w:val="lt-LT"/>
        </w:rPr>
        <w:t xml:space="preserve">asiūlymą </w:t>
      </w:r>
      <w:r w:rsidR="000C1585" w:rsidRPr="00B13DA3">
        <w:rPr>
          <w:lang w:val="lt-LT"/>
        </w:rPr>
        <w:t xml:space="preserve">ir tai lėmė esminį </w:t>
      </w:r>
      <w:r w:rsidR="00862A54" w:rsidRPr="00B13DA3">
        <w:rPr>
          <w:lang w:val="lt-LT"/>
        </w:rPr>
        <w:t>jo p</w:t>
      </w:r>
      <w:r w:rsidR="00662EFA" w:rsidRPr="00B13DA3">
        <w:rPr>
          <w:lang w:val="lt-LT"/>
        </w:rPr>
        <w:t xml:space="preserve">asiūlymo </w:t>
      </w:r>
      <w:r w:rsidR="00E85FE0" w:rsidRPr="00B13DA3">
        <w:rPr>
          <w:lang w:val="lt-LT"/>
        </w:rPr>
        <w:t>pakeitimą;</w:t>
      </w:r>
    </w:p>
    <w:p w14:paraId="29ECF495" w14:textId="77777777" w:rsidR="00B13DA3" w:rsidRDefault="00B13DA3" w:rsidP="00B13DA3">
      <w:pPr>
        <w:pStyle w:val="Sraopastraipa"/>
        <w:tabs>
          <w:tab w:val="left" w:pos="1560"/>
          <w:tab w:val="left" w:pos="1701"/>
        </w:tabs>
        <w:spacing w:after="120" w:line="20" w:lineRule="atLeast"/>
        <w:ind w:left="0" w:firstLine="567"/>
        <w:jc w:val="both"/>
        <w:rPr>
          <w:color w:val="000000"/>
          <w:lang w:val="lt-LT"/>
        </w:rPr>
      </w:pPr>
      <w:r>
        <w:rPr>
          <w:lang w:val="lt-LT"/>
        </w:rPr>
        <w:lastRenderedPageBreak/>
        <w:t xml:space="preserve">18.1.7. </w:t>
      </w:r>
      <w:r w:rsidR="006A2495" w:rsidRPr="00B13DA3">
        <w:rPr>
          <w:lang w:val="lt-LT"/>
        </w:rPr>
        <w:t>p</w:t>
      </w:r>
      <w:r w:rsidR="004A5872" w:rsidRPr="00B13DA3">
        <w:rPr>
          <w:lang w:val="lt-LT"/>
        </w:rPr>
        <w:t xml:space="preserve">asiūlymas neatitinka </w:t>
      </w:r>
      <w:r w:rsidR="00862A54" w:rsidRPr="00B13DA3">
        <w:rPr>
          <w:lang w:val="lt-LT"/>
        </w:rPr>
        <w:t>p</w:t>
      </w:r>
      <w:r w:rsidR="00ED4D4C" w:rsidRPr="00B13DA3">
        <w:rPr>
          <w:lang w:val="lt-LT"/>
        </w:rPr>
        <w:t xml:space="preserve">irkimo dokumentų reikalavimų ir jo trūkumai negali būti ištaisyti </w:t>
      </w:r>
      <w:r w:rsidR="00295AD4" w:rsidRPr="00B13DA3">
        <w:rPr>
          <w:lang w:val="lt-LT"/>
        </w:rPr>
        <w:t xml:space="preserve">vadovaujantis </w:t>
      </w:r>
      <w:r w:rsidR="008114A9" w:rsidRPr="00B13DA3">
        <w:rPr>
          <w:color w:val="000000"/>
          <w:lang w:val="lt-LT"/>
        </w:rPr>
        <w:t xml:space="preserve">Viešųjų pirkimų tarnybos </w:t>
      </w:r>
      <w:r w:rsidR="005401DA" w:rsidRPr="00B13DA3">
        <w:rPr>
          <w:color w:val="000000"/>
          <w:lang w:val="lt-LT"/>
        </w:rPr>
        <w:t>nustatytomis taisyklėmis</w:t>
      </w:r>
      <w:r w:rsidR="005401DA">
        <w:rPr>
          <w:rStyle w:val="Puslapioinaosnuoroda"/>
          <w:lang w:val="lt-LT"/>
        </w:rPr>
        <w:footnoteReference w:id="5"/>
      </w:r>
      <w:r w:rsidR="00EF68CC" w:rsidRPr="00B13DA3">
        <w:rPr>
          <w:color w:val="000000"/>
          <w:lang w:val="lt-LT"/>
        </w:rPr>
        <w:t>.</w:t>
      </w:r>
    </w:p>
    <w:p w14:paraId="1C40DD3C" w14:textId="77777777" w:rsidR="00B13DA3" w:rsidRDefault="00B13DA3" w:rsidP="00B13DA3">
      <w:pPr>
        <w:pStyle w:val="Sraopastraipa"/>
        <w:tabs>
          <w:tab w:val="left" w:pos="1560"/>
          <w:tab w:val="left" w:pos="1701"/>
        </w:tabs>
        <w:spacing w:after="120" w:line="20" w:lineRule="atLeast"/>
        <w:ind w:left="0" w:firstLine="567"/>
        <w:jc w:val="both"/>
        <w:rPr>
          <w:lang w:val="lt-LT"/>
        </w:rPr>
      </w:pPr>
      <w:r>
        <w:rPr>
          <w:color w:val="000000"/>
          <w:lang w:val="lt-LT"/>
        </w:rPr>
        <w:t xml:space="preserve">18.1.8. </w:t>
      </w:r>
      <w:r w:rsidR="00D6453B" w:rsidRPr="00B13DA3">
        <w:rPr>
          <w:lang w:val="lt-LT"/>
        </w:rPr>
        <w:t>tiekėjas iki nustatyto termino neprisij</w:t>
      </w:r>
      <w:r w:rsidR="001913B6" w:rsidRPr="00B13DA3">
        <w:rPr>
          <w:lang w:val="lt-LT"/>
        </w:rPr>
        <w:t>ungė</w:t>
      </w:r>
      <w:r w:rsidR="00D6453B" w:rsidRPr="00B13DA3">
        <w:rPr>
          <w:lang w:val="lt-LT"/>
        </w:rPr>
        <w:t xml:space="preserve"> prie elektroninio aukciono (nepaspa</w:t>
      </w:r>
      <w:r w:rsidR="001913B6" w:rsidRPr="00B13DA3">
        <w:rPr>
          <w:lang w:val="lt-LT"/>
        </w:rPr>
        <w:t>udė</w:t>
      </w:r>
      <w:r w:rsidR="00D6453B" w:rsidRPr="00B13DA3">
        <w:rPr>
          <w:lang w:val="lt-LT"/>
        </w:rPr>
        <w:t xml:space="preserve"> mygtuko „Pateikti pasiūlymą“) ir (arba) nesuderin</w:t>
      </w:r>
      <w:r w:rsidR="001913B6" w:rsidRPr="00B13DA3">
        <w:rPr>
          <w:lang w:val="lt-LT"/>
        </w:rPr>
        <w:t>o</w:t>
      </w:r>
      <w:r w:rsidR="00D6453B" w:rsidRPr="00B13DA3">
        <w:rPr>
          <w:lang w:val="lt-LT"/>
        </w:rPr>
        <w:t xml:space="preserve"> pirminės elektroninio aukciono kainos</w:t>
      </w:r>
      <w:r w:rsidR="003905C5" w:rsidRPr="00B13DA3">
        <w:rPr>
          <w:lang w:val="lt-LT"/>
        </w:rPr>
        <w:t>. Tiekėjas pateikė</w:t>
      </w:r>
      <w:r w:rsidR="00D6453B" w:rsidRPr="00B13DA3">
        <w:rPr>
          <w:lang w:val="lt-LT"/>
        </w:rPr>
        <w:t xml:space="preserve"> tinkamą pradinį pasiūlymą, tačiau vėliau </w:t>
      </w:r>
      <w:r w:rsidR="0092457A" w:rsidRPr="00B13DA3">
        <w:rPr>
          <w:lang w:val="lt-LT"/>
        </w:rPr>
        <w:t xml:space="preserve">nesutiko </w:t>
      </w:r>
      <w:r w:rsidR="00D6453B" w:rsidRPr="00B13DA3">
        <w:rPr>
          <w:lang w:val="lt-LT"/>
        </w:rPr>
        <w:t>dalyvauti elektroniniame aukcione (pateik</w:t>
      </w:r>
      <w:r w:rsidR="003905C5" w:rsidRPr="00B13DA3">
        <w:rPr>
          <w:lang w:val="lt-LT"/>
        </w:rPr>
        <w:t>ė</w:t>
      </w:r>
      <w:r w:rsidR="00D6453B" w:rsidRPr="00B13DA3">
        <w:rPr>
          <w:lang w:val="lt-LT"/>
        </w:rPr>
        <w:t xml:space="preserve"> neigiamą atsakymą arba nepateik</w:t>
      </w:r>
      <w:r w:rsidR="003905C5" w:rsidRPr="00B13DA3">
        <w:rPr>
          <w:lang w:val="lt-LT"/>
        </w:rPr>
        <w:t>ė</w:t>
      </w:r>
      <w:r w:rsidR="00D6453B" w:rsidRPr="00B13DA3">
        <w:rPr>
          <w:lang w:val="lt-LT"/>
        </w:rPr>
        <w:t xml:space="preserve"> atsakymo)</w:t>
      </w:r>
      <w:r w:rsidR="003905C5" w:rsidRPr="00B13DA3">
        <w:rPr>
          <w:lang w:val="lt-LT"/>
        </w:rPr>
        <w:t xml:space="preserve"> (kai taikomas elektroninis aukcionas)</w:t>
      </w:r>
      <w:r w:rsidR="00D6453B" w:rsidRPr="00B13DA3">
        <w:rPr>
          <w:lang w:val="lt-LT"/>
        </w:rPr>
        <w:t>.</w:t>
      </w:r>
    </w:p>
    <w:p w14:paraId="3635BF7E" w14:textId="77777777" w:rsidR="00B13DA3" w:rsidRDefault="00B13DA3" w:rsidP="00B13DA3">
      <w:pPr>
        <w:pStyle w:val="Sraopastraipa"/>
        <w:tabs>
          <w:tab w:val="left" w:pos="1560"/>
          <w:tab w:val="left" w:pos="1701"/>
        </w:tabs>
        <w:spacing w:after="120" w:line="20" w:lineRule="atLeast"/>
        <w:ind w:left="0" w:firstLine="567"/>
        <w:jc w:val="both"/>
        <w:rPr>
          <w:lang w:val="lt-LT"/>
        </w:rPr>
      </w:pPr>
      <w:r>
        <w:rPr>
          <w:lang w:val="lt-LT"/>
        </w:rPr>
        <w:t xml:space="preserve">18.1.9. </w:t>
      </w:r>
      <w:r w:rsidR="00D14597" w:rsidRPr="00B13DA3">
        <w:rPr>
          <w:lang w:val="lt-LT"/>
        </w:rPr>
        <w:t>pasiūlyme nurodyta kaina perkančiajai organizacijai yra per didelė ir nepriimtina</w:t>
      </w:r>
      <w:r w:rsidR="00061722" w:rsidRPr="00B13DA3">
        <w:rPr>
          <w:lang w:val="lt-LT"/>
        </w:rPr>
        <w:t>, išskyrus VPĮ 45 straipsnio 1 dalies 5 punkte numatytus atvejus</w:t>
      </w:r>
      <w:r w:rsidR="00D14597" w:rsidRPr="00B13DA3">
        <w:rPr>
          <w:lang w:val="lt-LT"/>
        </w:rPr>
        <w:t xml:space="preserve">. Jeigu šiuo pagrindu atmetamas ekonomiškai naudingiausias pasiūlymas, </w:t>
      </w:r>
      <w:r w:rsidR="000C5987" w:rsidRPr="00B13DA3">
        <w:rPr>
          <w:lang w:val="lt-LT"/>
        </w:rPr>
        <w:t xml:space="preserve">o </w:t>
      </w:r>
      <w:r w:rsidR="000769E6" w:rsidRPr="00B13DA3">
        <w:rPr>
          <w:color w:val="000000"/>
          <w:lang w:val="lt-LT"/>
        </w:rPr>
        <w:t>perkančioji organizacija pirkimo dokumentuose nėra nurodžiusi pirkimui skirtų lėšų sumos,</w:t>
      </w:r>
      <w:r w:rsidR="00D14597" w:rsidRPr="00B13DA3">
        <w:rPr>
          <w:lang w:val="lt-LT"/>
        </w:rPr>
        <w:t xml:space="preserve"> kiti pasiūlymai negali būti nustatyti laimėjusiais;</w:t>
      </w:r>
    </w:p>
    <w:p w14:paraId="43D14207" w14:textId="77777777" w:rsidR="00B13DA3" w:rsidRDefault="00B13DA3" w:rsidP="00B13DA3">
      <w:pPr>
        <w:pStyle w:val="Sraopastraipa"/>
        <w:tabs>
          <w:tab w:val="left" w:pos="1560"/>
          <w:tab w:val="left" w:pos="1701"/>
        </w:tabs>
        <w:spacing w:after="120" w:line="20" w:lineRule="atLeast"/>
        <w:ind w:left="0" w:firstLine="567"/>
        <w:jc w:val="both"/>
        <w:rPr>
          <w:lang w:val="lt-LT"/>
        </w:rPr>
      </w:pPr>
      <w:r>
        <w:rPr>
          <w:lang w:val="lt-LT"/>
        </w:rPr>
        <w:t xml:space="preserve">18.1.10. </w:t>
      </w:r>
      <w:r w:rsidR="00D14597" w:rsidRPr="00B13DA3">
        <w:rPr>
          <w:lang w:val="lt-LT"/>
        </w:rPr>
        <w:t>pasiūlyme nurodyta neįprastai maža kaina ir (ar) sąnaudos ir tiekėjas</w:t>
      </w:r>
      <w:r w:rsidR="00A22D5C" w:rsidRPr="00B13DA3">
        <w:rPr>
          <w:lang w:val="lt-LT"/>
        </w:rPr>
        <w:t xml:space="preserve"> </w:t>
      </w:r>
      <w:r w:rsidR="00D14597" w:rsidRPr="00B13DA3">
        <w:rPr>
          <w:lang w:val="lt-LT"/>
        </w:rPr>
        <w:t xml:space="preserve">nepateikia tinkamų pasiūlytos </w:t>
      </w:r>
      <w:r w:rsidR="00B22C1C" w:rsidRPr="00B13DA3">
        <w:rPr>
          <w:lang w:val="lt-LT"/>
        </w:rPr>
        <w:t xml:space="preserve">neįprastai mažos </w:t>
      </w:r>
      <w:r w:rsidR="00D14597" w:rsidRPr="00B13DA3">
        <w:rPr>
          <w:lang w:val="lt-LT"/>
        </w:rPr>
        <w:t>kainos ir (ar) sąnaudų pagrįstumo įrodymų;</w:t>
      </w:r>
    </w:p>
    <w:p w14:paraId="49D47A60" w14:textId="77777777" w:rsidR="00B13DA3" w:rsidRDefault="00B13DA3" w:rsidP="00B13DA3">
      <w:pPr>
        <w:pStyle w:val="Sraopastraipa"/>
        <w:tabs>
          <w:tab w:val="left" w:pos="1560"/>
          <w:tab w:val="left" w:pos="1701"/>
        </w:tabs>
        <w:spacing w:after="120" w:line="20" w:lineRule="atLeast"/>
        <w:ind w:left="0" w:firstLine="567"/>
        <w:jc w:val="both"/>
        <w:rPr>
          <w:lang w:val="lt-LT"/>
        </w:rPr>
      </w:pPr>
      <w:r>
        <w:rPr>
          <w:lang w:val="lt-LT"/>
        </w:rPr>
        <w:t xml:space="preserve">18.1.11. </w:t>
      </w:r>
      <w:r w:rsidR="00D14597" w:rsidRPr="00B13DA3">
        <w:rPr>
          <w:lang w:val="lt-LT"/>
        </w:rPr>
        <w:t>pasiūlymas, kuriame nurodyta neįprastai maža kaina ir (ar) sąnaudos, neatitinka VPĮ 17 straipsnio 2 dalies 2 punkte nurodytų aplinkos apsaugos, socialinės ir darbo teisės įpareigojimų;</w:t>
      </w:r>
    </w:p>
    <w:p w14:paraId="08D12FD0" w14:textId="77777777" w:rsidR="00B13DA3" w:rsidRDefault="00B13DA3" w:rsidP="00B13DA3">
      <w:pPr>
        <w:pStyle w:val="Sraopastraipa"/>
        <w:tabs>
          <w:tab w:val="left" w:pos="1560"/>
          <w:tab w:val="left" w:pos="1701"/>
        </w:tabs>
        <w:spacing w:after="120" w:line="20" w:lineRule="atLeast"/>
        <w:ind w:left="0" w:firstLine="567"/>
        <w:jc w:val="both"/>
        <w:rPr>
          <w:lang w:val="lt-LT"/>
        </w:rPr>
      </w:pPr>
      <w:r>
        <w:rPr>
          <w:lang w:val="lt-LT"/>
        </w:rPr>
        <w:t xml:space="preserve">18.1.12. </w:t>
      </w:r>
      <w:r w:rsidR="00D14597" w:rsidRPr="00B13DA3">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462ED40" w14:textId="77777777" w:rsidR="00B13DA3" w:rsidRDefault="00B13DA3" w:rsidP="00B13DA3">
      <w:pPr>
        <w:pStyle w:val="Sraopastraipa"/>
        <w:tabs>
          <w:tab w:val="left" w:pos="1560"/>
          <w:tab w:val="left" w:pos="1701"/>
        </w:tabs>
        <w:spacing w:after="120" w:line="20" w:lineRule="atLeast"/>
        <w:ind w:left="0" w:firstLine="567"/>
        <w:jc w:val="both"/>
        <w:rPr>
          <w:lang w:val="lt-LT"/>
        </w:rPr>
      </w:pPr>
      <w:r>
        <w:rPr>
          <w:lang w:val="lt-LT"/>
        </w:rPr>
        <w:t xml:space="preserve">18.1.13. </w:t>
      </w:r>
      <w:r w:rsidR="00950FFA" w:rsidRPr="00B13DA3">
        <w:rPr>
          <w:lang w:val="lt-LT"/>
        </w:rPr>
        <w:t xml:space="preserve">paaiškėja, kad ekonomiškai naudingiausią pasiūlymą pateikusio </w:t>
      </w:r>
      <w:r w:rsidR="00307965" w:rsidRPr="00B13DA3">
        <w:rPr>
          <w:lang w:val="lt-LT"/>
        </w:rPr>
        <w:t xml:space="preserve">tiekėjo </w:t>
      </w:r>
      <w:r w:rsidR="00D14597" w:rsidRPr="00B13DA3">
        <w:rPr>
          <w:lang w:val="lt-LT"/>
        </w:rPr>
        <w:t xml:space="preserve">pasiūlymas neatitinka </w:t>
      </w:r>
      <w:r w:rsidR="00307965" w:rsidRPr="00B13DA3">
        <w:rPr>
          <w:lang w:val="lt-LT"/>
        </w:rPr>
        <w:t xml:space="preserve">VPĮ 17 straipsnio 2 dalies 2 punkte </w:t>
      </w:r>
      <w:r w:rsidR="004E7C8B" w:rsidRPr="00B13DA3">
        <w:rPr>
          <w:lang w:val="lt-LT"/>
        </w:rPr>
        <w:t xml:space="preserve">nurodytų </w:t>
      </w:r>
      <w:r w:rsidR="00D14597" w:rsidRPr="00B13DA3">
        <w:rPr>
          <w:lang w:val="lt-LT"/>
        </w:rPr>
        <w:t>aplinkos apsaugos, socialinės ir darbo teisės įpareigojimų</w:t>
      </w:r>
      <w:r w:rsidR="007C30B1" w:rsidRPr="00B13DA3">
        <w:rPr>
          <w:lang w:val="lt-LT"/>
        </w:rPr>
        <w:t>;</w:t>
      </w:r>
      <w:r w:rsidR="00D14597" w:rsidRPr="00B13DA3">
        <w:rPr>
          <w:lang w:val="lt-LT"/>
        </w:rPr>
        <w:t xml:space="preserve"> </w:t>
      </w:r>
    </w:p>
    <w:p w14:paraId="3AB88A20" w14:textId="77777777" w:rsidR="00B13DA3" w:rsidRDefault="00B13DA3" w:rsidP="00B13DA3">
      <w:pPr>
        <w:pStyle w:val="Sraopastraipa"/>
        <w:tabs>
          <w:tab w:val="left" w:pos="1560"/>
          <w:tab w:val="left" w:pos="1701"/>
        </w:tabs>
        <w:spacing w:after="120" w:line="20" w:lineRule="atLeast"/>
        <w:ind w:left="0" w:firstLine="567"/>
        <w:jc w:val="both"/>
        <w:rPr>
          <w:lang w:val="lt-LT"/>
        </w:rPr>
      </w:pPr>
      <w:r>
        <w:rPr>
          <w:lang w:val="lt-LT"/>
        </w:rPr>
        <w:t xml:space="preserve">18.1.14. </w:t>
      </w:r>
      <w:r w:rsidR="006364B5" w:rsidRPr="00B13DA3">
        <w:rPr>
          <w:lang w:val="lt-LT"/>
        </w:rPr>
        <w:t>n</w:t>
      </w:r>
      <w:r w:rsidR="002B2897" w:rsidRPr="00B13DA3">
        <w:rPr>
          <w:lang w:val="lt-LT"/>
        </w:rPr>
        <w:t>etenkinami</w:t>
      </w:r>
      <w:r w:rsidR="00004EA8" w:rsidRPr="00B13DA3">
        <w:rPr>
          <w:lang w:val="lt-LT"/>
        </w:rPr>
        <w:t xml:space="preserve"> </w:t>
      </w:r>
      <w:r w:rsidR="00356893" w:rsidRPr="00B13DA3">
        <w:rPr>
          <w:lang w:val="lt-LT"/>
        </w:rPr>
        <w:t>speciali</w:t>
      </w:r>
      <w:r w:rsidR="006B2391" w:rsidRPr="00B13DA3">
        <w:rPr>
          <w:lang w:val="lt-LT"/>
        </w:rPr>
        <w:t xml:space="preserve">osiose </w:t>
      </w:r>
      <w:r w:rsidR="00880460" w:rsidRPr="00B13DA3">
        <w:rPr>
          <w:lang w:val="lt-LT"/>
        </w:rPr>
        <w:t xml:space="preserve">pirkimo </w:t>
      </w:r>
      <w:r w:rsidR="00356893" w:rsidRPr="00B13DA3">
        <w:rPr>
          <w:lang w:val="lt-LT"/>
        </w:rPr>
        <w:t>sąlyg</w:t>
      </w:r>
      <w:r w:rsidR="006B2391" w:rsidRPr="00B13DA3">
        <w:rPr>
          <w:lang w:val="lt-LT"/>
        </w:rPr>
        <w:t>ose</w:t>
      </w:r>
      <w:r w:rsidR="00356893" w:rsidRPr="00B13DA3">
        <w:rPr>
          <w:lang w:val="lt-LT"/>
        </w:rPr>
        <w:t xml:space="preserve"> nustatyt</w:t>
      </w:r>
      <w:r w:rsidR="00F77CDE" w:rsidRPr="00B13DA3">
        <w:rPr>
          <w:lang w:val="lt-LT"/>
        </w:rPr>
        <w:t>i</w:t>
      </w:r>
      <w:r w:rsidR="00356893" w:rsidRPr="00B13DA3">
        <w:rPr>
          <w:lang w:val="lt-LT"/>
        </w:rPr>
        <w:t xml:space="preserve"> reikalavim</w:t>
      </w:r>
      <w:r w:rsidR="00F77CDE" w:rsidRPr="00B13DA3">
        <w:rPr>
          <w:lang w:val="lt-LT"/>
        </w:rPr>
        <w:t>ai</w:t>
      </w:r>
      <w:r w:rsidR="00356893" w:rsidRPr="00B13DA3">
        <w:rPr>
          <w:lang w:val="lt-LT"/>
        </w:rPr>
        <w:t>, susij</w:t>
      </w:r>
      <w:r w:rsidR="00F77CDE" w:rsidRPr="00B13DA3">
        <w:rPr>
          <w:lang w:val="lt-LT"/>
        </w:rPr>
        <w:t>ę</w:t>
      </w:r>
      <w:r w:rsidR="00356893" w:rsidRPr="00B13DA3">
        <w:rPr>
          <w:lang w:val="lt-LT"/>
        </w:rPr>
        <w:t xml:space="preserve"> su nacionaliniu saugumu</w:t>
      </w:r>
      <w:r w:rsidR="00F77CDE" w:rsidRPr="00B13DA3">
        <w:rPr>
          <w:lang w:val="lt-LT"/>
        </w:rPr>
        <w:t xml:space="preserve"> (</w:t>
      </w:r>
      <w:r w:rsidR="00ED2CD7" w:rsidRPr="00B13DA3">
        <w:rPr>
          <w:lang w:val="lt-LT"/>
        </w:rPr>
        <w:t>kai</w:t>
      </w:r>
      <w:r w:rsidR="00F77CDE" w:rsidRPr="00B13DA3">
        <w:rPr>
          <w:lang w:val="lt-LT"/>
        </w:rPr>
        <w:t xml:space="preserve"> taikoma)</w:t>
      </w:r>
      <w:r w:rsidR="00356893" w:rsidRPr="00B13DA3">
        <w:rPr>
          <w:lang w:val="lt-LT"/>
        </w:rPr>
        <w:t>;</w:t>
      </w:r>
    </w:p>
    <w:p w14:paraId="2DDB1BC6" w14:textId="77777777" w:rsidR="00B13DA3" w:rsidRDefault="00B13DA3" w:rsidP="00B13DA3">
      <w:pPr>
        <w:pStyle w:val="Sraopastraipa"/>
        <w:tabs>
          <w:tab w:val="left" w:pos="1560"/>
          <w:tab w:val="left" w:pos="1701"/>
        </w:tabs>
        <w:spacing w:after="120" w:line="20" w:lineRule="atLeast"/>
        <w:ind w:left="0" w:firstLine="567"/>
        <w:jc w:val="both"/>
        <w:rPr>
          <w:lang w:val="lt-LT"/>
        </w:rPr>
      </w:pPr>
      <w:r>
        <w:rPr>
          <w:lang w:val="lt-LT"/>
        </w:rPr>
        <w:t xml:space="preserve">18.1.15. </w:t>
      </w:r>
      <w:r w:rsidR="00C87899" w:rsidRPr="00B13DA3">
        <w:rPr>
          <w:lang w:val="lt-LT"/>
        </w:rPr>
        <w:t xml:space="preserve">tiekėjas </w:t>
      </w:r>
      <w:r w:rsidR="00B50AB5" w:rsidRPr="00B13DA3">
        <w:rPr>
          <w:lang w:val="lt-LT"/>
        </w:rPr>
        <w:t>neatitinka Reglament</w:t>
      </w:r>
      <w:r w:rsidR="00CE5279" w:rsidRPr="00B13DA3">
        <w:rPr>
          <w:lang w:val="lt-LT"/>
        </w:rPr>
        <w:t>e nustatytų reikalavimų</w:t>
      </w:r>
      <w:r w:rsidR="005C29E9" w:rsidRPr="00B13DA3">
        <w:rPr>
          <w:lang w:val="lt-LT"/>
        </w:rPr>
        <w:t>;</w:t>
      </w:r>
    </w:p>
    <w:p w14:paraId="37F083FD" w14:textId="77777777" w:rsidR="00B13DA3" w:rsidRDefault="00B13DA3" w:rsidP="00B13DA3">
      <w:pPr>
        <w:pStyle w:val="Sraopastraipa"/>
        <w:tabs>
          <w:tab w:val="left" w:pos="1560"/>
          <w:tab w:val="left" w:pos="1701"/>
        </w:tabs>
        <w:spacing w:after="120" w:line="20" w:lineRule="atLeast"/>
        <w:ind w:left="0" w:firstLine="567"/>
        <w:jc w:val="both"/>
        <w:rPr>
          <w:color w:val="000000" w:themeColor="text1"/>
          <w:lang w:val="lt-LT"/>
        </w:rPr>
      </w:pPr>
      <w:r>
        <w:rPr>
          <w:lang w:val="lt-LT"/>
        </w:rPr>
        <w:t xml:space="preserve">18.1.16. </w:t>
      </w:r>
      <w:r w:rsidR="0063217F" w:rsidRPr="00B13DA3">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13DA3">
        <w:rPr>
          <w:color w:val="000000" w:themeColor="text1"/>
          <w:lang w:val="lt-LT"/>
        </w:rPr>
        <w:t xml:space="preserve"> (jei taikoma)</w:t>
      </w:r>
      <w:r w:rsidR="005C29E9" w:rsidRPr="00B13DA3">
        <w:rPr>
          <w:color w:val="000000" w:themeColor="text1"/>
          <w:lang w:val="lt-LT"/>
        </w:rPr>
        <w:t>;</w:t>
      </w:r>
    </w:p>
    <w:p w14:paraId="7810D527" w14:textId="77777777" w:rsidR="00B13DA3" w:rsidRDefault="00B13DA3" w:rsidP="00B13DA3">
      <w:pPr>
        <w:pStyle w:val="Sraopastraipa"/>
        <w:tabs>
          <w:tab w:val="left" w:pos="1560"/>
          <w:tab w:val="left" w:pos="1701"/>
        </w:tabs>
        <w:spacing w:after="120" w:line="20" w:lineRule="atLeast"/>
        <w:ind w:left="0" w:firstLine="567"/>
        <w:jc w:val="both"/>
        <w:rPr>
          <w:color w:val="000000"/>
          <w:lang w:val="lt-LT"/>
        </w:rPr>
      </w:pPr>
      <w:r>
        <w:rPr>
          <w:color w:val="000000" w:themeColor="text1"/>
          <w:lang w:val="lt-LT"/>
        </w:rPr>
        <w:t xml:space="preserve">18.1.17. </w:t>
      </w:r>
      <w:r w:rsidR="003D1ADA" w:rsidRPr="00B13DA3">
        <w:rPr>
          <w:color w:val="000000"/>
          <w:lang w:val="lt-LT"/>
        </w:rPr>
        <w:t xml:space="preserve">tiekėjas neturi reikalaujamo profesinio pajėgumo, </w:t>
      </w:r>
      <w:r w:rsidR="00B27D6A" w:rsidRPr="00B13DA3">
        <w:rPr>
          <w:color w:val="000000"/>
          <w:lang w:val="lt-LT"/>
        </w:rPr>
        <w:t>kai</w:t>
      </w:r>
      <w:r w:rsidR="00516961" w:rsidRPr="00B13DA3">
        <w:rPr>
          <w:color w:val="000000"/>
          <w:lang w:val="lt-LT"/>
        </w:rPr>
        <w:t xml:space="preserve"> perkančioji organizacija</w:t>
      </w:r>
      <w:r w:rsidR="003D1ADA" w:rsidRPr="00B13DA3">
        <w:rPr>
          <w:color w:val="000000"/>
          <w:lang w:val="lt-LT"/>
        </w:rPr>
        <w:t xml:space="preserve"> nustato tiekėjo interesų konfliktą, galintį neigiamai paveikti sutarties vykdymą</w:t>
      </w:r>
      <w:r w:rsidR="005C29E9" w:rsidRPr="00B13DA3">
        <w:rPr>
          <w:color w:val="000000"/>
          <w:lang w:val="lt-LT"/>
        </w:rPr>
        <w:t>;</w:t>
      </w:r>
    </w:p>
    <w:p w14:paraId="5A1843C8" w14:textId="77777777" w:rsidR="00B13DA3" w:rsidRDefault="00B13DA3" w:rsidP="00B13DA3">
      <w:pPr>
        <w:pStyle w:val="Sraopastraipa"/>
        <w:tabs>
          <w:tab w:val="left" w:pos="1560"/>
          <w:tab w:val="left" w:pos="1701"/>
        </w:tabs>
        <w:spacing w:after="120" w:line="20" w:lineRule="atLeast"/>
        <w:ind w:left="0" w:firstLine="567"/>
        <w:jc w:val="both"/>
        <w:rPr>
          <w:rFonts w:eastAsia="Arial"/>
          <w:lang w:val="lt-LT"/>
        </w:rPr>
      </w:pPr>
      <w:r>
        <w:rPr>
          <w:color w:val="000000"/>
          <w:lang w:val="lt-LT"/>
        </w:rPr>
        <w:t xml:space="preserve">18.1.18. </w:t>
      </w:r>
      <w:r w:rsidR="00A93550" w:rsidRPr="00B13DA3">
        <w:rPr>
          <w:rFonts w:eastAsia="Arial"/>
          <w:lang w:val="lt-LT"/>
        </w:rPr>
        <w:t>Perkančioji organizacija</w:t>
      </w:r>
      <w:r w:rsidR="002903B4" w:rsidRPr="00B13DA3">
        <w:rPr>
          <w:rFonts w:eastAsia="Arial"/>
          <w:lang w:val="lt-LT"/>
        </w:rPr>
        <w:t xml:space="preserve"> gali atmesti pasiūlymus kitais </w:t>
      </w:r>
      <w:r w:rsidR="008B365C" w:rsidRPr="00B13DA3">
        <w:rPr>
          <w:rFonts w:eastAsia="Arial"/>
          <w:lang w:val="lt-LT"/>
        </w:rPr>
        <w:t xml:space="preserve">specialiosiose </w:t>
      </w:r>
      <w:r w:rsidR="00724D6E" w:rsidRPr="00B13DA3">
        <w:rPr>
          <w:rFonts w:eastAsia="Arial"/>
          <w:lang w:val="lt-LT"/>
        </w:rPr>
        <w:t xml:space="preserve">pirkimo </w:t>
      </w:r>
      <w:r w:rsidR="008B365C" w:rsidRPr="00B13DA3">
        <w:rPr>
          <w:rFonts w:eastAsia="Arial"/>
          <w:lang w:val="lt-LT"/>
        </w:rPr>
        <w:t>sąlygose</w:t>
      </w:r>
      <w:r w:rsidR="008A4D1C" w:rsidRPr="00B13DA3">
        <w:rPr>
          <w:rFonts w:eastAsia="Arial"/>
          <w:lang w:val="lt-LT"/>
        </w:rPr>
        <w:t xml:space="preserve"> nurodytais pagrindais</w:t>
      </w:r>
      <w:r w:rsidR="001C4EF6" w:rsidRPr="00B13DA3">
        <w:rPr>
          <w:rFonts w:eastAsia="Arial"/>
          <w:lang w:val="lt-LT"/>
        </w:rPr>
        <w:t>.</w:t>
      </w:r>
    </w:p>
    <w:p w14:paraId="09EF0A1F" w14:textId="54F087F3" w:rsidR="00D14597" w:rsidRPr="00B13DA3" w:rsidRDefault="00B13DA3" w:rsidP="00B13DA3">
      <w:pPr>
        <w:pStyle w:val="Sraopastraipa"/>
        <w:tabs>
          <w:tab w:val="left" w:pos="1560"/>
          <w:tab w:val="left" w:pos="1701"/>
        </w:tabs>
        <w:spacing w:after="120" w:line="20" w:lineRule="atLeast"/>
        <w:ind w:left="0" w:firstLine="567"/>
        <w:jc w:val="both"/>
        <w:rPr>
          <w:rFonts w:eastAsia="Times New Roman"/>
          <w:color w:val="000000" w:themeColor="text1"/>
          <w:lang w:val="lt-LT"/>
        </w:rPr>
      </w:pPr>
      <w:r>
        <w:rPr>
          <w:rFonts w:eastAsia="Arial"/>
          <w:lang w:val="lt-LT"/>
        </w:rPr>
        <w:t xml:space="preserve">18.2. </w:t>
      </w:r>
      <w:r w:rsidR="00D14597" w:rsidRPr="00B13DA3">
        <w:rPr>
          <w:lang w:val="lt-LT"/>
        </w:rPr>
        <w:t>Apie pasiūlymo atmetimą ir tokio atmetimo priežastis tiekėjas informuojamas raštu CVP IS priemonėmis.</w:t>
      </w:r>
    </w:p>
    <w:p w14:paraId="2CAA6A97" w14:textId="2D2F36FE" w:rsidR="00C36A61" w:rsidRPr="00F9566E" w:rsidRDefault="00C36A61" w:rsidP="00B13DA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B13DA3">
      <w:pPr>
        <w:pStyle w:val="Sraopastraipa"/>
        <w:numPr>
          <w:ilvl w:val="1"/>
          <w:numId w:val="66"/>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B13DA3">
      <w:pPr>
        <w:pStyle w:val="Sraopastraipa"/>
        <w:numPr>
          <w:ilvl w:val="1"/>
          <w:numId w:val="66"/>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B13DA3">
      <w:pPr>
        <w:pStyle w:val="Sraopastraipa"/>
        <w:numPr>
          <w:ilvl w:val="1"/>
          <w:numId w:val="66"/>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w:t>
      </w:r>
      <w:r w:rsidRPr="00D71FEB">
        <w:rPr>
          <w:lang w:val="lt-LT"/>
        </w:rPr>
        <w:lastRenderedPageBreak/>
        <w:t xml:space="preserve">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B13DA3">
      <w:pPr>
        <w:pStyle w:val="Sraopastraipa"/>
        <w:numPr>
          <w:ilvl w:val="1"/>
          <w:numId w:val="66"/>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B13DA3">
      <w:pPr>
        <w:pStyle w:val="Antrat1"/>
        <w:numPr>
          <w:ilvl w:val="0"/>
          <w:numId w:val="66"/>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1D43A312" w:rsidR="0053096C" w:rsidRPr="00B73992" w:rsidRDefault="0053096C" w:rsidP="00B13DA3">
      <w:pPr>
        <w:pStyle w:val="Sraopastraipa"/>
        <w:numPr>
          <w:ilvl w:val="1"/>
          <w:numId w:val="66"/>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w:t>
      </w:r>
      <w:r w:rsidRPr="00B73992">
        <w:rPr>
          <w:rFonts w:eastAsia="Arial"/>
          <w:lang w:val="lt-LT"/>
        </w:rPr>
        <w:t>priemonėmis</w:t>
      </w:r>
      <w:r w:rsidR="007856C3" w:rsidRPr="00B73992">
        <w:rPr>
          <w:rFonts w:eastAsia="Arial"/>
          <w:lang w:val="lt-LT"/>
        </w:rPr>
        <w:t xml:space="preserve"> kandidatus ir dalyvius</w:t>
      </w:r>
      <w:r w:rsidRPr="00B73992">
        <w:rPr>
          <w:rFonts w:eastAsia="Arial"/>
          <w:lang w:val="lt-LT"/>
        </w:rPr>
        <w:t xml:space="preserve"> informuoja apie </w:t>
      </w:r>
      <w:r w:rsidR="009B1BFA" w:rsidRPr="00B73992">
        <w:rPr>
          <w:rFonts w:eastAsia="Arial"/>
          <w:lang w:val="lt-LT"/>
        </w:rPr>
        <w:t>p</w:t>
      </w:r>
      <w:r w:rsidRPr="00B73992">
        <w:rPr>
          <w:rFonts w:eastAsia="Arial"/>
          <w:lang w:val="lt-LT"/>
        </w:rPr>
        <w:t>irkimo procedūros rezultatus, vadovaujantis VPĮ 58 straipsnio nuostatomis.</w:t>
      </w:r>
      <w:r w:rsidR="00CE7B02" w:rsidRPr="00B73992">
        <w:rPr>
          <w:rFonts w:eastAsia="Arial"/>
          <w:lang w:val="lt-LT"/>
        </w:rPr>
        <w:t xml:space="preserve"> </w:t>
      </w:r>
      <w:r w:rsidR="00500015" w:rsidRPr="00B73992">
        <w:rPr>
          <w:rFonts w:eastAsia="Arial"/>
          <w:lang w:val="lt-LT"/>
        </w:rPr>
        <w:t xml:space="preserve">Perkančioji organizacija taip pat turi </w:t>
      </w:r>
      <w:r w:rsidR="001C11E8" w:rsidRPr="00B73992">
        <w:rPr>
          <w:rFonts w:eastAsia="Arial"/>
          <w:lang w:val="lt-LT"/>
        </w:rPr>
        <w:t xml:space="preserve">informuoti </w:t>
      </w:r>
      <w:r w:rsidR="007856C3" w:rsidRPr="00B73992">
        <w:rPr>
          <w:rFonts w:eastAsia="Arial"/>
          <w:lang w:val="lt-LT"/>
        </w:rPr>
        <w:t xml:space="preserve">kandidatus ir dalyvius </w:t>
      </w:r>
      <w:r w:rsidR="001C11E8" w:rsidRPr="00B73992">
        <w:rPr>
          <w:rFonts w:eastAsia="Arial"/>
          <w:lang w:val="lt-LT"/>
        </w:rPr>
        <w:t xml:space="preserve">apie priežastis, </w:t>
      </w:r>
      <w:r w:rsidR="00171B94" w:rsidRPr="00B73992">
        <w:rPr>
          <w:rFonts w:eastAsia="Arial"/>
          <w:lang w:val="lt-LT"/>
        </w:rPr>
        <w:t>dėl kurių buvo p</w:t>
      </w:r>
      <w:r w:rsidR="00E03FDE" w:rsidRPr="00B73992">
        <w:rPr>
          <w:rFonts w:eastAsia="Arial"/>
          <w:lang w:val="lt-LT"/>
        </w:rPr>
        <w:t>r</w:t>
      </w:r>
      <w:r w:rsidR="00171B94" w:rsidRPr="00B73992">
        <w:rPr>
          <w:lang w:val="lt-LT"/>
        </w:rPr>
        <w:t>iimtas sprendimas nesudaryti sutarties</w:t>
      </w:r>
      <w:r w:rsidR="00E03FDE" w:rsidRPr="00B73992">
        <w:rPr>
          <w:lang w:val="lt-LT"/>
        </w:rPr>
        <w:t>.</w:t>
      </w:r>
    </w:p>
    <w:p w14:paraId="45101C61" w14:textId="5491561D" w:rsidR="00617E20" w:rsidRPr="008412F7" w:rsidRDefault="008412F7" w:rsidP="00B13DA3">
      <w:pPr>
        <w:pStyle w:val="Sraopastraipa"/>
        <w:numPr>
          <w:ilvl w:val="1"/>
          <w:numId w:val="66"/>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B13DA3">
      <w:pPr>
        <w:pStyle w:val="Antrat1"/>
        <w:numPr>
          <w:ilvl w:val="0"/>
          <w:numId w:val="66"/>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B13DA3">
      <w:pPr>
        <w:pStyle w:val="Sraopastraipa"/>
        <w:numPr>
          <w:ilvl w:val="1"/>
          <w:numId w:val="66"/>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B13DA3">
      <w:pPr>
        <w:pStyle w:val="Sraopastraipa"/>
        <w:numPr>
          <w:ilvl w:val="1"/>
          <w:numId w:val="66"/>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13DA3">
      <w:pPr>
        <w:pStyle w:val="Sraopastraipa"/>
        <w:numPr>
          <w:ilvl w:val="2"/>
          <w:numId w:val="66"/>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13DA3">
      <w:pPr>
        <w:pStyle w:val="Sraopastraipa"/>
        <w:numPr>
          <w:ilvl w:val="2"/>
          <w:numId w:val="66"/>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13DA3">
      <w:pPr>
        <w:pStyle w:val="Sraopastraipa"/>
        <w:numPr>
          <w:ilvl w:val="2"/>
          <w:numId w:val="66"/>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13DA3">
      <w:pPr>
        <w:pStyle w:val="Sraopastraipa"/>
        <w:numPr>
          <w:ilvl w:val="1"/>
          <w:numId w:val="66"/>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13DA3">
      <w:pPr>
        <w:pStyle w:val="Sraopastraipa"/>
        <w:numPr>
          <w:ilvl w:val="1"/>
          <w:numId w:val="66"/>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13DA3">
      <w:pPr>
        <w:pStyle w:val="Sraopastraipa"/>
        <w:numPr>
          <w:ilvl w:val="2"/>
          <w:numId w:val="66"/>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13DA3">
      <w:pPr>
        <w:pStyle w:val="Sraopastraipa"/>
        <w:numPr>
          <w:ilvl w:val="2"/>
          <w:numId w:val="66"/>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13DA3">
      <w:pPr>
        <w:pStyle w:val="Sraopastraipa"/>
        <w:numPr>
          <w:ilvl w:val="2"/>
          <w:numId w:val="66"/>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13DA3">
      <w:pPr>
        <w:pStyle w:val="Sraopastraipa"/>
        <w:numPr>
          <w:ilvl w:val="2"/>
          <w:numId w:val="66"/>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B13DA3">
      <w:pPr>
        <w:pStyle w:val="Sraopastraipa"/>
        <w:numPr>
          <w:ilvl w:val="1"/>
          <w:numId w:val="66"/>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E37CF" w:rsidRDefault="009B1639" w:rsidP="00B13DA3">
      <w:pPr>
        <w:pStyle w:val="Sraopastraipa"/>
        <w:numPr>
          <w:ilvl w:val="1"/>
          <w:numId w:val="66"/>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B73992" w:rsidRDefault="009B1639" w:rsidP="00B13DA3">
      <w:pPr>
        <w:pStyle w:val="Sraopastraipa"/>
        <w:numPr>
          <w:ilvl w:val="1"/>
          <w:numId w:val="66"/>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 xml:space="preserve">ne vėliau kaip per 15 kalendorinių dienų nuo to ketvirčio, per kurį buvo </w:t>
      </w:r>
      <w:r w:rsidR="00E94B94" w:rsidRPr="00B73992">
        <w:rPr>
          <w:lang w:val="lt-LT"/>
        </w:rPr>
        <w:t>sudarytos sutartys, pabaigos.</w:t>
      </w:r>
    </w:p>
    <w:p w14:paraId="0C596F57" w14:textId="789CC1B8" w:rsidR="007856C3" w:rsidRPr="00B73992" w:rsidRDefault="007856C3" w:rsidP="00B13DA3">
      <w:pPr>
        <w:pStyle w:val="Sraopastraipa"/>
        <w:numPr>
          <w:ilvl w:val="1"/>
          <w:numId w:val="66"/>
        </w:numPr>
        <w:spacing w:after="120" w:line="20" w:lineRule="atLeast"/>
        <w:ind w:left="0" w:firstLine="567"/>
        <w:jc w:val="both"/>
        <w:rPr>
          <w:rFonts w:cstheme="minorHAnsi"/>
          <w:bCs/>
          <w:iCs/>
          <w:sz w:val="22"/>
          <w:szCs w:val="22"/>
          <w:lang w:val="lt-LT"/>
        </w:rPr>
      </w:pPr>
      <w:r w:rsidRPr="00B73992">
        <w:rPr>
          <w:rStyle w:val="cf01"/>
          <w:rFonts w:asciiTheme="minorHAnsi" w:hAnsiTheme="minorHAnsi" w:cstheme="minorHAnsi"/>
          <w:sz w:val="22"/>
          <w:szCs w:val="22"/>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9566E" w:rsidRDefault="0023566E" w:rsidP="00B13DA3">
      <w:pPr>
        <w:pStyle w:val="Antrat1"/>
        <w:numPr>
          <w:ilvl w:val="0"/>
          <w:numId w:val="66"/>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7856C3">
        <w:rPr>
          <w:rFonts w:asciiTheme="minorHAnsi" w:hAnsiTheme="minorHAnsi" w:cstheme="minorHAnsi"/>
          <w:color w:val="auto"/>
          <w:lang w:val="lt-LT"/>
        </w:rPr>
        <w:t xml:space="preserve"> </w:t>
      </w:r>
      <w:bookmarkStart w:id="122" w:name="_Toc126263069"/>
      <w:r w:rsidRPr="007856C3">
        <w:rPr>
          <w:rFonts w:asciiTheme="minorHAnsi" w:hAnsiTheme="minorHAnsi" w:cstheme="minorHAnsi"/>
          <w:color w:val="auto"/>
          <w:lang w:val="lt-LT"/>
        </w:rPr>
        <w:t xml:space="preserve">Teisė ginčyti </w:t>
      </w:r>
      <w:r w:rsidR="000C066D" w:rsidRPr="007856C3">
        <w:rPr>
          <w:rFonts w:asciiTheme="minorHAnsi" w:hAnsiTheme="minorHAnsi" w:cstheme="minorHAnsi"/>
          <w:color w:val="auto"/>
          <w:lang w:val="lt-LT"/>
        </w:rPr>
        <w:t xml:space="preserve">perkančiosios organizacijos veiksmus </w:t>
      </w:r>
      <w:r w:rsidR="004B6AE8" w:rsidRPr="007856C3">
        <w:rPr>
          <w:rFonts w:asciiTheme="minorHAnsi" w:hAnsiTheme="minorHAnsi" w:cstheme="minorHAnsi"/>
          <w:color w:val="auto"/>
          <w:lang w:val="lt-LT"/>
        </w:rPr>
        <w:t>ar</w:t>
      </w:r>
      <w:r w:rsidR="004B6AE8" w:rsidRPr="00F9566E">
        <w:rPr>
          <w:rFonts w:asciiTheme="minorHAnsi" w:hAnsiTheme="minorHAnsi" w:cstheme="minorHAnsi"/>
          <w:color w:val="auto"/>
          <w:lang w:val="lt-LT"/>
        </w:rPr>
        <w:t xml:space="preserve">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B13DA3">
      <w:pPr>
        <w:pStyle w:val="Sraopastraipa"/>
        <w:numPr>
          <w:ilvl w:val="1"/>
          <w:numId w:val="66"/>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B13DA3">
      <w:pPr>
        <w:pStyle w:val="Sraopastraipa"/>
        <w:numPr>
          <w:ilvl w:val="1"/>
          <w:numId w:val="66"/>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B13DA3">
      <w:pPr>
        <w:pStyle w:val="Sraopastraipa"/>
        <w:numPr>
          <w:ilvl w:val="1"/>
          <w:numId w:val="66"/>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B7F0" w14:textId="77777777" w:rsidR="003E2A05" w:rsidRDefault="003E2A05" w:rsidP="00184B8C">
      <w:pPr>
        <w:spacing w:after="0" w:line="240" w:lineRule="auto"/>
      </w:pPr>
      <w:r>
        <w:separator/>
      </w:r>
    </w:p>
  </w:endnote>
  <w:endnote w:type="continuationSeparator" w:id="0">
    <w:p w14:paraId="15840D5C" w14:textId="77777777" w:rsidR="003E2A05" w:rsidRDefault="003E2A05" w:rsidP="00184B8C">
      <w:pPr>
        <w:spacing w:after="0" w:line="240" w:lineRule="auto"/>
      </w:pPr>
      <w:r>
        <w:continuationSeparator/>
      </w:r>
    </w:p>
  </w:endnote>
  <w:endnote w:type="continuationNotice" w:id="1">
    <w:p w14:paraId="76D6D1B9" w14:textId="77777777" w:rsidR="003E2A05" w:rsidRDefault="003E2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4E67A9B" w:rsidR="007D26C7" w:rsidRPr="002218AC" w:rsidRDefault="007D26C7">
    <w:pPr>
      <w:pStyle w:val="Porat"/>
      <w:rPr>
        <w:lang w:val="lt-LT"/>
      </w:rPr>
    </w:pPr>
    <w:r w:rsidRPr="002218AC">
      <w:rPr>
        <w:lang w:val="lt-LT"/>
      </w:rPr>
      <w:t>Bendrosios sąlygos - 202</w:t>
    </w:r>
    <w:r w:rsidR="003B78D0">
      <w:rPr>
        <w:lang w:val="lt-LT"/>
      </w:rPr>
      <w:t>6</w:t>
    </w:r>
    <w:r w:rsidRPr="002218AC">
      <w:rPr>
        <w:lang w:val="lt-LT"/>
      </w:rPr>
      <w:t>-</w:t>
    </w:r>
    <w:r w:rsidR="003B78D0">
      <w:rPr>
        <w:lang w:val="lt-LT"/>
      </w:rPr>
      <w:t>0</w:t>
    </w:r>
    <w:r w:rsidR="00A63885">
      <w:rPr>
        <w:lang w:val="lt-LT"/>
      </w:rPr>
      <w:t>6</w:t>
    </w:r>
    <w:r w:rsidRPr="002218AC">
      <w:rPr>
        <w:lang w:val="lt-LT"/>
      </w:rPr>
      <w:t>-</w:t>
    </w:r>
    <w:r w:rsidR="00C77843">
      <w:rPr>
        <w:lang w:val="lt-LT"/>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863A" w14:textId="77777777" w:rsidR="003E2A05" w:rsidRDefault="003E2A05" w:rsidP="00184B8C">
      <w:pPr>
        <w:spacing w:after="0" w:line="240" w:lineRule="auto"/>
      </w:pPr>
      <w:r>
        <w:separator/>
      </w:r>
    </w:p>
  </w:footnote>
  <w:footnote w:type="continuationSeparator" w:id="0">
    <w:p w14:paraId="6A25B1DB" w14:textId="77777777" w:rsidR="003E2A05" w:rsidRDefault="003E2A05" w:rsidP="00184B8C">
      <w:pPr>
        <w:spacing w:after="0" w:line="240" w:lineRule="auto"/>
      </w:pPr>
      <w:r>
        <w:continuationSeparator/>
      </w:r>
    </w:p>
  </w:footnote>
  <w:footnote w:type="continuationNotice" w:id="1">
    <w:p w14:paraId="01CC5402" w14:textId="77777777" w:rsidR="003E2A05" w:rsidRDefault="003E2A0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D7C6769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asciiTheme="minorHAnsi" w:hAnsiTheme="minorHAnsi" w:cstheme="minorHAnsi" w:hint="default"/>
        <w:color w:val="000000" w:themeColor="text1"/>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3F6"/>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603"/>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2D7"/>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7CF"/>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8D0"/>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05"/>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BBF"/>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32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2BB7"/>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653"/>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DF5"/>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B0B"/>
    <w:rsid w:val="00783E88"/>
    <w:rsid w:val="0078409D"/>
    <w:rsid w:val="007845E8"/>
    <w:rsid w:val="00784BA0"/>
    <w:rsid w:val="00785640"/>
    <w:rsid w:val="007856C3"/>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7D"/>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8E4"/>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3885"/>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4EC6"/>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542"/>
    <w:rsid w:val="00B02004"/>
    <w:rsid w:val="00B02CFA"/>
    <w:rsid w:val="00B03C53"/>
    <w:rsid w:val="00B04E21"/>
    <w:rsid w:val="00B0503F"/>
    <w:rsid w:val="00B05C07"/>
    <w:rsid w:val="00B0780B"/>
    <w:rsid w:val="00B10F05"/>
    <w:rsid w:val="00B11626"/>
    <w:rsid w:val="00B138C9"/>
    <w:rsid w:val="00B13DA3"/>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D45"/>
    <w:rsid w:val="00B6308C"/>
    <w:rsid w:val="00B63226"/>
    <w:rsid w:val="00B66116"/>
    <w:rsid w:val="00B668D3"/>
    <w:rsid w:val="00B67BB9"/>
    <w:rsid w:val="00B7030B"/>
    <w:rsid w:val="00B7034C"/>
    <w:rsid w:val="00B71A72"/>
    <w:rsid w:val="00B72216"/>
    <w:rsid w:val="00B72EDB"/>
    <w:rsid w:val="00B73992"/>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161"/>
    <w:rsid w:val="00C009EA"/>
    <w:rsid w:val="00C00EA0"/>
    <w:rsid w:val="00C01EF3"/>
    <w:rsid w:val="00C03816"/>
    <w:rsid w:val="00C03930"/>
    <w:rsid w:val="00C05971"/>
    <w:rsid w:val="00C06D84"/>
    <w:rsid w:val="00C074AA"/>
    <w:rsid w:val="00C0791B"/>
    <w:rsid w:val="00C07B94"/>
    <w:rsid w:val="00C10FD6"/>
    <w:rsid w:val="00C115D1"/>
    <w:rsid w:val="00C12605"/>
    <w:rsid w:val="00C13752"/>
    <w:rsid w:val="00C13F6E"/>
    <w:rsid w:val="00C149D4"/>
    <w:rsid w:val="00C15329"/>
    <w:rsid w:val="00C158BE"/>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843"/>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146"/>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407"/>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5D0"/>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4EF1"/>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84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D7AF371-915A-409C-BA6E-4D22E8C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03F6"/>
    <w:rsid w:val="00036699"/>
    <w:rsid w:val="000953DE"/>
    <w:rsid w:val="000B4A3A"/>
    <w:rsid w:val="000B6E49"/>
    <w:rsid w:val="000C5191"/>
    <w:rsid w:val="001138CE"/>
    <w:rsid w:val="001434E1"/>
    <w:rsid w:val="00152BA7"/>
    <w:rsid w:val="00165F53"/>
    <w:rsid w:val="00177780"/>
    <w:rsid w:val="00180E5E"/>
    <w:rsid w:val="001A142E"/>
    <w:rsid w:val="001A5316"/>
    <w:rsid w:val="00207185"/>
    <w:rsid w:val="0020766A"/>
    <w:rsid w:val="002223C0"/>
    <w:rsid w:val="00244C86"/>
    <w:rsid w:val="002661E7"/>
    <w:rsid w:val="00275C7F"/>
    <w:rsid w:val="002A2CE7"/>
    <w:rsid w:val="002C2AEF"/>
    <w:rsid w:val="002C392B"/>
    <w:rsid w:val="002C4C39"/>
    <w:rsid w:val="002E1D9D"/>
    <w:rsid w:val="002F0E8D"/>
    <w:rsid w:val="00336D7E"/>
    <w:rsid w:val="00360A53"/>
    <w:rsid w:val="003749C5"/>
    <w:rsid w:val="003B1426"/>
    <w:rsid w:val="003E6EE4"/>
    <w:rsid w:val="0044540B"/>
    <w:rsid w:val="00493487"/>
    <w:rsid w:val="004D7E80"/>
    <w:rsid w:val="0052513E"/>
    <w:rsid w:val="005675CF"/>
    <w:rsid w:val="005729F3"/>
    <w:rsid w:val="005810C1"/>
    <w:rsid w:val="005834A3"/>
    <w:rsid w:val="0058532D"/>
    <w:rsid w:val="005C2BB7"/>
    <w:rsid w:val="005E16E8"/>
    <w:rsid w:val="00601AF4"/>
    <w:rsid w:val="00606C3D"/>
    <w:rsid w:val="00624CFA"/>
    <w:rsid w:val="0066593D"/>
    <w:rsid w:val="00693424"/>
    <w:rsid w:val="006B2D23"/>
    <w:rsid w:val="006C1653"/>
    <w:rsid w:val="006C391D"/>
    <w:rsid w:val="006E34FF"/>
    <w:rsid w:val="006F717D"/>
    <w:rsid w:val="007067F2"/>
    <w:rsid w:val="00751DF5"/>
    <w:rsid w:val="00783B0B"/>
    <w:rsid w:val="007C5391"/>
    <w:rsid w:val="007D715C"/>
    <w:rsid w:val="007F042B"/>
    <w:rsid w:val="0080023D"/>
    <w:rsid w:val="00803091"/>
    <w:rsid w:val="0081257D"/>
    <w:rsid w:val="00826AF2"/>
    <w:rsid w:val="00842D8B"/>
    <w:rsid w:val="00850CBB"/>
    <w:rsid w:val="008648E4"/>
    <w:rsid w:val="00870009"/>
    <w:rsid w:val="008972D3"/>
    <w:rsid w:val="008E3986"/>
    <w:rsid w:val="008F12A4"/>
    <w:rsid w:val="0090240F"/>
    <w:rsid w:val="0091517E"/>
    <w:rsid w:val="009400D0"/>
    <w:rsid w:val="00945412"/>
    <w:rsid w:val="009467A4"/>
    <w:rsid w:val="00972360"/>
    <w:rsid w:val="009809C9"/>
    <w:rsid w:val="00986DA0"/>
    <w:rsid w:val="0099583F"/>
    <w:rsid w:val="009E4598"/>
    <w:rsid w:val="00A17103"/>
    <w:rsid w:val="00B04A47"/>
    <w:rsid w:val="00B15794"/>
    <w:rsid w:val="00B34251"/>
    <w:rsid w:val="00BA4285"/>
    <w:rsid w:val="00C00161"/>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53101"/>
    <w:rsid w:val="00F64EF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40795</Words>
  <Characters>23254</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„Medicininės įrangos pirkimas“ atviro (tarptautinio) konkurso bendrosios sąlygos</vt:lpstr>
    </vt:vector>
  </TitlesOfParts>
  <Company/>
  <LinksUpToDate>false</LinksUpToDate>
  <CharactersWithSpaces>63922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„Odontologinių priemonių pirkimas“ atviro (tarptautinio) konkurso bendrosios sąlygos</dc:title>
  <dc:subject>2024-11- versija, skelbiama https://vpt.lrv.lt/</dc:subject>
  <dc:creator>Renata Narmontienė</dc:creator>
  <cp:keywords/>
  <dc:description/>
  <cp:lastModifiedBy>JM</cp:lastModifiedBy>
  <cp:revision>9</cp:revision>
  <dcterms:created xsi:type="dcterms:W3CDTF">2025-12-10T07:35:00Z</dcterms:created>
  <dcterms:modified xsi:type="dcterms:W3CDTF">2026-06-30T08:47:00Z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