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2AA0" w14:textId="77777777" w:rsidR="00B06739" w:rsidRPr="009A6EE9" w:rsidRDefault="00B06739" w:rsidP="00B06739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67B3B66D" w14:textId="77777777" w:rsidR="00DE3155" w:rsidRDefault="0023612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A6EE9">
        <w:rPr>
          <w:rFonts w:ascii="Times New Roman" w:hAnsi="Times New Roman" w:cs="Times New Roman"/>
          <w:lang w:val="lt-LT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SKĖČIŲ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VIEŠ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ASIS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PIRKIM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SKELBIAMOS APKLAUSOS BŪDU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75696C" w14:textId="746A5959" w:rsidR="00E76568" w:rsidRPr="00E76568" w:rsidRDefault="00E7656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</w:t>
      </w:r>
      <w:proofErr w:type="spellEnd"/>
      <w:proofErr w:type="gramEnd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ID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8505422</w:t>
      </w: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B3CE31A" w14:textId="2A3D01A9" w:rsidR="005C3B11" w:rsidRDefault="005C3B11" w:rsidP="00E76568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DOKUMENTŲ PAAIŠKINIMAS </w:t>
      </w:r>
    </w:p>
    <w:p w14:paraId="19E15036" w14:textId="77777777" w:rsidR="005C3B11" w:rsidRDefault="005C3B11" w:rsidP="00C04C0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(ATSAKYMAI Į PAKLAUSIMUS)</w:t>
      </w:r>
    </w:p>
    <w:p w14:paraId="27E714C2" w14:textId="15AE9393" w:rsidR="00E76568" w:rsidRPr="00E76568" w:rsidRDefault="00E76568" w:rsidP="00384463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6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-23 Centrinėje viešųjų pirkimų informacinėje sistemoje (toliau – CVP IS) paskelbtas </w:t>
      </w:r>
      <w:r w:rsidR="00DE315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lt-LT"/>
          <w14:ligatures w14:val="none"/>
        </w:rPr>
        <w:t>skėčių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DE3155" w:rsidRP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viešasis pirkimas skelbiamos apklausos būdu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0B259BA9" w14:textId="11D9EAEA" w:rsidR="00E76568" w:rsidRDefault="009A6EE9" w:rsidP="0038446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VšĮ Nacionalinis kraujo centras (toliau - </w:t>
      </w:r>
      <w:r w:rsidRPr="00E76568">
        <w:rPr>
          <w:rStyle w:val="Bodytext2Bold"/>
          <w:rFonts w:eastAsiaTheme="minorHAnsi"/>
          <w:b w:val="0"/>
          <w:sz w:val="24"/>
          <w:szCs w:val="24"/>
          <w:lang w:val="lt-LT"/>
        </w:rPr>
        <w:t>Perkančioji organizacija</w:t>
      </w:r>
      <w:r w:rsidRPr="00E76568">
        <w:rPr>
          <w:rStyle w:val="Bodytext2Bold"/>
          <w:rFonts w:eastAsiaTheme="minorHAnsi"/>
          <w:sz w:val="24"/>
          <w:szCs w:val="24"/>
          <w:lang w:val="lt-LT"/>
        </w:rPr>
        <w:t xml:space="preserve">) </w:t>
      </w:r>
      <w:r w:rsidR="00E76568" w:rsidRPr="00E76568">
        <w:rPr>
          <w:rFonts w:ascii="Times New Roman" w:hAnsi="Times New Roman" w:cs="Times New Roman"/>
          <w:sz w:val="24"/>
          <w:szCs w:val="24"/>
        </w:rPr>
        <w:t>2026-0</w:t>
      </w:r>
      <w:r w:rsidR="00DE3155">
        <w:rPr>
          <w:rFonts w:ascii="Times New Roman" w:hAnsi="Times New Roman" w:cs="Times New Roman"/>
          <w:sz w:val="24"/>
          <w:szCs w:val="24"/>
        </w:rPr>
        <w:t>6</w:t>
      </w:r>
      <w:r w:rsidR="00E76568" w:rsidRPr="00E76568">
        <w:rPr>
          <w:rFonts w:ascii="Times New Roman" w:hAnsi="Times New Roman" w:cs="Times New Roman"/>
          <w:sz w:val="24"/>
          <w:szCs w:val="24"/>
        </w:rPr>
        <w:t>-</w:t>
      </w:r>
      <w:r w:rsidR="00384463">
        <w:rPr>
          <w:rFonts w:ascii="Times New Roman" w:hAnsi="Times New Roman" w:cs="Times New Roman"/>
          <w:sz w:val="24"/>
          <w:szCs w:val="24"/>
        </w:rPr>
        <w:t>30</w:t>
      </w:r>
      <w:r w:rsidR="00E76568" w:rsidRPr="00E76568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Tiekėj</w:t>
      </w:r>
      <w:r w:rsidR="00384463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pranešim</w:t>
      </w:r>
      <w:r w:rsidR="00384463">
        <w:rPr>
          <w:rFonts w:ascii="Times New Roman" w:hAnsi="Times New Roman" w:cs="Times New Roman"/>
          <w:sz w:val="24"/>
          <w:szCs w:val="24"/>
        </w:rPr>
        <w:t>u</w:t>
      </w:r>
      <w:r w:rsidR="00E76568" w:rsidRPr="00E7656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kuri</w:t>
      </w:r>
      <w:r w:rsidR="00384463">
        <w:rPr>
          <w:rFonts w:ascii="Times New Roman" w:hAnsi="Times New Roman" w:cs="Times New Roman"/>
          <w:sz w:val="24"/>
          <w:szCs w:val="24"/>
        </w:rPr>
        <w:t>uose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463">
        <w:rPr>
          <w:rFonts w:ascii="Times New Roman" w:hAnsi="Times New Roman" w:cs="Times New Roman"/>
          <w:sz w:val="24"/>
          <w:szCs w:val="24"/>
        </w:rPr>
        <w:t>klausiama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r w:rsidR="00384463" w:rsidRPr="00E06A80">
        <w:rPr>
          <w:rFonts w:ascii="Times New Roman" w:hAnsi="Times New Roman" w:cs="Times New Roman"/>
          <w:sz w:val="24"/>
          <w:szCs w:val="24"/>
          <w:lang w:val="lt-LT"/>
        </w:rPr>
        <w:t>(teksto kalba netaisyta):</w:t>
      </w:r>
    </w:p>
    <w:p w14:paraId="5E9E9574" w14:textId="61EE46ED" w:rsidR="00384463" w:rsidRPr="00E76568" w:rsidRDefault="00384463" w:rsidP="003844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3">
        <w:rPr>
          <w:rFonts w:ascii="Times New Roman" w:hAnsi="Times New Roman" w:cs="Times New Roman"/>
          <w:b/>
          <w:sz w:val="24"/>
          <w:szCs w:val="24"/>
          <w:lang w:val="lt-LT"/>
        </w:rPr>
        <w:t>KLAUSIMAS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2AC15CB5" w14:textId="0D23DEBF" w:rsidR="00384463" w:rsidRPr="00E06A80" w:rsidRDefault="00384463" w:rsidP="00384463">
      <w:pPr>
        <w:pStyle w:val="ListParagraph"/>
        <w:ind w:left="0"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1.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Norėtume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dar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kartą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paprašyti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apsvarstyti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galimybę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pratęsti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pasiūlymų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pateikimo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terminą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bent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keliomis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dienomis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570E60B9" w14:textId="77777777" w:rsidR="00384463" w:rsidRPr="00E06A80" w:rsidRDefault="00384463" w:rsidP="00384463">
      <w:pPr>
        <w:pStyle w:val="ListParagraph"/>
        <w:ind w:left="0"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Atsižvelgiant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į </w:t>
      </w:r>
      <w:proofErr w:type="gram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</w:t>
      </w:r>
      <w:proofErr w:type="gram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šiame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pirkime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kartu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pasiūlymu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reikia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pateikti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prekės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pavyzdį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pasirengimui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skirtas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labai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trumpas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Pavyzdžio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pagaminimas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pristatymas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užtrunka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o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buvo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paskelbtas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prieš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šventinį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laikotarpį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todėl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realus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pasirengimo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dar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labiau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sutrumpėjo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</w:p>
    <w:p w14:paraId="5DA1724C" w14:textId="77777777" w:rsidR="00384463" w:rsidRPr="00E06A80" w:rsidRDefault="00384463" w:rsidP="00384463">
      <w:pPr>
        <w:pStyle w:val="ListParagraph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Jeigu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termino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pratęsimas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nėra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maloniai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prašytume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apsvarstyti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galimybę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pakoreguoti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techninės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specifikacijos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reikalavimą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</w:t>
      </w:r>
      <w:proofErr w:type="spellEnd"/>
      <w:proofErr w:type="gram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skėčio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mechanizmo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numatant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automatinį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atidarymą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rankinį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uždarymą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Toks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sprendimas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leistų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dalyvauti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didesniam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tiekėjų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ratui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padidintų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konkurenciją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suteiktų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galimybę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pateikti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daugiau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ekonomiškai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naudingų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pasiūlymų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15AAA654" w14:textId="77777777" w:rsidR="00384463" w:rsidRPr="00E06A80" w:rsidRDefault="00384463" w:rsidP="00384463">
      <w:pPr>
        <w:ind w:firstLine="567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proofErr w:type="gram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2.Ar</w:t>
      </w:r>
      <w:proofErr w:type="gram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perkančioji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organizacija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sutiktų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laikyti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lygiaverčiu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skėtį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automatiniu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atidarymu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rankiniu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uždarymu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jei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jis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atitinka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visus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kitus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techninius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kokybės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reikalavimus</w:t>
      </w:r>
      <w:proofErr w:type="spellEnd"/>
      <w:r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?”</w:t>
      </w:r>
    </w:p>
    <w:p w14:paraId="1BFB230E" w14:textId="50734C7B" w:rsidR="00E76568" w:rsidRPr="00E76568" w:rsidRDefault="00E76568" w:rsidP="00384463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iCs/>
          <w:sz w:val="24"/>
          <w:szCs w:val="24"/>
          <w:lang w:val="lt-LT"/>
        </w:rPr>
        <w:t>ATSAKYMAS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94B6CD6" w14:textId="58F89227" w:rsidR="00384463" w:rsidRPr="00E06A80" w:rsidRDefault="00384463" w:rsidP="003844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Dėl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pasiūlymų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pateikimo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termino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pratęsimo</w:t>
      </w:r>
      <w:proofErr w:type="spellEnd"/>
      <w:r w:rsidRPr="007157EE">
        <w:rPr>
          <w:rFonts w:ascii="Times New Roman" w:hAnsi="Times New Roman"/>
          <w:bCs/>
          <w:sz w:val="24"/>
          <w:szCs w:val="24"/>
        </w:rPr>
        <w:t>.</w:t>
      </w:r>
    </w:p>
    <w:p w14:paraId="6D9B16B8" w14:textId="77777777" w:rsidR="00384463" w:rsidRPr="00E06A80" w:rsidRDefault="00384463" w:rsidP="003844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Perkančioji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organizacija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atsižvelgdama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į </w:t>
      </w:r>
      <w:proofErr w:type="gramStart"/>
      <w:r w:rsidRPr="00E06A80">
        <w:rPr>
          <w:rFonts w:ascii="Times New Roman" w:eastAsia="Calibri" w:hAnsi="Times New Roman" w:cs="Times New Roman"/>
          <w:sz w:val="24"/>
          <w:szCs w:val="24"/>
        </w:rPr>
        <w:t>tai</w:t>
      </w:r>
      <w:proofErr w:type="gram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kad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kartu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pasiūlymu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turi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būti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pateiktas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prekės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pavyzdys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bei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siekdama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sudaryti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tiekėjams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pakankamas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galimybes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tinkamai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parengti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pasiūlymus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sutinka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pratęsti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pasiūlymų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pateikimo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terminą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C38DE5" w14:textId="34250766" w:rsidR="00384463" w:rsidRPr="00E06A80" w:rsidRDefault="00384463" w:rsidP="003844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Pasiūlymų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pateikimo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prekių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pavyzdžių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pateikimo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terminas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pratęsiamas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iki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6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2026 m. </w:t>
      </w:r>
      <w:proofErr w:type="spellStart"/>
      <w:r w:rsidRPr="00E06A80">
        <w:rPr>
          <w:rFonts w:ascii="Times New Roman" w:eastAsia="Calibri" w:hAnsi="Times New Roman" w:cs="Times New Roman"/>
          <w:b/>
          <w:bCs/>
          <w:sz w:val="24"/>
          <w:szCs w:val="24"/>
        </w:rPr>
        <w:t>liepos</w:t>
      </w:r>
      <w:proofErr w:type="spellEnd"/>
      <w:r w:rsidRPr="00E06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 d.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Atitinkami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pakeitimai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bus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paskelbti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CVP IS.</w:t>
      </w:r>
    </w:p>
    <w:p w14:paraId="76279089" w14:textId="77777777" w:rsidR="00384463" w:rsidRPr="00E06A80" w:rsidRDefault="00384463" w:rsidP="003844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Dėl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techninės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specifikacijos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reikalavimo</w:t>
      </w:r>
      <w:proofErr w:type="spellEnd"/>
      <w:r w:rsidRPr="00E06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bCs/>
          <w:sz w:val="24"/>
          <w:szCs w:val="24"/>
        </w:rPr>
        <w:t>keitimo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66E0CBD5" w14:textId="77777777" w:rsidR="00384463" w:rsidRPr="00E06A80" w:rsidRDefault="00384463" w:rsidP="003844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Perkančioji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organizacija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nesutinka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keisti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techninės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specifikacijos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reikalavimo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6A80">
        <w:rPr>
          <w:rFonts w:ascii="Times New Roman" w:eastAsia="Calibri" w:hAnsi="Times New Roman" w:cs="Times New Roman"/>
          <w:sz w:val="24"/>
          <w:szCs w:val="24"/>
        </w:rPr>
        <w:t>dėl</w:t>
      </w:r>
      <w:proofErr w:type="spellEnd"/>
      <w:proofErr w:type="gram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skėčio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mechanizmo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dokumentuose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nustatytas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mechanizmo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reikalavimas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atitinka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Perkančiosios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organizacijos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poreikius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todėl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skėtis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automatiniu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atidarymu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rankiniu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uždarymu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nebus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laikomas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lygiaverčiu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šio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techninės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specifikacijos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A80">
        <w:rPr>
          <w:rFonts w:ascii="Times New Roman" w:eastAsia="Calibri" w:hAnsi="Times New Roman" w:cs="Times New Roman"/>
          <w:sz w:val="24"/>
          <w:szCs w:val="24"/>
        </w:rPr>
        <w:t>reikalavimams</w:t>
      </w:r>
      <w:proofErr w:type="spellEnd"/>
      <w:r w:rsidRPr="00E06A8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14:paraId="65BB9D47" w14:textId="3C8F4032" w:rsidR="00384463" w:rsidRPr="00384463" w:rsidRDefault="00384463" w:rsidP="0038446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84463">
        <w:rPr>
          <w:rFonts w:ascii="Times New Roman" w:hAnsi="Times New Roman" w:cs="Times New Roman"/>
          <w:b/>
          <w:sz w:val="24"/>
          <w:szCs w:val="24"/>
          <w:lang w:val="lt-LT"/>
        </w:rPr>
        <w:t>KLAUSIMAS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58BEE486" w14:textId="0B99AEDF" w:rsidR="00384463" w:rsidRPr="00384463" w:rsidRDefault="00384463" w:rsidP="003844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4463">
        <w:rPr>
          <w:rFonts w:ascii="Times New Roman" w:hAnsi="Times New Roman"/>
          <w:sz w:val="24"/>
          <w:szCs w:val="24"/>
          <w:lang w:val="lt-LT"/>
        </w:rPr>
        <w:t>T</w:t>
      </w:r>
      <w:proofErr w:type="spellStart"/>
      <w:r w:rsidRPr="00384463">
        <w:rPr>
          <w:rFonts w:ascii="Times New Roman" w:hAnsi="Times New Roman"/>
          <w:sz w:val="24"/>
          <w:szCs w:val="24"/>
        </w:rPr>
        <w:t>iekėjas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neturi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viso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jums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reikiamo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kiekio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sandėlyje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ir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nėra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informacijos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463">
        <w:rPr>
          <w:rFonts w:ascii="Times New Roman" w:hAnsi="Times New Roman"/>
          <w:sz w:val="24"/>
          <w:szCs w:val="24"/>
        </w:rPr>
        <w:t>kada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numatomas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papildymas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4463">
        <w:rPr>
          <w:rFonts w:ascii="Times New Roman" w:hAnsi="Times New Roman"/>
          <w:sz w:val="24"/>
          <w:szCs w:val="24"/>
        </w:rPr>
        <w:t>Parašykite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prašau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ar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galima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būtų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siūlyti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4463">
        <w:rPr>
          <w:rFonts w:ascii="Times New Roman" w:hAnsi="Times New Roman"/>
          <w:sz w:val="24"/>
          <w:szCs w:val="24"/>
        </w:rPr>
        <w:t>dalį</w:t>
      </w:r>
      <w:proofErr w:type="spellEnd"/>
      <w:proofErr w:type="gram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skėčių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kitų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spalvų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pvz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juodos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384463">
        <w:rPr>
          <w:rFonts w:ascii="Times New Roman" w:hAnsi="Times New Roman"/>
          <w:sz w:val="24"/>
          <w:szCs w:val="24"/>
        </w:rPr>
        <w:t>Rinkoje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šiai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dienai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pasiūloje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yra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tik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vienas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tinkantis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jūsų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techninę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specifikaciją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variantas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, bet </w:t>
      </w:r>
      <w:proofErr w:type="gramStart"/>
      <w:r w:rsidRPr="00384463">
        <w:rPr>
          <w:rFonts w:ascii="Times New Roman" w:hAnsi="Times New Roman"/>
          <w:sz w:val="24"/>
          <w:szCs w:val="24"/>
        </w:rPr>
        <w:t>jo</w:t>
      </w:r>
      <w:proofErr w:type="gram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svoris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yra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didesnis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nei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lastRenderedPageBreak/>
        <w:t>nurodyta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jūsų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techninėje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specifikacijoje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ar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galėtumėte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pakoreguoti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techninę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specifikaciją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384463">
        <w:rPr>
          <w:rFonts w:ascii="Times New Roman" w:hAnsi="Times New Roman"/>
          <w:sz w:val="24"/>
          <w:szCs w:val="24"/>
        </w:rPr>
        <w:t>svoris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didesnis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463">
        <w:rPr>
          <w:rFonts w:ascii="Times New Roman" w:hAnsi="Times New Roman"/>
          <w:sz w:val="24"/>
          <w:szCs w:val="24"/>
        </w:rPr>
        <w:t>kaip</w:t>
      </w:r>
      <w:proofErr w:type="spellEnd"/>
      <w:r w:rsidRPr="00384463">
        <w:rPr>
          <w:rFonts w:ascii="Times New Roman" w:hAnsi="Times New Roman"/>
          <w:sz w:val="24"/>
          <w:szCs w:val="24"/>
        </w:rPr>
        <w:t xml:space="preserve"> 400 g.?”</w:t>
      </w:r>
    </w:p>
    <w:p w14:paraId="600BD7C1" w14:textId="77777777" w:rsidR="00384463" w:rsidRPr="00E76568" w:rsidRDefault="00384463" w:rsidP="00384463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iCs/>
          <w:sz w:val="24"/>
          <w:szCs w:val="24"/>
          <w:lang w:val="lt-LT"/>
        </w:rPr>
        <w:t>ATSAKYMAS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483F1C5" w14:textId="641B0BCD" w:rsidR="00384463" w:rsidRDefault="00384463" w:rsidP="00384463">
      <w:pPr>
        <w:ind w:firstLine="567"/>
        <w:jc w:val="both"/>
        <w:rPr>
          <w:rFonts w:ascii="Aptos" w:eastAsia="Times New Roman" w:hAnsi="Aptos"/>
          <w:sz w:val="24"/>
          <w:szCs w:val="24"/>
        </w:rPr>
      </w:pPr>
      <w:r w:rsidRPr="00E06A80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1. </w:t>
      </w:r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Perkančioji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organizacija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nesutinka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leisti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siūlyti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dalies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skėčių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kitų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spalvų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(</w:t>
      </w:r>
      <w:proofErr w:type="spellStart"/>
      <w:proofErr w:type="gramStart"/>
      <w:r>
        <w:rPr>
          <w:rFonts w:ascii="Aptos" w:eastAsia="Times New Roman" w:hAnsi="Aptos"/>
          <w:sz w:val="24"/>
          <w:szCs w:val="24"/>
        </w:rPr>
        <w:t>pvz</w:t>
      </w:r>
      <w:proofErr w:type="spellEnd"/>
      <w:r>
        <w:rPr>
          <w:rFonts w:ascii="Aptos" w:eastAsia="Times New Roman" w:hAnsi="Aptos"/>
          <w:sz w:val="24"/>
          <w:szCs w:val="24"/>
        </w:rPr>
        <w:t>.,</w:t>
      </w:r>
      <w:proofErr w:type="gram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juodų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). </w:t>
      </w:r>
      <w:proofErr w:type="spellStart"/>
      <w:r>
        <w:rPr>
          <w:rFonts w:ascii="Aptos" w:eastAsia="Times New Roman" w:hAnsi="Aptos"/>
          <w:sz w:val="24"/>
          <w:szCs w:val="24"/>
        </w:rPr>
        <w:t>Visi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siūlomi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skėčiai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turi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atitikti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pirkimo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dokumentuose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nustatytus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techninės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specifikacijos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reikalavimus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, </w:t>
      </w:r>
      <w:proofErr w:type="spellStart"/>
      <w:r>
        <w:rPr>
          <w:rFonts w:ascii="Aptos" w:eastAsia="Times New Roman" w:hAnsi="Aptos"/>
          <w:sz w:val="24"/>
          <w:szCs w:val="24"/>
        </w:rPr>
        <w:t>įskaitant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spalvos</w:t>
      </w:r>
      <w:proofErr w:type="spellEnd"/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</w:rPr>
        <w:t>reikalavimą</w:t>
      </w:r>
      <w:proofErr w:type="spellEnd"/>
      <w:r>
        <w:rPr>
          <w:rFonts w:ascii="Aptos" w:eastAsia="Times New Roman" w:hAnsi="Aptos"/>
          <w:sz w:val="24"/>
          <w:szCs w:val="24"/>
        </w:rPr>
        <w:t>.</w:t>
      </w:r>
    </w:p>
    <w:p w14:paraId="04DF01EA" w14:textId="3C4E9E0C" w:rsidR="00384463" w:rsidRPr="00A1676D" w:rsidRDefault="00384463" w:rsidP="00384463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Aptos" w:eastAsia="Times New Roman" w:hAnsi="Aptos"/>
          <w:sz w:val="24"/>
          <w:szCs w:val="24"/>
        </w:rPr>
        <w:t>2.</w:t>
      </w:r>
      <w:r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Perkančioji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organizacija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nesutinka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keisti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techninės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specifikacijos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reikalavimo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proofErr w:type="gramStart"/>
      <w:r w:rsidRPr="00A1676D">
        <w:rPr>
          <w:rFonts w:ascii="Aptos" w:eastAsia="Times New Roman" w:hAnsi="Aptos"/>
          <w:sz w:val="24"/>
          <w:szCs w:val="24"/>
        </w:rPr>
        <w:t>dėl</w:t>
      </w:r>
      <w:proofErr w:type="spellEnd"/>
      <w:proofErr w:type="gram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skėčio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svorio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.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Pirkimo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dokumentuose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nustatytas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maksimalus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skėčio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svoris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atitinka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Perkančiosios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organizacijos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poreikius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,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todėl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techninė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specifikacija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šioje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dalyje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nebus</w:t>
      </w:r>
      <w:proofErr w:type="spellEnd"/>
      <w:r w:rsidRPr="00A1676D">
        <w:rPr>
          <w:rFonts w:ascii="Aptos" w:eastAsia="Times New Roman" w:hAnsi="Aptos"/>
          <w:sz w:val="24"/>
          <w:szCs w:val="24"/>
        </w:rPr>
        <w:t xml:space="preserve"> </w:t>
      </w:r>
      <w:proofErr w:type="spellStart"/>
      <w:r w:rsidRPr="00A1676D">
        <w:rPr>
          <w:rFonts w:ascii="Aptos" w:eastAsia="Times New Roman" w:hAnsi="Aptos"/>
          <w:sz w:val="24"/>
          <w:szCs w:val="24"/>
        </w:rPr>
        <w:t>keičiama</w:t>
      </w:r>
      <w:proofErr w:type="spellEnd"/>
      <w:proofErr w:type="gramStart"/>
      <w:r w:rsidRPr="00A1676D">
        <w:rPr>
          <w:rFonts w:ascii="Aptos" w:eastAsia="Times New Roman" w:hAnsi="Aptos"/>
          <w:sz w:val="24"/>
          <w:szCs w:val="24"/>
        </w:rPr>
        <w:t>.</w:t>
      </w:r>
      <w:r w:rsidRPr="00A1676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“</w:t>
      </w:r>
      <w:proofErr w:type="gramEnd"/>
    </w:p>
    <w:p w14:paraId="46D978BF" w14:textId="77777777" w:rsidR="00E76568" w:rsidRPr="00E76568" w:rsidRDefault="00E76568" w:rsidP="00384463">
      <w:pPr>
        <w:pStyle w:val="BodyTextIndent2"/>
        <w:ind w:firstLine="567"/>
        <w:rPr>
          <w:b/>
          <w:bCs/>
          <w:szCs w:val="24"/>
        </w:rPr>
      </w:pPr>
    </w:p>
    <w:p w14:paraId="2E5471A4" w14:textId="77777777" w:rsidR="00C37497" w:rsidRPr="007371E0" w:rsidRDefault="00C37497" w:rsidP="00C374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E06A80">
        <w:rPr>
          <w:rFonts w:ascii="Times New Roman" w:hAnsi="Times New Roman" w:cs="Times New Roman"/>
          <w:sz w:val="24"/>
          <w:szCs w:val="24"/>
          <w:lang w:val="lt-LT"/>
        </w:rPr>
        <w:t xml:space="preserve">Vadovaujantis Mažos vertės pirkimų tvarkos aprašo, patvirtinto Viešųjų pirkimų tarnybos direktoriaus 2017 m. birželio 28 d. įsakymu Nr. 1S-97 „Dėl Mažos vertės pirkimų tvarkos aprašo patvirtinimo“ (toliau – Aprašas) 24.3.8 p., pasiūlymų pateikimo terminas bus pratęstas iki </w:t>
      </w:r>
      <w:r w:rsidRPr="007371E0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Pr="007371E0">
        <w:rPr>
          <w:rFonts w:ascii="Times New Roman" w:hAnsi="Times New Roman"/>
          <w:b/>
          <w:sz w:val="24"/>
          <w:szCs w:val="24"/>
          <w:lang w:val="lt-LT"/>
        </w:rPr>
        <w:t>6</w:t>
      </w:r>
      <w:r w:rsidRPr="007371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Pr="007371E0">
        <w:rPr>
          <w:rFonts w:ascii="Times New Roman" w:hAnsi="Times New Roman"/>
          <w:b/>
          <w:sz w:val="24"/>
          <w:szCs w:val="24"/>
          <w:lang w:val="lt-LT"/>
        </w:rPr>
        <w:t>liepos 15</w:t>
      </w:r>
      <w:r w:rsidRPr="007371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9:00 val.</w:t>
      </w:r>
    </w:p>
    <w:p w14:paraId="73C8BB5E" w14:textId="1F606EE5" w:rsidR="00664347" w:rsidRPr="00E76568" w:rsidRDefault="00664347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Vadovaujantis </w:t>
      </w:r>
      <w:r w:rsidR="00C37497" w:rsidRPr="00E06A80">
        <w:rPr>
          <w:rFonts w:ascii="Times New Roman" w:hAnsi="Times New Roman" w:cs="Times New Roman"/>
          <w:sz w:val="24"/>
          <w:szCs w:val="24"/>
          <w:lang w:val="lt-LT"/>
        </w:rPr>
        <w:t>Aprašo 24.3.8 p.</w:t>
      </w:r>
      <w:r w:rsidR="00C37497">
        <w:rPr>
          <w:rFonts w:ascii="Times New Roman" w:hAnsi="Times New Roman" w:cs="Times New Roman"/>
          <w:sz w:val="24"/>
          <w:szCs w:val="24"/>
          <w:lang w:val="lt-LT"/>
        </w:rPr>
        <w:t xml:space="preserve">, bei </w:t>
      </w:r>
      <w:bookmarkStart w:id="0" w:name="_GoBack"/>
      <w:bookmarkEnd w:id="0"/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Bendrųjų pirkimo sąlygų 5.2 p., </w:t>
      </w:r>
      <w:r w:rsidR="00C04C06" w:rsidRPr="00E76568">
        <w:rPr>
          <w:rFonts w:ascii="Times New Roman" w:hAnsi="Times New Roman" w:cs="Times New Roman"/>
          <w:sz w:val="24"/>
          <w:szCs w:val="24"/>
          <w:lang w:val="lt-LT"/>
        </w:rPr>
        <w:t>atsakymas į paklausimą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paskelbtas CVP IS kartu su </w:t>
      </w:r>
      <w:r w:rsidR="00C04C06"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>pirkimo dokumentais</w:t>
      </w:r>
      <w:r w:rsidR="00C374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6C8EF65" w14:textId="77777777" w:rsidR="00664347" w:rsidRPr="00E76568" w:rsidRDefault="00664347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378911" w14:textId="77777777" w:rsidR="008A5EB0" w:rsidRPr="00E76568" w:rsidRDefault="008A5EB0" w:rsidP="00384463">
      <w:pPr>
        <w:pStyle w:val="Bodytext20"/>
        <w:shd w:val="clear" w:color="auto" w:fill="auto"/>
        <w:spacing w:before="0" w:after="268" w:line="264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A5EB0" w:rsidRPr="00E76568" w:rsidSect="00077B53">
      <w:footerReference w:type="default" r:id="rId7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2AA12" w14:textId="77777777" w:rsidR="00130ABD" w:rsidRDefault="00130ABD" w:rsidP="009A6EE9">
      <w:pPr>
        <w:spacing w:after="0" w:line="240" w:lineRule="auto"/>
      </w:pPr>
      <w:r>
        <w:separator/>
      </w:r>
    </w:p>
  </w:endnote>
  <w:endnote w:type="continuationSeparator" w:id="0">
    <w:p w14:paraId="044903BD" w14:textId="77777777" w:rsidR="00130ABD" w:rsidRDefault="00130ABD" w:rsidP="009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9F51E" w14:textId="2CBF1A4D" w:rsidR="009A6EE9" w:rsidRDefault="009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333C4" w14:textId="77777777" w:rsidR="009A6EE9" w:rsidRDefault="009A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E1251" w14:textId="77777777" w:rsidR="00130ABD" w:rsidRDefault="00130ABD" w:rsidP="009A6EE9">
      <w:pPr>
        <w:spacing w:after="0" w:line="240" w:lineRule="auto"/>
      </w:pPr>
      <w:r>
        <w:separator/>
      </w:r>
    </w:p>
  </w:footnote>
  <w:footnote w:type="continuationSeparator" w:id="0">
    <w:p w14:paraId="7DA26FC6" w14:textId="77777777" w:rsidR="00130ABD" w:rsidRDefault="00130ABD" w:rsidP="009A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92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D4F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11C94"/>
    <w:multiLevelType w:val="hybridMultilevel"/>
    <w:tmpl w:val="3B1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7A29"/>
    <w:multiLevelType w:val="hybridMultilevel"/>
    <w:tmpl w:val="921CBD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1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8"/>
    <w:rsid w:val="000039FA"/>
    <w:rsid w:val="000125F2"/>
    <w:rsid w:val="00021219"/>
    <w:rsid w:val="00077B53"/>
    <w:rsid w:val="000D4C56"/>
    <w:rsid w:val="001158FF"/>
    <w:rsid w:val="00130ABD"/>
    <w:rsid w:val="00134DCA"/>
    <w:rsid w:val="00176E38"/>
    <w:rsid w:val="00194CDA"/>
    <w:rsid w:val="00236128"/>
    <w:rsid w:val="00271E47"/>
    <w:rsid w:val="002B257B"/>
    <w:rsid w:val="002D6006"/>
    <w:rsid w:val="002F07CF"/>
    <w:rsid w:val="002F3E3B"/>
    <w:rsid w:val="002F5759"/>
    <w:rsid w:val="00307197"/>
    <w:rsid w:val="00315157"/>
    <w:rsid w:val="00332F0F"/>
    <w:rsid w:val="00341310"/>
    <w:rsid w:val="00381CD6"/>
    <w:rsid w:val="00384463"/>
    <w:rsid w:val="003864BD"/>
    <w:rsid w:val="003D7EBF"/>
    <w:rsid w:val="003E22C1"/>
    <w:rsid w:val="00411851"/>
    <w:rsid w:val="004447EC"/>
    <w:rsid w:val="0045189A"/>
    <w:rsid w:val="004A536D"/>
    <w:rsid w:val="004A5DEB"/>
    <w:rsid w:val="004B4476"/>
    <w:rsid w:val="004D4213"/>
    <w:rsid w:val="00524F75"/>
    <w:rsid w:val="005328FA"/>
    <w:rsid w:val="005366DE"/>
    <w:rsid w:val="005A09F3"/>
    <w:rsid w:val="005B7C18"/>
    <w:rsid w:val="005C3B11"/>
    <w:rsid w:val="005C6FB5"/>
    <w:rsid w:val="005D1F83"/>
    <w:rsid w:val="005D2EE7"/>
    <w:rsid w:val="005F5288"/>
    <w:rsid w:val="00616287"/>
    <w:rsid w:val="0062485F"/>
    <w:rsid w:val="00654D1A"/>
    <w:rsid w:val="00664347"/>
    <w:rsid w:val="006A7A4E"/>
    <w:rsid w:val="006F6F31"/>
    <w:rsid w:val="00765BFA"/>
    <w:rsid w:val="00790A12"/>
    <w:rsid w:val="007A1293"/>
    <w:rsid w:val="008118F2"/>
    <w:rsid w:val="0086219B"/>
    <w:rsid w:val="00864527"/>
    <w:rsid w:val="0088375B"/>
    <w:rsid w:val="008A5EB0"/>
    <w:rsid w:val="008B2D22"/>
    <w:rsid w:val="00904178"/>
    <w:rsid w:val="0092638B"/>
    <w:rsid w:val="00965F46"/>
    <w:rsid w:val="009767F7"/>
    <w:rsid w:val="00992283"/>
    <w:rsid w:val="009A4455"/>
    <w:rsid w:val="009A49BD"/>
    <w:rsid w:val="009A6EE9"/>
    <w:rsid w:val="00A01F6A"/>
    <w:rsid w:val="00A870EF"/>
    <w:rsid w:val="00AE4219"/>
    <w:rsid w:val="00B06739"/>
    <w:rsid w:val="00B26D84"/>
    <w:rsid w:val="00B305F0"/>
    <w:rsid w:val="00B30AAD"/>
    <w:rsid w:val="00B765EE"/>
    <w:rsid w:val="00BA19F8"/>
    <w:rsid w:val="00BD00DB"/>
    <w:rsid w:val="00BE0CFA"/>
    <w:rsid w:val="00BE230A"/>
    <w:rsid w:val="00BF4924"/>
    <w:rsid w:val="00C04C06"/>
    <w:rsid w:val="00C15663"/>
    <w:rsid w:val="00C257E7"/>
    <w:rsid w:val="00C26258"/>
    <w:rsid w:val="00C37497"/>
    <w:rsid w:val="00C66001"/>
    <w:rsid w:val="00C67815"/>
    <w:rsid w:val="00C80D25"/>
    <w:rsid w:val="00CD4A21"/>
    <w:rsid w:val="00CE5CC2"/>
    <w:rsid w:val="00D07E19"/>
    <w:rsid w:val="00D24162"/>
    <w:rsid w:val="00D82C36"/>
    <w:rsid w:val="00DD7508"/>
    <w:rsid w:val="00DE3155"/>
    <w:rsid w:val="00DF57E0"/>
    <w:rsid w:val="00E37D8F"/>
    <w:rsid w:val="00E5751D"/>
    <w:rsid w:val="00E71B47"/>
    <w:rsid w:val="00E76568"/>
    <w:rsid w:val="00EC4E98"/>
    <w:rsid w:val="00EE1730"/>
    <w:rsid w:val="00F10C24"/>
    <w:rsid w:val="00F4739C"/>
    <w:rsid w:val="00F55289"/>
    <w:rsid w:val="00F94AE8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489"/>
  <w15:chartTrackingRefBased/>
  <w15:docId w15:val="{9D09EC59-DAA2-49BF-AA72-AB4D1B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E9"/>
  </w:style>
  <w:style w:type="paragraph" w:styleId="Footer">
    <w:name w:val="footer"/>
    <w:basedOn w:val="Normal"/>
    <w:link w:val="Foot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E9"/>
  </w:style>
  <w:style w:type="character" w:customStyle="1" w:styleId="Bodytext2">
    <w:name w:val="Body text (2)_"/>
    <w:basedOn w:val="DefaultParagraphFont"/>
    <w:link w:val="Bodytext20"/>
    <w:rsid w:val="009A6EE9"/>
    <w:rPr>
      <w:shd w:val="clear" w:color="auto" w:fill="FFFFFF"/>
    </w:rPr>
  </w:style>
  <w:style w:type="character" w:customStyle="1" w:styleId="Bodytext2Bold">
    <w:name w:val="Body text (2) + Bold"/>
    <w:basedOn w:val="Bodytext2"/>
    <w:rsid w:val="009A6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9A6EE9"/>
    <w:rPr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A6EE9"/>
    <w:pPr>
      <w:widowControl w:val="0"/>
      <w:shd w:val="clear" w:color="auto" w:fill="FFFFFF"/>
      <w:spacing w:before="500" w:after="0" w:line="259" w:lineRule="exact"/>
      <w:jc w:val="both"/>
    </w:pPr>
  </w:style>
  <w:style w:type="paragraph" w:customStyle="1" w:styleId="Heading10">
    <w:name w:val="Heading #1"/>
    <w:basedOn w:val="Normal"/>
    <w:link w:val="Heading1"/>
    <w:rsid w:val="009A6EE9"/>
    <w:pPr>
      <w:widowControl w:val="0"/>
      <w:shd w:val="clear" w:color="auto" w:fill="FFFFFF"/>
      <w:spacing w:before="500" w:after="500" w:line="240" w:lineRule="exact"/>
      <w:jc w:val="both"/>
      <w:outlineLvl w:val="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765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765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Gritėnas</dc:creator>
  <cp:keywords/>
  <dc:description/>
  <cp:lastModifiedBy>Irena Vaitekenaite</cp:lastModifiedBy>
  <cp:revision>16</cp:revision>
  <dcterms:created xsi:type="dcterms:W3CDTF">2023-11-08T13:19:00Z</dcterms:created>
  <dcterms:modified xsi:type="dcterms:W3CDTF">2026-06-30T09:52:00Z</dcterms:modified>
</cp:coreProperties>
</file>