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6F2D" w14:textId="6F0751DB" w:rsidR="005358FA" w:rsidRPr="006F57E4" w:rsidRDefault="005358FA" w:rsidP="00816F90">
      <w:pPr>
        <w:tabs>
          <w:tab w:val="left" w:pos="8789"/>
          <w:tab w:val="left" w:pos="9923"/>
        </w:tabs>
        <w:spacing w:line="240" w:lineRule="auto"/>
        <w:ind w:left="10065" w:right="-164"/>
        <w:rPr>
          <w:rFonts w:ascii="Times New Roman" w:hAnsi="Times New Roman" w:cs="Times New Roman"/>
          <w:sz w:val="22"/>
          <w:szCs w:val="22"/>
          <w:lang w:val="lt-LT"/>
        </w:rPr>
      </w:pPr>
      <w:bookmarkStart w:id="0" w:name="_Hlk86825377"/>
      <w:bookmarkStart w:id="1" w:name="_Ref38540913"/>
      <w:bookmarkStart w:id="2" w:name="_Ref38898051"/>
      <w:bookmarkStart w:id="3" w:name="_Ref38901392"/>
      <w:bookmarkStart w:id="4" w:name="_Toc48053189"/>
      <w:bookmarkStart w:id="5" w:name="_Toc85706892"/>
      <w:r w:rsidRPr="006F57E4">
        <w:rPr>
          <w:rFonts w:ascii="Times New Roman" w:hAnsi="Times New Roman" w:cs="Times New Roman"/>
          <w:sz w:val="22"/>
          <w:szCs w:val="22"/>
          <w:lang w:val="lt-LT"/>
        </w:rPr>
        <w:t xml:space="preserve">Pirkimo sąlygų </w:t>
      </w:r>
      <w:r w:rsidRPr="006F57E4">
        <w:rPr>
          <w:rFonts w:ascii="Times New Roman" w:hAnsi="Times New Roman" w:cs="Times New Roman"/>
          <w:sz w:val="22"/>
          <w:szCs w:val="22"/>
          <w:lang w:val="lt-LT"/>
        </w:rPr>
        <w:t>1</w:t>
      </w:r>
      <w:r w:rsidRPr="006F57E4">
        <w:rPr>
          <w:rFonts w:ascii="Times New Roman" w:hAnsi="Times New Roman" w:cs="Times New Roman"/>
          <w:sz w:val="22"/>
          <w:szCs w:val="22"/>
          <w:lang w:val="lt-LT"/>
        </w:rPr>
        <w:t xml:space="preserve"> priedas „</w:t>
      </w:r>
      <w:r w:rsidRPr="006F57E4">
        <w:rPr>
          <w:rFonts w:ascii="Times New Roman" w:hAnsi="Times New Roman" w:cs="Times New Roman"/>
          <w:sz w:val="22"/>
          <w:szCs w:val="22"/>
          <w:lang w:val="lt-LT"/>
        </w:rPr>
        <w:t>Techninė specifikacija</w:t>
      </w:r>
      <w:r w:rsidRPr="006F57E4">
        <w:rPr>
          <w:rFonts w:ascii="Times New Roman" w:hAnsi="Times New Roman" w:cs="Times New Roman"/>
          <w:sz w:val="22"/>
          <w:szCs w:val="22"/>
          <w:lang w:val="lt-LT"/>
        </w:rPr>
        <w:t>“</w:t>
      </w:r>
    </w:p>
    <w:bookmarkEnd w:id="0"/>
    <w:bookmarkEnd w:id="1"/>
    <w:bookmarkEnd w:id="2"/>
    <w:bookmarkEnd w:id="3"/>
    <w:bookmarkEnd w:id="4"/>
    <w:bookmarkEnd w:id="5"/>
    <w:p w14:paraId="733F80B4" w14:textId="77777777" w:rsidR="005358FA" w:rsidRPr="006F57E4" w:rsidRDefault="005358FA" w:rsidP="005358FA">
      <w:pPr>
        <w:jc w:val="right"/>
        <w:rPr>
          <w:rFonts w:ascii="Times New Roman" w:hAnsi="Times New Roman" w:cs="Times New Roman"/>
          <w:b/>
          <w:bCs/>
          <w:lang w:val="lt-LT"/>
        </w:rPr>
      </w:pPr>
    </w:p>
    <w:p w14:paraId="4F4AC1C0" w14:textId="26BB1C75" w:rsidR="007112A6" w:rsidRPr="006F57E4" w:rsidRDefault="007112A6" w:rsidP="00944794">
      <w:pPr>
        <w:jc w:val="center"/>
        <w:rPr>
          <w:rFonts w:ascii="Times New Roman" w:hAnsi="Times New Roman" w:cs="Times New Roman"/>
          <w:b/>
          <w:bCs/>
          <w:lang w:val="lt-LT"/>
        </w:rPr>
      </w:pPr>
      <w:r w:rsidRPr="006F57E4">
        <w:rPr>
          <w:rFonts w:ascii="Times New Roman" w:hAnsi="Times New Roman" w:cs="Times New Roman"/>
          <w:b/>
          <w:bCs/>
          <w:lang w:val="lt-LT"/>
        </w:rPr>
        <w:t>KLIMATINĖ AUGINIMO KAMERA</w:t>
      </w:r>
    </w:p>
    <w:p w14:paraId="274DBA3E" w14:textId="347CA935" w:rsidR="00F6517D" w:rsidRPr="006F57E4" w:rsidRDefault="008C1B08">
      <w:pPr>
        <w:jc w:val="center"/>
        <w:rPr>
          <w:rFonts w:ascii="Times New Roman" w:hAnsi="Times New Roman" w:cs="Times New Roman"/>
          <w:b/>
          <w:bCs/>
          <w:lang w:val="lt-LT"/>
        </w:rPr>
      </w:pPr>
      <w:r w:rsidRPr="006F57E4">
        <w:rPr>
          <w:rFonts w:ascii="Times New Roman" w:hAnsi="Times New Roman" w:cs="Times New Roman"/>
          <w:b/>
          <w:bCs/>
          <w:lang w:val="lt-LT"/>
        </w:rPr>
        <w:t>TECHNINĖ SPECIFIKACIJA</w:t>
      </w:r>
    </w:p>
    <w:p w14:paraId="32388014" w14:textId="444FE2D8" w:rsidR="007112A6" w:rsidRPr="006F57E4" w:rsidRDefault="007112A6" w:rsidP="006F57E4">
      <w:pPr>
        <w:ind w:right="-365"/>
        <w:jc w:val="both"/>
        <w:rPr>
          <w:rFonts w:ascii="Times New Roman" w:hAnsi="Times New Roman" w:cs="Times New Roman"/>
          <w:lang w:val="lt-LT"/>
        </w:rPr>
      </w:pPr>
      <w:r w:rsidRPr="006F57E4">
        <w:rPr>
          <w:rFonts w:ascii="Times New Roman" w:hAnsi="Times New Roman" w:cs="Times New Roman"/>
          <w:lang w:val="lt-LT"/>
        </w:rPr>
        <w:t>Pirkimo objektas apima kultūrų auginimo klimatinės kameros su kontroliuojamais temperatūros ir apšvietimo režimais įsigijimą. Įranga bus naudojama dumblių auginimui, dauginimui sporomis bei kontroliuojamiems eksperimentiniams tyrimams laboratorijoje vykdyti. Įrenginys turi būti pristatytas pilnos komplektacijos, su visais priedais, reikalingais momentiniam jo eksploatavimui pilna apimtimi.</w:t>
      </w:r>
    </w:p>
    <w:p w14:paraId="757B35CA" w14:textId="6A78033C" w:rsidR="00620660" w:rsidRPr="006F57E4" w:rsidRDefault="00620660">
      <w:pPr>
        <w:jc w:val="both"/>
        <w:rPr>
          <w:rFonts w:ascii="Times New Roman" w:hAnsi="Times New Roman" w:cs="Times New Roman"/>
          <w:lang w:val="lt-LT"/>
        </w:rPr>
      </w:pPr>
      <w:r w:rsidRPr="006F57E4">
        <w:rPr>
          <w:rFonts w:ascii="Times New Roman" w:hAnsi="Times New Roman" w:cs="Times New Roman"/>
          <w:lang w:val="lt-LT"/>
        </w:rPr>
        <w:t>Pirkimo paskirtis: Specializuota klimatinė kamera, skirta kontroliuojamam daugialąsčių dumblių, augalų ar kitų kultūrų auginimui, dauginimui sporomis bei eksperimentiniams tyrimams laboratorijoje vykdyti.</w:t>
      </w:r>
    </w:p>
    <w:tbl>
      <w:tblPr>
        <w:tblW w:w="13320" w:type="dxa"/>
        <w:tblCellMar>
          <w:left w:w="10" w:type="dxa"/>
          <w:right w:w="10" w:type="dxa"/>
        </w:tblCellMar>
        <w:tblLook w:val="0000" w:firstRow="0" w:lastRow="0" w:firstColumn="0" w:lastColumn="0" w:noHBand="0" w:noVBand="0"/>
      </w:tblPr>
      <w:tblGrid>
        <w:gridCol w:w="796"/>
        <w:gridCol w:w="1927"/>
        <w:gridCol w:w="5636"/>
        <w:gridCol w:w="1559"/>
        <w:gridCol w:w="3402"/>
      </w:tblGrid>
      <w:tr w:rsidR="00620660" w:rsidRPr="006F57E4" w14:paraId="7E80400B" w14:textId="64A8812E" w:rsidTr="00944794">
        <w:trPr>
          <w:trHeight w:val="300"/>
        </w:trPr>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441AF" w14:textId="77777777" w:rsidR="00620660" w:rsidRPr="006F57E4" w:rsidRDefault="00620660">
            <w:pPr>
              <w:spacing w:after="0" w:line="240" w:lineRule="auto"/>
              <w:jc w:val="center"/>
              <w:rPr>
                <w:rFonts w:ascii="Times New Roman" w:eastAsia="Times New Roman" w:hAnsi="Times New Roman" w:cs="Times New Roman"/>
                <w:b/>
                <w:bCs/>
                <w:sz w:val="22"/>
                <w:szCs w:val="22"/>
                <w:lang w:val="lt-LT"/>
              </w:rPr>
            </w:pPr>
          </w:p>
          <w:p w14:paraId="3D785ABF" w14:textId="3556C870" w:rsidR="00620660" w:rsidRPr="006F57E4" w:rsidRDefault="00620660">
            <w:pPr>
              <w:spacing w:after="0" w:line="240" w:lineRule="auto"/>
              <w:jc w:val="center"/>
              <w:rPr>
                <w:rFonts w:ascii="Times New Roman" w:eastAsia="Times New Roman" w:hAnsi="Times New Roman" w:cs="Times New Roman"/>
                <w:b/>
                <w:bCs/>
                <w:sz w:val="22"/>
                <w:szCs w:val="22"/>
                <w:lang w:val="lt-LT"/>
              </w:rPr>
            </w:pPr>
            <w:r w:rsidRPr="006F57E4">
              <w:rPr>
                <w:rFonts w:ascii="Times New Roman" w:eastAsia="Times New Roman" w:hAnsi="Times New Roman" w:cs="Times New Roman"/>
                <w:b/>
                <w:bCs/>
                <w:sz w:val="22"/>
                <w:szCs w:val="22"/>
                <w:lang w:val="lt-LT"/>
              </w:rPr>
              <w:t>Eil. Nr.</w:t>
            </w:r>
          </w:p>
        </w:tc>
        <w:tc>
          <w:tcPr>
            <w:tcW w:w="192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D3E1E0A" w14:textId="77777777" w:rsidR="00620660" w:rsidRPr="006F57E4" w:rsidRDefault="00620660">
            <w:pPr>
              <w:spacing w:after="0" w:line="240" w:lineRule="auto"/>
              <w:jc w:val="center"/>
              <w:rPr>
                <w:rFonts w:ascii="Times New Roman" w:eastAsia="Times New Roman" w:hAnsi="Times New Roman" w:cs="Times New Roman"/>
                <w:b/>
                <w:bCs/>
                <w:sz w:val="22"/>
                <w:szCs w:val="22"/>
                <w:lang w:val="lt-LT"/>
              </w:rPr>
            </w:pPr>
            <w:r w:rsidRPr="006F57E4">
              <w:rPr>
                <w:rFonts w:ascii="Times New Roman" w:eastAsia="Times New Roman" w:hAnsi="Times New Roman" w:cs="Times New Roman"/>
                <w:b/>
                <w:bCs/>
                <w:sz w:val="22"/>
                <w:szCs w:val="22"/>
                <w:lang w:val="lt-LT"/>
              </w:rPr>
              <w:t>Techninė charakteristika</w:t>
            </w:r>
          </w:p>
        </w:tc>
        <w:tc>
          <w:tcPr>
            <w:tcW w:w="563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3133880" w14:textId="77777777" w:rsidR="00620660" w:rsidRPr="006F57E4" w:rsidRDefault="00620660">
            <w:pPr>
              <w:spacing w:after="0" w:line="240" w:lineRule="auto"/>
              <w:jc w:val="center"/>
              <w:rPr>
                <w:rFonts w:ascii="Times New Roman" w:eastAsia="Times New Roman" w:hAnsi="Times New Roman" w:cs="Times New Roman"/>
                <w:b/>
                <w:bCs/>
                <w:sz w:val="22"/>
                <w:szCs w:val="22"/>
                <w:lang w:val="lt-LT"/>
              </w:rPr>
            </w:pPr>
            <w:r w:rsidRPr="006F57E4">
              <w:rPr>
                <w:rFonts w:ascii="Times New Roman" w:eastAsia="Times New Roman" w:hAnsi="Times New Roman" w:cs="Times New Roman"/>
                <w:b/>
                <w:bCs/>
                <w:sz w:val="22"/>
                <w:szCs w:val="22"/>
                <w:lang w:val="lt-LT"/>
              </w:rPr>
              <w:t>Reikalavimai</w:t>
            </w:r>
          </w:p>
        </w:tc>
        <w:tc>
          <w:tcPr>
            <w:tcW w:w="1559"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736B82A7" w14:textId="6C1978C0" w:rsidR="00620660" w:rsidRPr="006F57E4" w:rsidRDefault="00620660">
            <w:pPr>
              <w:spacing w:after="0" w:line="240" w:lineRule="auto"/>
              <w:jc w:val="center"/>
              <w:rPr>
                <w:rFonts w:ascii="Times New Roman" w:eastAsia="Times New Roman" w:hAnsi="Times New Roman" w:cs="Times New Roman"/>
                <w:b/>
                <w:bCs/>
                <w:sz w:val="22"/>
                <w:szCs w:val="22"/>
                <w:lang w:val="lt-LT"/>
              </w:rPr>
            </w:pPr>
            <w:r w:rsidRPr="006F57E4">
              <w:rPr>
                <w:rFonts w:ascii="Times New Roman" w:eastAsia="Times New Roman" w:hAnsi="Times New Roman" w:cs="Times New Roman"/>
                <w:b/>
                <w:bCs/>
                <w:sz w:val="22"/>
                <w:szCs w:val="22"/>
                <w:lang w:val="lt-LT"/>
              </w:rPr>
              <w:t>Atitinka (Taip/Ne</w:t>
            </w:r>
            <w:r w:rsidRPr="006F57E4">
              <w:rPr>
                <w:rFonts w:ascii="Arial" w:hAnsi="Arial"/>
                <w:b/>
                <w:lang w:val="lt-LT"/>
              </w:rPr>
              <w:t>)</w:t>
            </w:r>
          </w:p>
        </w:tc>
        <w:tc>
          <w:tcPr>
            <w:tcW w:w="3402" w:type="dxa"/>
            <w:tcBorders>
              <w:top w:val="single" w:sz="4" w:space="0" w:color="000000"/>
              <w:bottom w:val="single" w:sz="4" w:space="0" w:color="000000"/>
              <w:right w:val="single" w:sz="4" w:space="0" w:color="000000"/>
            </w:tcBorders>
          </w:tcPr>
          <w:p w14:paraId="2F70B64D" w14:textId="66809532" w:rsidR="00620660" w:rsidRPr="006F57E4" w:rsidRDefault="00620660">
            <w:pPr>
              <w:spacing w:after="0" w:line="240" w:lineRule="auto"/>
              <w:jc w:val="center"/>
              <w:rPr>
                <w:rFonts w:ascii="Times New Roman" w:eastAsia="Times New Roman" w:hAnsi="Times New Roman" w:cs="Times New Roman"/>
                <w:b/>
                <w:bCs/>
                <w:sz w:val="22"/>
                <w:szCs w:val="22"/>
                <w:lang w:val="lt-LT"/>
              </w:rPr>
            </w:pPr>
            <w:r w:rsidRPr="006F57E4">
              <w:rPr>
                <w:rFonts w:ascii="Times New Roman" w:eastAsia="Times New Roman" w:hAnsi="Times New Roman" w:cs="Times New Roman"/>
                <w:b/>
                <w:bCs/>
                <w:sz w:val="22"/>
                <w:szCs w:val="22"/>
                <w:lang w:val="lt-LT"/>
              </w:rPr>
              <w:t xml:space="preserve">Tiekėjo siūlomos įrangos parametrai ir jų reikšmės </w:t>
            </w:r>
          </w:p>
        </w:tc>
      </w:tr>
      <w:tr w:rsidR="00620660" w:rsidRPr="006F57E4" w14:paraId="5CC6923D" w14:textId="120E73BA" w:rsidTr="00944794">
        <w:trPr>
          <w:trHeight w:val="300"/>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5DE1C" w14:textId="041FDEF3" w:rsidR="00620660" w:rsidRPr="006F57E4" w:rsidRDefault="00620660">
            <w:pPr>
              <w:spacing w:after="0" w:line="240" w:lineRule="auto"/>
              <w:jc w:val="center"/>
              <w:rPr>
                <w:rFonts w:ascii="Times New Roman" w:eastAsia="Times New Roman" w:hAnsi="Times New Roman" w:cs="Times New Roman"/>
                <w:b/>
                <w:bCs/>
                <w:sz w:val="22"/>
                <w:szCs w:val="22"/>
                <w:lang w:val="lt-LT"/>
              </w:rPr>
            </w:pPr>
            <w:r w:rsidRPr="006F57E4">
              <w:rPr>
                <w:rFonts w:ascii="Times New Roman" w:eastAsia="Times New Roman" w:hAnsi="Times New Roman" w:cs="Times New Roman"/>
                <w:b/>
                <w:bCs/>
                <w:sz w:val="22"/>
                <w:szCs w:val="22"/>
                <w:lang w:val="lt-LT"/>
              </w:rPr>
              <w:t>KLIMATINĖ AUGINIMO KAMERA</w:t>
            </w:r>
          </w:p>
        </w:tc>
        <w:tc>
          <w:tcPr>
            <w:tcW w:w="3402" w:type="dxa"/>
            <w:tcBorders>
              <w:top w:val="single" w:sz="4" w:space="0" w:color="000000"/>
              <w:left w:val="single" w:sz="4" w:space="0" w:color="000000"/>
              <w:bottom w:val="single" w:sz="4" w:space="0" w:color="000000"/>
              <w:right w:val="single" w:sz="4" w:space="0" w:color="000000"/>
            </w:tcBorders>
          </w:tcPr>
          <w:p w14:paraId="4F7A728C" w14:textId="77777777" w:rsidR="00620660" w:rsidRPr="006F57E4" w:rsidRDefault="00620660">
            <w:pPr>
              <w:spacing w:after="0" w:line="240" w:lineRule="auto"/>
              <w:jc w:val="center"/>
              <w:rPr>
                <w:rFonts w:ascii="Times New Roman" w:eastAsia="Times New Roman" w:hAnsi="Times New Roman" w:cs="Times New Roman"/>
                <w:b/>
                <w:bCs/>
                <w:sz w:val="22"/>
                <w:szCs w:val="22"/>
                <w:lang w:val="lt-LT"/>
              </w:rPr>
            </w:pPr>
          </w:p>
        </w:tc>
      </w:tr>
      <w:tr w:rsidR="00944794" w:rsidRPr="006F57E4" w14:paraId="53AC5227" w14:textId="7848D023" w:rsidTr="00944794">
        <w:trPr>
          <w:trHeight w:val="3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D990D" w14:textId="0E901DD6"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1</w:t>
            </w:r>
          </w:p>
        </w:tc>
        <w:tc>
          <w:tcPr>
            <w:tcW w:w="1927" w:type="dxa"/>
            <w:tcBorders>
              <w:bottom w:val="single" w:sz="4" w:space="0" w:color="000000"/>
              <w:right w:val="single" w:sz="4" w:space="0" w:color="000000"/>
            </w:tcBorders>
            <w:tcMar>
              <w:top w:w="0" w:type="dxa"/>
              <w:left w:w="108" w:type="dxa"/>
              <w:bottom w:w="0" w:type="dxa"/>
              <w:right w:w="108" w:type="dxa"/>
            </w:tcMar>
            <w:vAlign w:val="center"/>
          </w:tcPr>
          <w:p w14:paraId="71B54D41" w14:textId="7BA86920"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Kameros tūris</w:t>
            </w:r>
          </w:p>
        </w:tc>
        <w:tc>
          <w:tcPr>
            <w:tcW w:w="5636" w:type="dxa"/>
            <w:tcBorders>
              <w:bottom w:val="single" w:sz="4" w:space="0" w:color="000000"/>
              <w:right w:val="single" w:sz="4" w:space="0" w:color="000000"/>
            </w:tcBorders>
            <w:tcMar>
              <w:top w:w="0" w:type="dxa"/>
              <w:left w:w="108" w:type="dxa"/>
              <w:bottom w:w="0" w:type="dxa"/>
              <w:right w:w="108" w:type="dxa"/>
            </w:tcMar>
            <w:vAlign w:val="center"/>
          </w:tcPr>
          <w:p w14:paraId="642B5EA4" w14:textId="5599710A"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Bendras vidinis kameros tūris turi būti ne mažesnis kaip 1000 litrų.</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EDA9C55" w14:textId="584AF802"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c>
          <w:tcPr>
            <w:tcW w:w="3402" w:type="dxa"/>
            <w:tcBorders>
              <w:bottom w:val="single" w:sz="4" w:space="0" w:color="000000"/>
              <w:right w:val="single" w:sz="4" w:space="0" w:color="000000"/>
            </w:tcBorders>
            <w:vAlign w:val="center"/>
          </w:tcPr>
          <w:p w14:paraId="1C65C029" w14:textId="1B7E986F"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Arial" w:hAnsi="Arial"/>
                <w:i/>
                <w:iCs/>
                <w:color w:val="EE0000"/>
                <w:sz w:val="20"/>
                <w:szCs w:val="20"/>
                <w:lang w:val="lt-LT"/>
              </w:rPr>
              <w:t>Pateikti reikšmę</w:t>
            </w:r>
          </w:p>
        </w:tc>
      </w:tr>
      <w:tr w:rsidR="00944794" w:rsidRPr="006F57E4" w14:paraId="6A8BEEF0" w14:textId="068998AC" w:rsidTr="00944794">
        <w:trPr>
          <w:trHeight w:val="3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883F4" w14:textId="15E49A81"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2</w:t>
            </w:r>
          </w:p>
        </w:tc>
        <w:tc>
          <w:tcPr>
            <w:tcW w:w="1927" w:type="dxa"/>
            <w:tcBorders>
              <w:bottom w:val="single" w:sz="4" w:space="0" w:color="000000"/>
              <w:right w:val="single" w:sz="4" w:space="0" w:color="000000"/>
            </w:tcBorders>
            <w:tcMar>
              <w:top w:w="0" w:type="dxa"/>
              <w:left w:w="108" w:type="dxa"/>
              <w:bottom w:w="0" w:type="dxa"/>
              <w:right w:w="108" w:type="dxa"/>
            </w:tcMar>
            <w:vAlign w:val="center"/>
          </w:tcPr>
          <w:p w14:paraId="514ADCB0" w14:textId="6C5CDFA7"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Darbinis plotas (lentynos)</w:t>
            </w:r>
          </w:p>
        </w:tc>
        <w:tc>
          <w:tcPr>
            <w:tcW w:w="5636" w:type="dxa"/>
            <w:tcBorders>
              <w:bottom w:val="single" w:sz="4" w:space="0" w:color="000000"/>
              <w:right w:val="single" w:sz="4" w:space="0" w:color="000000"/>
            </w:tcBorders>
            <w:tcMar>
              <w:top w:w="0" w:type="dxa"/>
              <w:left w:w="108" w:type="dxa"/>
              <w:bottom w:w="0" w:type="dxa"/>
              <w:right w:w="108" w:type="dxa"/>
            </w:tcMar>
            <w:vAlign w:val="center"/>
          </w:tcPr>
          <w:p w14:paraId="0A886D23" w14:textId="64FC7DE7"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Komplekte turi būti ne mažiau kaip 4 vnt. lengvai išimamų ir reguliuojamo aukščio lentynų. Bendras horizontalus auginimo plotas – ne mažesnis kaip 2,5 m</w:t>
            </w:r>
            <w:r w:rsidRPr="006F57E4">
              <w:rPr>
                <w:rFonts w:ascii="Times New Roman" w:hAnsi="Times New Roman" w:cs="Times New Roman"/>
                <w:sz w:val="22"/>
                <w:szCs w:val="22"/>
                <w:vertAlign w:val="superscript"/>
                <w:lang w:val="lt-LT"/>
              </w:rPr>
              <w:t>2</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ECF8772" w14:textId="17316A76"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c>
          <w:tcPr>
            <w:tcW w:w="3402" w:type="dxa"/>
            <w:tcBorders>
              <w:bottom w:val="single" w:sz="4" w:space="0" w:color="000000"/>
              <w:right w:val="single" w:sz="4" w:space="0" w:color="000000"/>
            </w:tcBorders>
            <w:vAlign w:val="center"/>
          </w:tcPr>
          <w:p w14:paraId="67B2C5AA" w14:textId="5DB508EC"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Arial" w:hAnsi="Arial"/>
                <w:i/>
                <w:iCs/>
                <w:color w:val="EE0000"/>
                <w:sz w:val="20"/>
                <w:szCs w:val="20"/>
                <w:lang w:val="lt-LT"/>
              </w:rPr>
              <w:t>Pateikti reikšmę</w:t>
            </w:r>
          </w:p>
        </w:tc>
      </w:tr>
      <w:tr w:rsidR="00944794" w:rsidRPr="006F57E4" w14:paraId="3196E84F" w14:textId="5055FA07" w:rsidTr="00944794">
        <w:trPr>
          <w:trHeight w:val="3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A54D1" w14:textId="13386BFD"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3</w:t>
            </w:r>
          </w:p>
        </w:tc>
        <w:tc>
          <w:tcPr>
            <w:tcW w:w="1927" w:type="dxa"/>
            <w:tcBorders>
              <w:bottom w:val="single" w:sz="4" w:space="0" w:color="000000"/>
              <w:right w:val="single" w:sz="4" w:space="0" w:color="000000"/>
            </w:tcBorders>
            <w:tcMar>
              <w:top w:w="0" w:type="dxa"/>
              <w:left w:w="108" w:type="dxa"/>
              <w:bottom w:w="0" w:type="dxa"/>
              <w:right w:w="108" w:type="dxa"/>
            </w:tcMar>
            <w:vAlign w:val="center"/>
          </w:tcPr>
          <w:p w14:paraId="4574916B" w14:textId="55888B65"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Temperatūros diapazonas</w:t>
            </w:r>
          </w:p>
        </w:tc>
        <w:tc>
          <w:tcPr>
            <w:tcW w:w="5636" w:type="dxa"/>
            <w:tcBorders>
              <w:bottom w:val="single" w:sz="4" w:space="0" w:color="000000"/>
              <w:right w:val="single" w:sz="4" w:space="0" w:color="000000"/>
            </w:tcBorders>
            <w:tcMar>
              <w:top w:w="0" w:type="dxa"/>
              <w:left w:w="108" w:type="dxa"/>
              <w:bottom w:w="0" w:type="dxa"/>
              <w:right w:w="108" w:type="dxa"/>
            </w:tcMar>
            <w:vAlign w:val="center"/>
          </w:tcPr>
          <w:p w14:paraId="1F404328" w14:textId="137ABC49"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Nuo +7°C iki +44°C (esant įjungtam apšvietimui).</w:t>
            </w:r>
          </w:p>
          <w:p w14:paraId="23FB9841" w14:textId="5EC6D581"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Nuo +4°C iki +44°C (esant išjungtam apšvietimui).</w:t>
            </w:r>
          </w:p>
        </w:tc>
        <w:tc>
          <w:tcPr>
            <w:tcW w:w="1559" w:type="dxa"/>
            <w:tcBorders>
              <w:bottom w:val="single" w:sz="4" w:space="0" w:color="000000"/>
              <w:right w:val="single" w:sz="4" w:space="0" w:color="000000"/>
            </w:tcBorders>
            <w:tcMar>
              <w:top w:w="0" w:type="dxa"/>
              <w:left w:w="108" w:type="dxa"/>
              <w:bottom w:w="0" w:type="dxa"/>
              <w:right w:w="108" w:type="dxa"/>
            </w:tcMar>
            <w:vAlign w:val="bottom"/>
          </w:tcPr>
          <w:p w14:paraId="060CBC0D" w14:textId="5DCDF50D"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c>
          <w:tcPr>
            <w:tcW w:w="3402" w:type="dxa"/>
            <w:tcBorders>
              <w:bottom w:val="single" w:sz="4" w:space="0" w:color="000000"/>
              <w:right w:val="single" w:sz="4" w:space="0" w:color="000000"/>
            </w:tcBorders>
            <w:vAlign w:val="center"/>
          </w:tcPr>
          <w:p w14:paraId="0D65AE45" w14:textId="40563F4E" w:rsidR="00944794" w:rsidRPr="006F57E4" w:rsidRDefault="00944794" w:rsidP="00944794">
            <w:pPr>
              <w:spacing w:after="0" w:line="240" w:lineRule="auto"/>
              <w:jc w:val="center"/>
              <w:rPr>
                <w:rFonts w:ascii="Times New Roman" w:eastAsia="Times New Roman" w:hAnsi="Times New Roman" w:cs="Times New Roman"/>
                <w:i/>
                <w:iCs/>
                <w:sz w:val="22"/>
                <w:szCs w:val="22"/>
                <w:lang w:val="lt-LT"/>
              </w:rPr>
            </w:pPr>
            <w:r w:rsidRPr="006F57E4">
              <w:rPr>
                <w:rFonts w:ascii="Arial" w:hAnsi="Arial"/>
                <w:i/>
                <w:iCs/>
                <w:color w:val="EE0000"/>
                <w:sz w:val="20"/>
                <w:szCs w:val="20"/>
                <w:lang w:val="lt-LT"/>
              </w:rPr>
              <w:t>Pateikti reikšmę</w:t>
            </w:r>
          </w:p>
        </w:tc>
      </w:tr>
      <w:tr w:rsidR="00944794" w:rsidRPr="006F57E4" w14:paraId="5CE72291" w14:textId="10DB4ABC" w:rsidTr="00944794">
        <w:trPr>
          <w:gridAfter w:val="1"/>
          <w:wAfter w:w="3402" w:type="dxa"/>
          <w:trHeight w:val="3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AF146" w14:textId="368DF141"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4</w:t>
            </w:r>
          </w:p>
        </w:tc>
        <w:tc>
          <w:tcPr>
            <w:tcW w:w="1927" w:type="dxa"/>
            <w:tcBorders>
              <w:bottom w:val="single" w:sz="4" w:space="0" w:color="000000"/>
              <w:right w:val="single" w:sz="4" w:space="0" w:color="000000"/>
            </w:tcBorders>
            <w:tcMar>
              <w:top w:w="0" w:type="dxa"/>
              <w:left w:w="108" w:type="dxa"/>
              <w:bottom w:w="0" w:type="dxa"/>
              <w:right w:w="108" w:type="dxa"/>
            </w:tcMar>
            <w:vAlign w:val="center"/>
          </w:tcPr>
          <w:p w14:paraId="0CE6C45A" w14:textId="37329E92"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Temperatūros kontrolė ir stabilumas</w:t>
            </w:r>
          </w:p>
        </w:tc>
        <w:tc>
          <w:tcPr>
            <w:tcW w:w="5636" w:type="dxa"/>
            <w:tcBorders>
              <w:bottom w:val="single" w:sz="4" w:space="0" w:color="000000"/>
              <w:right w:val="single" w:sz="4" w:space="0" w:color="000000"/>
            </w:tcBorders>
            <w:tcMar>
              <w:top w:w="0" w:type="dxa"/>
              <w:left w:w="108" w:type="dxa"/>
              <w:bottom w:w="0" w:type="dxa"/>
              <w:right w:w="108" w:type="dxa"/>
            </w:tcMar>
          </w:tcPr>
          <w:p w14:paraId="0C0773D6" w14:textId="1373F8E0" w:rsidR="00944794" w:rsidRPr="006F57E4" w:rsidRDefault="00944794" w:rsidP="00944794">
            <w:pPr>
              <w:spacing w:after="0" w:line="240" w:lineRule="auto"/>
              <w:rPr>
                <w:rFonts w:ascii="Times New Roman" w:hAnsi="Times New Roman" w:cs="Times New Roman"/>
                <w:sz w:val="22"/>
                <w:szCs w:val="22"/>
                <w:lang w:val="lt-LT"/>
              </w:rPr>
            </w:pPr>
            <w:proofErr w:type="spellStart"/>
            <w:r w:rsidRPr="006F57E4">
              <w:rPr>
                <w:rFonts w:ascii="Times New Roman" w:hAnsi="Times New Roman" w:cs="Times New Roman"/>
                <w:sz w:val="22"/>
                <w:szCs w:val="22"/>
                <w:lang w:val="lt-LT"/>
              </w:rPr>
              <w:t>Mikroprocesorinis</w:t>
            </w:r>
            <w:proofErr w:type="spellEnd"/>
            <w:r w:rsidRPr="006F57E4">
              <w:rPr>
                <w:rFonts w:ascii="Times New Roman" w:hAnsi="Times New Roman" w:cs="Times New Roman"/>
                <w:sz w:val="22"/>
                <w:szCs w:val="22"/>
                <w:lang w:val="lt-LT"/>
              </w:rPr>
              <w:t xml:space="preserve"> temperatūros valdymas, užtikrinantis vidinį stabilumą kameroje ne blogesnį kaip ±0.5°C.</w:t>
            </w:r>
          </w:p>
        </w:tc>
        <w:tc>
          <w:tcPr>
            <w:tcW w:w="1559" w:type="dxa"/>
            <w:tcBorders>
              <w:bottom w:val="single" w:sz="4" w:space="0" w:color="000000"/>
              <w:right w:val="single" w:sz="4" w:space="0" w:color="000000"/>
            </w:tcBorders>
            <w:tcMar>
              <w:top w:w="0" w:type="dxa"/>
              <w:left w:w="108" w:type="dxa"/>
              <w:bottom w:w="0" w:type="dxa"/>
              <w:right w:w="108" w:type="dxa"/>
            </w:tcMar>
            <w:vAlign w:val="bottom"/>
          </w:tcPr>
          <w:p w14:paraId="14F382A1" w14:textId="23100B96"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r w:rsidR="00944794" w:rsidRPr="006F57E4" w14:paraId="728D2D64" w14:textId="64BE1A24" w:rsidTr="00944794">
        <w:trPr>
          <w:gridAfter w:val="1"/>
          <w:wAfter w:w="3402" w:type="dxa"/>
          <w:trHeight w:val="8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60AD7" w14:textId="3C4D259D"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5</w:t>
            </w:r>
          </w:p>
        </w:tc>
        <w:tc>
          <w:tcPr>
            <w:tcW w:w="1927" w:type="dxa"/>
            <w:tcBorders>
              <w:bottom w:val="single" w:sz="4" w:space="0" w:color="000000"/>
              <w:right w:val="single" w:sz="4" w:space="0" w:color="000000"/>
            </w:tcBorders>
            <w:tcMar>
              <w:top w:w="0" w:type="dxa"/>
              <w:left w:w="108" w:type="dxa"/>
              <w:bottom w:w="0" w:type="dxa"/>
              <w:right w:w="108" w:type="dxa"/>
            </w:tcMar>
            <w:vAlign w:val="center"/>
          </w:tcPr>
          <w:p w14:paraId="107A9EBE" w14:textId="6F704A68"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Apšvietimo sistema</w:t>
            </w:r>
          </w:p>
        </w:tc>
        <w:tc>
          <w:tcPr>
            <w:tcW w:w="5636" w:type="dxa"/>
            <w:tcBorders>
              <w:bottom w:val="single" w:sz="4" w:space="0" w:color="000000"/>
              <w:right w:val="single" w:sz="4" w:space="0" w:color="000000"/>
            </w:tcBorders>
            <w:tcMar>
              <w:top w:w="0" w:type="dxa"/>
              <w:left w:w="108" w:type="dxa"/>
              <w:bottom w:w="0" w:type="dxa"/>
              <w:right w:w="108" w:type="dxa"/>
            </w:tcMar>
          </w:tcPr>
          <w:p w14:paraId="735F399B" w14:textId="1564918A"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Integruotas daugiafunkcis LED apšvietimas, pritaikytas dumblių ar augalų fotosintezės procesams skatinti.</w:t>
            </w:r>
          </w:p>
          <w:p w14:paraId="084125F3" w14:textId="75E1BC65"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Apšvietimas turi būti išdėstytas virš visų auginimo lygių (lentynų), užtikrinant tolygų šviesos pasiskirstymą.</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6597FEB" w14:textId="3AEE4F3B"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r w:rsidR="00944794" w:rsidRPr="006F57E4" w14:paraId="369AEA37" w14:textId="7E9E575C" w:rsidTr="00944794">
        <w:trPr>
          <w:trHeight w:val="3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1437D" w14:textId="4679C52F"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6</w:t>
            </w:r>
          </w:p>
        </w:tc>
        <w:tc>
          <w:tcPr>
            <w:tcW w:w="1927" w:type="dxa"/>
            <w:tcBorders>
              <w:bottom w:val="single" w:sz="4" w:space="0" w:color="000000"/>
              <w:right w:val="single" w:sz="4" w:space="0" w:color="000000"/>
            </w:tcBorders>
            <w:tcMar>
              <w:top w:w="0" w:type="dxa"/>
              <w:left w:w="108" w:type="dxa"/>
              <w:bottom w:w="0" w:type="dxa"/>
              <w:right w:w="108" w:type="dxa"/>
            </w:tcMar>
            <w:vAlign w:val="center"/>
          </w:tcPr>
          <w:p w14:paraId="6E66ECC5" w14:textId="6A107A7B"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Šviesos intensyvumo valdymas</w:t>
            </w:r>
          </w:p>
        </w:tc>
        <w:tc>
          <w:tcPr>
            <w:tcW w:w="5636" w:type="dxa"/>
            <w:tcBorders>
              <w:bottom w:val="single" w:sz="4" w:space="0" w:color="000000"/>
              <w:right w:val="single" w:sz="4" w:space="0" w:color="auto"/>
            </w:tcBorders>
            <w:tcMar>
              <w:top w:w="0" w:type="dxa"/>
              <w:left w:w="108" w:type="dxa"/>
              <w:bottom w:w="0" w:type="dxa"/>
              <w:right w:w="108" w:type="dxa"/>
            </w:tcMar>
          </w:tcPr>
          <w:p w14:paraId="7D964403" w14:textId="4768A3A8"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 xml:space="preserve">Galimybė programiškai reguliuoti šviesos intensyvumą (pavyzdžiui, pakopomis arba procentais nuo maksimalaus galingumo) 10 iki 100 % vieno procento žingsniais.  </w:t>
            </w:r>
            <w:r w:rsidRPr="006F57E4">
              <w:rPr>
                <w:rFonts w:ascii="Times New Roman" w:hAnsi="Times New Roman" w:cs="Times New Roman"/>
                <w:sz w:val="22"/>
                <w:szCs w:val="22"/>
                <w:lang w:val="lt-LT"/>
              </w:rPr>
              <w:lastRenderedPageBreak/>
              <w:t>Maksimalus šviesos intensyvumas – ne mažesnis kaip 400 µ</w:t>
            </w:r>
            <w:proofErr w:type="spellStart"/>
            <w:r w:rsidRPr="006F57E4">
              <w:rPr>
                <w:rFonts w:ascii="Times New Roman" w:hAnsi="Times New Roman" w:cs="Times New Roman"/>
                <w:sz w:val="22"/>
                <w:szCs w:val="22"/>
                <w:lang w:val="lt-LT"/>
              </w:rPr>
              <w:t>mol</w:t>
            </w:r>
            <w:proofErr w:type="spellEnd"/>
            <w:r w:rsidRPr="006F57E4">
              <w:rPr>
                <w:rFonts w:ascii="Times New Roman" w:hAnsi="Times New Roman" w:cs="Times New Roman"/>
                <w:sz w:val="22"/>
                <w:szCs w:val="22"/>
                <w:lang w:val="lt-LT"/>
              </w:rPr>
              <w:t xml:space="preserve">/m2 (matuojant nustatytu atstumu nuo šviesos šaltinio). </w:t>
            </w:r>
          </w:p>
        </w:tc>
        <w:tc>
          <w:tcPr>
            <w:tcW w:w="1559" w:type="dxa"/>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08BC3070" w14:textId="63626FBC"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lastRenderedPageBreak/>
              <w:t>(Taip/Ne</w:t>
            </w:r>
            <w:r w:rsidRPr="006F57E4">
              <w:rPr>
                <w:rFonts w:ascii="Arial" w:hAnsi="Arial"/>
                <w:i/>
                <w:iCs/>
                <w:color w:val="EE0000"/>
                <w:lang w:val="lt-LT"/>
              </w:rPr>
              <w:t>)</w:t>
            </w:r>
          </w:p>
        </w:tc>
        <w:tc>
          <w:tcPr>
            <w:tcW w:w="3402" w:type="dxa"/>
            <w:tcBorders>
              <w:top w:val="single" w:sz="4" w:space="0" w:color="auto"/>
              <w:bottom w:val="single" w:sz="4" w:space="0" w:color="auto"/>
              <w:right w:val="single" w:sz="4" w:space="0" w:color="000000"/>
            </w:tcBorders>
            <w:vAlign w:val="center"/>
          </w:tcPr>
          <w:p w14:paraId="1B8A550B" w14:textId="78AE7C55"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Arial" w:hAnsi="Arial"/>
                <w:i/>
                <w:iCs/>
                <w:color w:val="EE0000"/>
                <w:sz w:val="20"/>
                <w:szCs w:val="20"/>
                <w:lang w:val="lt-LT"/>
              </w:rPr>
              <w:t>Pateikti reikšmę</w:t>
            </w:r>
          </w:p>
        </w:tc>
      </w:tr>
      <w:tr w:rsidR="00944794" w:rsidRPr="006F57E4" w14:paraId="5F217500" w14:textId="24ED3AC6" w:rsidTr="00944794">
        <w:trPr>
          <w:gridAfter w:val="1"/>
          <w:wAfter w:w="3402" w:type="dxa"/>
          <w:trHeight w:val="3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24DEE" w14:textId="1C2065C0"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7</w:t>
            </w:r>
          </w:p>
        </w:tc>
        <w:tc>
          <w:tcPr>
            <w:tcW w:w="1927" w:type="dxa"/>
            <w:tcBorders>
              <w:bottom w:val="single" w:sz="4" w:space="0" w:color="000000"/>
              <w:right w:val="single" w:sz="4" w:space="0" w:color="000000"/>
            </w:tcBorders>
            <w:tcMar>
              <w:top w:w="0" w:type="dxa"/>
              <w:left w:w="108" w:type="dxa"/>
              <w:bottom w:w="0" w:type="dxa"/>
              <w:right w:w="108" w:type="dxa"/>
            </w:tcMar>
            <w:vAlign w:val="center"/>
          </w:tcPr>
          <w:p w14:paraId="3904A05E" w14:textId="4117E0CF"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hAnsi="Times New Roman" w:cs="Times New Roman"/>
                <w:sz w:val="22"/>
                <w:szCs w:val="22"/>
                <w:lang w:val="lt-LT"/>
              </w:rPr>
              <w:t xml:space="preserve">Oro cirkuliacija </w:t>
            </w:r>
          </w:p>
        </w:tc>
        <w:tc>
          <w:tcPr>
            <w:tcW w:w="5636" w:type="dxa"/>
            <w:tcBorders>
              <w:bottom w:val="single" w:sz="4" w:space="0" w:color="000000"/>
              <w:right w:val="single" w:sz="4" w:space="0" w:color="000000"/>
            </w:tcBorders>
            <w:tcMar>
              <w:top w:w="0" w:type="dxa"/>
              <w:left w:w="108" w:type="dxa"/>
              <w:bottom w:w="0" w:type="dxa"/>
              <w:right w:w="108" w:type="dxa"/>
            </w:tcMar>
          </w:tcPr>
          <w:p w14:paraId="429087DF" w14:textId="6D3206FD"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 xml:space="preserve">Turi funkcionuoti oro cirkuliacija kameros viduje </w:t>
            </w:r>
          </w:p>
          <w:p w14:paraId="01890820" w14:textId="5B79B850" w:rsidR="00944794" w:rsidRPr="006F57E4" w:rsidRDefault="00944794" w:rsidP="00944794">
            <w:pPr>
              <w:spacing w:after="0" w:line="240" w:lineRule="auto"/>
              <w:rPr>
                <w:rFonts w:ascii="Times New Roman" w:hAnsi="Times New Roman" w:cs="Times New Roman"/>
                <w:sz w:val="22"/>
                <w:szCs w:val="22"/>
                <w:lang w:val="lt-LT"/>
              </w:rPr>
            </w:pPr>
          </w:p>
        </w:tc>
        <w:tc>
          <w:tcPr>
            <w:tcW w:w="1559" w:type="dxa"/>
            <w:tcBorders>
              <w:top w:val="single" w:sz="4" w:space="0" w:color="auto"/>
              <w:bottom w:val="single" w:sz="4" w:space="0" w:color="000000"/>
              <w:right w:val="single" w:sz="4" w:space="0" w:color="000000"/>
            </w:tcBorders>
            <w:tcMar>
              <w:top w:w="0" w:type="dxa"/>
              <w:left w:w="108" w:type="dxa"/>
              <w:bottom w:w="0" w:type="dxa"/>
              <w:right w:w="108" w:type="dxa"/>
            </w:tcMar>
            <w:vAlign w:val="bottom"/>
          </w:tcPr>
          <w:p w14:paraId="01095C2A" w14:textId="52656F50"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r w:rsidR="00944794" w:rsidRPr="006F57E4" w14:paraId="0F76419D" w14:textId="2EA37271" w:rsidTr="00944794">
        <w:trPr>
          <w:gridAfter w:val="1"/>
          <w:wAfter w:w="3402" w:type="dxa"/>
          <w:trHeight w:val="300"/>
        </w:trPr>
        <w:tc>
          <w:tcPr>
            <w:tcW w:w="79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C579C" w14:textId="002D55EE"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8</w:t>
            </w:r>
          </w:p>
        </w:tc>
        <w:tc>
          <w:tcPr>
            <w:tcW w:w="1927"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5979DC54" w14:textId="723E5F4E"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Programavimas ir valdymas</w:t>
            </w:r>
          </w:p>
        </w:tc>
        <w:tc>
          <w:tcPr>
            <w:tcW w:w="5636" w:type="dxa"/>
            <w:tcBorders>
              <w:top w:val="single" w:sz="4" w:space="0" w:color="auto"/>
              <w:bottom w:val="single" w:sz="4" w:space="0" w:color="000000"/>
              <w:right w:val="single" w:sz="4" w:space="0" w:color="auto"/>
            </w:tcBorders>
            <w:tcMar>
              <w:top w:w="0" w:type="dxa"/>
              <w:left w:w="108" w:type="dxa"/>
              <w:bottom w:w="0" w:type="dxa"/>
              <w:right w:w="108" w:type="dxa"/>
            </w:tcMar>
          </w:tcPr>
          <w:p w14:paraId="4CC624F1" w14:textId="7B5B4347"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Integruotas programuojamas valdiklis su ekranu parametrų stebėjimui.</w:t>
            </w:r>
          </w:p>
          <w:p w14:paraId="3306687F" w14:textId="32CBEE4F"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Galimybė programuoti realaus laiko paros ciklus (pavyzdžiui, dienos/nakties imitavimą, keičiant temperatūros ir apšvietimo nustatymus laike).</w:t>
            </w:r>
          </w:p>
        </w:tc>
        <w:tc>
          <w:tcPr>
            <w:tcW w:w="1559"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bottom"/>
          </w:tcPr>
          <w:p w14:paraId="17E38BC8" w14:textId="186C3F1C"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r w:rsidR="00944794" w:rsidRPr="006F57E4" w14:paraId="66DAF7AD" w14:textId="36AB17F6" w:rsidTr="00944794">
        <w:trPr>
          <w:gridAfter w:val="1"/>
          <w:wAfter w:w="3402" w:type="dxa"/>
          <w:trHeight w:val="300"/>
        </w:trPr>
        <w:tc>
          <w:tcPr>
            <w:tcW w:w="7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661F9" w14:textId="0AD0B804"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9</w:t>
            </w:r>
          </w:p>
        </w:tc>
        <w:tc>
          <w:tcPr>
            <w:tcW w:w="1927" w:type="dxa"/>
            <w:tcBorders>
              <w:bottom w:val="single" w:sz="4" w:space="0" w:color="000000"/>
              <w:right w:val="single" w:sz="4" w:space="0" w:color="auto"/>
            </w:tcBorders>
            <w:tcMar>
              <w:top w:w="0" w:type="dxa"/>
              <w:left w:w="108" w:type="dxa"/>
              <w:bottom w:w="0" w:type="dxa"/>
              <w:right w:w="108" w:type="dxa"/>
            </w:tcMar>
            <w:vAlign w:val="center"/>
          </w:tcPr>
          <w:p w14:paraId="63E987AA" w14:textId="11ECABC9"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Saugos sistemos</w:t>
            </w:r>
          </w:p>
        </w:tc>
        <w:tc>
          <w:tcPr>
            <w:tcW w:w="5636" w:type="dxa"/>
            <w:tcBorders>
              <w:left w:val="single" w:sz="4" w:space="0" w:color="auto"/>
              <w:bottom w:val="single" w:sz="4" w:space="0" w:color="auto"/>
              <w:right w:val="single" w:sz="4" w:space="0" w:color="000000"/>
            </w:tcBorders>
            <w:tcMar>
              <w:top w:w="0" w:type="dxa"/>
              <w:left w:w="108" w:type="dxa"/>
              <w:bottom w:w="0" w:type="dxa"/>
              <w:right w:w="108" w:type="dxa"/>
            </w:tcMar>
          </w:tcPr>
          <w:p w14:paraId="1106686A" w14:textId="253A0BFB"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Integruota nepriklausoma apsauga nuo temperatūros viršijimo arba nukritimo žemiau ribinės vertės (su garsiniu ir/arba vaizdiniu aliarmu) kultūrų apsaugojimui nuo žūties.</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DE07450" w14:textId="036F561D"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r w:rsidR="00944794" w:rsidRPr="006F57E4" w14:paraId="3621F55E" w14:textId="3FB00EAE" w:rsidTr="00944794">
        <w:trPr>
          <w:trHeight w:val="300"/>
        </w:trPr>
        <w:tc>
          <w:tcPr>
            <w:tcW w:w="7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B489A51" w14:textId="467B6AD5"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10</w:t>
            </w:r>
          </w:p>
        </w:tc>
        <w:tc>
          <w:tcPr>
            <w:tcW w:w="1927" w:type="dxa"/>
            <w:tcBorders>
              <w:top w:val="single" w:sz="4" w:space="0" w:color="000000"/>
              <w:bottom w:val="single" w:sz="4" w:space="0" w:color="auto"/>
              <w:right w:val="single" w:sz="4" w:space="0" w:color="000000"/>
            </w:tcBorders>
            <w:tcMar>
              <w:top w:w="0" w:type="dxa"/>
              <w:left w:w="108" w:type="dxa"/>
              <w:bottom w:w="0" w:type="dxa"/>
              <w:right w:w="108" w:type="dxa"/>
            </w:tcMar>
            <w:vAlign w:val="center"/>
          </w:tcPr>
          <w:p w14:paraId="0B5505F9" w14:textId="35E5AD8F"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Garantija</w:t>
            </w:r>
          </w:p>
        </w:tc>
        <w:tc>
          <w:tcPr>
            <w:tcW w:w="5636" w:type="dxa"/>
            <w:tcBorders>
              <w:top w:val="single" w:sz="4" w:space="0" w:color="auto"/>
              <w:bottom w:val="single" w:sz="4" w:space="0" w:color="auto"/>
              <w:right w:val="single" w:sz="4" w:space="0" w:color="000000"/>
            </w:tcBorders>
            <w:tcMar>
              <w:top w:w="0" w:type="dxa"/>
              <w:left w:w="108" w:type="dxa"/>
              <w:bottom w:w="0" w:type="dxa"/>
              <w:right w:w="108" w:type="dxa"/>
            </w:tcMar>
          </w:tcPr>
          <w:p w14:paraId="57D2CE30" w14:textId="1CDA6541"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lang w:val="lt-LT"/>
              </w:rPr>
              <w:t xml:space="preserve">Ne mažiau kaip 24 mėnesiai nuo prekių perdavimo-priėmimo akto pasirašymo dienos </w:t>
            </w:r>
            <w:r w:rsidRPr="006F57E4">
              <w:rPr>
                <w:rFonts w:ascii="Times New Roman" w:hAnsi="Times New Roman" w:cs="Times New Roman"/>
                <w:sz w:val="22"/>
                <w:szCs w:val="22"/>
                <w:lang w:val="lt-LT"/>
              </w:rPr>
              <w:t>visam įrenginiui.</w:t>
            </w:r>
          </w:p>
        </w:tc>
        <w:tc>
          <w:tcPr>
            <w:tcW w:w="1559" w:type="dxa"/>
            <w:tcBorders>
              <w:top w:val="single" w:sz="4" w:space="0" w:color="000000"/>
              <w:bottom w:val="single" w:sz="4" w:space="0" w:color="auto"/>
              <w:right w:val="single" w:sz="4" w:space="0" w:color="000000"/>
            </w:tcBorders>
            <w:tcMar>
              <w:top w:w="0" w:type="dxa"/>
              <w:left w:w="108" w:type="dxa"/>
              <w:bottom w:w="0" w:type="dxa"/>
              <w:right w:w="108" w:type="dxa"/>
            </w:tcMar>
            <w:vAlign w:val="center"/>
          </w:tcPr>
          <w:p w14:paraId="4D3CF223" w14:textId="06F4E682"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c>
          <w:tcPr>
            <w:tcW w:w="3402" w:type="dxa"/>
            <w:tcBorders>
              <w:top w:val="single" w:sz="4" w:space="0" w:color="000000"/>
              <w:bottom w:val="single" w:sz="4" w:space="0" w:color="auto"/>
              <w:right w:val="single" w:sz="4" w:space="0" w:color="000000"/>
            </w:tcBorders>
            <w:vAlign w:val="center"/>
          </w:tcPr>
          <w:p w14:paraId="60300406" w14:textId="2C87ABB1"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Arial" w:hAnsi="Arial"/>
                <w:i/>
                <w:iCs/>
                <w:color w:val="EE0000"/>
                <w:sz w:val="20"/>
                <w:szCs w:val="20"/>
                <w:lang w:val="lt-LT"/>
              </w:rPr>
              <w:t>Pateikti reikšmę</w:t>
            </w:r>
          </w:p>
        </w:tc>
      </w:tr>
      <w:tr w:rsidR="00944794" w:rsidRPr="006F57E4" w14:paraId="5219B537" w14:textId="2D1739B7" w:rsidTr="00944794">
        <w:trPr>
          <w:gridAfter w:val="1"/>
          <w:wAfter w:w="3402" w:type="dxa"/>
          <w:trHeight w:val="300"/>
        </w:trPr>
        <w:tc>
          <w:tcPr>
            <w:tcW w:w="79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1305A" w14:textId="3931A481" w:rsidR="00944794" w:rsidRPr="006F57E4" w:rsidRDefault="00944794" w:rsidP="00944794">
            <w:pPr>
              <w:suppressAutoHyphens w:val="0"/>
              <w:autoSpaceDN/>
              <w:spacing w:line="259" w:lineRule="auto"/>
              <w:contextualSpacing/>
              <w:jc w:val="center"/>
              <w:textAlignment w:val="auto"/>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11</w:t>
            </w:r>
          </w:p>
        </w:tc>
        <w:tc>
          <w:tcPr>
            <w:tcW w:w="1927"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50B8AF3B" w14:textId="77777777"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Priedai</w:t>
            </w:r>
          </w:p>
        </w:tc>
        <w:tc>
          <w:tcPr>
            <w:tcW w:w="5636" w:type="dxa"/>
            <w:tcBorders>
              <w:top w:val="single" w:sz="4" w:space="0" w:color="auto"/>
              <w:bottom w:val="single" w:sz="4" w:space="0" w:color="000000"/>
              <w:right w:val="single" w:sz="4" w:space="0" w:color="000000"/>
            </w:tcBorders>
            <w:tcMar>
              <w:top w:w="0" w:type="dxa"/>
              <w:left w:w="108" w:type="dxa"/>
              <w:bottom w:w="0" w:type="dxa"/>
              <w:right w:w="108" w:type="dxa"/>
            </w:tcMar>
          </w:tcPr>
          <w:p w14:paraId="58274FA9" w14:textId="1EA5A1EA"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Adapteriai, laidai ir kitos sudedamosios dalys, reikalingos užtikrinant normalų klimatinės kameros darbą</w:t>
            </w:r>
          </w:p>
        </w:tc>
        <w:tc>
          <w:tcPr>
            <w:tcW w:w="1559" w:type="dxa"/>
            <w:tcBorders>
              <w:top w:val="single" w:sz="4" w:space="0" w:color="auto"/>
              <w:bottom w:val="single" w:sz="4" w:space="0" w:color="000000"/>
              <w:right w:val="single" w:sz="4" w:space="0" w:color="000000"/>
            </w:tcBorders>
            <w:tcMar>
              <w:top w:w="0" w:type="dxa"/>
              <w:left w:w="108" w:type="dxa"/>
              <w:bottom w:w="0" w:type="dxa"/>
              <w:right w:w="108" w:type="dxa"/>
            </w:tcMar>
            <w:vAlign w:val="bottom"/>
          </w:tcPr>
          <w:p w14:paraId="7727EF71" w14:textId="1975A611"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r w:rsidR="00944794" w:rsidRPr="006F57E4" w14:paraId="2429E4D5" w14:textId="0416857E" w:rsidTr="00944794">
        <w:trPr>
          <w:gridAfter w:val="1"/>
          <w:wAfter w:w="3402" w:type="dxa"/>
          <w:trHeight w:val="300"/>
        </w:trPr>
        <w:tc>
          <w:tcPr>
            <w:tcW w:w="796"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3F49DFDD" w14:textId="547B6C61" w:rsidR="00944794" w:rsidRPr="006F57E4" w:rsidRDefault="00944794" w:rsidP="00944794">
            <w:pPr>
              <w:suppressAutoHyphens w:val="0"/>
              <w:autoSpaceDN/>
              <w:spacing w:line="259" w:lineRule="auto"/>
              <w:contextualSpacing/>
              <w:jc w:val="center"/>
              <w:textAlignment w:val="auto"/>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12</w:t>
            </w:r>
          </w:p>
        </w:tc>
        <w:tc>
          <w:tcPr>
            <w:tcW w:w="1927" w:type="dxa"/>
            <w:vMerge w:val="restart"/>
            <w:tcBorders>
              <w:top w:val="single" w:sz="4" w:space="0" w:color="auto"/>
              <w:right w:val="single" w:sz="4" w:space="0" w:color="000000"/>
            </w:tcBorders>
            <w:tcMar>
              <w:top w:w="0" w:type="dxa"/>
              <w:left w:w="108" w:type="dxa"/>
              <w:bottom w:w="0" w:type="dxa"/>
              <w:right w:w="108" w:type="dxa"/>
            </w:tcMar>
            <w:vAlign w:val="center"/>
          </w:tcPr>
          <w:p w14:paraId="101DF5CF" w14:textId="77777777"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sz w:val="22"/>
                <w:szCs w:val="22"/>
                <w:lang w:val="lt-LT"/>
              </w:rPr>
              <w:t>Sertifikatai, kokybės reikalavimai:</w:t>
            </w:r>
          </w:p>
        </w:tc>
        <w:tc>
          <w:tcPr>
            <w:tcW w:w="5636" w:type="dxa"/>
            <w:tcBorders>
              <w:top w:val="single" w:sz="4" w:space="0" w:color="auto"/>
              <w:bottom w:val="single" w:sz="4" w:space="0" w:color="000000"/>
              <w:right w:val="single" w:sz="4" w:space="0" w:color="000000"/>
            </w:tcBorders>
            <w:tcMar>
              <w:top w:w="0" w:type="dxa"/>
              <w:left w:w="108" w:type="dxa"/>
              <w:bottom w:w="0" w:type="dxa"/>
              <w:right w:w="108" w:type="dxa"/>
            </w:tcMar>
          </w:tcPr>
          <w:p w14:paraId="686BB57A" w14:textId="111EC989"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 xml:space="preserve">Vartotojams pritaikyta klimatinės kameros naudojimo instrukcija (lietuvių kalba). </w:t>
            </w:r>
          </w:p>
        </w:tc>
        <w:tc>
          <w:tcPr>
            <w:tcW w:w="1559" w:type="dxa"/>
            <w:tcBorders>
              <w:top w:val="single" w:sz="4" w:space="0" w:color="auto"/>
              <w:bottom w:val="single" w:sz="4" w:space="0" w:color="000000"/>
              <w:right w:val="single" w:sz="4" w:space="0" w:color="000000"/>
            </w:tcBorders>
            <w:tcMar>
              <w:top w:w="0" w:type="dxa"/>
              <w:left w:w="108" w:type="dxa"/>
              <w:bottom w:w="0" w:type="dxa"/>
              <w:right w:w="108" w:type="dxa"/>
            </w:tcMar>
            <w:vAlign w:val="bottom"/>
          </w:tcPr>
          <w:p w14:paraId="071DFAC4" w14:textId="6891F356"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r w:rsidR="00944794" w:rsidRPr="006F57E4" w14:paraId="376B61F2" w14:textId="391699B2" w:rsidTr="00944794">
        <w:trPr>
          <w:gridAfter w:val="1"/>
          <w:wAfter w:w="3402" w:type="dxa"/>
          <w:trHeight w:val="300"/>
        </w:trPr>
        <w:tc>
          <w:tcPr>
            <w:tcW w:w="796"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63C789F" w14:textId="77777777" w:rsidR="00944794" w:rsidRPr="006F57E4" w:rsidRDefault="00944794" w:rsidP="00944794">
            <w:pPr>
              <w:pStyle w:val="Sraopastraipa"/>
              <w:numPr>
                <w:ilvl w:val="0"/>
                <w:numId w:val="1"/>
              </w:numPr>
              <w:suppressAutoHyphens w:val="0"/>
              <w:autoSpaceDN/>
              <w:spacing w:line="259" w:lineRule="auto"/>
              <w:ind w:hanging="662"/>
              <w:contextualSpacing/>
              <w:jc w:val="center"/>
              <w:textAlignment w:val="auto"/>
              <w:rPr>
                <w:rFonts w:ascii="Times New Roman" w:eastAsia="Times New Roman" w:hAnsi="Times New Roman" w:cs="Times New Roman"/>
                <w:sz w:val="22"/>
                <w:szCs w:val="22"/>
                <w:lang w:val="lt-LT"/>
              </w:rPr>
            </w:pPr>
          </w:p>
        </w:tc>
        <w:tc>
          <w:tcPr>
            <w:tcW w:w="1927" w:type="dxa"/>
            <w:vMerge/>
            <w:tcBorders>
              <w:bottom w:val="single" w:sz="4" w:space="0" w:color="auto"/>
              <w:right w:val="single" w:sz="4" w:space="0" w:color="000000"/>
            </w:tcBorders>
            <w:tcMar>
              <w:top w:w="0" w:type="dxa"/>
              <w:left w:w="108" w:type="dxa"/>
              <w:bottom w:w="0" w:type="dxa"/>
              <w:right w:w="108" w:type="dxa"/>
            </w:tcMar>
            <w:vAlign w:val="center"/>
          </w:tcPr>
          <w:p w14:paraId="08EC6347" w14:textId="77777777" w:rsidR="00944794" w:rsidRPr="006F57E4" w:rsidRDefault="00944794" w:rsidP="00944794">
            <w:pPr>
              <w:spacing w:after="0" w:line="240" w:lineRule="auto"/>
              <w:jc w:val="center"/>
              <w:rPr>
                <w:rFonts w:ascii="Times New Roman" w:eastAsia="Times New Roman" w:hAnsi="Times New Roman" w:cs="Times New Roman"/>
                <w:sz w:val="22"/>
                <w:szCs w:val="22"/>
                <w:lang w:val="lt-LT"/>
              </w:rPr>
            </w:pPr>
          </w:p>
        </w:tc>
        <w:tc>
          <w:tcPr>
            <w:tcW w:w="5636" w:type="dxa"/>
            <w:tcBorders>
              <w:top w:val="single" w:sz="4" w:space="0" w:color="auto"/>
              <w:bottom w:val="single" w:sz="4" w:space="0" w:color="auto"/>
              <w:right w:val="single" w:sz="4" w:space="0" w:color="000000"/>
            </w:tcBorders>
            <w:tcMar>
              <w:top w:w="0" w:type="dxa"/>
              <w:left w:w="108" w:type="dxa"/>
              <w:bottom w:w="0" w:type="dxa"/>
              <w:right w:w="108" w:type="dxa"/>
            </w:tcMar>
          </w:tcPr>
          <w:p w14:paraId="6FA9437A" w14:textId="77777777" w:rsidR="00944794" w:rsidRPr="006F57E4" w:rsidRDefault="00944794" w:rsidP="00944794">
            <w:pPr>
              <w:spacing w:after="0" w:line="240" w:lineRule="auto"/>
              <w:rPr>
                <w:rFonts w:ascii="Times New Roman" w:hAnsi="Times New Roman" w:cs="Times New Roman"/>
                <w:sz w:val="22"/>
                <w:szCs w:val="22"/>
                <w:lang w:val="lt-LT"/>
              </w:rPr>
            </w:pPr>
            <w:r w:rsidRPr="006F57E4">
              <w:rPr>
                <w:rFonts w:ascii="Times New Roman" w:hAnsi="Times New Roman" w:cs="Times New Roman"/>
                <w:sz w:val="22"/>
                <w:szCs w:val="22"/>
                <w:lang w:val="lt-LT"/>
              </w:rPr>
              <w:t>CE ženklinimas</w:t>
            </w:r>
          </w:p>
        </w:tc>
        <w:tc>
          <w:tcPr>
            <w:tcW w:w="1559" w:type="dxa"/>
            <w:tcBorders>
              <w:top w:val="single" w:sz="4" w:space="0" w:color="auto"/>
              <w:bottom w:val="single" w:sz="4" w:space="0" w:color="auto"/>
              <w:right w:val="single" w:sz="4" w:space="0" w:color="000000"/>
            </w:tcBorders>
            <w:tcMar>
              <w:top w:w="0" w:type="dxa"/>
              <w:left w:w="108" w:type="dxa"/>
              <w:bottom w:w="0" w:type="dxa"/>
              <w:right w:w="108" w:type="dxa"/>
            </w:tcMar>
            <w:vAlign w:val="bottom"/>
          </w:tcPr>
          <w:p w14:paraId="4B8E915C" w14:textId="1A2F917E" w:rsidR="00944794" w:rsidRPr="006F57E4" w:rsidRDefault="00944794" w:rsidP="00944794">
            <w:pPr>
              <w:spacing w:after="0" w:line="240" w:lineRule="auto"/>
              <w:jc w:val="center"/>
              <w:rPr>
                <w:rFonts w:ascii="Times New Roman" w:eastAsia="Times New Roman" w:hAnsi="Times New Roman" w:cs="Times New Roman"/>
                <w:i/>
                <w:iCs/>
                <w:sz w:val="22"/>
                <w:szCs w:val="22"/>
                <w:lang w:val="lt-LT"/>
              </w:rPr>
            </w:pPr>
            <w:r w:rsidRPr="006F57E4">
              <w:rPr>
                <w:rFonts w:ascii="Times New Roman" w:eastAsia="Times New Roman" w:hAnsi="Times New Roman" w:cs="Times New Roman"/>
                <w:i/>
                <w:iCs/>
                <w:color w:val="EE0000"/>
                <w:sz w:val="22"/>
                <w:szCs w:val="22"/>
                <w:lang w:val="lt-LT"/>
              </w:rPr>
              <w:t>(Taip/Ne</w:t>
            </w:r>
            <w:r w:rsidRPr="006F57E4">
              <w:rPr>
                <w:rFonts w:ascii="Arial" w:hAnsi="Arial"/>
                <w:i/>
                <w:iCs/>
                <w:color w:val="EE0000"/>
                <w:lang w:val="lt-LT"/>
              </w:rPr>
              <w:t>)</w:t>
            </w:r>
          </w:p>
        </w:tc>
      </w:tr>
    </w:tbl>
    <w:p w14:paraId="2060DD25" w14:textId="5B02AF38" w:rsidR="00226305" w:rsidRPr="006F57E4" w:rsidRDefault="00226305">
      <w:pPr>
        <w:rPr>
          <w:rFonts w:ascii="Times New Roman" w:hAnsi="Times New Roman" w:cs="Times New Roman"/>
          <w:sz w:val="22"/>
          <w:szCs w:val="22"/>
          <w:lang w:val="lt-LT"/>
        </w:rPr>
      </w:pPr>
    </w:p>
    <w:p w14:paraId="1108D9CD" w14:textId="0E20192E" w:rsidR="00226305" w:rsidRPr="006F57E4" w:rsidRDefault="00226305">
      <w:pPr>
        <w:suppressAutoHyphens w:val="0"/>
        <w:rPr>
          <w:rFonts w:ascii="Times New Roman" w:hAnsi="Times New Roman" w:cs="Times New Roman"/>
          <w:sz w:val="22"/>
          <w:szCs w:val="22"/>
          <w:lang w:val="lt-LT"/>
        </w:rPr>
      </w:pPr>
    </w:p>
    <w:sectPr w:rsidR="00226305" w:rsidRPr="006F57E4" w:rsidSect="00816F90">
      <w:pgSz w:w="15840" w:h="12240" w:orient="landscape"/>
      <w:pgMar w:top="1135" w:right="1523"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9BA0" w14:textId="77777777" w:rsidR="008824B9" w:rsidRDefault="008824B9">
      <w:pPr>
        <w:spacing w:after="0" w:line="240" w:lineRule="auto"/>
      </w:pPr>
      <w:r>
        <w:separator/>
      </w:r>
    </w:p>
  </w:endnote>
  <w:endnote w:type="continuationSeparator" w:id="0">
    <w:p w14:paraId="68BC37BC" w14:textId="77777777" w:rsidR="008824B9" w:rsidRDefault="0088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18B9" w14:textId="77777777" w:rsidR="008824B9" w:rsidRDefault="008824B9">
      <w:pPr>
        <w:spacing w:after="0" w:line="240" w:lineRule="auto"/>
      </w:pPr>
      <w:r>
        <w:rPr>
          <w:color w:val="000000"/>
        </w:rPr>
        <w:separator/>
      </w:r>
    </w:p>
  </w:footnote>
  <w:footnote w:type="continuationSeparator" w:id="0">
    <w:p w14:paraId="0A6DBEDD" w14:textId="77777777" w:rsidR="008824B9" w:rsidRDefault="00882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569E6"/>
    <w:multiLevelType w:val="hybridMultilevel"/>
    <w:tmpl w:val="20A81DF8"/>
    <w:lvl w:ilvl="0" w:tplc="298425F2">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087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7D"/>
    <w:rsid w:val="000041F3"/>
    <w:rsid w:val="00016000"/>
    <w:rsid w:val="00022100"/>
    <w:rsid w:val="0002515B"/>
    <w:rsid w:val="000A609E"/>
    <w:rsid w:val="00116E2A"/>
    <w:rsid w:val="0012681A"/>
    <w:rsid w:val="001355CC"/>
    <w:rsid w:val="001935A3"/>
    <w:rsid w:val="001C7CBB"/>
    <w:rsid w:val="00226305"/>
    <w:rsid w:val="00242962"/>
    <w:rsid w:val="00254A53"/>
    <w:rsid w:val="0025557A"/>
    <w:rsid w:val="002730D6"/>
    <w:rsid w:val="002A5E9B"/>
    <w:rsid w:val="002D39CF"/>
    <w:rsid w:val="00316354"/>
    <w:rsid w:val="00347745"/>
    <w:rsid w:val="0038797A"/>
    <w:rsid w:val="003A1E17"/>
    <w:rsid w:val="004006E1"/>
    <w:rsid w:val="004510FD"/>
    <w:rsid w:val="004C325F"/>
    <w:rsid w:val="004E3EF2"/>
    <w:rsid w:val="005358FA"/>
    <w:rsid w:val="005364D0"/>
    <w:rsid w:val="0056440A"/>
    <w:rsid w:val="00620660"/>
    <w:rsid w:val="0064710C"/>
    <w:rsid w:val="00652666"/>
    <w:rsid w:val="00667239"/>
    <w:rsid w:val="006862F8"/>
    <w:rsid w:val="006B6EBC"/>
    <w:rsid w:val="006D154F"/>
    <w:rsid w:val="006F57E4"/>
    <w:rsid w:val="007112A6"/>
    <w:rsid w:val="00761A81"/>
    <w:rsid w:val="007638FB"/>
    <w:rsid w:val="00790394"/>
    <w:rsid w:val="007B4421"/>
    <w:rsid w:val="007B7B5F"/>
    <w:rsid w:val="00816F90"/>
    <w:rsid w:val="008824B9"/>
    <w:rsid w:val="00883F40"/>
    <w:rsid w:val="008902CE"/>
    <w:rsid w:val="008C1B08"/>
    <w:rsid w:val="009155F2"/>
    <w:rsid w:val="00944794"/>
    <w:rsid w:val="009718D1"/>
    <w:rsid w:val="009D728A"/>
    <w:rsid w:val="00A66A58"/>
    <w:rsid w:val="00A82A65"/>
    <w:rsid w:val="00A952E3"/>
    <w:rsid w:val="00AF79FD"/>
    <w:rsid w:val="00B25291"/>
    <w:rsid w:val="00B577EC"/>
    <w:rsid w:val="00B67249"/>
    <w:rsid w:val="00B7104B"/>
    <w:rsid w:val="00B8471E"/>
    <w:rsid w:val="00BC4189"/>
    <w:rsid w:val="00BD6CB3"/>
    <w:rsid w:val="00BE2145"/>
    <w:rsid w:val="00BE6AB4"/>
    <w:rsid w:val="00BF5519"/>
    <w:rsid w:val="00C317A2"/>
    <w:rsid w:val="00C92D6B"/>
    <w:rsid w:val="00CC7D93"/>
    <w:rsid w:val="00CE128B"/>
    <w:rsid w:val="00CF02F1"/>
    <w:rsid w:val="00D641C6"/>
    <w:rsid w:val="00D71E21"/>
    <w:rsid w:val="00D7253C"/>
    <w:rsid w:val="00DC638D"/>
    <w:rsid w:val="00E23D47"/>
    <w:rsid w:val="00E51490"/>
    <w:rsid w:val="00EB1336"/>
    <w:rsid w:val="00F6517D"/>
    <w:rsid w:val="00F760EC"/>
    <w:rsid w:val="00FB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70B9"/>
  <w15:docId w15:val="{7BED61F9-0153-4666-8A27-DB20D58C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Yu Gothic Light" w:hAnsi="Aptos Display" w:cs="Times New Roman"/>
      <w:color w:val="0F4761"/>
      <w:sz w:val="40"/>
      <w:szCs w:val="40"/>
    </w:rPr>
  </w:style>
  <w:style w:type="character" w:customStyle="1" w:styleId="Heading2Char">
    <w:name w:val="Heading 2 Char"/>
    <w:basedOn w:val="Numatytasispastraiposriftas"/>
    <w:rPr>
      <w:rFonts w:ascii="Aptos Display" w:eastAsia="Yu Gothic Light" w:hAnsi="Aptos Display" w:cs="Times New Roman"/>
      <w:color w:val="0F4761"/>
      <w:sz w:val="32"/>
      <w:szCs w:val="32"/>
    </w:rPr>
  </w:style>
  <w:style w:type="character" w:customStyle="1" w:styleId="Heading3Char">
    <w:name w:val="Heading 3 Char"/>
    <w:basedOn w:val="Numatytasispastraiposriftas"/>
    <w:rPr>
      <w:rFonts w:eastAsia="Yu Gothic Light" w:cs="Times New Roman"/>
      <w:color w:val="0F4761"/>
      <w:sz w:val="28"/>
      <w:szCs w:val="28"/>
    </w:rPr>
  </w:style>
  <w:style w:type="character" w:customStyle="1" w:styleId="Heading4Char">
    <w:name w:val="Heading 4 Char"/>
    <w:basedOn w:val="Numatytasispastraiposriftas"/>
    <w:rPr>
      <w:rFonts w:eastAsia="Yu Gothic Light" w:cs="Times New Roman"/>
      <w:i/>
      <w:iCs/>
      <w:color w:val="0F4761"/>
    </w:rPr>
  </w:style>
  <w:style w:type="character" w:customStyle="1" w:styleId="Heading5Char">
    <w:name w:val="Heading 5 Char"/>
    <w:basedOn w:val="Numatytasispastraiposriftas"/>
    <w:rPr>
      <w:rFonts w:eastAsia="Yu Gothic Light" w:cs="Times New Roman"/>
      <w:color w:val="0F4761"/>
    </w:rPr>
  </w:style>
  <w:style w:type="character" w:customStyle="1" w:styleId="Heading6Char">
    <w:name w:val="Heading 6 Char"/>
    <w:basedOn w:val="Numatytasispastraiposriftas"/>
    <w:rPr>
      <w:rFonts w:eastAsia="Yu Gothic Light" w:cs="Times New Roman"/>
      <w:i/>
      <w:iCs/>
      <w:color w:val="595959"/>
    </w:rPr>
  </w:style>
  <w:style w:type="character" w:customStyle="1" w:styleId="Heading7Char">
    <w:name w:val="Heading 7 Char"/>
    <w:basedOn w:val="Numatytasispastraiposriftas"/>
    <w:rPr>
      <w:rFonts w:eastAsia="Yu Gothic Light" w:cs="Times New Roman"/>
      <w:color w:val="595959"/>
    </w:rPr>
  </w:style>
  <w:style w:type="character" w:customStyle="1" w:styleId="Heading8Char">
    <w:name w:val="Heading 8 Char"/>
    <w:basedOn w:val="Numatytasispastraiposriftas"/>
    <w:rPr>
      <w:rFonts w:eastAsia="Yu Gothic Light" w:cs="Times New Roman"/>
      <w:i/>
      <w:iCs/>
      <w:color w:val="272727"/>
    </w:rPr>
  </w:style>
  <w:style w:type="character" w:customStyle="1" w:styleId="Heading9Char">
    <w:name w:val="Heading 9 Char"/>
    <w:basedOn w:val="Numatytasispastraiposriftas"/>
    <w:rPr>
      <w:rFonts w:eastAsia="Yu Gothic Light" w:cs="Times New Roman"/>
      <w:color w:val="272727"/>
    </w:rPr>
  </w:style>
  <w:style w:type="paragraph" w:styleId="Pavadinimas">
    <w:name w:val="Title"/>
    <w:basedOn w:val="prastasis"/>
    <w:next w:val="prastasis"/>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rPr>
      <w:rFonts w:eastAsia="Yu Gothic Light" w:cs="Times New Roman"/>
      <w:color w:val="595959"/>
      <w:spacing w:val="15"/>
      <w:sz w:val="28"/>
      <w:szCs w:val="28"/>
    </w:rPr>
  </w:style>
  <w:style w:type="character" w:customStyle="1" w:styleId="SubtitleChar">
    <w:name w:val="Subtitle Char"/>
    <w:basedOn w:val="Numatytasispastraiposriftas"/>
    <w:rPr>
      <w:rFonts w:eastAsia="Yu Gothic Light"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Betarp">
    <w:name w:val="No Spacing"/>
    <w:pPr>
      <w:suppressAutoHyphens/>
      <w:spacing w:after="0" w:line="240" w:lineRule="auto"/>
    </w:pPr>
  </w:style>
  <w:style w:type="paragraph" w:styleId="Pataisymai">
    <w:name w:val="Revision"/>
    <w:hidden/>
    <w:uiPriority w:val="99"/>
    <w:semiHidden/>
    <w:rsid w:val="007B7B5F"/>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135A-24D5-4575-ABA5-44473D78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1925</Words>
  <Characters>1098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Tiskus</dc:creator>
  <dc:description/>
  <cp:lastModifiedBy>Erika Tamulienė</cp:lastModifiedBy>
  <cp:revision>7</cp:revision>
  <dcterms:created xsi:type="dcterms:W3CDTF">2026-05-22T12:05:00Z</dcterms:created>
  <dcterms:modified xsi:type="dcterms:W3CDTF">2026-06-29T06:09:00Z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ec107c70-6b9d-428b-a7dc-d0c29603b63f</vt:lpwstr>
  </property>
</Properties>
</file>