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85A2" w14:textId="4F8DB331" w:rsidR="001C5C6F" w:rsidRPr="00BF4609" w:rsidRDefault="001C5C6F" w:rsidP="001C5C6F">
      <w:pPr>
        <w:ind w:left="5760" w:hanging="798"/>
        <w:jc w:val="right"/>
        <w:rPr>
          <w:rFonts w:ascii="Arial" w:hAnsi="Arial" w:cs="Arial"/>
          <w:i/>
          <w:iCs/>
          <w:sz w:val="20"/>
        </w:rPr>
      </w:pPr>
      <w:r w:rsidRPr="00BF4609">
        <w:rPr>
          <w:rFonts w:ascii="Arial" w:hAnsi="Arial" w:cs="Arial"/>
          <w:i/>
          <w:iCs/>
          <w:sz w:val="20"/>
        </w:rPr>
        <w:t>Specialiųjų pirkimo sąlygų</w:t>
      </w:r>
      <w:r w:rsidR="002A42E7" w:rsidRPr="00BF4609">
        <w:rPr>
          <w:rFonts w:ascii="Arial" w:hAnsi="Arial" w:cs="Arial"/>
          <w:i/>
          <w:iCs/>
          <w:sz w:val="20"/>
        </w:rPr>
        <w:t xml:space="preserve"> (SPS) Priedas Nr.</w:t>
      </w:r>
      <w:r w:rsidR="00951772">
        <w:rPr>
          <w:rFonts w:ascii="Arial" w:hAnsi="Arial" w:cs="Arial"/>
          <w:i/>
          <w:iCs/>
          <w:sz w:val="20"/>
        </w:rPr>
        <w:t xml:space="preserve"> </w:t>
      </w:r>
      <w:r w:rsidR="00FE7053">
        <w:rPr>
          <w:rFonts w:ascii="Arial" w:hAnsi="Arial" w:cs="Arial"/>
          <w:i/>
          <w:iCs/>
          <w:sz w:val="20"/>
        </w:rPr>
        <w:t>6</w:t>
      </w:r>
    </w:p>
    <w:p w14:paraId="02336EB3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0A2A6A26" w14:textId="77777777" w:rsidR="001C5C6F" w:rsidRPr="0015653E" w:rsidRDefault="001C5C6F" w:rsidP="001C5C6F">
      <w:pPr>
        <w:suppressAutoHyphens/>
        <w:rPr>
          <w:rFonts w:ascii="Arial" w:hAnsi="Arial" w:cs="Arial"/>
          <w:b/>
          <w:bCs/>
          <w:i/>
          <w:iCs/>
          <w:sz w:val="20"/>
        </w:rPr>
      </w:pPr>
    </w:p>
    <w:p w14:paraId="1836F23A" w14:textId="4112211A" w:rsidR="001C5C6F" w:rsidRDefault="00337B44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  <w:highlight w:val="lightGray"/>
        </w:rPr>
        <w:t>[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Banko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/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kredito įstaigos pavadinimas</w:t>
      </w:r>
      <w:r>
        <w:rPr>
          <w:rFonts w:ascii="Arial" w:hAnsi="Arial" w:cs="Arial"/>
          <w:b/>
          <w:bCs/>
          <w:i/>
          <w:iCs/>
          <w:sz w:val="20"/>
        </w:rPr>
        <w:t>]</w:t>
      </w:r>
    </w:p>
    <w:p w14:paraId="1DA266EC" w14:textId="77777777" w:rsidR="002A42E7" w:rsidRPr="002A42E7" w:rsidRDefault="002A42E7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0EF74AF2" w14:textId="77777777" w:rsidR="001C5C6F" w:rsidRDefault="001C5C6F" w:rsidP="001C5C6F">
      <w:pPr>
        <w:suppressAutoHyphens/>
        <w:rPr>
          <w:rFonts w:ascii="Arial" w:hAnsi="Arial" w:cs="Arial"/>
          <w:b/>
          <w:bCs/>
          <w:sz w:val="20"/>
        </w:rPr>
      </w:pPr>
    </w:p>
    <w:p w14:paraId="4002CCC4" w14:textId="12E610DF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A</w:t>
      </w:r>
      <w:r w:rsidR="002A42E7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467648CB" w14:textId="77777777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42D35DC7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41C16074" w14:textId="1850F14D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329E0EB8" w14:textId="77777777" w:rsidR="001C5C6F" w:rsidRDefault="001C5C6F" w:rsidP="001C5C6F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GARANTIJOS FORMA</w:t>
      </w:r>
    </w:p>
    <w:p w14:paraId="496FF045" w14:textId="343DD1E8" w:rsidR="00C56B45" w:rsidRPr="0015653E" w:rsidRDefault="00764D4C" w:rsidP="001C5C6F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A8C52" wp14:editId="0E69DA28">
                <wp:simplePos x="0" y="0"/>
                <wp:positionH relativeFrom="column">
                  <wp:posOffset>-2402</wp:posOffset>
                </wp:positionH>
                <wp:positionV relativeFrom="paragraph">
                  <wp:posOffset>33158</wp:posOffset>
                </wp:positionV>
                <wp:extent cx="6631388" cy="0"/>
                <wp:effectExtent l="0" t="0" r="0" b="0"/>
                <wp:wrapNone/>
                <wp:docPr id="1492388607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2F737" id="Tiesioji jungtis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6pt" to="521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" strokecolor="#e97132 [3205]" strokeweight=".5pt">
                <v:stroke joinstyle="miter"/>
              </v:line>
            </w:pict>
          </mc:Fallback>
        </mc:AlternateContent>
      </w:r>
    </w:p>
    <w:p w14:paraId="74A774BE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</w:t>
      </w:r>
    </w:p>
    <w:p w14:paraId="57369D4D" w14:textId="6B431D38" w:rsidR="001C5C6F" w:rsidRPr="00337B44" w:rsidRDefault="00337B44" w:rsidP="001C5C6F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</w:t>
      </w:r>
      <w:r w:rsidR="001C5C6F"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53D6B9C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i/>
          <w:color w:val="275317" w:themeColor="accent6" w:themeShade="80"/>
          <w:sz w:val="20"/>
        </w:rPr>
      </w:pPr>
    </w:p>
    <w:p w14:paraId="00563B4F" w14:textId="6F995736" w:rsidR="001C5C6F" w:rsidRDefault="00337B44" w:rsidP="00327BF7">
      <w:pPr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Kliento pavadinimas,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viešojo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pirkimo dalyvio pavadinimas; jei tai jungtinė veikla: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asiūlymą, vardu, nurodydami jungtinės veiklos </w:t>
      </w:r>
      <w:r w:rsidR="00BF4609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utarties datą</w:t>
      </w:r>
      <w:r w:rsidR="001C5C6F" w:rsidRPr="002A42E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adresas</w:t>
      </w:r>
      <w:r w:rsidR="00C50672">
        <w:rPr>
          <w:rFonts w:ascii="Arial" w:hAnsi="Arial" w:cs="Arial"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color w:val="275317" w:themeColor="accent6" w:themeShade="80"/>
          <w:sz w:val="20"/>
        </w:rPr>
        <w:t>(</w:t>
      </w:r>
      <w:r w:rsidR="001C5C6F" w:rsidRPr="0015653E">
        <w:rPr>
          <w:rFonts w:ascii="Arial" w:hAnsi="Arial" w:cs="Arial"/>
          <w:sz w:val="20"/>
        </w:rPr>
        <w:t xml:space="preserve">toliau – Klientas), pateikė </w:t>
      </w:r>
      <w:r w:rsidR="001A7A2C">
        <w:rPr>
          <w:rFonts w:ascii="Arial" w:hAnsi="Arial" w:cs="Arial"/>
          <w:sz w:val="20"/>
        </w:rPr>
        <w:t>P</w:t>
      </w:r>
      <w:r w:rsidR="001C5C6F" w:rsidRPr="0015653E">
        <w:rPr>
          <w:rFonts w:ascii="Arial" w:hAnsi="Arial" w:cs="Arial"/>
          <w:sz w:val="20"/>
        </w:rPr>
        <w:t xml:space="preserve">asiūlymą dalyvauti </w:t>
      </w:r>
      <w:r w:rsidR="002A42E7" w:rsidRPr="00337B44">
        <w:rPr>
          <w:rFonts w:ascii="Arial" w:hAnsi="Arial" w:cs="Arial"/>
          <w:i/>
          <w:iCs/>
          <w:sz w:val="20"/>
        </w:rPr>
        <w:t>[</w:t>
      </w:r>
      <w:r w:rsidR="00C50672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irkimo pavadinimas ir </w:t>
      </w:r>
      <w:r w:rsidR="005A50FA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CVP IS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numeris</w:t>
      </w:r>
      <w:r w:rsidR="002A42E7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viešajame pirkime (toliau – viešasis pirkimas). </w:t>
      </w:r>
    </w:p>
    <w:p w14:paraId="06021B55" w14:textId="77777777" w:rsidR="002A42E7" w:rsidRPr="0015653E" w:rsidRDefault="002A42E7" w:rsidP="001C5C6F">
      <w:pPr>
        <w:suppressAutoHyphens/>
        <w:ind w:firstLine="567"/>
        <w:rPr>
          <w:rFonts w:ascii="Arial" w:hAnsi="Arial" w:cs="Arial"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072DEDF1" w14:textId="1925E7ED" w:rsidR="001C5C6F" w:rsidRDefault="002A42E7" w:rsidP="00BA1B90">
      <w:pPr>
        <w:suppressAutoHyphens/>
        <w:rPr>
          <w:rFonts w:ascii="Arial" w:hAnsi="Arial" w:cs="Arial"/>
          <w:sz w:val="20"/>
        </w:rPr>
      </w:pP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Pavadinimas/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 xml:space="preserve"> bankas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/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kredito įstaiga</w:t>
      </w:r>
      <w:r w:rsidRPr="002A42E7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15653E">
        <w:rPr>
          <w:rFonts w:ascii="Arial" w:hAnsi="Arial" w:cs="Arial"/>
          <w:sz w:val="20"/>
        </w:rPr>
        <w:t xml:space="preserve"> atstovaujamas</w:t>
      </w:r>
      <w:r>
        <w:rPr>
          <w:rFonts w:ascii="Arial" w:hAnsi="Arial" w:cs="Arial"/>
          <w:sz w:val="20"/>
        </w:rPr>
        <w:t xml:space="preserve">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banko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/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kredito įstaigos filialo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filialo 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adresas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(toliau – Garantas), šioje garantijoje nustatytomis sąlygomis besąlygiškai ir neatšaukiamai įsipareigoja sumokėti </w:t>
      </w:r>
      <w:r>
        <w:rPr>
          <w:rFonts w:ascii="Arial" w:hAnsi="Arial" w:cs="Arial"/>
          <w:sz w:val="20"/>
        </w:rPr>
        <w:t>akcinei bendrovei</w:t>
      </w:r>
      <w:r w:rsidR="001C5C6F" w:rsidRPr="0015653E">
        <w:rPr>
          <w:rFonts w:ascii="Arial" w:hAnsi="Arial" w:cs="Arial"/>
          <w:sz w:val="20"/>
        </w:rPr>
        <w:t xml:space="preserve"> „Kauno energija“, Raudondvario pl. 84, Kaunas, (toliau – Garantijos gavėjas) ne daugiau kaip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suma žodžiais, valiutos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per 10 (dešimt) darbo dienų, gavęs pirmą raštišką Garantijos gavėjo reikalavimą mokėti (originalą), kuriame nurodytas garantijos Nr. </w:t>
      </w:r>
      <w:r w:rsidRPr="00EE7C28">
        <w:rPr>
          <w:rFonts w:ascii="Arial" w:hAnsi="Arial" w:cs="Arial"/>
          <w:i/>
          <w:iCs/>
          <w:sz w:val="20"/>
          <w:highlight w:val="lightGray"/>
        </w:rPr>
        <w:t>[</w:t>
      </w:r>
      <w:r w:rsidR="001C5C6F" w:rsidRPr="00EE7C28">
        <w:rPr>
          <w:rFonts w:ascii="Arial" w:hAnsi="Arial" w:cs="Arial"/>
          <w:i/>
          <w:iCs/>
          <w:sz w:val="20"/>
          <w:highlight w:val="lightGray"/>
        </w:rPr>
        <w:t>______</w:t>
      </w:r>
      <w:r w:rsidR="00EE7C28" w:rsidRPr="00EE7C28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EE7C28">
        <w:rPr>
          <w:rFonts w:ascii="Arial" w:hAnsi="Arial" w:cs="Arial"/>
          <w:sz w:val="20"/>
          <w:highlight w:val="lightGray"/>
        </w:rPr>
        <w:t>.</w:t>
      </w:r>
      <w:r w:rsidR="001C5C6F" w:rsidRPr="0015653E">
        <w:rPr>
          <w:rFonts w:ascii="Arial" w:hAnsi="Arial" w:cs="Arial"/>
          <w:sz w:val="20"/>
        </w:rPr>
        <w:t xml:space="preserve"> Garantijos gavėjas neprivalo pagrįsti savo reikalavimo, tačiau savo rašte turi nurodyti, kad reikalaujama suma priklauso jam pagal vieną ar kelias žemiau nustatytas sąlygas:</w:t>
      </w:r>
    </w:p>
    <w:p w14:paraId="77BF4A50" w14:textId="77777777" w:rsidR="009739E6" w:rsidRPr="0015653E" w:rsidRDefault="009739E6" w:rsidP="00BA1B90">
      <w:pPr>
        <w:suppressAutoHyphens/>
        <w:ind w:firstLine="567"/>
        <w:rPr>
          <w:rFonts w:ascii="Arial" w:hAnsi="Arial" w:cs="Arial"/>
          <w:sz w:val="20"/>
        </w:rPr>
      </w:pPr>
    </w:p>
    <w:p w14:paraId="080DD86C" w14:textId="59BF8F9F" w:rsidR="001C5C6F" w:rsidRPr="00327BF7" w:rsidRDefault="001A7A2C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asiūlymo galiojimo laikotarpiu Klientas atsisako savo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asiūlymo arba jo dalies (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asiūlyme nurodyto </w:t>
      </w:r>
      <w:r w:rsidR="00BA1B90"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irkimo objekto, jo kiekio (apimties), siūlomų kainų, tiekimo ar mokėjimo terminų, kitų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asiūlyme nurodytų sąlygų);</w:t>
      </w:r>
    </w:p>
    <w:p w14:paraId="16346CFC" w14:textId="00520A49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Klientas, Garantijos gavėjui paprašius, netikslina ar nepateikia trūkstamų duomenų ar dokumentų apie atitiktį pirkimo dokumentų reikalavimams;</w:t>
      </w:r>
    </w:p>
    <w:p w14:paraId="7445CE3F" w14:textId="6588A9DB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gavėjui, paprašius pagrįsti neįprastai mažą kainą, Klientas nepateikia jokio pagrindimo;</w:t>
      </w:r>
    </w:p>
    <w:p w14:paraId="350643DE" w14:textId="7D922BF3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pripažinus, kad Klientas pateikė ekonomiškai naudingiausią </w:t>
      </w:r>
      <w:r w:rsidR="001A7A2C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asiūlymą ir paprašius pirkimo dalyvio pateikti aktualius dokumentus, patvirtinančius jo pašalinimo pagrindų nebuvimą ir atitiktį kvalifikacijos reikalavimams, Klientas neteikia šių dokumentų;</w:t>
      </w:r>
    </w:p>
    <w:p w14:paraId="4C667496" w14:textId="0A65656E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Klientas raštu atsisako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</w:t>
      </w:r>
      <w:bookmarkStart w:id="0" w:name="_Hlk77681067"/>
      <w:r w:rsidRPr="0015653E">
        <w:rPr>
          <w:rFonts w:ascii="Arial" w:hAnsi="Arial" w:cs="Arial"/>
          <w:sz w:val="20"/>
        </w:rPr>
        <w:t xml:space="preserve">arba atsisako sudaryti </w:t>
      </w:r>
      <w:r w:rsidR="00BF4609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irkimo sutartį ar preliminariąją sutartį</w:t>
      </w:r>
      <w:bookmarkEnd w:id="0"/>
      <w:r w:rsidRPr="0015653E">
        <w:rPr>
          <w:rFonts w:ascii="Arial" w:hAnsi="Arial" w:cs="Arial"/>
          <w:sz w:val="20"/>
        </w:rPr>
        <w:t xml:space="preserve"> pagal viešojo pirkimo dokumentuose pateiktas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sąlygas ir </w:t>
      </w:r>
      <w:r w:rsidR="00191747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 xml:space="preserve">ar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projektą. Jei iki Garantijos gavėjo nurodyto laiko Klientas nepasirašo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utarties, laikoma, kad jis atsisakė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>utartį;</w:t>
      </w:r>
    </w:p>
    <w:p w14:paraId="11938FA3" w14:textId="64259A10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ir pasirašęs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Klientas per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utartyje nustatytą terminą nepateikia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įvykdymo užtikrinimo Sutartyje nurodytomis sąlygomis; </w:t>
      </w:r>
    </w:p>
    <w:p w14:paraId="64FA1E54" w14:textId="77777777" w:rsidR="001C5C6F" w:rsidRPr="0015653E" w:rsidRDefault="001C5C6F" w:rsidP="001C5C6F">
      <w:pPr>
        <w:suppressAutoHyphens/>
        <w:ind w:firstLine="567"/>
        <w:rPr>
          <w:rFonts w:ascii="Arial" w:hAnsi="Arial" w:cs="Arial"/>
          <w:sz w:val="20"/>
        </w:rPr>
      </w:pPr>
    </w:p>
    <w:p w14:paraId="6A6A6C9B" w14:textId="7F14FD0A" w:rsidR="001C5C6F" w:rsidRPr="0015653E" w:rsidRDefault="001C5C6F" w:rsidP="00241900">
      <w:pPr>
        <w:suppressAutoHyphens/>
        <w:rPr>
          <w:rFonts w:ascii="Arial" w:hAnsi="Arial" w:cs="Arial"/>
          <w:color w:val="275317" w:themeColor="accent6" w:themeShade="80"/>
          <w:sz w:val="20"/>
        </w:rPr>
      </w:pPr>
      <w:r w:rsidRPr="0015653E">
        <w:rPr>
          <w:rFonts w:ascii="Arial" w:hAnsi="Arial" w:cs="Arial"/>
          <w:sz w:val="20"/>
        </w:rPr>
        <w:t xml:space="preserve">Šis įsipareigojimas privalomas Garantui ir jo teisių perėmėjams ir patvirtintas Garanto </w:t>
      </w:r>
      <w:r w:rsidRPr="00523ACC">
        <w:rPr>
          <w:rFonts w:ascii="Arial" w:hAnsi="Arial" w:cs="Arial"/>
          <w:i/>
          <w:iCs/>
          <w:sz w:val="20"/>
        </w:rPr>
        <w:t xml:space="preserve"> 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garantijos išdavimo data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Pr="00523ACC">
        <w:rPr>
          <w:rFonts w:ascii="Arial" w:hAnsi="Arial" w:cs="Arial"/>
          <w:i/>
          <w:iCs/>
          <w:sz w:val="20"/>
        </w:rPr>
        <w:t>.</w:t>
      </w:r>
    </w:p>
    <w:p w14:paraId="0FD56C5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Garantas įsipareigoja tik Garantijos gavėjui, todėl ši garantija yra neperleistina ir neįkeistina.</w:t>
      </w:r>
    </w:p>
    <w:p w14:paraId="09A962DB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Šioje garantijoje nurodyta suma atitinkamai sumažės po kiekvieno Garanto mokėjimo pagal šią garantiją.</w:t>
      </w:r>
    </w:p>
    <w:p w14:paraId="42420F99" w14:textId="77777777" w:rsidR="001C5C6F" w:rsidRDefault="001C5C6F" w:rsidP="00241900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Reikalavimą mokėti Garantui Garantijos gavėjas turi pateikti kartu su gautu savo banko patvirtinimu (originalu), kad reikalavimą mokėti pasirašęs asmuo (-enys) yra įgaliotas (-i) pasirašyti Garantijos gavėjo vardu ir jo (jų) parašai atitinka banko turimus pavyzdžius (toliau – parašų patvirtinimas).</w:t>
      </w:r>
    </w:p>
    <w:p w14:paraId="36064664" w14:textId="77777777" w:rsidR="00337B44" w:rsidRPr="0015653E" w:rsidRDefault="00337B44" w:rsidP="001C5C6F">
      <w:pPr>
        <w:ind w:firstLine="567"/>
        <w:rPr>
          <w:rFonts w:ascii="Arial" w:hAnsi="Arial" w:cs="Arial"/>
          <w:sz w:val="20"/>
        </w:rPr>
      </w:pPr>
    </w:p>
    <w:p w14:paraId="7B5D4894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 garantija galioja iki </w:t>
      </w:r>
      <w:r w:rsidRPr="00337B44">
        <w:rPr>
          <w:rFonts w:ascii="Arial" w:hAnsi="Arial" w:cs="Arial"/>
          <w:b/>
          <w:i/>
          <w:iCs/>
          <w:sz w:val="20"/>
          <w:highlight w:val="lightGray"/>
        </w:rPr>
        <w:t>20__ m. ________________ ____ d.</w:t>
      </w:r>
      <w:r w:rsidRPr="0015653E">
        <w:rPr>
          <w:rFonts w:ascii="Arial" w:hAnsi="Arial" w:cs="Arial"/>
          <w:b/>
          <w:sz w:val="20"/>
        </w:rPr>
        <w:t xml:space="preserve"> </w:t>
      </w:r>
      <w:r w:rsidRPr="0015653E">
        <w:rPr>
          <w:rFonts w:ascii="Arial" w:hAnsi="Arial" w:cs="Arial"/>
          <w:bCs/>
          <w:sz w:val="20"/>
        </w:rPr>
        <w:t>imtinai.</w:t>
      </w:r>
    </w:p>
    <w:p w14:paraId="44B65A77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Visi Garanto garantiniai įsipareigojimai Garantijos gavėjui pagal šią garantiją baigiasi, jeigu yra kuri nors iš šių sąlygų:</w:t>
      </w:r>
    </w:p>
    <w:p w14:paraId="22B95515" w14:textId="606812EB" w:rsidR="001C5C6F" w:rsidRPr="00553512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553512">
        <w:rPr>
          <w:rFonts w:ascii="Arial" w:hAnsi="Arial" w:cs="Arial"/>
          <w:sz w:val="20"/>
        </w:rPr>
        <w:t>iki paskutinės garantijos galiojimo dienos imtinai Garantas aukščiau nurodytu savo adresu nebus gavęs Garantijos gavėjo raštiško reikalavimo mokėti (originalo) ir parašų patvirtinimo;</w:t>
      </w:r>
    </w:p>
    <w:p w14:paraId="3B01D5E7" w14:textId="7C343764" w:rsidR="001C5C6F" w:rsidRPr="0015653E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Klientas įvykdė šioje garantijoje nurodytus įsipareigojimus;</w:t>
      </w:r>
    </w:p>
    <w:p w14:paraId="5077DF80" w14:textId="500CBC3B" w:rsidR="001C5C6F" w:rsidRPr="0015653E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atsisako savo teisių pagal šią garantiją.</w:t>
      </w:r>
    </w:p>
    <w:p w14:paraId="21C6108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Bet kokie Garantijos gavėjo reikalavimai mokėti nebus vykdomi, jeigu jie bus gauti aukščiau nurodytu Garanto adresu pasibaigus garantijos galiojimo laikotarpiui.</w:t>
      </w:r>
    </w:p>
    <w:p w14:paraId="0F9B073C" w14:textId="77777777" w:rsidR="003B7E9F" w:rsidRDefault="003B7E9F" w:rsidP="003B7E9F">
      <w:pPr>
        <w:suppressAutoHyphens/>
        <w:rPr>
          <w:rFonts w:ascii="Arial" w:hAnsi="Arial" w:cs="Arial"/>
          <w:sz w:val="20"/>
        </w:rPr>
      </w:pPr>
    </w:p>
    <w:p w14:paraId="7FAB688F" w14:textId="7D2422FD" w:rsidR="00337B44" w:rsidRDefault="001C5C6F" w:rsidP="00446F0A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Šiai garantijai taikytina Lietuvos Respublikos teisė. Šalių ginčai sprendžiami Lietuvos Respublikos įstatymų nustatyta tvarka.</w:t>
      </w:r>
    </w:p>
    <w:p w14:paraId="722E9FF7" w14:textId="77777777" w:rsidR="00337B44" w:rsidRPr="0015653E" w:rsidRDefault="00337B44" w:rsidP="00327BF7">
      <w:pPr>
        <w:suppressAutoHyphens/>
        <w:ind w:firstLine="720"/>
        <w:rPr>
          <w:rFonts w:ascii="Arial" w:hAnsi="Arial" w:cs="Arial"/>
          <w:sz w:val="20"/>
        </w:rPr>
      </w:pPr>
    </w:p>
    <w:p w14:paraId="00831C01" w14:textId="356166A5" w:rsidR="00327BF7" w:rsidRPr="00327BF7" w:rsidRDefault="00337B44" w:rsidP="00327BF7">
      <w:pPr>
        <w:tabs>
          <w:tab w:val="left" w:pos="4113"/>
          <w:tab w:val="left" w:pos="6889"/>
        </w:tabs>
        <w:suppressAutoHyphens/>
        <w:rPr>
          <w:rFonts w:ascii="Arial" w:hAnsi="Arial" w:cs="Arial"/>
          <w:i/>
          <w:iCs/>
          <w:sz w:val="20"/>
        </w:rPr>
        <w:sectPr w:rsidR="00327BF7" w:rsidRPr="00327BF7" w:rsidSect="00446F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567" w:bottom="851" w:left="993" w:header="567" w:footer="567" w:gutter="0"/>
          <w:cols w:space="1296"/>
          <w:docGrid w:linePitch="360"/>
        </w:sectPr>
      </w:pPr>
      <w:r w:rsidRPr="00327BF7">
        <w:rPr>
          <w:rFonts w:ascii="Arial" w:hAnsi="Arial" w:cs="Arial"/>
          <w:i/>
          <w:iCs/>
          <w:sz w:val="20"/>
          <w:highlight w:val="lightGray"/>
        </w:rPr>
        <w:t>Įgalioto asmens pareigos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Parašas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Vardas ir pavardė</w:t>
      </w:r>
    </w:p>
    <w:p w14:paraId="3472084A" w14:textId="77777777" w:rsidR="001C5C6F" w:rsidRDefault="001C5C6F" w:rsidP="00327BF7">
      <w:pPr>
        <w:suppressAutoHyphens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15B4E071" w14:textId="4E7A3ED5" w:rsidR="001C5C6F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b/>
          <w:i/>
          <w:iCs/>
          <w:sz w:val="20"/>
          <w:shd w:val="clear" w:color="auto" w:fill="D9D9D9" w:themeFill="background1" w:themeFillShade="D9"/>
        </w:rPr>
        <w:t>Draudimo bendrovės pavadinimas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EF3E7DF" w14:textId="77777777" w:rsid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</w:p>
    <w:p w14:paraId="51F7262B" w14:textId="77777777" w:rsidR="00337B44" w:rsidRP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</w:rPr>
      </w:pPr>
    </w:p>
    <w:p w14:paraId="78636B5D" w14:textId="5E211049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bookmarkStart w:id="1" w:name="_Toc200438550"/>
      <w:r w:rsidRPr="00327BF7">
        <w:rPr>
          <w:rFonts w:ascii="Arial" w:hAnsi="Arial" w:cs="Arial"/>
          <w:i/>
          <w:iCs/>
          <w:sz w:val="20"/>
        </w:rPr>
        <w:t>A</w:t>
      </w:r>
      <w:r w:rsidR="00337B44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191AC7B9" w14:textId="77777777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3F859ECC" w14:textId="77777777" w:rsidR="00337B44" w:rsidRDefault="00337B4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336CBE47" w14:textId="77777777" w:rsidR="00EF7DF4" w:rsidRPr="0015653E" w:rsidRDefault="00EF7DF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6DCC7ADD" w14:textId="77777777" w:rsidR="00EF7DF4" w:rsidRDefault="00EF7DF4" w:rsidP="00EF7DF4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LAIDAVIMO DRAUDIMO RAŠTO FORMA</w:t>
      </w:r>
    </w:p>
    <w:p w14:paraId="4333BA68" w14:textId="6BEAD0E4" w:rsidR="00C56B45" w:rsidRPr="0015653E" w:rsidRDefault="00764D4C" w:rsidP="00EF7DF4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CB676" wp14:editId="4794AFF6">
                <wp:simplePos x="0" y="0"/>
                <wp:positionH relativeFrom="column">
                  <wp:posOffset>-76035</wp:posOffset>
                </wp:positionH>
                <wp:positionV relativeFrom="paragraph">
                  <wp:posOffset>39011</wp:posOffset>
                </wp:positionV>
                <wp:extent cx="6528021" cy="0"/>
                <wp:effectExtent l="0" t="0" r="0" b="0"/>
                <wp:wrapNone/>
                <wp:docPr id="469463947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802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DC79B" id="Tiesioji jungtis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.05pt" to="50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" strokecolor="#e97132 [3205]" strokeweight=".5pt">
                <v:stroke joinstyle="miter"/>
              </v:line>
            </w:pict>
          </mc:Fallback>
        </mc:AlternateContent>
      </w:r>
    </w:p>
    <w:p w14:paraId="58925EA7" w14:textId="77777777" w:rsidR="00EF7DF4" w:rsidRPr="0015653E" w:rsidRDefault="00EF7DF4" w:rsidP="00EF7DF4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____________</w:t>
      </w:r>
    </w:p>
    <w:p w14:paraId="5F2632DC" w14:textId="77777777" w:rsidR="00327BF7" w:rsidRPr="00337B44" w:rsidRDefault="00327BF7" w:rsidP="00327BF7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6AA95E9" w14:textId="77777777" w:rsidR="00EF7DF4" w:rsidRPr="0015653E" w:rsidRDefault="00EF7DF4" w:rsidP="00EF7DF4">
      <w:pPr>
        <w:suppressAutoHyphens/>
        <w:rPr>
          <w:rFonts w:ascii="Arial" w:hAnsi="Arial" w:cs="Arial"/>
          <w:sz w:val="20"/>
        </w:rPr>
      </w:pPr>
    </w:p>
    <w:p w14:paraId="6945EFAD" w14:textId="5BCECAAA" w:rsidR="00EF7DF4" w:rsidRDefault="00EF7DF4" w:rsidP="000573F7">
      <w:pPr>
        <w:rPr>
          <w:rFonts w:ascii="Arial" w:hAnsi="Arial" w:cs="Arial"/>
          <w:i/>
          <w:iCs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galioja kartu su draudimo liudijimu (polisu) Nr. </w:t>
      </w:r>
      <w:r w:rsidRPr="00327BF7">
        <w:rPr>
          <w:rFonts w:ascii="Arial" w:hAnsi="Arial" w:cs="Arial"/>
          <w:i/>
          <w:iCs/>
          <w:sz w:val="20"/>
          <w:highlight w:val="lightGray"/>
        </w:rPr>
        <w:t>[draudimo sutarties numeris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].</w:t>
      </w:r>
    </w:p>
    <w:p w14:paraId="3D9798C0" w14:textId="77777777" w:rsidR="000573F7" w:rsidRDefault="000573F7" w:rsidP="000573F7">
      <w:pPr>
        <w:rPr>
          <w:rFonts w:ascii="Arial" w:hAnsi="Arial" w:cs="Arial"/>
          <w:color w:val="275317" w:themeColor="accent6" w:themeShade="80"/>
          <w:sz w:val="20"/>
        </w:rPr>
      </w:pPr>
    </w:p>
    <w:p w14:paraId="3B089D22" w14:textId="5DCECD07" w:rsidR="00EF7DF4" w:rsidRDefault="00EF7DF4" w:rsidP="000573F7">
      <w:pPr>
        <w:rPr>
          <w:rFonts w:ascii="Arial" w:hAnsi="Arial" w:cs="Arial"/>
          <w:i/>
          <w:iCs/>
          <w:sz w:val="20"/>
          <w:shd w:val="clear" w:color="auto" w:fill="F2F2F2"/>
        </w:rPr>
      </w:pPr>
      <w:r w:rsidRPr="0015653E">
        <w:rPr>
          <w:rFonts w:ascii="Arial" w:hAnsi="Arial" w:cs="Arial"/>
          <w:sz w:val="20"/>
        </w:rPr>
        <w:t xml:space="preserve">Šiuo laidavimo draudimo raštu 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[</w:t>
      </w:r>
      <w:r w:rsidRPr="00327BF7">
        <w:rPr>
          <w:rFonts w:ascii="Arial" w:hAnsi="Arial" w:cs="Arial"/>
          <w:i/>
          <w:iCs/>
          <w:sz w:val="20"/>
          <w:highlight w:val="lightGray"/>
        </w:rPr>
        <w:t>klientas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 xml:space="preserve">, 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viešojo pirkimo dalyvio pavadinimas; jei tai jungtinė veikla: pilni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asiūlymą, vardu, nurodydami jungtinės veiklos sutarties datą]</w:t>
      </w:r>
      <w:r w:rsidRPr="00327BF7">
        <w:rPr>
          <w:rFonts w:ascii="Arial" w:hAnsi="Arial" w:cs="Arial"/>
          <w:i/>
          <w:iCs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Tiekėjas) ir laiduotojas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laiduotojo pavadinimą, juridinį statusą ir adresą]</w:t>
      </w:r>
      <w:r w:rsidRPr="00327BF7">
        <w:rPr>
          <w:rFonts w:ascii="Arial" w:hAnsi="Arial" w:cs="Arial"/>
          <w:i/>
          <w:iCs/>
          <w:sz w:val="20"/>
        </w:rPr>
        <w:t xml:space="preserve">, </w:t>
      </w:r>
      <w:r w:rsidRPr="0015653E">
        <w:rPr>
          <w:rFonts w:ascii="Arial" w:hAnsi="Arial" w:cs="Arial"/>
          <w:sz w:val="20"/>
        </w:rPr>
        <w:t xml:space="preserve">(toliau – Draudimo bendrovė), besąlygiškai ir neatšaukiamai įsipareigoja </w:t>
      </w:r>
      <w:r w:rsidR="00327BF7">
        <w:rPr>
          <w:rFonts w:ascii="Arial" w:hAnsi="Arial" w:cs="Arial"/>
          <w:sz w:val="20"/>
        </w:rPr>
        <w:t>akcinė bendrovė</w:t>
      </w:r>
      <w:r w:rsidRPr="0015653E">
        <w:rPr>
          <w:rFonts w:ascii="Arial" w:hAnsi="Arial" w:cs="Arial"/>
          <w:sz w:val="20"/>
        </w:rPr>
        <w:t xml:space="preserve"> „Kauno energija“, Raudondvario pl. 84, Kaunas (toliau – Perkantysis subjektas) </w:t>
      </w:r>
      <w:r w:rsidRPr="00327BF7">
        <w:rPr>
          <w:rFonts w:ascii="Arial" w:hAnsi="Arial" w:cs="Arial"/>
          <w:i/>
          <w:iCs/>
          <w:sz w:val="20"/>
          <w:highlight w:val="lightGray"/>
        </w:rPr>
        <w:t>[įrašykite laidavimo sumą skaičiais]</w:t>
      </w:r>
      <w:r w:rsidRPr="00327BF7">
        <w:rPr>
          <w:rFonts w:ascii="Arial" w:hAnsi="Arial" w:cs="Arial"/>
          <w:i/>
          <w:iCs/>
          <w:color w:val="275317" w:themeColor="accent6" w:themeShade="80"/>
          <w:sz w:val="20"/>
        </w:rPr>
        <w:t xml:space="preserve"> </w:t>
      </w:r>
      <w:r w:rsidRPr="00327BF7">
        <w:rPr>
          <w:rFonts w:ascii="Arial" w:hAnsi="Arial" w:cs="Arial"/>
          <w:i/>
          <w:iCs/>
          <w:sz w:val="20"/>
        </w:rPr>
        <w:t>(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sumą žodžiais ir valiutos pavadinimą])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suma ir ją tinkamai išmokėti pagal šį laidavimo draudimo raštą. Šis įsipareigojimas yra privalomas Draudimo bendrovei ir jos teisių perėmėjams ir patvirtintas Draudimo bendrovės įgalioto asmens parašu ir antspaudu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draudimo rašto išdavimo datą]</w:t>
      </w:r>
      <w:r w:rsidRPr="00327BF7">
        <w:rPr>
          <w:rFonts w:ascii="Arial" w:hAnsi="Arial" w:cs="Arial"/>
          <w:i/>
          <w:iCs/>
          <w:sz w:val="20"/>
          <w:shd w:val="clear" w:color="auto" w:fill="F2F2F2"/>
        </w:rPr>
        <w:t>.</w:t>
      </w:r>
    </w:p>
    <w:p w14:paraId="65FD8B0F" w14:textId="77777777" w:rsidR="000573F7" w:rsidRDefault="000573F7" w:rsidP="000573F7">
      <w:pPr>
        <w:suppressAutoHyphens/>
        <w:rPr>
          <w:rFonts w:ascii="Arial" w:hAnsi="Arial" w:cs="Arial"/>
          <w:color w:val="275317" w:themeColor="accent6" w:themeShade="80"/>
          <w:sz w:val="20"/>
        </w:rPr>
      </w:pPr>
    </w:p>
    <w:p w14:paraId="548100A9" w14:textId="4DA249FF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KADANGI Tiekėjas teikia raštišką pasiūlymą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atlikti darbus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Pasiūlymas) Perkančiajam subjektui, dalyvaudamas viešajame pirkime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pirkimo pavadinimą ir pirkimo numerį]</w:t>
      </w:r>
      <w:r w:rsidRPr="00327BF7">
        <w:rPr>
          <w:rFonts w:ascii="Arial" w:hAnsi="Arial" w:cs="Arial"/>
          <w:i/>
          <w:iCs/>
          <w:sz w:val="20"/>
        </w:rPr>
        <w:t>,</w:t>
      </w:r>
    </w:p>
    <w:p w14:paraId="29147CDD" w14:textId="77777777" w:rsidR="000573F7" w:rsidRDefault="000573F7" w:rsidP="000573F7">
      <w:pPr>
        <w:suppressAutoHyphens/>
        <w:spacing w:after="120"/>
        <w:rPr>
          <w:rFonts w:ascii="Arial" w:hAnsi="Arial" w:cs="Arial"/>
          <w:sz w:val="20"/>
        </w:rPr>
      </w:pPr>
    </w:p>
    <w:p w14:paraId="74032F07" w14:textId="4ACCACF8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TODĖL DRAUDIMO BENDROVĖ ĮSIPAREIGOJA IŠMOKĖTI PERKANČIAJAM SUBJEKTUI VISĄ LAIDAVIMO SUMĄ, ŠIAIS ATVEJAIS, KAI:</w:t>
      </w:r>
    </w:p>
    <w:p w14:paraId="3930255E" w14:textId="69DB5356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asiūlymo galiojimo laikotarpiu Tiekėjas atsisako savo </w:t>
      </w:r>
      <w:r w:rsidR="001A7A2C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asiūlymo arba jo dalies (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asiūlyme nurodyto </w:t>
      </w:r>
      <w:r w:rsidR="00830715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objekto, jo kiekio (apimties), siūlomų kainų, tiekimo ar mokėjimo terminų, kitų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asiūlyme nurodytų sąlygų);</w:t>
      </w:r>
    </w:p>
    <w:p w14:paraId="07164A83" w14:textId="5B2EE340" w:rsidR="00EF7DF4" w:rsidRPr="0015653E" w:rsidRDefault="00EF7DF4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Tiekėjas, Perkančiajam subjektui paprašius, netikslina ar nepateikia trūkstamų duomenų ar dokumentų apie atitiktį pirkimo dokumentų reikalavimams;</w:t>
      </w:r>
    </w:p>
    <w:p w14:paraId="7D354260" w14:textId="0E43D9C1" w:rsidR="00EF7DF4" w:rsidRPr="0015653E" w:rsidRDefault="00EF7DF4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Perkančiajam subjektui paprašius pagrįsti neįprastai mažą kainą, Tiekėjas nepateikia jokio pagrindimo;</w:t>
      </w:r>
    </w:p>
    <w:p w14:paraId="7F406551" w14:textId="3DB616FF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ripažinus, kad Tiekėjas pateikė ekonomiškai naudingiausią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asiūlymą ir paprašius Tiekėjo pateikti aktualius dokumentus, patvirtinančius jo pašalinimo pagrindų nebuvimą ir atitiktį kvalifikacijos reikalavimams, Tiekėjas nepateikia šių dokumentų;</w:t>
      </w:r>
    </w:p>
    <w:p w14:paraId="647BCBC9" w14:textId="0C075053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pirkimą Tiekėjas raštu atsisako sudaryti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arba atsisako sudaryti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sutartį ar preliminariąją sutartį pagal viešojo pirkimo dokumentuose pateiktas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sąlygas ir </w:t>
      </w:r>
      <w:r w:rsidR="00286FE4">
        <w:rPr>
          <w:rFonts w:ascii="Arial" w:hAnsi="Arial" w:cs="Arial"/>
        </w:rPr>
        <w:t xml:space="preserve">/ </w:t>
      </w:r>
      <w:r w:rsidR="00EF7DF4" w:rsidRPr="0015653E">
        <w:rPr>
          <w:rFonts w:ascii="Arial" w:hAnsi="Arial" w:cs="Arial"/>
        </w:rPr>
        <w:t xml:space="preserve">ar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projektą. Jei iki Perkančiojo subjekto nurodyto laiko Tiekėjas nepasirašo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utarties, laikoma, kad jis atsisakė sudaryti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utartį;</w:t>
      </w:r>
    </w:p>
    <w:p w14:paraId="7C45C57E" w14:textId="3D9DF9AF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</w:t>
      </w:r>
      <w:r w:rsidR="004C2602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irkimą ir pasirašęs </w:t>
      </w:r>
      <w:r w:rsidR="00BF4609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Tiekėjas per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utartyje nustatytą terminą nepateikia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utarties įvykdymo užtikrinimo Sutartyje nurodytomis sąlygomis.</w:t>
      </w:r>
    </w:p>
    <w:p w14:paraId="1BB66D0F" w14:textId="77777777" w:rsidR="00EF7DF4" w:rsidRPr="0015653E" w:rsidRDefault="00EF7DF4" w:rsidP="00EF7DF4">
      <w:pPr>
        <w:pStyle w:val="CommentText"/>
        <w:rPr>
          <w:rFonts w:ascii="Arial" w:hAnsi="Arial" w:cs="Arial"/>
        </w:rPr>
      </w:pPr>
    </w:p>
    <w:p w14:paraId="40829CB6" w14:textId="5D7A8982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 besąlygiškai įsipareigoja per 10 </w:t>
      </w:r>
      <w:r w:rsidR="00327BF7">
        <w:rPr>
          <w:rFonts w:ascii="Arial" w:hAnsi="Arial" w:cs="Arial"/>
          <w:sz w:val="20"/>
        </w:rPr>
        <w:t xml:space="preserve">(dešimt) </w:t>
      </w:r>
      <w:r w:rsidRPr="0015653E">
        <w:rPr>
          <w:rFonts w:ascii="Arial" w:hAnsi="Arial" w:cs="Arial"/>
          <w:sz w:val="20"/>
        </w:rPr>
        <w:t xml:space="preserve">darbo dienų sumokėti Perkančiajam subjektui aukščiau nurodytą sumą, gavus Perkančiojo subjekto pirmą raštišką reikalavimą. </w:t>
      </w:r>
    </w:p>
    <w:p w14:paraId="5650C9A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DC2B7CC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Perkantysis subjektas neprivalo pagrįsti, kurių sąlygų Tiekėjas neįvykdė, bet turi nurodyti, kurią iš aukščiau minėtų sąlygų pažeidė.</w:t>
      </w:r>
    </w:p>
    <w:p w14:paraId="65BF0FA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2120A76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Draudimo bendrovė įsipareigoja tik Perkančiajam subjektui, todėl šis laidavimo draudimo raštas yra neperleistinas ir neįkeistinas.</w:t>
      </w:r>
    </w:p>
    <w:p w14:paraId="4BC51E40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9284CB9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Tiekėjui neįvykdžius savo įsipareigojimų numatytų šiame laidavimo draudimo rašte, Perkantysis subjektas neprivalo pirmiausia nukreipti išieškojimą į Tiekėjo turtą ar pirmiau jam pateikti savo reikalavimą.</w:t>
      </w:r>
    </w:p>
    <w:p w14:paraId="30F5BBD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4A1438B6" w14:textId="7FFA1A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bendrovės įsipareigojimai įsigalioja nuo viešojo </w:t>
      </w:r>
      <w:r w:rsidR="004C2602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irkimo vokų atplėšimo dienos ir galioja įskaitytinai iki Pasiūlymo galiojimo termino pabaigos, t. y. </w:t>
      </w:r>
      <w:r w:rsidRPr="00327BF7">
        <w:rPr>
          <w:rFonts w:ascii="Arial" w:hAnsi="Arial" w:cs="Arial"/>
          <w:bCs/>
          <w:i/>
          <w:iCs/>
          <w:sz w:val="20"/>
          <w:shd w:val="clear" w:color="auto" w:fill="D9D9D9" w:themeFill="background1" w:themeFillShade="D9"/>
        </w:rPr>
        <w:t>[įrašykite laidavimo galiojimo datą]</w:t>
      </w:r>
      <w:r w:rsidRPr="00327BF7">
        <w:rPr>
          <w:rFonts w:ascii="Arial" w:hAnsi="Arial" w:cs="Arial"/>
          <w:i/>
          <w:iCs/>
          <w:sz w:val="20"/>
        </w:rPr>
        <w:t>.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>Perkančiajam subjektui nepareiškus reikalavimo per 3 mėnesius po šio laidavimo rašto pabaigos, jis nustoja galioti.</w:t>
      </w:r>
    </w:p>
    <w:p w14:paraId="04D0805A" w14:textId="26BC46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Perkančiajam subjektui paprašius pratęsti </w:t>
      </w:r>
      <w:r w:rsidR="00754BE1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asiūlymų galiojimo laikotarpį, Tiekėjas įsipareigoja pranešti Draudimo bendrovei apie tokį pratęsimą ir šio laidavimo draudimo rašto galiojimas Tiekėjo prašymu Draudimo bendrovės gali būti pratęstas. Draudimo bendrovė ir </w:t>
      </w:r>
      <w:r w:rsidR="00754BE1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>ar</w:t>
      </w:r>
      <w:r w:rsidR="00754BE1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Tiekėjas anksčiau laiko nutraukti sudarytą laidavimo draudimo </w:t>
      </w:r>
      <w:r w:rsidR="00754BE1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ir šį išduotą laidavimo draudimo raštą turi teisę tik gavę raštišką </w:t>
      </w:r>
      <w:r w:rsidR="001A7A2C">
        <w:rPr>
          <w:rFonts w:ascii="Arial" w:hAnsi="Arial" w:cs="Arial"/>
          <w:sz w:val="20"/>
        </w:rPr>
        <w:t>u</w:t>
      </w:r>
      <w:r w:rsidRPr="0015653E">
        <w:rPr>
          <w:rFonts w:ascii="Arial" w:hAnsi="Arial" w:cs="Arial"/>
          <w:sz w:val="20"/>
        </w:rPr>
        <w:t xml:space="preserve">žsakovo sutikimą. </w:t>
      </w:r>
    </w:p>
    <w:p w14:paraId="4DD8B531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lastRenderedPageBreak/>
        <w:t>Išduotam laidavimo draudimo raštui taikytina Lietuvos Respublikos teisė. Šalių ginčai sprendžiami Lietuvos Respublikos įstatymų nustatyta tvarka.</w:t>
      </w:r>
    </w:p>
    <w:p w14:paraId="1C011E3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0DABF0FF" w14:textId="2BF84444" w:rsidR="00EF7DF4" w:rsidRPr="0015653E" w:rsidRDefault="00EF7DF4" w:rsidP="00327BF7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išduotas Draudimo bendrovės </w:t>
      </w:r>
      <w:r w:rsidRPr="00327BF7">
        <w:rPr>
          <w:rFonts w:ascii="Arial" w:hAnsi="Arial" w:cs="Arial"/>
          <w:b/>
          <w:bCs/>
          <w:i/>
          <w:iCs/>
          <w:sz w:val="20"/>
          <w:highlight w:val="lightGray"/>
        </w:rPr>
        <w:t>20_ m. ___ mėn. ___ dienos __________________</w:t>
      </w:r>
      <w:r w:rsidRPr="0015653E">
        <w:rPr>
          <w:rFonts w:ascii="Arial" w:hAnsi="Arial" w:cs="Arial"/>
          <w:sz w:val="20"/>
        </w:rPr>
        <w:t xml:space="preserve"> patvirtintų </w:t>
      </w:r>
      <w:r w:rsidRPr="00327BF7">
        <w:rPr>
          <w:rFonts w:ascii="Arial" w:hAnsi="Arial" w:cs="Arial"/>
          <w:sz w:val="20"/>
          <w:highlight w:val="lightGray"/>
        </w:rPr>
        <w:t>________________________</w:t>
      </w:r>
      <w:r w:rsidRPr="0015653E">
        <w:rPr>
          <w:rFonts w:ascii="Arial" w:hAnsi="Arial" w:cs="Arial"/>
          <w:sz w:val="20"/>
        </w:rPr>
        <w:t xml:space="preserve"> laidavimo draudimo taisyklių Nr.</w:t>
      </w:r>
      <w:r w:rsidRPr="00327BF7">
        <w:rPr>
          <w:rFonts w:ascii="Arial" w:hAnsi="Arial" w:cs="Arial"/>
          <w:sz w:val="20"/>
          <w:highlight w:val="lightGray"/>
        </w:rPr>
        <w:t>__</w:t>
      </w:r>
      <w:r w:rsidRPr="0015653E">
        <w:rPr>
          <w:rFonts w:ascii="Arial" w:hAnsi="Arial" w:cs="Arial"/>
          <w:sz w:val="20"/>
        </w:rPr>
        <w:t xml:space="preserve"> (toliau – Taisyklės) pagrindu. Esant prieštaravimams tarp šio laidavimo draudimo rašto teksto ir Taisyklių nuostatų, pirmumo teisė bus teikiama šio laidavimo draudimo rašto tekstui. </w:t>
      </w:r>
    </w:p>
    <w:p w14:paraId="18491219" w14:textId="77777777" w:rsidR="00EF7DF4" w:rsidRPr="0015653E" w:rsidRDefault="00EF7DF4" w:rsidP="00EF7DF4">
      <w:pPr>
        <w:rPr>
          <w:rFonts w:ascii="Arial" w:hAnsi="Arial" w:cs="Arial"/>
          <w:sz w:val="20"/>
        </w:rPr>
      </w:pPr>
    </w:p>
    <w:p w14:paraId="46480A0B" w14:textId="55B5D3BC" w:rsidR="00EF7DF4" w:rsidRPr="00327BF7" w:rsidRDefault="00EF7DF4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  <w:r w:rsidRPr="0015653E">
        <w:rPr>
          <w:rFonts w:ascii="Arial" w:hAnsi="Arial" w:cs="Arial"/>
          <w:sz w:val="20"/>
        </w:rPr>
        <w:t>Draudimo bendrovė:</w:t>
      </w:r>
      <w:r w:rsidRPr="0015653E">
        <w:rPr>
          <w:rFonts w:ascii="Arial" w:hAnsi="Arial" w:cs="Arial"/>
          <w:color w:val="0070C0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[P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avadinimas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91817EF" w14:textId="77777777" w:rsidR="00327BF7" w:rsidRPr="00327BF7" w:rsidRDefault="00327BF7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</w:p>
    <w:p w14:paraId="54B63457" w14:textId="6D63C0F1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 w:rsidRPr="00327BF7">
        <w:rPr>
          <w:rFonts w:ascii="Arial" w:hAnsi="Arial" w:cs="Arial"/>
          <w:sz w:val="20"/>
        </w:rPr>
        <w:t>Įgaliotas asmuo:</w:t>
      </w:r>
      <w:r w:rsidR="00327BF7">
        <w:rPr>
          <w:rFonts w:ascii="Arial" w:hAnsi="Arial" w:cs="Arial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="00327BF7"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arašas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i/>
          <w:iCs/>
          <w:sz w:val="20"/>
        </w:rPr>
        <w:t>, [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ardas ir pavardė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bookmarkEnd w:id="1"/>
    <w:p w14:paraId="62191C66" w14:textId="77777777" w:rsidR="00E83809" w:rsidRDefault="00E83809"/>
    <w:sectPr w:rsidR="00E83809" w:rsidSect="00446F0A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A4BD" w14:textId="77777777" w:rsidR="00FD6B30" w:rsidRDefault="00FD6B30" w:rsidP="002933FF">
      <w:r>
        <w:separator/>
      </w:r>
    </w:p>
  </w:endnote>
  <w:endnote w:type="continuationSeparator" w:id="0">
    <w:p w14:paraId="10B4132B" w14:textId="77777777" w:rsidR="00FD6B30" w:rsidRDefault="00FD6B30" w:rsidP="0029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3B30" w14:textId="77777777" w:rsidR="002933FF" w:rsidRDefault="00293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6934" w14:textId="77777777" w:rsidR="002933FF" w:rsidRDefault="00293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4A8" w14:textId="77777777" w:rsidR="002933FF" w:rsidRDefault="0029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95EF" w14:textId="77777777" w:rsidR="00FD6B30" w:rsidRDefault="00FD6B30" w:rsidP="002933FF">
      <w:r>
        <w:separator/>
      </w:r>
    </w:p>
  </w:footnote>
  <w:footnote w:type="continuationSeparator" w:id="0">
    <w:p w14:paraId="605DF6C5" w14:textId="77777777" w:rsidR="00FD6B30" w:rsidRDefault="00FD6B30" w:rsidP="0029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07DF" w14:textId="77777777" w:rsidR="002933FF" w:rsidRDefault="00293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187A" w14:textId="5F0D9596" w:rsidR="002933FF" w:rsidRDefault="002933FF">
    <w:pPr>
      <w:pStyle w:val="Header"/>
    </w:pPr>
    <w:r>
      <w:rPr>
        <w:noProof/>
      </w:rPr>
      <w:drawing>
        <wp:inline distT="0" distB="0" distL="0" distR="0" wp14:anchorId="27308704" wp14:editId="0BB87109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666F" w14:textId="77777777" w:rsidR="002933FF" w:rsidRDefault="00293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1E19"/>
    <w:multiLevelType w:val="hybridMultilevel"/>
    <w:tmpl w:val="BAD65E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963C68"/>
    <w:multiLevelType w:val="hybridMultilevel"/>
    <w:tmpl w:val="7CAA0332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601E14"/>
    <w:multiLevelType w:val="hybridMultilevel"/>
    <w:tmpl w:val="4CD4C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7CFA"/>
    <w:multiLevelType w:val="hybridMultilevel"/>
    <w:tmpl w:val="63D8E0C4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38755B"/>
    <w:multiLevelType w:val="hybridMultilevel"/>
    <w:tmpl w:val="8F647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70C"/>
    <w:multiLevelType w:val="hybridMultilevel"/>
    <w:tmpl w:val="CD8AC668"/>
    <w:lvl w:ilvl="0" w:tplc="569AA78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45319566">
    <w:abstractNumId w:val="2"/>
  </w:num>
  <w:num w:numId="2" w16cid:durableId="168911696">
    <w:abstractNumId w:val="4"/>
  </w:num>
  <w:num w:numId="3" w16cid:durableId="1880127396">
    <w:abstractNumId w:val="0"/>
  </w:num>
  <w:num w:numId="4" w16cid:durableId="944192499">
    <w:abstractNumId w:val="3"/>
  </w:num>
  <w:num w:numId="5" w16cid:durableId="1467356393">
    <w:abstractNumId w:val="5"/>
  </w:num>
  <w:num w:numId="6" w16cid:durableId="116956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A4"/>
    <w:rsid w:val="000573F7"/>
    <w:rsid w:val="00156D0B"/>
    <w:rsid w:val="00191747"/>
    <w:rsid w:val="001A7A2C"/>
    <w:rsid w:val="001C5C6F"/>
    <w:rsid w:val="002169A1"/>
    <w:rsid w:val="00241900"/>
    <w:rsid w:val="00286FE4"/>
    <w:rsid w:val="002933FF"/>
    <w:rsid w:val="002A42E7"/>
    <w:rsid w:val="002B3484"/>
    <w:rsid w:val="00314B12"/>
    <w:rsid w:val="00327BF7"/>
    <w:rsid w:val="00337B44"/>
    <w:rsid w:val="00372D8A"/>
    <w:rsid w:val="003B7E9F"/>
    <w:rsid w:val="00446F0A"/>
    <w:rsid w:val="004C2602"/>
    <w:rsid w:val="004F1C69"/>
    <w:rsid w:val="005010AA"/>
    <w:rsid w:val="00523ACC"/>
    <w:rsid w:val="00553512"/>
    <w:rsid w:val="005A50FA"/>
    <w:rsid w:val="006079CE"/>
    <w:rsid w:val="00645669"/>
    <w:rsid w:val="00726A88"/>
    <w:rsid w:val="00754BE1"/>
    <w:rsid w:val="00764D4C"/>
    <w:rsid w:val="007F1D5E"/>
    <w:rsid w:val="00821775"/>
    <w:rsid w:val="00822207"/>
    <w:rsid w:val="008305CA"/>
    <w:rsid w:val="00830715"/>
    <w:rsid w:val="00951772"/>
    <w:rsid w:val="009739E6"/>
    <w:rsid w:val="009966AB"/>
    <w:rsid w:val="009D59A4"/>
    <w:rsid w:val="00A74168"/>
    <w:rsid w:val="00B07200"/>
    <w:rsid w:val="00B70D8D"/>
    <w:rsid w:val="00B974E8"/>
    <w:rsid w:val="00BA1B90"/>
    <w:rsid w:val="00BF4609"/>
    <w:rsid w:val="00C50672"/>
    <w:rsid w:val="00C56B45"/>
    <w:rsid w:val="00CE37FF"/>
    <w:rsid w:val="00E83809"/>
    <w:rsid w:val="00EE50FB"/>
    <w:rsid w:val="00EE7C28"/>
    <w:rsid w:val="00EF7DF4"/>
    <w:rsid w:val="00F93348"/>
    <w:rsid w:val="00FD6B30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8E2B"/>
  <w15:chartTrackingRefBased/>
  <w15:docId w15:val="{F986D66E-0561-4E78-BA71-762AFE6F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6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9A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9A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9A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9A4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9D59A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9A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1C5C6F"/>
  </w:style>
  <w:style w:type="paragraph" w:styleId="CommentText">
    <w:name w:val="annotation text"/>
    <w:basedOn w:val="Normal"/>
    <w:link w:val="CommentTextChar"/>
    <w:uiPriority w:val="99"/>
    <w:unhideWhenUsed/>
    <w:rsid w:val="00EF7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D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54D36-0251-417A-AFC6-C1BCAA7D8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199A3-0F60-4DCD-804A-608B60275E54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3.xml><?xml version="1.0" encoding="utf-8"?>
<ds:datastoreItem xmlns:ds="http://schemas.openxmlformats.org/officeDocument/2006/customXml" ds:itemID="{33AA94A6-F926-4B15-AAB8-70F4C5FBB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5656</Words>
  <Characters>3224</Characters>
  <Application>Microsoft Office Word</Application>
  <DocSecurity>0</DocSecurity>
  <Lines>26</Lines>
  <Paragraphs>17</Paragraphs>
  <ScaleCrop>false</ScaleCrop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Živilė Drulytė</cp:lastModifiedBy>
  <cp:revision>6</cp:revision>
  <dcterms:created xsi:type="dcterms:W3CDTF">2026-05-19T12:32:00Z</dcterms:created>
  <dcterms:modified xsi:type="dcterms:W3CDTF">2026-06-29T11:49:00Z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