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0931C" w14:textId="77777777" w:rsidR="00E70FE2" w:rsidRPr="004128D6" w:rsidRDefault="00E70FE2" w:rsidP="00E70FE2">
      <w:pPr>
        <w:pStyle w:val="FreeForm"/>
        <w:jc w:val="center"/>
        <w:rPr>
          <w:rFonts w:ascii="Times New Roman" w:hAnsi="Times New Roman" w:cs="Times New Roman"/>
          <w:b/>
          <w:bCs/>
          <w:color w:val="000000" w:themeColor="text1"/>
          <w:spacing w:val="16"/>
          <w:sz w:val="24"/>
          <w:szCs w:val="24"/>
          <w:lang w:val="lt-LT"/>
        </w:rPr>
      </w:pPr>
      <w:r w:rsidRPr="004128D6">
        <w:rPr>
          <w:rFonts w:ascii="Times New Roman" w:hAnsi="Times New Roman" w:cs="Times New Roman"/>
          <w:b/>
          <w:bCs/>
          <w:color w:val="000000" w:themeColor="text1"/>
          <w:spacing w:val="16"/>
          <w:sz w:val="24"/>
          <w:szCs w:val="24"/>
          <w:lang w:val="lt-LT"/>
        </w:rPr>
        <w:t>LIETUVOS KARIUOMENĖS KARINIŲ ORO PAJĖGŲ</w:t>
      </w:r>
    </w:p>
    <w:p w14:paraId="662846F3" w14:textId="77777777" w:rsidR="00E70FE2" w:rsidRDefault="00E70FE2" w:rsidP="00E70FE2">
      <w:pPr>
        <w:pStyle w:val="FreeForm"/>
        <w:jc w:val="center"/>
        <w:rPr>
          <w:rFonts w:ascii="Times New Roman" w:hAnsi="Times New Roman" w:cs="Times New Roman"/>
          <w:b/>
          <w:color w:val="000000"/>
          <w:sz w:val="24"/>
          <w:szCs w:val="24"/>
          <w:lang w:val="lt-LT"/>
        </w:rPr>
      </w:pPr>
      <w:r>
        <w:rPr>
          <w:rFonts w:ascii="Times New Roman" w:hAnsi="Times New Roman" w:cs="Times New Roman"/>
          <w:b/>
          <w:bCs/>
          <w:color w:val="000000" w:themeColor="text1"/>
          <w:spacing w:val="16"/>
          <w:sz w:val="24"/>
          <w:szCs w:val="24"/>
          <w:lang w:val="lt-LT"/>
        </w:rPr>
        <w:t>AVIACIJOS BAZĖ</w:t>
      </w:r>
    </w:p>
    <w:p w14:paraId="7DB19586" w14:textId="4B029B6F" w:rsidR="00552991" w:rsidRPr="00E70FE2" w:rsidRDefault="00552991" w:rsidP="00552991">
      <w:pPr>
        <w:pStyle w:val="FreeForm"/>
        <w:spacing w:line="300" w:lineRule="atLeast"/>
        <w:jc w:val="center"/>
        <w:rPr>
          <w:rFonts w:ascii="Times New Roman" w:hAnsi="Times New Roman" w:cs="Times New Roman"/>
          <w:b/>
          <w:bCs/>
          <w:color w:val="000000" w:themeColor="text1"/>
          <w:spacing w:val="16"/>
          <w:sz w:val="24"/>
          <w:szCs w:val="24"/>
          <w:lang w:val="lt-LT"/>
        </w:rPr>
      </w:pPr>
      <w:r w:rsidRPr="00E70FE2">
        <w:rPr>
          <w:rFonts w:ascii="Times New Roman" w:hAnsi="Times New Roman" w:cs="Times New Roman"/>
          <w:b/>
          <w:color w:val="000000" w:themeColor="text1"/>
          <w:sz w:val="24"/>
          <w:szCs w:val="24"/>
          <w:lang w:val="lt-LT"/>
        </w:rPr>
        <w:t xml:space="preserve"> </w:t>
      </w:r>
      <w:r w:rsidR="00E70FE2">
        <w:rPr>
          <w:rFonts w:ascii="Times New Roman" w:hAnsi="Times New Roman" w:cs="Times New Roman"/>
          <w:b/>
          <w:bCs/>
          <w:color w:val="000000" w:themeColor="text1"/>
          <w:sz w:val="24"/>
          <w:szCs w:val="24"/>
        </w:rPr>
        <w:t xml:space="preserve">STOVYKLOS </w:t>
      </w:r>
      <w:r w:rsidR="00E70FE2">
        <w:rPr>
          <w:rFonts w:ascii="Times New Roman" w:hAnsi="Times New Roman" w:cs="Times New Roman"/>
          <w:b/>
          <w:bCs/>
          <w:color w:val="000000" w:themeColor="text1"/>
          <w:sz w:val="24"/>
          <w:szCs w:val="24"/>
          <w:lang w:val="lt-LT"/>
        </w:rPr>
        <w:t>ĮRENGIMAS IR APTARNAVIMAS</w:t>
      </w:r>
      <w:r w:rsidRPr="00E70FE2">
        <w:rPr>
          <w:rFonts w:ascii="Times New Roman" w:hAnsi="Times New Roman" w:cs="Times New Roman"/>
          <w:b/>
          <w:color w:val="000000" w:themeColor="text1"/>
          <w:sz w:val="24"/>
          <w:szCs w:val="24"/>
          <w:lang w:val="lt-LT"/>
        </w:rPr>
        <w:t>, VIEŠOJO PIRKIMO KOMISIJA</w:t>
      </w:r>
    </w:p>
    <w:p w14:paraId="52932451" w14:textId="77777777" w:rsidR="00682DC0" w:rsidRDefault="00682DC0" w:rsidP="002A0223">
      <w:pPr>
        <w:jc w:val="center"/>
      </w:pPr>
    </w:p>
    <w:p w14:paraId="71E527AA" w14:textId="77777777" w:rsidR="00682DC0" w:rsidRDefault="00682DC0" w:rsidP="00682DC0">
      <w:pPr>
        <w:pStyle w:val="Default"/>
      </w:pPr>
    </w:p>
    <w:p w14:paraId="7F2FA8B4" w14:textId="77777777" w:rsidR="00256946" w:rsidRDefault="00682DC0" w:rsidP="00682DC0">
      <w:pPr>
        <w:pStyle w:val="Default"/>
        <w:rPr>
          <w:color w:val="00241A"/>
          <w:sz w:val="22"/>
          <w:szCs w:val="22"/>
          <w:shd w:val="clear" w:color="auto" w:fill="FFFFFF"/>
          <w:lang w:val="lt-LT"/>
        </w:rPr>
      </w:pPr>
      <w:r>
        <w:t xml:space="preserve"> </w:t>
      </w:r>
      <w:r w:rsidR="005678F0">
        <w:rPr>
          <w:color w:val="000000" w:themeColor="text1"/>
          <w:sz w:val="22"/>
          <w:szCs w:val="22"/>
          <w:lang w:val="lt-LT"/>
        </w:rPr>
        <w:t>Tiekėjams</w:t>
      </w:r>
    </w:p>
    <w:p w14:paraId="6267FCA5" w14:textId="4F2885CB" w:rsidR="00682DC0" w:rsidRDefault="00D97EDC" w:rsidP="00682DC0">
      <w:pPr>
        <w:pStyle w:val="Default"/>
        <w:rPr>
          <w:sz w:val="23"/>
          <w:szCs w:val="23"/>
        </w:rPr>
      </w:pPr>
      <w:r>
        <w:rPr>
          <w:i/>
          <w:iCs/>
          <w:lang w:val="lt-LT"/>
        </w:rPr>
        <w:t xml:space="preserve"> </w:t>
      </w:r>
      <w:r w:rsidR="00682DC0" w:rsidRPr="00682DC0">
        <w:rPr>
          <w:i/>
          <w:iCs/>
          <w:lang w:val="lt-LT"/>
        </w:rPr>
        <w:t xml:space="preserve">CVP IS priemonėmis                                                                                          </w:t>
      </w:r>
      <w:r w:rsidR="000E0DB6">
        <w:t>2026</w:t>
      </w:r>
      <w:r w:rsidR="000A5F90">
        <w:t xml:space="preserve"> – 06</w:t>
      </w:r>
      <w:r w:rsidR="001D222B">
        <w:t xml:space="preserve"> – </w:t>
      </w:r>
      <w:r w:rsidR="00602168">
        <w:t xml:space="preserve"> </w:t>
      </w:r>
      <w:r w:rsidR="00B44910">
        <w:t>30</w:t>
      </w:r>
      <w:bookmarkStart w:id="0" w:name="_GoBack"/>
      <w:bookmarkEnd w:id="0"/>
    </w:p>
    <w:p w14:paraId="4A543E80" w14:textId="77777777" w:rsidR="00682DC0" w:rsidRDefault="00682DC0" w:rsidP="00682DC0">
      <w:pPr>
        <w:pStyle w:val="Default"/>
        <w:rPr>
          <w:b/>
          <w:bCs/>
          <w:sz w:val="23"/>
          <w:szCs w:val="23"/>
        </w:rPr>
      </w:pPr>
      <w:r>
        <w:rPr>
          <w:b/>
          <w:bCs/>
          <w:sz w:val="23"/>
          <w:szCs w:val="23"/>
        </w:rPr>
        <w:t xml:space="preserve">  </w:t>
      </w:r>
    </w:p>
    <w:p w14:paraId="1CEE984F" w14:textId="77777777" w:rsidR="007A4FAB" w:rsidRDefault="007A4FAB" w:rsidP="007A4F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
          <w:color w:val="000000"/>
          <w:bdr w:val="none" w:sz="0" w:space="0" w:color="auto"/>
          <w:lang w:val="lt-LT"/>
        </w:rPr>
      </w:pPr>
    </w:p>
    <w:p w14:paraId="0855C015" w14:textId="655DA320" w:rsidR="007A4FAB" w:rsidRDefault="007A4FAB" w:rsidP="007A4FA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
          <w:color w:val="000000"/>
          <w:bdr w:val="none" w:sz="0" w:space="0" w:color="auto"/>
          <w:lang w:val="lt-LT"/>
        </w:rPr>
      </w:pPr>
      <w:r w:rsidRPr="00473C4C">
        <w:rPr>
          <w:rFonts w:eastAsia="Times New Roman"/>
          <w:b/>
          <w:color w:val="000000"/>
          <w:bdr w:val="none" w:sz="0" w:space="0" w:color="auto"/>
          <w:lang w:val="lt-LT"/>
        </w:rPr>
        <w:t xml:space="preserve">DĖL </w:t>
      </w:r>
      <w:r w:rsidR="00256946">
        <w:rPr>
          <w:rFonts w:eastAsia="Times New Roman"/>
          <w:b/>
          <w:color w:val="000000"/>
          <w:bdr w:val="none" w:sz="0" w:space="0" w:color="auto"/>
          <w:lang w:val="lt-LT"/>
        </w:rPr>
        <w:t>TIEKĖJ</w:t>
      </w:r>
      <w:r w:rsidR="002A0223">
        <w:rPr>
          <w:rFonts w:eastAsia="Times New Roman"/>
          <w:b/>
          <w:color w:val="000000"/>
          <w:bdr w:val="none" w:sz="0" w:space="0" w:color="auto"/>
          <w:lang w:val="lt-LT"/>
        </w:rPr>
        <w:t>Ų</w:t>
      </w:r>
      <w:r w:rsidR="00256946">
        <w:rPr>
          <w:rFonts w:eastAsia="Times New Roman"/>
          <w:b/>
          <w:color w:val="000000"/>
          <w:bdr w:val="none" w:sz="0" w:space="0" w:color="auto"/>
          <w:lang w:val="lt-LT"/>
        </w:rPr>
        <w:t xml:space="preserve"> PAKLAUSIMO</w:t>
      </w:r>
    </w:p>
    <w:p w14:paraId="5CB68DA4" w14:textId="77777777" w:rsidR="00682DC0" w:rsidRDefault="00682DC0" w:rsidP="00682DC0">
      <w:pPr>
        <w:pStyle w:val="Default"/>
      </w:pPr>
    </w:p>
    <w:p w14:paraId="6264A644" w14:textId="6626D028" w:rsidR="00226F8E" w:rsidRPr="009A2E51" w:rsidRDefault="00682DC0" w:rsidP="00226F8E">
      <w:pPr>
        <w:pStyle w:val="Default"/>
        <w:jc w:val="both"/>
        <w:rPr>
          <w:rFonts w:eastAsia="TimesNewRomanPS-BoldMT"/>
          <w:bCs/>
          <w:lang w:val="lt-LT"/>
        </w:rPr>
      </w:pPr>
      <w:r w:rsidRPr="00682DC0">
        <w:rPr>
          <w:lang w:val="lt-LT"/>
        </w:rPr>
        <w:t xml:space="preserve"> </w:t>
      </w:r>
      <w:r w:rsidR="00054B27">
        <w:rPr>
          <w:lang w:val="lt-LT"/>
        </w:rPr>
        <w:tab/>
      </w:r>
      <w:r w:rsidR="00BD34B9" w:rsidRPr="009A2E51">
        <w:rPr>
          <w:color w:val="000000" w:themeColor="text1"/>
          <w:lang w:val="lt-LT"/>
        </w:rPr>
        <w:t xml:space="preserve">Lietuvos kariuomenės </w:t>
      </w:r>
      <w:r w:rsidR="00E70FE2">
        <w:rPr>
          <w:color w:val="000000" w:themeColor="text1"/>
          <w:lang w:val="lt-LT"/>
        </w:rPr>
        <w:t>Karinių oro pajėgų Aviacijos bazė</w:t>
      </w:r>
      <w:r w:rsidR="002A0223" w:rsidRPr="009A2E51">
        <w:rPr>
          <w:color w:val="000000" w:themeColor="text1"/>
          <w:lang w:val="lt-LT"/>
        </w:rPr>
        <w:t xml:space="preserve"> </w:t>
      </w:r>
      <w:r w:rsidRPr="009A2E51">
        <w:rPr>
          <w:lang w:val="lt-LT"/>
        </w:rPr>
        <w:t xml:space="preserve">(toliau </w:t>
      </w:r>
      <w:r w:rsidR="000E0DB6">
        <w:rPr>
          <w:lang w:val="lt-LT"/>
        </w:rPr>
        <w:t>– perkančioji organizacija) 2026</w:t>
      </w:r>
      <w:r w:rsidRPr="009A2E51">
        <w:rPr>
          <w:lang w:val="lt-LT"/>
        </w:rPr>
        <w:t xml:space="preserve"> m. </w:t>
      </w:r>
      <w:r w:rsidR="00E70FE2">
        <w:rPr>
          <w:lang w:val="lt-LT"/>
        </w:rPr>
        <w:t xml:space="preserve">birželio 11 </w:t>
      </w:r>
      <w:r w:rsidRPr="009A2E51">
        <w:rPr>
          <w:lang w:val="lt-LT"/>
        </w:rPr>
        <w:t xml:space="preserve">d. paskelbė centrinėje viešųjų pirkimų informacinėje sistemoje (CVP IS, </w:t>
      </w:r>
      <w:hyperlink r:id="rId8" w:history="1">
        <w:r w:rsidR="00A11D3B" w:rsidRPr="009A2E51">
          <w:rPr>
            <w:rStyle w:val="Hyperlink"/>
            <w:rFonts w:eastAsia="Times New Roman"/>
            <w:lang w:val="lt-LT"/>
          </w:rPr>
          <w:t>https://viesiejipirkimai.lt</w:t>
        </w:r>
      </w:hyperlink>
      <w:r w:rsidR="00BD34B9" w:rsidRPr="009A2E51">
        <w:rPr>
          <w:lang w:val="lt-LT"/>
        </w:rPr>
        <w:t xml:space="preserve">) </w:t>
      </w:r>
      <w:r w:rsidR="00E70FE2" w:rsidRPr="00E70FE2">
        <w:rPr>
          <w:rFonts w:eastAsia="TimesNewRomanPS-BoldMT"/>
          <w:bCs/>
          <w:color w:val="000000" w:themeColor="text1"/>
          <w:lang w:val="lt-LT"/>
        </w:rPr>
        <w:t>Stovyklavietės įrengimas ir aptarnavimas</w:t>
      </w:r>
      <w:r w:rsidR="00E70FE2">
        <w:rPr>
          <w:color w:val="000000" w:themeColor="text1"/>
          <w:lang w:val="lt-LT"/>
        </w:rPr>
        <w:t xml:space="preserve"> </w:t>
      </w:r>
      <w:r w:rsidR="002A0223" w:rsidRPr="009A2E51">
        <w:rPr>
          <w:color w:val="000000" w:themeColor="text1"/>
          <w:lang w:val="lt-LT"/>
        </w:rPr>
        <w:t xml:space="preserve">Nr. </w:t>
      </w:r>
      <w:r w:rsidR="00E70FE2" w:rsidRPr="00E70FE2">
        <w:rPr>
          <w:color w:val="000000" w:themeColor="text1"/>
          <w:lang w:val="lt-LT"/>
        </w:rPr>
        <w:t xml:space="preserve">8319961 </w:t>
      </w:r>
      <w:r w:rsidR="00256946" w:rsidRPr="009A2E51">
        <w:rPr>
          <w:color w:val="000000" w:themeColor="text1"/>
          <w:lang w:val="lt-LT"/>
        </w:rPr>
        <w:t>(toliau – Pirkimas)</w:t>
      </w:r>
      <w:r w:rsidRPr="009A2E51">
        <w:rPr>
          <w:lang w:val="lt-LT"/>
        </w:rPr>
        <w:t xml:space="preserve"> atvirą (</w:t>
      </w:r>
      <w:r w:rsidR="000E0DB6">
        <w:rPr>
          <w:lang w:val="lt-LT"/>
        </w:rPr>
        <w:t>supaprastintą</w:t>
      </w:r>
      <w:r w:rsidRPr="009A2E51">
        <w:rPr>
          <w:lang w:val="lt-LT"/>
        </w:rPr>
        <w:t xml:space="preserve">) konkursą (toliau – konkursas). </w:t>
      </w:r>
    </w:p>
    <w:p w14:paraId="4A4B68CD" w14:textId="5252D5C8" w:rsidR="00256946" w:rsidRPr="009A2E51" w:rsidRDefault="00226F8E" w:rsidP="00226F8E">
      <w:pPr>
        <w:pStyle w:val="Default"/>
        <w:jc w:val="both"/>
        <w:rPr>
          <w:rFonts w:eastAsia="Times New Roman"/>
          <w:lang w:val="lt-LT"/>
        </w:rPr>
      </w:pPr>
      <w:r w:rsidRPr="009A2E51">
        <w:rPr>
          <w:lang w:val="lt-LT"/>
        </w:rPr>
        <w:tab/>
      </w:r>
      <w:r w:rsidR="00E70FE2" w:rsidRPr="00E70FE2">
        <w:rPr>
          <w:rFonts w:eastAsia="TimesNewRomanPS-BoldMT"/>
          <w:bCs/>
          <w:color w:val="000000" w:themeColor="text1"/>
          <w:lang w:val="lt-LT"/>
        </w:rPr>
        <w:t>Stovyklavietės įrengimas ir aptarnavimas</w:t>
      </w:r>
      <w:r w:rsidR="00E70FE2">
        <w:rPr>
          <w:color w:val="000000" w:themeColor="text1"/>
          <w:lang w:val="lt-LT"/>
        </w:rPr>
        <w:t xml:space="preserve"> </w:t>
      </w:r>
      <w:r w:rsidR="00552991">
        <w:rPr>
          <w:color w:val="000000" w:themeColor="text1"/>
          <w:lang w:val="lt-LT"/>
        </w:rPr>
        <w:t>viešojo pirkimo komisija</w:t>
      </w:r>
      <w:r w:rsidR="007A4FAB" w:rsidRPr="009A2E51">
        <w:rPr>
          <w:lang w:val="lt-LT"/>
        </w:rPr>
        <w:t xml:space="preserve"> (toliau – Komisija), </w:t>
      </w:r>
      <w:r w:rsidR="006C6854" w:rsidRPr="009A2E51">
        <w:rPr>
          <w:lang w:val="lt-LT"/>
        </w:rPr>
        <w:t>vykdydama paslaugų</w:t>
      </w:r>
      <w:r w:rsidR="007A4FAB" w:rsidRPr="009A2E51">
        <w:rPr>
          <w:lang w:val="lt-LT"/>
        </w:rPr>
        <w:t xml:space="preserve"> pirk</w:t>
      </w:r>
      <w:r w:rsidR="00256946" w:rsidRPr="009A2E51">
        <w:rPr>
          <w:lang w:val="lt-LT"/>
        </w:rPr>
        <w:t>imo procedūras, inform</w:t>
      </w:r>
      <w:r w:rsidR="002A0223" w:rsidRPr="009A2E51">
        <w:rPr>
          <w:lang w:val="lt-LT"/>
        </w:rPr>
        <w:t>uoja, kad buvo gauti Tiekėjų paklausimai</w:t>
      </w:r>
      <w:r w:rsidR="00B613EE" w:rsidRPr="009A2E51">
        <w:rPr>
          <w:lang w:val="lt-LT"/>
        </w:rPr>
        <w:t>.</w:t>
      </w:r>
    </w:p>
    <w:p w14:paraId="4EE1098B" w14:textId="77777777" w:rsidR="00B613EE" w:rsidRDefault="00B613EE" w:rsidP="00B613EE">
      <w:pPr>
        <w:pStyle w:val="FreeForm"/>
        <w:ind w:firstLine="567"/>
        <w:jc w:val="both"/>
        <w:rPr>
          <w:rFonts w:ascii="Times New Roman" w:hAnsi="Times New Roman" w:cs="Times New Roman"/>
          <w:color w:val="000000" w:themeColor="text1"/>
          <w:sz w:val="24"/>
          <w:szCs w:val="24"/>
          <w:lang w:val="lt-LT"/>
        </w:rPr>
      </w:pPr>
    </w:p>
    <w:tbl>
      <w:tblPr>
        <w:tblStyle w:val="TableGrid"/>
        <w:tblW w:w="9603" w:type="dxa"/>
        <w:tblLook w:val="04A0" w:firstRow="1" w:lastRow="0" w:firstColumn="1" w:lastColumn="0" w:noHBand="0" w:noVBand="1"/>
      </w:tblPr>
      <w:tblGrid>
        <w:gridCol w:w="4815"/>
        <w:gridCol w:w="4788"/>
      </w:tblGrid>
      <w:tr w:rsidR="00B613EE" w:rsidRPr="00E93527" w14:paraId="40B2C222" w14:textId="77777777" w:rsidTr="009E4204">
        <w:tc>
          <w:tcPr>
            <w:tcW w:w="4815" w:type="dxa"/>
          </w:tcPr>
          <w:p w14:paraId="2A37F177" w14:textId="77777777" w:rsidR="00B613EE" w:rsidRPr="00E93527" w:rsidRDefault="00B613EE" w:rsidP="00532363">
            <w:pPr>
              <w:jc w:val="center"/>
              <w:rPr>
                <w:b/>
                <w:lang w:val="lt-LT"/>
              </w:rPr>
            </w:pPr>
            <w:r w:rsidRPr="00E93527">
              <w:rPr>
                <w:b/>
                <w:bCs/>
                <w:color w:val="000000" w:themeColor="text1"/>
                <w:lang w:val="lt-LT"/>
              </w:rPr>
              <w:t>Tiekėjo paklausimas (paklausimų tekstas neredaguotas)</w:t>
            </w:r>
          </w:p>
        </w:tc>
        <w:tc>
          <w:tcPr>
            <w:tcW w:w="4788" w:type="dxa"/>
          </w:tcPr>
          <w:p w14:paraId="3F371F26" w14:textId="77777777" w:rsidR="00B613EE" w:rsidRPr="00E93527" w:rsidRDefault="00B613EE" w:rsidP="00532363">
            <w:pPr>
              <w:jc w:val="center"/>
              <w:rPr>
                <w:b/>
                <w:lang w:val="lt-LT"/>
              </w:rPr>
            </w:pPr>
            <w:r w:rsidRPr="00E93527">
              <w:rPr>
                <w:b/>
                <w:bCs/>
                <w:color w:val="000000" w:themeColor="text1"/>
                <w:lang w:val="lt-LT"/>
              </w:rPr>
              <w:t>Perkančiosios organizacijos atsakymas</w:t>
            </w:r>
          </w:p>
        </w:tc>
      </w:tr>
      <w:tr w:rsidR="000E0DB6" w:rsidRPr="00074870" w14:paraId="6A9D09F4" w14:textId="77777777" w:rsidTr="009E4204">
        <w:tc>
          <w:tcPr>
            <w:tcW w:w="4815" w:type="dxa"/>
          </w:tcPr>
          <w:p w14:paraId="796F4A84" w14:textId="3D8AB58C" w:rsidR="000E0DB6" w:rsidRDefault="001D222B" w:rsidP="0024024E">
            <w:pPr>
              <w:pStyle w:val="NormalWeb"/>
              <w:shd w:val="clear" w:color="auto" w:fill="FFFFFF"/>
              <w:spacing w:before="0" w:beforeAutospacing="0" w:after="150" w:afterAutospacing="0"/>
              <w:jc w:val="both"/>
              <w:rPr>
                <w:lang w:val="lt-LT"/>
              </w:rPr>
            </w:pPr>
            <w:r>
              <w:rPr>
                <w:lang w:val="lt-LT"/>
              </w:rPr>
              <w:t xml:space="preserve">CVP IS ID </w:t>
            </w:r>
            <w:r w:rsidRPr="001D222B">
              <w:rPr>
                <w:lang w:val="lt-LT"/>
              </w:rPr>
              <w:t>685878</w:t>
            </w:r>
            <w:r>
              <w:rPr>
                <w:lang w:val="lt-LT"/>
              </w:rPr>
              <w:t xml:space="preserve"> </w:t>
            </w:r>
          </w:p>
          <w:p w14:paraId="4EFD4A42" w14:textId="46ABDDEF" w:rsidR="001D222B" w:rsidRDefault="004B5035" w:rsidP="001D222B">
            <w:pPr>
              <w:pStyle w:val="NormalWeb"/>
              <w:shd w:val="clear" w:color="auto" w:fill="FFFFFF"/>
              <w:spacing w:after="150"/>
              <w:jc w:val="both"/>
              <w:rPr>
                <w:lang w:val="lt-LT"/>
              </w:rPr>
            </w:pPr>
            <w:r>
              <w:rPr>
                <w:lang w:val="lt-LT"/>
              </w:rPr>
              <w:t xml:space="preserve">1. </w:t>
            </w:r>
            <w:r w:rsidR="001D222B">
              <w:rPr>
                <w:lang w:val="lt-LT"/>
              </w:rPr>
              <w:t>Laba diena,</w:t>
            </w:r>
          </w:p>
          <w:p w14:paraId="55E71D40" w14:textId="66169480" w:rsidR="001D222B" w:rsidRPr="001D222B" w:rsidRDefault="001D222B" w:rsidP="001D222B">
            <w:pPr>
              <w:pStyle w:val="NormalWeb"/>
              <w:shd w:val="clear" w:color="auto" w:fill="FFFFFF"/>
              <w:spacing w:after="150"/>
              <w:jc w:val="both"/>
              <w:rPr>
                <w:lang w:val="lt-LT"/>
              </w:rPr>
            </w:pPr>
            <w:r w:rsidRPr="001D222B">
              <w:rPr>
                <w:lang w:val="lt-LT"/>
              </w:rPr>
              <w:t>Pirkimo dokumentų „Pirkimo sąlygos“,17. Punktas „Pirkimo sąlygų priedai“, 17.1.8. nurodytas 8 priedas, tačiau prie pateiktų pirkimo dokumentų jo nėra. Taip pat 17.1.9. yra nurodytas 9 priedas, tačiau prie pirkimo dokumentų jo nėra pateikta.</w:t>
            </w:r>
          </w:p>
          <w:p w14:paraId="2FA6E7C9" w14:textId="1E5A112B" w:rsidR="001D222B" w:rsidRPr="000E0DB6" w:rsidRDefault="001D222B" w:rsidP="001D222B">
            <w:pPr>
              <w:pStyle w:val="NormalWeb"/>
              <w:shd w:val="clear" w:color="auto" w:fill="FFFFFF"/>
              <w:spacing w:before="0" w:beforeAutospacing="0" w:after="150" w:afterAutospacing="0"/>
              <w:jc w:val="both"/>
              <w:rPr>
                <w:lang w:val="lt-LT"/>
              </w:rPr>
            </w:pPr>
            <w:r w:rsidRPr="001D222B">
              <w:rPr>
                <w:lang w:val="lt-LT"/>
              </w:rPr>
              <w:t>Ignoruoti šiuos punktus? Ar bus pateikti papildomai?</w:t>
            </w:r>
          </w:p>
        </w:tc>
        <w:tc>
          <w:tcPr>
            <w:tcW w:w="4788" w:type="dxa"/>
          </w:tcPr>
          <w:p w14:paraId="1EA63DC9" w14:textId="78D90EA4" w:rsidR="009E4204" w:rsidRPr="008229F7" w:rsidRDefault="00701958" w:rsidP="00D367F7">
            <w:pPr>
              <w:jc w:val="both"/>
              <w:rPr>
                <w:lang w:val="lt-LT"/>
              </w:rPr>
            </w:pPr>
            <w:r>
              <w:rPr>
                <w:lang w:val="lt-LT"/>
              </w:rPr>
              <w:t xml:space="preserve">1. </w:t>
            </w:r>
            <w:r w:rsidR="00D367F7" w:rsidRPr="00D367F7">
              <w:rPr>
                <w:lang w:val="lt-LT"/>
              </w:rPr>
              <w:t>Pirkimo sąlygų 17.1.8 punkte nurodytas priedas CVP IS skiltyje „Pirkimo dokumentai“ yra pateiktas kaip pirkimo sąlygų 8 priedas „Sąlygos, kuriomis draudžiamas ir ribojamas tiekėjų dalyvavimas pirkime ir kvalifika</w:t>
            </w:r>
            <w:r w:rsidR="00D367F7">
              <w:rPr>
                <w:lang w:val="lt-LT"/>
              </w:rPr>
              <w:t xml:space="preserve">ciniai reikalavimai tiekėjams“. </w:t>
            </w:r>
            <w:r w:rsidR="00D367F7" w:rsidRPr="00D367F7">
              <w:rPr>
                <w:lang w:val="lt-LT"/>
              </w:rPr>
              <w:t>Dėl pirkimo sąlygų 17.1.9 punkte nurodyto priedo „Per pastaruosius 3 metus tinkamai suteiktų paslaugų sąrašas“ perkančioji organizacija pažymi, kad pirkimo sąlygose nurodant šį priedą padarytas redakcinis netikslumas. CVP IS skiltyje „Pirkimo dokumentai“ šis priedas yra pateiktas kaip pirkimo sąlygų 9 priedas „Per pastaruosius 5 metus tinka</w:t>
            </w:r>
            <w:r w:rsidR="00D367F7">
              <w:rPr>
                <w:lang w:val="lt-LT"/>
              </w:rPr>
              <w:t xml:space="preserve">mai suteiktų paslaugų sąrašas“. </w:t>
            </w:r>
            <w:r w:rsidR="00D367F7" w:rsidRPr="00D367F7">
              <w:rPr>
                <w:lang w:val="lt-LT"/>
              </w:rPr>
              <w:t>Perkančioji organizacija aiškiai pažymi, kad taikomas 5 metų laikotarpis, todėl tiekėjai, teikdami duomenis apie tinkamai suteiktas paslaugas, turi vadovautis CVP IS paskelbtu pirkimo sąlygų 9 priedu „Per pastaruosius 5 metus tinka</w:t>
            </w:r>
            <w:r w:rsidR="00D367F7">
              <w:rPr>
                <w:lang w:val="lt-LT"/>
              </w:rPr>
              <w:t xml:space="preserve">mai suteiktų paslaugų sąrašas“. </w:t>
            </w:r>
            <w:r w:rsidR="00D367F7" w:rsidRPr="00D367F7">
              <w:rPr>
                <w:lang w:val="lt-LT"/>
              </w:rPr>
              <w:t>Papildomai šie priedai nebus teikiami, kadangi jie jau yra paskelbti CVP IS</w:t>
            </w:r>
            <w:r w:rsidR="00D367F7">
              <w:rPr>
                <w:lang w:val="lt-LT"/>
              </w:rPr>
              <w:t xml:space="preserve"> skiltyje „Pirkimo dokumentai“. </w:t>
            </w:r>
            <w:r w:rsidR="00D367F7" w:rsidRPr="00D367F7">
              <w:rPr>
                <w:lang w:val="lt-LT"/>
              </w:rPr>
              <w:t>Pridedama CVP IS skilties „Pirkimo dokumentai“ ekrano iškarpa, kurioje pažymėti atitinkami pirkimo sąlygų priedai.</w:t>
            </w:r>
          </w:p>
        </w:tc>
      </w:tr>
      <w:tr w:rsidR="0049489A" w:rsidRPr="00074870" w14:paraId="31E4737E" w14:textId="77777777" w:rsidTr="009E4204">
        <w:tc>
          <w:tcPr>
            <w:tcW w:w="4815" w:type="dxa"/>
          </w:tcPr>
          <w:p w14:paraId="242F7B6C" w14:textId="753DC599" w:rsidR="0049489A" w:rsidRDefault="0049489A" w:rsidP="0024024E">
            <w:pPr>
              <w:pStyle w:val="NormalWeb"/>
              <w:shd w:val="clear" w:color="auto" w:fill="FFFFFF"/>
              <w:spacing w:before="0" w:beforeAutospacing="0" w:after="150" w:afterAutospacing="0"/>
              <w:jc w:val="both"/>
              <w:rPr>
                <w:lang w:val="lt-LT"/>
              </w:rPr>
            </w:pPr>
            <w:r>
              <w:rPr>
                <w:lang w:val="lt-LT"/>
              </w:rPr>
              <w:lastRenderedPageBreak/>
              <w:t xml:space="preserve">2. CVP IS ID </w:t>
            </w:r>
            <w:r w:rsidRPr="0049489A">
              <w:rPr>
                <w:lang w:val="lt-LT"/>
              </w:rPr>
              <w:t>686994</w:t>
            </w:r>
          </w:p>
          <w:p w14:paraId="24FF4063" w14:textId="5DD2775D" w:rsidR="0049489A" w:rsidRPr="0049489A" w:rsidRDefault="0049489A" w:rsidP="0049489A">
            <w:pPr>
              <w:pStyle w:val="NormalWeb"/>
              <w:shd w:val="clear" w:color="auto" w:fill="FFFFFF"/>
              <w:spacing w:after="150"/>
              <w:jc w:val="both"/>
              <w:rPr>
                <w:lang w:val="lt-LT"/>
              </w:rPr>
            </w:pPr>
            <w:r>
              <w:rPr>
                <w:lang w:val="lt-LT"/>
              </w:rPr>
              <w:t>2.</w:t>
            </w:r>
            <w:r w:rsidRPr="0049489A">
              <w:rPr>
                <w:lang w:val="lt-LT"/>
              </w:rPr>
              <w:t>1. 1 priedas 2.2.8. prijungimas prie elektros energijos tinklo vietos, bus iki 200 m atstumu. Klausimas: Kokia galia bus pajungimo vietoje?</w:t>
            </w:r>
          </w:p>
          <w:p w14:paraId="4A45D867" w14:textId="18ECBAD1" w:rsidR="0049489A" w:rsidRPr="0049489A" w:rsidRDefault="0049489A" w:rsidP="0049489A">
            <w:pPr>
              <w:pStyle w:val="NormalWeb"/>
              <w:shd w:val="clear" w:color="auto" w:fill="FFFFFF"/>
              <w:spacing w:after="150"/>
              <w:jc w:val="both"/>
              <w:rPr>
                <w:lang w:val="lt-LT"/>
              </w:rPr>
            </w:pPr>
            <w:r>
              <w:rPr>
                <w:lang w:val="lt-LT"/>
              </w:rPr>
              <w:t>2.</w:t>
            </w:r>
            <w:r w:rsidRPr="0049489A">
              <w:rPr>
                <w:lang w:val="lt-LT"/>
              </w:rPr>
              <w:t>2. 1 priedas 2.5.10. turi būti rūbų skalbimo mašina, kurios skalbinių užkrovimo talpa ne mažesnė nei 6 kg; 2.5.11. turi būti rūbų džiovinimo mašina, kurios skalbinių užkrovimo talpa ne mažesnė nei</w:t>
            </w:r>
            <w:r w:rsidR="003B425E">
              <w:rPr>
                <w:lang w:val="lt-LT"/>
              </w:rPr>
              <w:t xml:space="preserve"> </w:t>
            </w:r>
            <w:r w:rsidRPr="0049489A">
              <w:rPr>
                <w:lang w:val="lt-LT"/>
              </w:rPr>
              <w:t>6 kg; Klausimas: Ar tikrai reikalingos šios mašinos, kadangi bus įrengta skalbimo džiovinimo patalpa?</w:t>
            </w:r>
          </w:p>
          <w:p w14:paraId="748BBE68" w14:textId="47708A84" w:rsidR="0049489A" w:rsidRPr="0049489A" w:rsidRDefault="0049489A" w:rsidP="0049489A">
            <w:pPr>
              <w:pStyle w:val="NormalWeb"/>
              <w:shd w:val="clear" w:color="auto" w:fill="FFFFFF"/>
              <w:spacing w:after="150"/>
              <w:jc w:val="both"/>
              <w:rPr>
                <w:lang w:val="lt-LT"/>
              </w:rPr>
            </w:pPr>
            <w:r>
              <w:rPr>
                <w:lang w:val="lt-LT"/>
              </w:rPr>
              <w:t>2.</w:t>
            </w:r>
            <w:r w:rsidRPr="0049489A">
              <w:rPr>
                <w:lang w:val="lt-LT"/>
              </w:rPr>
              <w:t>3. 1 priedas 2.7. Sanitarinio kombinuoto dušų ir tualetų konteinerio reikalavimai: Klausimas: 4 priedas Pasiūlymo forma šio tipo konteinerio nėra nurodytas?</w:t>
            </w:r>
          </w:p>
          <w:p w14:paraId="6D74398D" w14:textId="77777777" w:rsidR="00105A6E" w:rsidRDefault="00105A6E" w:rsidP="0049489A">
            <w:pPr>
              <w:pStyle w:val="NormalWeb"/>
              <w:shd w:val="clear" w:color="auto" w:fill="FFFFFF"/>
              <w:spacing w:after="150"/>
              <w:jc w:val="both"/>
              <w:rPr>
                <w:lang w:val="lt-LT"/>
              </w:rPr>
            </w:pPr>
          </w:p>
          <w:p w14:paraId="30149790" w14:textId="437EB99A" w:rsidR="0049489A" w:rsidRPr="0049489A" w:rsidRDefault="0049489A" w:rsidP="0049489A">
            <w:pPr>
              <w:pStyle w:val="NormalWeb"/>
              <w:shd w:val="clear" w:color="auto" w:fill="FFFFFF"/>
              <w:spacing w:after="150"/>
              <w:jc w:val="both"/>
              <w:rPr>
                <w:lang w:val="lt-LT"/>
              </w:rPr>
            </w:pPr>
            <w:r>
              <w:rPr>
                <w:lang w:val="lt-LT"/>
              </w:rPr>
              <w:t>2.</w:t>
            </w:r>
            <w:r w:rsidRPr="0049489A">
              <w:rPr>
                <w:lang w:val="lt-LT"/>
              </w:rPr>
              <w:t>4. 4 priedas Pasiūlymo forma. Klausimas: Koks planuojamas maksimalus personalo skaičius šioje stovykloje, nes tai kritiškai svarbu apskaičiuojant vandens tiekimą, bei nuotekų išvežimą?</w:t>
            </w:r>
          </w:p>
          <w:p w14:paraId="21074BDA" w14:textId="6FA32601" w:rsidR="0049489A" w:rsidRPr="0049489A" w:rsidRDefault="0049489A" w:rsidP="0049489A">
            <w:pPr>
              <w:pStyle w:val="NormalWeb"/>
              <w:shd w:val="clear" w:color="auto" w:fill="FFFFFF"/>
              <w:spacing w:after="150"/>
              <w:jc w:val="both"/>
              <w:rPr>
                <w:lang w:val="lt-LT"/>
              </w:rPr>
            </w:pPr>
            <w:r>
              <w:rPr>
                <w:lang w:val="lt-LT"/>
              </w:rPr>
              <w:t>2.</w:t>
            </w:r>
            <w:r w:rsidRPr="0049489A">
              <w:rPr>
                <w:lang w:val="lt-LT"/>
              </w:rPr>
              <w:t>5. 2 priedas 2.1.2. miegamųjų konteinerių paslauga – 25 vnt. iš kurių 11 vnt. sujungti po du (22 vnt.) ir 3 vnt. po viengubą ( 2 vnt. ); Klausimas: 5 priedas Pasiūlymo forma 2 lentelėje nurodomas Miegamųjų konteinerių nuoma 18 vnt.?</w:t>
            </w:r>
          </w:p>
          <w:p w14:paraId="6F10F72F" w14:textId="77777777" w:rsidR="003A657D" w:rsidRDefault="003A657D" w:rsidP="0049489A">
            <w:pPr>
              <w:pStyle w:val="NormalWeb"/>
              <w:shd w:val="clear" w:color="auto" w:fill="FFFFFF"/>
              <w:spacing w:after="150"/>
              <w:jc w:val="both"/>
              <w:rPr>
                <w:lang w:val="lt-LT"/>
              </w:rPr>
            </w:pPr>
          </w:p>
          <w:p w14:paraId="78E7A707" w14:textId="77777777" w:rsidR="003A657D" w:rsidRDefault="003A657D" w:rsidP="0049489A">
            <w:pPr>
              <w:pStyle w:val="NormalWeb"/>
              <w:shd w:val="clear" w:color="auto" w:fill="FFFFFF"/>
              <w:spacing w:after="150"/>
              <w:jc w:val="both"/>
              <w:rPr>
                <w:lang w:val="lt-LT"/>
              </w:rPr>
            </w:pPr>
          </w:p>
          <w:p w14:paraId="69FFB98B" w14:textId="77777777" w:rsidR="003A657D" w:rsidRDefault="003A657D" w:rsidP="0049489A">
            <w:pPr>
              <w:pStyle w:val="NormalWeb"/>
              <w:shd w:val="clear" w:color="auto" w:fill="FFFFFF"/>
              <w:spacing w:after="150"/>
              <w:jc w:val="both"/>
              <w:rPr>
                <w:lang w:val="lt-LT"/>
              </w:rPr>
            </w:pPr>
          </w:p>
          <w:p w14:paraId="127DE908" w14:textId="77777777" w:rsidR="003A657D" w:rsidRDefault="003A657D" w:rsidP="0049489A">
            <w:pPr>
              <w:pStyle w:val="NormalWeb"/>
              <w:shd w:val="clear" w:color="auto" w:fill="FFFFFF"/>
              <w:spacing w:after="150"/>
              <w:jc w:val="both"/>
              <w:rPr>
                <w:lang w:val="lt-LT"/>
              </w:rPr>
            </w:pPr>
          </w:p>
          <w:p w14:paraId="2FF5AA2F" w14:textId="60F5E521" w:rsidR="0049489A" w:rsidRPr="0049489A" w:rsidRDefault="0049489A" w:rsidP="0049489A">
            <w:pPr>
              <w:pStyle w:val="NormalWeb"/>
              <w:shd w:val="clear" w:color="auto" w:fill="FFFFFF"/>
              <w:spacing w:after="150"/>
              <w:jc w:val="both"/>
              <w:rPr>
                <w:lang w:val="lt-LT"/>
              </w:rPr>
            </w:pPr>
            <w:r>
              <w:rPr>
                <w:lang w:val="lt-LT"/>
              </w:rPr>
              <w:t>2.</w:t>
            </w:r>
            <w:r w:rsidRPr="0049489A">
              <w:rPr>
                <w:lang w:val="lt-LT"/>
              </w:rPr>
              <w:t>6. 2 priedas 2.4.8. prijungimas prie elektros energijos tinklo vietos, bus iki 200 m atstumu. Klausimas: Kokia galia bus pajungimo vietoje?</w:t>
            </w:r>
          </w:p>
          <w:p w14:paraId="1FE2BDC6" w14:textId="77777777" w:rsidR="003B425E" w:rsidRDefault="0049489A" w:rsidP="0049489A">
            <w:pPr>
              <w:pStyle w:val="NormalWeb"/>
              <w:shd w:val="clear" w:color="auto" w:fill="FFFFFF"/>
              <w:spacing w:after="150"/>
              <w:jc w:val="both"/>
              <w:rPr>
                <w:lang w:val="lt-LT"/>
              </w:rPr>
            </w:pPr>
            <w:r>
              <w:rPr>
                <w:lang w:val="lt-LT"/>
              </w:rPr>
              <w:lastRenderedPageBreak/>
              <w:t>2.</w:t>
            </w:r>
            <w:r w:rsidRPr="0049489A">
              <w:rPr>
                <w:lang w:val="lt-LT"/>
              </w:rPr>
              <w:t>7. 2 priedas 2.8.14. turi būti keturios atskiros miegamosios vietos su čiužiniais (gali būti dviaukštės, tačiau su galimybe pasidaryti vienaukštes miegamąsias vietas), stalas</w:t>
            </w:r>
            <w:r>
              <w:rPr>
                <w:lang w:val="lt-LT"/>
              </w:rPr>
              <w:t xml:space="preserve">, keturios kėdės su atlošais ir </w:t>
            </w:r>
            <w:r w:rsidRPr="0049489A">
              <w:rPr>
                <w:lang w:val="lt-LT"/>
              </w:rPr>
              <w:t>spinta arba kabykla skirta drabužiams kabinti; Klausimas: 2.1.2. miegamųjų konteinerių paslauga – 25 vnt. iš kurių 11 vnt. sujungti po du (22 vnt.) Ar juose turėtu būti dvigubai baldų?</w:t>
            </w:r>
          </w:p>
          <w:p w14:paraId="54B401D2" w14:textId="5897172A" w:rsidR="0049489A" w:rsidRPr="0049489A" w:rsidRDefault="0049489A" w:rsidP="0049489A">
            <w:pPr>
              <w:pStyle w:val="NormalWeb"/>
              <w:shd w:val="clear" w:color="auto" w:fill="FFFFFF"/>
              <w:spacing w:after="150"/>
              <w:jc w:val="both"/>
              <w:rPr>
                <w:lang w:val="lt-LT"/>
              </w:rPr>
            </w:pPr>
            <w:r>
              <w:rPr>
                <w:lang w:val="lt-LT"/>
              </w:rPr>
              <w:t>2.</w:t>
            </w:r>
            <w:r w:rsidRPr="0049489A">
              <w:rPr>
                <w:lang w:val="lt-LT"/>
              </w:rPr>
              <w:t>8. 5 priedas Pasiūlymo forma. Klausimas: Koks planuojamas maksimalus personalo skaičius šioje stovykloje, nes tai kritiškai svarbu apskaičiuojant vandens tiekimą, bei nuotekų išvežimą?</w:t>
            </w:r>
          </w:p>
          <w:p w14:paraId="3526E29E" w14:textId="04E63358" w:rsidR="0049489A" w:rsidRPr="0049489A" w:rsidRDefault="0049489A" w:rsidP="0049489A">
            <w:pPr>
              <w:pStyle w:val="NormalWeb"/>
              <w:shd w:val="clear" w:color="auto" w:fill="FFFFFF"/>
              <w:spacing w:after="150"/>
              <w:jc w:val="both"/>
              <w:rPr>
                <w:lang w:val="lt-LT"/>
              </w:rPr>
            </w:pPr>
            <w:r>
              <w:rPr>
                <w:lang w:val="lt-LT"/>
              </w:rPr>
              <w:t>2.</w:t>
            </w:r>
            <w:r w:rsidRPr="0049489A">
              <w:rPr>
                <w:lang w:val="lt-LT"/>
              </w:rPr>
              <w:t>9. 5 priedas Pasiūlymo forma. 2 lentelėje yra nurodoma: Biuro konteinerių nuoma 38 vnt.; Miegamųjų konteinerių nuoma 18 vnt., o 3 lentelėje ir 4 lentelėje 1. Biuro konteinerių pristatymas ir įrengimas v</w:t>
            </w:r>
            <w:r>
              <w:rPr>
                <w:lang w:val="lt-LT"/>
              </w:rPr>
              <w:t xml:space="preserve">nt. 77 </w:t>
            </w:r>
            <w:r w:rsidRPr="0049489A">
              <w:rPr>
                <w:lang w:val="lt-LT"/>
              </w:rPr>
              <w:t>2. Miegamųjų konteinerių pristatymas ir įrengimas vnt. 3. Klausimas: Prašome patikslinti kuriuo poreikiu vadovautis atliekant skaičiavimus?</w:t>
            </w:r>
          </w:p>
          <w:p w14:paraId="15BF8E96" w14:textId="77777777" w:rsidR="0075413E" w:rsidRDefault="0075413E" w:rsidP="0049489A">
            <w:pPr>
              <w:pStyle w:val="NormalWeb"/>
              <w:shd w:val="clear" w:color="auto" w:fill="FFFFFF"/>
              <w:spacing w:after="150"/>
              <w:jc w:val="both"/>
              <w:rPr>
                <w:lang w:val="lt-LT"/>
              </w:rPr>
            </w:pPr>
          </w:p>
          <w:p w14:paraId="2314598D" w14:textId="77777777" w:rsidR="0075413E" w:rsidRDefault="0075413E" w:rsidP="0049489A">
            <w:pPr>
              <w:pStyle w:val="NormalWeb"/>
              <w:shd w:val="clear" w:color="auto" w:fill="FFFFFF"/>
              <w:spacing w:after="150"/>
              <w:jc w:val="both"/>
              <w:rPr>
                <w:lang w:val="lt-LT"/>
              </w:rPr>
            </w:pPr>
          </w:p>
          <w:p w14:paraId="2FD087D7" w14:textId="0E4C6A86" w:rsidR="0049489A" w:rsidRPr="0049489A" w:rsidRDefault="0049489A" w:rsidP="0049489A">
            <w:pPr>
              <w:pStyle w:val="NormalWeb"/>
              <w:shd w:val="clear" w:color="auto" w:fill="FFFFFF"/>
              <w:spacing w:after="150"/>
              <w:jc w:val="both"/>
              <w:rPr>
                <w:lang w:val="lt-LT"/>
              </w:rPr>
            </w:pPr>
            <w:r>
              <w:rPr>
                <w:lang w:val="lt-LT"/>
              </w:rPr>
              <w:t>2.</w:t>
            </w:r>
            <w:r w:rsidRPr="0049489A">
              <w:rPr>
                <w:lang w:val="lt-LT"/>
              </w:rPr>
              <w:t>10. 5 priedas Pasiūlymo forma. 3 lentelėje nurodyta: 11. Stovyklos priežiūros paslauga* d. 1095. Klausimas: Kas įeina į šią paslaugą?</w:t>
            </w:r>
          </w:p>
          <w:p w14:paraId="0D1BB688" w14:textId="77777777" w:rsidR="0080154C" w:rsidRDefault="0080154C" w:rsidP="0049489A">
            <w:pPr>
              <w:pStyle w:val="NormalWeb"/>
              <w:shd w:val="clear" w:color="auto" w:fill="FFFFFF"/>
              <w:spacing w:before="0" w:beforeAutospacing="0" w:after="150" w:afterAutospacing="0"/>
              <w:jc w:val="both"/>
              <w:rPr>
                <w:lang w:val="lt-LT"/>
              </w:rPr>
            </w:pPr>
          </w:p>
          <w:p w14:paraId="7B3645C3" w14:textId="77777777" w:rsidR="0080154C" w:rsidRDefault="0080154C" w:rsidP="0049489A">
            <w:pPr>
              <w:pStyle w:val="NormalWeb"/>
              <w:shd w:val="clear" w:color="auto" w:fill="FFFFFF"/>
              <w:spacing w:before="0" w:beforeAutospacing="0" w:after="150" w:afterAutospacing="0"/>
              <w:jc w:val="both"/>
              <w:rPr>
                <w:lang w:val="lt-LT"/>
              </w:rPr>
            </w:pPr>
          </w:p>
          <w:p w14:paraId="6C1F392E" w14:textId="77777777" w:rsidR="0080154C" w:rsidRDefault="0080154C" w:rsidP="0049489A">
            <w:pPr>
              <w:pStyle w:val="NormalWeb"/>
              <w:shd w:val="clear" w:color="auto" w:fill="FFFFFF"/>
              <w:spacing w:before="0" w:beforeAutospacing="0" w:after="150" w:afterAutospacing="0"/>
              <w:jc w:val="both"/>
              <w:rPr>
                <w:lang w:val="lt-LT"/>
              </w:rPr>
            </w:pPr>
          </w:p>
          <w:p w14:paraId="5D677CED" w14:textId="77777777" w:rsidR="0080154C" w:rsidRDefault="0080154C" w:rsidP="0049489A">
            <w:pPr>
              <w:pStyle w:val="NormalWeb"/>
              <w:shd w:val="clear" w:color="auto" w:fill="FFFFFF"/>
              <w:spacing w:before="0" w:beforeAutospacing="0" w:after="150" w:afterAutospacing="0"/>
              <w:jc w:val="both"/>
              <w:rPr>
                <w:lang w:val="lt-LT"/>
              </w:rPr>
            </w:pPr>
          </w:p>
          <w:p w14:paraId="0A1E564F" w14:textId="77777777" w:rsidR="0049489A" w:rsidRDefault="0049489A" w:rsidP="0049489A">
            <w:pPr>
              <w:pStyle w:val="NormalWeb"/>
              <w:shd w:val="clear" w:color="auto" w:fill="FFFFFF"/>
              <w:spacing w:before="0" w:beforeAutospacing="0" w:after="150" w:afterAutospacing="0"/>
              <w:jc w:val="both"/>
              <w:rPr>
                <w:lang w:val="lt-LT"/>
              </w:rPr>
            </w:pPr>
            <w:r>
              <w:rPr>
                <w:lang w:val="lt-LT"/>
              </w:rPr>
              <w:t>2.</w:t>
            </w:r>
            <w:r w:rsidRPr="0049489A">
              <w:rPr>
                <w:lang w:val="lt-LT"/>
              </w:rPr>
              <w:t>11. Klausimas: nuo kada yra planuojamas stovyklaviečių poreikis ir per kiek laiko reikės įrengti stovyklavietes?</w:t>
            </w:r>
          </w:p>
          <w:p w14:paraId="48E1CD7F" w14:textId="77777777" w:rsidR="005B754B" w:rsidRDefault="005B754B" w:rsidP="0049489A">
            <w:pPr>
              <w:pStyle w:val="NormalWeb"/>
              <w:shd w:val="clear" w:color="auto" w:fill="FFFFFF"/>
              <w:spacing w:before="0" w:beforeAutospacing="0" w:after="150" w:afterAutospacing="0"/>
              <w:jc w:val="both"/>
              <w:rPr>
                <w:lang w:val="lt-LT"/>
              </w:rPr>
            </w:pPr>
          </w:p>
          <w:p w14:paraId="091B42EF" w14:textId="249F48F5" w:rsidR="005B754B" w:rsidRDefault="005B754B" w:rsidP="0049489A">
            <w:pPr>
              <w:pStyle w:val="NormalWeb"/>
              <w:shd w:val="clear" w:color="auto" w:fill="FFFFFF"/>
              <w:spacing w:before="0" w:beforeAutospacing="0" w:after="150" w:afterAutospacing="0"/>
              <w:jc w:val="both"/>
              <w:rPr>
                <w:lang w:val="lt-LT"/>
              </w:rPr>
            </w:pPr>
          </w:p>
        </w:tc>
        <w:tc>
          <w:tcPr>
            <w:tcW w:w="4788" w:type="dxa"/>
          </w:tcPr>
          <w:p w14:paraId="5C46E020" w14:textId="77777777" w:rsidR="0049489A" w:rsidRDefault="0049489A" w:rsidP="00E72FF7">
            <w:pPr>
              <w:jc w:val="both"/>
              <w:rPr>
                <w:lang w:val="lt-LT"/>
              </w:rPr>
            </w:pPr>
          </w:p>
          <w:p w14:paraId="2611047E" w14:textId="77777777" w:rsidR="008064D7" w:rsidRDefault="008064D7" w:rsidP="00E72FF7">
            <w:pPr>
              <w:jc w:val="both"/>
              <w:rPr>
                <w:lang w:val="lt-LT"/>
              </w:rPr>
            </w:pPr>
          </w:p>
          <w:p w14:paraId="75E61995" w14:textId="77777777" w:rsidR="008064D7" w:rsidRDefault="008064D7" w:rsidP="00E72FF7">
            <w:pPr>
              <w:jc w:val="both"/>
              <w:rPr>
                <w:lang w:val="lt-LT"/>
              </w:rPr>
            </w:pPr>
            <w:r>
              <w:rPr>
                <w:lang w:val="lt-LT"/>
              </w:rPr>
              <w:t>2.1. Perkančioji organizacija atsako, kad galia pajungimo vietoje bus iki 350 kW.</w:t>
            </w:r>
          </w:p>
          <w:p w14:paraId="4AFC3C4A" w14:textId="77777777" w:rsidR="008064D7" w:rsidRDefault="008064D7" w:rsidP="00E72FF7">
            <w:pPr>
              <w:jc w:val="both"/>
              <w:rPr>
                <w:lang w:val="lt-LT"/>
              </w:rPr>
            </w:pPr>
          </w:p>
          <w:p w14:paraId="49A1B60E" w14:textId="77777777" w:rsidR="008064D7" w:rsidRDefault="008064D7" w:rsidP="00E72FF7">
            <w:pPr>
              <w:jc w:val="both"/>
              <w:rPr>
                <w:lang w:val="lt-LT"/>
              </w:rPr>
            </w:pPr>
          </w:p>
          <w:p w14:paraId="5BD20263" w14:textId="77777777" w:rsidR="008064D7" w:rsidRDefault="008064D7" w:rsidP="00E72FF7">
            <w:pPr>
              <w:jc w:val="both"/>
              <w:rPr>
                <w:lang w:val="lt-LT"/>
              </w:rPr>
            </w:pPr>
            <w:r>
              <w:rPr>
                <w:lang w:val="lt-LT"/>
              </w:rPr>
              <w:t xml:space="preserve">2.2 Perkančioji organizacija atsako, kad techninėje specifikacijoje nurodyta įranga yra reikalinga. </w:t>
            </w:r>
          </w:p>
          <w:p w14:paraId="34B9912B" w14:textId="77777777" w:rsidR="008064D7" w:rsidRDefault="008064D7" w:rsidP="00E72FF7">
            <w:pPr>
              <w:jc w:val="both"/>
              <w:rPr>
                <w:lang w:val="lt-LT"/>
              </w:rPr>
            </w:pPr>
          </w:p>
          <w:p w14:paraId="4E02F0E4" w14:textId="77777777" w:rsidR="008064D7" w:rsidRDefault="008064D7" w:rsidP="00E72FF7">
            <w:pPr>
              <w:jc w:val="both"/>
              <w:rPr>
                <w:lang w:val="lt-LT"/>
              </w:rPr>
            </w:pPr>
          </w:p>
          <w:p w14:paraId="61E04599" w14:textId="77777777" w:rsidR="008064D7" w:rsidRDefault="008064D7" w:rsidP="00E72FF7">
            <w:pPr>
              <w:jc w:val="both"/>
              <w:rPr>
                <w:lang w:val="lt-LT"/>
              </w:rPr>
            </w:pPr>
          </w:p>
          <w:p w14:paraId="73DAF890" w14:textId="77777777" w:rsidR="008064D7" w:rsidRDefault="008064D7" w:rsidP="00E72FF7">
            <w:pPr>
              <w:jc w:val="both"/>
              <w:rPr>
                <w:lang w:val="lt-LT"/>
              </w:rPr>
            </w:pPr>
          </w:p>
          <w:p w14:paraId="327EA16D" w14:textId="77777777" w:rsidR="008064D7" w:rsidRDefault="008064D7" w:rsidP="00E72FF7">
            <w:pPr>
              <w:jc w:val="both"/>
              <w:rPr>
                <w:lang w:val="lt-LT"/>
              </w:rPr>
            </w:pPr>
          </w:p>
          <w:p w14:paraId="1C752C16" w14:textId="601C7B4A" w:rsidR="008064D7" w:rsidRDefault="008064D7" w:rsidP="00E72FF7">
            <w:pPr>
              <w:jc w:val="both"/>
              <w:rPr>
                <w:lang w:val="lt-LT"/>
              </w:rPr>
            </w:pPr>
            <w:r>
              <w:rPr>
                <w:lang w:val="lt-LT"/>
              </w:rPr>
              <w:t xml:space="preserve">2.3. </w:t>
            </w:r>
            <w:r w:rsidR="00105A6E">
              <w:rPr>
                <w:lang w:val="lt-LT"/>
              </w:rPr>
              <w:t xml:space="preserve">Perkančioji organizacija atsako, kad aktualios redakcijos pirkimo sąlygų 4 priedas pridėtas skiltyje pirkimo dokumentai. </w:t>
            </w:r>
            <w:r w:rsidR="00294FA3">
              <w:rPr>
                <w:lang w:val="lt-LT"/>
              </w:rPr>
              <w:t xml:space="preserve">Prašome vadovautis pirkimo sąlygų 4 priedo aktualia redakcija. </w:t>
            </w:r>
          </w:p>
          <w:p w14:paraId="56290D13" w14:textId="77777777" w:rsidR="00945BAC" w:rsidRDefault="00945BAC" w:rsidP="00E72FF7">
            <w:pPr>
              <w:jc w:val="both"/>
              <w:rPr>
                <w:lang w:val="lt-LT"/>
              </w:rPr>
            </w:pPr>
          </w:p>
          <w:p w14:paraId="7FE77DDF" w14:textId="77777777" w:rsidR="00945BAC" w:rsidRDefault="00945BAC" w:rsidP="00E72FF7">
            <w:pPr>
              <w:jc w:val="both"/>
              <w:rPr>
                <w:lang w:val="lt-LT"/>
              </w:rPr>
            </w:pPr>
          </w:p>
          <w:p w14:paraId="759C9774" w14:textId="13F25231" w:rsidR="00945BAC" w:rsidRDefault="00A45B5D" w:rsidP="00E72FF7">
            <w:pPr>
              <w:jc w:val="both"/>
              <w:rPr>
                <w:lang w:val="lt-LT"/>
              </w:rPr>
            </w:pPr>
            <w:r>
              <w:rPr>
                <w:lang w:val="lt-LT"/>
              </w:rPr>
              <w:t>2.4 Perkančioji organizacija atsako, kad personalo kiekis stovykloje 150 – 200 asmenų.</w:t>
            </w:r>
          </w:p>
          <w:p w14:paraId="136B2E10" w14:textId="77777777" w:rsidR="00945BAC" w:rsidRDefault="00945BAC" w:rsidP="00E72FF7">
            <w:pPr>
              <w:jc w:val="both"/>
              <w:rPr>
                <w:lang w:val="lt-LT"/>
              </w:rPr>
            </w:pPr>
          </w:p>
          <w:p w14:paraId="11D2C51A" w14:textId="77777777" w:rsidR="00945BAC" w:rsidRDefault="00945BAC" w:rsidP="00E72FF7">
            <w:pPr>
              <w:jc w:val="both"/>
              <w:rPr>
                <w:lang w:val="lt-LT"/>
              </w:rPr>
            </w:pPr>
          </w:p>
          <w:p w14:paraId="5DE02D24" w14:textId="77777777" w:rsidR="00945BAC" w:rsidRDefault="00945BAC" w:rsidP="00E72FF7">
            <w:pPr>
              <w:jc w:val="both"/>
              <w:rPr>
                <w:lang w:val="lt-LT"/>
              </w:rPr>
            </w:pPr>
          </w:p>
          <w:p w14:paraId="7C30AED8" w14:textId="77777777" w:rsidR="00945BAC" w:rsidRDefault="00945BAC" w:rsidP="00E72FF7">
            <w:pPr>
              <w:jc w:val="both"/>
              <w:rPr>
                <w:lang w:val="lt-LT"/>
              </w:rPr>
            </w:pPr>
          </w:p>
          <w:p w14:paraId="72B07C77" w14:textId="3D291369" w:rsidR="00945BAC" w:rsidRDefault="004C06BC" w:rsidP="00E72FF7">
            <w:pPr>
              <w:jc w:val="both"/>
              <w:rPr>
                <w:lang w:val="lt-LT"/>
              </w:rPr>
            </w:pPr>
            <w:r>
              <w:rPr>
                <w:lang w:val="lt-LT"/>
              </w:rPr>
              <w:t xml:space="preserve">2.5. </w:t>
            </w:r>
            <w:r w:rsidR="0028379E">
              <w:rPr>
                <w:lang w:val="lt-LT"/>
              </w:rPr>
              <w:t xml:space="preserve">Perkančioji organizacija atsako, kad </w:t>
            </w:r>
            <w:r w:rsidR="003A657D">
              <w:rPr>
                <w:lang w:val="lt-LT"/>
              </w:rPr>
              <w:t xml:space="preserve">nurodomas patalpų kiekis, patikslintas. </w:t>
            </w:r>
            <w:r w:rsidR="00FB72B6">
              <w:rPr>
                <w:lang w:val="lt-LT"/>
              </w:rPr>
              <w:t xml:space="preserve">Prašome vadovautis pirkimo sąlygų 5 priedo aktualia redakcija. </w:t>
            </w:r>
          </w:p>
          <w:p w14:paraId="77A3E5ED" w14:textId="77777777" w:rsidR="00945BAC" w:rsidRDefault="00945BAC" w:rsidP="00E72FF7">
            <w:pPr>
              <w:jc w:val="both"/>
              <w:rPr>
                <w:lang w:val="lt-LT"/>
              </w:rPr>
            </w:pPr>
          </w:p>
          <w:p w14:paraId="65B8A94F" w14:textId="77777777" w:rsidR="00945BAC" w:rsidRDefault="00945BAC" w:rsidP="00E72FF7">
            <w:pPr>
              <w:jc w:val="both"/>
              <w:rPr>
                <w:lang w:val="lt-LT"/>
              </w:rPr>
            </w:pPr>
          </w:p>
          <w:p w14:paraId="78443169" w14:textId="77777777" w:rsidR="00945BAC" w:rsidRDefault="00945BAC" w:rsidP="00E72FF7">
            <w:pPr>
              <w:jc w:val="both"/>
              <w:rPr>
                <w:lang w:val="lt-LT"/>
              </w:rPr>
            </w:pPr>
          </w:p>
          <w:p w14:paraId="6B2870B1" w14:textId="77777777" w:rsidR="00945BAC" w:rsidRDefault="00945BAC" w:rsidP="00E72FF7">
            <w:pPr>
              <w:jc w:val="both"/>
              <w:rPr>
                <w:lang w:val="lt-LT"/>
              </w:rPr>
            </w:pPr>
          </w:p>
          <w:p w14:paraId="097837B5" w14:textId="77777777" w:rsidR="00945BAC" w:rsidRDefault="00945BAC" w:rsidP="00E72FF7">
            <w:pPr>
              <w:jc w:val="both"/>
              <w:rPr>
                <w:lang w:val="lt-LT"/>
              </w:rPr>
            </w:pPr>
          </w:p>
          <w:p w14:paraId="63FDC28A" w14:textId="77777777" w:rsidR="00945BAC" w:rsidRDefault="00945BAC" w:rsidP="00E72FF7">
            <w:pPr>
              <w:jc w:val="both"/>
              <w:rPr>
                <w:lang w:val="lt-LT"/>
              </w:rPr>
            </w:pPr>
          </w:p>
          <w:p w14:paraId="28532AF1" w14:textId="77777777" w:rsidR="00FB72B6" w:rsidRDefault="00FB72B6" w:rsidP="00E72FF7">
            <w:pPr>
              <w:jc w:val="both"/>
              <w:rPr>
                <w:lang w:val="lt-LT"/>
              </w:rPr>
            </w:pPr>
          </w:p>
          <w:p w14:paraId="19A331D3" w14:textId="77777777" w:rsidR="00FB72B6" w:rsidRDefault="00FB72B6" w:rsidP="00E72FF7">
            <w:pPr>
              <w:jc w:val="both"/>
              <w:rPr>
                <w:lang w:val="lt-LT"/>
              </w:rPr>
            </w:pPr>
          </w:p>
          <w:p w14:paraId="24BB3010" w14:textId="77777777" w:rsidR="00FB72B6" w:rsidRDefault="00FB72B6" w:rsidP="00E72FF7">
            <w:pPr>
              <w:jc w:val="both"/>
              <w:rPr>
                <w:lang w:val="lt-LT"/>
              </w:rPr>
            </w:pPr>
          </w:p>
          <w:p w14:paraId="3C2FA96F" w14:textId="77777777" w:rsidR="00FB72B6" w:rsidRDefault="00FB72B6" w:rsidP="00E72FF7">
            <w:pPr>
              <w:jc w:val="both"/>
              <w:rPr>
                <w:lang w:val="lt-LT"/>
              </w:rPr>
            </w:pPr>
          </w:p>
          <w:p w14:paraId="0B83D614" w14:textId="77777777" w:rsidR="00FB72B6" w:rsidRDefault="00FB72B6" w:rsidP="00E72FF7">
            <w:pPr>
              <w:jc w:val="both"/>
              <w:rPr>
                <w:lang w:val="lt-LT"/>
              </w:rPr>
            </w:pPr>
          </w:p>
          <w:p w14:paraId="7B6B3267" w14:textId="77777777" w:rsidR="00945BAC" w:rsidRDefault="00945BAC" w:rsidP="00E72FF7">
            <w:pPr>
              <w:jc w:val="both"/>
              <w:rPr>
                <w:lang w:val="lt-LT"/>
              </w:rPr>
            </w:pPr>
            <w:r>
              <w:rPr>
                <w:lang w:val="lt-LT"/>
              </w:rPr>
              <w:t>2.6. Perkančioji organizacija atsako, kad galia pajungimo vietoje bus iki 250 kW.</w:t>
            </w:r>
          </w:p>
          <w:p w14:paraId="595E22FE" w14:textId="77777777" w:rsidR="003A657D" w:rsidRDefault="003A657D" w:rsidP="00E72FF7">
            <w:pPr>
              <w:jc w:val="both"/>
              <w:rPr>
                <w:lang w:val="lt-LT"/>
              </w:rPr>
            </w:pPr>
          </w:p>
          <w:p w14:paraId="12BF24AD" w14:textId="77777777" w:rsidR="003A657D" w:rsidRDefault="003A657D" w:rsidP="003A657D">
            <w:pPr>
              <w:rPr>
                <w:lang w:val="lt-LT"/>
              </w:rPr>
            </w:pPr>
            <w:r>
              <w:rPr>
                <w:lang w:val="lt-LT"/>
              </w:rPr>
              <w:lastRenderedPageBreak/>
              <w:t>2.7. 2.8.14. nurodyta vieno miegamojo konteinerio įrengimo reikalavimai, jeigu sujungti du konteineriai, viskas dvigubinasi.</w:t>
            </w:r>
          </w:p>
          <w:p w14:paraId="0B71405F" w14:textId="77777777" w:rsidR="003A657D" w:rsidRDefault="003A657D" w:rsidP="00E72FF7">
            <w:pPr>
              <w:jc w:val="both"/>
              <w:rPr>
                <w:lang w:val="lt-LT"/>
              </w:rPr>
            </w:pPr>
          </w:p>
          <w:p w14:paraId="5A799858" w14:textId="77777777" w:rsidR="00A45B5D" w:rsidRDefault="00A45B5D" w:rsidP="00E72FF7">
            <w:pPr>
              <w:jc w:val="both"/>
              <w:rPr>
                <w:lang w:val="lt-LT"/>
              </w:rPr>
            </w:pPr>
          </w:p>
          <w:p w14:paraId="05D65CC9" w14:textId="77777777" w:rsidR="00A45B5D" w:rsidRDefault="00A45B5D" w:rsidP="00E72FF7">
            <w:pPr>
              <w:jc w:val="both"/>
              <w:rPr>
                <w:lang w:val="lt-LT"/>
              </w:rPr>
            </w:pPr>
          </w:p>
          <w:p w14:paraId="0BB24551" w14:textId="77777777" w:rsidR="00A45B5D" w:rsidRDefault="00A45B5D" w:rsidP="00E72FF7">
            <w:pPr>
              <w:jc w:val="both"/>
              <w:rPr>
                <w:lang w:val="lt-LT"/>
              </w:rPr>
            </w:pPr>
          </w:p>
          <w:p w14:paraId="5119F40A" w14:textId="77777777" w:rsidR="00A45B5D" w:rsidRDefault="00A45B5D" w:rsidP="00E72FF7">
            <w:pPr>
              <w:jc w:val="both"/>
              <w:rPr>
                <w:lang w:val="lt-LT"/>
              </w:rPr>
            </w:pPr>
          </w:p>
          <w:p w14:paraId="6BB405A3" w14:textId="77777777" w:rsidR="00A45B5D" w:rsidRDefault="00A45B5D" w:rsidP="00E72FF7">
            <w:pPr>
              <w:jc w:val="both"/>
              <w:rPr>
                <w:lang w:val="lt-LT"/>
              </w:rPr>
            </w:pPr>
          </w:p>
          <w:p w14:paraId="74492E88" w14:textId="77777777" w:rsidR="00A45B5D" w:rsidRDefault="00A45B5D" w:rsidP="00E72FF7">
            <w:pPr>
              <w:jc w:val="both"/>
              <w:rPr>
                <w:lang w:val="lt-LT"/>
              </w:rPr>
            </w:pPr>
          </w:p>
          <w:p w14:paraId="146A1BAF" w14:textId="77777777" w:rsidR="00A45B5D" w:rsidRDefault="00A45B5D" w:rsidP="00E72FF7">
            <w:pPr>
              <w:jc w:val="both"/>
              <w:rPr>
                <w:lang w:val="lt-LT"/>
              </w:rPr>
            </w:pPr>
            <w:r>
              <w:rPr>
                <w:lang w:val="lt-LT"/>
              </w:rPr>
              <w:t>2.8 Perkančioji organizacija atsako, kad personalo kiekis stovykloje 200 asmenų.</w:t>
            </w:r>
          </w:p>
          <w:p w14:paraId="5A635C48" w14:textId="77777777" w:rsidR="00A45B5D" w:rsidRDefault="00A45B5D" w:rsidP="00E72FF7">
            <w:pPr>
              <w:jc w:val="both"/>
              <w:rPr>
                <w:lang w:val="lt-LT"/>
              </w:rPr>
            </w:pPr>
          </w:p>
          <w:p w14:paraId="1B3611A2" w14:textId="77777777" w:rsidR="0075413E" w:rsidRDefault="0075413E" w:rsidP="00E72FF7">
            <w:pPr>
              <w:jc w:val="both"/>
              <w:rPr>
                <w:lang w:val="lt-LT"/>
              </w:rPr>
            </w:pPr>
          </w:p>
          <w:p w14:paraId="044F4441" w14:textId="77777777" w:rsidR="0075413E" w:rsidRDefault="0075413E" w:rsidP="00E72FF7">
            <w:pPr>
              <w:jc w:val="both"/>
              <w:rPr>
                <w:lang w:val="lt-LT"/>
              </w:rPr>
            </w:pPr>
          </w:p>
          <w:p w14:paraId="34D50591" w14:textId="77777777" w:rsidR="004C06BC" w:rsidRDefault="004C06BC" w:rsidP="00E72FF7">
            <w:pPr>
              <w:jc w:val="both"/>
              <w:rPr>
                <w:lang w:val="lt-LT"/>
              </w:rPr>
            </w:pPr>
          </w:p>
          <w:p w14:paraId="69DB1B9F" w14:textId="75613F21" w:rsidR="0075413E" w:rsidRDefault="0075413E" w:rsidP="00E72FF7">
            <w:pPr>
              <w:jc w:val="both"/>
              <w:rPr>
                <w:lang w:val="lt-LT"/>
              </w:rPr>
            </w:pPr>
            <w:r>
              <w:rPr>
                <w:lang w:val="lt-LT"/>
              </w:rPr>
              <w:t xml:space="preserve">2.9. Perkančioji organizacija atsako, kad 5 priedas pasiūlymo forma pakoreguota, prašome vadovautis naujos redakcijos pirkimo sąlygų 5 priedu. </w:t>
            </w:r>
          </w:p>
          <w:p w14:paraId="30D819AA" w14:textId="77777777" w:rsidR="00A45B5D" w:rsidRDefault="00A45B5D" w:rsidP="00E72FF7">
            <w:pPr>
              <w:jc w:val="both"/>
              <w:rPr>
                <w:lang w:val="lt-LT"/>
              </w:rPr>
            </w:pPr>
          </w:p>
          <w:p w14:paraId="6D5D4AA0" w14:textId="77777777" w:rsidR="00A45B5D" w:rsidRDefault="00A45B5D" w:rsidP="00E72FF7">
            <w:pPr>
              <w:jc w:val="both"/>
              <w:rPr>
                <w:lang w:val="lt-LT"/>
              </w:rPr>
            </w:pPr>
          </w:p>
          <w:p w14:paraId="2F04BAFC" w14:textId="77777777" w:rsidR="00A45B5D" w:rsidRDefault="00A45B5D" w:rsidP="00E72FF7">
            <w:pPr>
              <w:jc w:val="both"/>
              <w:rPr>
                <w:lang w:val="lt-LT"/>
              </w:rPr>
            </w:pPr>
          </w:p>
          <w:p w14:paraId="63862DE3" w14:textId="77777777" w:rsidR="00A45B5D" w:rsidRDefault="00A45B5D" w:rsidP="00E72FF7">
            <w:pPr>
              <w:jc w:val="both"/>
              <w:rPr>
                <w:lang w:val="lt-LT"/>
              </w:rPr>
            </w:pPr>
          </w:p>
          <w:p w14:paraId="2D9B3D3A" w14:textId="77777777" w:rsidR="00A45B5D" w:rsidRDefault="00A45B5D" w:rsidP="00E72FF7">
            <w:pPr>
              <w:jc w:val="both"/>
              <w:rPr>
                <w:lang w:val="lt-LT"/>
              </w:rPr>
            </w:pPr>
          </w:p>
          <w:p w14:paraId="378892CB" w14:textId="77777777" w:rsidR="00A45B5D" w:rsidRDefault="00A45B5D" w:rsidP="00E72FF7">
            <w:pPr>
              <w:jc w:val="both"/>
              <w:rPr>
                <w:lang w:val="lt-LT"/>
              </w:rPr>
            </w:pPr>
          </w:p>
          <w:p w14:paraId="0D743C7B" w14:textId="77777777" w:rsidR="00A45B5D" w:rsidRDefault="00A45B5D" w:rsidP="00E72FF7">
            <w:pPr>
              <w:jc w:val="both"/>
              <w:rPr>
                <w:lang w:val="lt-LT"/>
              </w:rPr>
            </w:pPr>
          </w:p>
          <w:p w14:paraId="3F410024" w14:textId="77777777" w:rsidR="00A45B5D" w:rsidRDefault="00A45B5D" w:rsidP="00E72FF7">
            <w:pPr>
              <w:jc w:val="both"/>
              <w:rPr>
                <w:lang w:val="lt-LT"/>
              </w:rPr>
            </w:pPr>
          </w:p>
          <w:p w14:paraId="3BAF4D87" w14:textId="77777777" w:rsidR="00A45B5D" w:rsidRDefault="00A45B5D" w:rsidP="00E72FF7">
            <w:pPr>
              <w:jc w:val="both"/>
              <w:rPr>
                <w:lang w:val="lt-LT"/>
              </w:rPr>
            </w:pPr>
          </w:p>
          <w:p w14:paraId="4C9325BB" w14:textId="1991E570" w:rsidR="00A45B5D" w:rsidRDefault="0080154C" w:rsidP="00E72FF7">
            <w:pPr>
              <w:jc w:val="both"/>
              <w:rPr>
                <w:lang w:val="lt-LT"/>
              </w:rPr>
            </w:pPr>
            <w:r>
              <w:rPr>
                <w:lang w:val="lt-LT"/>
              </w:rPr>
              <w:t>2.10. Į šią paslaugą įeina: sulūžusių baldų keitimas, sulūžusių konteinerio grindų remontas, sulūžusių durų remontas, neveikiančio kondicionieriaus keitimas, elektros sistemos remontas, langų remontas, lango žaliuzių remontas, nesandaraus stogo remontas, koridoriaus dangos remontas</w:t>
            </w:r>
          </w:p>
          <w:p w14:paraId="441B4682" w14:textId="77777777" w:rsidR="00A45B5D" w:rsidRDefault="00A45B5D" w:rsidP="00E72FF7">
            <w:pPr>
              <w:jc w:val="both"/>
              <w:rPr>
                <w:lang w:val="lt-LT"/>
              </w:rPr>
            </w:pPr>
          </w:p>
          <w:p w14:paraId="656CBF51" w14:textId="77777777" w:rsidR="00A45B5D" w:rsidRDefault="00A45B5D" w:rsidP="00E72FF7">
            <w:pPr>
              <w:jc w:val="both"/>
              <w:rPr>
                <w:lang w:val="lt-LT"/>
              </w:rPr>
            </w:pPr>
          </w:p>
          <w:p w14:paraId="17F47B51" w14:textId="77777777" w:rsidR="00A45B5D" w:rsidRDefault="00A45B5D" w:rsidP="00E72FF7">
            <w:pPr>
              <w:jc w:val="both"/>
              <w:rPr>
                <w:lang w:val="lt-LT"/>
              </w:rPr>
            </w:pPr>
          </w:p>
          <w:p w14:paraId="75E373F5" w14:textId="137DFE5B" w:rsidR="00A45B5D" w:rsidRPr="008229F7" w:rsidRDefault="00A45B5D" w:rsidP="00E72FF7">
            <w:pPr>
              <w:jc w:val="both"/>
              <w:rPr>
                <w:lang w:val="lt-LT"/>
              </w:rPr>
            </w:pPr>
            <w:r>
              <w:rPr>
                <w:lang w:val="lt-LT"/>
              </w:rPr>
              <w:t xml:space="preserve">2.11. </w:t>
            </w:r>
            <w:r w:rsidR="0093296D" w:rsidRPr="0093296D">
              <w:rPr>
                <w:lang w:val="lt-LT"/>
              </w:rPr>
              <w:t>Perkančioji organizacija paaiškina, kad pirkimo sąlygų 7 priedo „Sutarties projektas“ 4.1 punkte nustatyta, jog Tiekėjas įsipareigoja suteikti Paslaugas ne vėliau kaip per 14 (keturiolika) kalendorinių dienų nuo Užsakymo pateikimo dienos.</w:t>
            </w:r>
            <w:r w:rsidR="0093296D">
              <w:rPr>
                <w:lang w:val="lt-LT"/>
              </w:rPr>
              <w:t xml:space="preserve"> </w:t>
            </w:r>
          </w:p>
        </w:tc>
      </w:tr>
      <w:tr w:rsidR="005B754B" w:rsidRPr="00074870" w14:paraId="3555E106" w14:textId="77777777" w:rsidTr="009E4204">
        <w:tc>
          <w:tcPr>
            <w:tcW w:w="4815" w:type="dxa"/>
          </w:tcPr>
          <w:p w14:paraId="3AA66F9B" w14:textId="45B4D753" w:rsidR="005B754B" w:rsidRDefault="005B754B" w:rsidP="0024024E">
            <w:pPr>
              <w:pStyle w:val="NormalWeb"/>
              <w:shd w:val="clear" w:color="auto" w:fill="FFFFFF"/>
              <w:spacing w:before="0" w:beforeAutospacing="0" w:after="150" w:afterAutospacing="0"/>
              <w:jc w:val="both"/>
              <w:rPr>
                <w:lang w:val="lt-LT"/>
              </w:rPr>
            </w:pPr>
            <w:r>
              <w:rPr>
                <w:lang w:val="lt-LT"/>
              </w:rPr>
              <w:lastRenderedPageBreak/>
              <w:t xml:space="preserve">3. CVP IS ID </w:t>
            </w:r>
            <w:r w:rsidR="0060483A" w:rsidRPr="0060483A">
              <w:rPr>
                <w:lang w:val="lt-LT"/>
              </w:rPr>
              <w:t>687639</w:t>
            </w:r>
          </w:p>
          <w:p w14:paraId="423EA9B5" w14:textId="4266381C" w:rsidR="005B754B" w:rsidRPr="005B754B" w:rsidRDefault="005B754B" w:rsidP="005B754B">
            <w:pPr>
              <w:pStyle w:val="NormalWeb"/>
              <w:shd w:val="clear" w:color="auto" w:fill="FFFFFF"/>
              <w:spacing w:after="150"/>
              <w:jc w:val="both"/>
              <w:rPr>
                <w:lang w:val="lt-LT"/>
              </w:rPr>
            </w:pPr>
            <w:r>
              <w:rPr>
                <w:lang w:val="lt-LT"/>
              </w:rPr>
              <w:t>3.</w:t>
            </w:r>
            <w:r w:rsidRPr="005B754B">
              <w:rPr>
                <w:lang w:val="lt-LT"/>
              </w:rPr>
              <w:t>1. Konkurso sąlygų techninėse specifikacijose „Priimančiosios šalies stovyklavietės įrengimo ir aptarnavimo paslaugos“ (1 pirkimo dalis) ir „Aviacijos bazės personalo stovyklavietės įrengimo ir aptarnavimo paslaugos“ (2 pirkimo dalis) nėra nurodyta, ar per visą sutarties laikotarpį, t. y. 36 mėnesius yra planuojami stovyklų perkėlimai į kitą Aviacijos bazė vietą? Jei taip kiek ir kurios stovyklos (1 p. d. ar 2 p. d.) perkėlimų yra planuojama?</w:t>
            </w:r>
          </w:p>
          <w:p w14:paraId="2A3A8AE1" w14:textId="6683619C" w:rsidR="005B754B" w:rsidRDefault="005B754B" w:rsidP="005B754B">
            <w:pPr>
              <w:pStyle w:val="NormalWeb"/>
              <w:shd w:val="clear" w:color="auto" w:fill="FFFFFF"/>
              <w:spacing w:before="0" w:beforeAutospacing="0" w:after="150" w:afterAutospacing="0"/>
              <w:jc w:val="both"/>
              <w:rPr>
                <w:lang w:val="lt-LT"/>
              </w:rPr>
            </w:pPr>
            <w:r>
              <w:rPr>
                <w:lang w:val="lt-LT"/>
              </w:rPr>
              <w:t>3.</w:t>
            </w:r>
            <w:r w:rsidRPr="005B754B">
              <w:rPr>
                <w:lang w:val="lt-LT"/>
              </w:rPr>
              <w:t>2. Pirkimo pasiūlymo formoje, visose trijose prikimo dalyse yra nurodyta „Stovyklos priežiūros paslauga“. Kas į šią paslaugą įeina?</w:t>
            </w:r>
          </w:p>
        </w:tc>
        <w:tc>
          <w:tcPr>
            <w:tcW w:w="4788" w:type="dxa"/>
          </w:tcPr>
          <w:p w14:paraId="390CB52E" w14:textId="77777777" w:rsidR="005B754B" w:rsidRDefault="005B754B" w:rsidP="00E72FF7">
            <w:pPr>
              <w:jc w:val="both"/>
              <w:rPr>
                <w:lang w:val="lt-LT"/>
              </w:rPr>
            </w:pPr>
          </w:p>
          <w:p w14:paraId="378F6DDE" w14:textId="77777777" w:rsidR="006C3B0D" w:rsidRDefault="006C3B0D" w:rsidP="00E72FF7">
            <w:pPr>
              <w:jc w:val="both"/>
              <w:rPr>
                <w:lang w:val="lt-LT"/>
              </w:rPr>
            </w:pPr>
          </w:p>
          <w:p w14:paraId="2852FDFB" w14:textId="77777777" w:rsidR="006C3B0D" w:rsidRDefault="006C3B0D" w:rsidP="00E72FF7">
            <w:pPr>
              <w:jc w:val="both"/>
              <w:rPr>
                <w:lang w:val="lt-LT"/>
              </w:rPr>
            </w:pPr>
            <w:r>
              <w:rPr>
                <w:lang w:val="lt-LT"/>
              </w:rPr>
              <w:t xml:space="preserve">3.1. </w:t>
            </w:r>
            <w:r w:rsidRPr="006C3B0D">
              <w:rPr>
                <w:lang w:val="lt-LT"/>
              </w:rPr>
              <w:t>„Priimančiosios šalies stovyklavietės įrengimo ir aptarnavimo paslaugos“ ir „Aviacijos bazės personalo stovyklavietės įrengimo ir aptarnavimo paslaugos“ kiekvienas konteineris gali būti perkeltas, bet stovyklavietės teritorijoje pakeičiant stovyklaviečių išdėstymą jei naudotojui to reiktų. Visos stovyklavietės perkėlimas į kitą vietą nenumatomas.</w:t>
            </w:r>
          </w:p>
          <w:p w14:paraId="12E6468D" w14:textId="77777777" w:rsidR="006C3B0D" w:rsidRDefault="006C3B0D" w:rsidP="00E72FF7">
            <w:pPr>
              <w:jc w:val="both"/>
              <w:rPr>
                <w:lang w:val="lt-LT"/>
              </w:rPr>
            </w:pPr>
          </w:p>
          <w:p w14:paraId="272D43D3" w14:textId="77777777" w:rsidR="006C3B0D" w:rsidRDefault="006C3B0D" w:rsidP="00E72FF7">
            <w:pPr>
              <w:jc w:val="both"/>
              <w:rPr>
                <w:lang w:val="lt-LT"/>
              </w:rPr>
            </w:pPr>
          </w:p>
          <w:p w14:paraId="22EE91A3" w14:textId="2D6A665F" w:rsidR="006C3B0D" w:rsidRPr="008229F7" w:rsidRDefault="006C3B0D" w:rsidP="00E72FF7">
            <w:pPr>
              <w:jc w:val="both"/>
              <w:rPr>
                <w:lang w:val="lt-LT"/>
              </w:rPr>
            </w:pPr>
            <w:r>
              <w:rPr>
                <w:lang w:val="lt-LT"/>
              </w:rPr>
              <w:t>3.2. Į šią paslaugą įeina: sulūžusių baldų keitimas, sulūžusių konteinerio grindų remontas, sulūžusių durų remontas, neveikiančio kondicionieriaus keitimas, elektros sistemos remontas, langų remontas, lango žaliuzių remontas, nesandaraus stogo remontas, koridoriaus dangos remontas.</w:t>
            </w:r>
          </w:p>
        </w:tc>
      </w:tr>
      <w:tr w:rsidR="00110D7E" w:rsidRPr="00074870" w14:paraId="7C5564A7" w14:textId="77777777" w:rsidTr="009E4204">
        <w:tc>
          <w:tcPr>
            <w:tcW w:w="4815" w:type="dxa"/>
          </w:tcPr>
          <w:p w14:paraId="63576808" w14:textId="170ADDFC" w:rsidR="00110D7E" w:rsidRDefault="00E90F85" w:rsidP="0024024E">
            <w:pPr>
              <w:pStyle w:val="NormalWeb"/>
              <w:shd w:val="clear" w:color="auto" w:fill="FFFFFF"/>
              <w:spacing w:before="0" w:beforeAutospacing="0" w:after="150" w:afterAutospacing="0"/>
              <w:jc w:val="both"/>
              <w:rPr>
                <w:lang w:val="lt-LT"/>
              </w:rPr>
            </w:pPr>
            <w:r>
              <w:rPr>
                <w:lang w:val="lt-LT"/>
              </w:rPr>
              <w:t>4</w:t>
            </w:r>
            <w:r w:rsidR="00110D7E">
              <w:rPr>
                <w:lang w:val="lt-LT"/>
              </w:rPr>
              <w:t xml:space="preserve">. CVP IS ID </w:t>
            </w:r>
            <w:r w:rsidR="00110D7E" w:rsidRPr="00110D7E">
              <w:rPr>
                <w:lang w:val="lt-LT"/>
              </w:rPr>
              <w:t>688010</w:t>
            </w:r>
          </w:p>
          <w:p w14:paraId="46599EB7" w14:textId="7D60CDF2" w:rsidR="00110D7E" w:rsidRDefault="00E90F85" w:rsidP="00110D7E">
            <w:pPr>
              <w:pStyle w:val="NormalWeb"/>
              <w:shd w:val="clear" w:color="auto" w:fill="FFFFFF"/>
              <w:spacing w:after="150"/>
              <w:jc w:val="both"/>
              <w:rPr>
                <w:lang w:val="lt-LT"/>
              </w:rPr>
            </w:pPr>
            <w:r>
              <w:rPr>
                <w:lang w:val="lt-LT"/>
              </w:rPr>
              <w:t>4</w:t>
            </w:r>
            <w:r w:rsidR="00110D7E">
              <w:rPr>
                <w:lang w:val="lt-LT"/>
              </w:rPr>
              <w:t xml:space="preserve">.1. </w:t>
            </w:r>
            <w:r w:rsidR="00110D7E" w:rsidRPr="00110D7E">
              <w:rPr>
                <w:lang w:val="lt-LT"/>
              </w:rPr>
              <w:t>Laba diena,</w:t>
            </w:r>
          </w:p>
          <w:p w14:paraId="7C3E32AC" w14:textId="02027DBF" w:rsidR="00110D7E" w:rsidRDefault="00110D7E" w:rsidP="002909C0">
            <w:pPr>
              <w:pStyle w:val="NormalWeb"/>
              <w:shd w:val="clear" w:color="auto" w:fill="FFFFFF"/>
              <w:spacing w:after="150"/>
              <w:jc w:val="both"/>
              <w:rPr>
                <w:lang w:val="lt-LT"/>
              </w:rPr>
            </w:pPr>
            <w:r w:rsidRPr="00110D7E">
              <w:rPr>
                <w:lang w:val="lt-LT"/>
              </w:rPr>
              <w:t>Ar būtų galimybė pasiūlymo formą skaičiavimams pateikti excel formatu - dėl patogumo skaičiuoti ir spausdinimo klaidų išv</w:t>
            </w:r>
            <w:r w:rsidR="002909C0">
              <w:rPr>
                <w:lang w:val="lt-LT"/>
              </w:rPr>
              <w:t>engiamumo pateikiant pasiųlymą.</w:t>
            </w:r>
          </w:p>
        </w:tc>
        <w:tc>
          <w:tcPr>
            <w:tcW w:w="4788" w:type="dxa"/>
          </w:tcPr>
          <w:p w14:paraId="65E61450" w14:textId="77777777" w:rsidR="006C3B0D" w:rsidRDefault="006C3B0D" w:rsidP="00E72FF7">
            <w:pPr>
              <w:jc w:val="both"/>
              <w:rPr>
                <w:lang w:val="lt-LT"/>
              </w:rPr>
            </w:pPr>
          </w:p>
          <w:p w14:paraId="46A63E0B" w14:textId="77777777" w:rsidR="006C3B0D" w:rsidRDefault="006C3B0D" w:rsidP="00E72FF7">
            <w:pPr>
              <w:jc w:val="both"/>
              <w:rPr>
                <w:lang w:val="lt-LT"/>
              </w:rPr>
            </w:pPr>
          </w:p>
          <w:p w14:paraId="792ADC61" w14:textId="28772D7E" w:rsidR="00110D7E" w:rsidRPr="008229F7" w:rsidRDefault="00E90F85" w:rsidP="00E72FF7">
            <w:pPr>
              <w:jc w:val="both"/>
              <w:rPr>
                <w:lang w:val="lt-LT"/>
              </w:rPr>
            </w:pPr>
            <w:r>
              <w:rPr>
                <w:lang w:val="lt-LT"/>
              </w:rPr>
              <w:t>4</w:t>
            </w:r>
            <w:r w:rsidR="00C03B9A">
              <w:rPr>
                <w:lang w:val="lt-LT"/>
              </w:rPr>
              <w:t>.1</w:t>
            </w:r>
            <w:r w:rsidR="001F78BE">
              <w:rPr>
                <w:lang w:val="lt-LT"/>
              </w:rPr>
              <w:t xml:space="preserve">. </w:t>
            </w:r>
            <w:r w:rsidR="00C03B9A">
              <w:rPr>
                <w:lang w:val="lt-LT"/>
              </w:rPr>
              <w:t xml:space="preserve">Perkančioji organizacija atsako, kad pasiūlymo forma yra pateikta </w:t>
            </w:r>
            <w:r w:rsidR="00C03B9A">
              <w:rPr>
                <w:i/>
                <w:lang w:val="lt-LT"/>
              </w:rPr>
              <w:t xml:space="preserve">word </w:t>
            </w:r>
            <w:r w:rsidR="00C03B9A">
              <w:rPr>
                <w:lang w:val="lt-LT"/>
              </w:rPr>
              <w:t xml:space="preserve">formate, </w:t>
            </w:r>
            <w:r w:rsidR="00C03B9A">
              <w:rPr>
                <w:i/>
                <w:lang w:val="lt-LT"/>
              </w:rPr>
              <w:t xml:space="preserve">excel </w:t>
            </w:r>
            <w:r w:rsidR="00C03B9A">
              <w:rPr>
                <w:lang w:val="lt-LT"/>
              </w:rPr>
              <w:t>formate nebus pateikiama.</w:t>
            </w:r>
          </w:p>
        </w:tc>
      </w:tr>
      <w:tr w:rsidR="00E90F85" w:rsidRPr="00074870" w14:paraId="3712FB70" w14:textId="77777777" w:rsidTr="009E4204">
        <w:tc>
          <w:tcPr>
            <w:tcW w:w="4815" w:type="dxa"/>
          </w:tcPr>
          <w:p w14:paraId="01EA0DB9" w14:textId="77777777" w:rsidR="00E90F85" w:rsidRDefault="00E90F85" w:rsidP="00E90F85">
            <w:pPr>
              <w:pStyle w:val="NormalWeb"/>
              <w:shd w:val="clear" w:color="auto" w:fill="FFFFFF"/>
              <w:spacing w:before="0" w:beforeAutospacing="0" w:after="150" w:afterAutospacing="0"/>
              <w:jc w:val="both"/>
              <w:rPr>
                <w:lang w:val="lt-LT"/>
              </w:rPr>
            </w:pPr>
            <w:r>
              <w:rPr>
                <w:lang w:val="lt-LT"/>
              </w:rPr>
              <w:t xml:space="preserve">5. CVP IS ID </w:t>
            </w:r>
            <w:r w:rsidRPr="00027D35">
              <w:rPr>
                <w:lang w:val="lt-LT"/>
              </w:rPr>
              <w:t>691121</w:t>
            </w:r>
          </w:p>
          <w:p w14:paraId="20D38089" w14:textId="0B1D32E0" w:rsidR="00E90F85" w:rsidRDefault="00E90F85" w:rsidP="00E90F85">
            <w:pPr>
              <w:pStyle w:val="NormalWeb"/>
              <w:shd w:val="clear" w:color="auto" w:fill="FFFFFF"/>
              <w:spacing w:before="0" w:beforeAutospacing="0" w:after="150" w:afterAutospacing="0"/>
              <w:jc w:val="both"/>
              <w:rPr>
                <w:lang w:val="lt-LT"/>
              </w:rPr>
            </w:pPr>
            <w:r>
              <w:rPr>
                <w:lang w:val="lt-LT"/>
              </w:rPr>
              <w:t>Laba diena,</w:t>
            </w:r>
          </w:p>
          <w:p w14:paraId="6CF6C7E8" w14:textId="77777777" w:rsidR="00E90F85" w:rsidRDefault="00E90F85" w:rsidP="00E90F85">
            <w:pPr>
              <w:pStyle w:val="NormalWeb"/>
              <w:shd w:val="clear" w:color="auto" w:fill="FFFFFF"/>
              <w:spacing w:after="150"/>
              <w:jc w:val="both"/>
              <w:rPr>
                <w:lang w:val="lt-LT"/>
              </w:rPr>
            </w:pPr>
            <w:r w:rsidRPr="00027D35">
              <w:rPr>
                <w:lang w:val="lt-LT"/>
              </w:rPr>
              <w:t>Rašau siekdamas(-a) patikslinti Techninėje specifika</w:t>
            </w:r>
            <w:r>
              <w:rPr>
                <w:lang w:val="lt-LT"/>
              </w:rPr>
              <w:t>cijoje nustatytus reikalavimus.</w:t>
            </w:r>
          </w:p>
          <w:p w14:paraId="525FFBB4" w14:textId="77777777" w:rsidR="00E90F85" w:rsidRDefault="00E90F85" w:rsidP="00E90F85">
            <w:pPr>
              <w:pStyle w:val="NormalWeb"/>
              <w:shd w:val="clear" w:color="auto" w:fill="FFFFFF"/>
              <w:spacing w:after="150"/>
              <w:jc w:val="both"/>
              <w:rPr>
                <w:lang w:val="lt-LT"/>
              </w:rPr>
            </w:pPr>
            <w:r w:rsidRPr="00027D35">
              <w:rPr>
                <w:lang w:val="lt-LT"/>
              </w:rPr>
              <w:t>Prašome patvirtinti, ar standartiniai moduliniai konteineriai (kaip parodyta pridėtoje nuotraukoje) bus laikomi techniškai priimtinais, ar reikalaujama, kad siūlomi konteineriai būtų pagaminti jūrinių (transp</w:t>
            </w:r>
            <w:r>
              <w:rPr>
                <w:lang w:val="lt-LT"/>
              </w:rPr>
              <w:t>ortavimo) konteinerių pagrindu.</w:t>
            </w:r>
          </w:p>
          <w:p w14:paraId="4747FBF0" w14:textId="77777777" w:rsidR="00E90F85" w:rsidRDefault="00E90F85" w:rsidP="00E90F85">
            <w:pPr>
              <w:pStyle w:val="NormalWeb"/>
              <w:shd w:val="clear" w:color="auto" w:fill="FFFFFF"/>
              <w:spacing w:after="150"/>
              <w:jc w:val="both"/>
              <w:rPr>
                <w:lang w:val="lt-LT"/>
              </w:rPr>
            </w:pPr>
            <w:r w:rsidRPr="00027D35">
              <w:rPr>
                <w:lang w:val="lt-LT"/>
              </w:rPr>
              <w:t>Iš anksto dėkojame už atsakym</w:t>
            </w:r>
            <w:r>
              <w:rPr>
                <w:lang w:val="lt-LT"/>
              </w:rPr>
              <w:t>ą ir lauksime Jūsų paaiškinimo.</w:t>
            </w:r>
          </w:p>
          <w:p w14:paraId="7A3A2B26" w14:textId="2F98EDF8" w:rsidR="00E90F85" w:rsidRDefault="00E90F85" w:rsidP="00E90F85">
            <w:pPr>
              <w:pStyle w:val="NormalWeb"/>
              <w:shd w:val="clear" w:color="auto" w:fill="FFFFFF"/>
              <w:spacing w:before="0" w:beforeAutospacing="0" w:after="150" w:afterAutospacing="0"/>
              <w:jc w:val="both"/>
              <w:rPr>
                <w:lang w:val="lt-LT"/>
              </w:rPr>
            </w:pPr>
            <w:r w:rsidRPr="00027D35">
              <w:rPr>
                <w:lang w:val="lt-LT"/>
              </w:rPr>
              <w:t>Pagarbiai,</w:t>
            </w:r>
          </w:p>
        </w:tc>
        <w:tc>
          <w:tcPr>
            <w:tcW w:w="4788" w:type="dxa"/>
          </w:tcPr>
          <w:p w14:paraId="24965A4D" w14:textId="31F8100E" w:rsidR="00E90F85" w:rsidRDefault="00DB4510" w:rsidP="00E72FF7">
            <w:pPr>
              <w:jc w:val="both"/>
              <w:rPr>
                <w:lang w:val="lt-LT"/>
              </w:rPr>
            </w:pPr>
            <w:r>
              <w:rPr>
                <w:lang w:val="lt-LT"/>
              </w:rPr>
              <w:t xml:space="preserve">5. Perkančioji organizacija atsako, kad </w:t>
            </w:r>
            <w:r w:rsidR="008064D7">
              <w:rPr>
                <w:lang w:val="lt-LT"/>
              </w:rPr>
              <w:t>k</w:t>
            </w:r>
            <w:r>
              <w:rPr>
                <w:lang w:val="lt-LT"/>
              </w:rPr>
              <w:t>onteineriai turi atitikti techninėse specifikacijose keliamus reikalavimus.</w:t>
            </w:r>
          </w:p>
        </w:tc>
      </w:tr>
      <w:tr w:rsidR="002C3E8C" w:rsidRPr="00074870" w14:paraId="346D4E40" w14:textId="77777777" w:rsidTr="009E4204">
        <w:tc>
          <w:tcPr>
            <w:tcW w:w="4815" w:type="dxa"/>
          </w:tcPr>
          <w:p w14:paraId="5659E409" w14:textId="357A08BB" w:rsidR="002C3E8C" w:rsidRDefault="002C3E8C" w:rsidP="00E90F85">
            <w:pPr>
              <w:pStyle w:val="NormalWeb"/>
              <w:shd w:val="clear" w:color="auto" w:fill="FFFFFF"/>
              <w:spacing w:before="0" w:beforeAutospacing="0" w:after="150" w:afterAutospacing="0"/>
              <w:jc w:val="both"/>
              <w:rPr>
                <w:lang w:val="lt-LT"/>
              </w:rPr>
            </w:pPr>
            <w:r>
              <w:rPr>
                <w:lang w:val="lt-LT"/>
              </w:rPr>
              <w:lastRenderedPageBreak/>
              <w:t xml:space="preserve">6. CVP IS ID </w:t>
            </w:r>
            <w:r w:rsidRPr="002C3E8C">
              <w:rPr>
                <w:lang w:val="lt-LT"/>
              </w:rPr>
              <w:t>693390</w:t>
            </w:r>
          </w:p>
          <w:p w14:paraId="298C8539" w14:textId="3A4E6D08" w:rsidR="002C3E8C" w:rsidRDefault="002C3E8C" w:rsidP="00E90F85">
            <w:pPr>
              <w:pStyle w:val="NormalWeb"/>
              <w:shd w:val="clear" w:color="auto" w:fill="FFFFFF"/>
              <w:spacing w:before="0" w:beforeAutospacing="0" w:after="150" w:afterAutospacing="0"/>
              <w:jc w:val="both"/>
              <w:rPr>
                <w:lang w:val="lt-LT"/>
              </w:rPr>
            </w:pPr>
            <w:r w:rsidRPr="002C3E8C">
              <w:rPr>
                <w:lang w:val="lt-LT"/>
              </w:rPr>
              <w:t>Pasiūlymo formos, I pirkimo dalis, 3 lentelės 9 punktas „Stovyklos elementų išmontavimas ir išvežimas“ reikia nurodyti 1 vnt. kainą? Kainą nurodyti 1 konteinerio ar rezervuaro išmontavimo ir išvežimo? Ar visos stovyklos? Tas pats klausimas II pirkimo daliai.</w:t>
            </w:r>
          </w:p>
        </w:tc>
        <w:tc>
          <w:tcPr>
            <w:tcW w:w="4788" w:type="dxa"/>
          </w:tcPr>
          <w:p w14:paraId="2BF095A8" w14:textId="77777777" w:rsidR="002C3E8C" w:rsidRDefault="002C3E8C" w:rsidP="00E72FF7">
            <w:pPr>
              <w:jc w:val="both"/>
              <w:rPr>
                <w:lang w:val="lt-LT"/>
              </w:rPr>
            </w:pPr>
          </w:p>
          <w:p w14:paraId="47AA0B06" w14:textId="77777777" w:rsidR="00D63BB0" w:rsidRDefault="00D63BB0" w:rsidP="00E72FF7">
            <w:pPr>
              <w:jc w:val="both"/>
              <w:rPr>
                <w:lang w:val="lt-LT"/>
              </w:rPr>
            </w:pPr>
          </w:p>
          <w:p w14:paraId="0EDFA298" w14:textId="05DAA4D7" w:rsidR="00D63BB0" w:rsidRDefault="007321CA" w:rsidP="00E72FF7">
            <w:pPr>
              <w:jc w:val="both"/>
              <w:rPr>
                <w:lang w:val="lt-LT"/>
              </w:rPr>
            </w:pPr>
            <w:r>
              <w:rPr>
                <w:lang w:val="lt-LT"/>
              </w:rPr>
              <w:t xml:space="preserve">6. </w:t>
            </w:r>
            <w:r w:rsidR="00D63BB0">
              <w:rPr>
                <w:lang w:val="lt-LT"/>
              </w:rPr>
              <w:t>Perkančioji organizacija atsako, kad „</w:t>
            </w:r>
            <w:r w:rsidR="00D63BB0" w:rsidRPr="002C3E8C">
              <w:rPr>
                <w:lang w:val="lt-LT"/>
              </w:rPr>
              <w:t>Stovyklos elementų išmontavimas ir išvežimas</w:t>
            </w:r>
            <w:r w:rsidR="00D63BB0">
              <w:rPr>
                <w:lang w:val="lt-LT"/>
              </w:rPr>
              <w:t>“ reikia nurodyti visos stovyklos, įskaitant jos visos elementus, išvežimo įkainį.</w:t>
            </w:r>
          </w:p>
        </w:tc>
      </w:tr>
    </w:tbl>
    <w:p w14:paraId="027F4038" w14:textId="38D0E2D7" w:rsidR="00201B3F" w:rsidRPr="00E132B1" w:rsidRDefault="00201B3F" w:rsidP="00B613EE">
      <w:pPr>
        <w:pStyle w:val="FreeForm"/>
        <w:ind w:firstLine="567"/>
        <w:jc w:val="both"/>
        <w:rPr>
          <w:rFonts w:ascii="Times New Roman" w:eastAsia="Times New Roman" w:hAnsi="Times New Roman" w:cs="Times New Roman"/>
          <w:color w:val="auto"/>
          <w:sz w:val="24"/>
          <w:szCs w:val="24"/>
          <w:lang w:val="lt-LT"/>
        </w:rPr>
      </w:pPr>
      <w:r w:rsidRPr="00E132B1">
        <w:rPr>
          <w:rFonts w:ascii="Times New Roman" w:eastAsia="Times New Roman" w:hAnsi="Times New Roman" w:cs="Times New Roman"/>
          <w:color w:val="auto"/>
          <w:sz w:val="24"/>
          <w:szCs w:val="24"/>
          <w:lang w:val="lt-LT"/>
        </w:rPr>
        <w:t>Pridedama:</w:t>
      </w:r>
    </w:p>
    <w:p w14:paraId="761939AF" w14:textId="77777777" w:rsidR="00201B3F" w:rsidRPr="00E132B1" w:rsidRDefault="00201B3F" w:rsidP="00B613EE">
      <w:pPr>
        <w:pStyle w:val="FreeForm"/>
        <w:ind w:firstLine="567"/>
        <w:jc w:val="both"/>
        <w:rPr>
          <w:rFonts w:ascii="Times New Roman" w:eastAsia="Times New Roman" w:hAnsi="Times New Roman" w:cs="Times New Roman"/>
          <w:color w:val="auto"/>
          <w:sz w:val="24"/>
          <w:szCs w:val="24"/>
          <w:lang w:val="lt-LT"/>
        </w:rPr>
      </w:pPr>
    </w:p>
    <w:p w14:paraId="66CF4682" w14:textId="3B4D4500" w:rsidR="00201B3F" w:rsidRPr="00E132B1" w:rsidRDefault="00201B3F" w:rsidP="00B613EE">
      <w:pPr>
        <w:pStyle w:val="FreeForm"/>
        <w:ind w:firstLine="567"/>
        <w:jc w:val="both"/>
        <w:rPr>
          <w:rFonts w:ascii="Times New Roman" w:eastAsia="Times New Roman" w:hAnsi="Times New Roman" w:cs="Times New Roman"/>
          <w:color w:val="auto"/>
          <w:sz w:val="24"/>
          <w:szCs w:val="24"/>
          <w:lang w:val="lt-LT"/>
        </w:rPr>
      </w:pPr>
    </w:p>
    <w:p w14:paraId="10167AB8" w14:textId="77777777" w:rsidR="00E132B1" w:rsidRDefault="00E132B1" w:rsidP="00682DC0">
      <w:pPr>
        <w:pStyle w:val="FreeForm"/>
        <w:ind w:firstLine="567"/>
        <w:jc w:val="both"/>
        <w:rPr>
          <w:rFonts w:ascii="Times New Roman" w:hAnsi="Times New Roman" w:cs="Times New Roman"/>
          <w:color w:val="000000" w:themeColor="text1"/>
          <w:sz w:val="24"/>
          <w:szCs w:val="24"/>
          <w:lang w:val="lt-LT"/>
        </w:rPr>
      </w:pPr>
    </w:p>
    <w:p w14:paraId="3DED7F56" w14:textId="77777777" w:rsidR="00E870FD" w:rsidRPr="00E132B1" w:rsidRDefault="00E870FD" w:rsidP="00682DC0">
      <w:pPr>
        <w:pStyle w:val="FreeForm"/>
        <w:ind w:firstLine="567"/>
        <w:jc w:val="both"/>
        <w:rPr>
          <w:rFonts w:ascii="Times New Roman" w:hAnsi="Times New Roman" w:cs="Times New Roman"/>
          <w:color w:val="auto"/>
          <w:sz w:val="24"/>
          <w:szCs w:val="24"/>
          <w:lang w:val="lt-LT"/>
        </w:rPr>
      </w:pPr>
      <w:r w:rsidRPr="00E132B1">
        <w:rPr>
          <w:rFonts w:ascii="Times New Roman" w:hAnsi="Times New Roman" w:cs="Times New Roman"/>
          <w:color w:val="auto"/>
          <w:sz w:val="24"/>
          <w:szCs w:val="24"/>
          <w:lang w:val="lt-LT"/>
        </w:rPr>
        <w:t>Komisija</w:t>
      </w:r>
    </w:p>
    <w:sectPr w:rsidR="00E870FD" w:rsidRPr="00E132B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678AB" w14:textId="77777777" w:rsidR="001F4320" w:rsidRDefault="001F4320" w:rsidP="00B613EE">
      <w:r>
        <w:separator/>
      </w:r>
    </w:p>
  </w:endnote>
  <w:endnote w:type="continuationSeparator" w:id="0">
    <w:p w14:paraId="36734AEA" w14:textId="77777777" w:rsidR="001F4320" w:rsidRDefault="001F4320" w:rsidP="00B6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912B3" w14:textId="77777777" w:rsidR="001F4320" w:rsidRDefault="001F4320" w:rsidP="00B613EE">
      <w:r>
        <w:separator/>
      </w:r>
    </w:p>
  </w:footnote>
  <w:footnote w:type="continuationSeparator" w:id="0">
    <w:p w14:paraId="4913B16C" w14:textId="77777777" w:rsidR="001F4320" w:rsidRDefault="001F4320" w:rsidP="00B61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D7451"/>
    <w:multiLevelType w:val="multilevel"/>
    <w:tmpl w:val="4E58F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B3"/>
    <w:rsid w:val="00023CC7"/>
    <w:rsid w:val="00050CA4"/>
    <w:rsid w:val="000514EF"/>
    <w:rsid w:val="00054B27"/>
    <w:rsid w:val="00097651"/>
    <w:rsid w:val="000A5F90"/>
    <w:rsid w:val="000C1B4D"/>
    <w:rsid w:val="000E0DB6"/>
    <w:rsid w:val="000F7166"/>
    <w:rsid w:val="000F727C"/>
    <w:rsid w:val="00105A6E"/>
    <w:rsid w:val="00110D7E"/>
    <w:rsid w:val="0012314A"/>
    <w:rsid w:val="0014458E"/>
    <w:rsid w:val="0014611D"/>
    <w:rsid w:val="001A22D2"/>
    <w:rsid w:val="001A6CC3"/>
    <w:rsid w:val="001B1A7E"/>
    <w:rsid w:val="001C41B2"/>
    <w:rsid w:val="001D222B"/>
    <w:rsid w:val="001E24D7"/>
    <w:rsid w:val="001F33DF"/>
    <w:rsid w:val="001F4320"/>
    <w:rsid w:val="001F78BE"/>
    <w:rsid w:val="00201B3F"/>
    <w:rsid w:val="00216AB7"/>
    <w:rsid w:val="002267F8"/>
    <w:rsid w:val="00226F8E"/>
    <w:rsid w:val="0024024E"/>
    <w:rsid w:val="00243040"/>
    <w:rsid w:val="002434CA"/>
    <w:rsid w:val="00256946"/>
    <w:rsid w:val="0028379E"/>
    <w:rsid w:val="002909C0"/>
    <w:rsid w:val="00294FA3"/>
    <w:rsid w:val="002952E2"/>
    <w:rsid w:val="002A0223"/>
    <w:rsid w:val="002A5060"/>
    <w:rsid w:val="002B5192"/>
    <w:rsid w:val="002B7510"/>
    <w:rsid w:val="002C3E8C"/>
    <w:rsid w:val="002D5EE3"/>
    <w:rsid w:val="0031626D"/>
    <w:rsid w:val="00320A6F"/>
    <w:rsid w:val="003552BC"/>
    <w:rsid w:val="00382B8C"/>
    <w:rsid w:val="003A180D"/>
    <w:rsid w:val="003A3A9D"/>
    <w:rsid w:val="003A657D"/>
    <w:rsid w:val="003B2625"/>
    <w:rsid w:val="003B3CB3"/>
    <w:rsid w:val="003B425E"/>
    <w:rsid w:val="003D20F9"/>
    <w:rsid w:val="00401FDD"/>
    <w:rsid w:val="00414428"/>
    <w:rsid w:val="0042645D"/>
    <w:rsid w:val="00442BAF"/>
    <w:rsid w:val="00460450"/>
    <w:rsid w:val="0049489A"/>
    <w:rsid w:val="004B4172"/>
    <w:rsid w:val="004B5035"/>
    <w:rsid w:val="004C06BC"/>
    <w:rsid w:val="004C3C94"/>
    <w:rsid w:val="004D05B7"/>
    <w:rsid w:val="004D37EE"/>
    <w:rsid w:val="004F55F3"/>
    <w:rsid w:val="004F5B22"/>
    <w:rsid w:val="00515B4C"/>
    <w:rsid w:val="00541B22"/>
    <w:rsid w:val="00552991"/>
    <w:rsid w:val="00565C91"/>
    <w:rsid w:val="005678F0"/>
    <w:rsid w:val="00573168"/>
    <w:rsid w:val="00584C91"/>
    <w:rsid w:val="005B754B"/>
    <w:rsid w:val="005C5584"/>
    <w:rsid w:val="005F2ACA"/>
    <w:rsid w:val="00602168"/>
    <w:rsid w:val="0060483A"/>
    <w:rsid w:val="00637477"/>
    <w:rsid w:val="00641E78"/>
    <w:rsid w:val="00653F4C"/>
    <w:rsid w:val="00682DC0"/>
    <w:rsid w:val="00684D08"/>
    <w:rsid w:val="006A1087"/>
    <w:rsid w:val="006C3B0D"/>
    <w:rsid w:val="006C6854"/>
    <w:rsid w:val="006D7AC3"/>
    <w:rsid w:val="006F69D4"/>
    <w:rsid w:val="00701958"/>
    <w:rsid w:val="007104AC"/>
    <w:rsid w:val="007321CA"/>
    <w:rsid w:val="00733957"/>
    <w:rsid w:val="00750213"/>
    <w:rsid w:val="0075413E"/>
    <w:rsid w:val="007A4FAB"/>
    <w:rsid w:val="007C78AF"/>
    <w:rsid w:val="0080154C"/>
    <w:rsid w:val="008064D7"/>
    <w:rsid w:val="00813E80"/>
    <w:rsid w:val="0082088D"/>
    <w:rsid w:val="0082123E"/>
    <w:rsid w:val="008229F7"/>
    <w:rsid w:val="00844F78"/>
    <w:rsid w:val="00857328"/>
    <w:rsid w:val="00860F7E"/>
    <w:rsid w:val="00887DD7"/>
    <w:rsid w:val="008B12C1"/>
    <w:rsid w:val="008C31B1"/>
    <w:rsid w:val="0090537D"/>
    <w:rsid w:val="00927E7A"/>
    <w:rsid w:val="0093296D"/>
    <w:rsid w:val="00945BAC"/>
    <w:rsid w:val="00946FF9"/>
    <w:rsid w:val="00970B80"/>
    <w:rsid w:val="009955AD"/>
    <w:rsid w:val="009A2E51"/>
    <w:rsid w:val="009B58B7"/>
    <w:rsid w:val="009C2EFD"/>
    <w:rsid w:val="009C64F5"/>
    <w:rsid w:val="009E4204"/>
    <w:rsid w:val="00A11D3B"/>
    <w:rsid w:val="00A45B5D"/>
    <w:rsid w:val="00A514A8"/>
    <w:rsid w:val="00AE2F01"/>
    <w:rsid w:val="00B022D3"/>
    <w:rsid w:val="00B15BF9"/>
    <w:rsid w:val="00B22B7D"/>
    <w:rsid w:val="00B44910"/>
    <w:rsid w:val="00B613EE"/>
    <w:rsid w:val="00B82E04"/>
    <w:rsid w:val="00B93CAF"/>
    <w:rsid w:val="00B94537"/>
    <w:rsid w:val="00BB3B13"/>
    <w:rsid w:val="00BD34B9"/>
    <w:rsid w:val="00BF72C7"/>
    <w:rsid w:val="00C03B9A"/>
    <w:rsid w:val="00C12797"/>
    <w:rsid w:val="00C24BB0"/>
    <w:rsid w:val="00C33CAE"/>
    <w:rsid w:val="00C45439"/>
    <w:rsid w:val="00C61E76"/>
    <w:rsid w:val="00C82916"/>
    <w:rsid w:val="00C922FF"/>
    <w:rsid w:val="00C9752E"/>
    <w:rsid w:val="00C97FCD"/>
    <w:rsid w:val="00CA35A7"/>
    <w:rsid w:val="00CC4A58"/>
    <w:rsid w:val="00CD3B5B"/>
    <w:rsid w:val="00CF11C3"/>
    <w:rsid w:val="00CF30EB"/>
    <w:rsid w:val="00CF6936"/>
    <w:rsid w:val="00D17965"/>
    <w:rsid w:val="00D367F7"/>
    <w:rsid w:val="00D6359B"/>
    <w:rsid w:val="00D63BB0"/>
    <w:rsid w:val="00D97EDC"/>
    <w:rsid w:val="00DB4510"/>
    <w:rsid w:val="00DB45C5"/>
    <w:rsid w:val="00DC362F"/>
    <w:rsid w:val="00DD6885"/>
    <w:rsid w:val="00DE7E35"/>
    <w:rsid w:val="00DF5AEC"/>
    <w:rsid w:val="00E06424"/>
    <w:rsid w:val="00E132B1"/>
    <w:rsid w:val="00E13A4D"/>
    <w:rsid w:val="00E17B38"/>
    <w:rsid w:val="00E26337"/>
    <w:rsid w:val="00E70FE2"/>
    <w:rsid w:val="00E72FF7"/>
    <w:rsid w:val="00E742CF"/>
    <w:rsid w:val="00E84827"/>
    <w:rsid w:val="00E870FD"/>
    <w:rsid w:val="00E90F85"/>
    <w:rsid w:val="00E929B1"/>
    <w:rsid w:val="00F3109C"/>
    <w:rsid w:val="00F96A31"/>
    <w:rsid w:val="00FB46FC"/>
    <w:rsid w:val="00FB72B6"/>
    <w:rsid w:val="00FC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6532"/>
  <w15:chartTrackingRefBased/>
  <w15:docId w15:val="{D3841A04-D091-43FF-A1E6-0F89803F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CB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3B3CB3"/>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3B3CB3"/>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3B3CB3"/>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682D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682DC0"/>
    <w:rPr>
      <w:u w:val="single"/>
    </w:rPr>
  </w:style>
  <w:style w:type="paragraph" w:styleId="ListParagraph">
    <w:name w:val="List Paragraph"/>
    <w:basedOn w:val="Normal"/>
    <w:uiPriority w:val="34"/>
    <w:qFormat/>
    <w:rsid w:val="00682DC0"/>
    <w:pPr>
      <w:ind w:left="720"/>
      <w:contextualSpacing/>
    </w:pPr>
  </w:style>
  <w:style w:type="paragraph" w:styleId="NormalWeb">
    <w:name w:val="Normal (Web)"/>
    <w:basedOn w:val="Normal"/>
    <w:uiPriority w:val="99"/>
    <w:unhideWhenUsed/>
    <w:rsid w:val="00682D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styleId="TableGrid">
    <w:name w:val="Table Grid"/>
    <w:basedOn w:val="TableNormal"/>
    <w:uiPriority w:val="39"/>
    <w:rsid w:val="0068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9D4"/>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641E78"/>
    <w:rPr>
      <w:sz w:val="16"/>
      <w:szCs w:val="16"/>
    </w:rPr>
  </w:style>
  <w:style w:type="paragraph" w:styleId="CommentText">
    <w:name w:val="annotation text"/>
    <w:basedOn w:val="Normal"/>
    <w:link w:val="CommentTextChar"/>
    <w:uiPriority w:val="99"/>
    <w:semiHidden/>
    <w:unhideWhenUsed/>
    <w:rsid w:val="00641E78"/>
    <w:rPr>
      <w:sz w:val="20"/>
      <w:szCs w:val="20"/>
    </w:rPr>
  </w:style>
  <w:style w:type="character" w:customStyle="1" w:styleId="CommentTextChar">
    <w:name w:val="Comment Text Char"/>
    <w:basedOn w:val="DefaultParagraphFont"/>
    <w:link w:val="CommentText"/>
    <w:uiPriority w:val="99"/>
    <w:semiHidden/>
    <w:rsid w:val="00641E78"/>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641E78"/>
    <w:rPr>
      <w:b/>
      <w:bCs/>
    </w:rPr>
  </w:style>
  <w:style w:type="character" w:customStyle="1" w:styleId="CommentSubjectChar">
    <w:name w:val="Comment Subject Char"/>
    <w:basedOn w:val="CommentTextChar"/>
    <w:link w:val="CommentSubject"/>
    <w:uiPriority w:val="99"/>
    <w:semiHidden/>
    <w:rsid w:val="00641E78"/>
    <w:rPr>
      <w:rFonts w:ascii="Times New Roman" w:eastAsia="Arial Unicode MS" w:hAnsi="Times New Roman" w:cs="Times New Roman"/>
      <w:b/>
      <w:bCs/>
      <w:sz w:val="20"/>
      <w:szCs w:val="20"/>
      <w:bdr w:val="nil"/>
    </w:rPr>
  </w:style>
  <w:style w:type="paragraph" w:styleId="FootnoteText">
    <w:name w:val="footnote text"/>
    <w:basedOn w:val="Normal"/>
    <w:link w:val="FootnoteTextChar"/>
    <w:uiPriority w:val="99"/>
    <w:semiHidden/>
    <w:unhideWhenUsed/>
    <w:rsid w:val="00B613EE"/>
    <w:rPr>
      <w:sz w:val="20"/>
      <w:szCs w:val="20"/>
    </w:rPr>
  </w:style>
  <w:style w:type="character" w:customStyle="1" w:styleId="FootnoteTextChar">
    <w:name w:val="Footnote Text Char"/>
    <w:basedOn w:val="DefaultParagraphFont"/>
    <w:link w:val="FootnoteText"/>
    <w:uiPriority w:val="99"/>
    <w:semiHidden/>
    <w:rsid w:val="00B613EE"/>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B613EE"/>
    <w:rPr>
      <w:vertAlign w:val="superscript"/>
    </w:rPr>
  </w:style>
  <w:style w:type="paragraph" w:customStyle="1" w:styleId="isselectedend">
    <w:name w:val="isselectedend"/>
    <w:basedOn w:val="Normal"/>
    <w:uiPriority w:val="99"/>
    <w:rsid w:val="001F33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185">
      <w:bodyDiv w:val="1"/>
      <w:marLeft w:val="0"/>
      <w:marRight w:val="0"/>
      <w:marTop w:val="0"/>
      <w:marBottom w:val="0"/>
      <w:divBdr>
        <w:top w:val="none" w:sz="0" w:space="0" w:color="auto"/>
        <w:left w:val="none" w:sz="0" w:space="0" w:color="auto"/>
        <w:bottom w:val="none" w:sz="0" w:space="0" w:color="auto"/>
        <w:right w:val="none" w:sz="0" w:space="0" w:color="auto"/>
      </w:divBdr>
    </w:div>
    <w:div w:id="74018966">
      <w:bodyDiv w:val="1"/>
      <w:marLeft w:val="0"/>
      <w:marRight w:val="0"/>
      <w:marTop w:val="0"/>
      <w:marBottom w:val="0"/>
      <w:divBdr>
        <w:top w:val="none" w:sz="0" w:space="0" w:color="auto"/>
        <w:left w:val="none" w:sz="0" w:space="0" w:color="auto"/>
        <w:bottom w:val="none" w:sz="0" w:space="0" w:color="auto"/>
        <w:right w:val="none" w:sz="0" w:space="0" w:color="auto"/>
      </w:divBdr>
    </w:div>
    <w:div w:id="129053383">
      <w:bodyDiv w:val="1"/>
      <w:marLeft w:val="0"/>
      <w:marRight w:val="0"/>
      <w:marTop w:val="0"/>
      <w:marBottom w:val="0"/>
      <w:divBdr>
        <w:top w:val="none" w:sz="0" w:space="0" w:color="auto"/>
        <w:left w:val="none" w:sz="0" w:space="0" w:color="auto"/>
        <w:bottom w:val="none" w:sz="0" w:space="0" w:color="auto"/>
        <w:right w:val="none" w:sz="0" w:space="0" w:color="auto"/>
      </w:divBdr>
    </w:div>
    <w:div w:id="289895132">
      <w:bodyDiv w:val="1"/>
      <w:marLeft w:val="0"/>
      <w:marRight w:val="0"/>
      <w:marTop w:val="0"/>
      <w:marBottom w:val="0"/>
      <w:divBdr>
        <w:top w:val="none" w:sz="0" w:space="0" w:color="auto"/>
        <w:left w:val="none" w:sz="0" w:space="0" w:color="auto"/>
        <w:bottom w:val="none" w:sz="0" w:space="0" w:color="auto"/>
        <w:right w:val="none" w:sz="0" w:space="0" w:color="auto"/>
      </w:divBdr>
    </w:div>
    <w:div w:id="535199556">
      <w:bodyDiv w:val="1"/>
      <w:marLeft w:val="0"/>
      <w:marRight w:val="0"/>
      <w:marTop w:val="0"/>
      <w:marBottom w:val="0"/>
      <w:divBdr>
        <w:top w:val="none" w:sz="0" w:space="0" w:color="auto"/>
        <w:left w:val="none" w:sz="0" w:space="0" w:color="auto"/>
        <w:bottom w:val="none" w:sz="0" w:space="0" w:color="auto"/>
        <w:right w:val="none" w:sz="0" w:space="0" w:color="auto"/>
      </w:divBdr>
    </w:div>
    <w:div w:id="560947208">
      <w:bodyDiv w:val="1"/>
      <w:marLeft w:val="0"/>
      <w:marRight w:val="0"/>
      <w:marTop w:val="0"/>
      <w:marBottom w:val="0"/>
      <w:divBdr>
        <w:top w:val="none" w:sz="0" w:space="0" w:color="auto"/>
        <w:left w:val="none" w:sz="0" w:space="0" w:color="auto"/>
        <w:bottom w:val="none" w:sz="0" w:space="0" w:color="auto"/>
        <w:right w:val="none" w:sz="0" w:space="0" w:color="auto"/>
      </w:divBdr>
    </w:div>
    <w:div w:id="697269079">
      <w:bodyDiv w:val="1"/>
      <w:marLeft w:val="0"/>
      <w:marRight w:val="0"/>
      <w:marTop w:val="0"/>
      <w:marBottom w:val="0"/>
      <w:divBdr>
        <w:top w:val="none" w:sz="0" w:space="0" w:color="auto"/>
        <w:left w:val="none" w:sz="0" w:space="0" w:color="auto"/>
        <w:bottom w:val="none" w:sz="0" w:space="0" w:color="auto"/>
        <w:right w:val="none" w:sz="0" w:space="0" w:color="auto"/>
      </w:divBdr>
    </w:div>
    <w:div w:id="723942156">
      <w:bodyDiv w:val="1"/>
      <w:marLeft w:val="0"/>
      <w:marRight w:val="0"/>
      <w:marTop w:val="0"/>
      <w:marBottom w:val="0"/>
      <w:divBdr>
        <w:top w:val="none" w:sz="0" w:space="0" w:color="auto"/>
        <w:left w:val="none" w:sz="0" w:space="0" w:color="auto"/>
        <w:bottom w:val="none" w:sz="0" w:space="0" w:color="auto"/>
        <w:right w:val="none" w:sz="0" w:space="0" w:color="auto"/>
      </w:divBdr>
    </w:div>
    <w:div w:id="857278813">
      <w:bodyDiv w:val="1"/>
      <w:marLeft w:val="0"/>
      <w:marRight w:val="0"/>
      <w:marTop w:val="0"/>
      <w:marBottom w:val="0"/>
      <w:divBdr>
        <w:top w:val="none" w:sz="0" w:space="0" w:color="auto"/>
        <w:left w:val="none" w:sz="0" w:space="0" w:color="auto"/>
        <w:bottom w:val="none" w:sz="0" w:space="0" w:color="auto"/>
        <w:right w:val="none" w:sz="0" w:space="0" w:color="auto"/>
      </w:divBdr>
    </w:div>
    <w:div w:id="907419873">
      <w:bodyDiv w:val="1"/>
      <w:marLeft w:val="0"/>
      <w:marRight w:val="0"/>
      <w:marTop w:val="0"/>
      <w:marBottom w:val="0"/>
      <w:divBdr>
        <w:top w:val="none" w:sz="0" w:space="0" w:color="auto"/>
        <w:left w:val="none" w:sz="0" w:space="0" w:color="auto"/>
        <w:bottom w:val="none" w:sz="0" w:space="0" w:color="auto"/>
        <w:right w:val="none" w:sz="0" w:space="0" w:color="auto"/>
      </w:divBdr>
    </w:div>
    <w:div w:id="1329556001">
      <w:bodyDiv w:val="1"/>
      <w:marLeft w:val="0"/>
      <w:marRight w:val="0"/>
      <w:marTop w:val="0"/>
      <w:marBottom w:val="0"/>
      <w:divBdr>
        <w:top w:val="none" w:sz="0" w:space="0" w:color="auto"/>
        <w:left w:val="none" w:sz="0" w:space="0" w:color="auto"/>
        <w:bottom w:val="none" w:sz="0" w:space="0" w:color="auto"/>
        <w:right w:val="none" w:sz="0" w:space="0" w:color="auto"/>
      </w:divBdr>
    </w:div>
    <w:div w:id="1332484862">
      <w:bodyDiv w:val="1"/>
      <w:marLeft w:val="0"/>
      <w:marRight w:val="0"/>
      <w:marTop w:val="0"/>
      <w:marBottom w:val="0"/>
      <w:divBdr>
        <w:top w:val="none" w:sz="0" w:space="0" w:color="auto"/>
        <w:left w:val="none" w:sz="0" w:space="0" w:color="auto"/>
        <w:bottom w:val="none" w:sz="0" w:space="0" w:color="auto"/>
        <w:right w:val="none" w:sz="0" w:space="0" w:color="auto"/>
      </w:divBdr>
    </w:div>
    <w:div w:id="1450006728">
      <w:bodyDiv w:val="1"/>
      <w:marLeft w:val="0"/>
      <w:marRight w:val="0"/>
      <w:marTop w:val="0"/>
      <w:marBottom w:val="0"/>
      <w:divBdr>
        <w:top w:val="none" w:sz="0" w:space="0" w:color="auto"/>
        <w:left w:val="none" w:sz="0" w:space="0" w:color="auto"/>
        <w:bottom w:val="none" w:sz="0" w:space="0" w:color="auto"/>
        <w:right w:val="none" w:sz="0" w:space="0" w:color="auto"/>
      </w:divBdr>
    </w:div>
    <w:div w:id="1554081187">
      <w:bodyDiv w:val="1"/>
      <w:marLeft w:val="0"/>
      <w:marRight w:val="0"/>
      <w:marTop w:val="0"/>
      <w:marBottom w:val="0"/>
      <w:divBdr>
        <w:top w:val="none" w:sz="0" w:space="0" w:color="auto"/>
        <w:left w:val="none" w:sz="0" w:space="0" w:color="auto"/>
        <w:bottom w:val="none" w:sz="0" w:space="0" w:color="auto"/>
        <w:right w:val="none" w:sz="0" w:space="0" w:color="auto"/>
      </w:divBdr>
    </w:div>
    <w:div w:id="1812945913">
      <w:bodyDiv w:val="1"/>
      <w:marLeft w:val="0"/>
      <w:marRight w:val="0"/>
      <w:marTop w:val="0"/>
      <w:marBottom w:val="0"/>
      <w:divBdr>
        <w:top w:val="none" w:sz="0" w:space="0" w:color="auto"/>
        <w:left w:val="none" w:sz="0" w:space="0" w:color="auto"/>
        <w:bottom w:val="none" w:sz="0" w:space="0" w:color="auto"/>
        <w:right w:val="none" w:sz="0" w:space="0" w:color="auto"/>
      </w:divBdr>
    </w:div>
    <w:div w:id="1845196773">
      <w:bodyDiv w:val="1"/>
      <w:marLeft w:val="0"/>
      <w:marRight w:val="0"/>
      <w:marTop w:val="0"/>
      <w:marBottom w:val="0"/>
      <w:divBdr>
        <w:top w:val="none" w:sz="0" w:space="0" w:color="auto"/>
        <w:left w:val="none" w:sz="0" w:space="0" w:color="auto"/>
        <w:bottom w:val="none" w:sz="0" w:space="0" w:color="auto"/>
        <w:right w:val="none" w:sz="0" w:space="0" w:color="auto"/>
      </w:divBdr>
    </w:div>
    <w:div w:id="1860465900">
      <w:bodyDiv w:val="1"/>
      <w:marLeft w:val="0"/>
      <w:marRight w:val="0"/>
      <w:marTop w:val="0"/>
      <w:marBottom w:val="0"/>
      <w:divBdr>
        <w:top w:val="none" w:sz="0" w:space="0" w:color="auto"/>
        <w:left w:val="none" w:sz="0" w:space="0" w:color="auto"/>
        <w:bottom w:val="none" w:sz="0" w:space="0" w:color="auto"/>
        <w:right w:val="none" w:sz="0" w:space="0" w:color="auto"/>
      </w:divBdr>
    </w:div>
    <w:div w:id="1981887334">
      <w:bodyDiv w:val="1"/>
      <w:marLeft w:val="0"/>
      <w:marRight w:val="0"/>
      <w:marTop w:val="0"/>
      <w:marBottom w:val="0"/>
      <w:divBdr>
        <w:top w:val="none" w:sz="0" w:space="0" w:color="auto"/>
        <w:left w:val="none" w:sz="0" w:space="0" w:color="auto"/>
        <w:bottom w:val="none" w:sz="0" w:space="0" w:color="auto"/>
        <w:right w:val="none" w:sz="0" w:space="0" w:color="auto"/>
      </w:divBdr>
    </w:div>
    <w:div w:id="20361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7049-0F30-4032-B43F-E1C3ED8F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Jokūbas Stasiulis</cp:lastModifiedBy>
  <cp:revision>30</cp:revision>
  <cp:lastPrinted>2025-09-03T07:11:00Z</cp:lastPrinted>
  <dcterms:created xsi:type="dcterms:W3CDTF">2026-06-15T04:39:00Z</dcterms:created>
  <dcterms:modified xsi:type="dcterms:W3CDTF">2026-06-30T11:44:00Z</dcterms:modified>
</cp:coreProperties>
</file>