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343AD210"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AE6D55B">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C8F0" w14:textId="2DA2FAE6" w:rsidR="00093F9E" w:rsidRPr="0007066F" w:rsidRDefault="00093F9E" w:rsidP="002F3402">
                            <w:pPr>
                              <w:spacing w:line="276" w:lineRule="auto"/>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2FBBC8F0" w14:textId="2DA2FAE6" w:rsidR="00093F9E" w:rsidRPr="0007066F" w:rsidRDefault="00093F9E" w:rsidP="002F3402">
                      <w:pPr>
                        <w:spacing w:line="276" w:lineRule="auto"/>
                        <w:ind w:firstLine="0"/>
                      </w:pPr>
                    </w:p>
                  </w:txbxContent>
                </v:textbox>
              </v:shape>
            </w:pict>
          </mc:Fallback>
        </mc:AlternateContent>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490E42D8"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052F8C7B" w:rsidR="00093F9E" w:rsidRPr="00093F9E" w:rsidRDefault="00093F9E" w:rsidP="00093F9E">
                            <w:pPr>
                              <w:ind w:firstLine="0"/>
                              <w:rPr>
                                <w:rFonts w:cs="Arial"/>
                                <w:sz w:val="24"/>
                                <w:szCs w:val="24"/>
                              </w:rPr>
                            </w:pPr>
                            <w:r w:rsidRPr="00093F9E">
                              <w:rPr>
                                <w:rFonts w:cs="Arial"/>
                                <w:sz w:val="24"/>
                                <w:szCs w:val="24"/>
                              </w:rPr>
                              <w:t>202</w:t>
                            </w:r>
                            <w:r w:rsidR="00CE247B">
                              <w:rPr>
                                <w:rFonts w:cs="Arial"/>
                                <w:sz w:val="24"/>
                                <w:szCs w:val="24"/>
                              </w:rPr>
                              <w:t>5</w:t>
                            </w:r>
                            <w:r w:rsidRPr="00093F9E">
                              <w:rPr>
                                <w:rFonts w:cs="Arial"/>
                                <w:sz w:val="24"/>
                                <w:szCs w:val="24"/>
                              </w:rPr>
                              <w:t>-</w:t>
                            </w:r>
                            <w:r w:rsidR="00CE247B">
                              <w:rPr>
                                <w:rFonts w:cs="Arial"/>
                                <w:sz w:val="24"/>
                                <w:szCs w:val="24"/>
                              </w:rPr>
                              <w:t>01</w:t>
                            </w:r>
                            <w:r w:rsidRPr="00093F9E">
                              <w:rPr>
                                <w:rFonts w:cs="Arial"/>
                                <w:sz w:val="24"/>
                                <w:szCs w:val="24"/>
                              </w:rPr>
                              <w:t>-</w:t>
                            </w:r>
                            <w:r w:rsidR="002D1E03">
                              <w:rPr>
                                <w:rFonts w:cs="Arial"/>
                                <w:sz w:val="24"/>
                                <w:szCs w:val="24"/>
                              </w:rPr>
                              <w:t>22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052F8C7B" w:rsidR="00093F9E" w:rsidRPr="00093F9E" w:rsidRDefault="00093F9E" w:rsidP="00093F9E">
                      <w:pPr>
                        <w:ind w:firstLine="0"/>
                        <w:rPr>
                          <w:rFonts w:cs="Arial"/>
                          <w:sz w:val="24"/>
                          <w:szCs w:val="24"/>
                        </w:rPr>
                      </w:pPr>
                      <w:r w:rsidRPr="00093F9E">
                        <w:rPr>
                          <w:rFonts w:cs="Arial"/>
                          <w:sz w:val="24"/>
                          <w:szCs w:val="24"/>
                        </w:rPr>
                        <w:t>202</w:t>
                      </w:r>
                      <w:r w:rsidR="00CE247B">
                        <w:rPr>
                          <w:rFonts w:cs="Arial"/>
                          <w:sz w:val="24"/>
                          <w:szCs w:val="24"/>
                        </w:rPr>
                        <w:t>5</w:t>
                      </w:r>
                      <w:r w:rsidRPr="00093F9E">
                        <w:rPr>
                          <w:rFonts w:cs="Arial"/>
                          <w:sz w:val="24"/>
                          <w:szCs w:val="24"/>
                        </w:rPr>
                        <w:t>-</w:t>
                      </w:r>
                      <w:r w:rsidR="00CE247B">
                        <w:rPr>
                          <w:rFonts w:cs="Arial"/>
                          <w:sz w:val="24"/>
                          <w:szCs w:val="24"/>
                        </w:rPr>
                        <w:t>01</w:t>
                      </w:r>
                      <w:r w:rsidRPr="00093F9E">
                        <w:rPr>
                          <w:rFonts w:cs="Arial"/>
                          <w:sz w:val="24"/>
                          <w:szCs w:val="24"/>
                        </w:rPr>
                        <w:t>-</w:t>
                      </w:r>
                      <w:r w:rsidR="002D1E03">
                        <w:rPr>
                          <w:rFonts w:cs="Arial"/>
                          <w:sz w:val="24"/>
                          <w:szCs w:val="24"/>
                        </w:rPr>
                        <w:t>22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D52D67">
        <w:rPr>
          <w:rFonts w:cs="Arial"/>
          <w:sz w:val="24"/>
          <w:szCs w:val="24"/>
        </w:rPr>
        <w:t xml:space="preserve"> </w:t>
      </w:r>
      <w:r w:rsidR="00373A73">
        <w:rPr>
          <w:rFonts w:cs="Arial"/>
          <w:sz w:val="24"/>
          <w:szCs w:val="24"/>
        </w:rPr>
        <w:t xml:space="preserve">269 </w:t>
      </w:r>
      <w:r w:rsidRPr="00093F9E">
        <w:rPr>
          <w:rFonts w:cs="Arial"/>
          <w:sz w:val="24"/>
          <w:szCs w:val="24"/>
        </w:rPr>
        <w:t>(26.</w:t>
      </w:r>
      <w:r w:rsidR="00CE247B">
        <w:rPr>
          <w:rFonts w:cs="Arial"/>
          <w:sz w:val="24"/>
          <w:szCs w:val="24"/>
        </w:rPr>
        <w:t>1</w:t>
      </w:r>
      <w:r w:rsidRPr="00093F9E">
        <w:rPr>
          <w:rFonts w:cs="Arial"/>
          <w:sz w:val="24"/>
          <w:szCs w:val="24"/>
        </w:rPr>
        <w:t>)</w:t>
      </w:r>
    </w:p>
    <w:p w14:paraId="264AF608" w14:textId="050AC02C" w:rsidR="00093F9E" w:rsidRP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4CD50AC" w14:textId="255DE13E"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47FB9181">
                <wp:simplePos x="0" y="0"/>
                <wp:positionH relativeFrom="column">
                  <wp:posOffset>70485</wp:posOffset>
                </wp:positionH>
                <wp:positionV relativeFrom="paragraph">
                  <wp:posOffset>44450</wp:posOffset>
                </wp:positionV>
                <wp:extent cx="6053455" cy="108204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82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FD9A6" w14:textId="77777777" w:rsidR="00423B2C" w:rsidRDefault="00423B2C" w:rsidP="00E65DC8">
                            <w:pPr>
                              <w:spacing w:line="276" w:lineRule="auto"/>
                              <w:ind w:firstLine="0"/>
                              <w:jc w:val="both"/>
                              <w:rPr>
                                <w:b/>
                                <w:caps/>
                                <w:sz w:val="24"/>
                                <w:lang w:eastAsia="ar-SA"/>
                              </w:rPr>
                            </w:pPr>
                          </w:p>
                          <w:p w14:paraId="7103B059" w14:textId="77777777" w:rsidR="00423B2C" w:rsidRDefault="00423B2C" w:rsidP="00E65DC8">
                            <w:pPr>
                              <w:spacing w:line="276" w:lineRule="auto"/>
                              <w:ind w:firstLine="0"/>
                              <w:jc w:val="both"/>
                              <w:rPr>
                                <w:b/>
                                <w:caps/>
                                <w:sz w:val="24"/>
                                <w:lang w:eastAsia="ar-SA"/>
                              </w:rPr>
                            </w:pPr>
                          </w:p>
                          <w:p w14:paraId="080B9C61" w14:textId="4C081120"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AE4ABD" w:rsidRPr="00AE4ABD">
                              <w:rPr>
                                <w:b/>
                                <w:caps/>
                                <w:sz w:val="24"/>
                                <w:lang w:eastAsia="ar-SA"/>
                              </w:rPr>
                              <w:t>tarptautinio pirkimo „Rekreacinės erdvės sukūrimas atgaivinant Berčiūnų miško parką“, vykdomo atviro projekto konkurso būdu</w:t>
                            </w:r>
                            <w:r w:rsidRPr="006510C9">
                              <w:rPr>
                                <w:b/>
                                <w:caps/>
                                <w:sz w:val="24"/>
                                <w:lang w:eastAsia="ar-SA"/>
                              </w:rPr>
                              <w:t xml:space="preserve">, </w:t>
                            </w:r>
                            <w:r w:rsidR="005C3A38">
                              <w:rPr>
                                <w:b/>
                                <w:caps/>
                                <w:sz w:val="24"/>
                                <w:lang w:eastAsia="ar-SA"/>
                              </w:rPr>
                              <w:t xml:space="preserve">PIRKIMO SĄLYGŲ </w:t>
                            </w:r>
                            <w:r w:rsidR="002D1E03">
                              <w:rPr>
                                <w:b/>
                                <w:caps/>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5.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" stroked="f">
                <v:fill opacity="0"/>
                <v:textbox inset="0,0,0,0">
                  <w:txbxContent>
                    <w:p w14:paraId="303FD9A6" w14:textId="77777777" w:rsidR="00423B2C" w:rsidRDefault="00423B2C" w:rsidP="00E65DC8">
                      <w:pPr>
                        <w:spacing w:line="276" w:lineRule="auto"/>
                        <w:ind w:firstLine="0"/>
                        <w:jc w:val="both"/>
                        <w:rPr>
                          <w:b/>
                          <w:caps/>
                          <w:sz w:val="24"/>
                          <w:lang w:eastAsia="ar-SA"/>
                        </w:rPr>
                      </w:pPr>
                    </w:p>
                    <w:p w14:paraId="7103B059" w14:textId="77777777" w:rsidR="00423B2C" w:rsidRDefault="00423B2C" w:rsidP="00E65DC8">
                      <w:pPr>
                        <w:spacing w:line="276" w:lineRule="auto"/>
                        <w:ind w:firstLine="0"/>
                        <w:jc w:val="both"/>
                        <w:rPr>
                          <w:b/>
                          <w:caps/>
                          <w:sz w:val="24"/>
                          <w:lang w:eastAsia="ar-SA"/>
                        </w:rPr>
                      </w:pPr>
                    </w:p>
                    <w:p w14:paraId="080B9C61" w14:textId="4C081120"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AE4ABD" w:rsidRPr="00AE4ABD">
                        <w:rPr>
                          <w:b/>
                          <w:caps/>
                          <w:sz w:val="24"/>
                          <w:lang w:eastAsia="ar-SA"/>
                        </w:rPr>
                        <w:t>tarptautinio pirkimo „Rekreacinės erdvės sukūrimas atgaivinant Berčiūnų miško parką“, vykdomo atviro projekto konkurso būdu</w:t>
                      </w:r>
                      <w:r w:rsidRPr="006510C9">
                        <w:rPr>
                          <w:b/>
                          <w:caps/>
                          <w:sz w:val="24"/>
                          <w:lang w:eastAsia="ar-SA"/>
                        </w:rPr>
                        <w:t xml:space="preserve">, </w:t>
                      </w:r>
                      <w:r w:rsidR="005C3A38">
                        <w:rPr>
                          <w:b/>
                          <w:caps/>
                          <w:sz w:val="24"/>
                          <w:lang w:eastAsia="ar-SA"/>
                        </w:rPr>
                        <w:t xml:space="preserve">PIRKIMO SĄLYGŲ </w:t>
                      </w:r>
                      <w:r w:rsidR="002D1E03">
                        <w:rPr>
                          <w:b/>
                          <w:caps/>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51433C3D" w14:textId="77777777" w:rsidR="00CF28C5" w:rsidRDefault="00CF28C5" w:rsidP="009128B3">
      <w:pPr>
        <w:spacing w:line="276" w:lineRule="auto"/>
        <w:ind w:firstLine="0"/>
        <w:rPr>
          <w:sz w:val="24"/>
          <w:lang w:eastAsia="ar-SA"/>
        </w:rPr>
      </w:pPr>
    </w:p>
    <w:p w14:paraId="798C0038" w14:textId="77777777" w:rsidR="00423B2C" w:rsidRDefault="00423B2C" w:rsidP="00423B2C">
      <w:pPr>
        <w:suppressAutoHyphens/>
        <w:spacing w:line="240" w:lineRule="auto"/>
        <w:ind w:firstLine="0"/>
        <w:rPr>
          <w:sz w:val="24"/>
          <w:szCs w:val="24"/>
          <w:lang w:eastAsia="ar-SA"/>
        </w:rPr>
      </w:pPr>
    </w:p>
    <w:p w14:paraId="696063F7" w14:textId="77777777" w:rsidR="00423B2C" w:rsidRDefault="00423B2C" w:rsidP="00423B2C">
      <w:pPr>
        <w:suppressAutoHyphens/>
        <w:spacing w:line="240" w:lineRule="auto"/>
        <w:ind w:firstLine="0"/>
        <w:rPr>
          <w:sz w:val="24"/>
          <w:szCs w:val="24"/>
          <w:lang w:eastAsia="ar-SA"/>
        </w:rPr>
      </w:pPr>
    </w:p>
    <w:p w14:paraId="1EC7E47D" w14:textId="77777777" w:rsidR="00423B2C" w:rsidRDefault="00423B2C" w:rsidP="00423B2C">
      <w:pPr>
        <w:suppressAutoHyphens/>
        <w:spacing w:line="240" w:lineRule="auto"/>
        <w:ind w:firstLine="0"/>
        <w:rPr>
          <w:sz w:val="24"/>
          <w:szCs w:val="24"/>
          <w:lang w:eastAsia="ar-SA"/>
        </w:rPr>
      </w:pPr>
    </w:p>
    <w:p w14:paraId="6C85D8D5" w14:textId="77777777" w:rsidR="002D1E03" w:rsidRDefault="002D1E03" w:rsidP="002D1E03">
      <w:pPr>
        <w:suppressAutoHyphens/>
        <w:spacing w:line="240" w:lineRule="auto"/>
        <w:ind w:firstLine="0"/>
        <w:rPr>
          <w:sz w:val="24"/>
          <w:szCs w:val="24"/>
          <w:lang w:eastAsia="ar-SA"/>
        </w:rPr>
      </w:pPr>
      <w:bookmarkStart w:id="0" w:name="_Hlk130895886"/>
      <w:r w:rsidRPr="002D1E03">
        <w:rPr>
          <w:sz w:val="24"/>
          <w:szCs w:val="24"/>
          <w:lang w:eastAsia="ar-SA"/>
        </w:rPr>
        <w:t xml:space="preserve">Viešųjų pirkimų komisija, atsakydama į pirkimo dalyvio paklausimą dėl </w:t>
      </w:r>
      <w:r w:rsidRPr="002D1E03">
        <w:rPr>
          <w:sz w:val="24"/>
          <w:szCs w:val="24"/>
        </w:rPr>
        <w:t>tarptautinio pirkimo „Rekreacinės erdvės sukūrimas atgaivinant Berčiūnų miško parką“, vykdomo atviro projekto konkurso būdu</w:t>
      </w:r>
      <w:r w:rsidRPr="002D1E03">
        <w:rPr>
          <w:sz w:val="24"/>
          <w:szCs w:val="24"/>
          <w:lang w:eastAsia="ar-SA"/>
        </w:rPr>
        <w:t>, sąlygų, paaiškina:</w:t>
      </w:r>
    </w:p>
    <w:bookmarkEnd w:id="0"/>
    <w:p w14:paraId="2921E0C9" w14:textId="77777777" w:rsidR="002D1E03" w:rsidRDefault="002D1E03" w:rsidP="002D1E03">
      <w:pPr>
        <w:spacing w:line="240" w:lineRule="auto"/>
        <w:ind w:firstLine="0"/>
        <w:rPr>
          <w:sz w:val="24"/>
          <w:szCs w:val="24"/>
          <w:lang w:eastAsia="ar-SA"/>
        </w:rPr>
      </w:pPr>
    </w:p>
    <w:p w14:paraId="65DC45E8" w14:textId="6A506439" w:rsidR="002D1E03" w:rsidRPr="002D1E03" w:rsidRDefault="002D1E03" w:rsidP="002D1E03">
      <w:pPr>
        <w:spacing w:line="240" w:lineRule="auto"/>
        <w:ind w:firstLine="0"/>
        <w:rPr>
          <w:sz w:val="24"/>
          <w:szCs w:val="24"/>
        </w:rPr>
      </w:pPr>
      <w:r w:rsidRPr="002D1E03">
        <w:rPr>
          <w:b/>
          <w:bCs/>
          <w:sz w:val="24"/>
          <w:szCs w:val="24"/>
        </w:rPr>
        <w:t>1 Klausimas.</w:t>
      </w:r>
      <w:r w:rsidRPr="002D1E03">
        <w:rPr>
          <w:sz w:val="24"/>
          <w:szCs w:val="24"/>
        </w:rPr>
        <w:t xml:space="preserve"> „Trūksta parko centrinės dalies </w:t>
      </w:r>
      <w:proofErr w:type="spellStart"/>
      <w:r w:rsidRPr="002D1E03">
        <w:rPr>
          <w:sz w:val="24"/>
          <w:szCs w:val="24"/>
        </w:rPr>
        <w:t>toponuotraukos</w:t>
      </w:r>
      <w:proofErr w:type="spellEnd"/>
      <w:r w:rsidRPr="002D1E03">
        <w:rPr>
          <w:sz w:val="24"/>
          <w:szCs w:val="24"/>
        </w:rPr>
        <w:t>. Gal galite pateikti?“</w:t>
      </w:r>
    </w:p>
    <w:p w14:paraId="4E72D017" w14:textId="77777777" w:rsidR="002D1E03" w:rsidRPr="002D1E03" w:rsidRDefault="002D1E03" w:rsidP="002D1E03">
      <w:pPr>
        <w:spacing w:line="240" w:lineRule="auto"/>
        <w:ind w:firstLine="0"/>
        <w:rPr>
          <w:sz w:val="24"/>
          <w:szCs w:val="24"/>
        </w:rPr>
      </w:pPr>
      <w:r w:rsidRPr="002D1E03">
        <w:rPr>
          <w:b/>
          <w:bCs/>
          <w:sz w:val="24"/>
          <w:szCs w:val="24"/>
        </w:rPr>
        <w:t xml:space="preserve">Atsakymas. </w:t>
      </w:r>
      <w:r w:rsidRPr="002D1E03">
        <w:rPr>
          <w:sz w:val="24"/>
          <w:szCs w:val="24"/>
        </w:rPr>
        <w:t xml:space="preserve">Paaiškiname, kad projektuojamos teritorijos topografinis planas (topo nuotrauka) teritorijoje nėra atliktas, todėl pasiūlymai turi būti parengti vadovaujantis pateikta papildoma medžiaga. </w:t>
      </w:r>
    </w:p>
    <w:p w14:paraId="44B5EE15" w14:textId="77777777" w:rsidR="002D1E03" w:rsidRDefault="002D1E03" w:rsidP="002D1E03">
      <w:pPr>
        <w:spacing w:line="240" w:lineRule="auto"/>
        <w:ind w:firstLine="0"/>
        <w:rPr>
          <w:b/>
          <w:bCs/>
          <w:sz w:val="24"/>
          <w:szCs w:val="24"/>
        </w:rPr>
      </w:pPr>
    </w:p>
    <w:p w14:paraId="25A5D108" w14:textId="13B93F16" w:rsidR="002D1E03" w:rsidRPr="002D1E03" w:rsidRDefault="002D1E03" w:rsidP="002D1E03">
      <w:pPr>
        <w:spacing w:line="240" w:lineRule="auto"/>
        <w:ind w:firstLine="0"/>
        <w:rPr>
          <w:sz w:val="24"/>
          <w:szCs w:val="24"/>
        </w:rPr>
      </w:pPr>
      <w:r w:rsidRPr="002D1E03">
        <w:rPr>
          <w:b/>
          <w:bCs/>
          <w:sz w:val="24"/>
          <w:szCs w:val="24"/>
        </w:rPr>
        <w:t>2 Klausimas.</w:t>
      </w:r>
      <w:r w:rsidRPr="002D1E03">
        <w:rPr>
          <w:sz w:val="24"/>
          <w:szCs w:val="24"/>
        </w:rPr>
        <w:t xml:space="preserve"> „Kuo pagrįstas vienos vizualizacijos pateikimo poreikis? Ar yra tam numatyta prioritetinė vieta ar vietos?“</w:t>
      </w:r>
    </w:p>
    <w:p w14:paraId="6550EF1A" w14:textId="36205D67" w:rsidR="002D1E03" w:rsidRPr="002D1E03" w:rsidRDefault="002D1E03" w:rsidP="002D1E03">
      <w:pPr>
        <w:spacing w:line="240" w:lineRule="auto"/>
        <w:ind w:firstLine="0"/>
        <w:rPr>
          <w:sz w:val="24"/>
          <w:szCs w:val="24"/>
        </w:rPr>
      </w:pPr>
      <w:r w:rsidRPr="002D1E03">
        <w:rPr>
          <w:b/>
          <w:bCs/>
          <w:sz w:val="24"/>
          <w:szCs w:val="24"/>
        </w:rPr>
        <w:t xml:space="preserve">Atsakymas. </w:t>
      </w:r>
      <w:r w:rsidRPr="002D1E03">
        <w:rPr>
          <w:sz w:val="24"/>
          <w:szCs w:val="24"/>
        </w:rPr>
        <w:t>Vizualizacijoje turėtų atsiskleisti pagrindiniai projektuojami sprendimai Kurorto g. ir siūlomas teritorijos įvaizdis. Vizualizacija turi būti pateikta 1-ajam</w:t>
      </w:r>
      <w:r w:rsidR="00B43060">
        <w:rPr>
          <w:sz w:val="24"/>
          <w:szCs w:val="24"/>
        </w:rPr>
        <w:t>e</w:t>
      </w:r>
      <w:r w:rsidRPr="002D1E03">
        <w:rPr>
          <w:sz w:val="24"/>
          <w:szCs w:val="24"/>
        </w:rPr>
        <w:t xml:space="preserve"> planšete.</w:t>
      </w:r>
    </w:p>
    <w:p w14:paraId="1F7A94A2" w14:textId="77777777" w:rsidR="002D1E03" w:rsidRDefault="002D1E03" w:rsidP="002D1E03">
      <w:pPr>
        <w:spacing w:line="240" w:lineRule="auto"/>
        <w:ind w:firstLine="0"/>
        <w:rPr>
          <w:b/>
          <w:bCs/>
          <w:sz w:val="24"/>
          <w:szCs w:val="24"/>
        </w:rPr>
      </w:pPr>
    </w:p>
    <w:p w14:paraId="6CF1B86C" w14:textId="043C7C56" w:rsidR="002D1E03" w:rsidRPr="002D1E03" w:rsidRDefault="002D1E03" w:rsidP="002D1E03">
      <w:pPr>
        <w:spacing w:line="240" w:lineRule="auto"/>
        <w:ind w:firstLine="0"/>
        <w:rPr>
          <w:sz w:val="24"/>
          <w:szCs w:val="24"/>
        </w:rPr>
      </w:pPr>
      <w:r w:rsidRPr="002D1E03">
        <w:rPr>
          <w:b/>
          <w:bCs/>
          <w:sz w:val="24"/>
          <w:szCs w:val="24"/>
        </w:rPr>
        <w:t>3 Klausimas.</w:t>
      </w:r>
      <w:r w:rsidRPr="002D1E03">
        <w:rPr>
          <w:sz w:val="24"/>
          <w:szCs w:val="24"/>
        </w:rPr>
        <w:t xml:space="preserve"> „Kokie patvirtinti, galiojantys ir rengiami Panevėžio miesto ir Panevėžio rajono savivaldybių dokumentai bei strateginiai planai apsprendžia tolimesnius Berčiūnų miško parko teritorijos </w:t>
      </w:r>
      <w:proofErr w:type="spellStart"/>
      <w:r w:rsidRPr="002D1E03">
        <w:rPr>
          <w:sz w:val="24"/>
          <w:szCs w:val="24"/>
        </w:rPr>
        <w:t>įveiklinimo</w:t>
      </w:r>
      <w:proofErr w:type="spellEnd"/>
      <w:r w:rsidRPr="002D1E03">
        <w:rPr>
          <w:sz w:val="24"/>
          <w:szCs w:val="24"/>
        </w:rPr>
        <w:t xml:space="preserve"> ir/arba plėtros planus?“</w:t>
      </w:r>
    </w:p>
    <w:p w14:paraId="103CEA5E" w14:textId="77777777" w:rsidR="002D1E03" w:rsidRPr="002D1E03" w:rsidRDefault="002D1E03" w:rsidP="002D1E03">
      <w:pPr>
        <w:spacing w:line="240" w:lineRule="auto"/>
        <w:ind w:firstLine="0"/>
        <w:rPr>
          <w:sz w:val="24"/>
          <w:szCs w:val="24"/>
        </w:rPr>
      </w:pPr>
      <w:r w:rsidRPr="002D1E03">
        <w:rPr>
          <w:b/>
          <w:bCs/>
          <w:sz w:val="24"/>
          <w:szCs w:val="24"/>
        </w:rPr>
        <w:t xml:space="preserve">Atsakymas. </w:t>
      </w:r>
      <w:r w:rsidRPr="002D1E03">
        <w:rPr>
          <w:sz w:val="24"/>
          <w:szCs w:val="24"/>
        </w:rPr>
        <w:t xml:space="preserve">Rekreacinės erdvės sukūrimas atgaivinant Berčiūnų miško parką yra suplanuotas 2023-2029 m. Panevėžio miesto tvarios plėtros strategijoje: </w:t>
      </w:r>
      <w:hyperlink r:id="rId12" w:history="1">
        <w:r w:rsidRPr="002D1E03">
          <w:rPr>
            <w:rStyle w:val="Hipersaitas"/>
            <w:rFonts w:eastAsiaTheme="majorEastAsia"/>
            <w:sz w:val="24"/>
            <w:szCs w:val="24"/>
          </w:rPr>
          <w:t>https://e-tar.lt/portal/lt/legalAct/b2b524408f7711eea5a28c81c82193a8</w:t>
        </w:r>
      </w:hyperlink>
      <w:r w:rsidRPr="002D1E03">
        <w:rPr>
          <w:sz w:val="24"/>
          <w:szCs w:val="24"/>
        </w:rPr>
        <w:t>.</w:t>
      </w:r>
    </w:p>
    <w:p w14:paraId="1AD263E7" w14:textId="77777777" w:rsidR="002D1E03" w:rsidRDefault="002D1E03" w:rsidP="002D1E03">
      <w:pPr>
        <w:spacing w:line="240" w:lineRule="auto"/>
        <w:ind w:firstLine="0"/>
        <w:rPr>
          <w:b/>
          <w:bCs/>
          <w:sz w:val="24"/>
          <w:szCs w:val="24"/>
        </w:rPr>
      </w:pPr>
    </w:p>
    <w:p w14:paraId="0BF7D79E" w14:textId="3CA4D6D4" w:rsidR="002D1E03" w:rsidRPr="002D1E03" w:rsidRDefault="002D1E03" w:rsidP="002D1E03">
      <w:pPr>
        <w:spacing w:line="240" w:lineRule="auto"/>
        <w:ind w:firstLine="0"/>
        <w:rPr>
          <w:sz w:val="24"/>
          <w:szCs w:val="24"/>
        </w:rPr>
      </w:pPr>
      <w:r w:rsidRPr="002D1E03">
        <w:rPr>
          <w:b/>
          <w:bCs/>
          <w:sz w:val="24"/>
          <w:szCs w:val="24"/>
        </w:rPr>
        <w:t>4 Klausimas.</w:t>
      </w:r>
      <w:r w:rsidRPr="002D1E03">
        <w:rPr>
          <w:sz w:val="24"/>
          <w:szCs w:val="24"/>
        </w:rPr>
        <w:t xml:space="preserve"> „Kurioje tikslioje parko vietoje buvo padaryta nuotrauka privalomai vizualizacijai (titulinė vizualizacija)?“</w:t>
      </w:r>
    </w:p>
    <w:p w14:paraId="3E17761B" w14:textId="77777777" w:rsidR="002D1E03" w:rsidRPr="002D1E03" w:rsidRDefault="002D1E03" w:rsidP="002D1E03">
      <w:pPr>
        <w:spacing w:line="240" w:lineRule="auto"/>
        <w:ind w:firstLine="0"/>
        <w:rPr>
          <w:sz w:val="24"/>
          <w:szCs w:val="24"/>
        </w:rPr>
      </w:pPr>
      <w:r w:rsidRPr="002D1E03">
        <w:rPr>
          <w:b/>
          <w:bCs/>
          <w:sz w:val="24"/>
          <w:szCs w:val="24"/>
        </w:rPr>
        <w:t xml:space="preserve">Atsakymas. </w:t>
      </w:r>
      <w:r w:rsidRPr="002D1E03">
        <w:rPr>
          <w:sz w:val="24"/>
          <w:szCs w:val="24"/>
        </w:rPr>
        <w:t xml:space="preserve">Kelias veda į Berčiūnų Lietuvos Kankinių bažnyčią, nuotraukos vieta pažymėtą „Google </w:t>
      </w:r>
      <w:proofErr w:type="spellStart"/>
      <w:r w:rsidRPr="002D1E03">
        <w:rPr>
          <w:sz w:val="24"/>
          <w:szCs w:val="24"/>
        </w:rPr>
        <w:t>maps</w:t>
      </w:r>
      <w:proofErr w:type="spellEnd"/>
      <w:r w:rsidRPr="002D1E03">
        <w:rPr>
          <w:sz w:val="24"/>
          <w:szCs w:val="24"/>
        </w:rPr>
        <w:t xml:space="preserve">“: </w:t>
      </w:r>
      <w:hyperlink r:id="rId13" w:history="1">
        <w:r w:rsidRPr="002D1E03">
          <w:rPr>
            <w:rStyle w:val="Hipersaitas"/>
            <w:rFonts w:eastAsiaTheme="majorEastAsia"/>
            <w:sz w:val="24"/>
            <w:szCs w:val="24"/>
          </w:rPr>
          <w:t>https://maps.app.goo.gl/vYFh2nkVgcJHVmKG7</w:t>
        </w:r>
      </w:hyperlink>
      <w:r w:rsidRPr="002D1E03">
        <w:rPr>
          <w:sz w:val="24"/>
          <w:szCs w:val="24"/>
        </w:rPr>
        <w:t xml:space="preserve"> .</w:t>
      </w:r>
    </w:p>
    <w:p w14:paraId="3FCD058C" w14:textId="77777777" w:rsidR="002D1E03" w:rsidRDefault="002D1E03" w:rsidP="002D1E03">
      <w:pPr>
        <w:spacing w:line="240" w:lineRule="auto"/>
        <w:ind w:firstLine="0"/>
        <w:rPr>
          <w:b/>
          <w:bCs/>
          <w:sz w:val="24"/>
          <w:szCs w:val="24"/>
        </w:rPr>
      </w:pPr>
    </w:p>
    <w:p w14:paraId="251ABC02" w14:textId="144F4314" w:rsidR="002D1E03" w:rsidRPr="002D1E03" w:rsidRDefault="002D1E03" w:rsidP="002D1E03">
      <w:pPr>
        <w:spacing w:line="240" w:lineRule="auto"/>
        <w:ind w:firstLine="0"/>
        <w:rPr>
          <w:sz w:val="24"/>
          <w:szCs w:val="24"/>
        </w:rPr>
      </w:pPr>
      <w:r w:rsidRPr="002D1E03">
        <w:rPr>
          <w:b/>
          <w:bCs/>
          <w:sz w:val="24"/>
          <w:szCs w:val="24"/>
        </w:rPr>
        <w:t>5 Klausimas.</w:t>
      </w:r>
      <w:r w:rsidRPr="002D1E03">
        <w:rPr>
          <w:sz w:val="24"/>
          <w:szCs w:val="24"/>
        </w:rPr>
        <w:t xml:space="preserve"> „Prašome patikslinti, kokie lūkesčiai ir informacija turi būti pateikiama brėžinyje urbanistinė-architektūrinė koncepcija? Koks brėžinio pateikimo mastelis?“</w:t>
      </w:r>
    </w:p>
    <w:p w14:paraId="0DAB562C" w14:textId="77777777" w:rsidR="002D1E03" w:rsidRPr="002D1E03" w:rsidRDefault="002D1E03" w:rsidP="002D1E03">
      <w:pPr>
        <w:spacing w:line="240" w:lineRule="auto"/>
        <w:ind w:firstLine="0"/>
        <w:rPr>
          <w:sz w:val="24"/>
          <w:szCs w:val="24"/>
        </w:rPr>
      </w:pPr>
      <w:r w:rsidRPr="002D1E03">
        <w:rPr>
          <w:b/>
          <w:bCs/>
          <w:sz w:val="24"/>
          <w:szCs w:val="24"/>
        </w:rPr>
        <w:t xml:space="preserve">Atsakymas. </w:t>
      </w:r>
      <w:r w:rsidRPr="002D1E03">
        <w:rPr>
          <w:sz w:val="24"/>
          <w:szCs w:val="24"/>
        </w:rPr>
        <w:t>Patiksliname, kad</w:t>
      </w:r>
      <w:r w:rsidRPr="002D1E03">
        <w:rPr>
          <w:b/>
          <w:bCs/>
          <w:sz w:val="24"/>
          <w:szCs w:val="24"/>
        </w:rPr>
        <w:t xml:space="preserve"> </w:t>
      </w:r>
      <w:r w:rsidRPr="002D1E03">
        <w:rPr>
          <w:sz w:val="24"/>
          <w:szCs w:val="24"/>
        </w:rPr>
        <w:t xml:space="preserve">1 planšete (Bendra teritorijos ir prieigų urbanistinė – architektūrinė koncepcija) pateikiama: visos projektuojamos teritorijos su prieigomis </w:t>
      </w:r>
      <w:r w:rsidRPr="002D1E03">
        <w:rPr>
          <w:sz w:val="24"/>
          <w:szCs w:val="24"/>
        </w:rPr>
        <w:lastRenderedPageBreak/>
        <w:t>schema, su funkcinio zonavimo ir judėjimo jungčių bei transporto organizavimo atskleidimu. Taip pat titulinė vizualizacija ir kita projekto sprendiniams aiškinti reikalinga grafinė medžiaga. Brėžinių ir schemų masteliai pasirenkami autorių.</w:t>
      </w:r>
    </w:p>
    <w:p w14:paraId="295D4F2E" w14:textId="77777777" w:rsidR="002D1E03" w:rsidRDefault="002D1E03" w:rsidP="002D1E03">
      <w:pPr>
        <w:spacing w:line="240" w:lineRule="auto"/>
        <w:ind w:firstLine="0"/>
        <w:rPr>
          <w:b/>
          <w:bCs/>
          <w:sz w:val="24"/>
          <w:szCs w:val="24"/>
        </w:rPr>
      </w:pPr>
    </w:p>
    <w:p w14:paraId="0115875E" w14:textId="375A96F0" w:rsidR="002D1E03" w:rsidRPr="002D1E03" w:rsidRDefault="002D1E03" w:rsidP="002D1E03">
      <w:pPr>
        <w:spacing w:line="240" w:lineRule="auto"/>
        <w:ind w:firstLine="0"/>
        <w:rPr>
          <w:sz w:val="24"/>
          <w:szCs w:val="24"/>
        </w:rPr>
      </w:pPr>
      <w:r w:rsidRPr="002D1E03">
        <w:rPr>
          <w:b/>
          <w:bCs/>
          <w:sz w:val="24"/>
          <w:szCs w:val="24"/>
        </w:rPr>
        <w:t>6 Klausimas.</w:t>
      </w:r>
      <w:r w:rsidRPr="002D1E03">
        <w:rPr>
          <w:sz w:val="24"/>
          <w:szCs w:val="24"/>
        </w:rPr>
        <w:t xml:space="preserve"> „Koks skirtumas tarp pirmame ir antrame planšete reikalaujamų pateikti funkcinių zonų bei ryšių schemų? Prašome patikslinti konkurso užduotį šioms privalomoms schemoms. Ar yra reikalavimas schemų pateikimo masteliui ar dydžiui?“</w:t>
      </w:r>
    </w:p>
    <w:p w14:paraId="31F6C929" w14:textId="77777777" w:rsidR="002D1E03" w:rsidRPr="002D1E03" w:rsidRDefault="002D1E03" w:rsidP="002D1E03">
      <w:pPr>
        <w:spacing w:line="240" w:lineRule="auto"/>
        <w:ind w:firstLine="0"/>
        <w:rPr>
          <w:sz w:val="24"/>
          <w:szCs w:val="24"/>
        </w:rPr>
      </w:pPr>
      <w:r w:rsidRPr="002D1E03">
        <w:rPr>
          <w:b/>
          <w:bCs/>
          <w:sz w:val="24"/>
          <w:szCs w:val="24"/>
        </w:rPr>
        <w:t xml:space="preserve">Atsakymas. </w:t>
      </w:r>
      <w:r w:rsidRPr="002D1E03">
        <w:rPr>
          <w:sz w:val="24"/>
          <w:szCs w:val="24"/>
        </w:rPr>
        <w:t>Paaiškiname, kad:</w:t>
      </w:r>
    </w:p>
    <w:p w14:paraId="63900395" w14:textId="77777777" w:rsidR="002D1E03" w:rsidRPr="002D1E03" w:rsidRDefault="002D1E03" w:rsidP="002D1E03">
      <w:pPr>
        <w:spacing w:line="240" w:lineRule="auto"/>
        <w:ind w:firstLine="0"/>
        <w:rPr>
          <w:sz w:val="24"/>
          <w:szCs w:val="24"/>
        </w:rPr>
      </w:pPr>
      <w:r w:rsidRPr="002D1E03">
        <w:rPr>
          <w:sz w:val="24"/>
          <w:szCs w:val="24"/>
        </w:rPr>
        <w:t xml:space="preserve">1-ajame planšete turi būti pateikiama urbanistinę – architektūrinę koncepciją atskleidžianti schema su funkcinio zonavimo ir judėjimo jungčių bei transporto organizavimo atskleidimu. Tai visų projektuojamų sprendimų atskleidimas schemoje, kuri iliustruoja ir skirtingas projektuojamos teritorijos erdves skirtingoms veikloms ir poreikiams. </w:t>
      </w:r>
    </w:p>
    <w:p w14:paraId="26E660BB" w14:textId="77777777" w:rsidR="002D1E03" w:rsidRPr="002D1E03" w:rsidRDefault="002D1E03" w:rsidP="002D1E03">
      <w:pPr>
        <w:spacing w:line="240" w:lineRule="auto"/>
        <w:ind w:firstLine="0"/>
        <w:rPr>
          <w:sz w:val="24"/>
          <w:szCs w:val="24"/>
        </w:rPr>
      </w:pPr>
      <w:r w:rsidRPr="002D1E03">
        <w:rPr>
          <w:sz w:val="24"/>
          <w:szCs w:val="24"/>
        </w:rPr>
        <w:t>2-ajame planšete turi būti pateikta funkcinių zonų bei ryšių schema, kurioje atskleidžiami projektuojami ryšiai ir jungtys visiems judėjimo srautams visoje teritorijoje ir kaip tai siejasi su projektuojamomis funkcinėmis zonomis. Brėžinių ir schemų masteliai pasirenkami autorių.</w:t>
      </w:r>
    </w:p>
    <w:p w14:paraId="77F66E53" w14:textId="77777777" w:rsidR="002D1E03" w:rsidRDefault="002D1E03" w:rsidP="002D1E03">
      <w:pPr>
        <w:spacing w:line="240" w:lineRule="auto"/>
        <w:ind w:firstLine="0"/>
        <w:rPr>
          <w:b/>
          <w:bCs/>
          <w:sz w:val="24"/>
          <w:szCs w:val="24"/>
        </w:rPr>
      </w:pPr>
    </w:p>
    <w:p w14:paraId="6F19AFCF" w14:textId="493B0332" w:rsidR="002D1E03" w:rsidRPr="002D1E03" w:rsidRDefault="002D1E03" w:rsidP="002D1E03">
      <w:pPr>
        <w:spacing w:line="240" w:lineRule="auto"/>
        <w:ind w:firstLine="0"/>
        <w:rPr>
          <w:sz w:val="24"/>
          <w:szCs w:val="24"/>
        </w:rPr>
      </w:pPr>
      <w:r w:rsidRPr="002D1E03">
        <w:rPr>
          <w:b/>
          <w:bCs/>
          <w:sz w:val="24"/>
          <w:szCs w:val="24"/>
        </w:rPr>
        <w:t>7 Klausimas.</w:t>
      </w:r>
      <w:r w:rsidRPr="002D1E03">
        <w:rPr>
          <w:sz w:val="24"/>
          <w:szCs w:val="24"/>
        </w:rPr>
        <w:t xml:space="preserve"> „Prašome patikslinti </w:t>
      </w:r>
      <w:proofErr w:type="spellStart"/>
      <w:r w:rsidRPr="002D1E03">
        <w:rPr>
          <w:sz w:val="24"/>
          <w:szCs w:val="24"/>
        </w:rPr>
        <w:t>planšetų</w:t>
      </w:r>
      <w:proofErr w:type="spellEnd"/>
      <w:r w:rsidRPr="002D1E03">
        <w:rPr>
          <w:sz w:val="24"/>
          <w:szCs w:val="24"/>
        </w:rPr>
        <w:t xml:space="preserve"> pateikimo reikalavimus. Konkurso sąlygose pateikiama klaidinanti informacija: „Formatas: CVP IS priemonėmis pateikiamos PDF arba JPG ar kitu lygiaverčiu formatu (raiška – 300 </w:t>
      </w:r>
      <w:proofErr w:type="spellStart"/>
      <w:r w:rsidRPr="002D1E03">
        <w:rPr>
          <w:sz w:val="24"/>
          <w:szCs w:val="24"/>
        </w:rPr>
        <w:t>dpi</w:t>
      </w:r>
      <w:proofErr w:type="spellEnd"/>
      <w:r w:rsidRPr="002D1E03">
        <w:rPr>
          <w:sz w:val="24"/>
          <w:szCs w:val="24"/>
        </w:rPr>
        <w:t>), A1 formato dydžio, komponuojamos gulsčiai, nuasmenintos, vienos bylos dydis iki 10 Mb. Fizinės kopijos pateikiamos A1 formatu, spausdintos komponuojant gulsčiai, klijuotos ant standaus paviršiaus. Pavadinimai: ŠIFRAS_plansete_1, ŠIFRAS_plansete_2, ŠIFRAS_plansete_3, ŠIFRAS_plansete_4.“</w:t>
      </w:r>
    </w:p>
    <w:p w14:paraId="477A9C26" w14:textId="77777777" w:rsidR="002D1E03" w:rsidRPr="002D1E03" w:rsidRDefault="002D1E03" w:rsidP="002D1E03">
      <w:pPr>
        <w:spacing w:line="240" w:lineRule="auto"/>
        <w:ind w:firstLine="0"/>
        <w:rPr>
          <w:sz w:val="24"/>
          <w:szCs w:val="24"/>
        </w:rPr>
      </w:pPr>
      <w:r w:rsidRPr="002D1E03">
        <w:rPr>
          <w:b/>
          <w:bCs/>
          <w:sz w:val="24"/>
          <w:szCs w:val="24"/>
        </w:rPr>
        <w:t xml:space="preserve">Atsakymas. </w:t>
      </w:r>
      <w:r w:rsidRPr="002D1E03">
        <w:rPr>
          <w:sz w:val="24"/>
          <w:szCs w:val="24"/>
        </w:rPr>
        <w:t>Fizinės kopijos pateikiamos keturiose planšetėse spausdintos komponuojant ant vertikalių B1 (</w:t>
      </w:r>
      <w:proofErr w:type="spellStart"/>
      <w:r w:rsidRPr="002D1E03">
        <w:rPr>
          <w:sz w:val="24"/>
          <w:szCs w:val="24"/>
        </w:rPr>
        <w:t>iso</w:t>
      </w:r>
      <w:proofErr w:type="spellEnd"/>
      <w:r w:rsidRPr="002D1E03">
        <w:rPr>
          <w:sz w:val="24"/>
          <w:szCs w:val="24"/>
        </w:rPr>
        <w:t>) formato (aukštis 1.0 m, plotis 0.7m) planšečių, kurių storis ne daugiau nei 3.0 mm. Planšetės turi būti paženklinti projekto pasiūlymo devizu.</w:t>
      </w:r>
    </w:p>
    <w:p w14:paraId="23D91807" w14:textId="77777777" w:rsidR="002D1E03" w:rsidRDefault="002D1E03" w:rsidP="002D1E03">
      <w:pPr>
        <w:suppressAutoHyphens/>
        <w:spacing w:line="240" w:lineRule="auto"/>
        <w:ind w:firstLine="0"/>
        <w:rPr>
          <w:sz w:val="24"/>
          <w:szCs w:val="24"/>
        </w:rPr>
      </w:pPr>
    </w:p>
    <w:p w14:paraId="784B48E2" w14:textId="5A7B9CCF" w:rsidR="00423B2C" w:rsidRPr="002D1E03" w:rsidRDefault="002D1E03" w:rsidP="002D1E03">
      <w:pPr>
        <w:suppressAutoHyphens/>
        <w:spacing w:line="240" w:lineRule="auto"/>
        <w:ind w:firstLine="0"/>
        <w:rPr>
          <w:rFonts w:cs="Arial"/>
          <w:sz w:val="24"/>
          <w:szCs w:val="24"/>
          <w:lang w:eastAsia="ar-SA"/>
        </w:rPr>
      </w:pPr>
      <w:r w:rsidRPr="002D1E03">
        <w:rPr>
          <w:sz w:val="24"/>
          <w:szCs w:val="24"/>
        </w:rPr>
        <w:t>Patikslinta informacija paskelbta CVP IS sistemoje</w:t>
      </w:r>
      <w:r>
        <w:rPr>
          <w:sz w:val="24"/>
          <w:szCs w:val="24"/>
        </w:rPr>
        <w:t>.</w:t>
      </w:r>
    </w:p>
    <w:p w14:paraId="17304024" w14:textId="77777777" w:rsidR="007273FE" w:rsidRDefault="007273FE" w:rsidP="00093F9E">
      <w:pPr>
        <w:suppressAutoHyphens/>
        <w:spacing w:line="240" w:lineRule="auto"/>
        <w:ind w:firstLine="0"/>
        <w:rPr>
          <w:rFonts w:cs="Arial"/>
          <w:sz w:val="24"/>
          <w:szCs w:val="24"/>
          <w:lang w:eastAsia="ar-SA"/>
        </w:rPr>
      </w:pPr>
    </w:p>
    <w:p w14:paraId="5E085FF5" w14:textId="77777777" w:rsidR="002D1E03" w:rsidRDefault="002D1E03" w:rsidP="00093F9E">
      <w:pPr>
        <w:suppressAutoHyphens/>
        <w:spacing w:line="240" w:lineRule="auto"/>
        <w:ind w:firstLine="0"/>
        <w:rPr>
          <w:rFonts w:cs="Arial"/>
          <w:sz w:val="24"/>
          <w:szCs w:val="24"/>
          <w:lang w:eastAsia="ar-SA"/>
        </w:rPr>
      </w:pPr>
    </w:p>
    <w:p w14:paraId="3ACB5C93" w14:textId="77777777" w:rsidR="002D1E03" w:rsidRDefault="002D1E03" w:rsidP="00093F9E">
      <w:pPr>
        <w:suppressAutoHyphens/>
        <w:spacing w:line="240" w:lineRule="auto"/>
        <w:ind w:firstLine="0"/>
        <w:rPr>
          <w:rFonts w:cs="Arial"/>
          <w:sz w:val="24"/>
          <w:szCs w:val="24"/>
          <w:lang w:eastAsia="ar-SA"/>
        </w:rPr>
      </w:pPr>
    </w:p>
    <w:p w14:paraId="2B8B1BCC" w14:textId="77777777" w:rsidR="00423B2C" w:rsidRDefault="00423B2C" w:rsidP="00093F9E">
      <w:pPr>
        <w:suppressAutoHyphens/>
        <w:spacing w:line="240" w:lineRule="auto"/>
        <w:ind w:firstLine="0"/>
        <w:rPr>
          <w:rFonts w:cs="Arial"/>
          <w:sz w:val="24"/>
          <w:szCs w:val="24"/>
          <w:lang w:eastAsia="ar-SA"/>
        </w:rPr>
      </w:pPr>
    </w:p>
    <w:p w14:paraId="398232D0" w14:textId="7B37ECFA" w:rsidR="00093F9E" w:rsidRPr="00093F9E" w:rsidRDefault="00093F9E" w:rsidP="00093F9E">
      <w:pPr>
        <w:suppressAutoHyphens/>
        <w:spacing w:line="240"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009A4F81">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45F0D1E6" w14:textId="77777777" w:rsidR="004C5F66" w:rsidRDefault="004C5F66" w:rsidP="00093F9E">
      <w:pPr>
        <w:suppressAutoHyphens/>
        <w:spacing w:line="240" w:lineRule="auto"/>
        <w:ind w:firstLine="0"/>
        <w:jc w:val="both"/>
        <w:rPr>
          <w:rFonts w:cs="Arial"/>
          <w:b/>
          <w:sz w:val="24"/>
          <w:szCs w:val="24"/>
          <w:lang w:eastAsia="ar-SA"/>
        </w:rPr>
      </w:pPr>
    </w:p>
    <w:p w14:paraId="3821DB8A" w14:textId="77777777" w:rsidR="00423B2C" w:rsidRDefault="00423B2C" w:rsidP="006510C9">
      <w:pPr>
        <w:suppressAutoHyphens/>
        <w:spacing w:line="240" w:lineRule="auto"/>
        <w:ind w:firstLine="0"/>
        <w:jc w:val="both"/>
        <w:rPr>
          <w:rFonts w:cs="Arial"/>
          <w:b/>
          <w:sz w:val="24"/>
          <w:szCs w:val="24"/>
          <w:lang w:eastAsia="ar-SA"/>
        </w:rPr>
      </w:pPr>
    </w:p>
    <w:p w14:paraId="790DFBE3" w14:textId="77777777" w:rsidR="00423B2C" w:rsidRDefault="00423B2C" w:rsidP="006510C9">
      <w:pPr>
        <w:suppressAutoHyphens/>
        <w:spacing w:line="240" w:lineRule="auto"/>
        <w:ind w:firstLine="0"/>
        <w:jc w:val="both"/>
        <w:rPr>
          <w:rFonts w:cs="Arial"/>
          <w:b/>
          <w:sz w:val="24"/>
          <w:szCs w:val="24"/>
          <w:lang w:eastAsia="ar-SA"/>
        </w:rPr>
      </w:pPr>
    </w:p>
    <w:p w14:paraId="4FF08685" w14:textId="77777777" w:rsidR="00CE247B" w:rsidRDefault="00CE247B" w:rsidP="006510C9">
      <w:pPr>
        <w:suppressAutoHyphens/>
        <w:spacing w:line="240" w:lineRule="auto"/>
        <w:ind w:firstLine="0"/>
        <w:jc w:val="both"/>
        <w:rPr>
          <w:rFonts w:cs="Arial"/>
          <w:b/>
          <w:sz w:val="24"/>
          <w:szCs w:val="24"/>
          <w:lang w:eastAsia="ar-SA"/>
        </w:rPr>
      </w:pPr>
    </w:p>
    <w:p w14:paraId="198C13E7" w14:textId="77777777" w:rsidR="00423B2C" w:rsidRDefault="00423B2C" w:rsidP="006510C9">
      <w:pPr>
        <w:suppressAutoHyphens/>
        <w:spacing w:line="240" w:lineRule="auto"/>
        <w:ind w:firstLine="0"/>
        <w:jc w:val="both"/>
        <w:rPr>
          <w:rFonts w:cs="Arial"/>
          <w:b/>
          <w:sz w:val="24"/>
          <w:szCs w:val="24"/>
          <w:lang w:eastAsia="ar-SA"/>
        </w:rPr>
      </w:pPr>
    </w:p>
    <w:p w14:paraId="11DF4D4F" w14:textId="77777777" w:rsidR="002D1E03" w:rsidRDefault="002D1E03" w:rsidP="006510C9">
      <w:pPr>
        <w:suppressAutoHyphens/>
        <w:spacing w:line="240" w:lineRule="auto"/>
        <w:ind w:firstLine="0"/>
        <w:jc w:val="both"/>
        <w:rPr>
          <w:rFonts w:cs="Arial"/>
          <w:b/>
          <w:sz w:val="24"/>
          <w:szCs w:val="24"/>
          <w:lang w:eastAsia="ar-SA"/>
        </w:rPr>
      </w:pPr>
    </w:p>
    <w:p w14:paraId="7018F655" w14:textId="77777777" w:rsidR="002D1E03" w:rsidRDefault="002D1E03" w:rsidP="006510C9">
      <w:pPr>
        <w:suppressAutoHyphens/>
        <w:spacing w:line="240" w:lineRule="auto"/>
        <w:ind w:firstLine="0"/>
        <w:jc w:val="both"/>
        <w:rPr>
          <w:rFonts w:cs="Arial"/>
          <w:b/>
          <w:sz w:val="24"/>
          <w:szCs w:val="24"/>
          <w:lang w:eastAsia="ar-SA"/>
        </w:rPr>
      </w:pPr>
    </w:p>
    <w:p w14:paraId="416F5DC9" w14:textId="77777777" w:rsidR="002D1E03" w:rsidRDefault="002D1E03" w:rsidP="006510C9">
      <w:pPr>
        <w:suppressAutoHyphens/>
        <w:spacing w:line="240" w:lineRule="auto"/>
        <w:ind w:firstLine="0"/>
        <w:jc w:val="both"/>
        <w:rPr>
          <w:rFonts w:cs="Arial"/>
          <w:b/>
          <w:sz w:val="24"/>
          <w:szCs w:val="24"/>
          <w:lang w:eastAsia="ar-SA"/>
        </w:rPr>
      </w:pPr>
    </w:p>
    <w:p w14:paraId="5695FC60" w14:textId="77777777" w:rsidR="002D1E03" w:rsidRDefault="002D1E03" w:rsidP="006510C9">
      <w:pPr>
        <w:suppressAutoHyphens/>
        <w:spacing w:line="240" w:lineRule="auto"/>
        <w:ind w:firstLine="0"/>
        <w:jc w:val="both"/>
        <w:rPr>
          <w:rFonts w:cs="Arial"/>
          <w:b/>
          <w:sz w:val="24"/>
          <w:szCs w:val="24"/>
          <w:lang w:eastAsia="ar-SA"/>
        </w:rPr>
      </w:pPr>
    </w:p>
    <w:p w14:paraId="3CA6A4EB" w14:textId="77777777" w:rsidR="002D1E03" w:rsidRDefault="002D1E03" w:rsidP="006510C9">
      <w:pPr>
        <w:suppressAutoHyphens/>
        <w:spacing w:line="240" w:lineRule="auto"/>
        <w:ind w:firstLine="0"/>
        <w:jc w:val="both"/>
        <w:rPr>
          <w:rFonts w:cs="Arial"/>
          <w:b/>
          <w:sz w:val="24"/>
          <w:szCs w:val="24"/>
          <w:lang w:eastAsia="ar-SA"/>
        </w:rPr>
      </w:pPr>
    </w:p>
    <w:p w14:paraId="1C6CA34A" w14:textId="77777777" w:rsidR="002D1E03" w:rsidRDefault="002D1E03" w:rsidP="006510C9">
      <w:pPr>
        <w:suppressAutoHyphens/>
        <w:spacing w:line="240" w:lineRule="auto"/>
        <w:ind w:firstLine="0"/>
        <w:jc w:val="both"/>
        <w:rPr>
          <w:rFonts w:cs="Arial"/>
          <w:b/>
          <w:sz w:val="24"/>
          <w:szCs w:val="24"/>
          <w:lang w:eastAsia="ar-SA"/>
        </w:rPr>
      </w:pPr>
    </w:p>
    <w:p w14:paraId="1D18B6A8" w14:textId="77777777" w:rsidR="002D1E03" w:rsidRDefault="002D1E03" w:rsidP="006510C9">
      <w:pPr>
        <w:suppressAutoHyphens/>
        <w:spacing w:line="240" w:lineRule="auto"/>
        <w:ind w:firstLine="0"/>
        <w:jc w:val="both"/>
        <w:rPr>
          <w:rFonts w:cs="Arial"/>
          <w:b/>
          <w:sz w:val="24"/>
          <w:szCs w:val="24"/>
          <w:lang w:eastAsia="ar-SA"/>
        </w:rPr>
      </w:pPr>
    </w:p>
    <w:p w14:paraId="2842E1A2" w14:textId="77777777" w:rsidR="00423B2C" w:rsidRDefault="00423B2C" w:rsidP="006510C9">
      <w:pPr>
        <w:suppressAutoHyphens/>
        <w:spacing w:line="240" w:lineRule="auto"/>
        <w:ind w:firstLine="0"/>
        <w:jc w:val="both"/>
        <w:rPr>
          <w:rFonts w:cs="Arial"/>
          <w:b/>
          <w:sz w:val="24"/>
          <w:szCs w:val="24"/>
          <w:lang w:eastAsia="ar-SA"/>
        </w:rPr>
      </w:pPr>
    </w:p>
    <w:p w14:paraId="00519C61" w14:textId="2DE43E9D" w:rsidR="002D3163" w:rsidRPr="006510C9" w:rsidRDefault="00093F9E" w:rsidP="006510C9">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2C8F098F" w14:textId="77777777" w:rsidR="00423B2C" w:rsidRDefault="00423B2C" w:rsidP="009128B3">
      <w:pPr>
        <w:tabs>
          <w:tab w:val="left" w:pos="1560"/>
          <w:tab w:val="left" w:pos="5245"/>
        </w:tabs>
        <w:suppressAutoHyphens/>
        <w:spacing w:line="240" w:lineRule="auto"/>
        <w:ind w:firstLine="0"/>
        <w:rPr>
          <w:rFonts w:cs="Arial"/>
          <w:sz w:val="24"/>
          <w:szCs w:val="24"/>
          <w:lang w:eastAsia="en-GB"/>
        </w:rPr>
      </w:pPr>
    </w:p>
    <w:p w14:paraId="2E29921E" w14:textId="77777777" w:rsidR="002D1E03" w:rsidRDefault="002D1E03" w:rsidP="009128B3">
      <w:pPr>
        <w:tabs>
          <w:tab w:val="left" w:pos="1560"/>
          <w:tab w:val="left" w:pos="5245"/>
        </w:tabs>
        <w:suppressAutoHyphens/>
        <w:spacing w:line="240" w:lineRule="auto"/>
        <w:ind w:firstLine="0"/>
        <w:rPr>
          <w:rFonts w:cs="Arial"/>
          <w:sz w:val="24"/>
          <w:szCs w:val="24"/>
          <w:lang w:eastAsia="en-GB"/>
        </w:rPr>
      </w:pPr>
    </w:p>
    <w:p w14:paraId="0C1AAB33" w14:textId="77777777" w:rsidR="00423B2C" w:rsidRDefault="00423B2C" w:rsidP="009128B3">
      <w:pPr>
        <w:tabs>
          <w:tab w:val="left" w:pos="1560"/>
          <w:tab w:val="left" w:pos="5245"/>
        </w:tabs>
        <w:suppressAutoHyphens/>
        <w:spacing w:line="240" w:lineRule="auto"/>
        <w:ind w:firstLine="0"/>
        <w:rPr>
          <w:rFonts w:cs="Arial"/>
          <w:sz w:val="24"/>
          <w:szCs w:val="24"/>
          <w:lang w:eastAsia="en-GB"/>
        </w:rPr>
      </w:pPr>
    </w:p>
    <w:p w14:paraId="0D7E92B9" w14:textId="0CB16274" w:rsidR="00C54544" w:rsidRPr="00093F9E" w:rsidRDefault="009128B3" w:rsidP="009128B3">
      <w:pPr>
        <w:tabs>
          <w:tab w:val="left" w:pos="1560"/>
          <w:tab w:val="left" w:pos="5245"/>
        </w:tabs>
        <w:suppressAutoHyphens/>
        <w:spacing w:line="240" w:lineRule="auto"/>
        <w:ind w:firstLine="0"/>
      </w:pPr>
      <w:r>
        <w:rPr>
          <w:rFonts w:cs="Arial"/>
          <w:sz w:val="24"/>
          <w:szCs w:val="24"/>
          <w:lang w:eastAsia="en-GB"/>
        </w:rPr>
        <w:t>M</w:t>
      </w:r>
      <w:r w:rsidR="00093F9E" w:rsidRPr="00093F9E">
        <w:rPr>
          <w:rFonts w:cs="Arial"/>
          <w:sz w:val="24"/>
          <w:szCs w:val="24"/>
          <w:lang w:eastAsia="en-GB"/>
        </w:rPr>
        <w:t xml:space="preserve">ilda Snieškienė, tel. (8 45) 501 213, el. p. </w:t>
      </w:r>
      <w:hyperlink r:id="rId14" w:history="1">
        <w:r w:rsidR="00093F9E" w:rsidRPr="00093F9E">
          <w:rPr>
            <w:rFonts w:cs="Arial"/>
            <w:color w:val="0000FF"/>
            <w:sz w:val="24"/>
            <w:szCs w:val="24"/>
            <w:u w:val="single"/>
            <w:lang w:eastAsia="en-GB"/>
          </w:rPr>
          <w:t>milda.snieskiene@panevezys.lt</w:t>
        </w:r>
      </w:hyperlink>
      <w:r w:rsidR="00093F9E" w:rsidRPr="00093F9E">
        <w:rPr>
          <w:rFonts w:cs="Arial"/>
          <w:sz w:val="24"/>
          <w:szCs w:val="24"/>
          <w:lang w:eastAsia="en-GB"/>
        </w:rPr>
        <w:t xml:space="preserve"> </w:t>
      </w:r>
    </w:p>
    <w:sectPr w:rsidR="00C54544" w:rsidRPr="00093F9E" w:rsidSect="006C20FE">
      <w:headerReference w:type="even" r:id="rId15"/>
      <w:footerReference w:type="first" r:id="rId16"/>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94795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4041"/>
    <w:rsid w:val="00032AAB"/>
    <w:rsid w:val="00036023"/>
    <w:rsid w:val="00040877"/>
    <w:rsid w:val="000410EF"/>
    <w:rsid w:val="000568FA"/>
    <w:rsid w:val="00062A9F"/>
    <w:rsid w:val="000718AC"/>
    <w:rsid w:val="00075D53"/>
    <w:rsid w:val="00076017"/>
    <w:rsid w:val="00076B1B"/>
    <w:rsid w:val="00080502"/>
    <w:rsid w:val="00083F4B"/>
    <w:rsid w:val="00084B20"/>
    <w:rsid w:val="000856D1"/>
    <w:rsid w:val="0008699A"/>
    <w:rsid w:val="00093F9E"/>
    <w:rsid w:val="00094B05"/>
    <w:rsid w:val="00094F1C"/>
    <w:rsid w:val="000A1C48"/>
    <w:rsid w:val="000A3E1E"/>
    <w:rsid w:val="000A46B1"/>
    <w:rsid w:val="000A4BA7"/>
    <w:rsid w:val="000B273F"/>
    <w:rsid w:val="000B27EB"/>
    <w:rsid w:val="000B4365"/>
    <w:rsid w:val="000B4EE7"/>
    <w:rsid w:val="000B6382"/>
    <w:rsid w:val="000C41F8"/>
    <w:rsid w:val="000C4924"/>
    <w:rsid w:val="000D1D19"/>
    <w:rsid w:val="000D23CE"/>
    <w:rsid w:val="000D5744"/>
    <w:rsid w:val="000E5B99"/>
    <w:rsid w:val="000F6C2A"/>
    <w:rsid w:val="000F7A70"/>
    <w:rsid w:val="00102B27"/>
    <w:rsid w:val="001041E6"/>
    <w:rsid w:val="00114425"/>
    <w:rsid w:val="00125F2E"/>
    <w:rsid w:val="00127050"/>
    <w:rsid w:val="00131BF9"/>
    <w:rsid w:val="00132EDA"/>
    <w:rsid w:val="00133DEC"/>
    <w:rsid w:val="001456B3"/>
    <w:rsid w:val="00146611"/>
    <w:rsid w:val="00150128"/>
    <w:rsid w:val="001517B7"/>
    <w:rsid w:val="00154371"/>
    <w:rsid w:val="00165905"/>
    <w:rsid w:val="001713EB"/>
    <w:rsid w:val="001734D4"/>
    <w:rsid w:val="001740C7"/>
    <w:rsid w:val="001772C7"/>
    <w:rsid w:val="00181559"/>
    <w:rsid w:val="00184C53"/>
    <w:rsid w:val="00184F75"/>
    <w:rsid w:val="001A0974"/>
    <w:rsid w:val="001A650B"/>
    <w:rsid w:val="001A6B94"/>
    <w:rsid w:val="001B6256"/>
    <w:rsid w:val="001C0186"/>
    <w:rsid w:val="001C2488"/>
    <w:rsid w:val="001C2F89"/>
    <w:rsid w:val="001E2EC7"/>
    <w:rsid w:val="001E495A"/>
    <w:rsid w:val="001E7097"/>
    <w:rsid w:val="001F5573"/>
    <w:rsid w:val="001F61BA"/>
    <w:rsid w:val="0020191D"/>
    <w:rsid w:val="00201D05"/>
    <w:rsid w:val="0020511E"/>
    <w:rsid w:val="00207C3B"/>
    <w:rsid w:val="00207DD4"/>
    <w:rsid w:val="00207F74"/>
    <w:rsid w:val="00214FE2"/>
    <w:rsid w:val="00215C16"/>
    <w:rsid w:val="002226FC"/>
    <w:rsid w:val="0022769C"/>
    <w:rsid w:val="00232BCD"/>
    <w:rsid w:val="00235A4B"/>
    <w:rsid w:val="002375D7"/>
    <w:rsid w:val="0024180F"/>
    <w:rsid w:val="00241FAC"/>
    <w:rsid w:val="0025002E"/>
    <w:rsid w:val="00255FE6"/>
    <w:rsid w:val="00260FB2"/>
    <w:rsid w:val="00262E8A"/>
    <w:rsid w:val="00266ED1"/>
    <w:rsid w:val="002767E8"/>
    <w:rsid w:val="00280887"/>
    <w:rsid w:val="00282882"/>
    <w:rsid w:val="00285682"/>
    <w:rsid w:val="00290BA0"/>
    <w:rsid w:val="002A0523"/>
    <w:rsid w:val="002A238E"/>
    <w:rsid w:val="002A44AC"/>
    <w:rsid w:val="002C6FAF"/>
    <w:rsid w:val="002D1E03"/>
    <w:rsid w:val="002D3163"/>
    <w:rsid w:val="002E3099"/>
    <w:rsid w:val="002E4BC4"/>
    <w:rsid w:val="002F1FD0"/>
    <w:rsid w:val="002F3402"/>
    <w:rsid w:val="002F50A7"/>
    <w:rsid w:val="002F5342"/>
    <w:rsid w:val="002F7C50"/>
    <w:rsid w:val="00323C45"/>
    <w:rsid w:val="003361C2"/>
    <w:rsid w:val="003428D6"/>
    <w:rsid w:val="003431EB"/>
    <w:rsid w:val="00344870"/>
    <w:rsid w:val="0034605F"/>
    <w:rsid w:val="00346EF8"/>
    <w:rsid w:val="003578D8"/>
    <w:rsid w:val="00366E5B"/>
    <w:rsid w:val="00367C65"/>
    <w:rsid w:val="00370E74"/>
    <w:rsid w:val="00370EB0"/>
    <w:rsid w:val="00373A73"/>
    <w:rsid w:val="003766A1"/>
    <w:rsid w:val="00390360"/>
    <w:rsid w:val="00394CDD"/>
    <w:rsid w:val="003A006E"/>
    <w:rsid w:val="003A6EC6"/>
    <w:rsid w:val="003B5614"/>
    <w:rsid w:val="003D015C"/>
    <w:rsid w:val="003D028D"/>
    <w:rsid w:val="003D100E"/>
    <w:rsid w:val="003E1903"/>
    <w:rsid w:val="003F7407"/>
    <w:rsid w:val="00402093"/>
    <w:rsid w:val="00406C7A"/>
    <w:rsid w:val="00407DE0"/>
    <w:rsid w:val="00410300"/>
    <w:rsid w:val="00411668"/>
    <w:rsid w:val="00423B2C"/>
    <w:rsid w:val="00427E50"/>
    <w:rsid w:val="004300F0"/>
    <w:rsid w:val="00431AE1"/>
    <w:rsid w:val="0043463D"/>
    <w:rsid w:val="0043507F"/>
    <w:rsid w:val="00455013"/>
    <w:rsid w:val="00461E44"/>
    <w:rsid w:val="00462A0C"/>
    <w:rsid w:val="00463967"/>
    <w:rsid w:val="00471D54"/>
    <w:rsid w:val="00475260"/>
    <w:rsid w:val="00482EB1"/>
    <w:rsid w:val="00494835"/>
    <w:rsid w:val="00494EDD"/>
    <w:rsid w:val="004A1995"/>
    <w:rsid w:val="004A24B2"/>
    <w:rsid w:val="004A7DDB"/>
    <w:rsid w:val="004B453C"/>
    <w:rsid w:val="004B707F"/>
    <w:rsid w:val="004C5F66"/>
    <w:rsid w:val="004C6841"/>
    <w:rsid w:val="004C6F32"/>
    <w:rsid w:val="004D0681"/>
    <w:rsid w:val="004E358A"/>
    <w:rsid w:val="004E3D64"/>
    <w:rsid w:val="004E4D60"/>
    <w:rsid w:val="004E6E4A"/>
    <w:rsid w:val="004F2117"/>
    <w:rsid w:val="004F39E8"/>
    <w:rsid w:val="004F3D02"/>
    <w:rsid w:val="00501261"/>
    <w:rsid w:val="005029C7"/>
    <w:rsid w:val="00502BC6"/>
    <w:rsid w:val="00514752"/>
    <w:rsid w:val="0051792D"/>
    <w:rsid w:val="00530CDC"/>
    <w:rsid w:val="00531A4B"/>
    <w:rsid w:val="00534F89"/>
    <w:rsid w:val="00552CC4"/>
    <w:rsid w:val="005559BC"/>
    <w:rsid w:val="00561CE8"/>
    <w:rsid w:val="00562076"/>
    <w:rsid w:val="00563AE5"/>
    <w:rsid w:val="00575D50"/>
    <w:rsid w:val="005767DA"/>
    <w:rsid w:val="005925C7"/>
    <w:rsid w:val="005928AC"/>
    <w:rsid w:val="005928B8"/>
    <w:rsid w:val="00596C37"/>
    <w:rsid w:val="005A669B"/>
    <w:rsid w:val="005B2D47"/>
    <w:rsid w:val="005B3B88"/>
    <w:rsid w:val="005C2E16"/>
    <w:rsid w:val="005C3A38"/>
    <w:rsid w:val="005C3E8C"/>
    <w:rsid w:val="005C425D"/>
    <w:rsid w:val="005C598D"/>
    <w:rsid w:val="005D44B4"/>
    <w:rsid w:val="005D6C95"/>
    <w:rsid w:val="005E40A4"/>
    <w:rsid w:val="005F0521"/>
    <w:rsid w:val="005F2204"/>
    <w:rsid w:val="00601ACF"/>
    <w:rsid w:val="006032E6"/>
    <w:rsid w:val="006055A8"/>
    <w:rsid w:val="00615C4F"/>
    <w:rsid w:val="006219D0"/>
    <w:rsid w:val="006324E5"/>
    <w:rsid w:val="0063304D"/>
    <w:rsid w:val="006357F0"/>
    <w:rsid w:val="006474A0"/>
    <w:rsid w:val="00650B6B"/>
    <w:rsid w:val="006510C9"/>
    <w:rsid w:val="00652B0F"/>
    <w:rsid w:val="00663CB6"/>
    <w:rsid w:val="0066559A"/>
    <w:rsid w:val="00671D9A"/>
    <w:rsid w:val="00672C80"/>
    <w:rsid w:val="00673CF9"/>
    <w:rsid w:val="00674334"/>
    <w:rsid w:val="00686D6D"/>
    <w:rsid w:val="00690843"/>
    <w:rsid w:val="0069433F"/>
    <w:rsid w:val="00695F87"/>
    <w:rsid w:val="00697BF5"/>
    <w:rsid w:val="006A3204"/>
    <w:rsid w:val="006A4713"/>
    <w:rsid w:val="006C20FE"/>
    <w:rsid w:val="006C67F2"/>
    <w:rsid w:val="006D5405"/>
    <w:rsid w:val="006D5D01"/>
    <w:rsid w:val="006D5E3D"/>
    <w:rsid w:val="006D6967"/>
    <w:rsid w:val="006D74B1"/>
    <w:rsid w:val="006E0237"/>
    <w:rsid w:val="006E11DB"/>
    <w:rsid w:val="006E11E6"/>
    <w:rsid w:val="006F460A"/>
    <w:rsid w:val="006F7C52"/>
    <w:rsid w:val="00704A4E"/>
    <w:rsid w:val="00710A45"/>
    <w:rsid w:val="00712635"/>
    <w:rsid w:val="007156A6"/>
    <w:rsid w:val="00716DFB"/>
    <w:rsid w:val="00722A9C"/>
    <w:rsid w:val="007273FE"/>
    <w:rsid w:val="00730FE4"/>
    <w:rsid w:val="0073156A"/>
    <w:rsid w:val="00736AA4"/>
    <w:rsid w:val="00741065"/>
    <w:rsid w:val="00743283"/>
    <w:rsid w:val="007434EC"/>
    <w:rsid w:val="007444A2"/>
    <w:rsid w:val="007445AA"/>
    <w:rsid w:val="0074598C"/>
    <w:rsid w:val="00746B31"/>
    <w:rsid w:val="00746E3D"/>
    <w:rsid w:val="00753376"/>
    <w:rsid w:val="007566B8"/>
    <w:rsid w:val="0077229E"/>
    <w:rsid w:val="007758AA"/>
    <w:rsid w:val="0077594E"/>
    <w:rsid w:val="00777F2B"/>
    <w:rsid w:val="00786E6A"/>
    <w:rsid w:val="00792B11"/>
    <w:rsid w:val="00793F01"/>
    <w:rsid w:val="00795863"/>
    <w:rsid w:val="007A5355"/>
    <w:rsid w:val="007B132B"/>
    <w:rsid w:val="007B20BD"/>
    <w:rsid w:val="007B59E7"/>
    <w:rsid w:val="007C20D3"/>
    <w:rsid w:val="007D3A44"/>
    <w:rsid w:val="007E3ECD"/>
    <w:rsid w:val="007F5CD3"/>
    <w:rsid w:val="007F6F3E"/>
    <w:rsid w:val="0080009E"/>
    <w:rsid w:val="008036C5"/>
    <w:rsid w:val="008038F5"/>
    <w:rsid w:val="00814F82"/>
    <w:rsid w:val="008163A1"/>
    <w:rsid w:val="00822F45"/>
    <w:rsid w:val="00834DAD"/>
    <w:rsid w:val="00841D93"/>
    <w:rsid w:val="00842A0E"/>
    <w:rsid w:val="00847527"/>
    <w:rsid w:val="008514E1"/>
    <w:rsid w:val="0085307B"/>
    <w:rsid w:val="00855F2C"/>
    <w:rsid w:val="00872C3F"/>
    <w:rsid w:val="00872D35"/>
    <w:rsid w:val="00877CFF"/>
    <w:rsid w:val="0088147B"/>
    <w:rsid w:val="00892BA5"/>
    <w:rsid w:val="00892F93"/>
    <w:rsid w:val="00893F51"/>
    <w:rsid w:val="008945BA"/>
    <w:rsid w:val="00895951"/>
    <w:rsid w:val="00897CFE"/>
    <w:rsid w:val="008B0E94"/>
    <w:rsid w:val="008C1868"/>
    <w:rsid w:val="008C2673"/>
    <w:rsid w:val="008C43FB"/>
    <w:rsid w:val="008D7496"/>
    <w:rsid w:val="008E271B"/>
    <w:rsid w:val="008F0AA6"/>
    <w:rsid w:val="008F16FA"/>
    <w:rsid w:val="008F4C6C"/>
    <w:rsid w:val="00910B7E"/>
    <w:rsid w:val="009126F8"/>
    <w:rsid w:val="009128B3"/>
    <w:rsid w:val="009163F7"/>
    <w:rsid w:val="00917388"/>
    <w:rsid w:val="00917423"/>
    <w:rsid w:val="00921B5A"/>
    <w:rsid w:val="00924B0D"/>
    <w:rsid w:val="00930277"/>
    <w:rsid w:val="00931D12"/>
    <w:rsid w:val="009407CC"/>
    <w:rsid w:val="009424FD"/>
    <w:rsid w:val="00960F86"/>
    <w:rsid w:val="00961023"/>
    <w:rsid w:val="00972C24"/>
    <w:rsid w:val="009879B9"/>
    <w:rsid w:val="009A4F81"/>
    <w:rsid w:val="009A6B42"/>
    <w:rsid w:val="009A772C"/>
    <w:rsid w:val="009B4FFE"/>
    <w:rsid w:val="009B729A"/>
    <w:rsid w:val="009C37F9"/>
    <w:rsid w:val="009C4616"/>
    <w:rsid w:val="009D251B"/>
    <w:rsid w:val="009D7508"/>
    <w:rsid w:val="009E19BB"/>
    <w:rsid w:val="009F62CA"/>
    <w:rsid w:val="009F6D15"/>
    <w:rsid w:val="00A013CF"/>
    <w:rsid w:val="00A05312"/>
    <w:rsid w:val="00A15B2E"/>
    <w:rsid w:val="00A1797F"/>
    <w:rsid w:val="00A227D1"/>
    <w:rsid w:val="00A2778C"/>
    <w:rsid w:val="00A31AAD"/>
    <w:rsid w:val="00A458C2"/>
    <w:rsid w:val="00A56D01"/>
    <w:rsid w:val="00A64CE0"/>
    <w:rsid w:val="00A66E47"/>
    <w:rsid w:val="00A73157"/>
    <w:rsid w:val="00A76AEF"/>
    <w:rsid w:val="00A862EA"/>
    <w:rsid w:val="00A93990"/>
    <w:rsid w:val="00A96999"/>
    <w:rsid w:val="00AA42D1"/>
    <w:rsid w:val="00AA68E2"/>
    <w:rsid w:val="00AB01E3"/>
    <w:rsid w:val="00AB042B"/>
    <w:rsid w:val="00AB2FC3"/>
    <w:rsid w:val="00AB32B0"/>
    <w:rsid w:val="00AB383E"/>
    <w:rsid w:val="00AB4B53"/>
    <w:rsid w:val="00AB4EE2"/>
    <w:rsid w:val="00AB6473"/>
    <w:rsid w:val="00AB6E60"/>
    <w:rsid w:val="00AD17EB"/>
    <w:rsid w:val="00AE4ABD"/>
    <w:rsid w:val="00AF6966"/>
    <w:rsid w:val="00B03AA8"/>
    <w:rsid w:val="00B22E62"/>
    <w:rsid w:val="00B24800"/>
    <w:rsid w:val="00B322E1"/>
    <w:rsid w:val="00B33B4F"/>
    <w:rsid w:val="00B35575"/>
    <w:rsid w:val="00B359B8"/>
    <w:rsid w:val="00B4294A"/>
    <w:rsid w:val="00B43060"/>
    <w:rsid w:val="00B457B4"/>
    <w:rsid w:val="00B50942"/>
    <w:rsid w:val="00B53E10"/>
    <w:rsid w:val="00B56206"/>
    <w:rsid w:val="00B616EC"/>
    <w:rsid w:val="00B65FA1"/>
    <w:rsid w:val="00B703B5"/>
    <w:rsid w:val="00B70E02"/>
    <w:rsid w:val="00B76640"/>
    <w:rsid w:val="00B76CC2"/>
    <w:rsid w:val="00BA1080"/>
    <w:rsid w:val="00BA48D5"/>
    <w:rsid w:val="00BA5D57"/>
    <w:rsid w:val="00BC1E7A"/>
    <w:rsid w:val="00BC2886"/>
    <w:rsid w:val="00BD020C"/>
    <w:rsid w:val="00BD284A"/>
    <w:rsid w:val="00BD35D7"/>
    <w:rsid w:val="00BD4D10"/>
    <w:rsid w:val="00BD7104"/>
    <w:rsid w:val="00BE15CF"/>
    <w:rsid w:val="00BE7DD1"/>
    <w:rsid w:val="00BF548C"/>
    <w:rsid w:val="00BF5EF3"/>
    <w:rsid w:val="00BF719D"/>
    <w:rsid w:val="00C0204C"/>
    <w:rsid w:val="00C04661"/>
    <w:rsid w:val="00C251C6"/>
    <w:rsid w:val="00C273B5"/>
    <w:rsid w:val="00C42F94"/>
    <w:rsid w:val="00C477B8"/>
    <w:rsid w:val="00C54544"/>
    <w:rsid w:val="00C56733"/>
    <w:rsid w:val="00C6139C"/>
    <w:rsid w:val="00C6284B"/>
    <w:rsid w:val="00C66107"/>
    <w:rsid w:val="00C707A7"/>
    <w:rsid w:val="00C71DCD"/>
    <w:rsid w:val="00C8061D"/>
    <w:rsid w:val="00C80CB8"/>
    <w:rsid w:val="00C83FC0"/>
    <w:rsid w:val="00C84360"/>
    <w:rsid w:val="00C85228"/>
    <w:rsid w:val="00C91800"/>
    <w:rsid w:val="00C95C2B"/>
    <w:rsid w:val="00CA4DAC"/>
    <w:rsid w:val="00CA688D"/>
    <w:rsid w:val="00CB0206"/>
    <w:rsid w:val="00CB6FBD"/>
    <w:rsid w:val="00CC5510"/>
    <w:rsid w:val="00CC5E76"/>
    <w:rsid w:val="00CD548A"/>
    <w:rsid w:val="00CD7BD7"/>
    <w:rsid w:val="00CE247B"/>
    <w:rsid w:val="00CE3188"/>
    <w:rsid w:val="00CE5FA1"/>
    <w:rsid w:val="00CF09D7"/>
    <w:rsid w:val="00CF28C5"/>
    <w:rsid w:val="00CF3945"/>
    <w:rsid w:val="00D00BD3"/>
    <w:rsid w:val="00D024A0"/>
    <w:rsid w:val="00D0360A"/>
    <w:rsid w:val="00D101FC"/>
    <w:rsid w:val="00D17BF5"/>
    <w:rsid w:val="00D2112F"/>
    <w:rsid w:val="00D22819"/>
    <w:rsid w:val="00D34B8E"/>
    <w:rsid w:val="00D376C1"/>
    <w:rsid w:val="00D428F9"/>
    <w:rsid w:val="00D45F87"/>
    <w:rsid w:val="00D527B6"/>
    <w:rsid w:val="00D52D67"/>
    <w:rsid w:val="00D5508B"/>
    <w:rsid w:val="00D650E0"/>
    <w:rsid w:val="00D72781"/>
    <w:rsid w:val="00D74918"/>
    <w:rsid w:val="00D808AB"/>
    <w:rsid w:val="00D87096"/>
    <w:rsid w:val="00D92B2F"/>
    <w:rsid w:val="00D94C05"/>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240AB"/>
    <w:rsid w:val="00E336C3"/>
    <w:rsid w:val="00E35379"/>
    <w:rsid w:val="00E541A8"/>
    <w:rsid w:val="00E62798"/>
    <w:rsid w:val="00E6526C"/>
    <w:rsid w:val="00E65DC8"/>
    <w:rsid w:val="00E73407"/>
    <w:rsid w:val="00E754F0"/>
    <w:rsid w:val="00E8224A"/>
    <w:rsid w:val="00E85322"/>
    <w:rsid w:val="00E96270"/>
    <w:rsid w:val="00EA0182"/>
    <w:rsid w:val="00EA3E81"/>
    <w:rsid w:val="00EB7110"/>
    <w:rsid w:val="00EC2BB3"/>
    <w:rsid w:val="00ED194A"/>
    <w:rsid w:val="00ED5C50"/>
    <w:rsid w:val="00EE0D4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48BF"/>
    <w:rsid w:val="00F82B25"/>
    <w:rsid w:val="00F8477F"/>
    <w:rsid w:val="00F85C03"/>
    <w:rsid w:val="00F937DF"/>
    <w:rsid w:val="00FA4300"/>
    <w:rsid w:val="00FB7C88"/>
    <w:rsid w:val="00FC08EA"/>
    <w:rsid w:val="00FC0CBA"/>
    <w:rsid w:val="00FC308F"/>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40578814">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58363278">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71287404">
      <w:bodyDiv w:val="1"/>
      <w:marLeft w:val="0"/>
      <w:marRight w:val="0"/>
      <w:marTop w:val="0"/>
      <w:marBottom w:val="0"/>
      <w:divBdr>
        <w:top w:val="none" w:sz="0" w:space="0" w:color="auto"/>
        <w:left w:val="none" w:sz="0" w:space="0" w:color="auto"/>
        <w:bottom w:val="none" w:sz="0" w:space="0" w:color="auto"/>
        <w:right w:val="none" w:sz="0" w:space="0" w:color="auto"/>
      </w:divBdr>
    </w:div>
    <w:div w:id="510098885">
      <w:bodyDiv w:val="1"/>
      <w:marLeft w:val="0"/>
      <w:marRight w:val="0"/>
      <w:marTop w:val="0"/>
      <w:marBottom w:val="0"/>
      <w:divBdr>
        <w:top w:val="none" w:sz="0" w:space="0" w:color="auto"/>
        <w:left w:val="none" w:sz="0" w:space="0" w:color="auto"/>
        <w:bottom w:val="none" w:sz="0" w:space="0" w:color="auto"/>
        <w:right w:val="none" w:sz="0" w:space="0" w:color="auto"/>
      </w:divBdr>
    </w:div>
    <w:div w:id="611131416">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406950645">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app.goo.gl/vYFh2nkVgcJHVmKG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ar.lt/portal/lt/legalAct/b2b524408f7711eea5a28c81c82193a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2820</Words>
  <Characters>1608</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4420</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5</cp:revision>
  <cp:lastPrinted>2022-12-07T14:03:00Z</cp:lastPrinted>
  <dcterms:created xsi:type="dcterms:W3CDTF">2025-01-22T07:41:00Z</dcterms:created>
  <dcterms:modified xsi:type="dcterms:W3CDTF">2025-01-22T08:46:00Z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