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AA62" w14:textId="77777777" w:rsidR="007B0073" w:rsidRPr="0004269A" w:rsidRDefault="007B0073" w:rsidP="007B0073">
      <w:pPr>
        <w:jc w:val="center"/>
        <w:rPr>
          <w:b/>
        </w:rPr>
      </w:pPr>
      <w:r w:rsidRPr="0004269A">
        <w:rPr>
          <w:b/>
        </w:rPr>
        <w:t>TECHNINĖ UŽDUOTIS</w:t>
      </w:r>
    </w:p>
    <w:p w14:paraId="04DFEEEF" w14:textId="77777777" w:rsidR="0096714A" w:rsidRDefault="0096714A" w:rsidP="0096714A">
      <w:pPr>
        <w:jc w:val="both"/>
        <w:rPr>
          <w:b/>
          <w:bCs/>
        </w:rPr>
      </w:pPr>
    </w:p>
    <w:p w14:paraId="60B36D8F" w14:textId="276A70F5" w:rsidR="007B0073" w:rsidRDefault="00196D4E" w:rsidP="007B0073">
      <w:pPr>
        <w:jc w:val="both"/>
        <w:rPr>
          <w:b/>
          <w:bCs/>
          <w:caps/>
        </w:rPr>
      </w:pPr>
      <w:r w:rsidRPr="00196D4E">
        <w:rPr>
          <w:b/>
          <w:bCs/>
          <w:caps/>
        </w:rPr>
        <w:t>Didžlaukio aukštapelkės pritaikymo lankymui projektavimo ir projekto vykdymo priežiūros paslaugos</w:t>
      </w:r>
    </w:p>
    <w:p w14:paraId="694A2FC4" w14:textId="77777777" w:rsidR="00196D4E" w:rsidRDefault="00196D4E" w:rsidP="007B0073">
      <w:pPr>
        <w:jc w:val="both"/>
        <w:rPr>
          <w:b/>
          <w:bCs/>
          <w:caps/>
        </w:rPr>
      </w:pPr>
    </w:p>
    <w:p w14:paraId="3727A092" w14:textId="77777777" w:rsidR="00196D4E" w:rsidRDefault="00196D4E" w:rsidP="00196D4E">
      <w:pPr>
        <w:jc w:val="both"/>
      </w:pPr>
      <w:r>
        <w:t>Įgyvendinant projektą pagal Regioninės pažangos priemonės Nr. 01-004-07-01-01 (RE) „Paskatinti regionų, funkcinių zonų, savivaldybių ir miestų ekonominį augimą pasitelkiant jų turimus išteklius“ finansavimo gaires planuojamas</w:t>
      </w:r>
    </w:p>
    <w:p w14:paraId="0647C767" w14:textId="77777777" w:rsidR="00196D4E" w:rsidRDefault="00196D4E" w:rsidP="00196D4E">
      <w:pPr>
        <w:jc w:val="both"/>
      </w:pPr>
    </w:p>
    <w:p w14:paraId="43A11C0F" w14:textId="2B82546C" w:rsidR="00196D4E" w:rsidRDefault="00196D4E" w:rsidP="00196D4E">
      <w:pPr>
        <w:jc w:val="both"/>
      </w:pPr>
      <w:r w:rsidRPr="00196D4E">
        <w:t xml:space="preserve">Bendrame regioniniame maršrute „Gamtos peizažai“ esančios </w:t>
      </w:r>
      <w:proofErr w:type="spellStart"/>
      <w:r w:rsidRPr="00196D4E">
        <w:t>Didžlaukio</w:t>
      </w:r>
      <w:proofErr w:type="spellEnd"/>
      <w:r w:rsidRPr="00196D4E">
        <w:t xml:space="preserve"> aukštapelkės pritaikymas lankymui Mažeikių rajono savivaldybėje</w:t>
      </w:r>
      <w:r>
        <w:t xml:space="preserve"> Nr. </w:t>
      </w:r>
      <w:r w:rsidRPr="00196D4E">
        <w:t>28-305-P-0001</w:t>
      </w:r>
    </w:p>
    <w:p w14:paraId="3285D547" w14:textId="77777777" w:rsidR="00196D4E" w:rsidRPr="0004269A" w:rsidRDefault="00196D4E" w:rsidP="00196D4E">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7B0073" w:rsidRPr="0004269A" w14:paraId="3B64D1A1" w14:textId="77777777">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5E7EF34B" w14:textId="77777777" w:rsidR="007B0073" w:rsidRPr="0004269A" w:rsidRDefault="007B0073">
            <w:pPr>
              <w:spacing w:line="276" w:lineRule="auto"/>
              <w:jc w:val="both"/>
              <w:rPr>
                <w:rFonts w:eastAsia="Times New Roman"/>
                <w:b/>
                <w:kern w:val="2"/>
              </w:rPr>
            </w:pPr>
            <w:r w:rsidRPr="0004269A">
              <w:rPr>
                <w:b/>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4748771C" w14:textId="77777777" w:rsidR="007B0073" w:rsidRPr="0004269A" w:rsidRDefault="007B0073">
            <w:pPr>
              <w:spacing w:line="276" w:lineRule="auto"/>
              <w:jc w:val="center"/>
              <w:rPr>
                <w:b/>
              </w:rPr>
            </w:pPr>
            <w:r w:rsidRPr="0004269A">
              <w:rPr>
                <w:b/>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20E5878" w14:textId="77777777" w:rsidR="007B0073" w:rsidRPr="0004269A" w:rsidRDefault="007B0073">
            <w:pPr>
              <w:spacing w:line="276" w:lineRule="auto"/>
              <w:jc w:val="center"/>
              <w:rPr>
                <w:b/>
              </w:rPr>
            </w:pPr>
            <w:r w:rsidRPr="0004269A">
              <w:rPr>
                <w:b/>
              </w:rPr>
              <w:t xml:space="preserve">Reikalavimai </w:t>
            </w:r>
          </w:p>
        </w:tc>
      </w:tr>
      <w:tr w:rsidR="007B0073" w:rsidRPr="0004269A" w14:paraId="7ED2821F" w14:textId="77777777">
        <w:tc>
          <w:tcPr>
            <w:tcW w:w="828" w:type="dxa"/>
            <w:tcBorders>
              <w:top w:val="single" w:sz="4" w:space="0" w:color="auto"/>
              <w:left w:val="single" w:sz="4" w:space="0" w:color="auto"/>
              <w:bottom w:val="single" w:sz="4" w:space="0" w:color="auto"/>
              <w:right w:val="single" w:sz="4" w:space="0" w:color="auto"/>
            </w:tcBorders>
          </w:tcPr>
          <w:p w14:paraId="25CAE5C1" w14:textId="77777777" w:rsidR="007B0073" w:rsidRPr="0004269A" w:rsidRDefault="007B0073">
            <w:pPr>
              <w:spacing w:line="276" w:lineRule="auto"/>
              <w:jc w:val="both"/>
              <w:rPr>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3DCF5E7" w14:textId="77777777" w:rsidR="007B0073" w:rsidRPr="0004269A" w:rsidRDefault="007B0073">
            <w:pPr>
              <w:spacing w:line="276" w:lineRule="auto"/>
              <w:jc w:val="center"/>
              <w:rPr>
                <w:b/>
                <w:u w:val="single"/>
              </w:rPr>
            </w:pPr>
            <w:r w:rsidRPr="0004269A">
              <w:rPr>
                <w:b/>
              </w:rPr>
              <w:t>I. Bendra informacija apie pirkimo objektą</w:t>
            </w:r>
          </w:p>
        </w:tc>
      </w:tr>
      <w:tr w:rsidR="007B0073" w:rsidRPr="0004269A" w14:paraId="2CD165F8" w14:textId="77777777">
        <w:tc>
          <w:tcPr>
            <w:tcW w:w="828" w:type="dxa"/>
            <w:tcBorders>
              <w:top w:val="single" w:sz="4" w:space="0" w:color="auto"/>
              <w:left w:val="single" w:sz="4" w:space="0" w:color="auto"/>
              <w:bottom w:val="single" w:sz="4" w:space="0" w:color="auto"/>
              <w:right w:val="single" w:sz="4" w:space="0" w:color="auto"/>
            </w:tcBorders>
            <w:hideMark/>
          </w:tcPr>
          <w:p w14:paraId="6CD6CBFB" w14:textId="77777777" w:rsidR="007B0073" w:rsidRPr="0004269A" w:rsidRDefault="007B0073">
            <w:pPr>
              <w:spacing w:line="276" w:lineRule="auto"/>
              <w:jc w:val="both"/>
            </w:pPr>
            <w:r w:rsidRPr="0004269A">
              <w:t>1.</w:t>
            </w:r>
          </w:p>
        </w:tc>
        <w:tc>
          <w:tcPr>
            <w:tcW w:w="2824" w:type="dxa"/>
            <w:tcBorders>
              <w:top w:val="single" w:sz="4" w:space="0" w:color="auto"/>
              <w:left w:val="single" w:sz="4" w:space="0" w:color="auto"/>
              <w:bottom w:val="single" w:sz="4" w:space="0" w:color="auto"/>
              <w:right w:val="single" w:sz="4" w:space="0" w:color="auto"/>
            </w:tcBorders>
          </w:tcPr>
          <w:p w14:paraId="075C4B9B" w14:textId="77777777" w:rsidR="007B0073" w:rsidRPr="0004269A" w:rsidRDefault="007B0073">
            <w:pPr>
              <w:spacing w:line="276" w:lineRule="auto"/>
              <w:jc w:val="both"/>
              <w:rPr>
                <w:u w:val="single"/>
              </w:rPr>
            </w:pPr>
            <w:r w:rsidRPr="0004269A">
              <w:t>Statytojas (Užsakovas)</w:t>
            </w:r>
          </w:p>
        </w:tc>
        <w:tc>
          <w:tcPr>
            <w:tcW w:w="5699" w:type="dxa"/>
            <w:tcBorders>
              <w:top w:val="single" w:sz="4" w:space="0" w:color="auto"/>
              <w:left w:val="single" w:sz="4" w:space="0" w:color="auto"/>
              <w:bottom w:val="single" w:sz="4" w:space="0" w:color="auto"/>
              <w:right w:val="single" w:sz="4" w:space="0" w:color="auto"/>
            </w:tcBorders>
          </w:tcPr>
          <w:p w14:paraId="46D820B0" w14:textId="349EFB11" w:rsidR="007B0073" w:rsidRPr="001F1775" w:rsidRDefault="00F36506">
            <w:pPr>
              <w:suppressAutoHyphens w:val="0"/>
              <w:spacing w:line="276" w:lineRule="auto"/>
              <w:jc w:val="both"/>
              <w:rPr>
                <w:kern w:val="0"/>
                <w:lang w:eastAsia="lt-LT"/>
              </w:rPr>
            </w:pPr>
            <w:r w:rsidRPr="00B3179A">
              <w:rPr>
                <w:kern w:val="0"/>
                <w:lang w:eastAsia="lt-LT"/>
              </w:rPr>
              <w:t xml:space="preserve">Mažeikių rajono savivaldybė </w:t>
            </w:r>
            <w:r>
              <w:rPr>
                <w:kern w:val="0"/>
                <w:lang w:eastAsia="lt-LT"/>
              </w:rPr>
              <w:t>(</w:t>
            </w:r>
            <w:r w:rsidR="0096714A" w:rsidRPr="001F1775">
              <w:rPr>
                <w:kern w:val="0"/>
                <w:lang w:eastAsia="lt-LT"/>
              </w:rPr>
              <w:t>Mažeikių rajono savivaldybės administracija</w:t>
            </w:r>
            <w:r>
              <w:rPr>
                <w:kern w:val="0"/>
                <w:lang w:eastAsia="lt-LT"/>
              </w:rPr>
              <w:t>)</w:t>
            </w:r>
          </w:p>
          <w:p w14:paraId="7ACD30AD" w14:textId="64FDAD0C" w:rsidR="0096714A" w:rsidRPr="001F1775" w:rsidRDefault="0096714A">
            <w:pPr>
              <w:suppressAutoHyphens w:val="0"/>
              <w:spacing w:line="276" w:lineRule="auto"/>
              <w:jc w:val="both"/>
              <w:rPr>
                <w:kern w:val="0"/>
                <w:lang w:eastAsia="lt-LT"/>
              </w:rPr>
            </w:pPr>
            <w:r w:rsidRPr="001F1775">
              <w:rPr>
                <w:kern w:val="0"/>
                <w:lang w:eastAsia="lt-LT"/>
              </w:rPr>
              <w:t>Laisvės g. 8, 89213, Mažeikiai</w:t>
            </w:r>
          </w:p>
        </w:tc>
      </w:tr>
      <w:tr w:rsidR="007B0073" w:rsidRPr="0004269A" w14:paraId="7E8CA591" w14:textId="77777777">
        <w:tc>
          <w:tcPr>
            <w:tcW w:w="828" w:type="dxa"/>
            <w:tcBorders>
              <w:top w:val="single" w:sz="4" w:space="0" w:color="auto"/>
              <w:left w:val="single" w:sz="4" w:space="0" w:color="auto"/>
              <w:bottom w:val="single" w:sz="4" w:space="0" w:color="auto"/>
              <w:right w:val="single" w:sz="4" w:space="0" w:color="auto"/>
            </w:tcBorders>
          </w:tcPr>
          <w:p w14:paraId="78419E27" w14:textId="77777777" w:rsidR="007B0073" w:rsidRPr="0004269A" w:rsidRDefault="007B0073">
            <w:pPr>
              <w:spacing w:line="276" w:lineRule="auto"/>
              <w:jc w:val="both"/>
            </w:pPr>
            <w:r w:rsidRPr="0004269A">
              <w:t>2.</w:t>
            </w:r>
          </w:p>
        </w:tc>
        <w:tc>
          <w:tcPr>
            <w:tcW w:w="2824" w:type="dxa"/>
            <w:tcBorders>
              <w:top w:val="single" w:sz="4" w:space="0" w:color="auto"/>
              <w:left w:val="single" w:sz="4" w:space="0" w:color="auto"/>
              <w:bottom w:val="single" w:sz="4" w:space="0" w:color="auto"/>
              <w:right w:val="single" w:sz="4" w:space="0" w:color="auto"/>
            </w:tcBorders>
          </w:tcPr>
          <w:p w14:paraId="085D2DD1" w14:textId="77777777" w:rsidR="007B0073" w:rsidRPr="0004269A" w:rsidRDefault="007B0073">
            <w:pPr>
              <w:spacing w:line="276" w:lineRule="auto"/>
              <w:jc w:val="both"/>
            </w:pPr>
            <w:r w:rsidRPr="0004269A">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13DCF20F" w14:textId="3F68C1C7" w:rsidR="009E3541" w:rsidRPr="00861C13" w:rsidRDefault="00C9756D" w:rsidP="00861C13">
            <w:pPr>
              <w:pStyle w:val="Sraopastraipa"/>
              <w:widowControl/>
              <w:numPr>
                <w:ilvl w:val="0"/>
                <w:numId w:val="10"/>
              </w:numPr>
              <w:suppressAutoHyphens w:val="0"/>
              <w:spacing w:line="276" w:lineRule="auto"/>
              <w:ind w:left="200" w:hanging="200"/>
              <w:jc w:val="both"/>
              <w:rPr>
                <w:kern w:val="0"/>
                <w:lang w:eastAsia="lt-LT"/>
              </w:rPr>
            </w:pPr>
            <w:r w:rsidRPr="00C9756D">
              <w:rPr>
                <w:kern w:val="0"/>
                <w:lang w:eastAsia="lt-LT"/>
              </w:rPr>
              <w:t>Projektiniai pasiūlymai</w:t>
            </w:r>
            <w:r w:rsidR="00C359B8">
              <w:rPr>
                <w:kern w:val="0"/>
                <w:lang w:eastAsia="lt-LT"/>
              </w:rPr>
              <w:t xml:space="preserve"> (ne mažiau 3 vnt.)</w:t>
            </w:r>
            <w:r w:rsidR="00005DE8">
              <w:rPr>
                <w:kern w:val="0"/>
                <w:lang w:eastAsia="lt-LT"/>
              </w:rPr>
              <w:t xml:space="preserve"> su vizualizacijomis</w:t>
            </w:r>
            <w:r w:rsidRPr="00C9756D">
              <w:rPr>
                <w:kern w:val="0"/>
                <w:lang w:eastAsia="lt-LT"/>
              </w:rPr>
              <w:t>;</w:t>
            </w:r>
          </w:p>
          <w:p w14:paraId="33BF0981" w14:textId="77AD185C" w:rsidR="00777169" w:rsidRPr="00F5305B" w:rsidRDefault="000F0B1A" w:rsidP="009E3541">
            <w:pPr>
              <w:pStyle w:val="Sraopastraipa"/>
              <w:widowControl/>
              <w:numPr>
                <w:ilvl w:val="0"/>
                <w:numId w:val="10"/>
              </w:numPr>
              <w:suppressAutoHyphens w:val="0"/>
              <w:spacing w:line="276" w:lineRule="auto"/>
              <w:ind w:left="200" w:hanging="200"/>
              <w:jc w:val="both"/>
              <w:rPr>
                <w:kern w:val="0"/>
                <w:lang w:eastAsia="lt-LT"/>
              </w:rPr>
            </w:pPr>
            <w:r>
              <w:rPr>
                <w:lang w:eastAsia="lt-LT"/>
              </w:rPr>
              <w:t>supaprastinto</w:t>
            </w:r>
            <w:r w:rsidR="001D5F1E" w:rsidRPr="00904A72">
              <w:rPr>
                <w:lang w:eastAsia="lt-LT"/>
              </w:rPr>
              <w:t xml:space="preserve"> projekto parengimas</w:t>
            </w:r>
            <w:r w:rsidR="001D5F1E">
              <w:rPr>
                <w:lang w:eastAsia="lt-LT"/>
              </w:rPr>
              <w:t>;</w:t>
            </w:r>
          </w:p>
          <w:p w14:paraId="0CFB9117" w14:textId="63D01004" w:rsidR="00F5305B" w:rsidRPr="009E3541" w:rsidRDefault="00F5305B" w:rsidP="009E3541">
            <w:pPr>
              <w:pStyle w:val="Sraopastraipa"/>
              <w:widowControl/>
              <w:numPr>
                <w:ilvl w:val="0"/>
                <w:numId w:val="10"/>
              </w:numPr>
              <w:suppressAutoHyphens w:val="0"/>
              <w:spacing w:line="276" w:lineRule="auto"/>
              <w:ind w:left="200" w:hanging="200"/>
              <w:jc w:val="both"/>
              <w:rPr>
                <w:kern w:val="0"/>
                <w:lang w:eastAsia="lt-LT"/>
              </w:rPr>
            </w:pPr>
            <w:r w:rsidRPr="00F5305B">
              <w:rPr>
                <w:kern w:val="0"/>
                <w:lang w:eastAsia="lt-LT"/>
              </w:rPr>
              <w:t>reikaling</w:t>
            </w:r>
            <w:r>
              <w:rPr>
                <w:kern w:val="0"/>
                <w:lang w:eastAsia="lt-LT"/>
              </w:rPr>
              <w:t>ų</w:t>
            </w:r>
            <w:r w:rsidRPr="00F5305B">
              <w:rPr>
                <w:kern w:val="0"/>
                <w:lang w:eastAsia="lt-LT"/>
              </w:rPr>
              <w:t xml:space="preserve"> dokument</w:t>
            </w:r>
            <w:r>
              <w:rPr>
                <w:kern w:val="0"/>
                <w:lang w:eastAsia="lt-LT"/>
              </w:rPr>
              <w:t>ų</w:t>
            </w:r>
            <w:r w:rsidRPr="00F5305B">
              <w:rPr>
                <w:kern w:val="0"/>
                <w:lang w:eastAsia="lt-LT"/>
              </w:rPr>
              <w:t xml:space="preserve"> ir sprendin</w:t>
            </w:r>
            <w:r>
              <w:rPr>
                <w:kern w:val="0"/>
                <w:lang w:eastAsia="lt-LT"/>
              </w:rPr>
              <w:t>ių parengimas</w:t>
            </w:r>
            <w:r w:rsidRPr="00F5305B">
              <w:rPr>
                <w:kern w:val="0"/>
                <w:lang w:eastAsia="lt-LT"/>
              </w:rPr>
              <w:t>, būtin</w:t>
            </w:r>
            <w:r>
              <w:rPr>
                <w:kern w:val="0"/>
                <w:lang w:eastAsia="lt-LT"/>
              </w:rPr>
              <w:t>i</w:t>
            </w:r>
            <w:r w:rsidRPr="00F5305B">
              <w:rPr>
                <w:kern w:val="0"/>
                <w:lang w:eastAsia="lt-LT"/>
              </w:rPr>
              <w:t xml:space="preserve"> miškotvarkos projekto tikslinimui (koregavimui)</w:t>
            </w:r>
            <w:r>
              <w:rPr>
                <w:kern w:val="0"/>
                <w:lang w:eastAsia="lt-LT"/>
              </w:rPr>
              <w:t>.</w:t>
            </w:r>
            <w:r w:rsidRPr="00F5305B">
              <w:rPr>
                <w:kern w:val="0"/>
                <w:lang w:eastAsia="lt-LT"/>
              </w:rPr>
              <w:t xml:space="preserve"> </w:t>
            </w:r>
            <w:r>
              <w:rPr>
                <w:kern w:val="0"/>
                <w:lang w:eastAsia="lt-LT"/>
              </w:rPr>
              <w:t>D</w:t>
            </w:r>
            <w:r w:rsidRPr="00F5305B">
              <w:rPr>
                <w:kern w:val="0"/>
                <w:lang w:eastAsia="lt-LT"/>
              </w:rPr>
              <w:t>alyvauti derinimo procedūrose su atsakingomis institucijomis</w:t>
            </w:r>
            <w:r>
              <w:rPr>
                <w:kern w:val="0"/>
                <w:lang w:eastAsia="lt-LT"/>
              </w:rPr>
              <w:t>.</w:t>
            </w:r>
          </w:p>
          <w:p w14:paraId="75EB89B8" w14:textId="77777777" w:rsidR="00BD0F51" w:rsidRDefault="00BD0F51" w:rsidP="00BD0F51">
            <w:pPr>
              <w:pStyle w:val="Sraopastraipa"/>
              <w:widowControl/>
              <w:numPr>
                <w:ilvl w:val="0"/>
                <w:numId w:val="10"/>
              </w:numPr>
              <w:suppressAutoHyphens w:val="0"/>
              <w:spacing w:line="276" w:lineRule="auto"/>
              <w:ind w:left="205" w:hanging="205"/>
              <w:jc w:val="both"/>
              <w:rPr>
                <w:lang w:eastAsia="lt-LT"/>
              </w:rPr>
            </w:pPr>
            <w:r>
              <w:rPr>
                <w:lang w:eastAsia="lt-LT"/>
              </w:rPr>
              <w:t>projekto vykdymo priežiūra.</w:t>
            </w:r>
          </w:p>
          <w:p w14:paraId="3AFFB341" w14:textId="670FD2C1" w:rsidR="00730442" w:rsidRPr="001F1775" w:rsidRDefault="00730442" w:rsidP="00730442">
            <w:pPr>
              <w:widowControl/>
              <w:suppressAutoHyphens w:val="0"/>
              <w:spacing w:line="276" w:lineRule="auto"/>
              <w:jc w:val="both"/>
              <w:rPr>
                <w:lang w:eastAsia="lt-LT"/>
              </w:rPr>
            </w:pPr>
            <w:r w:rsidRPr="00730442">
              <w:rPr>
                <w:lang w:eastAsia="lt-LT"/>
              </w:rPr>
              <w:t>Projektavimo paslaugų apimtis ir projekto tipas tikslinami projektavimo metu, atsižvelgiant į projektuojamų statinių kategoriją ir taikytinus teisės aktų reikalavimus.</w:t>
            </w:r>
          </w:p>
        </w:tc>
      </w:tr>
      <w:tr w:rsidR="007B0073" w:rsidRPr="0004269A" w14:paraId="515B8D4B" w14:textId="77777777">
        <w:tc>
          <w:tcPr>
            <w:tcW w:w="828" w:type="dxa"/>
            <w:tcBorders>
              <w:top w:val="single" w:sz="4" w:space="0" w:color="auto"/>
              <w:left w:val="single" w:sz="4" w:space="0" w:color="auto"/>
              <w:bottom w:val="single" w:sz="4" w:space="0" w:color="auto"/>
              <w:right w:val="single" w:sz="4" w:space="0" w:color="auto"/>
            </w:tcBorders>
          </w:tcPr>
          <w:p w14:paraId="74B8AD86" w14:textId="77777777" w:rsidR="007B0073" w:rsidRPr="0004269A" w:rsidRDefault="007B0073">
            <w:pPr>
              <w:spacing w:line="276" w:lineRule="auto"/>
              <w:jc w:val="both"/>
            </w:pPr>
            <w:r w:rsidRPr="0004269A">
              <w:t>3.</w:t>
            </w:r>
          </w:p>
        </w:tc>
        <w:tc>
          <w:tcPr>
            <w:tcW w:w="2824" w:type="dxa"/>
            <w:tcBorders>
              <w:top w:val="single" w:sz="4" w:space="0" w:color="auto"/>
              <w:left w:val="single" w:sz="4" w:space="0" w:color="auto"/>
              <w:bottom w:val="single" w:sz="4" w:space="0" w:color="auto"/>
              <w:right w:val="single" w:sz="4" w:space="0" w:color="auto"/>
            </w:tcBorders>
          </w:tcPr>
          <w:p w14:paraId="6BE5E5A3" w14:textId="77777777" w:rsidR="007B0073" w:rsidRPr="0004269A" w:rsidRDefault="007B0073">
            <w:pPr>
              <w:spacing w:line="276" w:lineRule="auto"/>
              <w:jc w:val="both"/>
            </w:pPr>
            <w:r w:rsidRPr="0004269A">
              <w:t>Projekto pavadinimas</w:t>
            </w:r>
          </w:p>
        </w:tc>
        <w:tc>
          <w:tcPr>
            <w:tcW w:w="5699" w:type="dxa"/>
            <w:tcBorders>
              <w:top w:val="single" w:sz="4" w:space="0" w:color="auto"/>
              <w:left w:val="single" w:sz="4" w:space="0" w:color="auto"/>
              <w:bottom w:val="single" w:sz="4" w:space="0" w:color="auto"/>
              <w:right w:val="single" w:sz="4" w:space="0" w:color="auto"/>
            </w:tcBorders>
          </w:tcPr>
          <w:p w14:paraId="2E9B090E" w14:textId="344D6FEF" w:rsidR="007B0073" w:rsidRDefault="00196D4E">
            <w:pPr>
              <w:suppressAutoHyphens w:val="0"/>
              <w:spacing w:line="276" w:lineRule="auto"/>
              <w:jc w:val="both"/>
              <w:rPr>
                <w:rFonts w:eastAsia="Times New Roman"/>
                <w:kern w:val="0"/>
                <w:lang w:eastAsia="lt-LT"/>
              </w:rPr>
            </w:pPr>
            <w:proofErr w:type="spellStart"/>
            <w:r w:rsidRPr="00196D4E">
              <w:rPr>
                <w:rFonts w:eastAsia="Times New Roman"/>
                <w:kern w:val="0"/>
                <w:lang w:eastAsia="lt-LT"/>
              </w:rPr>
              <w:t>Didžlaukio</w:t>
            </w:r>
            <w:proofErr w:type="spellEnd"/>
            <w:r w:rsidRPr="00196D4E">
              <w:rPr>
                <w:rFonts w:eastAsia="Times New Roman"/>
                <w:kern w:val="0"/>
                <w:lang w:eastAsia="lt-LT"/>
              </w:rPr>
              <w:t xml:space="preserve"> aukštapelkės pritaikymo lankymui projektavimo ir projekto vykdymo priežiūros paslaugos</w:t>
            </w:r>
            <w:r w:rsidR="00126337">
              <w:rPr>
                <w:rFonts w:eastAsia="Times New Roman"/>
                <w:kern w:val="0"/>
                <w:lang w:eastAsia="lt-LT"/>
              </w:rPr>
              <w:t>.</w:t>
            </w:r>
          </w:p>
          <w:p w14:paraId="6DA79712" w14:textId="5290D9B3" w:rsidR="00EC171D" w:rsidRPr="00EE4A43" w:rsidRDefault="007B25F1">
            <w:pPr>
              <w:suppressAutoHyphens w:val="0"/>
              <w:spacing w:line="276" w:lineRule="auto"/>
              <w:jc w:val="both"/>
              <w:rPr>
                <w:kern w:val="0"/>
                <w:lang w:eastAsia="lt-LT"/>
              </w:rPr>
            </w:pPr>
            <w:r>
              <w:rPr>
                <w:i/>
                <w:iCs/>
                <w:kern w:val="0"/>
                <w:lang w:eastAsia="lt-LT"/>
              </w:rPr>
              <w:t>Pastaba: projekto pavadinimas gali būti tikslinamas projekto rengimo metu vadovaujantis statybos techninio reglamento STR1.04.04:2017 „Statinio projektavimas, projekto ekspertizė“ 6.8 punkto reikalavimais.</w:t>
            </w:r>
          </w:p>
        </w:tc>
      </w:tr>
      <w:tr w:rsidR="007B0073" w:rsidRPr="0004269A" w14:paraId="2461BCCE" w14:textId="77777777">
        <w:tc>
          <w:tcPr>
            <w:tcW w:w="828" w:type="dxa"/>
            <w:tcBorders>
              <w:top w:val="single" w:sz="4" w:space="0" w:color="auto"/>
              <w:left w:val="single" w:sz="4" w:space="0" w:color="auto"/>
              <w:bottom w:val="single" w:sz="4" w:space="0" w:color="auto"/>
              <w:right w:val="single" w:sz="4" w:space="0" w:color="auto"/>
            </w:tcBorders>
          </w:tcPr>
          <w:p w14:paraId="4048448C" w14:textId="77777777" w:rsidR="007B0073" w:rsidRPr="0004269A" w:rsidRDefault="007B0073">
            <w:pPr>
              <w:spacing w:line="276" w:lineRule="auto"/>
              <w:jc w:val="both"/>
            </w:pPr>
            <w:r w:rsidRPr="0004269A">
              <w:t>4.</w:t>
            </w:r>
          </w:p>
        </w:tc>
        <w:tc>
          <w:tcPr>
            <w:tcW w:w="2824" w:type="dxa"/>
            <w:tcBorders>
              <w:top w:val="single" w:sz="4" w:space="0" w:color="auto"/>
              <w:left w:val="single" w:sz="4" w:space="0" w:color="auto"/>
              <w:bottom w:val="single" w:sz="4" w:space="0" w:color="auto"/>
              <w:right w:val="single" w:sz="4" w:space="0" w:color="auto"/>
            </w:tcBorders>
          </w:tcPr>
          <w:p w14:paraId="2F7A8195" w14:textId="77777777" w:rsidR="007B0073" w:rsidRPr="0004269A" w:rsidRDefault="007B0073">
            <w:pPr>
              <w:spacing w:line="276" w:lineRule="auto"/>
              <w:jc w:val="both"/>
            </w:pPr>
            <w:r w:rsidRPr="0004269A">
              <w:t>Statinio adresas</w:t>
            </w:r>
          </w:p>
        </w:tc>
        <w:tc>
          <w:tcPr>
            <w:tcW w:w="5699" w:type="dxa"/>
            <w:tcBorders>
              <w:top w:val="single" w:sz="4" w:space="0" w:color="auto"/>
              <w:left w:val="single" w:sz="4" w:space="0" w:color="auto"/>
              <w:bottom w:val="single" w:sz="4" w:space="0" w:color="auto"/>
              <w:right w:val="single" w:sz="4" w:space="0" w:color="auto"/>
            </w:tcBorders>
          </w:tcPr>
          <w:p w14:paraId="09C9F8FD" w14:textId="23115A5A" w:rsidR="007B0073" w:rsidRPr="0004269A" w:rsidRDefault="00196D4E">
            <w:pPr>
              <w:suppressAutoHyphens w:val="0"/>
              <w:spacing w:line="276" w:lineRule="auto"/>
              <w:jc w:val="both"/>
              <w:rPr>
                <w:i/>
                <w:iCs/>
                <w:kern w:val="0"/>
                <w:lang w:eastAsia="lt-LT"/>
              </w:rPr>
            </w:pPr>
            <w:r w:rsidRPr="00196D4E">
              <w:rPr>
                <w:rFonts w:eastAsia="Times New Roman"/>
                <w:kern w:val="0"/>
                <w:lang w:eastAsia="lt-LT"/>
              </w:rPr>
              <w:t>Mažeikių r. sav.</w:t>
            </w:r>
            <w:r>
              <w:rPr>
                <w:rFonts w:eastAsia="Times New Roman"/>
                <w:kern w:val="0"/>
                <w:lang w:eastAsia="lt-LT"/>
              </w:rPr>
              <w:t>, Reivyčių sen.</w:t>
            </w:r>
          </w:p>
        </w:tc>
      </w:tr>
      <w:tr w:rsidR="007B0073" w:rsidRPr="0004269A" w14:paraId="5A278320" w14:textId="77777777">
        <w:trPr>
          <w:trHeight w:val="381"/>
        </w:trPr>
        <w:tc>
          <w:tcPr>
            <w:tcW w:w="828" w:type="dxa"/>
            <w:tcBorders>
              <w:top w:val="single" w:sz="4" w:space="0" w:color="auto"/>
              <w:left w:val="single" w:sz="4" w:space="0" w:color="auto"/>
              <w:bottom w:val="single" w:sz="4" w:space="0" w:color="auto"/>
              <w:right w:val="single" w:sz="4" w:space="0" w:color="auto"/>
            </w:tcBorders>
            <w:hideMark/>
          </w:tcPr>
          <w:p w14:paraId="5494FBD5" w14:textId="77777777" w:rsidR="007B0073" w:rsidRPr="0004269A" w:rsidRDefault="007B0073">
            <w:pPr>
              <w:spacing w:line="276" w:lineRule="auto"/>
              <w:jc w:val="both"/>
              <w:rPr>
                <w:kern w:val="2"/>
              </w:rPr>
            </w:pPr>
            <w:r w:rsidRPr="0004269A">
              <w:t>5.</w:t>
            </w:r>
          </w:p>
        </w:tc>
        <w:tc>
          <w:tcPr>
            <w:tcW w:w="2824" w:type="dxa"/>
            <w:tcBorders>
              <w:top w:val="single" w:sz="4" w:space="0" w:color="auto"/>
              <w:left w:val="single" w:sz="4" w:space="0" w:color="auto"/>
              <w:bottom w:val="single" w:sz="4" w:space="0" w:color="auto"/>
              <w:right w:val="single" w:sz="4" w:space="0" w:color="auto"/>
            </w:tcBorders>
            <w:hideMark/>
          </w:tcPr>
          <w:p w14:paraId="728E01C7" w14:textId="4E862B46" w:rsidR="007B0073" w:rsidRPr="0004269A" w:rsidRDefault="007B0073">
            <w:pPr>
              <w:spacing w:line="276" w:lineRule="auto"/>
              <w:jc w:val="both"/>
            </w:pPr>
            <w:r w:rsidRPr="0004269A">
              <w:t>Statini</w:t>
            </w:r>
            <w:r w:rsidR="00463936">
              <w:t>o</w:t>
            </w:r>
            <w:r w:rsidRPr="0004269A">
              <w:t xml:space="preserve"> </w:t>
            </w:r>
            <w:r w:rsidR="00463936">
              <w:t>kategorija</w:t>
            </w:r>
          </w:p>
        </w:tc>
        <w:tc>
          <w:tcPr>
            <w:tcW w:w="5699" w:type="dxa"/>
            <w:tcBorders>
              <w:top w:val="single" w:sz="4" w:space="0" w:color="auto"/>
              <w:left w:val="single" w:sz="4" w:space="0" w:color="auto"/>
              <w:bottom w:val="single" w:sz="4" w:space="0" w:color="auto"/>
              <w:right w:val="single" w:sz="4" w:space="0" w:color="auto"/>
            </w:tcBorders>
            <w:hideMark/>
          </w:tcPr>
          <w:p w14:paraId="4A0ABD0D" w14:textId="77777777" w:rsidR="00730442" w:rsidRPr="00730442" w:rsidRDefault="00730442" w:rsidP="00730442">
            <w:pPr>
              <w:suppressAutoHyphens w:val="0"/>
              <w:spacing w:line="276" w:lineRule="auto"/>
              <w:jc w:val="both"/>
              <w:rPr>
                <w:kern w:val="0"/>
                <w:lang w:eastAsia="lt-LT"/>
              </w:rPr>
            </w:pPr>
            <w:r w:rsidRPr="00CB7934">
              <w:rPr>
                <w:kern w:val="0"/>
                <w:lang w:eastAsia="lt-LT"/>
              </w:rPr>
              <w:t>Nesudėtingieji statiniai</w:t>
            </w:r>
            <w:r w:rsidRPr="00730442">
              <w:rPr>
                <w:kern w:val="0"/>
                <w:lang w:eastAsia="lt-LT"/>
              </w:rPr>
              <w:t>.</w:t>
            </w:r>
          </w:p>
          <w:p w14:paraId="4CE7229B" w14:textId="356C6F84" w:rsidR="00A572C4" w:rsidRPr="0004269A" w:rsidRDefault="00730442" w:rsidP="009F622A">
            <w:pPr>
              <w:suppressAutoHyphens w:val="0"/>
              <w:spacing w:line="276" w:lineRule="auto"/>
              <w:jc w:val="both"/>
              <w:rPr>
                <w:kern w:val="0"/>
                <w:lang w:eastAsia="lt-LT"/>
              </w:rPr>
            </w:pPr>
            <w:r w:rsidRPr="00730442">
              <w:rPr>
                <w:kern w:val="0"/>
                <w:lang w:eastAsia="lt-LT"/>
              </w:rPr>
              <w:t>Statinio kategoriją projektuojamiems statiniams pagal statybos techniniame reglamente STR 1.01.03:2017 „Statinių klasifikavimas“ patvirtintus požymius projektavimo metu patikslina Projektuotojas.</w:t>
            </w:r>
          </w:p>
        </w:tc>
      </w:tr>
      <w:tr w:rsidR="007B0073" w:rsidRPr="0004269A" w14:paraId="544D15C3" w14:textId="77777777" w:rsidTr="00463936">
        <w:trPr>
          <w:trHeight w:val="1480"/>
        </w:trPr>
        <w:tc>
          <w:tcPr>
            <w:tcW w:w="828" w:type="dxa"/>
            <w:tcBorders>
              <w:top w:val="single" w:sz="4" w:space="0" w:color="auto"/>
              <w:left w:val="single" w:sz="4" w:space="0" w:color="auto"/>
              <w:bottom w:val="single" w:sz="4" w:space="0" w:color="auto"/>
              <w:right w:val="single" w:sz="4" w:space="0" w:color="auto"/>
            </w:tcBorders>
            <w:hideMark/>
          </w:tcPr>
          <w:p w14:paraId="7C6E03FC" w14:textId="7BE7F7BD" w:rsidR="007B0073" w:rsidRPr="0004269A" w:rsidRDefault="00463936">
            <w:pPr>
              <w:spacing w:line="276" w:lineRule="auto"/>
              <w:jc w:val="both"/>
            </w:pPr>
            <w:r>
              <w:t>6</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39BD535" w14:textId="77777777" w:rsidR="007B0073" w:rsidRPr="0004269A" w:rsidRDefault="007B0073">
            <w:pPr>
              <w:spacing w:line="276" w:lineRule="auto"/>
              <w:jc w:val="both"/>
              <w:rPr>
                <w:u w:val="single"/>
              </w:rPr>
            </w:pPr>
            <w:r w:rsidRPr="0004269A">
              <w:t>Statinio</w:t>
            </w:r>
            <w:r w:rsidRPr="0004269A">
              <w:rPr>
                <w:b/>
              </w:rPr>
              <w:t xml:space="preserve"> </w:t>
            </w:r>
            <w:r w:rsidRPr="0004269A">
              <w:t>statybos rūšis</w:t>
            </w:r>
          </w:p>
        </w:tc>
        <w:tc>
          <w:tcPr>
            <w:tcW w:w="5699" w:type="dxa"/>
            <w:tcBorders>
              <w:top w:val="single" w:sz="4" w:space="0" w:color="auto"/>
              <w:left w:val="single" w:sz="4" w:space="0" w:color="auto"/>
              <w:bottom w:val="single" w:sz="4" w:space="0" w:color="auto"/>
              <w:right w:val="single" w:sz="4" w:space="0" w:color="auto"/>
            </w:tcBorders>
            <w:hideMark/>
          </w:tcPr>
          <w:p w14:paraId="39730809" w14:textId="12DF17CD" w:rsidR="00E867CE" w:rsidRDefault="00E867CE" w:rsidP="00E867CE">
            <w:pPr>
              <w:widowControl/>
              <w:suppressAutoHyphens w:val="0"/>
              <w:spacing w:line="276" w:lineRule="auto"/>
              <w:jc w:val="both"/>
              <w:rPr>
                <w:rFonts w:eastAsia="Times New Roman"/>
                <w:kern w:val="0"/>
                <w:lang w:eastAsia="lt-LT"/>
              </w:rPr>
            </w:pPr>
            <w:r w:rsidRPr="004036E1">
              <w:rPr>
                <w:rFonts w:eastAsia="Times New Roman"/>
                <w:kern w:val="0"/>
                <w:lang w:eastAsia="lt-LT"/>
              </w:rPr>
              <w:t>Nauja statyba</w:t>
            </w:r>
            <w:r>
              <w:rPr>
                <w:rFonts w:eastAsia="Times New Roman"/>
                <w:kern w:val="0"/>
                <w:lang w:eastAsia="lt-LT"/>
              </w:rPr>
              <w:t>.</w:t>
            </w:r>
          </w:p>
          <w:p w14:paraId="549431F3" w14:textId="09831445" w:rsidR="007B0073" w:rsidRPr="00463936" w:rsidRDefault="00E867CE" w:rsidP="00E867CE">
            <w:pPr>
              <w:widowControl/>
              <w:suppressAutoHyphens w:val="0"/>
              <w:spacing w:line="276" w:lineRule="auto"/>
              <w:jc w:val="both"/>
              <w:rPr>
                <w:bCs/>
              </w:rPr>
            </w:pPr>
            <w:r>
              <w:rPr>
                <w:bCs/>
              </w:rPr>
              <w:t xml:space="preserve">Statinio statybos rūšį projektuojamiems statiniams, </w:t>
            </w:r>
            <w:r w:rsidR="00463936" w:rsidRPr="00463936">
              <w:rPr>
                <w:bCs/>
              </w:rPr>
              <w:t>vadovaudamasis statybos techninio reglamento STR</w:t>
            </w:r>
            <w:r>
              <w:rPr>
                <w:bCs/>
              </w:rPr>
              <w:t> </w:t>
            </w:r>
            <w:r w:rsidR="00463936" w:rsidRPr="00463936">
              <w:rPr>
                <w:bCs/>
              </w:rPr>
              <w:t xml:space="preserve">1.01.08.2002 „Statinio statybos rūšys“ </w:t>
            </w:r>
            <w:r w:rsidR="00ED172C">
              <w:rPr>
                <w:bCs/>
              </w:rPr>
              <w:t>projektavimo metu patikslina Projektuotojas</w:t>
            </w:r>
            <w:r w:rsidR="00463936" w:rsidRPr="00463936">
              <w:rPr>
                <w:bCs/>
              </w:rPr>
              <w:t>.</w:t>
            </w:r>
          </w:p>
        </w:tc>
      </w:tr>
      <w:tr w:rsidR="007B0073" w:rsidRPr="0004269A" w14:paraId="45D37746" w14:textId="77777777">
        <w:tc>
          <w:tcPr>
            <w:tcW w:w="828" w:type="dxa"/>
            <w:tcBorders>
              <w:top w:val="single" w:sz="4" w:space="0" w:color="auto"/>
              <w:left w:val="single" w:sz="4" w:space="0" w:color="auto"/>
              <w:bottom w:val="single" w:sz="4" w:space="0" w:color="auto"/>
              <w:right w:val="single" w:sz="4" w:space="0" w:color="auto"/>
            </w:tcBorders>
          </w:tcPr>
          <w:p w14:paraId="35515BA1" w14:textId="77777777" w:rsidR="007B0073" w:rsidRPr="0004269A" w:rsidRDefault="007B0073">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0D35037C" w14:textId="77777777" w:rsidR="007B0073" w:rsidRPr="0004269A" w:rsidRDefault="007B0073">
            <w:pPr>
              <w:spacing w:line="276" w:lineRule="auto"/>
              <w:ind w:left="360"/>
              <w:jc w:val="center"/>
              <w:rPr>
                <w:b/>
              </w:rPr>
            </w:pPr>
            <w:r w:rsidRPr="0004269A">
              <w:rPr>
                <w:b/>
              </w:rPr>
              <w:t xml:space="preserve">II. Perkamų paslaugų apimtis ir trukmė </w:t>
            </w:r>
          </w:p>
        </w:tc>
      </w:tr>
      <w:tr w:rsidR="007B0073" w:rsidRPr="0004269A" w14:paraId="635CB988" w14:textId="77777777">
        <w:trPr>
          <w:trHeight w:val="1614"/>
        </w:trPr>
        <w:tc>
          <w:tcPr>
            <w:tcW w:w="828" w:type="dxa"/>
            <w:tcBorders>
              <w:top w:val="single" w:sz="4" w:space="0" w:color="auto"/>
              <w:left w:val="single" w:sz="4" w:space="0" w:color="auto"/>
              <w:bottom w:val="single" w:sz="4" w:space="0" w:color="auto"/>
              <w:right w:val="single" w:sz="4" w:space="0" w:color="auto"/>
            </w:tcBorders>
            <w:hideMark/>
          </w:tcPr>
          <w:p w14:paraId="5C93A05B" w14:textId="5C816D8E" w:rsidR="007B0073" w:rsidRPr="0004269A" w:rsidRDefault="007324E7">
            <w:pPr>
              <w:spacing w:line="276" w:lineRule="auto"/>
              <w:jc w:val="both"/>
            </w:pPr>
            <w:r>
              <w:lastRenderedPageBreak/>
              <w:t>7</w:t>
            </w:r>
            <w:r w:rsidR="007B0073"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67B9A6D" w14:textId="77777777" w:rsidR="007B0073" w:rsidRPr="0004269A" w:rsidRDefault="007B0073">
            <w:pPr>
              <w:spacing w:line="276" w:lineRule="auto"/>
              <w:jc w:val="both"/>
              <w:rPr>
                <w:u w:val="single"/>
              </w:rPr>
            </w:pPr>
            <w:r w:rsidRPr="0004269A">
              <w:t>Perkamų paslaugų apimtis:</w:t>
            </w:r>
          </w:p>
        </w:tc>
        <w:tc>
          <w:tcPr>
            <w:tcW w:w="5699" w:type="dxa"/>
            <w:tcBorders>
              <w:top w:val="single" w:sz="4" w:space="0" w:color="auto"/>
              <w:left w:val="single" w:sz="4" w:space="0" w:color="auto"/>
              <w:bottom w:val="single" w:sz="4" w:space="0" w:color="auto"/>
              <w:right w:val="single" w:sz="4" w:space="0" w:color="auto"/>
            </w:tcBorders>
          </w:tcPr>
          <w:p w14:paraId="2E1AACC4" w14:textId="77777777" w:rsidR="00B94E53" w:rsidRDefault="00B94E53" w:rsidP="00B94E53">
            <w:pPr>
              <w:pStyle w:val="Sraopastraipa"/>
              <w:widowControl/>
              <w:numPr>
                <w:ilvl w:val="0"/>
                <w:numId w:val="7"/>
              </w:numPr>
              <w:tabs>
                <w:tab w:val="left" w:pos="347"/>
              </w:tabs>
              <w:suppressAutoHyphens w:val="0"/>
              <w:spacing w:after="200" w:line="276" w:lineRule="auto"/>
              <w:ind w:left="0" w:firstLine="0"/>
              <w:jc w:val="both"/>
              <w:rPr>
                <w:iCs/>
              </w:rPr>
            </w:pPr>
            <w:r>
              <w:rPr>
                <w:iCs/>
              </w:rPr>
              <w:t>Darbų apimtis:</w:t>
            </w:r>
          </w:p>
          <w:p w14:paraId="49FFF29E" w14:textId="61A54A71" w:rsidR="00B94E53" w:rsidRDefault="00F402F0" w:rsidP="00B94E53">
            <w:pPr>
              <w:pStyle w:val="Sraopastraipa"/>
              <w:widowControl/>
              <w:numPr>
                <w:ilvl w:val="1"/>
                <w:numId w:val="7"/>
              </w:numPr>
              <w:tabs>
                <w:tab w:val="left" w:pos="347"/>
              </w:tabs>
              <w:suppressAutoHyphens w:val="0"/>
              <w:spacing w:after="200" w:line="276" w:lineRule="auto"/>
              <w:jc w:val="both"/>
              <w:rPr>
                <w:iCs/>
              </w:rPr>
            </w:pPr>
            <w:r w:rsidRPr="00F402F0">
              <w:rPr>
                <w:iCs/>
              </w:rPr>
              <w:t xml:space="preserve">Suprojektuoti apie 5 500 m ilgio (tikslinamas projektavimo metu) </w:t>
            </w:r>
            <w:r w:rsidR="002A0921" w:rsidRPr="002A0921">
              <w:rPr>
                <w:iCs/>
              </w:rPr>
              <w:t xml:space="preserve">takų sistemą </w:t>
            </w:r>
            <w:proofErr w:type="spellStart"/>
            <w:r w:rsidR="002A0921" w:rsidRPr="002A0921">
              <w:rPr>
                <w:iCs/>
              </w:rPr>
              <w:t>Didžlaukio</w:t>
            </w:r>
            <w:proofErr w:type="spellEnd"/>
            <w:r w:rsidR="002A0921" w:rsidRPr="002A0921">
              <w:rPr>
                <w:iCs/>
              </w:rPr>
              <w:t xml:space="preserve"> aukštapelkės teritorijoje</w:t>
            </w:r>
            <w:r w:rsidRPr="00F402F0">
              <w:rPr>
                <w:iCs/>
              </w:rPr>
              <w:t>. Numatomas tako plotis – 1,5 m.</w:t>
            </w:r>
            <w:r w:rsidR="002A0921">
              <w:rPr>
                <w:iCs/>
              </w:rPr>
              <w:t xml:space="preserve">, takai skirti pėstiesiems. </w:t>
            </w:r>
          </w:p>
          <w:p w14:paraId="6598B5E6" w14:textId="77777777" w:rsidR="002A0921" w:rsidRDefault="002A0921" w:rsidP="002A0921">
            <w:pPr>
              <w:pStyle w:val="Sraopastraipa"/>
              <w:widowControl/>
              <w:numPr>
                <w:ilvl w:val="2"/>
                <w:numId w:val="7"/>
              </w:numPr>
              <w:tabs>
                <w:tab w:val="left" w:pos="347"/>
              </w:tabs>
              <w:suppressAutoHyphens w:val="0"/>
              <w:spacing w:after="200" w:line="276" w:lineRule="auto"/>
              <w:jc w:val="both"/>
              <w:rPr>
                <w:iCs/>
              </w:rPr>
            </w:pPr>
            <w:r w:rsidRPr="002A0921">
              <w:rPr>
                <w:iCs/>
              </w:rPr>
              <w:t>Takų konstrukciniai sprendiniai</w:t>
            </w:r>
            <w:r>
              <w:rPr>
                <w:iCs/>
              </w:rPr>
              <w:t>: š</w:t>
            </w:r>
            <w:r w:rsidRPr="002A0921">
              <w:rPr>
                <w:iCs/>
              </w:rPr>
              <w:t>lapiose, užmirkusiose ar jautriose pelkės vietose projektuojami metalinių (ar kitų patvarių medžiagų) konstrukcijų takai, įrengiami ant polių</w:t>
            </w:r>
            <w:r>
              <w:rPr>
                <w:iCs/>
              </w:rPr>
              <w:t xml:space="preserve">; </w:t>
            </w:r>
          </w:p>
          <w:p w14:paraId="0F40F9B6" w14:textId="699EBE0C" w:rsidR="002A0921" w:rsidRDefault="005E143B" w:rsidP="002A0921">
            <w:pPr>
              <w:pStyle w:val="Sraopastraipa"/>
              <w:widowControl/>
              <w:numPr>
                <w:ilvl w:val="2"/>
                <w:numId w:val="7"/>
              </w:numPr>
              <w:tabs>
                <w:tab w:val="left" w:pos="347"/>
              </w:tabs>
              <w:suppressAutoHyphens w:val="0"/>
              <w:spacing w:after="200" w:line="276" w:lineRule="auto"/>
              <w:jc w:val="both"/>
              <w:rPr>
                <w:iCs/>
              </w:rPr>
            </w:pPr>
            <w:r>
              <w:rPr>
                <w:iCs/>
              </w:rPr>
              <w:t>M</w:t>
            </w:r>
            <w:r w:rsidR="002A0921" w:rsidRPr="002A0921">
              <w:rPr>
                <w:iCs/>
              </w:rPr>
              <w:t>etalinių</w:t>
            </w:r>
            <w:r>
              <w:rPr>
                <w:iCs/>
              </w:rPr>
              <w:t xml:space="preserve"> </w:t>
            </w:r>
            <w:r w:rsidRPr="002A0921">
              <w:rPr>
                <w:iCs/>
              </w:rPr>
              <w:t>(ar kitų patvarių medžiagų)</w:t>
            </w:r>
            <w:r w:rsidR="002A0921" w:rsidRPr="002A0921">
              <w:rPr>
                <w:iCs/>
              </w:rPr>
              <w:t xml:space="preserve"> takų įrengimo vietos parenkamos įvertinus esamą situaciją – jie projektuojami tik ten, kur tai būtina dėl grunto sąlygų</w:t>
            </w:r>
            <w:r w:rsidR="002A0921">
              <w:rPr>
                <w:iCs/>
              </w:rPr>
              <w:t>;</w:t>
            </w:r>
          </w:p>
          <w:p w14:paraId="4D2D2F8E" w14:textId="1D4AE9D5" w:rsidR="002A0921" w:rsidRDefault="002A0921" w:rsidP="002A0921">
            <w:pPr>
              <w:pStyle w:val="Sraopastraipa"/>
              <w:widowControl/>
              <w:numPr>
                <w:ilvl w:val="2"/>
                <w:numId w:val="7"/>
              </w:numPr>
              <w:tabs>
                <w:tab w:val="left" w:pos="347"/>
              </w:tabs>
              <w:suppressAutoHyphens w:val="0"/>
              <w:spacing w:after="200" w:line="276" w:lineRule="auto"/>
              <w:jc w:val="both"/>
              <w:rPr>
                <w:iCs/>
              </w:rPr>
            </w:pPr>
            <w:r>
              <w:rPr>
                <w:iCs/>
              </w:rPr>
              <w:t xml:space="preserve"> </w:t>
            </w:r>
            <w:r w:rsidRPr="002A0921">
              <w:rPr>
                <w:iCs/>
              </w:rPr>
              <w:t>Sausesnėse teritorijos vietose, kur yra susiformavę natūralūs miško takai, naujų pakeltų takų projektuoti nebūtina – numatomas esamų takų sutvirtinimas (pvz., grunto stabilizavimas, dangos atnaujinimas ar kiti sprendiniai)</w:t>
            </w:r>
            <w:r w:rsidR="00A05EBE">
              <w:rPr>
                <w:iCs/>
              </w:rPr>
              <w:t>;</w:t>
            </w:r>
          </w:p>
          <w:p w14:paraId="35B0AAEF" w14:textId="254A0948" w:rsidR="00A05EBE" w:rsidRDefault="00A05EBE" w:rsidP="002A0921">
            <w:pPr>
              <w:pStyle w:val="Sraopastraipa"/>
              <w:widowControl/>
              <w:numPr>
                <w:ilvl w:val="2"/>
                <w:numId w:val="7"/>
              </w:numPr>
              <w:tabs>
                <w:tab w:val="left" w:pos="347"/>
              </w:tabs>
              <w:suppressAutoHyphens w:val="0"/>
              <w:spacing w:after="200" w:line="276" w:lineRule="auto"/>
              <w:jc w:val="both"/>
              <w:rPr>
                <w:iCs/>
              </w:rPr>
            </w:pPr>
            <w:r w:rsidRPr="00A05EBE">
              <w:rPr>
                <w:iCs/>
              </w:rPr>
              <w:t>Takų trasa turi būti parenkama taip, kad takai nebūtų projektuojami ant pylimų. Takai turi būti projektuojami greta pylimų, užtikrinant jų matomumą</w:t>
            </w:r>
            <w:r>
              <w:rPr>
                <w:iCs/>
              </w:rPr>
              <w:t>.</w:t>
            </w:r>
          </w:p>
          <w:p w14:paraId="3A52ABFE" w14:textId="7CAB9B14" w:rsidR="00B94E53" w:rsidRDefault="00F402F0" w:rsidP="00B94E53">
            <w:pPr>
              <w:pStyle w:val="Sraopastraipa"/>
              <w:widowControl/>
              <w:numPr>
                <w:ilvl w:val="1"/>
                <w:numId w:val="7"/>
              </w:numPr>
              <w:tabs>
                <w:tab w:val="left" w:pos="347"/>
              </w:tabs>
              <w:suppressAutoHyphens w:val="0"/>
              <w:spacing w:after="200" w:line="276" w:lineRule="auto"/>
              <w:jc w:val="both"/>
              <w:rPr>
                <w:iCs/>
              </w:rPr>
            </w:pPr>
            <w:r w:rsidRPr="00F402F0">
              <w:rPr>
                <w:iCs/>
              </w:rPr>
              <w:t>Suprojektuoti sustojimo (parkavimo) vietas lengviesiems automobiliams ir autobusams prie tako pradžios nuo Birutės g. Sustojimo vieta projektuojama iki kadastrinės miško ribos</w:t>
            </w:r>
            <w:r w:rsidR="00B94E53">
              <w:rPr>
                <w:iCs/>
              </w:rPr>
              <w:t>;</w:t>
            </w:r>
          </w:p>
          <w:p w14:paraId="3E92E460" w14:textId="0D75AEB3" w:rsidR="00B94E53" w:rsidRDefault="00F402F0" w:rsidP="00E223F4">
            <w:pPr>
              <w:pStyle w:val="Sraopastraipa"/>
              <w:widowControl/>
              <w:numPr>
                <w:ilvl w:val="1"/>
                <w:numId w:val="7"/>
              </w:numPr>
              <w:tabs>
                <w:tab w:val="left" w:pos="347"/>
              </w:tabs>
              <w:suppressAutoHyphens w:val="0"/>
              <w:spacing w:after="200" w:line="276" w:lineRule="auto"/>
              <w:jc w:val="both"/>
              <w:rPr>
                <w:iCs/>
              </w:rPr>
            </w:pPr>
            <w:r w:rsidRPr="00F402F0">
              <w:rPr>
                <w:iCs/>
              </w:rPr>
              <w:t>Suprojektuoti 3 aikšteles:</w:t>
            </w:r>
            <w:r>
              <w:rPr>
                <w:iCs/>
              </w:rPr>
              <w:t xml:space="preserve"> </w:t>
            </w:r>
            <w:r w:rsidRPr="00F402F0">
              <w:rPr>
                <w:iCs/>
              </w:rPr>
              <w:t>poilsio ir apžvalgos aikštelę</w:t>
            </w:r>
            <w:r>
              <w:rPr>
                <w:iCs/>
              </w:rPr>
              <w:t xml:space="preserve">, </w:t>
            </w:r>
            <w:r w:rsidRPr="00F402F0">
              <w:rPr>
                <w:iCs/>
              </w:rPr>
              <w:t>paaukštintą apžvalgos aikštelę</w:t>
            </w:r>
            <w:r>
              <w:rPr>
                <w:iCs/>
              </w:rPr>
              <w:t>, lauko klasę</w:t>
            </w:r>
            <w:r w:rsidR="00E223F4">
              <w:rPr>
                <w:iCs/>
              </w:rPr>
              <w:t xml:space="preserve">. </w:t>
            </w:r>
            <w:r w:rsidR="00E223F4" w:rsidRPr="00E223F4">
              <w:rPr>
                <w:iCs/>
              </w:rPr>
              <w:t>Aikštelių dydžiai ir sprendiniai turi būti parinkti taip, kad statiniams nebūtų taikomas statybą leidžiančio dokumento privalomumas ir (ar) registravimo reikalavimai (tikslinama pagal galiojančius teisės aktus)</w:t>
            </w:r>
            <w:r w:rsidR="00E223F4">
              <w:rPr>
                <w:iCs/>
              </w:rPr>
              <w:t>;</w:t>
            </w:r>
          </w:p>
          <w:p w14:paraId="4B42F158" w14:textId="4541F2EE" w:rsidR="00CB7934" w:rsidRDefault="00F402F0" w:rsidP="00B94E53">
            <w:pPr>
              <w:pStyle w:val="Sraopastraipa"/>
              <w:widowControl/>
              <w:numPr>
                <w:ilvl w:val="1"/>
                <w:numId w:val="7"/>
              </w:numPr>
              <w:tabs>
                <w:tab w:val="left" w:pos="347"/>
              </w:tabs>
              <w:suppressAutoHyphens w:val="0"/>
              <w:spacing w:after="200" w:line="276" w:lineRule="auto"/>
              <w:jc w:val="both"/>
              <w:rPr>
                <w:iCs/>
              </w:rPr>
            </w:pPr>
            <w:r w:rsidRPr="00F402F0">
              <w:rPr>
                <w:iCs/>
              </w:rPr>
              <w:t>Suprojektuoti mažosios infrastruktūros elementus:</w:t>
            </w:r>
          </w:p>
          <w:p w14:paraId="4CC73CE5" w14:textId="700D2A8D" w:rsidR="00F402F0" w:rsidRDefault="00F402F0" w:rsidP="00F402F0">
            <w:pPr>
              <w:pStyle w:val="Sraopastraipa"/>
              <w:widowControl/>
              <w:numPr>
                <w:ilvl w:val="2"/>
                <w:numId w:val="7"/>
              </w:numPr>
              <w:tabs>
                <w:tab w:val="left" w:pos="347"/>
              </w:tabs>
              <w:suppressAutoHyphens w:val="0"/>
              <w:spacing w:after="200" w:line="276" w:lineRule="auto"/>
              <w:jc w:val="both"/>
              <w:rPr>
                <w:iCs/>
              </w:rPr>
            </w:pPr>
            <w:r w:rsidRPr="00F402F0">
              <w:rPr>
                <w:iCs/>
              </w:rPr>
              <w:t xml:space="preserve">tilteliai – preliminariai </w:t>
            </w:r>
            <w:r w:rsidR="008863C2">
              <w:rPr>
                <w:iCs/>
              </w:rPr>
              <w:t>5</w:t>
            </w:r>
            <w:r w:rsidRPr="00F402F0">
              <w:rPr>
                <w:iCs/>
              </w:rPr>
              <w:t xml:space="preserve"> vnt. (tikslinamas skaičius projektavimo metu)</w:t>
            </w:r>
            <w:r>
              <w:rPr>
                <w:iCs/>
              </w:rPr>
              <w:t>;</w:t>
            </w:r>
          </w:p>
          <w:p w14:paraId="7E42A968" w14:textId="74AC5737" w:rsidR="00F402F0" w:rsidRDefault="00F402F0" w:rsidP="00F402F0">
            <w:pPr>
              <w:pStyle w:val="Sraopastraipa"/>
              <w:widowControl/>
              <w:numPr>
                <w:ilvl w:val="2"/>
                <w:numId w:val="7"/>
              </w:numPr>
              <w:tabs>
                <w:tab w:val="left" w:pos="347"/>
              </w:tabs>
              <w:suppressAutoHyphens w:val="0"/>
              <w:spacing w:after="200" w:line="276" w:lineRule="auto"/>
              <w:jc w:val="both"/>
              <w:rPr>
                <w:iCs/>
              </w:rPr>
            </w:pPr>
            <w:r>
              <w:rPr>
                <w:iCs/>
              </w:rPr>
              <w:t>suolai;</w:t>
            </w:r>
          </w:p>
          <w:p w14:paraId="558E3FA8" w14:textId="1B9DD3FD" w:rsidR="00F402F0" w:rsidRDefault="00F402F0" w:rsidP="00F402F0">
            <w:pPr>
              <w:pStyle w:val="Sraopastraipa"/>
              <w:widowControl/>
              <w:numPr>
                <w:ilvl w:val="2"/>
                <w:numId w:val="7"/>
              </w:numPr>
              <w:tabs>
                <w:tab w:val="left" w:pos="347"/>
              </w:tabs>
              <w:suppressAutoHyphens w:val="0"/>
              <w:spacing w:after="200" w:line="276" w:lineRule="auto"/>
              <w:jc w:val="both"/>
              <w:rPr>
                <w:iCs/>
              </w:rPr>
            </w:pPr>
            <w:r w:rsidRPr="00F402F0">
              <w:rPr>
                <w:iCs/>
              </w:rPr>
              <w:t>informaciniai stendai – 2 vnt.</w:t>
            </w:r>
            <w:r>
              <w:rPr>
                <w:iCs/>
              </w:rPr>
              <w:t>;</w:t>
            </w:r>
          </w:p>
          <w:p w14:paraId="24D3E9B8" w14:textId="21A59F99" w:rsidR="00F402F0" w:rsidRDefault="00F402F0" w:rsidP="00F402F0">
            <w:pPr>
              <w:pStyle w:val="Sraopastraipa"/>
              <w:widowControl/>
              <w:numPr>
                <w:ilvl w:val="2"/>
                <w:numId w:val="7"/>
              </w:numPr>
              <w:tabs>
                <w:tab w:val="left" w:pos="347"/>
              </w:tabs>
              <w:suppressAutoHyphens w:val="0"/>
              <w:spacing w:after="200" w:line="276" w:lineRule="auto"/>
              <w:jc w:val="both"/>
              <w:rPr>
                <w:iCs/>
              </w:rPr>
            </w:pPr>
            <w:r w:rsidRPr="00F402F0">
              <w:rPr>
                <w:iCs/>
              </w:rPr>
              <w:t xml:space="preserve">edukacinės priemonės: informacinės lentelės – 2 vnt., skaidrūs tūriniai stendai su </w:t>
            </w:r>
            <w:r w:rsidR="00710CD0">
              <w:rPr>
                <w:iCs/>
              </w:rPr>
              <w:lastRenderedPageBreak/>
              <w:t xml:space="preserve">aukštapelkės </w:t>
            </w:r>
            <w:r w:rsidR="00710CD0" w:rsidRPr="00710CD0">
              <w:rPr>
                <w:iCs/>
              </w:rPr>
              <w:t xml:space="preserve">ekosistemos elementų ekspozicija (pvz., durpės, pelkės augalai, būdingas gruntas ar kiti </w:t>
            </w:r>
            <w:r w:rsidR="00710CD0">
              <w:rPr>
                <w:iCs/>
              </w:rPr>
              <w:t>aukšta</w:t>
            </w:r>
            <w:r w:rsidR="00710CD0" w:rsidRPr="00710CD0">
              <w:rPr>
                <w:iCs/>
              </w:rPr>
              <w:t>pelkės komponentai)</w:t>
            </w:r>
            <w:r w:rsidRPr="00F402F0">
              <w:rPr>
                <w:iCs/>
              </w:rPr>
              <w:t xml:space="preserve"> – 2 vnt.</w:t>
            </w:r>
            <w:r w:rsidR="002A0921">
              <w:rPr>
                <w:iCs/>
              </w:rPr>
              <w:t>;</w:t>
            </w:r>
          </w:p>
          <w:p w14:paraId="1E3A64BE" w14:textId="2B6296C8" w:rsidR="002A0921" w:rsidRPr="00B94E53" w:rsidRDefault="002A0921" w:rsidP="00E223F4">
            <w:pPr>
              <w:pStyle w:val="Sraopastraipa"/>
              <w:widowControl/>
              <w:numPr>
                <w:ilvl w:val="2"/>
                <w:numId w:val="7"/>
              </w:numPr>
              <w:tabs>
                <w:tab w:val="left" w:pos="347"/>
              </w:tabs>
              <w:suppressAutoHyphens w:val="0"/>
              <w:spacing w:after="200" w:line="276" w:lineRule="auto"/>
              <w:jc w:val="both"/>
              <w:rPr>
                <w:iCs/>
              </w:rPr>
            </w:pPr>
            <w:r w:rsidRPr="002A0921">
              <w:rPr>
                <w:iCs/>
              </w:rPr>
              <w:t>autonominis (saulės energija maitinamas)</w:t>
            </w:r>
            <w:r w:rsidR="00E223F4">
              <w:rPr>
                <w:iCs/>
              </w:rPr>
              <w:t xml:space="preserve"> aikštelėse ir takuose </w:t>
            </w:r>
            <w:r w:rsidR="00E223F4" w:rsidRPr="00E223F4">
              <w:rPr>
                <w:iCs/>
              </w:rPr>
              <w:t>– tose vietose, kur yra techninės galimybės įrengti apšvietimą be elektros tinklų atvedimo</w:t>
            </w:r>
            <w:r>
              <w:rPr>
                <w:iCs/>
              </w:rPr>
              <w:t>.</w:t>
            </w:r>
          </w:p>
          <w:p w14:paraId="06919B5B" w14:textId="4707A09D" w:rsidR="007B0073" w:rsidRDefault="000E46F6" w:rsidP="00CB7934">
            <w:pPr>
              <w:pStyle w:val="Sraopastraipa"/>
              <w:widowControl/>
              <w:numPr>
                <w:ilvl w:val="0"/>
                <w:numId w:val="7"/>
              </w:numPr>
              <w:tabs>
                <w:tab w:val="left" w:pos="347"/>
              </w:tabs>
              <w:suppressAutoHyphens w:val="0"/>
              <w:spacing w:after="200" w:line="276" w:lineRule="auto"/>
              <w:ind w:left="0" w:firstLine="0"/>
              <w:jc w:val="both"/>
              <w:rPr>
                <w:iCs/>
              </w:rPr>
            </w:pPr>
            <w:r w:rsidRPr="00762D65">
              <w:rPr>
                <w:iCs/>
              </w:rPr>
              <w:t>Parengiamieji darbai, kuriuos atlieka</w:t>
            </w:r>
            <w:r w:rsidRPr="000E46F6">
              <w:rPr>
                <w:iCs/>
              </w:rPr>
              <w:t xml:space="preserve"> Projektuotojas</w:t>
            </w:r>
            <w:r>
              <w:rPr>
                <w:iCs/>
              </w:rPr>
              <w:t>:</w:t>
            </w:r>
          </w:p>
          <w:p w14:paraId="6722287D" w14:textId="12CA96CD" w:rsidR="000E46F6" w:rsidRDefault="00AE7EDB" w:rsidP="000E46F6">
            <w:pPr>
              <w:pStyle w:val="Sraopastraipa"/>
              <w:widowControl/>
              <w:numPr>
                <w:ilvl w:val="1"/>
                <w:numId w:val="7"/>
              </w:numPr>
              <w:tabs>
                <w:tab w:val="left" w:pos="772"/>
              </w:tabs>
              <w:suppressAutoHyphens w:val="0"/>
              <w:spacing w:after="200" w:line="276" w:lineRule="auto"/>
              <w:ind w:left="0" w:firstLine="360"/>
              <w:jc w:val="both"/>
              <w:rPr>
                <w:iCs/>
              </w:rPr>
            </w:pPr>
            <w:r>
              <w:rPr>
                <w:iCs/>
              </w:rPr>
              <w:t>P</w:t>
            </w:r>
            <w:r w:rsidR="000E46F6" w:rsidRPr="000E46F6">
              <w:rPr>
                <w:iCs/>
              </w:rPr>
              <w:t>rojektuojamos teritorijos esamos būklės nustatymas (reljefo, objekto elementų būklės ir sužalojimų, želdinių ir kitų elementų  vertinimas), prieš</w:t>
            </w:r>
            <w:r w:rsidR="000E46F6">
              <w:rPr>
                <w:iCs/>
              </w:rPr>
              <w:t xml:space="preserve"> </w:t>
            </w:r>
            <w:r w:rsidR="000E46F6" w:rsidRPr="000E46F6">
              <w:rPr>
                <w:iCs/>
              </w:rPr>
              <w:t>projektiniai darbai</w:t>
            </w:r>
            <w:r w:rsidR="000E46F6">
              <w:rPr>
                <w:iCs/>
              </w:rPr>
              <w:t>.</w:t>
            </w:r>
          </w:p>
          <w:p w14:paraId="653CF8C7" w14:textId="0107FE55" w:rsidR="000E46F6" w:rsidRDefault="00617E60" w:rsidP="000E46F6">
            <w:pPr>
              <w:pStyle w:val="Sraopastraipa"/>
              <w:widowControl/>
              <w:numPr>
                <w:ilvl w:val="1"/>
                <w:numId w:val="7"/>
              </w:numPr>
              <w:tabs>
                <w:tab w:val="left" w:pos="772"/>
              </w:tabs>
              <w:suppressAutoHyphens w:val="0"/>
              <w:spacing w:after="200" w:line="276" w:lineRule="auto"/>
              <w:ind w:left="0" w:firstLine="360"/>
              <w:jc w:val="both"/>
              <w:rPr>
                <w:iCs/>
              </w:rPr>
            </w:pPr>
            <w:r w:rsidRPr="00617E60">
              <w:rPr>
                <w:iCs/>
              </w:rPr>
              <w:t>Privalomųjų projekto rengimo dokumentų (</w:t>
            </w:r>
            <w:r w:rsidR="00793A02">
              <w:rPr>
                <w:iCs/>
              </w:rPr>
              <w:t>Užsakovo</w:t>
            </w:r>
            <w:r w:rsidRPr="00617E60">
              <w:rPr>
                <w:iCs/>
              </w:rPr>
              <w:t xml:space="preserve"> nuosavybės dokumentai, projektavimo užduotis, </w:t>
            </w:r>
            <w:r>
              <w:rPr>
                <w:iCs/>
              </w:rPr>
              <w:t>priedų</w:t>
            </w:r>
            <w:r w:rsidRPr="00617E60">
              <w:rPr>
                <w:iCs/>
              </w:rPr>
              <w:t>) sukomplektavimas</w:t>
            </w:r>
            <w:r>
              <w:rPr>
                <w:iCs/>
              </w:rPr>
              <w:t>.</w:t>
            </w:r>
          </w:p>
          <w:p w14:paraId="05C93D18" w14:textId="09E27A5F" w:rsidR="00C20BDC" w:rsidRDefault="00617E60" w:rsidP="000E46F6">
            <w:pPr>
              <w:pStyle w:val="Sraopastraipa"/>
              <w:widowControl/>
              <w:numPr>
                <w:ilvl w:val="1"/>
                <w:numId w:val="7"/>
              </w:numPr>
              <w:tabs>
                <w:tab w:val="left" w:pos="772"/>
              </w:tabs>
              <w:suppressAutoHyphens w:val="0"/>
              <w:spacing w:after="200" w:line="276" w:lineRule="auto"/>
              <w:ind w:left="0" w:firstLine="360"/>
              <w:jc w:val="both"/>
              <w:rPr>
                <w:iCs/>
              </w:rPr>
            </w:pPr>
            <w:r w:rsidRPr="00617E60">
              <w:rPr>
                <w:iCs/>
              </w:rPr>
              <w:t xml:space="preserve">Parengti projektuojamos </w:t>
            </w:r>
            <w:r w:rsidR="00C577AE">
              <w:rPr>
                <w:iCs/>
              </w:rPr>
              <w:t>t</w:t>
            </w:r>
            <w:r w:rsidRPr="00617E60">
              <w:rPr>
                <w:iCs/>
              </w:rPr>
              <w:t>eritorijos topografinę geodezinę nuotrauką</w:t>
            </w:r>
            <w:r w:rsidR="00C577AE">
              <w:rPr>
                <w:iCs/>
              </w:rPr>
              <w:t xml:space="preserve"> </w:t>
            </w:r>
            <w:r w:rsidR="00C577AE" w:rsidRPr="00C577AE">
              <w:rPr>
                <w:iCs/>
              </w:rPr>
              <w:t>ir inžinerinius geologinius tyrimus</w:t>
            </w:r>
            <w:r>
              <w:rPr>
                <w:iCs/>
              </w:rPr>
              <w:t>.</w:t>
            </w:r>
          </w:p>
          <w:p w14:paraId="7983E3DB" w14:textId="448B37A0" w:rsidR="00730442" w:rsidRDefault="00105A02" w:rsidP="00FA242C">
            <w:pPr>
              <w:pStyle w:val="Sraopastraipa"/>
              <w:numPr>
                <w:ilvl w:val="0"/>
                <w:numId w:val="7"/>
              </w:numPr>
              <w:tabs>
                <w:tab w:val="left" w:pos="772"/>
              </w:tabs>
              <w:suppressAutoHyphens w:val="0"/>
              <w:spacing w:after="200" w:line="276" w:lineRule="auto"/>
              <w:jc w:val="both"/>
              <w:rPr>
                <w:iCs/>
              </w:rPr>
            </w:pPr>
            <w:r w:rsidRPr="00105A02">
              <w:rPr>
                <w:iCs/>
              </w:rPr>
              <w:t xml:space="preserve">Supaprastinto statybos darbų projekto parengimas (vadovaujantis Lietuvos Respublikos statybos įstatymo ir STR1.04.04:2017 „Statinio projektavimas, projekto ekspertizė“ ir kitų LR galiojančių teisės aktų nuostatomis). Supaprastinto  projekto apimtis ir detalumas turi būti pakankamas </w:t>
            </w:r>
            <w:r w:rsidR="00793A02">
              <w:rPr>
                <w:iCs/>
              </w:rPr>
              <w:t>Užsakovo</w:t>
            </w:r>
            <w:r w:rsidRPr="00105A02">
              <w:rPr>
                <w:iCs/>
              </w:rPr>
              <w:t xml:space="preserve"> sumanymui suprasti, statinio statybos skaičiuojamajai kainai nustatyti, Projekto </w:t>
            </w:r>
            <w:r w:rsidR="00762D65">
              <w:rPr>
                <w:iCs/>
              </w:rPr>
              <w:t>ekspertizei atlikti</w:t>
            </w:r>
            <w:r w:rsidRPr="00105A02">
              <w:rPr>
                <w:iCs/>
              </w:rPr>
              <w:t xml:space="preserve">, rangos darbams pirkti. Projektavimo metu turi būti atliktos </w:t>
            </w:r>
            <w:r w:rsidRPr="00105A02">
              <w:rPr>
                <w:bCs/>
                <w:iCs/>
              </w:rPr>
              <w:t>visuomenės informavimo apie numatomą statinių projektavimą procedūros, gauti visi reik</w:t>
            </w:r>
            <w:r>
              <w:rPr>
                <w:bCs/>
                <w:iCs/>
              </w:rPr>
              <w:t>a</w:t>
            </w:r>
            <w:r w:rsidRPr="00105A02">
              <w:rPr>
                <w:bCs/>
                <w:iCs/>
              </w:rPr>
              <w:t>lingi derinimai ir pritarimai.</w:t>
            </w:r>
            <w:r w:rsidRPr="00105A02">
              <w:rPr>
                <w:iCs/>
              </w:rPr>
              <w:t xml:space="preserve"> Bendruoju atveju supaprastinto projekto sudėtis išdėstyta STR 1.04.04:2017 „Statinio projektavimas, projekto ekspertizė“.</w:t>
            </w:r>
            <w:r w:rsidR="00730442">
              <w:rPr>
                <w:iCs/>
              </w:rPr>
              <w:t xml:space="preserve"> </w:t>
            </w:r>
            <w:r w:rsidR="00730442" w:rsidRPr="00730442">
              <w:rPr>
                <w:iCs/>
              </w:rPr>
              <w:t>Supaprastintas statybos projektas rengiamas tik tiems statiniams ar jų dalims, kurie pagal STR 1.01.03:2017 priskiriami nesudėtingiems statiniams.</w:t>
            </w:r>
          </w:p>
          <w:p w14:paraId="250DDD5B" w14:textId="77777777" w:rsidR="00FA242C" w:rsidRDefault="00FA242C" w:rsidP="00FA242C">
            <w:pPr>
              <w:pStyle w:val="Sraopastraipa"/>
              <w:numPr>
                <w:ilvl w:val="0"/>
                <w:numId w:val="7"/>
              </w:numPr>
              <w:tabs>
                <w:tab w:val="left" w:pos="772"/>
              </w:tabs>
              <w:suppressAutoHyphens w:val="0"/>
              <w:spacing w:after="200" w:line="276" w:lineRule="auto"/>
              <w:jc w:val="both"/>
              <w:rPr>
                <w:iCs/>
              </w:rPr>
            </w:pPr>
            <w:r>
              <w:rPr>
                <w:iCs/>
              </w:rPr>
              <w:t>Projektuotojas parengia v</w:t>
            </w:r>
            <w:r w:rsidRPr="00FA242C">
              <w:rPr>
                <w:iCs/>
              </w:rPr>
              <w:t>isus</w:t>
            </w:r>
            <w:r>
              <w:rPr>
                <w:iCs/>
              </w:rPr>
              <w:t xml:space="preserve"> </w:t>
            </w:r>
            <w:r w:rsidRPr="00FA242C">
              <w:rPr>
                <w:iCs/>
              </w:rPr>
              <w:t>reikalingus dokumentus ir sprendinius, būtinus miškotvarkos projekto tikslinimui (koregavimui)</w:t>
            </w:r>
            <w:r>
              <w:rPr>
                <w:iCs/>
              </w:rPr>
              <w:t xml:space="preserve"> pagal</w:t>
            </w:r>
            <w:r w:rsidRPr="00FA242C">
              <w:rPr>
                <w:iCs/>
              </w:rPr>
              <w:t xml:space="preserve"> Miškotvarkos projektų rengimo taisykles ir kitus susijusius teisės aktus.</w:t>
            </w:r>
            <w:r>
              <w:rPr>
                <w:iCs/>
              </w:rPr>
              <w:t xml:space="preserve"> </w:t>
            </w:r>
            <w:r w:rsidRPr="00FA242C">
              <w:rPr>
                <w:iCs/>
              </w:rPr>
              <w:t>Projektuotojas organizuo</w:t>
            </w:r>
            <w:r>
              <w:rPr>
                <w:iCs/>
              </w:rPr>
              <w:t>ja</w:t>
            </w:r>
            <w:r w:rsidRPr="00FA242C">
              <w:rPr>
                <w:iCs/>
              </w:rPr>
              <w:t xml:space="preserve"> ir vykd</w:t>
            </w:r>
            <w:r>
              <w:rPr>
                <w:iCs/>
              </w:rPr>
              <w:t>o</w:t>
            </w:r>
            <w:r w:rsidRPr="00FA242C">
              <w:rPr>
                <w:iCs/>
              </w:rPr>
              <w:t xml:space="preserve"> visus su tuo susijusius derinimus, teik</w:t>
            </w:r>
            <w:r>
              <w:rPr>
                <w:iCs/>
              </w:rPr>
              <w:t>ia</w:t>
            </w:r>
            <w:r w:rsidRPr="00FA242C">
              <w:rPr>
                <w:iCs/>
              </w:rPr>
              <w:t xml:space="preserve"> dokumentus atsakingoms institucijoms, dalyvau</w:t>
            </w:r>
            <w:r>
              <w:rPr>
                <w:iCs/>
              </w:rPr>
              <w:t>ja</w:t>
            </w:r>
            <w:r w:rsidRPr="00FA242C">
              <w:rPr>
                <w:iCs/>
              </w:rPr>
              <w:t xml:space="preserve"> </w:t>
            </w:r>
            <w:r w:rsidRPr="00FA242C">
              <w:rPr>
                <w:iCs/>
              </w:rPr>
              <w:lastRenderedPageBreak/>
              <w:t>derinimo procese ir, esant poreikiui, tikslin</w:t>
            </w:r>
            <w:r>
              <w:rPr>
                <w:iCs/>
              </w:rPr>
              <w:t>a</w:t>
            </w:r>
            <w:r w:rsidRPr="00FA242C">
              <w:rPr>
                <w:iCs/>
              </w:rPr>
              <w:t xml:space="preserve"> parengtus sprendinius iki galutinių pritarimų gavimo.</w:t>
            </w:r>
            <w:r>
              <w:rPr>
                <w:iCs/>
              </w:rPr>
              <w:t xml:space="preserve"> </w:t>
            </w:r>
            <w:r w:rsidRPr="00FA242C">
              <w:rPr>
                <w:iCs/>
              </w:rPr>
              <w:t xml:space="preserve">Projektuotojas atsako už tai, kad parengto </w:t>
            </w:r>
            <w:r w:rsidR="007E23BE">
              <w:rPr>
                <w:iCs/>
              </w:rPr>
              <w:t>supaprastinto</w:t>
            </w:r>
            <w:r w:rsidRPr="00FA242C">
              <w:rPr>
                <w:iCs/>
              </w:rPr>
              <w:t xml:space="preserve"> projekto sprendiniai būtų tinkamai integruoti į miškotvarkos projektą ir </w:t>
            </w:r>
            <w:r>
              <w:rPr>
                <w:iCs/>
              </w:rPr>
              <w:t xml:space="preserve">kad būtų </w:t>
            </w:r>
            <w:r w:rsidRPr="00FA242C">
              <w:rPr>
                <w:iCs/>
              </w:rPr>
              <w:t>gauti visi privalomi suderinimai bei patvirtinimai. Šie darbai laikomi neatskiriama pirkimo objekto dalimi ir turi būti įtraukti į pasiūlymo kainą.</w:t>
            </w:r>
          </w:p>
          <w:p w14:paraId="79B1742D" w14:textId="77777777" w:rsidR="00D26756" w:rsidRDefault="00D26756" w:rsidP="00D26756">
            <w:pPr>
              <w:pStyle w:val="Sraopastraipa"/>
              <w:tabs>
                <w:tab w:val="left" w:pos="772"/>
              </w:tabs>
              <w:suppressAutoHyphens w:val="0"/>
              <w:spacing w:after="200" w:line="276" w:lineRule="auto"/>
              <w:ind w:left="360"/>
              <w:jc w:val="both"/>
              <w:rPr>
                <w:iCs/>
              </w:rPr>
            </w:pPr>
          </w:p>
          <w:p w14:paraId="5B158358" w14:textId="602348EB" w:rsidR="00D26756" w:rsidRPr="00D26756" w:rsidRDefault="00D26756" w:rsidP="00D26756">
            <w:pPr>
              <w:pStyle w:val="Sraopastraipa"/>
              <w:tabs>
                <w:tab w:val="left" w:pos="772"/>
              </w:tabs>
              <w:spacing w:after="200" w:line="276" w:lineRule="auto"/>
              <w:ind w:left="360"/>
              <w:jc w:val="both"/>
              <w:rPr>
                <w:i/>
              </w:rPr>
            </w:pPr>
            <w:r w:rsidRPr="00D26756">
              <w:rPr>
                <w:b/>
                <w:bCs/>
                <w:i/>
              </w:rPr>
              <w:t>Pastaba.</w:t>
            </w:r>
            <w:r w:rsidRPr="00D26756">
              <w:rPr>
                <w:i/>
              </w:rPr>
              <w:t xml:space="preserve"> Kartu su technine specifikacija pateikiama teritorijos sutvarkymo </w:t>
            </w:r>
            <w:r w:rsidRPr="00D26756">
              <w:rPr>
                <w:b/>
                <w:bCs/>
                <w:i/>
              </w:rPr>
              <w:t>preliminari schema</w:t>
            </w:r>
            <w:r w:rsidRPr="00D26756">
              <w:rPr>
                <w:i/>
              </w:rPr>
              <w:t xml:space="preserve">, kuri yra informacinio pobūdžio. Schemoje pavaizduotos takų trasos, aikštelių ir kitų infrastruktūros elementų vietos yra </w:t>
            </w:r>
            <w:r w:rsidRPr="00D26756">
              <w:rPr>
                <w:b/>
                <w:bCs/>
                <w:i/>
              </w:rPr>
              <w:t>preliminarios</w:t>
            </w:r>
            <w:r w:rsidRPr="00D26756">
              <w:rPr>
                <w:i/>
              </w:rPr>
              <w:t xml:space="preserve"> ir skirtos projektiniams sprendiniams orientuoti. Rengiant projektą, tiekėjas privalo įvertinti faktinę teritorijos situaciją, gamtines sąlygas, saugomos teritorijos reikalavimus, geodezinių bei kitų tyrimų duomenis ir, esant poreikiui, tikslinti takų bei kitų infrastruktūros elementų išdėstymą, nekeičiant techninėje specifikacijoje nustatytų projekto tikslų ir funkcinių reikalavimų.</w:t>
            </w:r>
          </w:p>
        </w:tc>
      </w:tr>
      <w:tr w:rsidR="001069D9" w:rsidRPr="0004269A" w14:paraId="2A615490" w14:textId="77777777">
        <w:tc>
          <w:tcPr>
            <w:tcW w:w="828" w:type="dxa"/>
            <w:tcBorders>
              <w:top w:val="single" w:sz="4" w:space="0" w:color="auto"/>
              <w:left w:val="single" w:sz="4" w:space="0" w:color="auto"/>
              <w:bottom w:val="single" w:sz="4" w:space="0" w:color="auto"/>
              <w:right w:val="single" w:sz="4" w:space="0" w:color="auto"/>
            </w:tcBorders>
            <w:hideMark/>
          </w:tcPr>
          <w:p w14:paraId="7DFF81A7" w14:textId="6D1444A8" w:rsidR="001069D9" w:rsidRPr="0004269A" w:rsidRDefault="007324E7" w:rsidP="001069D9">
            <w:pPr>
              <w:spacing w:line="276" w:lineRule="auto"/>
              <w:jc w:val="both"/>
            </w:pPr>
            <w:r>
              <w:lastRenderedPageBreak/>
              <w:t>7</w:t>
            </w:r>
            <w:r w:rsidR="00B652E2">
              <w:t>.1</w:t>
            </w:r>
            <w:r w:rsidR="001069D9" w:rsidRPr="0004269A">
              <w:t>.</w:t>
            </w:r>
          </w:p>
        </w:tc>
        <w:tc>
          <w:tcPr>
            <w:tcW w:w="2824" w:type="dxa"/>
            <w:tcBorders>
              <w:top w:val="single" w:sz="4" w:space="0" w:color="auto"/>
              <w:left w:val="single" w:sz="4" w:space="0" w:color="auto"/>
              <w:bottom w:val="single" w:sz="4" w:space="0" w:color="auto"/>
              <w:right w:val="single" w:sz="4" w:space="0" w:color="auto"/>
            </w:tcBorders>
          </w:tcPr>
          <w:p w14:paraId="4E1DEFB5" w14:textId="77777777" w:rsidR="001069D9" w:rsidRPr="0004269A" w:rsidRDefault="001069D9" w:rsidP="001069D9">
            <w:pPr>
              <w:spacing w:line="276" w:lineRule="auto"/>
              <w:jc w:val="both"/>
            </w:pPr>
            <w:r w:rsidRPr="0004269A">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61C619BB" w14:textId="7A62F7E5" w:rsidR="00020B26" w:rsidRPr="005F218B" w:rsidRDefault="005F218B" w:rsidP="00B705E7">
            <w:pPr>
              <w:pStyle w:val="Sraopastraipa"/>
              <w:widowControl/>
              <w:numPr>
                <w:ilvl w:val="0"/>
                <w:numId w:val="9"/>
              </w:numPr>
              <w:tabs>
                <w:tab w:val="left" w:pos="631"/>
              </w:tabs>
              <w:autoSpaceDN w:val="0"/>
              <w:ind w:left="0" w:firstLine="360"/>
              <w:jc w:val="both"/>
              <w:textAlignment w:val="baseline"/>
              <w:rPr>
                <w:color w:val="EE0000"/>
              </w:rPr>
            </w:pPr>
            <w:r w:rsidRPr="00822861">
              <w:t>Visų</w:t>
            </w:r>
            <w:r>
              <w:t xml:space="preserve"> p</w:t>
            </w:r>
            <w:r w:rsidR="001069D9">
              <w:t xml:space="preserve">risijungimo sąlygų ir specialiųjų </w:t>
            </w:r>
            <w:r w:rsidRPr="00822861">
              <w:rPr>
                <w:iCs/>
                <w:kern w:val="0"/>
                <w:lang w:eastAsia="lt-LT"/>
              </w:rPr>
              <w:t>architektūros</w:t>
            </w:r>
            <w:r>
              <w:rPr>
                <w:i/>
                <w:color w:val="EE0000"/>
                <w:kern w:val="0"/>
                <w:lang w:eastAsia="lt-LT"/>
              </w:rPr>
              <w:t xml:space="preserve"> </w:t>
            </w:r>
            <w:r w:rsidR="001069D9">
              <w:t xml:space="preserve">reikalavimų, </w:t>
            </w:r>
            <w:r w:rsidRPr="00822861">
              <w:rPr>
                <w:iCs/>
                <w:kern w:val="0"/>
                <w:lang w:eastAsia="lt-LT"/>
              </w:rPr>
              <w:t>rašytinių pritarimų,</w:t>
            </w:r>
            <w:r w:rsidRPr="00822861">
              <w:rPr>
                <w:iCs/>
              </w:rPr>
              <w:t xml:space="preserve"> </w:t>
            </w:r>
            <w:r w:rsidRPr="00822861">
              <w:rPr>
                <w:iCs/>
                <w:kern w:val="0"/>
                <w:lang w:eastAsia="lt-LT"/>
              </w:rPr>
              <w:t>išvadų gavimas Statytojo (Užsakovo) vardu,</w:t>
            </w:r>
            <w:r w:rsidRPr="00822861">
              <w:t xml:space="preserve"> </w:t>
            </w:r>
            <w:r w:rsidR="001069D9">
              <w:t>projektavimo sąlygų bei kitų institucijų specialiųjų sąlygų gavimas (pagal poreikį) ir jų realizavimas rengiant  Projektinę dokumentaciją</w:t>
            </w:r>
            <w:r w:rsidR="00B705E7">
              <w:t xml:space="preserve">, </w:t>
            </w:r>
            <w:r w:rsidR="00B705E7" w:rsidRPr="00B705E7">
              <w:t>įskaitant dokumentų ir sprendinių, reikalingų miškotvarkos projekto tikslinimui (koregavimui), parengimą ir suderinimą su atsakingomis institucijomis</w:t>
            </w:r>
            <w:r w:rsidR="001069D9">
              <w:t>.</w:t>
            </w:r>
            <w:r w:rsidRPr="00850EA5">
              <w:rPr>
                <w:i/>
                <w:kern w:val="0"/>
                <w:lang w:eastAsia="lt-LT"/>
              </w:rPr>
              <w:t xml:space="preserve"> </w:t>
            </w:r>
          </w:p>
          <w:p w14:paraId="0A33DCF8" w14:textId="34C89FD7" w:rsidR="001069D9" w:rsidRDefault="001069D9" w:rsidP="00B705E7">
            <w:pPr>
              <w:pStyle w:val="Sraopastraipa"/>
              <w:widowControl/>
              <w:numPr>
                <w:ilvl w:val="0"/>
                <w:numId w:val="8"/>
              </w:numPr>
              <w:tabs>
                <w:tab w:val="left" w:pos="631"/>
              </w:tabs>
              <w:autoSpaceDN w:val="0"/>
              <w:ind w:left="0" w:firstLine="360"/>
              <w:jc w:val="both"/>
              <w:textAlignment w:val="baseline"/>
            </w:pPr>
            <w:r>
              <w:t xml:space="preserve">Projektavimo metu turi būti atliktos </w:t>
            </w:r>
            <w:r>
              <w:rPr>
                <w:bCs/>
                <w:color w:val="000000"/>
              </w:rPr>
              <w:t>visuomenės informavimo apie numatomą statinių projektavimą procedūros, gauti visi reik</w:t>
            </w:r>
            <w:r w:rsidR="005F45CC">
              <w:rPr>
                <w:bCs/>
                <w:color w:val="000000"/>
              </w:rPr>
              <w:t>a</w:t>
            </w:r>
            <w:r>
              <w:rPr>
                <w:bCs/>
                <w:color w:val="000000"/>
              </w:rPr>
              <w:t>lingi derinimai ir pritarimai, leidimai</w:t>
            </w:r>
            <w:r w:rsidR="00B705E7">
              <w:rPr>
                <w:bCs/>
                <w:color w:val="000000"/>
              </w:rPr>
              <w:t xml:space="preserve">, </w:t>
            </w:r>
            <w:r w:rsidR="00B705E7" w:rsidRPr="00B705E7">
              <w:rPr>
                <w:color w:val="000000"/>
              </w:rPr>
              <w:t>įskaitant su miškotvarkos projekto tikslinimu susijusius suderinimus (kai taikoma)</w:t>
            </w:r>
            <w:r>
              <w:rPr>
                <w:bCs/>
                <w:color w:val="000000"/>
              </w:rPr>
              <w:t>.</w:t>
            </w:r>
          </w:p>
          <w:p w14:paraId="54AA46C5" w14:textId="3593FF70" w:rsidR="001069D9" w:rsidRDefault="001069D9" w:rsidP="005F45CC">
            <w:pPr>
              <w:pStyle w:val="Sraopastraipa"/>
              <w:widowControl/>
              <w:numPr>
                <w:ilvl w:val="0"/>
                <w:numId w:val="8"/>
              </w:numPr>
              <w:tabs>
                <w:tab w:val="left" w:pos="631"/>
              </w:tabs>
              <w:autoSpaceDN w:val="0"/>
              <w:ind w:left="0" w:firstLine="360"/>
              <w:jc w:val="both"/>
              <w:textAlignment w:val="baseline"/>
            </w:pPr>
            <w:r>
              <w:t>Projekto techninės specifikacijos</w:t>
            </w:r>
            <w:r w:rsidR="00B83838">
              <w:t>,</w:t>
            </w:r>
            <w:r>
              <w:t xml:space="preserve"> specialiųjų technologijų aprašymai turi būti parašyti konkrečiai šiai projektinei dokumentacijai, išsamūs ir detalūs.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w:t>
            </w:r>
          </w:p>
          <w:p w14:paraId="2369CA30" w14:textId="77777777" w:rsidR="001069D9" w:rsidRDefault="001069D9" w:rsidP="005F45CC">
            <w:pPr>
              <w:pStyle w:val="Sraopastraipa"/>
              <w:widowControl/>
              <w:numPr>
                <w:ilvl w:val="0"/>
                <w:numId w:val="8"/>
              </w:numPr>
              <w:tabs>
                <w:tab w:val="left" w:pos="631"/>
              </w:tabs>
              <w:autoSpaceDN w:val="0"/>
              <w:ind w:left="0" w:firstLine="360"/>
              <w:jc w:val="both"/>
              <w:textAlignment w:val="baseline"/>
            </w:pPr>
            <w:r>
              <w:lastRenderedPageBreak/>
              <w:t>Projektinės dokumentacijos klaidų, neatitikimų normatyviniams dokumentams neatlygintinas taisymas per sutartyje nurodytą terminą.</w:t>
            </w:r>
          </w:p>
          <w:p w14:paraId="2C7E5D05" w14:textId="4BB686DE" w:rsidR="001069D9" w:rsidRDefault="005422AF" w:rsidP="005F45CC">
            <w:pPr>
              <w:pStyle w:val="Sraopastraipa"/>
              <w:widowControl/>
              <w:numPr>
                <w:ilvl w:val="0"/>
                <w:numId w:val="8"/>
              </w:numPr>
              <w:tabs>
                <w:tab w:val="left" w:pos="631"/>
              </w:tabs>
              <w:autoSpaceDN w:val="0"/>
              <w:ind w:left="0" w:firstLine="360"/>
              <w:jc w:val="both"/>
              <w:textAlignment w:val="baseline"/>
            </w:pPr>
            <w:r w:rsidRPr="005422AF">
              <w:t>Paslaugos teikėjui rekomenduojama prieš pateikiant pasiūlymą vietoje susipažinti su esama būkle</w:t>
            </w:r>
            <w:r w:rsidR="001069D9">
              <w:t>.</w:t>
            </w:r>
          </w:p>
          <w:p w14:paraId="6D81DF53" w14:textId="30E0C43E" w:rsidR="001069D9" w:rsidRPr="0004269A" w:rsidRDefault="00A1270D" w:rsidP="005F45CC">
            <w:pPr>
              <w:tabs>
                <w:tab w:val="left" w:pos="631"/>
              </w:tabs>
              <w:spacing w:line="276" w:lineRule="auto"/>
              <w:ind w:firstLine="360"/>
              <w:jc w:val="both"/>
              <w:rPr>
                <w:u w:val="single"/>
              </w:rPr>
            </w:pPr>
            <w:r w:rsidRPr="00822861">
              <w:t>Paslaugos</w:t>
            </w:r>
            <w:r>
              <w:t xml:space="preserve"> t</w:t>
            </w:r>
            <w:r w:rsidR="001069D9">
              <w:t xml:space="preserve">eikėjas visus iškilusius klausimus ir problemas, susijusias su šioje techninėje užduotyje nustatytų tikslų ir užduočių vykdymu, turi spręsti savarankiškai (savo pastangomis), tačiau galutinius sprendimus priimti tik suderinus su </w:t>
            </w:r>
            <w:r w:rsidR="00793A02">
              <w:t>Užsakovu</w:t>
            </w:r>
            <w:r w:rsidR="001069D9">
              <w:t>.</w:t>
            </w:r>
          </w:p>
        </w:tc>
      </w:tr>
      <w:tr w:rsidR="00B652E2" w:rsidRPr="0004269A" w14:paraId="6BF91413" w14:textId="77777777">
        <w:tc>
          <w:tcPr>
            <w:tcW w:w="828" w:type="dxa"/>
            <w:tcBorders>
              <w:top w:val="single" w:sz="4" w:space="0" w:color="auto"/>
              <w:left w:val="single" w:sz="4" w:space="0" w:color="auto"/>
              <w:bottom w:val="single" w:sz="4" w:space="0" w:color="auto"/>
              <w:right w:val="single" w:sz="4" w:space="0" w:color="auto"/>
            </w:tcBorders>
          </w:tcPr>
          <w:p w14:paraId="72F5D0E1" w14:textId="2B0B4D62" w:rsidR="00B652E2" w:rsidRPr="0004269A" w:rsidRDefault="007324E7" w:rsidP="00B652E2">
            <w:pPr>
              <w:spacing w:line="276" w:lineRule="auto"/>
              <w:jc w:val="both"/>
            </w:pPr>
            <w:r>
              <w:lastRenderedPageBreak/>
              <w:t>7</w:t>
            </w:r>
            <w:r w:rsidR="00B652E2">
              <w:t>.2</w:t>
            </w:r>
          </w:p>
        </w:tc>
        <w:tc>
          <w:tcPr>
            <w:tcW w:w="2824" w:type="dxa"/>
            <w:tcBorders>
              <w:top w:val="single" w:sz="4" w:space="0" w:color="auto"/>
              <w:left w:val="single" w:sz="4" w:space="0" w:color="auto"/>
              <w:bottom w:val="single" w:sz="4" w:space="0" w:color="auto"/>
              <w:right w:val="single" w:sz="4" w:space="0" w:color="auto"/>
            </w:tcBorders>
          </w:tcPr>
          <w:p w14:paraId="5B5B4D42" w14:textId="77777777" w:rsidR="00B652E2" w:rsidRPr="0004269A" w:rsidRDefault="00B652E2" w:rsidP="00B652E2">
            <w:pPr>
              <w:spacing w:line="276" w:lineRule="auto"/>
              <w:jc w:val="both"/>
            </w:pPr>
            <w:r w:rsidRPr="0004269A">
              <w:t>projekto vykdymo priežiūra</w:t>
            </w:r>
          </w:p>
        </w:tc>
        <w:tc>
          <w:tcPr>
            <w:tcW w:w="5699" w:type="dxa"/>
            <w:tcBorders>
              <w:top w:val="single" w:sz="4" w:space="0" w:color="auto"/>
              <w:left w:val="single" w:sz="4" w:space="0" w:color="auto"/>
              <w:bottom w:val="single" w:sz="4" w:space="0" w:color="auto"/>
              <w:right w:val="single" w:sz="4" w:space="0" w:color="auto"/>
            </w:tcBorders>
          </w:tcPr>
          <w:p w14:paraId="06D83BD6" w14:textId="66A7546D" w:rsidR="00B652E2" w:rsidRPr="00412478" w:rsidRDefault="00B652E2" w:rsidP="00B652E2">
            <w:pPr>
              <w:spacing w:line="276" w:lineRule="auto"/>
              <w:jc w:val="both"/>
              <w:rPr>
                <w:rFonts w:eastAsia="Times New Roman"/>
                <w:color w:val="007BB8"/>
                <w:lang w:eastAsia="lt-LT"/>
              </w:rPr>
            </w:pPr>
            <w:r w:rsidRPr="005A33D7">
              <w:rPr>
                <w:rFonts w:eastAsia="Times New Roman"/>
                <w:lang w:eastAsia="lt-LT"/>
              </w:rPr>
              <w:t xml:space="preserve">        Projekto</w:t>
            </w:r>
            <w:r w:rsidR="00DA249F">
              <w:rPr>
                <w:rFonts w:eastAsia="Times New Roman"/>
                <w:lang w:eastAsia="lt-LT"/>
              </w:rPr>
              <w:t xml:space="preserve"> </w:t>
            </w:r>
            <w:r w:rsidR="00DA249F" w:rsidRPr="00822861">
              <w:rPr>
                <w:rFonts w:eastAsia="Times New Roman"/>
                <w:lang w:eastAsia="lt-LT"/>
              </w:rPr>
              <w:t>vykdymo</w:t>
            </w:r>
            <w:r w:rsidRPr="00822861">
              <w:rPr>
                <w:rFonts w:eastAsia="Times New Roman"/>
                <w:lang w:eastAsia="lt-LT"/>
              </w:rPr>
              <w:t xml:space="preserve"> </w:t>
            </w:r>
            <w:r w:rsidRPr="005A33D7">
              <w:rPr>
                <w:rFonts w:eastAsia="Times New Roman"/>
                <w:lang w:eastAsia="lt-LT"/>
              </w:rPr>
              <w:t xml:space="preserve">priežiūra vykdoma visą </w:t>
            </w:r>
            <w:r w:rsidR="00F27166" w:rsidRPr="003B446A">
              <w:rPr>
                <w:rFonts w:eastAsia="Times New Roman"/>
                <w:color w:val="000000" w:themeColor="text1"/>
                <w:lang w:eastAsia="lt-LT"/>
              </w:rPr>
              <w:t>supaprastinto projekto</w:t>
            </w:r>
            <w:r w:rsidRPr="00F27166">
              <w:rPr>
                <w:rFonts w:eastAsia="Times New Roman"/>
                <w:color w:val="000000" w:themeColor="text1"/>
                <w:lang w:eastAsia="lt-LT"/>
              </w:rPr>
              <w:t xml:space="preserve"> </w:t>
            </w:r>
            <w:r w:rsidRPr="005A33D7">
              <w:rPr>
                <w:rFonts w:eastAsia="Times New Roman"/>
                <w:lang w:eastAsia="lt-LT"/>
              </w:rPr>
              <w:t xml:space="preserve">įgyvendinimo laiką ir </w:t>
            </w:r>
            <w:r w:rsidR="00DA249F" w:rsidRPr="00822861">
              <w:rPr>
                <w:rFonts w:eastAsia="Times New Roman"/>
                <w:lang w:eastAsia="lt-LT"/>
              </w:rPr>
              <w:t xml:space="preserve">projekto vykdymo </w:t>
            </w:r>
            <w:r w:rsidRPr="005A33D7">
              <w:rPr>
                <w:rFonts w:eastAsia="Times New Roman"/>
                <w:lang w:eastAsia="lt-LT"/>
              </w:rPr>
              <w:t>priežiūra pradedama vykdyti nuo Rangos darbų sutarties įsigaliojimo ir vykdoma iki statybos  užbaigimo akto ir / ar susijusių dokumentų patvirtinimo institucijose dienos</w:t>
            </w:r>
            <w:r w:rsidR="00412478">
              <w:rPr>
                <w:rFonts w:eastAsia="Times New Roman"/>
                <w:lang w:eastAsia="lt-LT"/>
              </w:rPr>
              <w:t>.</w:t>
            </w:r>
            <w:r w:rsidRPr="005A33D7">
              <w:rPr>
                <w:rFonts w:eastAsia="Times New Roman"/>
                <w:lang w:eastAsia="lt-LT"/>
              </w:rPr>
              <w:t xml:space="preserve"> </w:t>
            </w:r>
          </w:p>
          <w:p w14:paraId="307C2B3A" w14:textId="38B92411" w:rsidR="00B652E2" w:rsidRPr="005A33D7" w:rsidRDefault="00B652E2" w:rsidP="00B652E2">
            <w:pPr>
              <w:spacing w:line="276" w:lineRule="auto"/>
              <w:jc w:val="both"/>
              <w:rPr>
                <w:rFonts w:eastAsia="Times New Roman"/>
                <w:lang w:eastAsia="lt-LT"/>
              </w:rPr>
            </w:pPr>
            <w:r w:rsidRPr="005A33D7">
              <w:rPr>
                <w:rFonts w:eastAsia="Times New Roman"/>
                <w:lang w:eastAsia="lt-LT"/>
              </w:rPr>
              <w:t xml:space="preserve">        Pateikiami dokumentai, vadovaujantis STR 1.06.01:2016 „Statybos darbai. Statinio statybos priežiūra“ reikalavimais ir kitais norminiais teisės aktais bei projekto įgyvendinimo priežiūra fiksuojamas atitinkamais įrašais e-Statybos dabų žurnale.</w:t>
            </w:r>
          </w:p>
          <w:p w14:paraId="26932989" w14:textId="33ECB54D" w:rsidR="00B652E2" w:rsidRPr="005A33D7" w:rsidRDefault="00B652E2" w:rsidP="00020B26">
            <w:pPr>
              <w:pStyle w:val="Sraopastraipa"/>
              <w:tabs>
                <w:tab w:val="left" w:pos="195"/>
              </w:tabs>
              <w:spacing w:line="276" w:lineRule="auto"/>
              <w:ind w:left="0"/>
              <w:jc w:val="both"/>
              <w:rPr>
                <w:rFonts w:eastAsia="Times New Roman"/>
                <w:lang w:eastAsia="lt-LT"/>
              </w:rPr>
            </w:pPr>
            <w:r w:rsidRPr="005A33D7">
              <w:rPr>
                <w:rFonts w:eastAsia="Times New Roman"/>
                <w:lang w:eastAsia="lt-LT"/>
              </w:rPr>
              <w:t xml:space="preserve">         Paslaugos teikėjas projekto vykdymo priežiūrai privalo skirti pagal poreikį, deleguojant į statybvietę (ar kitą </w:t>
            </w:r>
            <w:r w:rsidR="00793A02">
              <w:rPr>
                <w:rFonts w:eastAsia="Times New Roman"/>
                <w:lang w:eastAsia="lt-LT"/>
              </w:rPr>
              <w:t>Užsakovo</w:t>
            </w:r>
            <w:r w:rsidRPr="005A33D7">
              <w:rPr>
                <w:rFonts w:eastAsia="Times New Roman"/>
                <w:lang w:eastAsia="lt-LT"/>
              </w:rPr>
              <w:t xml:space="preserve"> nurodytą vietą) reikiamą skaičių Projekto dalies vadovų (priklausomai nuo vykdomų darbų srities), fiksuojant atvykimą ir priežiūros vykdymo rezultatus elektroniniame statybos darbų žurnale, ir užtikrinti operatyvų iškilusių klausimų statybos metu sprendimą Paslaugų teikėjo kompetencijos ribose.</w:t>
            </w:r>
          </w:p>
          <w:p w14:paraId="76AD41F6" w14:textId="542A2BB1" w:rsidR="00B652E2" w:rsidRPr="005A33D7" w:rsidRDefault="00B652E2" w:rsidP="00B652E2">
            <w:pPr>
              <w:pStyle w:val="Sraopastraipa"/>
              <w:tabs>
                <w:tab w:val="left" w:pos="195"/>
              </w:tabs>
              <w:ind w:left="0"/>
              <w:jc w:val="both"/>
              <w:rPr>
                <w:rFonts w:eastAsia="Times New Roman"/>
                <w:lang w:eastAsia="lt-LT"/>
              </w:rPr>
            </w:pPr>
            <w:r w:rsidRPr="005A33D7">
              <w:rPr>
                <w:rFonts w:eastAsia="Times New Roman"/>
                <w:lang w:eastAsia="lt-LT"/>
              </w:rPr>
              <w:t xml:space="preserve">          Paslaugų teikėjas privalo teikti patarimus (įskaitant ir privalomus nurodymus) ir bet kokius paaiškinimus Užsakovui ir/ar Rangovui ir/ar jų įgaliotiems asmenims, susijusius su Projektu ir/ar jo dalimis, sprendinių įgyvendinimu, teikti rekomendacijas ir imtis visų būtinų veiksmų, siekiant užtikrinti visišką statybos ir susijusių darbų (pvz. apdailos darbų) atitikimą Paslaugų teikėjo parengtam Projektui, teikti patarimus </w:t>
            </w:r>
            <w:r w:rsidR="00793A02">
              <w:rPr>
                <w:rFonts w:eastAsia="Times New Roman"/>
                <w:lang w:eastAsia="lt-LT"/>
              </w:rPr>
              <w:t>U</w:t>
            </w:r>
            <w:r w:rsidR="00793A02" w:rsidRPr="00793A02">
              <w:rPr>
                <w:rFonts w:eastAsia="Times New Roman"/>
                <w:lang w:eastAsia="lt-LT"/>
              </w:rPr>
              <w:t>žsakovui</w:t>
            </w:r>
            <w:r w:rsidRPr="005A33D7">
              <w:rPr>
                <w:rFonts w:eastAsia="Times New Roman"/>
                <w:lang w:eastAsia="lt-LT"/>
              </w:rPr>
              <w:t xml:space="preserve"> tais atvejais, kai Rangovas nevykdo Paslaugų teikėjo rekomendacijų ir/ar nurodymų, o būtent, kai Rangovas pažeidžia Paslaugų teikėjo ir/ar tiesiogiai </w:t>
            </w:r>
            <w:r w:rsidR="00793A02">
              <w:rPr>
                <w:rFonts w:eastAsia="Times New Roman"/>
                <w:lang w:eastAsia="lt-LT"/>
              </w:rPr>
              <w:t>s</w:t>
            </w:r>
            <w:r w:rsidR="00351482">
              <w:rPr>
                <w:rFonts w:eastAsia="Times New Roman"/>
                <w:lang w:eastAsia="lt-LT"/>
              </w:rPr>
              <w:t>tatytojo</w:t>
            </w:r>
            <w:r w:rsidRPr="005A33D7">
              <w:rPr>
                <w:rFonts w:eastAsia="Times New Roman"/>
                <w:lang w:eastAsia="lt-LT"/>
              </w:rPr>
              <w:t xml:space="preserve"> teises, imtis visų būtinų veiksmų, siekiant ištaisyti aptiktas / pastebėtas, </w:t>
            </w:r>
            <w:r w:rsidRPr="00BC6B10">
              <w:rPr>
                <w:rFonts w:eastAsia="Times New Roman"/>
                <w:u w:val="single"/>
                <w:lang w:eastAsia="lt-LT"/>
              </w:rPr>
              <w:t>keičiamas Projekto klaidas, jeigu jos atsirado dėl Paslaugų teikėjo sprendinių</w:t>
            </w:r>
            <w:r w:rsidRPr="005A33D7">
              <w:rPr>
                <w:rFonts w:eastAsia="Times New Roman"/>
                <w:lang w:eastAsia="lt-LT"/>
              </w:rPr>
              <w:t>;</w:t>
            </w:r>
          </w:p>
          <w:p w14:paraId="58AFD130" w14:textId="4C2067A6" w:rsidR="00B652E2" w:rsidRPr="003E50A3" w:rsidRDefault="00B652E2" w:rsidP="003E50A3">
            <w:pPr>
              <w:spacing w:line="276" w:lineRule="auto"/>
              <w:jc w:val="both"/>
              <w:rPr>
                <w:rFonts w:eastAsia="Times New Roman"/>
                <w:lang w:eastAsia="lt-LT"/>
              </w:rPr>
            </w:pPr>
            <w:r w:rsidRPr="005A33D7">
              <w:rPr>
                <w:rFonts w:eastAsia="Times New Roman"/>
                <w:lang w:eastAsia="lt-LT"/>
              </w:rPr>
              <w:t xml:space="preserve">          Vykdyti Rangovo vykdomų darbų kokybės kontrolę projektavimo atitikties lygmeniu, užtikrinant tinkamą sprendinių įgyvendinimą.   </w:t>
            </w:r>
          </w:p>
        </w:tc>
      </w:tr>
      <w:tr w:rsidR="003E50A3" w:rsidRPr="0004269A" w14:paraId="55DC2ECB" w14:textId="77777777">
        <w:tc>
          <w:tcPr>
            <w:tcW w:w="828" w:type="dxa"/>
            <w:tcBorders>
              <w:top w:val="single" w:sz="4" w:space="0" w:color="auto"/>
              <w:left w:val="single" w:sz="4" w:space="0" w:color="auto"/>
              <w:bottom w:val="single" w:sz="4" w:space="0" w:color="auto"/>
              <w:right w:val="single" w:sz="4" w:space="0" w:color="auto"/>
            </w:tcBorders>
          </w:tcPr>
          <w:p w14:paraId="25150421" w14:textId="6D66FE5E" w:rsidR="003E50A3" w:rsidRDefault="007324E7" w:rsidP="00B652E2">
            <w:pPr>
              <w:spacing w:line="276" w:lineRule="auto"/>
              <w:jc w:val="both"/>
            </w:pPr>
            <w:r>
              <w:lastRenderedPageBreak/>
              <w:t>8</w:t>
            </w:r>
            <w:r w:rsidR="003E50A3">
              <w:t>.</w:t>
            </w:r>
          </w:p>
        </w:tc>
        <w:tc>
          <w:tcPr>
            <w:tcW w:w="2824" w:type="dxa"/>
            <w:tcBorders>
              <w:top w:val="single" w:sz="4" w:space="0" w:color="auto"/>
              <w:left w:val="single" w:sz="4" w:space="0" w:color="auto"/>
              <w:bottom w:val="single" w:sz="4" w:space="0" w:color="auto"/>
              <w:right w:val="single" w:sz="4" w:space="0" w:color="auto"/>
            </w:tcBorders>
          </w:tcPr>
          <w:p w14:paraId="1DA930AC" w14:textId="77777777" w:rsidR="00C4053B" w:rsidRDefault="00C4053B" w:rsidP="00C4053B">
            <w:pPr>
              <w:spacing w:line="276" w:lineRule="auto"/>
            </w:pPr>
            <w:r>
              <w:t>statybos skaičiuojamosios</w:t>
            </w:r>
          </w:p>
          <w:p w14:paraId="7EBCEF34" w14:textId="77777777" w:rsidR="00C4053B" w:rsidRDefault="00C4053B" w:rsidP="00C4053B">
            <w:pPr>
              <w:spacing w:line="276" w:lineRule="auto"/>
            </w:pPr>
            <w:r>
              <w:t>kainos nustatymo dalis</w:t>
            </w:r>
          </w:p>
          <w:p w14:paraId="324C38DD" w14:textId="31318AFD" w:rsidR="003E50A3" w:rsidRPr="0004269A" w:rsidRDefault="00C4053B" w:rsidP="00C4053B">
            <w:pPr>
              <w:spacing w:line="276" w:lineRule="auto"/>
              <w:jc w:val="both"/>
            </w:pPr>
            <w:r>
              <w:t>(įskaitant, bet neapsiribojant):</w:t>
            </w:r>
          </w:p>
        </w:tc>
        <w:tc>
          <w:tcPr>
            <w:tcW w:w="5699" w:type="dxa"/>
            <w:tcBorders>
              <w:top w:val="single" w:sz="4" w:space="0" w:color="auto"/>
              <w:left w:val="single" w:sz="4" w:space="0" w:color="auto"/>
              <w:bottom w:val="single" w:sz="4" w:space="0" w:color="auto"/>
              <w:right w:val="single" w:sz="4" w:space="0" w:color="auto"/>
            </w:tcBorders>
          </w:tcPr>
          <w:p w14:paraId="46D84C15" w14:textId="77777777" w:rsidR="00C4053B" w:rsidRPr="00C4053B" w:rsidRDefault="00C4053B" w:rsidP="00C4053B">
            <w:pPr>
              <w:spacing w:line="276" w:lineRule="auto"/>
              <w:jc w:val="both"/>
            </w:pPr>
            <w:r w:rsidRPr="00C4053B">
              <w:t>– Rengiama vadovaujantis STR 1.04.04:2017 „Statinio projektavimas, projekto ekspertizė“ reikalavimais, apibrėžtos sudėties ir apimties.</w:t>
            </w:r>
          </w:p>
          <w:p w14:paraId="72EB9133" w14:textId="6FB68AF9" w:rsidR="00C4053B" w:rsidRPr="00C4053B" w:rsidRDefault="00C4053B" w:rsidP="00C4053B">
            <w:pPr>
              <w:spacing w:line="276" w:lineRule="auto"/>
              <w:jc w:val="both"/>
            </w:pPr>
            <w:r w:rsidRPr="00C4053B">
              <w:t>– Projektuotojas parengia Projekto detalius sąmatinius skaičiavimus</w:t>
            </w:r>
            <w:r w:rsidR="00BB4EEA">
              <w:t xml:space="preserve"> (lokalines sąmatas)</w:t>
            </w:r>
            <w:r w:rsidRPr="00C4053B">
              <w:t xml:space="preserve"> ir sąnaudų kiekių žiniaraščius, suvestinį statybos skaičiuojamosios kainos apskaičiavimą</w:t>
            </w:r>
            <w:r w:rsidR="00BC6B10">
              <w:t xml:space="preserve">, </w:t>
            </w:r>
            <w:r w:rsidR="00BC6B10" w:rsidRPr="00822861">
              <w:t>objektinę sąmatą.</w:t>
            </w:r>
          </w:p>
          <w:p w14:paraId="312E3CB8" w14:textId="3E7AF41E" w:rsidR="003E50A3" w:rsidRPr="005A33D7" w:rsidRDefault="00C4053B" w:rsidP="00C4053B">
            <w:pPr>
              <w:spacing w:line="276" w:lineRule="auto"/>
              <w:jc w:val="both"/>
              <w:rPr>
                <w:rFonts w:eastAsia="Times New Roman"/>
                <w:lang w:eastAsia="lt-LT"/>
              </w:rPr>
            </w:pPr>
            <w:r w:rsidRPr="00C4053B">
              <w:t xml:space="preserve">– Po statybą leidžiančio dokumento gavimo, iki viešojo statybos darbų pirkimo pradžios pasikeitus statinių statybos skaičiuojamųjų kainų lygiui, Statytojui (Užsakovui) pavedus, Projektuotojas </w:t>
            </w:r>
            <w:r w:rsidR="009C4FC5" w:rsidRPr="00822861">
              <w:t>privalės</w:t>
            </w:r>
            <w:r w:rsidR="009C4FC5">
              <w:t xml:space="preserve"> </w:t>
            </w:r>
            <w:r w:rsidRPr="00C4053B">
              <w:t>perskaičiuoti statybos skaičiuojamąją kainą tuo metu galiojančiu kainų lygiu.</w:t>
            </w:r>
          </w:p>
        </w:tc>
      </w:tr>
      <w:tr w:rsidR="00B652E2" w:rsidRPr="0004269A" w14:paraId="3495078E" w14:textId="77777777" w:rsidTr="00772F9A">
        <w:trPr>
          <w:trHeight w:val="339"/>
        </w:trPr>
        <w:tc>
          <w:tcPr>
            <w:tcW w:w="828" w:type="dxa"/>
            <w:tcBorders>
              <w:top w:val="single" w:sz="4" w:space="0" w:color="auto"/>
              <w:left w:val="single" w:sz="4" w:space="0" w:color="auto"/>
              <w:bottom w:val="single" w:sz="4" w:space="0" w:color="auto"/>
              <w:right w:val="single" w:sz="4" w:space="0" w:color="auto"/>
            </w:tcBorders>
            <w:hideMark/>
          </w:tcPr>
          <w:p w14:paraId="4D83FD7C" w14:textId="51B913FF" w:rsidR="00B652E2" w:rsidRPr="0004269A" w:rsidRDefault="007324E7" w:rsidP="00B652E2">
            <w:pPr>
              <w:spacing w:line="276" w:lineRule="auto"/>
              <w:jc w:val="both"/>
            </w:pPr>
            <w:r>
              <w:t>9</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5BA05D21" w14:textId="77777777" w:rsidR="00B652E2" w:rsidRPr="0004269A" w:rsidRDefault="00B652E2" w:rsidP="00B652E2">
            <w:pPr>
              <w:spacing w:line="276" w:lineRule="auto"/>
              <w:jc w:val="both"/>
              <w:rPr>
                <w:u w:val="single"/>
              </w:rPr>
            </w:pPr>
            <w:r w:rsidRPr="0004269A">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986BA22" w14:textId="01779EBD" w:rsidR="003F40A2" w:rsidRPr="005A33D7" w:rsidRDefault="003F40A2" w:rsidP="00901D62">
            <w:pPr>
              <w:jc w:val="both"/>
              <w:rPr>
                <w:rFonts w:eastAsia="Times New Roman"/>
                <w:lang w:eastAsia="lt-LT"/>
              </w:rPr>
            </w:pPr>
            <w:r w:rsidRPr="005A33D7">
              <w:rPr>
                <w:rFonts w:eastAsia="Times New Roman"/>
                <w:lang w:eastAsia="lt-LT"/>
              </w:rPr>
              <w:t xml:space="preserve">Paslaugų teikimo </w:t>
            </w:r>
            <w:r w:rsidR="00901D62">
              <w:rPr>
                <w:rFonts w:eastAsia="Times New Roman"/>
                <w:lang w:eastAsia="lt-LT"/>
              </w:rPr>
              <w:t>trukmė 3</w:t>
            </w:r>
            <w:r w:rsidR="005422AF">
              <w:rPr>
                <w:rFonts w:eastAsia="Times New Roman"/>
                <w:lang w:eastAsia="lt-LT"/>
              </w:rPr>
              <w:t>5</w:t>
            </w:r>
            <w:r w:rsidR="00901D62">
              <w:rPr>
                <w:rFonts w:eastAsia="Times New Roman"/>
                <w:lang w:eastAsia="lt-LT"/>
              </w:rPr>
              <w:t xml:space="preserve"> mėnesiai (su projekto vykdymo priežiūros paslaugos terminu) </w:t>
            </w:r>
            <w:r w:rsidRPr="005A33D7">
              <w:rPr>
                <w:rFonts w:eastAsia="Times New Roman"/>
                <w:lang w:eastAsia="lt-LT"/>
              </w:rPr>
              <w:t xml:space="preserve">nuo sutarties įsigaliojimo dienos: </w:t>
            </w:r>
          </w:p>
          <w:p w14:paraId="0209E745" w14:textId="5B2B7BD9" w:rsidR="001E5E51" w:rsidRPr="001E5E51" w:rsidRDefault="001E5E51" w:rsidP="001E5E51">
            <w:pPr>
              <w:pStyle w:val="Sraopastraipa"/>
              <w:numPr>
                <w:ilvl w:val="0"/>
                <w:numId w:val="12"/>
              </w:numPr>
              <w:jc w:val="both"/>
              <w:rPr>
                <w:rFonts w:eastAsia="Times New Roman"/>
                <w:lang w:eastAsia="lt-LT"/>
              </w:rPr>
            </w:pPr>
            <w:r w:rsidRPr="001E5E51">
              <w:rPr>
                <w:rFonts w:eastAsia="Times New Roman"/>
                <w:lang w:eastAsia="lt-LT"/>
              </w:rPr>
              <w:t>Inžinerinių geodezinių (topografinės nuotraukos)</w:t>
            </w:r>
            <w:r w:rsidR="007E23BE">
              <w:rPr>
                <w:rFonts w:eastAsia="Times New Roman"/>
                <w:lang w:eastAsia="lt-LT"/>
              </w:rPr>
              <w:t xml:space="preserve"> ir geologinių</w:t>
            </w:r>
            <w:r w:rsidRPr="001E5E51">
              <w:rPr>
                <w:rFonts w:eastAsia="Times New Roman"/>
                <w:lang w:eastAsia="lt-LT"/>
              </w:rPr>
              <w:t xml:space="preserve"> tyrimų trukmė </w:t>
            </w:r>
            <w:r>
              <w:rPr>
                <w:rFonts w:eastAsia="Times New Roman"/>
                <w:lang w:eastAsia="lt-LT"/>
              </w:rPr>
              <w:t>3</w:t>
            </w:r>
            <w:r w:rsidRPr="001E5E51">
              <w:rPr>
                <w:rFonts w:eastAsia="Times New Roman"/>
                <w:lang w:eastAsia="lt-LT"/>
              </w:rPr>
              <w:t>0 k. d.</w:t>
            </w:r>
          </w:p>
          <w:p w14:paraId="50F9E462" w14:textId="14A2472E" w:rsidR="001E5E51" w:rsidRPr="001E5E51" w:rsidRDefault="001E5E51" w:rsidP="001E5E51">
            <w:pPr>
              <w:pStyle w:val="Sraopastraipa"/>
              <w:numPr>
                <w:ilvl w:val="0"/>
                <w:numId w:val="12"/>
              </w:numPr>
              <w:jc w:val="both"/>
              <w:rPr>
                <w:rFonts w:eastAsia="Times New Roman"/>
                <w:lang w:eastAsia="lt-LT"/>
              </w:rPr>
            </w:pPr>
            <w:r w:rsidRPr="001E5E51">
              <w:rPr>
                <w:rFonts w:eastAsia="Times New Roman"/>
                <w:lang w:eastAsia="lt-LT"/>
              </w:rPr>
              <w:t xml:space="preserve">Projektinių pasiūlymų rengimo trukmė </w:t>
            </w:r>
            <w:r>
              <w:rPr>
                <w:rFonts w:eastAsia="Times New Roman"/>
                <w:lang w:eastAsia="lt-LT"/>
              </w:rPr>
              <w:t>21</w:t>
            </w:r>
            <w:r w:rsidRPr="001E5E51">
              <w:rPr>
                <w:rFonts w:eastAsia="Times New Roman"/>
                <w:lang w:eastAsia="lt-LT"/>
              </w:rPr>
              <w:t>0 k. d.</w:t>
            </w:r>
          </w:p>
          <w:p w14:paraId="28A3592E" w14:textId="373887C4" w:rsidR="001E5E51" w:rsidRDefault="007E23BE" w:rsidP="001E5E51">
            <w:pPr>
              <w:numPr>
                <w:ilvl w:val="0"/>
                <w:numId w:val="12"/>
              </w:numPr>
              <w:jc w:val="both"/>
              <w:rPr>
                <w:rFonts w:eastAsia="Times New Roman"/>
                <w:lang w:eastAsia="lt-LT"/>
              </w:rPr>
            </w:pPr>
            <w:r>
              <w:rPr>
                <w:rFonts w:eastAsia="Times New Roman"/>
                <w:lang w:eastAsia="lt-LT"/>
              </w:rPr>
              <w:t xml:space="preserve">Supaprastinto </w:t>
            </w:r>
            <w:r w:rsidR="001E5E51" w:rsidRPr="001E5E51">
              <w:rPr>
                <w:rFonts w:eastAsia="Times New Roman"/>
                <w:lang w:eastAsia="lt-LT"/>
              </w:rPr>
              <w:t>projekto parengimas 1</w:t>
            </w:r>
            <w:r w:rsidR="005422AF">
              <w:rPr>
                <w:rFonts w:eastAsia="Times New Roman"/>
                <w:lang w:eastAsia="lt-LT"/>
              </w:rPr>
              <w:t>50</w:t>
            </w:r>
            <w:r w:rsidR="001E5E51" w:rsidRPr="001E5E51">
              <w:rPr>
                <w:rFonts w:eastAsia="Times New Roman"/>
                <w:lang w:eastAsia="lt-LT"/>
              </w:rPr>
              <w:t xml:space="preserve"> k. d.</w:t>
            </w:r>
          </w:p>
          <w:p w14:paraId="453F9DC9" w14:textId="55BD5099" w:rsidR="00B652E2" w:rsidRPr="00901D62" w:rsidRDefault="003F40A2" w:rsidP="001E5E51">
            <w:pPr>
              <w:numPr>
                <w:ilvl w:val="0"/>
                <w:numId w:val="12"/>
              </w:numPr>
              <w:jc w:val="both"/>
              <w:rPr>
                <w:rFonts w:eastAsia="Times New Roman"/>
                <w:lang w:eastAsia="lt-LT"/>
              </w:rPr>
            </w:pPr>
            <w:r w:rsidRPr="005A33D7">
              <w:rPr>
                <w:rFonts w:eastAsia="Times New Roman"/>
                <w:lang w:eastAsia="lt-LT"/>
              </w:rPr>
              <w:t>Projekto</w:t>
            </w:r>
            <w:r w:rsidR="00E24224">
              <w:rPr>
                <w:rFonts w:eastAsia="Times New Roman"/>
                <w:lang w:eastAsia="lt-LT"/>
              </w:rPr>
              <w:t xml:space="preserve"> </w:t>
            </w:r>
            <w:r w:rsidR="00E24224" w:rsidRPr="00822861">
              <w:rPr>
                <w:rFonts w:eastAsia="Times New Roman"/>
                <w:lang w:eastAsia="lt-LT"/>
              </w:rPr>
              <w:t>vykdymo</w:t>
            </w:r>
            <w:r w:rsidRPr="005A33D7">
              <w:rPr>
                <w:rFonts w:eastAsia="Times New Roman"/>
                <w:lang w:eastAsia="lt-LT"/>
              </w:rPr>
              <w:t xml:space="preserve"> priežiūra vykdoma visą rangos darbų vykdymo laikotarpį (nuo rangos darbų sutarties įsigaliojimo datos </w:t>
            </w:r>
            <w:r w:rsidR="00772F9A" w:rsidRPr="00772F9A">
              <w:rPr>
                <w:rFonts w:eastAsia="Times New Roman"/>
                <w:lang w:eastAsia="lt-LT"/>
              </w:rPr>
              <w:t>ir vykdoma iki statybos  užbaigimo akto ir / ar susijusių dokumentų patvirtinimo institucijose dienos</w:t>
            </w:r>
            <w:r w:rsidRPr="00843D2E">
              <w:rPr>
                <w:rFonts w:eastAsia="Times New Roman"/>
                <w:color w:val="4472C4" w:themeColor="accent1"/>
                <w:lang w:eastAsia="lt-LT"/>
              </w:rPr>
              <w:t xml:space="preserve">, </w:t>
            </w:r>
            <w:r w:rsidRPr="005A33D7">
              <w:rPr>
                <w:rFonts w:eastAsia="Times New Roman"/>
                <w:lang w:eastAsia="lt-LT"/>
              </w:rPr>
              <w:t xml:space="preserve">bet ne ilgiau, kaip </w:t>
            </w:r>
            <w:r w:rsidR="005422AF">
              <w:rPr>
                <w:rFonts w:eastAsia="Times New Roman"/>
                <w:lang w:eastAsia="lt-LT"/>
              </w:rPr>
              <w:t>660</w:t>
            </w:r>
            <w:r w:rsidR="001E5E51">
              <w:rPr>
                <w:rFonts w:eastAsia="Times New Roman"/>
                <w:lang w:eastAsia="lt-LT"/>
              </w:rPr>
              <w:t xml:space="preserve"> k. d.</w:t>
            </w:r>
            <w:r w:rsidRPr="005A33D7">
              <w:rPr>
                <w:rFonts w:eastAsia="Times New Roman"/>
                <w:lang w:eastAsia="lt-LT"/>
              </w:rPr>
              <w:t xml:space="preserve"> </w:t>
            </w:r>
          </w:p>
        </w:tc>
      </w:tr>
      <w:tr w:rsidR="00B652E2" w:rsidRPr="0004269A" w14:paraId="1985F44F" w14:textId="77777777">
        <w:trPr>
          <w:trHeight w:val="70"/>
        </w:trPr>
        <w:tc>
          <w:tcPr>
            <w:tcW w:w="828" w:type="dxa"/>
            <w:tcBorders>
              <w:top w:val="single" w:sz="4" w:space="0" w:color="auto"/>
              <w:left w:val="single" w:sz="4" w:space="0" w:color="auto"/>
              <w:bottom w:val="single" w:sz="4" w:space="0" w:color="auto"/>
              <w:right w:val="single" w:sz="4" w:space="0" w:color="auto"/>
            </w:tcBorders>
          </w:tcPr>
          <w:p w14:paraId="544F9CC4" w14:textId="77777777" w:rsidR="00B652E2" w:rsidRPr="0004269A" w:rsidRDefault="00B652E2" w:rsidP="00B652E2">
            <w:pPr>
              <w:spacing w:line="276" w:lineRule="auto"/>
              <w:jc w:val="both"/>
            </w:pPr>
          </w:p>
        </w:tc>
        <w:tc>
          <w:tcPr>
            <w:tcW w:w="8523" w:type="dxa"/>
            <w:gridSpan w:val="2"/>
            <w:tcBorders>
              <w:top w:val="single" w:sz="4" w:space="0" w:color="auto"/>
              <w:left w:val="single" w:sz="4" w:space="0" w:color="auto"/>
              <w:bottom w:val="single" w:sz="4" w:space="0" w:color="auto"/>
              <w:right w:val="single" w:sz="4" w:space="0" w:color="auto"/>
            </w:tcBorders>
            <w:hideMark/>
          </w:tcPr>
          <w:p w14:paraId="0D3DDE4D" w14:textId="77777777" w:rsidR="00B652E2" w:rsidRPr="0004269A" w:rsidRDefault="00B652E2" w:rsidP="00B652E2">
            <w:pPr>
              <w:spacing w:line="276" w:lineRule="auto"/>
              <w:ind w:left="360"/>
              <w:jc w:val="center"/>
              <w:rPr>
                <w:b/>
              </w:rPr>
            </w:pPr>
            <w:r w:rsidRPr="0004269A">
              <w:rPr>
                <w:b/>
              </w:rPr>
              <w:t>III. Reikalavimai projektavimo paslaugoms</w:t>
            </w:r>
          </w:p>
        </w:tc>
      </w:tr>
      <w:tr w:rsidR="00B652E2" w:rsidRPr="0004269A" w14:paraId="18638E9C" w14:textId="77777777" w:rsidTr="00064508">
        <w:trPr>
          <w:trHeight w:val="3330"/>
        </w:trPr>
        <w:tc>
          <w:tcPr>
            <w:tcW w:w="828" w:type="dxa"/>
            <w:tcBorders>
              <w:top w:val="single" w:sz="4" w:space="0" w:color="auto"/>
              <w:left w:val="single" w:sz="4" w:space="0" w:color="auto"/>
              <w:bottom w:val="single" w:sz="4" w:space="0" w:color="auto"/>
              <w:right w:val="single" w:sz="4" w:space="0" w:color="auto"/>
            </w:tcBorders>
            <w:hideMark/>
          </w:tcPr>
          <w:p w14:paraId="42FA475A" w14:textId="0E3174AA" w:rsidR="00B652E2" w:rsidRPr="0004269A" w:rsidRDefault="00B652E2" w:rsidP="00B652E2">
            <w:pPr>
              <w:spacing w:line="276" w:lineRule="auto"/>
              <w:jc w:val="both"/>
            </w:pPr>
            <w:r w:rsidRPr="0004269A">
              <w:t>1</w:t>
            </w:r>
            <w:r w:rsidR="007324E7">
              <w:t>0</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16901A92" w14:textId="77777777" w:rsidR="00B652E2" w:rsidRPr="0004269A" w:rsidRDefault="00B652E2" w:rsidP="00B652E2">
            <w:pPr>
              <w:spacing w:line="276" w:lineRule="auto"/>
              <w:jc w:val="both"/>
              <w:rPr>
                <w:b/>
                <w:u w:val="single"/>
              </w:rPr>
            </w:pPr>
            <w:r w:rsidRPr="0004269A">
              <w:t>Projekto rengimo dokumentams taikomi</w:t>
            </w:r>
            <w:r w:rsidRPr="0004269A">
              <w:rPr>
                <w:b/>
              </w:rPr>
              <w:t xml:space="preserve"> </w:t>
            </w:r>
            <w:r w:rsidRPr="0004269A">
              <w:t xml:space="preserve">teisės aktai, normatyviniai statybos techniniai dokumentai bei normatyviniai statinio saugos ir paskirties dokumentai, teritorijų planavimo dokumentai. </w:t>
            </w:r>
          </w:p>
        </w:tc>
        <w:tc>
          <w:tcPr>
            <w:tcW w:w="5699" w:type="dxa"/>
            <w:tcBorders>
              <w:top w:val="single" w:sz="4" w:space="0" w:color="auto"/>
              <w:left w:val="single" w:sz="4" w:space="0" w:color="auto"/>
              <w:bottom w:val="single" w:sz="4" w:space="0" w:color="auto"/>
              <w:right w:val="single" w:sz="4" w:space="0" w:color="auto"/>
            </w:tcBorders>
            <w:hideMark/>
          </w:tcPr>
          <w:p w14:paraId="0B17BAE8" w14:textId="45F47013" w:rsidR="00AB64EB" w:rsidRDefault="00AB64EB" w:rsidP="00A22061">
            <w:pPr>
              <w:pStyle w:val="bodytext"/>
              <w:spacing w:before="0" w:after="0"/>
              <w:jc w:val="both"/>
              <w:rPr>
                <w:lang w:val="lt-LT"/>
              </w:rPr>
            </w:pPr>
            <w:r w:rsidRPr="00AB64EB">
              <w:rPr>
                <w:kern w:val="0"/>
                <w:lang w:val="lt-LT" w:eastAsia="lt-LT"/>
              </w:rPr>
              <w:t xml:space="preserve">  </w:t>
            </w:r>
            <w:r w:rsidRPr="002417CB">
              <w:rPr>
                <w:lang w:val="lt-LT"/>
              </w:rPr>
              <w:t>Projektinė dokumentacija</w:t>
            </w:r>
            <w:r>
              <w:rPr>
                <w:lang w:val="lt-LT"/>
              </w:rPr>
              <w:t xml:space="preserve"> rengiama, vadovaujantis Lietuvos Respublikoje galiojančiais teisės aktais:</w:t>
            </w:r>
            <w:r>
              <w:rPr>
                <w:b/>
                <w:lang w:val="lt-LT"/>
              </w:rPr>
              <w:t xml:space="preserve"> </w:t>
            </w:r>
            <w:r>
              <w:rPr>
                <w:lang w:val="lt-LT"/>
              </w:rPr>
              <w:t xml:space="preserve">Lietuvos Respublikos statybos įstatymu; </w:t>
            </w:r>
            <w:r w:rsidRPr="00064508">
              <w:rPr>
                <w:lang w:val="lt-LT"/>
              </w:rPr>
              <w:t>Lietuvos Respublikos</w:t>
            </w:r>
            <w:r w:rsidRPr="00064508">
              <w:rPr>
                <w:bCs/>
                <w:caps/>
                <w:lang w:val="lt-LT"/>
              </w:rPr>
              <w:t xml:space="preserve"> </w:t>
            </w:r>
            <w:r w:rsidRPr="00064508">
              <w:rPr>
                <w:bCs/>
                <w:lang w:val="lt-LT"/>
              </w:rPr>
              <w:t>miškų įstatymu</w:t>
            </w:r>
            <w:r>
              <w:rPr>
                <w:lang w:val="lt-LT"/>
              </w:rPr>
              <w:t>;</w:t>
            </w:r>
            <w:r w:rsidR="00A22061">
              <w:rPr>
                <w:lang w:val="lt-LT"/>
              </w:rPr>
              <w:t xml:space="preserve"> </w:t>
            </w:r>
            <w:r w:rsidR="00A22061" w:rsidRPr="00A22061">
              <w:rPr>
                <w:lang w:val="lt-LT"/>
              </w:rPr>
              <w:t>Miškotvarkos projektų rengimo taisyklėmis</w:t>
            </w:r>
            <w:r w:rsidR="00A22061">
              <w:rPr>
                <w:lang w:val="lt-LT"/>
              </w:rPr>
              <w:t>;</w:t>
            </w:r>
            <w:r>
              <w:rPr>
                <w:lang w:val="lt-LT"/>
              </w:rPr>
              <w:t xml:space="preserve"> STR 1.04.04:2017 „Statinio projektavimas. Projekto ekspertizė“; STR 1.01.03:2017 „Statinių klasifikavimas“</w:t>
            </w:r>
            <w:r w:rsidR="008863C2">
              <w:rPr>
                <w:lang w:val="lt-LT"/>
              </w:rPr>
              <w:t xml:space="preserve"> </w:t>
            </w:r>
            <w:r w:rsidRPr="00AB64EB">
              <w:rPr>
                <w:rStyle w:val="Emfaz"/>
                <w:b w:val="0"/>
                <w:bCs w:val="0"/>
                <w:lang w:val="lt-LT"/>
              </w:rPr>
              <w:t>i</w:t>
            </w:r>
            <w:r w:rsidRPr="00AB64EB">
              <w:rPr>
                <w:lang w:val="lt-LT"/>
              </w:rPr>
              <w:t>r</w:t>
            </w:r>
            <w:r>
              <w:rPr>
                <w:lang w:val="lt-LT"/>
              </w:rPr>
              <w:t xml:space="preserve"> kt.</w:t>
            </w:r>
          </w:p>
          <w:p w14:paraId="31580278" w14:textId="2DE565F9" w:rsidR="00B652E2" w:rsidRPr="00AB64EB" w:rsidRDefault="00064508" w:rsidP="00064508">
            <w:pPr>
              <w:pStyle w:val="bodytext"/>
              <w:tabs>
                <w:tab w:val="left" w:pos="342"/>
              </w:tabs>
              <w:spacing w:after="0"/>
              <w:ind w:left="59"/>
              <w:jc w:val="both"/>
              <w:rPr>
                <w:lang w:val="lt-LT"/>
              </w:rPr>
            </w:pPr>
            <w:r>
              <w:rPr>
                <w:lang w:val="lt-LT"/>
              </w:rPr>
              <w:t>Projektuojant t</w:t>
            </w:r>
            <w:r w:rsidR="00AB64EB">
              <w:rPr>
                <w:lang w:val="lt-LT"/>
              </w:rPr>
              <w:t xml:space="preserve">uri būti atsižvelgta į </w:t>
            </w:r>
            <w:r w:rsidR="00AB64EB" w:rsidRPr="00AB64EB">
              <w:rPr>
                <w:lang w:val="lt-LT"/>
              </w:rPr>
              <w:t xml:space="preserve">2024–2029 </w:t>
            </w:r>
            <w:r w:rsidR="00AB64EB">
              <w:rPr>
                <w:lang w:val="lt-LT"/>
              </w:rPr>
              <w:t xml:space="preserve">Telšių regiono funkcinės zonos strategiją patvirtintą </w:t>
            </w:r>
            <w:r w:rsidR="00AB64EB" w:rsidRPr="00AB64EB">
              <w:rPr>
                <w:lang w:val="lt-LT"/>
              </w:rPr>
              <w:t>Mažeikių rajono savivaldybės tarybos 2024 m. gegužės 30 d. sprendimu Nr. T1-177 (</w:t>
            </w:r>
            <w:r w:rsidR="00AB64EB">
              <w:rPr>
                <w:lang w:val="lt-LT"/>
              </w:rPr>
              <w:t>aktuali redakcija</w:t>
            </w:r>
            <w:r w:rsidR="00AB64EB" w:rsidRPr="00AB64EB">
              <w:rPr>
                <w:lang w:val="lt-LT"/>
              </w:rPr>
              <w:t>)</w:t>
            </w:r>
            <w:r w:rsidR="00E76F9B">
              <w:rPr>
                <w:lang w:val="lt-LT"/>
              </w:rPr>
              <w:t xml:space="preserve"> </w:t>
            </w:r>
            <w:r w:rsidR="00E76F9B" w:rsidRPr="00E76F9B">
              <w:rPr>
                <w:iCs/>
                <w:lang w:val="lt-LT"/>
              </w:rPr>
              <w:t>bei Regioninės pažangos priemonės Nr. 01-004-07-01-01 (RE) „Paskatinti regionų, funkcinių zonų, savivaldybių ir miestų ekonominį augimą pasitelkiant jų turimus išteklius“ finansavimo gaires</w:t>
            </w:r>
            <w:r w:rsidR="00AB64EB">
              <w:rPr>
                <w:lang w:val="lt-LT"/>
              </w:rPr>
              <w:t>.</w:t>
            </w:r>
          </w:p>
        </w:tc>
      </w:tr>
      <w:tr w:rsidR="00B652E2" w:rsidRPr="0004269A" w14:paraId="5CC8D055" w14:textId="77777777">
        <w:trPr>
          <w:trHeight w:val="1047"/>
        </w:trPr>
        <w:tc>
          <w:tcPr>
            <w:tcW w:w="828" w:type="dxa"/>
            <w:tcBorders>
              <w:top w:val="single" w:sz="4" w:space="0" w:color="auto"/>
              <w:left w:val="single" w:sz="4" w:space="0" w:color="auto"/>
              <w:bottom w:val="single" w:sz="4" w:space="0" w:color="auto"/>
              <w:right w:val="single" w:sz="4" w:space="0" w:color="auto"/>
            </w:tcBorders>
          </w:tcPr>
          <w:p w14:paraId="3E62C86B" w14:textId="56DDB3AC" w:rsidR="00B652E2" w:rsidRPr="0004269A" w:rsidRDefault="00B652E2" w:rsidP="00B652E2">
            <w:pPr>
              <w:spacing w:line="276" w:lineRule="auto"/>
              <w:jc w:val="both"/>
            </w:pPr>
            <w:r w:rsidRPr="0004269A">
              <w:t>1</w:t>
            </w:r>
            <w:r w:rsidR="007324E7">
              <w:t>1</w:t>
            </w:r>
            <w:r w:rsidRPr="0004269A">
              <w:t>.</w:t>
            </w:r>
          </w:p>
        </w:tc>
        <w:tc>
          <w:tcPr>
            <w:tcW w:w="2824" w:type="dxa"/>
            <w:tcBorders>
              <w:top w:val="single" w:sz="4" w:space="0" w:color="auto"/>
              <w:left w:val="single" w:sz="4" w:space="0" w:color="auto"/>
              <w:bottom w:val="single" w:sz="4" w:space="0" w:color="auto"/>
              <w:right w:val="single" w:sz="4" w:space="0" w:color="auto"/>
            </w:tcBorders>
          </w:tcPr>
          <w:p w14:paraId="6EAF913A" w14:textId="77777777" w:rsidR="00B652E2" w:rsidRPr="0004269A" w:rsidRDefault="00B652E2" w:rsidP="00B652E2">
            <w:pPr>
              <w:spacing w:line="276" w:lineRule="auto"/>
              <w:jc w:val="both"/>
            </w:pPr>
            <w:r w:rsidRPr="0004269A">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62AB7FDE" w14:textId="6C0FE2D9" w:rsidR="00792D2C" w:rsidRPr="00792D2C" w:rsidRDefault="00792D2C" w:rsidP="00303C0C">
            <w:pPr>
              <w:tabs>
                <w:tab w:val="left" w:pos="489"/>
              </w:tabs>
              <w:ind w:firstLine="64"/>
              <w:jc w:val="both"/>
              <w:rPr>
                <w:kern w:val="0"/>
                <w:lang w:eastAsia="lt-LT"/>
              </w:rPr>
            </w:pPr>
            <w:r w:rsidRPr="00792D2C">
              <w:rPr>
                <w:kern w:val="0"/>
                <w:lang w:eastAsia="lt-LT"/>
              </w:rPr>
              <w:t>1.</w:t>
            </w:r>
            <w:r w:rsidRPr="00792D2C">
              <w:rPr>
                <w:kern w:val="0"/>
                <w:lang w:eastAsia="lt-LT"/>
              </w:rPr>
              <w:tab/>
              <w:t>Projektuojant privaloma numatyti universalaus dizaino sprendinius, užtikrinančius infrastruktūros prieinamumą visiems lankytojam</w:t>
            </w:r>
            <w:r w:rsidR="00303C0C">
              <w:rPr>
                <w:kern w:val="0"/>
                <w:lang w:eastAsia="lt-LT"/>
              </w:rPr>
              <w:t>.</w:t>
            </w:r>
          </w:p>
          <w:p w14:paraId="68554648" w14:textId="77777777" w:rsidR="00792D2C" w:rsidRPr="00792D2C" w:rsidRDefault="00792D2C" w:rsidP="00303C0C">
            <w:pPr>
              <w:tabs>
                <w:tab w:val="left" w:pos="489"/>
              </w:tabs>
              <w:ind w:firstLine="64"/>
              <w:jc w:val="both"/>
              <w:rPr>
                <w:kern w:val="0"/>
                <w:lang w:eastAsia="lt-LT"/>
              </w:rPr>
            </w:pPr>
            <w:r w:rsidRPr="00792D2C">
              <w:rPr>
                <w:kern w:val="0"/>
                <w:lang w:eastAsia="lt-LT"/>
              </w:rPr>
              <w:t>2.</w:t>
            </w:r>
            <w:r w:rsidRPr="00792D2C">
              <w:rPr>
                <w:kern w:val="0"/>
                <w:lang w:eastAsia="lt-LT"/>
              </w:rPr>
              <w:tab/>
              <w:t>Projektuojant būtina įvertinti ir numatyti pelkės apsaugos priemones:</w:t>
            </w:r>
          </w:p>
          <w:p w14:paraId="2A7621CF" w14:textId="77777777" w:rsidR="00792D2C" w:rsidRPr="00792D2C" w:rsidRDefault="00792D2C" w:rsidP="00303C0C">
            <w:pPr>
              <w:tabs>
                <w:tab w:val="left" w:pos="489"/>
              </w:tabs>
              <w:ind w:firstLine="64"/>
              <w:jc w:val="both"/>
              <w:rPr>
                <w:kern w:val="0"/>
                <w:lang w:eastAsia="lt-LT"/>
              </w:rPr>
            </w:pPr>
            <w:r w:rsidRPr="00792D2C">
              <w:rPr>
                <w:kern w:val="0"/>
                <w:lang w:eastAsia="lt-LT"/>
              </w:rPr>
              <w:t>2.1.</w:t>
            </w:r>
            <w:r w:rsidRPr="00792D2C">
              <w:rPr>
                <w:kern w:val="0"/>
                <w:lang w:eastAsia="lt-LT"/>
              </w:rPr>
              <w:tab/>
              <w:t>minimalų poveikį gruntui ir hidrologiniam režimui;</w:t>
            </w:r>
          </w:p>
          <w:p w14:paraId="10FBBA06" w14:textId="77777777" w:rsidR="00792D2C" w:rsidRPr="00792D2C" w:rsidRDefault="00792D2C" w:rsidP="00303C0C">
            <w:pPr>
              <w:tabs>
                <w:tab w:val="left" w:pos="489"/>
              </w:tabs>
              <w:ind w:firstLine="64"/>
              <w:jc w:val="both"/>
              <w:rPr>
                <w:kern w:val="0"/>
                <w:lang w:eastAsia="lt-LT"/>
              </w:rPr>
            </w:pPr>
            <w:r w:rsidRPr="00792D2C">
              <w:rPr>
                <w:kern w:val="0"/>
                <w:lang w:eastAsia="lt-LT"/>
              </w:rPr>
              <w:lastRenderedPageBreak/>
              <w:t>2.2.</w:t>
            </w:r>
            <w:r w:rsidRPr="00792D2C">
              <w:rPr>
                <w:kern w:val="0"/>
                <w:lang w:eastAsia="lt-LT"/>
              </w:rPr>
              <w:tab/>
              <w:t>sprendinius, nepažeidžiančius natūralaus vandens judėjimo;</w:t>
            </w:r>
          </w:p>
          <w:p w14:paraId="241C3805" w14:textId="77777777" w:rsidR="00792D2C" w:rsidRPr="00792D2C" w:rsidRDefault="00792D2C" w:rsidP="00303C0C">
            <w:pPr>
              <w:tabs>
                <w:tab w:val="left" w:pos="489"/>
              </w:tabs>
              <w:ind w:firstLine="64"/>
              <w:jc w:val="both"/>
              <w:rPr>
                <w:kern w:val="0"/>
                <w:lang w:eastAsia="lt-LT"/>
              </w:rPr>
            </w:pPr>
            <w:r w:rsidRPr="00792D2C">
              <w:rPr>
                <w:kern w:val="0"/>
                <w:lang w:eastAsia="lt-LT"/>
              </w:rPr>
              <w:t>2.3.</w:t>
            </w:r>
            <w:r w:rsidRPr="00792D2C">
              <w:rPr>
                <w:kern w:val="0"/>
                <w:lang w:eastAsia="lt-LT"/>
              </w:rPr>
              <w:tab/>
              <w:t>statybos ir įrengimo metu taikomas aplinkos apsaugos priemones;</w:t>
            </w:r>
          </w:p>
          <w:p w14:paraId="60634E89" w14:textId="699DE85D" w:rsidR="002E4006" w:rsidRPr="008A5C10" w:rsidRDefault="00792D2C" w:rsidP="00303C0C">
            <w:pPr>
              <w:tabs>
                <w:tab w:val="left" w:pos="489"/>
              </w:tabs>
              <w:ind w:firstLine="64"/>
              <w:jc w:val="both"/>
              <w:rPr>
                <w:kern w:val="0"/>
                <w:lang w:eastAsia="lt-LT"/>
              </w:rPr>
            </w:pPr>
            <w:r w:rsidRPr="00792D2C">
              <w:rPr>
                <w:kern w:val="0"/>
                <w:lang w:eastAsia="lt-LT"/>
              </w:rPr>
              <w:t>2.4.</w:t>
            </w:r>
            <w:r w:rsidRPr="00792D2C">
              <w:rPr>
                <w:kern w:val="0"/>
                <w:lang w:eastAsia="lt-LT"/>
              </w:rPr>
              <w:tab/>
              <w:t>medžiagų ir konstrukcijų parinkimą, atsparų drėgnai ir jautriai aplinkai bei nedarantį neigiamo poveikio ekosistemai.</w:t>
            </w:r>
          </w:p>
        </w:tc>
      </w:tr>
      <w:tr w:rsidR="00B652E2" w:rsidRPr="0004269A" w14:paraId="0EE798D4" w14:textId="77777777">
        <w:tc>
          <w:tcPr>
            <w:tcW w:w="828" w:type="dxa"/>
            <w:tcBorders>
              <w:top w:val="single" w:sz="4" w:space="0" w:color="auto"/>
              <w:left w:val="single" w:sz="4" w:space="0" w:color="auto"/>
              <w:bottom w:val="single" w:sz="4" w:space="0" w:color="auto"/>
              <w:right w:val="single" w:sz="4" w:space="0" w:color="auto"/>
            </w:tcBorders>
            <w:hideMark/>
          </w:tcPr>
          <w:p w14:paraId="1EED42AB" w14:textId="2607FF90" w:rsidR="00B652E2" w:rsidRPr="0004269A" w:rsidRDefault="00B652E2" w:rsidP="00B652E2">
            <w:pPr>
              <w:spacing w:line="276" w:lineRule="auto"/>
              <w:jc w:val="both"/>
            </w:pPr>
            <w:r w:rsidRPr="0004269A">
              <w:lastRenderedPageBreak/>
              <w:t>1</w:t>
            </w:r>
            <w:r w:rsidR="007324E7">
              <w:t>2</w:t>
            </w:r>
            <w:r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0F236248" w14:textId="77777777" w:rsidR="00B652E2" w:rsidRPr="0004269A" w:rsidRDefault="00B652E2" w:rsidP="00B652E2">
            <w:pPr>
              <w:spacing w:line="276" w:lineRule="auto"/>
              <w:jc w:val="both"/>
            </w:pPr>
            <w:r w:rsidRPr="0004269A">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5B7E148F" w14:textId="62F77D86" w:rsidR="00B652E2" w:rsidRPr="000F2DB7" w:rsidRDefault="000F2DB7" w:rsidP="000F2DB7">
            <w:pPr>
              <w:spacing w:line="276" w:lineRule="auto"/>
              <w:jc w:val="both"/>
              <w:rPr>
                <w:kern w:val="0"/>
                <w:lang w:eastAsia="lt-LT"/>
              </w:rPr>
            </w:pPr>
            <w:r>
              <w:rPr>
                <w:kern w:val="0"/>
                <w:lang w:eastAsia="lt-LT"/>
              </w:rPr>
              <w:t>Projekte naudojamoms statybinėms medžiagoms bei apšvietimo įrangai privalu taikyti</w:t>
            </w:r>
            <w:r w:rsidRPr="000F2DB7">
              <w:rPr>
                <w:kern w:val="0"/>
                <w:lang w:eastAsia="lt-LT"/>
              </w:rPr>
              <w:t xml:space="preserve"> 2011 m. birželio 28 d. Lietuvos Respublikos aplinkos ministro įsakymu Nr. D1-508</w:t>
            </w:r>
            <w:r>
              <w:rPr>
                <w:kern w:val="0"/>
                <w:lang w:eastAsia="lt-LT"/>
              </w:rPr>
              <w:t xml:space="preserve"> „Dėl </w:t>
            </w:r>
            <w:r w:rsidR="00000E96" w:rsidRPr="00000E96">
              <w:rPr>
                <w:kern w:val="0"/>
                <w:lang w:eastAsia="lt-LT"/>
              </w:rPr>
              <w:t>Aplinkos apsaugos kriterijų taikymo, vykdant žaliuosius pirkimus, tvarkos aprašo patvirtinimo</w:t>
            </w:r>
            <w:r w:rsidR="00000E96">
              <w:rPr>
                <w:kern w:val="0"/>
                <w:lang w:eastAsia="lt-LT"/>
              </w:rPr>
              <w:t>“</w:t>
            </w:r>
            <w:r w:rsidRPr="000F2DB7">
              <w:rPr>
                <w:kern w:val="0"/>
                <w:lang w:eastAsia="lt-LT"/>
              </w:rPr>
              <w:t xml:space="preserve">, </w:t>
            </w:r>
            <w:r>
              <w:rPr>
                <w:kern w:val="0"/>
                <w:lang w:eastAsia="lt-LT"/>
              </w:rPr>
              <w:t xml:space="preserve">2 priedo XIII skyriuje nurodytus statybinių medžiagų bei XVII skyriaus 28.1 punkte nurodytus apšvietimo įrangos </w:t>
            </w:r>
            <w:r w:rsidRPr="000F2DB7">
              <w:rPr>
                <w:kern w:val="0"/>
                <w:lang w:eastAsia="lt-LT"/>
              </w:rPr>
              <w:t>aplinkos apsaugos kriterijus</w:t>
            </w:r>
            <w:r>
              <w:rPr>
                <w:kern w:val="0"/>
                <w:lang w:eastAsia="lt-LT"/>
              </w:rPr>
              <w:t>.</w:t>
            </w:r>
          </w:p>
        </w:tc>
      </w:tr>
      <w:tr w:rsidR="00B652E2" w:rsidRPr="0004269A" w14:paraId="37549639" w14:textId="77777777">
        <w:tc>
          <w:tcPr>
            <w:tcW w:w="828" w:type="dxa"/>
            <w:tcBorders>
              <w:top w:val="single" w:sz="4" w:space="0" w:color="auto"/>
              <w:left w:val="single" w:sz="4" w:space="0" w:color="auto"/>
              <w:bottom w:val="single" w:sz="4" w:space="0" w:color="auto"/>
              <w:right w:val="single" w:sz="4" w:space="0" w:color="auto"/>
            </w:tcBorders>
          </w:tcPr>
          <w:p w14:paraId="65DEBF8D" w14:textId="13F1FF31" w:rsidR="00B652E2" w:rsidRPr="0004269A" w:rsidRDefault="00B652E2" w:rsidP="00B652E2">
            <w:pPr>
              <w:spacing w:line="276" w:lineRule="auto"/>
              <w:jc w:val="both"/>
            </w:pPr>
            <w:r w:rsidRPr="0004269A">
              <w:t>1</w:t>
            </w:r>
            <w:r w:rsidR="007324E7">
              <w:t>3</w:t>
            </w:r>
            <w:r w:rsidRPr="0004269A">
              <w:t>.</w:t>
            </w:r>
          </w:p>
        </w:tc>
        <w:tc>
          <w:tcPr>
            <w:tcW w:w="2824" w:type="dxa"/>
            <w:tcBorders>
              <w:top w:val="single" w:sz="4" w:space="0" w:color="auto"/>
              <w:left w:val="single" w:sz="4" w:space="0" w:color="auto"/>
              <w:bottom w:val="single" w:sz="4" w:space="0" w:color="auto"/>
              <w:right w:val="single" w:sz="4" w:space="0" w:color="auto"/>
            </w:tcBorders>
          </w:tcPr>
          <w:p w14:paraId="2D676974" w14:textId="77777777" w:rsidR="00B652E2" w:rsidRPr="0004269A" w:rsidRDefault="00B652E2" w:rsidP="00B652E2">
            <w:pPr>
              <w:spacing w:line="276" w:lineRule="auto"/>
              <w:jc w:val="both"/>
            </w:pPr>
            <w:r w:rsidRPr="0004269A">
              <w:t>Unive</w:t>
            </w:r>
            <w:r w:rsidRPr="000F2DB7">
              <w:t>rsalioj</w:t>
            </w:r>
            <w:r w:rsidRPr="0004269A">
              <w:t>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68D6F32B" w14:textId="193B9649" w:rsidR="00F17EFA" w:rsidRDefault="00F17EFA" w:rsidP="00F17EFA">
            <w:pPr>
              <w:widowControl/>
              <w:suppressAutoHyphens w:val="0"/>
              <w:spacing w:after="200" w:line="276" w:lineRule="auto"/>
              <w:jc w:val="both"/>
              <w:rPr>
                <w:rFonts w:eastAsiaTheme="minorHAnsi"/>
                <w:b/>
                <w:bCs/>
                <w:kern w:val="0"/>
                <w:lang w:eastAsia="en-US"/>
              </w:rPr>
            </w:pPr>
            <w:r w:rsidRPr="00187656">
              <w:rPr>
                <w:rFonts w:eastAsiaTheme="minorHAnsi"/>
                <w:b/>
                <w:bCs/>
                <w:kern w:val="0"/>
                <w:lang w:eastAsia="en-US"/>
              </w:rPr>
              <w:t>Projekte</w:t>
            </w:r>
            <w:r w:rsidRPr="00F17EFA">
              <w:rPr>
                <w:rFonts w:eastAsiaTheme="minorHAnsi"/>
                <w:b/>
                <w:bCs/>
                <w:kern w:val="0"/>
                <w:lang w:eastAsia="en-US"/>
              </w:rPr>
              <w:t xml:space="preserve"> turės būti įgyvendinti universaliojo dizaino principai, pritaikant judėjimo, regėjimo, klausymosi negalioms būtinus takus, produktus ir paslaugas atsižvelgiant į visų žmonių amžių, dydį ir galimybes</w:t>
            </w:r>
            <w:r>
              <w:rPr>
                <w:rFonts w:eastAsiaTheme="minorHAnsi"/>
                <w:b/>
                <w:bCs/>
                <w:kern w:val="0"/>
                <w:lang w:eastAsia="en-US"/>
              </w:rPr>
              <w:t>.</w:t>
            </w:r>
          </w:p>
          <w:p w14:paraId="442E16D1" w14:textId="37FE5F88" w:rsidR="00B652E2" w:rsidRPr="00691DEE" w:rsidRDefault="00B652E2" w:rsidP="00691DEE">
            <w:pPr>
              <w:pStyle w:val="Sraopastraipa"/>
              <w:widowControl/>
              <w:numPr>
                <w:ilvl w:val="0"/>
                <w:numId w:val="8"/>
              </w:numPr>
              <w:tabs>
                <w:tab w:val="left" w:pos="631"/>
              </w:tabs>
              <w:suppressAutoHyphens w:val="0"/>
              <w:spacing w:after="200" w:line="276" w:lineRule="auto"/>
              <w:ind w:left="0" w:firstLine="360"/>
              <w:jc w:val="both"/>
              <w:rPr>
                <w:iCs/>
              </w:rPr>
            </w:pPr>
            <w:r w:rsidRPr="00691DEE">
              <w:rPr>
                <w:iCs/>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6404A603"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paprastas ir intuityvus naudojimas – lengvai suprantama, kaip naudotis daiktu, orientuotis aplinkoje;</w:t>
            </w:r>
          </w:p>
          <w:p w14:paraId="5F1F06BA"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tinkama informacija – pakankamai informacijos ir ši informacija pateikiama įvairiomis reikiamomis formomis, įskaitant Brailio raštu, garsinę informaciją;</w:t>
            </w:r>
          </w:p>
          <w:p w14:paraId="72978B7D"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mažiausios jėgos sąnaudos – aplinka ir produktais gali pasinaudoti ir mažesnę fizinę jėgą turintys asmenys;</w:t>
            </w:r>
          </w:p>
          <w:p w14:paraId="7CEA391C" w14:textId="77777777" w:rsidR="00691DEE" w:rsidRPr="00691DEE" w:rsidRDefault="00B652E2" w:rsidP="00691DEE">
            <w:pPr>
              <w:pStyle w:val="Sraopastraipa"/>
              <w:widowControl/>
              <w:numPr>
                <w:ilvl w:val="0"/>
                <w:numId w:val="8"/>
              </w:numPr>
              <w:tabs>
                <w:tab w:val="left" w:pos="631"/>
              </w:tabs>
              <w:suppressAutoHyphens w:val="0"/>
              <w:spacing w:after="200" w:line="276" w:lineRule="auto"/>
              <w:ind w:left="-78" w:firstLine="438"/>
              <w:jc w:val="both"/>
              <w:rPr>
                <w:iCs/>
              </w:rPr>
            </w:pPr>
            <w:r w:rsidRPr="00691DEE">
              <w:rPr>
                <w:iCs/>
              </w:rPr>
              <w:t>optimalus dydis ir erdvė – tinkamas erdvių, statinių ir produktų plotis, aukštis, dydis;</w:t>
            </w:r>
          </w:p>
          <w:p w14:paraId="48386A58" w14:textId="6BF426D6" w:rsidR="00B652E2" w:rsidRPr="00691DEE" w:rsidRDefault="00B652E2" w:rsidP="00525AF3">
            <w:pPr>
              <w:pStyle w:val="Sraopastraipa"/>
              <w:widowControl/>
              <w:numPr>
                <w:ilvl w:val="0"/>
                <w:numId w:val="8"/>
              </w:numPr>
              <w:tabs>
                <w:tab w:val="left" w:pos="631"/>
              </w:tabs>
              <w:suppressAutoHyphens w:val="0"/>
              <w:spacing w:line="276" w:lineRule="auto"/>
              <w:ind w:left="-78" w:firstLine="438"/>
              <w:jc w:val="both"/>
              <w:rPr>
                <w:i/>
              </w:rPr>
            </w:pPr>
            <w:r w:rsidRPr="00691DEE">
              <w:rPr>
                <w:iCs/>
              </w:rPr>
              <w:t>vientisumas – trasos maršruto prieinamumas ir tinkamumas visiems turi būti vientisas, nenutrūkstamas pereinant iš vienos vietos į kitą</w:t>
            </w:r>
            <w:r w:rsidR="00691DEE" w:rsidRPr="00691DEE">
              <w:rPr>
                <w:iCs/>
              </w:rPr>
              <w:t>.</w:t>
            </w:r>
          </w:p>
        </w:tc>
      </w:tr>
      <w:tr w:rsidR="0063084F" w:rsidRPr="0004269A" w14:paraId="18B77C0F" w14:textId="77777777">
        <w:tc>
          <w:tcPr>
            <w:tcW w:w="828" w:type="dxa"/>
            <w:tcBorders>
              <w:top w:val="single" w:sz="4" w:space="0" w:color="auto"/>
              <w:left w:val="single" w:sz="4" w:space="0" w:color="auto"/>
              <w:bottom w:val="single" w:sz="4" w:space="0" w:color="auto"/>
              <w:right w:val="single" w:sz="4" w:space="0" w:color="auto"/>
            </w:tcBorders>
          </w:tcPr>
          <w:p w14:paraId="2234BECC" w14:textId="012B4A1A" w:rsidR="0063084F" w:rsidRPr="0004269A" w:rsidRDefault="0063084F" w:rsidP="00B652E2">
            <w:pPr>
              <w:spacing w:line="276" w:lineRule="auto"/>
              <w:jc w:val="both"/>
            </w:pPr>
            <w:r>
              <w:t>1</w:t>
            </w:r>
            <w:r w:rsidR="007324E7">
              <w:t>4</w:t>
            </w:r>
            <w:r>
              <w:t>.</w:t>
            </w:r>
          </w:p>
        </w:tc>
        <w:tc>
          <w:tcPr>
            <w:tcW w:w="2824" w:type="dxa"/>
            <w:tcBorders>
              <w:top w:val="single" w:sz="4" w:space="0" w:color="auto"/>
              <w:left w:val="single" w:sz="4" w:space="0" w:color="auto"/>
              <w:bottom w:val="single" w:sz="4" w:space="0" w:color="auto"/>
              <w:right w:val="single" w:sz="4" w:space="0" w:color="auto"/>
            </w:tcBorders>
          </w:tcPr>
          <w:p w14:paraId="5C885387" w14:textId="1007A9AA" w:rsidR="0063084F" w:rsidRPr="0004269A" w:rsidRDefault="0063084F" w:rsidP="00B652E2">
            <w:pPr>
              <w:spacing w:line="276" w:lineRule="auto"/>
              <w:jc w:val="both"/>
            </w:pPr>
            <w:r w:rsidRPr="0063084F">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tcPr>
          <w:p w14:paraId="74F93D74" w14:textId="51144CAA" w:rsidR="0063084F" w:rsidRPr="0063084F" w:rsidRDefault="0063084F" w:rsidP="00397BAC">
            <w:pPr>
              <w:widowControl/>
              <w:suppressAutoHyphens w:val="0"/>
              <w:spacing w:line="276" w:lineRule="auto"/>
              <w:jc w:val="both"/>
              <w:rPr>
                <w:rFonts w:eastAsiaTheme="minorHAnsi"/>
                <w:kern w:val="0"/>
                <w:lang w:eastAsia="en-US"/>
              </w:rPr>
            </w:pPr>
            <w:r w:rsidRPr="0063084F">
              <w:rPr>
                <w:rFonts w:eastAsiaTheme="minorHAnsi"/>
                <w:kern w:val="0"/>
                <w:lang w:eastAsia="en-US"/>
              </w:rPr>
              <w:t xml:space="preserve">Parengus </w:t>
            </w:r>
            <w:r w:rsidRPr="003B446A">
              <w:rPr>
                <w:rFonts w:eastAsiaTheme="minorHAnsi"/>
                <w:kern w:val="0"/>
                <w:lang w:eastAsia="en-US"/>
              </w:rPr>
              <w:t xml:space="preserve">supaprastintą projektą </w:t>
            </w:r>
            <w:r>
              <w:rPr>
                <w:rFonts w:eastAsiaTheme="minorHAnsi"/>
                <w:kern w:val="0"/>
                <w:lang w:eastAsia="en-US"/>
              </w:rPr>
              <w:t>privaloma atlikti visus būtinus projekto sprendinių derinimus su institucijomis pagal kompetenciją vadovaujantis STR 1.05.01:2017 „Statybą leidžiantys dokumentai</w:t>
            </w:r>
            <w:r w:rsidR="0011210E">
              <w:rPr>
                <w:rFonts w:eastAsiaTheme="minorHAnsi"/>
                <w:kern w:val="0"/>
                <w:lang w:eastAsia="en-US"/>
              </w:rPr>
              <w:t>. Statybos užbaigimas. Statybos sustabdymas. Savavališkos statybos padarinių šalinimas. Statybos pagal neteisėtai išduotą statybą leidžiantį dokumentą padarinių šalinimas.“</w:t>
            </w:r>
          </w:p>
        </w:tc>
      </w:tr>
      <w:tr w:rsidR="00B652E2" w:rsidRPr="0004269A" w14:paraId="3280831C" w14:textId="77777777">
        <w:tc>
          <w:tcPr>
            <w:tcW w:w="828" w:type="dxa"/>
            <w:tcBorders>
              <w:top w:val="single" w:sz="4" w:space="0" w:color="auto"/>
              <w:left w:val="single" w:sz="4" w:space="0" w:color="auto"/>
              <w:bottom w:val="single" w:sz="4" w:space="0" w:color="auto"/>
              <w:right w:val="single" w:sz="4" w:space="0" w:color="auto"/>
            </w:tcBorders>
            <w:hideMark/>
          </w:tcPr>
          <w:p w14:paraId="377535A0" w14:textId="7EF8EF4C" w:rsidR="00B652E2" w:rsidRPr="0004269A" w:rsidRDefault="00597030" w:rsidP="00B652E2">
            <w:pPr>
              <w:spacing w:line="276" w:lineRule="auto"/>
              <w:jc w:val="both"/>
            </w:pPr>
            <w:r>
              <w:lastRenderedPageBreak/>
              <w:t>1</w:t>
            </w:r>
            <w:r w:rsidR="007324E7">
              <w:t>5</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269700E3" w14:textId="77777777" w:rsidR="00B652E2" w:rsidRPr="0004269A" w:rsidRDefault="00B652E2" w:rsidP="00B652E2">
            <w:pPr>
              <w:spacing w:line="276" w:lineRule="auto"/>
              <w:jc w:val="both"/>
            </w:pPr>
            <w:r w:rsidRPr="0004269A">
              <w:t>Reikalavimai projekto rengimo dokumentų kalbai (-</w:t>
            </w:r>
            <w:proofErr w:type="spellStart"/>
            <w:r w:rsidRPr="0004269A">
              <w:t>oms</w:t>
            </w:r>
            <w:proofErr w:type="spellEnd"/>
            <w:r w:rsidRPr="0004269A">
              <w:t>)</w:t>
            </w:r>
          </w:p>
        </w:tc>
        <w:tc>
          <w:tcPr>
            <w:tcW w:w="5699" w:type="dxa"/>
            <w:tcBorders>
              <w:top w:val="single" w:sz="4" w:space="0" w:color="auto"/>
              <w:left w:val="single" w:sz="4" w:space="0" w:color="auto"/>
              <w:bottom w:val="single" w:sz="4" w:space="0" w:color="auto"/>
              <w:right w:val="single" w:sz="4" w:space="0" w:color="auto"/>
            </w:tcBorders>
            <w:hideMark/>
          </w:tcPr>
          <w:p w14:paraId="0A09BC11" w14:textId="386118AB" w:rsidR="00B652E2" w:rsidRPr="00DC4174" w:rsidRDefault="00597030" w:rsidP="00DC4174">
            <w:pPr>
              <w:jc w:val="both"/>
              <w:rPr>
                <w:iCs/>
              </w:rPr>
            </w:pPr>
            <w:r w:rsidRPr="002025A9">
              <w:rPr>
                <w:iCs/>
              </w:rPr>
              <w:t xml:space="preserve">Projektas rengiamas ir pateikiamas Lietuvos Respublikos valstybine </w:t>
            </w:r>
            <w:r w:rsidRPr="002025A9">
              <w:rPr>
                <w:b/>
                <w:bCs/>
                <w:iCs/>
              </w:rPr>
              <w:t xml:space="preserve">lietuvių kalba. </w:t>
            </w:r>
          </w:p>
        </w:tc>
      </w:tr>
      <w:tr w:rsidR="00B652E2" w:rsidRPr="0004269A" w14:paraId="10369AFA" w14:textId="77777777">
        <w:tc>
          <w:tcPr>
            <w:tcW w:w="828" w:type="dxa"/>
            <w:tcBorders>
              <w:top w:val="single" w:sz="4" w:space="0" w:color="auto"/>
              <w:left w:val="single" w:sz="4" w:space="0" w:color="auto"/>
              <w:bottom w:val="single" w:sz="4" w:space="0" w:color="auto"/>
              <w:right w:val="single" w:sz="4" w:space="0" w:color="auto"/>
            </w:tcBorders>
            <w:hideMark/>
          </w:tcPr>
          <w:p w14:paraId="0732A616" w14:textId="5E108AC1" w:rsidR="00B652E2" w:rsidRPr="0004269A" w:rsidRDefault="00597030" w:rsidP="00B652E2">
            <w:pPr>
              <w:spacing w:line="276" w:lineRule="auto"/>
              <w:jc w:val="both"/>
              <w:rPr>
                <w:kern w:val="2"/>
              </w:rPr>
            </w:pPr>
            <w:r>
              <w:t>1</w:t>
            </w:r>
            <w:r w:rsidR="007324E7">
              <w:t>6</w:t>
            </w:r>
            <w:r w:rsidR="00B652E2" w:rsidRPr="0004269A">
              <w:t>.</w:t>
            </w:r>
          </w:p>
        </w:tc>
        <w:tc>
          <w:tcPr>
            <w:tcW w:w="2824" w:type="dxa"/>
            <w:tcBorders>
              <w:top w:val="single" w:sz="4" w:space="0" w:color="auto"/>
              <w:left w:val="single" w:sz="4" w:space="0" w:color="auto"/>
              <w:bottom w:val="single" w:sz="4" w:space="0" w:color="auto"/>
              <w:right w:val="single" w:sz="4" w:space="0" w:color="auto"/>
            </w:tcBorders>
            <w:hideMark/>
          </w:tcPr>
          <w:p w14:paraId="3D1A5676" w14:textId="77777777" w:rsidR="00B652E2" w:rsidRPr="0004269A" w:rsidRDefault="00B652E2" w:rsidP="00B652E2">
            <w:pPr>
              <w:spacing w:line="276" w:lineRule="auto"/>
              <w:jc w:val="both"/>
            </w:pPr>
            <w:r w:rsidRPr="0004269A">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36F9E514" w14:textId="77777777" w:rsidR="00B652E2" w:rsidRDefault="00D8524B" w:rsidP="00597030">
            <w:pPr>
              <w:spacing w:line="276" w:lineRule="auto"/>
              <w:jc w:val="both"/>
              <w:rPr>
                <w:lang w:eastAsia="lt-LT"/>
              </w:rPr>
            </w:pPr>
            <w:r>
              <w:rPr>
                <w:lang w:eastAsia="lt-LT"/>
              </w:rPr>
              <w:t>Užsakovui perduodamų dokumentų reikalavimai numatyti STR 1.04.04:2017 „Statinio projektavimas, projekto ekspertizė“ ir Lietuvos Respublikos statybos įstatyme.</w:t>
            </w:r>
          </w:p>
          <w:p w14:paraId="3673B6BF" w14:textId="4D7C6031" w:rsidR="008E60CD" w:rsidRPr="00597030" w:rsidRDefault="00D8524B" w:rsidP="00597030">
            <w:pPr>
              <w:spacing w:line="276" w:lineRule="auto"/>
              <w:jc w:val="both"/>
              <w:rPr>
                <w:lang w:eastAsia="lt-LT"/>
              </w:rPr>
            </w:pPr>
            <w:r>
              <w:rPr>
                <w:lang w:eastAsia="lt-LT"/>
              </w:rPr>
              <w:t xml:space="preserve">Perduoti užsakovui parengto projekto </w:t>
            </w:r>
            <w:r w:rsidR="0068174C">
              <w:rPr>
                <w:lang w:eastAsia="lt-LT"/>
              </w:rPr>
              <w:t>2</w:t>
            </w:r>
            <w:r>
              <w:rPr>
                <w:lang w:eastAsia="lt-LT"/>
              </w:rPr>
              <w:t xml:space="preserve"> egzempliorius skaitmeninėje laikmenoje (</w:t>
            </w:r>
            <w:proofErr w:type="spellStart"/>
            <w:r>
              <w:rPr>
                <w:lang w:eastAsia="lt-LT"/>
              </w:rPr>
              <w:t>pdf</w:t>
            </w:r>
            <w:proofErr w:type="spellEnd"/>
            <w:r>
              <w:rPr>
                <w:lang w:eastAsia="lt-LT"/>
              </w:rPr>
              <w:t xml:space="preserve"> ir </w:t>
            </w:r>
            <w:proofErr w:type="spellStart"/>
            <w:r>
              <w:rPr>
                <w:lang w:eastAsia="lt-LT"/>
              </w:rPr>
              <w:t>dwg</w:t>
            </w:r>
            <w:proofErr w:type="spellEnd"/>
            <w:r>
              <w:rPr>
                <w:lang w:eastAsia="lt-LT"/>
              </w:rPr>
              <w:t xml:space="preserve"> formatu)</w:t>
            </w:r>
            <w:r w:rsidR="008E60CD">
              <w:rPr>
                <w:lang w:eastAsia="lt-LT"/>
              </w:rPr>
              <w:t xml:space="preserve">, </w:t>
            </w:r>
            <w:r w:rsidR="00C4566D">
              <w:rPr>
                <w:lang w:eastAsia="lt-LT"/>
              </w:rPr>
              <w:t>supaprastinto</w:t>
            </w:r>
            <w:r w:rsidR="002F1F31" w:rsidRPr="00BC04D1">
              <w:rPr>
                <w:lang w:eastAsia="lt-LT"/>
              </w:rPr>
              <w:t xml:space="preserve"> projekto skaičiuojamosios kainos </w:t>
            </w:r>
            <w:r w:rsidR="008E60CD" w:rsidRPr="00BC04D1">
              <w:rPr>
                <w:lang w:eastAsia="lt-LT"/>
              </w:rPr>
              <w:t>dalis.</w:t>
            </w:r>
          </w:p>
        </w:tc>
      </w:tr>
      <w:tr w:rsidR="00B652E2" w:rsidRPr="0004269A" w14:paraId="1E599F06" w14:textId="77777777">
        <w:tc>
          <w:tcPr>
            <w:tcW w:w="828" w:type="dxa"/>
            <w:tcBorders>
              <w:top w:val="single" w:sz="4" w:space="0" w:color="auto"/>
              <w:left w:val="single" w:sz="4" w:space="0" w:color="auto"/>
              <w:bottom w:val="single" w:sz="4" w:space="0" w:color="auto"/>
              <w:right w:val="single" w:sz="4" w:space="0" w:color="auto"/>
            </w:tcBorders>
          </w:tcPr>
          <w:p w14:paraId="19E41747" w14:textId="10DEBEF7" w:rsidR="00B652E2" w:rsidRPr="0004269A" w:rsidRDefault="007324E7" w:rsidP="00B652E2">
            <w:pPr>
              <w:spacing w:line="276" w:lineRule="auto"/>
              <w:jc w:val="both"/>
            </w:pPr>
            <w:r>
              <w:t>17</w:t>
            </w:r>
            <w:r w:rsidR="00B652E2" w:rsidRPr="0004269A">
              <w:t>.</w:t>
            </w:r>
          </w:p>
        </w:tc>
        <w:tc>
          <w:tcPr>
            <w:tcW w:w="2824" w:type="dxa"/>
            <w:tcBorders>
              <w:top w:val="single" w:sz="4" w:space="0" w:color="auto"/>
              <w:left w:val="single" w:sz="4" w:space="0" w:color="auto"/>
              <w:bottom w:val="single" w:sz="4" w:space="0" w:color="auto"/>
              <w:right w:val="single" w:sz="4" w:space="0" w:color="auto"/>
            </w:tcBorders>
          </w:tcPr>
          <w:p w14:paraId="5E5DC9F2" w14:textId="77777777" w:rsidR="00B652E2" w:rsidRPr="0004269A" w:rsidRDefault="00B652E2" w:rsidP="00B652E2">
            <w:pPr>
              <w:spacing w:line="276" w:lineRule="auto"/>
              <w:jc w:val="both"/>
            </w:pPr>
            <w:r w:rsidRPr="0004269A">
              <w:t>Ekspertizės atlikimas</w:t>
            </w:r>
          </w:p>
        </w:tc>
        <w:tc>
          <w:tcPr>
            <w:tcW w:w="5699" w:type="dxa"/>
            <w:tcBorders>
              <w:top w:val="single" w:sz="4" w:space="0" w:color="auto"/>
              <w:left w:val="single" w:sz="4" w:space="0" w:color="auto"/>
              <w:bottom w:val="single" w:sz="4" w:space="0" w:color="auto"/>
              <w:right w:val="single" w:sz="4" w:space="0" w:color="auto"/>
            </w:tcBorders>
          </w:tcPr>
          <w:p w14:paraId="2702FF51" w14:textId="7DC89FCA" w:rsidR="00597030" w:rsidRPr="002025A9" w:rsidRDefault="004F6288" w:rsidP="00597030">
            <w:pPr>
              <w:jc w:val="both"/>
              <w:rPr>
                <w:kern w:val="0"/>
                <w:lang w:eastAsia="lt-LT"/>
              </w:rPr>
            </w:pPr>
            <w:r>
              <w:rPr>
                <w:kern w:val="0"/>
                <w:lang w:eastAsia="lt-LT"/>
              </w:rPr>
              <w:t>P</w:t>
            </w:r>
            <w:r w:rsidR="00597030" w:rsidRPr="004835BB">
              <w:rPr>
                <w:kern w:val="0"/>
                <w:lang w:eastAsia="lt-LT"/>
              </w:rPr>
              <w:t xml:space="preserve">rojekto ekspertizę organizuoja </w:t>
            </w:r>
            <w:r w:rsidR="00793A02">
              <w:rPr>
                <w:kern w:val="0"/>
                <w:lang w:eastAsia="lt-LT"/>
              </w:rPr>
              <w:t>Užsakovas</w:t>
            </w:r>
            <w:r w:rsidR="00597030" w:rsidRPr="004835BB">
              <w:rPr>
                <w:kern w:val="0"/>
                <w:lang w:eastAsia="lt-LT"/>
              </w:rPr>
              <w:t>, o Projektuotojas</w:t>
            </w:r>
            <w:r w:rsidR="00597030" w:rsidRPr="002025A9">
              <w:rPr>
                <w:kern w:val="0"/>
                <w:lang w:eastAsia="lt-LT"/>
              </w:rPr>
              <w:t xml:space="preserve"> privalo pataisyti projektą pagal ekspertizės akte nurodytas pagrįstas privalomas pastabas. </w:t>
            </w:r>
          </w:p>
          <w:p w14:paraId="13682B81" w14:textId="0E52DEC8" w:rsidR="00B652E2" w:rsidRPr="00597030" w:rsidRDefault="00597030" w:rsidP="00597030">
            <w:pPr>
              <w:jc w:val="both"/>
              <w:rPr>
                <w:kern w:val="0"/>
                <w:lang w:eastAsia="lt-LT"/>
              </w:rPr>
            </w:pPr>
            <w:r w:rsidRPr="002025A9">
              <w:rPr>
                <w:kern w:val="0"/>
                <w:lang w:eastAsia="lt-LT"/>
              </w:rPr>
              <w:t>Ekspertizės ar tyrimų laikas neįskaičiuojamas į paslaugų atlikimo terminus.</w:t>
            </w:r>
          </w:p>
        </w:tc>
      </w:tr>
    </w:tbl>
    <w:p w14:paraId="6F3674A1" w14:textId="77777777" w:rsidR="007B0073" w:rsidRDefault="007B0073" w:rsidP="007B0073">
      <w:pPr>
        <w:jc w:val="both"/>
        <w:rPr>
          <w:b/>
        </w:rPr>
      </w:pPr>
    </w:p>
    <w:p w14:paraId="17254152" w14:textId="77777777" w:rsidR="007B0073" w:rsidRPr="0004269A" w:rsidRDefault="007B0073" w:rsidP="007B0073">
      <w:pPr>
        <w:jc w:val="both"/>
        <w:rPr>
          <w:b/>
        </w:rPr>
      </w:pPr>
      <w:r w:rsidRPr="0004269A">
        <w:rPr>
          <w:b/>
        </w:rPr>
        <w:t>PIRKIMO VYKDYTOJO PATEIKIAMI DUOMENYS IR DOKUMENTAI</w:t>
      </w:r>
    </w:p>
    <w:p w14:paraId="199795B7" w14:textId="77777777" w:rsidR="007B0073" w:rsidRPr="0004269A" w:rsidRDefault="007B0073" w:rsidP="002F576B">
      <w:pPr>
        <w:jc w:val="both"/>
      </w:pPr>
    </w:p>
    <w:tbl>
      <w:tblPr>
        <w:tblStyle w:val="Lentelstinklelis"/>
        <w:tblW w:w="9326" w:type="dxa"/>
        <w:tblInd w:w="-5" w:type="dxa"/>
        <w:tblLook w:val="04A0" w:firstRow="1" w:lastRow="0" w:firstColumn="1" w:lastColumn="0" w:noHBand="0" w:noVBand="1"/>
      </w:tblPr>
      <w:tblGrid>
        <w:gridCol w:w="8220"/>
        <w:gridCol w:w="1106"/>
      </w:tblGrid>
      <w:tr w:rsidR="00D8524B" w:rsidRPr="0004269A" w14:paraId="361989B2" w14:textId="77777777" w:rsidTr="00D8524B">
        <w:trPr>
          <w:trHeight w:val="559"/>
        </w:trPr>
        <w:tc>
          <w:tcPr>
            <w:tcW w:w="8220" w:type="dxa"/>
          </w:tcPr>
          <w:p w14:paraId="1DE474D2" w14:textId="77777777" w:rsidR="00D8524B" w:rsidRPr="0004269A" w:rsidRDefault="00D8524B">
            <w:pPr>
              <w:jc w:val="both"/>
              <w:rPr>
                <w:b/>
              </w:rPr>
            </w:pPr>
            <w:proofErr w:type="spellStart"/>
            <w:r w:rsidRPr="0004269A">
              <w:rPr>
                <w:b/>
              </w:rPr>
              <w:t>Pirkimo</w:t>
            </w:r>
            <w:proofErr w:type="spellEnd"/>
            <w:r w:rsidRPr="0004269A">
              <w:rPr>
                <w:b/>
              </w:rPr>
              <w:t xml:space="preserve"> </w:t>
            </w:r>
            <w:proofErr w:type="spellStart"/>
            <w:r w:rsidRPr="0004269A">
              <w:rPr>
                <w:b/>
              </w:rPr>
              <w:t>vykdytojo</w:t>
            </w:r>
            <w:proofErr w:type="spellEnd"/>
            <w:r w:rsidRPr="0004269A">
              <w:rPr>
                <w:b/>
              </w:rPr>
              <w:t xml:space="preserve"> </w:t>
            </w:r>
            <w:proofErr w:type="spellStart"/>
            <w:r w:rsidRPr="0004269A">
              <w:rPr>
                <w:b/>
              </w:rPr>
              <w:t>pateikiami</w:t>
            </w:r>
            <w:proofErr w:type="spellEnd"/>
            <w:r w:rsidRPr="0004269A">
              <w:rPr>
                <w:b/>
              </w:rPr>
              <w:t xml:space="preserve"> </w:t>
            </w:r>
            <w:proofErr w:type="spellStart"/>
            <w:r w:rsidRPr="0004269A">
              <w:rPr>
                <w:b/>
              </w:rPr>
              <w:t>dokumentai</w:t>
            </w:r>
            <w:proofErr w:type="spellEnd"/>
          </w:p>
        </w:tc>
        <w:tc>
          <w:tcPr>
            <w:tcW w:w="1106" w:type="dxa"/>
          </w:tcPr>
          <w:p w14:paraId="60624C64" w14:textId="77777777" w:rsidR="00D8524B" w:rsidRPr="0004269A" w:rsidRDefault="00D8524B">
            <w:pPr>
              <w:jc w:val="both"/>
              <w:rPr>
                <w:b/>
              </w:rPr>
            </w:pPr>
            <w:proofErr w:type="spellStart"/>
            <w:r w:rsidRPr="0004269A">
              <w:rPr>
                <w:b/>
              </w:rPr>
              <w:t>Lapų</w:t>
            </w:r>
            <w:proofErr w:type="spellEnd"/>
            <w:r w:rsidRPr="0004269A">
              <w:rPr>
                <w:b/>
              </w:rPr>
              <w:t xml:space="preserve"> sk.</w:t>
            </w:r>
          </w:p>
        </w:tc>
      </w:tr>
      <w:tr w:rsidR="00D8524B" w:rsidRPr="0004269A" w14:paraId="185B5E50" w14:textId="77777777" w:rsidTr="00D8524B">
        <w:trPr>
          <w:trHeight w:val="279"/>
        </w:trPr>
        <w:tc>
          <w:tcPr>
            <w:tcW w:w="8220" w:type="dxa"/>
          </w:tcPr>
          <w:p w14:paraId="37910630" w14:textId="4D9A49BA" w:rsidR="00D8524B" w:rsidRPr="00D8524B" w:rsidRDefault="00D8524B">
            <w:pPr>
              <w:jc w:val="both"/>
              <w:rPr>
                <w:lang w:val="lt-LT"/>
              </w:rPr>
            </w:pPr>
            <w:r>
              <w:rPr>
                <w:lang w:val="lt-LT"/>
              </w:rPr>
              <w:t>Nekilnojamojo turto registro duomenų bazės išraš</w:t>
            </w:r>
            <w:r w:rsidR="004F3C1F">
              <w:rPr>
                <w:lang w:val="lt-LT"/>
              </w:rPr>
              <w:t>as</w:t>
            </w:r>
          </w:p>
        </w:tc>
        <w:tc>
          <w:tcPr>
            <w:tcW w:w="1106" w:type="dxa"/>
          </w:tcPr>
          <w:p w14:paraId="51A74052" w14:textId="656F511A" w:rsidR="00D8524B" w:rsidRPr="00D8524B" w:rsidRDefault="004F3C1F">
            <w:pPr>
              <w:jc w:val="both"/>
              <w:rPr>
                <w:lang w:val="lt-LT"/>
              </w:rPr>
            </w:pPr>
            <w:r>
              <w:rPr>
                <w:lang w:val="lt-LT"/>
              </w:rPr>
              <w:t>4</w:t>
            </w:r>
          </w:p>
        </w:tc>
      </w:tr>
      <w:tr w:rsidR="00F86049" w:rsidRPr="0004269A" w14:paraId="20D1AEA8" w14:textId="77777777" w:rsidTr="00D8524B">
        <w:trPr>
          <w:trHeight w:val="279"/>
        </w:trPr>
        <w:tc>
          <w:tcPr>
            <w:tcW w:w="8220" w:type="dxa"/>
          </w:tcPr>
          <w:p w14:paraId="05B6CE1E" w14:textId="3DCC49C5" w:rsidR="00F86049" w:rsidRPr="00F86049" w:rsidRDefault="008863C2">
            <w:pPr>
              <w:jc w:val="both"/>
              <w:rPr>
                <w:lang w:val="lt-LT"/>
              </w:rPr>
            </w:pPr>
            <w:r>
              <w:rPr>
                <w:lang w:val="lt-LT"/>
              </w:rPr>
              <w:t>P</w:t>
            </w:r>
            <w:r w:rsidR="00F86049" w:rsidRPr="00F86049">
              <w:rPr>
                <w:lang w:val="lt-LT"/>
              </w:rPr>
              <w:t xml:space="preserve">reliminari </w:t>
            </w:r>
            <w:r w:rsidR="00F86049">
              <w:rPr>
                <w:lang w:val="lt-LT"/>
              </w:rPr>
              <w:t xml:space="preserve">schema </w:t>
            </w:r>
          </w:p>
        </w:tc>
        <w:tc>
          <w:tcPr>
            <w:tcW w:w="1106" w:type="dxa"/>
          </w:tcPr>
          <w:p w14:paraId="510DFDE2" w14:textId="7B628916" w:rsidR="00F86049" w:rsidRDefault="00F86049">
            <w:pPr>
              <w:jc w:val="both"/>
            </w:pPr>
            <w:r>
              <w:t>1</w:t>
            </w:r>
          </w:p>
        </w:tc>
      </w:tr>
    </w:tbl>
    <w:p w14:paraId="49D71F19" w14:textId="77777777" w:rsidR="007B0073" w:rsidRPr="0004269A" w:rsidRDefault="007B0073" w:rsidP="007B0073">
      <w:pPr>
        <w:jc w:val="both"/>
      </w:pPr>
    </w:p>
    <w:p w14:paraId="77345FAF" w14:textId="3C84CDF5" w:rsidR="00D229B2" w:rsidRPr="00147B1F" w:rsidRDefault="00D229B2">
      <w:pPr>
        <w:rPr>
          <w:color w:val="EE0000"/>
        </w:rPr>
      </w:pPr>
    </w:p>
    <w:sectPr w:rsidR="00D229B2" w:rsidRPr="00147B1F" w:rsidSect="007B0073">
      <w:headerReference w:type="even" r:id="rId7"/>
      <w:headerReference w:type="default" r:id="rId8"/>
      <w:footerReference w:type="even" r:id="rId9"/>
      <w:footerReference w:type="default" r:id="rId10"/>
      <w:headerReference w:type="first" r:id="rId11"/>
      <w:footerReference w:type="first" r:id="rId12"/>
      <w:pgSz w:w="11905" w:h="16837"/>
      <w:pgMar w:top="1134" w:right="1130" w:bottom="1134"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7083" w14:textId="77777777" w:rsidR="00A37F9C" w:rsidRDefault="00A37F9C">
      <w:r>
        <w:separator/>
      </w:r>
    </w:p>
  </w:endnote>
  <w:endnote w:type="continuationSeparator" w:id="0">
    <w:p w14:paraId="61DBAD5A" w14:textId="77777777" w:rsidR="00A37F9C" w:rsidRDefault="00A3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9316" w14:textId="77777777" w:rsidR="00D47120" w:rsidRDefault="00D471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AFED" w14:textId="77777777" w:rsidR="00D47120" w:rsidRDefault="00D4712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DE72" w14:textId="77777777" w:rsidR="00D47120" w:rsidRDefault="00D471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B725" w14:textId="77777777" w:rsidR="00A37F9C" w:rsidRDefault="00A37F9C">
      <w:r>
        <w:separator/>
      </w:r>
    </w:p>
  </w:footnote>
  <w:footnote w:type="continuationSeparator" w:id="0">
    <w:p w14:paraId="6F2FC3D8" w14:textId="77777777" w:rsidR="00A37F9C" w:rsidRDefault="00A3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1276" w14:textId="77777777" w:rsidR="00D47120" w:rsidRDefault="00D471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16FB" w14:textId="77777777" w:rsidR="00D47120" w:rsidRDefault="00D4712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043E" w14:textId="77777777" w:rsidR="00D47120" w:rsidRDefault="00D471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2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67900"/>
    <w:multiLevelType w:val="hybridMultilevel"/>
    <w:tmpl w:val="56A46DD6"/>
    <w:lvl w:ilvl="0" w:tplc="851E3406">
      <w:numFmt w:val="bullet"/>
      <w:lvlText w:val="-"/>
      <w:lvlJc w:val="left"/>
      <w:pPr>
        <w:ind w:left="36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E1B48E2"/>
    <w:multiLevelType w:val="multilevel"/>
    <w:tmpl w:val="9E5232CC"/>
    <w:styleLink w:val="WW8Num5"/>
    <w:lvl w:ilvl="0">
      <w:numFmt w:val="bullet"/>
      <w:lvlText w:val="-"/>
      <w:lvlJc w:val="left"/>
      <w:pPr>
        <w:ind w:left="720" w:hanging="360"/>
      </w:pPr>
      <w:rPr>
        <w:rFonts w:ascii="Times New Roman" w:eastAsia="Calibri" w:hAnsi="Times New Roman" w:cs="Times New Roman"/>
        <w:color w:val="000000"/>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406535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600E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D533FE6"/>
    <w:multiLevelType w:val="hybridMultilevel"/>
    <w:tmpl w:val="8188D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4E3A65"/>
    <w:multiLevelType w:val="hybridMultilevel"/>
    <w:tmpl w:val="3D4C1FA8"/>
    <w:lvl w:ilvl="0" w:tplc="C706E4FC">
      <w:start w:val="7"/>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8756409">
    <w:abstractNumId w:val="11"/>
  </w:num>
  <w:num w:numId="2" w16cid:durableId="201597875">
    <w:abstractNumId w:val="6"/>
  </w:num>
  <w:num w:numId="3" w16cid:durableId="463618694">
    <w:abstractNumId w:val="5"/>
  </w:num>
  <w:num w:numId="4" w16cid:durableId="377507818">
    <w:abstractNumId w:val="9"/>
  </w:num>
  <w:num w:numId="5" w16cid:durableId="537162589">
    <w:abstractNumId w:val="10"/>
  </w:num>
  <w:num w:numId="6" w16cid:durableId="1753430265">
    <w:abstractNumId w:val="8"/>
  </w:num>
  <w:num w:numId="7" w16cid:durableId="417481543">
    <w:abstractNumId w:val="3"/>
  </w:num>
  <w:num w:numId="8" w16cid:durableId="196431865">
    <w:abstractNumId w:val="2"/>
  </w:num>
  <w:num w:numId="9" w16cid:durableId="1734621574">
    <w:abstractNumId w:val="2"/>
  </w:num>
  <w:num w:numId="10" w16cid:durableId="428550224">
    <w:abstractNumId w:val="1"/>
  </w:num>
  <w:num w:numId="11" w16cid:durableId="386033902">
    <w:abstractNumId w:val="7"/>
  </w:num>
  <w:num w:numId="12" w16cid:durableId="128786984">
    <w:abstractNumId w:val="4"/>
  </w:num>
  <w:num w:numId="13" w16cid:durableId="56256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73"/>
    <w:rsid w:val="00000E96"/>
    <w:rsid w:val="00005DE8"/>
    <w:rsid w:val="00020B26"/>
    <w:rsid w:val="00055DB9"/>
    <w:rsid w:val="00056712"/>
    <w:rsid w:val="00064508"/>
    <w:rsid w:val="0009789C"/>
    <w:rsid w:val="000B5B5E"/>
    <w:rsid w:val="000E46F6"/>
    <w:rsid w:val="000F0B1A"/>
    <w:rsid w:val="000F2DB7"/>
    <w:rsid w:val="00105A02"/>
    <w:rsid w:val="0010685E"/>
    <w:rsid w:val="001069D9"/>
    <w:rsid w:val="0011210E"/>
    <w:rsid w:val="00126337"/>
    <w:rsid w:val="00127424"/>
    <w:rsid w:val="00140B53"/>
    <w:rsid w:val="00140C57"/>
    <w:rsid w:val="00141390"/>
    <w:rsid w:val="00147B1F"/>
    <w:rsid w:val="00153C8B"/>
    <w:rsid w:val="001661A5"/>
    <w:rsid w:val="00187656"/>
    <w:rsid w:val="00196D4E"/>
    <w:rsid w:val="001D5F1E"/>
    <w:rsid w:val="001E0548"/>
    <w:rsid w:val="001E5E51"/>
    <w:rsid w:val="001F16C3"/>
    <w:rsid w:val="001F1775"/>
    <w:rsid w:val="001F26E6"/>
    <w:rsid w:val="0020364B"/>
    <w:rsid w:val="0021677D"/>
    <w:rsid w:val="002216C6"/>
    <w:rsid w:val="002421C0"/>
    <w:rsid w:val="00271FC0"/>
    <w:rsid w:val="0028430E"/>
    <w:rsid w:val="002917D3"/>
    <w:rsid w:val="00294581"/>
    <w:rsid w:val="00295137"/>
    <w:rsid w:val="002A0921"/>
    <w:rsid w:val="002D7FC9"/>
    <w:rsid w:val="002E4006"/>
    <w:rsid w:val="002E40A9"/>
    <w:rsid w:val="002F1F31"/>
    <w:rsid w:val="002F363F"/>
    <w:rsid w:val="002F3AB4"/>
    <w:rsid w:val="002F576B"/>
    <w:rsid w:val="002F62A4"/>
    <w:rsid w:val="003020EF"/>
    <w:rsid w:val="00303C0C"/>
    <w:rsid w:val="00351482"/>
    <w:rsid w:val="003546B7"/>
    <w:rsid w:val="0036108E"/>
    <w:rsid w:val="00365F5D"/>
    <w:rsid w:val="00376BAC"/>
    <w:rsid w:val="00377825"/>
    <w:rsid w:val="00385B10"/>
    <w:rsid w:val="00387469"/>
    <w:rsid w:val="00397BAC"/>
    <w:rsid w:val="003A713D"/>
    <w:rsid w:val="003B446A"/>
    <w:rsid w:val="003D2843"/>
    <w:rsid w:val="003D5DAC"/>
    <w:rsid w:val="003E0D78"/>
    <w:rsid w:val="003E2A64"/>
    <w:rsid w:val="003E50A3"/>
    <w:rsid w:val="003E62A9"/>
    <w:rsid w:val="003F40A2"/>
    <w:rsid w:val="00404E7C"/>
    <w:rsid w:val="00412478"/>
    <w:rsid w:val="00417665"/>
    <w:rsid w:val="00463936"/>
    <w:rsid w:val="0049411A"/>
    <w:rsid w:val="004B6951"/>
    <w:rsid w:val="004D40EB"/>
    <w:rsid w:val="004E50EA"/>
    <w:rsid w:val="004E7632"/>
    <w:rsid w:val="004F01C6"/>
    <w:rsid w:val="004F3C1F"/>
    <w:rsid w:val="004F6288"/>
    <w:rsid w:val="005109F8"/>
    <w:rsid w:val="00525AF3"/>
    <w:rsid w:val="005338C3"/>
    <w:rsid w:val="005422AF"/>
    <w:rsid w:val="00546D66"/>
    <w:rsid w:val="00567560"/>
    <w:rsid w:val="0057164D"/>
    <w:rsid w:val="00575687"/>
    <w:rsid w:val="00592A23"/>
    <w:rsid w:val="00597030"/>
    <w:rsid w:val="005A432D"/>
    <w:rsid w:val="005C53E7"/>
    <w:rsid w:val="005E0AD0"/>
    <w:rsid w:val="005E143B"/>
    <w:rsid w:val="005E3BE9"/>
    <w:rsid w:val="005F218B"/>
    <w:rsid w:val="005F45CC"/>
    <w:rsid w:val="005F5131"/>
    <w:rsid w:val="005F5225"/>
    <w:rsid w:val="006033BF"/>
    <w:rsid w:val="00606076"/>
    <w:rsid w:val="00617E60"/>
    <w:rsid w:val="0063084F"/>
    <w:rsid w:val="00633E9B"/>
    <w:rsid w:val="006353D6"/>
    <w:rsid w:val="00636F15"/>
    <w:rsid w:val="00664CEA"/>
    <w:rsid w:val="00676FAF"/>
    <w:rsid w:val="0068174C"/>
    <w:rsid w:val="006835AD"/>
    <w:rsid w:val="00691DEE"/>
    <w:rsid w:val="0069225E"/>
    <w:rsid w:val="006A17E8"/>
    <w:rsid w:val="007103C9"/>
    <w:rsid w:val="00710CD0"/>
    <w:rsid w:val="00727D35"/>
    <w:rsid w:val="00730442"/>
    <w:rsid w:val="007324E7"/>
    <w:rsid w:val="00762D65"/>
    <w:rsid w:val="007663D0"/>
    <w:rsid w:val="007720E4"/>
    <w:rsid w:val="00772F9A"/>
    <w:rsid w:val="007736CC"/>
    <w:rsid w:val="00777169"/>
    <w:rsid w:val="00792D2C"/>
    <w:rsid w:val="00793A02"/>
    <w:rsid w:val="00794351"/>
    <w:rsid w:val="007A0462"/>
    <w:rsid w:val="007B0073"/>
    <w:rsid w:val="007B25F1"/>
    <w:rsid w:val="007C173A"/>
    <w:rsid w:val="007D1BD7"/>
    <w:rsid w:val="007D2A50"/>
    <w:rsid w:val="007D2CFB"/>
    <w:rsid w:val="007E23BE"/>
    <w:rsid w:val="007F6275"/>
    <w:rsid w:val="00822861"/>
    <w:rsid w:val="00843D2E"/>
    <w:rsid w:val="0085687A"/>
    <w:rsid w:val="008607D1"/>
    <w:rsid w:val="00861C13"/>
    <w:rsid w:val="00866193"/>
    <w:rsid w:val="00880D79"/>
    <w:rsid w:val="008863C2"/>
    <w:rsid w:val="0089420F"/>
    <w:rsid w:val="008A01D7"/>
    <w:rsid w:val="008A5C10"/>
    <w:rsid w:val="008A65C8"/>
    <w:rsid w:val="008B25D9"/>
    <w:rsid w:val="008B442C"/>
    <w:rsid w:val="008E60CD"/>
    <w:rsid w:val="008E722C"/>
    <w:rsid w:val="00901D62"/>
    <w:rsid w:val="00904A72"/>
    <w:rsid w:val="00927686"/>
    <w:rsid w:val="009375F2"/>
    <w:rsid w:val="009670A1"/>
    <w:rsid w:val="0096714A"/>
    <w:rsid w:val="009703D2"/>
    <w:rsid w:val="00970F93"/>
    <w:rsid w:val="00987D5B"/>
    <w:rsid w:val="009A5029"/>
    <w:rsid w:val="009B6747"/>
    <w:rsid w:val="009C4FC5"/>
    <w:rsid w:val="009E3541"/>
    <w:rsid w:val="009E7093"/>
    <w:rsid w:val="009F622A"/>
    <w:rsid w:val="00A05EBE"/>
    <w:rsid w:val="00A1270D"/>
    <w:rsid w:val="00A172AC"/>
    <w:rsid w:val="00A22061"/>
    <w:rsid w:val="00A24EF3"/>
    <w:rsid w:val="00A37F9C"/>
    <w:rsid w:val="00A467F7"/>
    <w:rsid w:val="00A572C4"/>
    <w:rsid w:val="00A75724"/>
    <w:rsid w:val="00A974C9"/>
    <w:rsid w:val="00AB64EB"/>
    <w:rsid w:val="00AD38EC"/>
    <w:rsid w:val="00AE5D1E"/>
    <w:rsid w:val="00AE7EDB"/>
    <w:rsid w:val="00B15C49"/>
    <w:rsid w:val="00B25510"/>
    <w:rsid w:val="00B3179A"/>
    <w:rsid w:val="00B32106"/>
    <w:rsid w:val="00B400E5"/>
    <w:rsid w:val="00B439ED"/>
    <w:rsid w:val="00B643A4"/>
    <w:rsid w:val="00B652E2"/>
    <w:rsid w:val="00B7043B"/>
    <w:rsid w:val="00B705E7"/>
    <w:rsid w:val="00B73574"/>
    <w:rsid w:val="00B83838"/>
    <w:rsid w:val="00B94E53"/>
    <w:rsid w:val="00BB2905"/>
    <w:rsid w:val="00BB34FD"/>
    <w:rsid w:val="00BB45A3"/>
    <w:rsid w:val="00BB4EEA"/>
    <w:rsid w:val="00BC04D1"/>
    <w:rsid w:val="00BC6B10"/>
    <w:rsid w:val="00BD0F51"/>
    <w:rsid w:val="00BD5A0D"/>
    <w:rsid w:val="00BD6E60"/>
    <w:rsid w:val="00BE04E3"/>
    <w:rsid w:val="00BE1728"/>
    <w:rsid w:val="00BE233E"/>
    <w:rsid w:val="00BE7EC4"/>
    <w:rsid w:val="00C15458"/>
    <w:rsid w:val="00C20BDC"/>
    <w:rsid w:val="00C359B8"/>
    <w:rsid w:val="00C4053B"/>
    <w:rsid w:val="00C449ED"/>
    <w:rsid w:val="00C4566D"/>
    <w:rsid w:val="00C577AE"/>
    <w:rsid w:val="00C63DD7"/>
    <w:rsid w:val="00C64AF2"/>
    <w:rsid w:val="00C67BD5"/>
    <w:rsid w:val="00C7506F"/>
    <w:rsid w:val="00C92E72"/>
    <w:rsid w:val="00C9756D"/>
    <w:rsid w:val="00CB7934"/>
    <w:rsid w:val="00CB7CF2"/>
    <w:rsid w:val="00CF22BF"/>
    <w:rsid w:val="00D229B2"/>
    <w:rsid w:val="00D26756"/>
    <w:rsid w:val="00D376B2"/>
    <w:rsid w:val="00D37CAD"/>
    <w:rsid w:val="00D46FD7"/>
    <w:rsid w:val="00D47120"/>
    <w:rsid w:val="00D538CA"/>
    <w:rsid w:val="00D72B19"/>
    <w:rsid w:val="00D8524B"/>
    <w:rsid w:val="00D97769"/>
    <w:rsid w:val="00DA141A"/>
    <w:rsid w:val="00DA249F"/>
    <w:rsid w:val="00DB6CCD"/>
    <w:rsid w:val="00DC4174"/>
    <w:rsid w:val="00DD055F"/>
    <w:rsid w:val="00E223F4"/>
    <w:rsid w:val="00E24224"/>
    <w:rsid w:val="00E76F9B"/>
    <w:rsid w:val="00E867CE"/>
    <w:rsid w:val="00E974F3"/>
    <w:rsid w:val="00EC171D"/>
    <w:rsid w:val="00ED172C"/>
    <w:rsid w:val="00EE4A43"/>
    <w:rsid w:val="00EF28E2"/>
    <w:rsid w:val="00EF3C0B"/>
    <w:rsid w:val="00F17EFA"/>
    <w:rsid w:val="00F27166"/>
    <w:rsid w:val="00F36506"/>
    <w:rsid w:val="00F402F0"/>
    <w:rsid w:val="00F45FEA"/>
    <w:rsid w:val="00F51931"/>
    <w:rsid w:val="00F5305B"/>
    <w:rsid w:val="00F627FD"/>
    <w:rsid w:val="00F763E6"/>
    <w:rsid w:val="00F84B97"/>
    <w:rsid w:val="00F84EE9"/>
    <w:rsid w:val="00F85D7D"/>
    <w:rsid w:val="00F86049"/>
    <w:rsid w:val="00FA242C"/>
    <w:rsid w:val="00FA4CBC"/>
    <w:rsid w:val="00FC5C98"/>
    <w:rsid w:val="00FD3C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7701"/>
  <w15:chartTrackingRefBased/>
  <w15:docId w15:val="{A6516FF6-8CF7-469E-A279-763CF31A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073"/>
    <w:pPr>
      <w:widowControl w:val="0"/>
      <w:suppressAutoHyphens/>
      <w:spacing w:after="0" w:line="240" w:lineRule="auto"/>
    </w:pPr>
    <w:rPr>
      <w:rFonts w:ascii="Times New Roman" w:eastAsia="Lucida Sans Unicode" w:hAnsi="Times New Roman" w:cs="Times New Roman"/>
      <w:kern w:val="1"/>
      <w:sz w:val="24"/>
      <w:szCs w:val="24"/>
      <w:lang w:eastAsia="ar-SA"/>
      <w14:ligatures w14:val="none"/>
    </w:rPr>
  </w:style>
  <w:style w:type="paragraph" w:styleId="Antrat1">
    <w:name w:val="heading 1"/>
    <w:basedOn w:val="prastasis"/>
    <w:next w:val="prastasis"/>
    <w:link w:val="Antrat1Diagrama"/>
    <w:uiPriority w:val="9"/>
    <w:qFormat/>
    <w:rsid w:val="007B0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B0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B007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B007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B007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B00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00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00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00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007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B007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B007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B007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007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00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00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00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00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007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00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00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00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00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0073"/>
    <w:rPr>
      <w:i/>
      <w:iCs/>
      <w:color w:val="404040" w:themeColor="text1" w:themeTint="BF"/>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Bullet 1CxSpLast"/>
    <w:basedOn w:val="prastasis"/>
    <w:link w:val="SraopastraipaDiagrama"/>
    <w:uiPriority w:val="34"/>
    <w:qFormat/>
    <w:rsid w:val="007B0073"/>
    <w:pPr>
      <w:ind w:left="720"/>
      <w:contextualSpacing/>
    </w:pPr>
  </w:style>
  <w:style w:type="character" w:styleId="Rykuspabraukimas">
    <w:name w:val="Intense Emphasis"/>
    <w:basedOn w:val="Numatytasispastraiposriftas"/>
    <w:uiPriority w:val="21"/>
    <w:qFormat/>
    <w:rsid w:val="007B0073"/>
    <w:rPr>
      <w:i/>
      <w:iCs/>
      <w:color w:val="2F5496" w:themeColor="accent1" w:themeShade="BF"/>
    </w:rPr>
  </w:style>
  <w:style w:type="paragraph" w:styleId="Iskirtacitata">
    <w:name w:val="Intense Quote"/>
    <w:basedOn w:val="prastasis"/>
    <w:next w:val="prastasis"/>
    <w:link w:val="IskirtacitataDiagrama"/>
    <w:uiPriority w:val="30"/>
    <w:qFormat/>
    <w:rsid w:val="007B0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B0073"/>
    <w:rPr>
      <w:i/>
      <w:iCs/>
      <w:color w:val="2F5496" w:themeColor="accent1" w:themeShade="BF"/>
    </w:rPr>
  </w:style>
  <w:style w:type="character" w:styleId="Rykinuoroda">
    <w:name w:val="Intense Reference"/>
    <w:basedOn w:val="Numatytasispastraiposriftas"/>
    <w:uiPriority w:val="32"/>
    <w:qFormat/>
    <w:rsid w:val="007B0073"/>
    <w:rPr>
      <w:b/>
      <w:bCs/>
      <w:smallCaps/>
      <w:color w:val="2F5496" w:themeColor="accent1" w:themeShade="BF"/>
      <w:spacing w:val="5"/>
    </w:rPr>
  </w:style>
  <w:style w:type="table" w:styleId="Lentelstinklelis">
    <w:name w:val="Table Grid"/>
    <w:basedOn w:val="prastojilentel"/>
    <w:uiPriority w:val="59"/>
    <w:rsid w:val="007B007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B0073"/>
    <w:rPr>
      <w:color w:val="0563C1" w:themeColor="hyperlink"/>
      <w:u w:val="single"/>
    </w:rPr>
  </w:style>
  <w:style w:type="paragraph" w:styleId="Komentarotekstas">
    <w:name w:val="annotation text"/>
    <w:basedOn w:val="prastasis"/>
    <w:link w:val="KomentarotekstasDiagrama"/>
    <w:uiPriority w:val="99"/>
    <w:unhideWhenUsed/>
    <w:rsid w:val="007B0073"/>
    <w:rPr>
      <w:sz w:val="20"/>
      <w:szCs w:val="20"/>
    </w:rPr>
  </w:style>
  <w:style w:type="character" w:customStyle="1" w:styleId="KomentarotekstasDiagrama">
    <w:name w:val="Komentaro tekstas Diagrama"/>
    <w:basedOn w:val="Numatytasispastraiposriftas"/>
    <w:link w:val="Komentarotekstas"/>
    <w:uiPriority w:val="99"/>
    <w:rsid w:val="007B0073"/>
    <w:rPr>
      <w:rFonts w:ascii="Times New Roman" w:eastAsia="Lucida Sans Unicode" w:hAnsi="Times New Roman" w:cs="Times New Roman"/>
      <w:kern w:val="1"/>
      <w:sz w:val="20"/>
      <w:szCs w:val="20"/>
      <w:lang w:eastAsia="ar-SA"/>
      <w14:ligatures w14:val="none"/>
    </w:rPr>
  </w:style>
  <w:style w:type="paragraph" w:styleId="Antrats">
    <w:name w:val="header"/>
    <w:basedOn w:val="prastasis"/>
    <w:link w:val="AntratsDiagrama"/>
    <w:uiPriority w:val="99"/>
    <w:unhideWhenUsed/>
    <w:rsid w:val="007B0073"/>
    <w:pPr>
      <w:tabs>
        <w:tab w:val="center" w:pos="4986"/>
        <w:tab w:val="right" w:pos="9972"/>
      </w:tabs>
    </w:pPr>
  </w:style>
  <w:style w:type="character" w:customStyle="1" w:styleId="AntratsDiagrama">
    <w:name w:val="Antraštės Diagrama"/>
    <w:basedOn w:val="Numatytasispastraiposriftas"/>
    <w:link w:val="Antrats"/>
    <w:uiPriority w:val="99"/>
    <w:rsid w:val="007B0073"/>
    <w:rPr>
      <w:rFonts w:ascii="Times New Roman" w:eastAsia="Lucida Sans Unicode" w:hAnsi="Times New Roman" w:cs="Times New Roman"/>
      <w:kern w:val="1"/>
      <w:sz w:val="24"/>
      <w:szCs w:val="24"/>
      <w:lang w:eastAsia="ar-SA"/>
      <w14:ligatures w14:val="none"/>
    </w:rPr>
  </w:style>
  <w:style w:type="paragraph" w:styleId="Porat">
    <w:name w:val="footer"/>
    <w:basedOn w:val="prastasis"/>
    <w:link w:val="PoratDiagrama"/>
    <w:uiPriority w:val="99"/>
    <w:unhideWhenUsed/>
    <w:rsid w:val="007B0073"/>
    <w:pPr>
      <w:tabs>
        <w:tab w:val="center" w:pos="4986"/>
        <w:tab w:val="right" w:pos="9972"/>
      </w:tabs>
    </w:pPr>
  </w:style>
  <w:style w:type="character" w:customStyle="1" w:styleId="PoratDiagrama">
    <w:name w:val="Poraštė Diagrama"/>
    <w:basedOn w:val="Numatytasispastraiposriftas"/>
    <w:link w:val="Porat"/>
    <w:uiPriority w:val="99"/>
    <w:rsid w:val="007B0073"/>
    <w:rPr>
      <w:rFonts w:ascii="Times New Roman" w:eastAsia="Lucida Sans Unicode" w:hAnsi="Times New Roman" w:cs="Times New Roman"/>
      <w:kern w:val="1"/>
      <w:sz w:val="24"/>
      <w:szCs w:val="24"/>
      <w:lang w:eastAsia="ar-SA"/>
      <w14:ligatures w14:val="none"/>
    </w:rPr>
  </w:style>
  <w:style w:type="numbering" w:customStyle="1" w:styleId="WW8Num5">
    <w:name w:val="WW8Num5"/>
    <w:basedOn w:val="Sraonra"/>
    <w:rsid w:val="001069D9"/>
    <w:pPr>
      <w:numPr>
        <w:numId w:val="8"/>
      </w:numPr>
    </w:p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qFormat/>
    <w:locked/>
    <w:rsid w:val="00B652E2"/>
    <w:rPr>
      <w:rFonts w:ascii="Times New Roman" w:eastAsia="Lucida Sans Unicode" w:hAnsi="Times New Roman" w:cs="Times New Roman"/>
      <w:kern w:val="1"/>
      <w:sz w:val="24"/>
      <w:szCs w:val="24"/>
      <w:lang w:eastAsia="ar-SA"/>
      <w14:ligatures w14:val="none"/>
    </w:rPr>
  </w:style>
  <w:style w:type="paragraph" w:customStyle="1" w:styleId="bodytext">
    <w:name w:val="bodytext"/>
    <w:basedOn w:val="prastasis"/>
    <w:rsid w:val="00AB64EB"/>
    <w:pPr>
      <w:widowControl/>
      <w:autoSpaceDN w:val="0"/>
      <w:spacing w:before="280" w:after="280"/>
      <w:textAlignment w:val="baseline"/>
    </w:pPr>
    <w:rPr>
      <w:rFonts w:eastAsia="Times New Roman"/>
      <w:kern w:val="3"/>
      <w:lang w:val="en-US" w:eastAsia="zh-CN"/>
    </w:rPr>
  </w:style>
  <w:style w:type="character" w:styleId="Emfaz">
    <w:name w:val="Emphasis"/>
    <w:rsid w:val="00AB64EB"/>
    <w:rPr>
      <w:b/>
      <w:bCs/>
      <w:i w:val="0"/>
      <w:iCs w:val="0"/>
    </w:rPr>
  </w:style>
  <w:style w:type="character" w:styleId="Komentaronuoroda">
    <w:name w:val="annotation reference"/>
    <w:basedOn w:val="Numatytasispastraiposriftas"/>
    <w:uiPriority w:val="99"/>
    <w:semiHidden/>
    <w:unhideWhenUsed/>
    <w:rsid w:val="002F576B"/>
    <w:rPr>
      <w:sz w:val="16"/>
      <w:szCs w:val="16"/>
    </w:rPr>
  </w:style>
  <w:style w:type="paragraph" w:styleId="Komentarotema">
    <w:name w:val="annotation subject"/>
    <w:basedOn w:val="Komentarotekstas"/>
    <w:next w:val="Komentarotekstas"/>
    <w:link w:val="KomentarotemaDiagrama"/>
    <w:uiPriority w:val="99"/>
    <w:semiHidden/>
    <w:unhideWhenUsed/>
    <w:rsid w:val="002F576B"/>
    <w:rPr>
      <w:b/>
      <w:bCs/>
    </w:rPr>
  </w:style>
  <w:style w:type="character" w:customStyle="1" w:styleId="KomentarotemaDiagrama">
    <w:name w:val="Komentaro tema Diagrama"/>
    <w:basedOn w:val="KomentarotekstasDiagrama"/>
    <w:link w:val="Komentarotema"/>
    <w:uiPriority w:val="99"/>
    <w:semiHidden/>
    <w:rsid w:val="002F576B"/>
    <w:rPr>
      <w:rFonts w:ascii="Times New Roman" w:eastAsia="Lucida Sans Unicode" w:hAnsi="Times New Roman" w:cs="Times New Roman"/>
      <w:b/>
      <w:bCs/>
      <w:kern w:val="1"/>
      <w:sz w:val="20"/>
      <w:szCs w:val="20"/>
      <w:lang w:eastAsia="ar-SA"/>
      <w14:ligatures w14:val="none"/>
    </w:rPr>
  </w:style>
  <w:style w:type="character" w:styleId="Neapdorotaspaminjimas">
    <w:name w:val="Unresolved Mention"/>
    <w:basedOn w:val="Numatytasispastraiposriftas"/>
    <w:uiPriority w:val="99"/>
    <w:semiHidden/>
    <w:unhideWhenUsed/>
    <w:rsid w:val="001F2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94679">
      <w:bodyDiv w:val="1"/>
      <w:marLeft w:val="0"/>
      <w:marRight w:val="0"/>
      <w:marTop w:val="0"/>
      <w:marBottom w:val="0"/>
      <w:divBdr>
        <w:top w:val="none" w:sz="0" w:space="0" w:color="auto"/>
        <w:left w:val="none" w:sz="0" w:space="0" w:color="auto"/>
        <w:bottom w:val="none" w:sz="0" w:space="0" w:color="auto"/>
        <w:right w:val="none" w:sz="0" w:space="0" w:color="auto"/>
      </w:divBdr>
    </w:div>
    <w:div w:id="303317470">
      <w:bodyDiv w:val="1"/>
      <w:marLeft w:val="0"/>
      <w:marRight w:val="0"/>
      <w:marTop w:val="0"/>
      <w:marBottom w:val="0"/>
      <w:divBdr>
        <w:top w:val="none" w:sz="0" w:space="0" w:color="auto"/>
        <w:left w:val="none" w:sz="0" w:space="0" w:color="auto"/>
        <w:bottom w:val="none" w:sz="0" w:space="0" w:color="auto"/>
        <w:right w:val="none" w:sz="0" w:space="0" w:color="auto"/>
      </w:divBdr>
    </w:div>
    <w:div w:id="695083054">
      <w:bodyDiv w:val="1"/>
      <w:marLeft w:val="0"/>
      <w:marRight w:val="0"/>
      <w:marTop w:val="0"/>
      <w:marBottom w:val="0"/>
      <w:divBdr>
        <w:top w:val="none" w:sz="0" w:space="0" w:color="auto"/>
        <w:left w:val="none" w:sz="0" w:space="0" w:color="auto"/>
        <w:bottom w:val="none" w:sz="0" w:space="0" w:color="auto"/>
        <w:right w:val="none" w:sz="0" w:space="0" w:color="auto"/>
      </w:divBdr>
    </w:div>
    <w:div w:id="698549864">
      <w:bodyDiv w:val="1"/>
      <w:marLeft w:val="0"/>
      <w:marRight w:val="0"/>
      <w:marTop w:val="0"/>
      <w:marBottom w:val="0"/>
      <w:divBdr>
        <w:top w:val="none" w:sz="0" w:space="0" w:color="auto"/>
        <w:left w:val="none" w:sz="0" w:space="0" w:color="auto"/>
        <w:bottom w:val="none" w:sz="0" w:space="0" w:color="auto"/>
        <w:right w:val="none" w:sz="0" w:space="0" w:color="auto"/>
      </w:divBdr>
    </w:div>
    <w:div w:id="1260531035">
      <w:bodyDiv w:val="1"/>
      <w:marLeft w:val="0"/>
      <w:marRight w:val="0"/>
      <w:marTop w:val="0"/>
      <w:marBottom w:val="0"/>
      <w:divBdr>
        <w:top w:val="none" w:sz="0" w:space="0" w:color="auto"/>
        <w:left w:val="none" w:sz="0" w:space="0" w:color="auto"/>
        <w:bottom w:val="none" w:sz="0" w:space="0" w:color="auto"/>
        <w:right w:val="none" w:sz="0" w:space="0" w:color="auto"/>
      </w:divBdr>
    </w:div>
    <w:div w:id="15304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941</TotalTime>
  <Pages>8</Pages>
  <Words>1875</Words>
  <Characters>14254</Characters>
  <Application>Microsoft Office Word</Application>
  <DocSecurity>0</DocSecurity>
  <Lines>419</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Karolina Norbutaitė</cp:lastModifiedBy>
  <cp:revision>19</cp:revision>
  <dcterms:created xsi:type="dcterms:W3CDTF">2025-12-11T07:05:00Z</dcterms:created>
  <dcterms:modified xsi:type="dcterms:W3CDTF">2026-07-01T10:04:00Z</dcterms:modified>
</cp:coreProperties>
</file>