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DC67F" w14:textId="77777777" w:rsidR="005377DF" w:rsidRPr="003677D2" w:rsidRDefault="005377DF" w:rsidP="003677D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3677D2">
        <w:rPr>
          <w:rFonts w:ascii="Times New Roman" w:hAnsi="Times New Roman" w:cs="Times New Roman"/>
          <w:b/>
          <w:bCs/>
          <w:color w:val="000000" w:themeColor="text1"/>
          <w:sz w:val="24"/>
          <w:szCs w:val="24"/>
          <w:lang w:val="lt-LT"/>
        </w:rPr>
        <w:t>LIETUVOS RESPUBLIKOS KRAŠTO APSAUGOS MINISTERIJA</w:t>
      </w:r>
    </w:p>
    <w:p w14:paraId="1564B694" w14:textId="77777777" w:rsidR="00F87539" w:rsidRPr="003677D2" w:rsidRDefault="00F87539" w:rsidP="003677D2">
      <w:pPr>
        <w:pStyle w:val="FreeForm"/>
        <w:spacing w:line="300" w:lineRule="atLeast"/>
        <w:jc w:val="center"/>
        <w:rPr>
          <w:rFonts w:ascii="Times New Roman" w:eastAsia="Times New Roman" w:hAnsi="Times New Roman" w:cs="Times New Roman"/>
          <w:b/>
          <w:color w:val="000000" w:themeColor="text1"/>
          <w:sz w:val="24"/>
          <w:szCs w:val="24"/>
          <w:lang w:val="lt-LT"/>
        </w:rPr>
      </w:pPr>
      <w:bookmarkStart w:id="0" w:name="_GoBack"/>
      <w:r w:rsidRPr="003677D2">
        <w:rPr>
          <w:rFonts w:ascii="Times New Roman" w:hAnsi="Times New Roman" w:cs="Times New Roman"/>
          <w:b/>
          <w:color w:val="000000" w:themeColor="text1"/>
          <w:sz w:val="24"/>
          <w:szCs w:val="24"/>
          <w:lang w:val="lt-LT"/>
        </w:rPr>
        <w:t xml:space="preserve"> </w:t>
      </w:r>
    </w:p>
    <w:bookmarkEnd w:id="0"/>
    <w:p w14:paraId="53BD0755" w14:textId="77777777" w:rsidR="00F87539" w:rsidRPr="003677D2" w:rsidRDefault="00F87539" w:rsidP="003677D2">
      <w:pPr>
        <w:pStyle w:val="FreeForm"/>
        <w:spacing w:line="300" w:lineRule="atLeast"/>
        <w:jc w:val="center"/>
        <w:rPr>
          <w:rFonts w:ascii="Times New Roman" w:eastAsia="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VIEŠOJO PIRKIMO „</w:t>
      </w:r>
      <w:r w:rsidR="005377DF" w:rsidRPr="003677D2">
        <w:rPr>
          <w:rFonts w:ascii="Times New Roman" w:hAnsi="Times New Roman" w:cs="Times New Roman"/>
          <w:b/>
          <w:color w:val="000000"/>
          <w:sz w:val="24"/>
          <w:szCs w:val="24"/>
          <w:lang w:val="lt-LT"/>
        </w:rPr>
        <w:t>KOMUNIKACIJOS KAMPANIJA VISUOMENĖS KIBERNETINIO SAUGUMO BRANDAI DIDINTI, PARENGIMAS IR SKLAIDA</w:t>
      </w:r>
      <w:r w:rsidRPr="003677D2">
        <w:rPr>
          <w:rFonts w:ascii="Times New Roman" w:hAnsi="Times New Roman" w:cs="Times New Roman"/>
          <w:b/>
          <w:color w:val="000000" w:themeColor="text1"/>
          <w:sz w:val="24"/>
          <w:szCs w:val="24"/>
          <w:lang w:val="lt-LT"/>
        </w:rPr>
        <w:t xml:space="preserve">“  </w:t>
      </w:r>
    </w:p>
    <w:p w14:paraId="75E7A338" w14:textId="12AF965A" w:rsidR="003677D2" w:rsidRDefault="00F87539" w:rsidP="003677D2">
      <w:pPr>
        <w:pStyle w:val="FreeForm"/>
        <w:spacing w:line="300" w:lineRule="atLeast"/>
        <w:jc w:val="center"/>
        <w:rPr>
          <w:rFonts w:ascii="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KOMISIJA</w:t>
      </w:r>
    </w:p>
    <w:p w14:paraId="5A8F034F" w14:textId="77777777" w:rsidR="002A4DEE" w:rsidRPr="003677D2" w:rsidRDefault="002A4DEE" w:rsidP="003677D2">
      <w:pPr>
        <w:pStyle w:val="FreeForm"/>
        <w:spacing w:line="300" w:lineRule="atLeast"/>
        <w:jc w:val="center"/>
        <w:rPr>
          <w:rFonts w:ascii="Times New Roman" w:hAnsi="Times New Roman" w:cs="Times New Roman"/>
          <w:b/>
          <w:color w:val="000000" w:themeColor="text1"/>
          <w:sz w:val="24"/>
          <w:szCs w:val="24"/>
          <w:lang w:val="lt-LT"/>
        </w:rPr>
      </w:pPr>
    </w:p>
    <w:p w14:paraId="48A066BF" w14:textId="77777777" w:rsidR="00F87539" w:rsidRPr="003677D2" w:rsidRDefault="00F87539" w:rsidP="003677D2">
      <w:pPr>
        <w:pStyle w:val="FreeForm"/>
        <w:spacing w:line="300" w:lineRule="atLeast"/>
        <w:jc w:val="center"/>
        <w:rPr>
          <w:rFonts w:ascii="Times New Roman" w:eastAsia="Times New Roman" w:hAnsi="Times New Roman" w:cs="Times New Roman"/>
          <w:color w:val="000000" w:themeColor="text1"/>
          <w:sz w:val="24"/>
          <w:szCs w:val="24"/>
          <w:lang w:val="lt-LT"/>
        </w:rPr>
      </w:pPr>
      <w:r w:rsidRPr="003677D2">
        <w:rPr>
          <w:rFonts w:ascii="Times New Roman" w:hAnsi="Times New Roman" w:cs="Times New Roman"/>
          <w:color w:val="000000" w:themeColor="text1"/>
          <w:sz w:val="24"/>
          <w:szCs w:val="24"/>
          <w:lang w:val="lt-LT"/>
        </w:rPr>
        <w:t xml:space="preserve"> </w:t>
      </w:r>
    </w:p>
    <w:p w14:paraId="526DA1D7" w14:textId="4AC8DE04" w:rsidR="003677D2" w:rsidRDefault="00F87539" w:rsidP="003677D2">
      <w:pPr>
        <w:spacing w:after="0"/>
        <w:rPr>
          <w:rFonts w:ascii="Times New Roman" w:hAnsi="Times New Roman" w:cs="Times New Roman"/>
          <w:color w:val="FF0000"/>
          <w:sz w:val="24"/>
          <w:szCs w:val="24"/>
          <w:lang w:val="lt-LT"/>
        </w:rPr>
      </w:pPr>
      <w:r w:rsidRPr="003677D2">
        <w:rPr>
          <w:rFonts w:ascii="Times New Roman" w:hAnsi="Times New Roman" w:cs="Times New Roman"/>
          <w:sz w:val="24"/>
          <w:szCs w:val="24"/>
          <w:lang w:val="lt-LT"/>
        </w:rPr>
        <w:t xml:space="preserve">Konkurso dalyviams                                                                                                              </w:t>
      </w:r>
      <w:r w:rsidR="005377DF" w:rsidRPr="003677D2">
        <w:rPr>
          <w:rFonts w:ascii="Times New Roman" w:hAnsi="Times New Roman" w:cs="Times New Roman"/>
          <w:sz w:val="24"/>
          <w:szCs w:val="24"/>
          <w:lang w:val="lt-LT"/>
        </w:rPr>
        <w:t>2025-</w:t>
      </w:r>
      <w:r w:rsidR="005377DF" w:rsidRPr="00D76B5C">
        <w:rPr>
          <w:rFonts w:ascii="Times New Roman" w:hAnsi="Times New Roman" w:cs="Times New Roman"/>
          <w:color w:val="000000" w:themeColor="text1"/>
          <w:sz w:val="24"/>
          <w:szCs w:val="24"/>
          <w:lang w:val="lt-LT"/>
        </w:rPr>
        <w:t>01-</w:t>
      </w:r>
      <w:r w:rsidR="00D76B5C" w:rsidRPr="00D76B5C">
        <w:rPr>
          <w:rFonts w:ascii="Times New Roman" w:hAnsi="Times New Roman" w:cs="Times New Roman"/>
          <w:color w:val="000000" w:themeColor="text1"/>
          <w:sz w:val="24"/>
          <w:szCs w:val="24"/>
          <w:lang w:val="lt-LT"/>
        </w:rPr>
        <w:t>22</w:t>
      </w:r>
    </w:p>
    <w:p w14:paraId="3B7ECD62" w14:textId="77777777" w:rsidR="002A4DEE" w:rsidRPr="003677D2" w:rsidRDefault="002A4DEE" w:rsidP="003677D2">
      <w:pPr>
        <w:spacing w:after="0"/>
        <w:rPr>
          <w:rFonts w:ascii="Times New Roman" w:hAnsi="Times New Roman" w:cs="Times New Roman"/>
          <w:color w:val="FF0000"/>
          <w:sz w:val="24"/>
          <w:szCs w:val="24"/>
          <w:lang w:val="lt-LT"/>
        </w:rPr>
      </w:pPr>
    </w:p>
    <w:p w14:paraId="2AED7E2B" w14:textId="0A6AFB02" w:rsidR="00F87539" w:rsidRPr="00D76B5C" w:rsidRDefault="00D76B5C" w:rsidP="003677D2">
      <w:pPr>
        <w:spacing w:after="0"/>
        <w:rPr>
          <w:rFonts w:ascii="Times New Roman" w:hAnsi="Times New Roman" w:cs="Times New Roman"/>
          <w:b/>
          <w:sz w:val="24"/>
          <w:szCs w:val="24"/>
          <w:lang w:val="lt-LT"/>
        </w:rPr>
      </w:pPr>
      <w:r w:rsidRPr="00D76B5C">
        <w:rPr>
          <w:rFonts w:ascii="Times New Roman" w:hAnsi="Times New Roman" w:cs="Times New Roman"/>
          <w:b/>
          <w:sz w:val="24"/>
          <w:szCs w:val="24"/>
          <w:lang w:val="lt-LT"/>
        </w:rPr>
        <w:t>DĖL GAUTŲ PAKLAUSIMŲ</w:t>
      </w:r>
    </w:p>
    <w:p w14:paraId="16FA0C1C" w14:textId="77777777" w:rsidR="00D76B5C" w:rsidRPr="003677D2" w:rsidRDefault="00D76B5C" w:rsidP="003677D2">
      <w:pPr>
        <w:spacing w:after="0"/>
        <w:rPr>
          <w:rFonts w:ascii="Times New Roman" w:hAnsi="Times New Roman" w:cs="Times New Roman"/>
          <w:sz w:val="24"/>
          <w:szCs w:val="24"/>
          <w:lang w:val="lt-LT"/>
        </w:rPr>
      </w:pPr>
    </w:p>
    <w:p w14:paraId="740E034C" w14:textId="77777777" w:rsidR="005377DF" w:rsidRPr="003677D2" w:rsidRDefault="005377DF" w:rsidP="003677D2">
      <w:pPr>
        <w:spacing w:after="0" w:line="276" w:lineRule="auto"/>
        <w:ind w:firstLine="708"/>
        <w:jc w:val="both"/>
        <w:rPr>
          <w:rFonts w:ascii="Times New Roman" w:hAnsi="Times New Roman" w:cs="Times New Roman"/>
          <w:sz w:val="24"/>
          <w:szCs w:val="24"/>
          <w:lang w:val="lt-LT"/>
        </w:rPr>
      </w:pPr>
      <w:r w:rsidRPr="003677D2">
        <w:rPr>
          <w:rFonts w:ascii="Times New Roman" w:hAnsi="Times New Roman" w:cs="Times New Roman"/>
          <w:sz w:val="24"/>
          <w:szCs w:val="24"/>
          <w:lang w:val="lt-LT"/>
        </w:rPr>
        <w:t>Lietuvos Respublikos krašto apsaugos ministerija (toliau – Perkančioji organizacija) 2024 m. gruodžio 12 d. Centrinėje viešųjų pirkimų informacinėje sistemoje (toliau – CVP IS) (pirkimo Nr.</w:t>
      </w:r>
      <w:r w:rsidRPr="003677D2">
        <w:rPr>
          <w:rFonts w:ascii="Times New Roman" w:hAnsi="Times New Roman" w:cs="Times New Roman"/>
          <w:color w:val="333333"/>
          <w:sz w:val="24"/>
          <w:szCs w:val="24"/>
          <w:lang w:val="lt-LT"/>
        </w:rPr>
        <w:t xml:space="preserve"> </w:t>
      </w:r>
      <w:r w:rsidRPr="003677D2">
        <w:rPr>
          <w:rFonts w:ascii="Times New Roman" w:hAnsi="Times New Roman" w:cs="Times New Roman"/>
          <w:sz w:val="24"/>
          <w:szCs w:val="24"/>
          <w:shd w:val="clear" w:color="auto" w:fill="FFFFFF"/>
          <w:lang w:val="lt-LT"/>
        </w:rPr>
        <w:t>534713</w:t>
      </w:r>
      <w:r w:rsidRPr="003677D2">
        <w:rPr>
          <w:rFonts w:ascii="Times New Roman" w:hAnsi="Times New Roman" w:cs="Times New Roman"/>
          <w:sz w:val="24"/>
          <w:szCs w:val="24"/>
          <w:lang w:val="lt-LT"/>
        </w:rPr>
        <w:t xml:space="preserve">) paskelbė Komunikacijos kampanijos visuomeninės kibernetinio saugumo brandai didinti, parengimo ir sklaidos viešąjį pirkimą, vykdomą atviro konkurso būdu, CVP IS priemonėmis, pasiekiamą adresu </w:t>
      </w:r>
      <w:hyperlink r:id="rId6" w:history="1">
        <w:r w:rsidRPr="003677D2">
          <w:rPr>
            <w:rStyle w:val="Hyperlink"/>
            <w:rFonts w:ascii="Times New Roman" w:hAnsi="Times New Roman" w:cs="Times New Roman"/>
            <w:sz w:val="24"/>
            <w:szCs w:val="24"/>
            <w:lang w:val="lt-LT"/>
          </w:rPr>
          <w:t>https://viesiejipirkimai.lt/epps/cft/prepareViewCfTWS.do?resourceId=534713</w:t>
        </w:r>
      </w:hyperlink>
      <w:r w:rsidRPr="003677D2">
        <w:rPr>
          <w:rFonts w:ascii="Times New Roman" w:hAnsi="Times New Roman" w:cs="Times New Roman"/>
          <w:sz w:val="24"/>
          <w:szCs w:val="24"/>
          <w:lang w:val="lt-LT"/>
        </w:rPr>
        <w:t xml:space="preserve">. </w:t>
      </w:r>
    </w:p>
    <w:p w14:paraId="58A165FB" w14:textId="77777777" w:rsidR="00F87539" w:rsidRPr="003677D2" w:rsidRDefault="005377DF" w:rsidP="003677D2">
      <w:pPr>
        <w:spacing w:after="0" w:line="240" w:lineRule="auto"/>
        <w:ind w:firstLine="709"/>
        <w:jc w:val="both"/>
        <w:rPr>
          <w:rFonts w:ascii="Times New Roman" w:hAnsi="Times New Roman" w:cs="Times New Roman"/>
          <w:color w:val="000000" w:themeColor="text1"/>
          <w:sz w:val="24"/>
          <w:szCs w:val="24"/>
          <w:lang w:val="lt-LT"/>
        </w:rPr>
      </w:pPr>
      <w:r w:rsidRPr="003677D2">
        <w:rPr>
          <w:rFonts w:ascii="Times New Roman" w:hAnsi="Times New Roman" w:cs="Times New Roman"/>
          <w:color w:val="000000" w:themeColor="text1"/>
          <w:spacing w:val="4"/>
          <w:sz w:val="24"/>
          <w:szCs w:val="24"/>
          <w:lang w:val="lt-LT"/>
        </w:rPr>
        <w:t>Atsižvelgiant į tai, kad iš tei</w:t>
      </w:r>
      <w:r w:rsidR="00F87539" w:rsidRPr="003677D2">
        <w:rPr>
          <w:rFonts w:ascii="Times New Roman" w:hAnsi="Times New Roman" w:cs="Times New Roman"/>
          <w:color w:val="000000" w:themeColor="text1"/>
          <w:spacing w:val="4"/>
          <w:sz w:val="24"/>
          <w:szCs w:val="24"/>
          <w:lang w:val="lt-LT"/>
        </w:rPr>
        <w:t xml:space="preserve">kėjų buvo gauti klausimai dėl </w:t>
      </w:r>
      <w:r w:rsidRPr="003677D2">
        <w:rPr>
          <w:rFonts w:ascii="Times New Roman" w:hAnsi="Times New Roman" w:cs="Times New Roman"/>
          <w:sz w:val="24"/>
          <w:szCs w:val="24"/>
          <w:lang w:val="lt-LT"/>
        </w:rPr>
        <w:t xml:space="preserve">Komunikacijos kampanijos visuomeninės kibernetinio saugumo brandai didinti, parengimo ir sklaidos viešojo </w:t>
      </w:r>
      <w:r w:rsidR="00F87539" w:rsidRPr="003677D2">
        <w:rPr>
          <w:rFonts w:ascii="Times New Roman" w:hAnsi="Times New Roman" w:cs="Times New Roman"/>
          <w:color w:val="000000" w:themeColor="text1"/>
          <w:sz w:val="24"/>
          <w:szCs w:val="24"/>
          <w:lang w:val="lt-LT"/>
        </w:rPr>
        <w:t xml:space="preserve">pirkimo, </w:t>
      </w:r>
      <w:r w:rsidRPr="003677D2">
        <w:rPr>
          <w:rFonts w:ascii="Times New Roman" w:hAnsi="Times New Roman" w:cs="Times New Roman"/>
          <w:sz w:val="24"/>
          <w:szCs w:val="24"/>
          <w:lang w:val="lt-LT"/>
        </w:rPr>
        <w:t xml:space="preserve">Komunikacijos kampanija visuomeninės kibernetinio saugumo brandai didinti, parengimas ir sklaida </w:t>
      </w:r>
      <w:r w:rsidR="00F87539" w:rsidRPr="003677D2">
        <w:rPr>
          <w:rFonts w:ascii="Times New Roman" w:hAnsi="Times New Roman" w:cs="Times New Roman"/>
          <w:color w:val="000000" w:themeColor="text1"/>
          <w:sz w:val="24"/>
          <w:szCs w:val="24"/>
          <w:lang w:val="lt-LT"/>
        </w:rPr>
        <w:t xml:space="preserve">viešojo pirkimo komisija </w:t>
      </w:r>
      <w:r w:rsidR="00F87539" w:rsidRPr="003677D2">
        <w:rPr>
          <w:rFonts w:ascii="Times New Roman" w:hAnsi="Times New Roman" w:cs="Times New Roman"/>
          <w:color w:val="000000" w:themeColor="text1"/>
          <w:spacing w:val="4"/>
          <w:sz w:val="24"/>
          <w:szCs w:val="24"/>
          <w:lang w:val="lt-LT"/>
        </w:rPr>
        <w:t>(toliau – Komisija), vadovaudamasi</w:t>
      </w:r>
      <w:r w:rsidR="00F87539" w:rsidRPr="003677D2">
        <w:rPr>
          <w:rFonts w:ascii="Times New Roman" w:eastAsia="Arial Unicode MS" w:hAnsi="Times New Roman" w:cs="Times New Roman"/>
          <w:color w:val="000000" w:themeColor="text1"/>
          <w:sz w:val="24"/>
          <w:szCs w:val="24"/>
          <w:lang w:val="lt-LT"/>
        </w:rPr>
        <w:t xml:space="preserve"> Viešųjų pirkimų įstatymo (toliau – Įstatymas) </w:t>
      </w:r>
      <w:r w:rsidR="00F87539" w:rsidRPr="003677D2">
        <w:rPr>
          <w:rFonts w:ascii="Times New Roman" w:hAnsi="Times New Roman" w:cs="Times New Roman"/>
          <w:bCs/>
          <w:color w:val="000000" w:themeColor="text1"/>
          <w:sz w:val="24"/>
          <w:szCs w:val="24"/>
          <w:lang w:val="lt-LT"/>
        </w:rPr>
        <w:t>36 straipsnio 5 dalimi</w:t>
      </w:r>
      <w:r w:rsidR="00F87539" w:rsidRPr="003677D2">
        <w:rPr>
          <w:rFonts w:ascii="Times New Roman" w:eastAsia="Arial Unicode MS" w:hAnsi="Times New Roman" w:cs="Times New Roman"/>
          <w:color w:val="000000" w:themeColor="text1"/>
          <w:sz w:val="24"/>
          <w:szCs w:val="24"/>
          <w:lang w:val="lt-LT"/>
        </w:rPr>
        <w:t xml:space="preserve"> </w:t>
      </w:r>
      <w:r w:rsidRPr="003677D2">
        <w:rPr>
          <w:rFonts w:ascii="Times New Roman" w:hAnsi="Times New Roman" w:cs="Times New Roman"/>
          <w:color w:val="000000" w:themeColor="text1"/>
          <w:sz w:val="24"/>
          <w:szCs w:val="24"/>
          <w:lang w:val="lt-LT"/>
        </w:rPr>
        <w:t>teikia atsakymus į teikėjų</w:t>
      </w:r>
      <w:r w:rsidR="00F87539" w:rsidRPr="003677D2">
        <w:rPr>
          <w:rFonts w:ascii="Times New Roman" w:hAnsi="Times New Roman" w:cs="Times New Roman"/>
          <w:color w:val="000000" w:themeColor="text1"/>
          <w:sz w:val="24"/>
          <w:szCs w:val="24"/>
          <w:lang w:val="lt-LT"/>
        </w:rPr>
        <w:t xml:space="preserve"> klausimus: </w:t>
      </w:r>
    </w:p>
    <w:p w14:paraId="42D23343" w14:textId="77777777" w:rsidR="005377DF" w:rsidRPr="003677D2" w:rsidRDefault="005377DF" w:rsidP="003677D2">
      <w:pPr>
        <w:spacing w:after="0" w:line="240" w:lineRule="auto"/>
        <w:ind w:firstLine="709"/>
        <w:jc w:val="both"/>
        <w:rPr>
          <w:rFonts w:ascii="Times New Roman" w:hAnsi="Times New Roman" w:cs="Times New Roman"/>
          <w:color w:val="000000" w:themeColor="text1"/>
          <w:sz w:val="24"/>
          <w:szCs w:val="24"/>
          <w:lang w:val="lt-LT"/>
        </w:rPr>
      </w:pPr>
    </w:p>
    <w:p w14:paraId="15056C75" w14:textId="77777777" w:rsidR="00F87539" w:rsidRPr="003677D2" w:rsidRDefault="00F87539" w:rsidP="003677D2">
      <w:pPr>
        <w:spacing w:after="0" w:line="240" w:lineRule="auto"/>
        <w:ind w:firstLine="709"/>
        <w:jc w:val="both"/>
        <w:outlineLvl w:val="0"/>
        <w:rPr>
          <w:rFonts w:ascii="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Pranešimas Nr. 1</w:t>
      </w:r>
    </w:p>
    <w:p w14:paraId="0C1E7330" w14:textId="77777777" w:rsidR="005377DF" w:rsidRPr="003677D2" w:rsidRDefault="005377DF" w:rsidP="003677D2">
      <w:pPr>
        <w:autoSpaceDE w:val="0"/>
        <w:autoSpaceDN w:val="0"/>
        <w:adjustRightInd w:val="0"/>
        <w:spacing w:after="0"/>
        <w:jc w:val="both"/>
        <w:rPr>
          <w:rFonts w:ascii="Times New Roman" w:hAnsi="Times New Roman" w:cs="Times New Roman"/>
          <w:i/>
          <w:color w:val="000000" w:themeColor="text1"/>
          <w:sz w:val="24"/>
          <w:szCs w:val="24"/>
          <w:lang w:val="lt-LT"/>
        </w:rPr>
      </w:pPr>
      <w:r w:rsidRPr="003677D2">
        <w:rPr>
          <w:rFonts w:ascii="Times New Roman" w:hAnsi="Times New Roman" w:cs="Times New Roman"/>
          <w:i/>
          <w:color w:val="000000" w:themeColor="text1"/>
          <w:sz w:val="24"/>
          <w:szCs w:val="24"/>
          <w:lang w:val="lt-LT"/>
        </w:rPr>
        <w:t xml:space="preserve">“Pasiūlymo formoje reikia pateikti 4 </w:t>
      </w:r>
      <w:proofErr w:type="spellStart"/>
      <w:r w:rsidRPr="003677D2">
        <w:rPr>
          <w:rFonts w:ascii="Times New Roman" w:hAnsi="Times New Roman" w:cs="Times New Roman"/>
          <w:i/>
          <w:color w:val="000000" w:themeColor="text1"/>
          <w:sz w:val="24"/>
          <w:szCs w:val="24"/>
          <w:lang w:val="lt-LT"/>
        </w:rPr>
        <w:t>ikainius</w:t>
      </w:r>
      <w:proofErr w:type="spellEnd"/>
      <w:r w:rsidRPr="003677D2">
        <w:rPr>
          <w:rFonts w:ascii="Times New Roman" w:hAnsi="Times New Roman" w:cs="Times New Roman"/>
          <w:i/>
          <w:color w:val="000000" w:themeColor="text1"/>
          <w:sz w:val="24"/>
          <w:szCs w:val="24"/>
          <w:lang w:val="lt-LT"/>
        </w:rPr>
        <w:t xml:space="preserve"> (paketo kainą)</w:t>
      </w:r>
    </w:p>
    <w:p w14:paraId="0735B223" w14:textId="77777777" w:rsidR="005377DF" w:rsidRPr="003677D2" w:rsidRDefault="005377DF" w:rsidP="003677D2">
      <w:pPr>
        <w:autoSpaceDE w:val="0"/>
        <w:autoSpaceDN w:val="0"/>
        <w:adjustRightInd w:val="0"/>
        <w:spacing w:after="0"/>
        <w:jc w:val="both"/>
        <w:rPr>
          <w:rFonts w:ascii="Times New Roman" w:hAnsi="Times New Roman" w:cs="Times New Roman"/>
          <w:i/>
          <w:color w:val="000000" w:themeColor="text1"/>
          <w:sz w:val="24"/>
          <w:szCs w:val="24"/>
          <w:lang w:val="lt-LT"/>
        </w:rPr>
      </w:pPr>
      <w:r w:rsidRPr="003677D2">
        <w:rPr>
          <w:rFonts w:ascii="Times New Roman" w:hAnsi="Times New Roman" w:cs="Times New Roman"/>
          <w:i/>
          <w:color w:val="000000" w:themeColor="text1"/>
          <w:sz w:val="24"/>
          <w:szCs w:val="24"/>
          <w:lang w:val="lt-LT"/>
        </w:rPr>
        <w:t>1.1 Komunikacijos kampanijos koncepcijos (konceptualios idėjos) sukūrimas</w:t>
      </w:r>
    </w:p>
    <w:p w14:paraId="31FF96F2" w14:textId="77777777" w:rsidR="005377DF" w:rsidRPr="003677D2" w:rsidRDefault="005377DF" w:rsidP="003677D2">
      <w:pPr>
        <w:autoSpaceDE w:val="0"/>
        <w:autoSpaceDN w:val="0"/>
        <w:adjustRightInd w:val="0"/>
        <w:spacing w:after="0"/>
        <w:jc w:val="both"/>
        <w:rPr>
          <w:rFonts w:ascii="Times New Roman" w:hAnsi="Times New Roman" w:cs="Times New Roman"/>
          <w:i/>
          <w:color w:val="000000" w:themeColor="text1"/>
          <w:sz w:val="24"/>
          <w:szCs w:val="24"/>
          <w:lang w:val="lt-LT"/>
        </w:rPr>
      </w:pPr>
      <w:r w:rsidRPr="003677D2">
        <w:rPr>
          <w:rFonts w:ascii="Times New Roman" w:hAnsi="Times New Roman" w:cs="Times New Roman"/>
          <w:i/>
          <w:color w:val="000000" w:themeColor="text1"/>
          <w:sz w:val="24"/>
          <w:szCs w:val="24"/>
          <w:lang w:val="lt-LT"/>
        </w:rPr>
        <w:t>1.2 Kampanijos vizualinio stiliaus ir vizualinio turinio produktų paketo sukūrimas</w:t>
      </w:r>
    </w:p>
    <w:p w14:paraId="354E9E87" w14:textId="77777777" w:rsidR="005377DF" w:rsidRPr="003677D2" w:rsidRDefault="005377DF" w:rsidP="003677D2">
      <w:pPr>
        <w:autoSpaceDE w:val="0"/>
        <w:autoSpaceDN w:val="0"/>
        <w:adjustRightInd w:val="0"/>
        <w:spacing w:after="0"/>
        <w:jc w:val="both"/>
        <w:rPr>
          <w:rFonts w:ascii="Times New Roman" w:hAnsi="Times New Roman" w:cs="Times New Roman"/>
          <w:i/>
          <w:color w:val="000000" w:themeColor="text1"/>
          <w:sz w:val="24"/>
          <w:szCs w:val="24"/>
          <w:lang w:val="lt-LT"/>
        </w:rPr>
      </w:pPr>
      <w:r w:rsidRPr="003677D2">
        <w:rPr>
          <w:rFonts w:ascii="Times New Roman" w:hAnsi="Times New Roman" w:cs="Times New Roman"/>
          <w:i/>
          <w:color w:val="000000" w:themeColor="text1"/>
          <w:sz w:val="24"/>
          <w:szCs w:val="24"/>
          <w:lang w:val="lt-LT"/>
        </w:rPr>
        <w:t>1.3 Viešinimo (sklaidos) veiksmų plano parengimas</w:t>
      </w:r>
    </w:p>
    <w:p w14:paraId="24246801" w14:textId="77777777" w:rsidR="005377DF" w:rsidRPr="003677D2" w:rsidRDefault="005377DF" w:rsidP="003677D2">
      <w:pPr>
        <w:autoSpaceDE w:val="0"/>
        <w:autoSpaceDN w:val="0"/>
        <w:adjustRightInd w:val="0"/>
        <w:spacing w:after="0"/>
        <w:jc w:val="both"/>
        <w:rPr>
          <w:rFonts w:ascii="Times New Roman" w:hAnsi="Times New Roman" w:cs="Times New Roman"/>
          <w:i/>
          <w:color w:val="000000" w:themeColor="text1"/>
          <w:sz w:val="24"/>
          <w:szCs w:val="24"/>
          <w:lang w:val="lt-LT"/>
        </w:rPr>
      </w:pPr>
      <w:r w:rsidRPr="003677D2">
        <w:rPr>
          <w:rFonts w:ascii="Times New Roman" w:hAnsi="Times New Roman" w:cs="Times New Roman"/>
          <w:i/>
          <w:color w:val="000000" w:themeColor="text1"/>
          <w:sz w:val="24"/>
          <w:szCs w:val="24"/>
          <w:lang w:val="lt-LT"/>
        </w:rPr>
        <w:t>1.4 Rizikos plano parengimas</w:t>
      </w:r>
    </w:p>
    <w:p w14:paraId="23B6A25E" w14:textId="77777777" w:rsidR="005377DF" w:rsidRPr="003677D2" w:rsidRDefault="005377DF" w:rsidP="003677D2">
      <w:pPr>
        <w:autoSpaceDE w:val="0"/>
        <w:autoSpaceDN w:val="0"/>
        <w:adjustRightInd w:val="0"/>
        <w:spacing w:after="0"/>
        <w:jc w:val="both"/>
        <w:rPr>
          <w:rFonts w:ascii="Times New Roman" w:hAnsi="Times New Roman" w:cs="Times New Roman"/>
          <w:color w:val="000000" w:themeColor="text1"/>
          <w:sz w:val="24"/>
          <w:szCs w:val="24"/>
          <w:lang w:val="lt-LT"/>
        </w:rPr>
      </w:pPr>
      <w:r w:rsidRPr="003677D2">
        <w:rPr>
          <w:rFonts w:ascii="Times New Roman" w:hAnsi="Times New Roman" w:cs="Times New Roman"/>
          <w:i/>
          <w:color w:val="000000" w:themeColor="text1"/>
          <w:sz w:val="24"/>
          <w:szCs w:val="24"/>
          <w:lang w:val="lt-LT"/>
        </w:rPr>
        <w:t xml:space="preserve">Tarp šių punktų nėra aišku, ar reikia pateikti pačios komunikacijos sklaidos kainą. Ar tai reiškia, kad komunikacijos sklaidos kaina šiame pakete nebus vertinama?” </w:t>
      </w:r>
      <w:r w:rsidRPr="003677D2">
        <w:rPr>
          <w:rFonts w:ascii="Times New Roman" w:hAnsi="Times New Roman" w:cs="Times New Roman"/>
          <w:color w:val="000000" w:themeColor="text1"/>
          <w:sz w:val="24"/>
          <w:szCs w:val="24"/>
          <w:lang w:val="lt-LT"/>
        </w:rPr>
        <w:t>(tekstas neredaguotas)</w:t>
      </w:r>
    </w:p>
    <w:p w14:paraId="307FA5E0" w14:textId="77777777" w:rsidR="005377DF" w:rsidRPr="003677D2" w:rsidRDefault="005377DF" w:rsidP="003677D2">
      <w:pPr>
        <w:autoSpaceDE w:val="0"/>
        <w:autoSpaceDN w:val="0"/>
        <w:adjustRightInd w:val="0"/>
        <w:spacing w:after="0"/>
        <w:jc w:val="both"/>
        <w:rPr>
          <w:rFonts w:ascii="Times New Roman" w:hAnsi="Times New Roman" w:cs="Times New Roman"/>
          <w:color w:val="000000" w:themeColor="text1"/>
          <w:sz w:val="24"/>
          <w:szCs w:val="24"/>
          <w:lang w:val="lt-LT"/>
        </w:rPr>
      </w:pPr>
    </w:p>
    <w:p w14:paraId="2C0B3EEB" w14:textId="77777777" w:rsidR="005377DF" w:rsidRPr="003677D2" w:rsidRDefault="005377DF" w:rsidP="003677D2">
      <w:pPr>
        <w:autoSpaceDE w:val="0"/>
        <w:autoSpaceDN w:val="0"/>
        <w:adjustRightInd w:val="0"/>
        <w:spacing w:after="0"/>
        <w:jc w:val="both"/>
        <w:rPr>
          <w:rFonts w:ascii="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ab/>
        <w:t>Pranešimas Nr. 2</w:t>
      </w:r>
    </w:p>
    <w:p w14:paraId="46798E38" w14:textId="77777777" w:rsidR="005377DF" w:rsidRPr="003677D2" w:rsidRDefault="005377DF" w:rsidP="003677D2">
      <w:pPr>
        <w:autoSpaceDE w:val="0"/>
        <w:autoSpaceDN w:val="0"/>
        <w:adjustRightInd w:val="0"/>
        <w:spacing w:after="0"/>
        <w:jc w:val="both"/>
        <w:rPr>
          <w:rFonts w:ascii="Times New Roman" w:hAnsi="Times New Roman" w:cs="Times New Roman"/>
          <w:i/>
          <w:color w:val="000000" w:themeColor="text1"/>
          <w:sz w:val="24"/>
          <w:szCs w:val="24"/>
          <w:lang w:val="lt-LT"/>
        </w:rPr>
      </w:pPr>
      <w:r w:rsidRPr="003677D2">
        <w:rPr>
          <w:rFonts w:ascii="Times New Roman" w:hAnsi="Times New Roman" w:cs="Times New Roman"/>
          <w:i/>
          <w:color w:val="000000" w:themeColor="text1"/>
          <w:sz w:val="24"/>
          <w:szCs w:val="24"/>
          <w:lang w:val="lt-LT"/>
        </w:rPr>
        <w:t>“prašome patikslinti, ar pirkimo sąlygų 2 priede (pasiūlymas) 1 lentelės 1.3. punkte reikia pateikti tik</w:t>
      </w:r>
    </w:p>
    <w:p w14:paraId="4051D3CF" w14:textId="77777777" w:rsidR="005377DF" w:rsidRPr="003677D2" w:rsidRDefault="005377DF" w:rsidP="003677D2">
      <w:pPr>
        <w:autoSpaceDE w:val="0"/>
        <w:autoSpaceDN w:val="0"/>
        <w:adjustRightInd w:val="0"/>
        <w:spacing w:after="0"/>
        <w:jc w:val="both"/>
        <w:rPr>
          <w:rFonts w:ascii="Times New Roman" w:hAnsi="Times New Roman" w:cs="Times New Roman"/>
          <w:i/>
          <w:color w:val="000000" w:themeColor="text1"/>
          <w:sz w:val="24"/>
          <w:szCs w:val="24"/>
          <w:lang w:val="lt-LT"/>
        </w:rPr>
      </w:pPr>
      <w:r w:rsidRPr="003677D2">
        <w:rPr>
          <w:rFonts w:ascii="Times New Roman" w:hAnsi="Times New Roman" w:cs="Times New Roman"/>
          <w:i/>
          <w:color w:val="000000" w:themeColor="text1"/>
          <w:sz w:val="24"/>
          <w:szCs w:val="24"/>
          <w:lang w:val="lt-LT"/>
        </w:rPr>
        <w:t>viešinimo (sklaidos) veiksmų plano parengimo kainą ar į kainą turi būti įtrauktas ir parengto plano</w:t>
      </w:r>
    </w:p>
    <w:p w14:paraId="1E378165" w14:textId="77777777" w:rsidR="005377DF" w:rsidRPr="003677D2" w:rsidRDefault="005377DF" w:rsidP="003677D2">
      <w:pPr>
        <w:autoSpaceDE w:val="0"/>
        <w:autoSpaceDN w:val="0"/>
        <w:adjustRightInd w:val="0"/>
        <w:spacing w:after="0"/>
        <w:jc w:val="both"/>
        <w:rPr>
          <w:rFonts w:ascii="Times New Roman" w:hAnsi="Times New Roman" w:cs="Times New Roman"/>
          <w:color w:val="000000" w:themeColor="text1"/>
          <w:sz w:val="24"/>
          <w:szCs w:val="24"/>
          <w:lang w:val="lt-LT"/>
        </w:rPr>
      </w:pPr>
      <w:proofErr w:type="spellStart"/>
      <w:r w:rsidRPr="003677D2">
        <w:rPr>
          <w:rFonts w:ascii="Times New Roman" w:hAnsi="Times New Roman" w:cs="Times New Roman"/>
          <w:i/>
          <w:color w:val="000000" w:themeColor="text1"/>
          <w:sz w:val="24"/>
          <w:szCs w:val="24"/>
          <w:lang w:val="lt-LT"/>
        </w:rPr>
        <w:t>įgyvendnimas</w:t>
      </w:r>
      <w:proofErr w:type="spellEnd"/>
      <w:r w:rsidRPr="003677D2">
        <w:rPr>
          <w:rFonts w:ascii="Times New Roman" w:hAnsi="Times New Roman" w:cs="Times New Roman"/>
          <w:i/>
          <w:color w:val="000000" w:themeColor="text1"/>
          <w:sz w:val="24"/>
          <w:szCs w:val="24"/>
          <w:lang w:val="lt-LT"/>
        </w:rPr>
        <w:t xml:space="preserve">? Pirkimų sąlygų 1 priede (techninė specifikacija), 14 punkte yra aprašomas ne tik parengimas, bet įgyvendinimas.” </w:t>
      </w:r>
      <w:r w:rsidRPr="003677D2">
        <w:rPr>
          <w:rFonts w:ascii="Times New Roman" w:hAnsi="Times New Roman" w:cs="Times New Roman"/>
          <w:color w:val="000000" w:themeColor="text1"/>
          <w:sz w:val="24"/>
          <w:szCs w:val="24"/>
          <w:lang w:val="lt-LT"/>
        </w:rPr>
        <w:t>(tekstas neredaguotas)</w:t>
      </w:r>
    </w:p>
    <w:p w14:paraId="526BC752" w14:textId="77777777" w:rsidR="00F87539" w:rsidRPr="003677D2" w:rsidRDefault="00F87539" w:rsidP="003677D2">
      <w:pPr>
        <w:pStyle w:val="NormalWeb"/>
        <w:shd w:val="clear" w:color="auto" w:fill="FFFFFF"/>
        <w:spacing w:before="0" w:beforeAutospacing="0" w:after="0" w:afterAutospacing="0"/>
        <w:ind w:firstLine="709"/>
        <w:rPr>
          <w:b/>
          <w:color w:val="000000" w:themeColor="text1"/>
          <w:lang w:val="lt-LT"/>
        </w:rPr>
      </w:pPr>
    </w:p>
    <w:p w14:paraId="0BCA8782" w14:textId="77777777" w:rsidR="005377DF" w:rsidRPr="003677D2" w:rsidRDefault="00F87539" w:rsidP="003677D2">
      <w:pPr>
        <w:pStyle w:val="NormalWeb"/>
        <w:shd w:val="clear" w:color="auto" w:fill="FFFFFF"/>
        <w:spacing w:before="0" w:beforeAutospacing="0" w:after="0" w:afterAutospacing="0"/>
        <w:ind w:firstLine="709"/>
        <w:rPr>
          <w:b/>
          <w:color w:val="000000" w:themeColor="text1"/>
          <w:lang w:val="lt-LT"/>
        </w:rPr>
      </w:pPr>
      <w:r w:rsidRPr="003677D2">
        <w:rPr>
          <w:b/>
          <w:color w:val="000000" w:themeColor="text1"/>
          <w:lang w:val="lt-LT"/>
        </w:rPr>
        <w:t>Atsakymas</w:t>
      </w:r>
      <w:r w:rsidR="005377DF" w:rsidRPr="003677D2">
        <w:rPr>
          <w:b/>
          <w:color w:val="000000" w:themeColor="text1"/>
          <w:lang w:val="lt-LT"/>
        </w:rPr>
        <w:t>:</w:t>
      </w:r>
    </w:p>
    <w:p w14:paraId="73BD3D39" w14:textId="77777777" w:rsidR="005377DF" w:rsidRPr="003677D2" w:rsidRDefault="005377DF" w:rsidP="003677D2">
      <w:pPr>
        <w:spacing w:after="0"/>
        <w:jc w:val="both"/>
        <w:rPr>
          <w:rFonts w:ascii="Times New Roman" w:hAnsi="Times New Roman" w:cs="Times New Roman"/>
          <w:color w:val="000000" w:themeColor="text1"/>
          <w:sz w:val="24"/>
          <w:szCs w:val="24"/>
          <w:lang w:val="lt-LT"/>
        </w:rPr>
      </w:pPr>
      <w:r w:rsidRPr="003677D2">
        <w:rPr>
          <w:rFonts w:ascii="Times New Roman" w:hAnsi="Times New Roman" w:cs="Times New Roman"/>
          <w:color w:val="000000" w:themeColor="text1"/>
          <w:sz w:val="24"/>
          <w:szCs w:val="24"/>
          <w:lang w:val="lt-LT"/>
        </w:rPr>
        <w:tab/>
        <w:t xml:space="preserve">Perkamas </w:t>
      </w:r>
      <w:r w:rsidRPr="003677D2">
        <w:rPr>
          <w:rFonts w:ascii="Times New Roman" w:hAnsi="Times New Roman" w:cs="Times New Roman"/>
          <w:sz w:val="24"/>
          <w:szCs w:val="24"/>
          <w:lang w:val="lt-LT"/>
        </w:rPr>
        <w:t>komunikacijos kampanijos visuomeninės kibernetinio saugumo brandai didinti, parengimo ir sklaidos</w:t>
      </w:r>
      <w:r w:rsidRPr="003677D2">
        <w:rPr>
          <w:rFonts w:ascii="Times New Roman" w:hAnsi="Times New Roman" w:cs="Times New Roman"/>
          <w:color w:val="000000" w:themeColor="text1"/>
          <w:sz w:val="24"/>
          <w:szCs w:val="24"/>
          <w:lang w:val="lt-LT"/>
        </w:rPr>
        <w:t xml:space="preserve"> paslaugos paketas, kurio apimtis nurodyta Pirkimo sąlygų 1 priede „Komunikacijos kampanijos visuomenės kibernetinio saugumo brandai didinti parengimo ir sklaidos paslaugos techninė specifikacija“ (toliau – Techninė specifikacija), bei į kurį įeina Pirkimo sąlygų 2 priedo „Pasiūlymas“ (toliau – Pasiūlymo forma) 1 lentelėje 1.1-1.4 eilutėse nurodytos paslaugos. </w:t>
      </w:r>
    </w:p>
    <w:p w14:paraId="3DE299FC" w14:textId="77777777" w:rsidR="005377DF" w:rsidRPr="003677D2" w:rsidRDefault="005377DF" w:rsidP="003677D2">
      <w:pPr>
        <w:spacing w:after="0"/>
        <w:jc w:val="both"/>
        <w:rPr>
          <w:rFonts w:ascii="Times New Roman" w:hAnsi="Times New Roman" w:cs="Times New Roman"/>
          <w:color w:val="000000" w:themeColor="text1"/>
          <w:sz w:val="24"/>
          <w:szCs w:val="24"/>
          <w:lang w:val="lt-LT"/>
        </w:rPr>
      </w:pPr>
      <w:r w:rsidRPr="003677D2">
        <w:rPr>
          <w:rFonts w:ascii="Times New Roman" w:hAnsi="Times New Roman" w:cs="Times New Roman"/>
          <w:color w:val="000000" w:themeColor="text1"/>
          <w:sz w:val="24"/>
          <w:szCs w:val="24"/>
          <w:lang w:val="lt-LT"/>
        </w:rPr>
        <w:lastRenderedPageBreak/>
        <w:tab/>
        <w:t xml:space="preserve">Pasiūlymo formos 1 lentelės 1.1 – 1.4 eilutėse nurodytų įkainių suma įrašoma į Pasiūlymo formos 1 lentelės eilutę </w:t>
      </w:r>
      <w:r w:rsidRPr="003677D2">
        <w:rPr>
          <w:rFonts w:ascii="Times New Roman" w:hAnsi="Times New Roman" w:cs="Times New Roman"/>
          <w:b/>
          <w:color w:val="000000" w:themeColor="text1"/>
          <w:sz w:val="24"/>
          <w:szCs w:val="24"/>
          <w:lang w:val="lt-LT"/>
        </w:rPr>
        <w:t>Suma su PVM</w:t>
      </w:r>
      <w:r w:rsidRPr="003677D2">
        <w:rPr>
          <w:rFonts w:ascii="Times New Roman" w:hAnsi="Times New Roman" w:cs="Times New Roman"/>
          <w:color w:val="000000" w:themeColor="text1"/>
          <w:sz w:val="24"/>
          <w:szCs w:val="24"/>
          <w:lang w:val="lt-LT"/>
        </w:rPr>
        <w:t xml:space="preserve">, tai yra galutinė viso </w:t>
      </w:r>
      <w:r w:rsidRPr="003677D2">
        <w:rPr>
          <w:rFonts w:ascii="Times New Roman" w:hAnsi="Times New Roman" w:cs="Times New Roman"/>
          <w:sz w:val="24"/>
          <w:szCs w:val="24"/>
          <w:lang w:val="lt-LT"/>
        </w:rPr>
        <w:t>komunikacijos kampanijos visuomeninės kibernetinio saugumo brandai didinti, parengimo ir sklaidos</w:t>
      </w:r>
      <w:r w:rsidRPr="003677D2">
        <w:rPr>
          <w:rFonts w:ascii="Times New Roman" w:hAnsi="Times New Roman" w:cs="Times New Roman"/>
          <w:color w:val="000000" w:themeColor="text1"/>
          <w:sz w:val="24"/>
          <w:szCs w:val="24"/>
          <w:lang w:val="lt-LT"/>
        </w:rPr>
        <w:t xml:space="preserve"> paslaugos paketo kaina su PVM.</w:t>
      </w:r>
    </w:p>
    <w:p w14:paraId="393A3024" w14:textId="77777777" w:rsidR="005377DF" w:rsidRPr="003677D2" w:rsidRDefault="005377DF" w:rsidP="003677D2">
      <w:pPr>
        <w:spacing w:after="0"/>
        <w:ind w:firstLine="720"/>
        <w:jc w:val="both"/>
        <w:rPr>
          <w:rFonts w:ascii="Times New Roman" w:hAnsi="Times New Roman" w:cs="Times New Roman"/>
          <w:color w:val="000000" w:themeColor="text1"/>
          <w:sz w:val="24"/>
          <w:szCs w:val="24"/>
          <w:lang w:val="lt-LT"/>
        </w:rPr>
      </w:pPr>
      <w:r w:rsidRPr="003677D2">
        <w:rPr>
          <w:rFonts w:ascii="Times New Roman" w:hAnsi="Times New Roman" w:cs="Times New Roman"/>
          <w:color w:val="000000" w:themeColor="text1"/>
          <w:sz w:val="24"/>
          <w:szCs w:val="24"/>
          <w:lang w:val="lt-LT"/>
        </w:rPr>
        <w:t xml:space="preserve"> Taip pat galutinė viso </w:t>
      </w:r>
      <w:r w:rsidRPr="003677D2">
        <w:rPr>
          <w:rFonts w:ascii="Times New Roman" w:hAnsi="Times New Roman" w:cs="Times New Roman"/>
          <w:sz w:val="24"/>
          <w:szCs w:val="24"/>
          <w:lang w:val="lt-LT"/>
        </w:rPr>
        <w:t>komunikacijos kampanijos visuomeninės kibernetinio saugumo brandai didinti, parengimo ir sklaidos</w:t>
      </w:r>
      <w:r w:rsidRPr="003677D2">
        <w:rPr>
          <w:rFonts w:ascii="Times New Roman" w:hAnsi="Times New Roman" w:cs="Times New Roman"/>
          <w:color w:val="000000" w:themeColor="text1"/>
          <w:sz w:val="24"/>
          <w:szCs w:val="24"/>
          <w:lang w:val="lt-LT"/>
        </w:rPr>
        <w:t xml:space="preserve"> paslaugos paketo kaina, atskirai nedetalizuojant sklaidos kaštų, įrašoma „</w:t>
      </w:r>
      <w:r w:rsidRPr="003677D2">
        <w:rPr>
          <w:rFonts w:ascii="Times New Roman" w:hAnsi="Times New Roman" w:cs="Times New Roman"/>
          <w:b/>
          <w:sz w:val="24"/>
          <w:szCs w:val="24"/>
          <w:lang w:val="lt-LT" w:eastAsia="lt-LT"/>
        </w:rPr>
        <w:t>Pasiūlymo kaina</w:t>
      </w:r>
      <w:r w:rsidRPr="003677D2">
        <w:rPr>
          <w:rFonts w:ascii="Times New Roman" w:hAnsi="Times New Roman" w:cs="Times New Roman"/>
          <w:sz w:val="24"/>
          <w:szCs w:val="24"/>
          <w:lang w:val="lt-LT" w:eastAsia="lt-LT"/>
        </w:rPr>
        <w:t xml:space="preserve"> </w:t>
      </w:r>
      <w:r w:rsidRPr="003677D2">
        <w:rPr>
          <w:rFonts w:ascii="Times New Roman" w:hAnsi="Times New Roman" w:cs="Times New Roman"/>
          <w:b/>
          <w:sz w:val="24"/>
          <w:szCs w:val="24"/>
          <w:lang w:val="lt-LT"/>
        </w:rPr>
        <w:t xml:space="preserve">(kriterijus C) </w:t>
      </w:r>
      <w:r w:rsidRPr="003677D2">
        <w:rPr>
          <w:rFonts w:ascii="Times New Roman" w:hAnsi="Times New Roman" w:cs="Times New Roman"/>
          <w:b/>
          <w:sz w:val="24"/>
          <w:szCs w:val="24"/>
          <w:lang w:val="lt-LT" w:eastAsia="lt-LT"/>
        </w:rPr>
        <w:t>yra _____________________eurai ___ ct (</w:t>
      </w:r>
      <w:r w:rsidRPr="003677D2">
        <w:rPr>
          <w:rFonts w:ascii="Times New Roman" w:hAnsi="Times New Roman" w:cs="Times New Roman"/>
          <w:i/>
          <w:sz w:val="24"/>
          <w:szCs w:val="24"/>
          <w:lang w:val="lt-LT" w:eastAsia="lt-LT"/>
        </w:rPr>
        <w:t>nurodoma kaina žodžiais</w:t>
      </w:r>
      <w:r w:rsidRPr="003677D2">
        <w:rPr>
          <w:rFonts w:ascii="Times New Roman" w:hAnsi="Times New Roman" w:cs="Times New Roman"/>
          <w:b/>
          <w:sz w:val="24"/>
          <w:szCs w:val="24"/>
          <w:lang w:val="lt-LT" w:eastAsia="lt-LT"/>
        </w:rPr>
        <w:t>) su PVM</w:t>
      </w:r>
      <w:r w:rsidRPr="003677D2">
        <w:rPr>
          <w:rFonts w:ascii="Times New Roman" w:hAnsi="Times New Roman" w:cs="Times New Roman"/>
          <w:sz w:val="24"/>
          <w:szCs w:val="24"/>
          <w:lang w:val="lt-LT" w:eastAsia="lt-LT"/>
        </w:rPr>
        <w:t xml:space="preserve">. </w:t>
      </w:r>
      <w:r w:rsidRPr="003677D2">
        <w:rPr>
          <w:rFonts w:ascii="Times New Roman" w:hAnsi="Times New Roman" w:cs="Times New Roman"/>
          <w:color w:val="000000" w:themeColor="text1"/>
          <w:sz w:val="24"/>
          <w:szCs w:val="24"/>
          <w:lang w:val="lt-LT"/>
        </w:rPr>
        <w:t xml:space="preserve">(po lentele Nr. 1). </w:t>
      </w:r>
    </w:p>
    <w:p w14:paraId="08559585" w14:textId="77777777" w:rsidR="005377DF" w:rsidRPr="003677D2" w:rsidRDefault="005377DF" w:rsidP="003677D2">
      <w:pPr>
        <w:spacing w:after="0"/>
        <w:ind w:firstLine="720"/>
        <w:jc w:val="both"/>
        <w:rPr>
          <w:rFonts w:ascii="Times New Roman" w:hAnsi="Times New Roman" w:cs="Times New Roman"/>
          <w:color w:val="000000" w:themeColor="text1"/>
          <w:sz w:val="24"/>
          <w:szCs w:val="24"/>
          <w:lang w:val="lt-LT"/>
        </w:rPr>
      </w:pPr>
      <w:r w:rsidRPr="003677D2">
        <w:rPr>
          <w:rFonts w:ascii="Times New Roman" w:hAnsi="Times New Roman" w:cs="Times New Roman"/>
          <w:color w:val="000000" w:themeColor="text1"/>
          <w:sz w:val="24"/>
          <w:szCs w:val="24"/>
          <w:lang w:val="lt-LT"/>
        </w:rPr>
        <w:t>Prašome nurodyti tiek lentelėje Nr. 1 dėstomų elementų įkainius, į kurių pateiktas sumas turi būti įskaičiuota pilna apimtimi Techninėje specifikacijoje pateikta informacija, tiek bendro paketo (su sklaida) kainą, kuri ir bus vertinama kaip kriterijus C.</w:t>
      </w:r>
    </w:p>
    <w:p w14:paraId="5655CAE2" w14:textId="77777777" w:rsidR="005377DF" w:rsidRPr="003677D2" w:rsidRDefault="005377DF" w:rsidP="003677D2">
      <w:pPr>
        <w:spacing w:after="0"/>
        <w:ind w:firstLine="720"/>
        <w:jc w:val="both"/>
        <w:rPr>
          <w:rFonts w:ascii="Times New Roman" w:hAnsi="Times New Roman" w:cs="Times New Roman"/>
          <w:b/>
          <w:color w:val="000000" w:themeColor="text1"/>
          <w:sz w:val="24"/>
          <w:szCs w:val="24"/>
          <w:lang w:val="lt-LT"/>
        </w:rPr>
      </w:pPr>
      <w:r w:rsidRPr="003677D2">
        <w:rPr>
          <w:rFonts w:ascii="Times New Roman" w:hAnsi="Times New Roman" w:cs="Times New Roman"/>
          <w:color w:val="000000" w:themeColor="text1"/>
          <w:sz w:val="24"/>
          <w:szCs w:val="24"/>
          <w:lang w:val="lt-LT"/>
        </w:rPr>
        <w:t xml:space="preserve">Komisija atkreipia dėmesį, kad Pasiūlymo formos 1 lentelės eilutėje </w:t>
      </w:r>
      <w:r w:rsidRPr="003677D2">
        <w:rPr>
          <w:rFonts w:ascii="Times New Roman" w:hAnsi="Times New Roman" w:cs="Times New Roman"/>
          <w:b/>
          <w:color w:val="000000" w:themeColor="text1"/>
          <w:sz w:val="24"/>
          <w:szCs w:val="24"/>
          <w:lang w:val="lt-LT"/>
        </w:rPr>
        <w:t xml:space="preserve">Suma su PVM </w:t>
      </w:r>
      <w:r w:rsidRPr="003677D2">
        <w:rPr>
          <w:rFonts w:ascii="Times New Roman" w:hAnsi="Times New Roman" w:cs="Times New Roman"/>
          <w:color w:val="000000" w:themeColor="text1"/>
          <w:sz w:val="24"/>
          <w:szCs w:val="24"/>
          <w:lang w:val="lt-LT"/>
        </w:rPr>
        <w:t>nurodyta suma bei</w:t>
      </w:r>
      <w:r w:rsidRPr="003677D2">
        <w:rPr>
          <w:rFonts w:ascii="Times New Roman" w:hAnsi="Times New Roman" w:cs="Times New Roman"/>
          <w:b/>
          <w:color w:val="000000" w:themeColor="text1"/>
          <w:sz w:val="24"/>
          <w:szCs w:val="24"/>
          <w:lang w:val="lt-LT"/>
        </w:rPr>
        <w:t xml:space="preserve"> </w:t>
      </w:r>
      <w:r w:rsidRPr="003677D2">
        <w:rPr>
          <w:rFonts w:ascii="Times New Roman" w:hAnsi="Times New Roman" w:cs="Times New Roman"/>
          <w:color w:val="000000" w:themeColor="text1"/>
          <w:sz w:val="24"/>
          <w:szCs w:val="24"/>
          <w:lang w:val="lt-LT"/>
        </w:rPr>
        <w:t>„</w:t>
      </w:r>
      <w:r w:rsidRPr="003677D2">
        <w:rPr>
          <w:rFonts w:ascii="Times New Roman" w:hAnsi="Times New Roman" w:cs="Times New Roman"/>
          <w:b/>
          <w:sz w:val="24"/>
          <w:szCs w:val="24"/>
          <w:lang w:val="lt-LT" w:eastAsia="lt-LT"/>
        </w:rPr>
        <w:t>Pasiūlymo kaina</w:t>
      </w:r>
      <w:r w:rsidRPr="003677D2">
        <w:rPr>
          <w:rFonts w:ascii="Times New Roman" w:hAnsi="Times New Roman" w:cs="Times New Roman"/>
          <w:sz w:val="24"/>
          <w:szCs w:val="24"/>
          <w:lang w:val="lt-LT" w:eastAsia="lt-LT"/>
        </w:rPr>
        <w:t xml:space="preserve"> </w:t>
      </w:r>
      <w:r w:rsidRPr="003677D2">
        <w:rPr>
          <w:rFonts w:ascii="Times New Roman" w:hAnsi="Times New Roman" w:cs="Times New Roman"/>
          <w:b/>
          <w:sz w:val="24"/>
          <w:szCs w:val="24"/>
          <w:lang w:val="lt-LT"/>
        </w:rPr>
        <w:t xml:space="preserve">(kriterijus C) </w:t>
      </w:r>
      <w:r w:rsidRPr="003677D2">
        <w:rPr>
          <w:rFonts w:ascii="Times New Roman" w:hAnsi="Times New Roman" w:cs="Times New Roman"/>
          <w:b/>
          <w:sz w:val="24"/>
          <w:szCs w:val="24"/>
          <w:lang w:val="lt-LT" w:eastAsia="lt-LT"/>
        </w:rPr>
        <w:t>yra _____________________eurai ___ ct (</w:t>
      </w:r>
      <w:r w:rsidRPr="003677D2">
        <w:rPr>
          <w:rFonts w:ascii="Times New Roman" w:hAnsi="Times New Roman" w:cs="Times New Roman"/>
          <w:i/>
          <w:sz w:val="24"/>
          <w:szCs w:val="24"/>
          <w:lang w:val="lt-LT" w:eastAsia="lt-LT"/>
        </w:rPr>
        <w:t>nurodoma kaina žodžiais</w:t>
      </w:r>
      <w:r w:rsidRPr="003677D2">
        <w:rPr>
          <w:rFonts w:ascii="Times New Roman" w:hAnsi="Times New Roman" w:cs="Times New Roman"/>
          <w:b/>
          <w:sz w:val="24"/>
          <w:szCs w:val="24"/>
          <w:lang w:val="lt-LT" w:eastAsia="lt-LT"/>
        </w:rPr>
        <w:t>) su PVM</w:t>
      </w:r>
      <w:r w:rsidRPr="003677D2">
        <w:rPr>
          <w:rFonts w:ascii="Times New Roman" w:hAnsi="Times New Roman" w:cs="Times New Roman"/>
          <w:sz w:val="24"/>
          <w:szCs w:val="24"/>
          <w:lang w:val="lt-LT" w:eastAsia="lt-LT"/>
        </w:rPr>
        <w:t>.  nurodyta suma turi sutapti</w:t>
      </w:r>
      <w:r w:rsidRPr="003677D2">
        <w:rPr>
          <w:rFonts w:ascii="Times New Roman" w:hAnsi="Times New Roman" w:cs="Times New Roman"/>
          <w:b/>
          <w:color w:val="000000" w:themeColor="text1"/>
          <w:sz w:val="24"/>
          <w:szCs w:val="24"/>
          <w:lang w:val="lt-LT"/>
        </w:rPr>
        <w:t>.</w:t>
      </w:r>
    </w:p>
    <w:p w14:paraId="34552974" w14:textId="77777777" w:rsidR="005377DF" w:rsidRPr="003677D2" w:rsidRDefault="005377DF" w:rsidP="003677D2">
      <w:pPr>
        <w:spacing w:after="0"/>
        <w:jc w:val="both"/>
        <w:rPr>
          <w:rFonts w:ascii="Times New Roman" w:hAnsi="Times New Roman" w:cs="Times New Roman"/>
          <w:i/>
          <w:sz w:val="24"/>
          <w:szCs w:val="24"/>
          <w:lang w:val="lt-LT"/>
        </w:rPr>
      </w:pPr>
      <w:r w:rsidRPr="003677D2">
        <w:rPr>
          <w:rFonts w:ascii="Times New Roman" w:hAnsi="Times New Roman" w:cs="Times New Roman"/>
          <w:sz w:val="24"/>
          <w:szCs w:val="24"/>
          <w:lang w:val="lt-LT"/>
        </w:rPr>
        <w:tab/>
        <w:t xml:space="preserve">Taip pat atkreiptinas dėmesys, kad Techninės specifikacijos 14.5. papunktyje nurodyta: </w:t>
      </w:r>
      <w:r w:rsidRPr="003677D2">
        <w:rPr>
          <w:rFonts w:ascii="Times New Roman" w:hAnsi="Times New Roman" w:cs="Times New Roman"/>
          <w:i/>
          <w:sz w:val="24"/>
          <w:szCs w:val="24"/>
          <w:lang w:val="lt-LT"/>
        </w:rPr>
        <w:t>„</w:t>
      </w:r>
      <w:r w:rsidRPr="003677D2">
        <w:rPr>
          <w:rFonts w:ascii="Times New Roman" w:hAnsi="Times New Roman" w:cs="Times New Roman"/>
          <w:bCs/>
          <w:i/>
          <w:sz w:val="24"/>
          <w:szCs w:val="24"/>
          <w:lang w:val="lt-LT"/>
        </w:rPr>
        <w:t>Kampanijos biudžeto paskirstymas turi atitikti šias proporcijas: iki 40 proc. biudžeto skiriama koncepcijai, vizualiniam stiliui, kūrybiniams produktams, vaizdo klipui (-</w:t>
      </w:r>
      <w:proofErr w:type="spellStart"/>
      <w:r w:rsidRPr="003677D2">
        <w:rPr>
          <w:rFonts w:ascii="Times New Roman" w:hAnsi="Times New Roman" w:cs="Times New Roman"/>
          <w:bCs/>
          <w:i/>
          <w:sz w:val="24"/>
          <w:szCs w:val="24"/>
          <w:lang w:val="lt-LT"/>
        </w:rPr>
        <w:t>ams</w:t>
      </w:r>
      <w:proofErr w:type="spellEnd"/>
      <w:r w:rsidRPr="003677D2">
        <w:rPr>
          <w:rFonts w:ascii="Times New Roman" w:hAnsi="Times New Roman" w:cs="Times New Roman"/>
          <w:bCs/>
          <w:i/>
          <w:sz w:val="24"/>
          <w:szCs w:val="24"/>
          <w:lang w:val="lt-LT"/>
        </w:rPr>
        <w:t xml:space="preserve">) sukurti, parengti, planavimo, analizės ir pan. kaštams, ne mažiau kaip 60 proc. – viešinimo veiksmams, t. y. viešinimo planui įgyvendinti (turinio projektams portaluose, viešinimui leidiniuose, </w:t>
      </w:r>
      <w:proofErr w:type="spellStart"/>
      <w:r w:rsidRPr="003677D2">
        <w:rPr>
          <w:rFonts w:ascii="Times New Roman" w:hAnsi="Times New Roman" w:cs="Times New Roman"/>
          <w:bCs/>
          <w:i/>
          <w:sz w:val="24"/>
          <w:szCs w:val="24"/>
          <w:lang w:val="lt-LT"/>
        </w:rPr>
        <w:t>soc</w:t>
      </w:r>
      <w:proofErr w:type="spellEnd"/>
      <w:r w:rsidRPr="003677D2">
        <w:rPr>
          <w:rFonts w:ascii="Times New Roman" w:hAnsi="Times New Roman" w:cs="Times New Roman"/>
          <w:bCs/>
          <w:i/>
          <w:sz w:val="24"/>
          <w:szCs w:val="24"/>
          <w:lang w:val="lt-LT"/>
        </w:rPr>
        <w:t>. tinkluose, transliacijoms televizijose ir kt.).</w:t>
      </w:r>
      <w:r w:rsidRPr="003677D2">
        <w:rPr>
          <w:rFonts w:ascii="Times New Roman" w:hAnsi="Times New Roman" w:cs="Times New Roman"/>
          <w:i/>
          <w:sz w:val="24"/>
          <w:szCs w:val="24"/>
          <w:lang w:val="lt-LT"/>
        </w:rPr>
        <w:t>“</w:t>
      </w:r>
    </w:p>
    <w:p w14:paraId="3072DF48" w14:textId="3A3999FB" w:rsidR="005377DF" w:rsidRPr="003677D2" w:rsidRDefault="00F87539" w:rsidP="003677D2">
      <w:pPr>
        <w:pStyle w:val="NormalWeb"/>
        <w:shd w:val="clear" w:color="auto" w:fill="FFFFFF"/>
        <w:spacing w:before="0" w:beforeAutospacing="0" w:after="0" w:afterAutospacing="0"/>
        <w:ind w:firstLine="709"/>
        <w:rPr>
          <w:b/>
          <w:color w:val="000000" w:themeColor="text1"/>
          <w:lang w:val="lt-LT"/>
        </w:rPr>
      </w:pPr>
      <w:r w:rsidRPr="003677D2">
        <w:rPr>
          <w:b/>
          <w:color w:val="000000" w:themeColor="text1"/>
          <w:lang w:val="lt-LT"/>
        </w:rPr>
        <w:t xml:space="preserve"> </w:t>
      </w:r>
    </w:p>
    <w:p w14:paraId="41EC98E9" w14:textId="77777777" w:rsidR="00F87539" w:rsidRPr="003677D2" w:rsidRDefault="005377DF" w:rsidP="003677D2">
      <w:pPr>
        <w:spacing w:after="0" w:line="240" w:lineRule="auto"/>
        <w:ind w:firstLine="709"/>
        <w:jc w:val="both"/>
        <w:outlineLvl w:val="0"/>
        <w:rPr>
          <w:rFonts w:ascii="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Pranešimas Nr. 3</w:t>
      </w:r>
    </w:p>
    <w:p w14:paraId="2CB2EEA0" w14:textId="77777777" w:rsidR="005377DF" w:rsidRPr="003677D2" w:rsidRDefault="005377DF" w:rsidP="003677D2">
      <w:pPr>
        <w:pStyle w:val="ListParagraph"/>
        <w:numPr>
          <w:ilvl w:val="0"/>
          <w:numId w:val="2"/>
        </w:numPr>
        <w:tabs>
          <w:tab w:val="left" w:pos="3645"/>
        </w:tabs>
        <w:contextualSpacing w:val="0"/>
        <w:jc w:val="both"/>
        <w:rPr>
          <w:i/>
          <w:sz w:val="24"/>
          <w:szCs w:val="24"/>
        </w:rPr>
      </w:pPr>
      <w:r w:rsidRPr="003677D2">
        <w:rPr>
          <w:i/>
          <w:sz w:val="24"/>
          <w:szCs w:val="24"/>
        </w:rPr>
        <w:t xml:space="preserve">„Techninės specifikacijos </w:t>
      </w:r>
      <w:r w:rsidRPr="003677D2">
        <w:rPr>
          <w:i/>
          <w:sz w:val="24"/>
          <w:szCs w:val="24"/>
          <w:lang w:val="en-US"/>
        </w:rPr>
        <w:t xml:space="preserve">23.3. </w:t>
      </w:r>
      <w:r w:rsidRPr="003677D2">
        <w:rPr>
          <w:i/>
          <w:sz w:val="24"/>
          <w:szCs w:val="24"/>
        </w:rPr>
        <w:t xml:space="preserve">punkte nurodyta, kad pasiūlyme reikia pateikti viešinimo (sklaidos) planą. </w:t>
      </w:r>
      <w:r w:rsidRPr="003677D2">
        <w:rPr>
          <w:i/>
          <w:sz w:val="24"/>
          <w:szCs w:val="24"/>
          <w:lang w:val="en-US"/>
        </w:rPr>
        <w:t xml:space="preserve">23.4. </w:t>
      </w:r>
      <w:proofErr w:type="gramStart"/>
      <w:r w:rsidRPr="003677D2">
        <w:rPr>
          <w:i/>
          <w:sz w:val="24"/>
          <w:szCs w:val="24"/>
        </w:rPr>
        <w:t>punkte</w:t>
      </w:r>
      <w:proofErr w:type="gramEnd"/>
      <w:r w:rsidRPr="003677D2">
        <w:rPr>
          <w:i/>
          <w:sz w:val="24"/>
          <w:szCs w:val="24"/>
        </w:rPr>
        <w:t xml:space="preserve"> taip pat nurodyta, kad reikia pateikti sklaidos planą, tik dar papildomai išdėstyti detalesni reikalavimai plano turiniui. Prašome patikslinti, ar </w:t>
      </w:r>
      <w:r w:rsidRPr="003677D2">
        <w:rPr>
          <w:i/>
          <w:sz w:val="24"/>
          <w:szCs w:val="24"/>
          <w:lang w:val="en-US"/>
        </w:rPr>
        <w:t>23.3.</w:t>
      </w:r>
      <w:r w:rsidRPr="003677D2">
        <w:rPr>
          <w:i/>
          <w:sz w:val="24"/>
          <w:szCs w:val="24"/>
        </w:rPr>
        <w:t xml:space="preserve"> ir </w:t>
      </w:r>
      <w:r w:rsidRPr="003677D2">
        <w:rPr>
          <w:i/>
          <w:sz w:val="24"/>
          <w:szCs w:val="24"/>
          <w:lang w:val="en-US"/>
        </w:rPr>
        <w:t xml:space="preserve">23.4. </w:t>
      </w:r>
      <w:r w:rsidRPr="003677D2">
        <w:rPr>
          <w:i/>
          <w:sz w:val="24"/>
          <w:szCs w:val="24"/>
        </w:rPr>
        <w:t xml:space="preserve">punktuose turimas omenyje tas pats Kampanijos sklaidos planas, ar visgi norint atitikti reikalavimus šiuos planus reikia pateikti atskirai vienas nuo kito. </w:t>
      </w:r>
    </w:p>
    <w:p w14:paraId="67792AA4" w14:textId="77777777" w:rsidR="005377DF" w:rsidRPr="003677D2" w:rsidRDefault="005377DF" w:rsidP="003677D2">
      <w:pPr>
        <w:pStyle w:val="ListParagraph"/>
        <w:tabs>
          <w:tab w:val="left" w:pos="3645"/>
        </w:tabs>
        <w:jc w:val="both"/>
        <w:rPr>
          <w:i/>
          <w:sz w:val="24"/>
          <w:szCs w:val="24"/>
        </w:rPr>
      </w:pPr>
    </w:p>
    <w:p w14:paraId="2E65D076" w14:textId="77777777" w:rsidR="005377DF" w:rsidRPr="003677D2" w:rsidRDefault="005377DF" w:rsidP="003677D2">
      <w:pPr>
        <w:pStyle w:val="ListParagraph"/>
        <w:numPr>
          <w:ilvl w:val="0"/>
          <w:numId w:val="2"/>
        </w:numPr>
        <w:tabs>
          <w:tab w:val="left" w:pos="3645"/>
        </w:tabs>
        <w:contextualSpacing w:val="0"/>
        <w:jc w:val="both"/>
        <w:rPr>
          <w:i/>
          <w:sz w:val="24"/>
          <w:szCs w:val="24"/>
        </w:rPr>
      </w:pPr>
      <w:r w:rsidRPr="003677D2">
        <w:rPr>
          <w:i/>
          <w:sz w:val="24"/>
          <w:szCs w:val="24"/>
        </w:rPr>
        <w:t xml:space="preserve">Techninės specifikacijos </w:t>
      </w:r>
      <w:r w:rsidRPr="003677D2">
        <w:rPr>
          <w:i/>
          <w:sz w:val="24"/>
          <w:szCs w:val="24"/>
          <w:lang w:val="en-US"/>
        </w:rPr>
        <w:t xml:space="preserve">23.1.-23.6. </w:t>
      </w:r>
      <w:r w:rsidRPr="003677D2">
        <w:rPr>
          <w:i/>
          <w:sz w:val="24"/>
          <w:szCs w:val="24"/>
        </w:rPr>
        <w:t xml:space="preserve">punktuose nurodyta, kad techniniame pasiūlyme reikia pateikti: </w:t>
      </w:r>
    </w:p>
    <w:p w14:paraId="12FB1483" w14:textId="77777777" w:rsidR="005377DF" w:rsidRPr="003677D2" w:rsidRDefault="005377DF" w:rsidP="003677D2">
      <w:pPr>
        <w:pStyle w:val="ListParagraph"/>
        <w:numPr>
          <w:ilvl w:val="0"/>
          <w:numId w:val="3"/>
        </w:numPr>
        <w:tabs>
          <w:tab w:val="left" w:pos="3645"/>
        </w:tabs>
        <w:ind w:left="1134"/>
        <w:jc w:val="both"/>
        <w:rPr>
          <w:i/>
          <w:sz w:val="24"/>
          <w:szCs w:val="24"/>
        </w:rPr>
      </w:pPr>
      <w:r w:rsidRPr="003677D2">
        <w:rPr>
          <w:i/>
          <w:sz w:val="24"/>
          <w:szCs w:val="24"/>
        </w:rPr>
        <w:t>siūlomą Kampanijos koncepciją;</w:t>
      </w:r>
    </w:p>
    <w:p w14:paraId="454EB0AB" w14:textId="77777777" w:rsidR="005377DF" w:rsidRPr="003677D2" w:rsidRDefault="005377DF" w:rsidP="003677D2">
      <w:pPr>
        <w:pStyle w:val="ListParagraph"/>
        <w:numPr>
          <w:ilvl w:val="0"/>
          <w:numId w:val="3"/>
        </w:numPr>
        <w:tabs>
          <w:tab w:val="left" w:pos="3645"/>
        </w:tabs>
        <w:ind w:left="1134"/>
        <w:jc w:val="both"/>
        <w:rPr>
          <w:i/>
          <w:sz w:val="24"/>
          <w:szCs w:val="24"/>
        </w:rPr>
      </w:pPr>
      <w:r w:rsidRPr="003677D2">
        <w:rPr>
          <w:i/>
          <w:sz w:val="24"/>
          <w:szCs w:val="24"/>
        </w:rPr>
        <w:t>Kampanijos vizualinio stiliaus ir vizualinio turinio produktų paketo pasiūlymą;</w:t>
      </w:r>
    </w:p>
    <w:p w14:paraId="76DC6A1B" w14:textId="77777777" w:rsidR="005377DF" w:rsidRPr="003677D2" w:rsidRDefault="005377DF" w:rsidP="003677D2">
      <w:pPr>
        <w:pStyle w:val="ListParagraph"/>
        <w:numPr>
          <w:ilvl w:val="0"/>
          <w:numId w:val="3"/>
        </w:numPr>
        <w:tabs>
          <w:tab w:val="left" w:pos="3645"/>
        </w:tabs>
        <w:ind w:left="1134"/>
        <w:jc w:val="both"/>
        <w:rPr>
          <w:i/>
          <w:sz w:val="24"/>
          <w:szCs w:val="24"/>
        </w:rPr>
      </w:pPr>
      <w:r w:rsidRPr="003677D2">
        <w:rPr>
          <w:i/>
          <w:sz w:val="24"/>
          <w:szCs w:val="24"/>
        </w:rPr>
        <w:t>Kampanijos viešinimo (sklaidos) planą;</w:t>
      </w:r>
    </w:p>
    <w:p w14:paraId="00DF93C9" w14:textId="77777777" w:rsidR="005377DF" w:rsidRPr="003677D2" w:rsidRDefault="005377DF" w:rsidP="003677D2">
      <w:pPr>
        <w:pStyle w:val="ListParagraph"/>
        <w:numPr>
          <w:ilvl w:val="0"/>
          <w:numId w:val="3"/>
        </w:numPr>
        <w:tabs>
          <w:tab w:val="left" w:pos="3645"/>
        </w:tabs>
        <w:ind w:left="1134"/>
        <w:jc w:val="both"/>
        <w:rPr>
          <w:i/>
          <w:sz w:val="24"/>
          <w:szCs w:val="24"/>
        </w:rPr>
      </w:pPr>
      <w:r w:rsidRPr="003677D2">
        <w:rPr>
          <w:i/>
          <w:sz w:val="24"/>
          <w:szCs w:val="24"/>
        </w:rPr>
        <w:t>Kampanijos sklaidos planą, nurodyti faktinę trukmę, numatytas veiklas, priemones, jų įgyvendinimo būdą.</w:t>
      </w:r>
    </w:p>
    <w:p w14:paraId="1C3530CE" w14:textId="77777777" w:rsidR="005377DF" w:rsidRPr="003677D2" w:rsidRDefault="005377DF" w:rsidP="003677D2">
      <w:pPr>
        <w:pStyle w:val="ListParagraph"/>
        <w:numPr>
          <w:ilvl w:val="0"/>
          <w:numId w:val="3"/>
        </w:numPr>
        <w:tabs>
          <w:tab w:val="left" w:pos="3645"/>
        </w:tabs>
        <w:ind w:left="1134"/>
        <w:jc w:val="both"/>
        <w:rPr>
          <w:i/>
          <w:sz w:val="24"/>
          <w:szCs w:val="24"/>
        </w:rPr>
      </w:pPr>
      <w:r w:rsidRPr="003677D2">
        <w:rPr>
          <w:i/>
          <w:sz w:val="24"/>
          <w:szCs w:val="24"/>
        </w:rPr>
        <w:t>galimų rizikų aprašymus ir numatytus jų sprendimo būdus.</w:t>
      </w:r>
    </w:p>
    <w:p w14:paraId="3F9E1DD0" w14:textId="77777777" w:rsidR="005377DF" w:rsidRPr="003677D2" w:rsidRDefault="005377DF" w:rsidP="003677D2">
      <w:pPr>
        <w:tabs>
          <w:tab w:val="left" w:pos="3645"/>
        </w:tabs>
        <w:spacing w:after="0"/>
        <w:ind w:left="709"/>
        <w:contextualSpacing/>
        <w:jc w:val="both"/>
        <w:rPr>
          <w:rFonts w:ascii="Times New Roman" w:hAnsi="Times New Roman" w:cs="Times New Roman"/>
          <w:color w:val="000000" w:themeColor="text1"/>
          <w:sz w:val="24"/>
          <w:szCs w:val="24"/>
          <w:lang w:val="lt-LT"/>
        </w:rPr>
      </w:pPr>
      <w:r w:rsidRPr="003677D2">
        <w:rPr>
          <w:rFonts w:ascii="Times New Roman" w:hAnsi="Times New Roman" w:cs="Times New Roman"/>
          <w:i/>
          <w:sz w:val="24"/>
          <w:szCs w:val="24"/>
          <w:lang w:val="lt-LT"/>
        </w:rPr>
        <w:t xml:space="preserve">Tuo tarpu 10_7 priede „Vertinimo kriterijai“ nurodyta, kad pagal kokybinius kriterijus bus vertinama tik kampanijos koncepcija, vizualiniai sprendimai bei neprivalomi viešinimo kanalų ir turinio produktų siūlymai. Ar teisingai suprantame, kad pagal kokybinius kriterijus nebus vertinamas kampanijos sklaidos planas bei galimų rizikų aprašymas?“ </w:t>
      </w:r>
      <w:r w:rsidRPr="003677D2">
        <w:rPr>
          <w:rFonts w:ascii="Times New Roman" w:hAnsi="Times New Roman" w:cs="Times New Roman"/>
          <w:color w:val="000000" w:themeColor="text1"/>
          <w:sz w:val="24"/>
          <w:szCs w:val="24"/>
          <w:lang w:val="lt-LT"/>
        </w:rPr>
        <w:t>(tekstas neredaguotas)</w:t>
      </w:r>
    </w:p>
    <w:p w14:paraId="2FEA84C6" w14:textId="77777777" w:rsidR="00F87539" w:rsidRPr="003677D2" w:rsidRDefault="00F87539" w:rsidP="003677D2">
      <w:pPr>
        <w:spacing w:after="0" w:line="240" w:lineRule="auto"/>
        <w:ind w:firstLine="709"/>
        <w:jc w:val="both"/>
        <w:rPr>
          <w:rFonts w:ascii="Times New Roman" w:hAnsi="Times New Roman" w:cs="Times New Roman"/>
          <w:b/>
          <w:color w:val="000000" w:themeColor="text1"/>
          <w:sz w:val="24"/>
          <w:szCs w:val="24"/>
          <w:lang w:val="lt-LT"/>
        </w:rPr>
      </w:pPr>
    </w:p>
    <w:p w14:paraId="52F477BF" w14:textId="77777777" w:rsidR="00F87539" w:rsidRPr="003677D2" w:rsidRDefault="005377DF" w:rsidP="003677D2">
      <w:pPr>
        <w:spacing w:after="0" w:line="240" w:lineRule="auto"/>
        <w:ind w:firstLine="709"/>
        <w:jc w:val="both"/>
        <w:rPr>
          <w:rFonts w:ascii="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Atsakymas:</w:t>
      </w:r>
    </w:p>
    <w:p w14:paraId="07A2AFBC" w14:textId="77777777" w:rsidR="005377DF" w:rsidRPr="003677D2" w:rsidRDefault="005377DF" w:rsidP="003677D2">
      <w:pPr>
        <w:spacing w:after="0"/>
        <w:jc w:val="both"/>
        <w:rPr>
          <w:rFonts w:ascii="Times New Roman" w:hAnsi="Times New Roman" w:cs="Times New Roman"/>
          <w:iCs/>
          <w:color w:val="000000" w:themeColor="text1"/>
          <w:sz w:val="24"/>
          <w:szCs w:val="24"/>
          <w:lang w:val="lt-LT"/>
        </w:rPr>
      </w:pPr>
      <w:r w:rsidRPr="003677D2">
        <w:rPr>
          <w:rFonts w:ascii="Times New Roman" w:hAnsi="Times New Roman" w:cs="Times New Roman"/>
          <w:iCs/>
          <w:color w:val="000000" w:themeColor="text1"/>
          <w:sz w:val="24"/>
          <w:szCs w:val="24"/>
          <w:lang w:val="lt-LT"/>
        </w:rPr>
        <w:tab/>
        <w:t xml:space="preserve">1. Techninės specifikacijos 23.3 ir 23.4 papunkčiuose nurodyti planai turi būti pateikti atskirai. 23.3 papunkčiu prašoma pateikti bendrą kampanijos įgyvendinimo, organizavimo planą, 23.4. – detalų, </w:t>
      </w:r>
      <w:r w:rsidRPr="003677D2">
        <w:rPr>
          <w:rFonts w:ascii="Times New Roman" w:hAnsi="Times New Roman" w:cs="Times New Roman"/>
          <w:iCs/>
          <w:color w:val="000000" w:themeColor="text1"/>
          <w:sz w:val="24"/>
          <w:szCs w:val="24"/>
          <w:lang w:val="lt-LT"/>
        </w:rPr>
        <w:lastRenderedPageBreak/>
        <w:t>kuriame atsiskleistų kampanijos turinys: siūlomų priemonių išdėstymas laike, taikomi kanalai, tikslinės auditorijos t. t.</w:t>
      </w:r>
    </w:p>
    <w:p w14:paraId="073C6E81" w14:textId="5A2C057E" w:rsidR="005377DF" w:rsidRPr="003677D2" w:rsidRDefault="005377DF" w:rsidP="003677D2">
      <w:pPr>
        <w:spacing w:after="0" w:line="240" w:lineRule="auto"/>
        <w:ind w:firstLine="709"/>
        <w:jc w:val="both"/>
        <w:rPr>
          <w:rFonts w:ascii="Times New Roman" w:hAnsi="Times New Roman" w:cs="Times New Roman"/>
          <w:color w:val="000000" w:themeColor="text1"/>
          <w:sz w:val="24"/>
          <w:szCs w:val="24"/>
          <w:lang w:val="lt-LT"/>
        </w:rPr>
      </w:pPr>
      <w:r w:rsidRPr="003677D2">
        <w:rPr>
          <w:rFonts w:ascii="Times New Roman" w:hAnsi="Times New Roman" w:cs="Times New Roman"/>
          <w:color w:val="000000" w:themeColor="text1"/>
          <w:sz w:val="24"/>
          <w:szCs w:val="24"/>
          <w:lang w:val="lt-LT"/>
        </w:rPr>
        <w:tab/>
        <w:t xml:space="preserve">2. </w:t>
      </w:r>
      <w:r w:rsidRPr="003677D2">
        <w:rPr>
          <w:rFonts w:ascii="Times New Roman" w:hAnsi="Times New Roman" w:cs="Times New Roman"/>
          <w:iCs/>
          <w:color w:val="000000" w:themeColor="text1"/>
          <w:sz w:val="24"/>
          <w:szCs w:val="24"/>
          <w:lang w:val="lt-LT"/>
        </w:rPr>
        <w:t xml:space="preserve">Vertinant pagal ekonominio naudingumo kriterijus viešinimo ir sklaidos planai atskirai vertinami nebus, tačiau jie laikomi koncepcijos visuma </w:t>
      </w:r>
      <w:r w:rsidRPr="00D72355">
        <w:rPr>
          <w:rFonts w:ascii="Times New Roman" w:hAnsi="Times New Roman" w:cs="Times New Roman"/>
          <w:iCs/>
          <w:color w:val="000000" w:themeColor="text1"/>
          <w:sz w:val="24"/>
          <w:szCs w:val="24"/>
          <w:lang w:val="lt-LT"/>
        </w:rPr>
        <w:t>(pirmas punktas</w:t>
      </w:r>
      <w:r w:rsidR="00D72355">
        <w:rPr>
          <w:rFonts w:ascii="Times New Roman" w:hAnsi="Times New Roman" w:cs="Times New Roman"/>
          <w:iCs/>
          <w:color w:val="000000" w:themeColor="text1"/>
          <w:sz w:val="24"/>
          <w:szCs w:val="24"/>
          <w:lang w:val="lt-LT"/>
        </w:rPr>
        <w:t xml:space="preserve"> (Technines specifikacijos 23.1 p.)</w:t>
      </w:r>
      <w:r w:rsidRPr="00D72355">
        <w:rPr>
          <w:rFonts w:ascii="Times New Roman" w:hAnsi="Times New Roman" w:cs="Times New Roman"/>
          <w:iCs/>
          <w:color w:val="000000" w:themeColor="text1"/>
          <w:sz w:val="24"/>
          <w:szCs w:val="24"/>
          <w:lang w:val="lt-LT"/>
        </w:rPr>
        <w:t xml:space="preserve"> – siūloma Kampanijos koncepcija) ir tai gali daryti įtaką bendram rezultatui. Kaip </w:t>
      </w:r>
      <w:r w:rsidRPr="00D72355">
        <w:rPr>
          <w:rFonts w:ascii="Times New Roman" w:hAnsi="Times New Roman" w:cs="Times New Roman"/>
          <w:iCs/>
          <w:sz w:val="24"/>
          <w:szCs w:val="24"/>
          <w:lang w:val="lt-LT"/>
        </w:rPr>
        <w:t>matoma vertinimo kriterijų aprašymuose, bus atsižvelgta, kaip tiksliai išpildomas Kampanijos tikslas, taikoma į tikslines auditorijas ir t</w:t>
      </w:r>
      <w:r w:rsidR="00FE2B3F" w:rsidRPr="00D72355">
        <w:rPr>
          <w:rFonts w:ascii="Times New Roman" w:hAnsi="Times New Roman" w:cs="Times New Roman"/>
          <w:iCs/>
          <w:sz w:val="24"/>
          <w:szCs w:val="24"/>
          <w:lang w:val="lt-LT"/>
        </w:rPr>
        <w:t>.t.</w:t>
      </w:r>
    </w:p>
    <w:p w14:paraId="34680EF9" w14:textId="77777777" w:rsidR="00F87539" w:rsidRPr="003677D2" w:rsidRDefault="00F87539" w:rsidP="003677D2">
      <w:pPr>
        <w:spacing w:after="0" w:line="240" w:lineRule="auto"/>
        <w:jc w:val="both"/>
        <w:outlineLvl w:val="0"/>
        <w:rPr>
          <w:rFonts w:ascii="Times New Roman" w:hAnsi="Times New Roman" w:cs="Times New Roman"/>
          <w:color w:val="000000" w:themeColor="text1"/>
          <w:sz w:val="24"/>
          <w:szCs w:val="24"/>
          <w:lang w:val="lt-LT"/>
        </w:rPr>
      </w:pPr>
    </w:p>
    <w:p w14:paraId="17134492" w14:textId="77777777" w:rsidR="00F87539" w:rsidRPr="003677D2" w:rsidRDefault="00F87539" w:rsidP="003677D2">
      <w:pPr>
        <w:spacing w:after="0" w:line="240" w:lineRule="auto"/>
        <w:ind w:firstLine="709"/>
        <w:jc w:val="both"/>
        <w:outlineLvl w:val="0"/>
        <w:rPr>
          <w:rFonts w:ascii="Times New Roman" w:hAnsi="Times New Roman" w:cs="Times New Roman"/>
          <w:b/>
          <w:color w:val="000000" w:themeColor="text1"/>
          <w:sz w:val="24"/>
          <w:szCs w:val="24"/>
          <w:lang w:val="lt-LT"/>
        </w:rPr>
      </w:pPr>
      <w:r w:rsidRPr="003677D2">
        <w:rPr>
          <w:rFonts w:ascii="Times New Roman" w:hAnsi="Times New Roman" w:cs="Times New Roman"/>
          <w:color w:val="000000" w:themeColor="text1"/>
          <w:sz w:val="24"/>
          <w:szCs w:val="24"/>
          <w:lang w:val="lt-LT"/>
        </w:rPr>
        <w:tab/>
      </w:r>
      <w:r w:rsidR="005377DF" w:rsidRPr="003677D2">
        <w:rPr>
          <w:rFonts w:ascii="Times New Roman" w:hAnsi="Times New Roman" w:cs="Times New Roman"/>
          <w:b/>
          <w:color w:val="000000" w:themeColor="text1"/>
          <w:sz w:val="24"/>
          <w:szCs w:val="24"/>
          <w:lang w:val="lt-LT"/>
        </w:rPr>
        <w:t>Pranešimas Nr. 4</w:t>
      </w:r>
    </w:p>
    <w:p w14:paraId="2CCBB851" w14:textId="4ED5079A" w:rsidR="00F87539" w:rsidRPr="003677D2" w:rsidRDefault="005377DF" w:rsidP="003677D2">
      <w:pPr>
        <w:spacing w:after="0" w:line="276" w:lineRule="auto"/>
        <w:ind w:firstLine="708"/>
        <w:jc w:val="both"/>
        <w:rPr>
          <w:rFonts w:ascii="Times New Roman" w:hAnsi="Times New Roman" w:cs="Times New Roman"/>
          <w:color w:val="00241A"/>
          <w:sz w:val="24"/>
          <w:szCs w:val="24"/>
          <w:shd w:val="clear" w:color="auto" w:fill="FFFFFF"/>
          <w:lang w:val="lt-LT"/>
        </w:rPr>
      </w:pPr>
      <w:r w:rsidRPr="003677D2">
        <w:rPr>
          <w:rFonts w:ascii="Times New Roman" w:hAnsi="Times New Roman" w:cs="Times New Roman"/>
          <w:i/>
          <w:color w:val="00241A"/>
          <w:sz w:val="24"/>
          <w:szCs w:val="24"/>
          <w:shd w:val="clear" w:color="auto" w:fill="FFFFFF"/>
          <w:lang w:val="lt-LT"/>
        </w:rPr>
        <w:t>„Konkurso sąlygose nurodytas kampanijos periodas - 2025 m. kovo 1 d.– gegužės 1 d. Viešinimo naujienų portaluose reikalavimuose nurodyta, kad naujienų portaluose turi būti viešinami straipsniai, informaciniai grafikai, konferencijos, klipai ir etc. visu Kampanijos laikotarpiu. Ar tai reiškia, kad viešinimas kiekviename naujienų portaluose turi tęstis po 2 mėnesius ar galima siūlyti kitokią trukmę, tačiau ne ilgesnę kaip 2 mėnesiai?“</w:t>
      </w:r>
      <w:r w:rsidRPr="003677D2">
        <w:rPr>
          <w:rFonts w:ascii="Times New Roman" w:hAnsi="Times New Roman" w:cs="Times New Roman"/>
          <w:color w:val="00241A"/>
          <w:sz w:val="24"/>
          <w:szCs w:val="24"/>
          <w:shd w:val="clear" w:color="auto" w:fill="FFFFFF"/>
          <w:lang w:val="lt-LT"/>
        </w:rPr>
        <w:t xml:space="preserve"> (tekstas neredaguotas)</w:t>
      </w:r>
    </w:p>
    <w:p w14:paraId="1E6AB8A5" w14:textId="77777777" w:rsidR="00F87539" w:rsidRPr="003677D2" w:rsidRDefault="005377DF" w:rsidP="003677D2">
      <w:pPr>
        <w:spacing w:after="0" w:line="240" w:lineRule="auto"/>
        <w:ind w:firstLine="709"/>
        <w:jc w:val="both"/>
        <w:rPr>
          <w:rFonts w:ascii="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Atsakymas:</w:t>
      </w:r>
    </w:p>
    <w:p w14:paraId="313B0409" w14:textId="52E690BE" w:rsidR="00B431BF" w:rsidRPr="003677D2" w:rsidRDefault="005377DF" w:rsidP="003677D2">
      <w:pPr>
        <w:spacing w:after="0"/>
        <w:jc w:val="both"/>
        <w:rPr>
          <w:rFonts w:ascii="Times New Roman" w:hAnsi="Times New Roman" w:cs="Times New Roman"/>
          <w:i/>
          <w:sz w:val="24"/>
          <w:szCs w:val="24"/>
          <w:lang w:val="lt-LT"/>
        </w:rPr>
      </w:pPr>
      <w:r w:rsidRPr="003677D2">
        <w:rPr>
          <w:rFonts w:ascii="Times New Roman" w:hAnsi="Times New Roman" w:cs="Times New Roman"/>
          <w:sz w:val="24"/>
          <w:szCs w:val="24"/>
        </w:rPr>
        <w:tab/>
      </w:r>
      <w:r w:rsidRPr="003677D2">
        <w:rPr>
          <w:rFonts w:ascii="Times New Roman" w:hAnsi="Times New Roman" w:cs="Times New Roman"/>
          <w:sz w:val="24"/>
          <w:szCs w:val="24"/>
          <w:lang w:val="lt-LT"/>
        </w:rPr>
        <w:t xml:space="preserve">Bendra kampanijos trukmė – 2 mėn. Tai reiškia, kad per šį laikotarpį turi vykti, būti įgyvendinti visi Techninės specifikacijos 15-16 punktuose nurodyti veiksmai. 15.2.2.1. papunktyje teigiama: </w:t>
      </w:r>
      <w:r w:rsidRPr="003677D2">
        <w:rPr>
          <w:rFonts w:ascii="Times New Roman" w:hAnsi="Times New Roman" w:cs="Times New Roman"/>
          <w:i/>
          <w:sz w:val="24"/>
          <w:szCs w:val="24"/>
          <w:lang w:val="lt-LT"/>
        </w:rPr>
        <w:t xml:space="preserve">„būtų viešinami Kampanijos tema parengti: 5 (penki) originalūs autoriniai straipsniai su nuotraukomis ir (ar) kitomis iliustracijomis, informaciniais grafikais, iki 3 (trijų) Perkančiosios organizacijos straipsnių, 1 (vienos) vaizdo konferencijos kibernetinio saugumo tema transliacija ir įrašas, vaizdo klipo (-ų) integracija </w:t>
      </w:r>
      <w:r w:rsidRPr="003677D2">
        <w:rPr>
          <w:rFonts w:ascii="Times New Roman" w:hAnsi="Times New Roman" w:cs="Times New Roman"/>
          <w:b/>
          <w:bCs/>
          <w:i/>
          <w:sz w:val="24"/>
          <w:szCs w:val="24"/>
          <w:lang w:val="lt-LT"/>
        </w:rPr>
        <w:t>visu Kampanijos laikotarpiu</w:t>
      </w:r>
      <w:r w:rsidRPr="003677D2">
        <w:rPr>
          <w:rFonts w:ascii="Times New Roman" w:hAnsi="Times New Roman" w:cs="Times New Roman"/>
          <w:i/>
          <w:sz w:val="24"/>
          <w:szCs w:val="24"/>
          <w:lang w:val="lt-LT"/>
        </w:rPr>
        <w:t>, 1 (vienas) interaktyvaus turinio vienetas, pvz., testas ar žaidimas;“</w:t>
      </w:r>
    </w:p>
    <w:p w14:paraId="700CD88B" w14:textId="77777777" w:rsidR="00F87539" w:rsidRPr="003677D2" w:rsidRDefault="00F87539" w:rsidP="003677D2">
      <w:pPr>
        <w:spacing w:after="0" w:line="240" w:lineRule="auto"/>
        <w:ind w:firstLine="709"/>
        <w:jc w:val="both"/>
        <w:outlineLvl w:val="0"/>
        <w:rPr>
          <w:rFonts w:ascii="Times New Roman" w:hAnsi="Times New Roman" w:cs="Times New Roman"/>
          <w:b/>
          <w:color w:val="000000" w:themeColor="text1"/>
          <w:sz w:val="24"/>
          <w:szCs w:val="24"/>
          <w:lang w:val="lt-LT"/>
        </w:rPr>
      </w:pPr>
      <w:r w:rsidRPr="003677D2">
        <w:rPr>
          <w:rFonts w:ascii="Times New Roman" w:hAnsi="Times New Roman" w:cs="Times New Roman"/>
          <w:b/>
          <w:i/>
          <w:color w:val="000000" w:themeColor="text1"/>
          <w:sz w:val="24"/>
          <w:szCs w:val="24"/>
          <w:shd w:val="clear" w:color="auto" w:fill="FFFFFF"/>
          <w:lang w:val="lt-LT"/>
        </w:rPr>
        <w:tab/>
      </w:r>
      <w:r w:rsidR="005377DF" w:rsidRPr="003677D2">
        <w:rPr>
          <w:rFonts w:ascii="Times New Roman" w:hAnsi="Times New Roman" w:cs="Times New Roman"/>
          <w:b/>
          <w:color w:val="000000" w:themeColor="text1"/>
          <w:sz w:val="24"/>
          <w:szCs w:val="24"/>
          <w:lang w:val="lt-LT"/>
        </w:rPr>
        <w:t>Pranešimas Nr. 5</w:t>
      </w:r>
    </w:p>
    <w:p w14:paraId="37DC4834" w14:textId="77777777" w:rsidR="005377DF" w:rsidRPr="003677D2" w:rsidRDefault="005377DF" w:rsidP="003677D2">
      <w:pPr>
        <w:spacing w:after="0" w:line="276" w:lineRule="auto"/>
        <w:ind w:firstLine="709"/>
        <w:jc w:val="both"/>
        <w:rPr>
          <w:rFonts w:ascii="Times New Roman" w:hAnsi="Times New Roman" w:cs="Times New Roman"/>
          <w:i/>
          <w:color w:val="00241A"/>
          <w:sz w:val="24"/>
          <w:szCs w:val="24"/>
          <w:lang w:val="lt-LT"/>
        </w:rPr>
      </w:pPr>
      <w:r w:rsidRPr="003677D2">
        <w:rPr>
          <w:rFonts w:ascii="Times New Roman" w:hAnsi="Times New Roman" w:cs="Times New Roman"/>
          <w:i/>
          <w:color w:val="00241A"/>
          <w:sz w:val="24"/>
          <w:szCs w:val="24"/>
          <w:shd w:val="clear" w:color="auto" w:fill="FFFFFF"/>
          <w:lang w:val="lt-LT"/>
        </w:rPr>
        <w:t>„1. Ar KAM yra parengusi informacinę, edukacinę, metodinę medžiagą, kuri padėtų didinti TG kibernetinio saugumo žinias ir įgūdžius (pvz.: atmintinės, instrukcijos, testai, kt.) ir kurią galima pasitelkti kampanijoje?</w:t>
      </w:r>
    </w:p>
    <w:p w14:paraId="18CAC889" w14:textId="77777777" w:rsidR="005377DF" w:rsidRPr="003677D2" w:rsidRDefault="005377DF" w:rsidP="003677D2">
      <w:pPr>
        <w:spacing w:after="0" w:line="276" w:lineRule="auto"/>
        <w:ind w:firstLine="709"/>
        <w:jc w:val="both"/>
        <w:rPr>
          <w:rFonts w:ascii="Times New Roman" w:hAnsi="Times New Roman" w:cs="Times New Roman"/>
          <w:color w:val="00241A"/>
          <w:sz w:val="24"/>
          <w:szCs w:val="24"/>
          <w:shd w:val="clear" w:color="auto" w:fill="FFFFFF"/>
          <w:lang w:val="lt-LT"/>
        </w:rPr>
      </w:pPr>
      <w:r w:rsidRPr="003677D2">
        <w:rPr>
          <w:rFonts w:ascii="Times New Roman" w:hAnsi="Times New Roman" w:cs="Times New Roman"/>
          <w:i/>
          <w:color w:val="00241A"/>
          <w:sz w:val="24"/>
          <w:szCs w:val="24"/>
          <w:shd w:val="clear" w:color="auto" w:fill="FFFFFF"/>
          <w:lang w:val="lt-LT"/>
        </w:rPr>
        <w:tab/>
        <w:t xml:space="preserve">2. Techninėje specifikacijoje rašoma, kad perkančioji organizacija sukurs puslapį (angl. </w:t>
      </w:r>
      <w:proofErr w:type="spellStart"/>
      <w:r w:rsidRPr="003677D2">
        <w:rPr>
          <w:rFonts w:ascii="Times New Roman" w:hAnsi="Times New Roman" w:cs="Times New Roman"/>
          <w:i/>
          <w:color w:val="00241A"/>
          <w:sz w:val="24"/>
          <w:szCs w:val="24"/>
          <w:shd w:val="clear" w:color="auto" w:fill="FFFFFF"/>
          <w:lang w:val="lt-LT"/>
        </w:rPr>
        <w:t>landing</w:t>
      </w:r>
      <w:proofErr w:type="spellEnd"/>
      <w:r w:rsidRPr="003677D2">
        <w:rPr>
          <w:rFonts w:ascii="Times New Roman" w:hAnsi="Times New Roman" w:cs="Times New Roman"/>
          <w:i/>
          <w:color w:val="00241A"/>
          <w:sz w:val="24"/>
          <w:szCs w:val="24"/>
          <w:shd w:val="clear" w:color="auto" w:fill="FFFFFF"/>
          <w:lang w:val="lt-LT"/>
        </w:rPr>
        <w:t xml:space="preserve"> </w:t>
      </w:r>
      <w:proofErr w:type="spellStart"/>
      <w:r w:rsidRPr="003677D2">
        <w:rPr>
          <w:rFonts w:ascii="Times New Roman" w:hAnsi="Times New Roman" w:cs="Times New Roman"/>
          <w:i/>
          <w:color w:val="00241A"/>
          <w:sz w:val="24"/>
          <w:szCs w:val="24"/>
          <w:shd w:val="clear" w:color="auto" w:fill="FFFFFF"/>
          <w:lang w:val="lt-LT"/>
        </w:rPr>
        <w:t>page</w:t>
      </w:r>
      <w:proofErr w:type="spellEnd"/>
      <w:r w:rsidRPr="003677D2">
        <w:rPr>
          <w:rFonts w:ascii="Times New Roman" w:hAnsi="Times New Roman" w:cs="Times New Roman"/>
          <w:i/>
          <w:color w:val="00241A"/>
          <w:sz w:val="24"/>
          <w:szCs w:val="24"/>
          <w:shd w:val="clear" w:color="auto" w:fill="FFFFFF"/>
          <w:lang w:val="lt-LT"/>
        </w:rPr>
        <w:t xml:space="preserve">) - ar šiame puslapyje (be pagrindinės informacijos apie Kampaniją, jos turinį, kitiems komunikacijos kanalams sukurtų produktų integracijos) PO numato pateikti ir informacinį, edukacinį, metodinį ar kitą praktinio </w:t>
      </w:r>
      <w:proofErr w:type="spellStart"/>
      <w:r w:rsidRPr="003677D2">
        <w:rPr>
          <w:rFonts w:ascii="Times New Roman" w:hAnsi="Times New Roman" w:cs="Times New Roman"/>
          <w:i/>
          <w:color w:val="00241A"/>
          <w:sz w:val="24"/>
          <w:szCs w:val="24"/>
          <w:shd w:val="clear" w:color="auto" w:fill="FFFFFF"/>
          <w:lang w:val="lt-LT"/>
        </w:rPr>
        <w:t>pobūžio</w:t>
      </w:r>
      <w:proofErr w:type="spellEnd"/>
      <w:r w:rsidRPr="003677D2">
        <w:rPr>
          <w:rFonts w:ascii="Times New Roman" w:hAnsi="Times New Roman" w:cs="Times New Roman"/>
          <w:i/>
          <w:color w:val="00241A"/>
          <w:sz w:val="24"/>
          <w:szCs w:val="24"/>
          <w:shd w:val="clear" w:color="auto" w:fill="FFFFFF"/>
          <w:lang w:val="lt-LT"/>
        </w:rPr>
        <w:t xml:space="preserve"> turinį?“ </w:t>
      </w:r>
      <w:r w:rsidRPr="003677D2">
        <w:rPr>
          <w:rFonts w:ascii="Times New Roman" w:hAnsi="Times New Roman" w:cs="Times New Roman"/>
          <w:color w:val="00241A"/>
          <w:sz w:val="24"/>
          <w:szCs w:val="24"/>
          <w:shd w:val="clear" w:color="auto" w:fill="FFFFFF"/>
          <w:lang w:val="lt-LT"/>
        </w:rPr>
        <w:t>(tekstas neredaguotas)</w:t>
      </w:r>
    </w:p>
    <w:p w14:paraId="367BFAD9" w14:textId="77777777" w:rsidR="00F87539" w:rsidRPr="003677D2" w:rsidRDefault="00F87539" w:rsidP="003677D2">
      <w:pPr>
        <w:spacing w:after="0" w:line="240" w:lineRule="auto"/>
        <w:ind w:firstLine="720"/>
        <w:jc w:val="both"/>
        <w:outlineLvl w:val="0"/>
        <w:rPr>
          <w:rFonts w:ascii="Times New Roman" w:hAnsi="Times New Roman" w:cs="Times New Roman"/>
          <w:b/>
          <w:color w:val="000000" w:themeColor="text1"/>
          <w:sz w:val="24"/>
          <w:szCs w:val="24"/>
          <w:lang w:val="lt-LT"/>
        </w:rPr>
      </w:pPr>
    </w:p>
    <w:p w14:paraId="4D5330D2" w14:textId="77777777" w:rsidR="005377DF" w:rsidRPr="003677D2" w:rsidRDefault="005377DF" w:rsidP="003677D2">
      <w:pPr>
        <w:spacing w:after="0" w:line="240" w:lineRule="auto"/>
        <w:ind w:firstLine="720"/>
        <w:jc w:val="both"/>
        <w:outlineLvl w:val="0"/>
        <w:rPr>
          <w:rFonts w:ascii="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Atsakymas:</w:t>
      </w:r>
    </w:p>
    <w:p w14:paraId="0B84C7E7" w14:textId="77777777" w:rsidR="005377DF" w:rsidRPr="003677D2" w:rsidRDefault="005377DF" w:rsidP="003677D2">
      <w:pPr>
        <w:spacing w:after="0"/>
        <w:jc w:val="both"/>
        <w:rPr>
          <w:rFonts w:ascii="Times New Roman" w:hAnsi="Times New Roman" w:cs="Times New Roman"/>
          <w:sz w:val="24"/>
          <w:szCs w:val="24"/>
          <w:lang w:val="lt-LT"/>
        </w:rPr>
      </w:pPr>
      <w:r w:rsidRPr="003677D2">
        <w:rPr>
          <w:rFonts w:ascii="Times New Roman" w:hAnsi="Times New Roman" w:cs="Times New Roman"/>
          <w:sz w:val="24"/>
          <w:szCs w:val="24"/>
          <w:lang w:val="lt-LT"/>
        </w:rPr>
        <w:tab/>
        <w:t>1. Krašto apsaugos ministerija ir kitos krašto apsaugos sistemos institucijos kaip, pvz., Nacionalinis kibernetinio saugumo centras vykdo įvairias veiklas, nukreiptas į skirtingas tikslines auditorijas, siekiant didinti jų pasirengimą, atsparumą. Kelis pavyzdžius galite rasti čia:</w:t>
      </w:r>
    </w:p>
    <w:p w14:paraId="7FF593B3" w14:textId="77777777" w:rsidR="005377DF" w:rsidRPr="003677D2" w:rsidRDefault="00D76B5C" w:rsidP="003677D2">
      <w:pPr>
        <w:pStyle w:val="ListParagraph"/>
        <w:numPr>
          <w:ilvl w:val="0"/>
          <w:numId w:val="4"/>
        </w:numPr>
        <w:contextualSpacing w:val="0"/>
        <w:jc w:val="both"/>
        <w:rPr>
          <w:sz w:val="24"/>
          <w:szCs w:val="24"/>
        </w:rPr>
      </w:pPr>
      <w:hyperlink r:id="rId7" w:history="1">
        <w:r w:rsidR="005377DF" w:rsidRPr="003677D2">
          <w:rPr>
            <w:rStyle w:val="Hyperlink"/>
            <w:sz w:val="24"/>
            <w:szCs w:val="24"/>
          </w:rPr>
          <w:t>https://kam.lt/kibernetinis-saugumas/</w:t>
        </w:r>
      </w:hyperlink>
    </w:p>
    <w:p w14:paraId="0B302F5E" w14:textId="77777777" w:rsidR="005377DF" w:rsidRPr="003677D2" w:rsidRDefault="00D76B5C" w:rsidP="003677D2">
      <w:pPr>
        <w:pStyle w:val="ListParagraph"/>
        <w:numPr>
          <w:ilvl w:val="0"/>
          <w:numId w:val="4"/>
        </w:numPr>
        <w:contextualSpacing w:val="0"/>
        <w:jc w:val="both"/>
        <w:rPr>
          <w:sz w:val="24"/>
          <w:szCs w:val="24"/>
        </w:rPr>
      </w:pPr>
      <w:hyperlink r:id="rId8" w:history="1">
        <w:r w:rsidR="005377DF" w:rsidRPr="003677D2">
          <w:rPr>
            <w:rStyle w:val="Hyperlink"/>
            <w:sz w:val="24"/>
            <w:szCs w:val="24"/>
          </w:rPr>
          <w:t>https://kam.lt/kibernetinio-saugumo-istatymas/</w:t>
        </w:r>
      </w:hyperlink>
      <w:r w:rsidR="005377DF" w:rsidRPr="003677D2">
        <w:rPr>
          <w:sz w:val="24"/>
          <w:szCs w:val="24"/>
        </w:rPr>
        <w:t xml:space="preserve"> </w:t>
      </w:r>
    </w:p>
    <w:p w14:paraId="5CD899CB" w14:textId="5AD612D2" w:rsidR="005377DF" w:rsidRPr="003677D2" w:rsidRDefault="00D76B5C" w:rsidP="003677D2">
      <w:pPr>
        <w:pStyle w:val="ListParagraph"/>
        <w:numPr>
          <w:ilvl w:val="0"/>
          <w:numId w:val="4"/>
        </w:numPr>
        <w:contextualSpacing w:val="0"/>
        <w:jc w:val="both"/>
        <w:rPr>
          <w:sz w:val="24"/>
          <w:szCs w:val="24"/>
        </w:rPr>
      </w:pPr>
      <w:hyperlink r:id="rId9" w:history="1">
        <w:r w:rsidR="005377DF" w:rsidRPr="003677D2">
          <w:rPr>
            <w:rStyle w:val="Hyperlink"/>
            <w:sz w:val="24"/>
            <w:szCs w:val="24"/>
          </w:rPr>
          <w:t>NKSC - Kibernetinio saugumo mokymų platforma</w:t>
        </w:r>
      </w:hyperlink>
    </w:p>
    <w:p w14:paraId="5C8039C4" w14:textId="36CB215B" w:rsidR="005377DF" w:rsidRPr="003677D2" w:rsidRDefault="005377DF" w:rsidP="003677D2">
      <w:pPr>
        <w:spacing w:after="0"/>
        <w:jc w:val="both"/>
        <w:rPr>
          <w:rFonts w:ascii="Times New Roman" w:hAnsi="Times New Roman" w:cs="Times New Roman"/>
          <w:sz w:val="24"/>
          <w:szCs w:val="24"/>
          <w:lang w:val="lt-LT"/>
        </w:rPr>
      </w:pPr>
      <w:r w:rsidRPr="003677D2">
        <w:rPr>
          <w:rFonts w:ascii="Times New Roman" w:hAnsi="Times New Roman" w:cs="Times New Roman"/>
          <w:sz w:val="24"/>
          <w:szCs w:val="24"/>
          <w:lang w:val="lt-LT"/>
        </w:rPr>
        <w:tab/>
        <w:t>Plačiau kviečiame domėti</w:t>
      </w:r>
      <w:r w:rsidR="00FE2B3F">
        <w:rPr>
          <w:rFonts w:ascii="Times New Roman" w:hAnsi="Times New Roman" w:cs="Times New Roman"/>
          <w:sz w:val="24"/>
          <w:szCs w:val="24"/>
          <w:lang w:val="lt-LT"/>
        </w:rPr>
        <w:t>s</w:t>
      </w:r>
      <w:r w:rsidRPr="003677D2">
        <w:rPr>
          <w:rFonts w:ascii="Times New Roman" w:hAnsi="Times New Roman" w:cs="Times New Roman"/>
          <w:sz w:val="24"/>
          <w:szCs w:val="24"/>
          <w:lang w:val="lt-LT"/>
        </w:rPr>
        <w:t xml:space="preserve"> Krašto apsaugos ministerijos, Nacionalinio kibernetinio saugumo centro interneto svetainėse, socialiniuose tinkluose.</w:t>
      </w:r>
    </w:p>
    <w:p w14:paraId="3E34FAEE" w14:textId="77777777" w:rsidR="005377DF" w:rsidRPr="003677D2" w:rsidRDefault="005377DF" w:rsidP="003677D2">
      <w:pPr>
        <w:spacing w:after="0"/>
        <w:jc w:val="both"/>
        <w:rPr>
          <w:rFonts w:ascii="Times New Roman" w:hAnsi="Times New Roman" w:cs="Times New Roman"/>
          <w:sz w:val="24"/>
          <w:szCs w:val="24"/>
          <w:lang w:val="lt-LT"/>
        </w:rPr>
      </w:pPr>
      <w:r w:rsidRPr="003677D2">
        <w:rPr>
          <w:rFonts w:ascii="Times New Roman" w:hAnsi="Times New Roman" w:cs="Times New Roman"/>
          <w:sz w:val="24"/>
          <w:szCs w:val="24"/>
          <w:lang w:val="lt-LT"/>
        </w:rPr>
        <w:tab/>
        <w:t xml:space="preserve">2. Dėl saugumo reikalavimų Perkančioji organizacija negali perduoti interneto svetainės administravimo tretiesiems asmenims, todėl puslapis interneto svetainėje bus sukurtas pačios Perkančiosios organizacijos. Vis dėlto turinys turėtų būti laikomas integralia kampanijos dalimi, todėl jo </w:t>
      </w:r>
      <w:r w:rsidRPr="003677D2">
        <w:rPr>
          <w:rFonts w:ascii="Times New Roman" w:hAnsi="Times New Roman" w:cs="Times New Roman"/>
          <w:sz w:val="24"/>
          <w:szCs w:val="24"/>
          <w:lang w:val="lt-LT"/>
        </w:rPr>
        <w:lastRenderedPageBreak/>
        <w:t xml:space="preserve">parengimas (tekstas, </w:t>
      </w:r>
      <w:proofErr w:type="spellStart"/>
      <w:r w:rsidRPr="003677D2">
        <w:rPr>
          <w:rFonts w:ascii="Times New Roman" w:hAnsi="Times New Roman" w:cs="Times New Roman"/>
          <w:sz w:val="24"/>
          <w:szCs w:val="24"/>
          <w:lang w:val="lt-LT"/>
        </w:rPr>
        <w:t>vizualai</w:t>
      </w:r>
      <w:proofErr w:type="spellEnd"/>
      <w:r w:rsidRPr="003677D2">
        <w:rPr>
          <w:rFonts w:ascii="Times New Roman" w:hAnsi="Times New Roman" w:cs="Times New Roman"/>
          <w:sz w:val="24"/>
          <w:szCs w:val="24"/>
          <w:lang w:val="lt-LT"/>
        </w:rPr>
        <w:t xml:space="preserve"> ir kt., kas nereikalauja papildomų programavimo darbų) – Teikėjo atsakomybė.</w:t>
      </w:r>
    </w:p>
    <w:p w14:paraId="118B576D" w14:textId="77777777" w:rsidR="00F87539" w:rsidRPr="003677D2" w:rsidRDefault="00F87539" w:rsidP="003677D2">
      <w:pPr>
        <w:spacing w:after="0" w:line="240" w:lineRule="auto"/>
        <w:jc w:val="both"/>
        <w:outlineLvl w:val="0"/>
        <w:rPr>
          <w:rFonts w:ascii="Times New Roman" w:hAnsi="Times New Roman" w:cs="Times New Roman"/>
          <w:i/>
          <w:color w:val="000000" w:themeColor="text1"/>
          <w:sz w:val="24"/>
          <w:szCs w:val="24"/>
          <w:lang w:val="lt-LT"/>
        </w:rPr>
      </w:pPr>
    </w:p>
    <w:p w14:paraId="29A5B7B5" w14:textId="77777777" w:rsidR="00F87539" w:rsidRPr="003677D2" w:rsidRDefault="005377DF" w:rsidP="003677D2">
      <w:pPr>
        <w:spacing w:after="0" w:line="240" w:lineRule="auto"/>
        <w:ind w:firstLine="720"/>
        <w:jc w:val="both"/>
        <w:outlineLvl w:val="0"/>
        <w:rPr>
          <w:rFonts w:ascii="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Pranešimas Nr. 6</w:t>
      </w:r>
    </w:p>
    <w:p w14:paraId="55855CB1" w14:textId="77777777" w:rsidR="00A80960" w:rsidRPr="003677D2" w:rsidRDefault="00A80960" w:rsidP="003677D2">
      <w:pPr>
        <w:spacing w:after="0"/>
        <w:jc w:val="both"/>
        <w:rPr>
          <w:rFonts w:ascii="Times New Roman" w:hAnsi="Times New Roman" w:cs="Times New Roman"/>
          <w:i/>
          <w:color w:val="00241A"/>
          <w:sz w:val="24"/>
          <w:szCs w:val="24"/>
          <w:lang w:val="lt-LT"/>
        </w:rPr>
      </w:pPr>
      <w:r w:rsidRPr="003677D2">
        <w:rPr>
          <w:rFonts w:ascii="Times New Roman" w:hAnsi="Times New Roman" w:cs="Times New Roman"/>
          <w:i/>
          <w:color w:val="00241A"/>
          <w:sz w:val="24"/>
          <w:szCs w:val="24"/>
          <w:shd w:val="clear" w:color="auto" w:fill="FFFFFF"/>
          <w:lang w:val="lt-LT"/>
        </w:rPr>
        <w:tab/>
        <w:t>„1. Ar galite pateikti Perkančiosios organizacijos naudojamą kibernetinių incidentų apibrėžimą, klasifikaciją ir sąrašą?</w:t>
      </w:r>
    </w:p>
    <w:p w14:paraId="7841C624" w14:textId="77777777" w:rsidR="00A80960" w:rsidRPr="003677D2" w:rsidRDefault="00A80960" w:rsidP="003677D2">
      <w:pPr>
        <w:spacing w:after="0" w:line="276" w:lineRule="auto"/>
        <w:ind w:firstLine="708"/>
        <w:jc w:val="both"/>
        <w:rPr>
          <w:rFonts w:ascii="Times New Roman" w:hAnsi="Times New Roman" w:cs="Times New Roman"/>
          <w:color w:val="00241A"/>
          <w:sz w:val="24"/>
          <w:szCs w:val="24"/>
          <w:shd w:val="clear" w:color="auto" w:fill="FFFFFF"/>
          <w:lang w:val="lt-LT"/>
        </w:rPr>
      </w:pPr>
      <w:r w:rsidRPr="003677D2">
        <w:rPr>
          <w:rFonts w:ascii="Times New Roman" w:hAnsi="Times New Roman" w:cs="Times New Roman"/>
          <w:i/>
          <w:color w:val="00241A"/>
          <w:sz w:val="24"/>
          <w:szCs w:val="24"/>
          <w:shd w:val="clear" w:color="auto" w:fill="FFFFFF"/>
          <w:lang w:val="lt-LT"/>
        </w:rPr>
        <w:tab/>
        <w:t xml:space="preserve">2. Ar galite pateikti dažniausiai pasitaikančių kibernetinių incidentų </w:t>
      </w:r>
      <w:proofErr w:type="spellStart"/>
      <w:r w:rsidRPr="003677D2">
        <w:rPr>
          <w:rFonts w:ascii="Times New Roman" w:hAnsi="Times New Roman" w:cs="Times New Roman"/>
          <w:i/>
          <w:color w:val="00241A"/>
          <w:sz w:val="24"/>
          <w:szCs w:val="24"/>
          <w:shd w:val="clear" w:color="auto" w:fill="FFFFFF"/>
          <w:lang w:val="lt-LT"/>
        </w:rPr>
        <w:t>sarašą</w:t>
      </w:r>
      <w:proofErr w:type="spellEnd"/>
      <w:r w:rsidRPr="003677D2">
        <w:rPr>
          <w:rFonts w:ascii="Times New Roman" w:hAnsi="Times New Roman" w:cs="Times New Roman"/>
          <w:i/>
          <w:color w:val="00241A"/>
          <w:sz w:val="24"/>
          <w:szCs w:val="24"/>
          <w:shd w:val="clear" w:color="auto" w:fill="FFFFFF"/>
          <w:lang w:val="lt-LT"/>
        </w:rPr>
        <w:t xml:space="preserve"> ir statistiką (pagal įvykių skaičių, žalos dydį ar kitus parametrus)?“ </w:t>
      </w:r>
      <w:r w:rsidRPr="003677D2">
        <w:rPr>
          <w:rFonts w:ascii="Times New Roman" w:hAnsi="Times New Roman" w:cs="Times New Roman"/>
          <w:color w:val="00241A"/>
          <w:sz w:val="24"/>
          <w:szCs w:val="24"/>
          <w:shd w:val="clear" w:color="auto" w:fill="FFFFFF"/>
          <w:lang w:val="lt-LT"/>
        </w:rPr>
        <w:t>(tekstas neredaguotas)</w:t>
      </w:r>
    </w:p>
    <w:p w14:paraId="0E5B5D19" w14:textId="77777777" w:rsidR="00F87539" w:rsidRPr="003677D2" w:rsidRDefault="00F87539" w:rsidP="003677D2">
      <w:pPr>
        <w:pStyle w:val="NormalWeb"/>
        <w:shd w:val="clear" w:color="auto" w:fill="FFFFFF"/>
        <w:spacing w:before="0" w:beforeAutospacing="0" w:after="0" w:afterAutospacing="0"/>
        <w:ind w:firstLine="720"/>
        <w:jc w:val="both"/>
        <w:rPr>
          <w:i/>
          <w:color w:val="000000" w:themeColor="text1"/>
          <w:lang w:val="lt-LT"/>
        </w:rPr>
      </w:pPr>
    </w:p>
    <w:p w14:paraId="620F5209" w14:textId="77777777" w:rsidR="00F87539" w:rsidRPr="003677D2" w:rsidRDefault="00F87539" w:rsidP="003677D2">
      <w:pPr>
        <w:pStyle w:val="NormalWeb"/>
        <w:shd w:val="clear" w:color="auto" w:fill="FFFFFF"/>
        <w:spacing w:before="0" w:beforeAutospacing="0" w:after="0" w:afterAutospacing="0"/>
        <w:ind w:firstLine="720"/>
        <w:jc w:val="both"/>
        <w:rPr>
          <w:b/>
          <w:color w:val="000000" w:themeColor="text1"/>
          <w:lang w:val="lt-LT"/>
        </w:rPr>
      </w:pPr>
      <w:r w:rsidRPr="003677D2">
        <w:rPr>
          <w:b/>
          <w:color w:val="000000" w:themeColor="text1"/>
          <w:lang w:val="lt-LT"/>
        </w:rPr>
        <w:t>Atsakymas</w:t>
      </w:r>
      <w:r w:rsidR="00A80960" w:rsidRPr="003677D2">
        <w:rPr>
          <w:b/>
          <w:color w:val="000000" w:themeColor="text1"/>
          <w:lang w:val="lt-LT"/>
        </w:rPr>
        <w:t xml:space="preserve">: </w:t>
      </w:r>
    </w:p>
    <w:p w14:paraId="00CB07D4" w14:textId="77777777" w:rsidR="00A80960" w:rsidRPr="003677D2" w:rsidRDefault="00A80960" w:rsidP="003677D2">
      <w:pPr>
        <w:spacing w:after="0"/>
        <w:jc w:val="both"/>
        <w:rPr>
          <w:rFonts w:ascii="Times New Roman" w:hAnsi="Times New Roman" w:cs="Times New Roman"/>
          <w:sz w:val="24"/>
          <w:szCs w:val="24"/>
          <w:lang w:val="lt-LT"/>
        </w:rPr>
      </w:pPr>
      <w:r w:rsidRPr="003677D2">
        <w:rPr>
          <w:rFonts w:ascii="Times New Roman" w:hAnsi="Times New Roman" w:cs="Times New Roman"/>
          <w:sz w:val="24"/>
          <w:szCs w:val="24"/>
        </w:rPr>
        <w:tab/>
      </w:r>
      <w:r w:rsidRPr="003677D2">
        <w:rPr>
          <w:rFonts w:ascii="Times New Roman" w:hAnsi="Times New Roman" w:cs="Times New Roman"/>
          <w:sz w:val="24"/>
          <w:szCs w:val="24"/>
          <w:lang w:val="lt-LT"/>
        </w:rPr>
        <w:t xml:space="preserve">1. Su kibernetinių incidentų valdymo planu galite susipažinti atsidarę LRV nutarimą (Dėl LR kibernetinio saugumo įstatymo įgyvendinimo): </w:t>
      </w:r>
      <w:hyperlink r:id="rId10" w:anchor="part_5a4a17b82cc64cf4ba1dc41021eada4d" w:history="1">
        <w:r w:rsidRPr="003677D2">
          <w:rPr>
            <w:rStyle w:val="Hyperlink"/>
            <w:rFonts w:ascii="Times New Roman" w:hAnsi="Times New Roman" w:cs="Times New Roman"/>
            <w:sz w:val="24"/>
            <w:szCs w:val="24"/>
            <w:lang w:val="lt-LT"/>
          </w:rPr>
          <w:t>https://eseimas.lrs.lt/portal/legalAct/lt/TAD/94365031a53411e8aa33fe8f0fea665f/asr#part_5a4a17b82cc64cf4ba1dc41021eada4d</w:t>
        </w:r>
      </w:hyperlink>
      <w:r w:rsidRPr="003677D2">
        <w:rPr>
          <w:rFonts w:ascii="Times New Roman" w:hAnsi="Times New Roman" w:cs="Times New Roman"/>
          <w:sz w:val="24"/>
          <w:szCs w:val="24"/>
          <w:lang w:val="lt-LT"/>
        </w:rPr>
        <w:t>. Planas nustato kibernetinių incidentų valdymą, poveikio vertinimą (</w:t>
      </w:r>
      <w:proofErr w:type="spellStart"/>
      <w:r w:rsidRPr="003677D2">
        <w:rPr>
          <w:rFonts w:ascii="Times New Roman" w:hAnsi="Times New Roman" w:cs="Times New Roman"/>
          <w:sz w:val="24"/>
          <w:szCs w:val="24"/>
          <w:lang w:val="lt-LT"/>
        </w:rPr>
        <w:t>t.y</w:t>
      </w:r>
      <w:proofErr w:type="spellEnd"/>
      <w:r w:rsidRPr="003677D2">
        <w:rPr>
          <w:rFonts w:ascii="Times New Roman" w:hAnsi="Times New Roman" w:cs="Times New Roman"/>
          <w:sz w:val="24"/>
          <w:szCs w:val="24"/>
          <w:lang w:val="lt-LT"/>
        </w:rPr>
        <w:t xml:space="preserve">. klasifikaciją) ir informavimą apie juos. </w:t>
      </w:r>
    </w:p>
    <w:p w14:paraId="07F7FA5B" w14:textId="77777777" w:rsidR="00A80960" w:rsidRPr="003677D2" w:rsidRDefault="00A80960" w:rsidP="003677D2">
      <w:pPr>
        <w:spacing w:after="0"/>
        <w:jc w:val="both"/>
        <w:rPr>
          <w:rFonts w:ascii="Times New Roman" w:hAnsi="Times New Roman" w:cs="Times New Roman"/>
          <w:sz w:val="24"/>
          <w:szCs w:val="24"/>
          <w:lang w:val="lt-LT"/>
        </w:rPr>
      </w:pPr>
      <w:r w:rsidRPr="003677D2">
        <w:rPr>
          <w:rFonts w:ascii="Times New Roman" w:hAnsi="Times New Roman" w:cs="Times New Roman"/>
          <w:sz w:val="24"/>
          <w:szCs w:val="24"/>
          <w:lang w:val="lt-LT"/>
        </w:rPr>
        <w:tab/>
        <w:t xml:space="preserve">Naujai patvirtintame LR kibernetinio saugumo įstatyme taip pat galite rasti pagrindines kibernetinio saugumo sąvokas (tarp jų ir kibernetinio incidento apibrėžimą) </w:t>
      </w:r>
      <w:hyperlink r:id="rId11" w:history="1">
        <w:r w:rsidRPr="003677D2">
          <w:rPr>
            <w:rStyle w:val="Hyperlink"/>
            <w:rFonts w:ascii="Times New Roman" w:hAnsi="Times New Roman" w:cs="Times New Roman"/>
            <w:sz w:val="24"/>
            <w:szCs w:val="24"/>
            <w:lang w:val="lt-LT"/>
          </w:rPr>
          <w:t>https://eseimas.lrs.lt/portal/legalAct/lt/TAD/f6958c2085dd11e495dc9901227533ee/asr</w:t>
        </w:r>
      </w:hyperlink>
      <w:r w:rsidRPr="003677D2">
        <w:rPr>
          <w:rFonts w:ascii="Times New Roman" w:hAnsi="Times New Roman" w:cs="Times New Roman"/>
          <w:sz w:val="24"/>
          <w:szCs w:val="24"/>
          <w:lang w:val="lt-LT"/>
        </w:rPr>
        <w:t xml:space="preserve"> </w:t>
      </w:r>
    </w:p>
    <w:p w14:paraId="4F4C1A39" w14:textId="77777777" w:rsidR="00A80960" w:rsidRPr="003677D2" w:rsidRDefault="00A80960" w:rsidP="003677D2">
      <w:pPr>
        <w:spacing w:after="0"/>
        <w:jc w:val="both"/>
        <w:rPr>
          <w:rFonts w:ascii="Times New Roman" w:hAnsi="Times New Roman" w:cs="Times New Roman"/>
          <w:sz w:val="24"/>
          <w:szCs w:val="24"/>
          <w:lang w:val="lt-LT"/>
        </w:rPr>
      </w:pPr>
      <w:r w:rsidRPr="003677D2">
        <w:rPr>
          <w:rFonts w:ascii="Times New Roman" w:hAnsi="Times New Roman" w:cs="Times New Roman"/>
          <w:b/>
          <w:sz w:val="24"/>
          <w:szCs w:val="24"/>
          <w:lang w:val="lt-LT"/>
        </w:rPr>
        <w:tab/>
      </w:r>
      <w:r w:rsidRPr="003677D2">
        <w:rPr>
          <w:rFonts w:ascii="Times New Roman" w:hAnsi="Times New Roman" w:cs="Times New Roman"/>
          <w:sz w:val="24"/>
          <w:szCs w:val="24"/>
          <w:lang w:val="lt-LT"/>
        </w:rPr>
        <w:t>2. Pagrindinė viešai prieinama ir aktuali informacija apie kibernetinių incidentų skaičių bei žalos dydį gali būti randama Nacionalinėje kibernetinio saugumo būklės ataskaitoje (</w:t>
      </w:r>
      <w:hyperlink r:id="rId12" w:history="1">
        <w:r w:rsidRPr="003677D2">
          <w:rPr>
            <w:rStyle w:val="Hyperlink"/>
            <w:rFonts w:ascii="Times New Roman" w:hAnsi="Times New Roman" w:cs="Times New Roman"/>
            <w:sz w:val="24"/>
            <w:szCs w:val="24"/>
            <w:lang w:val="lt-LT"/>
          </w:rPr>
          <w:t>https://kam.lt/wpcontent/uploads/2024/06/NKSBA2023.pdf</w:t>
        </w:r>
      </w:hyperlink>
      <w:r w:rsidRPr="003677D2">
        <w:rPr>
          <w:rFonts w:ascii="Times New Roman" w:hAnsi="Times New Roman" w:cs="Times New Roman"/>
          <w:sz w:val="24"/>
          <w:szCs w:val="24"/>
          <w:lang w:val="lt-LT"/>
        </w:rPr>
        <w:t xml:space="preserve">). Ataskaitoje taip pat pateikiamos pagrindinės grėsmės Lietuvos kibernetinio saugumo būklei, kibernetinės erdvės apžvalga – incidentų dinamika ir prevencinės priemonės atsparumui didinti. Ataskaita už praėjusius metus dažniausiai išeina gegužės mėnesį, tad 2023 m. ataskaita yra naujausia šiuo metu parengta. </w:t>
      </w:r>
    </w:p>
    <w:p w14:paraId="3596E5A5" w14:textId="77777777" w:rsidR="00F87539" w:rsidRPr="003677D2" w:rsidRDefault="00F87539" w:rsidP="003677D2">
      <w:pPr>
        <w:spacing w:after="0" w:line="240" w:lineRule="auto"/>
        <w:ind w:firstLine="720"/>
        <w:jc w:val="both"/>
        <w:outlineLvl w:val="0"/>
        <w:rPr>
          <w:rFonts w:ascii="Times New Roman" w:hAnsi="Times New Roman" w:cs="Times New Roman"/>
          <w:color w:val="000000" w:themeColor="text1"/>
          <w:sz w:val="24"/>
          <w:szCs w:val="24"/>
          <w:lang w:val="lt-LT"/>
        </w:rPr>
      </w:pPr>
    </w:p>
    <w:p w14:paraId="78F4C082" w14:textId="77777777" w:rsidR="00F87539" w:rsidRPr="003677D2" w:rsidRDefault="00A80960" w:rsidP="003677D2">
      <w:pPr>
        <w:spacing w:after="0" w:line="240" w:lineRule="auto"/>
        <w:ind w:firstLine="709"/>
        <w:jc w:val="both"/>
        <w:outlineLvl w:val="0"/>
        <w:rPr>
          <w:rFonts w:ascii="Times New Roman" w:hAnsi="Times New Roman" w:cs="Times New Roman"/>
          <w:b/>
          <w:color w:val="000000" w:themeColor="text1"/>
          <w:sz w:val="24"/>
          <w:szCs w:val="24"/>
          <w:lang w:val="lt-LT"/>
        </w:rPr>
      </w:pPr>
      <w:r w:rsidRPr="003677D2">
        <w:rPr>
          <w:rFonts w:ascii="Times New Roman" w:hAnsi="Times New Roman" w:cs="Times New Roman"/>
          <w:b/>
          <w:color w:val="000000" w:themeColor="text1"/>
          <w:sz w:val="24"/>
          <w:szCs w:val="24"/>
          <w:lang w:val="lt-LT"/>
        </w:rPr>
        <w:t>Pranešimas Nr. 7</w:t>
      </w:r>
    </w:p>
    <w:p w14:paraId="608A25B3" w14:textId="77777777" w:rsidR="00A80960" w:rsidRDefault="00A80960" w:rsidP="003677D2">
      <w:pPr>
        <w:spacing w:after="0" w:line="276" w:lineRule="auto"/>
        <w:ind w:firstLine="708"/>
        <w:jc w:val="both"/>
        <w:rPr>
          <w:rFonts w:ascii="Times New Roman" w:hAnsi="Times New Roman" w:cs="Times New Roman"/>
          <w:color w:val="00241A"/>
          <w:sz w:val="24"/>
          <w:szCs w:val="24"/>
          <w:shd w:val="clear" w:color="auto" w:fill="FFFFFF"/>
          <w:lang w:val="lt-LT"/>
        </w:rPr>
      </w:pPr>
      <w:r w:rsidRPr="003677D2">
        <w:rPr>
          <w:rFonts w:ascii="Times New Roman" w:hAnsi="Times New Roman" w:cs="Times New Roman"/>
          <w:color w:val="00241A"/>
          <w:sz w:val="24"/>
          <w:szCs w:val="24"/>
          <w:shd w:val="clear" w:color="auto" w:fill="FFFFFF"/>
          <w:lang w:val="lt-LT"/>
        </w:rPr>
        <w:tab/>
      </w:r>
      <w:r w:rsidRPr="003677D2">
        <w:rPr>
          <w:rFonts w:ascii="Times New Roman" w:hAnsi="Times New Roman" w:cs="Times New Roman"/>
          <w:i/>
          <w:color w:val="00241A"/>
          <w:sz w:val="24"/>
          <w:szCs w:val="24"/>
          <w:shd w:val="clear" w:color="auto" w:fill="FFFFFF"/>
          <w:lang w:val="lt-LT"/>
        </w:rPr>
        <w:t xml:space="preserve">„Kokius dokumentus paraiškos pateikime reikia sukelti iki vasario 4 d.?“ </w:t>
      </w:r>
      <w:r w:rsidRPr="003677D2">
        <w:rPr>
          <w:rFonts w:ascii="Times New Roman" w:hAnsi="Times New Roman" w:cs="Times New Roman"/>
          <w:color w:val="00241A"/>
          <w:sz w:val="24"/>
          <w:szCs w:val="24"/>
          <w:shd w:val="clear" w:color="auto" w:fill="FFFFFF"/>
          <w:lang w:val="lt-LT"/>
        </w:rPr>
        <w:t>(tekstas neredaguotas)</w:t>
      </w:r>
    </w:p>
    <w:p w14:paraId="6A3B2210" w14:textId="77777777" w:rsidR="002A4DEE" w:rsidRPr="003677D2" w:rsidRDefault="002A4DEE" w:rsidP="003677D2">
      <w:pPr>
        <w:spacing w:after="0" w:line="276" w:lineRule="auto"/>
        <w:ind w:firstLine="708"/>
        <w:jc w:val="both"/>
        <w:rPr>
          <w:rFonts w:ascii="Times New Roman" w:hAnsi="Times New Roman" w:cs="Times New Roman"/>
          <w:color w:val="00241A"/>
          <w:sz w:val="24"/>
          <w:szCs w:val="24"/>
          <w:shd w:val="clear" w:color="auto" w:fill="FFFFFF"/>
          <w:lang w:val="lt-LT"/>
        </w:rPr>
      </w:pPr>
    </w:p>
    <w:p w14:paraId="2ED52237" w14:textId="77777777" w:rsidR="00F87539" w:rsidRPr="003677D2" w:rsidRDefault="00F87539" w:rsidP="003677D2">
      <w:pPr>
        <w:pStyle w:val="NormalWeb"/>
        <w:shd w:val="clear" w:color="auto" w:fill="FFFFFF"/>
        <w:spacing w:before="0" w:beforeAutospacing="0" w:after="0" w:afterAutospacing="0"/>
        <w:ind w:firstLine="720"/>
        <w:jc w:val="both"/>
        <w:rPr>
          <w:b/>
          <w:color w:val="000000" w:themeColor="text1"/>
          <w:lang w:val="lt-LT"/>
        </w:rPr>
      </w:pPr>
      <w:r w:rsidRPr="003677D2">
        <w:rPr>
          <w:b/>
          <w:color w:val="000000" w:themeColor="text1"/>
          <w:lang w:val="lt-LT"/>
        </w:rPr>
        <w:t>Atsakymas</w:t>
      </w:r>
      <w:r w:rsidR="00A80960" w:rsidRPr="003677D2">
        <w:rPr>
          <w:b/>
          <w:color w:val="000000" w:themeColor="text1"/>
          <w:lang w:val="lt-LT"/>
        </w:rPr>
        <w:t xml:space="preserve">: </w:t>
      </w:r>
    </w:p>
    <w:p w14:paraId="418E57D2" w14:textId="77777777" w:rsidR="00A80960" w:rsidRPr="003677D2" w:rsidRDefault="00F87539" w:rsidP="003677D2">
      <w:pPr>
        <w:spacing w:after="0" w:line="276" w:lineRule="auto"/>
        <w:ind w:firstLine="708"/>
        <w:jc w:val="both"/>
        <w:rPr>
          <w:rFonts w:ascii="Times New Roman" w:hAnsi="Times New Roman" w:cs="Times New Roman"/>
          <w:color w:val="00241A"/>
          <w:sz w:val="24"/>
          <w:szCs w:val="24"/>
          <w:shd w:val="clear" w:color="auto" w:fill="FFFFFF"/>
          <w:lang w:val="lt-LT"/>
        </w:rPr>
      </w:pPr>
      <w:r w:rsidRPr="003677D2">
        <w:rPr>
          <w:rFonts w:ascii="Times New Roman" w:hAnsi="Times New Roman" w:cs="Times New Roman"/>
          <w:color w:val="000000" w:themeColor="text1"/>
          <w:sz w:val="24"/>
          <w:szCs w:val="24"/>
          <w:lang w:val="lt-LT"/>
        </w:rPr>
        <w:tab/>
      </w:r>
      <w:r w:rsidR="00A80960" w:rsidRPr="003677D2">
        <w:rPr>
          <w:rFonts w:ascii="Times New Roman" w:hAnsi="Times New Roman" w:cs="Times New Roman"/>
          <w:color w:val="00241A"/>
          <w:sz w:val="24"/>
          <w:szCs w:val="24"/>
          <w:shd w:val="clear" w:color="auto" w:fill="FFFFFF"/>
          <w:lang w:val="lt-LT"/>
        </w:rPr>
        <w:t>Visa aktuali informacija apie dokumentų pateikimą nurodyta Pirkimo sąlygų 5 skyriuje „Pasiūlymų rengimas, pateikimas, keitimas“.</w:t>
      </w:r>
    </w:p>
    <w:p w14:paraId="0CCBE3D7" w14:textId="77777777" w:rsidR="00A80960" w:rsidRPr="003677D2" w:rsidRDefault="00A80960" w:rsidP="003677D2">
      <w:pPr>
        <w:spacing w:after="0" w:line="276" w:lineRule="auto"/>
        <w:ind w:firstLine="708"/>
        <w:jc w:val="both"/>
        <w:rPr>
          <w:rFonts w:ascii="Times New Roman" w:hAnsi="Times New Roman" w:cs="Times New Roman"/>
          <w:color w:val="00241A"/>
          <w:sz w:val="24"/>
          <w:szCs w:val="24"/>
          <w:shd w:val="clear" w:color="auto" w:fill="FFFFFF"/>
          <w:lang w:val="lt-LT"/>
        </w:rPr>
      </w:pPr>
      <w:r w:rsidRPr="003677D2">
        <w:rPr>
          <w:rFonts w:ascii="Times New Roman" w:hAnsi="Times New Roman" w:cs="Times New Roman"/>
          <w:color w:val="00241A"/>
          <w:sz w:val="24"/>
          <w:szCs w:val="24"/>
          <w:shd w:val="clear" w:color="auto" w:fill="FFFFFF"/>
          <w:lang w:val="lt-LT"/>
        </w:rPr>
        <w:t>Pasiūlymo sudėtis nurodyta Pirkimo sąlygų 5.10 punkte ir jo papunkčiuose.</w:t>
      </w:r>
    </w:p>
    <w:p w14:paraId="04F06CB3" w14:textId="77777777" w:rsidR="00F87539" w:rsidRPr="003677D2" w:rsidRDefault="00F87539" w:rsidP="003677D2">
      <w:pPr>
        <w:spacing w:after="0" w:line="240" w:lineRule="auto"/>
        <w:jc w:val="both"/>
        <w:rPr>
          <w:rFonts w:ascii="Times New Roman" w:hAnsi="Times New Roman" w:cs="Times New Roman"/>
          <w:b/>
          <w:color w:val="000000" w:themeColor="text1"/>
          <w:sz w:val="24"/>
          <w:szCs w:val="24"/>
          <w:lang w:val="lt-LT"/>
        </w:rPr>
      </w:pPr>
    </w:p>
    <w:p w14:paraId="1686CE58" w14:textId="77777777" w:rsidR="00F87539" w:rsidRPr="003677D2" w:rsidRDefault="00F87539" w:rsidP="003677D2">
      <w:pPr>
        <w:spacing w:after="0" w:line="240" w:lineRule="auto"/>
        <w:ind w:firstLine="709"/>
        <w:jc w:val="both"/>
        <w:outlineLvl w:val="0"/>
        <w:rPr>
          <w:rFonts w:ascii="Times New Roman" w:hAnsi="Times New Roman" w:cs="Times New Roman"/>
          <w:b/>
          <w:color w:val="000000" w:themeColor="text1"/>
          <w:sz w:val="24"/>
          <w:szCs w:val="24"/>
        </w:rPr>
      </w:pPr>
      <w:r w:rsidRPr="003677D2">
        <w:rPr>
          <w:rFonts w:ascii="Times New Roman" w:hAnsi="Times New Roman" w:cs="Times New Roman"/>
          <w:b/>
          <w:color w:val="000000" w:themeColor="text1"/>
          <w:sz w:val="24"/>
          <w:szCs w:val="24"/>
          <w:lang w:val="lt-LT"/>
        </w:rPr>
        <w:t>P</w:t>
      </w:r>
      <w:r w:rsidR="00A80960" w:rsidRPr="003677D2">
        <w:rPr>
          <w:rFonts w:ascii="Times New Roman" w:hAnsi="Times New Roman" w:cs="Times New Roman"/>
          <w:b/>
          <w:color w:val="000000" w:themeColor="text1"/>
          <w:sz w:val="24"/>
          <w:szCs w:val="24"/>
          <w:lang w:val="lt-LT"/>
        </w:rPr>
        <w:t>ranešimas Nr. 8</w:t>
      </w:r>
    </w:p>
    <w:p w14:paraId="35F0DBE2" w14:textId="5DD78011" w:rsidR="00F87539" w:rsidRDefault="00A80960" w:rsidP="003677D2">
      <w:pPr>
        <w:spacing w:after="0" w:line="276" w:lineRule="auto"/>
        <w:ind w:firstLine="708"/>
        <w:jc w:val="both"/>
        <w:rPr>
          <w:rFonts w:ascii="Times New Roman" w:hAnsi="Times New Roman" w:cs="Times New Roman"/>
          <w:color w:val="00241A"/>
          <w:sz w:val="24"/>
          <w:szCs w:val="24"/>
          <w:shd w:val="clear" w:color="auto" w:fill="FFFFFF"/>
          <w:lang w:val="lt-LT"/>
        </w:rPr>
      </w:pPr>
      <w:r w:rsidRPr="003677D2">
        <w:rPr>
          <w:rFonts w:ascii="Times New Roman" w:hAnsi="Times New Roman" w:cs="Times New Roman"/>
          <w:color w:val="00241A"/>
          <w:sz w:val="24"/>
          <w:szCs w:val="24"/>
          <w:shd w:val="clear" w:color="auto" w:fill="FFFFFF"/>
          <w:lang w:val="lt-LT"/>
        </w:rPr>
        <w:tab/>
      </w:r>
      <w:r w:rsidRPr="003677D2">
        <w:rPr>
          <w:rFonts w:ascii="Times New Roman" w:hAnsi="Times New Roman" w:cs="Times New Roman"/>
          <w:i/>
          <w:color w:val="00241A"/>
          <w:sz w:val="24"/>
          <w:szCs w:val="24"/>
          <w:shd w:val="clear" w:color="auto" w:fill="FFFFFF"/>
          <w:lang w:val="lt-LT"/>
        </w:rPr>
        <w:t xml:space="preserve">„Techninėje specifikacijoje 15.5 punkte yra parašyta: "Paslaugų teikėjo parengti ir su Perkančiąja organizacija suderinti 4 skirtingi straipsniai ir 2 reklaminiai plotai </w:t>
      </w:r>
      <w:proofErr w:type="spellStart"/>
      <w:r w:rsidRPr="003677D2">
        <w:rPr>
          <w:rFonts w:ascii="Times New Roman" w:hAnsi="Times New Roman" w:cs="Times New Roman"/>
          <w:i/>
          <w:color w:val="00241A"/>
          <w:sz w:val="24"/>
          <w:szCs w:val="24"/>
          <w:shd w:val="clear" w:color="auto" w:fill="FFFFFF"/>
          <w:lang w:val="lt-LT"/>
        </w:rPr>
        <w:t>vizualams</w:t>
      </w:r>
      <w:proofErr w:type="spellEnd"/>
      <w:r w:rsidRPr="003677D2">
        <w:rPr>
          <w:rFonts w:ascii="Times New Roman" w:hAnsi="Times New Roman" w:cs="Times New Roman"/>
          <w:i/>
          <w:color w:val="00241A"/>
          <w:sz w:val="24"/>
          <w:szCs w:val="24"/>
          <w:shd w:val="clear" w:color="auto" w:fill="FFFFFF"/>
          <w:lang w:val="lt-LT"/>
        </w:rPr>
        <w:t xml:space="preserve"> (iš viso 6 (šeši) puslapiai (preliminarus puslapio plotas – 584,25 kv. cm)) turi būti skelbiami bent 2 (dviejuose) Lietuvoje platinamuose spausdintiniuose leidiniuose, savaitraščiuose lietuvių kalba". Patikslinkite prašau puslapių kiekį - viso 6 puslapiai turi būti patalpinti per du leidinius (tai yra, po 3 puslapius viename leidinyje)? Ar kiekviename leidinyje turi būti patalpinta po 6 puslapius? Tokiu atveju turi būti patalpinta viso 12 puslapių?“ </w:t>
      </w:r>
      <w:r w:rsidRPr="003677D2">
        <w:rPr>
          <w:rFonts w:ascii="Times New Roman" w:hAnsi="Times New Roman" w:cs="Times New Roman"/>
          <w:color w:val="00241A"/>
          <w:sz w:val="24"/>
          <w:szCs w:val="24"/>
          <w:shd w:val="clear" w:color="auto" w:fill="FFFFFF"/>
          <w:lang w:val="lt-LT"/>
        </w:rPr>
        <w:t>(tekstas neredaguotas)</w:t>
      </w:r>
    </w:p>
    <w:p w14:paraId="7996AB2E" w14:textId="77777777" w:rsidR="002A4DEE" w:rsidRPr="003677D2" w:rsidRDefault="002A4DEE" w:rsidP="003677D2">
      <w:pPr>
        <w:spacing w:after="0" w:line="276" w:lineRule="auto"/>
        <w:ind w:firstLine="708"/>
        <w:jc w:val="both"/>
        <w:rPr>
          <w:rFonts w:ascii="Times New Roman" w:hAnsi="Times New Roman" w:cs="Times New Roman"/>
          <w:color w:val="00241A"/>
          <w:sz w:val="24"/>
          <w:szCs w:val="24"/>
          <w:shd w:val="clear" w:color="auto" w:fill="FFFFFF"/>
          <w:lang w:val="lt-LT"/>
        </w:rPr>
      </w:pPr>
    </w:p>
    <w:p w14:paraId="74305027" w14:textId="77777777" w:rsidR="00F87539" w:rsidRPr="003677D2" w:rsidRDefault="00F87539" w:rsidP="003677D2">
      <w:pPr>
        <w:spacing w:after="0" w:line="240" w:lineRule="auto"/>
        <w:ind w:firstLine="709"/>
        <w:jc w:val="both"/>
        <w:outlineLvl w:val="0"/>
        <w:rPr>
          <w:rFonts w:ascii="Times New Roman" w:hAnsi="Times New Roman" w:cs="Times New Roman"/>
          <w:b/>
          <w:color w:val="000000" w:themeColor="text1"/>
          <w:sz w:val="24"/>
          <w:szCs w:val="24"/>
          <w:lang w:val="lt-LT"/>
        </w:rPr>
      </w:pPr>
      <w:r w:rsidRPr="003677D2">
        <w:rPr>
          <w:rFonts w:ascii="Times New Roman" w:hAnsi="Times New Roman" w:cs="Times New Roman"/>
          <w:i/>
          <w:color w:val="000000" w:themeColor="text1"/>
          <w:sz w:val="24"/>
          <w:szCs w:val="24"/>
          <w:lang w:val="lt-LT"/>
        </w:rPr>
        <w:tab/>
      </w:r>
      <w:r w:rsidR="00A80960" w:rsidRPr="003677D2">
        <w:rPr>
          <w:rFonts w:ascii="Times New Roman" w:hAnsi="Times New Roman" w:cs="Times New Roman"/>
          <w:b/>
          <w:color w:val="000000" w:themeColor="text1"/>
          <w:sz w:val="24"/>
          <w:szCs w:val="24"/>
          <w:lang w:val="lt-LT"/>
        </w:rPr>
        <w:t>Atsakymas:</w:t>
      </w:r>
    </w:p>
    <w:p w14:paraId="7C7FED50" w14:textId="77777777" w:rsidR="00A80960" w:rsidRDefault="00F87539" w:rsidP="003677D2">
      <w:pPr>
        <w:spacing w:after="0"/>
        <w:jc w:val="both"/>
        <w:rPr>
          <w:rFonts w:ascii="Times New Roman" w:hAnsi="Times New Roman" w:cs="Times New Roman"/>
          <w:sz w:val="24"/>
          <w:szCs w:val="24"/>
          <w:lang w:val="lt-LT"/>
        </w:rPr>
      </w:pPr>
      <w:r w:rsidRPr="003677D2">
        <w:rPr>
          <w:rFonts w:ascii="Times New Roman" w:hAnsi="Times New Roman" w:cs="Times New Roman"/>
          <w:color w:val="000000" w:themeColor="text1"/>
          <w:sz w:val="24"/>
          <w:szCs w:val="24"/>
          <w:lang w:val="lt-LT"/>
        </w:rPr>
        <w:lastRenderedPageBreak/>
        <w:tab/>
      </w:r>
      <w:r w:rsidR="00A80960" w:rsidRPr="003677D2">
        <w:rPr>
          <w:rFonts w:ascii="Times New Roman" w:hAnsi="Times New Roman" w:cs="Times New Roman"/>
          <w:sz w:val="24"/>
          <w:szCs w:val="24"/>
          <w:lang w:val="lt-LT"/>
        </w:rPr>
        <w:t>Techninės specifikacijos 15.5. papunktis reiškia, kad 6 puslapiai turėtų pasiskirstyti per du savaitraščius, po 3 puslapius viename leidinyje.</w:t>
      </w:r>
    </w:p>
    <w:p w14:paraId="124E11C0" w14:textId="77777777" w:rsidR="003677D2" w:rsidRDefault="003677D2" w:rsidP="003677D2">
      <w:pPr>
        <w:spacing w:after="0"/>
        <w:jc w:val="both"/>
        <w:rPr>
          <w:rFonts w:ascii="Times New Roman" w:hAnsi="Times New Roman" w:cs="Times New Roman"/>
          <w:sz w:val="24"/>
          <w:szCs w:val="24"/>
          <w:lang w:val="lt-LT"/>
        </w:rPr>
      </w:pPr>
    </w:p>
    <w:p w14:paraId="580BA0AE" w14:textId="77777777" w:rsidR="003677D2" w:rsidRDefault="003677D2" w:rsidP="003677D2">
      <w:pPr>
        <w:spacing w:after="0"/>
        <w:jc w:val="both"/>
        <w:rPr>
          <w:rFonts w:ascii="Times New Roman" w:hAnsi="Times New Roman" w:cs="Times New Roman"/>
          <w:sz w:val="24"/>
          <w:szCs w:val="24"/>
          <w:lang w:val="lt-LT"/>
        </w:rPr>
      </w:pPr>
    </w:p>
    <w:p w14:paraId="579E4681" w14:textId="77777777" w:rsidR="003677D2" w:rsidRPr="003677D2" w:rsidRDefault="003677D2" w:rsidP="003677D2">
      <w:pPr>
        <w:spacing w:after="0"/>
        <w:jc w:val="both"/>
        <w:rPr>
          <w:rFonts w:ascii="Times New Roman" w:hAnsi="Times New Roman" w:cs="Times New Roman"/>
          <w:b/>
          <w:i/>
          <w:sz w:val="24"/>
          <w:szCs w:val="24"/>
          <w:lang w:val="lt-LT"/>
        </w:rPr>
      </w:pPr>
    </w:p>
    <w:p w14:paraId="2CDB4F32" w14:textId="77777777" w:rsidR="00F87539" w:rsidRPr="003677D2" w:rsidRDefault="00A80960" w:rsidP="003677D2">
      <w:pPr>
        <w:shd w:val="clear" w:color="auto" w:fill="FFFFFF"/>
        <w:spacing w:after="0"/>
        <w:jc w:val="right"/>
        <w:rPr>
          <w:rFonts w:ascii="Times New Roman" w:eastAsia="Times New Roman" w:hAnsi="Times New Roman" w:cs="Times New Roman"/>
          <w:color w:val="000000" w:themeColor="text1"/>
          <w:sz w:val="24"/>
          <w:szCs w:val="24"/>
          <w:lang w:val="lt-LT"/>
        </w:rPr>
      </w:pPr>
      <w:r w:rsidRPr="003677D2">
        <w:rPr>
          <w:rFonts w:ascii="Times New Roman" w:eastAsia="Times New Roman" w:hAnsi="Times New Roman" w:cs="Times New Roman"/>
          <w:color w:val="000000" w:themeColor="text1"/>
          <w:sz w:val="24"/>
          <w:szCs w:val="24"/>
          <w:lang w:val="lt-LT"/>
        </w:rPr>
        <w:t>K</w:t>
      </w:r>
      <w:r w:rsidR="00F87539" w:rsidRPr="003677D2">
        <w:rPr>
          <w:rFonts w:ascii="Times New Roman" w:eastAsia="Times New Roman" w:hAnsi="Times New Roman" w:cs="Times New Roman"/>
          <w:color w:val="000000" w:themeColor="text1"/>
          <w:sz w:val="24"/>
          <w:szCs w:val="24"/>
          <w:lang w:val="lt-LT"/>
        </w:rPr>
        <w:t>omisija</w:t>
      </w:r>
    </w:p>
    <w:p w14:paraId="7479F499" w14:textId="77777777" w:rsidR="00F87539" w:rsidRPr="003677D2" w:rsidRDefault="00F87539" w:rsidP="003677D2">
      <w:pPr>
        <w:spacing w:after="0" w:line="240" w:lineRule="auto"/>
        <w:rPr>
          <w:rFonts w:ascii="Times New Roman" w:hAnsi="Times New Roman" w:cs="Times New Roman"/>
          <w:color w:val="000000" w:themeColor="text1"/>
          <w:sz w:val="24"/>
          <w:szCs w:val="24"/>
        </w:rPr>
      </w:pPr>
    </w:p>
    <w:sectPr w:rsidR="00F87539" w:rsidRPr="003677D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F81"/>
    <w:multiLevelType w:val="hybridMultilevel"/>
    <w:tmpl w:val="4DF64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810D68"/>
    <w:multiLevelType w:val="hybridMultilevel"/>
    <w:tmpl w:val="73922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A6183"/>
    <w:multiLevelType w:val="hybridMultilevel"/>
    <w:tmpl w:val="A2064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FA49F5"/>
    <w:multiLevelType w:val="hybridMultilevel"/>
    <w:tmpl w:val="66C06C8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39"/>
    <w:rsid w:val="002A4DEE"/>
    <w:rsid w:val="003677D2"/>
    <w:rsid w:val="005377DF"/>
    <w:rsid w:val="005E4537"/>
    <w:rsid w:val="00A80960"/>
    <w:rsid w:val="00A93DF8"/>
    <w:rsid w:val="00AB73F6"/>
    <w:rsid w:val="00B431BF"/>
    <w:rsid w:val="00D72355"/>
    <w:rsid w:val="00D76B5C"/>
    <w:rsid w:val="00F87539"/>
    <w:rsid w:val="00FE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3C20"/>
  <w15:chartTrackingRefBased/>
  <w15:docId w15:val="{75208D02-FB68-4264-BB00-702F569D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F8753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F87539"/>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F8753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F875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styleId="Strong">
    <w:name w:val="Strong"/>
    <w:basedOn w:val="DefaultParagraphFont"/>
    <w:uiPriority w:val="22"/>
    <w:qFormat/>
    <w:rsid w:val="00F87539"/>
    <w:rPr>
      <w:b/>
      <w:bCs/>
    </w:rPr>
  </w:style>
  <w:style w:type="paragraph" w:styleId="NormalWeb">
    <w:name w:val="Normal (Web)"/>
    <w:basedOn w:val="Normal"/>
    <w:uiPriority w:val="99"/>
    <w:unhideWhenUsed/>
    <w:rsid w:val="00F875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7539"/>
    <w:rPr>
      <w:i/>
      <w:iCs/>
    </w:rPr>
  </w:style>
  <w:style w:type="character" w:styleId="Hyperlink">
    <w:name w:val="Hyperlink"/>
    <w:rsid w:val="005377DF"/>
    <w:rPr>
      <w:color w:val="0000FF"/>
      <w:u w:val="singl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Bullet 1,Buletai"/>
    <w:basedOn w:val="Normal"/>
    <w:link w:val="ListParagraphChar"/>
    <w:uiPriority w:val="34"/>
    <w:qFormat/>
    <w:rsid w:val="005377DF"/>
    <w:pPr>
      <w:spacing w:after="0" w:line="240" w:lineRule="auto"/>
      <w:ind w:left="720"/>
      <w:contextualSpacing/>
    </w:pPr>
    <w:rPr>
      <w:rFonts w:ascii="Times New Roman" w:eastAsia="Times New Roman" w:hAnsi="Times New Roman" w:cs="Times New Roman"/>
      <w:sz w:val="20"/>
      <w:szCs w:val="20"/>
      <w:lang w:val="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5377DF"/>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5377DF"/>
    <w:rPr>
      <w:sz w:val="16"/>
      <w:szCs w:val="16"/>
    </w:rPr>
  </w:style>
  <w:style w:type="paragraph" w:styleId="CommentText">
    <w:name w:val="annotation text"/>
    <w:basedOn w:val="Normal"/>
    <w:link w:val="CommentTextChar"/>
    <w:uiPriority w:val="99"/>
    <w:semiHidden/>
    <w:unhideWhenUsed/>
    <w:rsid w:val="005377DF"/>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uiPriority w:val="99"/>
    <w:semiHidden/>
    <w:rsid w:val="005377DF"/>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537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m.lt/kibernetinio-saugumo-istatym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kam.lt/kibernetinis-saugumas/" TargetMode="External"/><Relationship Id="rId12" Type="http://schemas.openxmlformats.org/officeDocument/2006/relationships/hyperlink" Target="https://kam.lt/wpcontent/uploads/2024/06/NKSBA202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epps/cft/prepareViewCfTWS.do?resourceId=534713" TargetMode="External"/><Relationship Id="rId11" Type="http://schemas.openxmlformats.org/officeDocument/2006/relationships/hyperlink" Target="https://eseimas.lrs.lt/portal/legalAct/lt/TAD/f6958c2085dd11e495dc9901227533ee/asr" TargetMode="External"/><Relationship Id="rId5" Type="http://schemas.openxmlformats.org/officeDocument/2006/relationships/webSettings" Target="webSettings.xml"/><Relationship Id="rId10" Type="http://schemas.openxmlformats.org/officeDocument/2006/relationships/hyperlink" Target="https://eseimas.lrs.lt/portal/legalAct/lt/TAD/94365031a53411e8aa33fe8f0fea665f/asr" TargetMode="External"/><Relationship Id="rId4" Type="http://schemas.openxmlformats.org/officeDocument/2006/relationships/settings" Target="settings.xml"/><Relationship Id="rId9" Type="http://schemas.openxmlformats.org/officeDocument/2006/relationships/hyperlink" Target="https://www.nksc.lt/mokym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C992-F044-4A25-BC33-9C987A1C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2022-12-20T11:39:00Z</dcterms:created>
  <dcterms:modified xsi:type="dcterms:W3CDTF">2025-01-22T08:06:00Z</dcterms:modified>
</cp:coreProperties>
</file>