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5AEE" w14:textId="36256F0A" w:rsidR="00CC16A5" w:rsidRPr="0058774B" w:rsidRDefault="00CC16A5" w:rsidP="00546B47">
      <w:pPr>
        <w:pStyle w:val="ListParagraph"/>
        <w:tabs>
          <w:tab w:val="left" w:pos="567"/>
        </w:tabs>
        <w:jc w:val="center"/>
        <w:rPr>
          <w:rFonts w:ascii="Times New Roman" w:hAnsi="Times New Roman" w:cs="Times New Roman"/>
          <w:b/>
          <w:bCs/>
          <w:lang w:val="lt-LT"/>
        </w:rPr>
      </w:pPr>
      <w:r w:rsidRPr="0058774B">
        <w:rPr>
          <w:noProof/>
          <w:lang w:val="lt-LT"/>
        </w:rPr>
        <w:drawing>
          <wp:anchor distT="0" distB="0" distL="114300" distR="114300" simplePos="0" relativeHeight="251659264" behindDoc="1" locked="0" layoutInCell="1" allowOverlap="1" wp14:anchorId="552195D8" wp14:editId="047E56B0">
            <wp:simplePos x="0" y="0"/>
            <wp:positionH relativeFrom="column">
              <wp:posOffset>0</wp:posOffset>
            </wp:positionH>
            <wp:positionV relativeFrom="paragraph">
              <wp:posOffset>-635</wp:posOffset>
            </wp:positionV>
            <wp:extent cx="2029720" cy="952500"/>
            <wp:effectExtent l="0" t="0" r="8890" b="0"/>
            <wp:wrapNone/>
            <wp:docPr id="322396257" name="Picture 5">
              <a:extLst xmlns:a="http://schemas.openxmlformats.org/drawingml/2006/main">
                <a:ext uri="{FF2B5EF4-FFF2-40B4-BE49-F238E27FC236}">
                  <a16:creationId xmlns:a16="http://schemas.microsoft.com/office/drawing/2014/main" id="{E4B4E935-43E0-4D28-A417-71CCB392E4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7494" cy="956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74B">
        <w:rPr>
          <w:noProof/>
          <w:lang w:val="lt-LT"/>
        </w:rPr>
        <w:drawing>
          <wp:anchor distT="0" distB="0" distL="114300" distR="114300" simplePos="0" relativeHeight="251660288" behindDoc="1" locked="0" layoutInCell="1" allowOverlap="1" wp14:anchorId="7DD061E5" wp14:editId="3E4884BA">
            <wp:simplePos x="0" y="0"/>
            <wp:positionH relativeFrom="margin">
              <wp:posOffset>2270760</wp:posOffset>
            </wp:positionH>
            <wp:positionV relativeFrom="paragraph">
              <wp:posOffset>372745</wp:posOffset>
            </wp:positionV>
            <wp:extent cx="1647190" cy="358140"/>
            <wp:effectExtent l="0" t="0" r="0" b="3810"/>
            <wp:wrapNone/>
            <wp:docPr id="2042020936" name="Picture 3">
              <a:extLst xmlns:a="http://schemas.openxmlformats.org/drawingml/2006/main">
                <a:ext uri="{FF2B5EF4-FFF2-40B4-BE49-F238E27FC236}">
                  <a16:creationId xmlns:a16="http://schemas.microsoft.com/office/drawing/2014/main" id="{588B81B2-332B-4AE2-A620-F2AE38E2C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190" cy="358140"/>
                    </a:xfrm>
                    <a:prstGeom prst="rect">
                      <a:avLst/>
                    </a:prstGeom>
                    <a:noFill/>
                    <a:ln>
                      <a:noFill/>
                    </a:ln>
                  </pic:spPr>
                </pic:pic>
              </a:graphicData>
            </a:graphic>
          </wp:anchor>
        </w:drawing>
      </w:r>
    </w:p>
    <w:p w14:paraId="437C687F" w14:textId="77777777" w:rsidR="00CC16A5" w:rsidRPr="0058774B" w:rsidRDefault="00CC16A5" w:rsidP="00546B47">
      <w:pPr>
        <w:pStyle w:val="ListParagraph"/>
        <w:tabs>
          <w:tab w:val="left" w:pos="567"/>
        </w:tabs>
        <w:jc w:val="center"/>
        <w:rPr>
          <w:rFonts w:ascii="Times New Roman" w:hAnsi="Times New Roman" w:cs="Times New Roman"/>
          <w:b/>
          <w:bCs/>
          <w:lang w:val="lt-LT"/>
        </w:rPr>
      </w:pPr>
    </w:p>
    <w:p w14:paraId="1D245EB2" w14:textId="77777777" w:rsidR="00CC16A5" w:rsidRPr="0058774B" w:rsidRDefault="00CC16A5" w:rsidP="00546B47">
      <w:pPr>
        <w:pStyle w:val="ListParagraph"/>
        <w:tabs>
          <w:tab w:val="left" w:pos="567"/>
        </w:tabs>
        <w:jc w:val="center"/>
        <w:rPr>
          <w:rFonts w:ascii="Times New Roman" w:hAnsi="Times New Roman" w:cs="Times New Roman"/>
          <w:b/>
          <w:bCs/>
          <w:lang w:val="lt-LT"/>
        </w:rPr>
      </w:pPr>
    </w:p>
    <w:p w14:paraId="2F293284" w14:textId="77777777" w:rsidR="00CC16A5" w:rsidRPr="0058774B" w:rsidRDefault="00CC16A5" w:rsidP="00546B47">
      <w:pPr>
        <w:pStyle w:val="ListParagraph"/>
        <w:tabs>
          <w:tab w:val="left" w:pos="567"/>
        </w:tabs>
        <w:jc w:val="center"/>
        <w:rPr>
          <w:rFonts w:ascii="Times New Roman" w:hAnsi="Times New Roman" w:cs="Times New Roman"/>
          <w:b/>
          <w:bCs/>
          <w:lang w:val="lt-LT"/>
        </w:rPr>
      </w:pPr>
    </w:p>
    <w:p w14:paraId="4F882CA4" w14:textId="77777777" w:rsidR="00CC16A5" w:rsidRPr="0058774B" w:rsidRDefault="00CC16A5" w:rsidP="00546B47">
      <w:pPr>
        <w:pStyle w:val="ListParagraph"/>
        <w:tabs>
          <w:tab w:val="left" w:pos="567"/>
        </w:tabs>
        <w:jc w:val="center"/>
        <w:rPr>
          <w:rFonts w:ascii="Times New Roman" w:hAnsi="Times New Roman" w:cs="Times New Roman"/>
          <w:b/>
          <w:bCs/>
          <w:lang w:val="lt-LT"/>
        </w:rPr>
      </w:pPr>
    </w:p>
    <w:p w14:paraId="2BEBD18B" w14:textId="5FE88183" w:rsidR="2EA4E19D" w:rsidRPr="0058774B" w:rsidRDefault="2EA4E19D" w:rsidP="2EA4E19D">
      <w:pPr>
        <w:pStyle w:val="ListParagraph"/>
        <w:tabs>
          <w:tab w:val="left" w:pos="567"/>
        </w:tabs>
        <w:jc w:val="center"/>
        <w:rPr>
          <w:rFonts w:ascii="Times New Roman" w:hAnsi="Times New Roman" w:cs="Times New Roman"/>
          <w:b/>
          <w:bCs/>
          <w:lang w:val="lt-LT"/>
        </w:rPr>
      </w:pPr>
    </w:p>
    <w:p w14:paraId="19B8C1E4" w14:textId="33D362F5" w:rsidR="00546B47" w:rsidRPr="0058774B" w:rsidRDefault="00546B47" w:rsidP="00ED2B5C">
      <w:pPr>
        <w:tabs>
          <w:tab w:val="left" w:pos="567"/>
        </w:tabs>
        <w:jc w:val="center"/>
        <w:rPr>
          <w:rFonts w:ascii="Times New Roman" w:hAnsi="Times New Roman" w:cs="Times New Roman"/>
          <w:b/>
          <w:bCs/>
          <w:lang w:val="lt-LT"/>
        </w:rPr>
      </w:pPr>
      <w:r w:rsidRPr="0058774B">
        <w:rPr>
          <w:rFonts w:ascii="Times New Roman" w:hAnsi="Times New Roman" w:cs="Times New Roman"/>
          <w:b/>
          <w:bCs/>
          <w:lang w:val="lt-LT"/>
        </w:rPr>
        <w:t xml:space="preserve">REKLAMOS VIEŠUOSIUOSE EKRANUOSE </w:t>
      </w:r>
      <w:r w:rsidR="00420343" w:rsidRPr="0058774B">
        <w:rPr>
          <w:rFonts w:ascii="Times New Roman" w:hAnsi="Times New Roman" w:cs="Times New Roman"/>
          <w:b/>
          <w:bCs/>
          <w:lang w:val="lt-LT"/>
        </w:rPr>
        <w:t xml:space="preserve">PASLAUGŲ </w:t>
      </w:r>
      <w:r w:rsidRPr="0058774B">
        <w:rPr>
          <w:rFonts w:ascii="Times New Roman" w:hAnsi="Times New Roman" w:cs="Times New Roman"/>
          <w:b/>
          <w:bCs/>
          <w:lang w:val="lt-LT"/>
        </w:rPr>
        <w:t>PIRKIMO TECHNINĖ SPECIFIKACIJA</w:t>
      </w:r>
    </w:p>
    <w:p w14:paraId="5FF31587" w14:textId="77777777" w:rsidR="00546B47" w:rsidRPr="0058774B" w:rsidRDefault="00546B47" w:rsidP="00ED2B5C">
      <w:pPr>
        <w:pStyle w:val="ListParagraph"/>
        <w:tabs>
          <w:tab w:val="left" w:pos="567"/>
        </w:tabs>
        <w:jc w:val="center"/>
        <w:rPr>
          <w:rFonts w:ascii="Times New Roman" w:hAnsi="Times New Roman" w:cs="Times New Roman"/>
          <w:b/>
          <w:bCs/>
          <w:lang w:val="lt-LT"/>
        </w:rPr>
      </w:pPr>
    </w:p>
    <w:p w14:paraId="0B8DC3BF" w14:textId="77777777" w:rsidR="00546B47" w:rsidRPr="0058774B" w:rsidRDefault="00546B47" w:rsidP="00ED2B5C">
      <w:pPr>
        <w:tabs>
          <w:tab w:val="left" w:pos="567"/>
        </w:tabs>
        <w:jc w:val="center"/>
        <w:rPr>
          <w:rFonts w:ascii="Times New Roman" w:hAnsi="Times New Roman" w:cs="Times New Roman"/>
          <w:b/>
          <w:bCs/>
          <w:lang w:val="lt-LT"/>
        </w:rPr>
      </w:pPr>
      <w:r w:rsidRPr="0058774B">
        <w:rPr>
          <w:rFonts w:ascii="Times New Roman" w:hAnsi="Times New Roman" w:cs="Times New Roman"/>
          <w:b/>
          <w:bCs/>
          <w:lang w:val="lt-LT"/>
        </w:rPr>
        <w:t>ĮVADINĖ INFORMACIJA</w:t>
      </w:r>
    </w:p>
    <w:p w14:paraId="589B38D9" w14:textId="77777777" w:rsidR="00546B47" w:rsidRPr="0058774B" w:rsidRDefault="00546B47" w:rsidP="005F0693">
      <w:pPr>
        <w:pStyle w:val="ListParagraph"/>
        <w:tabs>
          <w:tab w:val="left" w:pos="567"/>
        </w:tabs>
        <w:ind w:left="0"/>
        <w:jc w:val="both"/>
        <w:rPr>
          <w:rFonts w:ascii="Times New Roman" w:hAnsi="Times New Roman" w:cs="Times New Roman"/>
          <w:b/>
          <w:bCs/>
          <w:lang w:val="lt-LT"/>
        </w:rPr>
      </w:pPr>
    </w:p>
    <w:p w14:paraId="29764E87" w14:textId="653DB6C5" w:rsidR="00546B47" w:rsidRPr="0058774B" w:rsidRDefault="00546B47" w:rsidP="0AD5FCDA">
      <w:pPr>
        <w:pStyle w:val="ListParagraph"/>
        <w:numPr>
          <w:ilvl w:val="1"/>
          <w:numId w:val="1"/>
        </w:numPr>
        <w:tabs>
          <w:tab w:val="left" w:pos="567"/>
        </w:tabs>
        <w:jc w:val="both"/>
        <w:rPr>
          <w:rFonts w:ascii="Times New Roman" w:hAnsi="Times New Roman" w:cs="Times New Roman"/>
          <w:lang w:val="lt-LT"/>
        </w:rPr>
      </w:pPr>
      <w:r w:rsidRPr="0058774B">
        <w:rPr>
          <w:rFonts w:ascii="Times New Roman" w:hAnsi="Times New Roman" w:cs="Times New Roman"/>
          <w:lang w:val="lt-LT"/>
        </w:rPr>
        <w:t>Europos socialinio fondo agentūra įgyvendina komunikacijos kampaniją, kurios tikslas yra aktualizuoti Mokymosi visą gyvenimą temą</w:t>
      </w:r>
      <w:r w:rsidR="000E27CE" w:rsidRPr="0058774B">
        <w:rPr>
          <w:rFonts w:ascii="Times New Roman" w:hAnsi="Times New Roman" w:cs="Times New Roman"/>
          <w:lang w:val="lt-LT"/>
        </w:rPr>
        <w:t xml:space="preserve">, </w:t>
      </w:r>
      <w:r w:rsidRPr="0058774B">
        <w:rPr>
          <w:rFonts w:ascii="Times New Roman" w:hAnsi="Times New Roman" w:cs="Times New Roman"/>
          <w:lang w:val="lt-LT"/>
        </w:rPr>
        <w:t xml:space="preserve">didinti švietimo platformos </w:t>
      </w:r>
      <w:proofErr w:type="spellStart"/>
      <w:r w:rsidRPr="0058774B">
        <w:rPr>
          <w:rFonts w:ascii="Times New Roman" w:hAnsi="Times New Roman" w:cs="Times New Roman"/>
          <w:lang w:val="lt-LT"/>
        </w:rPr>
        <w:t>Kursuok.lt</w:t>
      </w:r>
      <w:proofErr w:type="spellEnd"/>
      <w:r w:rsidR="000E27CE" w:rsidRPr="0058774B">
        <w:rPr>
          <w:rFonts w:ascii="Times New Roman" w:hAnsi="Times New Roman" w:cs="Times New Roman"/>
          <w:lang w:val="lt-LT"/>
        </w:rPr>
        <w:t xml:space="preserve"> </w:t>
      </w:r>
      <w:r w:rsidRPr="0058774B">
        <w:rPr>
          <w:rFonts w:ascii="Times New Roman" w:hAnsi="Times New Roman" w:cs="Times New Roman"/>
          <w:lang w:val="lt-LT"/>
        </w:rPr>
        <w:t xml:space="preserve">žinomumą. </w:t>
      </w:r>
      <w:r w:rsidR="000E27CE" w:rsidRPr="0058774B">
        <w:rPr>
          <w:rFonts w:ascii="Times New Roman" w:hAnsi="Times New Roman" w:cs="Times New Roman"/>
          <w:lang w:val="lt-LT"/>
        </w:rPr>
        <w:t>Kursuok platforma sukurta įgyvendinant projektą „Mokykis visą gyvenimą!“ (Nr. 10-009-P-0001), kuris finansuo</w:t>
      </w:r>
      <w:r w:rsidR="4C97D670" w:rsidRPr="0058774B">
        <w:rPr>
          <w:rFonts w:ascii="Times New Roman" w:hAnsi="Times New Roman" w:cs="Times New Roman"/>
          <w:lang w:val="lt-LT"/>
        </w:rPr>
        <w:t>tas</w:t>
      </w:r>
      <w:r w:rsidR="000E27CE" w:rsidRPr="0058774B">
        <w:rPr>
          <w:rFonts w:ascii="Times New Roman" w:hAnsi="Times New Roman" w:cs="Times New Roman"/>
          <w:lang w:val="lt-LT"/>
        </w:rPr>
        <w:t xml:space="preserve"> Ekonomikos gaivinimo ir atsparumo didinimo p</w:t>
      </w:r>
      <w:r w:rsidR="006617E9" w:rsidRPr="0058774B">
        <w:rPr>
          <w:rFonts w:ascii="Times New Roman" w:hAnsi="Times New Roman" w:cs="Times New Roman"/>
          <w:lang w:val="lt-LT"/>
        </w:rPr>
        <w:t>lano</w:t>
      </w:r>
      <w:r w:rsidR="000E27CE" w:rsidRPr="0058774B">
        <w:rPr>
          <w:rFonts w:ascii="Times New Roman" w:hAnsi="Times New Roman" w:cs="Times New Roman"/>
          <w:lang w:val="lt-LT"/>
        </w:rPr>
        <w:t xml:space="preserve"> </w:t>
      </w:r>
      <w:r w:rsidR="006617E9" w:rsidRPr="0058774B">
        <w:rPr>
          <w:rFonts w:ascii="Times New Roman" w:hAnsi="Times New Roman" w:cs="Times New Roman"/>
          <w:lang w:val="lt-LT"/>
        </w:rPr>
        <w:t>„</w:t>
      </w:r>
      <w:r w:rsidR="000E27CE" w:rsidRPr="0058774B">
        <w:rPr>
          <w:rFonts w:ascii="Times New Roman" w:hAnsi="Times New Roman" w:cs="Times New Roman"/>
          <w:lang w:val="lt-LT"/>
        </w:rPr>
        <w:t xml:space="preserve">Naujos kartos Lietuva” bei Lietuvos Respublikos biudžeto lėšomis. Pasibaigus šiam projekto etapui, Kursuok švietimo platforma ir toliau plėtojama, įgyvendinant antrąjį projekto etapą „Mokykis visą gyvenimą! Kursuok platformos plėtra“ (Nr. 10-026-P-0001). Šis plėtros projektas bendrai finansuojamas 2021-2027 metų Europos Sąjungos fondų investicijų programos lėšomis. </w:t>
      </w:r>
    </w:p>
    <w:p w14:paraId="3AAF5D78" w14:textId="77777777" w:rsidR="00546B47" w:rsidRPr="0058774B" w:rsidRDefault="00546B47" w:rsidP="005F0693">
      <w:pPr>
        <w:pStyle w:val="ListParagraph"/>
        <w:numPr>
          <w:ilvl w:val="1"/>
          <w:numId w:val="1"/>
        </w:numPr>
        <w:tabs>
          <w:tab w:val="left" w:pos="567"/>
        </w:tabs>
        <w:jc w:val="both"/>
        <w:rPr>
          <w:rFonts w:ascii="Times New Roman" w:hAnsi="Times New Roman" w:cs="Times New Roman"/>
          <w:bCs/>
          <w:lang w:val="lt-LT"/>
        </w:rPr>
      </w:pPr>
      <w:r w:rsidRPr="0058774B">
        <w:rPr>
          <w:rFonts w:ascii="Times New Roman" w:hAnsi="Times New Roman" w:cs="Times New Roman"/>
          <w:bCs/>
          <w:lang w:val="lt-LT"/>
        </w:rPr>
        <w:t>Sąvokos:  </w:t>
      </w:r>
    </w:p>
    <w:p w14:paraId="74A1A8EB" w14:textId="77777777" w:rsidR="00546B47" w:rsidRPr="0058774B" w:rsidRDefault="00546B47" w:rsidP="005F0693">
      <w:pPr>
        <w:pStyle w:val="ListParagraph"/>
        <w:tabs>
          <w:tab w:val="left" w:pos="567"/>
        </w:tabs>
        <w:spacing w:after="0"/>
        <w:ind w:left="567"/>
        <w:jc w:val="both"/>
        <w:rPr>
          <w:rFonts w:ascii="Times New Roman" w:hAnsi="Times New Roman" w:cs="Times New Roman"/>
          <w:bCs/>
          <w:lang w:val="lt-LT"/>
        </w:rPr>
      </w:pPr>
      <w:r w:rsidRPr="0058774B">
        <w:rPr>
          <w:rFonts w:ascii="Times New Roman" w:hAnsi="Times New Roman" w:cs="Times New Roman"/>
          <w:b/>
          <w:bCs/>
          <w:lang w:val="lt-LT"/>
        </w:rPr>
        <w:tab/>
      </w:r>
      <w:r w:rsidRPr="0058774B">
        <w:rPr>
          <w:rFonts w:ascii="Times New Roman" w:hAnsi="Times New Roman" w:cs="Times New Roman"/>
          <w:b/>
          <w:bCs/>
          <w:lang w:val="lt-LT"/>
        </w:rPr>
        <w:tab/>
        <w:t xml:space="preserve">Perkančioji organizacija </w:t>
      </w:r>
      <w:r w:rsidRPr="0058774B">
        <w:rPr>
          <w:rFonts w:ascii="Times New Roman" w:hAnsi="Times New Roman" w:cs="Times New Roman"/>
          <w:bCs/>
          <w:lang w:val="lt-LT"/>
        </w:rPr>
        <w:t>– Europos socialinio fondo agentūra (toliau – Perkančioji organizacija).</w:t>
      </w:r>
    </w:p>
    <w:p w14:paraId="78DA47E3" w14:textId="5BF9114B" w:rsidR="00546B47" w:rsidRPr="0058774B" w:rsidRDefault="00546B47" w:rsidP="005F0693">
      <w:pPr>
        <w:pStyle w:val="ListParagraph"/>
        <w:tabs>
          <w:tab w:val="left" w:pos="567"/>
        </w:tabs>
        <w:spacing w:after="0"/>
        <w:ind w:left="567"/>
        <w:jc w:val="both"/>
        <w:rPr>
          <w:rFonts w:ascii="Times New Roman" w:hAnsi="Times New Roman" w:cs="Times New Roman"/>
          <w:bCs/>
          <w:lang w:val="lt-LT"/>
        </w:rPr>
      </w:pPr>
      <w:r w:rsidRPr="0058774B">
        <w:rPr>
          <w:rFonts w:ascii="Times New Roman" w:hAnsi="Times New Roman" w:cs="Times New Roman"/>
          <w:b/>
          <w:bCs/>
          <w:lang w:val="lt-LT"/>
        </w:rPr>
        <w:tab/>
      </w:r>
      <w:r w:rsidRPr="0058774B">
        <w:rPr>
          <w:rFonts w:ascii="Times New Roman" w:hAnsi="Times New Roman" w:cs="Times New Roman"/>
          <w:b/>
          <w:bCs/>
          <w:lang w:val="lt-LT"/>
        </w:rPr>
        <w:tab/>
        <w:t>Tiekėjas</w:t>
      </w:r>
      <w:r w:rsidRPr="0058774B">
        <w:rPr>
          <w:rFonts w:ascii="Times New Roman" w:hAnsi="Times New Roman" w:cs="Times New Roman"/>
          <w:bCs/>
          <w:lang w:val="lt-LT"/>
        </w:rPr>
        <w:t xml:space="preserve"> – ūkio subjektas – fizinis asmuo, privatusis ar viešasis juridinis asmuo, kita organizacija ir jų padalinys arba tokių asmenų grupė, įskaitant laikinas ūkio subjektų asociacijas, kurie teiks Perkančiajai organizacijai Kursuok reklamos viešuosiuose </w:t>
      </w:r>
      <w:r w:rsidR="00CF6C9B" w:rsidRPr="0058774B">
        <w:rPr>
          <w:rFonts w:ascii="Times New Roman" w:hAnsi="Times New Roman" w:cs="Times New Roman"/>
          <w:bCs/>
          <w:lang w:val="lt-LT"/>
        </w:rPr>
        <w:t>(</w:t>
      </w:r>
      <w:r w:rsidRPr="0058774B">
        <w:rPr>
          <w:rFonts w:ascii="Times New Roman" w:hAnsi="Times New Roman" w:cs="Times New Roman"/>
          <w:bCs/>
          <w:lang w:val="lt-LT"/>
        </w:rPr>
        <w:t>LCD</w:t>
      </w:r>
      <w:r w:rsidR="00CF6C9B" w:rsidRPr="0058774B">
        <w:rPr>
          <w:rFonts w:ascii="Times New Roman" w:hAnsi="Times New Roman" w:cs="Times New Roman"/>
          <w:bCs/>
          <w:lang w:val="lt-LT"/>
        </w:rPr>
        <w:t>)</w:t>
      </w:r>
      <w:r w:rsidRPr="0058774B">
        <w:rPr>
          <w:rFonts w:ascii="Times New Roman" w:hAnsi="Times New Roman" w:cs="Times New Roman"/>
          <w:bCs/>
          <w:lang w:val="lt-LT"/>
        </w:rPr>
        <w:t xml:space="preserve"> ekranuose paslaugas (toliau – Paslaugos), ir kuris viešojo pirkimo būdu bus atrinktas teikti šioje techninėje specifikacijoje nurodytas Paslaugas.</w:t>
      </w:r>
    </w:p>
    <w:p w14:paraId="6904CDDE" w14:textId="33A38C9A" w:rsidR="00546B47" w:rsidRPr="0058774B" w:rsidRDefault="00546B47" w:rsidP="0AD5FCDA">
      <w:pPr>
        <w:pStyle w:val="ListParagraph"/>
        <w:numPr>
          <w:ilvl w:val="1"/>
          <w:numId w:val="1"/>
        </w:numPr>
        <w:tabs>
          <w:tab w:val="left" w:pos="567"/>
        </w:tabs>
        <w:spacing w:after="0"/>
        <w:jc w:val="both"/>
        <w:rPr>
          <w:rFonts w:ascii="Times New Roman" w:hAnsi="Times New Roman" w:cs="Times New Roman"/>
          <w:lang w:val="lt-LT"/>
        </w:rPr>
      </w:pPr>
      <w:r w:rsidRPr="0058774B">
        <w:rPr>
          <w:rFonts w:ascii="Times New Roman" w:hAnsi="Times New Roman" w:cs="Times New Roman"/>
          <w:lang w:val="lt-LT"/>
        </w:rPr>
        <w:t>Šis pirkimas skaidomas į 2 atskiras pirkimo dalis. Tiekėjas gali pateikti pasiūlymą vienai ar abiem pirkimo objekto dalims.</w:t>
      </w:r>
    </w:p>
    <w:p w14:paraId="785AA7F8" w14:textId="77777777" w:rsidR="00546B47" w:rsidRPr="0058774B" w:rsidRDefault="00546B47" w:rsidP="005F0693">
      <w:pPr>
        <w:pStyle w:val="ListParagraph"/>
        <w:numPr>
          <w:ilvl w:val="1"/>
          <w:numId w:val="1"/>
        </w:numPr>
        <w:tabs>
          <w:tab w:val="left" w:pos="567"/>
        </w:tabs>
        <w:spacing w:after="0"/>
        <w:jc w:val="both"/>
        <w:rPr>
          <w:rFonts w:ascii="Times New Roman" w:hAnsi="Times New Roman" w:cs="Times New Roman"/>
          <w:bCs/>
          <w:lang w:val="lt-LT"/>
        </w:rPr>
      </w:pPr>
      <w:r w:rsidRPr="0058774B">
        <w:rPr>
          <w:rFonts w:ascii="Times New Roman" w:hAnsi="Times New Roman" w:cs="Times New Roman"/>
          <w:bCs/>
          <w:lang w:val="lt-LT"/>
        </w:rPr>
        <w:t xml:space="preserve">Pirmai pirkimo daliai numatyta lėšų suma – ne daugiau kaip </w:t>
      </w:r>
      <w:r w:rsidRPr="0058774B">
        <w:rPr>
          <w:rFonts w:ascii="Times New Roman" w:hAnsi="Times New Roman" w:cs="Times New Roman"/>
          <w:b/>
          <w:lang w:val="lt-LT"/>
        </w:rPr>
        <w:t>25 000 EUR be PVM</w:t>
      </w:r>
      <w:r w:rsidRPr="0058774B">
        <w:rPr>
          <w:rFonts w:ascii="Times New Roman" w:hAnsi="Times New Roman" w:cs="Times New Roman"/>
          <w:bCs/>
          <w:lang w:val="lt-LT"/>
        </w:rPr>
        <w:t>/įskaitant visus kitus Tiekėjui mokėtinus mokesčius.</w:t>
      </w:r>
    </w:p>
    <w:p w14:paraId="48EACBA1" w14:textId="77777777" w:rsidR="00546B47" w:rsidRPr="0058774B" w:rsidRDefault="00546B47" w:rsidP="005F0693">
      <w:pPr>
        <w:pStyle w:val="ListParagraph"/>
        <w:numPr>
          <w:ilvl w:val="1"/>
          <w:numId w:val="1"/>
        </w:numPr>
        <w:tabs>
          <w:tab w:val="left" w:pos="567"/>
        </w:tabs>
        <w:spacing w:after="0"/>
        <w:jc w:val="both"/>
        <w:rPr>
          <w:rFonts w:ascii="Times New Roman" w:hAnsi="Times New Roman" w:cs="Times New Roman"/>
          <w:bCs/>
          <w:lang w:val="lt-LT"/>
        </w:rPr>
      </w:pPr>
      <w:r w:rsidRPr="0058774B">
        <w:rPr>
          <w:rFonts w:ascii="Times New Roman" w:hAnsi="Times New Roman" w:cs="Times New Roman"/>
          <w:bCs/>
          <w:lang w:val="lt-LT"/>
        </w:rPr>
        <w:t xml:space="preserve">Antrai pirkimo daliai numatyta lėšų suma – ne daugiau kaip </w:t>
      </w:r>
      <w:r w:rsidRPr="0058774B">
        <w:rPr>
          <w:rFonts w:ascii="Times New Roman" w:hAnsi="Times New Roman" w:cs="Times New Roman"/>
          <w:b/>
          <w:lang w:val="lt-LT"/>
        </w:rPr>
        <w:t>5 000 EUR be PVM</w:t>
      </w:r>
      <w:r w:rsidRPr="0058774B">
        <w:rPr>
          <w:rFonts w:ascii="Times New Roman" w:hAnsi="Times New Roman" w:cs="Times New Roman"/>
          <w:bCs/>
          <w:lang w:val="lt-LT"/>
        </w:rPr>
        <w:t>/ įskaitant visus kitus Tiekėjui mokėtinus mokesčius.</w:t>
      </w:r>
    </w:p>
    <w:p w14:paraId="7292C71D" w14:textId="77777777" w:rsidR="00546B47" w:rsidRPr="0058774B" w:rsidRDefault="00546B47" w:rsidP="005F0693">
      <w:pPr>
        <w:pStyle w:val="ListParagraph"/>
        <w:numPr>
          <w:ilvl w:val="1"/>
          <w:numId w:val="1"/>
        </w:numPr>
        <w:tabs>
          <w:tab w:val="left" w:pos="567"/>
        </w:tabs>
        <w:spacing w:after="0"/>
        <w:jc w:val="both"/>
        <w:rPr>
          <w:rFonts w:ascii="Times New Roman" w:hAnsi="Times New Roman" w:cs="Times New Roman"/>
          <w:bCs/>
          <w:lang w:val="lt-LT"/>
        </w:rPr>
      </w:pPr>
      <w:r w:rsidRPr="0058774B">
        <w:rPr>
          <w:rFonts w:ascii="Times New Roman" w:hAnsi="Times New Roman" w:cs="Times New Roman"/>
          <w:bCs/>
          <w:lang w:val="lt-LT"/>
        </w:rPr>
        <w:t xml:space="preserve">Tiekėjui laimėjus viešojo pirkimo konkursą dėl abiejų pirkimo dalių, Perkančioji organizacija su Tiekėju gali sudaryti vieną viešojo pirkimo sutartį. </w:t>
      </w:r>
    </w:p>
    <w:p w14:paraId="03ED8565" w14:textId="77777777" w:rsidR="00546B47" w:rsidRPr="0058774B" w:rsidRDefault="00546B47" w:rsidP="005F0693">
      <w:pPr>
        <w:pStyle w:val="ListParagraph"/>
        <w:numPr>
          <w:ilvl w:val="1"/>
          <w:numId w:val="1"/>
        </w:numPr>
        <w:spacing w:line="240" w:lineRule="auto"/>
        <w:jc w:val="both"/>
        <w:rPr>
          <w:rFonts w:ascii="Times New Roman" w:hAnsi="Times New Roman" w:cs="Times New Roman"/>
          <w:b/>
          <w:bCs/>
          <w:lang w:val="lt-LT"/>
        </w:rPr>
      </w:pPr>
      <w:r w:rsidRPr="0058774B">
        <w:rPr>
          <w:rFonts w:ascii="Times New Roman" w:hAnsi="Times New Roman" w:cs="Times New Roman"/>
          <w:b/>
          <w:bCs/>
          <w:lang w:val="lt-LT"/>
        </w:rPr>
        <w:t>Jei Tiekėjas nėra viešųjų ekranų, kuriuose siūlo transliuoti reklamą, valdytojas (nėra savininkas), jis laikomas subteikėju ir tokiu atveju, kartu su pasiūlymu, turi būti pateikti preliminarūs susitarimai, ketinimų protokolai arba kitokios formos dokumentai, pasirašyti kiekvienos susitarimo šalies vadovo arba jo įgalioto asmens, patvirtinantys, kad Tiekėjas turi reikiamus resursus įgyvendinti savo pasiūlyme nurodytas Paslaugas visa apimtimi ir sąlygomis. Jeigu susitarimą pasirašo įgaliotasis asmuo, privaloma pateikti galiojantį tokią teisę suteikiantį dokumentą.</w:t>
      </w:r>
    </w:p>
    <w:p w14:paraId="4A232FDC" w14:textId="77777777" w:rsidR="00546B47" w:rsidRPr="0058774B" w:rsidRDefault="00546B47" w:rsidP="005F0693">
      <w:pPr>
        <w:pStyle w:val="ListParagraph"/>
        <w:tabs>
          <w:tab w:val="left" w:pos="567"/>
        </w:tabs>
        <w:spacing w:after="0"/>
        <w:jc w:val="both"/>
        <w:rPr>
          <w:rFonts w:ascii="Times New Roman" w:hAnsi="Times New Roman" w:cs="Times New Roman"/>
          <w:bCs/>
          <w:lang w:val="lt-LT"/>
        </w:rPr>
      </w:pPr>
    </w:p>
    <w:p w14:paraId="42EFDF4B" w14:textId="77777777" w:rsidR="00546B47" w:rsidRPr="0058774B" w:rsidRDefault="00546B47" w:rsidP="005F0693">
      <w:pPr>
        <w:pStyle w:val="ListParagraph"/>
        <w:tabs>
          <w:tab w:val="left" w:pos="567"/>
        </w:tabs>
        <w:spacing w:after="0"/>
        <w:ind w:left="0"/>
        <w:jc w:val="both"/>
        <w:rPr>
          <w:rFonts w:ascii="Times New Roman" w:hAnsi="Times New Roman" w:cs="Times New Roman"/>
          <w:b/>
          <w:bCs/>
          <w:lang w:val="lt-LT"/>
        </w:rPr>
      </w:pPr>
    </w:p>
    <w:p w14:paraId="05154CC8" w14:textId="77777777" w:rsidR="00FF07A5" w:rsidRPr="0058774B" w:rsidRDefault="00FF07A5" w:rsidP="005F0693">
      <w:pPr>
        <w:pStyle w:val="ListParagraph"/>
        <w:tabs>
          <w:tab w:val="left" w:pos="567"/>
        </w:tabs>
        <w:spacing w:after="0"/>
        <w:ind w:left="0"/>
        <w:jc w:val="both"/>
        <w:rPr>
          <w:rFonts w:ascii="Times New Roman" w:hAnsi="Times New Roman" w:cs="Times New Roman"/>
          <w:b/>
          <w:bCs/>
          <w:lang w:val="lt-LT"/>
        </w:rPr>
      </w:pPr>
    </w:p>
    <w:p w14:paraId="3776AE7A" w14:textId="77777777" w:rsidR="00FF07A5" w:rsidRPr="0058774B" w:rsidRDefault="00FF07A5" w:rsidP="005F0693">
      <w:pPr>
        <w:pStyle w:val="ListParagraph"/>
        <w:tabs>
          <w:tab w:val="left" w:pos="567"/>
        </w:tabs>
        <w:spacing w:after="0"/>
        <w:ind w:left="0"/>
        <w:jc w:val="both"/>
        <w:rPr>
          <w:rFonts w:ascii="Times New Roman" w:hAnsi="Times New Roman" w:cs="Times New Roman"/>
          <w:b/>
          <w:bCs/>
          <w:lang w:val="lt-LT"/>
        </w:rPr>
      </w:pPr>
    </w:p>
    <w:p w14:paraId="075607F5" w14:textId="77777777" w:rsidR="00546B47" w:rsidRPr="0058774B" w:rsidRDefault="00546B47" w:rsidP="00ED2B5C">
      <w:pPr>
        <w:tabs>
          <w:tab w:val="left" w:pos="567"/>
        </w:tabs>
        <w:ind w:left="360"/>
        <w:jc w:val="center"/>
        <w:rPr>
          <w:rFonts w:ascii="Times New Roman" w:hAnsi="Times New Roman" w:cs="Times New Roman"/>
          <w:b/>
          <w:bCs/>
          <w:lang w:val="lt-LT"/>
        </w:rPr>
      </w:pPr>
      <w:r w:rsidRPr="0058774B">
        <w:rPr>
          <w:rFonts w:ascii="Times New Roman" w:hAnsi="Times New Roman" w:cs="Times New Roman"/>
          <w:b/>
          <w:bCs/>
          <w:lang w:val="lt-LT"/>
        </w:rPr>
        <w:t>I PIRKIMO OBJEKTO DALIS</w:t>
      </w:r>
    </w:p>
    <w:p w14:paraId="0A7BEEF7" w14:textId="63B2BD29" w:rsidR="00546B47" w:rsidRPr="0058774B" w:rsidRDefault="00546B47" w:rsidP="00ED2B5C">
      <w:pPr>
        <w:pStyle w:val="ListParagraph"/>
        <w:tabs>
          <w:tab w:val="left" w:pos="567"/>
        </w:tabs>
        <w:ind w:left="0"/>
        <w:jc w:val="center"/>
        <w:rPr>
          <w:rFonts w:ascii="Times New Roman" w:hAnsi="Times New Roman" w:cs="Times New Roman"/>
          <w:b/>
          <w:lang w:val="lt-LT"/>
        </w:rPr>
      </w:pPr>
      <w:r w:rsidRPr="0058774B">
        <w:rPr>
          <w:rFonts w:ascii="Times New Roman" w:hAnsi="Times New Roman" w:cs="Times New Roman"/>
          <w:b/>
          <w:lang w:val="lt-LT"/>
        </w:rPr>
        <w:t xml:space="preserve">REKLAMOS </w:t>
      </w:r>
      <w:r w:rsidR="0093300E" w:rsidRPr="0058774B">
        <w:rPr>
          <w:rFonts w:ascii="Times New Roman" w:hAnsi="Times New Roman" w:cs="Times New Roman"/>
          <w:b/>
          <w:lang w:val="lt-LT"/>
        </w:rPr>
        <w:t xml:space="preserve">PASLAUGOS </w:t>
      </w:r>
      <w:r w:rsidRPr="0058774B">
        <w:rPr>
          <w:rFonts w:ascii="Times New Roman" w:hAnsi="Times New Roman" w:cs="Times New Roman"/>
          <w:b/>
          <w:lang w:val="lt-LT"/>
        </w:rPr>
        <w:t xml:space="preserve">LCD EKRANUOSE VIEŠAJAME TRANSPORTE </w:t>
      </w:r>
    </w:p>
    <w:p w14:paraId="4F8B2C9B" w14:textId="77777777" w:rsidR="00546B47" w:rsidRPr="0058774B" w:rsidRDefault="00546B47" w:rsidP="005F0693">
      <w:pPr>
        <w:pStyle w:val="ListParagraph"/>
        <w:tabs>
          <w:tab w:val="left" w:pos="567"/>
        </w:tabs>
        <w:ind w:left="0"/>
        <w:jc w:val="both"/>
        <w:rPr>
          <w:rFonts w:ascii="Times New Roman" w:hAnsi="Times New Roman" w:cs="Times New Roman"/>
          <w:b/>
          <w:lang w:val="lt-LT"/>
        </w:rPr>
      </w:pPr>
    </w:p>
    <w:p w14:paraId="293B1CF6" w14:textId="77777777" w:rsidR="00546B47" w:rsidRPr="0058774B" w:rsidRDefault="00546B47" w:rsidP="005F0693">
      <w:pPr>
        <w:pStyle w:val="ListParagraph"/>
        <w:numPr>
          <w:ilvl w:val="0"/>
          <w:numId w:val="2"/>
        </w:numPr>
        <w:tabs>
          <w:tab w:val="left" w:pos="567"/>
        </w:tabs>
        <w:jc w:val="both"/>
        <w:rPr>
          <w:rFonts w:ascii="Times New Roman" w:hAnsi="Times New Roman" w:cs="Times New Roman"/>
          <w:b/>
          <w:lang w:val="lt-LT"/>
        </w:rPr>
      </w:pPr>
      <w:r w:rsidRPr="0058774B">
        <w:rPr>
          <w:rFonts w:ascii="Times New Roman" w:hAnsi="Times New Roman" w:cs="Times New Roman"/>
          <w:b/>
          <w:lang w:val="lt-LT"/>
        </w:rPr>
        <w:t>PIRKIMO OBJEKTAS IR REIKALAVIMAI PASLAUGOMS</w:t>
      </w:r>
    </w:p>
    <w:p w14:paraId="5BD2DD5C" w14:textId="77777777" w:rsidR="00546B47" w:rsidRPr="0058774B" w:rsidRDefault="00546B47" w:rsidP="005F0693">
      <w:pPr>
        <w:pStyle w:val="ListParagraph"/>
        <w:tabs>
          <w:tab w:val="left" w:pos="567"/>
        </w:tabs>
        <w:ind w:left="0"/>
        <w:jc w:val="both"/>
        <w:rPr>
          <w:rFonts w:ascii="Times New Roman" w:hAnsi="Times New Roman" w:cs="Times New Roman"/>
          <w:b/>
          <w:lang w:val="lt-LT"/>
        </w:rPr>
      </w:pPr>
    </w:p>
    <w:p w14:paraId="43830403" w14:textId="6C9D9ACD"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bCs/>
          <w:lang w:val="lt-LT"/>
        </w:rPr>
        <w:t xml:space="preserve">Pirkimo objektas: Kursuok reklamos </w:t>
      </w:r>
      <w:r w:rsidR="00FF07A5" w:rsidRPr="0058774B">
        <w:rPr>
          <w:rFonts w:ascii="Times New Roman" w:hAnsi="Times New Roman" w:cs="Times New Roman"/>
          <w:bCs/>
          <w:lang w:val="lt-LT"/>
        </w:rPr>
        <w:t>paslaugos</w:t>
      </w:r>
      <w:r w:rsidRPr="0058774B">
        <w:rPr>
          <w:rFonts w:ascii="Times New Roman" w:hAnsi="Times New Roman" w:cs="Times New Roman"/>
          <w:bCs/>
          <w:lang w:val="lt-LT"/>
        </w:rPr>
        <w:t xml:space="preserve"> LCD ekranuose, įrengtuose viešajame transporte (toliau – Paslaugos).</w:t>
      </w:r>
    </w:p>
    <w:p w14:paraId="143DCF05" w14:textId="14F08B65"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Paslaugos apima iki 15 s</w:t>
      </w:r>
      <w:r w:rsidR="5B17EC3E" w:rsidRPr="0058774B">
        <w:rPr>
          <w:rFonts w:ascii="Times New Roman" w:hAnsi="Times New Roman" w:cs="Times New Roman"/>
          <w:lang w:val="lt-LT"/>
        </w:rPr>
        <w:t>ekundžių</w:t>
      </w:r>
      <w:r w:rsidRPr="0058774B">
        <w:rPr>
          <w:rFonts w:ascii="Times New Roman" w:hAnsi="Times New Roman" w:cs="Times New Roman"/>
          <w:lang w:val="lt-LT"/>
        </w:rPr>
        <w:t xml:space="preserve"> trukmės vaizdo klipo transliavimą LCD ekranuose, įrengtuose viešajame transporte (ne mažiau nei 1000 ekranų bendrai).  Vaizdo klipą Tiekėjui pateiks Perkančioji organizacija.</w:t>
      </w:r>
    </w:p>
    <w:p w14:paraId="223BA3D2" w14:textId="7F580E91" w:rsidR="00546B47" w:rsidRPr="0058774B" w:rsidRDefault="00D727E6"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bCs/>
          <w:lang w:val="lt-LT"/>
        </w:rPr>
        <w:t>R</w:t>
      </w:r>
      <w:r w:rsidR="00546B47" w:rsidRPr="0058774B">
        <w:rPr>
          <w:rFonts w:ascii="Times New Roman" w:hAnsi="Times New Roman" w:cs="Times New Roman"/>
          <w:bCs/>
          <w:lang w:val="lt-LT"/>
        </w:rPr>
        <w:t xml:space="preserve">eklama turi būti rodoma ne mažiau nei 10-tyje skirtingų Lietuvos miestų, iš kurių privalomi penki: </w:t>
      </w:r>
      <w:r w:rsidR="00546B47" w:rsidRPr="0058774B">
        <w:rPr>
          <w:rFonts w:ascii="Times New Roman" w:hAnsi="Times New Roman" w:cs="Times New Roman"/>
          <w:lang w:val="lt-LT"/>
        </w:rPr>
        <w:t xml:space="preserve">Vilnius, Kaunas, Klaipėda, Šiauliai, Panevėžys, o kiti miestai gali būti parinkti paslaugų Tiekėjo. </w:t>
      </w:r>
    </w:p>
    <w:p w14:paraId="6508812F" w14:textId="77777777"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Vaizdo klipas turi būti transliuojamas darbo dienomis ir savaitgaliais nuo 7.00 val. iki 21.00 val. Transliacijų dažnumas: 1 ekrane/1 dieną – ne mažiau nei 70 parodymų.</w:t>
      </w:r>
    </w:p>
    <w:p w14:paraId="1250D65F" w14:textId="494E2522" w:rsidR="00546B47" w:rsidRPr="0058774B" w:rsidRDefault="00546B47" w:rsidP="2EA4E19D">
      <w:pPr>
        <w:pStyle w:val="ListParagraph"/>
        <w:numPr>
          <w:ilvl w:val="1"/>
          <w:numId w:val="2"/>
        </w:numPr>
        <w:tabs>
          <w:tab w:val="left" w:pos="567"/>
        </w:tabs>
        <w:jc w:val="both"/>
        <w:rPr>
          <w:rFonts w:ascii="Times New Roman" w:hAnsi="Times New Roman" w:cs="Times New Roman"/>
          <w:lang w:val="lt-LT"/>
        </w:rPr>
      </w:pPr>
      <w:r w:rsidRPr="0058774B">
        <w:rPr>
          <w:rFonts w:ascii="Times New Roman" w:hAnsi="Times New Roman" w:cs="Times New Roman"/>
          <w:lang w:val="lt-LT"/>
        </w:rPr>
        <w:t xml:space="preserve">Preliminarus reklamos transliavimo dienų skaičius: </w:t>
      </w:r>
      <w:r w:rsidRPr="0058774B">
        <w:rPr>
          <w:rFonts w:ascii="Times New Roman" w:hAnsi="Times New Roman" w:cs="Times New Roman"/>
          <w:b/>
          <w:bCs/>
          <w:lang w:val="lt-LT"/>
        </w:rPr>
        <w:t>40 kalendorinių dienų</w:t>
      </w:r>
      <w:r w:rsidRPr="0058774B">
        <w:rPr>
          <w:rFonts w:ascii="Times New Roman" w:hAnsi="Times New Roman" w:cs="Times New Roman"/>
          <w:lang w:val="lt-LT"/>
        </w:rPr>
        <w:t>.  Ši</w:t>
      </w:r>
      <w:r w:rsidR="0024432A" w:rsidRPr="0058774B">
        <w:rPr>
          <w:rFonts w:ascii="Times New Roman" w:hAnsi="Times New Roman" w:cs="Times New Roman"/>
          <w:lang w:val="lt-LT"/>
        </w:rPr>
        <w:t>s</w:t>
      </w:r>
      <w:r w:rsidRPr="0058774B">
        <w:rPr>
          <w:rFonts w:ascii="Times New Roman" w:hAnsi="Times New Roman" w:cs="Times New Roman"/>
          <w:lang w:val="lt-LT"/>
        </w:rPr>
        <w:t xml:space="preserve"> kieki</w:t>
      </w:r>
      <w:r w:rsidR="0024432A" w:rsidRPr="0058774B">
        <w:rPr>
          <w:rFonts w:ascii="Times New Roman" w:hAnsi="Times New Roman" w:cs="Times New Roman"/>
          <w:lang w:val="lt-LT"/>
        </w:rPr>
        <w:t>s</w:t>
      </w:r>
      <w:r w:rsidRPr="0058774B">
        <w:rPr>
          <w:rFonts w:ascii="Times New Roman" w:hAnsi="Times New Roman" w:cs="Times New Roman"/>
          <w:lang w:val="lt-LT"/>
        </w:rPr>
        <w:t>, kaip ir bendra pasiūlymo kaina, naudojam</w:t>
      </w:r>
      <w:r w:rsidR="0024432A" w:rsidRPr="0058774B">
        <w:rPr>
          <w:rFonts w:ascii="Times New Roman" w:hAnsi="Times New Roman" w:cs="Times New Roman"/>
          <w:lang w:val="lt-LT"/>
        </w:rPr>
        <w:t>as</w:t>
      </w:r>
      <w:r w:rsidRPr="0058774B">
        <w:rPr>
          <w:rFonts w:ascii="Times New Roman" w:hAnsi="Times New Roman" w:cs="Times New Roman"/>
          <w:lang w:val="lt-LT"/>
        </w:rPr>
        <w:t xml:space="preserve"> tik pasiūlymams palyginti. </w:t>
      </w:r>
    </w:p>
    <w:p w14:paraId="423CBC60" w14:textId="77777777"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bookmarkStart w:id="0" w:name="_Hlk200707486"/>
      <w:r w:rsidRPr="0058774B">
        <w:rPr>
          <w:rFonts w:ascii="Times New Roman" w:hAnsi="Times New Roman" w:cs="Times New Roman"/>
          <w:lang w:val="lt-LT"/>
        </w:rPr>
        <w:t xml:space="preserve">Transliacijos dienos turėtų būti vykdomos pagal Perkančiosios organizacijos pasirinktą ir su Tiekėju iš anksto suderintą grafiką. Transliacijos gali būti skaidomos, pavyzdžiui, reklamą transliuojant kas dvi savaites, po vieną savaitę per mėnesį ir pan. </w:t>
      </w:r>
    </w:p>
    <w:bookmarkEnd w:id="0"/>
    <w:p w14:paraId="2F137BC1" w14:textId="37AFD4B3"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P</w:t>
      </w:r>
      <w:bookmarkStart w:id="1" w:name="_Hlk200698065"/>
      <w:r w:rsidRPr="0058774B">
        <w:rPr>
          <w:rFonts w:ascii="Times New Roman" w:hAnsi="Times New Roman" w:cs="Times New Roman"/>
          <w:lang w:val="lt-LT"/>
        </w:rPr>
        <w:t xml:space="preserve">aslaugų teikimo laikotarpis – ne ilgiau nei </w:t>
      </w:r>
      <w:r w:rsidR="000F6B6B" w:rsidRPr="0058774B">
        <w:rPr>
          <w:rFonts w:ascii="Times New Roman" w:hAnsi="Times New Roman" w:cs="Times New Roman"/>
          <w:lang w:val="lt-LT"/>
        </w:rPr>
        <w:t>23</w:t>
      </w:r>
      <w:r w:rsidRPr="0058774B">
        <w:rPr>
          <w:rFonts w:ascii="Times New Roman" w:hAnsi="Times New Roman" w:cs="Times New Roman"/>
          <w:lang w:val="lt-LT"/>
        </w:rPr>
        <w:t xml:space="preserve"> mėnesi</w:t>
      </w:r>
      <w:r w:rsidR="16FF8EF6" w:rsidRPr="0058774B">
        <w:rPr>
          <w:rFonts w:ascii="Times New Roman" w:hAnsi="Times New Roman" w:cs="Times New Roman"/>
          <w:lang w:val="lt-LT"/>
        </w:rPr>
        <w:t>ai</w:t>
      </w:r>
      <w:r w:rsidRPr="0058774B">
        <w:rPr>
          <w:rFonts w:ascii="Times New Roman" w:hAnsi="Times New Roman" w:cs="Times New Roman"/>
          <w:lang w:val="lt-LT"/>
        </w:rPr>
        <w:t xml:space="preserve"> nuo sutarties pasirašymo dienos. </w:t>
      </w:r>
    </w:p>
    <w:p w14:paraId="197F5C87" w14:textId="3034258D" w:rsidR="00546B47" w:rsidRPr="0058774B" w:rsidRDefault="00B55EBC" w:rsidP="0AD5FCDA">
      <w:pPr>
        <w:pStyle w:val="ListParagraph"/>
        <w:numPr>
          <w:ilvl w:val="1"/>
          <w:numId w:val="2"/>
        </w:numPr>
        <w:tabs>
          <w:tab w:val="left" w:pos="567"/>
        </w:tabs>
        <w:jc w:val="both"/>
        <w:rPr>
          <w:rFonts w:ascii="Times New Roman" w:hAnsi="Times New Roman" w:cs="Times New Roman"/>
          <w:lang w:val="lt-LT"/>
        </w:rPr>
      </w:pPr>
      <w:r w:rsidRPr="0058774B">
        <w:rPr>
          <w:rFonts w:ascii="Times New Roman" w:hAnsi="Times New Roman" w:cs="Times New Roman"/>
          <w:lang w:val="lt-LT"/>
        </w:rPr>
        <w:t>Perkančiajai organizacijai pateikus Užsakymą (el. paštu), per 7 darbo dienas Perkančioji organizacija ir Tiekėjas suderina ir patvirtina Paslaugų teikimo grafiką, kuriame nustatomi paslaugų teikimo terminai. Paslaugos teikiamos pagal suderintą Paslaugų teikimo grafiką. Perkančiosios organizacijos prašymu šis grafikas gali būti koreguojamas.</w:t>
      </w:r>
      <w:r w:rsidRPr="0058774B">
        <w:rPr>
          <w:rFonts w:ascii="Times New Roman" w:hAnsi="Times New Roman" w:cs="Times New Roman"/>
          <w:i/>
          <w:iCs/>
          <w:lang w:val="lt-LT"/>
        </w:rPr>
        <w:t xml:space="preserve"> </w:t>
      </w:r>
    </w:p>
    <w:p w14:paraId="460D7079" w14:textId="5882E281" w:rsidR="00546B47" w:rsidRPr="0058774B" w:rsidRDefault="00546B47" w:rsidP="005F0693">
      <w:pPr>
        <w:pStyle w:val="ListParagraph"/>
        <w:numPr>
          <w:ilvl w:val="1"/>
          <w:numId w:val="2"/>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Kiekvieną kartą, suteikus paslaugas pagal pateiktą Užsakymą, Tiekėjas Perkančiajai organizacijai turės pateikti suteiktų paslaugų ataskaitą, kokiuose miestuose, kiek ekranų ir k</w:t>
      </w:r>
      <w:r w:rsidR="598C0D61" w:rsidRPr="0058774B">
        <w:rPr>
          <w:rFonts w:ascii="Times New Roman" w:hAnsi="Times New Roman" w:cs="Times New Roman"/>
          <w:lang w:val="lt-LT"/>
        </w:rPr>
        <w:t>ada</w:t>
      </w:r>
      <w:r w:rsidRPr="0058774B">
        <w:rPr>
          <w:rFonts w:ascii="Times New Roman" w:hAnsi="Times New Roman" w:cs="Times New Roman"/>
          <w:lang w:val="lt-LT"/>
        </w:rPr>
        <w:t xml:space="preserve"> buvo transliuojami vaizdo klipai. Apmokėjimas bus vykdomas už faktiškai per mėnesį suteiktas paslaugas. </w:t>
      </w:r>
    </w:p>
    <w:p w14:paraId="0CA0AC19" w14:textId="77777777" w:rsidR="00546B47" w:rsidRPr="0058774B" w:rsidRDefault="00546B47" w:rsidP="005F0693">
      <w:pPr>
        <w:pStyle w:val="ListParagraph"/>
        <w:tabs>
          <w:tab w:val="left" w:pos="567"/>
        </w:tabs>
        <w:ind w:left="1200"/>
        <w:jc w:val="both"/>
        <w:rPr>
          <w:rFonts w:ascii="Times New Roman" w:hAnsi="Times New Roman" w:cs="Times New Roman"/>
          <w:b/>
          <w:bCs/>
          <w:lang w:val="lt-LT"/>
        </w:rPr>
      </w:pPr>
    </w:p>
    <w:bookmarkEnd w:id="1"/>
    <w:p w14:paraId="3660ECD5" w14:textId="3385C28C" w:rsidR="00546B47" w:rsidRPr="0058774B" w:rsidRDefault="00546B47" w:rsidP="005F0693">
      <w:pPr>
        <w:pStyle w:val="ListParagraph"/>
        <w:numPr>
          <w:ilvl w:val="0"/>
          <w:numId w:val="2"/>
        </w:numPr>
        <w:tabs>
          <w:tab w:val="left" w:pos="567"/>
        </w:tabs>
        <w:jc w:val="both"/>
        <w:rPr>
          <w:rFonts w:ascii="Times New Roman" w:hAnsi="Times New Roman" w:cs="Times New Roman"/>
          <w:b/>
          <w:bCs/>
          <w:lang w:val="lt-LT"/>
        </w:rPr>
      </w:pPr>
      <w:r w:rsidRPr="0058774B">
        <w:rPr>
          <w:rFonts w:ascii="Times New Roman" w:hAnsi="Times New Roman" w:cs="Times New Roman"/>
          <w:b/>
          <w:bCs/>
          <w:lang w:val="lt-LT"/>
        </w:rPr>
        <w:t>PIRKIME TAIKOMI APLINKOS APSAUGOS KRITERIJAI</w:t>
      </w:r>
      <w:bookmarkStart w:id="2" w:name="_Hlk149913285"/>
    </w:p>
    <w:p w14:paraId="3F6A86EA" w14:textId="77777777" w:rsidR="00546B47" w:rsidRPr="0058774B" w:rsidRDefault="00546B47" w:rsidP="005F0693">
      <w:pPr>
        <w:pStyle w:val="ListParagraph"/>
        <w:tabs>
          <w:tab w:val="left" w:pos="567"/>
        </w:tabs>
        <w:jc w:val="both"/>
        <w:rPr>
          <w:rFonts w:ascii="Times New Roman" w:hAnsi="Times New Roman" w:cs="Times New Roman"/>
          <w:lang w:val="lt-LT"/>
        </w:rPr>
      </w:pPr>
    </w:p>
    <w:p w14:paraId="74C6892F" w14:textId="77777777" w:rsidR="00546B47" w:rsidRPr="0058774B" w:rsidRDefault="00546B47" w:rsidP="005F0693">
      <w:pPr>
        <w:pStyle w:val="ListParagraph"/>
        <w:numPr>
          <w:ilvl w:val="1"/>
          <w:numId w:val="2"/>
        </w:numPr>
        <w:tabs>
          <w:tab w:val="left" w:pos="567"/>
        </w:tabs>
        <w:jc w:val="both"/>
        <w:rPr>
          <w:rFonts w:ascii="Times New Roman" w:hAnsi="Times New Roman" w:cs="Times New Roman"/>
          <w:lang w:val="lt-LT"/>
        </w:rPr>
      </w:pPr>
      <w:r w:rsidRPr="0058774B">
        <w:rPr>
          <w:rFonts w:ascii="Times New Roman" w:hAnsi="Times New Roman" w:cs="Times New Roman"/>
          <w:lang w:val="lt-LT"/>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w:t>
      </w:r>
      <w:bookmarkEnd w:id="2"/>
      <w:r w:rsidRPr="0058774B">
        <w:rPr>
          <w:rFonts w:ascii="Times New Roman" w:hAnsi="Times New Roman" w:cs="Times New Roman"/>
          <w:lang w:val="lt-LT"/>
        </w:rPr>
        <w:t>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7F89C988" w14:textId="77777777" w:rsidR="00546B47" w:rsidRPr="0058774B" w:rsidRDefault="00546B47" w:rsidP="005F0693">
      <w:pPr>
        <w:pStyle w:val="ListParagraph"/>
        <w:ind w:left="360"/>
        <w:jc w:val="both"/>
        <w:rPr>
          <w:rFonts w:ascii="Times New Roman" w:hAnsi="Times New Roman" w:cs="Times New Roman"/>
          <w:lang w:val="lt-LT"/>
        </w:rPr>
      </w:pPr>
      <w:r w:rsidRPr="0058774B">
        <w:rPr>
          <w:rFonts w:ascii="Times New Roman" w:hAnsi="Times New Roman" w:cs="Times New Roman"/>
          <w:lang w:val="lt-LT"/>
        </w:rPr>
        <w:t>_________________</w:t>
      </w:r>
    </w:p>
    <w:p w14:paraId="6405512D" w14:textId="77777777" w:rsidR="00546B47" w:rsidRPr="0058774B" w:rsidRDefault="00546B47" w:rsidP="005F0693">
      <w:pPr>
        <w:tabs>
          <w:tab w:val="left" w:pos="567"/>
        </w:tabs>
        <w:jc w:val="both"/>
        <w:rPr>
          <w:rFonts w:ascii="Times New Roman" w:hAnsi="Times New Roman" w:cs="Times New Roman"/>
          <w:lang w:val="lt-LT"/>
        </w:rPr>
      </w:pPr>
    </w:p>
    <w:p w14:paraId="3B082568" w14:textId="77777777" w:rsidR="00546B47" w:rsidRPr="0058774B" w:rsidRDefault="00546B47" w:rsidP="00ED2B5C">
      <w:pPr>
        <w:tabs>
          <w:tab w:val="left" w:pos="567"/>
        </w:tabs>
        <w:ind w:left="360"/>
        <w:jc w:val="center"/>
        <w:rPr>
          <w:rFonts w:ascii="Times New Roman" w:hAnsi="Times New Roman" w:cs="Times New Roman"/>
          <w:b/>
          <w:bCs/>
          <w:lang w:val="lt-LT"/>
        </w:rPr>
      </w:pPr>
      <w:r w:rsidRPr="0058774B">
        <w:rPr>
          <w:rFonts w:ascii="Times New Roman" w:hAnsi="Times New Roman" w:cs="Times New Roman"/>
          <w:b/>
          <w:bCs/>
          <w:lang w:val="lt-LT"/>
        </w:rPr>
        <w:t>II PIRKIMO OBJEKTO DALIS</w:t>
      </w:r>
    </w:p>
    <w:p w14:paraId="428FDC80" w14:textId="314B5D8D" w:rsidR="00546B47" w:rsidRPr="0058774B" w:rsidRDefault="00546B47" w:rsidP="00ED2B5C">
      <w:pPr>
        <w:pStyle w:val="ListParagraph"/>
        <w:tabs>
          <w:tab w:val="left" w:pos="567"/>
        </w:tabs>
        <w:jc w:val="center"/>
        <w:rPr>
          <w:rFonts w:ascii="Times New Roman" w:hAnsi="Times New Roman" w:cs="Times New Roman"/>
          <w:b/>
          <w:bCs/>
          <w:lang w:val="lt-LT"/>
        </w:rPr>
      </w:pPr>
      <w:r w:rsidRPr="0058774B">
        <w:rPr>
          <w:rFonts w:ascii="Times New Roman" w:hAnsi="Times New Roman" w:cs="Times New Roman"/>
          <w:b/>
          <w:lang w:val="lt-LT"/>
        </w:rPr>
        <w:t xml:space="preserve">REKLAMOS </w:t>
      </w:r>
      <w:r w:rsidR="00312197" w:rsidRPr="0058774B">
        <w:rPr>
          <w:rFonts w:ascii="Times New Roman" w:hAnsi="Times New Roman" w:cs="Times New Roman"/>
          <w:b/>
          <w:lang w:val="lt-LT"/>
        </w:rPr>
        <w:t>PASLAUGOS</w:t>
      </w:r>
      <w:r w:rsidRPr="0058774B">
        <w:rPr>
          <w:rFonts w:ascii="Times New Roman" w:hAnsi="Times New Roman" w:cs="Times New Roman"/>
          <w:b/>
          <w:bCs/>
          <w:lang w:val="lt-LT"/>
        </w:rPr>
        <w:t xml:space="preserve"> PARDUOTUVIŲ </w:t>
      </w:r>
      <w:r w:rsidR="00312197" w:rsidRPr="0058774B">
        <w:rPr>
          <w:rFonts w:ascii="Times New Roman" w:hAnsi="Times New Roman" w:cs="Times New Roman"/>
          <w:b/>
          <w:bCs/>
          <w:lang w:val="lt-LT"/>
        </w:rPr>
        <w:t xml:space="preserve">LCD </w:t>
      </w:r>
      <w:r w:rsidRPr="0058774B">
        <w:rPr>
          <w:rFonts w:ascii="Times New Roman" w:hAnsi="Times New Roman" w:cs="Times New Roman"/>
          <w:b/>
          <w:bCs/>
          <w:lang w:val="lt-LT"/>
        </w:rPr>
        <w:t>EKRANUOSE</w:t>
      </w:r>
    </w:p>
    <w:p w14:paraId="240AEC8C" w14:textId="77777777" w:rsidR="00546B47" w:rsidRPr="0058774B" w:rsidRDefault="00546B47" w:rsidP="005F0693">
      <w:pPr>
        <w:pStyle w:val="ListParagraph"/>
        <w:tabs>
          <w:tab w:val="left" w:pos="567"/>
        </w:tabs>
        <w:jc w:val="both"/>
        <w:rPr>
          <w:rFonts w:ascii="Times New Roman" w:hAnsi="Times New Roman" w:cs="Times New Roman"/>
          <w:b/>
          <w:bCs/>
          <w:lang w:val="lt-LT"/>
        </w:rPr>
      </w:pPr>
    </w:p>
    <w:p w14:paraId="52218CBA" w14:textId="77777777" w:rsidR="00546B47" w:rsidRPr="0058774B" w:rsidRDefault="00546B47" w:rsidP="005F0693">
      <w:pPr>
        <w:pStyle w:val="ListParagraph"/>
        <w:numPr>
          <w:ilvl w:val="0"/>
          <w:numId w:val="3"/>
        </w:numPr>
        <w:tabs>
          <w:tab w:val="left" w:pos="567"/>
        </w:tabs>
        <w:jc w:val="both"/>
        <w:rPr>
          <w:rFonts w:ascii="Times New Roman" w:hAnsi="Times New Roman" w:cs="Times New Roman"/>
          <w:b/>
          <w:lang w:val="lt-LT"/>
        </w:rPr>
      </w:pPr>
      <w:r w:rsidRPr="0058774B">
        <w:rPr>
          <w:rFonts w:ascii="Times New Roman" w:hAnsi="Times New Roman" w:cs="Times New Roman"/>
          <w:b/>
          <w:lang w:val="lt-LT"/>
        </w:rPr>
        <w:t>PIRKIMO OBJEKTAS IR REIKALAVIMAI PASLAUGOMS</w:t>
      </w:r>
    </w:p>
    <w:p w14:paraId="6C209B8D" w14:textId="77777777" w:rsidR="00546B47" w:rsidRPr="0058774B" w:rsidRDefault="00546B47" w:rsidP="005F0693">
      <w:pPr>
        <w:pStyle w:val="ListParagraph"/>
        <w:tabs>
          <w:tab w:val="left" w:pos="567"/>
        </w:tabs>
        <w:jc w:val="both"/>
        <w:rPr>
          <w:rFonts w:ascii="Times New Roman" w:hAnsi="Times New Roman" w:cs="Times New Roman"/>
          <w:b/>
          <w:bCs/>
          <w:lang w:val="lt-LT"/>
        </w:rPr>
      </w:pPr>
    </w:p>
    <w:p w14:paraId="39FC6436" w14:textId="055ECDD4"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bCs/>
          <w:lang w:val="lt-LT"/>
        </w:rPr>
        <w:t xml:space="preserve">Pirkimo objektas: </w:t>
      </w:r>
      <w:r w:rsidR="00045055" w:rsidRPr="0058774B">
        <w:rPr>
          <w:rFonts w:ascii="Times New Roman" w:hAnsi="Times New Roman" w:cs="Times New Roman"/>
          <w:bCs/>
          <w:lang w:val="lt-LT"/>
        </w:rPr>
        <w:t>r</w:t>
      </w:r>
      <w:r w:rsidRPr="0058774B">
        <w:rPr>
          <w:rFonts w:ascii="Times New Roman" w:hAnsi="Times New Roman" w:cs="Times New Roman"/>
          <w:bCs/>
          <w:lang w:val="lt-LT"/>
        </w:rPr>
        <w:t xml:space="preserve">eklamos </w:t>
      </w:r>
      <w:r w:rsidR="00045055" w:rsidRPr="0058774B">
        <w:rPr>
          <w:rFonts w:ascii="Times New Roman" w:hAnsi="Times New Roman" w:cs="Times New Roman"/>
          <w:bCs/>
          <w:lang w:val="lt-LT"/>
        </w:rPr>
        <w:t>paslaugos</w:t>
      </w:r>
      <w:r w:rsidRPr="0058774B">
        <w:rPr>
          <w:rFonts w:ascii="Times New Roman" w:hAnsi="Times New Roman" w:cs="Times New Roman"/>
          <w:bCs/>
          <w:lang w:val="lt-LT"/>
        </w:rPr>
        <w:t xml:space="preserve"> LCD ekranuose, įrengtuose parduotuvėse (toliau – Paslaugos).</w:t>
      </w:r>
    </w:p>
    <w:p w14:paraId="229D4C5A"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bCs/>
          <w:lang w:val="lt-LT"/>
        </w:rPr>
        <w:t>Paslaugos</w:t>
      </w:r>
      <w:r w:rsidRPr="0058774B">
        <w:rPr>
          <w:rFonts w:ascii="Times New Roman" w:hAnsi="Times New Roman" w:cs="Times New Roman"/>
          <w:lang w:val="lt-LT"/>
        </w:rPr>
        <w:t xml:space="preserve"> apima iki 15 sekundžių trukmės vaizdo klipo transliavimą LCD ekranuose, įrengtuose maisto prekių parduotuvėse, pageidautina - prie kasų. Vaizdo klipą Tiekėjui pateiks Perkančioji organizacija.</w:t>
      </w:r>
    </w:p>
    <w:p w14:paraId="0786DF48"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 xml:space="preserve">Kursuok socialinė reklama </w:t>
      </w:r>
      <w:r w:rsidRPr="0058774B">
        <w:rPr>
          <w:rFonts w:ascii="Times New Roman" w:hAnsi="Times New Roman" w:cs="Times New Roman"/>
          <w:bCs/>
          <w:lang w:val="lt-LT"/>
        </w:rPr>
        <w:t>parduotuvių</w:t>
      </w:r>
      <w:r w:rsidRPr="0058774B">
        <w:rPr>
          <w:rFonts w:ascii="Times New Roman" w:hAnsi="Times New Roman" w:cs="Times New Roman"/>
          <w:lang w:val="lt-LT"/>
        </w:rPr>
        <w:t xml:space="preserve"> ekranuose turi būti transliuojama ne mažiau nei 10-tyje skirtingų miestų Lietuvoje, ir turi apimti ne mažiau nei 190 ekranų skirtinguose prekybos centruose.</w:t>
      </w:r>
    </w:p>
    <w:p w14:paraId="5C3084AD"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Transliacijų intensyvumas: ne mažiau nei 140 parodymų per 1 ekraną/1 dieną.</w:t>
      </w:r>
    </w:p>
    <w:p w14:paraId="4C5ED18A"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Vaizdo klipai turi būti transliuojami kasdien nuo ryto iki vakaro: pradedami transliuoti ne anksčiau 6.30 val. ir ne vėliau nei 8.00 val. (išskyrus atvejus, jei parduotuvė atidaroma vėliau) ir baigiami ne anksčiau nei 20.00 val. (išskyrus atvejus, kai parduotuvė uždaroma anksčiau), bet ne vėliau nei 22 val. Jei parduotuvės darbo laikas trumpesnis, transliavimo kiekis nemažėja.</w:t>
      </w:r>
    </w:p>
    <w:p w14:paraId="6C997C2A" w14:textId="1AC6CB84" w:rsidR="00546B47" w:rsidRPr="0058774B" w:rsidRDefault="00546B47" w:rsidP="0AD5FCDA">
      <w:pPr>
        <w:pStyle w:val="ListParagraph"/>
        <w:numPr>
          <w:ilvl w:val="1"/>
          <w:numId w:val="3"/>
        </w:numPr>
        <w:tabs>
          <w:tab w:val="left" w:pos="567"/>
        </w:tabs>
        <w:jc w:val="both"/>
        <w:rPr>
          <w:rFonts w:ascii="Times New Roman" w:hAnsi="Times New Roman" w:cs="Times New Roman"/>
          <w:lang w:val="lt-LT"/>
        </w:rPr>
      </w:pPr>
      <w:r w:rsidRPr="0058774B">
        <w:rPr>
          <w:rFonts w:ascii="Times New Roman" w:hAnsi="Times New Roman" w:cs="Times New Roman"/>
          <w:lang w:val="lt-LT"/>
        </w:rPr>
        <w:t xml:space="preserve">Preliminarus reklamos transliavimo dienų skaičius: </w:t>
      </w:r>
      <w:r w:rsidRPr="0058774B">
        <w:rPr>
          <w:rFonts w:ascii="Times New Roman" w:hAnsi="Times New Roman" w:cs="Times New Roman"/>
          <w:b/>
          <w:bCs/>
          <w:lang w:val="lt-LT"/>
        </w:rPr>
        <w:t>120 kalendorinių dienų</w:t>
      </w:r>
      <w:r w:rsidRPr="0058774B">
        <w:rPr>
          <w:rFonts w:ascii="Times New Roman" w:hAnsi="Times New Roman" w:cs="Times New Roman"/>
          <w:lang w:val="lt-LT"/>
        </w:rPr>
        <w:t>.  Ši</w:t>
      </w:r>
      <w:r w:rsidR="00CA31DB" w:rsidRPr="0058774B">
        <w:rPr>
          <w:rFonts w:ascii="Times New Roman" w:hAnsi="Times New Roman" w:cs="Times New Roman"/>
          <w:lang w:val="lt-LT"/>
        </w:rPr>
        <w:t>s</w:t>
      </w:r>
      <w:r w:rsidRPr="0058774B">
        <w:rPr>
          <w:rFonts w:ascii="Times New Roman" w:hAnsi="Times New Roman" w:cs="Times New Roman"/>
          <w:lang w:val="lt-LT"/>
        </w:rPr>
        <w:t xml:space="preserve"> kieki</w:t>
      </w:r>
      <w:r w:rsidR="00CA31DB" w:rsidRPr="0058774B">
        <w:rPr>
          <w:rFonts w:ascii="Times New Roman" w:hAnsi="Times New Roman" w:cs="Times New Roman"/>
          <w:lang w:val="lt-LT"/>
        </w:rPr>
        <w:t>s</w:t>
      </w:r>
      <w:r w:rsidRPr="0058774B">
        <w:rPr>
          <w:rFonts w:ascii="Times New Roman" w:hAnsi="Times New Roman" w:cs="Times New Roman"/>
          <w:lang w:val="lt-LT"/>
        </w:rPr>
        <w:t>, kaip ir bendra pasiūlymo kaina, naudojam</w:t>
      </w:r>
      <w:r w:rsidR="00CA31DB" w:rsidRPr="0058774B">
        <w:rPr>
          <w:rFonts w:ascii="Times New Roman" w:hAnsi="Times New Roman" w:cs="Times New Roman"/>
          <w:lang w:val="lt-LT"/>
        </w:rPr>
        <w:t>as</w:t>
      </w:r>
      <w:r w:rsidRPr="0058774B">
        <w:rPr>
          <w:rFonts w:ascii="Times New Roman" w:hAnsi="Times New Roman" w:cs="Times New Roman"/>
          <w:lang w:val="lt-LT"/>
        </w:rPr>
        <w:t xml:space="preserve"> tik pasiūlymams palyginti. </w:t>
      </w:r>
    </w:p>
    <w:p w14:paraId="573D39B6"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Transliacijos dienos turėtų būti vykdomos pagal Perkančiosios organizacijos pasirinktą ir su Tiekėju iš anksto suderintą grafiką. Transliacijos gali būti skaidomos, pavyzdžiui, reklamą transliuojant kas dvi savaites, kas antrą mėnesį ir pan.</w:t>
      </w:r>
    </w:p>
    <w:p w14:paraId="62DBEF08" w14:textId="125AC2B4"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 xml:space="preserve">Paslaugų teikimo laikotarpis – ne ilgiau nei </w:t>
      </w:r>
      <w:r w:rsidR="000F6B6B" w:rsidRPr="0058774B">
        <w:rPr>
          <w:rFonts w:ascii="Times New Roman" w:hAnsi="Times New Roman" w:cs="Times New Roman"/>
          <w:lang w:val="lt-LT"/>
        </w:rPr>
        <w:t>23</w:t>
      </w:r>
      <w:r w:rsidRPr="0058774B">
        <w:rPr>
          <w:rFonts w:ascii="Times New Roman" w:hAnsi="Times New Roman" w:cs="Times New Roman"/>
          <w:lang w:val="lt-LT"/>
        </w:rPr>
        <w:t xml:space="preserve"> mėnesi</w:t>
      </w:r>
      <w:r w:rsidR="648324E2" w:rsidRPr="0058774B">
        <w:rPr>
          <w:rFonts w:ascii="Times New Roman" w:hAnsi="Times New Roman" w:cs="Times New Roman"/>
          <w:lang w:val="lt-LT"/>
        </w:rPr>
        <w:t>ai</w:t>
      </w:r>
      <w:r w:rsidRPr="0058774B">
        <w:rPr>
          <w:rFonts w:ascii="Times New Roman" w:hAnsi="Times New Roman" w:cs="Times New Roman"/>
          <w:lang w:val="lt-LT"/>
        </w:rPr>
        <w:t xml:space="preserve"> nuo sutarties pasirašymo dienos.</w:t>
      </w:r>
    </w:p>
    <w:p w14:paraId="2A6DDFAC" w14:textId="57997262" w:rsidR="00546B47" w:rsidRPr="0058774B" w:rsidRDefault="009013A7" w:rsidP="0AD5FCDA">
      <w:pPr>
        <w:pStyle w:val="ListParagraph"/>
        <w:numPr>
          <w:ilvl w:val="1"/>
          <w:numId w:val="3"/>
        </w:numPr>
        <w:tabs>
          <w:tab w:val="left" w:pos="567"/>
        </w:tabs>
        <w:jc w:val="both"/>
        <w:rPr>
          <w:rFonts w:ascii="Times New Roman" w:hAnsi="Times New Roman" w:cs="Times New Roman"/>
          <w:lang w:val="lt-LT"/>
        </w:rPr>
      </w:pPr>
      <w:r w:rsidRPr="0058774B">
        <w:rPr>
          <w:rFonts w:ascii="Times New Roman" w:hAnsi="Times New Roman" w:cs="Times New Roman"/>
          <w:lang w:val="lt-LT"/>
        </w:rPr>
        <w:t>Perkančiajai organizacijai pateikus Užsakymą (el. paštu), per 7 darbo dienas Perkančioji organizacija ir Tiekėjas suderina ir patvirtina Paslaugų teikimo grafiką, kuriame nustatomi paslaugų teikimo terminai. Paslaugos teikiamos pagal suderintą Paslaugų teikimo grafiką. Perkančiosios organizacijos prašymu šis grafikas gali būti koreguojamas</w:t>
      </w:r>
      <w:r w:rsidR="2AC7C2EC" w:rsidRPr="0058774B">
        <w:rPr>
          <w:rFonts w:ascii="Times New Roman" w:hAnsi="Times New Roman" w:cs="Times New Roman"/>
          <w:lang w:val="lt-LT"/>
        </w:rPr>
        <w:t>.</w:t>
      </w:r>
    </w:p>
    <w:p w14:paraId="542A9430"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b/>
          <w:bCs/>
          <w:lang w:val="lt-LT"/>
        </w:rPr>
      </w:pPr>
      <w:r w:rsidRPr="0058774B">
        <w:rPr>
          <w:rFonts w:ascii="Times New Roman" w:hAnsi="Times New Roman" w:cs="Times New Roman"/>
          <w:lang w:val="lt-LT"/>
        </w:rPr>
        <w:t>Kiekvieną kartą suteikus paslaugas pagal pateiktą Užsakymą, Tiekėjas Perkančiajai organizacijai turės pateikti suteiktų paslaugų ataskaitą, kurioje turės nurodyti, kokiuose miestuose, kokiose konkrečiai parduotuvėse buvo rodyti vaizdo klipai, kokiu laiku ir intensyvumu. Apmokėjimas bus vykdomas už faktiškai per mėnesį suteiktas paslaugas.</w:t>
      </w:r>
    </w:p>
    <w:p w14:paraId="1C93ACC6" w14:textId="77777777" w:rsidR="00546B47" w:rsidRPr="0058774B" w:rsidRDefault="00546B47" w:rsidP="005F0693">
      <w:pPr>
        <w:pStyle w:val="ListParagraph"/>
        <w:tabs>
          <w:tab w:val="left" w:pos="567"/>
        </w:tabs>
        <w:jc w:val="both"/>
        <w:rPr>
          <w:rFonts w:ascii="Times New Roman" w:hAnsi="Times New Roman" w:cs="Times New Roman"/>
          <w:b/>
          <w:bCs/>
          <w:lang w:val="lt-LT"/>
        </w:rPr>
      </w:pPr>
    </w:p>
    <w:p w14:paraId="6857E7EB" w14:textId="77777777" w:rsidR="00546B47" w:rsidRPr="0058774B" w:rsidRDefault="00546B47" w:rsidP="005F0693">
      <w:pPr>
        <w:pStyle w:val="ListParagraph"/>
        <w:numPr>
          <w:ilvl w:val="0"/>
          <w:numId w:val="3"/>
        </w:numPr>
        <w:tabs>
          <w:tab w:val="left" w:pos="567"/>
        </w:tabs>
        <w:jc w:val="both"/>
        <w:rPr>
          <w:rFonts w:ascii="Times New Roman" w:hAnsi="Times New Roman" w:cs="Times New Roman"/>
          <w:b/>
          <w:bCs/>
          <w:lang w:val="lt-LT"/>
        </w:rPr>
      </w:pPr>
      <w:r w:rsidRPr="0058774B">
        <w:rPr>
          <w:rFonts w:ascii="Times New Roman" w:hAnsi="Times New Roman" w:cs="Times New Roman"/>
          <w:b/>
          <w:bCs/>
          <w:lang w:val="lt-LT"/>
        </w:rPr>
        <w:t>PIRKIME TAIKOMI APLINKOS APSAUGOS KRITERIJAI</w:t>
      </w:r>
    </w:p>
    <w:p w14:paraId="0F6900DC" w14:textId="77777777" w:rsidR="00546B47" w:rsidRPr="0058774B" w:rsidRDefault="00546B47" w:rsidP="005F0693">
      <w:pPr>
        <w:pStyle w:val="ListParagraph"/>
        <w:tabs>
          <w:tab w:val="left" w:pos="567"/>
        </w:tabs>
        <w:jc w:val="both"/>
        <w:rPr>
          <w:rFonts w:ascii="Times New Roman" w:hAnsi="Times New Roman" w:cs="Times New Roman"/>
          <w:lang w:val="lt-LT"/>
        </w:rPr>
      </w:pPr>
    </w:p>
    <w:p w14:paraId="4A52AD45" w14:textId="77777777" w:rsidR="00546B47" w:rsidRPr="0058774B" w:rsidRDefault="00546B47" w:rsidP="005F0693">
      <w:pPr>
        <w:pStyle w:val="ListParagraph"/>
        <w:numPr>
          <w:ilvl w:val="1"/>
          <w:numId w:val="3"/>
        </w:numPr>
        <w:tabs>
          <w:tab w:val="left" w:pos="567"/>
        </w:tabs>
        <w:jc w:val="both"/>
        <w:rPr>
          <w:rFonts w:ascii="Times New Roman" w:hAnsi="Times New Roman" w:cs="Times New Roman"/>
          <w:lang w:val="lt-LT"/>
        </w:rPr>
      </w:pPr>
      <w:r w:rsidRPr="0058774B">
        <w:rPr>
          <w:rFonts w:ascii="Times New Roman" w:hAnsi="Times New Roman" w:cs="Times New Roman"/>
          <w:lang w:val="lt-LT"/>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w:t>
      </w:r>
      <w:r w:rsidRPr="0058774B">
        <w:rPr>
          <w:rFonts w:ascii="Times New Roman" w:hAnsi="Times New Roman" w:cs="Times New Roman"/>
          <w:lang w:val="lt-LT"/>
        </w:rPr>
        <w:lastRenderedPageBreak/>
        <w:t>reklamos, publikacijų paruošimo paslaugos; programavimo, programinės įrangos nuomos ir informacinių sistemų priežiūros paslaugos; audito, draudimo, teisinės ir konsultantų teikiamos paslaugos ir kitos paslaugos).</w:t>
      </w:r>
    </w:p>
    <w:p w14:paraId="60CE167E" w14:textId="77777777" w:rsidR="00546B47" w:rsidRPr="0058774B" w:rsidRDefault="00546B47" w:rsidP="005F0693">
      <w:pPr>
        <w:pStyle w:val="ListParagraph"/>
        <w:ind w:left="360"/>
        <w:jc w:val="both"/>
        <w:rPr>
          <w:rFonts w:ascii="Times New Roman" w:hAnsi="Times New Roman" w:cs="Times New Roman"/>
          <w:lang w:val="lt-LT"/>
        </w:rPr>
      </w:pPr>
      <w:r w:rsidRPr="0058774B">
        <w:rPr>
          <w:rFonts w:ascii="Times New Roman" w:hAnsi="Times New Roman" w:cs="Times New Roman"/>
          <w:lang w:val="lt-LT"/>
        </w:rPr>
        <w:t>_________________</w:t>
      </w:r>
    </w:p>
    <w:p w14:paraId="5D41C53A" w14:textId="77777777" w:rsidR="00546B47" w:rsidRPr="0058774B" w:rsidRDefault="00546B47" w:rsidP="005F0693">
      <w:pPr>
        <w:pStyle w:val="ListParagraph"/>
        <w:tabs>
          <w:tab w:val="left" w:pos="567"/>
        </w:tabs>
        <w:jc w:val="both"/>
        <w:rPr>
          <w:rFonts w:ascii="Times New Roman" w:hAnsi="Times New Roman" w:cs="Times New Roman"/>
          <w:b/>
          <w:bCs/>
          <w:lang w:val="lt-LT"/>
        </w:rPr>
      </w:pPr>
    </w:p>
    <w:p w14:paraId="3F3819A9" w14:textId="77777777" w:rsidR="00546B47" w:rsidRPr="0058774B" w:rsidRDefault="00546B47" w:rsidP="005F0693">
      <w:pPr>
        <w:jc w:val="both"/>
        <w:rPr>
          <w:rFonts w:ascii="Times New Roman" w:hAnsi="Times New Roman" w:cs="Times New Roman"/>
          <w:lang w:val="lt-LT"/>
        </w:rPr>
      </w:pPr>
    </w:p>
    <w:p w14:paraId="5765ECD5" w14:textId="77777777" w:rsidR="00580DED" w:rsidRPr="0058774B" w:rsidRDefault="00580DED" w:rsidP="005F0693">
      <w:pPr>
        <w:jc w:val="both"/>
        <w:rPr>
          <w:lang w:val="lt-LT"/>
        </w:rPr>
      </w:pPr>
    </w:p>
    <w:sectPr w:rsidR="00580DED" w:rsidRPr="0058774B" w:rsidSect="005F0693">
      <w:headerReference w:type="default" r:id="rId12"/>
      <w:pgSz w:w="11906" w:h="16838"/>
      <w:pgMar w:top="1134" w:right="1134" w:bottom="42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D4F6D" w14:textId="77777777" w:rsidR="00D5448E" w:rsidRDefault="00D5448E">
      <w:pPr>
        <w:spacing w:after="0" w:line="240" w:lineRule="auto"/>
      </w:pPr>
      <w:r>
        <w:separator/>
      </w:r>
    </w:p>
  </w:endnote>
  <w:endnote w:type="continuationSeparator" w:id="0">
    <w:p w14:paraId="511AB9BD" w14:textId="77777777" w:rsidR="00D5448E" w:rsidRDefault="00D5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87C4" w14:textId="77777777" w:rsidR="00D5448E" w:rsidRDefault="00D5448E">
      <w:pPr>
        <w:spacing w:after="0" w:line="240" w:lineRule="auto"/>
      </w:pPr>
      <w:r>
        <w:separator/>
      </w:r>
    </w:p>
  </w:footnote>
  <w:footnote w:type="continuationSeparator" w:id="0">
    <w:p w14:paraId="5795F9D6" w14:textId="77777777" w:rsidR="00D5448E" w:rsidRDefault="00D5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09184"/>
      <w:docPartObj>
        <w:docPartGallery w:val="Page Numbers (Top of Page)"/>
        <w:docPartUnique/>
      </w:docPartObj>
    </w:sdtPr>
    <w:sdtContent>
      <w:p w14:paraId="663D4F32" w14:textId="77777777" w:rsidR="00546B47" w:rsidRDefault="00546B47">
        <w:pPr>
          <w:pStyle w:val="Header"/>
          <w:jc w:val="center"/>
        </w:pPr>
        <w:r>
          <w:fldChar w:fldCharType="begin"/>
        </w:r>
        <w:r>
          <w:instrText>PAGE   \* MERGEFORMAT</w:instrText>
        </w:r>
        <w:r>
          <w:fldChar w:fldCharType="separate"/>
        </w:r>
        <w:r>
          <w:rPr>
            <w:noProof/>
          </w:rPr>
          <w:t>2</w:t>
        </w:r>
        <w:r>
          <w:fldChar w:fldCharType="end"/>
        </w:r>
      </w:p>
    </w:sdtContent>
  </w:sdt>
  <w:p w14:paraId="59141318" w14:textId="77777777" w:rsidR="00546B47" w:rsidRDefault="0054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4435"/>
    <w:multiLevelType w:val="multilevel"/>
    <w:tmpl w:val="6010A5D6"/>
    <w:lvl w:ilvl="0">
      <w:start w:val="1"/>
      <w:numFmt w:val="decimal"/>
      <w:lvlText w:val="%1."/>
      <w:lvlJc w:val="left"/>
      <w:pPr>
        <w:ind w:left="720" w:hanging="360"/>
      </w:pPr>
      <w:rPr>
        <w:rFonts w:hint="default"/>
        <w:b/>
        <w:bCs/>
      </w:rPr>
    </w:lvl>
    <w:lvl w:ilvl="1">
      <w:start w:val="1"/>
      <w:numFmt w:val="decimal"/>
      <w:isLgl/>
      <w:lvlText w:val="%1.%2."/>
      <w:lvlJc w:val="left"/>
      <w:pPr>
        <w:ind w:left="905" w:hanging="48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54256631"/>
    <w:multiLevelType w:val="multilevel"/>
    <w:tmpl w:val="28C092A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heme="minorHAnsi"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AE179D"/>
    <w:multiLevelType w:val="multilevel"/>
    <w:tmpl w:val="FB4676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371274069">
    <w:abstractNumId w:val="1"/>
  </w:num>
  <w:num w:numId="2" w16cid:durableId="95173974">
    <w:abstractNumId w:val="0"/>
  </w:num>
  <w:num w:numId="3" w16cid:durableId="142753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7"/>
    <w:rsid w:val="000040E6"/>
    <w:rsid w:val="00045055"/>
    <w:rsid w:val="00067B27"/>
    <w:rsid w:val="000B28B8"/>
    <w:rsid w:val="000B5596"/>
    <w:rsid w:val="000E27CE"/>
    <w:rsid w:val="000F6B6B"/>
    <w:rsid w:val="00115D68"/>
    <w:rsid w:val="001569EC"/>
    <w:rsid w:val="00157813"/>
    <w:rsid w:val="00157A5C"/>
    <w:rsid w:val="001862A9"/>
    <w:rsid w:val="00195150"/>
    <w:rsid w:val="001D1F97"/>
    <w:rsid w:val="001D6334"/>
    <w:rsid w:val="00223955"/>
    <w:rsid w:val="0024432A"/>
    <w:rsid w:val="002A1C2C"/>
    <w:rsid w:val="002C2ADD"/>
    <w:rsid w:val="00312197"/>
    <w:rsid w:val="00364E96"/>
    <w:rsid w:val="003D4D9F"/>
    <w:rsid w:val="003F6C9A"/>
    <w:rsid w:val="00420343"/>
    <w:rsid w:val="004304A5"/>
    <w:rsid w:val="00436223"/>
    <w:rsid w:val="00442255"/>
    <w:rsid w:val="00453E8C"/>
    <w:rsid w:val="004843B5"/>
    <w:rsid w:val="004F4723"/>
    <w:rsid w:val="00526BEC"/>
    <w:rsid w:val="005332C2"/>
    <w:rsid w:val="00546B47"/>
    <w:rsid w:val="00557FA8"/>
    <w:rsid w:val="00580DED"/>
    <w:rsid w:val="0058774B"/>
    <w:rsid w:val="005F0693"/>
    <w:rsid w:val="006617E9"/>
    <w:rsid w:val="00694C31"/>
    <w:rsid w:val="006D124E"/>
    <w:rsid w:val="006E4772"/>
    <w:rsid w:val="0070453D"/>
    <w:rsid w:val="00787716"/>
    <w:rsid w:val="007A1FCF"/>
    <w:rsid w:val="008A626A"/>
    <w:rsid w:val="009013A7"/>
    <w:rsid w:val="00921FC1"/>
    <w:rsid w:val="0093300E"/>
    <w:rsid w:val="009978A2"/>
    <w:rsid w:val="009A0E7D"/>
    <w:rsid w:val="00B179D0"/>
    <w:rsid w:val="00B55EA1"/>
    <w:rsid w:val="00B55EBC"/>
    <w:rsid w:val="00C27B16"/>
    <w:rsid w:val="00C85227"/>
    <w:rsid w:val="00CA31DB"/>
    <w:rsid w:val="00CC16A5"/>
    <w:rsid w:val="00CF6C9B"/>
    <w:rsid w:val="00D12223"/>
    <w:rsid w:val="00D5448E"/>
    <w:rsid w:val="00D565B3"/>
    <w:rsid w:val="00D578AB"/>
    <w:rsid w:val="00D727E6"/>
    <w:rsid w:val="00DB4229"/>
    <w:rsid w:val="00DB5EBE"/>
    <w:rsid w:val="00ED2B5C"/>
    <w:rsid w:val="00ED3BB6"/>
    <w:rsid w:val="00F3362D"/>
    <w:rsid w:val="00F70F5F"/>
    <w:rsid w:val="00F83485"/>
    <w:rsid w:val="00FF07A5"/>
    <w:rsid w:val="00FF4F73"/>
    <w:rsid w:val="02CE9F5D"/>
    <w:rsid w:val="0AD5FCDA"/>
    <w:rsid w:val="0F0232A4"/>
    <w:rsid w:val="13BBCE39"/>
    <w:rsid w:val="1505550D"/>
    <w:rsid w:val="16FF8EF6"/>
    <w:rsid w:val="2AC7C2EC"/>
    <w:rsid w:val="2D7CEA12"/>
    <w:rsid w:val="2E30EDAD"/>
    <w:rsid w:val="2EA4E19D"/>
    <w:rsid w:val="3A39372E"/>
    <w:rsid w:val="49E10BCF"/>
    <w:rsid w:val="4A56FB31"/>
    <w:rsid w:val="4C97D670"/>
    <w:rsid w:val="4DB5305F"/>
    <w:rsid w:val="565FE21D"/>
    <w:rsid w:val="598C0D61"/>
    <w:rsid w:val="5B17EC3E"/>
    <w:rsid w:val="5F032879"/>
    <w:rsid w:val="648324E2"/>
    <w:rsid w:val="65A9F550"/>
    <w:rsid w:val="6E9A826F"/>
    <w:rsid w:val="7D8F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A2AF"/>
  <w15:chartTrackingRefBased/>
  <w15:docId w15:val="{DA318417-4F3D-47DE-B12C-C8E61010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47"/>
  </w:style>
  <w:style w:type="paragraph" w:styleId="Heading1">
    <w:name w:val="heading 1"/>
    <w:basedOn w:val="Normal"/>
    <w:next w:val="Normal"/>
    <w:link w:val="Heading1Char"/>
    <w:uiPriority w:val="9"/>
    <w:qFormat/>
    <w:rsid w:val="00546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47"/>
    <w:rPr>
      <w:rFonts w:eastAsiaTheme="majorEastAsia" w:cstheme="majorBidi"/>
      <w:color w:val="272727" w:themeColor="text1" w:themeTint="D8"/>
    </w:rPr>
  </w:style>
  <w:style w:type="paragraph" w:styleId="Title">
    <w:name w:val="Title"/>
    <w:basedOn w:val="Normal"/>
    <w:next w:val="Normal"/>
    <w:link w:val="TitleChar"/>
    <w:uiPriority w:val="10"/>
    <w:qFormat/>
    <w:rsid w:val="0054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47"/>
    <w:pPr>
      <w:spacing w:before="160"/>
      <w:jc w:val="center"/>
    </w:pPr>
    <w:rPr>
      <w:i/>
      <w:iCs/>
      <w:color w:val="404040" w:themeColor="text1" w:themeTint="BF"/>
    </w:rPr>
  </w:style>
  <w:style w:type="character" w:customStyle="1" w:styleId="QuoteChar">
    <w:name w:val="Quote Char"/>
    <w:basedOn w:val="DefaultParagraphFont"/>
    <w:link w:val="Quote"/>
    <w:uiPriority w:val="29"/>
    <w:rsid w:val="00546B4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
    <w:basedOn w:val="Normal"/>
    <w:link w:val="ListParagraphChar"/>
    <w:uiPriority w:val="34"/>
    <w:qFormat/>
    <w:rsid w:val="00546B47"/>
    <w:pPr>
      <w:ind w:left="720"/>
      <w:contextualSpacing/>
    </w:pPr>
  </w:style>
  <w:style w:type="character" w:styleId="IntenseEmphasis">
    <w:name w:val="Intense Emphasis"/>
    <w:basedOn w:val="DefaultParagraphFont"/>
    <w:uiPriority w:val="21"/>
    <w:qFormat/>
    <w:rsid w:val="00546B47"/>
    <w:rPr>
      <w:i/>
      <w:iCs/>
      <w:color w:val="0F4761" w:themeColor="accent1" w:themeShade="BF"/>
    </w:rPr>
  </w:style>
  <w:style w:type="paragraph" w:styleId="IntenseQuote">
    <w:name w:val="Intense Quote"/>
    <w:basedOn w:val="Normal"/>
    <w:next w:val="Normal"/>
    <w:link w:val="IntenseQuoteChar"/>
    <w:uiPriority w:val="30"/>
    <w:qFormat/>
    <w:rsid w:val="00546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47"/>
    <w:rPr>
      <w:i/>
      <w:iCs/>
      <w:color w:val="0F4761" w:themeColor="accent1" w:themeShade="BF"/>
    </w:rPr>
  </w:style>
  <w:style w:type="character" w:styleId="IntenseReference">
    <w:name w:val="Intense Reference"/>
    <w:basedOn w:val="DefaultParagraphFont"/>
    <w:uiPriority w:val="32"/>
    <w:qFormat/>
    <w:rsid w:val="00546B47"/>
    <w:rPr>
      <w:b/>
      <w:bCs/>
      <w:smallCaps/>
      <w:color w:val="0F4761" w:themeColor="accent1" w:themeShade="BF"/>
      <w:spacing w:val="5"/>
    </w:rPr>
  </w:style>
  <w:style w:type="paragraph" w:styleId="Header">
    <w:name w:val="header"/>
    <w:basedOn w:val="Normal"/>
    <w:link w:val="HeaderChar"/>
    <w:uiPriority w:val="99"/>
    <w:semiHidden/>
    <w:unhideWhenUsed/>
    <w:rsid w:val="00546B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6B4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6B47"/>
  </w:style>
  <w:style w:type="paragraph" w:styleId="Revision">
    <w:name w:val="Revision"/>
    <w:hidden/>
    <w:uiPriority w:val="99"/>
    <w:semiHidden/>
    <w:rsid w:val="00557FA8"/>
    <w:pPr>
      <w:spacing w:after="0" w:line="240" w:lineRule="auto"/>
    </w:pPr>
  </w:style>
  <w:style w:type="character" w:styleId="CommentReference">
    <w:name w:val="annotation reference"/>
    <w:basedOn w:val="DefaultParagraphFont"/>
    <w:uiPriority w:val="99"/>
    <w:semiHidden/>
    <w:unhideWhenUsed/>
    <w:rsid w:val="00157813"/>
    <w:rPr>
      <w:sz w:val="16"/>
      <w:szCs w:val="16"/>
    </w:rPr>
  </w:style>
  <w:style w:type="paragraph" w:styleId="CommentText">
    <w:name w:val="annotation text"/>
    <w:basedOn w:val="Normal"/>
    <w:link w:val="CommentTextChar"/>
    <w:uiPriority w:val="99"/>
    <w:unhideWhenUsed/>
    <w:rsid w:val="00157813"/>
    <w:pPr>
      <w:spacing w:line="240" w:lineRule="auto"/>
    </w:pPr>
    <w:rPr>
      <w:sz w:val="20"/>
      <w:szCs w:val="20"/>
    </w:rPr>
  </w:style>
  <w:style w:type="character" w:customStyle="1" w:styleId="CommentTextChar">
    <w:name w:val="Comment Text Char"/>
    <w:basedOn w:val="DefaultParagraphFont"/>
    <w:link w:val="CommentText"/>
    <w:uiPriority w:val="99"/>
    <w:rsid w:val="00157813"/>
    <w:rPr>
      <w:sz w:val="20"/>
      <w:szCs w:val="20"/>
    </w:rPr>
  </w:style>
  <w:style w:type="paragraph" w:styleId="CommentSubject">
    <w:name w:val="annotation subject"/>
    <w:basedOn w:val="CommentText"/>
    <w:next w:val="CommentText"/>
    <w:link w:val="CommentSubjectChar"/>
    <w:uiPriority w:val="99"/>
    <w:semiHidden/>
    <w:unhideWhenUsed/>
    <w:rsid w:val="00157813"/>
    <w:rPr>
      <w:b/>
      <w:bCs/>
    </w:rPr>
  </w:style>
  <w:style w:type="character" w:customStyle="1" w:styleId="CommentSubjectChar">
    <w:name w:val="Comment Subject Char"/>
    <w:basedOn w:val="CommentTextChar"/>
    <w:link w:val="CommentSubject"/>
    <w:uiPriority w:val="99"/>
    <w:semiHidden/>
    <w:rsid w:val="00157813"/>
    <w:rPr>
      <w:b/>
      <w:bCs/>
      <w:sz w:val="20"/>
      <w:szCs w:val="20"/>
    </w:rPr>
  </w:style>
  <w:style w:type="character" w:styleId="Hyperlink">
    <w:name w:val="Hyperlink"/>
    <w:basedOn w:val="DefaultParagraphFont"/>
    <w:uiPriority w:val="99"/>
    <w:unhideWhenUsed/>
    <w:rsid w:val="00157813"/>
    <w:rPr>
      <w:color w:val="467886" w:themeColor="hyperlink"/>
      <w:u w:val="single"/>
    </w:rPr>
  </w:style>
  <w:style w:type="character" w:styleId="UnresolvedMention">
    <w:name w:val="Unresolved Mention"/>
    <w:basedOn w:val="DefaultParagraphFont"/>
    <w:uiPriority w:val="99"/>
    <w:semiHidden/>
    <w:unhideWhenUsed/>
    <w:rsid w:val="0015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73B1F-886D-4420-B00A-DE5460878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D5496-8C69-4E5E-866B-93E43913242E}">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3.xml><?xml version="1.0" encoding="utf-8"?>
<ds:datastoreItem xmlns:ds="http://schemas.openxmlformats.org/officeDocument/2006/customXml" ds:itemID="{5E3DF763-1D1C-4C14-B5B0-6C33BE98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3</cp:revision>
  <dcterms:created xsi:type="dcterms:W3CDTF">2026-07-01T10:24:00Z</dcterms:created>
  <dcterms:modified xsi:type="dcterms:W3CDTF">2026-07-01T10:24:00Z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2026-06-10T10:06:54Z</vt:lpwstr>
  </property>
  <property fmtid="{D5CDD505-2E9C-101B-9397-08002B2CF9AE}" pid="4" name="MSIP_Label_c0a78bde-f4d3-4f63-aa29-98e64b4f061b_Method">
    <vt:lpwstr>Privileged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aef68569-025c-44f2-b70d-202bc380235d</vt:lpwstr>
  </property>
  <property fmtid="{D5CDD505-2E9C-101B-9397-08002B2CF9AE}" pid="8" name="MSIP_Label_c0a78bde-f4d3-4f63-aa29-98e64b4f061b_ContentBits">
    <vt:lpwstr>0</vt:lpwstr>
  </property>
  <property fmtid="{D5CDD505-2E9C-101B-9397-08002B2CF9AE}" pid="9" name="MSIP_Label_c0a78bde-f4d3-4f63-aa29-98e64b4f061b_Tag">
    <vt:lpwstr>10, 0, 1, 1</vt:lpwstr>
  </property>
  <property fmtid="{D5CDD505-2E9C-101B-9397-08002B2CF9AE}" pid="10" name="ContentTypeId">
    <vt:lpwstr>0x0101006947AC02D3E0C7458FFEB91EBF1D80F9</vt:lpwstr>
  </property>
  <property fmtid="{D5CDD505-2E9C-101B-9397-08002B2CF9AE}" pid="11" name="MediaServiceImageTags">
    <vt:lpwstr/>
  </property>
</Properties>
</file>