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D2C2AD9" w14:textId="77777777" w:rsidR="00B425CF" w:rsidRPr="007577D0" w:rsidRDefault="00B425CF" w:rsidP="00B425CF">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3274AF5C" w14:textId="77777777" w:rsidR="00B425CF" w:rsidRPr="007577D0" w:rsidRDefault="00B425CF" w:rsidP="00B425CF">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41781ECF" w14:textId="77777777" w:rsidR="00B425CF" w:rsidRPr="007577D0" w:rsidRDefault="00B425CF" w:rsidP="00B425CF">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32F896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73346">
            <w:rPr>
              <w:rFonts w:cstheme="minorHAnsi"/>
              <w:b/>
              <w:bCs/>
              <w:sz w:val="28"/>
              <w:szCs w:val="28"/>
            </w:rPr>
            <w:t>VŠĮ KAUNO REGIONO ATLIEKŲ TVARKYMO CENTRO TURTO VERTINIMO PASLAUGOS</w:t>
          </w:r>
          <w:r w:rsidR="00D526C8" w:rsidRPr="001A2892">
            <w:rPr>
              <w:rFonts w:cstheme="minorHAnsi"/>
              <w:b/>
              <w:bCs/>
              <w:sz w:val="28"/>
              <w:szCs w:val="28"/>
            </w:rPr>
            <w:t>“</w:t>
          </w:r>
        </w:p>
        <w:p w14:paraId="18ACC6AD" w14:textId="308FA542" w:rsidR="00D526C8" w:rsidRPr="00B425CF"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SPECIALIOSI</w:t>
          </w:r>
          <w:r w:rsidR="00E861F5" w:rsidRPr="00B425CF">
            <w:rPr>
              <w:rFonts w:cstheme="minorHAnsi"/>
              <w:b/>
              <w:bCs/>
              <w:sz w:val="28"/>
              <w:szCs w:val="28"/>
            </w:rPr>
            <w:t xml:space="preserve">OS </w:t>
          </w:r>
          <w:r w:rsidR="00D526C8" w:rsidRPr="00B425CF">
            <w:rPr>
              <w:rFonts w:cstheme="minorHAnsi"/>
              <w:b/>
              <w:bCs/>
              <w:sz w:val="28"/>
              <w:szCs w:val="28"/>
            </w:rPr>
            <w:t>SĄLYGOS</w:t>
          </w:r>
          <w:r w:rsidR="00110582" w:rsidRPr="00B425CF">
            <w:rPr>
              <w:rFonts w:cstheme="minorHAnsi"/>
              <w:b/>
              <w:bCs/>
              <w:sz w:val="28"/>
              <w:szCs w:val="28"/>
            </w:rPr>
            <w:t xml:space="preserve"> </w:t>
          </w:r>
        </w:p>
        <w:p w14:paraId="517C01D9" w14:textId="17BAE045" w:rsidR="001C24BC" w:rsidRDefault="00D53BF4" w:rsidP="001A2892">
          <w:pPr>
            <w:spacing w:after="120" w:line="240" w:lineRule="auto"/>
            <w:ind w:left="567" w:firstLine="0"/>
            <w:contextualSpacing/>
            <w:jc w:val="center"/>
            <w:rPr>
              <w:rFonts w:ascii="Arial" w:hAnsi="Arial" w:cs="Arial"/>
            </w:rPr>
          </w:pPr>
          <w:r w:rsidRPr="00B425CF">
            <w:rPr>
              <w:rFonts w:cstheme="minorHAnsi"/>
              <w:b/>
              <w:bCs/>
              <w:sz w:val="28"/>
              <w:szCs w:val="28"/>
            </w:rPr>
            <w:t>V</w:t>
          </w:r>
          <w:r w:rsidR="00755F3B" w:rsidRPr="00B425CF">
            <w:rPr>
              <w:rFonts w:cstheme="minorHAnsi"/>
              <w:b/>
              <w:bCs/>
              <w:sz w:val="28"/>
              <w:szCs w:val="28"/>
            </w:rPr>
            <w:t>ersija</w:t>
          </w:r>
          <w:r w:rsidRPr="00B425CF">
            <w:rPr>
              <w:rFonts w:cstheme="minorHAnsi"/>
              <w:b/>
              <w:bCs/>
              <w:sz w:val="28"/>
              <w:szCs w:val="28"/>
            </w:rPr>
            <w:t xml:space="preserve"> Nr. </w:t>
          </w:r>
          <w:r w:rsidR="00B425CF" w:rsidRPr="00B425C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0D53F3" w:rsidRDefault="00746BAF" w:rsidP="00746BAF">
      <w:pPr>
        <w:ind w:firstLine="0"/>
      </w:pPr>
    </w:p>
    <w:p w14:paraId="3C2B83DD" w14:textId="5C67A886" w:rsidR="00FB3C75" w:rsidRPr="000D53F3" w:rsidRDefault="002902C1" w:rsidP="00F77A5D">
      <w:pPr>
        <w:spacing w:line="240" w:lineRule="auto"/>
        <w:rPr>
          <w:rFonts w:cstheme="minorHAnsi"/>
        </w:rPr>
      </w:pPr>
      <w:r w:rsidRPr="000D53F3">
        <w:rPr>
          <w:rFonts w:cstheme="minorHAnsi"/>
        </w:rPr>
        <w:t xml:space="preserve">1.1. </w:t>
      </w:r>
      <w:r w:rsidR="639AD35A" w:rsidRPr="000D53F3">
        <w:rPr>
          <w:rFonts w:cstheme="minorHAnsi"/>
        </w:rPr>
        <w:t>P</w:t>
      </w:r>
      <w:r w:rsidR="00B312C4" w:rsidRPr="000D53F3">
        <w:rPr>
          <w:rFonts w:cstheme="minorHAnsi"/>
        </w:rPr>
        <w:t>erkančioji organizacija</w:t>
      </w:r>
      <w:r w:rsidR="00291EAC" w:rsidRPr="000D53F3">
        <w:rPr>
          <w:rFonts w:cstheme="minorHAnsi"/>
        </w:rPr>
        <w:t xml:space="preserve"> </w:t>
      </w:r>
      <w:r w:rsidR="00FB3C75" w:rsidRPr="000D53F3">
        <w:rPr>
          <w:rFonts w:cstheme="minorHAnsi"/>
        </w:rPr>
        <w:t xml:space="preserve">– </w:t>
      </w:r>
      <w:r w:rsidR="00B425CF" w:rsidRPr="000D53F3">
        <w:rPr>
          <w:rFonts w:cstheme="minorHAnsi"/>
        </w:rPr>
        <w:t>VšĮ Kauno regiono atliekų tvarkymo centras,</w:t>
      </w:r>
      <w:r w:rsidR="00FB3C75" w:rsidRPr="000D53F3">
        <w:rPr>
          <w:rFonts w:cstheme="minorHAnsi"/>
        </w:rPr>
        <w:t xml:space="preserve"> juridinio asmens kodas </w:t>
      </w:r>
      <w:r w:rsidR="00B425CF" w:rsidRPr="000D53F3">
        <w:rPr>
          <w:rFonts w:cstheme="minorHAnsi"/>
        </w:rPr>
        <w:t>300092998</w:t>
      </w:r>
      <w:r w:rsidR="00FB3C75" w:rsidRPr="000D53F3">
        <w:rPr>
          <w:rFonts w:cstheme="minorHAnsi"/>
        </w:rPr>
        <w:t xml:space="preserve">, adresas </w:t>
      </w:r>
      <w:r w:rsidR="00B425CF" w:rsidRPr="000D53F3">
        <w:rPr>
          <w:rFonts w:cstheme="minorHAnsi"/>
        </w:rPr>
        <w:t xml:space="preserve">Pramonės pr. 4A, </w:t>
      </w:r>
      <w:proofErr w:type="spellStart"/>
      <w:r w:rsidR="00B425CF" w:rsidRPr="000D53F3">
        <w:rPr>
          <w:rFonts w:cstheme="minorHAnsi"/>
        </w:rPr>
        <w:t>Kaunas.</w:t>
      </w:r>
      <w:r w:rsidR="00FB3C75" w:rsidRPr="000D53F3">
        <w:rPr>
          <w:rFonts w:cstheme="minorHAnsi"/>
        </w:rPr>
        <w:t>darbo</w:t>
      </w:r>
      <w:proofErr w:type="spellEnd"/>
      <w:r w:rsidR="00FB3C75" w:rsidRPr="000D53F3">
        <w:rPr>
          <w:rFonts w:cstheme="minorHAnsi"/>
        </w:rPr>
        <w:t xml:space="preserve"> </w:t>
      </w:r>
      <w:proofErr w:type="spellStart"/>
      <w:r w:rsidR="00FB3C75" w:rsidRPr="000D53F3">
        <w:rPr>
          <w:rFonts w:cstheme="minorHAnsi"/>
        </w:rPr>
        <w:t>laikas</w:t>
      </w:r>
      <w:r w:rsidR="00B425CF" w:rsidRPr="000D53F3">
        <w:rPr>
          <w:rFonts w:cstheme="minorHAnsi"/>
        </w:rPr>
        <w:t>.</w:t>
      </w:r>
      <w:r w:rsidR="4A61FFE7" w:rsidRPr="000D53F3">
        <w:rPr>
          <w:rFonts w:cstheme="minorHAnsi"/>
        </w:rPr>
        <w:t>P</w:t>
      </w:r>
      <w:r w:rsidR="00020176" w:rsidRPr="000D53F3">
        <w:rPr>
          <w:rFonts w:cstheme="minorHAnsi"/>
        </w:rPr>
        <w:t>erkančioji</w:t>
      </w:r>
      <w:proofErr w:type="spellEnd"/>
      <w:r w:rsidR="00020176" w:rsidRPr="000D53F3">
        <w:rPr>
          <w:rFonts w:cstheme="minorHAnsi"/>
        </w:rPr>
        <w:t xml:space="preserve"> organizacija</w:t>
      </w:r>
      <w:r w:rsidR="00FB3C75" w:rsidRPr="000D53F3">
        <w:rPr>
          <w:rFonts w:cstheme="minorHAnsi"/>
        </w:rPr>
        <w:t xml:space="preserve"> yra PVM mokėtoja.</w:t>
      </w:r>
    </w:p>
    <w:p w14:paraId="77760EA0" w14:textId="77777777" w:rsidR="00B425CF" w:rsidRPr="000D53F3" w:rsidRDefault="00B425CF" w:rsidP="00B425CF">
      <w:pPr>
        <w:pStyle w:val="Sraopastraipa"/>
        <w:numPr>
          <w:ilvl w:val="1"/>
          <w:numId w:val="9"/>
        </w:numPr>
        <w:spacing w:line="240" w:lineRule="auto"/>
        <w:ind w:left="0" w:firstLine="710"/>
        <w:rPr>
          <w:rFonts w:cstheme="minorHAnsi"/>
        </w:rPr>
      </w:pPr>
      <w:r w:rsidRPr="000D53F3">
        <w:rPr>
          <w:rFonts w:cstheme="minorHAnsi"/>
        </w:rPr>
        <w:t xml:space="preserve">Pirkimas neatliekamas naudojantis centralizuotų pirkimų katalogu, nes perkamų paslaugų centralizuotų pirkimų kataloge nėra. </w:t>
      </w:r>
    </w:p>
    <w:p w14:paraId="52EA068B" w14:textId="7BFB72CC" w:rsidR="00C71C6F" w:rsidRPr="000D53F3" w:rsidRDefault="00503A5B" w:rsidP="00F77A5D">
      <w:pPr>
        <w:spacing w:line="240" w:lineRule="auto"/>
        <w:ind w:left="697" w:firstLine="0"/>
        <w:rPr>
          <w:rFonts w:cstheme="minorHAnsi"/>
        </w:rPr>
      </w:pPr>
      <w:r w:rsidRPr="000D53F3">
        <w:rPr>
          <w:rFonts w:cstheme="minorHAnsi"/>
        </w:rPr>
        <w:t>1.</w:t>
      </w:r>
      <w:r w:rsidR="00BD5BA8" w:rsidRPr="000D53F3">
        <w:rPr>
          <w:rFonts w:cstheme="minorHAnsi"/>
        </w:rPr>
        <w:t>3</w:t>
      </w:r>
      <w:r w:rsidRPr="000D53F3">
        <w:rPr>
          <w:rFonts w:cstheme="minorHAnsi"/>
        </w:rPr>
        <w:t xml:space="preserve">. </w:t>
      </w:r>
      <w:r w:rsidR="00091F01" w:rsidRPr="000D53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425CF" w:rsidRPr="000D53F3">
            <w:t>nėra</w:t>
          </w:r>
        </w:sdtContent>
      </w:sdt>
      <w:r w:rsidR="00A100C8" w:rsidRPr="000D53F3" w:rsidDel="00A100C8">
        <w:rPr>
          <w:rFonts w:cstheme="minorHAnsi"/>
        </w:rPr>
        <w:t xml:space="preserve"> </w:t>
      </w:r>
      <w:r w:rsidR="00091F01" w:rsidRPr="000D53F3">
        <w:rPr>
          <w:rFonts w:cstheme="minorHAnsi"/>
        </w:rPr>
        <w:t xml:space="preserve">sudaroma. </w:t>
      </w:r>
    </w:p>
    <w:p w14:paraId="2E519307" w14:textId="5C91A071" w:rsidR="00B425CF" w:rsidRPr="000D53F3" w:rsidRDefault="004F6423" w:rsidP="00B425CF">
      <w:pPr>
        <w:pStyle w:val="Sraopastraipa"/>
        <w:spacing w:line="240" w:lineRule="auto"/>
        <w:ind w:left="0" w:firstLine="709"/>
      </w:pPr>
      <w:r w:rsidRPr="000D53F3">
        <w:t>1.</w:t>
      </w:r>
      <w:r w:rsidR="00BD5BA8" w:rsidRPr="000D53F3">
        <w:t>4</w:t>
      </w:r>
      <w:r w:rsidRPr="000D53F3">
        <w:t>.</w:t>
      </w:r>
      <w:r w:rsidRPr="000D53F3">
        <w:rPr>
          <w:i/>
          <w:iCs/>
        </w:rPr>
        <w:t xml:space="preserve"> </w:t>
      </w:r>
      <w:r w:rsidR="00D459E3" w:rsidRPr="000D53F3">
        <w:t xml:space="preserve">Atliekamas žaliasis pirkimas. Pirkimas vykdomas vadovaujantis </w:t>
      </w:r>
      <w:hyperlink r:id="rId15" w:history="1">
        <w:r w:rsidR="009B66AB" w:rsidRPr="000D53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0D53F3">
        <w:t xml:space="preserve"> </w:t>
      </w:r>
      <w:r w:rsidR="002E4679" w:rsidRPr="000D53F3">
        <w:rPr>
          <w:rFonts w:cstheme="minorHAnsi"/>
        </w:rPr>
        <w:t xml:space="preserve">4 punkto </w:t>
      </w:r>
      <w:r w:rsidR="00F73346">
        <w:rPr>
          <w:rFonts w:cstheme="minorHAnsi"/>
        </w:rPr>
        <w:t>4.4.3</w:t>
      </w:r>
      <w:r w:rsidR="00B425CF" w:rsidRPr="000D53F3">
        <w:rPr>
          <w:rFonts w:cstheme="minorHAnsi"/>
        </w:rPr>
        <w:t xml:space="preserve"> </w:t>
      </w:r>
      <w:r w:rsidR="00B425CF" w:rsidRPr="000D53F3">
        <w:t>papunkčiu (-</w:t>
      </w:r>
      <w:proofErr w:type="spellStart"/>
      <w:r w:rsidR="00B425CF" w:rsidRPr="000D53F3">
        <w:t>iais</w:t>
      </w:r>
      <w:proofErr w:type="spellEnd"/>
      <w:r w:rsidR="00B425CF" w:rsidRPr="000D53F3">
        <w:t xml:space="preserve">). Aplinkos apsaugos kriterijai nustatyti Pirkimo sąlygų </w:t>
      </w:r>
      <w:r w:rsidR="000D53F3" w:rsidRPr="000D53F3">
        <w:t>7</w:t>
      </w:r>
      <w:r w:rsidR="00B425CF" w:rsidRPr="000D53F3">
        <w:t xml:space="preserve"> priede „Pirkimo sutartis“</w:t>
      </w:r>
    </w:p>
    <w:p w14:paraId="15179C0E" w14:textId="3892E131" w:rsidR="00257685" w:rsidRPr="000D53F3" w:rsidRDefault="003D3DF5" w:rsidP="007A6EAB">
      <w:pPr>
        <w:spacing w:line="240" w:lineRule="auto"/>
        <w:ind w:firstLine="567"/>
        <w:rPr>
          <w:rFonts w:cstheme="minorHAnsi"/>
        </w:rPr>
      </w:pPr>
      <w:r w:rsidRPr="000D53F3">
        <w:rPr>
          <w:rFonts w:eastAsia="Arial" w:cstheme="minorHAnsi"/>
        </w:rPr>
        <w:t>1.</w:t>
      </w:r>
      <w:r w:rsidR="00BD5BA8" w:rsidRPr="000D53F3">
        <w:rPr>
          <w:rFonts w:eastAsia="Arial" w:cstheme="minorHAnsi"/>
        </w:rPr>
        <w:t>5</w:t>
      </w:r>
      <w:r w:rsidRPr="000D53F3">
        <w:rPr>
          <w:rFonts w:eastAsia="Arial" w:cstheme="minorHAnsi"/>
        </w:rPr>
        <w:t>.</w:t>
      </w:r>
      <w:r w:rsidR="00CA1A1C" w:rsidRPr="000D53F3">
        <w:rPr>
          <w:rFonts w:eastAsia="Arial" w:cstheme="minorHAnsi"/>
        </w:rPr>
        <w:t xml:space="preserve"> </w:t>
      </w:r>
      <w:r w:rsidR="4B7098B6" w:rsidRPr="000D53F3">
        <w:rPr>
          <w:rFonts w:eastAsia="Arial" w:cstheme="minorHAnsi"/>
        </w:rPr>
        <w:t>Bendrosios</w:t>
      </w:r>
      <w:r w:rsidR="00931CA2" w:rsidRPr="000D53F3">
        <w:rPr>
          <w:rFonts w:eastAsia="Arial" w:cstheme="minorHAnsi"/>
        </w:rPr>
        <w:t xml:space="preserve"> pirkimo</w:t>
      </w:r>
      <w:r w:rsidR="4B7098B6" w:rsidRPr="000D53F3">
        <w:rPr>
          <w:rFonts w:eastAsia="Arial" w:cstheme="minorHAnsi"/>
        </w:rPr>
        <w:t xml:space="preserve"> sąlygos yra neatskiriama ši</w:t>
      </w:r>
      <w:r w:rsidR="00931CA2" w:rsidRPr="000D53F3">
        <w:rPr>
          <w:rFonts w:eastAsia="Arial" w:cstheme="minorHAnsi"/>
        </w:rPr>
        <w:t>ų</w:t>
      </w:r>
      <w:r w:rsidR="4B7098B6" w:rsidRPr="000D53F3">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36122D69" w:rsidR="00FB3C75" w:rsidRPr="002873C2" w:rsidRDefault="4A330118" w:rsidP="00BD5BA8">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BD5BA8" w:rsidRPr="00A47C7A">
        <w:rPr>
          <w:rFonts w:cstheme="minorHAnsi"/>
        </w:rPr>
        <w:t xml:space="preserve">Perkančioji organizacija </w:t>
      </w:r>
      <w:r w:rsidR="00BD5BA8" w:rsidRPr="00A47C7A">
        <w:rPr>
          <w:rFonts w:eastAsia="Calibri" w:cstheme="minorHAnsi"/>
        </w:rPr>
        <w:t xml:space="preserve">numato įsigyti </w:t>
      </w:r>
      <w:r w:rsidR="00F73346">
        <w:rPr>
          <w:rFonts w:eastAsia="Calibri" w:cstheme="minorHAnsi"/>
        </w:rPr>
        <w:t>VšĮ Kauno regiono atliekų tvarkymo centro turto vertinimo paslaugas</w:t>
      </w:r>
      <w:r w:rsidR="00BD5BA8" w:rsidRPr="00A47C7A">
        <w:rPr>
          <w:rFonts w:eastAsia="Calibri" w:cstheme="minorHAnsi"/>
        </w:rPr>
        <w:t xml:space="preserve"> (toliau – Paslaugos).</w:t>
      </w:r>
      <w:r w:rsidR="00BD5BA8" w:rsidRPr="00A47C7A">
        <w:rPr>
          <w:rFonts w:cstheme="minorHAnsi"/>
        </w:rPr>
        <w:t xml:space="preserve"> Pirkimui taikomas Bendrajame viešųjų </w:t>
      </w:r>
      <w:r w:rsidR="00BD5BA8" w:rsidRPr="002873C2">
        <w:rPr>
          <w:rFonts w:cstheme="minorHAnsi"/>
        </w:rPr>
        <w:t xml:space="preserve">pirkimų žodyne (toliau – BVPŽ) nurodytas pagrindinis kodas – </w:t>
      </w:r>
      <w:r w:rsidR="0032426C" w:rsidRPr="002873C2">
        <w:rPr>
          <w:rFonts w:cstheme="minorHAnsi"/>
        </w:rPr>
        <w:t>79419000-4</w:t>
      </w:r>
      <w:r w:rsidR="00BD5BA8" w:rsidRPr="002873C2">
        <w:rPr>
          <w:rFonts w:cstheme="minorHAnsi"/>
        </w:rPr>
        <w:t xml:space="preserve">. Reikalavimai pirkimo objektui nustatyti specialiųjų pirkimo sąlygų </w:t>
      </w:r>
      <w:r w:rsidR="00DD7C30" w:rsidRPr="002873C2">
        <w:t>4</w:t>
      </w:r>
      <w:r w:rsidR="00BD5BA8" w:rsidRPr="002873C2">
        <w:t xml:space="preserve"> priede „Techninė specifikacija“</w:t>
      </w:r>
      <w:r w:rsidR="00BD5BA8" w:rsidRPr="002873C2">
        <w:rPr>
          <w:rFonts w:cstheme="minorHAnsi"/>
        </w:rPr>
        <w:t>.</w:t>
      </w:r>
    </w:p>
    <w:p w14:paraId="49117D58" w14:textId="6678A31A" w:rsidR="005D280D" w:rsidRPr="002873C2" w:rsidRDefault="002C41AA" w:rsidP="00F77A5D">
      <w:pPr>
        <w:pStyle w:val="Betarp"/>
        <w:contextualSpacing/>
        <w:rPr>
          <w:rFonts w:cstheme="minorHAnsi"/>
        </w:rPr>
      </w:pPr>
      <w:r w:rsidRPr="002873C2">
        <w:rPr>
          <w:rFonts w:cstheme="minorHAnsi"/>
        </w:rPr>
        <w:t>2.2.</w:t>
      </w:r>
      <w:r w:rsidR="00ED1C85" w:rsidRPr="002873C2">
        <w:rPr>
          <w:rFonts w:cstheme="minorHAnsi"/>
        </w:rPr>
        <w:t xml:space="preserve"> </w:t>
      </w:r>
      <w:r w:rsidR="00FB3C75" w:rsidRPr="002873C2">
        <w:rPr>
          <w:rFonts w:cstheme="minorHAnsi"/>
        </w:rPr>
        <w:t>Pirkimo objektas į dalis neskaidomas.</w:t>
      </w:r>
      <w:r w:rsidR="00702B7B" w:rsidRPr="002873C2">
        <w:rPr>
          <w:rFonts w:cstheme="minorHAnsi"/>
        </w:rPr>
        <w:t xml:space="preserve"> Pirkimo apimtys, reikalavimai ir techninė specifikacija apibrėžti </w:t>
      </w:r>
      <w:r w:rsidR="00C314B2" w:rsidRPr="002873C2">
        <w:rPr>
          <w:rFonts w:cstheme="minorHAnsi"/>
        </w:rPr>
        <w:t>s</w:t>
      </w:r>
      <w:r w:rsidR="000B6976" w:rsidRPr="002873C2">
        <w:rPr>
          <w:rFonts w:cstheme="minorHAnsi"/>
        </w:rPr>
        <w:t>pecialiųjų p</w:t>
      </w:r>
      <w:r w:rsidR="00702B7B" w:rsidRPr="002873C2">
        <w:rPr>
          <w:rFonts w:cstheme="minorHAnsi"/>
        </w:rPr>
        <w:t>irkimo sąlygų</w:t>
      </w:r>
      <w:r w:rsidR="00BD5BA8" w:rsidRPr="002873C2">
        <w:rPr>
          <w:rFonts w:cstheme="minorHAnsi"/>
        </w:rPr>
        <w:t xml:space="preserve"> </w:t>
      </w:r>
      <w:r w:rsidR="00DD7C30" w:rsidRPr="002873C2">
        <w:rPr>
          <w:rFonts w:cstheme="minorHAnsi"/>
        </w:rPr>
        <w:t>4</w:t>
      </w:r>
      <w:r w:rsidR="00702B7B" w:rsidRPr="002873C2">
        <w:rPr>
          <w:rFonts w:cstheme="minorHAnsi"/>
        </w:rPr>
        <w:t xml:space="preserve"> </w:t>
      </w:r>
      <w:r w:rsidR="00BD5BA8" w:rsidRPr="002873C2">
        <w:rPr>
          <w:rFonts w:cstheme="minorHAnsi"/>
        </w:rPr>
        <w:t>priede „Techninė specifikacija“</w:t>
      </w:r>
    </w:p>
    <w:p w14:paraId="2B9FCCA2" w14:textId="34073C68" w:rsidR="003943EC" w:rsidRDefault="003943EC" w:rsidP="00F77A5D">
      <w:pPr>
        <w:pStyle w:val="Sraopastraipa"/>
        <w:spacing w:line="240" w:lineRule="auto"/>
        <w:ind w:left="0" w:firstLine="709"/>
        <w:rPr>
          <w:rFonts w:cstheme="minorHAnsi"/>
        </w:rPr>
      </w:pPr>
      <w:r w:rsidRPr="002873C2">
        <w:rPr>
          <w:rFonts w:cstheme="minorHAnsi"/>
        </w:rPr>
        <w:t>2.</w:t>
      </w:r>
      <w:r w:rsidR="001F568A" w:rsidRPr="002873C2">
        <w:rPr>
          <w:rFonts w:cstheme="minorHAnsi"/>
        </w:rPr>
        <w:t>3</w:t>
      </w:r>
      <w:r w:rsidRPr="002873C2">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C5A5002" w:rsidR="00AA5F07" w:rsidRPr="009D73C8" w:rsidRDefault="005D280D" w:rsidP="00FB1B47">
      <w:pPr>
        <w:pStyle w:val="Sraopastraipa"/>
        <w:numPr>
          <w:ilvl w:val="1"/>
          <w:numId w:val="7"/>
        </w:numPr>
        <w:spacing w:line="240" w:lineRule="auto"/>
        <w:ind w:left="0" w:firstLine="709"/>
        <w:rPr>
          <w:rFonts w:cstheme="minorHAnsi"/>
          <w:i/>
          <w:iCs/>
        </w:rPr>
      </w:pPr>
      <w:r w:rsidRPr="00BD5BA8">
        <w:rPr>
          <w:rFonts w:cstheme="minorHAnsi"/>
        </w:rPr>
        <w:t>Reikalavimai dėl tiekėjo ir</w:t>
      </w:r>
      <w:r w:rsidR="00F17EDA" w:rsidRPr="00BD5BA8">
        <w:rPr>
          <w:rFonts w:cstheme="minorHAnsi"/>
        </w:rPr>
        <w:t xml:space="preserve"> </w:t>
      </w:r>
      <w:r w:rsidRPr="00BD5BA8">
        <w:rPr>
          <w:rFonts w:cstheme="minorHAnsi"/>
        </w:rPr>
        <w:t>subtiekėjų</w:t>
      </w:r>
      <w:r w:rsidR="00DF6485" w:rsidRPr="00BD5BA8">
        <w:rPr>
          <w:rFonts w:cstheme="minorHAnsi"/>
        </w:rPr>
        <w:t xml:space="preserve"> (jeigu taikoma)</w:t>
      </w:r>
      <w:r w:rsidR="00A857C4" w:rsidRPr="00BD5BA8">
        <w:rPr>
          <w:rFonts w:cstheme="minorHAnsi"/>
        </w:rPr>
        <w:t xml:space="preserve">, ūkio subjektų, kurių pajėgumais </w:t>
      </w:r>
      <w:r w:rsidR="00CF1B69" w:rsidRPr="00BD5BA8">
        <w:rPr>
          <w:rFonts w:cstheme="minorHAnsi"/>
        </w:rPr>
        <w:t>tiekėjas remiasi,</w:t>
      </w:r>
      <w:r w:rsidR="00FB4B5E" w:rsidRPr="00BD5BA8">
        <w:rPr>
          <w:rFonts w:cstheme="minorHAnsi"/>
        </w:rPr>
        <w:t xml:space="preserve"> </w:t>
      </w:r>
      <w:r w:rsidRPr="00BD5BA8">
        <w:rPr>
          <w:rFonts w:cstheme="minorHAnsi"/>
        </w:rPr>
        <w:t>pašalinimo pagrindų nebuvimo</w:t>
      </w:r>
      <w:r w:rsidR="004A415C" w:rsidRPr="00BD5BA8">
        <w:rPr>
          <w:rFonts w:cstheme="minorHAnsi"/>
        </w:rPr>
        <w:t xml:space="preserve"> </w:t>
      </w:r>
      <w:r w:rsidRPr="00BD5BA8">
        <w:rPr>
          <w:rFonts w:cstheme="minorHAnsi"/>
        </w:rPr>
        <w:t xml:space="preserve">bei jų nebuvimą patvirtinantys dokumentai nurodyti </w:t>
      </w:r>
      <w:r w:rsidR="00CF1B69" w:rsidRPr="00BD5BA8">
        <w:rPr>
          <w:rFonts w:cstheme="minorHAnsi"/>
        </w:rPr>
        <w:t>s</w:t>
      </w:r>
      <w:r w:rsidR="0035091B" w:rsidRPr="00BD5BA8">
        <w:rPr>
          <w:rFonts w:cstheme="minorHAnsi"/>
        </w:rPr>
        <w:t>pecialiųjų p</w:t>
      </w:r>
      <w:r w:rsidRPr="00BD5BA8">
        <w:rPr>
          <w:rFonts w:cstheme="minorHAnsi"/>
        </w:rPr>
        <w:t xml:space="preserve">irkimo </w:t>
      </w:r>
      <w:r w:rsidRPr="009D73C8">
        <w:rPr>
          <w:rFonts w:cstheme="minorHAnsi"/>
        </w:rPr>
        <w:t xml:space="preserve">sąlygų </w:t>
      </w:r>
      <w:r w:rsidR="00BD5BA8" w:rsidRPr="009D73C8">
        <w:rPr>
          <w:rFonts w:cstheme="minorHAnsi"/>
        </w:rPr>
        <w:t>1 priede „Tiekėjų pašalinimo pagrindai“</w:t>
      </w:r>
      <w:r w:rsidRPr="009D73C8">
        <w:rPr>
          <w:rFonts w:cstheme="minorHAnsi"/>
        </w:rPr>
        <w:t xml:space="preserve">. </w:t>
      </w:r>
    </w:p>
    <w:p w14:paraId="03061FD1" w14:textId="77777777" w:rsidR="0032426C" w:rsidRPr="0032426C" w:rsidRDefault="00464D07" w:rsidP="0032426C">
      <w:pPr>
        <w:rPr>
          <w:rFonts w:cstheme="minorHAnsi"/>
        </w:rPr>
      </w:pPr>
      <w:r w:rsidRPr="009D73C8">
        <w:rPr>
          <w:rFonts w:cstheme="minorHAnsi"/>
        </w:rPr>
        <w:lastRenderedPageBreak/>
        <w:t>3.</w:t>
      </w:r>
      <w:r w:rsidR="001B5CAB" w:rsidRPr="009D73C8">
        <w:rPr>
          <w:rFonts w:cstheme="minorHAnsi"/>
        </w:rPr>
        <w:t>2.</w:t>
      </w:r>
      <w:r w:rsidRPr="009D73C8">
        <w:rPr>
          <w:rFonts w:cstheme="minorHAnsi"/>
        </w:rPr>
        <w:t xml:space="preserve"> </w:t>
      </w:r>
      <w:r w:rsidR="0032426C" w:rsidRPr="0032426C">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DE22E63" w14:textId="7BB5EAA6" w:rsidR="00166963" w:rsidRPr="005E0D9E" w:rsidRDefault="0008617B" w:rsidP="00166963">
      <w:pPr>
        <w:spacing w:line="240" w:lineRule="auto"/>
        <w:ind w:firstLine="709"/>
        <w:rPr>
          <w:rFonts w:eastAsia="Arial" w:cstheme="minorHAnsi"/>
        </w:rPr>
      </w:pPr>
      <w:r w:rsidRPr="005E0D9E">
        <w:rPr>
          <w:rFonts w:cstheme="minorHAnsi"/>
        </w:rPr>
        <w:t>3.</w:t>
      </w:r>
      <w:r w:rsidR="001B5CAB" w:rsidRPr="005E0D9E">
        <w:rPr>
          <w:rFonts w:cstheme="minorHAnsi"/>
        </w:rPr>
        <w:t xml:space="preserve">3. </w:t>
      </w:r>
      <w:r w:rsidR="00166963" w:rsidRPr="005E0D9E">
        <w:rPr>
          <w:rFonts w:eastAsia="Arial" w:cstheme="minorHAnsi"/>
        </w:rPr>
        <w:t>Tiekėjas teikdamas pasiūlymą turi pateikti laisvos formos deklaraciją dėl atitikties reikalavimams</w:t>
      </w:r>
      <w:r w:rsidR="00DD7C30" w:rsidRPr="005E0D9E">
        <w:rPr>
          <w:rFonts w:eastAsia="Arial" w:cstheme="minorHAnsi"/>
        </w:rPr>
        <w:t xml:space="preserve"> (</w:t>
      </w:r>
      <w:r w:rsidR="002873C2" w:rsidRPr="005E0D9E">
        <w:rPr>
          <w:rFonts w:eastAsia="Arial" w:cstheme="minorHAnsi"/>
        </w:rPr>
        <w:t>Pirkimo sąlygų 9</w:t>
      </w:r>
      <w:r w:rsidR="00DD7C30" w:rsidRPr="005E0D9E">
        <w:rPr>
          <w:rFonts w:eastAsia="Arial" w:cstheme="minorHAnsi"/>
        </w:rPr>
        <w:t xml:space="preserve"> priedas)</w:t>
      </w:r>
      <w:r w:rsidR="00166963" w:rsidRPr="005E0D9E">
        <w:rPr>
          <w:rFonts w:eastAsia="Arial" w:cstheme="minorHAnsi"/>
        </w:rPr>
        <w:t xml:space="preserve">. Pažymų, patvirtinančių tiekėjo pašalinimo pagrindų nebuvimą, nereikalaujama, išskyrus atvejus, kai kyla pagrįstų abejonių dėl tiekėjo patikimumo </w:t>
      </w:r>
    </w:p>
    <w:p w14:paraId="52D80500" w14:textId="091A4284" w:rsidR="00894FEF" w:rsidRPr="005E0D9E" w:rsidRDefault="00894FEF" w:rsidP="00F77A5D">
      <w:pPr>
        <w:spacing w:line="240" w:lineRule="auto"/>
        <w:ind w:firstLine="709"/>
        <w:rPr>
          <w:rFonts w:ascii="Arial" w:eastAsia="Arial" w:hAnsi="Arial" w:cs="Arial"/>
        </w:rPr>
      </w:pPr>
    </w:p>
    <w:p w14:paraId="69360CD7" w14:textId="6915587E" w:rsidR="00894FEF" w:rsidRPr="005E0D9E"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5E0D9E">
        <w:rPr>
          <w:rFonts w:asciiTheme="minorHAnsi" w:hAnsiTheme="minorHAnsi" w:cstheme="minorHAnsi"/>
          <w:color w:val="auto"/>
        </w:rPr>
        <w:t>Reikalavima</w:t>
      </w:r>
      <w:r w:rsidR="00202139" w:rsidRPr="005E0D9E">
        <w:rPr>
          <w:rFonts w:asciiTheme="minorHAnsi" w:hAnsiTheme="minorHAnsi" w:cstheme="minorHAnsi"/>
          <w:color w:val="auto"/>
        </w:rPr>
        <w:t xml:space="preserve">i, </w:t>
      </w:r>
      <w:r w:rsidRPr="005E0D9E">
        <w:rPr>
          <w:rFonts w:asciiTheme="minorHAnsi" w:hAnsiTheme="minorHAnsi" w:cstheme="minorHAnsi"/>
          <w:color w:val="auto"/>
        </w:rPr>
        <w:t>susiję su nacionaliniu saugumu</w:t>
      </w:r>
      <w:bookmarkEnd w:id="12"/>
      <w:r w:rsidRPr="005E0D9E">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D2E887E" w14:textId="63E38A11" w:rsidR="0008378B" w:rsidRPr="00F8218F" w:rsidRDefault="00D278FA" w:rsidP="00F77A5D">
      <w:pPr>
        <w:pStyle w:val="Sraopastraipa"/>
        <w:spacing w:line="240" w:lineRule="auto"/>
        <w:ind w:left="0" w:firstLine="567"/>
        <w:rPr>
          <w:rFonts w:cstheme="minorHAnsi"/>
        </w:rPr>
      </w:pPr>
      <w:r w:rsidRPr="00F8218F">
        <w:rPr>
          <w:rFonts w:cstheme="minorHAnsi"/>
        </w:rPr>
        <w:t>4.</w:t>
      </w:r>
      <w:r w:rsidR="00166963">
        <w:rPr>
          <w:rFonts w:cstheme="minorHAnsi"/>
        </w:rPr>
        <w:t>1</w:t>
      </w:r>
      <w:r w:rsidRPr="00F8218F">
        <w:rPr>
          <w:rFonts w:cstheme="minorHAnsi"/>
        </w:rPr>
        <w:t xml:space="preserve">.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CCD0D07"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0D53F3">
        <w:rPr>
          <w:rFonts w:cstheme="minorHAnsi"/>
        </w:rPr>
        <w:t>pirkimo sąlygų 5 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648F552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proofErr w:type="spellStart"/>
      <w:r w:rsidR="00D61DED" w:rsidRPr="00F70558">
        <w:rPr>
          <w:rFonts w:eastAsia="Arial" w:cstheme="minorHAnsi"/>
        </w:rPr>
        <w:t>kalbomi</w:t>
      </w:r>
      <w:proofErr w:type="spellEnd"/>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F033BA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C47A139"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w:t>
      </w:r>
      <w:r w:rsidR="00166963">
        <w:t xml:space="preserve">išskyrus </w:t>
      </w:r>
      <w:r w:rsidRPr="00A217B2">
        <w:t xml:space="preserve">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AE7C2B3" w:rsidR="00CD2CC2" w:rsidRPr="005E0D9E"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sidRPr="005E0D9E">
        <w:rPr>
          <w:rFonts w:eastAsia="Calibri" w:cstheme="minorHAnsi"/>
        </w:rPr>
        <w:t>p</w:t>
      </w:r>
      <w:r w:rsidR="00831133" w:rsidRPr="005E0D9E">
        <w:rPr>
          <w:rFonts w:eastAsia="Calibri" w:cstheme="minorHAnsi"/>
        </w:rPr>
        <w:t xml:space="preserve">asiūlymą išrenka pagal </w:t>
      </w:r>
      <w:r w:rsidR="000B220A" w:rsidRPr="005E0D9E">
        <w:rPr>
          <w:rFonts w:eastAsia="Calibri" w:cstheme="minorHAnsi"/>
        </w:rPr>
        <w:t>tiekėjo p</w:t>
      </w:r>
      <w:r w:rsidR="00831133" w:rsidRPr="005E0D9E">
        <w:rPr>
          <w:rFonts w:eastAsia="Calibri" w:cstheme="minorHAnsi"/>
        </w:rPr>
        <w:t>asiūlyme nurodytą kainą, kuri turi būti apskaičiuota ir nurodyta taip, kaip reikalaujama</w:t>
      </w:r>
      <w:r w:rsidR="00DE051B" w:rsidRPr="005E0D9E">
        <w:rPr>
          <w:rFonts w:eastAsia="Calibri" w:cstheme="minorHAnsi"/>
        </w:rPr>
        <w:t xml:space="preserve"> </w:t>
      </w:r>
      <w:r w:rsidR="00023019" w:rsidRPr="005E0D9E">
        <w:rPr>
          <w:rFonts w:eastAsia="Calibri" w:cstheme="minorHAnsi"/>
        </w:rPr>
        <w:t>specialiųjų p</w:t>
      </w:r>
      <w:r w:rsidR="00DE051B" w:rsidRPr="005E0D9E">
        <w:rPr>
          <w:rFonts w:eastAsia="Calibri" w:cstheme="minorHAnsi"/>
        </w:rPr>
        <w:t>irkimo sąlygų</w:t>
      </w:r>
      <w:r w:rsidR="003D4B31" w:rsidRPr="005E0D9E">
        <w:rPr>
          <w:rFonts w:eastAsia="Calibri" w:cstheme="minorHAnsi"/>
        </w:rPr>
        <w:t xml:space="preserve"> 5</w:t>
      </w:r>
      <w:r w:rsidR="00DE051B" w:rsidRPr="005E0D9E">
        <w:rPr>
          <w:rFonts w:eastAsia="Calibri" w:cstheme="minorHAnsi"/>
        </w:rPr>
        <w:t xml:space="preserve"> priede </w:t>
      </w:r>
      <w:r w:rsidR="003D4B31" w:rsidRPr="005E0D9E">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5E0D9E">
        <w:rPr>
          <w:rFonts w:cstheme="minorHAnsi"/>
          <w:color w:val="000000" w:themeColor="text1"/>
        </w:rPr>
        <w:t>7</w:t>
      </w:r>
      <w:r w:rsidR="001404CC" w:rsidRPr="005E0D9E">
        <w:rPr>
          <w:rFonts w:cstheme="minorHAnsi"/>
          <w:color w:val="000000" w:themeColor="text1"/>
        </w:rPr>
        <w:t xml:space="preserve">.2. </w:t>
      </w:r>
      <w:r w:rsidR="00D734C6" w:rsidRPr="005E0D9E">
        <w:rPr>
          <w:rFonts w:cstheme="minorHAnsi"/>
          <w:color w:val="000000" w:themeColor="text1"/>
        </w:rPr>
        <w:t xml:space="preserve">Laimėjusiu </w:t>
      </w:r>
      <w:r w:rsidR="00996FBB" w:rsidRPr="005E0D9E">
        <w:rPr>
          <w:rFonts w:cstheme="minorHAnsi"/>
          <w:color w:val="000000" w:themeColor="text1"/>
        </w:rPr>
        <w:t>p</w:t>
      </w:r>
      <w:r w:rsidR="005D7D8C" w:rsidRPr="005E0D9E">
        <w:rPr>
          <w:rFonts w:cstheme="minorHAnsi"/>
          <w:color w:val="000000" w:themeColor="text1"/>
        </w:rPr>
        <w:t>asiūlymu</w:t>
      </w:r>
      <w:r w:rsidR="00D734C6" w:rsidRPr="005E0D9E">
        <w:rPr>
          <w:rFonts w:cstheme="minorHAnsi"/>
          <w:color w:val="000000" w:themeColor="text1"/>
        </w:rPr>
        <w:t xml:space="preserve"> galės būti pripažintas tik 1 (vienas) </w:t>
      </w:r>
      <w:r w:rsidR="005D7D8C" w:rsidRPr="005E0D9E">
        <w:rPr>
          <w:rFonts w:cstheme="minorHAnsi"/>
          <w:color w:val="000000" w:themeColor="text1"/>
        </w:rPr>
        <w:t xml:space="preserve">ekonomiškai naudingiausias </w:t>
      </w:r>
      <w:r w:rsidR="00A36CC9" w:rsidRPr="005E0D9E">
        <w:rPr>
          <w:rFonts w:cstheme="minorHAnsi"/>
          <w:color w:val="000000" w:themeColor="text1"/>
        </w:rPr>
        <w:t>p</w:t>
      </w:r>
      <w:r w:rsidR="005D7D8C" w:rsidRPr="005E0D9E">
        <w:rPr>
          <w:rFonts w:cstheme="minorHAnsi"/>
          <w:color w:val="000000" w:themeColor="text1"/>
        </w:rPr>
        <w:t>asiūlymas, esantis pasiūlymų</w:t>
      </w:r>
      <w:r w:rsidR="005D7D8C" w:rsidRPr="00A84437">
        <w:rPr>
          <w:rFonts w:cstheme="minorHAnsi"/>
          <w:color w:val="000000" w:themeColor="text1"/>
        </w:rPr>
        <w:t xml:space="preserve"> eilės pirmojoje vietoje</w:t>
      </w:r>
      <w:r w:rsidR="00D734C6" w:rsidRPr="00A84437">
        <w:rPr>
          <w:rFonts w:cstheme="minorHAnsi"/>
          <w:color w:val="000000" w:themeColor="text1"/>
        </w:rPr>
        <w:t xml:space="preserve">. </w:t>
      </w:r>
    </w:p>
    <w:p w14:paraId="7E67ECB8" w14:textId="7E929DD3"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8D0C0F">
        <w:rPr>
          <w:rStyle w:val="cf01"/>
          <w:rFonts w:asciiTheme="minorHAnsi" w:hAnsiTheme="minorHAnsi" w:cstheme="minorHAnsi"/>
          <w:sz w:val="21"/>
          <w:szCs w:val="21"/>
        </w:rPr>
        <w:t xml:space="preserve">dokumentai: </w:t>
      </w:r>
      <w:r w:rsidR="008D0C0F" w:rsidRPr="008D0C0F">
        <w:rPr>
          <w:rFonts w:cstheme="minorHAnsi"/>
        </w:rPr>
        <w:t xml:space="preserve">- </w:t>
      </w:r>
      <w:r w:rsidR="00EC790E" w:rsidRPr="008D0C0F">
        <w:rPr>
          <w:rFonts w:cstheme="minorHAnsi"/>
          <w:i/>
          <w:iCs/>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7C0019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3D4B31">
        <w:t>pirkimo sąlygų</w:t>
      </w:r>
      <w:r w:rsidR="00D83C57" w:rsidRPr="003D4B31">
        <w:t xml:space="preserve"> </w:t>
      </w:r>
      <w:r w:rsidR="003D4B31" w:rsidRPr="003D4B31">
        <w:rPr>
          <w:rFonts w:cstheme="minorHAnsi"/>
        </w:rPr>
        <w:t xml:space="preserve">7 </w:t>
      </w:r>
      <w:r w:rsidR="00F56579" w:rsidRPr="003D4B31">
        <w:rPr>
          <w:rFonts w:cstheme="minorHAnsi"/>
        </w:rPr>
        <w:t>priede</w:t>
      </w:r>
      <w:r w:rsidR="003D4B31">
        <w:rPr>
          <w:rFonts w:cstheme="minorHAnsi"/>
        </w:rPr>
        <w:t xml:space="preserve"> „Sutarties projektas“</w:t>
      </w:r>
      <w:r w:rsidR="00F56579" w:rsidRPr="004A0305">
        <w:rPr>
          <w:rFonts w:cstheme="minorHAnsi"/>
        </w:rPr>
        <w:t xml:space="preserve">. </w:t>
      </w:r>
    </w:p>
    <w:p w14:paraId="4D042BD5" w14:textId="77777777" w:rsidR="005450B5" w:rsidRDefault="005450B5" w:rsidP="008D0C0F">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CD1A33C" w:rsidR="00E250DF" w:rsidRPr="008D0C0F" w:rsidRDefault="008D0C0F" w:rsidP="00F77A5D">
      <w:pPr>
        <w:pStyle w:val="Betarp"/>
        <w:spacing w:line="276" w:lineRule="auto"/>
        <w:ind w:firstLine="0"/>
        <w:contextualSpacing/>
        <w:rPr>
          <w:rFonts w:ascii="Arial" w:eastAsiaTheme="minorHAnsi" w:hAnsi="Arial" w:cs="Arial"/>
        </w:rPr>
      </w:pPr>
      <w:r w:rsidRPr="008D0C0F">
        <w:rPr>
          <w:rFonts w:eastAsia="Times New Roman" w:cstheme="minorHAnsi"/>
          <w:i/>
          <w:iCs/>
        </w:rPr>
        <w:t>-</w:t>
      </w:r>
    </w:p>
    <w:p w14:paraId="72B5818A" w14:textId="77777777" w:rsidR="003D4B31" w:rsidRDefault="003D4B31" w:rsidP="00112F92">
      <w:pPr>
        <w:spacing w:line="240" w:lineRule="auto"/>
        <w:ind w:left="7314" w:firstLine="0"/>
        <w:rPr>
          <w:rFonts w:cstheme="minorHAnsi"/>
        </w:rPr>
      </w:pPr>
    </w:p>
    <w:p w14:paraId="41712776" w14:textId="77777777" w:rsidR="003D4B31" w:rsidRDefault="003D4B31" w:rsidP="00112F92">
      <w:pPr>
        <w:spacing w:line="240" w:lineRule="auto"/>
        <w:ind w:left="7314" w:firstLine="0"/>
        <w:rPr>
          <w:rFonts w:cstheme="minorHAnsi"/>
        </w:rPr>
      </w:pPr>
    </w:p>
    <w:p w14:paraId="01A1DD79" w14:textId="77777777" w:rsidR="003D4B31" w:rsidRDefault="003D4B31" w:rsidP="00112F92">
      <w:pPr>
        <w:spacing w:line="240" w:lineRule="auto"/>
        <w:ind w:left="7314" w:firstLine="0"/>
        <w:rPr>
          <w:rFonts w:cstheme="minorHAnsi"/>
        </w:rPr>
      </w:pPr>
    </w:p>
    <w:p w14:paraId="3533EE3B" w14:textId="77777777" w:rsidR="003D4B31" w:rsidRDefault="003D4B31" w:rsidP="00112F92">
      <w:pPr>
        <w:spacing w:line="240" w:lineRule="auto"/>
        <w:ind w:left="7314" w:firstLine="0"/>
        <w:rPr>
          <w:rFonts w:cstheme="minorHAnsi"/>
        </w:rPr>
      </w:pPr>
    </w:p>
    <w:p w14:paraId="55EBDA6F" w14:textId="77777777" w:rsidR="003D4B31" w:rsidRDefault="003D4B31" w:rsidP="00112F92">
      <w:pPr>
        <w:spacing w:line="240" w:lineRule="auto"/>
        <w:ind w:left="7314" w:firstLine="0"/>
        <w:rPr>
          <w:rFonts w:cstheme="minorHAnsi"/>
        </w:rPr>
      </w:pPr>
    </w:p>
    <w:p w14:paraId="106B5D47" w14:textId="77777777" w:rsidR="003D4B31" w:rsidRDefault="003D4B31" w:rsidP="00112F92">
      <w:pPr>
        <w:spacing w:line="240" w:lineRule="auto"/>
        <w:ind w:left="7314" w:firstLine="0"/>
        <w:rPr>
          <w:rFonts w:cstheme="minorHAnsi"/>
        </w:rPr>
      </w:pPr>
    </w:p>
    <w:p w14:paraId="77C96232" w14:textId="77777777" w:rsidR="003D4B31" w:rsidRDefault="003D4B31" w:rsidP="00112F92">
      <w:pPr>
        <w:spacing w:line="240" w:lineRule="auto"/>
        <w:ind w:left="7314" w:firstLine="0"/>
        <w:rPr>
          <w:rFonts w:cstheme="minorHAnsi"/>
        </w:rPr>
      </w:pPr>
    </w:p>
    <w:p w14:paraId="54963860" w14:textId="77777777" w:rsidR="003D4B31" w:rsidRDefault="003D4B31" w:rsidP="00112F92">
      <w:pPr>
        <w:spacing w:line="240" w:lineRule="auto"/>
        <w:ind w:left="7314" w:firstLine="0"/>
        <w:rPr>
          <w:rFonts w:cstheme="minorHAnsi"/>
        </w:rPr>
      </w:pPr>
    </w:p>
    <w:p w14:paraId="187B5F70" w14:textId="77777777" w:rsidR="003D4B31" w:rsidRDefault="003D4B31" w:rsidP="00112F92">
      <w:pPr>
        <w:spacing w:line="240" w:lineRule="auto"/>
        <w:ind w:left="7314" w:firstLine="0"/>
        <w:rPr>
          <w:rFonts w:cstheme="minorHAnsi"/>
        </w:rPr>
      </w:pPr>
    </w:p>
    <w:p w14:paraId="0867AF70" w14:textId="77777777" w:rsidR="003D4B31" w:rsidRDefault="003D4B31" w:rsidP="00112F92">
      <w:pPr>
        <w:spacing w:line="240" w:lineRule="auto"/>
        <w:ind w:left="7314" w:firstLine="0"/>
        <w:rPr>
          <w:rFonts w:cstheme="minorHAnsi"/>
        </w:rPr>
      </w:pPr>
    </w:p>
    <w:p w14:paraId="0A1A8376" w14:textId="77777777" w:rsidR="003D4B31" w:rsidRDefault="003D4B31" w:rsidP="00112F92">
      <w:pPr>
        <w:spacing w:line="240" w:lineRule="auto"/>
        <w:ind w:left="7314" w:firstLine="0"/>
        <w:rPr>
          <w:rFonts w:cstheme="minorHAnsi"/>
        </w:rPr>
      </w:pPr>
    </w:p>
    <w:p w14:paraId="376B08CE" w14:textId="77777777" w:rsidR="003D4B31" w:rsidRDefault="003D4B31" w:rsidP="00112F92">
      <w:pPr>
        <w:spacing w:line="240" w:lineRule="auto"/>
        <w:ind w:left="7314" w:firstLine="0"/>
        <w:rPr>
          <w:rFonts w:cstheme="minorHAnsi"/>
        </w:rPr>
      </w:pPr>
    </w:p>
    <w:p w14:paraId="74616003" w14:textId="77777777" w:rsidR="003D4B31" w:rsidRDefault="003D4B31" w:rsidP="00112F92">
      <w:pPr>
        <w:spacing w:line="240" w:lineRule="auto"/>
        <w:ind w:left="7314" w:firstLine="0"/>
        <w:rPr>
          <w:rFonts w:cstheme="minorHAnsi"/>
        </w:rPr>
      </w:pPr>
    </w:p>
    <w:p w14:paraId="514A629D" w14:textId="77777777" w:rsidR="003D4B31" w:rsidRDefault="003D4B31" w:rsidP="00112F92">
      <w:pPr>
        <w:spacing w:line="240" w:lineRule="auto"/>
        <w:ind w:left="7314" w:firstLine="0"/>
        <w:rPr>
          <w:rFonts w:cstheme="minorHAnsi"/>
        </w:rPr>
      </w:pPr>
    </w:p>
    <w:p w14:paraId="3815E42E" w14:textId="77777777" w:rsidR="003D4B31" w:rsidRDefault="003D4B31" w:rsidP="00112F92">
      <w:pPr>
        <w:spacing w:line="240" w:lineRule="auto"/>
        <w:ind w:left="7314" w:firstLine="0"/>
        <w:rPr>
          <w:rFonts w:cstheme="minorHAnsi"/>
        </w:rPr>
      </w:pPr>
    </w:p>
    <w:p w14:paraId="2B797A41" w14:textId="77777777" w:rsidR="003D4B31" w:rsidRDefault="003D4B31" w:rsidP="00112F92">
      <w:pPr>
        <w:spacing w:line="240" w:lineRule="auto"/>
        <w:ind w:left="7314" w:firstLine="0"/>
        <w:rPr>
          <w:rFonts w:cstheme="minorHAnsi"/>
        </w:rPr>
      </w:pPr>
    </w:p>
    <w:p w14:paraId="20952254" w14:textId="77777777" w:rsidR="003D4B31" w:rsidRDefault="003D4B31" w:rsidP="00112F92">
      <w:pPr>
        <w:spacing w:line="240" w:lineRule="auto"/>
        <w:ind w:left="7314" w:firstLine="0"/>
        <w:rPr>
          <w:rFonts w:cstheme="minorHAnsi"/>
        </w:rPr>
      </w:pPr>
    </w:p>
    <w:p w14:paraId="4421B9A6" w14:textId="77777777" w:rsidR="003D4B31" w:rsidRDefault="003D4B31" w:rsidP="00112F92">
      <w:pPr>
        <w:spacing w:line="240" w:lineRule="auto"/>
        <w:ind w:left="7314" w:firstLine="0"/>
        <w:rPr>
          <w:rFonts w:cstheme="minorHAnsi"/>
        </w:rPr>
      </w:pPr>
    </w:p>
    <w:p w14:paraId="5A68BE62" w14:textId="77777777" w:rsidR="00E17CFE" w:rsidRDefault="00E17CFE" w:rsidP="00112F92">
      <w:pPr>
        <w:spacing w:line="240" w:lineRule="auto"/>
        <w:ind w:left="7314" w:firstLine="0"/>
        <w:rPr>
          <w:rFonts w:cstheme="minorHAnsi"/>
        </w:rPr>
      </w:pPr>
    </w:p>
    <w:p w14:paraId="1D8A4D21" w14:textId="77777777" w:rsidR="00E17CFE" w:rsidRDefault="00E17CFE" w:rsidP="00112F92">
      <w:pPr>
        <w:spacing w:line="240" w:lineRule="auto"/>
        <w:ind w:left="7314" w:firstLine="0"/>
        <w:rPr>
          <w:rFonts w:cstheme="minorHAnsi"/>
        </w:rPr>
      </w:pPr>
    </w:p>
    <w:p w14:paraId="1B54F703" w14:textId="77777777" w:rsidR="002873C2" w:rsidRDefault="002873C2" w:rsidP="00112F92">
      <w:pPr>
        <w:spacing w:line="240" w:lineRule="auto"/>
        <w:ind w:left="7314" w:firstLine="0"/>
        <w:rPr>
          <w:rFonts w:cstheme="minorHAnsi"/>
        </w:rPr>
      </w:pPr>
    </w:p>
    <w:p w14:paraId="5E6FC8E3" w14:textId="77777777" w:rsidR="002873C2" w:rsidRDefault="002873C2" w:rsidP="00112F92">
      <w:pPr>
        <w:spacing w:line="240" w:lineRule="auto"/>
        <w:ind w:left="7314" w:firstLine="0"/>
        <w:rPr>
          <w:rFonts w:cstheme="minorHAnsi"/>
        </w:rPr>
      </w:pPr>
    </w:p>
    <w:p w14:paraId="54A48E53" w14:textId="77777777" w:rsidR="002873C2" w:rsidRDefault="002873C2" w:rsidP="00112F92">
      <w:pPr>
        <w:spacing w:line="240" w:lineRule="auto"/>
        <w:ind w:left="7314" w:firstLine="0"/>
        <w:rPr>
          <w:rFonts w:cstheme="minorHAnsi"/>
        </w:rPr>
      </w:pPr>
    </w:p>
    <w:p w14:paraId="1BA8E93A" w14:textId="77777777" w:rsidR="002873C2" w:rsidRDefault="002873C2" w:rsidP="00112F92">
      <w:pPr>
        <w:spacing w:line="240" w:lineRule="auto"/>
        <w:ind w:left="7314" w:firstLine="0"/>
        <w:rPr>
          <w:rFonts w:cstheme="minorHAnsi"/>
        </w:rPr>
      </w:pPr>
    </w:p>
    <w:p w14:paraId="62B64245" w14:textId="77777777" w:rsidR="002873C2" w:rsidRDefault="002873C2" w:rsidP="00112F92">
      <w:pPr>
        <w:spacing w:line="240" w:lineRule="auto"/>
        <w:ind w:left="7314" w:firstLine="0"/>
        <w:rPr>
          <w:rFonts w:cstheme="minorHAnsi"/>
        </w:rPr>
      </w:pPr>
    </w:p>
    <w:p w14:paraId="335BC343" w14:textId="77777777" w:rsidR="002873C2" w:rsidRDefault="002873C2" w:rsidP="00112F92">
      <w:pPr>
        <w:spacing w:line="240" w:lineRule="auto"/>
        <w:ind w:left="7314" w:firstLine="0"/>
        <w:rPr>
          <w:rFonts w:cstheme="minorHAnsi"/>
        </w:rPr>
      </w:pPr>
    </w:p>
    <w:p w14:paraId="51662B05" w14:textId="77777777" w:rsidR="00E17CFE" w:rsidRDefault="00E17CFE" w:rsidP="00112F92">
      <w:pPr>
        <w:spacing w:line="240" w:lineRule="auto"/>
        <w:ind w:left="7314" w:firstLine="0"/>
        <w:rPr>
          <w:rFonts w:cstheme="minorHAnsi"/>
        </w:rPr>
      </w:pPr>
    </w:p>
    <w:p w14:paraId="7C66B0A1" w14:textId="77777777" w:rsidR="003D4B31" w:rsidRDefault="003D4B31" w:rsidP="00112F92">
      <w:pPr>
        <w:spacing w:line="240" w:lineRule="auto"/>
        <w:ind w:left="7314" w:firstLine="0"/>
        <w:rPr>
          <w:rFonts w:cstheme="minorHAnsi"/>
        </w:rPr>
      </w:pPr>
    </w:p>
    <w:p w14:paraId="729EDC83" w14:textId="5CDBEED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9D73C8"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w:t>
      </w:r>
      <w:r w:rsidR="00AC0420" w:rsidRPr="009D73C8">
        <w:rPr>
          <w:rFonts w:cstheme="minorHAnsi"/>
          <w:i/>
        </w:rPr>
        <w:t>susitarimų, kuriais siekiama iškreipti konkurenciją atliekamame pirkime, ir perkančioji organizacija dėl to turi įtikinamų duomenų</w:t>
      </w:r>
      <w:r w:rsidR="00C11375" w:rsidRPr="009D73C8">
        <w:rPr>
          <w:rFonts w:cstheme="minorHAnsi"/>
          <w:i/>
        </w:rPr>
        <w:t xml:space="preserve"> </w:t>
      </w:r>
      <w:r w:rsidR="00C11375" w:rsidRPr="009D73C8">
        <w:rPr>
          <w:rFonts w:cstheme="minorHAnsi"/>
          <w:b/>
          <w:i/>
        </w:rPr>
        <w:t>(</w:t>
      </w:r>
      <w:r w:rsidR="00C11375" w:rsidRPr="009D73C8">
        <w:rPr>
          <w:rFonts w:eastAsia="Yu Mincho" w:cstheme="minorHAnsi"/>
          <w:b/>
          <w:i/>
        </w:rPr>
        <w:t>VPĮ 46 straipsnio 4 dalies 1 punktas</w:t>
      </w:r>
      <w:r w:rsidR="00C11375" w:rsidRPr="009D73C8">
        <w:rPr>
          <w:rFonts w:eastAsia="Arial" w:cstheme="minorHAnsi"/>
          <w:i/>
        </w:rPr>
        <w:t>).</w:t>
      </w:r>
    </w:p>
    <w:p w14:paraId="3417C9CD" w14:textId="1083D667" w:rsidR="006D67EE" w:rsidRPr="009D73C8" w:rsidRDefault="006D67EE" w:rsidP="00F77A5D">
      <w:pPr>
        <w:pStyle w:val="Betarp"/>
        <w:ind w:firstLine="720"/>
        <w:rPr>
          <w:rFonts w:cstheme="minorHAnsi"/>
          <w:b/>
          <w:i/>
        </w:rPr>
      </w:pPr>
      <w:r w:rsidRPr="009D73C8">
        <w:rPr>
          <w:rFonts w:eastAsia="Arial" w:cstheme="minorHAnsi"/>
          <w:i/>
        </w:rPr>
        <w:t>2.</w:t>
      </w:r>
      <w:r w:rsidR="00C11375" w:rsidRPr="009D73C8">
        <w:rPr>
          <w:rFonts w:eastAsia="Arial" w:cstheme="minorHAnsi"/>
          <w:i/>
        </w:rPr>
        <w:t xml:space="preserve"> </w:t>
      </w:r>
      <w:r w:rsidR="00277655" w:rsidRPr="009D73C8">
        <w:rPr>
          <w:rFonts w:cstheme="minorHAnsi"/>
          <w:i/>
        </w:rPr>
        <w:t>Tiekėjas pirkimo metu pateko į interesų konflikto situaciją, kaip apibrėžta VPĮ 21 straipsnyje, ir atitinkamos padėties negalima ištaisyti.</w:t>
      </w:r>
      <w:r w:rsidR="008A37DA" w:rsidRPr="009D73C8">
        <w:rPr>
          <w:rFonts w:cstheme="minorHAnsi"/>
          <w:i/>
        </w:rPr>
        <w:t xml:space="preserve"> </w:t>
      </w:r>
      <w:r w:rsidR="00277655" w:rsidRPr="009D73C8">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D73C8">
        <w:rPr>
          <w:rFonts w:cstheme="minorHAnsi"/>
          <w:i/>
        </w:rPr>
        <w:t xml:space="preserve"> </w:t>
      </w:r>
      <w:r w:rsidR="008A37DA" w:rsidRPr="009D73C8">
        <w:rPr>
          <w:rFonts w:cstheme="minorHAnsi"/>
          <w:b/>
          <w:i/>
        </w:rPr>
        <w:t>(</w:t>
      </w:r>
      <w:r w:rsidR="008A37DA" w:rsidRPr="009D73C8">
        <w:rPr>
          <w:rFonts w:eastAsia="Yu Mincho" w:cstheme="minorHAnsi"/>
          <w:b/>
          <w:i/>
        </w:rPr>
        <w:t>VPĮ 46 straipsnio 4 dalies 2 punktas)</w:t>
      </w:r>
      <w:r w:rsidR="00277655" w:rsidRPr="009D73C8">
        <w:rPr>
          <w:rFonts w:cstheme="minorHAnsi"/>
          <w:i/>
        </w:rPr>
        <w:t>.</w:t>
      </w:r>
    </w:p>
    <w:p w14:paraId="4E7FF8EC" w14:textId="0143612F" w:rsidR="006D67EE" w:rsidRPr="009D73C8" w:rsidRDefault="006D67EE" w:rsidP="00F77A5D">
      <w:pPr>
        <w:pStyle w:val="Betarp"/>
        <w:ind w:firstLine="720"/>
        <w:rPr>
          <w:rFonts w:eastAsia="Yu Mincho" w:cstheme="minorHAnsi"/>
          <w:b/>
          <w:bCs/>
        </w:rPr>
      </w:pPr>
      <w:r w:rsidRPr="009D73C8">
        <w:rPr>
          <w:rFonts w:eastAsia="Arial" w:cstheme="minorHAnsi"/>
          <w:i/>
        </w:rPr>
        <w:t>3.</w:t>
      </w:r>
      <w:r w:rsidR="008A37DA" w:rsidRPr="009D73C8">
        <w:rPr>
          <w:rFonts w:eastAsia="Arial" w:cstheme="minorHAnsi"/>
          <w:i/>
        </w:rPr>
        <w:t xml:space="preserve"> </w:t>
      </w:r>
      <w:r w:rsidR="00C95F80" w:rsidRPr="009D73C8">
        <w:rPr>
          <w:rFonts w:cstheme="minorHAnsi"/>
        </w:rPr>
        <w:t xml:space="preserve">Pažeista konkurencija, kaip nustatyta VPĮ 27 straipsnio 3 ir 4 dalyse, ir atitinkamos padėties negalima ištaisyti </w:t>
      </w:r>
      <w:r w:rsidR="00C95F80" w:rsidRPr="009D73C8">
        <w:rPr>
          <w:rFonts w:cstheme="minorHAnsi"/>
          <w:b/>
        </w:rPr>
        <w:t>(</w:t>
      </w:r>
      <w:r w:rsidR="003878F0" w:rsidRPr="009D73C8">
        <w:rPr>
          <w:rFonts w:eastAsia="Yu Mincho" w:cstheme="minorHAnsi"/>
          <w:b/>
        </w:rPr>
        <w:t>VPĮ 46 straipsnio 4 dalies 3 punktas).</w:t>
      </w:r>
    </w:p>
    <w:p w14:paraId="5D0561FC" w14:textId="77777777" w:rsidR="00DD10C2" w:rsidRPr="009D73C8" w:rsidRDefault="006D67EE" w:rsidP="00F77A5D">
      <w:pPr>
        <w:pStyle w:val="Betarp"/>
        <w:ind w:firstLine="720"/>
        <w:rPr>
          <w:rFonts w:cstheme="minorHAnsi"/>
        </w:rPr>
      </w:pPr>
      <w:r w:rsidRPr="009D73C8">
        <w:rPr>
          <w:rFonts w:eastAsia="Arial" w:cstheme="minorHAnsi"/>
          <w:i/>
        </w:rPr>
        <w:t>4.</w:t>
      </w:r>
      <w:r w:rsidR="003878F0" w:rsidRPr="009D73C8">
        <w:rPr>
          <w:rFonts w:eastAsia="Arial" w:cstheme="minorHAnsi"/>
          <w:i/>
        </w:rPr>
        <w:t xml:space="preserve"> </w:t>
      </w:r>
      <w:r w:rsidR="00DD10C2" w:rsidRPr="009D73C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D73C8" w:rsidRDefault="006D67EE" w:rsidP="00F77A5D">
      <w:pPr>
        <w:pStyle w:val="Betarp"/>
        <w:ind w:firstLine="720"/>
        <w:rPr>
          <w:rFonts w:eastAsia="Yu Mincho" w:cstheme="minorHAnsi"/>
          <w:b/>
          <w:bCs/>
          <w:iCs/>
        </w:rPr>
      </w:pPr>
      <w:r w:rsidRPr="009D73C8">
        <w:rPr>
          <w:rFonts w:eastAsia="Arial" w:cstheme="minorHAnsi"/>
        </w:rPr>
        <w:t>5.</w:t>
      </w:r>
      <w:r w:rsidR="0093234E" w:rsidRPr="009D73C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D73C8">
        <w:rPr>
          <w:rFonts w:cstheme="minorHAnsi"/>
        </w:rPr>
        <w:t>(</w:t>
      </w:r>
      <w:r w:rsidR="00E405E7" w:rsidRPr="009D73C8">
        <w:rPr>
          <w:rFonts w:eastAsia="Yu Mincho" w:cstheme="minorHAnsi"/>
          <w:b/>
        </w:rPr>
        <w:t>VPĮ 46 straipsnio 4 dalies 5 punktas).</w:t>
      </w:r>
    </w:p>
    <w:p w14:paraId="628BCAD7" w14:textId="77777777" w:rsidR="006D67EE" w:rsidRPr="009D73C8" w:rsidRDefault="006D67EE" w:rsidP="00F77A5D">
      <w:pPr>
        <w:spacing w:line="240" w:lineRule="auto"/>
        <w:ind w:firstLine="720"/>
        <w:rPr>
          <w:rFonts w:eastAsia="Arial" w:cstheme="minorHAnsi"/>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0688D3F" w14:textId="19C81EC2" w:rsidR="00112F92" w:rsidRDefault="00E17CFE" w:rsidP="00E17CFE">
      <w:pPr>
        <w:jc w:val="left"/>
        <w:rPr>
          <w:rFonts w:ascii="Arial" w:eastAsia="Arial" w:hAnsi="Arial" w:cs="Arial"/>
        </w:rPr>
      </w:pPr>
      <w:r>
        <w:rPr>
          <w:rFonts w:ascii="Arial" w:eastAsia="Arial" w:hAnsi="Arial" w:cs="Arial"/>
        </w:rPr>
        <w:t>Netaikoma</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424D8782" w14:textId="77777777" w:rsidR="005D4204" w:rsidRDefault="005D4204" w:rsidP="00A040B5"/>
    <w:p w14:paraId="46B420D2" w14:textId="77777777" w:rsidR="005D4204" w:rsidRDefault="005D4204" w:rsidP="00A040B5"/>
    <w:p w14:paraId="70082F44" w14:textId="77777777" w:rsidR="005D4204" w:rsidRDefault="005D4204" w:rsidP="00A040B5"/>
    <w:p w14:paraId="74635DE4" w14:textId="77777777" w:rsidR="005D4204" w:rsidRDefault="005D4204" w:rsidP="00A040B5"/>
    <w:p w14:paraId="1C98C4B9" w14:textId="77777777" w:rsidR="005D4204" w:rsidRDefault="005D4204" w:rsidP="00A040B5"/>
    <w:p w14:paraId="71A3C9D2" w14:textId="77777777" w:rsidR="005D4204" w:rsidRDefault="005D4204" w:rsidP="00A040B5"/>
    <w:p w14:paraId="2EF88940" w14:textId="77777777" w:rsidR="005D4204" w:rsidRDefault="005D4204" w:rsidP="00A040B5"/>
    <w:p w14:paraId="7C0456B2" w14:textId="77777777" w:rsidR="008B4567" w:rsidRDefault="008B4567" w:rsidP="00A040B5"/>
    <w:p w14:paraId="19C5AFCF" w14:textId="77777777" w:rsidR="008B4567" w:rsidRDefault="008B4567" w:rsidP="00A040B5"/>
    <w:p w14:paraId="37A5134E" w14:textId="77777777" w:rsidR="008B4567" w:rsidRDefault="008B4567" w:rsidP="00A040B5"/>
    <w:p w14:paraId="513F9DFF" w14:textId="77777777" w:rsidR="008B4567" w:rsidRDefault="008B4567" w:rsidP="00A040B5"/>
    <w:p w14:paraId="7817B5C5" w14:textId="77777777" w:rsidR="008B4567" w:rsidRDefault="008B4567" w:rsidP="00A040B5"/>
    <w:p w14:paraId="1FD52286" w14:textId="77777777" w:rsidR="008B4567" w:rsidRDefault="008B4567" w:rsidP="00A040B5"/>
    <w:p w14:paraId="0E5319B6" w14:textId="77777777" w:rsidR="008B4567" w:rsidRDefault="008B4567" w:rsidP="00A040B5"/>
    <w:p w14:paraId="25A0A26C" w14:textId="77777777" w:rsidR="008B4567" w:rsidRDefault="008B4567" w:rsidP="00A040B5"/>
    <w:p w14:paraId="401EF5F4" w14:textId="77777777" w:rsidR="008B4567" w:rsidRDefault="008B4567" w:rsidP="00A040B5"/>
    <w:p w14:paraId="4D15A0DA" w14:textId="77777777" w:rsidR="008B4567" w:rsidRDefault="008B4567" w:rsidP="00A040B5"/>
    <w:p w14:paraId="5A1B1AFC" w14:textId="77777777" w:rsidR="005D4204" w:rsidRDefault="005D4204" w:rsidP="00A040B5"/>
    <w:p w14:paraId="2B6ACAEB" w14:textId="77777777" w:rsidR="005D4204" w:rsidRDefault="005D4204" w:rsidP="00A040B5"/>
    <w:p w14:paraId="3E4E7B5B" w14:textId="77777777" w:rsidR="005D4204" w:rsidRPr="00A040B5" w:rsidRDefault="005D4204"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8175D8C" w:rsidR="00112F92" w:rsidRPr="00E508D6" w:rsidRDefault="00C36DA3" w:rsidP="00DB3CE2">
      <w:pPr>
        <w:jc w:val="left"/>
        <w:rPr>
          <w:rFonts w:eastAsia="Arial" w:cstheme="minorHAnsi"/>
        </w:rPr>
      </w:pPr>
      <w:r>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85C285C" w14:textId="191EDF30" w:rsidR="008B4567" w:rsidRDefault="008B4567" w:rsidP="008B4567">
      <w:pPr>
        <w:spacing w:line="240" w:lineRule="auto"/>
        <w:ind w:firstLine="567"/>
        <w:jc w:val="left"/>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t>Pridedama atskiru dokumentu</w:t>
      </w:r>
    </w:p>
    <w:p w14:paraId="4D1B8B68" w14:textId="77777777" w:rsidR="008B4567" w:rsidRDefault="008B4567" w:rsidP="008B4567">
      <w:pPr>
        <w:spacing w:line="240" w:lineRule="auto"/>
        <w:ind w:firstLine="567"/>
        <w:jc w:val="left"/>
        <w:rPr>
          <w:rFonts w:cstheme="minorHAnsi"/>
        </w:rPr>
      </w:pPr>
    </w:p>
    <w:p w14:paraId="453198E7" w14:textId="77777777" w:rsidR="008B4567" w:rsidRDefault="008B4567" w:rsidP="008B4567">
      <w:pPr>
        <w:spacing w:line="240" w:lineRule="auto"/>
        <w:ind w:firstLine="567"/>
        <w:jc w:val="left"/>
        <w:rPr>
          <w:rFonts w:cstheme="minorHAnsi"/>
        </w:rPr>
      </w:pPr>
    </w:p>
    <w:p w14:paraId="61FDC2D8" w14:textId="77777777" w:rsidR="008B4567" w:rsidRDefault="008B4567" w:rsidP="008B4567">
      <w:pPr>
        <w:spacing w:line="240" w:lineRule="auto"/>
        <w:ind w:firstLine="567"/>
        <w:jc w:val="left"/>
        <w:rPr>
          <w:rFonts w:cstheme="minorHAnsi"/>
        </w:rPr>
      </w:pPr>
    </w:p>
    <w:p w14:paraId="38026A39" w14:textId="77777777" w:rsidR="008B4567" w:rsidRDefault="008B4567" w:rsidP="008B4567">
      <w:pPr>
        <w:spacing w:line="240" w:lineRule="auto"/>
        <w:ind w:firstLine="567"/>
        <w:jc w:val="left"/>
        <w:rPr>
          <w:rFonts w:cstheme="minorHAnsi"/>
        </w:rPr>
      </w:pPr>
    </w:p>
    <w:p w14:paraId="782B2BEA" w14:textId="77777777" w:rsidR="008B4567" w:rsidRDefault="008B4567" w:rsidP="008B4567">
      <w:pPr>
        <w:spacing w:line="240" w:lineRule="auto"/>
        <w:ind w:firstLine="567"/>
        <w:jc w:val="left"/>
        <w:rPr>
          <w:rFonts w:cstheme="minorHAnsi"/>
        </w:rPr>
      </w:pPr>
    </w:p>
    <w:p w14:paraId="6AD78365" w14:textId="77777777" w:rsidR="008B4567" w:rsidRDefault="008B4567" w:rsidP="008B4567">
      <w:pPr>
        <w:spacing w:line="240" w:lineRule="auto"/>
        <w:ind w:firstLine="567"/>
        <w:jc w:val="left"/>
        <w:rPr>
          <w:rFonts w:cstheme="minorHAnsi"/>
        </w:rPr>
      </w:pPr>
    </w:p>
    <w:p w14:paraId="5B3590F9" w14:textId="77777777" w:rsidR="008B4567" w:rsidRDefault="008B4567" w:rsidP="008B4567">
      <w:pPr>
        <w:spacing w:line="240" w:lineRule="auto"/>
        <w:ind w:firstLine="567"/>
        <w:jc w:val="left"/>
        <w:rPr>
          <w:rFonts w:cstheme="minorHAnsi"/>
        </w:rPr>
      </w:pPr>
    </w:p>
    <w:p w14:paraId="076721B9" w14:textId="77777777" w:rsidR="008B4567" w:rsidRDefault="008B4567" w:rsidP="008B4567">
      <w:pPr>
        <w:spacing w:line="240" w:lineRule="auto"/>
        <w:ind w:firstLine="567"/>
        <w:jc w:val="left"/>
        <w:rPr>
          <w:rFonts w:cstheme="minorHAnsi"/>
        </w:rPr>
      </w:pPr>
    </w:p>
    <w:p w14:paraId="0D5377CF" w14:textId="77777777" w:rsidR="008B4567" w:rsidRDefault="008B4567" w:rsidP="008B4567">
      <w:pPr>
        <w:spacing w:line="240" w:lineRule="auto"/>
        <w:ind w:firstLine="567"/>
        <w:jc w:val="left"/>
        <w:rPr>
          <w:rFonts w:cstheme="minorHAnsi"/>
        </w:rPr>
      </w:pPr>
    </w:p>
    <w:p w14:paraId="53ED3A57" w14:textId="77777777" w:rsidR="008B4567" w:rsidRDefault="008B4567" w:rsidP="008B4567">
      <w:pPr>
        <w:spacing w:line="240" w:lineRule="auto"/>
        <w:ind w:firstLine="567"/>
        <w:jc w:val="left"/>
        <w:rPr>
          <w:rFonts w:cstheme="minorHAnsi"/>
        </w:rPr>
      </w:pPr>
    </w:p>
    <w:p w14:paraId="1BECB556" w14:textId="77777777" w:rsidR="008B4567" w:rsidRDefault="008B4567" w:rsidP="008B4567">
      <w:pPr>
        <w:spacing w:line="240" w:lineRule="auto"/>
        <w:ind w:firstLine="567"/>
        <w:jc w:val="left"/>
        <w:rPr>
          <w:rFonts w:cstheme="minorHAnsi"/>
        </w:rPr>
      </w:pPr>
    </w:p>
    <w:p w14:paraId="7B918439" w14:textId="77777777" w:rsidR="008B4567" w:rsidRDefault="008B4567" w:rsidP="008B4567">
      <w:pPr>
        <w:spacing w:line="240" w:lineRule="auto"/>
        <w:ind w:firstLine="567"/>
        <w:jc w:val="left"/>
        <w:rPr>
          <w:rFonts w:cstheme="minorHAnsi"/>
        </w:rPr>
      </w:pPr>
    </w:p>
    <w:p w14:paraId="160DCCFB" w14:textId="77777777" w:rsidR="008B4567" w:rsidRDefault="008B4567" w:rsidP="008B4567">
      <w:pPr>
        <w:spacing w:line="240" w:lineRule="auto"/>
        <w:ind w:firstLine="567"/>
        <w:jc w:val="left"/>
        <w:rPr>
          <w:rFonts w:cstheme="minorHAnsi"/>
        </w:rPr>
      </w:pPr>
    </w:p>
    <w:p w14:paraId="2A426F9C" w14:textId="77777777" w:rsidR="008B4567" w:rsidRDefault="008B4567" w:rsidP="008B4567">
      <w:pPr>
        <w:spacing w:line="240" w:lineRule="auto"/>
        <w:ind w:firstLine="567"/>
        <w:jc w:val="left"/>
        <w:rPr>
          <w:rFonts w:cstheme="minorHAnsi"/>
        </w:rPr>
      </w:pPr>
    </w:p>
    <w:p w14:paraId="600DAE46" w14:textId="77777777" w:rsidR="008B4567" w:rsidRDefault="008B4567" w:rsidP="008B4567">
      <w:pPr>
        <w:spacing w:line="240" w:lineRule="auto"/>
        <w:ind w:firstLine="567"/>
        <w:jc w:val="left"/>
        <w:rPr>
          <w:rFonts w:cstheme="minorHAnsi"/>
        </w:rPr>
      </w:pPr>
    </w:p>
    <w:p w14:paraId="4110F1D5" w14:textId="77777777" w:rsidR="008B4567" w:rsidRDefault="008B4567" w:rsidP="008B4567">
      <w:pPr>
        <w:spacing w:line="240" w:lineRule="auto"/>
        <w:ind w:firstLine="567"/>
        <w:jc w:val="left"/>
        <w:rPr>
          <w:rFonts w:cstheme="minorHAnsi"/>
        </w:rPr>
      </w:pPr>
    </w:p>
    <w:p w14:paraId="05866EE4" w14:textId="77777777" w:rsidR="008B4567" w:rsidRDefault="008B4567" w:rsidP="008B4567">
      <w:pPr>
        <w:spacing w:line="240" w:lineRule="auto"/>
        <w:ind w:firstLine="567"/>
        <w:jc w:val="left"/>
        <w:rPr>
          <w:rFonts w:cstheme="minorHAnsi"/>
        </w:rPr>
      </w:pPr>
    </w:p>
    <w:p w14:paraId="19CC8F61" w14:textId="77777777" w:rsidR="008B4567" w:rsidRDefault="008B4567" w:rsidP="008B4567">
      <w:pPr>
        <w:spacing w:line="240" w:lineRule="auto"/>
        <w:ind w:firstLine="567"/>
        <w:jc w:val="left"/>
        <w:rPr>
          <w:rFonts w:cstheme="minorHAnsi"/>
        </w:rPr>
      </w:pPr>
    </w:p>
    <w:p w14:paraId="783B249B" w14:textId="77777777" w:rsidR="008B4567" w:rsidRDefault="008B4567" w:rsidP="008B4567">
      <w:pPr>
        <w:spacing w:line="240" w:lineRule="auto"/>
        <w:ind w:firstLine="567"/>
        <w:jc w:val="left"/>
        <w:rPr>
          <w:rFonts w:cstheme="minorHAnsi"/>
        </w:rPr>
      </w:pPr>
    </w:p>
    <w:p w14:paraId="416D85FE" w14:textId="77777777" w:rsidR="008B4567" w:rsidRDefault="008B4567" w:rsidP="008B4567">
      <w:pPr>
        <w:spacing w:line="240" w:lineRule="auto"/>
        <w:ind w:firstLine="567"/>
        <w:jc w:val="left"/>
        <w:rPr>
          <w:rFonts w:cstheme="minorHAnsi"/>
        </w:rPr>
      </w:pPr>
    </w:p>
    <w:p w14:paraId="0101B322" w14:textId="77777777" w:rsidR="008B4567" w:rsidRDefault="008B4567" w:rsidP="008B4567">
      <w:pPr>
        <w:spacing w:line="240" w:lineRule="auto"/>
        <w:ind w:firstLine="567"/>
        <w:jc w:val="left"/>
        <w:rPr>
          <w:rFonts w:cstheme="minorHAnsi"/>
        </w:rPr>
      </w:pPr>
    </w:p>
    <w:p w14:paraId="2CE8C4B3" w14:textId="77777777" w:rsidR="008B4567" w:rsidRDefault="008B4567" w:rsidP="008B4567">
      <w:pPr>
        <w:spacing w:line="240" w:lineRule="auto"/>
        <w:ind w:firstLine="567"/>
        <w:jc w:val="left"/>
        <w:rPr>
          <w:rFonts w:cstheme="minorHAnsi"/>
        </w:rPr>
      </w:pPr>
    </w:p>
    <w:p w14:paraId="31620FAB" w14:textId="77777777" w:rsidR="008B4567" w:rsidRDefault="008B4567" w:rsidP="008B4567">
      <w:pPr>
        <w:spacing w:line="240" w:lineRule="auto"/>
        <w:ind w:firstLine="567"/>
        <w:jc w:val="left"/>
        <w:rPr>
          <w:rFonts w:cstheme="minorHAnsi"/>
        </w:rPr>
      </w:pPr>
    </w:p>
    <w:p w14:paraId="0A7767F0" w14:textId="77777777" w:rsidR="008B4567" w:rsidRDefault="008B4567" w:rsidP="008B4567">
      <w:pPr>
        <w:spacing w:line="240" w:lineRule="auto"/>
        <w:ind w:firstLine="567"/>
        <w:jc w:val="left"/>
        <w:rPr>
          <w:rFonts w:cstheme="minorHAnsi"/>
        </w:rPr>
      </w:pPr>
    </w:p>
    <w:p w14:paraId="6F369145" w14:textId="77777777" w:rsidR="008B4567" w:rsidRDefault="008B4567" w:rsidP="008B4567">
      <w:pPr>
        <w:spacing w:line="240" w:lineRule="auto"/>
        <w:ind w:firstLine="567"/>
        <w:jc w:val="left"/>
        <w:rPr>
          <w:rFonts w:cstheme="minorHAnsi"/>
        </w:rPr>
      </w:pPr>
    </w:p>
    <w:p w14:paraId="30194294" w14:textId="77777777" w:rsidR="008B4567" w:rsidRDefault="008B4567" w:rsidP="008B4567">
      <w:pPr>
        <w:spacing w:line="240" w:lineRule="auto"/>
        <w:ind w:firstLine="567"/>
        <w:jc w:val="left"/>
        <w:rPr>
          <w:rFonts w:cstheme="minorHAnsi"/>
        </w:rPr>
      </w:pPr>
    </w:p>
    <w:p w14:paraId="4ECD27A1" w14:textId="77777777" w:rsidR="008B4567" w:rsidRDefault="008B4567" w:rsidP="008B4567">
      <w:pPr>
        <w:spacing w:line="240" w:lineRule="auto"/>
        <w:ind w:firstLine="567"/>
        <w:jc w:val="left"/>
        <w:rPr>
          <w:rFonts w:cstheme="minorHAnsi"/>
        </w:rPr>
      </w:pPr>
    </w:p>
    <w:p w14:paraId="65151B92" w14:textId="77777777" w:rsidR="008B4567" w:rsidRDefault="008B4567" w:rsidP="008B4567">
      <w:pPr>
        <w:spacing w:line="240" w:lineRule="auto"/>
        <w:ind w:firstLine="567"/>
        <w:jc w:val="left"/>
        <w:rPr>
          <w:rFonts w:cstheme="minorHAnsi"/>
        </w:rPr>
      </w:pPr>
    </w:p>
    <w:p w14:paraId="382554AD" w14:textId="77777777" w:rsidR="008B4567" w:rsidRDefault="008B4567" w:rsidP="008B4567">
      <w:pPr>
        <w:spacing w:line="240" w:lineRule="auto"/>
        <w:ind w:firstLine="567"/>
        <w:jc w:val="left"/>
        <w:rPr>
          <w:rFonts w:cstheme="minorHAnsi"/>
        </w:rPr>
      </w:pPr>
    </w:p>
    <w:p w14:paraId="07BAED38" w14:textId="77777777" w:rsidR="008B4567" w:rsidRDefault="008B4567" w:rsidP="008B4567">
      <w:pPr>
        <w:spacing w:line="240" w:lineRule="auto"/>
        <w:ind w:firstLine="567"/>
        <w:jc w:val="left"/>
        <w:rPr>
          <w:rFonts w:cstheme="minorHAnsi"/>
        </w:rPr>
      </w:pPr>
    </w:p>
    <w:p w14:paraId="7A7828E3" w14:textId="77777777" w:rsidR="008B4567" w:rsidRDefault="008B4567" w:rsidP="008B4567">
      <w:pPr>
        <w:spacing w:line="240" w:lineRule="auto"/>
        <w:ind w:firstLine="567"/>
        <w:jc w:val="left"/>
        <w:rPr>
          <w:rFonts w:cstheme="minorHAnsi"/>
        </w:rPr>
      </w:pPr>
    </w:p>
    <w:p w14:paraId="2A989A8B" w14:textId="77777777" w:rsidR="008B4567" w:rsidRDefault="008B4567" w:rsidP="008B4567">
      <w:pPr>
        <w:spacing w:line="240" w:lineRule="auto"/>
        <w:ind w:firstLine="567"/>
        <w:jc w:val="left"/>
        <w:rPr>
          <w:rFonts w:cstheme="minorHAnsi"/>
        </w:rPr>
      </w:pPr>
    </w:p>
    <w:p w14:paraId="75F228D4" w14:textId="77777777" w:rsidR="008B4567" w:rsidRDefault="008B4567" w:rsidP="008B4567">
      <w:pPr>
        <w:spacing w:line="240" w:lineRule="auto"/>
        <w:ind w:firstLine="567"/>
        <w:jc w:val="left"/>
        <w:rPr>
          <w:rFonts w:cstheme="minorHAnsi"/>
        </w:rPr>
      </w:pPr>
    </w:p>
    <w:p w14:paraId="578E4E21" w14:textId="77777777" w:rsidR="008B4567" w:rsidRDefault="008B4567" w:rsidP="008B4567">
      <w:pPr>
        <w:spacing w:line="240" w:lineRule="auto"/>
        <w:ind w:firstLine="567"/>
        <w:jc w:val="left"/>
        <w:rPr>
          <w:rFonts w:cstheme="minorHAnsi"/>
        </w:rPr>
      </w:pPr>
    </w:p>
    <w:p w14:paraId="14CEB6EC" w14:textId="77777777" w:rsidR="008B4567" w:rsidRDefault="008B4567" w:rsidP="008B4567">
      <w:pPr>
        <w:spacing w:line="240" w:lineRule="auto"/>
        <w:ind w:firstLine="567"/>
        <w:jc w:val="left"/>
        <w:rPr>
          <w:rFonts w:cstheme="minorHAnsi"/>
        </w:rPr>
      </w:pPr>
    </w:p>
    <w:p w14:paraId="5E9BAFAC" w14:textId="77777777" w:rsidR="008B4567" w:rsidRDefault="008B4567" w:rsidP="008B4567">
      <w:pPr>
        <w:spacing w:line="240" w:lineRule="auto"/>
        <w:ind w:firstLine="567"/>
        <w:jc w:val="left"/>
        <w:rPr>
          <w:rFonts w:cstheme="minorHAnsi"/>
        </w:rPr>
      </w:pPr>
    </w:p>
    <w:p w14:paraId="7CE66D9B" w14:textId="77777777" w:rsidR="008B4567" w:rsidRDefault="008B4567" w:rsidP="008B4567">
      <w:pPr>
        <w:spacing w:line="240" w:lineRule="auto"/>
        <w:ind w:firstLine="567"/>
        <w:jc w:val="left"/>
        <w:rPr>
          <w:rFonts w:cstheme="minorHAnsi"/>
        </w:rPr>
      </w:pPr>
    </w:p>
    <w:p w14:paraId="5A137CB8" w14:textId="77777777" w:rsidR="008B4567" w:rsidRDefault="008B4567" w:rsidP="008B4567">
      <w:pPr>
        <w:spacing w:line="240" w:lineRule="auto"/>
        <w:ind w:firstLine="567"/>
        <w:jc w:val="left"/>
        <w:rPr>
          <w:rFonts w:cstheme="minorHAnsi"/>
        </w:rPr>
      </w:pPr>
    </w:p>
    <w:p w14:paraId="18E1C14F" w14:textId="77777777" w:rsidR="008B4567" w:rsidRDefault="008B4567" w:rsidP="008B4567">
      <w:pPr>
        <w:spacing w:line="240" w:lineRule="auto"/>
        <w:ind w:firstLine="567"/>
        <w:jc w:val="left"/>
        <w:rPr>
          <w:rFonts w:cstheme="minorHAnsi"/>
        </w:rPr>
      </w:pPr>
    </w:p>
    <w:p w14:paraId="4D62020F" w14:textId="77777777" w:rsidR="008B4567" w:rsidRDefault="008B4567" w:rsidP="008B4567">
      <w:pPr>
        <w:spacing w:line="240" w:lineRule="auto"/>
        <w:ind w:firstLine="567"/>
        <w:jc w:val="left"/>
        <w:rPr>
          <w:rFonts w:cstheme="minorHAnsi"/>
        </w:rPr>
      </w:pPr>
    </w:p>
    <w:p w14:paraId="4A301E9D" w14:textId="77777777" w:rsidR="008B4567" w:rsidRDefault="008B4567" w:rsidP="008B4567">
      <w:pPr>
        <w:spacing w:line="240" w:lineRule="auto"/>
        <w:ind w:firstLine="567"/>
        <w:jc w:val="left"/>
        <w:rPr>
          <w:rFonts w:cstheme="minorHAnsi"/>
        </w:rPr>
      </w:pPr>
    </w:p>
    <w:p w14:paraId="0517369D" w14:textId="77777777" w:rsidR="008B4567" w:rsidRDefault="008B4567" w:rsidP="008B4567">
      <w:pPr>
        <w:spacing w:line="240" w:lineRule="auto"/>
        <w:ind w:firstLine="567"/>
        <w:jc w:val="left"/>
        <w:rPr>
          <w:rFonts w:cstheme="minorHAnsi"/>
        </w:rPr>
      </w:pPr>
    </w:p>
    <w:p w14:paraId="41BB2542" w14:textId="77777777" w:rsidR="008B4567" w:rsidRDefault="008B4567" w:rsidP="008B4567">
      <w:pPr>
        <w:spacing w:line="240" w:lineRule="auto"/>
        <w:ind w:firstLine="567"/>
        <w:jc w:val="left"/>
        <w:rPr>
          <w:rFonts w:cstheme="minorHAnsi"/>
        </w:rPr>
      </w:pPr>
    </w:p>
    <w:p w14:paraId="65D4694F" w14:textId="77777777" w:rsidR="008B4567" w:rsidRDefault="008B4567" w:rsidP="00506996">
      <w:pPr>
        <w:spacing w:line="240" w:lineRule="auto"/>
        <w:ind w:left="7314" w:firstLine="0"/>
        <w:rPr>
          <w:rFonts w:cstheme="minorHAnsi"/>
        </w:rPr>
      </w:pPr>
    </w:p>
    <w:p w14:paraId="12DA495F" w14:textId="2285107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258A064C"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3B206515"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64D29771"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A875"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2D338B9D" w14:textId="77777777" w:rsidR="00397624" w:rsidRPr="00227E68" w:rsidRDefault="00397624" w:rsidP="00397624">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2D7FCA4C"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1A808B4C" w14:textId="1E3B62C4" w:rsidR="00397624" w:rsidRPr="00227E68" w:rsidRDefault="008B4567" w:rsidP="00397624">
      <w:pPr>
        <w:suppressAutoHyphens/>
        <w:spacing w:line="240" w:lineRule="auto"/>
        <w:ind w:firstLine="0"/>
        <w:jc w:val="center"/>
        <w:rPr>
          <w:rFonts w:ascii="Times New Roman" w:eastAsia="Times New Roman" w:hAnsi="Times New Roman" w:cs="Times New Roman"/>
          <w:b/>
          <w:sz w:val="22"/>
          <w:szCs w:val="22"/>
          <w:lang w:eastAsia="en-GB"/>
        </w:rPr>
      </w:pPr>
      <w:r>
        <w:rPr>
          <w:rFonts w:ascii="Times New Roman" w:eastAsia="Times New Roman" w:hAnsi="Times New Roman" w:cs="Times New Roman"/>
          <w:b/>
          <w:sz w:val="22"/>
          <w:szCs w:val="22"/>
          <w:lang w:eastAsia="en-GB"/>
        </w:rPr>
        <w:t>VŠĮ KAUNO REGIONO ATLIEKŲ TVARKYMO CENTRO TURTO VERTINIMO PASLAUGŲ</w:t>
      </w:r>
    </w:p>
    <w:p w14:paraId="506C933D"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70596093"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2FDAEA4E"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7C5B7265"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5B409882" w14:textId="77777777" w:rsidR="00397624" w:rsidRPr="00227E68" w:rsidRDefault="00397624" w:rsidP="00397624">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8278AF7" w14:textId="77777777" w:rsidR="00397624" w:rsidRPr="00227E68" w:rsidRDefault="00397624" w:rsidP="00397624">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397624" w:rsidRPr="00227E68" w14:paraId="29D27F42" w14:textId="77777777" w:rsidTr="0017549D">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00B1A79"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34748"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2FECE2AF" w14:textId="77777777" w:rsidTr="0017549D">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B68CFE3"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BE0D3"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7BFD7ADA" w14:textId="77777777" w:rsidTr="0017549D">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C119DC"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9CEEF"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75481A3"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FFE29C0"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49474EE"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0E56A18F"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C80AF49"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FD1502B"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01C059BD" w14:textId="77777777" w:rsidTr="0017549D">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65EF95A"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0CAC9"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4B3F5D89" w14:textId="77777777" w:rsidR="00397624" w:rsidRPr="00227E68" w:rsidRDefault="00397624" w:rsidP="0039762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58F41B40"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7C645DC"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7C72DA11"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5D24B383"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640793CF" w14:textId="77777777" w:rsidR="00397624" w:rsidRPr="00F03F34" w:rsidRDefault="00397624" w:rsidP="00397624">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11BE69A2" w14:textId="77777777" w:rsidR="00397624" w:rsidRPr="00F03F34" w:rsidRDefault="00397624" w:rsidP="0039762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50E721E0" w14:textId="77777777" w:rsidR="00397624" w:rsidRPr="00F03F34" w:rsidRDefault="00397624" w:rsidP="00397624">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397624" w:rsidRPr="00F03F34" w14:paraId="007C48D3" w14:textId="77777777" w:rsidTr="0017549D">
        <w:tc>
          <w:tcPr>
            <w:tcW w:w="570" w:type="dxa"/>
            <w:shd w:val="clear" w:color="auto" w:fill="DBE5F1"/>
          </w:tcPr>
          <w:p w14:paraId="4E0B66CA"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6733A1D"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2D891F23" w14:textId="77777777" w:rsidR="00397624" w:rsidRPr="00F03F34"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397624" w:rsidRPr="00F03F34" w14:paraId="2016A9AB" w14:textId="77777777" w:rsidTr="0017549D">
        <w:tc>
          <w:tcPr>
            <w:tcW w:w="570" w:type="dxa"/>
          </w:tcPr>
          <w:p w14:paraId="3B028897"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6B3EDCB3"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5A5AE25"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r w:rsidR="00397624" w:rsidRPr="00F03F34" w14:paraId="30E49354" w14:textId="77777777" w:rsidTr="0017549D">
        <w:tc>
          <w:tcPr>
            <w:tcW w:w="570" w:type="dxa"/>
          </w:tcPr>
          <w:p w14:paraId="2077D200"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2FC00B6A"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7582AAEF"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bl>
    <w:p w14:paraId="4BF4C4C6" w14:textId="77777777" w:rsidR="00397624" w:rsidRPr="00F03F34" w:rsidRDefault="00397624" w:rsidP="00397624">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082DAFCF" w14:textId="77777777" w:rsidR="00397624" w:rsidRPr="00F03F34" w:rsidRDefault="00397624" w:rsidP="00397624">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5BBE3D70" w14:textId="77777777" w:rsidR="00397624" w:rsidRPr="00F03F34" w:rsidRDefault="00397624" w:rsidP="00397624">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397624" w:rsidRPr="00F03F34" w14:paraId="2FE2D9D4" w14:textId="77777777" w:rsidTr="0017549D">
        <w:tc>
          <w:tcPr>
            <w:tcW w:w="540" w:type="dxa"/>
            <w:shd w:val="clear" w:color="auto" w:fill="DBE5F1"/>
          </w:tcPr>
          <w:p w14:paraId="2C47D618"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5AED197B"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54F75774"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397624" w:rsidRPr="00F03F34" w14:paraId="5DC4C6A3" w14:textId="77777777" w:rsidTr="0017549D">
        <w:tc>
          <w:tcPr>
            <w:tcW w:w="540" w:type="dxa"/>
          </w:tcPr>
          <w:p w14:paraId="2CCB67F1"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125F5ECC"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6FC46E34"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r w:rsidR="00397624" w:rsidRPr="00F03F34" w14:paraId="34712CCD" w14:textId="77777777" w:rsidTr="0017549D">
        <w:tc>
          <w:tcPr>
            <w:tcW w:w="540" w:type="dxa"/>
          </w:tcPr>
          <w:p w14:paraId="61053DE5"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21245C80"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AFD59F8"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bl>
    <w:p w14:paraId="74D086AB" w14:textId="77777777" w:rsidR="00397624" w:rsidRPr="00F03F34" w:rsidRDefault="00397624" w:rsidP="00397624">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ECB31EC" w14:textId="77777777" w:rsidR="00397624" w:rsidRPr="00F03F34" w:rsidRDefault="00397624" w:rsidP="00397624">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544728D6" w14:textId="77777777" w:rsidR="00397624" w:rsidRPr="00F03F34" w:rsidRDefault="00397624" w:rsidP="00397624">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48F68E8E" w14:textId="77777777" w:rsidR="00397624" w:rsidRPr="00F03F34" w:rsidRDefault="00397624" w:rsidP="00397624">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20"/>
        <w:gridCol w:w="1134"/>
        <w:gridCol w:w="850"/>
        <w:gridCol w:w="1701"/>
        <w:gridCol w:w="1701"/>
      </w:tblGrid>
      <w:tr w:rsidR="003D2628" w:rsidRPr="00DB5911" w14:paraId="5764917B" w14:textId="77777777" w:rsidTr="003D2628">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74DE8EAB"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hideMark/>
          </w:tcPr>
          <w:p w14:paraId="19143893"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37CB1C05"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05FEC3A3"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19A3F333"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E7E6E6"/>
            <w:hideMark/>
          </w:tcPr>
          <w:p w14:paraId="41B59ABB"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Pr="00DB5911">
              <w:rPr>
                <w:rFonts w:ascii="Times New Roman" w:eastAsia="Andale Sans UI" w:hAnsi="Times New Roman" w:cs="Times New Roman"/>
                <w:iCs/>
                <w:kern w:val="1"/>
                <w:sz w:val="22"/>
                <w:szCs w:val="22"/>
                <w:lang w:eastAsia="ar-SA"/>
              </w:rPr>
              <w:t xml:space="preserve"> kaina (be PVM)</w:t>
            </w:r>
          </w:p>
        </w:tc>
        <w:tc>
          <w:tcPr>
            <w:tcW w:w="1701" w:type="dxa"/>
            <w:tcBorders>
              <w:top w:val="single" w:sz="4" w:space="0" w:color="auto"/>
              <w:left w:val="single" w:sz="4" w:space="0" w:color="auto"/>
              <w:bottom w:val="single" w:sz="4" w:space="0" w:color="auto"/>
              <w:right w:val="single" w:sz="4" w:space="0" w:color="auto"/>
            </w:tcBorders>
            <w:shd w:val="clear" w:color="auto" w:fill="E7E6E6"/>
            <w:hideMark/>
          </w:tcPr>
          <w:p w14:paraId="6EFDE267" w14:textId="77777777" w:rsidR="003D2628"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1CE38DE5" w14:textId="77777777" w:rsidR="003D2628"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60C7430F"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3D2628" w:rsidRPr="00DB5911" w14:paraId="66F7565B" w14:textId="77777777" w:rsidTr="003D2628">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482DFF43" w14:textId="77777777" w:rsidR="003D2628" w:rsidRPr="00DB5911" w:rsidRDefault="003D2628" w:rsidP="00677DCA">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4820" w:type="dxa"/>
            <w:tcBorders>
              <w:top w:val="single" w:sz="4" w:space="0" w:color="auto"/>
              <w:left w:val="single" w:sz="4" w:space="0" w:color="auto"/>
              <w:bottom w:val="single" w:sz="4" w:space="0" w:color="auto"/>
              <w:right w:val="single" w:sz="4" w:space="0" w:color="auto"/>
            </w:tcBorders>
          </w:tcPr>
          <w:p w14:paraId="27A6968A" w14:textId="77777777" w:rsidR="003D2628" w:rsidRDefault="003D2628" w:rsidP="00677DCA">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14:paraId="3CEA06DF" w14:textId="77777777" w:rsidR="003D2628"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850" w:type="dxa"/>
            <w:tcBorders>
              <w:top w:val="single" w:sz="4" w:space="0" w:color="auto"/>
              <w:left w:val="single" w:sz="4" w:space="0" w:color="auto"/>
              <w:bottom w:val="single" w:sz="4" w:space="0" w:color="auto"/>
              <w:right w:val="single" w:sz="4" w:space="0" w:color="auto"/>
            </w:tcBorders>
          </w:tcPr>
          <w:p w14:paraId="79167193" w14:textId="77777777" w:rsidR="003D2628"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tcPr>
          <w:p w14:paraId="6D100910"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701" w:type="dxa"/>
            <w:tcBorders>
              <w:top w:val="single" w:sz="4" w:space="0" w:color="auto"/>
              <w:left w:val="single" w:sz="4" w:space="0" w:color="auto"/>
              <w:bottom w:val="single" w:sz="4" w:space="0" w:color="auto"/>
              <w:right w:val="single" w:sz="4" w:space="0" w:color="auto"/>
            </w:tcBorders>
          </w:tcPr>
          <w:p w14:paraId="1B38A3F9"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3D2628" w:rsidRPr="00DB5911" w14:paraId="6AF31B11" w14:textId="77777777" w:rsidTr="003D2628">
        <w:trPr>
          <w:trHeight w:val="386"/>
        </w:trPr>
        <w:tc>
          <w:tcPr>
            <w:tcW w:w="567" w:type="dxa"/>
            <w:tcBorders>
              <w:top w:val="single" w:sz="4" w:space="0" w:color="auto"/>
              <w:left w:val="single" w:sz="4" w:space="0" w:color="auto"/>
              <w:bottom w:val="single" w:sz="4" w:space="0" w:color="auto"/>
              <w:right w:val="single" w:sz="4" w:space="0" w:color="auto"/>
            </w:tcBorders>
            <w:vAlign w:val="center"/>
            <w:hideMark/>
          </w:tcPr>
          <w:p w14:paraId="39B8C52A" w14:textId="77777777" w:rsidR="003D2628" w:rsidRPr="00DB5911" w:rsidRDefault="003D2628" w:rsidP="00677DCA">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4820" w:type="dxa"/>
            <w:tcBorders>
              <w:top w:val="single" w:sz="4" w:space="0" w:color="auto"/>
              <w:left w:val="single" w:sz="4" w:space="0" w:color="auto"/>
              <w:bottom w:val="single" w:sz="4" w:space="0" w:color="auto"/>
              <w:right w:val="single" w:sz="4" w:space="0" w:color="auto"/>
            </w:tcBorders>
            <w:hideMark/>
          </w:tcPr>
          <w:p w14:paraId="0070A983" w14:textId="257B87C1" w:rsidR="003D2628" w:rsidRPr="00DB5911" w:rsidRDefault="003D2628" w:rsidP="00677DCA">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Lapių sąvartyno turto vertinimas</w:t>
            </w:r>
          </w:p>
        </w:tc>
        <w:tc>
          <w:tcPr>
            <w:tcW w:w="1134" w:type="dxa"/>
            <w:tcBorders>
              <w:top w:val="single" w:sz="4" w:space="0" w:color="auto"/>
              <w:left w:val="single" w:sz="4" w:space="0" w:color="auto"/>
              <w:bottom w:val="single" w:sz="4" w:space="0" w:color="auto"/>
              <w:right w:val="single" w:sz="4" w:space="0" w:color="auto"/>
            </w:tcBorders>
          </w:tcPr>
          <w:p w14:paraId="7D23C47A" w14:textId="62545851" w:rsidR="003D2628" w:rsidRPr="00DB5911" w:rsidRDefault="002873C2"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Ataskaita</w:t>
            </w:r>
          </w:p>
        </w:tc>
        <w:tc>
          <w:tcPr>
            <w:tcW w:w="850" w:type="dxa"/>
            <w:tcBorders>
              <w:top w:val="single" w:sz="4" w:space="0" w:color="auto"/>
              <w:left w:val="single" w:sz="4" w:space="0" w:color="auto"/>
              <w:bottom w:val="single" w:sz="4" w:space="0" w:color="auto"/>
              <w:right w:val="single" w:sz="4" w:space="0" w:color="auto"/>
            </w:tcBorders>
            <w:hideMark/>
          </w:tcPr>
          <w:p w14:paraId="60357DDF"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tcPr>
          <w:p w14:paraId="7F2ABBA2"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256D3E13"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3D2628" w:rsidRPr="00DB5911" w14:paraId="22211232" w14:textId="77777777" w:rsidTr="003D2628">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016050B1" w14:textId="69C3D171" w:rsidR="003D2628" w:rsidRPr="00DB5911" w:rsidRDefault="003D2628" w:rsidP="00677DCA">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2</w:t>
            </w:r>
          </w:p>
        </w:tc>
        <w:tc>
          <w:tcPr>
            <w:tcW w:w="4820" w:type="dxa"/>
            <w:tcBorders>
              <w:top w:val="single" w:sz="4" w:space="0" w:color="auto"/>
              <w:left w:val="single" w:sz="4" w:space="0" w:color="auto"/>
              <w:bottom w:val="single" w:sz="4" w:space="0" w:color="auto"/>
              <w:right w:val="single" w:sz="4" w:space="0" w:color="auto"/>
            </w:tcBorders>
          </w:tcPr>
          <w:p w14:paraId="6704504B" w14:textId="117CAF89" w:rsidR="003D2628" w:rsidRDefault="003D2628" w:rsidP="00677DCA">
            <w:pPr>
              <w:widowControl w:val="0"/>
              <w:suppressAutoHyphens/>
              <w:spacing w:line="276" w:lineRule="auto"/>
              <w:ind w:firstLine="0"/>
              <w:rPr>
                <w:rFonts w:ascii="Times New Roman" w:eastAsia="Andale Sans UI" w:hAnsi="Times New Roman" w:cs="Times New Roman"/>
                <w:kern w:val="1"/>
                <w:sz w:val="22"/>
                <w:szCs w:val="22"/>
                <w:lang w:eastAsia="ar-SA"/>
              </w:rPr>
            </w:pPr>
            <w:proofErr w:type="spellStart"/>
            <w:r>
              <w:rPr>
                <w:rFonts w:ascii="Times New Roman" w:eastAsia="Andale Sans UI" w:hAnsi="Times New Roman" w:cs="Times New Roman"/>
                <w:kern w:val="1"/>
                <w:sz w:val="22"/>
                <w:szCs w:val="22"/>
                <w:lang w:eastAsia="ar-SA"/>
              </w:rPr>
              <w:t>Zabieliškio</w:t>
            </w:r>
            <w:proofErr w:type="spellEnd"/>
            <w:r>
              <w:rPr>
                <w:rFonts w:ascii="Times New Roman" w:eastAsia="Andale Sans UI" w:hAnsi="Times New Roman" w:cs="Times New Roman"/>
                <w:kern w:val="1"/>
                <w:sz w:val="22"/>
                <w:szCs w:val="22"/>
                <w:lang w:eastAsia="ar-SA"/>
              </w:rPr>
              <w:t xml:space="preserve"> sąvartyno turto vertinimas</w:t>
            </w:r>
          </w:p>
        </w:tc>
        <w:tc>
          <w:tcPr>
            <w:tcW w:w="1134" w:type="dxa"/>
            <w:tcBorders>
              <w:top w:val="single" w:sz="4" w:space="0" w:color="auto"/>
              <w:left w:val="single" w:sz="4" w:space="0" w:color="auto"/>
              <w:bottom w:val="single" w:sz="4" w:space="0" w:color="auto"/>
              <w:right w:val="single" w:sz="4" w:space="0" w:color="auto"/>
            </w:tcBorders>
          </w:tcPr>
          <w:p w14:paraId="2B893DB7" w14:textId="1066973D" w:rsidR="003D2628" w:rsidRDefault="002873C2"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Ataskaita</w:t>
            </w:r>
          </w:p>
        </w:tc>
        <w:tc>
          <w:tcPr>
            <w:tcW w:w="850" w:type="dxa"/>
            <w:tcBorders>
              <w:top w:val="single" w:sz="4" w:space="0" w:color="auto"/>
              <w:left w:val="single" w:sz="4" w:space="0" w:color="auto"/>
              <w:bottom w:val="single" w:sz="4" w:space="0" w:color="auto"/>
              <w:right w:val="single" w:sz="4" w:space="0" w:color="auto"/>
            </w:tcBorders>
          </w:tcPr>
          <w:p w14:paraId="4B116D12" w14:textId="290AC762" w:rsidR="003D2628"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tcPr>
          <w:p w14:paraId="76923256"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61A21589"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3D2628" w:rsidRPr="00DB5911" w14:paraId="02FF77D3" w14:textId="77777777" w:rsidTr="003D2628">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28692073" w14:textId="1DA494EC" w:rsidR="003D2628" w:rsidRDefault="003D2628" w:rsidP="00677DCA">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3</w:t>
            </w:r>
          </w:p>
        </w:tc>
        <w:tc>
          <w:tcPr>
            <w:tcW w:w="4820" w:type="dxa"/>
            <w:tcBorders>
              <w:top w:val="single" w:sz="4" w:space="0" w:color="auto"/>
              <w:left w:val="single" w:sz="4" w:space="0" w:color="auto"/>
              <w:bottom w:val="single" w:sz="4" w:space="0" w:color="auto"/>
              <w:right w:val="single" w:sz="4" w:space="0" w:color="auto"/>
            </w:tcBorders>
          </w:tcPr>
          <w:p w14:paraId="640EADF9" w14:textId="44746EC7" w:rsidR="003D2628" w:rsidRDefault="003D2628" w:rsidP="00677DCA">
            <w:pPr>
              <w:widowControl w:val="0"/>
              <w:suppressAutoHyphens/>
              <w:spacing w:line="276" w:lineRule="auto"/>
              <w:ind w:firstLine="0"/>
              <w:rPr>
                <w:rFonts w:ascii="Times New Roman" w:eastAsia="Andale Sans UI" w:hAnsi="Times New Roman" w:cs="Times New Roman"/>
                <w:kern w:val="1"/>
                <w:sz w:val="22"/>
                <w:szCs w:val="22"/>
                <w:lang w:eastAsia="ar-SA"/>
              </w:rPr>
            </w:pPr>
            <w:proofErr w:type="spellStart"/>
            <w:r>
              <w:rPr>
                <w:rFonts w:ascii="Times New Roman" w:eastAsia="Andale Sans UI" w:hAnsi="Times New Roman" w:cs="Times New Roman"/>
                <w:kern w:val="1"/>
                <w:sz w:val="22"/>
                <w:szCs w:val="22"/>
                <w:lang w:eastAsia="ar-SA"/>
              </w:rPr>
              <w:t>Zabieliškio</w:t>
            </w:r>
            <w:proofErr w:type="spellEnd"/>
            <w:r>
              <w:rPr>
                <w:rFonts w:ascii="Times New Roman" w:eastAsia="Andale Sans UI" w:hAnsi="Times New Roman" w:cs="Times New Roman"/>
                <w:kern w:val="1"/>
                <w:sz w:val="22"/>
                <w:szCs w:val="22"/>
                <w:lang w:eastAsia="ar-SA"/>
              </w:rPr>
              <w:t xml:space="preserve"> MAR turto vertinimas</w:t>
            </w:r>
          </w:p>
        </w:tc>
        <w:tc>
          <w:tcPr>
            <w:tcW w:w="1134" w:type="dxa"/>
            <w:tcBorders>
              <w:top w:val="single" w:sz="4" w:space="0" w:color="auto"/>
              <w:left w:val="single" w:sz="4" w:space="0" w:color="auto"/>
              <w:bottom w:val="single" w:sz="4" w:space="0" w:color="auto"/>
              <w:right w:val="single" w:sz="4" w:space="0" w:color="auto"/>
            </w:tcBorders>
          </w:tcPr>
          <w:p w14:paraId="22350D43" w14:textId="20E5AB4F" w:rsidR="003D2628" w:rsidRDefault="002873C2"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Ataskaita</w:t>
            </w:r>
          </w:p>
        </w:tc>
        <w:tc>
          <w:tcPr>
            <w:tcW w:w="850" w:type="dxa"/>
            <w:tcBorders>
              <w:top w:val="single" w:sz="4" w:space="0" w:color="auto"/>
              <w:left w:val="single" w:sz="4" w:space="0" w:color="auto"/>
              <w:bottom w:val="single" w:sz="4" w:space="0" w:color="auto"/>
              <w:right w:val="single" w:sz="4" w:space="0" w:color="auto"/>
            </w:tcBorders>
          </w:tcPr>
          <w:p w14:paraId="684A9B14" w14:textId="3EA93583" w:rsidR="003D2628"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tcPr>
          <w:p w14:paraId="112C4302"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6A13570D"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3D2628" w:rsidRPr="00DB5911" w14:paraId="08A4CA32" w14:textId="77777777" w:rsidTr="003D2628">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5EE3BEBF" w14:textId="34ED8D7F" w:rsidR="003D2628" w:rsidRDefault="003D2628" w:rsidP="00677DCA">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4</w:t>
            </w:r>
          </w:p>
        </w:tc>
        <w:tc>
          <w:tcPr>
            <w:tcW w:w="4820" w:type="dxa"/>
            <w:tcBorders>
              <w:top w:val="single" w:sz="4" w:space="0" w:color="auto"/>
              <w:left w:val="single" w:sz="4" w:space="0" w:color="auto"/>
              <w:bottom w:val="single" w:sz="4" w:space="0" w:color="auto"/>
              <w:right w:val="single" w:sz="4" w:space="0" w:color="auto"/>
            </w:tcBorders>
          </w:tcPr>
          <w:p w14:paraId="62197BA1" w14:textId="0699DD71" w:rsidR="003D2628" w:rsidRDefault="003D2628" w:rsidP="00677DCA">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Kauno MBA turto vertinimas</w:t>
            </w:r>
          </w:p>
        </w:tc>
        <w:tc>
          <w:tcPr>
            <w:tcW w:w="1134" w:type="dxa"/>
            <w:tcBorders>
              <w:top w:val="single" w:sz="4" w:space="0" w:color="auto"/>
              <w:left w:val="single" w:sz="4" w:space="0" w:color="auto"/>
              <w:bottom w:val="single" w:sz="4" w:space="0" w:color="auto"/>
              <w:right w:val="single" w:sz="4" w:space="0" w:color="auto"/>
            </w:tcBorders>
          </w:tcPr>
          <w:p w14:paraId="06A8ABF4" w14:textId="1138B5D9" w:rsidR="003D2628" w:rsidRDefault="002873C2"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Ataskaita</w:t>
            </w:r>
          </w:p>
        </w:tc>
        <w:tc>
          <w:tcPr>
            <w:tcW w:w="850" w:type="dxa"/>
            <w:tcBorders>
              <w:top w:val="single" w:sz="4" w:space="0" w:color="auto"/>
              <w:left w:val="single" w:sz="4" w:space="0" w:color="auto"/>
              <w:bottom w:val="single" w:sz="4" w:space="0" w:color="auto"/>
              <w:right w:val="single" w:sz="4" w:space="0" w:color="auto"/>
            </w:tcBorders>
          </w:tcPr>
          <w:p w14:paraId="0FD968AA" w14:textId="6D945EC6" w:rsidR="003D2628"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tcPr>
          <w:p w14:paraId="2290FE01"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2F6D2157"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3D2628" w:rsidRPr="00DB5911" w14:paraId="2F39C17A" w14:textId="77777777" w:rsidTr="003D262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B6255E9" w14:textId="77777777" w:rsidR="003D2628" w:rsidRPr="00DB5911" w:rsidRDefault="003D2628" w:rsidP="00677DCA">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8505" w:type="dxa"/>
            <w:gridSpan w:val="4"/>
            <w:tcBorders>
              <w:top w:val="single" w:sz="4" w:space="0" w:color="auto"/>
              <w:left w:val="single" w:sz="4" w:space="0" w:color="auto"/>
              <w:bottom w:val="single" w:sz="4" w:space="0" w:color="auto"/>
              <w:right w:val="single" w:sz="4" w:space="0" w:color="auto"/>
            </w:tcBorders>
            <w:shd w:val="clear" w:color="auto" w:fill="E7E6E6"/>
          </w:tcPr>
          <w:p w14:paraId="56869380" w14:textId="77777777" w:rsidR="003D2628" w:rsidRPr="00DB5911" w:rsidRDefault="003D2628" w:rsidP="00677DCA">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701" w:type="dxa"/>
            <w:tcBorders>
              <w:top w:val="single" w:sz="4" w:space="0" w:color="auto"/>
              <w:left w:val="single" w:sz="4" w:space="0" w:color="auto"/>
              <w:bottom w:val="single" w:sz="4" w:space="0" w:color="auto"/>
              <w:right w:val="single" w:sz="4" w:space="0" w:color="auto"/>
            </w:tcBorders>
          </w:tcPr>
          <w:p w14:paraId="03D576C3"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3D2628" w:rsidRPr="00DB5911" w14:paraId="6B65CC48" w14:textId="77777777" w:rsidTr="003D2628">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5C0265B" w14:textId="77777777" w:rsidR="003D2628" w:rsidRPr="00DB5911" w:rsidRDefault="003D2628" w:rsidP="00677DCA">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8505" w:type="dxa"/>
            <w:gridSpan w:val="4"/>
            <w:tcBorders>
              <w:top w:val="single" w:sz="4" w:space="0" w:color="auto"/>
              <w:left w:val="single" w:sz="4" w:space="0" w:color="auto"/>
              <w:bottom w:val="single" w:sz="4" w:space="0" w:color="auto"/>
              <w:right w:val="single" w:sz="4" w:space="0" w:color="auto"/>
            </w:tcBorders>
            <w:shd w:val="clear" w:color="auto" w:fill="E7E6E6"/>
          </w:tcPr>
          <w:p w14:paraId="478C6460" w14:textId="77777777" w:rsidR="003D2628" w:rsidRPr="00DB5911" w:rsidRDefault="003D2628" w:rsidP="00677DCA">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701" w:type="dxa"/>
            <w:tcBorders>
              <w:top w:val="single" w:sz="4" w:space="0" w:color="auto"/>
              <w:left w:val="single" w:sz="4" w:space="0" w:color="auto"/>
              <w:bottom w:val="single" w:sz="4" w:space="0" w:color="auto"/>
              <w:right w:val="single" w:sz="4" w:space="0" w:color="auto"/>
            </w:tcBorders>
          </w:tcPr>
          <w:p w14:paraId="6FF37F41" w14:textId="77777777" w:rsidR="003D2628" w:rsidRPr="00DB5911" w:rsidRDefault="003D2628" w:rsidP="00677DCA">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750BBD03" w14:textId="77777777" w:rsidR="00397624" w:rsidRPr="003D2628" w:rsidRDefault="00397624" w:rsidP="00397624">
      <w:pPr>
        <w:widowControl w:val="0"/>
        <w:suppressAutoHyphens/>
        <w:spacing w:line="240" w:lineRule="auto"/>
        <w:ind w:firstLine="0"/>
        <w:rPr>
          <w:rFonts w:ascii="Times New Roman" w:eastAsia="Times New Roman" w:hAnsi="Times New Roman" w:cs="Times New Roman"/>
          <w:b/>
          <w:i/>
          <w:iCs/>
          <w:sz w:val="22"/>
          <w:szCs w:val="22"/>
          <w:lang w:val="en-US" w:eastAsia="en-GB"/>
        </w:rPr>
      </w:pPr>
    </w:p>
    <w:p w14:paraId="5E5F1480"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00A24872" w14:textId="77777777" w:rsidR="00397624" w:rsidRPr="00F03F34" w:rsidRDefault="00397624" w:rsidP="00397624">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6CC1FE00" w14:textId="77777777" w:rsidR="00397624" w:rsidRPr="00F03F34" w:rsidRDefault="00397624" w:rsidP="00397624">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Bendra pasiūlymo kaina turi atitikti pateiktų jos sudėtinių dalių sumą;</w:t>
      </w:r>
    </w:p>
    <w:p w14:paraId="693A35DE" w14:textId="77777777" w:rsidR="00397624" w:rsidRPr="00F03F34" w:rsidRDefault="00397624" w:rsidP="00397624">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7931725E"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78FD6F7D"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i/>
          <w:sz w:val="22"/>
          <w:szCs w:val="22"/>
          <w:lang w:eastAsia="en-GB"/>
        </w:rPr>
      </w:pPr>
    </w:p>
    <w:p w14:paraId="2DAB0B9E" w14:textId="77777777" w:rsidR="00397624" w:rsidRPr="00F03F34" w:rsidRDefault="00397624" w:rsidP="00397624">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15E973F5"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397624" w:rsidRPr="00F03F34" w14:paraId="45D02B77" w14:textId="77777777" w:rsidTr="0017549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38124363"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2FB00E73"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0271152"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397624" w:rsidRPr="00F03F34" w14:paraId="14D5A21F" w14:textId="77777777" w:rsidTr="0017549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20424E" w14:textId="77777777" w:rsidR="00397624" w:rsidRPr="00F03F34" w:rsidRDefault="00397624" w:rsidP="0017549D">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C8E85"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14322D" w14:textId="77777777" w:rsidR="00397624" w:rsidRPr="00F03F34" w:rsidRDefault="00397624" w:rsidP="0017549D">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397624" w:rsidRPr="00F03F34" w14:paraId="6D1115F4" w14:textId="77777777" w:rsidTr="0017549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93476" w14:textId="77777777" w:rsidR="00397624" w:rsidRPr="00F03F34" w:rsidRDefault="00397624" w:rsidP="0017549D">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E6B5B"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96FC2" w14:textId="77777777" w:rsidR="00397624" w:rsidRPr="00F03F34" w:rsidRDefault="00397624" w:rsidP="0017549D">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3841F7C" w14:textId="77777777" w:rsidR="00397624" w:rsidRPr="00F03F34" w:rsidRDefault="00397624" w:rsidP="00397624">
      <w:pPr>
        <w:suppressAutoHyphens/>
        <w:spacing w:before="120" w:after="120" w:line="240" w:lineRule="auto"/>
        <w:ind w:firstLine="0"/>
        <w:rPr>
          <w:rFonts w:ascii="Times New Roman" w:eastAsia="Times New Roman" w:hAnsi="Times New Roman" w:cs="Times New Roman"/>
          <w:sz w:val="22"/>
          <w:szCs w:val="22"/>
          <w:lang w:eastAsia="en-GB"/>
        </w:rPr>
      </w:pPr>
    </w:p>
    <w:p w14:paraId="3EB8BCFA" w14:textId="77777777" w:rsidR="00397624" w:rsidRPr="00F03F34" w:rsidRDefault="00397624" w:rsidP="00397624">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397624" w:rsidRPr="00F03F34" w14:paraId="6F8C60A1" w14:textId="77777777" w:rsidTr="0017549D">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0368FFF"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83F06EC" w14:textId="77777777" w:rsidR="00397624" w:rsidRPr="00F03F34" w:rsidRDefault="00397624" w:rsidP="0017549D">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4F96B0C" w14:textId="77777777" w:rsidR="00397624" w:rsidRPr="00F03F34" w:rsidRDefault="00397624" w:rsidP="0017549D">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397624" w:rsidRPr="00F03F34" w14:paraId="7D79B9EA" w14:textId="77777777" w:rsidTr="0017549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764064F"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352EE6C"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18A77"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397624" w:rsidRPr="00F03F34" w14:paraId="5D48B143" w14:textId="77777777" w:rsidTr="0017549D">
        <w:tc>
          <w:tcPr>
            <w:tcW w:w="680" w:type="dxa"/>
            <w:tcBorders>
              <w:left w:val="single" w:sz="4" w:space="0" w:color="000000"/>
              <w:bottom w:val="single" w:sz="4" w:space="0" w:color="000000"/>
            </w:tcBorders>
            <w:tcMar>
              <w:top w:w="0" w:type="dxa"/>
              <w:left w:w="108" w:type="dxa"/>
              <w:bottom w:w="0" w:type="dxa"/>
              <w:right w:w="108" w:type="dxa"/>
            </w:tcMar>
          </w:tcPr>
          <w:p w14:paraId="41DE392C"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5442DDF" w14:textId="77777777" w:rsidR="00397624" w:rsidRPr="00F03F34" w:rsidRDefault="00397624" w:rsidP="0017549D">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A0722B" w14:textId="77777777" w:rsidR="00397624" w:rsidRPr="00F03F34" w:rsidRDefault="00397624" w:rsidP="0017549D">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48C548C8" w14:textId="77777777" w:rsidR="00397624" w:rsidRPr="00F03F34" w:rsidRDefault="00397624" w:rsidP="00397624">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385FAA5" w14:textId="77777777" w:rsidR="00397624" w:rsidRPr="00F03F34" w:rsidRDefault="00397624" w:rsidP="00397624">
      <w:pPr>
        <w:suppressAutoHyphens/>
        <w:spacing w:before="120" w:line="240" w:lineRule="auto"/>
        <w:ind w:firstLine="0"/>
        <w:rPr>
          <w:rFonts w:ascii="Times New Roman" w:eastAsia="Times New Roman" w:hAnsi="Times New Roman" w:cs="Times New Roman"/>
          <w:sz w:val="22"/>
          <w:szCs w:val="22"/>
        </w:rPr>
      </w:pPr>
    </w:p>
    <w:p w14:paraId="55ED6B8D" w14:textId="77777777" w:rsidR="00397624" w:rsidRPr="00F03F34" w:rsidRDefault="00397624" w:rsidP="00397624">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1043D160"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14C3F87D"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205E34AD" w14:textId="77777777" w:rsidR="00397624" w:rsidRPr="00397624" w:rsidRDefault="00397624" w:rsidP="00397624">
      <w:pPr>
        <w:widowControl w:val="0"/>
        <w:suppressAutoHyphens/>
        <w:spacing w:before="200" w:line="240" w:lineRule="auto"/>
        <w:ind w:firstLine="0"/>
        <w:jc w:val="left"/>
        <w:outlineLvl w:val="0"/>
        <w:rPr>
          <w:rFonts w:ascii="Times New Roman" w:eastAsia="Times New Roman" w:hAnsi="Times New Roman" w:cs="Times New Roman"/>
          <w:bCs/>
          <w:sz w:val="22"/>
          <w:szCs w:val="22"/>
          <w:lang w:val="en-US" w:eastAsia="en-GB"/>
        </w:rPr>
      </w:pPr>
    </w:p>
    <w:p w14:paraId="59178EAA" w14:textId="77777777" w:rsidR="00397624" w:rsidRPr="00F03F34" w:rsidRDefault="00397624" w:rsidP="00397624">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77C8E3F9" w14:textId="77777777" w:rsidR="00397624" w:rsidRPr="00F03F34" w:rsidRDefault="00397624" w:rsidP="00397624">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70DECDF3" w14:textId="77777777" w:rsidR="00397624" w:rsidRDefault="00397624" w:rsidP="00397624">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936C03E" w14:textId="77777777" w:rsidR="00A35C26" w:rsidRPr="008E2F16" w:rsidRDefault="00A35C26" w:rsidP="00A35C26">
      <w:pPr>
        <w:rPr>
          <w:rFonts w:ascii="Arial" w:hAnsi="Arial" w:cs="Arial"/>
        </w:rPr>
      </w:pPr>
      <w:r w:rsidRPr="008E2F16">
        <w:rPr>
          <w:rFonts w:ascii="Arial" w:hAnsi="Arial" w:cs="Arial"/>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E6A624" w:rsidR="00112F92" w:rsidRDefault="00741EDA"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1E32EE" w:rsidRDefault="009B4090" w:rsidP="003C138F">
            <w:pPr>
              <w:ind w:firstLine="34"/>
              <w:rPr>
                <w:rFonts w:asciiTheme="minorHAnsi" w:hAnsiTheme="minorHAnsi" w:cstheme="minorHAnsi"/>
                <w:sz w:val="21"/>
                <w:szCs w:val="21"/>
              </w:rPr>
            </w:pPr>
            <w:r w:rsidRPr="001E32EE">
              <w:rPr>
                <w:rFonts w:asciiTheme="minorHAnsi" w:hAnsiTheme="minorHAnsi" w:cstheme="minorHAnsi"/>
                <w:sz w:val="21"/>
                <w:szCs w:val="21"/>
              </w:rPr>
              <w:t>90 (devyniasdešimt) dienų nuo pasiūlymų pateikimo galutinio termino pabaigos</w:t>
            </w:r>
            <w:r w:rsidR="2F96E0D3" w:rsidRPr="001E32EE">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1E32EE" w:rsidRDefault="009B4090" w:rsidP="003C138F">
            <w:pPr>
              <w:ind w:firstLine="34"/>
              <w:rPr>
                <w:rFonts w:asciiTheme="minorHAnsi" w:hAnsiTheme="minorHAnsi" w:cstheme="minorHAnsi"/>
                <w:sz w:val="21"/>
                <w:szCs w:val="21"/>
              </w:rPr>
            </w:pPr>
            <w:r w:rsidRPr="001E32EE">
              <w:rPr>
                <w:rFonts w:asciiTheme="minorHAnsi" w:hAnsiTheme="minorHAnsi" w:cstheme="minorHAnsi"/>
                <w:iCs/>
                <w:sz w:val="21"/>
                <w:szCs w:val="21"/>
              </w:rPr>
              <w:t xml:space="preserve">3 (tris) darbo dienas </w:t>
            </w:r>
            <w:r w:rsidRPr="001E32EE">
              <w:rPr>
                <w:rFonts w:asciiTheme="minorHAnsi" w:hAnsiTheme="minorHAnsi" w:cstheme="minorHAnsi"/>
                <w:sz w:val="21"/>
                <w:szCs w:val="21"/>
              </w:rPr>
              <w:t>nuo prašymo gavimo dienos</w:t>
            </w:r>
          </w:p>
          <w:p w14:paraId="44AD543A" w14:textId="77777777" w:rsidR="009B4090" w:rsidRPr="001E32EE" w:rsidRDefault="009B4090" w:rsidP="003C138F">
            <w:pPr>
              <w:ind w:firstLine="34"/>
              <w:rPr>
                <w:rFonts w:asciiTheme="minorHAnsi" w:hAnsiTheme="minorHAnsi" w:cstheme="minorHAnsi"/>
                <w:sz w:val="21"/>
                <w:szCs w:val="21"/>
              </w:rPr>
            </w:pPr>
          </w:p>
        </w:tc>
        <w:tc>
          <w:tcPr>
            <w:tcW w:w="3424" w:type="dxa"/>
          </w:tcPr>
          <w:p w14:paraId="4885131B" w14:textId="2223788F" w:rsidR="009B4090" w:rsidRPr="001E32EE" w:rsidRDefault="001E32EE" w:rsidP="003C138F">
            <w:pPr>
              <w:ind w:firstLine="34"/>
              <w:rPr>
                <w:rFonts w:asciiTheme="minorHAnsi" w:hAnsiTheme="minorHAnsi" w:cstheme="minorHAnsi"/>
                <w:sz w:val="21"/>
                <w:szCs w:val="21"/>
              </w:rPr>
            </w:pPr>
            <w:r w:rsidRPr="001E32EE">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1E32EE">
              <w:rPr>
                <w:rFonts w:asciiTheme="minorHAnsi" w:hAnsiTheme="minorHAnsi" w:cstheme="minorHAnsi"/>
                <w:iCs/>
                <w:sz w:val="21"/>
                <w:szCs w:val="21"/>
              </w:rPr>
              <w:t xml:space="preserve">5  (penkias) darbo dienas </w:t>
            </w:r>
            <w:r w:rsidRPr="001E32EE">
              <w:rPr>
                <w:rFonts w:asciiTheme="minorHAnsi" w:hAnsiTheme="minorHAnsi" w:cstheme="minorHAnsi"/>
                <w:sz w:val="21"/>
                <w:szCs w:val="21"/>
              </w:rPr>
              <w:t xml:space="preserve">nuo </w:t>
            </w:r>
            <w:r w:rsidRPr="004F1A11">
              <w:rPr>
                <w:rFonts w:asciiTheme="minorHAnsi" w:hAnsiTheme="minorHAnsi" w:cstheme="minorHAnsi"/>
                <w:sz w:val="21"/>
                <w:szCs w:val="21"/>
              </w:rPr>
              <w:t>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1E32EE">
              <w:rPr>
                <w:rFonts w:asciiTheme="minorHAnsi" w:hAnsiTheme="minorHAnsi" w:cstheme="minorHAnsi"/>
                <w:sz w:val="21"/>
                <w:szCs w:val="21"/>
              </w:rPr>
              <w:t>Netaikoma</w:t>
            </w:r>
            <w:r w:rsidR="003C180D" w:rsidRPr="001E32EE">
              <w:rPr>
                <w:rFonts w:asciiTheme="minorHAnsi" w:hAnsiTheme="minorHAnsi" w:cstheme="minorHAnsi"/>
                <w:sz w:val="21"/>
                <w:szCs w:val="21"/>
              </w:rPr>
              <w:t>,</w:t>
            </w:r>
            <w:r w:rsidRPr="001E32EE">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0ECED021" w:rsidR="009B4090" w:rsidRPr="004F1A11" w:rsidRDefault="001E32EE"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4EA7861" w14:textId="77777777" w:rsidR="000D53F3" w:rsidRDefault="000D53F3" w:rsidP="000D53F3">
      <w:pPr>
        <w:spacing w:line="240" w:lineRule="auto"/>
        <w:rPr>
          <w:rFonts w:ascii="Arial" w:hAnsi="Arial" w:cs="Arial"/>
        </w:rPr>
      </w:pPr>
    </w:p>
    <w:p w14:paraId="656F5781" w14:textId="77777777" w:rsidR="00514078" w:rsidRDefault="00514078" w:rsidP="000D53F3">
      <w:pPr>
        <w:spacing w:line="240" w:lineRule="auto"/>
        <w:rPr>
          <w:rFonts w:ascii="Arial" w:hAnsi="Arial" w:cs="Arial"/>
        </w:rPr>
      </w:pPr>
    </w:p>
    <w:p w14:paraId="01E1DB8F" w14:textId="77777777" w:rsidR="00514078" w:rsidRDefault="00514078" w:rsidP="000D53F3">
      <w:pPr>
        <w:spacing w:line="240" w:lineRule="auto"/>
        <w:rPr>
          <w:rFonts w:ascii="Arial" w:hAnsi="Arial" w:cs="Arial"/>
        </w:rPr>
      </w:pPr>
    </w:p>
    <w:p w14:paraId="2794FE71" w14:textId="77777777" w:rsidR="00514078" w:rsidRDefault="00514078" w:rsidP="000D53F3">
      <w:pPr>
        <w:spacing w:line="240" w:lineRule="auto"/>
        <w:rPr>
          <w:rFonts w:ascii="Arial" w:hAnsi="Arial" w:cs="Arial"/>
        </w:rPr>
      </w:pPr>
    </w:p>
    <w:p w14:paraId="75FB74F4" w14:textId="77777777" w:rsidR="00514078" w:rsidRDefault="00514078" w:rsidP="000D53F3">
      <w:pPr>
        <w:spacing w:line="240" w:lineRule="auto"/>
        <w:rPr>
          <w:rFonts w:ascii="Arial" w:hAnsi="Arial" w:cs="Arial"/>
        </w:rPr>
      </w:pPr>
    </w:p>
    <w:p w14:paraId="2ACBB25A" w14:textId="77777777" w:rsidR="00514078" w:rsidRDefault="00514078" w:rsidP="000D53F3">
      <w:pPr>
        <w:spacing w:line="240" w:lineRule="auto"/>
        <w:rPr>
          <w:rFonts w:ascii="Arial" w:hAnsi="Arial" w:cs="Arial"/>
        </w:rPr>
      </w:pPr>
    </w:p>
    <w:p w14:paraId="25510AA5" w14:textId="77777777" w:rsidR="00514078" w:rsidRDefault="00514078" w:rsidP="000D53F3">
      <w:pPr>
        <w:spacing w:line="240" w:lineRule="auto"/>
        <w:rPr>
          <w:rFonts w:ascii="Arial" w:hAnsi="Arial" w:cs="Arial"/>
        </w:rPr>
      </w:pPr>
    </w:p>
    <w:p w14:paraId="1E7B9B4F" w14:textId="77777777" w:rsidR="00514078" w:rsidRDefault="00514078" w:rsidP="000D53F3">
      <w:pPr>
        <w:spacing w:line="240" w:lineRule="auto"/>
        <w:rPr>
          <w:rFonts w:ascii="Arial" w:hAnsi="Arial" w:cs="Arial"/>
        </w:rPr>
      </w:pPr>
    </w:p>
    <w:p w14:paraId="71CC4D47" w14:textId="77777777" w:rsidR="00514078" w:rsidRDefault="00514078" w:rsidP="000D53F3">
      <w:pPr>
        <w:spacing w:line="240" w:lineRule="auto"/>
        <w:rPr>
          <w:rFonts w:ascii="Arial" w:hAnsi="Arial" w:cs="Arial"/>
        </w:rPr>
      </w:pPr>
    </w:p>
    <w:p w14:paraId="1473A8E0" w14:textId="77777777" w:rsidR="00514078" w:rsidRDefault="00514078" w:rsidP="000D53F3">
      <w:pPr>
        <w:spacing w:line="240" w:lineRule="auto"/>
        <w:rPr>
          <w:rFonts w:ascii="Arial" w:hAnsi="Arial" w:cs="Arial"/>
        </w:rPr>
      </w:pPr>
    </w:p>
    <w:p w14:paraId="234FB458" w14:textId="77777777" w:rsidR="00514078" w:rsidRDefault="00514078" w:rsidP="000D53F3">
      <w:pPr>
        <w:spacing w:line="240" w:lineRule="auto"/>
        <w:rPr>
          <w:rFonts w:ascii="Arial" w:hAnsi="Arial" w:cs="Arial"/>
        </w:rPr>
      </w:pPr>
    </w:p>
    <w:p w14:paraId="2A0002F5" w14:textId="77777777" w:rsidR="00514078" w:rsidRDefault="00514078" w:rsidP="000D53F3">
      <w:pPr>
        <w:spacing w:line="240" w:lineRule="auto"/>
        <w:rPr>
          <w:rFonts w:ascii="Arial" w:hAnsi="Arial" w:cs="Arial"/>
        </w:rPr>
      </w:pPr>
    </w:p>
    <w:p w14:paraId="4DB4588D" w14:textId="77777777" w:rsidR="00514078" w:rsidRDefault="00514078" w:rsidP="000D53F3">
      <w:pPr>
        <w:spacing w:line="240" w:lineRule="auto"/>
        <w:rPr>
          <w:rFonts w:ascii="Arial" w:hAnsi="Arial" w:cs="Arial"/>
        </w:rPr>
      </w:pPr>
    </w:p>
    <w:p w14:paraId="509C6599" w14:textId="77777777" w:rsidR="00514078" w:rsidRDefault="00514078" w:rsidP="000D53F3">
      <w:pPr>
        <w:spacing w:line="240" w:lineRule="auto"/>
        <w:rPr>
          <w:rFonts w:ascii="Arial" w:hAnsi="Arial" w:cs="Arial"/>
        </w:rPr>
      </w:pPr>
    </w:p>
    <w:p w14:paraId="626A3FC2" w14:textId="77777777" w:rsidR="00514078" w:rsidRDefault="00514078" w:rsidP="000D53F3">
      <w:pPr>
        <w:spacing w:line="240" w:lineRule="auto"/>
        <w:rPr>
          <w:rFonts w:ascii="Arial" w:hAnsi="Arial" w:cs="Arial"/>
        </w:rPr>
      </w:pPr>
    </w:p>
    <w:p w14:paraId="6D355AF6" w14:textId="77777777" w:rsidR="00514078" w:rsidRDefault="00514078" w:rsidP="000D53F3">
      <w:pPr>
        <w:spacing w:line="240" w:lineRule="auto"/>
        <w:rPr>
          <w:rFonts w:ascii="Arial" w:hAnsi="Arial" w:cs="Arial"/>
        </w:rPr>
      </w:pPr>
    </w:p>
    <w:p w14:paraId="2880E719" w14:textId="77777777" w:rsidR="00514078" w:rsidRDefault="00514078" w:rsidP="000D53F3">
      <w:pPr>
        <w:spacing w:line="240" w:lineRule="auto"/>
        <w:rPr>
          <w:rFonts w:ascii="Arial" w:hAnsi="Arial" w:cs="Arial"/>
        </w:rPr>
      </w:pPr>
    </w:p>
    <w:p w14:paraId="374B691F" w14:textId="77777777" w:rsidR="00514078" w:rsidRDefault="00514078" w:rsidP="000D53F3">
      <w:pPr>
        <w:spacing w:line="240" w:lineRule="auto"/>
        <w:rPr>
          <w:rFonts w:ascii="Arial" w:hAnsi="Arial" w:cs="Arial"/>
        </w:rPr>
      </w:pPr>
    </w:p>
    <w:p w14:paraId="786A7AD2" w14:textId="77777777" w:rsidR="00514078" w:rsidRDefault="00514078" w:rsidP="000D53F3">
      <w:pPr>
        <w:spacing w:line="240" w:lineRule="auto"/>
        <w:rPr>
          <w:rFonts w:ascii="Arial" w:hAnsi="Arial" w:cs="Arial"/>
        </w:rPr>
      </w:pPr>
    </w:p>
    <w:p w14:paraId="416618DA" w14:textId="77777777" w:rsidR="000D53F3" w:rsidRPr="003B78BC" w:rsidRDefault="000D53F3" w:rsidP="000D53F3">
      <w:pPr>
        <w:spacing w:line="240" w:lineRule="auto"/>
        <w:rPr>
          <w:rFonts w:ascii="Arial" w:hAnsi="Arial" w:cs="Arial"/>
        </w:rPr>
      </w:pPr>
    </w:p>
    <w:p w14:paraId="73AB29AB" w14:textId="5600AB98" w:rsidR="000D53F3" w:rsidRPr="00303F8C" w:rsidRDefault="000D53F3" w:rsidP="000D53F3">
      <w:pPr>
        <w:spacing w:line="240" w:lineRule="auto"/>
        <w:jc w:val="right"/>
        <w:rPr>
          <w:rFonts w:eastAsia="Calibri" w:cstheme="minorHAnsi"/>
          <w:sz w:val="20"/>
          <w:szCs w:val="20"/>
        </w:rPr>
      </w:pPr>
      <w:r w:rsidRPr="00303F8C">
        <w:rPr>
          <w:rFonts w:eastAsia="Calibri" w:cstheme="minorHAnsi"/>
          <w:sz w:val="20"/>
          <w:szCs w:val="20"/>
        </w:rPr>
        <w:t xml:space="preserve">Pirkimo sąlygų </w:t>
      </w:r>
      <w:r w:rsidR="003D2628">
        <w:rPr>
          <w:rFonts w:eastAsia="Calibri" w:cstheme="minorHAnsi"/>
          <w:sz w:val="20"/>
          <w:szCs w:val="20"/>
        </w:rPr>
        <w:t xml:space="preserve">9                                                                                                                                                                                                                                 </w:t>
      </w:r>
      <w:r w:rsidRPr="00303F8C">
        <w:rPr>
          <w:rFonts w:eastAsia="Calibri" w:cstheme="minorHAnsi"/>
          <w:sz w:val="20"/>
          <w:szCs w:val="20"/>
        </w:rPr>
        <w:t xml:space="preserve">priedas </w:t>
      </w:r>
    </w:p>
    <w:p w14:paraId="086A6A6E" w14:textId="77777777" w:rsidR="000D53F3" w:rsidRPr="00303F8C" w:rsidRDefault="000D53F3" w:rsidP="000D53F3">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7581A140" w14:textId="77777777" w:rsidR="000D53F3" w:rsidRPr="00303F8C" w:rsidRDefault="000D53F3" w:rsidP="000D53F3">
      <w:pPr>
        <w:spacing w:line="240" w:lineRule="auto"/>
        <w:jc w:val="center"/>
        <w:rPr>
          <w:rFonts w:eastAsia="Calibri" w:cstheme="minorHAnsi"/>
          <w:sz w:val="20"/>
          <w:szCs w:val="20"/>
        </w:rPr>
      </w:pPr>
    </w:p>
    <w:p w14:paraId="0914034C" w14:textId="77777777" w:rsidR="000D53F3" w:rsidRPr="00303F8C" w:rsidRDefault="000D53F3" w:rsidP="000D53F3">
      <w:pPr>
        <w:spacing w:line="240" w:lineRule="auto"/>
        <w:jc w:val="center"/>
        <w:rPr>
          <w:rFonts w:eastAsia="Calibri" w:cstheme="minorHAnsi"/>
          <w:sz w:val="20"/>
          <w:szCs w:val="20"/>
        </w:rPr>
      </w:pPr>
    </w:p>
    <w:p w14:paraId="5FCF3594" w14:textId="77777777" w:rsidR="000D53F3" w:rsidRPr="00303F8C" w:rsidRDefault="000D53F3" w:rsidP="000D53F3">
      <w:pPr>
        <w:spacing w:line="240" w:lineRule="auto"/>
        <w:jc w:val="center"/>
        <w:rPr>
          <w:rFonts w:eastAsia="Calibri" w:cstheme="minorHAnsi"/>
          <w:sz w:val="20"/>
          <w:szCs w:val="20"/>
        </w:rPr>
      </w:pPr>
      <w:r w:rsidRPr="00303F8C">
        <w:rPr>
          <w:rFonts w:eastAsia="Calibri" w:cstheme="minorHAnsi"/>
          <w:sz w:val="20"/>
          <w:szCs w:val="20"/>
        </w:rPr>
        <w:t>(Tiekėjo pavadinimas)</w:t>
      </w:r>
    </w:p>
    <w:p w14:paraId="2B4746BC"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715736" w14:textId="77777777" w:rsidR="000D53F3" w:rsidRPr="00303F8C" w:rsidRDefault="000D53F3" w:rsidP="000D53F3">
      <w:pPr>
        <w:spacing w:line="240" w:lineRule="auto"/>
        <w:rPr>
          <w:rFonts w:eastAsia="Calibri" w:cstheme="minorHAnsi"/>
          <w:sz w:val="20"/>
          <w:szCs w:val="20"/>
        </w:rPr>
      </w:pPr>
    </w:p>
    <w:p w14:paraId="5F2BA64E" w14:textId="77777777" w:rsidR="000D53F3" w:rsidRPr="00303F8C" w:rsidRDefault="000D53F3" w:rsidP="000D53F3">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2897E98F" w14:textId="77777777" w:rsidR="000D53F3" w:rsidRPr="00303F8C" w:rsidRDefault="000D53F3" w:rsidP="000D53F3">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66E7EA04" w14:textId="77777777" w:rsidR="000D53F3" w:rsidRPr="00303F8C" w:rsidRDefault="000D53F3" w:rsidP="000D53F3">
      <w:pPr>
        <w:spacing w:line="240" w:lineRule="auto"/>
        <w:jc w:val="center"/>
        <w:rPr>
          <w:rFonts w:eastAsia="Calibri" w:cstheme="minorHAnsi"/>
          <w:b/>
          <w:sz w:val="20"/>
          <w:szCs w:val="20"/>
        </w:rPr>
      </w:pPr>
    </w:p>
    <w:p w14:paraId="6A0977D6" w14:textId="77777777" w:rsidR="000D53F3" w:rsidRPr="00303F8C" w:rsidRDefault="000D53F3" w:rsidP="000D53F3">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08474B86" w14:textId="77777777" w:rsidR="000D53F3" w:rsidRPr="00303F8C" w:rsidRDefault="000D53F3" w:rsidP="000D53F3">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3229140B" w14:textId="77777777" w:rsidR="000D53F3" w:rsidRPr="00303F8C" w:rsidRDefault="000D53F3" w:rsidP="000D53F3">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6CF2C4F5" w14:textId="77777777" w:rsidR="000D53F3" w:rsidRPr="00303F8C" w:rsidRDefault="000D53F3" w:rsidP="000D53F3">
      <w:pPr>
        <w:shd w:val="clear" w:color="auto" w:fill="FFFFFF"/>
        <w:spacing w:line="240" w:lineRule="auto"/>
        <w:ind w:firstLine="3969"/>
        <w:rPr>
          <w:rFonts w:eastAsia="Calibri" w:cstheme="minorHAnsi"/>
          <w:bCs/>
          <w:color w:val="000000"/>
          <w:sz w:val="20"/>
          <w:szCs w:val="20"/>
        </w:rPr>
      </w:pPr>
    </w:p>
    <w:p w14:paraId="387AD87A" w14:textId="77777777" w:rsidR="000D53F3" w:rsidRPr="00303F8C" w:rsidRDefault="000D53F3" w:rsidP="000D53F3">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BCF8255" w14:textId="77777777" w:rsidR="000D53F3" w:rsidRPr="00303F8C" w:rsidRDefault="000D53F3" w:rsidP="000D53F3">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42C7D1B1" w14:textId="77777777" w:rsidR="000D53F3" w:rsidRPr="00303F8C" w:rsidRDefault="000D53F3" w:rsidP="000D53F3">
      <w:pPr>
        <w:shd w:val="clear" w:color="auto" w:fill="FFFFFF"/>
        <w:spacing w:line="240" w:lineRule="auto"/>
        <w:jc w:val="center"/>
        <w:rPr>
          <w:rFonts w:eastAsia="Calibri" w:cstheme="minorHAnsi"/>
          <w:bCs/>
          <w:color w:val="000000"/>
          <w:sz w:val="20"/>
          <w:szCs w:val="20"/>
        </w:rPr>
      </w:pPr>
    </w:p>
    <w:p w14:paraId="06C452D7" w14:textId="77777777" w:rsidR="000D53F3" w:rsidRPr="00303F8C" w:rsidRDefault="000D53F3" w:rsidP="000D53F3">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34AAA5EC" w14:textId="77777777" w:rsidR="000D53F3" w:rsidRPr="00303F8C" w:rsidRDefault="000D53F3" w:rsidP="000D53F3">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11AC21D5" w14:textId="77777777" w:rsidR="000D53F3" w:rsidRPr="00303F8C" w:rsidRDefault="000D53F3" w:rsidP="000D53F3">
      <w:pPr>
        <w:snapToGrid w:val="0"/>
        <w:spacing w:line="240" w:lineRule="auto"/>
        <w:rPr>
          <w:rFonts w:eastAsia="Calibri" w:cstheme="minorHAnsi"/>
          <w:spacing w:val="-2"/>
          <w:sz w:val="20"/>
          <w:szCs w:val="20"/>
        </w:rPr>
      </w:pPr>
    </w:p>
    <w:p w14:paraId="139AACB7" w14:textId="77777777" w:rsidR="000D53F3" w:rsidRPr="00303F8C" w:rsidRDefault="000D53F3" w:rsidP="000D53F3">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2FE0B522" w14:textId="77777777" w:rsidR="000D53F3" w:rsidRPr="00303F8C" w:rsidRDefault="000D53F3" w:rsidP="000D53F3">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5A91AC39" w14:textId="77777777" w:rsidR="000D53F3" w:rsidRPr="00303F8C" w:rsidRDefault="000D53F3" w:rsidP="000D53F3">
      <w:pPr>
        <w:snapToGrid w:val="0"/>
        <w:spacing w:line="240" w:lineRule="auto"/>
        <w:ind w:right="-1"/>
        <w:rPr>
          <w:rFonts w:eastAsia="Calibri" w:cstheme="minorHAnsi"/>
          <w:spacing w:val="-2"/>
          <w:sz w:val="20"/>
          <w:szCs w:val="20"/>
        </w:rPr>
      </w:pPr>
    </w:p>
    <w:p w14:paraId="2188DC81" w14:textId="77777777" w:rsidR="000D53F3" w:rsidRPr="00303F8C" w:rsidRDefault="000D53F3" w:rsidP="000D53F3">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1A7FF384" w14:textId="77777777" w:rsidR="000D53F3" w:rsidRPr="00303F8C" w:rsidRDefault="000D53F3" w:rsidP="000D53F3">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39ADE0B3" w14:textId="77777777" w:rsidR="000D53F3" w:rsidRPr="00303F8C" w:rsidRDefault="000D53F3" w:rsidP="000D53F3">
      <w:pPr>
        <w:snapToGrid w:val="0"/>
        <w:spacing w:line="240" w:lineRule="auto"/>
        <w:ind w:right="-1"/>
        <w:rPr>
          <w:rFonts w:eastAsia="Calibri" w:cstheme="minorHAnsi"/>
          <w:spacing w:val="-2"/>
          <w:sz w:val="20"/>
          <w:szCs w:val="20"/>
        </w:rPr>
      </w:pPr>
    </w:p>
    <w:p w14:paraId="5E921362"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24FE8712" w14:textId="77777777" w:rsidR="000D53F3" w:rsidRPr="00303F8C" w:rsidRDefault="000D53F3" w:rsidP="000D53F3">
      <w:pPr>
        <w:spacing w:line="240" w:lineRule="auto"/>
        <w:rPr>
          <w:rFonts w:eastAsia="Calibri" w:cstheme="minorHAnsi"/>
          <w:sz w:val="20"/>
          <w:szCs w:val="20"/>
        </w:rPr>
      </w:pPr>
    </w:p>
    <w:p w14:paraId="539089AA" w14:textId="77777777" w:rsidR="000D53F3" w:rsidRPr="00303F8C" w:rsidRDefault="000D53F3" w:rsidP="000D53F3">
      <w:pPr>
        <w:spacing w:line="240" w:lineRule="auto"/>
        <w:rPr>
          <w:rFonts w:eastAsia="Calibri" w:cstheme="minorHAnsi"/>
          <w:sz w:val="20"/>
          <w:szCs w:val="20"/>
        </w:rPr>
      </w:pPr>
    </w:p>
    <w:p w14:paraId="6AFE2D93" w14:textId="77777777" w:rsidR="000D53F3" w:rsidRPr="00303F8C" w:rsidRDefault="000D53F3" w:rsidP="000D53F3">
      <w:pPr>
        <w:spacing w:line="240" w:lineRule="auto"/>
        <w:rPr>
          <w:rFonts w:eastAsia="Calibri" w:cstheme="minorHAnsi"/>
          <w:sz w:val="20"/>
          <w:szCs w:val="20"/>
        </w:rPr>
      </w:pPr>
    </w:p>
    <w:p w14:paraId="3427530B" w14:textId="77777777" w:rsidR="000D53F3" w:rsidRPr="00303F8C" w:rsidRDefault="000D53F3" w:rsidP="000D53F3">
      <w:pPr>
        <w:spacing w:line="240" w:lineRule="auto"/>
        <w:rPr>
          <w:rFonts w:eastAsia="Calibri" w:cstheme="minorHAnsi"/>
          <w:sz w:val="20"/>
          <w:szCs w:val="20"/>
        </w:rPr>
      </w:pPr>
    </w:p>
    <w:p w14:paraId="63A9A389"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____________________</w:t>
      </w:r>
    </w:p>
    <w:p w14:paraId="7DF3B71A" w14:textId="77777777" w:rsidR="000D53F3" w:rsidRPr="00303F8C" w:rsidRDefault="000D53F3" w:rsidP="000D53F3">
      <w:pPr>
        <w:spacing w:line="240" w:lineRule="auto"/>
        <w:rPr>
          <w:rFonts w:eastAsia="Calibri" w:cstheme="minorHAnsi"/>
          <w:i/>
          <w:iCs/>
          <w:sz w:val="20"/>
          <w:szCs w:val="20"/>
        </w:rPr>
      </w:pPr>
      <w:r w:rsidRPr="00303F8C">
        <w:rPr>
          <w:rFonts w:eastAsia="Calibri" w:cstheme="minorHAnsi"/>
          <w:i/>
          <w:iCs/>
          <w:sz w:val="20"/>
          <w:szCs w:val="20"/>
        </w:rPr>
        <w:t>(parašas)</w:t>
      </w:r>
    </w:p>
    <w:p w14:paraId="09C455B6" w14:textId="77777777" w:rsidR="000D53F3" w:rsidRPr="00303F8C" w:rsidRDefault="000D53F3" w:rsidP="000D53F3">
      <w:pPr>
        <w:rPr>
          <w:rFonts w:eastAsia="Calibri" w:cstheme="minorHAnsi"/>
          <w:sz w:val="20"/>
          <w:szCs w:val="20"/>
        </w:rPr>
      </w:pPr>
    </w:p>
    <w:p w14:paraId="4C18E4EF" w14:textId="77777777" w:rsidR="000D53F3" w:rsidRPr="00303F8C" w:rsidRDefault="000D53F3" w:rsidP="000D53F3">
      <w:pPr>
        <w:spacing w:line="240" w:lineRule="auto"/>
        <w:rPr>
          <w:rFonts w:eastAsia="Calibri" w:cstheme="minorHAnsi"/>
          <w:sz w:val="20"/>
          <w:szCs w:val="20"/>
        </w:rPr>
      </w:pPr>
    </w:p>
    <w:p w14:paraId="7213790A" w14:textId="77777777" w:rsidR="000D53F3" w:rsidRPr="00303F8C" w:rsidRDefault="000D53F3" w:rsidP="000D53F3">
      <w:pPr>
        <w:rPr>
          <w:rFonts w:cstheme="minorHAnsi"/>
          <w:sz w:val="20"/>
          <w:szCs w:val="20"/>
        </w:rPr>
      </w:pPr>
    </w:p>
    <w:p w14:paraId="70177B20" w14:textId="77777777" w:rsidR="000D53F3" w:rsidRPr="005F167C" w:rsidRDefault="000D53F3" w:rsidP="000D53F3">
      <w:pPr>
        <w:spacing w:line="240" w:lineRule="auto"/>
        <w:rPr>
          <w:rFonts w:ascii="Arial" w:hAnsi="Arial" w:cs="Arial"/>
        </w:rPr>
      </w:pPr>
    </w:p>
    <w:p w14:paraId="42EA6326" w14:textId="77777777" w:rsidR="000D53F3" w:rsidRPr="005F167C" w:rsidRDefault="000D53F3" w:rsidP="003C138F">
      <w:pPr>
        <w:spacing w:line="240" w:lineRule="auto"/>
        <w:rPr>
          <w:rFonts w:ascii="Arial" w:hAnsi="Arial" w:cs="Arial"/>
        </w:rPr>
      </w:pPr>
    </w:p>
    <w:sectPr w:rsidR="000D53F3"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1365" w14:textId="77777777" w:rsidR="00276222" w:rsidRDefault="00276222" w:rsidP="00D05666">
      <w:r>
        <w:separator/>
      </w:r>
    </w:p>
  </w:endnote>
  <w:endnote w:type="continuationSeparator" w:id="0">
    <w:p w14:paraId="5E97582C" w14:textId="77777777" w:rsidR="00276222" w:rsidRDefault="00276222" w:rsidP="00D05666">
      <w:r>
        <w:continuationSeparator/>
      </w:r>
    </w:p>
  </w:endnote>
  <w:endnote w:type="continuationNotice" w:id="1">
    <w:p w14:paraId="00D0C729" w14:textId="77777777" w:rsidR="00276222" w:rsidRDefault="002762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29BF" w14:textId="77777777" w:rsidR="00276222" w:rsidRDefault="00276222" w:rsidP="00D05666">
      <w:r>
        <w:separator/>
      </w:r>
    </w:p>
  </w:footnote>
  <w:footnote w:type="continuationSeparator" w:id="0">
    <w:p w14:paraId="25787620" w14:textId="77777777" w:rsidR="00276222" w:rsidRDefault="00276222" w:rsidP="00D05666">
      <w:r>
        <w:continuationSeparator/>
      </w:r>
    </w:p>
  </w:footnote>
  <w:footnote w:type="continuationNotice" w:id="1">
    <w:p w14:paraId="6E519C1B" w14:textId="77777777" w:rsidR="00276222" w:rsidRDefault="002762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1"/>
  </w:num>
  <w:num w:numId="11" w16cid:durableId="1415740606">
    <w:abstractNumId w:val="8"/>
  </w:num>
  <w:num w:numId="12" w16cid:durableId="1594045305">
    <w:abstractNumId w:val="6"/>
  </w:num>
  <w:num w:numId="13" w16cid:durableId="356855208">
    <w:abstractNumId w:val="10"/>
  </w:num>
  <w:num w:numId="14" w16cid:durableId="75559534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3F3"/>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62"/>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96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2E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DA1"/>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7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22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3C2"/>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426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8A"/>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24"/>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628"/>
    <w:rsid w:val="003D35C4"/>
    <w:rsid w:val="003D3902"/>
    <w:rsid w:val="003D3D6B"/>
    <w:rsid w:val="003D3DF5"/>
    <w:rsid w:val="003D3F5F"/>
    <w:rsid w:val="003D4B31"/>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CF8"/>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9C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78"/>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204"/>
    <w:rsid w:val="005D46A9"/>
    <w:rsid w:val="005D4AB8"/>
    <w:rsid w:val="005D511B"/>
    <w:rsid w:val="005D5949"/>
    <w:rsid w:val="005D5FBB"/>
    <w:rsid w:val="005D6204"/>
    <w:rsid w:val="005D6210"/>
    <w:rsid w:val="005D7383"/>
    <w:rsid w:val="005D7A77"/>
    <w:rsid w:val="005D7D8C"/>
    <w:rsid w:val="005E0667"/>
    <w:rsid w:val="005E0D9E"/>
    <w:rsid w:val="005E25A4"/>
    <w:rsid w:val="005E2700"/>
    <w:rsid w:val="005E29E3"/>
    <w:rsid w:val="005E36FB"/>
    <w:rsid w:val="005E3B81"/>
    <w:rsid w:val="005E4667"/>
    <w:rsid w:val="005E554F"/>
    <w:rsid w:val="005E5976"/>
    <w:rsid w:val="005E5FE0"/>
    <w:rsid w:val="005E655D"/>
    <w:rsid w:val="005F0E6E"/>
    <w:rsid w:val="005F0F3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314"/>
    <w:rsid w:val="00681CDE"/>
    <w:rsid w:val="006824FC"/>
    <w:rsid w:val="00682AD5"/>
    <w:rsid w:val="0068448B"/>
    <w:rsid w:val="00685C49"/>
    <w:rsid w:val="00687997"/>
    <w:rsid w:val="00687E47"/>
    <w:rsid w:val="0069058D"/>
    <w:rsid w:val="006912EA"/>
    <w:rsid w:val="00692635"/>
    <w:rsid w:val="00693C7B"/>
    <w:rsid w:val="00694911"/>
    <w:rsid w:val="006966D7"/>
    <w:rsid w:val="00696EB0"/>
    <w:rsid w:val="00696EED"/>
    <w:rsid w:val="006A02C4"/>
    <w:rsid w:val="006A0320"/>
    <w:rsid w:val="006A0559"/>
    <w:rsid w:val="006A138E"/>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A4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DA"/>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259"/>
    <w:rsid w:val="0079488E"/>
    <w:rsid w:val="007948D0"/>
    <w:rsid w:val="00797526"/>
    <w:rsid w:val="007976F5"/>
    <w:rsid w:val="00797AF2"/>
    <w:rsid w:val="007A059A"/>
    <w:rsid w:val="007A0981"/>
    <w:rsid w:val="007A0F1C"/>
    <w:rsid w:val="007A130B"/>
    <w:rsid w:val="007A50A9"/>
    <w:rsid w:val="007A5958"/>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5AA"/>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41"/>
    <w:rsid w:val="00873D68"/>
    <w:rsid w:val="00874383"/>
    <w:rsid w:val="00874691"/>
    <w:rsid w:val="00874F2E"/>
    <w:rsid w:val="00874F92"/>
    <w:rsid w:val="008753A8"/>
    <w:rsid w:val="00875609"/>
    <w:rsid w:val="00876B6A"/>
    <w:rsid w:val="00876F48"/>
    <w:rsid w:val="00877205"/>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4B"/>
    <w:rsid w:val="008A71C4"/>
    <w:rsid w:val="008A71F6"/>
    <w:rsid w:val="008A7E15"/>
    <w:rsid w:val="008B12C0"/>
    <w:rsid w:val="008B1FB2"/>
    <w:rsid w:val="008B2E27"/>
    <w:rsid w:val="008B31B9"/>
    <w:rsid w:val="008B34B1"/>
    <w:rsid w:val="008B4567"/>
    <w:rsid w:val="008B467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C0F"/>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0A"/>
    <w:rsid w:val="00902DD7"/>
    <w:rsid w:val="00902EA4"/>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B97"/>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3C8"/>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26"/>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CF"/>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03E"/>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A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BA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DA3"/>
    <w:rsid w:val="00C3734E"/>
    <w:rsid w:val="00C373EA"/>
    <w:rsid w:val="00C37E50"/>
    <w:rsid w:val="00C42315"/>
    <w:rsid w:val="00C42A0E"/>
    <w:rsid w:val="00C44E96"/>
    <w:rsid w:val="00C458E8"/>
    <w:rsid w:val="00C468E9"/>
    <w:rsid w:val="00C476D8"/>
    <w:rsid w:val="00C47CE7"/>
    <w:rsid w:val="00C515B3"/>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087"/>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CF"/>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982"/>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98"/>
    <w:rsid w:val="00D91789"/>
    <w:rsid w:val="00D93AC0"/>
    <w:rsid w:val="00D945F8"/>
    <w:rsid w:val="00D94650"/>
    <w:rsid w:val="00D94720"/>
    <w:rsid w:val="00D94A6A"/>
    <w:rsid w:val="00D95547"/>
    <w:rsid w:val="00D96083"/>
    <w:rsid w:val="00D9669E"/>
    <w:rsid w:val="00D9748B"/>
    <w:rsid w:val="00D9768F"/>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6C0E"/>
    <w:rsid w:val="00DD7C3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3E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F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9E9"/>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5A3"/>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34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B"/>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sig w:usb0="00000005" w:usb1="00000000" w:usb2="00000000" w:usb3="00000000" w:csb0="0000008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62"/>
    <w:rsid w:val="001A6EE0"/>
    <w:rsid w:val="001C0A94"/>
    <w:rsid w:val="001E3B26"/>
    <w:rsid w:val="00256A57"/>
    <w:rsid w:val="002674BB"/>
    <w:rsid w:val="00295EF8"/>
    <w:rsid w:val="002A58D6"/>
    <w:rsid w:val="002B602E"/>
    <w:rsid w:val="002C1509"/>
    <w:rsid w:val="003661A6"/>
    <w:rsid w:val="00372672"/>
    <w:rsid w:val="00380F8A"/>
    <w:rsid w:val="004161F4"/>
    <w:rsid w:val="00430113"/>
    <w:rsid w:val="00446D10"/>
    <w:rsid w:val="00460C76"/>
    <w:rsid w:val="0046126A"/>
    <w:rsid w:val="004C214A"/>
    <w:rsid w:val="004D38E9"/>
    <w:rsid w:val="004F4311"/>
    <w:rsid w:val="00515E63"/>
    <w:rsid w:val="00565992"/>
    <w:rsid w:val="005C3D97"/>
    <w:rsid w:val="00652F79"/>
    <w:rsid w:val="00660282"/>
    <w:rsid w:val="00685665"/>
    <w:rsid w:val="00695BAE"/>
    <w:rsid w:val="006A138E"/>
    <w:rsid w:val="006D77F5"/>
    <w:rsid w:val="007260B3"/>
    <w:rsid w:val="00731487"/>
    <w:rsid w:val="00737C4C"/>
    <w:rsid w:val="00782987"/>
    <w:rsid w:val="0078514A"/>
    <w:rsid w:val="007C7D73"/>
    <w:rsid w:val="007F25D7"/>
    <w:rsid w:val="00810A25"/>
    <w:rsid w:val="00857603"/>
    <w:rsid w:val="00881536"/>
    <w:rsid w:val="008A6F4B"/>
    <w:rsid w:val="008D6E2A"/>
    <w:rsid w:val="00902D0A"/>
    <w:rsid w:val="00903EB2"/>
    <w:rsid w:val="00906FC8"/>
    <w:rsid w:val="00915DD0"/>
    <w:rsid w:val="00926BF1"/>
    <w:rsid w:val="009504C6"/>
    <w:rsid w:val="009520DA"/>
    <w:rsid w:val="00956B97"/>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A07C9"/>
    <w:rsid w:val="00BA3A56"/>
    <w:rsid w:val="00C13521"/>
    <w:rsid w:val="00C13AAE"/>
    <w:rsid w:val="00C515B3"/>
    <w:rsid w:val="00C64F5A"/>
    <w:rsid w:val="00CC6A12"/>
    <w:rsid w:val="00CD27B6"/>
    <w:rsid w:val="00CF4CEB"/>
    <w:rsid w:val="00D1288B"/>
    <w:rsid w:val="00D45211"/>
    <w:rsid w:val="00D633B9"/>
    <w:rsid w:val="00D91598"/>
    <w:rsid w:val="00DE23D8"/>
    <w:rsid w:val="00E464CE"/>
    <w:rsid w:val="00E529E9"/>
    <w:rsid w:val="00E706A7"/>
    <w:rsid w:val="00E91283"/>
    <w:rsid w:val="00EF2D08"/>
    <w:rsid w:val="00EF6792"/>
    <w:rsid w:val="00F345A3"/>
    <w:rsid w:val="00F62A32"/>
    <w:rsid w:val="00F81DB5"/>
    <w:rsid w:val="00F84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3227</Words>
  <Characters>18396</Characters>
  <Application>Microsoft Office Word</Application>
  <DocSecurity>0</DocSecurity>
  <Lines>153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8</cp:revision>
  <cp:lastPrinted>2021-11-03T05:49:00Z</cp:lastPrinted>
  <dcterms:created xsi:type="dcterms:W3CDTF">2026-05-13T13:24:00Z</dcterms:created>
  <dcterms:modified xsi:type="dcterms:W3CDTF">2026-05-14T07:07:00Z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