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0B487" w14:textId="18BB6EF0" w:rsidR="00EE7098" w:rsidRPr="0089247A" w:rsidRDefault="00EE7098" w:rsidP="00AA4C9F">
      <w:pPr>
        <w:tabs>
          <w:tab w:val="left" w:pos="8137"/>
        </w:tabs>
        <w:spacing w:before="60" w:after="60"/>
        <w:ind w:firstLine="0"/>
        <w:jc w:val="center"/>
        <w:rPr>
          <w:rFonts w:cs="Arial"/>
        </w:rPr>
      </w:pPr>
      <w:r w:rsidRPr="0089247A">
        <w:rPr>
          <w:rFonts w:cs="Arial"/>
          <w:b/>
          <w:bCs/>
        </w:rPr>
        <w:t xml:space="preserve">                                                                                              </w:t>
      </w:r>
      <w:r w:rsidRPr="0089247A">
        <w:rPr>
          <w:rFonts w:cs="Arial"/>
        </w:rPr>
        <w:t>Pirkimo Specialiųjų sąlygų 1 priedas</w:t>
      </w:r>
    </w:p>
    <w:p w14:paraId="222AFB62" w14:textId="010ECA56" w:rsidR="00EE7098" w:rsidRPr="0089247A" w:rsidRDefault="00EE7098" w:rsidP="00C52206">
      <w:pPr>
        <w:tabs>
          <w:tab w:val="left" w:pos="7920"/>
          <w:tab w:val="left" w:pos="8137"/>
        </w:tabs>
        <w:spacing w:before="60" w:after="60"/>
        <w:ind w:firstLine="0"/>
        <w:rPr>
          <w:rFonts w:cs="Arial"/>
          <w:b/>
          <w:bCs/>
        </w:rPr>
      </w:pPr>
      <w:r w:rsidRPr="0089247A">
        <w:rPr>
          <w:rFonts w:cs="Arial"/>
          <w:b/>
          <w:bCs/>
        </w:rPr>
        <w:tab/>
      </w:r>
    </w:p>
    <w:p w14:paraId="36B28536" w14:textId="72D9A20F" w:rsidR="00AA4C9F" w:rsidRPr="0089247A" w:rsidRDefault="00FA2976" w:rsidP="00AA4C9F">
      <w:pPr>
        <w:tabs>
          <w:tab w:val="left" w:pos="8137"/>
        </w:tabs>
        <w:spacing w:before="60" w:after="60"/>
        <w:ind w:firstLine="0"/>
        <w:jc w:val="center"/>
        <w:rPr>
          <w:rFonts w:cs="Arial"/>
          <w:b/>
          <w:bCs/>
        </w:rPr>
      </w:pPr>
      <w:r w:rsidRPr="0089247A">
        <w:rPr>
          <w:rFonts w:cs="Arial"/>
          <w:b/>
          <w:bCs/>
        </w:rPr>
        <w:t xml:space="preserve">PASLAUGŲ PIRKIMO </w:t>
      </w:r>
      <w:r w:rsidR="00AA4C9F" w:rsidRPr="0089247A">
        <w:rPr>
          <w:rFonts w:cs="Arial"/>
          <w:b/>
          <w:bCs/>
        </w:rPr>
        <w:t>TECHNINĖ SPECIFIKACIJA</w:t>
      </w:r>
    </w:p>
    <w:p w14:paraId="2ACBF46F" w14:textId="77777777" w:rsidR="00AA4C9F" w:rsidRPr="0089247A" w:rsidRDefault="00AA4C9F" w:rsidP="00AA4C9F">
      <w:pPr>
        <w:pStyle w:val="ListParagraph"/>
        <w:tabs>
          <w:tab w:val="left" w:pos="284"/>
        </w:tabs>
        <w:spacing w:before="60" w:after="60"/>
        <w:ind w:left="0" w:firstLine="0"/>
        <w:contextualSpacing w:val="0"/>
        <w:rPr>
          <w:rFonts w:cs="Arial"/>
          <w:iCs/>
        </w:rPr>
      </w:pPr>
    </w:p>
    <w:p w14:paraId="6D6D1D8A" w14:textId="77777777" w:rsidR="00AA4C9F" w:rsidRPr="0089247A" w:rsidRDefault="00AA4C9F" w:rsidP="00405961">
      <w:pPr>
        <w:pStyle w:val="ListParagraph"/>
        <w:numPr>
          <w:ilvl w:val="0"/>
          <w:numId w:val="3"/>
        </w:numPr>
        <w:pBdr>
          <w:top w:val="single" w:sz="8" w:space="1" w:color="auto"/>
          <w:bottom w:val="single" w:sz="8" w:space="1" w:color="auto"/>
        </w:pBdr>
        <w:tabs>
          <w:tab w:val="left" w:pos="360"/>
        </w:tabs>
        <w:spacing w:before="60" w:after="60"/>
        <w:ind w:left="0" w:firstLine="0"/>
        <w:contextualSpacing w:val="0"/>
        <w:rPr>
          <w:rFonts w:cs="Arial"/>
          <w:b/>
        </w:rPr>
      </w:pPr>
      <w:r w:rsidRPr="0089247A">
        <w:rPr>
          <w:rFonts w:cs="Arial"/>
          <w:b/>
        </w:rPr>
        <w:t>SĄVOKOS IR SUTRUMPINIMAI</w:t>
      </w:r>
    </w:p>
    <w:p w14:paraId="0E132176" w14:textId="290B6765" w:rsidR="00AA4C9F" w:rsidRPr="0089247A" w:rsidRDefault="00585D7C" w:rsidP="00405961">
      <w:pPr>
        <w:pStyle w:val="ListParagraph"/>
        <w:numPr>
          <w:ilvl w:val="1"/>
          <w:numId w:val="3"/>
        </w:numPr>
        <w:tabs>
          <w:tab w:val="left" w:pos="567"/>
        </w:tabs>
        <w:spacing w:before="60" w:after="60"/>
        <w:ind w:left="567" w:hanging="567"/>
        <w:contextualSpacing w:val="0"/>
        <w:jc w:val="both"/>
        <w:rPr>
          <w:rFonts w:eastAsiaTheme="minorEastAsia" w:cs="Arial"/>
        </w:rPr>
      </w:pPr>
      <w:r w:rsidRPr="0089247A">
        <w:rPr>
          <w:rFonts w:eastAsia="Arial" w:cs="Arial"/>
          <w:b/>
          <w:bCs/>
        </w:rPr>
        <w:t>Draudėjas</w:t>
      </w:r>
      <w:r w:rsidR="00AA4C9F" w:rsidRPr="0089247A">
        <w:rPr>
          <w:rFonts w:eastAsia="Arial" w:cs="Arial"/>
          <w:b/>
          <w:bCs/>
        </w:rPr>
        <w:t xml:space="preserve"> </w:t>
      </w:r>
      <w:r w:rsidR="004F0DED" w:rsidRPr="0089247A">
        <w:rPr>
          <w:rFonts w:eastAsia="Arial" w:cs="Arial"/>
        </w:rPr>
        <w:t>–</w:t>
      </w:r>
      <w:r w:rsidR="002165B4" w:rsidRPr="0089247A">
        <w:rPr>
          <w:rFonts w:cs="Arial"/>
        </w:rPr>
        <w:t xml:space="preserve"> </w:t>
      </w:r>
      <w:r w:rsidR="002165B4" w:rsidRPr="0089247A">
        <w:rPr>
          <w:rFonts w:eastAsia="Arial" w:cs="Arial"/>
        </w:rPr>
        <w:t xml:space="preserve">AB </w:t>
      </w:r>
      <w:r w:rsidR="008E22AE" w:rsidRPr="0089247A">
        <w:rPr>
          <w:rFonts w:eastAsia="Arial" w:cs="Arial"/>
        </w:rPr>
        <w:t>„</w:t>
      </w:r>
      <w:r w:rsidR="006B3A76" w:rsidRPr="0089247A">
        <w:rPr>
          <w:rFonts w:eastAsia="Arial" w:cs="Arial"/>
        </w:rPr>
        <w:t>Miesto gijos</w:t>
      </w:r>
      <w:r w:rsidR="00810289" w:rsidRPr="0089247A">
        <w:rPr>
          <w:rFonts w:eastAsia="Arial" w:cs="Arial"/>
        </w:rPr>
        <w:t>“.</w:t>
      </w:r>
    </w:p>
    <w:p w14:paraId="0EF755C1" w14:textId="358A6728" w:rsidR="00AA4C9F" w:rsidRPr="0089247A" w:rsidRDefault="00585D7C" w:rsidP="00405961">
      <w:pPr>
        <w:pStyle w:val="ListParagraph"/>
        <w:numPr>
          <w:ilvl w:val="1"/>
          <w:numId w:val="3"/>
        </w:numPr>
        <w:tabs>
          <w:tab w:val="left" w:pos="567"/>
        </w:tabs>
        <w:spacing w:before="60" w:after="60"/>
        <w:ind w:left="567" w:hanging="567"/>
        <w:contextualSpacing w:val="0"/>
        <w:jc w:val="both"/>
        <w:rPr>
          <w:rFonts w:eastAsiaTheme="minorEastAsia" w:cs="Arial"/>
        </w:rPr>
      </w:pPr>
      <w:r w:rsidRPr="0089247A">
        <w:rPr>
          <w:rFonts w:eastAsia="Arial" w:cs="Arial"/>
          <w:b/>
          <w:bCs/>
        </w:rPr>
        <w:t>Draudikas</w:t>
      </w:r>
      <w:r w:rsidR="00AA4C9F" w:rsidRPr="0089247A">
        <w:rPr>
          <w:rFonts w:eastAsia="Arial" w:cs="Arial"/>
        </w:rPr>
        <w:t xml:space="preserve"> – </w:t>
      </w:r>
      <w:bookmarkStart w:id="0" w:name="_Hlk94640832"/>
      <w:r w:rsidR="00AA4C9F" w:rsidRPr="0089247A">
        <w:rPr>
          <w:rFonts w:eastAsia="Arial" w:cs="Arial"/>
        </w:rPr>
        <w:t xml:space="preserve">ūkio subjektas – fizinis asmuo, privatusis juridinis asmuo, viešasis juridinis asmuo, kitos organizacijos ir jų padaliniai ar tokių asmenų grupė, </w:t>
      </w:r>
      <w:bookmarkEnd w:id="0"/>
      <w:r w:rsidR="00AA4C9F" w:rsidRPr="0089247A">
        <w:rPr>
          <w:rFonts w:eastAsia="Arial" w:cs="Arial"/>
        </w:rPr>
        <w:t xml:space="preserve">su kuriuo </w:t>
      </w:r>
      <w:r w:rsidR="006201B5" w:rsidRPr="0089247A">
        <w:rPr>
          <w:rFonts w:eastAsia="Arial" w:cs="Arial"/>
        </w:rPr>
        <w:t xml:space="preserve">Draudėjas </w:t>
      </w:r>
      <w:r w:rsidR="00AA4C9F" w:rsidRPr="0089247A">
        <w:rPr>
          <w:rFonts w:eastAsia="Arial" w:cs="Arial"/>
        </w:rPr>
        <w:t>sudaro Sutartį.</w:t>
      </w:r>
    </w:p>
    <w:p w14:paraId="6D9D2180" w14:textId="4BA3BD87" w:rsidR="007E5B28" w:rsidRPr="0089247A" w:rsidRDefault="007E5B28" w:rsidP="00405961">
      <w:pPr>
        <w:pStyle w:val="ListParagraph"/>
        <w:numPr>
          <w:ilvl w:val="1"/>
          <w:numId w:val="3"/>
        </w:numPr>
        <w:tabs>
          <w:tab w:val="left" w:pos="567"/>
        </w:tabs>
        <w:spacing w:before="60" w:after="60"/>
        <w:ind w:left="567" w:hanging="567"/>
        <w:contextualSpacing w:val="0"/>
        <w:jc w:val="both"/>
        <w:rPr>
          <w:rFonts w:eastAsiaTheme="minorEastAsia" w:cs="Arial"/>
        </w:rPr>
      </w:pPr>
      <w:r w:rsidRPr="0089247A">
        <w:rPr>
          <w:rFonts w:eastAsia="Arial" w:cs="Arial"/>
          <w:b/>
          <w:bCs/>
        </w:rPr>
        <w:t xml:space="preserve">Naudos gavėjas </w:t>
      </w:r>
      <w:r w:rsidRPr="0089247A">
        <w:rPr>
          <w:rFonts w:eastAsiaTheme="minorEastAsia" w:cs="Arial"/>
        </w:rPr>
        <w:t xml:space="preserve">– </w:t>
      </w:r>
      <w:r w:rsidR="00B51FC5" w:rsidRPr="0089247A">
        <w:rPr>
          <w:rFonts w:eastAsiaTheme="minorEastAsia" w:cs="Arial"/>
        </w:rPr>
        <w:t xml:space="preserve">Draudėjo paskirtas </w:t>
      </w:r>
      <w:r w:rsidRPr="0089247A">
        <w:rPr>
          <w:rFonts w:eastAsiaTheme="minorEastAsia" w:cs="Arial"/>
        </w:rPr>
        <w:t>ūkio subjektas – fizinis asmuo, privatusis juridinis asmuo, viešasis juridinis asmuo, kitos organizacijos ir jų padaliniai ar tokių asmenų grupė, kuris, įvykus draudžiamajam įvykiui, įgyja teisę gauti draudimo išmoką ar jos dalį</w:t>
      </w:r>
      <w:r w:rsidR="00B51FC5" w:rsidRPr="0089247A">
        <w:rPr>
          <w:rFonts w:eastAsiaTheme="minorEastAsia" w:cs="Arial"/>
        </w:rPr>
        <w:t>.</w:t>
      </w:r>
    </w:p>
    <w:p w14:paraId="41A19532" w14:textId="50AE406C" w:rsidR="00AA4C9F" w:rsidRPr="0089247A" w:rsidRDefault="00AA4C9F" w:rsidP="00405961">
      <w:pPr>
        <w:pStyle w:val="ListParagraph"/>
        <w:numPr>
          <w:ilvl w:val="1"/>
          <w:numId w:val="3"/>
        </w:numPr>
        <w:tabs>
          <w:tab w:val="left" w:pos="567"/>
        </w:tabs>
        <w:spacing w:before="60" w:after="60"/>
        <w:ind w:left="567" w:hanging="567"/>
        <w:contextualSpacing w:val="0"/>
        <w:jc w:val="both"/>
        <w:rPr>
          <w:rFonts w:eastAsiaTheme="minorEastAsia" w:cs="Arial"/>
        </w:rPr>
      </w:pPr>
      <w:r w:rsidRPr="0089247A">
        <w:rPr>
          <w:rFonts w:eastAsia="Arial" w:cs="Arial"/>
          <w:b/>
          <w:bCs/>
        </w:rPr>
        <w:t>Sutartis</w:t>
      </w:r>
      <w:r w:rsidRPr="0089247A">
        <w:rPr>
          <w:rFonts w:eastAsia="Arial" w:cs="Arial"/>
        </w:rPr>
        <w:t xml:space="preserve"> – </w:t>
      </w:r>
      <w:r w:rsidR="00515FC6" w:rsidRPr="0089247A">
        <w:rPr>
          <w:rFonts w:eastAsia="Arial" w:cs="Arial"/>
        </w:rPr>
        <w:t>s</w:t>
      </w:r>
      <w:r w:rsidRPr="0089247A">
        <w:rPr>
          <w:rFonts w:eastAsia="Arial" w:cs="Arial"/>
        </w:rPr>
        <w:t xml:space="preserve">utartis, sudaroma tarp </w:t>
      </w:r>
      <w:r w:rsidR="006B3A76" w:rsidRPr="0089247A">
        <w:rPr>
          <w:rFonts w:eastAsia="Arial" w:cs="Arial"/>
        </w:rPr>
        <w:t xml:space="preserve">Draudėjo </w:t>
      </w:r>
      <w:r w:rsidRPr="0089247A">
        <w:rPr>
          <w:rFonts w:eastAsia="Arial" w:cs="Arial"/>
        </w:rPr>
        <w:t xml:space="preserve">ir </w:t>
      </w:r>
      <w:r w:rsidR="006B3A76" w:rsidRPr="0089247A">
        <w:rPr>
          <w:rFonts w:eastAsia="Arial" w:cs="Arial"/>
        </w:rPr>
        <w:t>Draudiko</w:t>
      </w:r>
      <w:r w:rsidRPr="0089247A">
        <w:rPr>
          <w:rFonts w:eastAsia="Arial" w:cs="Arial"/>
        </w:rPr>
        <w:t xml:space="preserve"> dėl Pirkimo objekto.</w:t>
      </w:r>
    </w:p>
    <w:p w14:paraId="6EE56EF6" w14:textId="4B276C7C" w:rsidR="00AA4C9F" w:rsidRPr="0089247A" w:rsidRDefault="00AA4C9F" w:rsidP="00405961">
      <w:pPr>
        <w:pStyle w:val="ListParagraph"/>
        <w:numPr>
          <w:ilvl w:val="1"/>
          <w:numId w:val="3"/>
        </w:numPr>
        <w:tabs>
          <w:tab w:val="left" w:pos="567"/>
        </w:tabs>
        <w:spacing w:before="60" w:after="60"/>
        <w:ind w:left="567" w:hanging="567"/>
        <w:contextualSpacing w:val="0"/>
        <w:jc w:val="both"/>
        <w:rPr>
          <w:rFonts w:eastAsiaTheme="minorEastAsia" w:cs="Arial"/>
        </w:rPr>
      </w:pPr>
      <w:r w:rsidRPr="0089247A">
        <w:rPr>
          <w:rFonts w:eastAsia="Arial" w:cs="Arial"/>
          <w:b/>
          <w:bCs/>
        </w:rPr>
        <w:t>Paslaugos</w:t>
      </w:r>
      <w:r w:rsidRPr="0089247A">
        <w:rPr>
          <w:rFonts w:eastAsia="Arial" w:cs="Arial"/>
        </w:rPr>
        <w:t xml:space="preserve"> –</w:t>
      </w:r>
      <w:r w:rsidR="00FA2976" w:rsidRPr="0089247A">
        <w:rPr>
          <w:rFonts w:cs="Arial"/>
          <w:bCs/>
        </w:rPr>
        <w:t xml:space="preserve"> Turto  draudimas.</w:t>
      </w:r>
    </w:p>
    <w:p w14:paraId="7E12C560" w14:textId="77777777" w:rsidR="00AA4C9F" w:rsidRPr="0089247A" w:rsidRDefault="00AA4C9F" w:rsidP="00AA4C9F">
      <w:pPr>
        <w:pStyle w:val="ListParagraph"/>
        <w:tabs>
          <w:tab w:val="left" w:pos="567"/>
        </w:tabs>
        <w:spacing w:before="60" w:after="60"/>
        <w:ind w:left="0" w:firstLine="0"/>
        <w:contextualSpacing w:val="0"/>
        <w:jc w:val="both"/>
        <w:rPr>
          <w:rFonts w:cs="Arial"/>
        </w:rPr>
      </w:pPr>
    </w:p>
    <w:p w14:paraId="312AE073" w14:textId="318D88C3" w:rsidR="00AA4C9F" w:rsidRPr="0089247A" w:rsidRDefault="001D6882" w:rsidP="00380FA4">
      <w:pPr>
        <w:pStyle w:val="ListParagraph"/>
        <w:numPr>
          <w:ilvl w:val="0"/>
          <w:numId w:val="3"/>
        </w:numPr>
        <w:pBdr>
          <w:top w:val="single" w:sz="8" w:space="1" w:color="auto"/>
          <w:bottom w:val="single" w:sz="8" w:space="1" w:color="auto"/>
        </w:pBdr>
        <w:tabs>
          <w:tab w:val="left" w:pos="284"/>
        </w:tabs>
        <w:spacing w:before="60" w:after="60"/>
        <w:ind w:left="0" w:firstLine="0"/>
        <w:contextualSpacing w:val="0"/>
        <w:rPr>
          <w:rFonts w:cs="Arial"/>
          <w:b/>
        </w:rPr>
      </w:pPr>
      <w:r w:rsidRPr="0089247A">
        <w:rPr>
          <w:rFonts w:cs="Arial"/>
          <w:b/>
        </w:rPr>
        <w:t>PIRKIMO</w:t>
      </w:r>
      <w:r w:rsidR="00153DA5" w:rsidRPr="0089247A">
        <w:rPr>
          <w:rFonts w:cs="Arial"/>
          <w:b/>
        </w:rPr>
        <w:t xml:space="preserve"> </w:t>
      </w:r>
      <w:r w:rsidR="00AA4C9F" w:rsidRPr="0089247A">
        <w:rPr>
          <w:rFonts w:cs="Arial"/>
          <w:b/>
        </w:rPr>
        <w:t>OBJEKTAS</w:t>
      </w:r>
    </w:p>
    <w:p w14:paraId="54F156E5" w14:textId="52106774" w:rsidR="00AA4C9F" w:rsidRPr="0089247A" w:rsidRDefault="002165B4" w:rsidP="00380FA4">
      <w:pPr>
        <w:pStyle w:val="ListParagraph"/>
        <w:numPr>
          <w:ilvl w:val="1"/>
          <w:numId w:val="3"/>
        </w:numPr>
        <w:tabs>
          <w:tab w:val="left" w:pos="540"/>
          <w:tab w:val="left" w:pos="567"/>
        </w:tabs>
        <w:spacing w:before="60" w:after="60"/>
        <w:ind w:left="0" w:firstLine="0"/>
        <w:jc w:val="both"/>
        <w:rPr>
          <w:rFonts w:eastAsia="Arial" w:cs="Arial"/>
        </w:rPr>
      </w:pPr>
      <w:r w:rsidRPr="0089247A">
        <w:rPr>
          <w:rFonts w:cs="Arial"/>
          <w:bCs/>
        </w:rPr>
        <w:t>Turto draudimas</w:t>
      </w:r>
      <w:r w:rsidR="00FA2976" w:rsidRPr="0089247A">
        <w:rPr>
          <w:rFonts w:cs="Arial"/>
          <w:bCs/>
        </w:rPr>
        <w:t>.</w:t>
      </w:r>
    </w:p>
    <w:p w14:paraId="0AD2255A" w14:textId="77777777" w:rsidR="00AA4C9F" w:rsidRPr="0089247A" w:rsidRDefault="00AA4C9F" w:rsidP="00AA4C9F">
      <w:pPr>
        <w:spacing w:before="60" w:after="60"/>
        <w:ind w:firstLine="0"/>
        <w:jc w:val="both"/>
        <w:rPr>
          <w:rFonts w:cs="Arial"/>
        </w:rPr>
      </w:pPr>
    </w:p>
    <w:p w14:paraId="3AEFA2F8" w14:textId="44375886" w:rsidR="00AA4C9F" w:rsidRPr="0089247A" w:rsidRDefault="001D6882" w:rsidP="00380FA4">
      <w:pPr>
        <w:pStyle w:val="ListParagraph"/>
        <w:numPr>
          <w:ilvl w:val="0"/>
          <w:numId w:val="3"/>
        </w:numPr>
        <w:pBdr>
          <w:top w:val="single" w:sz="8" w:space="1" w:color="auto"/>
          <w:bottom w:val="single" w:sz="8" w:space="1" w:color="auto"/>
        </w:pBdr>
        <w:tabs>
          <w:tab w:val="left" w:pos="284"/>
        </w:tabs>
        <w:spacing w:before="60" w:after="60"/>
        <w:ind w:left="0" w:firstLine="0"/>
        <w:contextualSpacing w:val="0"/>
        <w:rPr>
          <w:rFonts w:cs="Arial"/>
          <w:b/>
        </w:rPr>
      </w:pPr>
      <w:r w:rsidRPr="0089247A">
        <w:rPr>
          <w:rFonts w:cs="Arial"/>
          <w:b/>
        </w:rPr>
        <w:t>PIRKIMO</w:t>
      </w:r>
      <w:r w:rsidR="00153DA5" w:rsidRPr="0089247A">
        <w:rPr>
          <w:rFonts w:cs="Arial"/>
          <w:b/>
        </w:rPr>
        <w:t xml:space="preserve"> </w:t>
      </w:r>
      <w:r w:rsidR="00AA4C9F" w:rsidRPr="0089247A">
        <w:rPr>
          <w:rFonts w:cs="Arial"/>
          <w:b/>
        </w:rPr>
        <w:t xml:space="preserve">OBJEKTO </w:t>
      </w:r>
      <w:r w:rsidR="00153DA5" w:rsidRPr="0089247A">
        <w:rPr>
          <w:rFonts w:cs="Arial"/>
          <w:b/>
        </w:rPr>
        <w:t>DETALIZACIJA</w:t>
      </w:r>
    </w:p>
    <w:p w14:paraId="6842C5EC" w14:textId="6490C36D" w:rsidR="00CB7EDC" w:rsidRPr="0089247A" w:rsidRDefault="00CB7EDC" w:rsidP="000F712E">
      <w:pPr>
        <w:numPr>
          <w:ilvl w:val="1"/>
          <w:numId w:val="3"/>
        </w:numPr>
        <w:tabs>
          <w:tab w:val="left" w:pos="567"/>
        </w:tabs>
        <w:spacing w:after="160" w:line="259" w:lineRule="auto"/>
        <w:ind w:left="284"/>
        <w:contextualSpacing/>
        <w:jc w:val="both"/>
        <w:rPr>
          <w:rFonts w:cs="Arial"/>
        </w:rPr>
      </w:pPr>
      <w:r w:rsidRPr="0089247A">
        <w:rPr>
          <w:rFonts w:cs="Arial"/>
        </w:rPr>
        <w:t>Preliminari draudimo objekto detalizacija pateikiama šios techninės specifikacijos (toliau – Techninė specifikacija) lentelėje Nr. 1. Sutarties galiojimo metu lentelėje nurodyti draudžiami objektų sąrašai (draudimo sumos) gali keistis priklausomai nuo Draudėjo poreikio dėl nekilnojamojo ir kilnojamojo turto įsigijimo ar/ir nurašymo, kintamų finansinių rodyklių ir pan</w:t>
      </w:r>
      <w:r w:rsidR="002F7027" w:rsidRPr="0089247A">
        <w:rPr>
          <w:rFonts w:cs="Arial"/>
        </w:rPr>
        <w:t>ašiai.</w:t>
      </w:r>
      <w:r w:rsidRPr="0089247A">
        <w:rPr>
          <w:rFonts w:cs="Arial"/>
        </w:rPr>
        <w:t xml:space="preserve"> Už Paslaugas bus atsiskaitoma pagal fiksuotą įkainį (metinė draudimo įmoka procentais nuo draudimo sumos):</w:t>
      </w:r>
    </w:p>
    <w:p w14:paraId="786581CB" w14:textId="77777777" w:rsidR="00AA4C9F" w:rsidRPr="0089247A" w:rsidRDefault="00AA4C9F" w:rsidP="00AA4C9F">
      <w:pPr>
        <w:pStyle w:val="ListParagraph"/>
        <w:tabs>
          <w:tab w:val="left" w:pos="540"/>
        </w:tabs>
        <w:spacing w:before="60" w:after="60"/>
        <w:ind w:left="0" w:firstLine="0"/>
        <w:jc w:val="right"/>
        <w:rPr>
          <w:rFonts w:cs="Arial"/>
          <w:b/>
        </w:rPr>
      </w:pPr>
      <w:bookmarkStart w:id="1" w:name="_Hlk34729957"/>
      <w:r w:rsidRPr="0089247A">
        <w:rPr>
          <w:rFonts w:cs="Arial"/>
          <w:b/>
        </w:rPr>
        <w:t>Lentelė Nr. 1</w:t>
      </w:r>
    </w:p>
    <w:tbl>
      <w:tblPr>
        <w:tblStyle w:val="TableGrid"/>
        <w:tblW w:w="5052" w:type="pct"/>
        <w:tblLook w:val="04A0" w:firstRow="1" w:lastRow="0" w:firstColumn="1" w:lastColumn="0" w:noHBand="0" w:noVBand="1"/>
      </w:tblPr>
      <w:tblGrid>
        <w:gridCol w:w="562"/>
        <w:gridCol w:w="3020"/>
        <w:gridCol w:w="3416"/>
        <w:gridCol w:w="2730"/>
      </w:tblGrid>
      <w:tr w:rsidR="00417232" w:rsidRPr="0089247A" w14:paraId="2167D905" w14:textId="77777777" w:rsidTr="00774BF8">
        <w:trPr>
          <w:trHeight w:val="504"/>
        </w:trPr>
        <w:tc>
          <w:tcPr>
            <w:tcW w:w="289" w:type="pct"/>
            <w:vAlign w:val="center"/>
          </w:tcPr>
          <w:p w14:paraId="65B0CC2D" w14:textId="77777777" w:rsidR="00417232" w:rsidRPr="0089247A" w:rsidRDefault="00417232" w:rsidP="00D02E6F">
            <w:pPr>
              <w:pStyle w:val="ListParagraph"/>
              <w:tabs>
                <w:tab w:val="left" w:pos="540"/>
              </w:tabs>
              <w:spacing w:before="60" w:after="60"/>
              <w:ind w:left="0" w:firstLine="0"/>
              <w:jc w:val="center"/>
              <w:rPr>
                <w:rFonts w:cs="Arial"/>
                <w:b/>
                <w:sz w:val="22"/>
                <w:szCs w:val="22"/>
              </w:rPr>
            </w:pPr>
          </w:p>
        </w:tc>
        <w:tc>
          <w:tcPr>
            <w:tcW w:w="1552" w:type="pct"/>
            <w:vAlign w:val="center"/>
          </w:tcPr>
          <w:p w14:paraId="4A95D4DB" w14:textId="77777777" w:rsidR="00417232" w:rsidRPr="0089247A" w:rsidDel="002165B4" w:rsidRDefault="00417232" w:rsidP="00D02E6F">
            <w:pPr>
              <w:pStyle w:val="ListParagraph"/>
              <w:tabs>
                <w:tab w:val="left" w:pos="540"/>
              </w:tabs>
              <w:spacing w:before="60" w:after="60"/>
              <w:ind w:left="0" w:firstLine="0"/>
              <w:jc w:val="center"/>
              <w:rPr>
                <w:rFonts w:cs="Arial"/>
                <w:b/>
                <w:sz w:val="22"/>
                <w:szCs w:val="22"/>
              </w:rPr>
            </w:pPr>
          </w:p>
        </w:tc>
        <w:tc>
          <w:tcPr>
            <w:tcW w:w="3159" w:type="pct"/>
            <w:gridSpan w:val="2"/>
            <w:vAlign w:val="center"/>
          </w:tcPr>
          <w:p w14:paraId="1B22CEE5" w14:textId="48267683" w:rsidR="00417232" w:rsidRPr="0089247A" w:rsidRDefault="00417232" w:rsidP="00D02E6F">
            <w:pPr>
              <w:pStyle w:val="ListParagraph"/>
              <w:tabs>
                <w:tab w:val="left" w:pos="540"/>
              </w:tabs>
              <w:spacing w:before="60" w:after="60"/>
              <w:ind w:left="0" w:firstLine="0"/>
              <w:jc w:val="center"/>
              <w:rPr>
                <w:rFonts w:eastAsiaTheme="minorHAnsi" w:cs="Arial"/>
                <w:b/>
                <w:bCs/>
                <w:sz w:val="22"/>
                <w:szCs w:val="22"/>
              </w:rPr>
            </w:pPr>
            <w:r w:rsidRPr="0089247A">
              <w:rPr>
                <w:rFonts w:cs="Arial"/>
                <w:b/>
                <w:bCs/>
                <w:sz w:val="22"/>
                <w:szCs w:val="22"/>
              </w:rPr>
              <w:t>Draudimo suma</w:t>
            </w:r>
          </w:p>
        </w:tc>
      </w:tr>
      <w:bookmarkEnd w:id="1"/>
      <w:tr w:rsidR="006B3A76" w:rsidRPr="0089247A" w14:paraId="0A02B5E8" w14:textId="77777777" w:rsidTr="006B3A76">
        <w:trPr>
          <w:trHeight w:val="504"/>
        </w:trPr>
        <w:tc>
          <w:tcPr>
            <w:tcW w:w="289" w:type="pct"/>
            <w:vAlign w:val="center"/>
          </w:tcPr>
          <w:p w14:paraId="6E633893" w14:textId="77777777" w:rsidR="005F1A04" w:rsidRPr="0089247A" w:rsidRDefault="005F1A04" w:rsidP="00D02E6F">
            <w:pPr>
              <w:pStyle w:val="ListParagraph"/>
              <w:tabs>
                <w:tab w:val="left" w:pos="540"/>
              </w:tabs>
              <w:spacing w:before="60" w:after="60"/>
              <w:ind w:left="0" w:firstLine="0"/>
              <w:jc w:val="center"/>
              <w:rPr>
                <w:rFonts w:cs="Arial"/>
                <w:b/>
                <w:sz w:val="22"/>
                <w:szCs w:val="22"/>
              </w:rPr>
            </w:pPr>
            <w:r w:rsidRPr="0089247A">
              <w:rPr>
                <w:rFonts w:cs="Arial"/>
                <w:b/>
                <w:sz w:val="22"/>
                <w:szCs w:val="22"/>
              </w:rPr>
              <w:t>Eil. Nr.</w:t>
            </w:r>
          </w:p>
        </w:tc>
        <w:tc>
          <w:tcPr>
            <w:tcW w:w="1552" w:type="pct"/>
            <w:vAlign w:val="center"/>
          </w:tcPr>
          <w:p w14:paraId="6F7E4F7E" w14:textId="773A1AB1" w:rsidR="005F1A04" w:rsidRPr="0089247A" w:rsidRDefault="005F1A04" w:rsidP="00D02E6F">
            <w:pPr>
              <w:pStyle w:val="ListParagraph"/>
              <w:tabs>
                <w:tab w:val="left" w:pos="540"/>
              </w:tabs>
              <w:spacing w:before="60" w:after="60"/>
              <w:ind w:left="0" w:firstLine="0"/>
              <w:jc w:val="center"/>
              <w:rPr>
                <w:rFonts w:cs="Arial"/>
                <w:b/>
                <w:sz w:val="22"/>
                <w:szCs w:val="22"/>
              </w:rPr>
            </w:pPr>
          </w:p>
        </w:tc>
        <w:tc>
          <w:tcPr>
            <w:tcW w:w="1756" w:type="pct"/>
            <w:vAlign w:val="center"/>
          </w:tcPr>
          <w:p w14:paraId="7CD92639" w14:textId="77777777" w:rsidR="00417232" w:rsidRPr="0089247A" w:rsidRDefault="00417232" w:rsidP="00417232">
            <w:pPr>
              <w:jc w:val="center"/>
              <w:rPr>
                <w:rFonts w:eastAsiaTheme="minorHAnsi" w:cs="Arial"/>
                <w:b/>
                <w:bCs/>
                <w:sz w:val="22"/>
                <w:szCs w:val="22"/>
              </w:rPr>
            </w:pPr>
            <w:r w:rsidRPr="0089247A">
              <w:rPr>
                <w:rFonts w:cs="Arial"/>
                <w:b/>
                <w:bCs/>
                <w:sz w:val="22"/>
                <w:szCs w:val="22"/>
              </w:rPr>
              <w:t>Pastatai ir statiniai</w:t>
            </w:r>
          </w:p>
          <w:p w14:paraId="5BBC8AC9" w14:textId="0B1EFAE8" w:rsidR="005F1A04" w:rsidRPr="0089247A" w:rsidRDefault="00417232" w:rsidP="00417232">
            <w:pPr>
              <w:pStyle w:val="ListParagraph"/>
              <w:tabs>
                <w:tab w:val="left" w:pos="540"/>
              </w:tabs>
              <w:spacing w:before="60" w:after="60"/>
              <w:ind w:left="0" w:firstLine="0"/>
              <w:jc w:val="center"/>
              <w:rPr>
                <w:rFonts w:eastAsiaTheme="minorHAnsi" w:cs="Arial"/>
                <w:sz w:val="22"/>
                <w:szCs w:val="22"/>
              </w:rPr>
            </w:pPr>
            <w:r w:rsidRPr="0089247A">
              <w:rPr>
                <w:rFonts w:cs="Arial"/>
                <w:b/>
                <w:bCs/>
                <w:sz w:val="22"/>
                <w:szCs w:val="22"/>
              </w:rPr>
              <w:t>(nauja atkūrimo vertė)</w:t>
            </w:r>
            <w:r w:rsidR="005F1A04" w:rsidRPr="0089247A">
              <w:rPr>
                <w:rFonts w:cs="Arial"/>
                <w:b/>
                <w:bCs/>
                <w:sz w:val="22"/>
                <w:szCs w:val="22"/>
              </w:rPr>
              <w:t>, EUR</w:t>
            </w:r>
          </w:p>
        </w:tc>
        <w:tc>
          <w:tcPr>
            <w:tcW w:w="1403" w:type="pct"/>
            <w:vAlign w:val="center"/>
          </w:tcPr>
          <w:p w14:paraId="2C525B79" w14:textId="77777777" w:rsidR="00417232" w:rsidRPr="0089247A" w:rsidRDefault="00417232" w:rsidP="00417232">
            <w:pPr>
              <w:jc w:val="center"/>
              <w:rPr>
                <w:rFonts w:eastAsiaTheme="minorHAnsi" w:cs="Arial"/>
                <w:b/>
                <w:bCs/>
                <w:sz w:val="22"/>
                <w:szCs w:val="22"/>
              </w:rPr>
            </w:pPr>
            <w:r w:rsidRPr="0089247A">
              <w:rPr>
                <w:rFonts w:cs="Arial"/>
                <w:b/>
                <w:bCs/>
                <w:sz w:val="22"/>
                <w:szCs w:val="22"/>
              </w:rPr>
              <w:t>Įrengimai</w:t>
            </w:r>
          </w:p>
          <w:p w14:paraId="6B251E27" w14:textId="0993EF24" w:rsidR="005F1A04" w:rsidRPr="0089247A" w:rsidRDefault="00417232" w:rsidP="00417232">
            <w:pPr>
              <w:pStyle w:val="ListParagraph"/>
              <w:tabs>
                <w:tab w:val="left" w:pos="540"/>
              </w:tabs>
              <w:spacing w:before="60" w:after="60"/>
              <w:ind w:left="0" w:firstLine="0"/>
              <w:jc w:val="center"/>
              <w:rPr>
                <w:rFonts w:eastAsiaTheme="minorHAnsi" w:cs="Arial"/>
                <w:b/>
                <w:bCs/>
                <w:sz w:val="22"/>
                <w:szCs w:val="22"/>
              </w:rPr>
            </w:pPr>
            <w:r w:rsidRPr="0089247A">
              <w:rPr>
                <w:rFonts w:cs="Arial"/>
                <w:b/>
                <w:bCs/>
                <w:sz w:val="22"/>
                <w:szCs w:val="22"/>
              </w:rPr>
              <w:t>(nauja atkūrimo vertė</w:t>
            </w:r>
            <w:r w:rsidR="00C32E06" w:rsidRPr="0089247A">
              <w:rPr>
                <w:rFonts w:cs="Arial"/>
                <w:b/>
                <w:bCs/>
                <w:sz w:val="22"/>
                <w:szCs w:val="22"/>
              </w:rPr>
              <w:t>) EUR</w:t>
            </w:r>
          </w:p>
        </w:tc>
      </w:tr>
      <w:tr w:rsidR="005F1A04" w:rsidRPr="0089247A" w14:paraId="4166FD36" w14:textId="77777777" w:rsidTr="006B3A76">
        <w:trPr>
          <w:trHeight w:val="282"/>
        </w:trPr>
        <w:tc>
          <w:tcPr>
            <w:tcW w:w="289" w:type="pct"/>
            <w:vAlign w:val="center"/>
          </w:tcPr>
          <w:p w14:paraId="250942F3" w14:textId="447E57EE" w:rsidR="005F1A04" w:rsidRPr="0089247A" w:rsidRDefault="005F1A04" w:rsidP="006B3A76">
            <w:pPr>
              <w:pStyle w:val="ListParagraph"/>
              <w:numPr>
                <w:ilvl w:val="0"/>
                <w:numId w:val="23"/>
              </w:numPr>
              <w:tabs>
                <w:tab w:val="left" w:pos="375"/>
                <w:tab w:val="left" w:pos="540"/>
              </w:tabs>
              <w:spacing w:before="60" w:after="60"/>
              <w:ind w:hanging="553"/>
              <w:rPr>
                <w:rFonts w:cs="Arial"/>
                <w:sz w:val="22"/>
                <w:szCs w:val="22"/>
              </w:rPr>
            </w:pPr>
          </w:p>
        </w:tc>
        <w:tc>
          <w:tcPr>
            <w:tcW w:w="1552" w:type="pct"/>
            <w:vAlign w:val="center"/>
          </w:tcPr>
          <w:p w14:paraId="6F5A2A8F" w14:textId="170CB49F" w:rsidR="005F1A04" w:rsidRPr="0089247A" w:rsidRDefault="00774BF8" w:rsidP="00D02E6F">
            <w:pPr>
              <w:pStyle w:val="ListParagraph"/>
              <w:tabs>
                <w:tab w:val="left" w:pos="540"/>
              </w:tabs>
              <w:spacing w:before="60" w:after="60"/>
              <w:ind w:left="0" w:firstLine="0"/>
              <w:jc w:val="both"/>
              <w:rPr>
                <w:rFonts w:cs="Arial"/>
                <w:sz w:val="22"/>
                <w:szCs w:val="22"/>
              </w:rPr>
            </w:pPr>
            <w:r w:rsidRPr="0089247A">
              <w:rPr>
                <w:rFonts w:cs="Arial"/>
                <w:sz w:val="22"/>
                <w:szCs w:val="22"/>
              </w:rPr>
              <w:t>Vandenilio gamy</w:t>
            </w:r>
            <w:r w:rsidR="0003409D" w:rsidRPr="0089247A">
              <w:rPr>
                <w:rFonts w:cs="Arial"/>
                <w:sz w:val="22"/>
                <w:szCs w:val="22"/>
              </w:rPr>
              <w:t>kla</w:t>
            </w:r>
          </w:p>
        </w:tc>
        <w:tc>
          <w:tcPr>
            <w:tcW w:w="1756" w:type="pct"/>
            <w:vAlign w:val="center"/>
          </w:tcPr>
          <w:p w14:paraId="711F9852" w14:textId="2BFFDA15" w:rsidR="003C4369" w:rsidRPr="0089247A" w:rsidRDefault="00705A88" w:rsidP="003C4369">
            <w:pPr>
              <w:pStyle w:val="ListParagraph"/>
              <w:tabs>
                <w:tab w:val="left" w:pos="540"/>
              </w:tabs>
              <w:spacing w:before="60" w:after="60"/>
              <w:ind w:left="0" w:firstLine="175"/>
              <w:jc w:val="center"/>
              <w:rPr>
                <w:rFonts w:cs="Arial"/>
                <w:sz w:val="22"/>
                <w:szCs w:val="22"/>
                <w:highlight w:val="yellow"/>
              </w:rPr>
            </w:pPr>
            <w:r w:rsidRPr="0089247A">
              <w:rPr>
                <w:rFonts w:cs="Arial"/>
                <w:sz w:val="22"/>
                <w:szCs w:val="22"/>
              </w:rPr>
              <w:t>1 363 884</w:t>
            </w:r>
          </w:p>
        </w:tc>
        <w:tc>
          <w:tcPr>
            <w:tcW w:w="1403" w:type="pct"/>
            <w:vAlign w:val="center"/>
          </w:tcPr>
          <w:p w14:paraId="6423830A" w14:textId="653ADEA9" w:rsidR="005F1A04" w:rsidRPr="0089247A" w:rsidRDefault="00705A88" w:rsidP="00D02E6F">
            <w:pPr>
              <w:pStyle w:val="ListParagraph"/>
              <w:tabs>
                <w:tab w:val="left" w:pos="540"/>
              </w:tabs>
              <w:spacing w:before="60" w:after="60"/>
              <w:ind w:left="0" w:firstLine="0"/>
              <w:jc w:val="center"/>
              <w:rPr>
                <w:rFonts w:cs="Arial"/>
                <w:sz w:val="22"/>
                <w:szCs w:val="22"/>
                <w:highlight w:val="yellow"/>
              </w:rPr>
            </w:pPr>
            <w:r w:rsidRPr="0089247A">
              <w:rPr>
                <w:rFonts w:cs="Arial"/>
                <w:sz w:val="22"/>
                <w:szCs w:val="22"/>
              </w:rPr>
              <w:t>8 420 498</w:t>
            </w:r>
          </w:p>
        </w:tc>
      </w:tr>
      <w:tr w:rsidR="005F1A04" w:rsidRPr="0089247A" w14:paraId="31702E05" w14:textId="77777777" w:rsidTr="006B3A76">
        <w:trPr>
          <w:trHeight w:val="282"/>
        </w:trPr>
        <w:tc>
          <w:tcPr>
            <w:tcW w:w="289" w:type="pct"/>
            <w:vAlign w:val="center"/>
          </w:tcPr>
          <w:p w14:paraId="2BB7E9AB" w14:textId="747D8DA5" w:rsidR="005F1A04" w:rsidRPr="0089247A" w:rsidRDefault="005F1A04" w:rsidP="006B3A76">
            <w:pPr>
              <w:pStyle w:val="ListParagraph"/>
              <w:numPr>
                <w:ilvl w:val="0"/>
                <w:numId w:val="23"/>
              </w:numPr>
              <w:tabs>
                <w:tab w:val="left" w:pos="375"/>
                <w:tab w:val="left" w:pos="540"/>
              </w:tabs>
              <w:spacing w:before="60" w:after="60"/>
              <w:ind w:hanging="553"/>
              <w:rPr>
                <w:rFonts w:cs="Arial"/>
                <w:sz w:val="22"/>
                <w:szCs w:val="22"/>
              </w:rPr>
            </w:pPr>
          </w:p>
        </w:tc>
        <w:tc>
          <w:tcPr>
            <w:tcW w:w="1552" w:type="pct"/>
            <w:vAlign w:val="center"/>
          </w:tcPr>
          <w:p w14:paraId="498C0436" w14:textId="074BE871" w:rsidR="005F1A04" w:rsidRPr="0089247A" w:rsidRDefault="00774BF8" w:rsidP="00D02E6F">
            <w:pPr>
              <w:pStyle w:val="ListParagraph"/>
              <w:tabs>
                <w:tab w:val="left" w:pos="540"/>
              </w:tabs>
              <w:spacing w:before="60" w:after="60"/>
              <w:ind w:left="0" w:firstLine="0"/>
              <w:jc w:val="both"/>
              <w:rPr>
                <w:rFonts w:cs="Arial"/>
                <w:sz w:val="22"/>
                <w:szCs w:val="22"/>
              </w:rPr>
            </w:pPr>
            <w:r w:rsidRPr="0089247A">
              <w:rPr>
                <w:rFonts w:cs="Arial"/>
                <w:sz w:val="22"/>
                <w:szCs w:val="22"/>
              </w:rPr>
              <w:t>Išpilstymo stotel</w:t>
            </w:r>
            <w:r w:rsidR="0003409D" w:rsidRPr="0089247A">
              <w:rPr>
                <w:rFonts w:cs="Arial"/>
                <w:sz w:val="22"/>
                <w:szCs w:val="22"/>
              </w:rPr>
              <w:t>ės</w:t>
            </w:r>
          </w:p>
        </w:tc>
        <w:tc>
          <w:tcPr>
            <w:tcW w:w="1756" w:type="pct"/>
            <w:vAlign w:val="center"/>
          </w:tcPr>
          <w:p w14:paraId="1B8A6336" w14:textId="396F4C0D" w:rsidR="003C4369" w:rsidRPr="0089247A" w:rsidRDefault="0008352A" w:rsidP="003C4369">
            <w:pPr>
              <w:pStyle w:val="ListParagraph"/>
              <w:tabs>
                <w:tab w:val="left" w:pos="540"/>
              </w:tabs>
              <w:spacing w:before="60" w:after="60"/>
              <w:ind w:left="0" w:firstLine="175"/>
              <w:jc w:val="center"/>
              <w:rPr>
                <w:rFonts w:cs="Arial"/>
                <w:sz w:val="22"/>
                <w:szCs w:val="22"/>
                <w:highlight w:val="yellow"/>
              </w:rPr>
            </w:pPr>
            <w:r w:rsidRPr="0089247A">
              <w:rPr>
                <w:rFonts w:cs="Arial"/>
                <w:sz w:val="22"/>
                <w:szCs w:val="22"/>
              </w:rPr>
              <w:t>694 117</w:t>
            </w:r>
          </w:p>
        </w:tc>
        <w:tc>
          <w:tcPr>
            <w:tcW w:w="1403" w:type="pct"/>
            <w:vAlign w:val="center"/>
          </w:tcPr>
          <w:p w14:paraId="270CCF0F" w14:textId="7DC55F1E" w:rsidR="005F1A04" w:rsidRPr="0089247A" w:rsidRDefault="00705A88" w:rsidP="00D02E6F">
            <w:pPr>
              <w:pStyle w:val="ListParagraph"/>
              <w:tabs>
                <w:tab w:val="left" w:pos="540"/>
              </w:tabs>
              <w:spacing w:before="60" w:after="60"/>
              <w:ind w:left="0" w:firstLine="0"/>
              <w:jc w:val="center"/>
              <w:rPr>
                <w:rFonts w:cs="Arial"/>
                <w:sz w:val="22"/>
                <w:szCs w:val="22"/>
                <w:highlight w:val="yellow"/>
              </w:rPr>
            </w:pPr>
            <w:r w:rsidRPr="0089247A">
              <w:rPr>
                <w:rFonts w:cs="Arial"/>
                <w:sz w:val="22"/>
                <w:szCs w:val="22"/>
              </w:rPr>
              <w:t>2 689 883</w:t>
            </w:r>
          </w:p>
        </w:tc>
      </w:tr>
      <w:tr w:rsidR="00980A51" w:rsidRPr="0089247A" w14:paraId="22501B1F" w14:textId="77777777" w:rsidTr="00774BF8">
        <w:trPr>
          <w:trHeight w:val="282"/>
        </w:trPr>
        <w:tc>
          <w:tcPr>
            <w:tcW w:w="289" w:type="pct"/>
            <w:vAlign w:val="center"/>
          </w:tcPr>
          <w:p w14:paraId="666D3B81" w14:textId="77777777" w:rsidR="00980A51" w:rsidRPr="0089247A" w:rsidRDefault="00980A51" w:rsidP="00BA3EF6">
            <w:pPr>
              <w:pStyle w:val="ListParagraph"/>
              <w:tabs>
                <w:tab w:val="left" w:pos="540"/>
              </w:tabs>
              <w:spacing w:before="60" w:after="60"/>
              <w:ind w:left="360" w:firstLine="0"/>
              <w:rPr>
                <w:rFonts w:cs="Arial"/>
                <w:sz w:val="22"/>
                <w:szCs w:val="22"/>
              </w:rPr>
            </w:pPr>
          </w:p>
        </w:tc>
        <w:tc>
          <w:tcPr>
            <w:tcW w:w="1552" w:type="pct"/>
            <w:vAlign w:val="center"/>
          </w:tcPr>
          <w:p w14:paraId="0790B383" w14:textId="1541CD51" w:rsidR="00980A51" w:rsidRPr="0089247A" w:rsidRDefault="00980A51" w:rsidP="002165B4">
            <w:pPr>
              <w:pStyle w:val="ListParagraph"/>
              <w:tabs>
                <w:tab w:val="left" w:pos="540"/>
              </w:tabs>
              <w:spacing w:before="60" w:after="60"/>
              <w:ind w:left="0" w:firstLine="0"/>
              <w:jc w:val="both"/>
              <w:rPr>
                <w:rFonts w:cs="Arial"/>
                <w:b/>
                <w:bCs/>
                <w:sz w:val="22"/>
                <w:szCs w:val="22"/>
              </w:rPr>
            </w:pPr>
            <w:r w:rsidRPr="0089247A">
              <w:rPr>
                <w:rFonts w:cs="Arial"/>
                <w:b/>
                <w:bCs/>
                <w:sz w:val="22"/>
                <w:szCs w:val="22"/>
              </w:rPr>
              <w:t>Viso turtas</w:t>
            </w:r>
          </w:p>
        </w:tc>
        <w:tc>
          <w:tcPr>
            <w:tcW w:w="3159" w:type="pct"/>
            <w:gridSpan w:val="2"/>
            <w:vAlign w:val="center"/>
          </w:tcPr>
          <w:p w14:paraId="1224A163" w14:textId="17DEFE48" w:rsidR="00980A51" w:rsidRPr="0089247A" w:rsidRDefault="00554B00" w:rsidP="002165B4">
            <w:pPr>
              <w:pStyle w:val="ListParagraph"/>
              <w:tabs>
                <w:tab w:val="left" w:pos="540"/>
              </w:tabs>
              <w:spacing w:before="60" w:after="60"/>
              <w:ind w:left="0" w:firstLine="0"/>
              <w:jc w:val="center"/>
              <w:rPr>
                <w:rFonts w:cs="Arial"/>
                <w:b/>
                <w:bCs/>
                <w:sz w:val="22"/>
                <w:szCs w:val="22"/>
                <w:highlight w:val="yellow"/>
              </w:rPr>
            </w:pPr>
            <w:r w:rsidRPr="0089247A">
              <w:rPr>
                <w:rFonts w:cs="Arial"/>
                <w:b/>
                <w:bCs/>
                <w:sz w:val="22"/>
                <w:szCs w:val="22"/>
              </w:rPr>
              <w:t>13 168 382</w:t>
            </w:r>
          </w:p>
        </w:tc>
      </w:tr>
    </w:tbl>
    <w:p w14:paraId="4C0A36CF" w14:textId="77777777" w:rsidR="00E70876" w:rsidRPr="0089247A" w:rsidRDefault="00E70876" w:rsidP="00BB5C63">
      <w:pPr>
        <w:ind w:firstLine="0"/>
        <w:jc w:val="both"/>
        <w:rPr>
          <w:rFonts w:cs="Arial"/>
        </w:rPr>
      </w:pPr>
    </w:p>
    <w:p w14:paraId="5A7173B0" w14:textId="1115E10A" w:rsidR="00FF2EBC" w:rsidRPr="0089247A" w:rsidRDefault="00E70876" w:rsidP="00C52206">
      <w:pPr>
        <w:spacing w:after="200" w:line="276" w:lineRule="auto"/>
        <w:ind w:firstLine="0"/>
        <w:rPr>
          <w:rFonts w:eastAsia="Times New Roman" w:cs="Arial"/>
          <w:bCs/>
        </w:rPr>
      </w:pPr>
      <w:r w:rsidRPr="0089247A">
        <w:rPr>
          <w:rFonts w:eastAsia="Times New Roman" w:cs="Arial"/>
          <w:bCs/>
        </w:rPr>
        <w:br w:type="page"/>
      </w:r>
    </w:p>
    <w:p w14:paraId="007D7A1B" w14:textId="77777777" w:rsidR="00AA4C9F" w:rsidRPr="0089247A" w:rsidRDefault="00AA4C9F" w:rsidP="00F614E6">
      <w:pPr>
        <w:pStyle w:val="ListParagraph"/>
        <w:numPr>
          <w:ilvl w:val="0"/>
          <w:numId w:val="3"/>
        </w:numPr>
        <w:pBdr>
          <w:top w:val="single" w:sz="8" w:space="1" w:color="auto"/>
          <w:bottom w:val="single" w:sz="8" w:space="1" w:color="auto"/>
        </w:pBdr>
        <w:tabs>
          <w:tab w:val="left" w:pos="284"/>
        </w:tabs>
        <w:spacing w:before="60" w:after="60"/>
        <w:ind w:left="0" w:firstLine="0"/>
        <w:contextualSpacing w:val="0"/>
        <w:rPr>
          <w:rFonts w:cs="Arial"/>
          <w:b/>
        </w:rPr>
      </w:pPr>
      <w:r w:rsidRPr="0089247A">
        <w:rPr>
          <w:rFonts w:cs="Arial"/>
          <w:b/>
        </w:rPr>
        <w:lastRenderedPageBreak/>
        <w:t>REIKALAVIMAI PIRKIMO OBJEKTUI</w:t>
      </w:r>
    </w:p>
    <w:p w14:paraId="49F2EA76" w14:textId="071987DD" w:rsidR="00F75B36" w:rsidRPr="0089247A" w:rsidRDefault="00F75B36" w:rsidP="00F75B36">
      <w:pPr>
        <w:pStyle w:val="ListParagraph"/>
        <w:tabs>
          <w:tab w:val="left" w:pos="426"/>
        </w:tabs>
        <w:spacing w:before="60" w:after="60"/>
        <w:ind w:firstLine="0"/>
        <w:jc w:val="both"/>
        <w:rPr>
          <w:rFonts w:cs="Arial"/>
        </w:rPr>
      </w:pPr>
    </w:p>
    <w:p w14:paraId="79C16EC5" w14:textId="77777777" w:rsidR="00815D91" w:rsidRPr="0089247A" w:rsidRDefault="00815D91" w:rsidP="00F13F45">
      <w:pPr>
        <w:pStyle w:val="ListParagraph"/>
        <w:numPr>
          <w:ilvl w:val="1"/>
          <w:numId w:val="3"/>
        </w:numPr>
        <w:tabs>
          <w:tab w:val="left" w:pos="426"/>
        </w:tabs>
        <w:spacing w:before="60" w:after="60"/>
        <w:ind w:hanging="720"/>
        <w:jc w:val="both"/>
        <w:rPr>
          <w:rFonts w:cs="Arial"/>
          <w:b/>
          <w:bCs/>
          <w:i/>
        </w:rPr>
      </w:pPr>
      <w:r w:rsidRPr="0089247A">
        <w:rPr>
          <w:rFonts w:cs="Arial"/>
          <w:b/>
          <w:bCs/>
        </w:rPr>
        <w:t>PAGRINDINĖS DRAUDIMO SĄLYGOS</w:t>
      </w:r>
    </w:p>
    <w:p w14:paraId="0CC38211" w14:textId="5F02C533" w:rsidR="00815D91" w:rsidRPr="0089247A" w:rsidRDefault="00815D91" w:rsidP="00815D91">
      <w:pPr>
        <w:pStyle w:val="ListParagraph"/>
        <w:tabs>
          <w:tab w:val="left" w:pos="426"/>
        </w:tabs>
        <w:spacing w:before="60" w:after="60"/>
        <w:ind w:firstLine="0"/>
        <w:jc w:val="both"/>
        <w:rPr>
          <w:rFonts w:cs="Arial"/>
          <w:b/>
          <w:bCs/>
          <w:i/>
        </w:rPr>
      </w:pPr>
    </w:p>
    <w:p w14:paraId="08542A92" w14:textId="7AF42CB5" w:rsidR="00D64A7E" w:rsidRPr="0089247A" w:rsidRDefault="00D64A7E" w:rsidP="00F13F45">
      <w:pPr>
        <w:pStyle w:val="ListParagraph"/>
        <w:numPr>
          <w:ilvl w:val="2"/>
          <w:numId w:val="3"/>
        </w:numPr>
        <w:spacing w:before="60" w:after="60"/>
        <w:ind w:left="709" w:hanging="709"/>
        <w:jc w:val="both"/>
        <w:rPr>
          <w:rFonts w:cs="Arial"/>
        </w:rPr>
      </w:pPr>
      <w:r w:rsidRPr="0089247A">
        <w:rPr>
          <w:rFonts w:cs="Arial"/>
        </w:rPr>
        <w:t>APDRAUSTAS TURTAS</w:t>
      </w:r>
    </w:p>
    <w:p w14:paraId="411D3ECF" w14:textId="67121914" w:rsidR="00E64DCB" w:rsidRPr="0089247A" w:rsidRDefault="00E64DCB" w:rsidP="00E64DCB">
      <w:pPr>
        <w:tabs>
          <w:tab w:val="left" w:pos="8172"/>
        </w:tabs>
        <w:spacing w:before="240"/>
        <w:ind w:firstLine="0"/>
        <w:jc w:val="both"/>
        <w:rPr>
          <w:rFonts w:cs="Arial"/>
        </w:rPr>
      </w:pPr>
      <w:r w:rsidRPr="0089247A">
        <w:rPr>
          <w:rFonts w:cs="Arial"/>
        </w:rPr>
        <w:t xml:space="preserve">Visas turtas skirtas </w:t>
      </w:r>
      <w:r w:rsidRPr="0089247A">
        <w:rPr>
          <w:rFonts w:cs="Arial"/>
          <w:b/>
          <w:bCs/>
        </w:rPr>
        <w:t>Vandenilio gamyklai ir Vandenilio išpilstymo stotel</w:t>
      </w:r>
      <w:r w:rsidR="00637F0E" w:rsidRPr="0089247A">
        <w:rPr>
          <w:rFonts w:cs="Arial"/>
          <w:b/>
          <w:bCs/>
        </w:rPr>
        <w:t>ėms</w:t>
      </w:r>
      <w:r w:rsidRPr="0089247A">
        <w:rPr>
          <w:rFonts w:cs="Arial"/>
        </w:rPr>
        <w:t xml:space="preserve">, išskyrus Nedraudžiamą turtą, kaip apibrėžta šios Techninės specifikacijos 4.1.2 punkte, kuris priklauso Draudėjui arba </w:t>
      </w:r>
      <w:r w:rsidR="00490B62" w:rsidRPr="0089247A">
        <w:rPr>
          <w:rFonts w:cs="Arial"/>
        </w:rPr>
        <w:t xml:space="preserve">Vilniaus miesto </w:t>
      </w:r>
      <w:r w:rsidRPr="0089247A">
        <w:rPr>
          <w:rFonts w:cs="Arial"/>
        </w:rPr>
        <w:t>savivaldybei</w:t>
      </w:r>
      <w:r w:rsidR="00490B62" w:rsidRPr="0089247A">
        <w:rPr>
          <w:rFonts w:cs="Arial"/>
        </w:rPr>
        <w:t xml:space="preserve"> (toliau</w:t>
      </w:r>
      <w:r w:rsidR="003504FB" w:rsidRPr="0089247A">
        <w:rPr>
          <w:rFonts w:cs="Arial"/>
        </w:rPr>
        <w:t xml:space="preserve"> – Savivaldybė)</w:t>
      </w:r>
      <w:r w:rsidRPr="0089247A">
        <w:rPr>
          <w:rFonts w:cs="Arial"/>
        </w:rPr>
        <w:t>, ir kurį Draudėjas valdo, naudoja ar eksploatuoja, taip pat tas turtas, dėl kurio Draudėjas turi apdraudžiamąjį interesą arba už kurį atsako pagal galiojančius teisės aktus ar sutartinius įsipareigojimus.</w:t>
      </w:r>
    </w:p>
    <w:p w14:paraId="2A164B89" w14:textId="4F9D8A0F" w:rsidR="007A46F3" w:rsidRPr="0089247A" w:rsidRDefault="00E64DCB" w:rsidP="00E64DCB">
      <w:pPr>
        <w:tabs>
          <w:tab w:val="left" w:pos="8172"/>
        </w:tabs>
        <w:spacing w:before="240"/>
        <w:ind w:firstLine="0"/>
        <w:jc w:val="both"/>
        <w:rPr>
          <w:rFonts w:cs="Arial"/>
        </w:rPr>
      </w:pPr>
      <w:r w:rsidRPr="0089247A">
        <w:rPr>
          <w:rFonts w:cs="Arial"/>
        </w:rPr>
        <w:t xml:space="preserve">Vandenilio gamyklos </w:t>
      </w:r>
      <w:r w:rsidR="00E116EE" w:rsidRPr="0089247A">
        <w:rPr>
          <w:rFonts w:cs="Arial"/>
        </w:rPr>
        <w:t xml:space="preserve">pastatai ir statiniai bei </w:t>
      </w:r>
      <w:r w:rsidRPr="0089247A">
        <w:rPr>
          <w:rFonts w:cs="Arial"/>
        </w:rPr>
        <w:t xml:space="preserve">įrenginiai priklauso </w:t>
      </w:r>
      <w:r w:rsidR="0071596C" w:rsidRPr="0089247A">
        <w:rPr>
          <w:rFonts w:cs="Arial"/>
        </w:rPr>
        <w:t>S</w:t>
      </w:r>
      <w:r w:rsidRPr="0089247A">
        <w:rPr>
          <w:rFonts w:cs="Arial"/>
        </w:rPr>
        <w:t xml:space="preserve">avivaldybei ir yra perduoti Draudėjui valdyti </w:t>
      </w:r>
      <w:r w:rsidR="009101A0" w:rsidRPr="0089247A">
        <w:rPr>
          <w:rFonts w:cs="Arial"/>
        </w:rPr>
        <w:t>p</w:t>
      </w:r>
      <w:r w:rsidR="00ED6DF0" w:rsidRPr="0089247A">
        <w:rPr>
          <w:rFonts w:cs="Arial"/>
        </w:rPr>
        <w:t>atikėjimo sutarties pagrindu</w:t>
      </w:r>
      <w:r w:rsidR="00956D97" w:rsidRPr="0089247A">
        <w:rPr>
          <w:rStyle w:val="FootnoteReference"/>
          <w:rFonts w:cs="Arial"/>
        </w:rPr>
        <w:footnoteReference w:id="2"/>
      </w:r>
      <w:r w:rsidRPr="0089247A">
        <w:rPr>
          <w:rFonts w:cs="Arial"/>
        </w:rPr>
        <w:t xml:space="preserve">. </w:t>
      </w:r>
      <w:r w:rsidR="002A6324" w:rsidRPr="0089247A">
        <w:rPr>
          <w:rFonts w:cs="Arial"/>
        </w:rPr>
        <w:t xml:space="preserve">Naudos gavėjas – </w:t>
      </w:r>
      <w:r w:rsidR="005A59F7" w:rsidRPr="0089247A">
        <w:rPr>
          <w:rFonts w:cs="Arial"/>
        </w:rPr>
        <w:t>Vilniaus miesto savivaldybės administracija</w:t>
      </w:r>
      <w:r w:rsidR="002A6324" w:rsidRPr="0089247A">
        <w:rPr>
          <w:rFonts w:cs="Arial"/>
        </w:rPr>
        <w:t>, į</w:t>
      </w:r>
      <w:r w:rsidR="004145DD" w:rsidRPr="0089247A">
        <w:rPr>
          <w:rFonts w:cs="Arial"/>
        </w:rPr>
        <w:t>m. k.</w:t>
      </w:r>
      <w:r w:rsidR="002A6324" w:rsidRPr="0089247A">
        <w:rPr>
          <w:rFonts w:cs="Arial"/>
        </w:rPr>
        <w:t xml:space="preserve"> </w:t>
      </w:r>
      <w:r w:rsidR="004145DD" w:rsidRPr="0089247A">
        <w:rPr>
          <w:rFonts w:cs="Arial"/>
        </w:rPr>
        <w:t>188710061.</w:t>
      </w:r>
    </w:p>
    <w:p w14:paraId="19FF4F76" w14:textId="28BF4D0F" w:rsidR="00E64DCB" w:rsidRPr="0089247A" w:rsidRDefault="00E64DCB" w:rsidP="00E64DCB">
      <w:pPr>
        <w:tabs>
          <w:tab w:val="left" w:pos="8172"/>
        </w:tabs>
        <w:spacing w:before="240"/>
        <w:ind w:firstLine="0"/>
        <w:jc w:val="both"/>
        <w:rPr>
          <w:rFonts w:cs="Arial"/>
        </w:rPr>
      </w:pPr>
      <w:r w:rsidRPr="0089247A">
        <w:rPr>
          <w:rFonts w:cs="Arial"/>
        </w:rPr>
        <w:t xml:space="preserve">Vandenilio išpilstymo stotelės </w:t>
      </w:r>
      <w:r w:rsidR="00E116EE" w:rsidRPr="0089247A">
        <w:rPr>
          <w:rFonts w:cs="Arial"/>
        </w:rPr>
        <w:t xml:space="preserve">pastatai ir statiniai bei įrenginiai </w:t>
      </w:r>
      <w:r w:rsidRPr="0089247A">
        <w:rPr>
          <w:rFonts w:cs="Arial"/>
        </w:rPr>
        <w:t>priklauso Draudėjui.</w:t>
      </w:r>
      <w:r w:rsidR="00DC397C" w:rsidRPr="0089247A">
        <w:rPr>
          <w:rFonts w:cs="Arial"/>
        </w:rPr>
        <w:t xml:space="preserve"> Naudos gavėjas – </w:t>
      </w:r>
      <w:r w:rsidR="00DC397C" w:rsidRPr="0089247A">
        <w:rPr>
          <w:rFonts w:eastAsia="Arial" w:cs="Arial"/>
        </w:rPr>
        <w:t>AB „Miesto gijos“.</w:t>
      </w:r>
    </w:p>
    <w:p w14:paraId="7E8331E8" w14:textId="30750E94" w:rsidR="00791B49" w:rsidRPr="0089247A" w:rsidRDefault="00E64DCB" w:rsidP="00774BF8">
      <w:pPr>
        <w:tabs>
          <w:tab w:val="left" w:pos="8172"/>
        </w:tabs>
        <w:spacing w:before="240"/>
        <w:ind w:firstLine="0"/>
        <w:jc w:val="both"/>
        <w:rPr>
          <w:rFonts w:cs="Arial"/>
        </w:rPr>
      </w:pPr>
      <w:r w:rsidRPr="0089247A">
        <w:rPr>
          <w:rFonts w:cs="Arial"/>
        </w:rPr>
        <w:t xml:space="preserve">Savivaldybės (trečiųjų šalių) turtas draudžiamas tomis pačiomis draudimo sąlygomis kaip ir kitas </w:t>
      </w:r>
      <w:r w:rsidR="005050E5" w:rsidRPr="0089247A">
        <w:rPr>
          <w:rFonts w:cs="Arial"/>
        </w:rPr>
        <w:t xml:space="preserve">draudžiamas </w:t>
      </w:r>
      <w:r w:rsidRPr="0089247A">
        <w:rPr>
          <w:rFonts w:cs="Arial"/>
        </w:rPr>
        <w:t>turtas, netaikant atskiro draudimo išmokos limito.</w:t>
      </w:r>
    </w:p>
    <w:p w14:paraId="04641BA9" w14:textId="77777777" w:rsidR="00D64A7E" w:rsidRPr="0089247A" w:rsidRDefault="00D64A7E" w:rsidP="0071596C">
      <w:pPr>
        <w:spacing w:before="60" w:after="60"/>
        <w:ind w:firstLine="0"/>
        <w:jc w:val="both"/>
        <w:rPr>
          <w:rFonts w:cs="Arial"/>
        </w:rPr>
      </w:pPr>
    </w:p>
    <w:p w14:paraId="1A2729FE" w14:textId="37F9B321" w:rsidR="00D64A7E" w:rsidRPr="0089247A" w:rsidRDefault="00D64A7E" w:rsidP="005A6B4A">
      <w:pPr>
        <w:pStyle w:val="ListParagraph"/>
        <w:numPr>
          <w:ilvl w:val="2"/>
          <w:numId w:val="3"/>
        </w:numPr>
        <w:spacing w:before="60" w:after="60"/>
        <w:ind w:left="709" w:hanging="709"/>
        <w:jc w:val="both"/>
        <w:rPr>
          <w:rFonts w:cs="Arial"/>
        </w:rPr>
      </w:pPr>
      <w:r w:rsidRPr="0089247A">
        <w:rPr>
          <w:rFonts w:cs="Arial"/>
        </w:rPr>
        <w:t>NEDRAUDŽIAMAS TURTAS</w:t>
      </w:r>
    </w:p>
    <w:p w14:paraId="70A255A7" w14:textId="14290FA8" w:rsidR="00D64A7E" w:rsidRPr="0089247A" w:rsidRDefault="00B64C23" w:rsidP="00C32E06">
      <w:pPr>
        <w:tabs>
          <w:tab w:val="left" w:pos="8172"/>
        </w:tabs>
        <w:spacing w:before="240"/>
        <w:ind w:firstLine="0"/>
        <w:jc w:val="both"/>
        <w:rPr>
          <w:rFonts w:cs="Arial"/>
        </w:rPr>
      </w:pPr>
      <w:r w:rsidRPr="0089247A">
        <w:rPr>
          <w:rFonts w:cs="Arial"/>
        </w:rPr>
        <w:t>Šiuo Draudimu</w:t>
      </w:r>
      <w:r w:rsidR="00D64A7E" w:rsidRPr="0089247A">
        <w:rPr>
          <w:rFonts w:cs="Arial"/>
        </w:rPr>
        <w:t xml:space="preserve"> nėra draudžiamas</w:t>
      </w:r>
      <w:r w:rsidR="00105FED" w:rsidRPr="0089247A">
        <w:rPr>
          <w:rFonts w:cs="Arial"/>
        </w:rPr>
        <w:t xml:space="preserve"> </w:t>
      </w:r>
      <w:r w:rsidR="00D64A7E" w:rsidRPr="0089247A">
        <w:rPr>
          <w:rFonts w:cs="Arial"/>
        </w:rPr>
        <w:t>šis turtas:</w:t>
      </w:r>
    </w:p>
    <w:p w14:paraId="1EBCE52D" w14:textId="77777777" w:rsidR="00D64A7E" w:rsidRPr="0089247A" w:rsidRDefault="00D64A7E" w:rsidP="000F712E">
      <w:pPr>
        <w:pStyle w:val="ListParagraph"/>
        <w:numPr>
          <w:ilvl w:val="0"/>
          <w:numId w:val="14"/>
        </w:numPr>
        <w:tabs>
          <w:tab w:val="left" w:pos="8172"/>
        </w:tabs>
        <w:ind w:left="851" w:hanging="851"/>
        <w:jc w:val="both"/>
        <w:rPr>
          <w:rFonts w:cs="Arial"/>
        </w:rPr>
      </w:pPr>
      <w:r w:rsidRPr="0089247A">
        <w:rPr>
          <w:rFonts w:cs="Arial"/>
        </w:rPr>
        <w:t>pinigai, vertybiniai popieriai;</w:t>
      </w:r>
    </w:p>
    <w:p w14:paraId="4FB0AC6A" w14:textId="77777777" w:rsidR="00D64A7E" w:rsidRPr="0089247A" w:rsidRDefault="00D64A7E" w:rsidP="000F712E">
      <w:pPr>
        <w:pStyle w:val="ListParagraph"/>
        <w:numPr>
          <w:ilvl w:val="0"/>
          <w:numId w:val="14"/>
        </w:numPr>
        <w:tabs>
          <w:tab w:val="left" w:pos="8172"/>
        </w:tabs>
        <w:ind w:left="851" w:hanging="851"/>
        <w:jc w:val="both"/>
        <w:rPr>
          <w:rFonts w:cs="Arial"/>
        </w:rPr>
      </w:pPr>
      <w:r w:rsidRPr="0089247A">
        <w:rPr>
          <w:rFonts w:cs="Arial"/>
        </w:rPr>
        <w:t>meno vertybės, kailiai, juvelyriniai dirbiniai, brangakmeniai ar taurieji metalai, istoriniai ar kultūriniai paminklai;</w:t>
      </w:r>
    </w:p>
    <w:p w14:paraId="47D339C5" w14:textId="77777777" w:rsidR="00D64A7E" w:rsidRPr="0089247A" w:rsidRDefault="00D64A7E" w:rsidP="000F712E">
      <w:pPr>
        <w:pStyle w:val="ListParagraph"/>
        <w:numPr>
          <w:ilvl w:val="0"/>
          <w:numId w:val="14"/>
        </w:numPr>
        <w:tabs>
          <w:tab w:val="left" w:pos="8172"/>
        </w:tabs>
        <w:ind w:left="851" w:hanging="851"/>
        <w:jc w:val="both"/>
        <w:rPr>
          <w:rFonts w:cs="Arial"/>
        </w:rPr>
      </w:pPr>
      <w:r w:rsidRPr="0089247A">
        <w:rPr>
          <w:rFonts w:cs="Arial"/>
        </w:rPr>
        <w:t>žemės sklypai, vandens telkiniai, molai, prieplaukos, tiltai;</w:t>
      </w:r>
    </w:p>
    <w:p w14:paraId="0D5C1D8D" w14:textId="1027CB55" w:rsidR="00D64A7E" w:rsidRPr="0089247A" w:rsidRDefault="00D64A7E" w:rsidP="000F712E">
      <w:pPr>
        <w:pStyle w:val="ListParagraph"/>
        <w:numPr>
          <w:ilvl w:val="0"/>
          <w:numId w:val="14"/>
        </w:numPr>
        <w:tabs>
          <w:tab w:val="left" w:pos="8172"/>
        </w:tabs>
        <w:ind w:left="851" w:hanging="851"/>
        <w:jc w:val="both"/>
        <w:rPr>
          <w:rFonts w:cs="Arial"/>
        </w:rPr>
      </w:pPr>
      <w:r w:rsidRPr="0089247A">
        <w:rPr>
          <w:rFonts w:cs="Arial"/>
        </w:rPr>
        <w:t>gyvuliai, gyvūnai, pasėliai</w:t>
      </w:r>
      <w:r w:rsidR="005F0461" w:rsidRPr="0089247A">
        <w:rPr>
          <w:rFonts w:cs="Arial"/>
        </w:rPr>
        <w:t>, augalai</w:t>
      </w:r>
      <w:r w:rsidRPr="0089247A">
        <w:rPr>
          <w:rFonts w:cs="Arial"/>
        </w:rPr>
        <w:t xml:space="preserve"> arba medžiai;</w:t>
      </w:r>
    </w:p>
    <w:p w14:paraId="21E65BAD" w14:textId="5939F3E4" w:rsidR="00D64A7E" w:rsidRPr="0089247A" w:rsidRDefault="00D64A7E" w:rsidP="000F712E">
      <w:pPr>
        <w:pStyle w:val="ListParagraph"/>
        <w:numPr>
          <w:ilvl w:val="0"/>
          <w:numId w:val="14"/>
        </w:numPr>
        <w:tabs>
          <w:tab w:val="left" w:pos="8172"/>
        </w:tabs>
        <w:ind w:left="851" w:hanging="851"/>
        <w:jc w:val="both"/>
        <w:rPr>
          <w:rFonts w:cs="Arial"/>
        </w:rPr>
      </w:pPr>
      <w:r w:rsidRPr="0089247A">
        <w:rPr>
          <w:rFonts w:cs="Arial"/>
        </w:rPr>
        <w:t>visų rūšių transporto priemonės, teisės aktuose nustatyta tvarka registruojamos atitinkamose institucijose, išskyrus specializuotą techniką</w:t>
      </w:r>
      <w:r w:rsidR="006607BF" w:rsidRPr="0089247A">
        <w:rPr>
          <w:rFonts w:cs="Arial"/>
        </w:rPr>
        <w:t>, jei ji nėra draudžiama atskiromis draudimo sutartimis</w:t>
      </w:r>
      <w:r w:rsidR="008510EE" w:rsidRPr="0089247A">
        <w:rPr>
          <w:rFonts w:cs="Arial"/>
        </w:rPr>
        <w:t>;</w:t>
      </w:r>
    </w:p>
    <w:p w14:paraId="1D57D132" w14:textId="77777777" w:rsidR="00D64A7E" w:rsidRPr="0089247A" w:rsidRDefault="00D64A7E" w:rsidP="000F712E">
      <w:pPr>
        <w:pStyle w:val="ListParagraph"/>
        <w:numPr>
          <w:ilvl w:val="0"/>
          <w:numId w:val="14"/>
        </w:numPr>
        <w:tabs>
          <w:tab w:val="left" w:pos="8172"/>
        </w:tabs>
        <w:ind w:left="851" w:hanging="851"/>
        <w:jc w:val="both"/>
        <w:rPr>
          <w:rFonts w:cs="Arial"/>
        </w:rPr>
      </w:pPr>
      <w:r w:rsidRPr="0089247A">
        <w:rPr>
          <w:rFonts w:cs="Arial"/>
        </w:rPr>
        <w:t>orlaiviai, laivai, geležinkelio riedmenys;</w:t>
      </w:r>
    </w:p>
    <w:p w14:paraId="4D011A5E" w14:textId="77777777" w:rsidR="00D64A7E" w:rsidRPr="0089247A" w:rsidRDefault="00D64A7E" w:rsidP="000F712E">
      <w:pPr>
        <w:pStyle w:val="ListParagraph"/>
        <w:numPr>
          <w:ilvl w:val="0"/>
          <w:numId w:val="14"/>
        </w:numPr>
        <w:suppressAutoHyphens/>
        <w:ind w:left="851" w:hanging="851"/>
        <w:jc w:val="both"/>
        <w:rPr>
          <w:rFonts w:cs="Arial"/>
        </w:rPr>
      </w:pPr>
      <w:r w:rsidRPr="0089247A">
        <w:rPr>
          <w:rFonts w:cs="Arial"/>
        </w:rPr>
        <w:t>pervežamas turtas, išskyrus:</w:t>
      </w:r>
    </w:p>
    <w:p w14:paraId="3E5D729F" w14:textId="321FE7C4" w:rsidR="00D64A7E" w:rsidRPr="0089247A" w:rsidRDefault="00D64A7E" w:rsidP="000F712E">
      <w:pPr>
        <w:pStyle w:val="ListParagraph"/>
        <w:numPr>
          <w:ilvl w:val="1"/>
          <w:numId w:val="14"/>
        </w:numPr>
        <w:tabs>
          <w:tab w:val="left" w:pos="8172"/>
        </w:tabs>
        <w:ind w:left="1134" w:hanging="283"/>
        <w:jc w:val="both"/>
        <w:rPr>
          <w:rFonts w:cs="Arial"/>
        </w:rPr>
      </w:pPr>
      <w:r w:rsidRPr="0089247A">
        <w:rPr>
          <w:rFonts w:cs="Arial"/>
        </w:rPr>
        <w:t xml:space="preserve">turtą draudžiamą pagal </w:t>
      </w:r>
      <w:r w:rsidR="00836550" w:rsidRPr="0089247A">
        <w:rPr>
          <w:rFonts w:cs="Arial"/>
        </w:rPr>
        <w:t>apibrėžimą „N</w:t>
      </w:r>
      <w:r w:rsidR="006231E7" w:rsidRPr="0089247A">
        <w:rPr>
          <w:rFonts w:cs="Arial"/>
        </w:rPr>
        <w:t>e</w:t>
      </w:r>
      <w:r w:rsidR="00836550" w:rsidRPr="0089247A">
        <w:rPr>
          <w:rFonts w:cs="Arial"/>
        </w:rPr>
        <w:t xml:space="preserve"> </w:t>
      </w:r>
      <w:r w:rsidR="006231E7" w:rsidRPr="0089247A">
        <w:rPr>
          <w:rFonts w:cs="Arial"/>
        </w:rPr>
        <w:t>draudimo</w:t>
      </w:r>
      <w:r w:rsidR="00836550" w:rsidRPr="0089247A">
        <w:rPr>
          <w:rFonts w:cs="Arial"/>
        </w:rPr>
        <w:t xml:space="preserve"> </w:t>
      </w:r>
      <w:r w:rsidR="006231E7" w:rsidRPr="0089247A">
        <w:rPr>
          <w:rFonts w:cs="Arial"/>
        </w:rPr>
        <w:t>vietoje</w:t>
      </w:r>
      <w:r w:rsidR="00836550" w:rsidRPr="0089247A">
        <w:rPr>
          <w:rFonts w:cs="Arial"/>
        </w:rPr>
        <w:t xml:space="preserve"> </w:t>
      </w:r>
      <w:r w:rsidR="006231E7" w:rsidRPr="0089247A">
        <w:rPr>
          <w:rFonts w:cs="Arial"/>
        </w:rPr>
        <w:t>esantis turtas</w:t>
      </w:r>
      <w:r w:rsidR="00836550" w:rsidRPr="0089247A">
        <w:rPr>
          <w:rFonts w:cs="Arial"/>
        </w:rPr>
        <w:t>“</w:t>
      </w:r>
      <w:r w:rsidR="008510EE" w:rsidRPr="0089247A">
        <w:rPr>
          <w:rFonts w:cs="Arial"/>
        </w:rPr>
        <w:t>;</w:t>
      </w:r>
    </w:p>
    <w:p w14:paraId="22031BE0" w14:textId="1F4E5E40" w:rsidR="00D64A7E" w:rsidRPr="0089247A" w:rsidRDefault="00D64A7E" w:rsidP="000F712E">
      <w:pPr>
        <w:pStyle w:val="ListParagraph"/>
        <w:numPr>
          <w:ilvl w:val="1"/>
          <w:numId w:val="14"/>
        </w:numPr>
        <w:tabs>
          <w:tab w:val="left" w:pos="8172"/>
        </w:tabs>
        <w:ind w:left="1134" w:hanging="283"/>
        <w:jc w:val="both"/>
        <w:rPr>
          <w:rFonts w:cs="Arial"/>
        </w:rPr>
      </w:pPr>
      <w:r w:rsidRPr="0089247A">
        <w:rPr>
          <w:rFonts w:cs="Arial"/>
        </w:rPr>
        <w:t>mobilias ir konteinerines katilines</w:t>
      </w:r>
      <w:r w:rsidR="008510EE" w:rsidRPr="0089247A">
        <w:rPr>
          <w:rFonts w:cs="Arial"/>
        </w:rPr>
        <w:t>;</w:t>
      </w:r>
    </w:p>
    <w:p w14:paraId="6C51193E" w14:textId="65535EFE" w:rsidR="00D64A7E" w:rsidRPr="0089247A" w:rsidRDefault="00D64A7E" w:rsidP="000F712E">
      <w:pPr>
        <w:pStyle w:val="ListParagraph"/>
        <w:numPr>
          <w:ilvl w:val="0"/>
          <w:numId w:val="14"/>
        </w:numPr>
        <w:tabs>
          <w:tab w:val="left" w:pos="8172"/>
        </w:tabs>
        <w:ind w:left="851" w:hanging="851"/>
        <w:jc w:val="both"/>
        <w:rPr>
          <w:rFonts w:cs="Arial"/>
        </w:rPr>
      </w:pPr>
      <w:r w:rsidRPr="0089247A">
        <w:rPr>
          <w:rFonts w:cs="Arial"/>
        </w:rPr>
        <w:t>požeminės šachtos, tuneliai, išskyrus vamzdynus</w:t>
      </w:r>
      <w:r w:rsidR="00C7140A" w:rsidRPr="0089247A">
        <w:rPr>
          <w:rFonts w:cs="Arial"/>
        </w:rPr>
        <w:t xml:space="preserve">, </w:t>
      </w:r>
      <w:r w:rsidR="00846AE7" w:rsidRPr="0089247A">
        <w:rPr>
          <w:rFonts w:cs="Arial"/>
        </w:rPr>
        <w:t xml:space="preserve">kolektorius, </w:t>
      </w:r>
      <w:r w:rsidR="00C32E06" w:rsidRPr="0089247A">
        <w:rPr>
          <w:rFonts w:cs="Arial"/>
        </w:rPr>
        <w:t xml:space="preserve">komunikacijas, </w:t>
      </w:r>
      <w:r w:rsidR="00C7140A" w:rsidRPr="0089247A">
        <w:rPr>
          <w:rFonts w:cs="Arial"/>
        </w:rPr>
        <w:t>kuriems taikomas draudimas</w:t>
      </w:r>
      <w:r w:rsidRPr="0089247A">
        <w:rPr>
          <w:rFonts w:cs="Arial"/>
        </w:rPr>
        <w:t>;</w:t>
      </w:r>
    </w:p>
    <w:p w14:paraId="7E425A8D" w14:textId="77777777" w:rsidR="00D64A7E" w:rsidRPr="0089247A" w:rsidRDefault="00D64A7E" w:rsidP="00991227">
      <w:pPr>
        <w:pStyle w:val="ListParagraph"/>
        <w:numPr>
          <w:ilvl w:val="0"/>
          <w:numId w:val="14"/>
        </w:numPr>
        <w:tabs>
          <w:tab w:val="left" w:pos="8172"/>
        </w:tabs>
        <w:ind w:left="851" w:hanging="851"/>
        <w:jc w:val="both"/>
        <w:rPr>
          <w:rFonts w:cs="Arial"/>
        </w:rPr>
      </w:pPr>
      <w:r w:rsidRPr="0089247A">
        <w:rPr>
          <w:rFonts w:cs="Arial"/>
        </w:rPr>
        <w:t>užtvankos, dambos;</w:t>
      </w:r>
    </w:p>
    <w:p w14:paraId="5298DD51" w14:textId="68AC9FD2" w:rsidR="00D64A7E" w:rsidRPr="0089247A" w:rsidRDefault="00D64A7E" w:rsidP="00991227">
      <w:pPr>
        <w:pStyle w:val="ListParagraph"/>
        <w:numPr>
          <w:ilvl w:val="0"/>
          <w:numId w:val="14"/>
        </w:numPr>
        <w:shd w:val="clear" w:color="auto" w:fill="FFFFFF" w:themeFill="background1"/>
        <w:tabs>
          <w:tab w:val="left" w:pos="993"/>
        </w:tabs>
        <w:ind w:left="851" w:hanging="851"/>
        <w:jc w:val="both"/>
        <w:rPr>
          <w:rFonts w:cs="Arial"/>
        </w:rPr>
      </w:pPr>
      <w:r w:rsidRPr="0089247A">
        <w:rPr>
          <w:rFonts w:cs="Arial"/>
        </w:rPr>
        <w:t xml:space="preserve">antžeminės perdavimo ir elektros paskirstymo linijos, nesančios </w:t>
      </w:r>
      <w:r w:rsidR="00846AE7" w:rsidRPr="0089247A">
        <w:rPr>
          <w:rFonts w:cs="Arial"/>
        </w:rPr>
        <w:t>draudimo</w:t>
      </w:r>
      <w:r w:rsidRPr="0089247A">
        <w:rPr>
          <w:rFonts w:cs="Arial"/>
        </w:rPr>
        <w:t xml:space="preserve"> vietose;</w:t>
      </w:r>
    </w:p>
    <w:p w14:paraId="22192141" w14:textId="6E259A67" w:rsidR="005F0461" w:rsidRPr="0089247A" w:rsidRDefault="00C03EEB" w:rsidP="00991227">
      <w:pPr>
        <w:pStyle w:val="ListParagraph"/>
        <w:numPr>
          <w:ilvl w:val="0"/>
          <w:numId w:val="14"/>
        </w:numPr>
        <w:shd w:val="clear" w:color="auto" w:fill="FFFFFF" w:themeFill="background1"/>
        <w:tabs>
          <w:tab w:val="left" w:pos="993"/>
          <w:tab w:val="left" w:pos="8172"/>
        </w:tabs>
        <w:ind w:left="851" w:hanging="851"/>
        <w:jc w:val="both"/>
        <w:rPr>
          <w:rFonts w:cs="Arial"/>
          <w:b/>
          <w:bCs/>
          <w:color w:val="FF0000"/>
        </w:rPr>
      </w:pPr>
      <w:r w:rsidRPr="0089247A">
        <w:rPr>
          <w:rFonts w:cs="Arial"/>
          <w:color w:val="FF0000"/>
        </w:rPr>
        <w:t xml:space="preserve"> </w:t>
      </w:r>
      <w:r w:rsidRPr="0089247A">
        <w:rPr>
          <w:rFonts w:cs="Arial"/>
          <w:b/>
          <w:bCs/>
          <w:color w:val="FF0000"/>
        </w:rPr>
        <w:t xml:space="preserve">nematerialusis turtas, išskyrus programinę įrangą, kuri yra įdiegta ar turi būti įdiegta perkant įrengimą, kai programinės įrangos įdiegimas yra būtinas ir / ar privalomas norint užtikrinti įrengimo funkcionalumą bei veikimą, </w:t>
      </w:r>
      <w:proofErr w:type="spellStart"/>
      <w:r w:rsidRPr="0089247A">
        <w:rPr>
          <w:rFonts w:cs="Arial"/>
          <w:b/>
          <w:bCs/>
          <w:color w:val="FF0000"/>
        </w:rPr>
        <w:t>t.y</w:t>
      </w:r>
      <w:proofErr w:type="spellEnd"/>
      <w:r w:rsidRPr="0089247A">
        <w:rPr>
          <w:rFonts w:cs="Arial"/>
          <w:b/>
          <w:bCs/>
          <w:color w:val="FF0000"/>
        </w:rPr>
        <w:t xml:space="preserve">. programinė įranga yra sudėtinė įrenginio dalis. Draudikas atlygina nuostolius už programinę įrangą tuo atveju, jeigu Draudėjas įrodo, kad keičiant ir / ar remontuojant draudžiamojo įvykio metu sugadintą įrengimą, neįmanoma naudoti buvusios programinės įrangos, kuri prieš įvykį buvo įdiegta įrengime. Duomenų bazės ir kita </w:t>
      </w:r>
      <w:r w:rsidRPr="0089247A">
        <w:rPr>
          <w:rFonts w:cs="Arial"/>
          <w:b/>
          <w:bCs/>
          <w:color w:val="FF0000"/>
        </w:rPr>
        <w:lastRenderedPageBreak/>
        <w:t>informacija, esanti kompiuterio įrenginiuose ar duomenų laikmenose, nėra draudžiama.</w:t>
      </w:r>
      <w:r w:rsidR="00F50236" w:rsidRPr="0089247A">
        <w:rPr>
          <w:rFonts w:cs="Arial"/>
          <w:b/>
          <w:bCs/>
          <w:color w:val="FF0000"/>
        </w:rPr>
        <w:t>“</w:t>
      </w:r>
      <w:r w:rsidR="008510EE" w:rsidRPr="0089247A">
        <w:rPr>
          <w:rFonts w:cs="Arial"/>
          <w:b/>
          <w:bCs/>
          <w:color w:val="FF0000"/>
        </w:rPr>
        <w:t>;</w:t>
      </w:r>
    </w:p>
    <w:p w14:paraId="3F8E7FE5" w14:textId="77777777" w:rsidR="00D64A7E" w:rsidRPr="0089247A" w:rsidRDefault="00D64A7E" w:rsidP="00991227">
      <w:pPr>
        <w:pStyle w:val="ListParagraph"/>
        <w:numPr>
          <w:ilvl w:val="0"/>
          <w:numId w:val="14"/>
        </w:numPr>
        <w:shd w:val="clear" w:color="auto" w:fill="FFFFFF" w:themeFill="background1"/>
        <w:tabs>
          <w:tab w:val="left" w:pos="993"/>
          <w:tab w:val="left" w:pos="8172"/>
        </w:tabs>
        <w:ind w:left="851" w:hanging="851"/>
        <w:jc w:val="both"/>
        <w:rPr>
          <w:rFonts w:cs="Arial"/>
        </w:rPr>
      </w:pPr>
      <w:r w:rsidRPr="0089247A">
        <w:rPr>
          <w:rFonts w:cs="Arial"/>
        </w:rPr>
        <w:t>neteisėta statyba;</w:t>
      </w:r>
    </w:p>
    <w:p w14:paraId="4C3E5F5F" w14:textId="0E4FEEA5" w:rsidR="00D64A7E" w:rsidRPr="0089247A" w:rsidRDefault="00D64A7E" w:rsidP="00991227">
      <w:pPr>
        <w:pStyle w:val="ListParagraph"/>
        <w:numPr>
          <w:ilvl w:val="0"/>
          <w:numId w:val="14"/>
        </w:numPr>
        <w:tabs>
          <w:tab w:val="left" w:pos="993"/>
          <w:tab w:val="left" w:pos="8172"/>
        </w:tabs>
        <w:ind w:left="851" w:hanging="851"/>
        <w:jc w:val="both"/>
        <w:rPr>
          <w:rFonts w:cs="Arial"/>
        </w:rPr>
      </w:pPr>
      <w:r w:rsidRPr="0089247A">
        <w:rPr>
          <w:rFonts w:cs="Arial"/>
        </w:rPr>
        <w:t>turtas, skirtas nugriauti, arba avarinėje būklėje esantis turtas</w:t>
      </w:r>
      <w:r w:rsidR="00774BF8" w:rsidRPr="0089247A">
        <w:rPr>
          <w:rFonts w:cs="Arial"/>
        </w:rPr>
        <w:t>.</w:t>
      </w:r>
    </w:p>
    <w:p w14:paraId="5A5ACF03" w14:textId="77777777" w:rsidR="00774BF8" w:rsidRPr="0089247A" w:rsidRDefault="00774BF8" w:rsidP="00774BF8">
      <w:pPr>
        <w:pStyle w:val="ListParagraph"/>
        <w:tabs>
          <w:tab w:val="left" w:pos="8172"/>
        </w:tabs>
        <w:ind w:left="851" w:firstLine="0"/>
        <w:jc w:val="both"/>
        <w:rPr>
          <w:rFonts w:cs="Arial"/>
        </w:rPr>
      </w:pPr>
    </w:p>
    <w:p w14:paraId="43617B73" w14:textId="37007E95" w:rsidR="00815D91" w:rsidRPr="0089247A" w:rsidRDefault="005F0461" w:rsidP="008E0568">
      <w:pPr>
        <w:pStyle w:val="ListParagraph"/>
        <w:numPr>
          <w:ilvl w:val="2"/>
          <w:numId w:val="3"/>
        </w:numPr>
        <w:spacing w:before="60" w:after="60"/>
        <w:ind w:left="709" w:hanging="709"/>
        <w:jc w:val="both"/>
        <w:rPr>
          <w:rFonts w:cs="Arial"/>
        </w:rPr>
      </w:pPr>
      <w:r w:rsidRPr="0089247A">
        <w:rPr>
          <w:rFonts w:eastAsia="Calibri" w:cs="Arial"/>
          <w:b/>
          <w:bCs/>
        </w:rPr>
        <w:t>Draudimo apsaugos galiojimo vietos (adresai):</w:t>
      </w:r>
    </w:p>
    <w:p w14:paraId="2B28917F" w14:textId="047CBDB7" w:rsidR="00AC17B3" w:rsidRPr="0089247A" w:rsidRDefault="002327C7" w:rsidP="00BA3EF6">
      <w:pPr>
        <w:pStyle w:val="ListParagraph"/>
        <w:ind w:firstLine="0"/>
        <w:jc w:val="both"/>
        <w:rPr>
          <w:rFonts w:cs="Arial"/>
        </w:rPr>
      </w:pPr>
      <w:r w:rsidRPr="0089247A">
        <w:rPr>
          <w:rFonts w:cs="Arial"/>
        </w:rPr>
        <w:t>Vandenilio gamykla</w:t>
      </w:r>
      <w:r w:rsidR="00846AE7" w:rsidRPr="0089247A">
        <w:rPr>
          <w:rFonts w:cs="Arial"/>
        </w:rPr>
        <w:t xml:space="preserve"> - </w:t>
      </w:r>
      <w:r w:rsidR="006433BE" w:rsidRPr="0089247A">
        <w:rPr>
          <w:rFonts w:cs="Arial"/>
        </w:rPr>
        <w:t>Elektrinės g. 2, Vilnius</w:t>
      </w:r>
      <w:r w:rsidR="004E7D48" w:rsidRPr="0089247A">
        <w:rPr>
          <w:rFonts w:cs="Arial"/>
        </w:rPr>
        <w:t>;</w:t>
      </w:r>
      <w:r w:rsidR="006433BE" w:rsidRPr="0089247A">
        <w:rPr>
          <w:rFonts w:cs="Arial"/>
        </w:rPr>
        <w:t xml:space="preserve"> </w:t>
      </w:r>
    </w:p>
    <w:p w14:paraId="4E6291F9" w14:textId="1B47D3BD" w:rsidR="00AC17B3" w:rsidRPr="0089247A" w:rsidRDefault="002327C7" w:rsidP="00BA3EF6">
      <w:pPr>
        <w:pStyle w:val="ListParagraph"/>
        <w:ind w:firstLine="0"/>
        <w:jc w:val="both"/>
        <w:rPr>
          <w:rFonts w:cs="Arial"/>
        </w:rPr>
      </w:pPr>
      <w:r w:rsidRPr="0089247A">
        <w:rPr>
          <w:rFonts w:cs="Arial"/>
        </w:rPr>
        <w:t>Išpilstymo stotelės</w:t>
      </w:r>
      <w:r w:rsidR="00991DF7" w:rsidRPr="0089247A">
        <w:rPr>
          <w:rFonts w:cs="Arial"/>
        </w:rPr>
        <w:t xml:space="preserve"> </w:t>
      </w:r>
      <w:r w:rsidR="00846AE7" w:rsidRPr="0089247A">
        <w:rPr>
          <w:rFonts w:cs="Arial"/>
        </w:rPr>
        <w:t xml:space="preserve">-  </w:t>
      </w:r>
      <w:r w:rsidRPr="0089247A">
        <w:rPr>
          <w:rFonts w:cs="Arial"/>
        </w:rPr>
        <w:t xml:space="preserve">Justiniškių g. 14, </w:t>
      </w:r>
      <w:r w:rsidR="00AC17B3" w:rsidRPr="0089247A">
        <w:rPr>
          <w:rFonts w:cs="Arial"/>
        </w:rPr>
        <w:t>Vilnius</w:t>
      </w:r>
      <w:r w:rsidR="004E7D48" w:rsidRPr="0089247A">
        <w:rPr>
          <w:rFonts w:cs="Arial"/>
        </w:rPr>
        <w:t>.</w:t>
      </w:r>
      <w:r w:rsidR="00AC17B3" w:rsidRPr="0089247A">
        <w:rPr>
          <w:rFonts w:cs="Arial"/>
        </w:rPr>
        <w:t xml:space="preserve"> </w:t>
      </w:r>
    </w:p>
    <w:p w14:paraId="6E39D2A6" w14:textId="77777777" w:rsidR="00846AE7" w:rsidRPr="0089247A" w:rsidRDefault="00846AE7" w:rsidP="00815D91">
      <w:pPr>
        <w:spacing w:before="60" w:after="60"/>
        <w:ind w:firstLine="0"/>
        <w:jc w:val="both"/>
        <w:rPr>
          <w:rFonts w:cs="Arial"/>
          <w:bCs/>
        </w:rPr>
      </w:pPr>
    </w:p>
    <w:p w14:paraId="35EB98BB" w14:textId="76E1452A" w:rsidR="00815D91" w:rsidRPr="0089247A" w:rsidRDefault="00815D91" w:rsidP="004C1518">
      <w:pPr>
        <w:pStyle w:val="ListParagraph"/>
        <w:numPr>
          <w:ilvl w:val="2"/>
          <w:numId w:val="3"/>
        </w:numPr>
        <w:spacing w:before="60" w:after="60"/>
        <w:ind w:left="709" w:hanging="709"/>
        <w:jc w:val="both"/>
        <w:rPr>
          <w:rFonts w:cs="Arial"/>
        </w:rPr>
      </w:pPr>
      <w:r w:rsidRPr="0089247A">
        <w:rPr>
          <w:rFonts w:cs="Arial"/>
        </w:rPr>
        <w:t>IŠSKAITA (FRANŠIZĖ)</w:t>
      </w:r>
    </w:p>
    <w:p w14:paraId="3B275BC9" w14:textId="77777777" w:rsidR="001C08E7" w:rsidRPr="0089247A" w:rsidRDefault="001C08E7" w:rsidP="005A2BF6">
      <w:pPr>
        <w:pStyle w:val="ListParagraph"/>
        <w:spacing w:before="60" w:after="60"/>
        <w:ind w:left="709" w:firstLine="0"/>
        <w:jc w:val="both"/>
        <w:rPr>
          <w:rFonts w:cs="Arial"/>
        </w:rPr>
      </w:pPr>
    </w:p>
    <w:p w14:paraId="44E49D43" w14:textId="19A43EBA" w:rsidR="00815D91" w:rsidRPr="0089247A" w:rsidRDefault="00815D91" w:rsidP="002327C7">
      <w:pPr>
        <w:pStyle w:val="ListParagraph"/>
        <w:numPr>
          <w:ilvl w:val="3"/>
          <w:numId w:val="3"/>
        </w:numPr>
        <w:spacing w:before="240"/>
        <w:ind w:left="851" w:hanging="851"/>
        <w:jc w:val="both"/>
        <w:rPr>
          <w:rFonts w:cs="Arial"/>
        </w:rPr>
      </w:pPr>
      <w:r w:rsidRPr="0089247A">
        <w:rPr>
          <w:rFonts w:cs="Arial"/>
        </w:rPr>
        <w:t>Turto draudimui kiekvienam įvykiui taikoma</w:t>
      </w:r>
      <w:r w:rsidR="00D87DD3" w:rsidRPr="0089247A">
        <w:rPr>
          <w:rFonts w:cs="Arial"/>
        </w:rPr>
        <w:t xml:space="preserve">s </w:t>
      </w:r>
      <w:r w:rsidR="00C65ECE" w:rsidRPr="0089247A">
        <w:rPr>
          <w:rFonts w:cs="Arial"/>
        </w:rPr>
        <w:t xml:space="preserve">Draudiko </w:t>
      </w:r>
      <w:r w:rsidR="00D87DD3" w:rsidRPr="0089247A">
        <w:rPr>
          <w:rFonts w:cs="Arial"/>
        </w:rPr>
        <w:t>pateiktame</w:t>
      </w:r>
      <w:r w:rsidR="00BA18AB" w:rsidRPr="0089247A">
        <w:rPr>
          <w:rFonts w:cs="Arial"/>
        </w:rPr>
        <w:t xml:space="preserve"> pirminiame</w:t>
      </w:r>
      <w:r w:rsidR="00D87DD3" w:rsidRPr="0089247A">
        <w:rPr>
          <w:rFonts w:cs="Arial"/>
        </w:rPr>
        <w:t xml:space="preserve"> pasiūlyme nurodytas išskaitos dydis, kuris </w:t>
      </w:r>
      <w:r w:rsidR="009727DE" w:rsidRPr="0089247A">
        <w:rPr>
          <w:rFonts w:cs="Arial"/>
        </w:rPr>
        <w:t>turi būti</w:t>
      </w:r>
      <w:r w:rsidR="007D01AA" w:rsidRPr="0089247A">
        <w:rPr>
          <w:rFonts w:cs="Arial"/>
        </w:rPr>
        <w:t xml:space="preserve"> arba 100</w:t>
      </w:r>
      <w:r w:rsidR="00640DE5" w:rsidRPr="0089247A">
        <w:rPr>
          <w:rFonts w:cs="Arial"/>
        </w:rPr>
        <w:t xml:space="preserve"> </w:t>
      </w:r>
      <w:r w:rsidR="007D01AA" w:rsidRPr="0089247A">
        <w:rPr>
          <w:rFonts w:cs="Arial"/>
        </w:rPr>
        <w:t>000 EUR, arba 300</w:t>
      </w:r>
      <w:r w:rsidR="00640DE5" w:rsidRPr="0089247A">
        <w:rPr>
          <w:rFonts w:cs="Arial"/>
        </w:rPr>
        <w:t xml:space="preserve"> </w:t>
      </w:r>
      <w:r w:rsidR="007D01AA" w:rsidRPr="0089247A">
        <w:rPr>
          <w:rFonts w:cs="Arial"/>
        </w:rPr>
        <w:t>000 EUR, arba 500</w:t>
      </w:r>
      <w:r w:rsidR="00640DE5" w:rsidRPr="0089247A">
        <w:rPr>
          <w:rFonts w:cs="Arial"/>
        </w:rPr>
        <w:t xml:space="preserve"> </w:t>
      </w:r>
      <w:r w:rsidR="007D01AA" w:rsidRPr="0089247A">
        <w:rPr>
          <w:rFonts w:cs="Arial"/>
        </w:rPr>
        <w:t>000 EUR.</w:t>
      </w:r>
      <w:r w:rsidR="00D87DD3" w:rsidRPr="0089247A">
        <w:rPr>
          <w:rFonts w:cs="Arial"/>
        </w:rPr>
        <w:t xml:space="preserve"> </w:t>
      </w:r>
    </w:p>
    <w:p w14:paraId="79358DD4" w14:textId="77777777" w:rsidR="002327C7" w:rsidRPr="0089247A" w:rsidRDefault="002327C7" w:rsidP="002327C7">
      <w:pPr>
        <w:pStyle w:val="ListParagraph"/>
        <w:spacing w:before="240"/>
        <w:ind w:left="851" w:firstLine="0"/>
        <w:jc w:val="both"/>
        <w:rPr>
          <w:rFonts w:cs="Arial"/>
        </w:rPr>
      </w:pPr>
    </w:p>
    <w:p w14:paraId="1171E743" w14:textId="77777777" w:rsidR="00815D91" w:rsidRPr="0089247A" w:rsidRDefault="00815D91" w:rsidP="00565D13">
      <w:pPr>
        <w:pStyle w:val="ListParagraph"/>
        <w:numPr>
          <w:ilvl w:val="2"/>
          <w:numId w:val="3"/>
        </w:numPr>
        <w:spacing w:before="60" w:after="60"/>
        <w:ind w:left="709" w:hanging="709"/>
        <w:jc w:val="both"/>
        <w:rPr>
          <w:rFonts w:cs="Arial"/>
        </w:rPr>
      </w:pPr>
      <w:r w:rsidRPr="0089247A">
        <w:rPr>
          <w:rFonts w:cs="Arial"/>
        </w:rPr>
        <w:t>DRAUDŽIAMIEJI ĮVYKIAI</w:t>
      </w:r>
    </w:p>
    <w:p w14:paraId="59C1B999" w14:textId="3F0DD2C9" w:rsidR="00815D91" w:rsidRPr="0089247A" w:rsidRDefault="00815D91" w:rsidP="00436F3D">
      <w:pPr>
        <w:spacing w:before="240"/>
        <w:ind w:firstLine="0"/>
        <w:jc w:val="both"/>
        <w:rPr>
          <w:rFonts w:cs="Arial"/>
        </w:rPr>
      </w:pPr>
      <w:r w:rsidRPr="0089247A">
        <w:rPr>
          <w:rFonts w:cs="Arial"/>
        </w:rPr>
        <w:t xml:space="preserve">Atlyginama žala apdraustam turtui dėl staiga ir netikėtai draudimo apsaugos galiojimo laikotarpiu atsitikusio įvykio, išskyrus nurodytus Nedraudžiamuosius įvykius. </w:t>
      </w:r>
    </w:p>
    <w:p w14:paraId="77FA0EA0" w14:textId="77777777" w:rsidR="00815D91" w:rsidRPr="0089247A" w:rsidRDefault="00815D91" w:rsidP="00815D91">
      <w:pPr>
        <w:pStyle w:val="ListParagraph"/>
        <w:spacing w:before="60" w:after="60"/>
        <w:ind w:firstLine="0"/>
        <w:jc w:val="both"/>
        <w:rPr>
          <w:rFonts w:cs="Arial"/>
        </w:rPr>
      </w:pPr>
    </w:p>
    <w:p w14:paraId="4F100D7B" w14:textId="77777777" w:rsidR="00815D91" w:rsidRPr="0089247A" w:rsidRDefault="00815D91" w:rsidP="00565D13">
      <w:pPr>
        <w:pStyle w:val="ListParagraph"/>
        <w:numPr>
          <w:ilvl w:val="2"/>
          <w:numId w:val="3"/>
        </w:numPr>
        <w:spacing w:before="60" w:after="60"/>
        <w:ind w:left="709" w:hanging="709"/>
        <w:jc w:val="both"/>
        <w:rPr>
          <w:rFonts w:cs="Arial"/>
        </w:rPr>
      </w:pPr>
      <w:r w:rsidRPr="0089247A">
        <w:rPr>
          <w:rFonts w:cs="Arial"/>
        </w:rPr>
        <w:t>NEDRAUDŽIAMIEJI ĮVYKIAI</w:t>
      </w:r>
    </w:p>
    <w:p w14:paraId="35E1FD2D" w14:textId="105C3A78" w:rsidR="00815D91" w:rsidRPr="0089247A" w:rsidRDefault="00815D91" w:rsidP="00436F3D">
      <w:pPr>
        <w:spacing w:before="240"/>
        <w:ind w:firstLine="0"/>
        <w:jc w:val="both"/>
        <w:rPr>
          <w:rFonts w:cs="Arial"/>
        </w:rPr>
      </w:pPr>
      <w:r w:rsidRPr="0089247A">
        <w:rPr>
          <w:rFonts w:cs="Arial"/>
        </w:rPr>
        <w:t>Neatlyginama žala turtui dėl:</w:t>
      </w:r>
    </w:p>
    <w:p w14:paraId="39BA8ADA" w14:textId="77777777" w:rsidR="00815D91" w:rsidRPr="0089247A" w:rsidRDefault="00815D91" w:rsidP="000F712E">
      <w:pPr>
        <w:pStyle w:val="ListParagraph"/>
        <w:numPr>
          <w:ilvl w:val="0"/>
          <w:numId w:val="6"/>
        </w:numPr>
        <w:tabs>
          <w:tab w:val="left" w:pos="567"/>
        </w:tabs>
        <w:spacing w:before="240"/>
        <w:ind w:left="851" w:hanging="850"/>
        <w:jc w:val="both"/>
        <w:rPr>
          <w:rFonts w:cs="Arial"/>
        </w:rPr>
      </w:pPr>
      <w:r w:rsidRPr="0089247A">
        <w:rPr>
          <w:rFonts w:cs="Arial"/>
        </w:rPr>
        <w:t>Draudėjo ar Naudos gavėjo tyčios;</w:t>
      </w:r>
    </w:p>
    <w:p w14:paraId="446DAF6D" w14:textId="77777777" w:rsidR="00815D91" w:rsidRPr="0089247A" w:rsidRDefault="00815D91" w:rsidP="000F712E">
      <w:pPr>
        <w:pStyle w:val="ListParagraph"/>
        <w:numPr>
          <w:ilvl w:val="0"/>
          <w:numId w:val="6"/>
        </w:numPr>
        <w:tabs>
          <w:tab w:val="left" w:pos="567"/>
        </w:tabs>
        <w:ind w:left="851" w:hanging="850"/>
        <w:jc w:val="both"/>
        <w:rPr>
          <w:rFonts w:cs="Arial"/>
        </w:rPr>
      </w:pPr>
      <w:r w:rsidRPr="0089247A">
        <w:rPr>
          <w:rFonts w:cs="Arial"/>
        </w:rPr>
        <w:t>karo veiksmų, ypatingosios padėties dėl karo įvedimo, masinių riaušių, streiko, lokauto, terorizmo, radioaktyvaus spinduliavimo ar kitokio branduolinės energijos poveikio;</w:t>
      </w:r>
    </w:p>
    <w:p w14:paraId="3EEFC775" w14:textId="5E441AE9" w:rsidR="00815D91" w:rsidRPr="0089247A" w:rsidRDefault="002C4D8E" w:rsidP="005A2BF6">
      <w:pPr>
        <w:tabs>
          <w:tab w:val="left" w:pos="567"/>
        </w:tabs>
        <w:ind w:left="851" w:hanging="850"/>
        <w:jc w:val="both"/>
        <w:rPr>
          <w:rFonts w:cs="Arial"/>
        </w:rPr>
      </w:pPr>
      <w:r w:rsidRPr="0089247A">
        <w:rPr>
          <w:rFonts w:cs="Arial"/>
        </w:rPr>
        <w:tab/>
      </w:r>
      <w:r w:rsidRPr="0089247A">
        <w:rPr>
          <w:rFonts w:cs="Arial"/>
        </w:rPr>
        <w:tab/>
      </w:r>
      <w:r w:rsidR="00815D91" w:rsidRPr="0089247A">
        <w:rPr>
          <w:rFonts w:cs="Arial"/>
        </w:rPr>
        <w:t>Terorizmas - asmens ar asmenų neteisėti prievartos veiksmai, dėl kurių padaroma žala, arba grasinimai atlikti tokius veiksmus politiniais, religiniais ar ideologiniais tikslais;</w:t>
      </w:r>
    </w:p>
    <w:p w14:paraId="0FC3ABB3" w14:textId="019B84BC" w:rsidR="00815D91" w:rsidRPr="0089247A" w:rsidRDefault="00815D91" w:rsidP="000F712E">
      <w:pPr>
        <w:pStyle w:val="ListParagraph"/>
        <w:numPr>
          <w:ilvl w:val="0"/>
          <w:numId w:val="6"/>
        </w:numPr>
        <w:tabs>
          <w:tab w:val="left" w:pos="567"/>
        </w:tabs>
        <w:ind w:left="851" w:hanging="850"/>
        <w:jc w:val="both"/>
        <w:rPr>
          <w:rFonts w:cs="Arial"/>
        </w:rPr>
      </w:pPr>
      <w:r w:rsidRPr="0089247A">
        <w:rPr>
          <w:rFonts w:cs="Arial"/>
        </w:rPr>
        <w:t>turto konfiskavimo, arešto ar jo sunaikinimo valdžios institucijų nurodymu;</w:t>
      </w:r>
    </w:p>
    <w:p w14:paraId="35461978" w14:textId="2236C20A" w:rsidR="00D02E6F" w:rsidRPr="0089247A" w:rsidRDefault="00D02E6F" w:rsidP="000F712E">
      <w:pPr>
        <w:pStyle w:val="ListParagraph"/>
        <w:numPr>
          <w:ilvl w:val="0"/>
          <w:numId w:val="6"/>
        </w:numPr>
        <w:tabs>
          <w:tab w:val="left" w:pos="567"/>
        </w:tabs>
        <w:ind w:left="851" w:hanging="850"/>
        <w:jc w:val="both"/>
        <w:rPr>
          <w:rFonts w:cs="Arial"/>
        </w:rPr>
      </w:pPr>
      <w:r w:rsidRPr="0089247A">
        <w:rPr>
          <w:rFonts w:cs="Arial"/>
        </w:rPr>
        <w:t>nuostolių dėl turto vidaus gedimų, kai žala atsiranda ne dėl išorinių jėgų poveikio turtui.</w:t>
      </w:r>
      <w:r w:rsidR="002C4D8E" w:rsidRPr="0089247A">
        <w:rPr>
          <w:rFonts w:cs="Arial"/>
        </w:rPr>
        <w:t xml:space="preserve"> </w:t>
      </w:r>
      <w:r w:rsidRPr="0089247A">
        <w:rPr>
          <w:rFonts w:cs="Arial"/>
        </w:rPr>
        <w:t xml:space="preserve">Draudimo išmoka nemokama tik už turtą, sugadintą, sunaikintą ar prarastą tiesiogiai dėl šio poveikio, tačiau </w:t>
      </w:r>
      <w:proofErr w:type="spellStart"/>
      <w:r w:rsidRPr="0089247A">
        <w:rPr>
          <w:rFonts w:cs="Arial"/>
        </w:rPr>
        <w:t>pasekminė</w:t>
      </w:r>
      <w:proofErr w:type="spellEnd"/>
      <w:r w:rsidRPr="0089247A">
        <w:rPr>
          <w:rFonts w:cs="Arial"/>
        </w:rPr>
        <w:t xml:space="preserve"> žala kitam apdraustam turtui yra atlyginama;</w:t>
      </w:r>
    </w:p>
    <w:p w14:paraId="609E9D7C" w14:textId="77777777" w:rsidR="00815D91" w:rsidRPr="0089247A" w:rsidRDefault="00815D91" w:rsidP="000F712E">
      <w:pPr>
        <w:pStyle w:val="ListParagraph"/>
        <w:numPr>
          <w:ilvl w:val="0"/>
          <w:numId w:val="6"/>
        </w:numPr>
        <w:tabs>
          <w:tab w:val="left" w:pos="567"/>
        </w:tabs>
        <w:ind w:left="851" w:hanging="850"/>
        <w:jc w:val="both"/>
        <w:rPr>
          <w:rFonts w:cs="Arial"/>
        </w:rPr>
      </w:pPr>
      <w:r w:rsidRPr="0089247A">
        <w:rPr>
          <w:rFonts w:cs="Arial"/>
        </w:rPr>
        <w:t>Draudėjui ar jo pavedimu veikiančiam asmeniui naudojant sprogstamą įtaisą gamybos proceso metu (vykdant kasybos, statybos, remonto, griovimo, išmontavimo ir pan. darbus);</w:t>
      </w:r>
    </w:p>
    <w:p w14:paraId="400C8560" w14:textId="77777777" w:rsidR="00815D91" w:rsidRPr="0089247A" w:rsidRDefault="00815D91" w:rsidP="000F712E">
      <w:pPr>
        <w:pStyle w:val="ListParagraph"/>
        <w:numPr>
          <w:ilvl w:val="0"/>
          <w:numId w:val="6"/>
        </w:numPr>
        <w:tabs>
          <w:tab w:val="left" w:pos="567"/>
        </w:tabs>
        <w:ind w:left="851" w:hanging="850"/>
        <w:jc w:val="both"/>
        <w:rPr>
          <w:rFonts w:cs="Arial"/>
        </w:rPr>
      </w:pPr>
      <w:r w:rsidRPr="0089247A">
        <w:rPr>
          <w:rFonts w:cs="Arial"/>
        </w:rPr>
        <w:t>neišvengiamų natūralių procesų, tokių kaip mikroorganizmų poveikio, korozijos, erozijos, rūdijimo, puvimo, natūralaus nusidėvėjimo, grybelio, išgaravimo, svorio netekimo, struktūros, spalvos ar kvapo pasikeitimo. Ši išimtis taikoma tik tiesiogiai dėl šių procesų sunaikintam, sugadintam ar prarastam turtui ir nėra taikoma turtui, kuris sunaikintas, sugadintas ar prarastas dėl draudžiamojo įvykio, įvykusio dėl šių procesų;</w:t>
      </w:r>
    </w:p>
    <w:p w14:paraId="3B6579DC" w14:textId="0052B622" w:rsidR="00815D91" w:rsidRPr="0089247A" w:rsidRDefault="00815D91" w:rsidP="000F712E">
      <w:pPr>
        <w:pStyle w:val="ListParagraph"/>
        <w:numPr>
          <w:ilvl w:val="0"/>
          <w:numId w:val="6"/>
        </w:numPr>
        <w:tabs>
          <w:tab w:val="left" w:pos="567"/>
        </w:tabs>
        <w:ind w:left="851" w:hanging="850"/>
        <w:jc w:val="both"/>
        <w:rPr>
          <w:rFonts w:cs="Arial"/>
        </w:rPr>
      </w:pPr>
      <w:r w:rsidRPr="0089247A">
        <w:rPr>
          <w:rFonts w:cs="Arial"/>
        </w:rPr>
        <w:t xml:space="preserve">brokuotų, netinkamų dalių, medžiagų, įrengimų naudojimo, jeigu Draudėjas </w:t>
      </w:r>
      <w:r w:rsidR="00F26AEC" w:rsidRPr="0089247A">
        <w:rPr>
          <w:rFonts w:cs="Arial"/>
        </w:rPr>
        <w:t xml:space="preserve">arba jo darbuotojas </w:t>
      </w:r>
      <w:r w:rsidRPr="0089247A">
        <w:rPr>
          <w:rFonts w:cs="Arial"/>
        </w:rPr>
        <w:t>apie šias aplinkybes žinojo</w:t>
      </w:r>
      <w:r w:rsidR="000B715F" w:rsidRPr="0089247A">
        <w:rPr>
          <w:rFonts w:cs="Arial"/>
        </w:rPr>
        <w:t xml:space="preserve">, išskyrus atvejus kai žinojo, tačiau </w:t>
      </w:r>
      <w:r w:rsidR="00890309" w:rsidRPr="0089247A">
        <w:rPr>
          <w:rFonts w:cs="Arial"/>
        </w:rPr>
        <w:t>vertinant p</w:t>
      </w:r>
      <w:r w:rsidR="004B184D" w:rsidRPr="0089247A">
        <w:rPr>
          <w:rFonts w:cs="Arial"/>
        </w:rPr>
        <w:t>agal p</w:t>
      </w:r>
      <w:r w:rsidR="00890309" w:rsidRPr="0089247A">
        <w:rPr>
          <w:rFonts w:cs="Arial"/>
        </w:rPr>
        <w:t>rotingumo kriteriju</w:t>
      </w:r>
      <w:r w:rsidR="004B184D" w:rsidRPr="0089247A">
        <w:rPr>
          <w:rFonts w:cs="Arial"/>
        </w:rPr>
        <w:t>s,</w:t>
      </w:r>
      <w:r w:rsidR="00890309" w:rsidRPr="0089247A">
        <w:rPr>
          <w:rFonts w:cs="Arial"/>
        </w:rPr>
        <w:t xml:space="preserve"> nebuvo galimybių</w:t>
      </w:r>
      <w:r w:rsidR="004F1BCC" w:rsidRPr="0089247A">
        <w:rPr>
          <w:rFonts w:cs="Arial"/>
        </w:rPr>
        <w:t xml:space="preserve"> šios rizikos panaikinti ar sumažinti</w:t>
      </w:r>
      <w:r w:rsidRPr="0089247A">
        <w:rPr>
          <w:rFonts w:cs="Arial"/>
        </w:rPr>
        <w:t>;</w:t>
      </w:r>
    </w:p>
    <w:p w14:paraId="3F00B96D" w14:textId="77777777" w:rsidR="00815D91" w:rsidRPr="0089247A" w:rsidRDefault="00815D91" w:rsidP="000F712E">
      <w:pPr>
        <w:pStyle w:val="ListParagraph"/>
        <w:numPr>
          <w:ilvl w:val="0"/>
          <w:numId w:val="6"/>
        </w:numPr>
        <w:tabs>
          <w:tab w:val="left" w:pos="567"/>
        </w:tabs>
        <w:ind w:left="851" w:hanging="850"/>
        <w:jc w:val="both"/>
        <w:rPr>
          <w:rFonts w:cs="Arial"/>
        </w:rPr>
      </w:pPr>
      <w:r w:rsidRPr="0089247A">
        <w:rPr>
          <w:rFonts w:cs="Arial"/>
        </w:rPr>
        <w:t>kilnojamojo turto, esančio lauke, stoginėse, atviruose priestatuose, statiniuose, dengtuose tik audiniais, plastmasine plėvele ar pan. medžiaga, sunaikinimas, sugadinimas ar praradimas dėl lietaus, sniego, kitokių kritulių ar audros, išskyrus atvejus, kai šis turtas yra pritaikytas naudoti ar saugoti nedengtas lauke, stoginėse, atviruose priestatuose, statiniuose, dengtuose tik audiniais, plastmasine plėvele ar pan. medžiaga;</w:t>
      </w:r>
    </w:p>
    <w:p w14:paraId="19D64F89" w14:textId="77777777" w:rsidR="00815D91" w:rsidRPr="0089247A" w:rsidRDefault="00815D91" w:rsidP="000F712E">
      <w:pPr>
        <w:pStyle w:val="ListParagraph"/>
        <w:numPr>
          <w:ilvl w:val="0"/>
          <w:numId w:val="6"/>
        </w:numPr>
        <w:tabs>
          <w:tab w:val="left" w:pos="567"/>
        </w:tabs>
        <w:ind w:left="851" w:hanging="850"/>
        <w:jc w:val="both"/>
        <w:rPr>
          <w:rFonts w:cs="Arial"/>
        </w:rPr>
      </w:pPr>
      <w:r w:rsidRPr="0089247A">
        <w:rPr>
          <w:rFonts w:cs="Arial"/>
        </w:rPr>
        <w:t>lietaus, krušos, sniego, purvo, vandens ar vandens nešamų daiktų įsiveržimo pro nesandariai ar nevisiškai uždarytus langus, lauko duris ar kitas angas bei nesandarumus, išskyrus atvejus, kai šios angos ar nesandarumai atsirado dėl draudžiamojo įvykio;</w:t>
      </w:r>
    </w:p>
    <w:p w14:paraId="4DB5F271" w14:textId="77777777" w:rsidR="00815D91" w:rsidRPr="0089247A" w:rsidRDefault="00815D91" w:rsidP="000F712E">
      <w:pPr>
        <w:pStyle w:val="ListParagraph"/>
        <w:numPr>
          <w:ilvl w:val="0"/>
          <w:numId w:val="6"/>
        </w:numPr>
        <w:tabs>
          <w:tab w:val="left" w:pos="567"/>
        </w:tabs>
        <w:ind w:left="851" w:hanging="850"/>
        <w:jc w:val="both"/>
        <w:rPr>
          <w:rFonts w:cs="Arial"/>
        </w:rPr>
      </w:pPr>
      <w:r w:rsidRPr="0089247A">
        <w:rPr>
          <w:rFonts w:cs="Arial"/>
        </w:rPr>
        <w:t>grunto nusėdimo, pamatų poslinkio ar pastatų konstrukcijų skilimo, išskyrus atvejus, kai tai atsitinka dėl draudžiamojo įvykio;</w:t>
      </w:r>
    </w:p>
    <w:p w14:paraId="45F94937" w14:textId="4EA13CA7" w:rsidR="00815D91" w:rsidRPr="0089247A" w:rsidRDefault="00815D91" w:rsidP="000F712E">
      <w:pPr>
        <w:pStyle w:val="ListParagraph"/>
        <w:numPr>
          <w:ilvl w:val="0"/>
          <w:numId w:val="6"/>
        </w:numPr>
        <w:tabs>
          <w:tab w:val="left" w:pos="567"/>
        </w:tabs>
        <w:ind w:left="851" w:hanging="850"/>
        <w:jc w:val="both"/>
        <w:rPr>
          <w:rFonts w:cs="Arial"/>
        </w:rPr>
      </w:pPr>
      <w:r w:rsidRPr="0089247A">
        <w:rPr>
          <w:rFonts w:cs="Arial"/>
        </w:rPr>
        <w:t>grunto tyrimo arba projektavimo klaidų, klaidų statant, montuojant, rekonstruojant, renovuojant apdraustą turtą;</w:t>
      </w:r>
    </w:p>
    <w:p w14:paraId="077AA630" w14:textId="77777777" w:rsidR="00815D91" w:rsidRPr="0089247A" w:rsidRDefault="00815D91" w:rsidP="000F712E">
      <w:pPr>
        <w:pStyle w:val="ListParagraph"/>
        <w:numPr>
          <w:ilvl w:val="0"/>
          <w:numId w:val="6"/>
        </w:numPr>
        <w:tabs>
          <w:tab w:val="left" w:pos="567"/>
        </w:tabs>
        <w:ind w:left="851" w:hanging="850"/>
        <w:jc w:val="both"/>
        <w:rPr>
          <w:rFonts w:cs="Arial"/>
        </w:rPr>
      </w:pPr>
      <w:r w:rsidRPr="0089247A">
        <w:rPr>
          <w:rFonts w:cs="Arial"/>
        </w:rPr>
        <w:lastRenderedPageBreak/>
        <w:t>požeminių vandenų lygio pasikeitimo;</w:t>
      </w:r>
    </w:p>
    <w:p w14:paraId="074645CD" w14:textId="77777777" w:rsidR="00815D91" w:rsidRPr="0089247A" w:rsidRDefault="00815D91" w:rsidP="000F712E">
      <w:pPr>
        <w:pStyle w:val="ListParagraph"/>
        <w:numPr>
          <w:ilvl w:val="0"/>
          <w:numId w:val="6"/>
        </w:numPr>
        <w:tabs>
          <w:tab w:val="left" w:pos="567"/>
        </w:tabs>
        <w:ind w:left="851" w:hanging="850"/>
        <w:jc w:val="both"/>
        <w:rPr>
          <w:rFonts w:cs="Arial"/>
        </w:rPr>
      </w:pPr>
      <w:r w:rsidRPr="0089247A">
        <w:rPr>
          <w:rFonts w:cs="Arial"/>
        </w:rPr>
        <w:t>vagystės, išskyrus vagystę įsilaužus bei plėšimą.</w:t>
      </w:r>
    </w:p>
    <w:p w14:paraId="2DF06C17" w14:textId="53C8B7EE" w:rsidR="00815D91" w:rsidRPr="0089247A" w:rsidRDefault="002C4D8E" w:rsidP="005A2BF6">
      <w:pPr>
        <w:tabs>
          <w:tab w:val="left" w:pos="567"/>
        </w:tabs>
        <w:ind w:left="851" w:hanging="850"/>
        <w:jc w:val="both"/>
        <w:rPr>
          <w:rFonts w:cs="Arial"/>
        </w:rPr>
      </w:pPr>
      <w:r w:rsidRPr="0089247A">
        <w:rPr>
          <w:rFonts w:cs="Arial"/>
        </w:rPr>
        <w:tab/>
      </w:r>
      <w:r w:rsidRPr="0089247A">
        <w:rPr>
          <w:rFonts w:cs="Arial"/>
        </w:rPr>
        <w:tab/>
      </w:r>
      <w:r w:rsidR="00815D91" w:rsidRPr="0089247A">
        <w:rPr>
          <w:rFonts w:cs="Arial"/>
        </w:rPr>
        <w:t>Vagystė įsilaužus - turto pagrobimas įsilaužus į užrakintą patalpą, saugyklą, talpą, seifą ar saugomą teritoriją; turto pagrobimas iš užrakintos patalpos prieš jos užrakinimą į ją įsigavus ar ten pasislėpus; taip pat turto pagrobimas įsibrovus į užrakintą patalpą, saugyklą, talpą, seifą ar saugomą teritoriją panaudojus padirbtą raktą ar tikrą raktą, kuris pagrobtas vagystės įsilaužus arba plėšimo metu ir tik tais atvejais, kai dėl šio fakto pranešta policijai.</w:t>
      </w:r>
    </w:p>
    <w:p w14:paraId="7B6F850B" w14:textId="2F7EC498" w:rsidR="00815D91" w:rsidRPr="0089247A" w:rsidRDefault="002C4D8E" w:rsidP="005A2BF6">
      <w:pPr>
        <w:tabs>
          <w:tab w:val="left" w:pos="567"/>
        </w:tabs>
        <w:ind w:left="851" w:hanging="850"/>
        <w:jc w:val="both"/>
        <w:rPr>
          <w:rFonts w:cs="Arial"/>
        </w:rPr>
      </w:pPr>
      <w:r w:rsidRPr="0089247A">
        <w:rPr>
          <w:rFonts w:cs="Arial"/>
        </w:rPr>
        <w:tab/>
      </w:r>
      <w:r w:rsidRPr="0089247A">
        <w:rPr>
          <w:rFonts w:cs="Arial"/>
        </w:rPr>
        <w:tab/>
      </w:r>
      <w:r w:rsidR="00815D91" w:rsidRPr="0089247A">
        <w:rPr>
          <w:rFonts w:cs="Arial"/>
        </w:rPr>
        <w:t>Plėšimas - turto pagrobimas panaudojus fizinį smurtą ar grasinant jį panaudoti tuoj pat arba kitaip atimant galimybę draudėjui ar jo atstovui priešintis. Draudėjo atstovais šiuo atveju laikomi asmenys, kuriems draudėjas pavedė valdyti ar pervežti apdraustą turtą, saugoti draudimo vietą (patalpas, teritoriją) ar apdraustą turtą.</w:t>
      </w:r>
    </w:p>
    <w:p w14:paraId="004FFD46" w14:textId="5DBAF6C6" w:rsidR="00815D91" w:rsidRPr="0089247A" w:rsidRDefault="002C4D8E" w:rsidP="005A2BF6">
      <w:pPr>
        <w:tabs>
          <w:tab w:val="left" w:pos="567"/>
        </w:tabs>
        <w:ind w:left="851" w:hanging="850"/>
        <w:jc w:val="both"/>
        <w:rPr>
          <w:rFonts w:cs="Arial"/>
        </w:rPr>
      </w:pPr>
      <w:r w:rsidRPr="0089247A">
        <w:rPr>
          <w:rFonts w:cs="Arial"/>
        </w:rPr>
        <w:tab/>
      </w:r>
      <w:r w:rsidRPr="0089247A">
        <w:rPr>
          <w:rFonts w:cs="Arial"/>
        </w:rPr>
        <w:tab/>
      </w:r>
      <w:r w:rsidR="00815D91" w:rsidRPr="0089247A">
        <w:rPr>
          <w:rFonts w:cs="Arial"/>
        </w:rPr>
        <w:t>Vagystė - bet koks neteisėtas, neatlygintinis svetimo turto (draudimo objekto) paėmimas iš teisėto valdytojo tikslu juo naudotis ar disponuoti kaip savu.</w:t>
      </w:r>
    </w:p>
    <w:p w14:paraId="17B406BA" w14:textId="77777777" w:rsidR="00815D91" w:rsidRPr="0089247A" w:rsidRDefault="00815D91" w:rsidP="000F712E">
      <w:pPr>
        <w:pStyle w:val="ListParagraph"/>
        <w:numPr>
          <w:ilvl w:val="0"/>
          <w:numId w:val="6"/>
        </w:numPr>
        <w:tabs>
          <w:tab w:val="left" w:pos="567"/>
        </w:tabs>
        <w:ind w:left="851" w:hanging="850"/>
        <w:jc w:val="both"/>
        <w:rPr>
          <w:rFonts w:cs="Arial"/>
        </w:rPr>
      </w:pPr>
      <w:r w:rsidRPr="0089247A">
        <w:rPr>
          <w:rFonts w:cs="Arial"/>
        </w:rPr>
        <w:t>pametimo, dingimo, trūkumų;</w:t>
      </w:r>
    </w:p>
    <w:p w14:paraId="7072CC0F" w14:textId="77777777" w:rsidR="00815D91" w:rsidRPr="0089247A" w:rsidRDefault="00815D91" w:rsidP="000F712E">
      <w:pPr>
        <w:pStyle w:val="ListParagraph"/>
        <w:numPr>
          <w:ilvl w:val="0"/>
          <w:numId w:val="6"/>
        </w:numPr>
        <w:tabs>
          <w:tab w:val="left" w:pos="567"/>
        </w:tabs>
        <w:ind w:left="851" w:hanging="850"/>
        <w:jc w:val="both"/>
        <w:rPr>
          <w:rFonts w:cs="Arial"/>
        </w:rPr>
      </w:pPr>
      <w:r w:rsidRPr="0089247A">
        <w:rPr>
          <w:rFonts w:cs="Arial"/>
        </w:rPr>
        <w:t>sukčiavimo, turto prievartavimo, pasisavinimo, iššvaistymo, kaip tai apibrėžia Lietuvos Respublikos baudžiamasis kodeksas;</w:t>
      </w:r>
    </w:p>
    <w:p w14:paraId="7F0B5662" w14:textId="77777777" w:rsidR="00815D91" w:rsidRPr="0089247A" w:rsidRDefault="00815D91" w:rsidP="000F712E">
      <w:pPr>
        <w:pStyle w:val="ListParagraph"/>
        <w:numPr>
          <w:ilvl w:val="0"/>
          <w:numId w:val="6"/>
        </w:numPr>
        <w:tabs>
          <w:tab w:val="left" w:pos="567"/>
        </w:tabs>
        <w:ind w:left="851" w:hanging="850"/>
        <w:jc w:val="both"/>
        <w:rPr>
          <w:rFonts w:cs="Arial"/>
        </w:rPr>
      </w:pPr>
      <w:r w:rsidRPr="0089247A">
        <w:rPr>
          <w:rFonts w:cs="Arial"/>
        </w:rPr>
        <w:t xml:space="preserve">žemės drebėjimo -  žemės judėjimo intensyvumas žalos apdraustam turtui padarymo vietoje </w:t>
      </w:r>
      <w:proofErr w:type="spellStart"/>
      <w:r w:rsidRPr="0089247A">
        <w:rPr>
          <w:rFonts w:cs="Arial"/>
        </w:rPr>
        <w:t>Richterio</w:t>
      </w:r>
      <w:proofErr w:type="spellEnd"/>
      <w:r w:rsidRPr="0089247A">
        <w:rPr>
          <w:rFonts w:cs="Arial"/>
        </w:rPr>
        <w:t xml:space="preserve"> skalėje yra mažesnis nei 6 (šeši) balai arba modifikuotoje </w:t>
      </w:r>
      <w:proofErr w:type="spellStart"/>
      <w:r w:rsidRPr="0089247A">
        <w:rPr>
          <w:rFonts w:cs="Arial"/>
        </w:rPr>
        <w:t>Mercalli</w:t>
      </w:r>
      <w:proofErr w:type="spellEnd"/>
      <w:r w:rsidRPr="0089247A">
        <w:rPr>
          <w:rFonts w:cs="Arial"/>
        </w:rPr>
        <w:t xml:space="preserve"> skalėje yra mažesnis nei 7 (septyni) balai;</w:t>
      </w:r>
    </w:p>
    <w:p w14:paraId="5A30F738" w14:textId="77777777" w:rsidR="00815D91" w:rsidRPr="0089247A" w:rsidRDefault="00815D91" w:rsidP="000F712E">
      <w:pPr>
        <w:pStyle w:val="ListParagraph"/>
        <w:numPr>
          <w:ilvl w:val="0"/>
          <w:numId w:val="6"/>
        </w:numPr>
        <w:tabs>
          <w:tab w:val="left" w:pos="567"/>
        </w:tabs>
        <w:ind w:left="851" w:hanging="850"/>
        <w:jc w:val="both"/>
        <w:rPr>
          <w:rFonts w:cs="Arial"/>
        </w:rPr>
      </w:pPr>
      <w:r w:rsidRPr="0089247A">
        <w:rPr>
          <w:rFonts w:cs="Arial"/>
        </w:rPr>
        <w:t>turto projektinio apkrovimo sąmoningo viršijimo, išskyrus atvejus, kai aplinkybės nepriklauso nuo Draudėjo;</w:t>
      </w:r>
    </w:p>
    <w:p w14:paraId="2388F60A" w14:textId="1F0E0303" w:rsidR="00815D91" w:rsidRPr="0089247A" w:rsidRDefault="00815D91" w:rsidP="000F712E">
      <w:pPr>
        <w:pStyle w:val="ListParagraph"/>
        <w:numPr>
          <w:ilvl w:val="0"/>
          <w:numId w:val="6"/>
        </w:numPr>
        <w:tabs>
          <w:tab w:val="left" w:pos="567"/>
        </w:tabs>
        <w:ind w:left="851" w:hanging="850"/>
        <w:jc w:val="both"/>
        <w:rPr>
          <w:rFonts w:cs="Arial"/>
        </w:rPr>
      </w:pPr>
      <w:r w:rsidRPr="0089247A">
        <w:rPr>
          <w:rFonts w:cs="Arial"/>
        </w:rPr>
        <w:t>elektros energijos, dujų, skysčių, šilumos, kitų gamybai (veiklai) reikalingų elementų tiekimo nutrūkimo ar nepakankamo tiekimo;</w:t>
      </w:r>
    </w:p>
    <w:p w14:paraId="5853972D" w14:textId="387C8CA1" w:rsidR="00815D91" w:rsidRPr="0089247A" w:rsidRDefault="00815D91" w:rsidP="000F712E">
      <w:pPr>
        <w:pStyle w:val="ListParagraph"/>
        <w:numPr>
          <w:ilvl w:val="0"/>
          <w:numId w:val="6"/>
        </w:numPr>
        <w:tabs>
          <w:tab w:val="left" w:pos="567"/>
        </w:tabs>
        <w:ind w:left="851" w:hanging="850"/>
        <w:jc w:val="both"/>
        <w:rPr>
          <w:rFonts w:cs="Arial"/>
        </w:rPr>
      </w:pPr>
      <w:r w:rsidRPr="0089247A">
        <w:rPr>
          <w:rFonts w:cs="Arial"/>
        </w:rPr>
        <w:t>programų, duomenų bazių, esančių kompiuteriuose ar kitokiuose įrenginiuose, sunaikinimo, sugadinimo ar praradimo;</w:t>
      </w:r>
    </w:p>
    <w:p w14:paraId="19DB865F" w14:textId="77777777" w:rsidR="00815D91" w:rsidRPr="0089247A" w:rsidRDefault="00815D91" w:rsidP="000F712E">
      <w:pPr>
        <w:pStyle w:val="ListParagraph"/>
        <w:numPr>
          <w:ilvl w:val="0"/>
          <w:numId w:val="6"/>
        </w:numPr>
        <w:tabs>
          <w:tab w:val="left" w:pos="567"/>
        </w:tabs>
        <w:ind w:left="851" w:hanging="850"/>
        <w:jc w:val="both"/>
        <w:rPr>
          <w:rFonts w:cs="Arial"/>
        </w:rPr>
      </w:pPr>
      <w:r w:rsidRPr="0089247A">
        <w:rPr>
          <w:rFonts w:cs="Arial"/>
        </w:rPr>
        <w:t xml:space="preserve">augalų, gyvūnų, paukščių, vabzdžių ar parazitų tiesioginio poveikio. Draudimo išmoka nemokama tik už turtą, sugadintą, sunaikintą ar prarastą tiesiogiai dėl šio poveikio, tačiau </w:t>
      </w:r>
      <w:proofErr w:type="spellStart"/>
      <w:r w:rsidRPr="0089247A">
        <w:rPr>
          <w:rFonts w:cs="Arial"/>
        </w:rPr>
        <w:t>pasekminė</w:t>
      </w:r>
      <w:proofErr w:type="spellEnd"/>
      <w:r w:rsidRPr="0089247A">
        <w:rPr>
          <w:rFonts w:cs="Arial"/>
        </w:rPr>
        <w:t xml:space="preserve"> žala kitam apdraustam turtui yra atlyginama;</w:t>
      </w:r>
    </w:p>
    <w:p w14:paraId="15BEA901" w14:textId="77777777" w:rsidR="00815D91" w:rsidRPr="0089247A" w:rsidRDefault="00815D91" w:rsidP="000F712E">
      <w:pPr>
        <w:pStyle w:val="ListParagraph"/>
        <w:numPr>
          <w:ilvl w:val="0"/>
          <w:numId w:val="6"/>
        </w:numPr>
        <w:tabs>
          <w:tab w:val="left" w:pos="567"/>
        </w:tabs>
        <w:ind w:left="851" w:hanging="850"/>
        <w:jc w:val="both"/>
        <w:rPr>
          <w:rFonts w:cs="Arial"/>
        </w:rPr>
      </w:pPr>
      <w:r w:rsidRPr="0089247A">
        <w:rPr>
          <w:rFonts w:cs="Arial"/>
        </w:rPr>
        <w:t>trūkumų, kuriuos, pagal garantinį įsipareigojimą, privalo pašalinti bei išlaidų, kurias, pagal garantinį įsipareigojimą, privalo padengti gamintojas, pardavėjas, tiekėjas, rangovas, montuotojas, garantinį ar techninį aptarnavimą vykdanti įmonė. Jeigu draudėjas apdraustą turtą ar jo dalį pagamino pats, tai jis prilyginamas šiame punkte išvardintiems asmenims;</w:t>
      </w:r>
    </w:p>
    <w:p w14:paraId="4E665192" w14:textId="15BD01E2" w:rsidR="00815D91" w:rsidRPr="0089247A" w:rsidRDefault="00815D91" w:rsidP="000F712E">
      <w:pPr>
        <w:pStyle w:val="ListParagraph"/>
        <w:numPr>
          <w:ilvl w:val="0"/>
          <w:numId w:val="6"/>
        </w:numPr>
        <w:tabs>
          <w:tab w:val="left" w:pos="567"/>
        </w:tabs>
        <w:ind w:left="851" w:hanging="850"/>
        <w:jc w:val="both"/>
        <w:rPr>
          <w:rFonts w:cs="Arial"/>
        </w:rPr>
      </w:pPr>
      <w:r w:rsidRPr="0089247A">
        <w:rPr>
          <w:rFonts w:cs="Arial"/>
        </w:rPr>
        <w:t>draudimo išmoka nemokama už apdrausto turto dalis, kurios pagal savo paskirtį ir darbo pobūdį susinaudoja, dyla ar kitaip nusidėvi ir eksploatuojant apdraustą turtą būna periodiškai keičiamos (pvz., grąžtai, šlifavimo diskai, filtrai, guoliai, šepečiai, diržai ir pan</w:t>
      </w:r>
      <w:r w:rsidR="006E6B23" w:rsidRPr="0089247A">
        <w:rPr>
          <w:rFonts w:cs="Arial"/>
        </w:rPr>
        <w:t>ašia</w:t>
      </w:r>
      <w:r w:rsidR="0072762B" w:rsidRPr="0089247A">
        <w:rPr>
          <w:rFonts w:cs="Arial"/>
        </w:rPr>
        <w:t>i</w:t>
      </w:r>
      <w:r w:rsidRPr="0089247A">
        <w:rPr>
          <w:rFonts w:cs="Arial"/>
        </w:rPr>
        <w:t>), išskyrus atvejus kai kartu sugadinamos, sunaikinamos ir prarandamos kitos apdrausto turto dalys;</w:t>
      </w:r>
    </w:p>
    <w:p w14:paraId="46542F72" w14:textId="77777777" w:rsidR="00815D91" w:rsidRPr="0089247A" w:rsidRDefault="00815D91" w:rsidP="000F712E">
      <w:pPr>
        <w:pStyle w:val="ListParagraph"/>
        <w:numPr>
          <w:ilvl w:val="0"/>
          <w:numId w:val="6"/>
        </w:numPr>
        <w:tabs>
          <w:tab w:val="left" w:pos="567"/>
        </w:tabs>
        <w:ind w:left="851" w:hanging="850"/>
        <w:jc w:val="both"/>
        <w:rPr>
          <w:rFonts w:cs="Arial"/>
        </w:rPr>
      </w:pPr>
      <w:r w:rsidRPr="0089247A">
        <w:rPr>
          <w:rFonts w:cs="Arial"/>
        </w:rPr>
        <w:t>apdrausto turto sugadinimas ar praradimas, kai šis turtas yra montuojamas ar demontuojamas. Draudimo išmoka nemokama tik už patį montuojamą ar demontuojamą turtą;</w:t>
      </w:r>
    </w:p>
    <w:p w14:paraId="26AD075A" w14:textId="77777777" w:rsidR="00815D91" w:rsidRPr="0089247A" w:rsidRDefault="00815D91" w:rsidP="000F712E">
      <w:pPr>
        <w:pStyle w:val="ListParagraph"/>
        <w:numPr>
          <w:ilvl w:val="0"/>
          <w:numId w:val="6"/>
        </w:numPr>
        <w:tabs>
          <w:tab w:val="left" w:pos="567"/>
        </w:tabs>
        <w:ind w:left="851" w:hanging="850"/>
        <w:jc w:val="both"/>
        <w:rPr>
          <w:rFonts w:cs="Arial"/>
        </w:rPr>
      </w:pPr>
      <w:r w:rsidRPr="0089247A">
        <w:rPr>
          <w:rFonts w:cs="Arial"/>
        </w:rPr>
        <w:t>neteisingo (netinkamo) ar/ ir neteisėto duomenų ar elektroninio duomenų apdorojimo bei programų naudojimo, kompiuterinių virusų ar/ir kibernetinių atakų, piktavališkai pakeičiant ar papildant duomenis Draudėjo elektroninio duomenų apdorojimo sistemoje.</w:t>
      </w:r>
    </w:p>
    <w:p w14:paraId="56FFC07D" w14:textId="77AED597" w:rsidR="00815D91" w:rsidRPr="0089247A" w:rsidRDefault="002C4D8E" w:rsidP="005A2BF6">
      <w:pPr>
        <w:tabs>
          <w:tab w:val="left" w:pos="567"/>
        </w:tabs>
        <w:ind w:left="851" w:hanging="850"/>
        <w:jc w:val="both"/>
        <w:rPr>
          <w:rFonts w:cs="Arial"/>
        </w:rPr>
      </w:pPr>
      <w:r w:rsidRPr="0089247A">
        <w:rPr>
          <w:rFonts w:cs="Arial"/>
        </w:rPr>
        <w:tab/>
      </w:r>
      <w:r w:rsidRPr="0089247A">
        <w:rPr>
          <w:rFonts w:cs="Arial"/>
        </w:rPr>
        <w:tab/>
      </w:r>
      <w:r w:rsidR="00815D91" w:rsidRPr="0089247A">
        <w:rPr>
          <w:rFonts w:cs="Arial"/>
        </w:rPr>
        <w:t xml:space="preserve">Duomenų apdorojimo sistema – kompiuteriai (elektroninės skaičiavimo mašinos), kitokia skaičiavimo, elektroninė ir/ ar mechaninė įranga, kuri yra prijungta prie kompiuterio, kompiuterio aparatinė dalis, programinė įranga, elektroniniai duomenų apdorojimo įrenginiai ir visa kita, kieno darbas visiškai ar iš dalies priklauso nuo </w:t>
      </w:r>
      <w:proofErr w:type="spellStart"/>
      <w:r w:rsidR="00815D91" w:rsidRPr="0089247A">
        <w:rPr>
          <w:rFonts w:cs="Arial"/>
        </w:rPr>
        <w:t>integroscheminės</w:t>
      </w:r>
      <w:proofErr w:type="spellEnd"/>
      <w:r w:rsidR="00815D91" w:rsidRPr="0089247A">
        <w:rPr>
          <w:rFonts w:cs="Arial"/>
        </w:rPr>
        <w:t xml:space="preserve"> sistemos (integruotų schemų bei </w:t>
      </w:r>
      <w:proofErr w:type="spellStart"/>
      <w:r w:rsidR="00815D91" w:rsidRPr="0089247A">
        <w:rPr>
          <w:rFonts w:cs="Arial"/>
        </w:rPr>
        <w:t>mikrokontrolerių</w:t>
      </w:r>
      <w:proofErr w:type="spellEnd"/>
      <w:r w:rsidR="00815D91" w:rsidRPr="0089247A">
        <w:rPr>
          <w:rFonts w:cs="Arial"/>
        </w:rPr>
        <w:t xml:space="preserve">). </w:t>
      </w:r>
    </w:p>
    <w:p w14:paraId="2C886F7A" w14:textId="7D4E06DF" w:rsidR="00815D91" w:rsidRPr="0089247A" w:rsidRDefault="00815D91" w:rsidP="000F712E">
      <w:pPr>
        <w:pStyle w:val="ListParagraph"/>
        <w:numPr>
          <w:ilvl w:val="0"/>
          <w:numId w:val="6"/>
        </w:numPr>
        <w:tabs>
          <w:tab w:val="left" w:pos="567"/>
        </w:tabs>
        <w:ind w:left="851" w:hanging="850"/>
        <w:jc w:val="both"/>
        <w:rPr>
          <w:rFonts w:cs="Arial"/>
        </w:rPr>
      </w:pPr>
      <w:bookmarkStart w:id="2" w:name="_Hlk95126246"/>
      <w:r w:rsidRPr="0089247A">
        <w:rPr>
          <w:rFonts w:cs="Arial"/>
        </w:rPr>
        <w:t>draudimo apsauga netaikoma visoms rizikoms, kurių draudimas neatitinka ar tampa nesuderinamas su Jungtinių Tautų, Europos Sąjungos ar JAV taikomais prekybos apribojimais, draudimais arba sankcijomis</w:t>
      </w:r>
      <w:r w:rsidR="00F26DA0" w:rsidRPr="0089247A">
        <w:rPr>
          <w:rFonts w:cs="Arial"/>
        </w:rPr>
        <w:t>.</w:t>
      </w:r>
      <w:r w:rsidRPr="0089247A">
        <w:rPr>
          <w:rFonts w:cs="Arial"/>
        </w:rPr>
        <w:t xml:space="preserve"> </w:t>
      </w:r>
      <w:r w:rsidR="00F26DA0" w:rsidRPr="0089247A">
        <w:rPr>
          <w:rFonts w:cs="Arial"/>
        </w:rPr>
        <w:t>D</w:t>
      </w:r>
      <w:r w:rsidRPr="0089247A">
        <w:rPr>
          <w:rFonts w:cs="Arial"/>
        </w:rPr>
        <w:t xml:space="preserve">raudimo apsauga nustoja galioti nuo dienos, kai įsigalioja minėti apribojimai, draudimai arba sankcijos. </w:t>
      </w:r>
      <w:bookmarkEnd w:id="2"/>
    </w:p>
    <w:p w14:paraId="09D40F6A" w14:textId="7D575941" w:rsidR="00873FAD" w:rsidRPr="0089247A" w:rsidRDefault="008E3598" w:rsidP="000F712E">
      <w:pPr>
        <w:pStyle w:val="ListParagraph"/>
        <w:numPr>
          <w:ilvl w:val="0"/>
          <w:numId w:val="6"/>
        </w:numPr>
        <w:tabs>
          <w:tab w:val="left" w:pos="567"/>
        </w:tabs>
        <w:ind w:left="851" w:hanging="850"/>
        <w:jc w:val="both"/>
        <w:rPr>
          <w:rFonts w:cs="Arial"/>
        </w:rPr>
      </w:pPr>
      <w:r w:rsidRPr="0089247A">
        <w:rPr>
          <w:rFonts w:cs="Arial"/>
        </w:rPr>
        <w:t>nedraudžiamųjų įvykių sąrašas yra baigtinis.</w:t>
      </w:r>
    </w:p>
    <w:p w14:paraId="24BAAC49" w14:textId="77777777" w:rsidR="00815D91" w:rsidRPr="0089247A" w:rsidRDefault="00815D91" w:rsidP="00815D91">
      <w:pPr>
        <w:spacing w:before="60" w:after="60"/>
        <w:ind w:firstLine="0"/>
        <w:jc w:val="both"/>
        <w:rPr>
          <w:rFonts w:cs="Arial"/>
        </w:rPr>
      </w:pPr>
    </w:p>
    <w:p w14:paraId="7C5673D8" w14:textId="1AEE7A3A" w:rsidR="00425063" w:rsidRPr="0089247A" w:rsidRDefault="00815D91" w:rsidP="00186869">
      <w:pPr>
        <w:pStyle w:val="ListParagraph"/>
        <w:numPr>
          <w:ilvl w:val="2"/>
          <w:numId w:val="3"/>
        </w:numPr>
        <w:spacing w:before="60" w:after="60"/>
        <w:ind w:left="709" w:hanging="709"/>
        <w:jc w:val="both"/>
        <w:rPr>
          <w:rFonts w:cs="Arial"/>
        </w:rPr>
      </w:pPr>
      <w:r w:rsidRPr="0089247A">
        <w:rPr>
          <w:rFonts w:cs="Arial"/>
        </w:rPr>
        <w:t>SĄLYGOS, IŠPLEČIANČIOS DRAUDIMO APSAUGĄ</w:t>
      </w:r>
    </w:p>
    <w:p w14:paraId="49D3D62A" w14:textId="77777777" w:rsidR="007A5683" w:rsidRPr="0089247A" w:rsidRDefault="007A5683" w:rsidP="00BA3EF6">
      <w:pPr>
        <w:pStyle w:val="ListParagraph"/>
        <w:spacing w:before="60" w:after="60"/>
        <w:ind w:left="709" w:firstLine="0"/>
        <w:jc w:val="both"/>
        <w:rPr>
          <w:rFonts w:cs="Arial"/>
        </w:rPr>
      </w:pPr>
    </w:p>
    <w:p w14:paraId="70D8C7AF" w14:textId="5B43F217" w:rsidR="00815D91" w:rsidRPr="0089247A" w:rsidRDefault="00815D91" w:rsidP="000F712E">
      <w:pPr>
        <w:pStyle w:val="ListParagraph"/>
        <w:numPr>
          <w:ilvl w:val="0"/>
          <w:numId w:val="12"/>
        </w:numPr>
        <w:tabs>
          <w:tab w:val="left" w:pos="851"/>
        </w:tabs>
        <w:spacing w:before="240"/>
        <w:ind w:left="851" w:hanging="851"/>
        <w:jc w:val="both"/>
        <w:rPr>
          <w:rFonts w:cs="Arial"/>
        </w:rPr>
      </w:pPr>
      <w:r w:rsidRPr="0089247A">
        <w:rPr>
          <w:rFonts w:cs="Arial"/>
        </w:rPr>
        <w:t>Papildomos išlaidos</w:t>
      </w:r>
      <w:r w:rsidRPr="0089247A">
        <w:rPr>
          <w:rFonts w:cs="Arial"/>
        </w:rPr>
        <w:tab/>
      </w:r>
    </w:p>
    <w:p w14:paraId="68E2D955" w14:textId="6E8492DD" w:rsidR="00815D91" w:rsidRPr="0089247A" w:rsidRDefault="00815D91" w:rsidP="00BA3EF6">
      <w:pPr>
        <w:spacing w:before="120"/>
        <w:ind w:firstLine="0"/>
        <w:jc w:val="both"/>
        <w:rPr>
          <w:rFonts w:cs="Arial"/>
        </w:rPr>
      </w:pPr>
      <w:r w:rsidRPr="0089247A">
        <w:rPr>
          <w:rFonts w:cs="Arial"/>
        </w:rPr>
        <w:t xml:space="preserve">Draudikas </w:t>
      </w:r>
      <w:r w:rsidR="0087685B" w:rsidRPr="0089247A">
        <w:rPr>
          <w:rFonts w:cs="Arial"/>
        </w:rPr>
        <w:t xml:space="preserve">atlygina </w:t>
      </w:r>
      <w:r w:rsidR="001B23BC" w:rsidRPr="0089247A">
        <w:rPr>
          <w:rFonts w:cs="Arial"/>
        </w:rPr>
        <w:t>būtinas ir su Draudiku suderintas</w:t>
      </w:r>
      <w:r w:rsidRPr="0089247A">
        <w:rPr>
          <w:rFonts w:cs="Arial"/>
        </w:rPr>
        <w:t xml:space="preserve"> </w:t>
      </w:r>
      <w:r w:rsidR="00666C61" w:rsidRPr="0089247A">
        <w:rPr>
          <w:rFonts w:cs="Arial"/>
        </w:rPr>
        <w:t xml:space="preserve">Draudėjo </w:t>
      </w:r>
      <w:r w:rsidR="0087685B" w:rsidRPr="0089247A">
        <w:rPr>
          <w:rFonts w:cs="Arial"/>
        </w:rPr>
        <w:t>P</w:t>
      </w:r>
      <w:r w:rsidRPr="0089247A">
        <w:rPr>
          <w:rFonts w:cs="Arial"/>
        </w:rPr>
        <w:t>apildomas išlaidas, jei jos yra:</w:t>
      </w:r>
    </w:p>
    <w:p w14:paraId="61B87515" w14:textId="4887E167" w:rsidR="00815D91" w:rsidRPr="0089247A" w:rsidRDefault="00815D91" w:rsidP="000F712E">
      <w:pPr>
        <w:pStyle w:val="ListParagraph"/>
        <w:numPr>
          <w:ilvl w:val="1"/>
          <w:numId w:val="15"/>
        </w:numPr>
        <w:ind w:left="1134" w:hanging="283"/>
        <w:jc w:val="both"/>
        <w:rPr>
          <w:rFonts w:cs="Arial"/>
        </w:rPr>
      </w:pPr>
      <w:r w:rsidRPr="0089247A">
        <w:rPr>
          <w:rFonts w:cs="Arial"/>
        </w:rPr>
        <w:t>Susijusios su apdrausto turto sugadinimu</w:t>
      </w:r>
      <w:r w:rsidR="00D41EDB" w:rsidRPr="0089247A">
        <w:rPr>
          <w:rFonts w:cs="Arial"/>
        </w:rPr>
        <w:t xml:space="preserve"> </w:t>
      </w:r>
      <w:r w:rsidRPr="0089247A">
        <w:rPr>
          <w:rFonts w:cs="Arial"/>
        </w:rPr>
        <w:t>/ sunaikinimu dėl draudžiamojo įvykio</w:t>
      </w:r>
      <w:r w:rsidR="005D3C6B" w:rsidRPr="0089247A">
        <w:rPr>
          <w:rFonts w:cs="Arial"/>
        </w:rPr>
        <w:t xml:space="preserve"> bei su </w:t>
      </w:r>
      <w:proofErr w:type="spellStart"/>
      <w:r w:rsidR="005D3C6B" w:rsidRPr="0089247A">
        <w:rPr>
          <w:rFonts w:cs="Arial"/>
        </w:rPr>
        <w:t>pas</w:t>
      </w:r>
      <w:r w:rsidR="008D1766" w:rsidRPr="0089247A">
        <w:rPr>
          <w:rFonts w:cs="Arial"/>
        </w:rPr>
        <w:t>e</w:t>
      </w:r>
      <w:r w:rsidR="005D3C6B" w:rsidRPr="0089247A">
        <w:rPr>
          <w:rFonts w:cs="Arial"/>
        </w:rPr>
        <w:t>kminiais</w:t>
      </w:r>
      <w:proofErr w:type="spellEnd"/>
      <w:r w:rsidR="005D3C6B" w:rsidRPr="0089247A">
        <w:rPr>
          <w:rFonts w:cs="Arial"/>
        </w:rPr>
        <w:t xml:space="preserve"> nuostoliais</w:t>
      </w:r>
      <w:r w:rsidR="00D41EDB" w:rsidRPr="0089247A">
        <w:rPr>
          <w:rFonts w:cs="Arial"/>
        </w:rPr>
        <w:t>;</w:t>
      </w:r>
    </w:p>
    <w:p w14:paraId="7C709359" w14:textId="01CF5D00" w:rsidR="00815D91" w:rsidRPr="0089247A" w:rsidRDefault="00815D91" w:rsidP="000F712E">
      <w:pPr>
        <w:pStyle w:val="ListParagraph"/>
        <w:numPr>
          <w:ilvl w:val="1"/>
          <w:numId w:val="15"/>
        </w:numPr>
        <w:ind w:left="1134" w:hanging="283"/>
        <w:jc w:val="both"/>
        <w:rPr>
          <w:rFonts w:cs="Arial"/>
        </w:rPr>
      </w:pPr>
      <w:r w:rsidRPr="0089247A">
        <w:rPr>
          <w:rFonts w:cs="Arial"/>
        </w:rPr>
        <w:t xml:space="preserve">Patirtos tada, kai rizika apdraustiems objektams yra neišvengiama arba kai iškyla nuostolių grėsmė.  </w:t>
      </w:r>
    </w:p>
    <w:p w14:paraId="05D1ACAE" w14:textId="74E2233B" w:rsidR="00815D91" w:rsidRPr="0089247A" w:rsidRDefault="00815D91" w:rsidP="005A2BF6">
      <w:pPr>
        <w:spacing w:before="240"/>
        <w:ind w:firstLine="0"/>
        <w:jc w:val="both"/>
        <w:rPr>
          <w:rFonts w:cs="Arial"/>
        </w:rPr>
      </w:pPr>
      <w:r w:rsidRPr="0089247A">
        <w:rPr>
          <w:rFonts w:cs="Arial"/>
        </w:rPr>
        <w:t>Draudimo išmokos limitas</w:t>
      </w:r>
      <w:r w:rsidR="000F3048" w:rsidRPr="0089247A">
        <w:rPr>
          <w:rFonts w:cs="Arial"/>
        </w:rPr>
        <w:t xml:space="preserve"> </w:t>
      </w:r>
      <w:r w:rsidRPr="0089247A">
        <w:rPr>
          <w:rFonts w:cs="Arial"/>
        </w:rPr>
        <w:t>1</w:t>
      </w:r>
      <w:r w:rsidR="00436F3D" w:rsidRPr="0089247A">
        <w:rPr>
          <w:rFonts w:cs="Arial"/>
        </w:rPr>
        <w:t xml:space="preserve"> </w:t>
      </w:r>
      <w:r w:rsidRPr="0089247A">
        <w:rPr>
          <w:rFonts w:cs="Arial"/>
        </w:rPr>
        <w:t>000</w:t>
      </w:r>
      <w:r w:rsidR="00E729E3" w:rsidRPr="0089247A">
        <w:rPr>
          <w:rFonts w:cs="Arial"/>
        </w:rPr>
        <w:t xml:space="preserve"> </w:t>
      </w:r>
      <w:r w:rsidRPr="0089247A">
        <w:rPr>
          <w:rFonts w:cs="Arial"/>
        </w:rPr>
        <w:t>000 EUR kiekvienam įvykiui ir bendrai pagal Sutartį</w:t>
      </w:r>
      <w:bookmarkStart w:id="3" w:name="_Hlk94608007"/>
      <w:r w:rsidRPr="0089247A">
        <w:rPr>
          <w:rFonts w:cs="Arial"/>
        </w:rPr>
        <w:t>.</w:t>
      </w:r>
      <w:bookmarkEnd w:id="3"/>
    </w:p>
    <w:p w14:paraId="57DA3FB0" w14:textId="77777777" w:rsidR="00815D91" w:rsidRPr="0089247A" w:rsidRDefault="00815D91" w:rsidP="00436F3D">
      <w:pPr>
        <w:spacing w:before="240"/>
        <w:ind w:firstLine="0"/>
        <w:jc w:val="both"/>
        <w:rPr>
          <w:rFonts w:cs="Arial"/>
        </w:rPr>
      </w:pPr>
      <w:r w:rsidRPr="0089247A">
        <w:rPr>
          <w:rFonts w:cs="Arial"/>
        </w:rPr>
        <w:t>Papildomos išlaidos apima:</w:t>
      </w:r>
    </w:p>
    <w:p w14:paraId="6ACA30C8" w14:textId="77777777" w:rsidR="00815D91" w:rsidRPr="0089247A" w:rsidRDefault="00815D91" w:rsidP="00815D91">
      <w:pPr>
        <w:jc w:val="both"/>
        <w:rPr>
          <w:rFonts w:cs="Arial"/>
        </w:rPr>
      </w:pPr>
    </w:p>
    <w:p w14:paraId="69BE4D6F" w14:textId="77777777" w:rsidR="00815D91" w:rsidRPr="0089247A" w:rsidRDefault="00815D91" w:rsidP="000F712E">
      <w:pPr>
        <w:pStyle w:val="ListParagraph"/>
        <w:numPr>
          <w:ilvl w:val="0"/>
          <w:numId w:val="7"/>
        </w:numPr>
        <w:ind w:left="993" w:hanging="993"/>
        <w:jc w:val="both"/>
        <w:rPr>
          <w:rFonts w:cs="Arial"/>
        </w:rPr>
      </w:pPr>
      <w:r w:rsidRPr="0089247A">
        <w:rPr>
          <w:rFonts w:cs="Arial"/>
        </w:rPr>
        <w:t>Atliekų šalinimo kaštai</w:t>
      </w:r>
    </w:p>
    <w:p w14:paraId="44AD8100" w14:textId="77777777" w:rsidR="00815D91" w:rsidRPr="0089247A" w:rsidRDefault="00815D91" w:rsidP="00436F3D">
      <w:pPr>
        <w:spacing w:before="120"/>
        <w:ind w:firstLine="0"/>
        <w:jc w:val="both"/>
        <w:rPr>
          <w:rFonts w:cs="Arial"/>
        </w:rPr>
      </w:pPr>
      <w:r w:rsidRPr="0089247A">
        <w:rPr>
          <w:rFonts w:cs="Arial"/>
        </w:rPr>
        <w:t>Atlyginami šie atliekų šalinimo kaštai:</w:t>
      </w:r>
    </w:p>
    <w:p w14:paraId="4F3AC97F" w14:textId="77777777" w:rsidR="00815D91" w:rsidRPr="0089247A" w:rsidRDefault="00815D91" w:rsidP="000F712E">
      <w:pPr>
        <w:pStyle w:val="ListParagraph"/>
        <w:numPr>
          <w:ilvl w:val="0"/>
          <w:numId w:val="8"/>
        </w:numPr>
        <w:ind w:left="1134" w:hanging="283"/>
        <w:jc w:val="both"/>
        <w:rPr>
          <w:rFonts w:cs="Arial"/>
        </w:rPr>
      </w:pPr>
      <w:r w:rsidRPr="0089247A">
        <w:rPr>
          <w:rFonts w:cs="Arial"/>
        </w:rPr>
        <w:t>apdrausto turto nugriovimo, demontavimo, pašalinimo ir/ ar sunaikinimo kaštai, jei tokie nugriovimo, demontavimo, pašalinimo ir/ar sunaikinimo kaštai yra būtini dėl įvykusio draudžiamojo įvykio;</w:t>
      </w:r>
    </w:p>
    <w:p w14:paraId="1D50E794" w14:textId="77777777" w:rsidR="00815D91" w:rsidRPr="0089247A" w:rsidRDefault="00815D91" w:rsidP="000F712E">
      <w:pPr>
        <w:pStyle w:val="ListParagraph"/>
        <w:numPr>
          <w:ilvl w:val="0"/>
          <w:numId w:val="8"/>
        </w:numPr>
        <w:ind w:left="1134" w:hanging="283"/>
        <w:jc w:val="both"/>
        <w:rPr>
          <w:rFonts w:cs="Arial"/>
        </w:rPr>
      </w:pPr>
      <w:r w:rsidRPr="0089247A">
        <w:rPr>
          <w:rFonts w:cs="Arial"/>
        </w:rPr>
        <w:t>išlaidos, kurios yra būtinos po draudžiamojo įvykio, įskaitant atliekų šalinimo išlaidas, kurias Draudėjas mano esant būtinas. Šalinimas taip pat reiškia sugadintų kelio dangų, dirvožemio, vandens ar panašiai, esančių draudimo vietos teritorijoje, išvalymą.</w:t>
      </w:r>
    </w:p>
    <w:p w14:paraId="43D0D575" w14:textId="77777777" w:rsidR="00815D91" w:rsidRPr="0089247A" w:rsidRDefault="00815D91" w:rsidP="00815D91">
      <w:pPr>
        <w:jc w:val="both"/>
        <w:rPr>
          <w:rFonts w:cs="Arial"/>
        </w:rPr>
      </w:pPr>
    </w:p>
    <w:p w14:paraId="3D99C84A" w14:textId="27F6FC7D" w:rsidR="00815D91" w:rsidRPr="0089247A" w:rsidRDefault="00815D91" w:rsidP="000F712E">
      <w:pPr>
        <w:pStyle w:val="ListParagraph"/>
        <w:numPr>
          <w:ilvl w:val="0"/>
          <w:numId w:val="7"/>
        </w:numPr>
        <w:ind w:left="993" w:hanging="993"/>
        <w:jc w:val="both"/>
        <w:rPr>
          <w:rFonts w:cs="Arial"/>
        </w:rPr>
      </w:pPr>
      <w:r w:rsidRPr="0089247A">
        <w:rPr>
          <w:rFonts w:cs="Arial"/>
        </w:rPr>
        <w:t>Turto gelbėjimo, apsaugos kaštai</w:t>
      </w:r>
    </w:p>
    <w:p w14:paraId="4FA5901B" w14:textId="6175AC51" w:rsidR="00815D91" w:rsidRPr="0089247A" w:rsidRDefault="00815D91" w:rsidP="00436F3D">
      <w:pPr>
        <w:spacing w:before="120"/>
        <w:ind w:firstLine="0"/>
        <w:jc w:val="both"/>
        <w:rPr>
          <w:rFonts w:cs="Arial"/>
        </w:rPr>
      </w:pPr>
      <w:r w:rsidRPr="0089247A">
        <w:rPr>
          <w:rFonts w:cs="Arial"/>
        </w:rPr>
        <w:t>Atlyginami Draudėjo patirti kaštai, kaip būtinos</w:t>
      </w:r>
      <w:r w:rsidR="005D3C6B" w:rsidRPr="0089247A">
        <w:rPr>
          <w:rFonts w:cs="Arial"/>
        </w:rPr>
        <w:t xml:space="preserve"> ir ekonomiškai pagrįstos</w:t>
      </w:r>
      <w:r w:rsidRPr="0089247A">
        <w:rPr>
          <w:rFonts w:cs="Arial"/>
        </w:rPr>
        <w:t xml:space="preserve"> išlaidos, kadangi jis ėmėsi visų jam prieinamų priemonių, siekdamas išvengti draudžiamojo įvykio arba sumažinti nuostolius ir žalą, atsiradusius dėl draudžiamojo įvykio. Šie kaštai atlyginami net ir tuo atveju, jei šios priemonės nedavė laukto rezultato.</w:t>
      </w:r>
    </w:p>
    <w:p w14:paraId="1D9631C1" w14:textId="77777777" w:rsidR="00815D91" w:rsidRPr="0089247A" w:rsidRDefault="00815D91" w:rsidP="00815D91">
      <w:pPr>
        <w:jc w:val="both"/>
        <w:rPr>
          <w:rFonts w:cs="Arial"/>
        </w:rPr>
      </w:pPr>
    </w:p>
    <w:p w14:paraId="25FF79B4" w14:textId="77777777" w:rsidR="00815D91" w:rsidRPr="0089247A" w:rsidRDefault="00815D91" w:rsidP="000F712E">
      <w:pPr>
        <w:pStyle w:val="ListParagraph"/>
        <w:numPr>
          <w:ilvl w:val="0"/>
          <w:numId w:val="7"/>
        </w:numPr>
        <w:ind w:left="993" w:hanging="993"/>
        <w:jc w:val="both"/>
        <w:rPr>
          <w:rFonts w:cs="Arial"/>
        </w:rPr>
      </w:pPr>
      <w:r w:rsidRPr="0089247A">
        <w:rPr>
          <w:rFonts w:cs="Arial"/>
        </w:rPr>
        <w:t xml:space="preserve">Kaštai, patirti siekiant likviduoti žalą </w:t>
      </w:r>
    </w:p>
    <w:p w14:paraId="54ECB7E5" w14:textId="77777777" w:rsidR="00815D91" w:rsidRPr="0089247A" w:rsidRDefault="00815D91" w:rsidP="00436F3D">
      <w:pPr>
        <w:spacing w:before="120"/>
        <w:ind w:firstLine="0"/>
        <w:jc w:val="both"/>
        <w:rPr>
          <w:rFonts w:cs="Arial"/>
        </w:rPr>
      </w:pPr>
      <w:r w:rsidRPr="0089247A">
        <w:rPr>
          <w:rFonts w:cs="Arial"/>
        </w:rPr>
        <w:t xml:space="preserve">Atlyginamos išlaidos, patirtos siekiant likviduoti žalą, tokios kaip, išlaidos montavimo ar pritaikymo medžiagoms ar kitoms priemonėms, skirtoms apdrausto turto gelbėjimui, prevencijai bei saugojimui, ar kaštai, patirti dėl Draudėjo darbuotojų ar trečiųjų asmenų apsaugos. Taip pat yra atlyginama žala, kurią padaro asmenys, dalyvaujantys gelbėjant apdraustą turtą ar siekiant sustabdyti žalos plitimą. Taip pat yra atlyginama žala padaryta apsaugos priemonėms. </w:t>
      </w:r>
    </w:p>
    <w:p w14:paraId="1857AD4D" w14:textId="77777777" w:rsidR="00815D91" w:rsidRPr="0089247A" w:rsidRDefault="00815D91" w:rsidP="003943A3">
      <w:pPr>
        <w:ind w:firstLine="0"/>
        <w:jc w:val="both"/>
        <w:rPr>
          <w:rFonts w:cs="Arial"/>
        </w:rPr>
      </w:pPr>
      <w:r w:rsidRPr="0089247A">
        <w:rPr>
          <w:rFonts w:cs="Arial"/>
        </w:rPr>
        <w:t>Atlyginami avarinės įrangos, priklausančios tretiesiems asmenims ir įvykio metu esančios Draudėjo žinioje pakeitimo kaštai, o taip pat kaštai, patirti dėl įrangos, medžiagų ir būtinų įrenginių, skirtų avarijos likvidavimui, panaudojimo.</w:t>
      </w:r>
    </w:p>
    <w:p w14:paraId="16774EBD" w14:textId="6546DC05" w:rsidR="00C66A9D" w:rsidRPr="0089247A" w:rsidRDefault="00C66A9D" w:rsidP="004F25D9">
      <w:pPr>
        <w:widowControl w:val="0"/>
        <w:autoSpaceDE w:val="0"/>
        <w:autoSpaceDN w:val="0"/>
        <w:ind w:firstLine="0"/>
        <w:jc w:val="both"/>
        <w:rPr>
          <w:rFonts w:cs="Arial"/>
        </w:rPr>
      </w:pPr>
      <w:r w:rsidRPr="0089247A">
        <w:rPr>
          <w:rFonts w:cs="Arial"/>
        </w:rPr>
        <w:t xml:space="preserve">Taip pat atlyginamos Draudėjo išlaidos, kai dėl draudžiamojo įvykio sunaudojami ar prarandami centralizuotai tiekiami energetiniai resursai, tokie kaip dujos, elektros energija, garas, termofikacinis vanduo, taip pat vanduo gamybos ar buitinėms reikmėms. </w:t>
      </w:r>
    </w:p>
    <w:p w14:paraId="76A02608" w14:textId="77777777" w:rsidR="00815D91" w:rsidRPr="0089247A" w:rsidRDefault="00815D91" w:rsidP="00815D91">
      <w:pPr>
        <w:jc w:val="both"/>
        <w:rPr>
          <w:rFonts w:cs="Arial"/>
        </w:rPr>
      </w:pPr>
    </w:p>
    <w:p w14:paraId="78DFF08C" w14:textId="77777777" w:rsidR="00815D91" w:rsidRPr="0089247A" w:rsidRDefault="00815D91" w:rsidP="000F712E">
      <w:pPr>
        <w:pStyle w:val="ListParagraph"/>
        <w:numPr>
          <w:ilvl w:val="0"/>
          <w:numId w:val="7"/>
        </w:numPr>
        <w:ind w:left="993" w:hanging="993"/>
        <w:jc w:val="both"/>
        <w:rPr>
          <w:rFonts w:cs="Arial"/>
        </w:rPr>
      </w:pPr>
      <w:r w:rsidRPr="0089247A">
        <w:rPr>
          <w:rFonts w:cs="Arial"/>
        </w:rPr>
        <w:t>Valdžios organų nurodymai</w:t>
      </w:r>
    </w:p>
    <w:p w14:paraId="421C1D93" w14:textId="06496814" w:rsidR="00815D91" w:rsidRPr="0089247A" w:rsidRDefault="001B23BC" w:rsidP="00436F3D">
      <w:pPr>
        <w:spacing w:before="120"/>
        <w:ind w:firstLine="0"/>
        <w:jc w:val="both"/>
        <w:rPr>
          <w:rFonts w:cs="Arial"/>
        </w:rPr>
      </w:pPr>
      <w:r w:rsidRPr="0089247A">
        <w:rPr>
          <w:rFonts w:cs="Arial"/>
        </w:rPr>
        <w:t>Atlyginamos išlaidos</w:t>
      </w:r>
      <w:r w:rsidR="00815D91" w:rsidRPr="0089247A">
        <w:rPr>
          <w:rFonts w:cs="Arial"/>
        </w:rPr>
        <w:t>, kurios patiriamos dėl to, kad reikia laikytis įstatymų ar direktyvų (įskaitant Europos Sąjungos įstatymus), galiojančių padarytos žalos apdraustam turtui metu ir reguliuojančių turto statybas, remontą ar naudojimą, tokias kaip (įskaitant, bet neapsiribojant):</w:t>
      </w:r>
    </w:p>
    <w:p w14:paraId="4BA76DD6" w14:textId="77777777" w:rsidR="00815D91" w:rsidRPr="0089247A" w:rsidRDefault="00815D91" w:rsidP="000F712E">
      <w:pPr>
        <w:pStyle w:val="ListParagraph"/>
        <w:numPr>
          <w:ilvl w:val="0"/>
          <w:numId w:val="9"/>
        </w:numPr>
        <w:ind w:left="1134" w:hanging="283"/>
        <w:jc w:val="both"/>
        <w:rPr>
          <w:rFonts w:cs="Arial"/>
        </w:rPr>
      </w:pPr>
      <w:r w:rsidRPr="0089247A">
        <w:rPr>
          <w:rFonts w:cs="Arial"/>
        </w:rPr>
        <w:t>nesugadinto apdrausto turto nugriovimo kaštai, įskaitant vietos sutvarkymo kaštus (jei toks nesugadintas turtas turi būti nugriautas laikantis įstatymų ar direktyvų);</w:t>
      </w:r>
    </w:p>
    <w:p w14:paraId="712D97FC" w14:textId="77777777" w:rsidR="00815D91" w:rsidRPr="0089247A" w:rsidRDefault="00815D91" w:rsidP="000F712E">
      <w:pPr>
        <w:pStyle w:val="ListParagraph"/>
        <w:numPr>
          <w:ilvl w:val="0"/>
          <w:numId w:val="9"/>
        </w:numPr>
        <w:ind w:left="1134" w:hanging="283"/>
        <w:jc w:val="both"/>
        <w:rPr>
          <w:rFonts w:cs="Arial"/>
        </w:rPr>
      </w:pPr>
      <w:r w:rsidRPr="0089247A">
        <w:rPr>
          <w:rFonts w:cs="Arial"/>
        </w:rPr>
        <w:t>nuostoliai, patirti dėl nesugadinto apdrausto turto, nugriovimo;</w:t>
      </w:r>
    </w:p>
    <w:p w14:paraId="7D2C984D" w14:textId="77777777" w:rsidR="00815D91" w:rsidRPr="0089247A" w:rsidRDefault="00815D91" w:rsidP="000F712E">
      <w:pPr>
        <w:pStyle w:val="ListParagraph"/>
        <w:numPr>
          <w:ilvl w:val="0"/>
          <w:numId w:val="9"/>
        </w:numPr>
        <w:ind w:left="1134" w:hanging="283"/>
        <w:jc w:val="both"/>
        <w:rPr>
          <w:rFonts w:cs="Arial"/>
        </w:rPr>
      </w:pPr>
      <w:r w:rsidRPr="0089247A">
        <w:rPr>
          <w:rFonts w:cs="Arial"/>
        </w:rPr>
        <w:t>išaugę kaštai dėl apdrausto sugadinto ar nesugadinto turto remonto ar atstatymo toje pačioje ar kitoje vietoje, bet šie kaštai negali viršyti kaštų, kurie būtų patirti siekiant atitikti minimalius įstatymų ar direktyvų reikalavimus.</w:t>
      </w:r>
    </w:p>
    <w:p w14:paraId="32DBC89F" w14:textId="77777777" w:rsidR="00815D91" w:rsidRPr="0089247A" w:rsidRDefault="00815D91" w:rsidP="00815D91">
      <w:pPr>
        <w:jc w:val="both"/>
        <w:rPr>
          <w:rFonts w:cs="Arial"/>
        </w:rPr>
      </w:pPr>
    </w:p>
    <w:p w14:paraId="7F7168BD" w14:textId="77777777" w:rsidR="003E71FC" w:rsidRPr="0089247A" w:rsidRDefault="003E71FC" w:rsidP="00436F3D">
      <w:pPr>
        <w:ind w:firstLine="0"/>
        <w:jc w:val="both"/>
        <w:rPr>
          <w:rFonts w:cs="Arial"/>
        </w:rPr>
      </w:pPr>
    </w:p>
    <w:p w14:paraId="44FFBA43" w14:textId="77777777" w:rsidR="00815D91" w:rsidRPr="0089247A" w:rsidRDefault="00815D91" w:rsidP="000F712E">
      <w:pPr>
        <w:pStyle w:val="ListParagraph"/>
        <w:numPr>
          <w:ilvl w:val="0"/>
          <w:numId w:val="7"/>
        </w:numPr>
        <w:ind w:left="993" w:hanging="993"/>
        <w:jc w:val="both"/>
        <w:rPr>
          <w:rFonts w:cs="Arial"/>
        </w:rPr>
      </w:pPr>
      <w:r w:rsidRPr="0089247A">
        <w:rPr>
          <w:rFonts w:cs="Arial"/>
        </w:rPr>
        <w:t>Būtinos išlaidos specialistams</w:t>
      </w:r>
    </w:p>
    <w:p w14:paraId="21997355" w14:textId="705ED56F" w:rsidR="00815D91" w:rsidRPr="0089247A" w:rsidRDefault="001B23BC" w:rsidP="00436F3D">
      <w:pPr>
        <w:spacing w:before="120"/>
        <w:ind w:firstLine="0"/>
        <w:jc w:val="both"/>
        <w:rPr>
          <w:rFonts w:cs="Arial"/>
        </w:rPr>
      </w:pPr>
      <w:r w:rsidRPr="0089247A">
        <w:rPr>
          <w:rFonts w:cs="Arial"/>
        </w:rPr>
        <w:lastRenderedPageBreak/>
        <w:t>Atlyginamos išlaidos</w:t>
      </w:r>
      <w:r w:rsidR="00815D91" w:rsidRPr="0089247A">
        <w:rPr>
          <w:rFonts w:cs="Arial"/>
        </w:rPr>
        <w:t>:</w:t>
      </w:r>
    </w:p>
    <w:p w14:paraId="16EA594D" w14:textId="50A00B85" w:rsidR="00815D91" w:rsidRPr="0089247A" w:rsidRDefault="00815D91" w:rsidP="000F712E">
      <w:pPr>
        <w:pStyle w:val="ListParagraph"/>
        <w:numPr>
          <w:ilvl w:val="0"/>
          <w:numId w:val="10"/>
        </w:numPr>
        <w:ind w:left="1134" w:hanging="283"/>
        <w:jc w:val="both"/>
        <w:rPr>
          <w:rFonts w:cs="Arial"/>
        </w:rPr>
      </w:pPr>
      <w:r w:rsidRPr="0089247A">
        <w:rPr>
          <w:rFonts w:cs="Arial"/>
        </w:rPr>
        <w:t>architektų, ekspertų ir inžinierių-konsultantų mokesčius už skaičiavimų, sąmatų, specifikacijų parengimo, konsultacijų, konkursų organizavimo ir priežiūros paslaugas;</w:t>
      </w:r>
    </w:p>
    <w:p w14:paraId="37709526" w14:textId="77777777" w:rsidR="00815D91" w:rsidRPr="0089247A" w:rsidRDefault="00815D91" w:rsidP="000F712E">
      <w:pPr>
        <w:pStyle w:val="ListParagraph"/>
        <w:numPr>
          <w:ilvl w:val="0"/>
          <w:numId w:val="10"/>
        </w:numPr>
        <w:ind w:left="1134" w:hanging="283"/>
        <w:jc w:val="both"/>
        <w:rPr>
          <w:rFonts w:cs="Arial"/>
        </w:rPr>
      </w:pPr>
      <w:r w:rsidRPr="0089247A">
        <w:rPr>
          <w:rFonts w:cs="Arial"/>
        </w:rPr>
        <w:t xml:space="preserve">išlaidos interjero dizaineriams, projektavimo ir plėtros biurams, inžinerinėms įstaigoms kurių bendradarbiavimas, eksperto nuomone, yra būtinas taisant ar atstatant Apdraustą turtą, sugadintą ar sunaikintą dėl draudžiamojo įvykio; </w:t>
      </w:r>
    </w:p>
    <w:p w14:paraId="751692CA" w14:textId="77777777" w:rsidR="00815D91" w:rsidRPr="0089247A" w:rsidRDefault="00815D91" w:rsidP="000F712E">
      <w:pPr>
        <w:pStyle w:val="ListParagraph"/>
        <w:numPr>
          <w:ilvl w:val="0"/>
          <w:numId w:val="10"/>
        </w:numPr>
        <w:ind w:left="1134" w:hanging="283"/>
        <w:jc w:val="both"/>
        <w:rPr>
          <w:rFonts w:cs="Arial"/>
        </w:rPr>
      </w:pPr>
      <w:r w:rsidRPr="0089247A">
        <w:rPr>
          <w:rFonts w:cs="Arial"/>
        </w:rPr>
        <w:t>protingas išlaidas auditoriams už ataskaitų, informacijos ar kitokių patvirtinimų rengimą, kurių gali reikalauti Draudikas ar žalos ekspertai;</w:t>
      </w:r>
    </w:p>
    <w:p w14:paraId="7E0A543A" w14:textId="77777777" w:rsidR="00815D91" w:rsidRPr="0089247A" w:rsidRDefault="00815D91" w:rsidP="000F712E">
      <w:pPr>
        <w:pStyle w:val="ListParagraph"/>
        <w:numPr>
          <w:ilvl w:val="0"/>
          <w:numId w:val="10"/>
        </w:numPr>
        <w:ind w:left="1134" w:hanging="283"/>
        <w:jc w:val="both"/>
        <w:rPr>
          <w:rFonts w:cs="Arial"/>
        </w:rPr>
      </w:pPr>
      <w:r w:rsidRPr="0089247A">
        <w:rPr>
          <w:rFonts w:cs="Arial"/>
        </w:rPr>
        <w:t>išlaidas ekspertams už nuostolių dydžio apskaičiavimą ir draudžiamojo įvykio priežasčių nustatymą.</w:t>
      </w:r>
    </w:p>
    <w:p w14:paraId="6D4E3738" w14:textId="77777777" w:rsidR="00815D91" w:rsidRPr="0089247A" w:rsidRDefault="00815D91" w:rsidP="00815D91">
      <w:pPr>
        <w:jc w:val="both"/>
        <w:rPr>
          <w:rFonts w:cs="Arial"/>
        </w:rPr>
      </w:pPr>
    </w:p>
    <w:p w14:paraId="6CA94CD0" w14:textId="77777777" w:rsidR="00815D91" w:rsidRPr="0089247A" w:rsidRDefault="00815D91" w:rsidP="000F712E">
      <w:pPr>
        <w:pStyle w:val="ListParagraph"/>
        <w:numPr>
          <w:ilvl w:val="0"/>
          <w:numId w:val="7"/>
        </w:numPr>
        <w:ind w:left="993" w:hanging="993"/>
        <w:jc w:val="both"/>
        <w:rPr>
          <w:rFonts w:cs="Arial"/>
        </w:rPr>
      </w:pPr>
      <w:r w:rsidRPr="0089247A">
        <w:rPr>
          <w:rFonts w:cs="Arial"/>
        </w:rPr>
        <w:t>Perkėlimo / pakeitimo išlaidos</w:t>
      </w:r>
    </w:p>
    <w:p w14:paraId="35F4AFF0" w14:textId="012F003C" w:rsidR="00815D91" w:rsidRPr="0089247A" w:rsidRDefault="001B23BC" w:rsidP="00436F3D">
      <w:pPr>
        <w:spacing w:before="120"/>
        <w:ind w:firstLine="0"/>
        <w:jc w:val="both"/>
        <w:rPr>
          <w:rFonts w:cs="Arial"/>
        </w:rPr>
      </w:pPr>
      <w:r w:rsidRPr="0089247A">
        <w:rPr>
          <w:rFonts w:cs="Arial"/>
        </w:rPr>
        <w:t>Atlyginamos išlaidos</w:t>
      </w:r>
      <w:r w:rsidR="00815D91" w:rsidRPr="0089247A">
        <w:rPr>
          <w:rFonts w:cs="Arial"/>
        </w:rPr>
        <w:t>, būtinos apdrausto turto atstatymo darbų atlikimui, šio turto perkėlimui, pakeitimui, išmontavimui, pakartotiniam diegimui, saugojimui ir sandėliavimui, įskaitant pakrovimą / iškrovimą bei transportavimą.</w:t>
      </w:r>
    </w:p>
    <w:p w14:paraId="070E6514" w14:textId="77777777" w:rsidR="00815D91" w:rsidRPr="0089247A" w:rsidRDefault="00815D91" w:rsidP="00815D91">
      <w:pPr>
        <w:jc w:val="both"/>
        <w:rPr>
          <w:rFonts w:cs="Arial"/>
        </w:rPr>
      </w:pPr>
    </w:p>
    <w:p w14:paraId="4E487067" w14:textId="77777777" w:rsidR="00815D91" w:rsidRPr="0089247A" w:rsidRDefault="00815D91" w:rsidP="000F712E">
      <w:pPr>
        <w:pStyle w:val="ListParagraph"/>
        <w:numPr>
          <w:ilvl w:val="0"/>
          <w:numId w:val="7"/>
        </w:numPr>
        <w:ind w:left="993" w:hanging="993"/>
        <w:jc w:val="both"/>
        <w:rPr>
          <w:rFonts w:cs="Arial"/>
        </w:rPr>
      </w:pPr>
      <w:r w:rsidRPr="0089247A">
        <w:rPr>
          <w:rFonts w:cs="Arial"/>
        </w:rPr>
        <w:t>Persikėlimo išlaidos</w:t>
      </w:r>
    </w:p>
    <w:p w14:paraId="4C0D0BD7" w14:textId="77777777" w:rsidR="00815D91" w:rsidRPr="0089247A" w:rsidRDefault="00815D91" w:rsidP="00436F3D">
      <w:pPr>
        <w:spacing w:before="120"/>
        <w:ind w:firstLine="0"/>
        <w:jc w:val="both"/>
        <w:rPr>
          <w:rFonts w:cs="Arial"/>
        </w:rPr>
      </w:pPr>
      <w:r w:rsidRPr="0089247A">
        <w:rPr>
          <w:rFonts w:cs="Arial"/>
        </w:rPr>
        <w:t>Atlyginamos nuomos ar naudojimosi išlaidos, patirtos Draudėjo laikinai naujai įsikuriant panašiomis sąlygomis, tačiau ne ilgesniam nei 1 metų laikotarpiui.</w:t>
      </w:r>
    </w:p>
    <w:p w14:paraId="61C90AF2" w14:textId="77777777" w:rsidR="00EE266F" w:rsidRPr="0089247A" w:rsidRDefault="00EE266F" w:rsidP="00EE266F">
      <w:pPr>
        <w:tabs>
          <w:tab w:val="left" w:pos="567"/>
        </w:tabs>
        <w:ind w:firstLine="0"/>
        <w:rPr>
          <w:rFonts w:cs="Arial"/>
        </w:rPr>
      </w:pPr>
    </w:p>
    <w:p w14:paraId="61E4F119" w14:textId="4F785B34" w:rsidR="009E4BFE" w:rsidRPr="0089247A" w:rsidRDefault="00815D91" w:rsidP="000E134E">
      <w:pPr>
        <w:pStyle w:val="ListParagraph"/>
        <w:numPr>
          <w:ilvl w:val="2"/>
          <w:numId w:val="3"/>
        </w:numPr>
        <w:spacing w:before="120"/>
        <w:ind w:left="709" w:hanging="709"/>
        <w:jc w:val="both"/>
        <w:rPr>
          <w:rFonts w:cs="Arial"/>
        </w:rPr>
      </w:pPr>
      <w:r w:rsidRPr="0089247A">
        <w:rPr>
          <w:rFonts w:cs="Arial"/>
        </w:rPr>
        <w:t>VERTĖS NUSTATYMAS</w:t>
      </w:r>
    </w:p>
    <w:p w14:paraId="574FB12E" w14:textId="77777777" w:rsidR="00846AE7" w:rsidRPr="0089247A" w:rsidRDefault="00846AE7" w:rsidP="00846AE7">
      <w:pPr>
        <w:pStyle w:val="ListParagraph"/>
        <w:spacing w:before="120"/>
        <w:ind w:left="709" w:firstLine="0"/>
        <w:jc w:val="both"/>
        <w:rPr>
          <w:rFonts w:cs="Arial"/>
        </w:rPr>
      </w:pPr>
    </w:p>
    <w:p w14:paraId="23F87A6A" w14:textId="77777777" w:rsidR="00815D91" w:rsidRPr="0089247A" w:rsidRDefault="00815D91" w:rsidP="000F712E">
      <w:pPr>
        <w:pStyle w:val="ListParagraph"/>
        <w:numPr>
          <w:ilvl w:val="0"/>
          <w:numId w:val="11"/>
        </w:numPr>
        <w:tabs>
          <w:tab w:val="left" w:pos="709"/>
        </w:tabs>
        <w:spacing w:before="240" w:after="240"/>
        <w:ind w:left="709" w:hanging="709"/>
        <w:jc w:val="both"/>
        <w:rPr>
          <w:rFonts w:cs="Arial"/>
        </w:rPr>
      </w:pPr>
      <w:r w:rsidRPr="0089247A">
        <w:rPr>
          <w:rFonts w:cs="Arial"/>
        </w:rPr>
        <w:t>Draudimo vertė</w:t>
      </w:r>
    </w:p>
    <w:p w14:paraId="6760D11B" w14:textId="4A1B3B72" w:rsidR="009B729F" w:rsidRPr="0089247A" w:rsidRDefault="00B2573B" w:rsidP="000F712E">
      <w:pPr>
        <w:pStyle w:val="ListParagraph"/>
        <w:numPr>
          <w:ilvl w:val="1"/>
          <w:numId w:val="11"/>
        </w:numPr>
        <w:spacing w:before="120"/>
        <w:ind w:left="993" w:hanging="993"/>
        <w:jc w:val="both"/>
        <w:rPr>
          <w:rFonts w:cs="Arial"/>
        </w:rPr>
      </w:pPr>
      <w:r w:rsidRPr="0089247A">
        <w:rPr>
          <w:rFonts w:cs="Arial"/>
        </w:rPr>
        <w:t>V</w:t>
      </w:r>
      <w:r w:rsidR="00815D91" w:rsidRPr="0089247A">
        <w:rPr>
          <w:rFonts w:cs="Arial"/>
        </w:rPr>
        <w:t>isas turtas apdraudžiamas nauja atkūrimo verte. Turto nauja atkūrimo vertė yra lygi sumai, kurią reikia išleisti norint įsigyti, pagaminti naują tokios pačios rūšies, paskirties bei artimiausių techninių parametrų įrenginį, inventorių, arba pastatyti naują artimiausių techninių parametrų pastatą ar statinį. Visais atvejais į naują atkuriamąją vertę yra įskaičiuojamos išlaidos projektavimui, derinimui, bandymams / testavimui, transportavimui, priežiūrai bei kitos su šiais veiksmais susijusios būtinos išlaidos, taip pat visos medžiagos, atsarginės dalys, muito mokesčiai, kitos rinkliavos ir mokesčiai bei kitos būtinos išlaidos, bet neskaičiuojant PVM</w:t>
      </w:r>
      <w:r w:rsidR="009B729F" w:rsidRPr="0089247A">
        <w:rPr>
          <w:rFonts w:cs="Arial"/>
        </w:rPr>
        <w:t>.</w:t>
      </w:r>
    </w:p>
    <w:p w14:paraId="13F2B7BF" w14:textId="3E9A88E9" w:rsidR="009B729F" w:rsidRPr="0089247A" w:rsidRDefault="00815D91" w:rsidP="000F712E">
      <w:pPr>
        <w:pStyle w:val="ListParagraph"/>
        <w:numPr>
          <w:ilvl w:val="1"/>
          <w:numId w:val="11"/>
        </w:numPr>
        <w:spacing w:before="120"/>
        <w:ind w:left="993" w:hanging="993"/>
        <w:jc w:val="both"/>
        <w:rPr>
          <w:rFonts w:cs="Arial"/>
        </w:rPr>
      </w:pPr>
      <w:r w:rsidRPr="0089247A">
        <w:rPr>
          <w:rFonts w:cs="Arial"/>
        </w:rPr>
        <w:t xml:space="preserve">Draudiko atsakomybė už sugadinto turto dalies remontą ar </w:t>
      </w:r>
      <w:r w:rsidR="00C056FC" w:rsidRPr="0089247A">
        <w:rPr>
          <w:rFonts w:cs="Arial"/>
        </w:rPr>
        <w:t>atkūrimą</w:t>
      </w:r>
      <w:r w:rsidRPr="0089247A">
        <w:rPr>
          <w:rFonts w:cs="Arial"/>
        </w:rPr>
        <w:t xml:space="preserve"> neturi viršyti sumos, kuri būtų mokama, jei toks turtas būtų sugadintas visas, t. y. sunaikintas.</w:t>
      </w:r>
    </w:p>
    <w:p w14:paraId="330073FF" w14:textId="21C40664" w:rsidR="009B729F" w:rsidRPr="0089247A" w:rsidRDefault="00815D91" w:rsidP="000F712E">
      <w:pPr>
        <w:pStyle w:val="ListParagraph"/>
        <w:numPr>
          <w:ilvl w:val="1"/>
          <w:numId w:val="11"/>
        </w:numPr>
        <w:spacing w:before="120"/>
        <w:ind w:left="993" w:hanging="993"/>
        <w:jc w:val="both"/>
        <w:rPr>
          <w:rFonts w:cs="Arial"/>
        </w:rPr>
      </w:pPr>
      <w:r w:rsidRPr="0089247A">
        <w:rPr>
          <w:rFonts w:cs="Arial"/>
        </w:rPr>
        <w:t xml:space="preserve">Draudikas atlygina prarasto, sunaikinto ar sugadinto turto balansinę likutinę vertę, jei prarastas, sunaikintas ar sugadintas turtas nėra ir nebus pradedamas remontuoti, atstatyti ar keisti toje pačioje ar kitoje vietoje esančiu turtu per </w:t>
      </w:r>
      <w:r w:rsidR="0033735D" w:rsidRPr="0089247A">
        <w:rPr>
          <w:rFonts w:cs="Arial"/>
        </w:rPr>
        <w:t xml:space="preserve">24 </w:t>
      </w:r>
      <w:r w:rsidRPr="0089247A">
        <w:rPr>
          <w:rFonts w:cs="Arial"/>
        </w:rPr>
        <w:t>mėnesius nuo žalos atsiradimo dienos.</w:t>
      </w:r>
    </w:p>
    <w:p w14:paraId="5585A954" w14:textId="4BD87537" w:rsidR="009B729F" w:rsidRPr="0089247A" w:rsidRDefault="00815D91" w:rsidP="000F712E">
      <w:pPr>
        <w:pStyle w:val="ListParagraph"/>
        <w:numPr>
          <w:ilvl w:val="1"/>
          <w:numId w:val="11"/>
        </w:numPr>
        <w:spacing w:before="120"/>
        <w:ind w:left="993" w:hanging="993"/>
        <w:jc w:val="both"/>
        <w:rPr>
          <w:rFonts w:cs="Arial"/>
        </w:rPr>
      </w:pPr>
      <w:r w:rsidRPr="0089247A">
        <w:rPr>
          <w:rFonts w:cs="Arial"/>
        </w:rPr>
        <w:t>Jei apdrausto turto atkūrimo darbai yra atliekami paties Draudėjo, tuomet Draudikas atlygina dokumentais patvirtintas atstatymo išlaidas, tačiau neviršijant to turto Draudimo vertės, įvertinant Nevisiško draudimo sąlygą, jei tokia būtų taikoma.</w:t>
      </w:r>
    </w:p>
    <w:p w14:paraId="33DF9DFF" w14:textId="77777777" w:rsidR="00815D91" w:rsidRPr="0089247A" w:rsidRDefault="00815D91" w:rsidP="00815D91">
      <w:pPr>
        <w:jc w:val="both"/>
        <w:rPr>
          <w:rFonts w:cs="Arial"/>
        </w:rPr>
      </w:pPr>
    </w:p>
    <w:p w14:paraId="24BD0087" w14:textId="77777777" w:rsidR="00815D91" w:rsidRPr="0089247A" w:rsidRDefault="00815D91" w:rsidP="000F712E">
      <w:pPr>
        <w:pStyle w:val="ListParagraph"/>
        <w:numPr>
          <w:ilvl w:val="0"/>
          <w:numId w:val="11"/>
        </w:numPr>
        <w:tabs>
          <w:tab w:val="left" w:pos="709"/>
        </w:tabs>
        <w:ind w:left="709" w:hanging="709"/>
        <w:jc w:val="both"/>
        <w:rPr>
          <w:rFonts w:cs="Arial"/>
        </w:rPr>
      </w:pPr>
      <w:r w:rsidRPr="0089247A">
        <w:rPr>
          <w:rFonts w:cs="Arial"/>
        </w:rPr>
        <w:t>Nevisiško draudimo sąlyga</w:t>
      </w:r>
    </w:p>
    <w:p w14:paraId="01C9FA10" w14:textId="55EE7CC7" w:rsidR="00815D91" w:rsidRPr="0089247A" w:rsidRDefault="00815D91" w:rsidP="00311BFD">
      <w:pPr>
        <w:spacing w:before="120"/>
        <w:ind w:firstLine="0"/>
        <w:jc w:val="both"/>
        <w:rPr>
          <w:rFonts w:cs="Arial"/>
        </w:rPr>
      </w:pPr>
      <w:r w:rsidRPr="0089247A">
        <w:rPr>
          <w:rFonts w:cs="Arial"/>
        </w:rPr>
        <w:t>Jeigu turto draudimo vertė viršija turto draudimo sumą ne daugiau kaip 15 %, nevisiško draudimo sąlyga nėra taikoma. Jeigu draudimo vertė yra didesnė už draudimo sumą daugiau kaip 15 %, tai taikant nevisiško draudimo sąlygą yra skaičiuojama tik ta nevisiško draudimo proporcijos dalis, kuri viršija 15 % ribą.</w:t>
      </w:r>
    </w:p>
    <w:p w14:paraId="3C8AE213" w14:textId="77777777" w:rsidR="00815D91" w:rsidRPr="0089247A" w:rsidRDefault="00815D91" w:rsidP="00815D91">
      <w:pPr>
        <w:ind w:firstLine="0"/>
        <w:jc w:val="both"/>
        <w:rPr>
          <w:rFonts w:cs="Arial"/>
        </w:rPr>
      </w:pPr>
    </w:p>
    <w:p w14:paraId="33C3760C" w14:textId="77777777" w:rsidR="00815D91" w:rsidRPr="0089247A" w:rsidRDefault="00815D91" w:rsidP="002302CB">
      <w:pPr>
        <w:pStyle w:val="ListParagraph"/>
        <w:numPr>
          <w:ilvl w:val="1"/>
          <w:numId w:val="3"/>
        </w:numPr>
        <w:tabs>
          <w:tab w:val="left" w:pos="426"/>
        </w:tabs>
        <w:spacing w:before="60" w:after="60"/>
        <w:ind w:hanging="720"/>
        <w:jc w:val="both"/>
        <w:rPr>
          <w:rFonts w:cs="Arial"/>
          <w:b/>
          <w:bCs/>
        </w:rPr>
      </w:pPr>
      <w:r w:rsidRPr="0089247A">
        <w:rPr>
          <w:rFonts w:cs="Arial"/>
          <w:b/>
          <w:bCs/>
        </w:rPr>
        <w:t>KITOS SĄLYGOS</w:t>
      </w:r>
    </w:p>
    <w:p w14:paraId="6C947B34" w14:textId="77777777" w:rsidR="00815D91" w:rsidRPr="0089247A" w:rsidRDefault="00815D91" w:rsidP="00815D91">
      <w:pPr>
        <w:jc w:val="both"/>
        <w:rPr>
          <w:rFonts w:cs="Arial"/>
        </w:rPr>
      </w:pPr>
    </w:p>
    <w:p w14:paraId="05F33538" w14:textId="28F45845" w:rsidR="003C420B" w:rsidRPr="0089247A" w:rsidRDefault="00815D91" w:rsidP="00337698">
      <w:pPr>
        <w:pStyle w:val="ListParagraph"/>
        <w:numPr>
          <w:ilvl w:val="2"/>
          <w:numId w:val="3"/>
        </w:numPr>
        <w:ind w:left="720"/>
        <w:jc w:val="both"/>
        <w:rPr>
          <w:rFonts w:cs="Arial"/>
        </w:rPr>
      </w:pPr>
      <w:r w:rsidRPr="0089247A">
        <w:rPr>
          <w:rFonts w:cs="Arial"/>
        </w:rPr>
        <w:t>IŠSKAITA (FRANŠIZĖ)</w:t>
      </w:r>
    </w:p>
    <w:p w14:paraId="27BB1145" w14:textId="77777777" w:rsidR="00482478" w:rsidRPr="0089247A" w:rsidRDefault="00482478" w:rsidP="00337698">
      <w:pPr>
        <w:ind w:left="1559" w:firstLine="0"/>
        <w:jc w:val="both"/>
        <w:rPr>
          <w:rFonts w:cs="Arial"/>
        </w:rPr>
      </w:pPr>
    </w:p>
    <w:p w14:paraId="28324D4E" w14:textId="59292F35" w:rsidR="007E568D" w:rsidRPr="0089247A" w:rsidRDefault="007E568D" w:rsidP="007E568D">
      <w:pPr>
        <w:pStyle w:val="ListParagraph"/>
        <w:numPr>
          <w:ilvl w:val="3"/>
          <w:numId w:val="3"/>
        </w:numPr>
        <w:spacing w:before="120"/>
        <w:jc w:val="both"/>
        <w:rPr>
          <w:rFonts w:cs="Arial"/>
        </w:rPr>
      </w:pPr>
      <w:r w:rsidRPr="0089247A">
        <w:rPr>
          <w:rFonts w:cs="Arial"/>
        </w:rPr>
        <w:t xml:space="preserve">Kiekvienos apdraustos žalos ar nuostolių atveju, Draudikas yra atsakingas už nuostolius vienam įvykiui, didesnius nei numatyta išskaita ir tik ta dalimi, kuri viršija </w:t>
      </w:r>
      <w:r w:rsidRPr="0089247A">
        <w:rPr>
          <w:rFonts w:cs="Arial"/>
        </w:rPr>
        <w:lastRenderedPageBreak/>
        <w:t>išskaitą. Jei apdraustos kelios vietos, yra taikoma viena išskaita bendrai draudimo išmokos sumai vienam įvykiui.</w:t>
      </w:r>
    </w:p>
    <w:p w14:paraId="3455B912" w14:textId="30053337" w:rsidR="00815D91" w:rsidRPr="0089247A" w:rsidRDefault="00815D91" w:rsidP="007E568D">
      <w:pPr>
        <w:pStyle w:val="ListParagraph"/>
        <w:numPr>
          <w:ilvl w:val="3"/>
          <w:numId w:val="3"/>
        </w:numPr>
        <w:spacing w:before="120"/>
        <w:jc w:val="both"/>
        <w:rPr>
          <w:rFonts w:cs="Arial"/>
        </w:rPr>
      </w:pPr>
      <w:r w:rsidRPr="0089247A">
        <w:rPr>
          <w:rFonts w:cs="Arial"/>
        </w:rPr>
        <w:t>Jeigu, pagal draudimo sąlygas, dvi ar daugiau išskaitų gali būti taikomos vienam įvykiui, tuomet taikoma viena didžiausioji išskaita.</w:t>
      </w:r>
    </w:p>
    <w:p w14:paraId="235C302B" w14:textId="712114DF" w:rsidR="00222318" w:rsidRPr="0089247A" w:rsidRDefault="00222318" w:rsidP="007E568D">
      <w:pPr>
        <w:pStyle w:val="ListParagraph"/>
        <w:numPr>
          <w:ilvl w:val="3"/>
          <w:numId w:val="3"/>
        </w:numPr>
        <w:spacing w:before="120"/>
        <w:jc w:val="both"/>
        <w:rPr>
          <w:rFonts w:cs="Arial"/>
        </w:rPr>
      </w:pPr>
      <w:r w:rsidRPr="0089247A">
        <w:rPr>
          <w:rFonts w:cs="Arial"/>
        </w:rPr>
        <w:t>Jeigu yra nustatytas įvykio kaltininkas ir įstatymuose nustatyta tvarka įrodyta jo kaltė, ir yra reali galimybė iš kaltininko atgauti Draudiko išmokėtą draudimo išmoką (užtikrinta subrogacijos teisė), draudimo išmoka išmokama neišskaičiavus išskaitos (franšizės).</w:t>
      </w:r>
    </w:p>
    <w:p w14:paraId="3597A2DE" w14:textId="526D37AC" w:rsidR="002F21BF" w:rsidRPr="0089247A" w:rsidRDefault="00815D91" w:rsidP="007E568D">
      <w:pPr>
        <w:pStyle w:val="ListParagraph"/>
        <w:numPr>
          <w:ilvl w:val="3"/>
          <w:numId w:val="3"/>
        </w:numPr>
        <w:spacing w:before="120"/>
        <w:jc w:val="both"/>
        <w:rPr>
          <w:rFonts w:cs="Arial"/>
        </w:rPr>
      </w:pPr>
      <w:r w:rsidRPr="0089247A">
        <w:rPr>
          <w:rFonts w:cs="Arial"/>
        </w:rPr>
        <w:t xml:space="preserve">Jeigu draudikas išmoka draudimo išmoką išskaičiavus išskaitą ir vėliau susigrąžina nuostolį iš atsakingo už padarytą žalą asmens, tai Draudėjui papildomai sumokama išskaitos dalies dydžio suma. Tuo atveju, jei atsakingas už padarytą žalą asmuo draudikui atlygino ne visą išmokėtos draudimo išmokos dydžio sumą, tai Draudėjui papildomai sumokama išskaitos dalis, proporcinga susigrąžintos sumos bei išmokėtos draudimo išmokos santykiui. </w:t>
      </w:r>
    </w:p>
    <w:p w14:paraId="26009C3F" w14:textId="521CCAA9" w:rsidR="00815D91" w:rsidRPr="0089247A" w:rsidRDefault="00815D91" w:rsidP="007E568D">
      <w:pPr>
        <w:pStyle w:val="ListParagraph"/>
        <w:numPr>
          <w:ilvl w:val="3"/>
          <w:numId w:val="3"/>
        </w:numPr>
        <w:spacing w:before="120"/>
        <w:jc w:val="both"/>
        <w:rPr>
          <w:rFonts w:cs="Arial"/>
        </w:rPr>
      </w:pPr>
      <w:r w:rsidRPr="0089247A">
        <w:rPr>
          <w:rFonts w:cs="Arial"/>
        </w:rPr>
        <w:t>Regresas į Draudėjo darbuotojus nėra taikomas.</w:t>
      </w:r>
    </w:p>
    <w:p w14:paraId="0076EFB0" w14:textId="77777777" w:rsidR="00815D91" w:rsidRPr="0089247A" w:rsidRDefault="00815D91" w:rsidP="007E568D">
      <w:pPr>
        <w:pStyle w:val="ListParagraph"/>
        <w:spacing w:before="120"/>
        <w:ind w:left="1080" w:firstLine="0"/>
        <w:jc w:val="both"/>
        <w:rPr>
          <w:rFonts w:cs="Arial"/>
        </w:rPr>
      </w:pPr>
    </w:p>
    <w:p w14:paraId="4EE9E607" w14:textId="08F70462" w:rsidR="00EB453E" w:rsidRPr="0089247A" w:rsidRDefault="00EB453E" w:rsidP="00337698">
      <w:pPr>
        <w:pStyle w:val="ListParagraph"/>
        <w:numPr>
          <w:ilvl w:val="2"/>
          <w:numId w:val="3"/>
        </w:numPr>
        <w:ind w:left="720"/>
        <w:jc w:val="both"/>
        <w:rPr>
          <w:rFonts w:cs="Arial"/>
        </w:rPr>
      </w:pPr>
      <w:r w:rsidRPr="0089247A">
        <w:rPr>
          <w:rFonts w:cs="Arial"/>
        </w:rPr>
        <w:t>VIENAS ĮVYKIS (72 valandų sąlyga)</w:t>
      </w:r>
    </w:p>
    <w:p w14:paraId="7E2A6D2F" w14:textId="677AAFA6" w:rsidR="00EB453E" w:rsidRPr="0089247A" w:rsidRDefault="00EB453E" w:rsidP="00EB453E">
      <w:pPr>
        <w:spacing w:before="120"/>
        <w:ind w:firstLine="0"/>
        <w:jc w:val="both"/>
        <w:rPr>
          <w:rFonts w:cs="Arial"/>
        </w:rPr>
      </w:pPr>
      <w:r w:rsidRPr="0089247A">
        <w:rPr>
          <w:rFonts w:cs="Arial"/>
        </w:rPr>
        <w:t>Išskaitų (franšizių) bei išmokų apribojimų taikymo prasme, vienu įvykiu laikomas apdrausto turto sugadinimas ar sunaikinimas, kur</w:t>
      </w:r>
      <w:r w:rsidR="007F2775" w:rsidRPr="0089247A">
        <w:rPr>
          <w:rFonts w:cs="Arial"/>
        </w:rPr>
        <w:t>į</w:t>
      </w:r>
      <w:r w:rsidRPr="0089247A">
        <w:rPr>
          <w:rFonts w:cs="Arial"/>
        </w:rPr>
        <w:t xml:space="preserve"> per vieną iš eilės einančių 72 (septyniasdešimt dviejų) valandų laikotarpį sukelia audra, potvynis, liūtis, kruša, gausus </w:t>
      </w:r>
      <w:proofErr w:type="spellStart"/>
      <w:r w:rsidRPr="0089247A">
        <w:rPr>
          <w:rFonts w:cs="Arial"/>
        </w:rPr>
        <w:t>snygis</w:t>
      </w:r>
      <w:proofErr w:type="spellEnd"/>
      <w:r w:rsidRPr="0089247A">
        <w:rPr>
          <w:rFonts w:cs="Arial"/>
        </w:rPr>
        <w:t xml:space="preserve"> ar kita gamtinė nelaimė. Draudėjas turi teisę savo nuožiūra nuspręsti, kada toks 72 (septyniasdešimt dviejų) valandų laikotarpis prasideda, tačiau tais atvejais, kai draudžiamojo įvykio pasireiškimo laikotarpis yra ilgesnis, du ar daugiau tokių 72 (septyniasdešimt dviejų) valandų laikotarpiai persidengti negali.</w:t>
      </w:r>
    </w:p>
    <w:p w14:paraId="07357758" w14:textId="77777777" w:rsidR="00EB453E" w:rsidRPr="0089247A" w:rsidRDefault="00EB453E" w:rsidP="00EB453E">
      <w:pPr>
        <w:spacing w:before="120"/>
        <w:ind w:firstLine="0"/>
        <w:jc w:val="both"/>
        <w:rPr>
          <w:rFonts w:cs="Arial"/>
        </w:rPr>
      </w:pPr>
    </w:p>
    <w:p w14:paraId="47B15E6B" w14:textId="77777777" w:rsidR="00EB453E" w:rsidRPr="0089247A" w:rsidRDefault="00EB453E" w:rsidP="00337698">
      <w:pPr>
        <w:pStyle w:val="ListParagraph"/>
        <w:numPr>
          <w:ilvl w:val="2"/>
          <w:numId w:val="3"/>
        </w:numPr>
        <w:ind w:left="720"/>
        <w:jc w:val="both"/>
        <w:rPr>
          <w:rFonts w:cs="Arial"/>
        </w:rPr>
      </w:pPr>
      <w:r w:rsidRPr="0089247A">
        <w:rPr>
          <w:rFonts w:cs="Arial"/>
        </w:rPr>
        <w:t xml:space="preserve">ATKŪRIMAS KITA KONSTRUKCIJA / KITA TECHNOLOGIJA </w:t>
      </w:r>
    </w:p>
    <w:p w14:paraId="3476B816" w14:textId="609720CA" w:rsidR="00815D91" w:rsidRPr="0089247A" w:rsidRDefault="00EB453E" w:rsidP="00F62379">
      <w:pPr>
        <w:spacing w:before="120"/>
        <w:ind w:firstLine="0"/>
        <w:jc w:val="both"/>
        <w:rPr>
          <w:rFonts w:cs="Arial"/>
        </w:rPr>
      </w:pPr>
      <w:r w:rsidRPr="0089247A">
        <w:rPr>
          <w:rFonts w:cs="Arial"/>
        </w:rPr>
        <w:t>Draudėjas turi teisę turtą atstatyti kitokiais konstrukciniais ir/ar technologiniais sprendimais nei buvo iki draudžiamojo įvykio, tačiau draudimo išmokos suma negali viršyti sumos, kuri būtų buvusi mokama, jei Draudėjas turtą atstatinėtų tokiais pat konstrukciniais ir/ar technologiniais sprendimais.</w:t>
      </w:r>
    </w:p>
    <w:p w14:paraId="541411A1" w14:textId="77777777" w:rsidR="00F62379" w:rsidRPr="0089247A" w:rsidRDefault="00F62379" w:rsidP="00F62379">
      <w:pPr>
        <w:spacing w:before="120"/>
        <w:ind w:firstLine="0"/>
        <w:jc w:val="both"/>
        <w:rPr>
          <w:rFonts w:cs="Arial"/>
        </w:rPr>
      </w:pPr>
    </w:p>
    <w:p w14:paraId="498100E7" w14:textId="73D7B9F4" w:rsidR="00815D91" w:rsidRPr="0089247A" w:rsidRDefault="00815D91" w:rsidP="00337698">
      <w:pPr>
        <w:pStyle w:val="ListParagraph"/>
        <w:numPr>
          <w:ilvl w:val="2"/>
          <w:numId w:val="3"/>
        </w:numPr>
        <w:ind w:left="720"/>
        <w:jc w:val="both"/>
        <w:rPr>
          <w:rFonts w:cs="Arial"/>
        </w:rPr>
      </w:pPr>
      <w:r w:rsidRPr="0089247A">
        <w:rPr>
          <w:rFonts w:cs="Arial"/>
        </w:rPr>
        <w:t>DRAUDĖJAS</w:t>
      </w:r>
    </w:p>
    <w:p w14:paraId="750C80BF" w14:textId="28E1D974" w:rsidR="00815D91" w:rsidRPr="0089247A" w:rsidRDefault="00815D91" w:rsidP="00435997">
      <w:pPr>
        <w:spacing w:before="120"/>
        <w:ind w:firstLine="0"/>
        <w:jc w:val="both"/>
        <w:rPr>
          <w:rFonts w:cs="Arial"/>
        </w:rPr>
      </w:pPr>
      <w:r w:rsidRPr="0089247A">
        <w:rPr>
          <w:rFonts w:cs="Arial"/>
        </w:rPr>
        <w:t>Draudėju ir jo atstovu laikomi įmonės vadovas</w:t>
      </w:r>
      <w:r w:rsidR="00D736BF" w:rsidRPr="0089247A">
        <w:rPr>
          <w:rFonts w:cs="Arial"/>
        </w:rPr>
        <w:t xml:space="preserve"> ir jo pavaduotojas</w:t>
      </w:r>
      <w:r w:rsidRPr="0089247A">
        <w:rPr>
          <w:rFonts w:cs="Arial"/>
        </w:rPr>
        <w:t xml:space="preserve">, finansų direktorius, </w:t>
      </w:r>
      <w:r w:rsidR="00A25BDC" w:rsidRPr="0089247A">
        <w:rPr>
          <w:rFonts w:cs="Arial"/>
        </w:rPr>
        <w:t xml:space="preserve">gamybos </w:t>
      </w:r>
      <w:r w:rsidRPr="0089247A">
        <w:rPr>
          <w:rFonts w:cs="Arial"/>
        </w:rPr>
        <w:t xml:space="preserve">direktorius, </w:t>
      </w:r>
      <w:r w:rsidR="00C71888" w:rsidRPr="0089247A">
        <w:rPr>
          <w:rFonts w:cs="Arial"/>
        </w:rPr>
        <w:t>technikos</w:t>
      </w:r>
      <w:r w:rsidR="00F37B2D" w:rsidRPr="0089247A">
        <w:rPr>
          <w:rFonts w:cs="Arial"/>
        </w:rPr>
        <w:t xml:space="preserve"> </w:t>
      </w:r>
      <w:r w:rsidR="00A25BDC" w:rsidRPr="0089247A">
        <w:rPr>
          <w:rFonts w:cs="Arial"/>
        </w:rPr>
        <w:t xml:space="preserve">direktorius, </w:t>
      </w:r>
      <w:r w:rsidRPr="0089247A">
        <w:rPr>
          <w:rFonts w:cs="Arial"/>
        </w:rPr>
        <w:t>saugos skyriaus vadovas, valdybos bei stebėtojų tarybos nariai. Jeigu šiame punkte paminėtos konkrečios pareigybės įmonėje nėra arba pareigybės pavadinimas skiriasi, tai šiam apibrėžimui priskiriama įmonės pareigybė, kuriai pavesta atli</w:t>
      </w:r>
      <w:r w:rsidR="004D08D7" w:rsidRPr="0089247A">
        <w:rPr>
          <w:rFonts w:cs="Arial"/>
        </w:rPr>
        <w:t>kti</w:t>
      </w:r>
      <w:r w:rsidRPr="0089247A">
        <w:rPr>
          <w:rFonts w:cs="Arial"/>
        </w:rPr>
        <w:t xml:space="preserve"> aukščiau paminėtos vienos ar kelių pareigybių funkcijas.  </w:t>
      </w:r>
    </w:p>
    <w:p w14:paraId="7BB40FA0" w14:textId="77777777" w:rsidR="00815D91" w:rsidRPr="0089247A" w:rsidRDefault="00815D91" w:rsidP="00815D91">
      <w:pPr>
        <w:jc w:val="both"/>
        <w:rPr>
          <w:rFonts w:cs="Arial"/>
        </w:rPr>
      </w:pPr>
    </w:p>
    <w:p w14:paraId="45C87139" w14:textId="3FFC8592" w:rsidR="00815D91" w:rsidRPr="0089247A" w:rsidRDefault="00815D91" w:rsidP="00337698">
      <w:pPr>
        <w:pStyle w:val="ListParagraph"/>
        <w:numPr>
          <w:ilvl w:val="2"/>
          <w:numId w:val="3"/>
        </w:numPr>
        <w:ind w:left="720"/>
        <w:jc w:val="both"/>
        <w:rPr>
          <w:rFonts w:cs="Arial"/>
        </w:rPr>
      </w:pPr>
      <w:r w:rsidRPr="0089247A">
        <w:rPr>
          <w:rFonts w:cs="Arial"/>
        </w:rPr>
        <w:t>DRAUDIMO IŠMOKOS MOKĖJIMAS</w:t>
      </w:r>
    </w:p>
    <w:p w14:paraId="35AC7A8A" w14:textId="47EFEAFF" w:rsidR="00815D91" w:rsidRPr="0089247A" w:rsidRDefault="00815D91" w:rsidP="00435997">
      <w:pPr>
        <w:spacing w:before="120"/>
        <w:ind w:firstLine="0"/>
        <w:jc w:val="both"/>
        <w:rPr>
          <w:rFonts w:cs="Arial"/>
        </w:rPr>
      </w:pPr>
      <w:r w:rsidRPr="0089247A">
        <w:rPr>
          <w:rFonts w:cs="Arial"/>
        </w:rPr>
        <w:t>Draudikas, gavęs visus dokumentus, būtinus įvykio priežastims, pasekmėms ir nuostolių dydžiui nustatyti, draudimo išmoką moka ne vėliau kaip per 30 (trisdešimt) kalendorinių dienų nuo šių dokumentų gavimo dienos.</w:t>
      </w:r>
    </w:p>
    <w:p w14:paraId="34E5CA03" w14:textId="290D0F1E" w:rsidR="00815D91" w:rsidRPr="0089247A" w:rsidRDefault="00815D91" w:rsidP="005A2BF6">
      <w:pPr>
        <w:spacing w:before="240"/>
        <w:ind w:firstLine="0"/>
        <w:jc w:val="both"/>
        <w:rPr>
          <w:rFonts w:cs="Arial"/>
        </w:rPr>
      </w:pPr>
      <w:r w:rsidRPr="0089247A">
        <w:rPr>
          <w:rFonts w:cs="Arial"/>
        </w:rPr>
        <w:t>Jei įvykis yra draudžiamasis, o Sutarties šalys nesutaria dėl išmokos dydžio, Draudėjo pageidavimu, Draudikas privalo išmokėti sumą, lygią šalių neginčijamai draudimo išmokai, jei tikslus žalos dydžio nustatymas užsitęsia ilgiau nei 3</w:t>
      </w:r>
      <w:r w:rsidR="00797D38" w:rsidRPr="0089247A">
        <w:rPr>
          <w:rFonts w:cs="Arial"/>
        </w:rPr>
        <w:t xml:space="preserve"> (tris)</w:t>
      </w:r>
      <w:r w:rsidRPr="0089247A">
        <w:rPr>
          <w:rFonts w:cs="Arial"/>
        </w:rPr>
        <w:t xml:space="preserve"> mėnesius.</w:t>
      </w:r>
    </w:p>
    <w:p w14:paraId="4D6A6BAA" w14:textId="77777777" w:rsidR="00815D91" w:rsidRPr="0089247A" w:rsidRDefault="00815D91" w:rsidP="005A2BF6">
      <w:pPr>
        <w:spacing w:before="240"/>
        <w:ind w:firstLine="0"/>
        <w:jc w:val="both"/>
        <w:rPr>
          <w:rFonts w:cs="Arial"/>
        </w:rPr>
      </w:pPr>
      <w:r w:rsidRPr="0089247A">
        <w:rPr>
          <w:rFonts w:cs="Arial"/>
        </w:rPr>
        <w:t>Draudimo išmoka nemokama už tą nuostolio dalį, už kurią Draudėjas gavo kompensaciją iš kitų asmenų.</w:t>
      </w:r>
    </w:p>
    <w:p w14:paraId="06B14A47" w14:textId="77777777" w:rsidR="00815D91" w:rsidRPr="0089247A" w:rsidRDefault="00815D91" w:rsidP="00815D91">
      <w:pPr>
        <w:jc w:val="both"/>
        <w:rPr>
          <w:rFonts w:cs="Arial"/>
        </w:rPr>
      </w:pPr>
    </w:p>
    <w:p w14:paraId="5A7B4063" w14:textId="7B9EEA44" w:rsidR="00815D91" w:rsidRPr="0089247A" w:rsidRDefault="00815D91" w:rsidP="00337698">
      <w:pPr>
        <w:pStyle w:val="ListParagraph"/>
        <w:numPr>
          <w:ilvl w:val="2"/>
          <w:numId w:val="3"/>
        </w:numPr>
        <w:ind w:left="720"/>
        <w:jc w:val="both"/>
        <w:rPr>
          <w:rFonts w:cs="Arial"/>
        </w:rPr>
      </w:pPr>
      <w:r w:rsidRPr="0089247A">
        <w:rPr>
          <w:rFonts w:cs="Arial"/>
        </w:rPr>
        <w:t>SUBROGACIJA</w:t>
      </w:r>
    </w:p>
    <w:p w14:paraId="4561F174" w14:textId="77777777" w:rsidR="00815D91" w:rsidRPr="0089247A" w:rsidRDefault="00815D91" w:rsidP="00435997">
      <w:pPr>
        <w:spacing w:before="120"/>
        <w:ind w:firstLine="0"/>
        <w:jc w:val="both"/>
        <w:rPr>
          <w:rFonts w:cs="Arial"/>
        </w:rPr>
      </w:pPr>
      <w:r w:rsidRPr="0089247A">
        <w:rPr>
          <w:rFonts w:cs="Arial"/>
        </w:rPr>
        <w:t xml:space="preserve">Draudikas gali reikalauti iš Draudėjo visų subrogacijos teisių į trečiuosius asmenis, išskyrus į su Draudėju susijusias įmones, perdavimo dėl nuostolių tokia apimtimi, kokią draudimo išmoką yra išmokėjęs Draudikas. </w:t>
      </w:r>
    </w:p>
    <w:p w14:paraId="5978C0A9" w14:textId="5AB1460D" w:rsidR="00815D91" w:rsidRPr="0089247A" w:rsidRDefault="00815D91" w:rsidP="00815D91">
      <w:pPr>
        <w:ind w:firstLine="0"/>
        <w:jc w:val="both"/>
        <w:rPr>
          <w:rFonts w:cs="Arial"/>
        </w:rPr>
      </w:pPr>
      <w:r w:rsidRPr="0089247A">
        <w:rPr>
          <w:rFonts w:cs="Arial"/>
        </w:rPr>
        <w:lastRenderedPageBreak/>
        <w:t>Draudikas atsisako visų savo subrogacijos teisių į Draudėją</w:t>
      </w:r>
      <w:r w:rsidR="00146A0B" w:rsidRPr="0089247A">
        <w:rPr>
          <w:rFonts w:cs="Arial"/>
        </w:rPr>
        <w:t xml:space="preserve"> ir su Draudėju susijusius asmenis.</w:t>
      </w:r>
      <w:r w:rsidR="00D32AE7" w:rsidRPr="0089247A">
        <w:rPr>
          <w:rFonts w:cs="Arial"/>
        </w:rPr>
        <w:t xml:space="preserve"> Šios sąlygos apimtyje </w:t>
      </w:r>
      <w:r w:rsidR="007E6D36" w:rsidRPr="0089247A">
        <w:rPr>
          <w:rFonts w:cs="Arial"/>
        </w:rPr>
        <w:t>s</w:t>
      </w:r>
      <w:r w:rsidR="002D59FD" w:rsidRPr="0089247A">
        <w:rPr>
          <w:rFonts w:cs="Arial"/>
        </w:rPr>
        <w:t>u</w:t>
      </w:r>
      <w:r w:rsidR="007E6D36" w:rsidRPr="0089247A">
        <w:rPr>
          <w:rFonts w:cs="Arial"/>
        </w:rPr>
        <w:t xml:space="preserve"> Draudėju susijusiems asmenims priskiriami juridiniai asmenys, kurie yra valdomi draudėjo arba kuriuos kartu su Draudėju valdo </w:t>
      </w:r>
      <w:r w:rsidR="00BA32CE" w:rsidRPr="0089247A">
        <w:rPr>
          <w:rFonts w:cs="Arial"/>
        </w:rPr>
        <w:t>tas pats asmuo.</w:t>
      </w:r>
    </w:p>
    <w:p w14:paraId="08840537" w14:textId="77777777" w:rsidR="00815D91" w:rsidRPr="0089247A" w:rsidRDefault="00815D91" w:rsidP="00815D91">
      <w:pPr>
        <w:jc w:val="both"/>
        <w:rPr>
          <w:rFonts w:cs="Arial"/>
        </w:rPr>
      </w:pPr>
    </w:p>
    <w:p w14:paraId="4BC8BF16" w14:textId="57ECB8C6" w:rsidR="00815D91" w:rsidRPr="0089247A" w:rsidRDefault="00815D91" w:rsidP="00337698">
      <w:pPr>
        <w:pStyle w:val="ListParagraph"/>
        <w:numPr>
          <w:ilvl w:val="2"/>
          <w:numId w:val="3"/>
        </w:numPr>
        <w:ind w:left="720"/>
        <w:jc w:val="both"/>
        <w:rPr>
          <w:rFonts w:cs="Arial"/>
        </w:rPr>
      </w:pPr>
      <w:r w:rsidRPr="0089247A">
        <w:rPr>
          <w:rFonts w:cs="Arial"/>
        </w:rPr>
        <w:t>DRAUDIMO SUMOS ATSISTATYMAS</w:t>
      </w:r>
    </w:p>
    <w:p w14:paraId="2F1E62D7" w14:textId="42AB1E4D" w:rsidR="009025FA" w:rsidRPr="0089247A" w:rsidRDefault="00C90B4D" w:rsidP="00435997">
      <w:pPr>
        <w:spacing w:before="120"/>
        <w:ind w:firstLine="0"/>
        <w:jc w:val="both"/>
        <w:rPr>
          <w:rFonts w:cs="Arial"/>
        </w:rPr>
      </w:pPr>
      <w:r w:rsidRPr="0089247A">
        <w:rPr>
          <w:rFonts w:cs="Arial"/>
        </w:rPr>
        <w:t>Jeigu po draudžiamojo įvykio</w:t>
      </w:r>
      <w:r w:rsidR="00CF7BF3" w:rsidRPr="0089247A">
        <w:rPr>
          <w:rFonts w:cs="Arial"/>
        </w:rPr>
        <w:t xml:space="preserve"> </w:t>
      </w:r>
      <w:r w:rsidRPr="0089247A">
        <w:rPr>
          <w:rFonts w:cs="Arial"/>
        </w:rPr>
        <w:t>turtas yra atstatomas, tai t</w:t>
      </w:r>
      <w:r w:rsidR="00CD5992" w:rsidRPr="0089247A">
        <w:rPr>
          <w:rFonts w:cs="Arial"/>
        </w:rPr>
        <w:t xml:space="preserve">urtas apdraudžiamas </w:t>
      </w:r>
      <w:r w:rsidR="009025FA" w:rsidRPr="0089247A">
        <w:rPr>
          <w:rFonts w:cs="Arial"/>
        </w:rPr>
        <w:t>atsistatančia draudimo suma</w:t>
      </w:r>
      <w:r w:rsidR="00CF7BF3" w:rsidRPr="0089247A">
        <w:rPr>
          <w:rFonts w:cs="Arial"/>
        </w:rPr>
        <w:t>. T</w:t>
      </w:r>
      <w:r w:rsidR="009025FA" w:rsidRPr="0089247A">
        <w:rPr>
          <w:rFonts w:cs="Arial"/>
        </w:rPr>
        <w:t xml:space="preserve">okiu atveju draudimo suma nėra mažinama išmokėtų draudimo išmokų dydžiu, išskyrus draudimo objektus, apdraustus pirmos rizikos draudimu, </w:t>
      </w:r>
      <w:r w:rsidR="00C01B05" w:rsidRPr="0089247A">
        <w:rPr>
          <w:rFonts w:cs="Arial"/>
        </w:rPr>
        <w:t xml:space="preserve">o taip pat </w:t>
      </w:r>
      <w:r w:rsidR="006B1577" w:rsidRPr="0089247A">
        <w:rPr>
          <w:rFonts w:cs="Arial"/>
        </w:rPr>
        <w:t>išmokų limitams.</w:t>
      </w:r>
    </w:p>
    <w:p w14:paraId="09EFFEA9" w14:textId="77777777" w:rsidR="00815D91" w:rsidRPr="0089247A" w:rsidRDefault="00815D91" w:rsidP="00815D91">
      <w:pPr>
        <w:jc w:val="both"/>
        <w:rPr>
          <w:rFonts w:cs="Arial"/>
        </w:rPr>
      </w:pPr>
    </w:p>
    <w:p w14:paraId="570956C2" w14:textId="1FB4DC5B" w:rsidR="00815D91" w:rsidRPr="0089247A" w:rsidRDefault="00815D91" w:rsidP="00337698">
      <w:pPr>
        <w:pStyle w:val="ListParagraph"/>
        <w:numPr>
          <w:ilvl w:val="2"/>
          <w:numId w:val="3"/>
        </w:numPr>
        <w:ind w:left="720"/>
        <w:jc w:val="both"/>
        <w:rPr>
          <w:rFonts w:cs="Arial"/>
        </w:rPr>
      </w:pPr>
      <w:r w:rsidRPr="0089247A">
        <w:rPr>
          <w:rFonts w:cs="Arial"/>
        </w:rPr>
        <w:t xml:space="preserve">DRAUDIMAS PADIDINTOMIS VERTĖMIS </w:t>
      </w:r>
    </w:p>
    <w:p w14:paraId="1C52479D" w14:textId="77777777" w:rsidR="00815D91" w:rsidRPr="0089247A" w:rsidRDefault="00815D91" w:rsidP="00435997">
      <w:pPr>
        <w:spacing w:before="120"/>
        <w:ind w:firstLine="0"/>
        <w:jc w:val="both"/>
        <w:rPr>
          <w:rFonts w:cs="Arial"/>
        </w:rPr>
      </w:pPr>
      <w:r w:rsidRPr="0089247A">
        <w:rPr>
          <w:rFonts w:cs="Arial"/>
        </w:rPr>
        <w:t>Jei draudimo suma viršija draudimo vertę, tai Draudikas moka draudimo išmoką neviršijant draudimo vertės.</w:t>
      </w:r>
    </w:p>
    <w:p w14:paraId="1B922489" w14:textId="77777777" w:rsidR="00815D91" w:rsidRPr="0089247A" w:rsidRDefault="00815D91" w:rsidP="00815D91">
      <w:pPr>
        <w:jc w:val="both"/>
        <w:rPr>
          <w:rFonts w:cs="Arial"/>
        </w:rPr>
      </w:pPr>
    </w:p>
    <w:p w14:paraId="50904EB8" w14:textId="75F7314C" w:rsidR="00815D91" w:rsidRPr="0089247A" w:rsidRDefault="00815D91" w:rsidP="00337698">
      <w:pPr>
        <w:pStyle w:val="ListParagraph"/>
        <w:numPr>
          <w:ilvl w:val="2"/>
          <w:numId w:val="3"/>
        </w:numPr>
        <w:ind w:left="720"/>
        <w:jc w:val="both"/>
        <w:rPr>
          <w:rFonts w:cs="Arial"/>
        </w:rPr>
      </w:pPr>
      <w:r w:rsidRPr="0089247A">
        <w:rPr>
          <w:rFonts w:cs="Arial"/>
        </w:rPr>
        <w:t>RIZIKOS PADIDĖJIMAS</w:t>
      </w:r>
    </w:p>
    <w:p w14:paraId="4BBC6819" w14:textId="77777777" w:rsidR="004271F5" w:rsidRPr="0089247A" w:rsidRDefault="004271F5" w:rsidP="004271F5">
      <w:pPr>
        <w:tabs>
          <w:tab w:val="left" w:pos="72"/>
        </w:tabs>
        <w:spacing w:before="120"/>
        <w:ind w:firstLine="9"/>
        <w:jc w:val="both"/>
        <w:rPr>
          <w:rFonts w:cs="Arial"/>
        </w:rPr>
      </w:pPr>
      <w:r w:rsidRPr="0089247A">
        <w:rPr>
          <w:rFonts w:cs="Arial"/>
        </w:rPr>
        <w:t xml:space="preserve">Rizikos padidėjimui yra priskiriamos tik šios aplinkybės: </w:t>
      </w:r>
    </w:p>
    <w:p w14:paraId="15F26652" w14:textId="22BBB0E8" w:rsidR="004271F5" w:rsidRPr="0089247A" w:rsidRDefault="004271F5" w:rsidP="000F712E">
      <w:pPr>
        <w:pStyle w:val="NoSpacing1"/>
        <w:numPr>
          <w:ilvl w:val="0"/>
          <w:numId w:val="19"/>
        </w:numPr>
        <w:ind w:left="993" w:hanging="284"/>
        <w:jc w:val="both"/>
        <w:rPr>
          <w:rFonts w:ascii="Arial" w:eastAsiaTheme="minorHAnsi" w:hAnsi="Arial" w:cs="Arial"/>
          <w:sz w:val="22"/>
        </w:rPr>
      </w:pPr>
      <w:r w:rsidRPr="0089247A">
        <w:rPr>
          <w:rFonts w:ascii="Arial" w:eastAsiaTheme="minorHAnsi" w:hAnsi="Arial" w:cs="Arial"/>
          <w:sz w:val="22"/>
        </w:rPr>
        <w:t xml:space="preserve">apdraustame objekte vykdymas statybos, montavimo, remonto darbų, kuriems pagal LR teisės aktus, reikalingas statybos inspekcijos leidimas darbams atlikti arba kurių sąmatinė vertė, neskaičiuojant montuojamos įrangos vertės, viršija </w:t>
      </w:r>
      <w:r w:rsidR="00EB02D6" w:rsidRPr="0089247A">
        <w:rPr>
          <w:rFonts w:ascii="Arial" w:eastAsiaTheme="minorHAnsi" w:hAnsi="Arial" w:cs="Arial"/>
          <w:sz w:val="22"/>
        </w:rPr>
        <w:t xml:space="preserve">1 </w:t>
      </w:r>
      <w:r w:rsidRPr="0089247A">
        <w:rPr>
          <w:rFonts w:ascii="Arial" w:eastAsiaTheme="minorHAnsi" w:hAnsi="Arial" w:cs="Arial"/>
          <w:sz w:val="22"/>
        </w:rPr>
        <w:t>000</w:t>
      </w:r>
      <w:r w:rsidR="006607BF" w:rsidRPr="0089247A">
        <w:rPr>
          <w:rFonts w:ascii="Arial" w:eastAsiaTheme="minorHAnsi" w:hAnsi="Arial" w:cs="Arial"/>
          <w:sz w:val="22"/>
        </w:rPr>
        <w:t> </w:t>
      </w:r>
      <w:r w:rsidRPr="0089247A">
        <w:rPr>
          <w:rFonts w:ascii="Arial" w:eastAsiaTheme="minorHAnsi" w:hAnsi="Arial" w:cs="Arial"/>
          <w:sz w:val="22"/>
        </w:rPr>
        <w:t>000 EUR;</w:t>
      </w:r>
    </w:p>
    <w:p w14:paraId="0F4C0619" w14:textId="77777777" w:rsidR="004271F5" w:rsidRPr="0089247A" w:rsidRDefault="004271F5" w:rsidP="000F712E">
      <w:pPr>
        <w:pStyle w:val="NoSpacing1"/>
        <w:numPr>
          <w:ilvl w:val="0"/>
          <w:numId w:val="19"/>
        </w:numPr>
        <w:ind w:left="993" w:hanging="284"/>
        <w:jc w:val="both"/>
        <w:rPr>
          <w:rFonts w:ascii="Arial" w:eastAsiaTheme="minorHAnsi" w:hAnsi="Arial" w:cs="Arial"/>
          <w:sz w:val="22"/>
        </w:rPr>
      </w:pPr>
      <w:r w:rsidRPr="0089247A">
        <w:rPr>
          <w:rFonts w:ascii="Arial" w:eastAsiaTheme="minorHAnsi" w:hAnsi="Arial" w:cs="Arial"/>
          <w:sz w:val="22"/>
        </w:rPr>
        <w:t>apsaugos priemonių, įskaitant ir fizinę saugą, numatytų draudimo Sutartyje, neveikimas, nebuvimas arba nepilnas veikimas, išskyrus, kai pagal savo paskirtį ar technines charakteristikas šios priemonės neturėjo suveikti arba nesuveikia dėl trečiųjų asmenų veikos;</w:t>
      </w:r>
    </w:p>
    <w:p w14:paraId="7292AA4C" w14:textId="77777777" w:rsidR="004271F5" w:rsidRPr="0089247A" w:rsidRDefault="004271F5" w:rsidP="000F712E">
      <w:pPr>
        <w:pStyle w:val="NoSpacing1"/>
        <w:numPr>
          <w:ilvl w:val="0"/>
          <w:numId w:val="19"/>
        </w:numPr>
        <w:ind w:left="993" w:hanging="284"/>
        <w:jc w:val="both"/>
        <w:rPr>
          <w:rFonts w:ascii="Arial" w:eastAsiaTheme="minorHAnsi" w:hAnsi="Arial" w:cs="Arial"/>
          <w:sz w:val="22"/>
        </w:rPr>
      </w:pPr>
      <w:r w:rsidRPr="0089247A">
        <w:rPr>
          <w:rFonts w:ascii="Arial" w:eastAsiaTheme="minorHAnsi" w:hAnsi="Arial" w:cs="Arial"/>
          <w:sz w:val="22"/>
        </w:rPr>
        <w:t>apdrausto objekto techninės būklės pablogėjimas, kuomet jis atitinkamų tarnybų pripažįstamas netinkamu naudoti;</w:t>
      </w:r>
    </w:p>
    <w:p w14:paraId="7F9C0ECE" w14:textId="77777777" w:rsidR="004271F5" w:rsidRPr="0089247A" w:rsidRDefault="004271F5" w:rsidP="000F712E">
      <w:pPr>
        <w:pStyle w:val="NoSpacing1"/>
        <w:numPr>
          <w:ilvl w:val="0"/>
          <w:numId w:val="19"/>
        </w:numPr>
        <w:ind w:left="993" w:hanging="284"/>
        <w:jc w:val="both"/>
        <w:rPr>
          <w:rFonts w:ascii="Arial" w:eastAsiaTheme="minorHAnsi" w:hAnsi="Arial" w:cs="Arial"/>
          <w:sz w:val="22"/>
        </w:rPr>
      </w:pPr>
      <w:r w:rsidRPr="0089247A">
        <w:rPr>
          <w:rFonts w:ascii="Arial" w:eastAsiaTheme="minorHAnsi" w:hAnsi="Arial" w:cs="Arial"/>
          <w:sz w:val="22"/>
        </w:rPr>
        <w:t>apdraustos veiklos pasikeitimas.</w:t>
      </w:r>
    </w:p>
    <w:p w14:paraId="3ABE1E35" w14:textId="3D199A6F" w:rsidR="00815D91" w:rsidRPr="0089247A" w:rsidRDefault="00815D91" w:rsidP="005A2BF6">
      <w:pPr>
        <w:pStyle w:val="NoSpacing1"/>
        <w:spacing w:before="240"/>
        <w:jc w:val="both"/>
        <w:rPr>
          <w:rFonts w:ascii="Arial" w:eastAsiaTheme="minorHAnsi" w:hAnsi="Arial" w:cs="Arial"/>
          <w:sz w:val="22"/>
        </w:rPr>
      </w:pPr>
      <w:r w:rsidRPr="0089247A">
        <w:rPr>
          <w:rFonts w:ascii="Arial" w:eastAsiaTheme="minorHAnsi" w:hAnsi="Arial" w:cs="Arial"/>
          <w:sz w:val="22"/>
        </w:rPr>
        <w:t>Apie rizikos padidėjimą Draudėjas privalo</w:t>
      </w:r>
      <w:r w:rsidR="00243D30" w:rsidRPr="0089247A">
        <w:rPr>
          <w:rFonts w:ascii="Arial" w:eastAsiaTheme="minorHAnsi" w:hAnsi="Arial" w:cs="Arial"/>
          <w:sz w:val="22"/>
        </w:rPr>
        <w:t xml:space="preserve"> raštu</w:t>
      </w:r>
      <w:r w:rsidRPr="0089247A">
        <w:rPr>
          <w:rFonts w:ascii="Arial" w:eastAsiaTheme="minorHAnsi" w:hAnsi="Arial" w:cs="Arial"/>
          <w:sz w:val="22"/>
        </w:rPr>
        <w:t xml:space="preserve"> pranešti Draudikui per 5 (penkias) darbo dienas nuo sužinojimo apie aplinkybes, dėl kurių padidėja rizika. Išnykus aplinkybėms, dėl kurių padidėjo rizika, iki pranešimo Draudikui apie rizikos padidėjimą dienos, Draudėjas neprivalo informuoti Draudiko.</w:t>
      </w:r>
    </w:p>
    <w:p w14:paraId="2A99B451" w14:textId="77777777" w:rsidR="00815D91" w:rsidRPr="0089247A" w:rsidRDefault="00815D91" w:rsidP="00815D91">
      <w:pPr>
        <w:jc w:val="both"/>
        <w:rPr>
          <w:rFonts w:cs="Arial"/>
        </w:rPr>
      </w:pPr>
    </w:p>
    <w:p w14:paraId="7D1B88D8" w14:textId="77777777" w:rsidR="00E239F7" w:rsidRPr="0089247A" w:rsidRDefault="00E239F7" w:rsidP="00142397">
      <w:pPr>
        <w:pStyle w:val="ListParagraph"/>
        <w:ind w:left="1080" w:firstLine="0"/>
        <w:jc w:val="both"/>
        <w:rPr>
          <w:rFonts w:cs="Arial"/>
        </w:rPr>
      </w:pPr>
    </w:p>
    <w:p w14:paraId="4F00C3DD" w14:textId="263D6E21" w:rsidR="00752FEC" w:rsidRPr="0089247A" w:rsidRDefault="00EF6A91" w:rsidP="002302CB">
      <w:pPr>
        <w:pStyle w:val="ListParagraph"/>
        <w:numPr>
          <w:ilvl w:val="1"/>
          <w:numId w:val="3"/>
        </w:numPr>
        <w:tabs>
          <w:tab w:val="left" w:pos="426"/>
        </w:tabs>
        <w:spacing w:before="60" w:after="60"/>
        <w:ind w:hanging="720"/>
        <w:jc w:val="both"/>
        <w:rPr>
          <w:rFonts w:cs="Arial"/>
          <w:b/>
          <w:bCs/>
        </w:rPr>
      </w:pPr>
      <w:r w:rsidRPr="0089247A">
        <w:rPr>
          <w:rFonts w:cs="Arial"/>
          <w:b/>
          <w:bCs/>
        </w:rPr>
        <w:t>PAPILDYMAI</w:t>
      </w:r>
    </w:p>
    <w:p w14:paraId="6B66D5A4" w14:textId="77777777" w:rsidR="00752FEC" w:rsidRPr="0089247A" w:rsidRDefault="00752FEC" w:rsidP="00752FEC">
      <w:pPr>
        <w:jc w:val="both"/>
        <w:rPr>
          <w:rFonts w:cs="Arial"/>
        </w:rPr>
      </w:pPr>
    </w:p>
    <w:p w14:paraId="631EE50B" w14:textId="71898DC0" w:rsidR="00752FEC" w:rsidRPr="0089247A" w:rsidRDefault="00EF6A91" w:rsidP="00337698">
      <w:pPr>
        <w:pStyle w:val="ListParagraph"/>
        <w:numPr>
          <w:ilvl w:val="2"/>
          <w:numId w:val="3"/>
        </w:numPr>
        <w:ind w:left="720"/>
        <w:jc w:val="both"/>
        <w:rPr>
          <w:rFonts w:cs="Arial"/>
        </w:rPr>
      </w:pPr>
      <w:r w:rsidRPr="0089247A">
        <w:rPr>
          <w:rFonts w:cs="Arial"/>
        </w:rPr>
        <w:t xml:space="preserve">PAPILDYMAS </w:t>
      </w:r>
      <w:r w:rsidR="00752FEC" w:rsidRPr="0089247A">
        <w:rPr>
          <w:rFonts w:cs="Arial"/>
        </w:rPr>
        <w:t>DĖL GRYBELIŲ IR PANAŠIŲ ORGANIZMŲ</w:t>
      </w:r>
    </w:p>
    <w:p w14:paraId="3345C990" w14:textId="77777777" w:rsidR="00752FEC" w:rsidRPr="0089247A" w:rsidRDefault="00146A0B" w:rsidP="00F029E5">
      <w:pPr>
        <w:spacing w:before="120"/>
        <w:ind w:firstLine="0"/>
        <w:jc w:val="both"/>
        <w:rPr>
          <w:rFonts w:cs="Arial"/>
        </w:rPr>
      </w:pPr>
      <w:r w:rsidRPr="0089247A">
        <w:rPr>
          <w:rFonts w:cs="Arial"/>
        </w:rPr>
        <w:t>Neatlyginami</w:t>
      </w:r>
      <w:r w:rsidR="00752FEC" w:rsidRPr="0089247A">
        <w:rPr>
          <w:rFonts w:cs="Arial"/>
        </w:rPr>
        <w:t xml:space="preserve"> nuostoli</w:t>
      </w:r>
      <w:r w:rsidRPr="0089247A">
        <w:rPr>
          <w:rFonts w:cs="Arial"/>
        </w:rPr>
        <w:t>ai</w:t>
      </w:r>
      <w:r w:rsidR="00752FEC" w:rsidRPr="0089247A">
        <w:rPr>
          <w:rFonts w:cs="Arial"/>
        </w:rPr>
        <w:t xml:space="preserve"> ar išlaidos, tiesiogiai ar netiesiogiai nulemtos ar kažkokiu būdu susijusios su pelėsiais, grybeliais, sporomis ar kitokiais panašiais organizmais. Ši išlyga taikoma neatsižvelgiant į bet kokią kitą priežastį ar įvykį kuris įvyksta kartu su arba po žalos, nuostolio, kaštų, ieškinio ar išlaidų.</w:t>
      </w:r>
    </w:p>
    <w:p w14:paraId="175268BD" w14:textId="77777777" w:rsidR="00752FEC" w:rsidRPr="0089247A" w:rsidRDefault="00752FEC" w:rsidP="00752FEC">
      <w:pPr>
        <w:jc w:val="both"/>
        <w:rPr>
          <w:rFonts w:cs="Arial"/>
        </w:rPr>
      </w:pPr>
    </w:p>
    <w:p w14:paraId="4F88E2D1" w14:textId="0695BAEF" w:rsidR="00752FEC" w:rsidRPr="0089247A" w:rsidRDefault="00EF6A91" w:rsidP="00337698">
      <w:pPr>
        <w:pStyle w:val="ListParagraph"/>
        <w:numPr>
          <w:ilvl w:val="2"/>
          <w:numId w:val="3"/>
        </w:numPr>
        <w:ind w:left="720"/>
        <w:jc w:val="both"/>
        <w:rPr>
          <w:rFonts w:cs="Arial"/>
        </w:rPr>
      </w:pPr>
      <w:r w:rsidRPr="0089247A">
        <w:rPr>
          <w:rFonts w:cs="Arial"/>
        </w:rPr>
        <w:t xml:space="preserve">PAPILDYMAS </w:t>
      </w:r>
      <w:r w:rsidR="00752FEC" w:rsidRPr="0089247A">
        <w:rPr>
          <w:rFonts w:cs="Arial"/>
        </w:rPr>
        <w:t>DĖL ASBESTO, 1994</w:t>
      </w:r>
    </w:p>
    <w:p w14:paraId="2775672E" w14:textId="519E7382" w:rsidR="00752FEC" w:rsidRPr="0089247A" w:rsidRDefault="00752FEC" w:rsidP="005A2BF6">
      <w:pPr>
        <w:spacing w:before="120"/>
        <w:ind w:firstLine="0"/>
        <w:jc w:val="both"/>
        <w:rPr>
          <w:rFonts w:cs="Arial"/>
        </w:rPr>
      </w:pPr>
      <w:r w:rsidRPr="0089247A">
        <w:rPr>
          <w:rFonts w:cs="Arial"/>
        </w:rPr>
        <w:t>Asbestas yra apdraudžiamas tuo atveju, kai jis fiziškai inkorporuotas į draudžiamą pastatą ar struktūrą ir tuo atveju, kai asbestas fiziškai sugadinamas draudimo apsaugos galiojimo laikotarpiu dėl vienos iš išvardintų rizikų:</w:t>
      </w:r>
      <w:r w:rsidR="00380D98" w:rsidRPr="0089247A">
        <w:rPr>
          <w:rFonts w:cs="Arial"/>
        </w:rPr>
        <w:t xml:space="preserve"> g</w:t>
      </w:r>
      <w:r w:rsidRPr="0089247A">
        <w:rPr>
          <w:rFonts w:cs="Arial"/>
        </w:rPr>
        <w:t xml:space="preserve">aisras, sprogimas, žaibo įtrenkimas, audra, vėtra, tiesioginis transporto priemonės, laivo ar lėktuvo atsitrenkimas, riaušės ar pilietiniai neramumai, vandalizmas ar tyčinė veika, </w:t>
      </w:r>
      <w:proofErr w:type="spellStart"/>
      <w:r w:rsidRPr="0089247A">
        <w:rPr>
          <w:rFonts w:cs="Arial"/>
        </w:rPr>
        <w:t>sprinklerinės</w:t>
      </w:r>
      <w:proofErr w:type="spellEnd"/>
      <w:r w:rsidRPr="0089247A">
        <w:rPr>
          <w:rFonts w:cs="Arial"/>
        </w:rPr>
        <w:t xml:space="preserve"> sistemos gedimai.</w:t>
      </w:r>
    </w:p>
    <w:p w14:paraId="5E04123F" w14:textId="77777777" w:rsidR="00752FEC" w:rsidRPr="0089247A" w:rsidRDefault="00752FEC" w:rsidP="005A2BF6">
      <w:pPr>
        <w:spacing w:before="240"/>
        <w:ind w:firstLine="0"/>
        <w:jc w:val="both"/>
        <w:rPr>
          <w:rFonts w:cs="Arial"/>
        </w:rPr>
      </w:pPr>
      <w:r w:rsidRPr="0089247A">
        <w:rPr>
          <w:rFonts w:cs="Arial"/>
        </w:rPr>
        <w:t>Ši išlyga yra taikoma visiems apribojimams, papildomai prie šių apribojimų:</w:t>
      </w:r>
    </w:p>
    <w:p w14:paraId="5D3CE01D" w14:textId="77777777" w:rsidR="00752FEC" w:rsidRPr="0089247A" w:rsidRDefault="00752FEC" w:rsidP="000F712E">
      <w:pPr>
        <w:pStyle w:val="ListParagraph"/>
        <w:numPr>
          <w:ilvl w:val="0"/>
          <w:numId w:val="13"/>
        </w:numPr>
        <w:ind w:left="993" w:hanging="284"/>
        <w:jc w:val="both"/>
        <w:rPr>
          <w:rFonts w:cs="Arial"/>
        </w:rPr>
      </w:pPr>
      <w:r w:rsidRPr="0089247A">
        <w:rPr>
          <w:rFonts w:cs="Arial"/>
        </w:rPr>
        <w:t>išvardintos rizikos turi būti staigi, tiesioginė žalos asbestui priežastis;</w:t>
      </w:r>
    </w:p>
    <w:p w14:paraId="036EA197" w14:textId="22566BD9" w:rsidR="00752FEC" w:rsidRPr="0089247A" w:rsidRDefault="00752FEC" w:rsidP="000F712E">
      <w:pPr>
        <w:pStyle w:val="ListParagraph"/>
        <w:numPr>
          <w:ilvl w:val="0"/>
          <w:numId w:val="13"/>
        </w:numPr>
        <w:ind w:left="993" w:hanging="284"/>
        <w:jc w:val="both"/>
        <w:rPr>
          <w:rFonts w:cs="Arial"/>
        </w:rPr>
      </w:pPr>
      <w:r w:rsidRPr="0089247A">
        <w:rPr>
          <w:rFonts w:cs="Arial"/>
        </w:rPr>
        <w:t xml:space="preserve">apdraustasis turi informuoti Draudiką apie žalos asbestui atsiradimą ir nuostolius </w:t>
      </w:r>
      <w:r w:rsidR="00E53B55" w:rsidRPr="0089247A">
        <w:rPr>
          <w:rFonts w:cs="Arial"/>
        </w:rPr>
        <w:t>per 3 (tris) darbo dienas</w:t>
      </w:r>
      <w:r w:rsidRPr="0089247A">
        <w:rPr>
          <w:rFonts w:cs="Arial"/>
        </w:rPr>
        <w:t>. Bet kokiu atveju ši Sutartis neapima jokios žalos, apie kurią pranešta daugiau kaip po 12</w:t>
      </w:r>
      <w:r w:rsidR="00E53B55" w:rsidRPr="0089247A">
        <w:rPr>
          <w:rFonts w:cs="Arial"/>
        </w:rPr>
        <w:t xml:space="preserve"> (dvylikos)</w:t>
      </w:r>
      <w:r w:rsidRPr="0089247A">
        <w:rPr>
          <w:rFonts w:cs="Arial"/>
        </w:rPr>
        <w:t xml:space="preserve"> mėnesių nuo Sutarties pasibaigimo arba Sutartyje nurodyto apribojimo; </w:t>
      </w:r>
    </w:p>
    <w:p w14:paraId="4639C44B" w14:textId="77777777" w:rsidR="00752FEC" w:rsidRPr="0089247A" w:rsidRDefault="00752FEC" w:rsidP="000F712E">
      <w:pPr>
        <w:pStyle w:val="ListParagraph"/>
        <w:numPr>
          <w:ilvl w:val="0"/>
          <w:numId w:val="13"/>
        </w:numPr>
        <w:ind w:left="993" w:hanging="284"/>
        <w:jc w:val="both"/>
        <w:rPr>
          <w:rFonts w:cs="Arial"/>
        </w:rPr>
      </w:pPr>
      <w:r w:rsidRPr="0089247A">
        <w:rPr>
          <w:rFonts w:cs="Arial"/>
        </w:rPr>
        <w:t>taip pat neatlyginami nuostoliai, susiję su asbestu:</w:t>
      </w:r>
    </w:p>
    <w:p w14:paraId="312C520E" w14:textId="687419DA" w:rsidR="00752FEC" w:rsidRPr="0089247A" w:rsidRDefault="00752FEC" w:rsidP="000F712E">
      <w:pPr>
        <w:pStyle w:val="ListParagraph"/>
        <w:numPr>
          <w:ilvl w:val="0"/>
          <w:numId w:val="21"/>
        </w:numPr>
        <w:ind w:left="1418" w:hanging="425"/>
        <w:jc w:val="both"/>
        <w:rPr>
          <w:rFonts w:cs="Arial"/>
        </w:rPr>
      </w:pPr>
      <w:r w:rsidRPr="0089247A">
        <w:rPr>
          <w:rFonts w:cs="Arial"/>
        </w:rPr>
        <w:lastRenderedPageBreak/>
        <w:t>dėl klaidų projektuojant, gaminant ar instaliuojant asbestą;</w:t>
      </w:r>
    </w:p>
    <w:p w14:paraId="0C54B0A4" w14:textId="6CE70F09" w:rsidR="00752FEC" w:rsidRPr="0089247A" w:rsidRDefault="00752FEC" w:rsidP="000F712E">
      <w:pPr>
        <w:pStyle w:val="ListParagraph"/>
        <w:numPr>
          <w:ilvl w:val="0"/>
          <w:numId w:val="21"/>
        </w:numPr>
        <w:ind w:left="1418" w:hanging="425"/>
        <w:jc w:val="both"/>
        <w:rPr>
          <w:rFonts w:cs="Arial"/>
        </w:rPr>
      </w:pPr>
      <w:r w:rsidRPr="0089247A">
        <w:rPr>
          <w:rFonts w:cs="Arial"/>
        </w:rPr>
        <w:t>ne fizinis asbesto sugadinimas dėl išvardintų rizikų, įskaitant valdžios institucijų nurodymą ar</w:t>
      </w:r>
      <w:r w:rsidR="00380D98" w:rsidRPr="0089247A">
        <w:rPr>
          <w:rFonts w:cs="Arial"/>
        </w:rPr>
        <w:t xml:space="preserve"> </w:t>
      </w:r>
      <w:r w:rsidRPr="0089247A">
        <w:rPr>
          <w:rFonts w:cs="Arial"/>
        </w:rPr>
        <w:t>prašymą) pastatas ar statinys turi būti apdraustas Sutartyje išvardintomis rizikomis</w:t>
      </w:r>
      <w:r w:rsidR="005B2F93" w:rsidRPr="0089247A">
        <w:rPr>
          <w:rFonts w:cs="Arial"/>
        </w:rPr>
        <w:t>.</w:t>
      </w:r>
    </w:p>
    <w:p w14:paraId="280936FB" w14:textId="77777777" w:rsidR="00752FEC" w:rsidRPr="0089247A" w:rsidRDefault="00752FEC" w:rsidP="005A2BF6">
      <w:pPr>
        <w:ind w:left="993" w:hanging="426"/>
        <w:jc w:val="both"/>
        <w:rPr>
          <w:rFonts w:cs="Arial"/>
        </w:rPr>
      </w:pPr>
    </w:p>
    <w:p w14:paraId="048F05E4" w14:textId="7738B9BD" w:rsidR="00752FEC" w:rsidRPr="0089247A" w:rsidRDefault="00EF6A91" w:rsidP="00337698">
      <w:pPr>
        <w:pStyle w:val="ListParagraph"/>
        <w:numPr>
          <w:ilvl w:val="2"/>
          <w:numId w:val="3"/>
        </w:numPr>
        <w:ind w:left="720"/>
        <w:jc w:val="both"/>
        <w:rPr>
          <w:rFonts w:cs="Arial"/>
        </w:rPr>
      </w:pPr>
      <w:r w:rsidRPr="0089247A">
        <w:rPr>
          <w:rFonts w:cs="Arial"/>
        </w:rPr>
        <w:t xml:space="preserve">PAPILDYMAS </w:t>
      </w:r>
      <w:r w:rsidR="00752FEC" w:rsidRPr="0089247A">
        <w:rPr>
          <w:rFonts w:cs="Arial"/>
        </w:rPr>
        <w:t xml:space="preserve">DĖL KIBERNETINIŲ RIZIKŲ </w:t>
      </w:r>
    </w:p>
    <w:p w14:paraId="7DE1B2F9" w14:textId="1159668B" w:rsidR="00752FEC" w:rsidRPr="0089247A" w:rsidRDefault="00752FEC" w:rsidP="00F029E5">
      <w:pPr>
        <w:spacing w:before="120"/>
        <w:ind w:firstLine="0"/>
        <w:jc w:val="both"/>
        <w:rPr>
          <w:rFonts w:cs="Arial"/>
        </w:rPr>
      </w:pPr>
      <w:r w:rsidRPr="0089247A">
        <w:rPr>
          <w:rFonts w:cs="Arial"/>
        </w:rPr>
        <w:t>Draudimo apsaugai yra taikomi ribojimai, numatyti LMA 5401 CYBER EXCLUSION</w:t>
      </w:r>
      <w:r w:rsidR="005B2F93" w:rsidRPr="0089247A">
        <w:rPr>
          <w:rFonts w:cs="Arial"/>
        </w:rPr>
        <w:t>.</w:t>
      </w:r>
    </w:p>
    <w:p w14:paraId="569BEEAB" w14:textId="77777777" w:rsidR="00752FEC" w:rsidRPr="0089247A" w:rsidRDefault="00752FEC" w:rsidP="00752FEC">
      <w:pPr>
        <w:jc w:val="both"/>
        <w:rPr>
          <w:rFonts w:cs="Arial"/>
        </w:rPr>
      </w:pPr>
    </w:p>
    <w:p w14:paraId="37200BD6" w14:textId="563A7009" w:rsidR="00752FEC" w:rsidRPr="0089247A" w:rsidRDefault="00EF6A91" w:rsidP="00337698">
      <w:pPr>
        <w:pStyle w:val="ListParagraph"/>
        <w:numPr>
          <w:ilvl w:val="2"/>
          <w:numId w:val="3"/>
        </w:numPr>
        <w:ind w:left="720"/>
        <w:jc w:val="both"/>
        <w:rPr>
          <w:rFonts w:cs="Arial"/>
        </w:rPr>
      </w:pPr>
      <w:r w:rsidRPr="0089247A">
        <w:rPr>
          <w:rFonts w:cs="Arial"/>
        </w:rPr>
        <w:t xml:space="preserve">PAPILDYMAS </w:t>
      </w:r>
      <w:r w:rsidR="00752FEC" w:rsidRPr="0089247A">
        <w:rPr>
          <w:rFonts w:cs="Arial"/>
        </w:rPr>
        <w:t>DĖL RIZIKŲ , SUSIJUSIŲ SU LIGOMIS</w:t>
      </w:r>
    </w:p>
    <w:p w14:paraId="4DC4538C" w14:textId="4502A3F9" w:rsidR="00752FEC" w:rsidRPr="0089247A" w:rsidRDefault="00752FEC" w:rsidP="00F029E5">
      <w:pPr>
        <w:spacing w:before="120"/>
        <w:ind w:firstLine="0"/>
        <w:jc w:val="both"/>
        <w:rPr>
          <w:rFonts w:cs="Arial"/>
        </w:rPr>
      </w:pPr>
      <w:r w:rsidRPr="0089247A">
        <w:rPr>
          <w:rFonts w:cs="Arial"/>
        </w:rPr>
        <w:t>Draudimo apsaugai yra taikomi ribojimai, numatyti LMA 5393 COMMUNICABLE DISEASE ENDORSEMENT</w:t>
      </w:r>
      <w:r w:rsidR="005B2F93" w:rsidRPr="0089247A">
        <w:rPr>
          <w:rFonts w:cs="Arial"/>
        </w:rPr>
        <w:t>.</w:t>
      </w:r>
    </w:p>
    <w:p w14:paraId="6B92A41C" w14:textId="77777777" w:rsidR="00995CAA" w:rsidRPr="0089247A" w:rsidRDefault="00995CAA" w:rsidP="00995CAA">
      <w:pPr>
        <w:pStyle w:val="ListParagraph"/>
        <w:spacing w:before="60" w:after="60"/>
        <w:ind w:left="0" w:firstLine="0"/>
        <w:jc w:val="both"/>
        <w:rPr>
          <w:rFonts w:eastAsia="Arial" w:cs="Arial"/>
        </w:rPr>
      </w:pPr>
    </w:p>
    <w:p w14:paraId="16B6B8D5" w14:textId="1AD18CE7" w:rsidR="00C91A11" w:rsidRPr="0089247A" w:rsidRDefault="00C91A11" w:rsidP="000F712E">
      <w:pPr>
        <w:pStyle w:val="ListParagraph"/>
        <w:numPr>
          <w:ilvl w:val="0"/>
          <w:numId w:val="5"/>
        </w:numPr>
        <w:pBdr>
          <w:top w:val="single" w:sz="4" w:space="1" w:color="auto"/>
          <w:bottom w:val="single" w:sz="4" w:space="1" w:color="auto"/>
        </w:pBdr>
        <w:tabs>
          <w:tab w:val="left" w:pos="360"/>
        </w:tabs>
        <w:spacing w:before="60" w:after="60"/>
        <w:ind w:left="567" w:hanging="567"/>
        <w:contextualSpacing w:val="0"/>
        <w:jc w:val="both"/>
        <w:rPr>
          <w:rStyle w:val="Laukeliai"/>
          <w:rFonts w:cs="Arial"/>
          <w:b/>
          <w:sz w:val="22"/>
        </w:rPr>
      </w:pPr>
      <w:r w:rsidRPr="0089247A">
        <w:rPr>
          <w:rStyle w:val="Laukeliai"/>
          <w:rFonts w:cs="Arial"/>
          <w:b/>
          <w:sz w:val="22"/>
        </w:rPr>
        <w:t>DRAUDIMO BROKERIS</w:t>
      </w:r>
    </w:p>
    <w:p w14:paraId="75E4F327" w14:textId="77777777" w:rsidR="00C91A11" w:rsidRPr="0089247A" w:rsidRDefault="00C91A11" w:rsidP="00C91A11">
      <w:pPr>
        <w:tabs>
          <w:tab w:val="left" w:pos="0"/>
          <w:tab w:val="left" w:pos="567"/>
        </w:tabs>
        <w:spacing w:before="60" w:after="60"/>
        <w:ind w:firstLine="0"/>
        <w:jc w:val="both"/>
        <w:rPr>
          <w:rFonts w:cs="Arial"/>
        </w:rPr>
      </w:pPr>
    </w:p>
    <w:p w14:paraId="7ADD9173" w14:textId="1D41E46B" w:rsidR="00C91A11" w:rsidRPr="0089247A" w:rsidRDefault="00C91A11" w:rsidP="00C91A11">
      <w:pPr>
        <w:tabs>
          <w:tab w:val="left" w:pos="0"/>
          <w:tab w:val="left" w:pos="567"/>
        </w:tabs>
        <w:spacing w:before="60" w:after="60"/>
        <w:ind w:firstLine="0"/>
        <w:jc w:val="both"/>
        <w:rPr>
          <w:rFonts w:cs="Arial"/>
        </w:rPr>
      </w:pPr>
      <w:r w:rsidRPr="0089247A">
        <w:rPr>
          <w:rFonts w:cs="Arial"/>
        </w:rPr>
        <w:t>Sutartis bus sudaroma tarpininkaujant ir administruojama</w:t>
      </w:r>
      <w:r w:rsidR="00BE0483" w:rsidRPr="0089247A">
        <w:rPr>
          <w:rFonts w:cs="Arial"/>
        </w:rPr>
        <w:t xml:space="preserve"> </w:t>
      </w:r>
      <w:r w:rsidR="003E73B5" w:rsidRPr="0089247A">
        <w:rPr>
          <w:rFonts w:cs="Arial"/>
        </w:rPr>
        <w:t>UADBB „Rizikos cesija“</w:t>
      </w:r>
      <w:r w:rsidRPr="0089247A">
        <w:rPr>
          <w:rFonts w:cs="Arial"/>
        </w:rPr>
        <w:t>.</w:t>
      </w:r>
    </w:p>
    <w:p w14:paraId="3AE3D552" w14:textId="77777777" w:rsidR="009808E5" w:rsidRPr="0089247A" w:rsidRDefault="009808E5" w:rsidP="009808E5">
      <w:pPr>
        <w:tabs>
          <w:tab w:val="left" w:pos="567"/>
        </w:tabs>
        <w:ind w:firstLine="0"/>
        <w:jc w:val="both"/>
        <w:rPr>
          <w:rStyle w:val="Laukeliai"/>
          <w:rFonts w:cs="Arial"/>
          <w:sz w:val="22"/>
        </w:rPr>
      </w:pPr>
    </w:p>
    <w:p w14:paraId="40101584" w14:textId="612C95BB" w:rsidR="009808E5" w:rsidRPr="0089247A" w:rsidRDefault="0008229A" w:rsidP="000F712E">
      <w:pPr>
        <w:pStyle w:val="ListParagraph"/>
        <w:numPr>
          <w:ilvl w:val="0"/>
          <w:numId w:val="5"/>
        </w:numPr>
        <w:pBdr>
          <w:top w:val="single" w:sz="4" w:space="1" w:color="auto"/>
          <w:bottom w:val="single" w:sz="4" w:space="1" w:color="auto"/>
        </w:pBdr>
        <w:tabs>
          <w:tab w:val="left" w:pos="360"/>
        </w:tabs>
        <w:spacing w:before="60" w:after="60"/>
        <w:ind w:left="567" w:hanging="567"/>
        <w:contextualSpacing w:val="0"/>
        <w:jc w:val="both"/>
        <w:rPr>
          <w:rStyle w:val="Laukeliai"/>
          <w:rFonts w:cs="Arial"/>
          <w:b/>
          <w:sz w:val="22"/>
        </w:rPr>
      </w:pPr>
      <w:r w:rsidRPr="0089247A">
        <w:rPr>
          <w:rStyle w:val="Laukeliai"/>
          <w:rFonts w:cs="Arial"/>
          <w:b/>
          <w:sz w:val="22"/>
        </w:rPr>
        <w:t>INFORMACIJA APIE ĮVYKIUS</w:t>
      </w:r>
    </w:p>
    <w:p w14:paraId="11400598" w14:textId="77777777" w:rsidR="009808E5" w:rsidRPr="0089247A" w:rsidRDefault="009808E5" w:rsidP="005A2BF6">
      <w:pPr>
        <w:tabs>
          <w:tab w:val="left" w:pos="360"/>
        </w:tabs>
        <w:spacing w:before="60" w:after="60"/>
        <w:ind w:firstLine="0"/>
        <w:jc w:val="both"/>
        <w:rPr>
          <w:rStyle w:val="Laukeliai"/>
          <w:rFonts w:cs="Arial"/>
          <w:b/>
          <w:sz w:val="22"/>
        </w:rPr>
      </w:pPr>
    </w:p>
    <w:p w14:paraId="5D8710C9" w14:textId="195F6E52" w:rsidR="00DD7577" w:rsidRPr="0089247A" w:rsidRDefault="00DD7577" w:rsidP="00DD7577">
      <w:pPr>
        <w:tabs>
          <w:tab w:val="left" w:pos="360"/>
        </w:tabs>
        <w:spacing w:before="60" w:after="60"/>
        <w:ind w:firstLine="0"/>
        <w:jc w:val="both"/>
        <w:rPr>
          <w:rFonts w:cs="Arial"/>
        </w:rPr>
      </w:pPr>
      <w:r w:rsidRPr="0089247A">
        <w:rPr>
          <w:rFonts w:cs="Arial"/>
        </w:rPr>
        <w:t>Turtas naujas</w:t>
      </w:r>
      <w:r w:rsidR="003629E2" w:rsidRPr="0089247A">
        <w:rPr>
          <w:rFonts w:cs="Arial"/>
        </w:rPr>
        <w:t>,</w:t>
      </w:r>
      <w:r w:rsidRPr="0089247A">
        <w:rPr>
          <w:rFonts w:cs="Arial"/>
        </w:rPr>
        <w:t xml:space="preserve"> draudžiamas pirmi metai</w:t>
      </w:r>
      <w:r w:rsidR="003629E2" w:rsidRPr="0089247A">
        <w:rPr>
          <w:rFonts w:cs="Arial"/>
        </w:rPr>
        <w:t>, todėl</w:t>
      </w:r>
      <w:r w:rsidRPr="0089247A">
        <w:rPr>
          <w:rFonts w:cs="Arial"/>
        </w:rPr>
        <w:t xml:space="preserve"> informacijos apie įvykius nėra. </w:t>
      </w:r>
    </w:p>
    <w:p w14:paraId="65230BF7" w14:textId="77777777" w:rsidR="009808E5" w:rsidRPr="0089247A" w:rsidRDefault="009808E5" w:rsidP="001A3E46">
      <w:pPr>
        <w:tabs>
          <w:tab w:val="left" w:pos="360"/>
        </w:tabs>
        <w:spacing w:before="60" w:after="60"/>
        <w:ind w:firstLine="0"/>
        <w:jc w:val="both"/>
        <w:rPr>
          <w:rFonts w:cs="Arial"/>
        </w:rPr>
      </w:pPr>
    </w:p>
    <w:p w14:paraId="0155547B" w14:textId="24BBDB02" w:rsidR="00F633A1" w:rsidRPr="0089247A" w:rsidRDefault="00F633A1" w:rsidP="00F633A1">
      <w:pPr>
        <w:pStyle w:val="ListParagraph"/>
        <w:numPr>
          <w:ilvl w:val="0"/>
          <w:numId w:val="5"/>
        </w:numPr>
        <w:pBdr>
          <w:top w:val="single" w:sz="4" w:space="1" w:color="auto"/>
          <w:bottom w:val="single" w:sz="4" w:space="1" w:color="auto"/>
        </w:pBdr>
        <w:tabs>
          <w:tab w:val="left" w:pos="360"/>
        </w:tabs>
        <w:spacing w:before="60" w:after="60"/>
        <w:ind w:hanging="720"/>
        <w:contextualSpacing w:val="0"/>
        <w:jc w:val="both"/>
        <w:rPr>
          <w:rFonts w:cs="Arial"/>
          <w:b/>
        </w:rPr>
      </w:pPr>
      <w:r w:rsidRPr="0089247A">
        <w:rPr>
          <w:rFonts w:cs="Arial"/>
          <w:b/>
        </w:rPr>
        <w:t>PAPILDOMA INFORMACIJA</w:t>
      </w:r>
    </w:p>
    <w:p w14:paraId="7B9D32A8" w14:textId="226E8293" w:rsidR="004C0C3F" w:rsidRPr="0089247A" w:rsidRDefault="00F633A1" w:rsidP="00C44D74">
      <w:pPr>
        <w:tabs>
          <w:tab w:val="left" w:pos="360"/>
        </w:tabs>
        <w:spacing w:before="60" w:after="60"/>
        <w:ind w:firstLine="0"/>
        <w:jc w:val="both"/>
        <w:rPr>
          <w:rFonts w:cs="Arial"/>
        </w:rPr>
      </w:pPr>
      <w:r w:rsidRPr="0089247A">
        <w:rPr>
          <w:rFonts w:cs="Arial"/>
        </w:rPr>
        <w:t>7.1</w:t>
      </w:r>
      <w:r w:rsidR="004C0C3F" w:rsidRPr="0089247A">
        <w:rPr>
          <w:rFonts w:cs="Arial"/>
          <w:color w:val="000000"/>
          <w:spacing w:val="2"/>
          <w:shd w:val="clear" w:color="auto" w:fill="FFFFFF"/>
        </w:rPr>
        <w:t xml:space="preserve">. Vykdomas žaliasis pirkimas vadovaujantis </w:t>
      </w:r>
      <w:r w:rsidR="004C0C3F" w:rsidRPr="0089247A">
        <w:rPr>
          <w:rFonts w:cs="Arial"/>
          <w:color w:val="000000"/>
        </w:rPr>
        <w:t>Aplinkos apsaugos kriterijų taikymo, vykdant žaliuosius pirkimus, tvarkos aprašo, patvirtinto Lietuvos Respublikos aplinkos ministro 2011 m. birželio 28 d. įsakymu Nr. D1-508</w:t>
      </w:r>
      <w:r w:rsidR="004C0C3F" w:rsidRPr="0089247A">
        <w:rPr>
          <w:rStyle w:val="FootnoteReference"/>
          <w:rFonts w:cs="Arial"/>
          <w:color w:val="000000"/>
        </w:rPr>
        <w:footnoteReference w:id="3"/>
      </w:r>
      <w:r w:rsidR="004C0C3F" w:rsidRPr="0089247A">
        <w:rPr>
          <w:rFonts w:cs="Arial"/>
          <w:color w:val="000000"/>
        </w:rPr>
        <w:t xml:space="preserve">,  </w:t>
      </w:r>
      <w:r w:rsidR="004C0C3F" w:rsidRPr="0089247A">
        <w:rPr>
          <w:rFonts w:cs="Arial"/>
        </w:rPr>
        <w:t xml:space="preserve">4.4.3. </w:t>
      </w:r>
      <w:r w:rsidR="004C0C3F" w:rsidRPr="0089247A">
        <w:rPr>
          <w:rFonts w:cs="Arial"/>
          <w:color w:val="000000"/>
        </w:rPr>
        <w:t xml:space="preserve">punktu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w:t>
      </w:r>
      <w:r w:rsidR="004C0C3F" w:rsidRPr="0089247A">
        <w:rPr>
          <w:rFonts w:cs="Arial"/>
          <w:b/>
          <w:bCs/>
          <w:color w:val="000000"/>
        </w:rPr>
        <w:t>draudimo</w:t>
      </w:r>
      <w:r w:rsidR="004C0C3F" w:rsidRPr="0089247A">
        <w:rPr>
          <w:rFonts w:cs="Arial"/>
          <w:color w:val="000000"/>
        </w:rPr>
        <w:t>, teisinės ir konsultantų teikiamos paslaugos ir kitos paslaugos) arba perkama prekė: programinė įranga, programinės įrangos nuoma, licencijos, elektroniniai leidiniai ar elektroninės knygos“.</w:t>
      </w:r>
    </w:p>
    <w:p w14:paraId="58AD5BA7" w14:textId="77777777" w:rsidR="004C0C3F" w:rsidRPr="0089247A" w:rsidRDefault="004C0C3F" w:rsidP="004C0C3F">
      <w:pPr>
        <w:ind w:firstLine="0"/>
        <w:jc w:val="both"/>
        <w:rPr>
          <w:rFonts w:cs="Arial"/>
          <w:color w:val="000000"/>
        </w:rPr>
      </w:pPr>
    </w:p>
    <w:p w14:paraId="7A28A3F1" w14:textId="4D072D34" w:rsidR="001C7059" w:rsidRPr="0089247A" w:rsidRDefault="004C0C3F" w:rsidP="00C44D74">
      <w:pPr>
        <w:pStyle w:val="Bodytext10"/>
        <w:shd w:val="clear" w:color="auto" w:fill="auto"/>
        <w:tabs>
          <w:tab w:val="left" w:pos="142"/>
          <w:tab w:val="left" w:pos="3828"/>
        </w:tabs>
        <w:spacing w:before="0" w:after="0" w:line="240" w:lineRule="auto"/>
        <w:ind w:right="55" w:firstLine="0"/>
        <w:jc w:val="both"/>
        <w:rPr>
          <w:rFonts w:ascii="Arial" w:hAnsi="Arial" w:cs="Arial"/>
          <w:sz w:val="22"/>
          <w:szCs w:val="22"/>
        </w:rPr>
      </w:pPr>
      <w:r w:rsidRPr="0089247A">
        <w:rPr>
          <w:rFonts w:ascii="Arial" w:hAnsi="Arial" w:cs="Arial"/>
          <w:sz w:val="22"/>
          <w:szCs w:val="22"/>
        </w:rPr>
        <w:t xml:space="preserve">7.2. </w:t>
      </w:r>
      <w:r w:rsidR="007E117F" w:rsidRPr="0089247A">
        <w:rPr>
          <w:rFonts w:ascii="Arial" w:hAnsi="Arial" w:cs="Arial"/>
          <w:sz w:val="22"/>
          <w:szCs w:val="22"/>
        </w:rPr>
        <w:t xml:space="preserve">Draudikas </w:t>
      </w:r>
      <w:r w:rsidRPr="0089247A">
        <w:rPr>
          <w:rFonts w:ascii="Arial" w:hAnsi="Arial" w:cs="Arial"/>
          <w:sz w:val="22"/>
          <w:szCs w:val="22"/>
        </w:rPr>
        <w:t>negali siūlyti Prekių (įskaitant jų sudedamąsias dalis, pakuotes) ar paslaugų, jei prekių (įskaitant jų sudedamąsias dalis, pakuotes) kilmė yra ar paslaugos teikiamos iš Viešųjų pirkimų įstatymo 92 straipsnio 15 dalyje numatytame sąraše nurodytų valstybių ar teritorijų.</w:t>
      </w:r>
    </w:p>
    <w:p w14:paraId="7CB60894" w14:textId="77777777" w:rsidR="00F633A1" w:rsidRPr="0089247A" w:rsidRDefault="00F633A1" w:rsidP="001A3E46">
      <w:pPr>
        <w:tabs>
          <w:tab w:val="left" w:pos="360"/>
        </w:tabs>
        <w:spacing w:before="60" w:after="60"/>
        <w:ind w:firstLine="0"/>
        <w:jc w:val="both"/>
        <w:rPr>
          <w:rFonts w:cs="Arial"/>
        </w:rPr>
      </w:pPr>
    </w:p>
    <w:p w14:paraId="2BFEA693" w14:textId="77777777" w:rsidR="000263D6" w:rsidRPr="0089247A" w:rsidRDefault="000263D6" w:rsidP="005A2BF6">
      <w:pPr>
        <w:pBdr>
          <w:top w:val="single" w:sz="4" w:space="1" w:color="auto"/>
          <w:bottom w:val="single" w:sz="4" w:space="1" w:color="auto"/>
        </w:pBdr>
        <w:spacing w:before="60" w:after="60"/>
        <w:ind w:firstLine="0"/>
        <w:jc w:val="both"/>
        <w:rPr>
          <w:rFonts w:cs="Arial"/>
          <w:bCs/>
          <w:vanish/>
        </w:rPr>
      </w:pPr>
    </w:p>
    <w:p w14:paraId="63492460" w14:textId="7A01A908" w:rsidR="000263D6" w:rsidRPr="0089247A" w:rsidRDefault="000263D6" w:rsidP="000F712E">
      <w:pPr>
        <w:pStyle w:val="ListParagraph"/>
        <w:numPr>
          <w:ilvl w:val="0"/>
          <w:numId w:val="5"/>
        </w:numPr>
        <w:pBdr>
          <w:top w:val="single" w:sz="4" w:space="1" w:color="auto"/>
          <w:bottom w:val="single" w:sz="4" w:space="1" w:color="auto"/>
        </w:pBdr>
        <w:tabs>
          <w:tab w:val="left" w:pos="360"/>
        </w:tabs>
        <w:spacing w:before="60" w:after="60"/>
        <w:ind w:hanging="720"/>
        <w:contextualSpacing w:val="0"/>
        <w:jc w:val="both"/>
        <w:rPr>
          <w:rFonts w:cs="Arial"/>
          <w:b/>
        </w:rPr>
      </w:pPr>
      <w:r w:rsidRPr="0089247A">
        <w:rPr>
          <w:rFonts w:cs="Arial"/>
          <w:b/>
        </w:rPr>
        <w:t>PRIEDAI</w:t>
      </w:r>
    </w:p>
    <w:p w14:paraId="2CBE99AF" w14:textId="77777777" w:rsidR="009808E5" w:rsidRPr="0089247A" w:rsidRDefault="009808E5" w:rsidP="005A2BF6">
      <w:pPr>
        <w:tabs>
          <w:tab w:val="left" w:pos="360"/>
        </w:tabs>
        <w:spacing w:before="60" w:after="60"/>
        <w:ind w:firstLine="0"/>
        <w:jc w:val="both"/>
        <w:rPr>
          <w:rFonts w:cs="Arial"/>
          <w:b/>
        </w:rPr>
      </w:pPr>
    </w:p>
    <w:p w14:paraId="526652D7" w14:textId="4FEA7CF2" w:rsidR="00953A32" w:rsidRPr="0089247A" w:rsidRDefault="009A3581" w:rsidP="00F62379">
      <w:pPr>
        <w:tabs>
          <w:tab w:val="left" w:pos="360"/>
        </w:tabs>
        <w:spacing w:before="60" w:after="60"/>
        <w:ind w:firstLine="0"/>
        <w:jc w:val="both"/>
        <w:rPr>
          <w:rFonts w:cs="Arial"/>
          <w:bCs/>
        </w:rPr>
      </w:pPr>
      <w:r w:rsidRPr="0089247A">
        <w:rPr>
          <w:rFonts w:cs="Arial"/>
          <w:bCs/>
        </w:rPr>
        <w:t xml:space="preserve">Priedas Nr. 1 </w:t>
      </w:r>
      <w:r w:rsidR="001E344D" w:rsidRPr="0089247A">
        <w:rPr>
          <w:rFonts w:cs="Arial"/>
          <w:bCs/>
        </w:rPr>
        <w:t xml:space="preserve">- </w:t>
      </w:r>
      <w:r w:rsidR="00C522A8" w:rsidRPr="0089247A">
        <w:rPr>
          <w:rFonts w:cs="Arial"/>
          <w:bCs/>
        </w:rPr>
        <w:t xml:space="preserve">Vandenilio gamybos įrengimai </w:t>
      </w:r>
      <w:r w:rsidR="00015289" w:rsidRPr="0089247A">
        <w:rPr>
          <w:rFonts w:cs="Arial"/>
          <w:bCs/>
        </w:rPr>
        <w:t>bei pastatai ir statiniai</w:t>
      </w:r>
      <w:r w:rsidR="00F62379" w:rsidRPr="0089247A">
        <w:rPr>
          <w:rFonts w:cs="Arial"/>
        </w:rPr>
        <w:t>;</w:t>
      </w:r>
    </w:p>
    <w:p w14:paraId="443E79CB" w14:textId="71C8275A" w:rsidR="005D3BEC" w:rsidRPr="0089247A" w:rsidRDefault="00FE67D4" w:rsidP="00F62379">
      <w:pPr>
        <w:tabs>
          <w:tab w:val="left" w:pos="360"/>
        </w:tabs>
        <w:spacing w:before="60" w:after="60"/>
        <w:ind w:firstLine="0"/>
        <w:jc w:val="both"/>
        <w:rPr>
          <w:rStyle w:val="Laukeliai"/>
          <w:rFonts w:cs="Arial"/>
          <w:b/>
          <w:sz w:val="22"/>
        </w:rPr>
      </w:pPr>
      <w:r w:rsidRPr="0089247A">
        <w:rPr>
          <w:rFonts w:cs="Arial"/>
          <w:bCs/>
        </w:rPr>
        <w:t xml:space="preserve">Priedas Nr. </w:t>
      </w:r>
      <w:r w:rsidR="00F62379" w:rsidRPr="0089247A">
        <w:rPr>
          <w:rFonts w:cs="Arial"/>
          <w:bCs/>
        </w:rPr>
        <w:t>2 -</w:t>
      </w:r>
      <w:r w:rsidRPr="0089247A">
        <w:rPr>
          <w:rFonts w:cs="Arial"/>
          <w:bCs/>
        </w:rPr>
        <w:t xml:space="preserve"> </w:t>
      </w:r>
      <w:r w:rsidR="00F0310C" w:rsidRPr="0089247A">
        <w:rPr>
          <w:rFonts w:cs="Arial"/>
          <w:bCs/>
        </w:rPr>
        <w:t xml:space="preserve">Viešojo vandenilio pildymo punkto (išpilstymo stotelių) įrengimai </w:t>
      </w:r>
      <w:r w:rsidR="00015289" w:rsidRPr="0089247A">
        <w:rPr>
          <w:rFonts w:cs="Arial"/>
          <w:bCs/>
        </w:rPr>
        <w:t>bei pastatai ir statiniai</w:t>
      </w:r>
      <w:r w:rsidR="00F62379" w:rsidRPr="0089247A">
        <w:rPr>
          <w:rFonts w:cs="Arial"/>
          <w:b/>
        </w:rPr>
        <w:t>.</w:t>
      </w:r>
    </w:p>
    <w:sectPr w:rsidR="005D3BEC" w:rsidRPr="0089247A" w:rsidSect="00586442">
      <w:headerReference w:type="default" r:id="rId12"/>
      <w:footerReference w:type="default" r:id="rId13"/>
      <w:headerReference w:type="first" r:id="rId14"/>
      <w:footerReference w:type="first" r:id="rId15"/>
      <w:pgSz w:w="11906" w:h="16838"/>
      <w:pgMar w:top="1134" w:right="1134" w:bottom="1134" w:left="1134" w:header="425"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12487" w14:textId="77777777" w:rsidR="006B7F3F" w:rsidRDefault="006B7F3F" w:rsidP="002603FC">
      <w:r>
        <w:separator/>
      </w:r>
    </w:p>
  </w:endnote>
  <w:endnote w:type="continuationSeparator" w:id="0">
    <w:p w14:paraId="6236E7E2" w14:textId="77777777" w:rsidR="006B7F3F" w:rsidRDefault="006B7F3F" w:rsidP="002603FC">
      <w:r>
        <w:continuationSeparator/>
      </w:r>
    </w:p>
  </w:endnote>
  <w:endnote w:type="continuationNotice" w:id="1">
    <w:p w14:paraId="68AF0C95" w14:textId="77777777" w:rsidR="006B7F3F" w:rsidRDefault="006B7F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00"/>
    <w:family w:val="roman"/>
    <w:pitch w:val="variable"/>
    <w:sig w:usb0="00000001" w:usb1="00000000" w:usb2="00000000" w:usb3="00000000" w:csb0="0000009F" w:csb1="00000000"/>
  </w:font>
  <w:font w:name="Macho">
    <w:altName w:val="Calibri"/>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C4281" w14:textId="527F07CB" w:rsidR="004C7D82" w:rsidRDefault="004C7D82" w:rsidP="005A4E0C">
    <w:pPr>
      <w:pStyle w:val="Footer"/>
      <w:spacing w:before="60"/>
      <w:jc w:val="right"/>
      <w:rPr>
        <w:sz w:val="18"/>
        <w:szCs w:val="18"/>
      </w:rPr>
    </w:pPr>
  </w:p>
  <w:sdt>
    <w:sdtPr>
      <w:rPr>
        <w:sz w:val="18"/>
        <w:szCs w:val="18"/>
      </w:rPr>
      <w:id w:val="96608520"/>
      <w:docPartObj>
        <w:docPartGallery w:val="Page Numbers (Bottom of Page)"/>
        <w:docPartUnique/>
      </w:docPartObj>
    </w:sdtPr>
    <w:sdtEndPr/>
    <w:sdtContent>
      <w:p w14:paraId="373F528E" w14:textId="3551AAB7" w:rsidR="004C7D82" w:rsidRPr="00D34AF0" w:rsidRDefault="004C7D82" w:rsidP="005A4E0C">
        <w:pPr>
          <w:pStyle w:val="Footer"/>
          <w:spacing w:before="60"/>
          <w:jc w:val="right"/>
          <w:rPr>
            <w:rFonts w:cs="Arial"/>
            <w:sz w:val="16"/>
            <w:szCs w:val="18"/>
          </w:rPr>
        </w:pPr>
      </w:p>
      <w:p w14:paraId="134ED71F" w14:textId="77777777" w:rsidR="004C7D82" w:rsidRPr="00D34AF0" w:rsidRDefault="004C7D82" w:rsidP="005A4E0C">
        <w:pPr>
          <w:pStyle w:val="Footer"/>
          <w:tabs>
            <w:tab w:val="clear" w:pos="4819"/>
          </w:tabs>
          <w:ind w:firstLine="0"/>
          <w:jc w:val="center"/>
          <w:rPr>
            <w:sz w:val="16"/>
            <w:szCs w:val="18"/>
          </w:rPr>
        </w:pPr>
      </w:p>
      <w:p w14:paraId="72092BD4" w14:textId="0E7A2C1C" w:rsidR="004C7D82" w:rsidRPr="005A4E0C" w:rsidRDefault="004C7D82" w:rsidP="005A4E0C">
        <w:pPr>
          <w:pStyle w:val="Footer"/>
          <w:tabs>
            <w:tab w:val="clear" w:pos="4819"/>
          </w:tabs>
          <w:ind w:firstLine="0"/>
          <w:jc w:val="center"/>
          <w:rPr>
            <w:sz w:val="18"/>
            <w:szCs w:val="18"/>
          </w:rPr>
        </w:pPr>
        <w:r w:rsidRPr="00D34AF0">
          <w:rPr>
            <w:sz w:val="16"/>
            <w:szCs w:val="18"/>
          </w:rPr>
          <w:fldChar w:fldCharType="begin"/>
        </w:r>
        <w:r w:rsidRPr="00D34AF0">
          <w:rPr>
            <w:sz w:val="16"/>
            <w:szCs w:val="18"/>
          </w:rPr>
          <w:instrText xml:space="preserve"> PAGE   \* MERGEFORMAT </w:instrText>
        </w:r>
        <w:r w:rsidRPr="00D34AF0">
          <w:rPr>
            <w:sz w:val="16"/>
            <w:szCs w:val="18"/>
          </w:rPr>
          <w:fldChar w:fldCharType="separate"/>
        </w:r>
        <w:r>
          <w:rPr>
            <w:noProof/>
            <w:sz w:val="16"/>
            <w:szCs w:val="18"/>
          </w:rPr>
          <w:t>2</w:t>
        </w:r>
        <w:r w:rsidRPr="00D34AF0">
          <w:rPr>
            <w:noProof/>
            <w:sz w:val="16"/>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B2A94" w14:textId="529252CB" w:rsidR="004C7D82" w:rsidRDefault="004C7D82" w:rsidP="005A4E0C">
    <w:pPr>
      <w:pStyle w:val="Footer"/>
      <w:tabs>
        <w:tab w:val="left" w:pos="1500"/>
      </w:tabs>
      <w:spacing w:before="60"/>
      <w:rPr>
        <w:sz w:val="18"/>
        <w:szCs w:val="18"/>
      </w:rPr>
    </w:pPr>
  </w:p>
  <w:sdt>
    <w:sdtPr>
      <w:rPr>
        <w:sz w:val="18"/>
        <w:szCs w:val="18"/>
      </w:rPr>
      <w:id w:val="-484248835"/>
      <w:docPartObj>
        <w:docPartGallery w:val="Page Numbers (Bottom of Page)"/>
        <w:docPartUnique/>
      </w:docPartObj>
    </w:sdtPr>
    <w:sdtEndPr/>
    <w:sdtContent>
      <w:p w14:paraId="6045A1E0" w14:textId="0535F798" w:rsidR="004C7D82" w:rsidRPr="00D34AF0" w:rsidRDefault="004C7D82" w:rsidP="005A4E0C">
        <w:pPr>
          <w:pStyle w:val="Footer"/>
          <w:tabs>
            <w:tab w:val="left" w:pos="1500"/>
          </w:tabs>
          <w:spacing w:before="60"/>
          <w:rPr>
            <w:rFonts w:cs="Arial"/>
            <w:sz w:val="16"/>
            <w:szCs w:val="18"/>
          </w:rPr>
        </w:pPr>
        <w:r>
          <w:rPr>
            <w:sz w:val="18"/>
            <w:szCs w:val="18"/>
          </w:rPr>
          <w:tab/>
        </w:r>
        <w:r>
          <w:rPr>
            <w:sz w:val="18"/>
            <w:szCs w:val="18"/>
          </w:rPr>
          <w:tab/>
        </w:r>
        <w:r>
          <w:rPr>
            <w:sz w:val="18"/>
            <w:szCs w:val="18"/>
          </w:rPr>
          <w:tab/>
        </w:r>
      </w:p>
      <w:p w14:paraId="6A6006B5" w14:textId="77777777" w:rsidR="004C7D82" w:rsidRPr="00D34AF0" w:rsidRDefault="004C7D82" w:rsidP="00B80519">
        <w:pPr>
          <w:pStyle w:val="Footer"/>
          <w:tabs>
            <w:tab w:val="clear" w:pos="4819"/>
          </w:tabs>
          <w:ind w:firstLine="0"/>
          <w:jc w:val="center"/>
          <w:rPr>
            <w:sz w:val="16"/>
            <w:szCs w:val="18"/>
          </w:rPr>
        </w:pPr>
      </w:p>
      <w:p w14:paraId="4F8DD48F" w14:textId="635169CA" w:rsidR="004C7D82" w:rsidRPr="005A4E0C" w:rsidRDefault="004C7D82" w:rsidP="005A4E0C">
        <w:pPr>
          <w:pStyle w:val="Footer"/>
          <w:tabs>
            <w:tab w:val="clear" w:pos="4819"/>
          </w:tabs>
          <w:ind w:firstLine="0"/>
          <w:jc w:val="center"/>
          <w:rPr>
            <w:sz w:val="18"/>
            <w:szCs w:val="18"/>
          </w:rPr>
        </w:pPr>
        <w:r w:rsidRPr="00D34AF0">
          <w:rPr>
            <w:sz w:val="16"/>
            <w:szCs w:val="18"/>
          </w:rPr>
          <w:fldChar w:fldCharType="begin"/>
        </w:r>
        <w:r w:rsidRPr="00D34AF0">
          <w:rPr>
            <w:sz w:val="16"/>
            <w:szCs w:val="18"/>
          </w:rPr>
          <w:instrText xml:space="preserve"> PAGE   \* MERGEFORMAT </w:instrText>
        </w:r>
        <w:r w:rsidRPr="00D34AF0">
          <w:rPr>
            <w:sz w:val="16"/>
            <w:szCs w:val="18"/>
          </w:rPr>
          <w:fldChar w:fldCharType="separate"/>
        </w:r>
        <w:r>
          <w:rPr>
            <w:noProof/>
            <w:sz w:val="16"/>
            <w:szCs w:val="18"/>
          </w:rPr>
          <w:t>1</w:t>
        </w:r>
        <w:r w:rsidRPr="00D34AF0">
          <w:rPr>
            <w:noProof/>
            <w:sz w:val="16"/>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AD88A" w14:textId="77777777" w:rsidR="006B7F3F" w:rsidRDefault="006B7F3F" w:rsidP="002603FC">
      <w:r>
        <w:separator/>
      </w:r>
    </w:p>
  </w:footnote>
  <w:footnote w:type="continuationSeparator" w:id="0">
    <w:p w14:paraId="3BB6BDF6" w14:textId="77777777" w:rsidR="006B7F3F" w:rsidRDefault="006B7F3F" w:rsidP="002603FC">
      <w:r>
        <w:continuationSeparator/>
      </w:r>
    </w:p>
  </w:footnote>
  <w:footnote w:type="continuationNotice" w:id="1">
    <w:p w14:paraId="2D34B8B6" w14:textId="77777777" w:rsidR="006B7F3F" w:rsidRDefault="006B7F3F"/>
  </w:footnote>
  <w:footnote w:id="2">
    <w:p w14:paraId="69C650DE" w14:textId="2E2B9C0B" w:rsidR="00956D97" w:rsidRPr="006D6596" w:rsidRDefault="00956D97" w:rsidP="00AB463D">
      <w:pPr>
        <w:pStyle w:val="FootnoteText"/>
        <w:jc w:val="both"/>
        <w:rPr>
          <w:sz w:val="18"/>
          <w:szCs w:val="18"/>
        </w:rPr>
      </w:pPr>
      <w:r w:rsidRPr="006D6596">
        <w:rPr>
          <w:rStyle w:val="FootnoteReference"/>
          <w:sz w:val="18"/>
          <w:szCs w:val="18"/>
        </w:rPr>
        <w:footnoteRef/>
      </w:r>
      <w:r w:rsidRPr="006D6596">
        <w:rPr>
          <w:sz w:val="18"/>
          <w:szCs w:val="18"/>
        </w:rPr>
        <w:t xml:space="preserve"> </w:t>
      </w:r>
      <w:r w:rsidR="00F66701" w:rsidRPr="006D6596">
        <w:rPr>
          <w:sz w:val="18"/>
          <w:szCs w:val="18"/>
        </w:rPr>
        <w:t>Ne vėliau kaip per 1 (vieną) mėnesį nuo Vandenilio gamyklos rangovo paleidimo-derinimo darbų pabaigos (galutinis darbų perdavimo-priėmimo aktas) ar nuo statybos užbaigimo Lietuvos Respublikos statybos įstatymo nustatyta tvarka ir sąlygomis ir Vandenilio gamyklą sudarančių statinių ir nuosavybės teisių į juos įregistravimo Nekilnojamojo turto registre Vilniaus miesto savivaldybės vardu bei Tarybos sprendimo priėmimo dėl Vandenilio gamyklos perdavimo patikėjimo teise ir patikėjimo sutarties pasirašymo, Šalys sudarys Vandenilio gamyklos perdavimo Operatoriui</w:t>
      </w:r>
      <w:r w:rsidR="00314DB6">
        <w:rPr>
          <w:sz w:val="18"/>
          <w:szCs w:val="18"/>
        </w:rPr>
        <w:t xml:space="preserve"> (AB „Miesto gijos“)</w:t>
      </w:r>
      <w:r w:rsidR="00F66701" w:rsidRPr="006D6596">
        <w:rPr>
          <w:sz w:val="18"/>
          <w:szCs w:val="18"/>
        </w:rPr>
        <w:t xml:space="preserve"> aktą (Perdavimo aktas), kuriuo bus patvirtintas Vandenilio gamyklos kaip turtinio komplekso ir jos naudojimui pagal paskirtį reikalingo žemės sklypo (jo dalies) perdavimo Operatoriaus žinion faktas. Operatorius įsipareigoja apdrausti Vandenilio gamyklą ir Operatoriaus veiklą nuo Perdavimo akto sudarymo dienos.</w:t>
      </w:r>
    </w:p>
  </w:footnote>
  <w:footnote w:id="3">
    <w:p w14:paraId="534E1F84" w14:textId="77777777" w:rsidR="004C0C3F" w:rsidRPr="009041C5" w:rsidRDefault="004C0C3F" w:rsidP="004C0C3F">
      <w:pPr>
        <w:pStyle w:val="FootnoteText"/>
        <w:rPr>
          <w:b/>
          <w:bCs/>
          <w:sz w:val="18"/>
          <w:szCs w:val="18"/>
        </w:rPr>
      </w:pPr>
      <w:r w:rsidRPr="009041C5">
        <w:rPr>
          <w:rStyle w:val="FootnoteReference"/>
          <w:sz w:val="18"/>
          <w:szCs w:val="18"/>
        </w:rPr>
        <w:footnoteRef/>
      </w:r>
      <w:r w:rsidRPr="009041C5">
        <w:rPr>
          <w:sz w:val="18"/>
          <w:szCs w:val="18"/>
        </w:rPr>
        <w:t xml:space="preserve"> </w:t>
      </w:r>
      <w:r w:rsidRPr="009041C5">
        <w:rPr>
          <w:sz w:val="18"/>
          <w:szCs w:val="18"/>
        </w:rPr>
        <w:t>https://e-seimas.lrs.lt/portal/legalAct/lt/TAD/TAIS.403512/asr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E2605" w14:textId="77777777" w:rsidR="004C7D82" w:rsidRDefault="004C7D82" w:rsidP="00361949">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46099" w14:textId="37EE8B6C" w:rsidR="004C7D82" w:rsidRDefault="004C7D82" w:rsidP="002D33CB">
    <w:pPr>
      <w:pStyle w:val="Header"/>
      <w:ind w:firstLine="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E692A"/>
    <w:multiLevelType w:val="hybridMultilevel"/>
    <w:tmpl w:val="E9A2A058"/>
    <w:lvl w:ilvl="0" w:tplc="F16AFDBE">
      <w:start w:val="1"/>
      <w:numFmt w:val="decimal"/>
      <w:lvlText w:val="4.1.2.%1."/>
      <w:lvlJc w:val="left"/>
      <w:pPr>
        <w:ind w:left="1004" w:hanging="360"/>
      </w:pPr>
      <w:rPr>
        <w:rFonts w:hint="default"/>
      </w:rPr>
    </w:lvl>
    <w:lvl w:ilvl="1" w:tplc="04270017">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A78145B"/>
    <w:multiLevelType w:val="hybridMultilevel"/>
    <w:tmpl w:val="CE2CE7BC"/>
    <w:lvl w:ilvl="0" w:tplc="04270017">
      <w:start w:val="1"/>
      <w:numFmt w:val="lowerLetter"/>
      <w:lvlText w:val="%1)"/>
      <w:lvlJc w:val="left"/>
      <w:pPr>
        <w:ind w:left="720" w:hanging="360"/>
      </w:pPr>
    </w:lvl>
    <w:lvl w:ilvl="1" w:tplc="04270017">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817A54"/>
    <w:multiLevelType w:val="hybridMultilevel"/>
    <w:tmpl w:val="E5C0BE48"/>
    <w:lvl w:ilvl="0" w:tplc="04270017">
      <w:start w:val="1"/>
      <w:numFmt w:val="lowerLetter"/>
      <w:lvlText w:val="%1)"/>
      <w:lvlJc w:val="left"/>
      <w:pPr>
        <w:ind w:left="502" w:hanging="360"/>
      </w:pPr>
      <w:rPr>
        <w:rFonts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4" w15:restartNumberingAfterBreak="0">
    <w:nsid w:val="251960E7"/>
    <w:multiLevelType w:val="hybridMultilevel"/>
    <w:tmpl w:val="4D3C59C4"/>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90016CE"/>
    <w:multiLevelType w:val="hybridMultilevel"/>
    <w:tmpl w:val="20CEF52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302BBE"/>
    <w:multiLevelType w:val="hybridMultilevel"/>
    <w:tmpl w:val="CA7ED04C"/>
    <w:lvl w:ilvl="0" w:tplc="04270017">
      <w:start w:val="1"/>
      <w:numFmt w:val="lowerLetter"/>
      <w:lvlText w:val="%1)"/>
      <w:lvlJc w:val="left"/>
      <w:pPr>
        <w:ind w:left="720" w:hanging="360"/>
      </w:pPr>
      <w:rPr>
        <w:rFonts w:hint="default"/>
      </w:rPr>
    </w:lvl>
    <w:lvl w:ilvl="1" w:tplc="2E3AEFBA">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CA024AB"/>
    <w:multiLevelType w:val="hybridMultilevel"/>
    <w:tmpl w:val="BBA4046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BE917D9"/>
    <w:multiLevelType w:val="hybridMultilevel"/>
    <w:tmpl w:val="DDBAC33E"/>
    <w:lvl w:ilvl="0" w:tplc="24DEA824">
      <w:start w:val="1"/>
      <w:numFmt w:val="decimal"/>
      <w:lvlText w:val="4.1.6.%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44B7731D"/>
    <w:multiLevelType w:val="multilevel"/>
    <w:tmpl w:val="A9580B84"/>
    <w:lvl w:ilvl="0">
      <w:start w:val="1"/>
      <w:numFmt w:val="decimal"/>
      <w:lvlText w:val="4.1.7.%1."/>
      <w:lvlJc w:val="left"/>
      <w:pPr>
        <w:ind w:left="360" w:hanging="360"/>
      </w:pPr>
      <w:rPr>
        <w:rFonts w:hint="default"/>
        <w:b w:val="0"/>
        <w:bCs/>
        <w:color w:val="auto"/>
      </w:rPr>
    </w:lvl>
    <w:lvl w:ilvl="1">
      <w:start w:val="1"/>
      <w:numFmt w:val="decimal"/>
      <w:isLgl/>
      <w:lvlText w:val="%1.%2."/>
      <w:lvlJc w:val="left"/>
      <w:pPr>
        <w:ind w:left="360" w:hanging="360"/>
      </w:pPr>
      <w:rPr>
        <w:rFonts w:hint="default"/>
        <w:i w:val="0"/>
      </w:rPr>
    </w:lvl>
    <w:lvl w:ilvl="2">
      <w:start w:val="1"/>
      <w:numFmt w:val="decimal"/>
      <w:isLgl/>
      <w:lvlText w:val="%1.%2.%3."/>
      <w:lvlJc w:val="left"/>
      <w:pPr>
        <w:ind w:left="720" w:hanging="720"/>
      </w:pPr>
      <w:rPr>
        <w:rFonts w:hint="default"/>
        <w:b w:val="0"/>
        <w:bCs/>
        <w:i w:val="0"/>
        <w:i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47526253"/>
    <w:multiLevelType w:val="multilevel"/>
    <w:tmpl w:val="49A82ED6"/>
    <w:lvl w:ilvl="0">
      <w:start w:val="5"/>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A932E36"/>
    <w:multiLevelType w:val="multilevel"/>
    <w:tmpl w:val="BBBA6CA0"/>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2279" w:hanging="720"/>
      </w:pPr>
      <w:rPr>
        <w:rFonts w:hint="default"/>
        <w:b w:val="0"/>
        <w:bCs/>
        <w:i w:val="0"/>
        <w:iCs/>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2723893"/>
    <w:multiLevelType w:val="hybridMultilevel"/>
    <w:tmpl w:val="92428478"/>
    <w:lvl w:ilvl="0" w:tplc="477A649E">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3" w15:restartNumberingAfterBreak="0">
    <w:nsid w:val="533156EB"/>
    <w:multiLevelType w:val="multilevel"/>
    <w:tmpl w:val="57EA098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7191F15"/>
    <w:multiLevelType w:val="hybridMultilevel"/>
    <w:tmpl w:val="B7A859F8"/>
    <w:lvl w:ilvl="0" w:tplc="17D6C59C">
      <w:start w:val="1"/>
      <w:numFmt w:val="decimal"/>
      <w:lvlText w:val="4.1.8.%1."/>
      <w:lvlJc w:val="left"/>
      <w:pPr>
        <w:ind w:left="360" w:hanging="360"/>
      </w:pPr>
      <w:rPr>
        <w:rFonts w:hint="default"/>
      </w:rPr>
    </w:lvl>
    <w:lvl w:ilvl="1" w:tplc="FAEA753A">
      <w:start w:val="1"/>
      <w:numFmt w:val="decimal"/>
      <w:lvlText w:val="4.1.8.1.%2."/>
      <w:lvlJc w:val="left"/>
      <w:pPr>
        <w:ind w:left="502" w:hanging="360"/>
      </w:pPr>
      <w:rPr>
        <w:rFonts w:hint="default"/>
      </w:r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5" w15:restartNumberingAfterBreak="0">
    <w:nsid w:val="59E15DE8"/>
    <w:multiLevelType w:val="hybridMultilevel"/>
    <w:tmpl w:val="F8CEBD96"/>
    <w:lvl w:ilvl="0" w:tplc="04270017">
      <w:start w:val="1"/>
      <w:numFmt w:val="lowerLetter"/>
      <w:lvlText w:val="%1)"/>
      <w:lvlJc w:val="left"/>
      <w:pPr>
        <w:ind w:left="928" w:hanging="360"/>
      </w:pPr>
    </w:lvl>
    <w:lvl w:ilvl="1" w:tplc="B8B0DE12">
      <w:start w:val="4"/>
      <w:numFmt w:val="bullet"/>
      <w:lvlText w:val="-"/>
      <w:lvlJc w:val="left"/>
      <w:pPr>
        <w:ind w:left="2433" w:hanging="360"/>
      </w:pPr>
      <w:rPr>
        <w:rFonts w:ascii="Verdana" w:eastAsia="Times New Roman" w:hAnsi="Verdana" w:cs="Times New Roman" w:hint="default"/>
      </w:r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16"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7" w15:restartNumberingAfterBreak="0">
    <w:nsid w:val="5FC72514"/>
    <w:multiLevelType w:val="hybridMultilevel"/>
    <w:tmpl w:val="83A25604"/>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B753D9E"/>
    <w:multiLevelType w:val="hybridMultilevel"/>
    <w:tmpl w:val="89A4D4C6"/>
    <w:lvl w:ilvl="0" w:tplc="04270017">
      <w:start w:val="1"/>
      <w:numFmt w:val="lowerLetter"/>
      <w:lvlText w:val="%1)"/>
      <w:lvlJc w:val="left"/>
      <w:pPr>
        <w:ind w:left="502" w:hanging="360"/>
      </w:pPr>
      <w:rPr>
        <w:rFonts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0" w15:restartNumberingAfterBreak="0">
    <w:nsid w:val="6F137A10"/>
    <w:multiLevelType w:val="hybridMultilevel"/>
    <w:tmpl w:val="9F0AF44A"/>
    <w:lvl w:ilvl="0" w:tplc="D5F01114">
      <w:start w:val="1"/>
      <w:numFmt w:val="decimal"/>
      <w:lvlText w:val="4.1.7.1.%1."/>
      <w:lvlJc w:val="left"/>
      <w:pPr>
        <w:ind w:left="2911" w:hanging="360"/>
      </w:pPr>
      <w:rPr>
        <w:rFonts w:hint="default"/>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7B275A21"/>
    <w:multiLevelType w:val="hybridMultilevel"/>
    <w:tmpl w:val="BE569228"/>
    <w:lvl w:ilvl="0" w:tplc="B8B0DE12">
      <w:start w:val="4"/>
      <w:numFmt w:val="bullet"/>
      <w:lvlText w:val="-"/>
      <w:lvlJc w:val="left"/>
      <w:pPr>
        <w:ind w:left="1713" w:hanging="360"/>
      </w:pPr>
      <w:rPr>
        <w:rFonts w:ascii="Verdana" w:eastAsia="Times New Roman" w:hAnsi="Verdana" w:cs="Times New Roman"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22" w15:restartNumberingAfterBreak="0">
    <w:nsid w:val="7ED8701C"/>
    <w:multiLevelType w:val="hybridMultilevel"/>
    <w:tmpl w:val="89A4D4C6"/>
    <w:lvl w:ilvl="0" w:tplc="04270017">
      <w:start w:val="1"/>
      <w:numFmt w:val="lowerLetter"/>
      <w:lvlText w:val="%1)"/>
      <w:lvlJc w:val="left"/>
      <w:pPr>
        <w:ind w:left="502" w:hanging="360"/>
      </w:pPr>
      <w:rPr>
        <w:rFonts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num w:numId="1" w16cid:durableId="1714187148">
    <w:abstractNumId w:val="16"/>
  </w:num>
  <w:num w:numId="2" w16cid:durableId="1322004871">
    <w:abstractNumId w:val="18"/>
  </w:num>
  <w:num w:numId="3" w16cid:durableId="51008168">
    <w:abstractNumId w:val="11"/>
  </w:num>
  <w:num w:numId="4" w16cid:durableId="248806537">
    <w:abstractNumId w:val="1"/>
  </w:num>
  <w:num w:numId="5" w16cid:durableId="613252633">
    <w:abstractNumId w:val="10"/>
  </w:num>
  <w:num w:numId="6" w16cid:durableId="638270345">
    <w:abstractNumId w:val="8"/>
  </w:num>
  <w:num w:numId="7" w16cid:durableId="435449288">
    <w:abstractNumId w:val="20"/>
  </w:num>
  <w:num w:numId="8" w16cid:durableId="1118061175">
    <w:abstractNumId w:val="4"/>
  </w:num>
  <w:num w:numId="9" w16cid:durableId="1735352879">
    <w:abstractNumId w:val="17"/>
  </w:num>
  <w:num w:numId="10" w16cid:durableId="2106340460">
    <w:abstractNumId w:val="22"/>
  </w:num>
  <w:num w:numId="11" w16cid:durableId="2138788973">
    <w:abstractNumId w:val="14"/>
  </w:num>
  <w:num w:numId="12" w16cid:durableId="1565262170">
    <w:abstractNumId w:val="9"/>
  </w:num>
  <w:num w:numId="13" w16cid:durableId="359283109">
    <w:abstractNumId w:val="6"/>
  </w:num>
  <w:num w:numId="14" w16cid:durableId="1547791331">
    <w:abstractNumId w:val="0"/>
  </w:num>
  <w:num w:numId="15" w16cid:durableId="1975481043">
    <w:abstractNumId w:val="2"/>
  </w:num>
  <w:num w:numId="16" w16cid:durableId="1291011216">
    <w:abstractNumId w:val="3"/>
  </w:num>
  <w:num w:numId="17" w16cid:durableId="334965523">
    <w:abstractNumId w:val="19"/>
  </w:num>
  <w:num w:numId="18" w16cid:durableId="1866362758">
    <w:abstractNumId w:val="15"/>
  </w:num>
  <w:num w:numId="19" w16cid:durableId="2120177994">
    <w:abstractNumId w:val="7"/>
  </w:num>
  <w:num w:numId="20" w16cid:durableId="363215153">
    <w:abstractNumId w:val="5"/>
  </w:num>
  <w:num w:numId="21" w16cid:durableId="494878340">
    <w:abstractNumId w:val="21"/>
  </w:num>
  <w:num w:numId="22" w16cid:durableId="87047456">
    <w:abstractNumId w:val="13"/>
  </w:num>
  <w:num w:numId="23" w16cid:durableId="305471397">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05D7"/>
    <w:rsid w:val="000013BB"/>
    <w:rsid w:val="000024A5"/>
    <w:rsid w:val="00002972"/>
    <w:rsid w:val="00003992"/>
    <w:rsid w:val="00004002"/>
    <w:rsid w:val="00004D8F"/>
    <w:rsid w:val="0000515E"/>
    <w:rsid w:val="000060C1"/>
    <w:rsid w:val="00007C0F"/>
    <w:rsid w:val="00010092"/>
    <w:rsid w:val="000103ED"/>
    <w:rsid w:val="00011091"/>
    <w:rsid w:val="0001116F"/>
    <w:rsid w:val="0001182D"/>
    <w:rsid w:val="000119B6"/>
    <w:rsid w:val="00013236"/>
    <w:rsid w:val="00013791"/>
    <w:rsid w:val="0001395C"/>
    <w:rsid w:val="000141DD"/>
    <w:rsid w:val="000142EB"/>
    <w:rsid w:val="00014660"/>
    <w:rsid w:val="000151CB"/>
    <w:rsid w:val="00015289"/>
    <w:rsid w:val="00015F80"/>
    <w:rsid w:val="0001613C"/>
    <w:rsid w:val="000170DB"/>
    <w:rsid w:val="0001791E"/>
    <w:rsid w:val="00020530"/>
    <w:rsid w:val="00020636"/>
    <w:rsid w:val="00021BBC"/>
    <w:rsid w:val="00021D14"/>
    <w:rsid w:val="00023118"/>
    <w:rsid w:val="00023546"/>
    <w:rsid w:val="00023D04"/>
    <w:rsid w:val="0002472F"/>
    <w:rsid w:val="00025267"/>
    <w:rsid w:val="000253D0"/>
    <w:rsid w:val="00025D31"/>
    <w:rsid w:val="00026248"/>
    <w:rsid w:val="000263D6"/>
    <w:rsid w:val="00026555"/>
    <w:rsid w:val="000275E3"/>
    <w:rsid w:val="000276CB"/>
    <w:rsid w:val="00027C50"/>
    <w:rsid w:val="000306BE"/>
    <w:rsid w:val="00031075"/>
    <w:rsid w:val="00031A79"/>
    <w:rsid w:val="00032C2B"/>
    <w:rsid w:val="0003323F"/>
    <w:rsid w:val="00033376"/>
    <w:rsid w:val="00033400"/>
    <w:rsid w:val="00033933"/>
    <w:rsid w:val="00033C52"/>
    <w:rsid w:val="0003409D"/>
    <w:rsid w:val="00035BFD"/>
    <w:rsid w:val="00037A25"/>
    <w:rsid w:val="00040C22"/>
    <w:rsid w:val="000414C6"/>
    <w:rsid w:val="00041989"/>
    <w:rsid w:val="0004332C"/>
    <w:rsid w:val="000434C6"/>
    <w:rsid w:val="00043C16"/>
    <w:rsid w:val="00043E2B"/>
    <w:rsid w:val="0004415E"/>
    <w:rsid w:val="000442C7"/>
    <w:rsid w:val="00044FC0"/>
    <w:rsid w:val="00044FC1"/>
    <w:rsid w:val="00044FEF"/>
    <w:rsid w:val="000454B3"/>
    <w:rsid w:val="00046E74"/>
    <w:rsid w:val="00046FA2"/>
    <w:rsid w:val="00047879"/>
    <w:rsid w:val="0005045B"/>
    <w:rsid w:val="00050CA6"/>
    <w:rsid w:val="000513BE"/>
    <w:rsid w:val="00051C4F"/>
    <w:rsid w:val="00051CB7"/>
    <w:rsid w:val="00052E08"/>
    <w:rsid w:val="0005319A"/>
    <w:rsid w:val="00053743"/>
    <w:rsid w:val="00053BA5"/>
    <w:rsid w:val="00054FAC"/>
    <w:rsid w:val="000554EC"/>
    <w:rsid w:val="000557B0"/>
    <w:rsid w:val="000560FC"/>
    <w:rsid w:val="0005616D"/>
    <w:rsid w:val="00056247"/>
    <w:rsid w:val="00056A75"/>
    <w:rsid w:val="00057B90"/>
    <w:rsid w:val="00060518"/>
    <w:rsid w:val="00060E97"/>
    <w:rsid w:val="000617D3"/>
    <w:rsid w:val="00062479"/>
    <w:rsid w:val="00062EF2"/>
    <w:rsid w:val="00062FFC"/>
    <w:rsid w:val="00063235"/>
    <w:rsid w:val="0006336A"/>
    <w:rsid w:val="00063D1C"/>
    <w:rsid w:val="000641BB"/>
    <w:rsid w:val="00064A55"/>
    <w:rsid w:val="00064A85"/>
    <w:rsid w:val="00064F40"/>
    <w:rsid w:val="00067A92"/>
    <w:rsid w:val="00067BC3"/>
    <w:rsid w:val="00071091"/>
    <w:rsid w:val="00071097"/>
    <w:rsid w:val="000715B3"/>
    <w:rsid w:val="0007233A"/>
    <w:rsid w:val="00072640"/>
    <w:rsid w:val="000726A5"/>
    <w:rsid w:val="00072731"/>
    <w:rsid w:val="00072BF0"/>
    <w:rsid w:val="00073360"/>
    <w:rsid w:val="00073C5E"/>
    <w:rsid w:val="00074125"/>
    <w:rsid w:val="000742AD"/>
    <w:rsid w:val="00074B48"/>
    <w:rsid w:val="00075812"/>
    <w:rsid w:val="00075E8E"/>
    <w:rsid w:val="00076437"/>
    <w:rsid w:val="00076520"/>
    <w:rsid w:val="0007659C"/>
    <w:rsid w:val="00076871"/>
    <w:rsid w:val="0008020E"/>
    <w:rsid w:val="00080B29"/>
    <w:rsid w:val="000818DE"/>
    <w:rsid w:val="0008229A"/>
    <w:rsid w:val="00082350"/>
    <w:rsid w:val="00082BC4"/>
    <w:rsid w:val="0008307F"/>
    <w:rsid w:val="0008352A"/>
    <w:rsid w:val="00083C91"/>
    <w:rsid w:val="00083F2C"/>
    <w:rsid w:val="00084A39"/>
    <w:rsid w:val="00084A5A"/>
    <w:rsid w:val="00084DD8"/>
    <w:rsid w:val="00085B8D"/>
    <w:rsid w:val="00085B9A"/>
    <w:rsid w:val="00085D85"/>
    <w:rsid w:val="0008677C"/>
    <w:rsid w:val="0008683C"/>
    <w:rsid w:val="0008704B"/>
    <w:rsid w:val="00087214"/>
    <w:rsid w:val="00087C8B"/>
    <w:rsid w:val="00090225"/>
    <w:rsid w:val="0009027B"/>
    <w:rsid w:val="00090ED2"/>
    <w:rsid w:val="0009131E"/>
    <w:rsid w:val="000913A3"/>
    <w:rsid w:val="000915F1"/>
    <w:rsid w:val="00091B92"/>
    <w:rsid w:val="000929CF"/>
    <w:rsid w:val="00092BDB"/>
    <w:rsid w:val="00092F82"/>
    <w:rsid w:val="000941E6"/>
    <w:rsid w:val="00094BC2"/>
    <w:rsid w:val="0009564F"/>
    <w:rsid w:val="00095D63"/>
    <w:rsid w:val="00097D9D"/>
    <w:rsid w:val="000A0CF1"/>
    <w:rsid w:val="000A0F1E"/>
    <w:rsid w:val="000A0FEE"/>
    <w:rsid w:val="000A1305"/>
    <w:rsid w:val="000A2301"/>
    <w:rsid w:val="000A282F"/>
    <w:rsid w:val="000A3303"/>
    <w:rsid w:val="000A4483"/>
    <w:rsid w:val="000A4695"/>
    <w:rsid w:val="000A4C3E"/>
    <w:rsid w:val="000A53D8"/>
    <w:rsid w:val="000A59EB"/>
    <w:rsid w:val="000A6434"/>
    <w:rsid w:val="000A692C"/>
    <w:rsid w:val="000A77FA"/>
    <w:rsid w:val="000B01C1"/>
    <w:rsid w:val="000B02DA"/>
    <w:rsid w:val="000B0444"/>
    <w:rsid w:val="000B14F4"/>
    <w:rsid w:val="000B1691"/>
    <w:rsid w:val="000B18AD"/>
    <w:rsid w:val="000B2C16"/>
    <w:rsid w:val="000B33B1"/>
    <w:rsid w:val="000B3D60"/>
    <w:rsid w:val="000B634F"/>
    <w:rsid w:val="000B6939"/>
    <w:rsid w:val="000B715F"/>
    <w:rsid w:val="000B75C5"/>
    <w:rsid w:val="000C1984"/>
    <w:rsid w:val="000C1FC3"/>
    <w:rsid w:val="000C248C"/>
    <w:rsid w:val="000C263B"/>
    <w:rsid w:val="000C2AE5"/>
    <w:rsid w:val="000C2FEC"/>
    <w:rsid w:val="000C3130"/>
    <w:rsid w:val="000C31B5"/>
    <w:rsid w:val="000C336E"/>
    <w:rsid w:val="000C3781"/>
    <w:rsid w:val="000C3985"/>
    <w:rsid w:val="000C5175"/>
    <w:rsid w:val="000C5268"/>
    <w:rsid w:val="000C59F0"/>
    <w:rsid w:val="000C5D5C"/>
    <w:rsid w:val="000C5FD5"/>
    <w:rsid w:val="000C6AC9"/>
    <w:rsid w:val="000C6D74"/>
    <w:rsid w:val="000C73EB"/>
    <w:rsid w:val="000C7431"/>
    <w:rsid w:val="000D0207"/>
    <w:rsid w:val="000D042B"/>
    <w:rsid w:val="000D0922"/>
    <w:rsid w:val="000D0F78"/>
    <w:rsid w:val="000D1280"/>
    <w:rsid w:val="000D1A20"/>
    <w:rsid w:val="000D1CA1"/>
    <w:rsid w:val="000D3E42"/>
    <w:rsid w:val="000D52F7"/>
    <w:rsid w:val="000D5E92"/>
    <w:rsid w:val="000D5FF1"/>
    <w:rsid w:val="000D62C6"/>
    <w:rsid w:val="000D6FD8"/>
    <w:rsid w:val="000D737D"/>
    <w:rsid w:val="000D7856"/>
    <w:rsid w:val="000E134E"/>
    <w:rsid w:val="000E234D"/>
    <w:rsid w:val="000E2781"/>
    <w:rsid w:val="000E3331"/>
    <w:rsid w:val="000E39B2"/>
    <w:rsid w:val="000E3C80"/>
    <w:rsid w:val="000E49EF"/>
    <w:rsid w:val="000E4FF0"/>
    <w:rsid w:val="000E5C27"/>
    <w:rsid w:val="000E5F2F"/>
    <w:rsid w:val="000E6B2F"/>
    <w:rsid w:val="000E6C50"/>
    <w:rsid w:val="000E78C8"/>
    <w:rsid w:val="000F00FB"/>
    <w:rsid w:val="000F028E"/>
    <w:rsid w:val="000F1225"/>
    <w:rsid w:val="000F1EE8"/>
    <w:rsid w:val="000F207F"/>
    <w:rsid w:val="000F3048"/>
    <w:rsid w:val="000F31B4"/>
    <w:rsid w:val="000F3DCE"/>
    <w:rsid w:val="000F430E"/>
    <w:rsid w:val="000F4407"/>
    <w:rsid w:val="000F51BE"/>
    <w:rsid w:val="000F53B9"/>
    <w:rsid w:val="000F5C63"/>
    <w:rsid w:val="000F5DB2"/>
    <w:rsid w:val="000F5E45"/>
    <w:rsid w:val="000F5FAF"/>
    <w:rsid w:val="000F61A8"/>
    <w:rsid w:val="000F63E9"/>
    <w:rsid w:val="000F6430"/>
    <w:rsid w:val="000F6495"/>
    <w:rsid w:val="000F712E"/>
    <w:rsid w:val="000F7567"/>
    <w:rsid w:val="000F7D40"/>
    <w:rsid w:val="00100BE5"/>
    <w:rsid w:val="001016D1"/>
    <w:rsid w:val="00101A9C"/>
    <w:rsid w:val="00102871"/>
    <w:rsid w:val="00103850"/>
    <w:rsid w:val="00103BCF"/>
    <w:rsid w:val="0010488B"/>
    <w:rsid w:val="00105FED"/>
    <w:rsid w:val="0010639D"/>
    <w:rsid w:val="00106E7F"/>
    <w:rsid w:val="00106E8F"/>
    <w:rsid w:val="00106ECE"/>
    <w:rsid w:val="00107E34"/>
    <w:rsid w:val="00113145"/>
    <w:rsid w:val="00114F74"/>
    <w:rsid w:val="00114FDD"/>
    <w:rsid w:val="001153D0"/>
    <w:rsid w:val="00115F3B"/>
    <w:rsid w:val="001165A2"/>
    <w:rsid w:val="00116AD2"/>
    <w:rsid w:val="00116D82"/>
    <w:rsid w:val="0012029F"/>
    <w:rsid w:val="001208FF"/>
    <w:rsid w:val="0012311C"/>
    <w:rsid w:val="00124397"/>
    <w:rsid w:val="001243C6"/>
    <w:rsid w:val="001252F2"/>
    <w:rsid w:val="001256C9"/>
    <w:rsid w:val="00125784"/>
    <w:rsid w:val="001260D0"/>
    <w:rsid w:val="00126352"/>
    <w:rsid w:val="00126357"/>
    <w:rsid w:val="00126608"/>
    <w:rsid w:val="00127746"/>
    <w:rsid w:val="00127B8A"/>
    <w:rsid w:val="00127C3B"/>
    <w:rsid w:val="00127F30"/>
    <w:rsid w:val="00130AEA"/>
    <w:rsid w:val="00130B8B"/>
    <w:rsid w:val="001316D0"/>
    <w:rsid w:val="00132B10"/>
    <w:rsid w:val="00132D86"/>
    <w:rsid w:val="00133406"/>
    <w:rsid w:val="00133610"/>
    <w:rsid w:val="00133A1D"/>
    <w:rsid w:val="00134692"/>
    <w:rsid w:val="00134BAC"/>
    <w:rsid w:val="0013524F"/>
    <w:rsid w:val="00135FF8"/>
    <w:rsid w:val="00137DB7"/>
    <w:rsid w:val="00140186"/>
    <w:rsid w:val="001407D7"/>
    <w:rsid w:val="00141362"/>
    <w:rsid w:val="0014153C"/>
    <w:rsid w:val="00141B43"/>
    <w:rsid w:val="00142397"/>
    <w:rsid w:val="001423C5"/>
    <w:rsid w:val="001424DD"/>
    <w:rsid w:val="001431C7"/>
    <w:rsid w:val="00143443"/>
    <w:rsid w:val="00143CF2"/>
    <w:rsid w:val="001443B9"/>
    <w:rsid w:val="0014491C"/>
    <w:rsid w:val="00144961"/>
    <w:rsid w:val="00145DF1"/>
    <w:rsid w:val="0014695C"/>
    <w:rsid w:val="00146A0B"/>
    <w:rsid w:val="00146CD7"/>
    <w:rsid w:val="00146D1E"/>
    <w:rsid w:val="0014768B"/>
    <w:rsid w:val="00147968"/>
    <w:rsid w:val="001509B5"/>
    <w:rsid w:val="001512B4"/>
    <w:rsid w:val="00151FF4"/>
    <w:rsid w:val="001529B8"/>
    <w:rsid w:val="00152AEE"/>
    <w:rsid w:val="00152C24"/>
    <w:rsid w:val="00153DA5"/>
    <w:rsid w:val="001546C2"/>
    <w:rsid w:val="00154CC7"/>
    <w:rsid w:val="00154ED8"/>
    <w:rsid w:val="0015521D"/>
    <w:rsid w:val="0015531B"/>
    <w:rsid w:val="00155A87"/>
    <w:rsid w:val="00155D2E"/>
    <w:rsid w:val="00160447"/>
    <w:rsid w:val="00161D53"/>
    <w:rsid w:val="00162504"/>
    <w:rsid w:val="0016258A"/>
    <w:rsid w:val="0016304F"/>
    <w:rsid w:val="0016481E"/>
    <w:rsid w:val="0016541B"/>
    <w:rsid w:val="001655A4"/>
    <w:rsid w:val="00165F80"/>
    <w:rsid w:val="001660D3"/>
    <w:rsid w:val="001664F6"/>
    <w:rsid w:val="00166799"/>
    <w:rsid w:val="001667CF"/>
    <w:rsid w:val="00166EE5"/>
    <w:rsid w:val="001670BA"/>
    <w:rsid w:val="00167DA9"/>
    <w:rsid w:val="001715E6"/>
    <w:rsid w:val="00172BFB"/>
    <w:rsid w:val="001730AF"/>
    <w:rsid w:val="001739A8"/>
    <w:rsid w:val="00174AED"/>
    <w:rsid w:val="00174C08"/>
    <w:rsid w:val="00175386"/>
    <w:rsid w:val="001753BC"/>
    <w:rsid w:val="00175BC5"/>
    <w:rsid w:val="00175BE4"/>
    <w:rsid w:val="00175E91"/>
    <w:rsid w:val="00176437"/>
    <w:rsid w:val="00176DE1"/>
    <w:rsid w:val="001771BF"/>
    <w:rsid w:val="001801EA"/>
    <w:rsid w:val="00180287"/>
    <w:rsid w:val="00181338"/>
    <w:rsid w:val="00181BDE"/>
    <w:rsid w:val="00182245"/>
    <w:rsid w:val="00182602"/>
    <w:rsid w:val="00182E15"/>
    <w:rsid w:val="001831FE"/>
    <w:rsid w:val="0018339C"/>
    <w:rsid w:val="001835F8"/>
    <w:rsid w:val="00184596"/>
    <w:rsid w:val="00185198"/>
    <w:rsid w:val="00185207"/>
    <w:rsid w:val="0018534E"/>
    <w:rsid w:val="00186869"/>
    <w:rsid w:val="001878A3"/>
    <w:rsid w:val="00187EC8"/>
    <w:rsid w:val="00190323"/>
    <w:rsid w:val="001907CA"/>
    <w:rsid w:val="001914DC"/>
    <w:rsid w:val="00191E52"/>
    <w:rsid w:val="00192782"/>
    <w:rsid w:val="001930F0"/>
    <w:rsid w:val="00193880"/>
    <w:rsid w:val="00194002"/>
    <w:rsid w:val="00194600"/>
    <w:rsid w:val="00194EB3"/>
    <w:rsid w:val="0019567D"/>
    <w:rsid w:val="00195E95"/>
    <w:rsid w:val="00195EAE"/>
    <w:rsid w:val="00196F0F"/>
    <w:rsid w:val="00197A8B"/>
    <w:rsid w:val="001A07A6"/>
    <w:rsid w:val="001A07DC"/>
    <w:rsid w:val="001A252C"/>
    <w:rsid w:val="001A2A3C"/>
    <w:rsid w:val="001A31CB"/>
    <w:rsid w:val="001A356B"/>
    <w:rsid w:val="001A3ABD"/>
    <w:rsid w:val="001A3E46"/>
    <w:rsid w:val="001A426A"/>
    <w:rsid w:val="001A456C"/>
    <w:rsid w:val="001A5263"/>
    <w:rsid w:val="001A544B"/>
    <w:rsid w:val="001A58C0"/>
    <w:rsid w:val="001A59F5"/>
    <w:rsid w:val="001A5C56"/>
    <w:rsid w:val="001A5D60"/>
    <w:rsid w:val="001A7CF7"/>
    <w:rsid w:val="001A7D05"/>
    <w:rsid w:val="001B103F"/>
    <w:rsid w:val="001B12DE"/>
    <w:rsid w:val="001B1D3F"/>
    <w:rsid w:val="001B1E13"/>
    <w:rsid w:val="001B1F11"/>
    <w:rsid w:val="001B23BC"/>
    <w:rsid w:val="001B4540"/>
    <w:rsid w:val="001B4B7F"/>
    <w:rsid w:val="001B5222"/>
    <w:rsid w:val="001B675A"/>
    <w:rsid w:val="001B6F0B"/>
    <w:rsid w:val="001B7286"/>
    <w:rsid w:val="001C033C"/>
    <w:rsid w:val="001C08E7"/>
    <w:rsid w:val="001C09D9"/>
    <w:rsid w:val="001C0ABF"/>
    <w:rsid w:val="001C0FEC"/>
    <w:rsid w:val="001C1264"/>
    <w:rsid w:val="001C1525"/>
    <w:rsid w:val="001C1EFB"/>
    <w:rsid w:val="001C3C65"/>
    <w:rsid w:val="001C3D68"/>
    <w:rsid w:val="001C4674"/>
    <w:rsid w:val="001C4992"/>
    <w:rsid w:val="001C4A70"/>
    <w:rsid w:val="001C4EA1"/>
    <w:rsid w:val="001C56C4"/>
    <w:rsid w:val="001C6825"/>
    <w:rsid w:val="001C7059"/>
    <w:rsid w:val="001C7388"/>
    <w:rsid w:val="001D01CF"/>
    <w:rsid w:val="001D049E"/>
    <w:rsid w:val="001D0AD2"/>
    <w:rsid w:val="001D0D7E"/>
    <w:rsid w:val="001D0E85"/>
    <w:rsid w:val="001D1034"/>
    <w:rsid w:val="001D13D9"/>
    <w:rsid w:val="001D1B58"/>
    <w:rsid w:val="001D2AD4"/>
    <w:rsid w:val="001D2C73"/>
    <w:rsid w:val="001D313C"/>
    <w:rsid w:val="001D3827"/>
    <w:rsid w:val="001D3E08"/>
    <w:rsid w:val="001D42BC"/>
    <w:rsid w:val="001D478D"/>
    <w:rsid w:val="001D4DD0"/>
    <w:rsid w:val="001D575B"/>
    <w:rsid w:val="001D6882"/>
    <w:rsid w:val="001D6D09"/>
    <w:rsid w:val="001D73FA"/>
    <w:rsid w:val="001D7C75"/>
    <w:rsid w:val="001D7E41"/>
    <w:rsid w:val="001E235E"/>
    <w:rsid w:val="001E2D2F"/>
    <w:rsid w:val="001E2D7A"/>
    <w:rsid w:val="001E344D"/>
    <w:rsid w:val="001E37D4"/>
    <w:rsid w:val="001E3A9E"/>
    <w:rsid w:val="001E3BDB"/>
    <w:rsid w:val="001E4027"/>
    <w:rsid w:val="001E4156"/>
    <w:rsid w:val="001E480C"/>
    <w:rsid w:val="001E56A2"/>
    <w:rsid w:val="001E5B25"/>
    <w:rsid w:val="001E5D40"/>
    <w:rsid w:val="001E67DB"/>
    <w:rsid w:val="001E72C1"/>
    <w:rsid w:val="001E7A55"/>
    <w:rsid w:val="001F0E64"/>
    <w:rsid w:val="001F0E70"/>
    <w:rsid w:val="001F1167"/>
    <w:rsid w:val="001F1F21"/>
    <w:rsid w:val="001F2380"/>
    <w:rsid w:val="001F27CC"/>
    <w:rsid w:val="001F2E57"/>
    <w:rsid w:val="001F3B26"/>
    <w:rsid w:val="001F414F"/>
    <w:rsid w:val="001F4DA4"/>
    <w:rsid w:val="001F5523"/>
    <w:rsid w:val="001F5E84"/>
    <w:rsid w:val="001F621F"/>
    <w:rsid w:val="001F675E"/>
    <w:rsid w:val="001F6AC7"/>
    <w:rsid w:val="001F7256"/>
    <w:rsid w:val="001F741A"/>
    <w:rsid w:val="00200616"/>
    <w:rsid w:val="00200A2A"/>
    <w:rsid w:val="00200A31"/>
    <w:rsid w:val="00200FC2"/>
    <w:rsid w:val="002011EC"/>
    <w:rsid w:val="0020325F"/>
    <w:rsid w:val="00203387"/>
    <w:rsid w:val="00203CCB"/>
    <w:rsid w:val="00204EE0"/>
    <w:rsid w:val="00205008"/>
    <w:rsid w:val="00206568"/>
    <w:rsid w:val="00206680"/>
    <w:rsid w:val="00210492"/>
    <w:rsid w:val="002108F0"/>
    <w:rsid w:val="002109F3"/>
    <w:rsid w:val="002114D3"/>
    <w:rsid w:val="00211762"/>
    <w:rsid w:val="00211FF0"/>
    <w:rsid w:val="002122D9"/>
    <w:rsid w:val="0021243C"/>
    <w:rsid w:val="00212F04"/>
    <w:rsid w:val="00213392"/>
    <w:rsid w:val="002139BF"/>
    <w:rsid w:val="00213B84"/>
    <w:rsid w:val="00214178"/>
    <w:rsid w:val="00215459"/>
    <w:rsid w:val="0021585C"/>
    <w:rsid w:val="00215F13"/>
    <w:rsid w:val="002160BC"/>
    <w:rsid w:val="002163EE"/>
    <w:rsid w:val="002164F2"/>
    <w:rsid w:val="002165B4"/>
    <w:rsid w:val="002166C0"/>
    <w:rsid w:val="00216C34"/>
    <w:rsid w:val="00217CF2"/>
    <w:rsid w:val="00220129"/>
    <w:rsid w:val="00220B2A"/>
    <w:rsid w:val="00220E6A"/>
    <w:rsid w:val="0022192C"/>
    <w:rsid w:val="00222247"/>
    <w:rsid w:val="00222318"/>
    <w:rsid w:val="00222356"/>
    <w:rsid w:val="00223486"/>
    <w:rsid w:val="00223F13"/>
    <w:rsid w:val="00224EBB"/>
    <w:rsid w:val="002268EB"/>
    <w:rsid w:val="00226A14"/>
    <w:rsid w:val="00226CA7"/>
    <w:rsid w:val="00226F6C"/>
    <w:rsid w:val="00227879"/>
    <w:rsid w:val="00227C53"/>
    <w:rsid w:val="00227DA3"/>
    <w:rsid w:val="002302CB"/>
    <w:rsid w:val="002305F9"/>
    <w:rsid w:val="002312F5"/>
    <w:rsid w:val="00231E10"/>
    <w:rsid w:val="00232044"/>
    <w:rsid w:val="002326EE"/>
    <w:rsid w:val="002327C7"/>
    <w:rsid w:val="002327CF"/>
    <w:rsid w:val="00232C63"/>
    <w:rsid w:val="00233298"/>
    <w:rsid w:val="002337F3"/>
    <w:rsid w:val="00234185"/>
    <w:rsid w:val="00234F8F"/>
    <w:rsid w:val="00235E83"/>
    <w:rsid w:val="00236FEF"/>
    <w:rsid w:val="0023731F"/>
    <w:rsid w:val="00237E2F"/>
    <w:rsid w:val="002400E7"/>
    <w:rsid w:val="00240455"/>
    <w:rsid w:val="00241062"/>
    <w:rsid w:val="00242CED"/>
    <w:rsid w:val="00243D30"/>
    <w:rsid w:val="002447D6"/>
    <w:rsid w:val="00244E8C"/>
    <w:rsid w:val="002454EE"/>
    <w:rsid w:val="0024554A"/>
    <w:rsid w:val="0024557F"/>
    <w:rsid w:val="00245594"/>
    <w:rsid w:val="002466AC"/>
    <w:rsid w:val="0024706D"/>
    <w:rsid w:val="002471C3"/>
    <w:rsid w:val="00247773"/>
    <w:rsid w:val="0024786C"/>
    <w:rsid w:val="002478DF"/>
    <w:rsid w:val="002500E5"/>
    <w:rsid w:val="00250407"/>
    <w:rsid w:val="0025176A"/>
    <w:rsid w:val="0025185A"/>
    <w:rsid w:val="002519F7"/>
    <w:rsid w:val="00252869"/>
    <w:rsid w:val="00253981"/>
    <w:rsid w:val="00254E10"/>
    <w:rsid w:val="00255746"/>
    <w:rsid w:val="00257291"/>
    <w:rsid w:val="00260327"/>
    <w:rsid w:val="002603FC"/>
    <w:rsid w:val="00260914"/>
    <w:rsid w:val="00260F01"/>
    <w:rsid w:val="002616FC"/>
    <w:rsid w:val="002617A0"/>
    <w:rsid w:val="002617BD"/>
    <w:rsid w:val="00262692"/>
    <w:rsid w:val="00263716"/>
    <w:rsid w:val="00263E12"/>
    <w:rsid w:val="002642B1"/>
    <w:rsid w:val="00264A03"/>
    <w:rsid w:val="00264AB5"/>
    <w:rsid w:val="00266DA5"/>
    <w:rsid w:val="00270A67"/>
    <w:rsid w:val="00271771"/>
    <w:rsid w:val="002719AB"/>
    <w:rsid w:val="00271ADE"/>
    <w:rsid w:val="00271DAC"/>
    <w:rsid w:val="00272280"/>
    <w:rsid w:val="00272CBB"/>
    <w:rsid w:val="00273306"/>
    <w:rsid w:val="002740DB"/>
    <w:rsid w:val="00274934"/>
    <w:rsid w:val="00274DE1"/>
    <w:rsid w:val="00274FE5"/>
    <w:rsid w:val="002758C8"/>
    <w:rsid w:val="00275B2F"/>
    <w:rsid w:val="00276030"/>
    <w:rsid w:val="0027665B"/>
    <w:rsid w:val="002769EC"/>
    <w:rsid w:val="00276F69"/>
    <w:rsid w:val="00280404"/>
    <w:rsid w:val="00280429"/>
    <w:rsid w:val="002806E5"/>
    <w:rsid w:val="0028149A"/>
    <w:rsid w:val="00281A0D"/>
    <w:rsid w:val="00281C92"/>
    <w:rsid w:val="00283A3F"/>
    <w:rsid w:val="00284E63"/>
    <w:rsid w:val="00285AAD"/>
    <w:rsid w:val="00285EB5"/>
    <w:rsid w:val="00285F5A"/>
    <w:rsid w:val="00290BD2"/>
    <w:rsid w:val="0029128D"/>
    <w:rsid w:val="00291B5A"/>
    <w:rsid w:val="00291EB3"/>
    <w:rsid w:val="002938F3"/>
    <w:rsid w:val="0029431B"/>
    <w:rsid w:val="00294A23"/>
    <w:rsid w:val="00294CB7"/>
    <w:rsid w:val="00295562"/>
    <w:rsid w:val="0029680D"/>
    <w:rsid w:val="002A0089"/>
    <w:rsid w:val="002A0632"/>
    <w:rsid w:val="002A08A9"/>
    <w:rsid w:val="002A153E"/>
    <w:rsid w:val="002A25AB"/>
    <w:rsid w:val="002A423E"/>
    <w:rsid w:val="002A4A82"/>
    <w:rsid w:val="002A5077"/>
    <w:rsid w:val="002A5301"/>
    <w:rsid w:val="002A5D4B"/>
    <w:rsid w:val="002A5EE6"/>
    <w:rsid w:val="002A6324"/>
    <w:rsid w:val="002A6E97"/>
    <w:rsid w:val="002A715D"/>
    <w:rsid w:val="002B009A"/>
    <w:rsid w:val="002B0B10"/>
    <w:rsid w:val="002B0B5E"/>
    <w:rsid w:val="002B1B3C"/>
    <w:rsid w:val="002B3AD2"/>
    <w:rsid w:val="002B4531"/>
    <w:rsid w:val="002B467D"/>
    <w:rsid w:val="002B5231"/>
    <w:rsid w:val="002B60A3"/>
    <w:rsid w:val="002C034E"/>
    <w:rsid w:val="002C15CD"/>
    <w:rsid w:val="002C2CCC"/>
    <w:rsid w:val="002C32D5"/>
    <w:rsid w:val="002C38B1"/>
    <w:rsid w:val="002C3984"/>
    <w:rsid w:val="002C4D8E"/>
    <w:rsid w:val="002C5642"/>
    <w:rsid w:val="002C56B8"/>
    <w:rsid w:val="002C6EF0"/>
    <w:rsid w:val="002C706A"/>
    <w:rsid w:val="002C70FE"/>
    <w:rsid w:val="002D132A"/>
    <w:rsid w:val="002D26AB"/>
    <w:rsid w:val="002D33CB"/>
    <w:rsid w:val="002D4B5D"/>
    <w:rsid w:val="002D59FD"/>
    <w:rsid w:val="002D5B9F"/>
    <w:rsid w:val="002D67B8"/>
    <w:rsid w:val="002E0294"/>
    <w:rsid w:val="002E08E4"/>
    <w:rsid w:val="002E10EA"/>
    <w:rsid w:val="002E12AF"/>
    <w:rsid w:val="002E14A0"/>
    <w:rsid w:val="002E16F6"/>
    <w:rsid w:val="002E2113"/>
    <w:rsid w:val="002E22B8"/>
    <w:rsid w:val="002E24C0"/>
    <w:rsid w:val="002E24E7"/>
    <w:rsid w:val="002E320A"/>
    <w:rsid w:val="002E3338"/>
    <w:rsid w:val="002E3543"/>
    <w:rsid w:val="002E3F27"/>
    <w:rsid w:val="002E480C"/>
    <w:rsid w:val="002E5D9E"/>
    <w:rsid w:val="002E5EA3"/>
    <w:rsid w:val="002E634F"/>
    <w:rsid w:val="002E63C3"/>
    <w:rsid w:val="002E6B0A"/>
    <w:rsid w:val="002E7A38"/>
    <w:rsid w:val="002F0B15"/>
    <w:rsid w:val="002F0CE7"/>
    <w:rsid w:val="002F21BF"/>
    <w:rsid w:val="002F2660"/>
    <w:rsid w:val="002F3052"/>
    <w:rsid w:val="002F38A7"/>
    <w:rsid w:val="002F58F5"/>
    <w:rsid w:val="002F5ECF"/>
    <w:rsid w:val="002F6103"/>
    <w:rsid w:val="002F65CB"/>
    <w:rsid w:val="002F6A0B"/>
    <w:rsid w:val="002F7027"/>
    <w:rsid w:val="002F7452"/>
    <w:rsid w:val="002F74C6"/>
    <w:rsid w:val="003016F6"/>
    <w:rsid w:val="003020F9"/>
    <w:rsid w:val="00303831"/>
    <w:rsid w:val="0030408D"/>
    <w:rsid w:val="00305A61"/>
    <w:rsid w:val="003068CE"/>
    <w:rsid w:val="003070E7"/>
    <w:rsid w:val="003071C9"/>
    <w:rsid w:val="003071CD"/>
    <w:rsid w:val="0030751C"/>
    <w:rsid w:val="00310B43"/>
    <w:rsid w:val="00311739"/>
    <w:rsid w:val="00311BFD"/>
    <w:rsid w:val="00312460"/>
    <w:rsid w:val="00313156"/>
    <w:rsid w:val="00313272"/>
    <w:rsid w:val="00314689"/>
    <w:rsid w:val="00314A73"/>
    <w:rsid w:val="00314DB6"/>
    <w:rsid w:val="003151BD"/>
    <w:rsid w:val="00316904"/>
    <w:rsid w:val="00316942"/>
    <w:rsid w:val="003169B4"/>
    <w:rsid w:val="0031747D"/>
    <w:rsid w:val="00317CA2"/>
    <w:rsid w:val="00317CF5"/>
    <w:rsid w:val="00320D76"/>
    <w:rsid w:val="00321FF4"/>
    <w:rsid w:val="0032207B"/>
    <w:rsid w:val="00322562"/>
    <w:rsid w:val="00322E61"/>
    <w:rsid w:val="00322EEA"/>
    <w:rsid w:val="003233BF"/>
    <w:rsid w:val="003246C2"/>
    <w:rsid w:val="00325BEE"/>
    <w:rsid w:val="00325DE7"/>
    <w:rsid w:val="0032649A"/>
    <w:rsid w:val="003278B1"/>
    <w:rsid w:val="00327C07"/>
    <w:rsid w:val="00327DB0"/>
    <w:rsid w:val="00330185"/>
    <w:rsid w:val="0033100F"/>
    <w:rsid w:val="00331819"/>
    <w:rsid w:val="0033186E"/>
    <w:rsid w:val="00331A21"/>
    <w:rsid w:val="0033212E"/>
    <w:rsid w:val="00332D65"/>
    <w:rsid w:val="003330BC"/>
    <w:rsid w:val="00334CDA"/>
    <w:rsid w:val="0033559C"/>
    <w:rsid w:val="003355F7"/>
    <w:rsid w:val="003356F5"/>
    <w:rsid w:val="003358B4"/>
    <w:rsid w:val="00336937"/>
    <w:rsid w:val="0033735D"/>
    <w:rsid w:val="00337406"/>
    <w:rsid w:val="00337698"/>
    <w:rsid w:val="003379C0"/>
    <w:rsid w:val="00340E28"/>
    <w:rsid w:val="003412EE"/>
    <w:rsid w:val="0034213D"/>
    <w:rsid w:val="003422E0"/>
    <w:rsid w:val="00342D70"/>
    <w:rsid w:val="003432F6"/>
    <w:rsid w:val="00343DDF"/>
    <w:rsid w:val="00345D91"/>
    <w:rsid w:val="003469FA"/>
    <w:rsid w:val="00346A04"/>
    <w:rsid w:val="00346A7E"/>
    <w:rsid w:val="00346F83"/>
    <w:rsid w:val="00347E35"/>
    <w:rsid w:val="003504FB"/>
    <w:rsid w:val="00350E89"/>
    <w:rsid w:val="003512D6"/>
    <w:rsid w:val="00351A15"/>
    <w:rsid w:val="00353130"/>
    <w:rsid w:val="003539C2"/>
    <w:rsid w:val="00353BD3"/>
    <w:rsid w:val="00353CA5"/>
    <w:rsid w:val="00353DE3"/>
    <w:rsid w:val="00353F4D"/>
    <w:rsid w:val="003558EF"/>
    <w:rsid w:val="0035616E"/>
    <w:rsid w:val="00357E3F"/>
    <w:rsid w:val="00360904"/>
    <w:rsid w:val="00361949"/>
    <w:rsid w:val="00361EEF"/>
    <w:rsid w:val="0036204E"/>
    <w:rsid w:val="00362730"/>
    <w:rsid w:val="003629E2"/>
    <w:rsid w:val="00362D39"/>
    <w:rsid w:val="00363138"/>
    <w:rsid w:val="00365B7C"/>
    <w:rsid w:val="00366633"/>
    <w:rsid w:val="0036708C"/>
    <w:rsid w:val="00367C8B"/>
    <w:rsid w:val="0037065F"/>
    <w:rsid w:val="00370CB2"/>
    <w:rsid w:val="00371043"/>
    <w:rsid w:val="003717C6"/>
    <w:rsid w:val="00371AB8"/>
    <w:rsid w:val="00371BF2"/>
    <w:rsid w:val="003730E3"/>
    <w:rsid w:val="003737D0"/>
    <w:rsid w:val="00373EB4"/>
    <w:rsid w:val="00374170"/>
    <w:rsid w:val="003741ED"/>
    <w:rsid w:val="00374818"/>
    <w:rsid w:val="00375728"/>
    <w:rsid w:val="0037576B"/>
    <w:rsid w:val="00376260"/>
    <w:rsid w:val="003765A7"/>
    <w:rsid w:val="00376B98"/>
    <w:rsid w:val="0037798D"/>
    <w:rsid w:val="003779CB"/>
    <w:rsid w:val="003800D1"/>
    <w:rsid w:val="00380828"/>
    <w:rsid w:val="00380C4D"/>
    <w:rsid w:val="00380D98"/>
    <w:rsid w:val="00380DE6"/>
    <w:rsid w:val="00380F33"/>
    <w:rsid w:val="00380FA4"/>
    <w:rsid w:val="0038100D"/>
    <w:rsid w:val="00381334"/>
    <w:rsid w:val="00381DCC"/>
    <w:rsid w:val="00381E0C"/>
    <w:rsid w:val="00381E54"/>
    <w:rsid w:val="00382A2A"/>
    <w:rsid w:val="00382F54"/>
    <w:rsid w:val="00383406"/>
    <w:rsid w:val="00383D11"/>
    <w:rsid w:val="0038405B"/>
    <w:rsid w:val="0038483B"/>
    <w:rsid w:val="00384DC9"/>
    <w:rsid w:val="00385067"/>
    <w:rsid w:val="00385FE8"/>
    <w:rsid w:val="00386313"/>
    <w:rsid w:val="003869BB"/>
    <w:rsid w:val="00387805"/>
    <w:rsid w:val="00387A6F"/>
    <w:rsid w:val="00387E10"/>
    <w:rsid w:val="003915AD"/>
    <w:rsid w:val="003919E9"/>
    <w:rsid w:val="00391F52"/>
    <w:rsid w:val="00392400"/>
    <w:rsid w:val="003924DE"/>
    <w:rsid w:val="00392AE9"/>
    <w:rsid w:val="003933D5"/>
    <w:rsid w:val="00393776"/>
    <w:rsid w:val="003937EE"/>
    <w:rsid w:val="00393801"/>
    <w:rsid w:val="003943A3"/>
    <w:rsid w:val="00394614"/>
    <w:rsid w:val="00394885"/>
    <w:rsid w:val="00394A29"/>
    <w:rsid w:val="00396715"/>
    <w:rsid w:val="003A0C77"/>
    <w:rsid w:val="003A0CE9"/>
    <w:rsid w:val="003A2C87"/>
    <w:rsid w:val="003A4917"/>
    <w:rsid w:val="003A5C18"/>
    <w:rsid w:val="003A7474"/>
    <w:rsid w:val="003A7942"/>
    <w:rsid w:val="003A7DDF"/>
    <w:rsid w:val="003A7E71"/>
    <w:rsid w:val="003B2036"/>
    <w:rsid w:val="003B2FA3"/>
    <w:rsid w:val="003B32FE"/>
    <w:rsid w:val="003B33AC"/>
    <w:rsid w:val="003B45A7"/>
    <w:rsid w:val="003B4DEF"/>
    <w:rsid w:val="003B5B42"/>
    <w:rsid w:val="003B7680"/>
    <w:rsid w:val="003B7923"/>
    <w:rsid w:val="003B7B61"/>
    <w:rsid w:val="003B7FD7"/>
    <w:rsid w:val="003C0708"/>
    <w:rsid w:val="003C0DAE"/>
    <w:rsid w:val="003C1B34"/>
    <w:rsid w:val="003C238E"/>
    <w:rsid w:val="003C2DDF"/>
    <w:rsid w:val="003C36A6"/>
    <w:rsid w:val="003C38C8"/>
    <w:rsid w:val="003C3E82"/>
    <w:rsid w:val="003C420B"/>
    <w:rsid w:val="003C4369"/>
    <w:rsid w:val="003C493C"/>
    <w:rsid w:val="003C56BD"/>
    <w:rsid w:val="003C5CBC"/>
    <w:rsid w:val="003C6230"/>
    <w:rsid w:val="003C646A"/>
    <w:rsid w:val="003C64EA"/>
    <w:rsid w:val="003C6539"/>
    <w:rsid w:val="003C7344"/>
    <w:rsid w:val="003C7B75"/>
    <w:rsid w:val="003D011A"/>
    <w:rsid w:val="003D0820"/>
    <w:rsid w:val="003D16AA"/>
    <w:rsid w:val="003D1B65"/>
    <w:rsid w:val="003D1CAB"/>
    <w:rsid w:val="003D245D"/>
    <w:rsid w:val="003D2544"/>
    <w:rsid w:val="003D286C"/>
    <w:rsid w:val="003D2988"/>
    <w:rsid w:val="003D41D8"/>
    <w:rsid w:val="003D4F3E"/>
    <w:rsid w:val="003E04B2"/>
    <w:rsid w:val="003E11F0"/>
    <w:rsid w:val="003E1FD7"/>
    <w:rsid w:val="003E2110"/>
    <w:rsid w:val="003E3961"/>
    <w:rsid w:val="003E3E16"/>
    <w:rsid w:val="003E4833"/>
    <w:rsid w:val="003E53D1"/>
    <w:rsid w:val="003E5730"/>
    <w:rsid w:val="003E5C6C"/>
    <w:rsid w:val="003E5E03"/>
    <w:rsid w:val="003E6391"/>
    <w:rsid w:val="003E71FC"/>
    <w:rsid w:val="003E73B5"/>
    <w:rsid w:val="003E73BE"/>
    <w:rsid w:val="003E7477"/>
    <w:rsid w:val="003E74A7"/>
    <w:rsid w:val="003E75DD"/>
    <w:rsid w:val="003E7EA8"/>
    <w:rsid w:val="003F01BC"/>
    <w:rsid w:val="003F10DA"/>
    <w:rsid w:val="003F1631"/>
    <w:rsid w:val="003F19C5"/>
    <w:rsid w:val="003F1BC5"/>
    <w:rsid w:val="003F20DE"/>
    <w:rsid w:val="003F2421"/>
    <w:rsid w:val="003F2B72"/>
    <w:rsid w:val="003F4E82"/>
    <w:rsid w:val="003F4FA9"/>
    <w:rsid w:val="003F4FE2"/>
    <w:rsid w:val="003F5CFA"/>
    <w:rsid w:val="003F5EDA"/>
    <w:rsid w:val="003F5F71"/>
    <w:rsid w:val="003F6551"/>
    <w:rsid w:val="003F6760"/>
    <w:rsid w:val="003F6AC7"/>
    <w:rsid w:val="003F6E41"/>
    <w:rsid w:val="003F724F"/>
    <w:rsid w:val="003F7772"/>
    <w:rsid w:val="00400C26"/>
    <w:rsid w:val="00401220"/>
    <w:rsid w:val="00401377"/>
    <w:rsid w:val="00401424"/>
    <w:rsid w:val="0040202A"/>
    <w:rsid w:val="0040265D"/>
    <w:rsid w:val="004043A0"/>
    <w:rsid w:val="00405961"/>
    <w:rsid w:val="00405BC2"/>
    <w:rsid w:val="00407F9E"/>
    <w:rsid w:val="00411350"/>
    <w:rsid w:val="004130D6"/>
    <w:rsid w:val="0041311E"/>
    <w:rsid w:val="004137F2"/>
    <w:rsid w:val="00413AAC"/>
    <w:rsid w:val="00413D54"/>
    <w:rsid w:val="0041405A"/>
    <w:rsid w:val="004145DD"/>
    <w:rsid w:val="0041485A"/>
    <w:rsid w:val="0041559E"/>
    <w:rsid w:val="00415F99"/>
    <w:rsid w:val="00416251"/>
    <w:rsid w:val="00417232"/>
    <w:rsid w:val="00417EC6"/>
    <w:rsid w:val="004204D3"/>
    <w:rsid w:val="00421518"/>
    <w:rsid w:val="0042196E"/>
    <w:rsid w:val="00421E82"/>
    <w:rsid w:val="00422EFC"/>
    <w:rsid w:val="00423781"/>
    <w:rsid w:val="00423A8F"/>
    <w:rsid w:val="00424973"/>
    <w:rsid w:val="00424C15"/>
    <w:rsid w:val="00424DE0"/>
    <w:rsid w:val="00425063"/>
    <w:rsid w:val="004253BE"/>
    <w:rsid w:val="00425B0C"/>
    <w:rsid w:val="004271F5"/>
    <w:rsid w:val="004318D8"/>
    <w:rsid w:val="0043198A"/>
    <w:rsid w:val="00431ECE"/>
    <w:rsid w:val="00433C0A"/>
    <w:rsid w:val="004355E0"/>
    <w:rsid w:val="004358B7"/>
    <w:rsid w:val="00435997"/>
    <w:rsid w:val="00435A70"/>
    <w:rsid w:val="00435ABD"/>
    <w:rsid w:val="00435C69"/>
    <w:rsid w:val="00435D09"/>
    <w:rsid w:val="0043657C"/>
    <w:rsid w:val="00436F3D"/>
    <w:rsid w:val="004374DB"/>
    <w:rsid w:val="00440E65"/>
    <w:rsid w:val="00440FE2"/>
    <w:rsid w:val="004411BA"/>
    <w:rsid w:val="00441BE3"/>
    <w:rsid w:val="00442186"/>
    <w:rsid w:val="00442343"/>
    <w:rsid w:val="00442430"/>
    <w:rsid w:val="004427D3"/>
    <w:rsid w:val="0044291F"/>
    <w:rsid w:val="00442B01"/>
    <w:rsid w:val="00442E11"/>
    <w:rsid w:val="00443E9D"/>
    <w:rsid w:val="00444504"/>
    <w:rsid w:val="0044569D"/>
    <w:rsid w:val="00446959"/>
    <w:rsid w:val="00446FC5"/>
    <w:rsid w:val="00447AC1"/>
    <w:rsid w:val="00450F32"/>
    <w:rsid w:val="004519AF"/>
    <w:rsid w:val="00451F8C"/>
    <w:rsid w:val="00453CF8"/>
    <w:rsid w:val="004546EA"/>
    <w:rsid w:val="00454CFF"/>
    <w:rsid w:val="004552B9"/>
    <w:rsid w:val="004560E5"/>
    <w:rsid w:val="0045616F"/>
    <w:rsid w:val="004575DE"/>
    <w:rsid w:val="00460420"/>
    <w:rsid w:val="004608EF"/>
    <w:rsid w:val="00460C8D"/>
    <w:rsid w:val="00461326"/>
    <w:rsid w:val="004613A7"/>
    <w:rsid w:val="0046155A"/>
    <w:rsid w:val="004622E0"/>
    <w:rsid w:val="00462665"/>
    <w:rsid w:val="00463694"/>
    <w:rsid w:val="004636BA"/>
    <w:rsid w:val="00464935"/>
    <w:rsid w:val="00465293"/>
    <w:rsid w:val="0046557B"/>
    <w:rsid w:val="00466141"/>
    <w:rsid w:val="004670BA"/>
    <w:rsid w:val="0046762B"/>
    <w:rsid w:val="00467DD7"/>
    <w:rsid w:val="00467E65"/>
    <w:rsid w:val="00470193"/>
    <w:rsid w:val="00471EFD"/>
    <w:rsid w:val="00472083"/>
    <w:rsid w:val="00472480"/>
    <w:rsid w:val="004728CF"/>
    <w:rsid w:val="00472D29"/>
    <w:rsid w:val="00473B5A"/>
    <w:rsid w:val="0047472E"/>
    <w:rsid w:val="0047491B"/>
    <w:rsid w:val="00474B95"/>
    <w:rsid w:val="0047720A"/>
    <w:rsid w:val="00477A61"/>
    <w:rsid w:val="00477FA0"/>
    <w:rsid w:val="00480299"/>
    <w:rsid w:val="004805AB"/>
    <w:rsid w:val="004809AC"/>
    <w:rsid w:val="00480A1E"/>
    <w:rsid w:val="00480E52"/>
    <w:rsid w:val="00481132"/>
    <w:rsid w:val="0048134D"/>
    <w:rsid w:val="00482478"/>
    <w:rsid w:val="00482C80"/>
    <w:rsid w:val="004830E6"/>
    <w:rsid w:val="00483BF6"/>
    <w:rsid w:val="00483BFB"/>
    <w:rsid w:val="004841F9"/>
    <w:rsid w:val="004843FD"/>
    <w:rsid w:val="00485005"/>
    <w:rsid w:val="004851E0"/>
    <w:rsid w:val="00485908"/>
    <w:rsid w:val="0048590F"/>
    <w:rsid w:val="004869E3"/>
    <w:rsid w:val="00486A3B"/>
    <w:rsid w:val="00486C4F"/>
    <w:rsid w:val="00486FB2"/>
    <w:rsid w:val="0048724F"/>
    <w:rsid w:val="00487A74"/>
    <w:rsid w:val="00490218"/>
    <w:rsid w:val="00490302"/>
    <w:rsid w:val="00490B62"/>
    <w:rsid w:val="0049114B"/>
    <w:rsid w:val="00491880"/>
    <w:rsid w:val="00491CA3"/>
    <w:rsid w:val="00491CC0"/>
    <w:rsid w:val="0049246D"/>
    <w:rsid w:val="00492BFC"/>
    <w:rsid w:val="00494754"/>
    <w:rsid w:val="00494EF8"/>
    <w:rsid w:val="004956FA"/>
    <w:rsid w:val="0049679F"/>
    <w:rsid w:val="00496AF6"/>
    <w:rsid w:val="00496F2A"/>
    <w:rsid w:val="004A130D"/>
    <w:rsid w:val="004A13C2"/>
    <w:rsid w:val="004A1B14"/>
    <w:rsid w:val="004A2800"/>
    <w:rsid w:val="004A2948"/>
    <w:rsid w:val="004A375F"/>
    <w:rsid w:val="004A47E1"/>
    <w:rsid w:val="004A4B81"/>
    <w:rsid w:val="004A548A"/>
    <w:rsid w:val="004A6124"/>
    <w:rsid w:val="004A61D6"/>
    <w:rsid w:val="004A6373"/>
    <w:rsid w:val="004A6784"/>
    <w:rsid w:val="004A6BAD"/>
    <w:rsid w:val="004A6BE7"/>
    <w:rsid w:val="004A7BF5"/>
    <w:rsid w:val="004B0CFD"/>
    <w:rsid w:val="004B131B"/>
    <w:rsid w:val="004B1508"/>
    <w:rsid w:val="004B184D"/>
    <w:rsid w:val="004B1B61"/>
    <w:rsid w:val="004B222E"/>
    <w:rsid w:val="004B25EE"/>
    <w:rsid w:val="004B28BD"/>
    <w:rsid w:val="004B3AA2"/>
    <w:rsid w:val="004B4A0E"/>
    <w:rsid w:val="004B506C"/>
    <w:rsid w:val="004B5383"/>
    <w:rsid w:val="004B54A2"/>
    <w:rsid w:val="004B55E6"/>
    <w:rsid w:val="004B5BD6"/>
    <w:rsid w:val="004B70EC"/>
    <w:rsid w:val="004B70FC"/>
    <w:rsid w:val="004B7695"/>
    <w:rsid w:val="004B7915"/>
    <w:rsid w:val="004C0C3F"/>
    <w:rsid w:val="004C1023"/>
    <w:rsid w:val="004C1038"/>
    <w:rsid w:val="004C1518"/>
    <w:rsid w:val="004C1CC9"/>
    <w:rsid w:val="004C367F"/>
    <w:rsid w:val="004C40EC"/>
    <w:rsid w:val="004C4908"/>
    <w:rsid w:val="004C4F01"/>
    <w:rsid w:val="004C525B"/>
    <w:rsid w:val="004C6A89"/>
    <w:rsid w:val="004C72ED"/>
    <w:rsid w:val="004C7D82"/>
    <w:rsid w:val="004D024E"/>
    <w:rsid w:val="004D08D7"/>
    <w:rsid w:val="004D1021"/>
    <w:rsid w:val="004D2B87"/>
    <w:rsid w:val="004D3646"/>
    <w:rsid w:val="004D3C41"/>
    <w:rsid w:val="004D3D58"/>
    <w:rsid w:val="004D4837"/>
    <w:rsid w:val="004D4D29"/>
    <w:rsid w:val="004D4E61"/>
    <w:rsid w:val="004D4F8D"/>
    <w:rsid w:val="004D5EED"/>
    <w:rsid w:val="004D70B7"/>
    <w:rsid w:val="004E03D6"/>
    <w:rsid w:val="004E0861"/>
    <w:rsid w:val="004E1062"/>
    <w:rsid w:val="004E14CA"/>
    <w:rsid w:val="004E21F3"/>
    <w:rsid w:val="004E2810"/>
    <w:rsid w:val="004E3B31"/>
    <w:rsid w:val="004E55EE"/>
    <w:rsid w:val="004E55F8"/>
    <w:rsid w:val="004E5B44"/>
    <w:rsid w:val="004E6889"/>
    <w:rsid w:val="004E6C1C"/>
    <w:rsid w:val="004E7666"/>
    <w:rsid w:val="004E7D48"/>
    <w:rsid w:val="004E7EAC"/>
    <w:rsid w:val="004F05A6"/>
    <w:rsid w:val="004F0DED"/>
    <w:rsid w:val="004F0E10"/>
    <w:rsid w:val="004F1A8B"/>
    <w:rsid w:val="004F1BCC"/>
    <w:rsid w:val="004F1DA0"/>
    <w:rsid w:val="004F2463"/>
    <w:rsid w:val="004F25D9"/>
    <w:rsid w:val="004F2905"/>
    <w:rsid w:val="004F2C96"/>
    <w:rsid w:val="004F3135"/>
    <w:rsid w:val="004F33B5"/>
    <w:rsid w:val="004F3DA9"/>
    <w:rsid w:val="004F40DB"/>
    <w:rsid w:val="004F4273"/>
    <w:rsid w:val="004F5833"/>
    <w:rsid w:val="004F59BC"/>
    <w:rsid w:val="004F628B"/>
    <w:rsid w:val="004F6BEA"/>
    <w:rsid w:val="004F720A"/>
    <w:rsid w:val="005008D4"/>
    <w:rsid w:val="00501011"/>
    <w:rsid w:val="00501AE7"/>
    <w:rsid w:val="00501BFC"/>
    <w:rsid w:val="005020F3"/>
    <w:rsid w:val="0050215A"/>
    <w:rsid w:val="0050292A"/>
    <w:rsid w:val="00502AFB"/>
    <w:rsid w:val="00502E25"/>
    <w:rsid w:val="00502E2D"/>
    <w:rsid w:val="00502FC4"/>
    <w:rsid w:val="00504234"/>
    <w:rsid w:val="005048EB"/>
    <w:rsid w:val="00504C73"/>
    <w:rsid w:val="005050E5"/>
    <w:rsid w:val="00505425"/>
    <w:rsid w:val="0050579C"/>
    <w:rsid w:val="005058F4"/>
    <w:rsid w:val="00505A1E"/>
    <w:rsid w:val="00505D2E"/>
    <w:rsid w:val="005060DF"/>
    <w:rsid w:val="005066AE"/>
    <w:rsid w:val="00506A2E"/>
    <w:rsid w:val="00507967"/>
    <w:rsid w:val="0051049D"/>
    <w:rsid w:val="00510802"/>
    <w:rsid w:val="0051084F"/>
    <w:rsid w:val="00510F8B"/>
    <w:rsid w:val="00511C11"/>
    <w:rsid w:val="00512173"/>
    <w:rsid w:val="00512988"/>
    <w:rsid w:val="00513B14"/>
    <w:rsid w:val="00513BBB"/>
    <w:rsid w:val="00513BC2"/>
    <w:rsid w:val="00514195"/>
    <w:rsid w:val="005146EC"/>
    <w:rsid w:val="005154F9"/>
    <w:rsid w:val="00515BCE"/>
    <w:rsid w:val="00515DE0"/>
    <w:rsid w:val="00515FC6"/>
    <w:rsid w:val="00516917"/>
    <w:rsid w:val="00516A50"/>
    <w:rsid w:val="00517064"/>
    <w:rsid w:val="005177BE"/>
    <w:rsid w:val="00517E8B"/>
    <w:rsid w:val="00517EC0"/>
    <w:rsid w:val="005209C4"/>
    <w:rsid w:val="00520ACE"/>
    <w:rsid w:val="00520F1C"/>
    <w:rsid w:val="00522205"/>
    <w:rsid w:val="00522331"/>
    <w:rsid w:val="00523089"/>
    <w:rsid w:val="00523B6B"/>
    <w:rsid w:val="00524A85"/>
    <w:rsid w:val="005259F0"/>
    <w:rsid w:val="00527348"/>
    <w:rsid w:val="005276A9"/>
    <w:rsid w:val="005303E4"/>
    <w:rsid w:val="005307EA"/>
    <w:rsid w:val="005312EE"/>
    <w:rsid w:val="00531590"/>
    <w:rsid w:val="005326C5"/>
    <w:rsid w:val="00532736"/>
    <w:rsid w:val="00533F2C"/>
    <w:rsid w:val="00534848"/>
    <w:rsid w:val="00534B0A"/>
    <w:rsid w:val="005372FD"/>
    <w:rsid w:val="00540182"/>
    <w:rsid w:val="005401FE"/>
    <w:rsid w:val="00541337"/>
    <w:rsid w:val="005414B1"/>
    <w:rsid w:val="00541C64"/>
    <w:rsid w:val="00542CF3"/>
    <w:rsid w:val="00542FC9"/>
    <w:rsid w:val="005431C4"/>
    <w:rsid w:val="00544312"/>
    <w:rsid w:val="00544D56"/>
    <w:rsid w:val="0054527F"/>
    <w:rsid w:val="0054533E"/>
    <w:rsid w:val="00545865"/>
    <w:rsid w:val="0054589D"/>
    <w:rsid w:val="005462DF"/>
    <w:rsid w:val="005468BB"/>
    <w:rsid w:val="00546FBD"/>
    <w:rsid w:val="00547F38"/>
    <w:rsid w:val="0055194C"/>
    <w:rsid w:val="00551ED9"/>
    <w:rsid w:val="00551F01"/>
    <w:rsid w:val="00551FFB"/>
    <w:rsid w:val="0055242E"/>
    <w:rsid w:val="00552B1B"/>
    <w:rsid w:val="00552C57"/>
    <w:rsid w:val="00552D07"/>
    <w:rsid w:val="00553195"/>
    <w:rsid w:val="0055376C"/>
    <w:rsid w:val="00554B00"/>
    <w:rsid w:val="00555CC6"/>
    <w:rsid w:val="005561B2"/>
    <w:rsid w:val="00556E98"/>
    <w:rsid w:val="0055721F"/>
    <w:rsid w:val="005574AA"/>
    <w:rsid w:val="005601F5"/>
    <w:rsid w:val="00560E7D"/>
    <w:rsid w:val="0056163F"/>
    <w:rsid w:val="00561AC5"/>
    <w:rsid w:val="005629E0"/>
    <w:rsid w:val="00562E0C"/>
    <w:rsid w:val="00563793"/>
    <w:rsid w:val="00564B0A"/>
    <w:rsid w:val="00565CE1"/>
    <w:rsid w:val="00565D13"/>
    <w:rsid w:val="005676D9"/>
    <w:rsid w:val="00567979"/>
    <w:rsid w:val="00567F03"/>
    <w:rsid w:val="00570108"/>
    <w:rsid w:val="00570116"/>
    <w:rsid w:val="00570FC9"/>
    <w:rsid w:val="00571185"/>
    <w:rsid w:val="00571C21"/>
    <w:rsid w:val="00572584"/>
    <w:rsid w:val="0057384F"/>
    <w:rsid w:val="005745F9"/>
    <w:rsid w:val="00575474"/>
    <w:rsid w:val="005763B1"/>
    <w:rsid w:val="0057651D"/>
    <w:rsid w:val="00576602"/>
    <w:rsid w:val="00577D97"/>
    <w:rsid w:val="005801BE"/>
    <w:rsid w:val="0058029A"/>
    <w:rsid w:val="0058063A"/>
    <w:rsid w:val="00580828"/>
    <w:rsid w:val="00581914"/>
    <w:rsid w:val="00581D93"/>
    <w:rsid w:val="00582808"/>
    <w:rsid w:val="00582FE2"/>
    <w:rsid w:val="00583835"/>
    <w:rsid w:val="005846C0"/>
    <w:rsid w:val="005850CF"/>
    <w:rsid w:val="00585D7C"/>
    <w:rsid w:val="00586442"/>
    <w:rsid w:val="00586EE1"/>
    <w:rsid w:val="00587BE9"/>
    <w:rsid w:val="005906B6"/>
    <w:rsid w:val="00590728"/>
    <w:rsid w:val="00590D2F"/>
    <w:rsid w:val="00592EA8"/>
    <w:rsid w:val="005931E5"/>
    <w:rsid w:val="005934E1"/>
    <w:rsid w:val="0059379E"/>
    <w:rsid w:val="00593E6C"/>
    <w:rsid w:val="0059430C"/>
    <w:rsid w:val="00594B26"/>
    <w:rsid w:val="0059587C"/>
    <w:rsid w:val="005965A0"/>
    <w:rsid w:val="0059684E"/>
    <w:rsid w:val="005A08E7"/>
    <w:rsid w:val="005A0A44"/>
    <w:rsid w:val="005A0AE9"/>
    <w:rsid w:val="005A0B3D"/>
    <w:rsid w:val="005A1416"/>
    <w:rsid w:val="005A2174"/>
    <w:rsid w:val="005A243E"/>
    <w:rsid w:val="005A2AA9"/>
    <w:rsid w:val="005A2ABB"/>
    <w:rsid w:val="005A2B33"/>
    <w:rsid w:val="005A2BF6"/>
    <w:rsid w:val="005A3425"/>
    <w:rsid w:val="005A3517"/>
    <w:rsid w:val="005A3D61"/>
    <w:rsid w:val="005A4E0C"/>
    <w:rsid w:val="005A59F7"/>
    <w:rsid w:val="005A60C5"/>
    <w:rsid w:val="005A6A7A"/>
    <w:rsid w:val="005A6B4A"/>
    <w:rsid w:val="005A78CF"/>
    <w:rsid w:val="005A7E46"/>
    <w:rsid w:val="005B0774"/>
    <w:rsid w:val="005B0DDA"/>
    <w:rsid w:val="005B2695"/>
    <w:rsid w:val="005B276B"/>
    <w:rsid w:val="005B2CE8"/>
    <w:rsid w:val="005B2D44"/>
    <w:rsid w:val="005B2F24"/>
    <w:rsid w:val="005B2F93"/>
    <w:rsid w:val="005B3B0E"/>
    <w:rsid w:val="005B3C76"/>
    <w:rsid w:val="005B45BE"/>
    <w:rsid w:val="005B4B24"/>
    <w:rsid w:val="005B4B91"/>
    <w:rsid w:val="005B5124"/>
    <w:rsid w:val="005B6014"/>
    <w:rsid w:val="005B6479"/>
    <w:rsid w:val="005B6546"/>
    <w:rsid w:val="005B6982"/>
    <w:rsid w:val="005B6DD8"/>
    <w:rsid w:val="005B725E"/>
    <w:rsid w:val="005B7A2C"/>
    <w:rsid w:val="005B7E85"/>
    <w:rsid w:val="005C0E0F"/>
    <w:rsid w:val="005C2847"/>
    <w:rsid w:val="005C2AE6"/>
    <w:rsid w:val="005C2B0D"/>
    <w:rsid w:val="005C3AE8"/>
    <w:rsid w:val="005C3D27"/>
    <w:rsid w:val="005C529E"/>
    <w:rsid w:val="005C52B5"/>
    <w:rsid w:val="005C5985"/>
    <w:rsid w:val="005C633E"/>
    <w:rsid w:val="005C69AF"/>
    <w:rsid w:val="005C6ED6"/>
    <w:rsid w:val="005C72E2"/>
    <w:rsid w:val="005C79FD"/>
    <w:rsid w:val="005D0195"/>
    <w:rsid w:val="005D0431"/>
    <w:rsid w:val="005D0984"/>
    <w:rsid w:val="005D0BA8"/>
    <w:rsid w:val="005D0DD3"/>
    <w:rsid w:val="005D122F"/>
    <w:rsid w:val="005D191C"/>
    <w:rsid w:val="005D209C"/>
    <w:rsid w:val="005D24B8"/>
    <w:rsid w:val="005D25A8"/>
    <w:rsid w:val="005D25F4"/>
    <w:rsid w:val="005D278C"/>
    <w:rsid w:val="005D36FE"/>
    <w:rsid w:val="005D3BEC"/>
    <w:rsid w:val="005D3C6B"/>
    <w:rsid w:val="005D3E53"/>
    <w:rsid w:val="005D4B52"/>
    <w:rsid w:val="005D4D1E"/>
    <w:rsid w:val="005D5A27"/>
    <w:rsid w:val="005D5B95"/>
    <w:rsid w:val="005D5D55"/>
    <w:rsid w:val="005D5EE6"/>
    <w:rsid w:val="005D676A"/>
    <w:rsid w:val="005D714F"/>
    <w:rsid w:val="005D7D59"/>
    <w:rsid w:val="005E0116"/>
    <w:rsid w:val="005E0189"/>
    <w:rsid w:val="005E1DB5"/>
    <w:rsid w:val="005E44E8"/>
    <w:rsid w:val="005E46E8"/>
    <w:rsid w:val="005E4EE7"/>
    <w:rsid w:val="005E4EED"/>
    <w:rsid w:val="005E5273"/>
    <w:rsid w:val="005E5E2F"/>
    <w:rsid w:val="005E5F23"/>
    <w:rsid w:val="005E6944"/>
    <w:rsid w:val="005E6B48"/>
    <w:rsid w:val="005E75D6"/>
    <w:rsid w:val="005E7C7A"/>
    <w:rsid w:val="005F0461"/>
    <w:rsid w:val="005F0C7C"/>
    <w:rsid w:val="005F1A04"/>
    <w:rsid w:val="005F23BB"/>
    <w:rsid w:val="005F3878"/>
    <w:rsid w:val="005F4C7A"/>
    <w:rsid w:val="005F50DB"/>
    <w:rsid w:val="005F56FD"/>
    <w:rsid w:val="005F6329"/>
    <w:rsid w:val="0060023A"/>
    <w:rsid w:val="00600383"/>
    <w:rsid w:val="00600481"/>
    <w:rsid w:val="00600A21"/>
    <w:rsid w:val="00600A86"/>
    <w:rsid w:val="0060175C"/>
    <w:rsid w:val="006024BB"/>
    <w:rsid w:val="00602ED0"/>
    <w:rsid w:val="0060316E"/>
    <w:rsid w:val="00603E98"/>
    <w:rsid w:val="00603F4A"/>
    <w:rsid w:val="00603F4D"/>
    <w:rsid w:val="00604439"/>
    <w:rsid w:val="00604A80"/>
    <w:rsid w:val="00604ABC"/>
    <w:rsid w:val="00604ACB"/>
    <w:rsid w:val="00604C20"/>
    <w:rsid w:val="0060585E"/>
    <w:rsid w:val="00605E1B"/>
    <w:rsid w:val="00606B39"/>
    <w:rsid w:val="00607537"/>
    <w:rsid w:val="00607C50"/>
    <w:rsid w:val="00607F0D"/>
    <w:rsid w:val="00607FAE"/>
    <w:rsid w:val="0061007F"/>
    <w:rsid w:val="0061038A"/>
    <w:rsid w:val="00612465"/>
    <w:rsid w:val="00613163"/>
    <w:rsid w:val="006131F0"/>
    <w:rsid w:val="00613BB7"/>
    <w:rsid w:val="0061489D"/>
    <w:rsid w:val="00615855"/>
    <w:rsid w:val="006162E7"/>
    <w:rsid w:val="0061697A"/>
    <w:rsid w:val="00616FCD"/>
    <w:rsid w:val="006176AD"/>
    <w:rsid w:val="00617AC1"/>
    <w:rsid w:val="00620131"/>
    <w:rsid w:val="006201B5"/>
    <w:rsid w:val="00620B87"/>
    <w:rsid w:val="0062169E"/>
    <w:rsid w:val="00621709"/>
    <w:rsid w:val="006221BB"/>
    <w:rsid w:val="006221D0"/>
    <w:rsid w:val="006229F9"/>
    <w:rsid w:val="0062307C"/>
    <w:rsid w:val="006231E7"/>
    <w:rsid w:val="00623D9D"/>
    <w:rsid w:val="00623E63"/>
    <w:rsid w:val="006253F7"/>
    <w:rsid w:val="00625492"/>
    <w:rsid w:val="00625594"/>
    <w:rsid w:val="00626511"/>
    <w:rsid w:val="00630500"/>
    <w:rsid w:val="00630935"/>
    <w:rsid w:val="00630DCF"/>
    <w:rsid w:val="0063136F"/>
    <w:rsid w:val="006318F1"/>
    <w:rsid w:val="00632031"/>
    <w:rsid w:val="00632677"/>
    <w:rsid w:val="00632CF0"/>
    <w:rsid w:val="00633EE8"/>
    <w:rsid w:val="00633F23"/>
    <w:rsid w:val="006344C3"/>
    <w:rsid w:val="00634A73"/>
    <w:rsid w:val="00636665"/>
    <w:rsid w:val="00636831"/>
    <w:rsid w:val="00636C8E"/>
    <w:rsid w:val="006379A7"/>
    <w:rsid w:val="00637EFF"/>
    <w:rsid w:val="00637F0E"/>
    <w:rsid w:val="00640DDB"/>
    <w:rsid w:val="00640DE5"/>
    <w:rsid w:val="00641619"/>
    <w:rsid w:val="00641D16"/>
    <w:rsid w:val="00642092"/>
    <w:rsid w:val="00642A9E"/>
    <w:rsid w:val="00642B01"/>
    <w:rsid w:val="006433BE"/>
    <w:rsid w:val="00643CDA"/>
    <w:rsid w:val="00644586"/>
    <w:rsid w:val="00644B75"/>
    <w:rsid w:val="00644EE5"/>
    <w:rsid w:val="00645225"/>
    <w:rsid w:val="006452A3"/>
    <w:rsid w:val="006454D9"/>
    <w:rsid w:val="00650106"/>
    <w:rsid w:val="00650E9F"/>
    <w:rsid w:val="006511D5"/>
    <w:rsid w:val="0065170C"/>
    <w:rsid w:val="006518A2"/>
    <w:rsid w:val="00652313"/>
    <w:rsid w:val="00652B7F"/>
    <w:rsid w:val="00652EBE"/>
    <w:rsid w:val="006530A4"/>
    <w:rsid w:val="006534EA"/>
    <w:rsid w:val="006539EE"/>
    <w:rsid w:val="00654867"/>
    <w:rsid w:val="00655730"/>
    <w:rsid w:val="00656F0F"/>
    <w:rsid w:val="006575D7"/>
    <w:rsid w:val="00660293"/>
    <w:rsid w:val="006607BF"/>
    <w:rsid w:val="006616CE"/>
    <w:rsid w:val="0066209D"/>
    <w:rsid w:val="00664CD0"/>
    <w:rsid w:val="00665B8B"/>
    <w:rsid w:val="00665BC4"/>
    <w:rsid w:val="00665E32"/>
    <w:rsid w:val="006662B8"/>
    <w:rsid w:val="00666B12"/>
    <w:rsid w:val="00666C61"/>
    <w:rsid w:val="00667336"/>
    <w:rsid w:val="006678F6"/>
    <w:rsid w:val="00667A93"/>
    <w:rsid w:val="006711F2"/>
    <w:rsid w:val="006719BA"/>
    <w:rsid w:val="0067265F"/>
    <w:rsid w:val="00672900"/>
    <w:rsid w:val="0067330D"/>
    <w:rsid w:val="0067345F"/>
    <w:rsid w:val="006737D7"/>
    <w:rsid w:val="00674EFC"/>
    <w:rsid w:val="00675FCE"/>
    <w:rsid w:val="006766D8"/>
    <w:rsid w:val="00677B51"/>
    <w:rsid w:val="0068053E"/>
    <w:rsid w:val="00680D4C"/>
    <w:rsid w:val="00681277"/>
    <w:rsid w:val="006812D3"/>
    <w:rsid w:val="006828F4"/>
    <w:rsid w:val="00682FA1"/>
    <w:rsid w:val="00683229"/>
    <w:rsid w:val="00683271"/>
    <w:rsid w:val="00683791"/>
    <w:rsid w:val="0068401A"/>
    <w:rsid w:val="00684E7B"/>
    <w:rsid w:val="00684EA3"/>
    <w:rsid w:val="0068563C"/>
    <w:rsid w:val="0068587D"/>
    <w:rsid w:val="00685C50"/>
    <w:rsid w:val="0068621D"/>
    <w:rsid w:val="006869F6"/>
    <w:rsid w:val="00687513"/>
    <w:rsid w:val="00687C6E"/>
    <w:rsid w:val="00690FE6"/>
    <w:rsid w:val="00691308"/>
    <w:rsid w:val="00691931"/>
    <w:rsid w:val="00691953"/>
    <w:rsid w:val="006925FC"/>
    <w:rsid w:val="00694D26"/>
    <w:rsid w:val="006954B6"/>
    <w:rsid w:val="006965E9"/>
    <w:rsid w:val="0069684A"/>
    <w:rsid w:val="00696882"/>
    <w:rsid w:val="00696C76"/>
    <w:rsid w:val="00696E0D"/>
    <w:rsid w:val="006A0049"/>
    <w:rsid w:val="006A0BA4"/>
    <w:rsid w:val="006A0E84"/>
    <w:rsid w:val="006A10B8"/>
    <w:rsid w:val="006A186E"/>
    <w:rsid w:val="006A2B66"/>
    <w:rsid w:val="006A2C72"/>
    <w:rsid w:val="006A2DB1"/>
    <w:rsid w:val="006A3320"/>
    <w:rsid w:val="006A35F4"/>
    <w:rsid w:val="006A4D7A"/>
    <w:rsid w:val="006A5A60"/>
    <w:rsid w:val="006A61F3"/>
    <w:rsid w:val="006A648F"/>
    <w:rsid w:val="006A64EC"/>
    <w:rsid w:val="006A67CB"/>
    <w:rsid w:val="006A712B"/>
    <w:rsid w:val="006A7ED3"/>
    <w:rsid w:val="006B0EB9"/>
    <w:rsid w:val="006B142B"/>
    <w:rsid w:val="006B1577"/>
    <w:rsid w:val="006B1E32"/>
    <w:rsid w:val="006B1F78"/>
    <w:rsid w:val="006B326E"/>
    <w:rsid w:val="006B34F6"/>
    <w:rsid w:val="006B35DD"/>
    <w:rsid w:val="006B3A76"/>
    <w:rsid w:val="006B4051"/>
    <w:rsid w:val="006B46B0"/>
    <w:rsid w:val="006B499C"/>
    <w:rsid w:val="006B75DC"/>
    <w:rsid w:val="006B7F3F"/>
    <w:rsid w:val="006C1A58"/>
    <w:rsid w:val="006C2290"/>
    <w:rsid w:val="006C23BC"/>
    <w:rsid w:val="006C271B"/>
    <w:rsid w:val="006C28C1"/>
    <w:rsid w:val="006C3C65"/>
    <w:rsid w:val="006C47D8"/>
    <w:rsid w:val="006C53BF"/>
    <w:rsid w:val="006C616F"/>
    <w:rsid w:val="006C639C"/>
    <w:rsid w:val="006C6681"/>
    <w:rsid w:val="006C6822"/>
    <w:rsid w:val="006C7E37"/>
    <w:rsid w:val="006D1070"/>
    <w:rsid w:val="006D2346"/>
    <w:rsid w:val="006D24B8"/>
    <w:rsid w:val="006D28D5"/>
    <w:rsid w:val="006D31A7"/>
    <w:rsid w:val="006D3838"/>
    <w:rsid w:val="006D577E"/>
    <w:rsid w:val="006D6357"/>
    <w:rsid w:val="006D6596"/>
    <w:rsid w:val="006D6F85"/>
    <w:rsid w:val="006D754E"/>
    <w:rsid w:val="006D7CE8"/>
    <w:rsid w:val="006D7E20"/>
    <w:rsid w:val="006E025E"/>
    <w:rsid w:val="006E0A85"/>
    <w:rsid w:val="006E18E8"/>
    <w:rsid w:val="006E1967"/>
    <w:rsid w:val="006E1BB7"/>
    <w:rsid w:val="006E214F"/>
    <w:rsid w:val="006E2F75"/>
    <w:rsid w:val="006E3097"/>
    <w:rsid w:val="006E38C4"/>
    <w:rsid w:val="006E3D58"/>
    <w:rsid w:val="006E5467"/>
    <w:rsid w:val="006E5E3C"/>
    <w:rsid w:val="006E5EB2"/>
    <w:rsid w:val="006E627C"/>
    <w:rsid w:val="006E6B23"/>
    <w:rsid w:val="006E6B87"/>
    <w:rsid w:val="006E7875"/>
    <w:rsid w:val="006F0565"/>
    <w:rsid w:val="006F0B82"/>
    <w:rsid w:val="006F1215"/>
    <w:rsid w:val="006F21DE"/>
    <w:rsid w:val="006F3AA5"/>
    <w:rsid w:val="006F46D8"/>
    <w:rsid w:val="006F4BE9"/>
    <w:rsid w:val="006F5CEF"/>
    <w:rsid w:val="006F5EB4"/>
    <w:rsid w:val="006F5EF9"/>
    <w:rsid w:val="006F690E"/>
    <w:rsid w:val="006F7A2D"/>
    <w:rsid w:val="006F7E44"/>
    <w:rsid w:val="007011F6"/>
    <w:rsid w:val="00701892"/>
    <w:rsid w:val="00702B2C"/>
    <w:rsid w:val="00702E41"/>
    <w:rsid w:val="0070317C"/>
    <w:rsid w:val="007033B4"/>
    <w:rsid w:val="00703567"/>
    <w:rsid w:val="007035D8"/>
    <w:rsid w:val="00703865"/>
    <w:rsid w:val="0070429D"/>
    <w:rsid w:val="007050EE"/>
    <w:rsid w:val="00705A88"/>
    <w:rsid w:val="00706D95"/>
    <w:rsid w:val="00707060"/>
    <w:rsid w:val="00707460"/>
    <w:rsid w:val="00710B14"/>
    <w:rsid w:val="00710B37"/>
    <w:rsid w:val="00710CDF"/>
    <w:rsid w:val="00711545"/>
    <w:rsid w:val="00712F2F"/>
    <w:rsid w:val="00713126"/>
    <w:rsid w:val="007131C0"/>
    <w:rsid w:val="0071477E"/>
    <w:rsid w:val="00714ADB"/>
    <w:rsid w:val="00714BC8"/>
    <w:rsid w:val="00714CE0"/>
    <w:rsid w:val="007155CC"/>
    <w:rsid w:val="0071596C"/>
    <w:rsid w:val="00715D96"/>
    <w:rsid w:val="00715F2F"/>
    <w:rsid w:val="00716986"/>
    <w:rsid w:val="00717FD5"/>
    <w:rsid w:val="007207F7"/>
    <w:rsid w:val="00720B86"/>
    <w:rsid w:val="00722260"/>
    <w:rsid w:val="007223BC"/>
    <w:rsid w:val="00723A52"/>
    <w:rsid w:val="00724E43"/>
    <w:rsid w:val="007251BC"/>
    <w:rsid w:val="00725457"/>
    <w:rsid w:val="00725478"/>
    <w:rsid w:val="007254CC"/>
    <w:rsid w:val="007258AD"/>
    <w:rsid w:val="00725BCC"/>
    <w:rsid w:val="00725EEA"/>
    <w:rsid w:val="007270AF"/>
    <w:rsid w:val="007271D3"/>
    <w:rsid w:val="007275E1"/>
    <w:rsid w:val="0072762B"/>
    <w:rsid w:val="00730BCF"/>
    <w:rsid w:val="00731089"/>
    <w:rsid w:val="00731D80"/>
    <w:rsid w:val="00731F33"/>
    <w:rsid w:val="007321F9"/>
    <w:rsid w:val="00732576"/>
    <w:rsid w:val="00733493"/>
    <w:rsid w:val="00734415"/>
    <w:rsid w:val="00734BC0"/>
    <w:rsid w:val="00735A27"/>
    <w:rsid w:val="00735FFD"/>
    <w:rsid w:val="00736075"/>
    <w:rsid w:val="0073670D"/>
    <w:rsid w:val="00737201"/>
    <w:rsid w:val="0073786D"/>
    <w:rsid w:val="00737A47"/>
    <w:rsid w:val="0074066E"/>
    <w:rsid w:val="00740740"/>
    <w:rsid w:val="00740827"/>
    <w:rsid w:val="00743B25"/>
    <w:rsid w:val="00744F07"/>
    <w:rsid w:val="00745CF7"/>
    <w:rsid w:val="0074617B"/>
    <w:rsid w:val="00746B4C"/>
    <w:rsid w:val="00746BB0"/>
    <w:rsid w:val="00750C65"/>
    <w:rsid w:val="00751375"/>
    <w:rsid w:val="007514B3"/>
    <w:rsid w:val="00751655"/>
    <w:rsid w:val="007518E1"/>
    <w:rsid w:val="00752058"/>
    <w:rsid w:val="007522C3"/>
    <w:rsid w:val="00752355"/>
    <w:rsid w:val="007524FE"/>
    <w:rsid w:val="00752FEC"/>
    <w:rsid w:val="0075356F"/>
    <w:rsid w:val="0075402C"/>
    <w:rsid w:val="007548AD"/>
    <w:rsid w:val="00754E9A"/>
    <w:rsid w:val="00754EAD"/>
    <w:rsid w:val="007562FF"/>
    <w:rsid w:val="00756844"/>
    <w:rsid w:val="00756AC8"/>
    <w:rsid w:val="0075739B"/>
    <w:rsid w:val="00757E5B"/>
    <w:rsid w:val="007600CA"/>
    <w:rsid w:val="0076089E"/>
    <w:rsid w:val="00760E24"/>
    <w:rsid w:val="00761986"/>
    <w:rsid w:val="0076198B"/>
    <w:rsid w:val="00761A4B"/>
    <w:rsid w:val="0076211E"/>
    <w:rsid w:val="00762F05"/>
    <w:rsid w:val="00762F1E"/>
    <w:rsid w:val="00763116"/>
    <w:rsid w:val="00763454"/>
    <w:rsid w:val="00763933"/>
    <w:rsid w:val="00763D78"/>
    <w:rsid w:val="00764E38"/>
    <w:rsid w:val="00766224"/>
    <w:rsid w:val="00766268"/>
    <w:rsid w:val="007664D6"/>
    <w:rsid w:val="00766917"/>
    <w:rsid w:val="00766BCA"/>
    <w:rsid w:val="0076782A"/>
    <w:rsid w:val="007679BC"/>
    <w:rsid w:val="00767AAD"/>
    <w:rsid w:val="00767EF1"/>
    <w:rsid w:val="007704F7"/>
    <w:rsid w:val="0077149E"/>
    <w:rsid w:val="00771562"/>
    <w:rsid w:val="00773530"/>
    <w:rsid w:val="00773687"/>
    <w:rsid w:val="00773D54"/>
    <w:rsid w:val="00774125"/>
    <w:rsid w:val="0077451F"/>
    <w:rsid w:val="00774B8A"/>
    <w:rsid w:val="00774BF8"/>
    <w:rsid w:val="00774E8F"/>
    <w:rsid w:val="00774EE3"/>
    <w:rsid w:val="00774F9F"/>
    <w:rsid w:val="00775301"/>
    <w:rsid w:val="007757FC"/>
    <w:rsid w:val="00776419"/>
    <w:rsid w:val="00777236"/>
    <w:rsid w:val="00777580"/>
    <w:rsid w:val="00777CA7"/>
    <w:rsid w:val="00777E22"/>
    <w:rsid w:val="007804EC"/>
    <w:rsid w:val="00780D6F"/>
    <w:rsid w:val="00781144"/>
    <w:rsid w:val="007817CB"/>
    <w:rsid w:val="007819EA"/>
    <w:rsid w:val="007821DE"/>
    <w:rsid w:val="007825DF"/>
    <w:rsid w:val="007827E8"/>
    <w:rsid w:val="00782D21"/>
    <w:rsid w:val="007831D6"/>
    <w:rsid w:val="0078400E"/>
    <w:rsid w:val="00784269"/>
    <w:rsid w:val="0078455A"/>
    <w:rsid w:val="00784589"/>
    <w:rsid w:val="00784633"/>
    <w:rsid w:val="00784E8A"/>
    <w:rsid w:val="0078501B"/>
    <w:rsid w:val="007850E4"/>
    <w:rsid w:val="00785E0E"/>
    <w:rsid w:val="00786C83"/>
    <w:rsid w:val="00786EB2"/>
    <w:rsid w:val="00786FA8"/>
    <w:rsid w:val="00790961"/>
    <w:rsid w:val="007910DC"/>
    <w:rsid w:val="007913EB"/>
    <w:rsid w:val="00791B49"/>
    <w:rsid w:val="007923F1"/>
    <w:rsid w:val="007924EE"/>
    <w:rsid w:val="00792AF3"/>
    <w:rsid w:val="00792CD4"/>
    <w:rsid w:val="00792ED9"/>
    <w:rsid w:val="00792EDC"/>
    <w:rsid w:val="007946D4"/>
    <w:rsid w:val="00795373"/>
    <w:rsid w:val="00795EEC"/>
    <w:rsid w:val="00796E41"/>
    <w:rsid w:val="00797C36"/>
    <w:rsid w:val="00797D38"/>
    <w:rsid w:val="00797F00"/>
    <w:rsid w:val="007A0F53"/>
    <w:rsid w:val="007A1B47"/>
    <w:rsid w:val="007A22E0"/>
    <w:rsid w:val="007A2794"/>
    <w:rsid w:val="007A29D2"/>
    <w:rsid w:val="007A30AC"/>
    <w:rsid w:val="007A46F3"/>
    <w:rsid w:val="007A4E73"/>
    <w:rsid w:val="007A53CF"/>
    <w:rsid w:val="007A5683"/>
    <w:rsid w:val="007A7398"/>
    <w:rsid w:val="007A7713"/>
    <w:rsid w:val="007B026E"/>
    <w:rsid w:val="007B0270"/>
    <w:rsid w:val="007B02D2"/>
    <w:rsid w:val="007B050E"/>
    <w:rsid w:val="007B0CD9"/>
    <w:rsid w:val="007B13DA"/>
    <w:rsid w:val="007B14BF"/>
    <w:rsid w:val="007B37DB"/>
    <w:rsid w:val="007B539A"/>
    <w:rsid w:val="007B731A"/>
    <w:rsid w:val="007B766E"/>
    <w:rsid w:val="007B7F84"/>
    <w:rsid w:val="007C0219"/>
    <w:rsid w:val="007C0EFF"/>
    <w:rsid w:val="007C0FAB"/>
    <w:rsid w:val="007C180A"/>
    <w:rsid w:val="007C1C34"/>
    <w:rsid w:val="007C1FEC"/>
    <w:rsid w:val="007C274A"/>
    <w:rsid w:val="007C2A1E"/>
    <w:rsid w:val="007C2AFE"/>
    <w:rsid w:val="007C35A5"/>
    <w:rsid w:val="007C3BAD"/>
    <w:rsid w:val="007C3DC4"/>
    <w:rsid w:val="007C4385"/>
    <w:rsid w:val="007C464F"/>
    <w:rsid w:val="007C4F40"/>
    <w:rsid w:val="007C53B5"/>
    <w:rsid w:val="007C56E2"/>
    <w:rsid w:val="007C5A77"/>
    <w:rsid w:val="007C68D2"/>
    <w:rsid w:val="007C7371"/>
    <w:rsid w:val="007C7B76"/>
    <w:rsid w:val="007D0125"/>
    <w:rsid w:val="007D01AA"/>
    <w:rsid w:val="007D12E5"/>
    <w:rsid w:val="007D17F9"/>
    <w:rsid w:val="007D3C15"/>
    <w:rsid w:val="007D44D4"/>
    <w:rsid w:val="007D4A56"/>
    <w:rsid w:val="007D4BD7"/>
    <w:rsid w:val="007D4DCF"/>
    <w:rsid w:val="007D5223"/>
    <w:rsid w:val="007D5393"/>
    <w:rsid w:val="007D67BC"/>
    <w:rsid w:val="007D6E84"/>
    <w:rsid w:val="007D6EFD"/>
    <w:rsid w:val="007D7E54"/>
    <w:rsid w:val="007E117F"/>
    <w:rsid w:val="007E126F"/>
    <w:rsid w:val="007E1985"/>
    <w:rsid w:val="007E2991"/>
    <w:rsid w:val="007E2DC8"/>
    <w:rsid w:val="007E3370"/>
    <w:rsid w:val="007E36CA"/>
    <w:rsid w:val="007E3C7D"/>
    <w:rsid w:val="007E44FB"/>
    <w:rsid w:val="007E4C96"/>
    <w:rsid w:val="007E5216"/>
    <w:rsid w:val="007E560F"/>
    <w:rsid w:val="007E568D"/>
    <w:rsid w:val="007E5B28"/>
    <w:rsid w:val="007E6D36"/>
    <w:rsid w:val="007E6D83"/>
    <w:rsid w:val="007E7B7B"/>
    <w:rsid w:val="007E7CF8"/>
    <w:rsid w:val="007E7FB9"/>
    <w:rsid w:val="007F0095"/>
    <w:rsid w:val="007F12FB"/>
    <w:rsid w:val="007F1827"/>
    <w:rsid w:val="007F1C8F"/>
    <w:rsid w:val="007F22C4"/>
    <w:rsid w:val="007F2635"/>
    <w:rsid w:val="007F2775"/>
    <w:rsid w:val="007F3852"/>
    <w:rsid w:val="007F3D7F"/>
    <w:rsid w:val="007F4226"/>
    <w:rsid w:val="007F46C9"/>
    <w:rsid w:val="007F4E6A"/>
    <w:rsid w:val="007F529F"/>
    <w:rsid w:val="007F5D73"/>
    <w:rsid w:val="007F63CC"/>
    <w:rsid w:val="007F666B"/>
    <w:rsid w:val="007F6E67"/>
    <w:rsid w:val="007F6F0E"/>
    <w:rsid w:val="007F7AEF"/>
    <w:rsid w:val="007F7FEC"/>
    <w:rsid w:val="00800B28"/>
    <w:rsid w:val="0080147B"/>
    <w:rsid w:val="00801679"/>
    <w:rsid w:val="00801AB2"/>
    <w:rsid w:val="008020FA"/>
    <w:rsid w:val="008023FF"/>
    <w:rsid w:val="00802CDB"/>
    <w:rsid w:val="00803B16"/>
    <w:rsid w:val="00803D67"/>
    <w:rsid w:val="00804512"/>
    <w:rsid w:val="0080483E"/>
    <w:rsid w:val="00805A51"/>
    <w:rsid w:val="0080697B"/>
    <w:rsid w:val="00806A12"/>
    <w:rsid w:val="00807018"/>
    <w:rsid w:val="00807A51"/>
    <w:rsid w:val="00807D75"/>
    <w:rsid w:val="00807DA7"/>
    <w:rsid w:val="00810289"/>
    <w:rsid w:val="0081085B"/>
    <w:rsid w:val="0081169B"/>
    <w:rsid w:val="00811A4B"/>
    <w:rsid w:val="0081251C"/>
    <w:rsid w:val="0081358C"/>
    <w:rsid w:val="008147DB"/>
    <w:rsid w:val="00815D91"/>
    <w:rsid w:val="00816CCF"/>
    <w:rsid w:val="00816FBB"/>
    <w:rsid w:val="0081704A"/>
    <w:rsid w:val="00817AD1"/>
    <w:rsid w:val="00817CED"/>
    <w:rsid w:val="00817D43"/>
    <w:rsid w:val="00820359"/>
    <w:rsid w:val="00820A20"/>
    <w:rsid w:val="00821643"/>
    <w:rsid w:val="008227BC"/>
    <w:rsid w:val="00822AED"/>
    <w:rsid w:val="00822D99"/>
    <w:rsid w:val="0082410B"/>
    <w:rsid w:val="00824AA7"/>
    <w:rsid w:val="00824ADF"/>
    <w:rsid w:val="00825A66"/>
    <w:rsid w:val="00826034"/>
    <w:rsid w:val="00826B1F"/>
    <w:rsid w:val="00827B39"/>
    <w:rsid w:val="00830758"/>
    <w:rsid w:val="00830944"/>
    <w:rsid w:val="0083113B"/>
    <w:rsid w:val="00831481"/>
    <w:rsid w:val="0083150A"/>
    <w:rsid w:val="00831A5B"/>
    <w:rsid w:val="00831F24"/>
    <w:rsid w:val="00832763"/>
    <w:rsid w:val="0083414C"/>
    <w:rsid w:val="008343DC"/>
    <w:rsid w:val="008348D9"/>
    <w:rsid w:val="00836312"/>
    <w:rsid w:val="00836550"/>
    <w:rsid w:val="00836F72"/>
    <w:rsid w:val="00837D2F"/>
    <w:rsid w:val="00840A14"/>
    <w:rsid w:val="00840BB5"/>
    <w:rsid w:val="00841BA2"/>
    <w:rsid w:val="0084228C"/>
    <w:rsid w:val="00842362"/>
    <w:rsid w:val="00842685"/>
    <w:rsid w:val="008447E3"/>
    <w:rsid w:val="00845328"/>
    <w:rsid w:val="00845F57"/>
    <w:rsid w:val="00846172"/>
    <w:rsid w:val="00846469"/>
    <w:rsid w:val="008465A6"/>
    <w:rsid w:val="00846AE7"/>
    <w:rsid w:val="008476D9"/>
    <w:rsid w:val="0084785F"/>
    <w:rsid w:val="00847F7F"/>
    <w:rsid w:val="00850048"/>
    <w:rsid w:val="00850729"/>
    <w:rsid w:val="008510EE"/>
    <w:rsid w:val="00852178"/>
    <w:rsid w:val="00853C90"/>
    <w:rsid w:val="00854402"/>
    <w:rsid w:val="00854752"/>
    <w:rsid w:val="008547FF"/>
    <w:rsid w:val="0085490B"/>
    <w:rsid w:val="008561F2"/>
    <w:rsid w:val="008569E6"/>
    <w:rsid w:val="008579C0"/>
    <w:rsid w:val="00857A61"/>
    <w:rsid w:val="008606A0"/>
    <w:rsid w:val="00860D76"/>
    <w:rsid w:val="00861328"/>
    <w:rsid w:val="00861EB5"/>
    <w:rsid w:val="008628EB"/>
    <w:rsid w:val="00862B9E"/>
    <w:rsid w:val="00862BC9"/>
    <w:rsid w:val="008635CC"/>
    <w:rsid w:val="00863A1C"/>
    <w:rsid w:val="00864684"/>
    <w:rsid w:val="00865520"/>
    <w:rsid w:val="00865CF5"/>
    <w:rsid w:val="00866752"/>
    <w:rsid w:val="0086675A"/>
    <w:rsid w:val="00867370"/>
    <w:rsid w:val="00867769"/>
    <w:rsid w:val="00870309"/>
    <w:rsid w:val="00870866"/>
    <w:rsid w:val="00870A67"/>
    <w:rsid w:val="0087125B"/>
    <w:rsid w:val="008718A8"/>
    <w:rsid w:val="008718AC"/>
    <w:rsid w:val="008724CA"/>
    <w:rsid w:val="00873294"/>
    <w:rsid w:val="008734B4"/>
    <w:rsid w:val="008737C7"/>
    <w:rsid w:val="00873A27"/>
    <w:rsid w:val="00873FAD"/>
    <w:rsid w:val="00874156"/>
    <w:rsid w:val="008742A0"/>
    <w:rsid w:val="00874C46"/>
    <w:rsid w:val="0087685B"/>
    <w:rsid w:val="00876966"/>
    <w:rsid w:val="00876AC0"/>
    <w:rsid w:val="00876F72"/>
    <w:rsid w:val="00877453"/>
    <w:rsid w:val="008774A8"/>
    <w:rsid w:val="00877E9B"/>
    <w:rsid w:val="00880716"/>
    <w:rsid w:val="00880B7E"/>
    <w:rsid w:val="00880FB4"/>
    <w:rsid w:val="0088120A"/>
    <w:rsid w:val="008819A7"/>
    <w:rsid w:val="00881A64"/>
    <w:rsid w:val="00881F32"/>
    <w:rsid w:val="00882608"/>
    <w:rsid w:val="00883A2D"/>
    <w:rsid w:val="00884A70"/>
    <w:rsid w:val="00884AB6"/>
    <w:rsid w:val="00884C34"/>
    <w:rsid w:val="00884F85"/>
    <w:rsid w:val="00885D5F"/>
    <w:rsid w:val="00887206"/>
    <w:rsid w:val="00887311"/>
    <w:rsid w:val="00890023"/>
    <w:rsid w:val="00890309"/>
    <w:rsid w:val="0089123C"/>
    <w:rsid w:val="008923E7"/>
    <w:rsid w:val="0089247A"/>
    <w:rsid w:val="00892B5E"/>
    <w:rsid w:val="00892E56"/>
    <w:rsid w:val="00893625"/>
    <w:rsid w:val="00894EEB"/>
    <w:rsid w:val="008956D1"/>
    <w:rsid w:val="00897BBA"/>
    <w:rsid w:val="00897CD4"/>
    <w:rsid w:val="008A0098"/>
    <w:rsid w:val="008A0C94"/>
    <w:rsid w:val="008A0CFF"/>
    <w:rsid w:val="008A1B41"/>
    <w:rsid w:val="008A225B"/>
    <w:rsid w:val="008A24F7"/>
    <w:rsid w:val="008A2A12"/>
    <w:rsid w:val="008A2DF8"/>
    <w:rsid w:val="008A3111"/>
    <w:rsid w:val="008A3180"/>
    <w:rsid w:val="008A37EB"/>
    <w:rsid w:val="008A3922"/>
    <w:rsid w:val="008A3F67"/>
    <w:rsid w:val="008A400E"/>
    <w:rsid w:val="008A5A20"/>
    <w:rsid w:val="008A5F77"/>
    <w:rsid w:val="008A6409"/>
    <w:rsid w:val="008B3561"/>
    <w:rsid w:val="008B42C1"/>
    <w:rsid w:val="008B4A66"/>
    <w:rsid w:val="008B58A5"/>
    <w:rsid w:val="008B60CF"/>
    <w:rsid w:val="008B67DF"/>
    <w:rsid w:val="008B7533"/>
    <w:rsid w:val="008B7B71"/>
    <w:rsid w:val="008C0DB4"/>
    <w:rsid w:val="008C17BE"/>
    <w:rsid w:val="008C44D0"/>
    <w:rsid w:val="008C4522"/>
    <w:rsid w:val="008C5059"/>
    <w:rsid w:val="008C6222"/>
    <w:rsid w:val="008C63DE"/>
    <w:rsid w:val="008C72B0"/>
    <w:rsid w:val="008C7437"/>
    <w:rsid w:val="008C7CFC"/>
    <w:rsid w:val="008C7F88"/>
    <w:rsid w:val="008D00E0"/>
    <w:rsid w:val="008D0917"/>
    <w:rsid w:val="008D0A20"/>
    <w:rsid w:val="008D0A2A"/>
    <w:rsid w:val="008D0D46"/>
    <w:rsid w:val="008D1069"/>
    <w:rsid w:val="008D1766"/>
    <w:rsid w:val="008D1F3D"/>
    <w:rsid w:val="008D215B"/>
    <w:rsid w:val="008D2D48"/>
    <w:rsid w:val="008D39C5"/>
    <w:rsid w:val="008D4B32"/>
    <w:rsid w:val="008D6977"/>
    <w:rsid w:val="008D6AEB"/>
    <w:rsid w:val="008D77C7"/>
    <w:rsid w:val="008D77EF"/>
    <w:rsid w:val="008E0568"/>
    <w:rsid w:val="008E0880"/>
    <w:rsid w:val="008E15C0"/>
    <w:rsid w:val="008E188B"/>
    <w:rsid w:val="008E1FD7"/>
    <w:rsid w:val="008E20BB"/>
    <w:rsid w:val="008E22AE"/>
    <w:rsid w:val="008E2521"/>
    <w:rsid w:val="008E2A73"/>
    <w:rsid w:val="008E3598"/>
    <w:rsid w:val="008E370B"/>
    <w:rsid w:val="008E3EF3"/>
    <w:rsid w:val="008E404F"/>
    <w:rsid w:val="008E4A40"/>
    <w:rsid w:val="008E4CC3"/>
    <w:rsid w:val="008E5BBD"/>
    <w:rsid w:val="008E5C7C"/>
    <w:rsid w:val="008E6B13"/>
    <w:rsid w:val="008E77B2"/>
    <w:rsid w:val="008F14BB"/>
    <w:rsid w:val="008F180F"/>
    <w:rsid w:val="008F1B56"/>
    <w:rsid w:val="008F1CAF"/>
    <w:rsid w:val="008F28A1"/>
    <w:rsid w:val="008F34C8"/>
    <w:rsid w:val="008F385A"/>
    <w:rsid w:val="008F3CFA"/>
    <w:rsid w:val="008F3E66"/>
    <w:rsid w:val="008F420F"/>
    <w:rsid w:val="008F45FD"/>
    <w:rsid w:val="008F47A8"/>
    <w:rsid w:val="008F5297"/>
    <w:rsid w:val="008F57FB"/>
    <w:rsid w:val="008F5985"/>
    <w:rsid w:val="008F603B"/>
    <w:rsid w:val="008F6BAC"/>
    <w:rsid w:val="008F7A2E"/>
    <w:rsid w:val="00901231"/>
    <w:rsid w:val="00901440"/>
    <w:rsid w:val="009025FA"/>
    <w:rsid w:val="009028B5"/>
    <w:rsid w:val="00902C8A"/>
    <w:rsid w:val="00905435"/>
    <w:rsid w:val="00905692"/>
    <w:rsid w:val="00905867"/>
    <w:rsid w:val="00906DAD"/>
    <w:rsid w:val="00907210"/>
    <w:rsid w:val="00907331"/>
    <w:rsid w:val="009079AE"/>
    <w:rsid w:val="00907DAE"/>
    <w:rsid w:val="009101A0"/>
    <w:rsid w:val="009106EC"/>
    <w:rsid w:val="00910CC6"/>
    <w:rsid w:val="009125F5"/>
    <w:rsid w:val="00912C46"/>
    <w:rsid w:val="00912DC0"/>
    <w:rsid w:val="00913115"/>
    <w:rsid w:val="0091320A"/>
    <w:rsid w:val="0091499B"/>
    <w:rsid w:val="00914C92"/>
    <w:rsid w:val="009155D9"/>
    <w:rsid w:val="009168DC"/>
    <w:rsid w:val="00916ED3"/>
    <w:rsid w:val="009202B5"/>
    <w:rsid w:val="00923EFE"/>
    <w:rsid w:val="00924ABD"/>
    <w:rsid w:val="009253EA"/>
    <w:rsid w:val="00926D46"/>
    <w:rsid w:val="009271DE"/>
    <w:rsid w:val="00930139"/>
    <w:rsid w:val="00930A86"/>
    <w:rsid w:val="00931B06"/>
    <w:rsid w:val="00931F9B"/>
    <w:rsid w:val="009321CF"/>
    <w:rsid w:val="00934435"/>
    <w:rsid w:val="00934441"/>
    <w:rsid w:val="00934473"/>
    <w:rsid w:val="00934C69"/>
    <w:rsid w:val="00934F01"/>
    <w:rsid w:val="0093636E"/>
    <w:rsid w:val="00936DA9"/>
    <w:rsid w:val="009373A0"/>
    <w:rsid w:val="00937A38"/>
    <w:rsid w:val="009410E3"/>
    <w:rsid w:val="009417DE"/>
    <w:rsid w:val="00942836"/>
    <w:rsid w:val="00942B06"/>
    <w:rsid w:val="00942BAB"/>
    <w:rsid w:val="0094376D"/>
    <w:rsid w:val="009449FE"/>
    <w:rsid w:val="00945487"/>
    <w:rsid w:val="00945B9A"/>
    <w:rsid w:val="00945E13"/>
    <w:rsid w:val="009460FF"/>
    <w:rsid w:val="00946194"/>
    <w:rsid w:val="0094785A"/>
    <w:rsid w:val="00950625"/>
    <w:rsid w:val="00951A90"/>
    <w:rsid w:val="00951BFB"/>
    <w:rsid w:val="00952196"/>
    <w:rsid w:val="00952214"/>
    <w:rsid w:val="00952E39"/>
    <w:rsid w:val="00953A32"/>
    <w:rsid w:val="00953F10"/>
    <w:rsid w:val="00955665"/>
    <w:rsid w:val="00956D97"/>
    <w:rsid w:val="00960392"/>
    <w:rsid w:val="00960948"/>
    <w:rsid w:val="00960C9E"/>
    <w:rsid w:val="009613B3"/>
    <w:rsid w:val="00961413"/>
    <w:rsid w:val="0096336D"/>
    <w:rsid w:val="009637C7"/>
    <w:rsid w:val="009640F8"/>
    <w:rsid w:val="009641F0"/>
    <w:rsid w:val="0096442A"/>
    <w:rsid w:val="00965614"/>
    <w:rsid w:val="00966351"/>
    <w:rsid w:val="009665E1"/>
    <w:rsid w:val="00966E18"/>
    <w:rsid w:val="009679BA"/>
    <w:rsid w:val="0097038B"/>
    <w:rsid w:val="00970A4C"/>
    <w:rsid w:val="009719B5"/>
    <w:rsid w:val="00971E56"/>
    <w:rsid w:val="0097205A"/>
    <w:rsid w:val="009727A8"/>
    <w:rsid w:val="009727DE"/>
    <w:rsid w:val="00972ACC"/>
    <w:rsid w:val="00972F00"/>
    <w:rsid w:val="00973449"/>
    <w:rsid w:val="009749FB"/>
    <w:rsid w:val="00974FEC"/>
    <w:rsid w:val="00975661"/>
    <w:rsid w:val="009759AF"/>
    <w:rsid w:val="009772CB"/>
    <w:rsid w:val="009779A2"/>
    <w:rsid w:val="00980185"/>
    <w:rsid w:val="009801DF"/>
    <w:rsid w:val="009808E5"/>
    <w:rsid w:val="00980A51"/>
    <w:rsid w:val="00980F1A"/>
    <w:rsid w:val="00981C3C"/>
    <w:rsid w:val="009830BE"/>
    <w:rsid w:val="009830BF"/>
    <w:rsid w:val="0098547C"/>
    <w:rsid w:val="009859A1"/>
    <w:rsid w:val="00985EF1"/>
    <w:rsid w:val="00986139"/>
    <w:rsid w:val="00990088"/>
    <w:rsid w:val="009905EB"/>
    <w:rsid w:val="00990E0E"/>
    <w:rsid w:val="00991227"/>
    <w:rsid w:val="00991B89"/>
    <w:rsid w:val="00991DF7"/>
    <w:rsid w:val="00992F94"/>
    <w:rsid w:val="0099431C"/>
    <w:rsid w:val="00994831"/>
    <w:rsid w:val="00994A2E"/>
    <w:rsid w:val="00995BCA"/>
    <w:rsid w:val="00995CAA"/>
    <w:rsid w:val="00996DD1"/>
    <w:rsid w:val="00997126"/>
    <w:rsid w:val="0099740F"/>
    <w:rsid w:val="00997A3B"/>
    <w:rsid w:val="009A068A"/>
    <w:rsid w:val="009A0C8A"/>
    <w:rsid w:val="009A104B"/>
    <w:rsid w:val="009A1CA5"/>
    <w:rsid w:val="009A22C2"/>
    <w:rsid w:val="009A2FA5"/>
    <w:rsid w:val="009A355C"/>
    <w:rsid w:val="009A3581"/>
    <w:rsid w:val="009A4CB7"/>
    <w:rsid w:val="009A6820"/>
    <w:rsid w:val="009A6FB3"/>
    <w:rsid w:val="009A6FE2"/>
    <w:rsid w:val="009A7A59"/>
    <w:rsid w:val="009B0D83"/>
    <w:rsid w:val="009B0E0F"/>
    <w:rsid w:val="009B1460"/>
    <w:rsid w:val="009B33D4"/>
    <w:rsid w:val="009B359B"/>
    <w:rsid w:val="009B4086"/>
    <w:rsid w:val="009B4750"/>
    <w:rsid w:val="009B4E59"/>
    <w:rsid w:val="009B4F58"/>
    <w:rsid w:val="009B507B"/>
    <w:rsid w:val="009B6850"/>
    <w:rsid w:val="009B69EC"/>
    <w:rsid w:val="009B6A45"/>
    <w:rsid w:val="009B6BE7"/>
    <w:rsid w:val="009B729F"/>
    <w:rsid w:val="009B7B34"/>
    <w:rsid w:val="009C0335"/>
    <w:rsid w:val="009C2056"/>
    <w:rsid w:val="009C28B8"/>
    <w:rsid w:val="009C3306"/>
    <w:rsid w:val="009C333D"/>
    <w:rsid w:val="009C394E"/>
    <w:rsid w:val="009C3F78"/>
    <w:rsid w:val="009C401B"/>
    <w:rsid w:val="009C4534"/>
    <w:rsid w:val="009C4D1D"/>
    <w:rsid w:val="009C6C2C"/>
    <w:rsid w:val="009C6E0B"/>
    <w:rsid w:val="009C73A7"/>
    <w:rsid w:val="009D0098"/>
    <w:rsid w:val="009D02C2"/>
    <w:rsid w:val="009D19FB"/>
    <w:rsid w:val="009D29ED"/>
    <w:rsid w:val="009D3065"/>
    <w:rsid w:val="009D4889"/>
    <w:rsid w:val="009D5109"/>
    <w:rsid w:val="009D750C"/>
    <w:rsid w:val="009E0088"/>
    <w:rsid w:val="009E0299"/>
    <w:rsid w:val="009E05AC"/>
    <w:rsid w:val="009E0E63"/>
    <w:rsid w:val="009E1089"/>
    <w:rsid w:val="009E1ACD"/>
    <w:rsid w:val="009E2442"/>
    <w:rsid w:val="009E25B4"/>
    <w:rsid w:val="009E298D"/>
    <w:rsid w:val="009E413A"/>
    <w:rsid w:val="009E4168"/>
    <w:rsid w:val="009E4427"/>
    <w:rsid w:val="009E456B"/>
    <w:rsid w:val="009E49CB"/>
    <w:rsid w:val="009E4BFE"/>
    <w:rsid w:val="009E5E38"/>
    <w:rsid w:val="009E6B7E"/>
    <w:rsid w:val="009E6B93"/>
    <w:rsid w:val="009E76F7"/>
    <w:rsid w:val="009E7A81"/>
    <w:rsid w:val="009F0744"/>
    <w:rsid w:val="009F22C6"/>
    <w:rsid w:val="009F29D7"/>
    <w:rsid w:val="009F383A"/>
    <w:rsid w:val="009F3D05"/>
    <w:rsid w:val="009F42AC"/>
    <w:rsid w:val="009F46B8"/>
    <w:rsid w:val="009F4E01"/>
    <w:rsid w:val="009F5151"/>
    <w:rsid w:val="009F5257"/>
    <w:rsid w:val="009F5318"/>
    <w:rsid w:val="009F5AEB"/>
    <w:rsid w:val="009F5B16"/>
    <w:rsid w:val="009F712A"/>
    <w:rsid w:val="009F7416"/>
    <w:rsid w:val="009F78BC"/>
    <w:rsid w:val="009F7B01"/>
    <w:rsid w:val="009F7B0A"/>
    <w:rsid w:val="009F7F0C"/>
    <w:rsid w:val="00A003CC"/>
    <w:rsid w:val="00A01419"/>
    <w:rsid w:val="00A0187D"/>
    <w:rsid w:val="00A0251B"/>
    <w:rsid w:val="00A02608"/>
    <w:rsid w:val="00A02FF4"/>
    <w:rsid w:val="00A0352E"/>
    <w:rsid w:val="00A03934"/>
    <w:rsid w:val="00A039AE"/>
    <w:rsid w:val="00A03B03"/>
    <w:rsid w:val="00A043BB"/>
    <w:rsid w:val="00A04870"/>
    <w:rsid w:val="00A04992"/>
    <w:rsid w:val="00A04ABD"/>
    <w:rsid w:val="00A06341"/>
    <w:rsid w:val="00A07534"/>
    <w:rsid w:val="00A0785F"/>
    <w:rsid w:val="00A10A7F"/>
    <w:rsid w:val="00A1105C"/>
    <w:rsid w:val="00A12DD5"/>
    <w:rsid w:val="00A13253"/>
    <w:rsid w:val="00A1339B"/>
    <w:rsid w:val="00A13945"/>
    <w:rsid w:val="00A139FD"/>
    <w:rsid w:val="00A142FB"/>
    <w:rsid w:val="00A14D27"/>
    <w:rsid w:val="00A15B92"/>
    <w:rsid w:val="00A15CF8"/>
    <w:rsid w:val="00A17615"/>
    <w:rsid w:val="00A17621"/>
    <w:rsid w:val="00A1792F"/>
    <w:rsid w:val="00A17A67"/>
    <w:rsid w:val="00A20027"/>
    <w:rsid w:val="00A200AA"/>
    <w:rsid w:val="00A20A2B"/>
    <w:rsid w:val="00A21595"/>
    <w:rsid w:val="00A236AC"/>
    <w:rsid w:val="00A23A1F"/>
    <w:rsid w:val="00A23CC3"/>
    <w:rsid w:val="00A243AF"/>
    <w:rsid w:val="00A24B58"/>
    <w:rsid w:val="00A252E8"/>
    <w:rsid w:val="00A256AD"/>
    <w:rsid w:val="00A259AC"/>
    <w:rsid w:val="00A25BDC"/>
    <w:rsid w:val="00A261D4"/>
    <w:rsid w:val="00A2775B"/>
    <w:rsid w:val="00A27F55"/>
    <w:rsid w:val="00A30BA6"/>
    <w:rsid w:val="00A31296"/>
    <w:rsid w:val="00A31501"/>
    <w:rsid w:val="00A31C4F"/>
    <w:rsid w:val="00A31E22"/>
    <w:rsid w:val="00A32D48"/>
    <w:rsid w:val="00A333E2"/>
    <w:rsid w:val="00A339E6"/>
    <w:rsid w:val="00A3465B"/>
    <w:rsid w:val="00A34C0F"/>
    <w:rsid w:val="00A34CD7"/>
    <w:rsid w:val="00A3594D"/>
    <w:rsid w:val="00A36A25"/>
    <w:rsid w:val="00A37A42"/>
    <w:rsid w:val="00A37F32"/>
    <w:rsid w:val="00A40960"/>
    <w:rsid w:val="00A41782"/>
    <w:rsid w:val="00A42314"/>
    <w:rsid w:val="00A42430"/>
    <w:rsid w:val="00A42ECB"/>
    <w:rsid w:val="00A43FC4"/>
    <w:rsid w:val="00A4592E"/>
    <w:rsid w:val="00A45BF3"/>
    <w:rsid w:val="00A46AE9"/>
    <w:rsid w:val="00A504F8"/>
    <w:rsid w:val="00A507DE"/>
    <w:rsid w:val="00A50C1D"/>
    <w:rsid w:val="00A51F92"/>
    <w:rsid w:val="00A5217F"/>
    <w:rsid w:val="00A528F5"/>
    <w:rsid w:val="00A52AA3"/>
    <w:rsid w:val="00A52FA2"/>
    <w:rsid w:val="00A538CB"/>
    <w:rsid w:val="00A53ABB"/>
    <w:rsid w:val="00A548F1"/>
    <w:rsid w:val="00A5528F"/>
    <w:rsid w:val="00A553E0"/>
    <w:rsid w:val="00A561CD"/>
    <w:rsid w:val="00A5674D"/>
    <w:rsid w:val="00A579E9"/>
    <w:rsid w:val="00A60039"/>
    <w:rsid w:val="00A602F7"/>
    <w:rsid w:val="00A6139D"/>
    <w:rsid w:val="00A6197F"/>
    <w:rsid w:val="00A61D99"/>
    <w:rsid w:val="00A623DF"/>
    <w:rsid w:val="00A62D90"/>
    <w:rsid w:val="00A62E0C"/>
    <w:rsid w:val="00A62E3D"/>
    <w:rsid w:val="00A63395"/>
    <w:rsid w:val="00A642E9"/>
    <w:rsid w:val="00A65092"/>
    <w:rsid w:val="00A67F66"/>
    <w:rsid w:val="00A70561"/>
    <w:rsid w:val="00A713BB"/>
    <w:rsid w:val="00A71892"/>
    <w:rsid w:val="00A71D90"/>
    <w:rsid w:val="00A72081"/>
    <w:rsid w:val="00A7230F"/>
    <w:rsid w:val="00A72DFB"/>
    <w:rsid w:val="00A74050"/>
    <w:rsid w:val="00A74D2A"/>
    <w:rsid w:val="00A765DF"/>
    <w:rsid w:val="00A7702F"/>
    <w:rsid w:val="00A802E2"/>
    <w:rsid w:val="00A807EC"/>
    <w:rsid w:val="00A80D91"/>
    <w:rsid w:val="00A81112"/>
    <w:rsid w:val="00A8145A"/>
    <w:rsid w:val="00A8211A"/>
    <w:rsid w:val="00A821DD"/>
    <w:rsid w:val="00A8251B"/>
    <w:rsid w:val="00A831CA"/>
    <w:rsid w:val="00A8352A"/>
    <w:rsid w:val="00A835D2"/>
    <w:rsid w:val="00A83850"/>
    <w:rsid w:val="00A840FB"/>
    <w:rsid w:val="00A84896"/>
    <w:rsid w:val="00A84F47"/>
    <w:rsid w:val="00A85F53"/>
    <w:rsid w:val="00A86024"/>
    <w:rsid w:val="00A86695"/>
    <w:rsid w:val="00A87500"/>
    <w:rsid w:val="00A90591"/>
    <w:rsid w:val="00A90A4F"/>
    <w:rsid w:val="00A91D07"/>
    <w:rsid w:val="00A929FF"/>
    <w:rsid w:val="00A931BC"/>
    <w:rsid w:val="00A93E92"/>
    <w:rsid w:val="00A93FC8"/>
    <w:rsid w:val="00A94993"/>
    <w:rsid w:val="00A973E4"/>
    <w:rsid w:val="00A978C2"/>
    <w:rsid w:val="00A97A7D"/>
    <w:rsid w:val="00A97F7F"/>
    <w:rsid w:val="00AA02D5"/>
    <w:rsid w:val="00AA0336"/>
    <w:rsid w:val="00AA1420"/>
    <w:rsid w:val="00AA14B1"/>
    <w:rsid w:val="00AA14C2"/>
    <w:rsid w:val="00AA185B"/>
    <w:rsid w:val="00AA1E26"/>
    <w:rsid w:val="00AA1EF6"/>
    <w:rsid w:val="00AA2424"/>
    <w:rsid w:val="00AA2D49"/>
    <w:rsid w:val="00AA44CD"/>
    <w:rsid w:val="00AA4866"/>
    <w:rsid w:val="00AA4C9F"/>
    <w:rsid w:val="00AA5FA7"/>
    <w:rsid w:val="00AA65E6"/>
    <w:rsid w:val="00AA68E9"/>
    <w:rsid w:val="00AA6FED"/>
    <w:rsid w:val="00AA716C"/>
    <w:rsid w:val="00AA7962"/>
    <w:rsid w:val="00AA7D39"/>
    <w:rsid w:val="00AB07E4"/>
    <w:rsid w:val="00AB08C9"/>
    <w:rsid w:val="00AB0C2C"/>
    <w:rsid w:val="00AB13D1"/>
    <w:rsid w:val="00AB14BE"/>
    <w:rsid w:val="00AB1D4C"/>
    <w:rsid w:val="00AB22BC"/>
    <w:rsid w:val="00AB343E"/>
    <w:rsid w:val="00AB3A94"/>
    <w:rsid w:val="00AB3CDF"/>
    <w:rsid w:val="00AB3F29"/>
    <w:rsid w:val="00AB463D"/>
    <w:rsid w:val="00AB5C3E"/>
    <w:rsid w:val="00AB6582"/>
    <w:rsid w:val="00AB66F4"/>
    <w:rsid w:val="00AB7B27"/>
    <w:rsid w:val="00AC028A"/>
    <w:rsid w:val="00AC0543"/>
    <w:rsid w:val="00AC090F"/>
    <w:rsid w:val="00AC0AC3"/>
    <w:rsid w:val="00AC1624"/>
    <w:rsid w:val="00AC17B3"/>
    <w:rsid w:val="00AC24E6"/>
    <w:rsid w:val="00AC2EE8"/>
    <w:rsid w:val="00AC3D8C"/>
    <w:rsid w:val="00AC50D9"/>
    <w:rsid w:val="00AC5836"/>
    <w:rsid w:val="00AC58D1"/>
    <w:rsid w:val="00AC5A89"/>
    <w:rsid w:val="00AC5B81"/>
    <w:rsid w:val="00AC613D"/>
    <w:rsid w:val="00AC66BC"/>
    <w:rsid w:val="00AC685B"/>
    <w:rsid w:val="00AC7F69"/>
    <w:rsid w:val="00AD176B"/>
    <w:rsid w:val="00AD1BC7"/>
    <w:rsid w:val="00AD2F59"/>
    <w:rsid w:val="00AD39FC"/>
    <w:rsid w:val="00AD4485"/>
    <w:rsid w:val="00AD495C"/>
    <w:rsid w:val="00AD4E9D"/>
    <w:rsid w:val="00AD5467"/>
    <w:rsid w:val="00AD6D8B"/>
    <w:rsid w:val="00AD7E3C"/>
    <w:rsid w:val="00AE014C"/>
    <w:rsid w:val="00AE0217"/>
    <w:rsid w:val="00AE02CA"/>
    <w:rsid w:val="00AE03C1"/>
    <w:rsid w:val="00AE0BC2"/>
    <w:rsid w:val="00AE20C0"/>
    <w:rsid w:val="00AE245C"/>
    <w:rsid w:val="00AE2EC7"/>
    <w:rsid w:val="00AE4BD9"/>
    <w:rsid w:val="00AE4E86"/>
    <w:rsid w:val="00AE526F"/>
    <w:rsid w:val="00AE53A4"/>
    <w:rsid w:val="00AE5511"/>
    <w:rsid w:val="00AE5561"/>
    <w:rsid w:val="00AE5A5C"/>
    <w:rsid w:val="00AE6A0D"/>
    <w:rsid w:val="00AE6B8D"/>
    <w:rsid w:val="00AF05BD"/>
    <w:rsid w:val="00AF0C8C"/>
    <w:rsid w:val="00AF1250"/>
    <w:rsid w:val="00AF19E8"/>
    <w:rsid w:val="00AF1B7F"/>
    <w:rsid w:val="00AF2EBA"/>
    <w:rsid w:val="00AF5800"/>
    <w:rsid w:val="00AF6EAE"/>
    <w:rsid w:val="00AF6F95"/>
    <w:rsid w:val="00AF7B53"/>
    <w:rsid w:val="00AF7DD1"/>
    <w:rsid w:val="00B006F0"/>
    <w:rsid w:val="00B01337"/>
    <w:rsid w:val="00B022C7"/>
    <w:rsid w:val="00B02C26"/>
    <w:rsid w:val="00B02EC5"/>
    <w:rsid w:val="00B0345F"/>
    <w:rsid w:val="00B035CF"/>
    <w:rsid w:val="00B03C65"/>
    <w:rsid w:val="00B045E4"/>
    <w:rsid w:val="00B04FE1"/>
    <w:rsid w:val="00B062A7"/>
    <w:rsid w:val="00B062F0"/>
    <w:rsid w:val="00B06937"/>
    <w:rsid w:val="00B0749C"/>
    <w:rsid w:val="00B07E59"/>
    <w:rsid w:val="00B1041D"/>
    <w:rsid w:val="00B112C8"/>
    <w:rsid w:val="00B1273A"/>
    <w:rsid w:val="00B1319E"/>
    <w:rsid w:val="00B14B52"/>
    <w:rsid w:val="00B155D8"/>
    <w:rsid w:val="00B15AE1"/>
    <w:rsid w:val="00B167AF"/>
    <w:rsid w:val="00B17696"/>
    <w:rsid w:val="00B20B7C"/>
    <w:rsid w:val="00B20F8E"/>
    <w:rsid w:val="00B21634"/>
    <w:rsid w:val="00B21A1C"/>
    <w:rsid w:val="00B21C35"/>
    <w:rsid w:val="00B22068"/>
    <w:rsid w:val="00B22131"/>
    <w:rsid w:val="00B23F05"/>
    <w:rsid w:val="00B2573B"/>
    <w:rsid w:val="00B25AFA"/>
    <w:rsid w:val="00B25FE1"/>
    <w:rsid w:val="00B27663"/>
    <w:rsid w:val="00B30635"/>
    <w:rsid w:val="00B3222E"/>
    <w:rsid w:val="00B325BF"/>
    <w:rsid w:val="00B32988"/>
    <w:rsid w:val="00B32CC9"/>
    <w:rsid w:val="00B33C93"/>
    <w:rsid w:val="00B3408B"/>
    <w:rsid w:val="00B35713"/>
    <w:rsid w:val="00B378E4"/>
    <w:rsid w:val="00B3797F"/>
    <w:rsid w:val="00B37E53"/>
    <w:rsid w:val="00B402C4"/>
    <w:rsid w:val="00B40944"/>
    <w:rsid w:val="00B411BC"/>
    <w:rsid w:val="00B41EF2"/>
    <w:rsid w:val="00B4255F"/>
    <w:rsid w:val="00B42F7F"/>
    <w:rsid w:val="00B430E9"/>
    <w:rsid w:val="00B43A82"/>
    <w:rsid w:val="00B446E8"/>
    <w:rsid w:val="00B448A9"/>
    <w:rsid w:val="00B44FEB"/>
    <w:rsid w:val="00B45D39"/>
    <w:rsid w:val="00B463AD"/>
    <w:rsid w:val="00B469F5"/>
    <w:rsid w:val="00B46DB7"/>
    <w:rsid w:val="00B47975"/>
    <w:rsid w:val="00B5001E"/>
    <w:rsid w:val="00B500FE"/>
    <w:rsid w:val="00B5076B"/>
    <w:rsid w:val="00B516F5"/>
    <w:rsid w:val="00B51FC5"/>
    <w:rsid w:val="00B52DAB"/>
    <w:rsid w:val="00B53E92"/>
    <w:rsid w:val="00B55425"/>
    <w:rsid w:val="00B5558E"/>
    <w:rsid w:val="00B55B4A"/>
    <w:rsid w:val="00B56097"/>
    <w:rsid w:val="00B560A2"/>
    <w:rsid w:val="00B5723A"/>
    <w:rsid w:val="00B607A6"/>
    <w:rsid w:val="00B60D80"/>
    <w:rsid w:val="00B60EC1"/>
    <w:rsid w:val="00B62237"/>
    <w:rsid w:val="00B632FC"/>
    <w:rsid w:val="00B641FA"/>
    <w:rsid w:val="00B64C23"/>
    <w:rsid w:val="00B64F67"/>
    <w:rsid w:val="00B66635"/>
    <w:rsid w:val="00B66A4B"/>
    <w:rsid w:val="00B67AA8"/>
    <w:rsid w:val="00B7115F"/>
    <w:rsid w:val="00B74174"/>
    <w:rsid w:val="00B742F5"/>
    <w:rsid w:val="00B744F7"/>
    <w:rsid w:val="00B74688"/>
    <w:rsid w:val="00B749BB"/>
    <w:rsid w:val="00B75D1B"/>
    <w:rsid w:val="00B76209"/>
    <w:rsid w:val="00B7662C"/>
    <w:rsid w:val="00B775B4"/>
    <w:rsid w:val="00B7765E"/>
    <w:rsid w:val="00B80519"/>
    <w:rsid w:val="00B81C8C"/>
    <w:rsid w:val="00B83CA6"/>
    <w:rsid w:val="00B842E7"/>
    <w:rsid w:val="00B8494B"/>
    <w:rsid w:val="00B852D4"/>
    <w:rsid w:val="00B85A69"/>
    <w:rsid w:val="00B85B3B"/>
    <w:rsid w:val="00B871F3"/>
    <w:rsid w:val="00B8723B"/>
    <w:rsid w:val="00B87A05"/>
    <w:rsid w:val="00B9011E"/>
    <w:rsid w:val="00B91CE2"/>
    <w:rsid w:val="00B9267D"/>
    <w:rsid w:val="00B936A1"/>
    <w:rsid w:val="00B93D0C"/>
    <w:rsid w:val="00B9444D"/>
    <w:rsid w:val="00B94708"/>
    <w:rsid w:val="00B94EFF"/>
    <w:rsid w:val="00B95803"/>
    <w:rsid w:val="00B95DE8"/>
    <w:rsid w:val="00B967D7"/>
    <w:rsid w:val="00B968AD"/>
    <w:rsid w:val="00B96E65"/>
    <w:rsid w:val="00B96F19"/>
    <w:rsid w:val="00B976D0"/>
    <w:rsid w:val="00B9773A"/>
    <w:rsid w:val="00BA0389"/>
    <w:rsid w:val="00BA0402"/>
    <w:rsid w:val="00BA054F"/>
    <w:rsid w:val="00BA114E"/>
    <w:rsid w:val="00BA135E"/>
    <w:rsid w:val="00BA18AB"/>
    <w:rsid w:val="00BA2B74"/>
    <w:rsid w:val="00BA313C"/>
    <w:rsid w:val="00BA32CE"/>
    <w:rsid w:val="00BA3EF6"/>
    <w:rsid w:val="00BA4943"/>
    <w:rsid w:val="00BA53E3"/>
    <w:rsid w:val="00BA654C"/>
    <w:rsid w:val="00BA78C9"/>
    <w:rsid w:val="00BB0162"/>
    <w:rsid w:val="00BB0DE7"/>
    <w:rsid w:val="00BB1673"/>
    <w:rsid w:val="00BB272B"/>
    <w:rsid w:val="00BB28C4"/>
    <w:rsid w:val="00BB31FF"/>
    <w:rsid w:val="00BB35C8"/>
    <w:rsid w:val="00BB3DD7"/>
    <w:rsid w:val="00BB44F0"/>
    <w:rsid w:val="00BB5831"/>
    <w:rsid w:val="00BB5A7F"/>
    <w:rsid w:val="00BB5C63"/>
    <w:rsid w:val="00BB6670"/>
    <w:rsid w:val="00BC082C"/>
    <w:rsid w:val="00BC0BE6"/>
    <w:rsid w:val="00BC0DA5"/>
    <w:rsid w:val="00BC2558"/>
    <w:rsid w:val="00BC26FE"/>
    <w:rsid w:val="00BC2DB3"/>
    <w:rsid w:val="00BC2FEF"/>
    <w:rsid w:val="00BC37A2"/>
    <w:rsid w:val="00BC3F9A"/>
    <w:rsid w:val="00BC46F7"/>
    <w:rsid w:val="00BC525A"/>
    <w:rsid w:val="00BC5829"/>
    <w:rsid w:val="00BC5A3C"/>
    <w:rsid w:val="00BC7EB8"/>
    <w:rsid w:val="00BD06B5"/>
    <w:rsid w:val="00BD07B7"/>
    <w:rsid w:val="00BD1062"/>
    <w:rsid w:val="00BD1B80"/>
    <w:rsid w:val="00BD1F10"/>
    <w:rsid w:val="00BD23BF"/>
    <w:rsid w:val="00BD2508"/>
    <w:rsid w:val="00BD26EA"/>
    <w:rsid w:val="00BD420B"/>
    <w:rsid w:val="00BD47E3"/>
    <w:rsid w:val="00BD48C0"/>
    <w:rsid w:val="00BD4ECD"/>
    <w:rsid w:val="00BD4F0C"/>
    <w:rsid w:val="00BD554B"/>
    <w:rsid w:val="00BD5D05"/>
    <w:rsid w:val="00BD6399"/>
    <w:rsid w:val="00BD6B03"/>
    <w:rsid w:val="00BE0186"/>
    <w:rsid w:val="00BE0483"/>
    <w:rsid w:val="00BE09B8"/>
    <w:rsid w:val="00BE1224"/>
    <w:rsid w:val="00BE2842"/>
    <w:rsid w:val="00BE4477"/>
    <w:rsid w:val="00BE46D2"/>
    <w:rsid w:val="00BE5BA7"/>
    <w:rsid w:val="00BE60DD"/>
    <w:rsid w:val="00BE67DE"/>
    <w:rsid w:val="00BE70C8"/>
    <w:rsid w:val="00BF1499"/>
    <w:rsid w:val="00BF1E3E"/>
    <w:rsid w:val="00BF22B2"/>
    <w:rsid w:val="00BF2C14"/>
    <w:rsid w:val="00BF4E27"/>
    <w:rsid w:val="00BF4ED5"/>
    <w:rsid w:val="00BF4F37"/>
    <w:rsid w:val="00BF5465"/>
    <w:rsid w:val="00BF6241"/>
    <w:rsid w:val="00C00C26"/>
    <w:rsid w:val="00C01B05"/>
    <w:rsid w:val="00C01B99"/>
    <w:rsid w:val="00C0222D"/>
    <w:rsid w:val="00C0278F"/>
    <w:rsid w:val="00C0281F"/>
    <w:rsid w:val="00C029C1"/>
    <w:rsid w:val="00C03084"/>
    <w:rsid w:val="00C0323B"/>
    <w:rsid w:val="00C0387D"/>
    <w:rsid w:val="00C03EEB"/>
    <w:rsid w:val="00C040E5"/>
    <w:rsid w:val="00C055E0"/>
    <w:rsid w:val="00C056FC"/>
    <w:rsid w:val="00C06352"/>
    <w:rsid w:val="00C06FCE"/>
    <w:rsid w:val="00C07A20"/>
    <w:rsid w:val="00C1001A"/>
    <w:rsid w:val="00C1093D"/>
    <w:rsid w:val="00C10E0F"/>
    <w:rsid w:val="00C11339"/>
    <w:rsid w:val="00C11790"/>
    <w:rsid w:val="00C12368"/>
    <w:rsid w:val="00C127D2"/>
    <w:rsid w:val="00C12B99"/>
    <w:rsid w:val="00C13D8F"/>
    <w:rsid w:val="00C14D76"/>
    <w:rsid w:val="00C152A1"/>
    <w:rsid w:val="00C161BF"/>
    <w:rsid w:val="00C161C2"/>
    <w:rsid w:val="00C16F18"/>
    <w:rsid w:val="00C20894"/>
    <w:rsid w:val="00C210D4"/>
    <w:rsid w:val="00C2115E"/>
    <w:rsid w:val="00C21271"/>
    <w:rsid w:val="00C219DB"/>
    <w:rsid w:val="00C2225C"/>
    <w:rsid w:val="00C234EC"/>
    <w:rsid w:val="00C23890"/>
    <w:rsid w:val="00C23B76"/>
    <w:rsid w:val="00C2454B"/>
    <w:rsid w:val="00C246D6"/>
    <w:rsid w:val="00C2478B"/>
    <w:rsid w:val="00C247AB"/>
    <w:rsid w:val="00C25207"/>
    <w:rsid w:val="00C25D8E"/>
    <w:rsid w:val="00C26704"/>
    <w:rsid w:val="00C26DB0"/>
    <w:rsid w:val="00C3086C"/>
    <w:rsid w:val="00C30A00"/>
    <w:rsid w:val="00C30A5E"/>
    <w:rsid w:val="00C312BC"/>
    <w:rsid w:val="00C318BF"/>
    <w:rsid w:val="00C31AA0"/>
    <w:rsid w:val="00C32E06"/>
    <w:rsid w:val="00C3322D"/>
    <w:rsid w:val="00C3326E"/>
    <w:rsid w:val="00C33B55"/>
    <w:rsid w:val="00C33F78"/>
    <w:rsid w:val="00C34600"/>
    <w:rsid w:val="00C34614"/>
    <w:rsid w:val="00C34A08"/>
    <w:rsid w:val="00C34AC3"/>
    <w:rsid w:val="00C367FC"/>
    <w:rsid w:val="00C36F6D"/>
    <w:rsid w:val="00C373D9"/>
    <w:rsid w:val="00C376E4"/>
    <w:rsid w:val="00C37E57"/>
    <w:rsid w:val="00C37F93"/>
    <w:rsid w:val="00C409CD"/>
    <w:rsid w:val="00C41E8D"/>
    <w:rsid w:val="00C44593"/>
    <w:rsid w:val="00C44828"/>
    <w:rsid w:val="00C44850"/>
    <w:rsid w:val="00C44BD1"/>
    <w:rsid w:val="00C44D74"/>
    <w:rsid w:val="00C44F57"/>
    <w:rsid w:val="00C4680A"/>
    <w:rsid w:val="00C475C0"/>
    <w:rsid w:val="00C47849"/>
    <w:rsid w:val="00C5031C"/>
    <w:rsid w:val="00C50692"/>
    <w:rsid w:val="00C506C6"/>
    <w:rsid w:val="00C506D4"/>
    <w:rsid w:val="00C517A2"/>
    <w:rsid w:val="00C51A12"/>
    <w:rsid w:val="00C51B9C"/>
    <w:rsid w:val="00C52206"/>
    <w:rsid w:val="00C522A8"/>
    <w:rsid w:val="00C52680"/>
    <w:rsid w:val="00C526E0"/>
    <w:rsid w:val="00C52703"/>
    <w:rsid w:val="00C52A84"/>
    <w:rsid w:val="00C53378"/>
    <w:rsid w:val="00C547DB"/>
    <w:rsid w:val="00C56DDE"/>
    <w:rsid w:val="00C56F03"/>
    <w:rsid w:val="00C609B0"/>
    <w:rsid w:val="00C610A7"/>
    <w:rsid w:val="00C61395"/>
    <w:rsid w:val="00C6150F"/>
    <w:rsid w:val="00C61964"/>
    <w:rsid w:val="00C61AAB"/>
    <w:rsid w:val="00C62728"/>
    <w:rsid w:val="00C62ACF"/>
    <w:rsid w:val="00C62B0B"/>
    <w:rsid w:val="00C6413E"/>
    <w:rsid w:val="00C64247"/>
    <w:rsid w:val="00C64CEC"/>
    <w:rsid w:val="00C65A5B"/>
    <w:rsid w:val="00C65ECE"/>
    <w:rsid w:val="00C6619A"/>
    <w:rsid w:val="00C6660B"/>
    <w:rsid w:val="00C66839"/>
    <w:rsid w:val="00C66A9D"/>
    <w:rsid w:val="00C6734D"/>
    <w:rsid w:val="00C67D65"/>
    <w:rsid w:val="00C70001"/>
    <w:rsid w:val="00C7140A"/>
    <w:rsid w:val="00C71888"/>
    <w:rsid w:val="00C72473"/>
    <w:rsid w:val="00C73BE8"/>
    <w:rsid w:val="00C73D98"/>
    <w:rsid w:val="00C74235"/>
    <w:rsid w:val="00C7423A"/>
    <w:rsid w:val="00C74303"/>
    <w:rsid w:val="00C74426"/>
    <w:rsid w:val="00C74903"/>
    <w:rsid w:val="00C74DA4"/>
    <w:rsid w:val="00C763EA"/>
    <w:rsid w:val="00C76E33"/>
    <w:rsid w:val="00C76E9F"/>
    <w:rsid w:val="00C7715D"/>
    <w:rsid w:val="00C8133B"/>
    <w:rsid w:val="00C824FA"/>
    <w:rsid w:val="00C824FD"/>
    <w:rsid w:val="00C828F2"/>
    <w:rsid w:val="00C83C4F"/>
    <w:rsid w:val="00C83D2D"/>
    <w:rsid w:val="00C84596"/>
    <w:rsid w:val="00C85F52"/>
    <w:rsid w:val="00C8636B"/>
    <w:rsid w:val="00C8649E"/>
    <w:rsid w:val="00C86550"/>
    <w:rsid w:val="00C87813"/>
    <w:rsid w:val="00C90453"/>
    <w:rsid w:val="00C90B4D"/>
    <w:rsid w:val="00C90D4E"/>
    <w:rsid w:val="00C90ED4"/>
    <w:rsid w:val="00C91631"/>
    <w:rsid w:val="00C9174D"/>
    <w:rsid w:val="00C91A11"/>
    <w:rsid w:val="00C91C79"/>
    <w:rsid w:val="00C91DD7"/>
    <w:rsid w:val="00C91F80"/>
    <w:rsid w:val="00C92B04"/>
    <w:rsid w:val="00C936BA"/>
    <w:rsid w:val="00C93E32"/>
    <w:rsid w:val="00C94D19"/>
    <w:rsid w:val="00C95EAD"/>
    <w:rsid w:val="00C966ED"/>
    <w:rsid w:val="00CA003D"/>
    <w:rsid w:val="00CA0472"/>
    <w:rsid w:val="00CA0790"/>
    <w:rsid w:val="00CA0D58"/>
    <w:rsid w:val="00CA0E51"/>
    <w:rsid w:val="00CA1B75"/>
    <w:rsid w:val="00CA1F1F"/>
    <w:rsid w:val="00CA2812"/>
    <w:rsid w:val="00CA31DD"/>
    <w:rsid w:val="00CA61D9"/>
    <w:rsid w:val="00CA636D"/>
    <w:rsid w:val="00CA6A22"/>
    <w:rsid w:val="00CA6BA1"/>
    <w:rsid w:val="00CA6D2E"/>
    <w:rsid w:val="00CA7297"/>
    <w:rsid w:val="00CA7687"/>
    <w:rsid w:val="00CA7689"/>
    <w:rsid w:val="00CA7972"/>
    <w:rsid w:val="00CB0810"/>
    <w:rsid w:val="00CB22CD"/>
    <w:rsid w:val="00CB28F9"/>
    <w:rsid w:val="00CB29B4"/>
    <w:rsid w:val="00CB33E6"/>
    <w:rsid w:val="00CB34B5"/>
    <w:rsid w:val="00CB449C"/>
    <w:rsid w:val="00CB4503"/>
    <w:rsid w:val="00CB644A"/>
    <w:rsid w:val="00CB6AEE"/>
    <w:rsid w:val="00CB7EDC"/>
    <w:rsid w:val="00CC00E1"/>
    <w:rsid w:val="00CC0664"/>
    <w:rsid w:val="00CC0B3B"/>
    <w:rsid w:val="00CC1DD6"/>
    <w:rsid w:val="00CC215A"/>
    <w:rsid w:val="00CC238F"/>
    <w:rsid w:val="00CC2874"/>
    <w:rsid w:val="00CC2C54"/>
    <w:rsid w:val="00CC2C9A"/>
    <w:rsid w:val="00CC2E84"/>
    <w:rsid w:val="00CC3079"/>
    <w:rsid w:val="00CC3FD9"/>
    <w:rsid w:val="00CC46FE"/>
    <w:rsid w:val="00CC5049"/>
    <w:rsid w:val="00CD00D9"/>
    <w:rsid w:val="00CD0315"/>
    <w:rsid w:val="00CD0ECA"/>
    <w:rsid w:val="00CD10BC"/>
    <w:rsid w:val="00CD1AC5"/>
    <w:rsid w:val="00CD1B7A"/>
    <w:rsid w:val="00CD25DC"/>
    <w:rsid w:val="00CD32B8"/>
    <w:rsid w:val="00CD35CC"/>
    <w:rsid w:val="00CD37BE"/>
    <w:rsid w:val="00CD3EB8"/>
    <w:rsid w:val="00CD47B8"/>
    <w:rsid w:val="00CD4ED8"/>
    <w:rsid w:val="00CD545A"/>
    <w:rsid w:val="00CD5992"/>
    <w:rsid w:val="00CD62AD"/>
    <w:rsid w:val="00CD6306"/>
    <w:rsid w:val="00CD67C0"/>
    <w:rsid w:val="00CD73AA"/>
    <w:rsid w:val="00CD78AB"/>
    <w:rsid w:val="00CE12A1"/>
    <w:rsid w:val="00CE14E7"/>
    <w:rsid w:val="00CE1A52"/>
    <w:rsid w:val="00CE1A6C"/>
    <w:rsid w:val="00CE1B97"/>
    <w:rsid w:val="00CE305D"/>
    <w:rsid w:val="00CE3923"/>
    <w:rsid w:val="00CE3ECD"/>
    <w:rsid w:val="00CE4BFC"/>
    <w:rsid w:val="00CE4C17"/>
    <w:rsid w:val="00CE4EF7"/>
    <w:rsid w:val="00CE5DE0"/>
    <w:rsid w:val="00CE6040"/>
    <w:rsid w:val="00CE6C5D"/>
    <w:rsid w:val="00CE720A"/>
    <w:rsid w:val="00CE772B"/>
    <w:rsid w:val="00CE7FCE"/>
    <w:rsid w:val="00CF13D0"/>
    <w:rsid w:val="00CF1736"/>
    <w:rsid w:val="00CF1771"/>
    <w:rsid w:val="00CF26EF"/>
    <w:rsid w:val="00CF2B9D"/>
    <w:rsid w:val="00CF2C50"/>
    <w:rsid w:val="00CF307F"/>
    <w:rsid w:val="00CF3277"/>
    <w:rsid w:val="00CF4A20"/>
    <w:rsid w:val="00CF4CC4"/>
    <w:rsid w:val="00CF50C1"/>
    <w:rsid w:val="00CF5562"/>
    <w:rsid w:val="00CF66FA"/>
    <w:rsid w:val="00CF6E36"/>
    <w:rsid w:val="00CF7BF3"/>
    <w:rsid w:val="00D006C4"/>
    <w:rsid w:val="00D01C46"/>
    <w:rsid w:val="00D02584"/>
    <w:rsid w:val="00D02847"/>
    <w:rsid w:val="00D02CD3"/>
    <w:rsid w:val="00D02E6F"/>
    <w:rsid w:val="00D045B3"/>
    <w:rsid w:val="00D04BC0"/>
    <w:rsid w:val="00D058E6"/>
    <w:rsid w:val="00D067F8"/>
    <w:rsid w:val="00D06EC7"/>
    <w:rsid w:val="00D06FB8"/>
    <w:rsid w:val="00D073DC"/>
    <w:rsid w:val="00D0748D"/>
    <w:rsid w:val="00D1051A"/>
    <w:rsid w:val="00D10599"/>
    <w:rsid w:val="00D10705"/>
    <w:rsid w:val="00D10990"/>
    <w:rsid w:val="00D11865"/>
    <w:rsid w:val="00D12357"/>
    <w:rsid w:val="00D13158"/>
    <w:rsid w:val="00D13ACC"/>
    <w:rsid w:val="00D13C13"/>
    <w:rsid w:val="00D14416"/>
    <w:rsid w:val="00D14DD5"/>
    <w:rsid w:val="00D14E43"/>
    <w:rsid w:val="00D15D1A"/>
    <w:rsid w:val="00D164AA"/>
    <w:rsid w:val="00D16533"/>
    <w:rsid w:val="00D17188"/>
    <w:rsid w:val="00D17BAC"/>
    <w:rsid w:val="00D17FF5"/>
    <w:rsid w:val="00D208E9"/>
    <w:rsid w:val="00D20EDF"/>
    <w:rsid w:val="00D2150F"/>
    <w:rsid w:val="00D21A08"/>
    <w:rsid w:val="00D2246A"/>
    <w:rsid w:val="00D22B52"/>
    <w:rsid w:val="00D23352"/>
    <w:rsid w:val="00D24A3F"/>
    <w:rsid w:val="00D25888"/>
    <w:rsid w:val="00D2596E"/>
    <w:rsid w:val="00D259FD"/>
    <w:rsid w:val="00D26757"/>
    <w:rsid w:val="00D30792"/>
    <w:rsid w:val="00D30806"/>
    <w:rsid w:val="00D30A9A"/>
    <w:rsid w:val="00D30E14"/>
    <w:rsid w:val="00D311FD"/>
    <w:rsid w:val="00D32A97"/>
    <w:rsid w:val="00D32AE7"/>
    <w:rsid w:val="00D32B87"/>
    <w:rsid w:val="00D33972"/>
    <w:rsid w:val="00D34150"/>
    <w:rsid w:val="00D345A8"/>
    <w:rsid w:val="00D34AF0"/>
    <w:rsid w:val="00D34C95"/>
    <w:rsid w:val="00D34E4A"/>
    <w:rsid w:val="00D34FF8"/>
    <w:rsid w:val="00D35AC7"/>
    <w:rsid w:val="00D35B33"/>
    <w:rsid w:val="00D36364"/>
    <w:rsid w:val="00D368EF"/>
    <w:rsid w:val="00D36AF5"/>
    <w:rsid w:val="00D36B3B"/>
    <w:rsid w:val="00D37E34"/>
    <w:rsid w:val="00D4069E"/>
    <w:rsid w:val="00D40742"/>
    <w:rsid w:val="00D40DC2"/>
    <w:rsid w:val="00D4158D"/>
    <w:rsid w:val="00D41EDB"/>
    <w:rsid w:val="00D41F0E"/>
    <w:rsid w:val="00D42592"/>
    <w:rsid w:val="00D42C45"/>
    <w:rsid w:val="00D430FA"/>
    <w:rsid w:val="00D4313A"/>
    <w:rsid w:val="00D43600"/>
    <w:rsid w:val="00D43927"/>
    <w:rsid w:val="00D44C28"/>
    <w:rsid w:val="00D45128"/>
    <w:rsid w:val="00D4586F"/>
    <w:rsid w:val="00D46A45"/>
    <w:rsid w:val="00D50BEA"/>
    <w:rsid w:val="00D51A79"/>
    <w:rsid w:val="00D51AE7"/>
    <w:rsid w:val="00D51DB0"/>
    <w:rsid w:val="00D51F15"/>
    <w:rsid w:val="00D5217F"/>
    <w:rsid w:val="00D52454"/>
    <w:rsid w:val="00D52C27"/>
    <w:rsid w:val="00D545D1"/>
    <w:rsid w:val="00D548AE"/>
    <w:rsid w:val="00D552A0"/>
    <w:rsid w:val="00D562DD"/>
    <w:rsid w:val="00D562FA"/>
    <w:rsid w:val="00D6014A"/>
    <w:rsid w:val="00D61599"/>
    <w:rsid w:val="00D61B46"/>
    <w:rsid w:val="00D61CDC"/>
    <w:rsid w:val="00D622D6"/>
    <w:rsid w:val="00D62AF9"/>
    <w:rsid w:val="00D62BE9"/>
    <w:rsid w:val="00D62C02"/>
    <w:rsid w:val="00D63354"/>
    <w:rsid w:val="00D6343E"/>
    <w:rsid w:val="00D63E31"/>
    <w:rsid w:val="00D6447F"/>
    <w:rsid w:val="00D64722"/>
    <w:rsid w:val="00D64A7E"/>
    <w:rsid w:val="00D64DEA"/>
    <w:rsid w:val="00D659A5"/>
    <w:rsid w:val="00D65EB3"/>
    <w:rsid w:val="00D67A34"/>
    <w:rsid w:val="00D67E96"/>
    <w:rsid w:val="00D70B9D"/>
    <w:rsid w:val="00D722B9"/>
    <w:rsid w:val="00D7363F"/>
    <w:rsid w:val="00D736BF"/>
    <w:rsid w:val="00D73D53"/>
    <w:rsid w:val="00D74289"/>
    <w:rsid w:val="00D745C7"/>
    <w:rsid w:val="00D752AD"/>
    <w:rsid w:val="00D753E1"/>
    <w:rsid w:val="00D75840"/>
    <w:rsid w:val="00D75FC3"/>
    <w:rsid w:val="00D765C3"/>
    <w:rsid w:val="00D7676E"/>
    <w:rsid w:val="00D76775"/>
    <w:rsid w:val="00D76AA1"/>
    <w:rsid w:val="00D774A7"/>
    <w:rsid w:val="00D8078D"/>
    <w:rsid w:val="00D8192F"/>
    <w:rsid w:val="00D81DC7"/>
    <w:rsid w:val="00D824B9"/>
    <w:rsid w:val="00D82986"/>
    <w:rsid w:val="00D83232"/>
    <w:rsid w:val="00D83907"/>
    <w:rsid w:val="00D85761"/>
    <w:rsid w:val="00D85A86"/>
    <w:rsid w:val="00D85AA3"/>
    <w:rsid w:val="00D86D82"/>
    <w:rsid w:val="00D871B3"/>
    <w:rsid w:val="00D87DD3"/>
    <w:rsid w:val="00D901B3"/>
    <w:rsid w:val="00D911E0"/>
    <w:rsid w:val="00D91598"/>
    <w:rsid w:val="00D9244F"/>
    <w:rsid w:val="00D9254D"/>
    <w:rsid w:val="00D92B76"/>
    <w:rsid w:val="00D92BAE"/>
    <w:rsid w:val="00D93434"/>
    <w:rsid w:val="00D9382A"/>
    <w:rsid w:val="00D93B6B"/>
    <w:rsid w:val="00D93D0A"/>
    <w:rsid w:val="00D95135"/>
    <w:rsid w:val="00D96152"/>
    <w:rsid w:val="00D97FBA"/>
    <w:rsid w:val="00DA025B"/>
    <w:rsid w:val="00DA13AA"/>
    <w:rsid w:val="00DA1BA5"/>
    <w:rsid w:val="00DA2066"/>
    <w:rsid w:val="00DA3782"/>
    <w:rsid w:val="00DA3BD7"/>
    <w:rsid w:val="00DA4503"/>
    <w:rsid w:val="00DA47F0"/>
    <w:rsid w:val="00DA4AF2"/>
    <w:rsid w:val="00DA51E7"/>
    <w:rsid w:val="00DA5221"/>
    <w:rsid w:val="00DA5728"/>
    <w:rsid w:val="00DA5C14"/>
    <w:rsid w:val="00DA6480"/>
    <w:rsid w:val="00DA68E9"/>
    <w:rsid w:val="00DA6B24"/>
    <w:rsid w:val="00DA6EC0"/>
    <w:rsid w:val="00DA7807"/>
    <w:rsid w:val="00DA7A67"/>
    <w:rsid w:val="00DA7E4D"/>
    <w:rsid w:val="00DB122A"/>
    <w:rsid w:val="00DB19E7"/>
    <w:rsid w:val="00DB223B"/>
    <w:rsid w:val="00DB24F6"/>
    <w:rsid w:val="00DB2AAD"/>
    <w:rsid w:val="00DB367C"/>
    <w:rsid w:val="00DB37A9"/>
    <w:rsid w:val="00DB483B"/>
    <w:rsid w:val="00DB4943"/>
    <w:rsid w:val="00DB5286"/>
    <w:rsid w:val="00DB52BD"/>
    <w:rsid w:val="00DB5694"/>
    <w:rsid w:val="00DB599C"/>
    <w:rsid w:val="00DB658A"/>
    <w:rsid w:val="00DB6799"/>
    <w:rsid w:val="00DB6D51"/>
    <w:rsid w:val="00DB78EC"/>
    <w:rsid w:val="00DC000F"/>
    <w:rsid w:val="00DC0874"/>
    <w:rsid w:val="00DC16F4"/>
    <w:rsid w:val="00DC1884"/>
    <w:rsid w:val="00DC2150"/>
    <w:rsid w:val="00DC247E"/>
    <w:rsid w:val="00DC3109"/>
    <w:rsid w:val="00DC3125"/>
    <w:rsid w:val="00DC35A3"/>
    <w:rsid w:val="00DC397C"/>
    <w:rsid w:val="00DC3E8E"/>
    <w:rsid w:val="00DC4831"/>
    <w:rsid w:val="00DC4DB7"/>
    <w:rsid w:val="00DC5571"/>
    <w:rsid w:val="00DC563A"/>
    <w:rsid w:val="00DC56C0"/>
    <w:rsid w:val="00DC5D3F"/>
    <w:rsid w:val="00DC60A5"/>
    <w:rsid w:val="00DC6250"/>
    <w:rsid w:val="00DC7729"/>
    <w:rsid w:val="00DD05A0"/>
    <w:rsid w:val="00DD1682"/>
    <w:rsid w:val="00DD1C5C"/>
    <w:rsid w:val="00DD1EC2"/>
    <w:rsid w:val="00DD22C2"/>
    <w:rsid w:val="00DD26B6"/>
    <w:rsid w:val="00DD26EB"/>
    <w:rsid w:val="00DD33BA"/>
    <w:rsid w:val="00DD34B1"/>
    <w:rsid w:val="00DD46A3"/>
    <w:rsid w:val="00DD48A4"/>
    <w:rsid w:val="00DD507C"/>
    <w:rsid w:val="00DD585D"/>
    <w:rsid w:val="00DD5C9D"/>
    <w:rsid w:val="00DD685C"/>
    <w:rsid w:val="00DD6F4F"/>
    <w:rsid w:val="00DD71E9"/>
    <w:rsid w:val="00DD7366"/>
    <w:rsid w:val="00DD7577"/>
    <w:rsid w:val="00DD7D7A"/>
    <w:rsid w:val="00DE19EE"/>
    <w:rsid w:val="00DE1A7E"/>
    <w:rsid w:val="00DE1DDE"/>
    <w:rsid w:val="00DE2C7B"/>
    <w:rsid w:val="00DE2F68"/>
    <w:rsid w:val="00DE3AB4"/>
    <w:rsid w:val="00DE419B"/>
    <w:rsid w:val="00DE439D"/>
    <w:rsid w:val="00DE450B"/>
    <w:rsid w:val="00DE47F4"/>
    <w:rsid w:val="00DE4EC9"/>
    <w:rsid w:val="00DE55E0"/>
    <w:rsid w:val="00DE7A50"/>
    <w:rsid w:val="00DE7DAF"/>
    <w:rsid w:val="00DE7E16"/>
    <w:rsid w:val="00DE7E3F"/>
    <w:rsid w:val="00DF011E"/>
    <w:rsid w:val="00DF021F"/>
    <w:rsid w:val="00DF0989"/>
    <w:rsid w:val="00DF1059"/>
    <w:rsid w:val="00DF1095"/>
    <w:rsid w:val="00DF1C37"/>
    <w:rsid w:val="00DF2916"/>
    <w:rsid w:val="00DF39CC"/>
    <w:rsid w:val="00DF3AE9"/>
    <w:rsid w:val="00DF4F96"/>
    <w:rsid w:val="00DF59A6"/>
    <w:rsid w:val="00DF5BFA"/>
    <w:rsid w:val="00DF5F27"/>
    <w:rsid w:val="00DF6B04"/>
    <w:rsid w:val="00DF6C98"/>
    <w:rsid w:val="00DF6F27"/>
    <w:rsid w:val="00E00283"/>
    <w:rsid w:val="00E00AC6"/>
    <w:rsid w:val="00E00B9E"/>
    <w:rsid w:val="00E0192F"/>
    <w:rsid w:val="00E02398"/>
    <w:rsid w:val="00E029DD"/>
    <w:rsid w:val="00E031EF"/>
    <w:rsid w:val="00E040C5"/>
    <w:rsid w:val="00E04632"/>
    <w:rsid w:val="00E04D76"/>
    <w:rsid w:val="00E04F91"/>
    <w:rsid w:val="00E04FD6"/>
    <w:rsid w:val="00E0512C"/>
    <w:rsid w:val="00E05A88"/>
    <w:rsid w:val="00E061E3"/>
    <w:rsid w:val="00E06F3E"/>
    <w:rsid w:val="00E1052B"/>
    <w:rsid w:val="00E1119E"/>
    <w:rsid w:val="00E11448"/>
    <w:rsid w:val="00E116EE"/>
    <w:rsid w:val="00E121C6"/>
    <w:rsid w:val="00E12684"/>
    <w:rsid w:val="00E13B40"/>
    <w:rsid w:val="00E146DA"/>
    <w:rsid w:val="00E14B29"/>
    <w:rsid w:val="00E15C32"/>
    <w:rsid w:val="00E17A62"/>
    <w:rsid w:val="00E17A80"/>
    <w:rsid w:val="00E17F05"/>
    <w:rsid w:val="00E20C2E"/>
    <w:rsid w:val="00E20D63"/>
    <w:rsid w:val="00E214C1"/>
    <w:rsid w:val="00E21C49"/>
    <w:rsid w:val="00E2234C"/>
    <w:rsid w:val="00E22353"/>
    <w:rsid w:val="00E22948"/>
    <w:rsid w:val="00E239F7"/>
    <w:rsid w:val="00E24AF9"/>
    <w:rsid w:val="00E25088"/>
    <w:rsid w:val="00E2522F"/>
    <w:rsid w:val="00E26129"/>
    <w:rsid w:val="00E2678B"/>
    <w:rsid w:val="00E27000"/>
    <w:rsid w:val="00E2719D"/>
    <w:rsid w:val="00E3014C"/>
    <w:rsid w:val="00E30397"/>
    <w:rsid w:val="00E3131A"/>
    <w:rsid w:val="00E3172A"/>
    <w:rsid w:val="00E32DF2"/>
    <w:rsid w:val="00E3352E"/>
    <w:rsid w:val="00E33A0E"/>
    <w:rsid w:val="00E33CA5"/>
    <w:rsid w:val="00E34A6D"/>
    <w:rsid w:val="00E34B94"/>
    <w:rsid w:val="00E35399"/>
    <w:rsid w:val="00E35557"/>
    <w:rsid w:val="00E36DAB"/>
    <w:rsid w:val="00E36E6E"/>
    <w:rsid w:val="00E36FE3"/>
    <w:rsid w:val="00E37F0C"/>
    <w:rsid w:val="00E400A9"/>
    <w:rsid w:val="00E40412"/>
    <w:rsid w:val="00E40C3F"/>
    <w:rsid w:val="00E4100F"/>
    <w:rsid w:val="00E41011"/>
    <w:rsid w:val="00E41DFF"/>
    <w:rsid w:val="00E42AF2"/>
    <w:rsid w:val="00E42B29"/>
    <w:rsid w:val="00E42C9D"/>
    <w:rsid w:val="00E43E06"/>
    <w:rsid w:val="00E43E63"/>
    <w:rsid w:val="00E44762"/>
    <w:rsid w:val="00E4514B"/>
    <w:rsid w:val="00E451C9"/>
    <w:rsid w:val="00E4528E"/>
    <w:rsid w:val="00E45392"/>
    <w:rsid w:val="00E45D10"/>
    <w:rsid w:val="00E460D3"/>
    <w:rsid w:val="00E4625C"/>
    <w:rsid w:val="00E4668D"/>
    <w:rsid w:val="00E4691C"/>
    <w:rsid w:val="00E47CA2"/>
    <w:rsid w:val="00E47CAB"/>
    <w:rsid w:val="00E50663"/>
    <w:rsid w:val="00E5139F"/>
    <w:rsid w:val="00E51CF7"/>
    <w:rsid w:val="00E52131"/>
    <w:rsid w:val="00E53009"/>
    <w:rsid w:val="00E532EC"/>
    <w:rsid w:val="00E532F6"/>
    <w:rsid w:val="00E53759"/>
    <w:rsid w:val="00E53B55"/>
    <w:rsid w:val="00E53C25"/>
    <w:rsid w:val="00E53FF3"/>
    <w:rsid w:val="00E548BF"/>
    <w:rsid w:val="00E54EAA"/>
    <w:rsid w:val="00E55885"/>
    <w:rsid w:val="00E55BE0"/>
    <w:rsid w:val="00E55CE5"/>
    <w:rsid w:val="00E55E9B"/>
    <w:rsid w:val="00E560B7"/>
    <w:rsid w:val="00E566BE"/>
    <w:rsid w:val="00E56938"/>
    <w:rsid w:val="00E56C1E"/>
    <w:rsid w:val="00E57654"/>
    <w:rsid w:val="00E57F27"/>
    <w:rsid w:val="00E610CC"/>
    <w:rsid w:val="00E61651"/>
    <w:rsid w:val="00E61B3C"/>
    <w:rsid w:val="00E6206D"/>
    <w:rsid w:val="00E62571"/>
    <w:rsid w:val="00E63090"/>
    <w:rsid w:val="00E64338"/>
    <w:rsid w:val="00E64DCB"/>
    <w:rsid w:val="00E66012"/>
    <w:rsid w:val="00E66D93"/>
    <w:rsid w:val="00E70280"/>
    <w:rsid w:val="00E70876"/>
    <w:rsid w:val="00E70C8B"/>
    <w:rsid w:val="00E711D9"/>
    <w:rsid w:val="00E72690"/>
    <w:rsid w:val="00E729E3"/>
    <w:rsid w:val="00E72A4D"/>
    <w:rsid w:val="00E73319"/>
    <w:rsid w:val="00E73D00"/>
    <w:rsid w:val="00E7455B"/>
    <w:rsid w:val="00E761A3"/>
    <w:rsid w:val="00E76B91"/>
    <w:rsid w:val="00E809FD"/>
    <w:rsid w:val="00E818A3"/>
    <w:rsid w:val="00E82C24"/>
    <w:rsid w:val="00E82FF3"/>
    <w:rsid w:val="00E83576"/>
    <w:rsid w:val="00E8376F"/>
    <w:rsid w:val="00E841E9"/>
    <w:rsid w:val="00E84B72"/>
    <w:rsid w:val="00E85003"/>
    <w:rsid w:val="00E85088"/>
    <w:rsid w:val="00E86692"/>
    <w:rsid w:val="00E86C89"/>
    <w:rsid w:val="00E871A6"/>
    <w:rsid w:val="00E903BB"/>
    <w:rsid w:val="00E90766"/>
    <w:rsid w:val="00E9209C"/>
    <w:rsid w:val="00E9262E"/>
    <w:rsid w:val="00E942DC"/>
    <w:rsid w:val="00E9546C"/>
    <w:rsid w:val="00E954D5"/>
    <w:rsid w:val="00E959EF"/>
    <w:rsid w:val="00E96120"/>
    <w:rsid w:val="00E962D8"/>
    <w:rsid w:val="00E9780D"/>
    <w:rsid w:val="00E9792F"/>
    <w:rsid w:val="00EA1E5D"/>
    <w:rsid w:val="00EA2028"/>
    <w:rsid w:val="00EA231B"/>
    <w:rsid w:val="00EA285B"/>
    <w:rsid w:val="00EA2FB7"/>
    <w:rsid w:val="00EA38E4"/>
    <w:rsid w:val="00EA3E3D"/>
    <w:rsid w:val="00EA444E"/>
    <w:rsid w:val="00EA4FDF"/>
    <w:rsid w:val="00EA6ED4"/>
    <w:rsid w:val="00EA6EE3"/>
    <w:rsid w:val="00EA7513"/>
    <w:rsid w:val="00EA7D9B"/>
    <w:rsid w:val="00EB02D6"/>
    <w:rsid w:val="00EB0617"/>
    <w:rsid w:val="00EB0726"/>
    <w:rsid w:val="00EB1525"/>
    <w:rsid w:val="00EB20B1"/>
    <w:rsid w:val="00EB3CC4"/>
    <w:rsid w:val="00EB453E"/>
    <w:rsid w:val="00EB5474"/>
    <w:rsid w:val="00EB5F8D"/>
    <w:rsid w:val="00EB6399"/>
    <w:rsid w:val="00EB65B4"/>
    <w:rsid w:val="00EC01B1"/>
    <w:rsid w:val="00EC029C"/>
    <w:rsid w:val="00EC170D"/>
    <w:rsid w:val="00EC186B"/>
    <w:rsid w:val="00EC1EC9"/>
    <w:rsid w:val="00EC2A13"/>
    <w:rsid w:val="00EC37B2"/>
    <w:rsid w:val="00EC399D"/>
    <w:rsid w:val="00EC3C88"/>
    <w:rsid w:val="00EC3D6C"/>
    <w:rsid w:val="00EC3FB4"/>
    <w:rsid w:val="00EC5929"/>
    <w:rsid w:val="00EC6054"/>
    <w:rsid w:val="00EC7317"/>
    <w:rsid w:val="00EC763C"/>
    <w:rsid w:val="00EC7E5A"/>
    <w:rsid w:val="00ED18BD"/>
    <w:rsid w:val="00ED2C47"/>
    <w:rsid w:val="00ED36D4"/>
    <w:rsid w:val="00ED3900"/>
    <w:rsid w:val="00ED4247"/>
    <w:rsid w:val="00ED490B"/>
    <w:rsid w:val="00ED6DF0"/>
    <w:rsid w:val="00ED76A4"/>
    <w:rsid w:val="00EE005B"/>
    <w:rsid w:val="00EE068C"/>
    <w:rsid w:val="00EE07A8"/>
    <w:rsid w:val="00EE0BBE"/>
    <w:rsid w:val="00EE0CC2"/>
    <w:rsid w:val="00EE266F"/>
    <w:rsid w:val="00EE2BF2"/>
    <w:rsid w:val="00EE2D8C"/>
    <w:rsid w:val="00EE2DB4"/>
    <w:rsid w:val="00EE2F59"/>
    <w:rsid w:val="00EE317D"/>
    <w:rsid w:val="00EE3BB7"/>
    <w:rsid w:val="00EE54BA"/>
    <w:rsid w:val="00EE5843"/>
    <w:rsid w:val="00EE5ABD"/>
    <w:rsid w:val="00EE606C"/>
    <w:rsid w:val="00EE651E"/>
    <w:rsid w:val="00EE665A"/>
    <w:rsid w:val="00EE7098"/>
    <w:rsid w:val="00EE7438"/>
    <w:rsid w:val="00EF0504"/>
    <w:rsid w:val="00EF11FC"/>
    <w:rsid w:val="00EF2C83"/>
    <w:rsid w:val="00EF2F04"/>
    <w:rsid w:val="00EF35B3"/>
    <w:rsid w:val="00EF3724"/>
    <w:rsid w:val="00EF372D"/>
    <w:rsid w:val="00EF3BA3"/>
    <w:rsid w:val="00EF4136"/>
    <w:rsid w:val="00EF49C8"/>
    <w:rsid w:val="00EF5FAB"/>
    <w:rsid w:val="00EF6A91"/>
    <w:rsid w:val="00EF6B9E"/>
    <w:rsid w:val="00EF73B0"/>
    <w:rsid w:val="00EF7CC9"/>
    <w:rsid w:val="00F00342"/>
    <w:rsid w:val="00F00373"/>
    <w:rsid w:val="00F003DA"/>
    <w:rsid w:val="00F006E0"/>
    <w:rsid w:val="00F007D7"/>
    <w:rsid w:val="00F00B85"/>
    <w:rsid w:val="00F01315"/>
    <w:rsid w:val="00F01FD2"/>
    <w:rsid w:val="00F026A2"/>
    <w:rsid w:val="00F026EA"/>
    <w:rsid w:val="00F029E5"/>
    <w:rsid w:val="00F0310C"/>
    <w:rsid w:val="00F03627"/>
    <w:rsid w:val="00F0400D"/>
    <w:rsid w:val="00F06776"/>
    <w:rsid w:val="00F06F8C"/>
    <w:rsid w:val="00F1040A"/>
    <w:rsid w:val="00F104BB"/>
    <w:rsid w:val="00F104F4"/>
    <w:rsid w:val="00F10982"/>
    <w:rsid w:val="00F10A03"/>
    <w:rsid w:val="00F11A37"/>
    <w:rsid w:val="00F11BFA"/>
    <w:rsid w:val="00F12044"/>
    <w:rsid w:val="00F125BD"/>
    <w:rsid w:val="00F12FA9"/>
    <w:rsid w:val="00F13A59"/>
    <w:rsid w:val="00F13A84"/>
    <w:rsid w:val="00F13B6C"/>
    <w:rsid w:val="00F13D33"/>
    <w:rsid w:val="00F13F45"/>
    <w:rsid w:val="00F140CD"/>
    <w:rsid w:val="00F1437A"/>
    <w:rsid w:val="00F14D9D"/>
    <w:rsid w:val="00F156E7"/>
    <w:rsid w:val="00F15A48"/>
    <w:rsid w:val="00F15CA1"/>
    <w:rsid w:val="00F1633B"/>
    <w:rsid w:val="00F166F7"/>
    <w:rsid w:val="00F16729"/>
    <w:rsid w:val="00F167F1"/>
    <w:rsid w:val="00F17B5D"/>
    <w:rsid w:val="00F17BC4"/>
    <w:rsid w:val="00F17D0C"/>
    <w:rsid w:val="00F17D4A"/>
    <w:rsid w:val="00F20883"/>
    <w:rsid w:val="00F20F7F"/>
    <w:rsid w:val="00F20F84"/>
    <w:rsid w:val="00F21786"/>
    <w:rsid w:val="00F21EBF"/>
    <w:rsid w:val="00F22159"/>
    <w:rsid w:val="00F22429"/>
    <w:rsid w:val="00F229F3"/>
    <w:rsid w:val="00F22C3B"/>
    <w:rsid w:val="00F2435D"/>
    <w:rsid w:val="00F24A7F"/>
    <w:rsid w:val="00F25E5F"/>
    <w:rsid w:val="00F264E2"/>
    <w:rsid w:val="00F26696"/>
    <w:rsid w:val="00F2693B"/>
    <w:rsid w:val="00F26AEC"/>
    <w:rsid w:val="00F26C09"/>
    <w:rsid w:val="00F26DA0"/>
    <w:rsid w:val="00F27279"/>
    <w:rsid w:val="00F27E61"/>
    <w:rsid w:val="00F3008E"/>
    <w:rsid w:val="00F3099B"/>
    <w:rsid w:val="00F31238"/>
    <w:rsid w:val="00F32300"/>
    <w:rsid w:val="00F325B1"/>
    <w:rsid w:val="00F32976"/>
    <w:rsid w:val="00F32B60"/>
    <w:rsid w:val="00F32CAD"/>
    <w:rsid w:val="00F34581"/>
    <w:rsid w:val="00F34589"/>
    <w:rsid w:val="00F34667"/>
    <w:rsid w:val="00F35610"/>
    <w:rsid w:val="00F35973"/>
    <w:rsid w:val="00F36A58"/>
    <w:rsid w:val="00F36B23"/>
    <w:rsid w:val="00F37B2D"/>
    <w:rsid w:val="00F37CBC"/>
    <w:rsid w:val="00F40021"/>
    <w:rsid w:val="00F40D64"/>
    <w:rsid w:val="00F40E90"/>
    <w:rsid w:val="00F42204"/>
    <w:rsid w:val="00F427A9"/>
    <w:rsid w:val="00F42FDB"/>
    <w:rsid w:val="00F432EA"/>
    <w:rsid w:val="00F433A9"/>
    <w:rsid w:val="00F434E2"/>
    <w:rsid w:val="00F435CB"/>
    <w:rsid w:val="00F4409A"/>
    <w:rsid w:val="00F44F60"/>
    <w:rsid w:val="00F453D1"/>
    <w:rsid w:val="00F453F5"/>
    <w:rsid w:val="00F4547A"/>
    <w:rsid w:val="00F47739"/>
    <w:rsid w:val="00F50236"/>
    <w:rsid w:val="00F502E5"/>
    <w:rsid w:val="00F50536"/>
    <w:rsid w:val="00F507CA"/>
    <w:rsid w:val="00F50C46"/>
    <w:rsid w:val="00F50D33"/>
    <w:rsid w:val="00F514D5"/>
    <w:rsid w:val="00F5215B"/>
    <w:rsid w:val="00F535BD"/>
    <w:rsid w:val="00F54485"/>
    <w:rsid w:val="00F5479A"/>
    <w:rsid w:val="00F551E2"/>
    <w:rsid w:val="00F55304"/>
    <w:rsid w:val="00F55330"/>
    <w:rsid w:val="00F5547B"/>
    <w:rsid w:val="00F5576F"/>
    <w:rsid w:val="00F55B2D"/>
    <w:rsid w:val="00F5769F"/>
    <w:rsid w:val="00F60A70"/>
    <w:rsid w:val="00F614E6"/>
    <w:rsid w:val="00F62109"/>
    <w:rsid w:val="00F62379"/>
    <w:rsid w:val="00F623AD"/>
    <w:rsid w:val="00F627C5"/>
    <w:rsid w:val="00F632E0"/>
    <w:rsid w:val="00F633A1"/>
    <w:rsid w:val="00F6453E"/>
    <w:rsid w:val="00F64B82"/>
    <w:rsid w:val="00F64F64"/>
    <w:rsid w:val="00F6555B"/>
    <w:rsid w:val="00F65C46"/>
    <w:rsid w:val="00F65E17"/>
    <w:rsid w:val="00F65F34"/>
    <w:rsid w:val="00F66701"/>
    <w:rsid w:val="00F6721E"/>
    <w:rsid w:val="00F6772E"/>
    <w:rsid w:val="00F70066"/>
    <w:rsid w:val="00F703F2"/>
    <w:rsid w:val="00F72EBC"/>
    <w:rsid w:val="00F73A57"/>
    <w:rsid w:val="00F73E0F"/>
    <w:rsid w:val="00F74A06"/>
    <w:rsid w:val="00F74B3E"/>
    <w:rsid w:val="00F74E81"/>
    <w:rsid w:val="00F75B36"/>
    <w:rsid w:val="00F75DBC"/>
    <w:rsid w:val="00F76006"/>
    <w:rsid w:val="00F76670"/>
    <w:rsid w:val="00F76B23"/>
    <w:rsid w:val="00F77B7B"/>
    <w:rsid w:val="00F77CB6"/>
    <w:rsid w:val="00F77FF0"/>
    <w:rsid w:val="00F8036F"/>
    <w:rsid w:val="00F82058"/>
    <w:rsid w:val="00F82145"/>
    <w:rsid w:val="00F82BA1"/>
    <w:rsid w:val="00F82DED"/>
    <w:rsid w:val="00F83042"/>
    <w:rsid w:val="00F8330E"/>
    <w:rsid w:val="00F837C6"/>
    <w:rsid w:val="00F83C47"/>
    <w:rsid w:val="00F83EAC"/>
    <w:rsid w:val="00F849C0"/>
    <w:rsid w:val="00F84AAF"/>
    <w:rsid w:val="00F859BC"/>
    <w:rsid w:val="00F86D86"/>
    <w:rsid w:val="00F873CC"/>
    <w:rsid w:val="00F87DCD"/>
    <w:rsid w:val="00F900E0"/>
    <w:rsid w:val="00F90876"/>
    <w:rsid w:val="00F91708"/>
    <w:rsid w:val="00F92116"/>
    <w:rsid w:val="00F92B8E"/>
    <w:rsid w:val="00F9463A"/>
    <w:rsid w:val="00F94E08"/>
    <w:rsid w:val="00F95222"/>
    <w:rsid w:val="00F95509"/>
    <w:rsid w:val="00F95F6D"/>
    <w:rsid w:val="00F964C2"/>
    <w:rsid w:val="00F97469"/>
    <w:rsid w:val="00F97B70"/>
    <w:rsid w:val="00FA01A9"/>
    <w:rsid w:val="00FA03AD"/>
    <w:rsid w:val="00FA08F5"/>
    <w:rsid w:val="00FA0BB0"/>
    <w:rsid w:val="00FA12A5"/>
    <w:rsid w:val="00FA192B"/>
    <w:rsid w:val="00FA2976"/>
    <w:rsid w:val="00FA37C0"/>
    <w:rsid w:val="00FA3AAC"/>
    <w:rsid w:val="00FA3FC1"/>
    <w:rsid w:val="00FA4023"/>
    <w:rsid w:val="00FA491F"/>
    <w:rsid w:val="00FA5AA2"/>
    <w:rsid w:val="00FA5C88"/>
    <w:rsid w:val="00FA5FFA"/>
    <w:rsid w:val="00FA7239"/>
    <w:rsid w:val="00FA7396"/>
    <w:rsid w:val="00FA739D"/>
    <w:rsid w:val="00FA7C8D"/>
    <w:rsid w:val="00FA7F9E"/>
    <w:rsid w:val="00FB04DD"/>
    <w:rsid w:val="00FB06B1"/>
    <w:rsid w:val="00FB114B"/>
    <w:rsid w:val="00FB1BA6"/>
    <w:rsid w:val="00FB40C6"/>
    <w:rsid w:val="00FB54B4"/>
    <w:rsid w:val="00FB5598"/>
    <w:rsid w:val="00FB5933"/>
    <w:rsid w:val="00FB5A1F"/>
    <w:rsid w:val="00FB6956"/>
    <w:rsid w:val="00FB6A35"/>
    <w:rsid w:val="00FB6F82"/>
    <w:rsid w:val="00FB7ECE"/>
    <w:rsid w:val="00FC04A6"/>
    <w:rsid w:val="00FC0798"/>
    <w:rsid w:val="00FC131A"/>
    <w:rsid w:val="00FC1658"/>
    <w:rsid w:val="00FC2C36"/>
    <w:rsid w:val="00FC2E5F"/>
    <w:rsid w:val="00FC3B11"/>
    <w:rsid w:val="00FC3BB5"/>
    <w:rsid w:val="00FC3C13"/>
    <w:rsid w:val="00FC575E"/>
    <w:rsid w:val="00FC706F"/>
    <w:rsid w:val="00FC7A56"/>
    <w:rsid w:val="00FD0559"/>
    <w:rsid w:val="00FD08A8"/>
    <w:rsid w:val="00FD0AFB"/>
    <w:rsid w:val="00FD0CAF"/>
    <w:rsid w:val="00FD10B3"/>
    <w:rsid w:val="00FD164F"/>
    <w:rsid w:val="00FD182F"/>
    <w:rsid w:val="00FD18CA"/>
    <w:rsid w:val="00FD2944"/>
    <w:rsid w:val="00FD298A"/>
    <w:rsid w:val="00FD2A65"/>
    <w:rsid w:val="00FD2BA3"/>
    <w:rsid w:val="00FD2CCC"/>
    <w:rsid w:val="00FD52E1"/>
    <w:rsid w:val="00FD5301"/>
    <w:rsid w:val="00FD6E72"/>
    <w:rsid w:val="00FD6EF1"/>
    <w:rsid w:val="00FD6FD1"/>
    <w:rsid w:val="00FD72DD"/>
    <w:rsid w:val="00FD78ED"/>
    <w:rsid w:val="00FE0206"/>
    <w:rsid w:val="00FE02D9"/>
    <w:rsid w:val="00FE221A"/>
    <w:rsid w:val="00FE2901"/>
    <w:rsid w:val="00FE33D7"/>
    <w:rsid w:val="00FE3725"/>
    <w:rsid w:val="00FE3800"/>
    <w:rsid w:val="00FE39C2"/>
    <w:rsid w:val="00FE42E5"/>
    <w:rsid w:val="00FE44F8"/>
    <w:rsid w:val="00FE5759"/>
    <w:rsid w:val="00FE6772"/>
    <w:rsid w:val="00FE67D4"/>
    <w:rsid w:val="00FF0E00"/>
    <w:rsid w:val="00FF1CED"/>
    <w:rsid w:val="00FF22C8"/>
    <w:rsid w:val="00FF2D00"/>
    <w:rsid w:val="00FF2EBC"/>
    <w:rsid w:val="00FF3484"/>
    <w:rsid w:val="00FF359E"/>
    <w:rsid w:val="00FF4332"/>
    <w:rsid w:val="00FF441C"/>
    <w:rsid w:val="00FF4FE1"/>
    <w:rsid w:val="00FF5A51"/>
    <w:rsid w:val="00FF65F4"/>
    <w:rsid w:val="00FF662E"/>
    <w:rsid w:val="00FF6E6C"/>
    <w:rsid w:val="00FF7C74"/>
    <w:rsid w:val="06851186"/>
    <w:rsid w:val="2892D42F"/>
    <w:rsid w:val="2D161DCF"/>
    <w:rsid w:val="45EA1651"/>
    <w:rsid w:val="4C57F70F"/>
    <w:rsid w:val="5AB9221B"/>
    <w:rsid w:val="70411183"/>
    <w:rsid w:val="771F7F99"/>
    <w:rsid w:val="793D1E7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7C6F4"/>
  <w15:docId w15:val="{64C6DBF4-27FB-4394-82AD-C9B227F46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1E2"/>
    <w:pPr>
      <w:spacing w:after="0" w:line="240" w:lineRule="auto"/>
      <w:ind w:firstLine="357"/>
    </w:pPr>
    <w:rPr>
      <w:rFonts w:ascii="Arial" w:hAnsi="Arial"/>
    </w:rPr>
  </w:style>
  <w:style w:type="paragraph" w:styleId="Heading1">
    <w:name w:val="heading 1"/>
    <w:aliases w:val="H1"/>
    <w:basedOn w:val="Normal"/>
    <w:next w:val="Normal"/>
    <w:link w:val="Heading1Char"/>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aliases w:val="UNDERRUBRIK 1-2"/>
    <w:basedOn w:val="Normal"/>
    <w:next w:val="Normal"/>
    <w:link w:val="Heading2Char"/>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CE14E7"/>
    <w:rPr>
      <w:rFonts w:ascii="Arial" w:eastAsia="Times New Roman" w:hAnsi="Arial" w:cs="Arial"/>
      <w:b/>
      <w:bCs/>
      <w:caps/>
      <w:color w:val="1F497D"/>
      <w:sz w:val="24"/>
      <w:szCs w:val="32"/>
      <w:lang w:val="en-GB" w:eastAsia="da-DK"/>
    </w:rPr>
  </w:style>
  <w:style w:type="character" w:customStyle="1" w:styleId="Heading2Char">
    <w:name w:val="Heading 2 Char"/>
    <w:aliases w:val="UNDERRUBRIK 1-2 Char"/>
    <w:basedOn w:val="DefaultParagraphFont"/>
    <w:link w:val="Heading2"/>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nhideWhenUsed/>
    <w:rsid w:val="0085490B"/>
    <w:pPr>
      <w:tabs>
        <w:tab w:val="center" w:pos="4819"/>
        <w:tab w:val="right" w:pos="9638"/>
      </w:tabs>
    </w:pPr>
  </w:style>
  <w:style w:type="character" w:customStyle="1" w:styleId="FooterChar">
    <w:name w:val="Footer Char"/>
    <w:basedOn w:val="DefaultParagraphFont"/>
    <w:link w:val="Footer"/>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nhideWhenUsed/>
    <w:rsid w:val="00F92B8E"/>
    <w:rPr>
      <w:sz w:val="16"/>
      <w:szCs w:val="16"/>
    </w:rPr>
  </w:style>
  <w:style w:type="paragraph" w:styleId="CommentText">
    <w:name w:val="annotation text"/>
    <w:basedOn w:val="Normal"/>
    <w:link w:val="CommentTextChar"/>
    <w:uiPriority w:val="99"/>
    <w:unhideWhenUsed/>
    <w:rsid w:val="00F92B8E"/>
    <w:rPr>
      <w:sz w:val="20"/>
      <w:szCs w:val="20"/>
    </w:rPr>
  </w:style>
  <w:style w:type="character" w:customStyle="1" w:styleId="CommentTextChar">
    <w:name w:val="Comment Text Char"/>
    <w:basedOn w:val="DefaultParagraphFont"/>
    <w:link w:val="CommentText"/>
    <w:uiPriority w:val="99"/>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3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qFormat/>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2"/>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2"/>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nhideWhenUsed/>
    <w:rsid w:val="00FE0206"/>
    <w:rPr>
      <w:sz w:val="20"/>
      <w:szCs w:val="20"/>
    </w:rPr>
  </w:style>
  <w:style w:type="character" w:customStyle="1" w:styleId="FootnoteTextChar">
    <w:name w:val="Footnote Text Char"/>
    <w:basedOn w:val="DefaultParagraphFont"/>
    <w:link w:val="FootnoteText"/>
    <w:rsid w:val="00FE0206"/>
    <w:rPr>
      <w:rFonts w:ascii="Arial" w:hAnsi="Arial"/>
      <w:sz w:val="20"/>
      <w:szCs w:val="20"/>
    </w:rPr>
  </w:style>
  <w:style w:type="character" w:styleId="FootnoteReference">
    <w:name w:val="footnote reference"/>
    <w:aliases w:val="fr"/>
    <w:basedOn w:val="DefaultParagraphFont"/>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customStyle="1" w:styleId="GridTable4-Accent31">
    <w:name w:val="Grid Table 4 - Accent 31"/>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paragraphstyle">
    <w:name w:val="normalparagraphstyle"/>
    <w:basedOn w:val="Normal"/>
    <w:rsid w:val="007050EE"/>
    <w:pPr>
      <w:spacing w:before="100" w:beforeAutospacing="1" w:after="100" w:afterAutospacing="1"/>
      <w:ind w:firstLine="720"/>
      <w:jc w:val="both"/>
    </w:pPr>
    <w:rPr>
      <w:rFonts w:ascii="Times New Roman" w:eastAsia="Times New Roman" w:hAnsi="Times New Roman" w:cs="Times New Roman"/>
      <w:sz w:val="24"/>
      <w:szCs w:val="24"/>
    </w:rPr>
  </w:style>
  <w:style w:type="paragraph" w:customStyle="1" w:styleId="noparagraphstyle">
    <w:name w:val="noparagraphstyle"/>
    <w:basedOn w:val="Normal"/>
    <w:rsid w:val="007050EE"/>
    <w:pPr>
      <w:spacing w:before="100" w:beforeAutospacing="1" w:after="100" w:afterAutospacing="1"/>
      <w:ind w:firstLine="720"/>
      <w:jc w:val="both"/>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F180F"/>
    <w:rPr>
      <w:color w:val="605E5C"/>
      <w:shd w:val="clear" w:color="auto" w:fill="E1DFDD"/>
    </w:rPr>
  </w:style>
  <w:style w:type="paragraph" w:styleId="Revision">
    <w:name w:val="Revision"/>
    <w:hidden/>
    <w:uiPriority w:val="99"/>
    <w:semiHidden/>
    <w:rsid w:val="00B641FA"/>
    <w:pPr>
      <w:spacing w:after="0" w:line="240" w:lineRule="auto"/>
    </w:pPr>
    <w:rPr>
      <w:rFonts w:ascii="Arial" w:hAnsi="Arial"/>
    </w:rPr>
  </w:style>
  <w:style w:type="character" w:customStyle="1" w:styleId="A3">
    <w:name w:val="A3"/>
    <w:uiPriority w:val="99"/>
    <w:rsid w:val="00A97F7F"/>
    <w:rPr>
      <w:rFonts w:cs="Macho"/>
      <w:color w:val="000000"/>
    </w:rPr>
  </w:style>
  <w:style w:type="paragraph" w:styleId="NormalWeb">
    <w:name w:val="Normal (Web)"/>
    <w:basedOn w:val="Normal"/>
    <w:uiPriority w:val="99"/>
    <w:unhideWhenUsed/>
    <w:rsid w:val="00ED4247"/>
    <w:pPr>
      <w:spacing w:before="100" w:beforeAutospacing="1" w:after="100" w:afterAutospacing="1"/>
      <w:ind w:firstLine="0"/>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0C1984"/>
  </w:style>
  <w:style w:type="paragraph" w:customStyle="1" w:styleId="NoSpacing1">
    <w:name w:val="No Spacing1"/>
    <w:qFormat/>
    <w:rsid w:val="004271F5"/>
    <w:pPr>
      <w:spacing w:after="0" w:line="240" w:lineRule="auto"/>
    </w:pPr>
    <w:rPr>
      <w:rFonts w:ascii="Times New Roman" w:eastAsia="Calibri" w:hAnsi="Times New Roman" w:cs="Times New Roman"/>
      <w:sz w:val="24"/>
    </w:rPr>
  </w:style>
  <w:style w:type="paragraph" w:customStyle="1" w:styleId="normal-p">
    <w:name w:val="normal-p"/>
    <w:basedOn w:val="Normal"/>
    <w:rsid w:val="00281A0D"/>
    <w:pPr>
      <w:spacing w:before="100" w:beforeAutospacing="1" w:after="100" w:afterAutospacing="1"/>
      <w:ind w:firstLine="0"/>
    </w:pPr>
    <w:rPr>
      <w:rFonts w:ascii="Times New Roman" w:eastAsia="Times New Roman" w:hAnsi="Times New Roman" w:cs="Times New Roman"/>
      <w:sz w:val="24"/>
      <w:szCs w:val="24"/>
      <w:lang w:eastAsia="lt-LT"/>
    </w:rPr>
  </w:style>
  <w:style w:type="character" w:customStyle="1" w:styleId="normal-h">
    <w:name w:val="normal-h"/>
    <w:basedOn w:val="DefaultParagraphFont"/>
    <w:rsid w:val="00281A0D"/>
  </w:style>
  <w:style w:type="character" w:customStyle="1" w:styleId="Bodytext">
    <w:name w:val="Body text_"/>
    <w:link w:val="Bodytext10"/>
    <w:rsid w:val="004C0C3F"/>
    <w:rPr>
      <w:rFonts w:ascii="Times New Roman" w:hAnsi="Times New Roman" w:cs="Times New Roman"/>
      <w:sz w:val="23"/>
      <w:szCs w:val="23"/>
      <w:shd w:val="clear" w:color="auto" w:fill="FFFFFF"/>
    </w:rPr>
  </w:style>
  <w:style w:type="paragraph" w:customStyle="1" w:styleId="Bodytext10">
    <w:name w:val="Body text1"/>
    <w:basedOn w:val="Normal"/>
    <w:link w:val="Bodytext"/>
    <w:rsid w:val="004C0C3F"/>
    <w:pPr>
      <w:shd w:val="clear" w:color="auto" w:fill="FFFFFF"/>
      <w:spacing w:before="240" w:after="240" w:line="274" w:lineRule="exact"/>
      <w:ind w:hanging="1060"/>
    </w:pPr>
    <w:rPr>
      <w:rFonts w:ascii="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77450">
      <w:bodyDiv w:val="1"/>
      <w:marLeft w:val="0"/>
      <w:marRight w:val="0"/>
      <w:marTop w:val="0"/>
      <w:marBottom w:val="0"/>
      <w:divBdr>
        <w:top w:val="none" w:sz="0" w:space="0" w:color="auto"/>
        <w:left w:val="none" w:sz="0" w:space="0" w:color="auto"/>
        <w:bottom w:val="none" w:sz="0" w:space="0" w:color="auto"/>
        <w:right w:val="none" w:sz="0" w:space="0" w:color="auto"/>
      </w:divBdr>
    </w:div>
    <w:div w:id="149829710">
      <w:bodyDiv w:val="1"/>
      <w:marLeft w:val="0"/>
      <w:marRight w:val="0"/>
      <w:marTop w:val="0"/>
      <w:marBottom w:val="0"/>
      <w:divBdr>
        <w:top w:val="none" w:sz="0" w:space="0" w:color="auto"/>
        <w:left w:val="none" w:sz="0" w:space="0" w:color="auto"/>
        <w:bottom w:val="none" w:sz="0" w:space="0" w:color="auto"/>
        <w:right w:val="none" w:sz="0" w:space="0" w:color="auto"/>
      </w:divBdr>
    </w:div>
    <w:div w:id="158082085">
      <w:bodyDiv w:val="1"/>
      <w:marLeft w:val="0"/>
      <w:marRight w:val="0"/>
      <w:marTop w:val="0"/>
      <w:marBottom w:val="0"/>
      <w:divBdr>
        <w:top w:val="none" w:sz="0" w:space="0" w:color="auto"/>
        <w:left w:val="none" w:sz="0" w:space="0" w:color="auto"/>
        <w:bottom w:val="none" w:sz="0" w:space="0" w:color="auto"/>
        <w:right w:val="none" w:sz="0" w:space="0" w:color="auto"/>
      </w:divBdr>
    </w:div>
    <w:div w:id="292294384">
      <w:bodyDiv w:val="1"/>
      <w:marLeft w:val="0"/>
      <w:marRight w:val="0"/>
      <w:marTop w:val="0"/>
      <w:marBottom w:val="0"/>
      <w:divBdr>
        <w:top w:val="none" w:sz="0" w:space="0" w:color="auto"/>
        <w:left w:val="none" w:sz="0" w:space="0" w:color="auto"/>
        <w:bottom w:val="none" w:sz="0" w:space="0" w:color="auto"/>
        <w:right w:val="none" w:sz="0" w:space="0" w:color="auto"/>
      </w:divBdr>
    </w:div>
    <w:div w:id="318387973">
      <w:bodyDiv w:val="1"/>
      <w:marLeft w:val="0"/>
      <w:marRight w:val="0"/>
      <w:marTop w:val="0"/>
      <w:marBottom w:val="0"/>
      <w:divBdr>
        <w:top w:val="none" w:sz="0" w:space="0" w:color="auto"/>
        <w:left w:val="none" w:sz="0" w:space="0" w:color="auto"/>
        <w:bottom w:val="none" w:sz="0" w:space="0" w:color="auto"/>
        <w:right w:val="none" w:sz="0" w:space="0" w:color="auto"/>
      </w:divBdr>
    </w:div>
    <w:div w:id="329482152">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57450647">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513957967">
      <w:bodyDiv w:val="1"/>
      <w:marLeft w:val="0"/>
      <w:marRight w:val="0"/>
      <w:marTop w:val="0"/>
      <w:marBottom w:val="0"/>
      <w:divBdr>
        <w:top w:val="none" w:sz="0" w:space="0" w:color="auto"/>
        <w:left w:val="none" w:sz="0" w:space="0" w:color="auto"/>
        <w:bottom w:val="none" w:sz="0" w:space="0" w:color="auto"/>
        <w:right w:val="none" w:sz="0" w:space="0" w:color="auto"/>
      </w:divBdr>
    </w:div>
    <w:div w:id="540440282">
      <w:bodyDiv w:val="1"/>
      <w:marLeft w:val="0"/>
      <w:marRight w:val="0"/>
      <w:marTop w:val="0"/>
      <w:marBottom w:val="0"/>
      <w:divBdr>
        <w:top w:val="none" w:sz="0" w:space="0" w:color="auto"/>
        <w:left w:val="none" w:sz="0" w:space="0" w:color="auto"/>
        <w:bottom w:val="none" w:sz="0" w:space="0" w:color="auto"/>
        <w:right w:val="none" w:sz="0" w:space="0" w:color="auto"/>
      </w:divBdr>
    </w:div>
    <w:div w:id="555165563">
      <w:bodyDiv w:val="1"/>
      <w:marLeft w:val="0"/>
      <w:marRight w:val="0"/>
      <w:marTop w:val="0"/>
      <w:marBottom w:val="0"/>
      <w:divBdr>
        <w:top w:val="none" w:sz="0" w:space="0" w:color="auto"/>
        <w:left w:val="none" w:sz="0" w:space="0" w:color="auto"/>
        <w:bottom w:val="none" w:sz="0" w:space="0" w:color="auto"/>
        <w:right w:val="none" w:sz="0" w:space="0" w:color="auto"/>
      </w:divBdr>
    </w:div>
    <w:div w:id="570388638">
      <w:bodyDiv w:val="1"/>
      <w:marLeft w:val="0"/>
      <w:marRight w:val="0"/>
      <w:marTop w:val="0"/>
      <w:marBottom w:val="0"/>
      <w:divBdr>
        <w:top w:val="none" w:sz="0" w:space="0" w:color="auto"/>
        <w:left w:val="none" w:sz="0" w:space="0" w:color="auto"/>
        <w:bottom w:val="none" w:sz="0" w:space="0" w:color="auto"/>
        <w:right w:val="none" w:sz="0" w:space="0" w:color="auto"/>
      </w:divBdr>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642194522">
      <w:bodyDiv w:val="1"/>
      <w:marLeft w:val="0"/>
      <w:marRight w:val="0"/>
      <w:marTop w:val="0"/>
      <w:marBottom w:val="0"/>
      <w:divBdr>
        <w:top w:val="none" w:sz="0" w:space="0" w:color="auto"/>
        <w:left w:val="none" w:sz="0" w:space="0" w:color="auto"/>
        <w:bottom w:val="none" w:sz="0" w:space="0" w:color="auto"/>
        <w:right w:val="none" w:sz="0" w:space="0" w:color="auto"/>
      </w:divBdr>
    </w:div>
    <w:div w:id="659315566">
      <w:bodyDiv w:val="1"/>
      <w:marLeft w:val="0"/>
      <w:marRight w:val="0"/>
      <w:marTop w:val="0"/>
      <w:marBottom w:val="0"/>
      <w:divBdr>
        <w:top w:val="none" w:sz="0" w:space="0" w:color="auto"/>
        <w:left w:val="none" w:sz="0" w:space="0" w:color="auto"/>
        <w:bottom w:val="none" w:sz="0" w:space="0" w:color="auto"/>
        <w:right w:val="none" w:sz="0" w:space="0" w:color="auto"/>
      </w:divBdr>
    </w:div>
    <w:div w:id="669724256">
      <w:bodyDiv w:val="1"/>
      <w:marLeft w:val="0"/>
      <w:marRight w:val="0"/>
      <w:marTop w:val="0"/>
      <w:marBottom w:val="0"/>
      <w:divBdr>
        <w:top w:val="none" w:sz="0" w:space="0" w:color="auto"/>
        <w:left w:val="none" w:sz="0" w:space="0" w:color="auto"/>
        <w:bottom w:val="none" w:sz="0" w:space="0" w:color="auto"/>
        <w:right w:val="none" w:sz="0" w:space="0" w:color="auto"/>
      </w:divBdr>
    </w:div>
    <w:div w:id="672297094">
      <w:bodyDiv w:val="1"/>
      <w:marLeft w:val="0"/>
      <w:marRight w:val="0"/>
      <w:marTop w:val="0"/>
      <w:marBottom w:val="0"/>
      <w:divBdr>
        <w:top w:val="none" w:sz="0" w:space="0" w:color="auto"/>
        <w:left w:val="none" w:sz="0" w:space="0" w:color="auto"/>
        <w:bottom w:val="none" w:sz="0" w:space="0" w:color="auto"/>
        <w:right w:val="none" w:sz="0" w:space="0" w:color="auto"/>
      </w:divBdr>
    </w:div>
    <w:div w:id="704645322">
      <w:bodyDiv w:val="1"/>
      <w:marLeft w:val="0"/>
      <w:marRight w:val="0"/>
      <w:marTop w:val="0"/>
      <w:marBottom w:val="0"/>
      <w:divBdr>
        <w:top w:val="none" w:sz="0" w:space="0" w:color="auto"/>
        <w:left w:val="none" w:sz="0" w:space="0" w:color="auto"/>
        <w:bottom w:val="none" w:sz="0" w:space="0" w:color="auto"/>
        <w:right w:val="none" w:sz="0" w:space="0" w:color="auto"/>
      </w:divBdr>
    </w:div>
    <w:div w:id="743375120">
      <w:bodyDiv w:val="1"/>
      <w:marLeft w:val="0"/>
      <w:marRight w:val="0"/>
      <w:marTop w:val="0"/>
      <w:marBottom w:val="0"/>
      <w:divBdr>
        <w:top w:val="none" w:sz="0" w:space="0" w:color="auto"/>
        <w:left w:val="none" w:sz="0" w:space="0" w:color="auto"/>
        <w:bottom w:val="none" w:sz="0" w:space="0" w:color="auto"/>
        <w:right w:val="none" w:sz="0" w:space="0" w:color="auto"/>
      </w:divBdr>
    </w:div>
    <w:div w:id="765229801">
      <w:bodyDiv w:val="1"/>
      <w:marLeft w:val="0"/>
      <w:marRight w:val="0"/>
      <w:marTop w:val="0"/>
      <w:marBottom w:val="0"/>
      <w:divBdr>
        <w:top w:val="none" w:sz="0" w:space="0" w:color="auto"/>
        <w:left w:val="none" w:sz="0" w:space="0" w:color="auto"/>
        <w:bottom w:val="none" w:sz="0" w:space="0" w:color="auto"/>
        <w:right w:val="none" w:sz="0" w:space="0" w:color="auto"/>
      </w:divBdr>
    </w:div>
    <w:div w:id="816537151">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846676991">
      <w:bodyDiv w:val="1"/>
      <w:marLeft w:val="0"/>
      <w:marRight w:val="0"/>
      <w:marTop w:val="0"/>
      <w:marBottom w:val="0"/>
      <w:divBdr>
        <w:top w:val="none" w:sz="0" w:space="0" w:color="auto"/>
        <w:left w:val="none" w:sz="0" w:space="0" w:color="auto"/>
        <w:bottom w:val="none" w:sz="0" w:space="0" w:color="auto"/>
        <w:right w:val="none" w:sz="0" w:space="0" w:color="auto"/>
      </w:divBdr>
    </w:div>
    <w:div w:id="849098220">
      <w:bodyDiv w:val="1"/>
      <w:marLeft w:val="0"/>
      <w:marRight w:val="0"/>
      <w:marTop w:val="0"/>
      <w:marBottom w:val="0"/>
      <w:divBdr>
        <w:top w:val="none" w:sz="0" w:space="0" w:color="auto"/>
        <w:left w:val="none" w:sz="0" w:space="0" w:color="auto"/>
        <w:bottom w:val="none" w:sz="0" w:space="0" w:color="auto"/>
        <w:right w:val="none" w:sz="0" w:space="0" w:color="auto"/>
      </w:divBdr>
    </w:div>
    <w:div w:id="873423395">
      <w:bodyDiv w:val="1"/>
      <w:marLeft w:val="0"/>
      <w:marRight w:val="0"/>
      <w:marTop w:val="0"/>
      <w:marBottom w:val="0"/>
      <w:divBdr>
        <w:top w:val="none" w:sz="0" w:space="0" w:color="auto"/>
        <w:left w:val="none" w:sz="0" w:space="0" w:color="auto"/>
        <w:bottom w:val="none" w:sz="0" w:space="0" w:color="auto"/>
        <w:right w:val="none" w:sz="0" w:space="0" w:color="auto"/>
      </w:divBdr>
    </w:div>
    <w:div w:id="904410101">
      <w:bodyDiv w:val="1"/>
      <w:marLeft w:val="0"/>
      <w:marRight w:val="0"/>
      <w:marTop w:val="0"/>
      <w:marBottom w:val="0"/>
      <w:divBdr>
        <w:top w:val="none" w:sz="0" w:space="0" w:color="auto"/>
        <w:left w:val="none" w:sz="0" w:space="0" w:color="auto"/>
        <w:bottom w:val="none" w:sz="0" w:space="0" w:color="auto"/>
        <w:right w:val="none" w:sz="0" w:space="0" w:color="auto"/>
      </w:divBdr>
    </w:div>
    <w:div w:id="963314788">
      <w:bodyDiv w:val="1"/>
      <w:marLeft w:val="0"/>
      <w:marRight w:val="0"/>
      <w:marTop w:val="0"/>
      <w:marBottom w:val="0"/>
      <w:divBdr>
        <w:top w:val="none" w:sz="0" w:space="0" w:color="auto"/>
        <w:left w:val="none" w:sz="0" w:space="0" w:color="auto"/>
        <w:bottom w:val="none" w:sz="0" w:space="0" w:color="auto"/>
        <w:right w:val="none" w:sz="0" w:space="0" w:color="auto"/>
      </w:divBdr>
    </w:div>
    <w:div w:id="979001034">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08941926">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063681834">
      <w:bodyDiv w:val="1"/>
      <w:marLeft w:val="0"/>
      <w:marRight w:val="0"/>
      <w:marTop w:val="0"/>
      <w:marBottom w:val="0"/>
      <w:divBdr>
        <w:top w:val="none" w:sz="0" w:space="0" w:color="auto"/>
        <w:left w:val="none" w:sz="0" w:space="0" w:color="auto"/>
        <w:bottom w:val="none" w:sz="0" w:space="0" w:color="auto"/>
        <w:right w:val="none" w:sz="0" w:space="0" w:color="auto"/>
      </w:divBdr>
    </w:div>
    <w:div w:id="1094590639">
      <w:bodyDiv w:val="1"/>
      <w:marLeft w:val="0"/>
      <w:marRight w:val="0"/>
      <w:marTop w:val="0"/>
      <w:marBottom w:val="0"/>
      <w:divBdr>
        <w:top w:val="none" w:sz="0" w:space="0" w:color="auto"/>
        <w:left w:val="none" w:sz="0" w:space="0" w:color="auto"/>
        <w:bottom w:val="none" w:sz="0" w:space="0" w:color="auto"/>
        <w:right w:val="none" w:sz="0" w:space="0" w:color="auto"/>
      </w:divBdr>
    </w:div>
    <w:div w:id="1130974175">
      <w:bodyDiv w:val="1"/>
      <w:marLeft w:val="0"/>
      <w:marRight w:val="0"/>
      <w:marTop w:val="0"/>
      <w:marBottom w:val="0"/>
      <w:divBdr>
        <w:top w:val="none" w:sz="0" w:space="0" w:color="auto"/>
        <w:left w:val="none" w:sz="0" w:space="0" w:color="auto"/>
        <w:bottom w:val="none" w:sz="0" w:space="0" w:color="auto"/>
        <w:right w:val="none" w:sz="0" w:space="0" w:color="auto"/>
      </w:divBdr>
    </w:div>
    <w:div w:id="1142773894">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0240558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255550501">
      <w:bodyDiv w:val="1"/>
      <w:marLeft w:val="0"/>
      <w:marRight w:val="0"/>
      <w:marTop w:val="0"/>
      <w:marBottom w:val="0"/>
      <w:divBdr>
        <w:top w:val="none" w:sz="0" w:space="0" w:color="auto"/>
        <w:left w:val="none" w:sz="0" w:space="0" w:color="auto"/>
        <w:bottom w:val="none" w:sz="0" w:space="0" w:color="auto"/>
        <w:right w:val="none" w:sz="0" w:space="0" w:color="auto"/>
      </w:divBdr>
    </w:div>
    <w:div w:id="1262839686">
      <w:bodyDiv w:val="1"/>
      <w:marLeft w:val="0"/>
      <w:marRight w:val="0"/>
      <w:marTop w:val="0"/>
      <w:marBottom w:val="0"/>
      <w:divBdr>
        <w:top w:val="none" w:sz="0" w:space="0" w:color="auto"/>
        <w:left w:val="none" w:sz="0" w:space="0" w:color="auto"/>
        <w:bottom w:val="none" w:sz="0" w:space="0" w:color="auto"/>
        <w:right w:val="none" w:sz="0" w:space="0" w:color="auto"/>
      </w:divBdr>
    </w:div>
    <w:div w:id="1264462513">
      <w:bodyDiv w:val="1"/>
      <w:marLeft w:val="0"/>
      <w:marRight w:val="0"/>
      <w:marTop w:val="0"/>
      <w:marBottom w:val="0"/>
      <w:divBdr>
        <w:top w:val="none" w:sz="0" w:space="0" w:color="auto"/>
        <w:left w:val="none" w:sz="0" w:space="0" w:color="auto"/>
        <w:bottom w:val="none" w:sz="0" w:space="0" w:color="auto"/>
        <w:right w:val="none" w:sz="0" w:space="0" w:color="auto"/>
      </w:divBdr>
    </w:div>
    <w:div w:id="1284309189">
      <w:bodyDiv w:val="1"/>
      <w:marLeft w:val="0"/>
      <w:marRight w:val="0"/>
      <w:marTop w:val="0"/>
      <w:marBottom w:val="0"/>
      <w:divBdr>
        <w:top w:val="none" w:sz="0" w:space="0" w:color="auto"/>
        <w:left w:val="none" w:sz="0" w:space="0" w:color="auto"/>
        <w:bottom w:val="none" w:sz="0" w:space="0" w:color="auto"/>
        <w:right w:val="none" w:sz="0" w:space="0" w:color="auto"/>
      </w:divBdr>
    </w:div>
    <w:div w:id="1317228133">
      <w:bodyDiv w:val="1"/>
      <w:marLeft w:val="0"/>
      <w:marRight w:val="0"/>
      <w:marTop w:val="0"/>
      <w:marBottom w:val="0"/>
      <w:divBdr>
        <w:top w:val="none" w:sz="0" w:space="0" w:color="auto"/>
        <w:left w:val="none" w:sz="0" w:space="0" w:color="auto"/>
        <w:bottom w:val="none" w:sz="0" w:space="0" w:color="auto"/>
        <w:right w:val="none" w:sz="0" w:space="0" w:color="auto"/>
      </w:divBdr>
    </w:div>
    <w:div w:id="1328168113">
      <w:bodyDiv w:val="1"/>
      <w:marLeft w:val="0"/>
      <w:marRight w:val="0"/>
      <w:marTop w:val="0"/>
      <w:marBottom w:val="0"/>
      <w:divBdr>
        <w:top w:val="none" w:sz="0" w:space="0" w:color="auto"/>
        <w:left w:val="none" w:sz="0" w:space="0" w:color="auto"/>
        <w:bottom w:val="none" w:sz="0" w:space="0" w:color="auto"/>
        <w:right w:val="none" w:sz="0" w:space="0" w:color="auto"/>
      </w:divBdr>
    </w:div>
    <w:div w:id="1418209048">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508203598">
      <w:bodyDiv w:val="1"/>
      <w:marLeft w:val="0"/>
      <w:marRight w:val="0"/>
      <w:marTop w:val="0"/>
      <w:marBottom w:val="0"/>
      <w:divBdr>
        <w:top w:val="none" w:sz="0" w:space="0" w:color="auto"/>
        <w:left w:val="none" w:sz="0" w:space="0" w:color="auto"/>
        <w:bottom w:val="none" w:sz="0" w:space="0" w:color="auto"/>
        <w:right w:val="none" w:sz="0" w:space="0" w:color="auto"/>
      </w:divBdr>
    </w:div>
    <w:div w:id="1573008901">
      <w:bodyDiv w:val="1"/>
      <w:marLeft w:val="0"/>
      <w:marRight w:val="0"/>
      <w:marTop w:val="0"/>
      <w:marBottom w:val="0"/>
      <w:divBdr>
        <w:top w:val="none" w:sz="0" w:space="0" w:color="auto"/>
        <w:left w:val="none" w:sz="0" w:space="0" w:color="auto"/>
        <w:bottom w:val="none" w:sz="0" w:space="0" w:color="auto"/>
        <w:right w:val="none" w:sz="0" w:space="0" w:color="auto"/>
      </w:divBdr>
    </w:div>
    <w:div w:id="1598295440">
      <w:bodyDiv w:val="1"/>
      <w:marLeft w:val="0"/>
      <w:marRight w:val="0"/>
      <w:marTop w:val="0"/>
      <w:marBottom w:val="0"/>
      <w:divBdr>
        <w:top w:val="none" w:sz="0" w:space="0" w:color="auto"/>
        <w:left w:val="none" w:sz="0" w:space="0" w:color="auto"/>
        <w:bottom w:val="none" w:sz="0" w:space="0" w:color="auto"/>
        <w:right w:val="none" w:sz="0" w:space="0" w:color="auto"/>
      </w:divBdr>
    </w:div>
    <w:div w:id="1599673540">
      <w:bodyDiv w:val="1"/>
      <w:marLeft w:val="0"/>
      <w:marRight w:val="0"/>
      <w:marTop w:val="0"/>
      <w:marBottom w:val="0"/>
      <w:divBdr>
        <w:top w:val="none" w:sz="0" w:space="0" w:color="auto"/>
        <w:left w:val="none" w:sz="0" w:space="0" w:color="auto"/>
        <w:bottom w:val="none" w:sz="0" w:space="0" w:color="auto"/>
        <w:right w:val="none" w:sz="0" w:space="0" w:color="auto"/>
      </w:divBdr>
    </w:div>
    <w:div w:id="1617909838">
      <w:bodyDiv w:val="1"/>
      <w:marLeft w:val="0"/>
      <w:marRight w:val="0"/>
      <w:marTop w:val="0"/>
      <w:marBottom w:val="0"/>
      <w:divBdr>
        <w:top w:val="none" w:sz="0" w:space="0" w:color="auto"/>
        <w:left w:val="none" w:sz="0" w:space="0" w:color="auto"/>
        <w:bottom w:val="none" w:sz="0" w:space="0" w:color="auto"/>
        <w:right w:val="none" w:sz="0" w:space="0" w:color="auto"/>
      </w:divBdr>
    </w:div>
    <w:div w:id="1628663117">
      <w:bodyDiv w:val="1"/>
      <w:marLeft w:val="0"/>
      <w:marRight w:val="0"/>
      <w:marTop w:val="0"/>
      <w:marBottom w:val="0"/>
      <w:divBdr>
        <w:top w:val="none" w:sz="0" w:space="0" w:color="auto"/>
        <w:left w:val="none" w:sz="0" w:space="0" w:color="auto"/>
        <w:bottom w:val="none" w:sz="0" w:space="0" w:color="auto"/>
        <w:right w:val="none" w:sz="0" w:space="0" w:color="auto"/>
      </w:divBdr>
    </w:div>
    <w:div w:id="1632128150">
      <w:bodyDiv w:val="1"/>
      <w:marLeft w:val="0"/>
      <w:marRight w:val="0"/>
      <w:marTop w:val="0"/>
      <w:marBottom w:val="0"/>
      <w:divBdr>
        <w:top w:val="none" w:sz="0" w:space="0" w:color="auto"/>
        <w:left w:val="none" w:sz="0" w:space="0" w:color="auto"/>
        <w:bottom w:val="none" w:sz="0" w:space="0" w:color="auto"/>
        <w:right w:val="none" w:sz="0" w:space="0" w:color="auto"/>
      </w:divBdr>
      <w:divsChild>
        <w:div w:id="653145841">
          <w:marLeft w:val="0"/>
          <w:marRight w:val="0"/>
          <w:marTop w:val="0"/>
          <w:marBottom w:val="0"/>
          <w:divBdr>
            <w:top w:val="none" w:sz="0" w:space="0" w:color="auto"/>
            <w:left w:val="none" w:sz="0" w:space="0" w:color="auto"/>
            <w:bottom w:val="none" w:sz="0" w:space="0" w:color="auto"/>
            <w:right w:val="none" w:sz="0" w:space="0" w:color="auto"/>
          </w:divBdr>
        </w:div>
      </w:divsChild>
    </w:div>
    <w:div w:id="1659769797">
      <w:bodyDiv w:val="1"/>
      <w:marLeft w:val="0"/>
      <w:marRight w:val="0"/>
      <w:marTop w:val="0"/>
      <w:marBottom w:val="0"/>
      <w:divBdr>
        <w:top w:val="none" w:sz="0" w:space="0" w:color="auto"/>
        <w:left w:val="none" w:sz="0" w:space="0" w:color="auto"/>
        <w:bottom w:val="none" w:sz="0" w:space="0" w:color="auto"/>
        <w:right w:val="none" w:sz="0" w:space="0" w:color="auto"/>
      </w:divBdr>
    </w:div>
    <w:div w:id="1715352104">
      <w:bodyDiv w:val="1"/>
      <w:marLeft w:val="0"/>
      <w:marRight w:val="0"/>
      <w:marTop w:val="0"/>
      <w:marBottom w:val="0"/>
      <w:divBdr>
        <w:top w:val="none" w:sz="0" w:space="0" w:color="auto"/>
        <w:left w:val="none" w:sz="0" w:space="0" w:color="auto"/>
        <w:bottom w:val="none" w:sz="0" w:space="0" w:color="auto"/>
        <w:right w:val="none" w:sz="0" w:space="0" w:color="auto"/>
      </w:divBdr>
    </w:div>
    <w:div w:id="1724282021">
      <w:bodyDiv w:val="1"/>
      <w:marLeft w:val="0"/>
      <w:marRight w:val="0"/>
      <w:marTop w:val="0"/>
      <w:marBottom w:val="0"/>
      <w:divBdr>
        <w:top w:val="none" w:sz="0" w:space="0" w:color="auto"/>
        <w:left w:val="none" w:sz="0" w:space="0" w:color="auto"/>
        <w:bottom w:val="none" w:sz="0" w:space="0" w:color="auto"/>
        <w:right w:val="none" w:sz="0" w:space="0" w:color="auto"/>
      </w:divBdr>
    </w:div>
    <w:div w:id="1728411224">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745297472">
      <w:bodyDiv w:val="1"/>
      <w:marLeft w:val="0"/>
      <w:marRight w:val="0"/>
      <w:marTop w:val="0"/>
      <w:marBottom w:val="0"/>
      <w:divBdr>
        <w:top w:val="none" w:sz="0" w:space="0" w:color="auto"/>
        <w:left w:val="none" w:sz="0" w:space="0" w:color="auto"/>
        <w:bottom w:val="none" w:sz="0" w:space="0" w:color="auto"/>
        <w:right w:val="none" w:sz="0" w:space="0" w:color="auto"/>
      </w:divBdr>
    </w:div>
    <w:div w:id="1751195581">
      <w:bodyDiv w:val="1"/>
      <w:marLeft w:val="0"/>
      <w:marRight w:val="0"/>
      <w:marTop w:val="0"/>
      <w:marBottom w:val="0"/>
      <w:divBdr>
        <w:top w:val="none" w:sz="0" w:space="0" w:color="auto"/>
        <w:left w:val="none" w:sz="0" w:space="0" w:color="auto"/>
        <w:bottom w:val="none" w:sz="0" w:space="0" w:color="auto"/>
        <w:right w:val="none" w:sz="0" w:space="0" w:color="auto"/>
      </w:divBdr>
    </w:div>
    <w:div w:id="1764447603">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20683801">
      <w:bodyDiv w:val="1"/>
      <w:marLeft w:val="0"/>
      <w:marRight w:val="0"/>
      <w:marTop w:val="0"/>
      <w:marBottom w:val="0"/>
      <w:divBdr>
        <w:top w:val="none" w:sz="0" w:space="0" w:color="auto"/>
        <w:left w:val="none" w:sz="0" w:space="0" w:color="auto"/>
        <w:bottom w:val="none" w:sz="0" w:space="0" w:color="auto"/>
        <w:right w:val="none" w:sz="0" w:space="0" w:color="auto"/>
      </w:divBdr>
    </w:div>
    <w:div w:id="1827890413">
      <w:bodyDiv w:val="1"/>
      <w:marLeft w:val="0"/>
      <w:marRight w:val="0"/>
      <w:marTop w:val="0"/>
      <w:marBottom w:val="0"/>
      <w:divBdr>
        <w:top w:val="none" w:sz="0" w:space="0" w:color="auto"/>
        <w:left w:val="none" w:sz="0" w:space="0" w:color="auto"/>
        <w:bottom w:val="none" w:sz="0" w:space="0" w:color="auto"/>
        <w:right w:val="none" w:sz="0" w:space="0" w:color="auto"/>
      </w:divBdr>
    </w:div>
    <w:div w:id="1828085544">
      <w:bodyDiv w:val="1"/>
      <w:marLeft w:val="0"/>
      <w:marRight w:val="0"/>
      <w:marTop w:val="0"/>
      <w:marBottom w:val="0"/>
      <w:divBdr>
        <w:top w:val="none" w:sz="0" w:space="0" w:color="auto"/>
        <w:left w:val="none" w:sz="0" w:space="0" w:color="auto"/>
        <w:bottom w:val="none" w:sz="0" w:space="0" w:color="auto"/>
        <w:right w:val="none" w:sz="0" w:space="0" w:color="auto"/>
      </w:divBdr>
    </w:div>
    <w:div w:id="1841383412">
      <w:bodyDiv w:val="1"/>
      <w:marLeft w:val="0"/>
      <w:marRight w:val="0"/>
      <w:marTop w:val="0"/>
      <w:marBottom w:val="0"/>
      <w:divBdr>
        <w:top w:val="none" w:sz="0" w:space="0" w:color="auto"/>
        <w:left w:val="none" w:sz="0" w:space="0" w:color="auto"/>
        <w:bottom w:val="none" w:sz="0" w:space="0" w:color="auto"/>
        <w:right w:val="none" w:sz="0" w:space="0" w:color="auto"/>
      </w:divBdr>
    </w:div>
    <w:div w:id="1856531526">
      <w:bodyDiv w:val="1"/>
      <w:marLeft w:val="0"/>
      <w:marRight w:val="0"/>
      <w:marTop w:val="0"/>
      <w:marBottom w:val="0"/>
      <w:divBdr>
        <w:top w:val="none" w:sz="0" w:space="0" w:color="auto"/>
        <w:left w:val="none" w:sz="0" w:space="0" w:color="auto"/>
        <w:bottom w:val="none" w:sz="0" w:space="0" w:color="auto"/>
        <w:right w:val="none" w:sz="0" w:space="0" w:color="auto"/>
      </w:divBdr>
    </w:div>
    <w:div w:id="1884905658">
      <w:bodyDiv w:val="1"/>
      <w:marLeft w:val="0"/>
      <w:marRight w:val="0"/>
      <w:marTop w:val="0"/>
      <w:marBottom w:val="0"/>
      <w:divBdr>
        <w:top w:val="none" w:sz="0" w:space="0" w:color="auto"/>
        <w:left w:val="none" w:sz="0" w:space="0" w:color="auto"/>
        <w:bottom w:val="none" w:sz="0" w:space="0" w:color="auto"/>
        <w:right w:val="none" w:sz="0" w:space="0" w:color="auto"/>
      </w:divBdr>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1974555185">
      <w:bodyDiv w:val="1"/>
      <w:marLeft w:val="0"/>
      <w:marRight w:val="0"/>
      <w:marTop w:val="0"/>
      <w:marBottom w:val="0"/>
      <w:divBdr>
        <w:top w:val="none" w:sz="0" w:space="0" w:color="auto"/>
        <w:left w:val="none" w:sz="0" w:space="0" w:color="auto"/>
        <w:bottom w:val="none" w:sz="0" w:space="0" w:color="auto"/>
        <w:right w:val="none" w:sz="0" w:space="0" w:color="auto"/>
      </w:divBdr>
    </w:div>
    <w:div w:id="2008560065">
      <w:bodyDiv w:val="1"/>
      <w:marLeft w:val="0"/>
      <w:marRight w:val="0"/>
      <w:marTop w:val="0"/>
      <w:marBottom w:val="0"/>
      <w:divBdr>
        <w:top w:val="none" w:sz="0" w:space="0" w:color="auto"/>
        <w:left w:val="none" w:sz="0" w:space="0" w:color="auto"/>
        <w:bottom w:val="none" w:sz="0" w:space="0" w:color="auto"/>
        <w:right w:val="none" w:sz="0" w:space="0" w:color="auto"/>
      </w:divBdr>
    </w:div>
    <w:div w:id="2009289189">
      <w:bodyDiv w:val="1"/>
      <w:marLeft w:val="0"/>
      <w:marRight w:val="0"/>
      <w:marTop w:val="0"/>
      <w:marBottom w:val="0"/>
      <w:divBdr>
        <w:top w:val="none" w:sz="0" w:space="0" w:color="auto"/>
        <w:left w:val="none" w:sz="0" w:space="0" w:color="auto"/>
        <w:bottom w:val="none" w:sz="0" w:space="0" w:color="auto"/>
        <w:right w:val="none" w:sz="0" w:space="0" w:color="auto"/>
      </w:divBdr>
    </w:div>
    <w:div w:id="2010674128">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 w:id="2051567829">
      <w:bodyDiv w:val="1"/>
      <w:marLeft w:val="0"/>
      <w:marRight w:val="0"/>
      <w:marTop w:val="0"/>
      <w:marBottom w:val="0"/>
      <w:divBdr>
        <w:top w:val="none" w:sz="0" w:space="0" w:color="auto"/>
        <w:left w:val="none" w:sz="0" w:space="0" w:color="auto"/>
        <w:bottom w:val="none" w:sz="0" w:space="0" w:color="auto"/>
        <w:right w:val="none" w:sz="0" w:space="0" w:color="auto"/>
      </w:divBdr>
    </w:div>
    <w:div w:id="207638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6F812F85B7798C478459E0CF12D502C5" ma:contentTypeVersion="3" ma:contentTypeDescription="Kurkite naują dokumentą." ma:contentTypeScope="" ma:versionID="a1f73281f26013971746df5ee2e0c1a0">
  <xsd:schema xmlns:xsd="http://www.w3.org/2001/XMLSchema" xmlns:xs="http://www.w3.org/2001/XMLSchema" xmlns:p="http://schemas.microsoft.com/office/2006/metadata/properties" xmlns:ns2="e1df055c-7843-4903-89c6-85e08eef7f90" targetNamespace="http://schemas.microsoft.com/office/2006/metadata/properties" ma:root="true" ma:fieldsID="3585e8a07230e2e2da3073b449577b91" ns2:_="">
    <xsd:import namespace="e1df055c-7843-4903-89c6-85e08eef7f9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f055c-7843-4903-89c6-85e08eef7f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eneratedDocument xmlns="http://amidus.lt/document-generator">
  <Id>112</Id>
  <Antraste>2016/12-119</Antraste>
  <URLAdresas>http://sptest/pirkimai/TIC2016/201612119/Purchase.aspx, /pirkimai/TIC2016/201612119/Purchase.aspx</URLAdresas>
  <RegistravimoNr>2016/12-119</RegistravimoNr>
  <RegistravimoData>2016-12-11 20:27:14</RegistravimoData>
  <MPPeilutesNr/>
  <BVPZKodasPagrindinis>30000000-9 Biuro ir skaičiavimo mašinos įrenginiai ir reikmenys išskyrus baldus ir programinės įrangos paketus|2685017c-9fe3-4156-a1b9-75fc80a94df2</BVPZKodasPagrindinis>
  <BVPZKodasPagrindinisDisplay>30000000-9 Biuro ir skaičiavimo mašinos įrenginiai ir reikmenys išskyrus baldus ir programinės įrangos paketus</BVPZKodasPagrindinisDisplay>
  <BVPZKodasPagrindinisCode/>
  <BVPZKodaiPapildomi>30000000-9 Biuro ir skaičiavimo mašinos įrenginiai ir reikmenys išskyrus baldus ir programinės įrangos paketus|2685017c-9fe3-4156-a1b9-75fc80a94df2;30163100-0 Įmonės kortelės kurui|2a604d54-61f5-4a4c-84be-1077aa2fc273</BVPZKodaiPapildomi>
  <BVPZKodaiPapildomiDisplay>30000000-9 Biuro ir skaičiavimo mašinos įrenginiai ir reikmenys išskyrus baldus ir programinės įrangos paketus, 30163100-0 Įmonės kortelės kurui</BVPZKodaiPapildomiDisplay>
  <BVPZKodaiPapildomiCode/>
  <Komisija/>
  <KomisijaDisplay/>
  <PirkimuSkyrius>Koordinavimo ir smulkių pirkimų skyrius|da4ffc11-32df-4740-b0ae-b26c2a8adedf</PirkimuSkyrius>
  <PirkimuSkyriusDisplay>Koordinavimo ir smulkių pirkimų skyrius</PirkimuSkyriusDisplay>
  <PirkimuOrganizatorius>1;#Gytis Ambraziūnas</PirkimuOrganizatorius>
  <PirkimuOrganizatoriusDisplay>Gytis Ambraziūnas</PirkimuOrganizatoriusDisplay>
  <PirkimoObjektoRusis>Darbai</PirkimoObjektoRusis>
  <PaslauguTipas>11. Valdymo konsultavimo ir susijusios paslaugos|51522b86-9825-4b84-9202-d0f3eed88cb2</PaslauguTipas>
  <PaslauguTipasDisplay>11. Valdymo konsultavimo ir susijusios paslaugos</PaslauguTipasDisplay>
  <PirkimoRusis>Mažos vertės pirkimas</PirkimoRusis>
  <PirkimoRusisDisplay>Mažos vertės pirkimas</PirkimoRusisDisplay>
  <Valiuta>EUR|36ed4156-bd77-4d95-b121-a2bfcf836ae7</Valiuta>
  <ValiutaDisplay>EUR</ValiutaDisplay>
  <Imone/>
  <Uzsakovas>3;#Gytis Ambraziūnas</Uzsakovas>
  <UzsakovasDisplay>Gytis Ambraziūnas</UzsakovasDisplay>
  <UzsakovoVadovas>1;#Gytis Ambraziūnas</UzsakovoVadovas>
  <UzsakovoVadovasDisplay/>
  <UzsakovoPadalinys>Nenurodyta|f6b163c1-7adf-4585-b1c4-5d62c0a06722</UzsakovoPadalinys>
  <UzsakovoPadalinysDisplay/>
  <PirkimoObjektas/>
  <PirkimoObjektasSkaidomasIDalis>
    <ObjektoDalis>
      <Pavadinimas>1</Pavadinimas>
      <Verte>1</Verte>
    </ObjektoDalis>
    <ObjektoDalis>
      <Pavadinimas>2</Pavadinimas>
      <Verte>2</Verte>
    </ObjektoDalis>
  </PirkimoObjektasSkaidomasIDalis>
  <PreliminariPirkimoVerteBePVM>3</PreliminariPirkimoVerteBePVM>
  <SanaudosInvesticijos>1;#</SanaudosInvesticijos>
  <SanaudosInvesticijosDisplay>Invest</SanaudosInvesticijosDisplay>
  <ArReikalingaSutartisRastu>False</ArReikalingaSutartisRastu>
  <TipinisPirkimas>False</TipinisPirkimas>
  <Ekspertai/>
  <EkspertaiDisplay/>
  <TvirtinantysAsmenys>1;#Gytis Ambraziūnas</TvirtinantysAsmenys>
  <TvirtinantysAsmenysDisplay>Gytis Ambraziūnas</TvirtinantysAsmenysDisplay>
  <EkspertoVadovas/>
  <EkspertoVadovasDisplay/>
  <Komentaras/>
  <KitiAsmenys/>
  <KitiAsmenysDisplay/>
  <Koordinatorius/>
  <KoordinatoriusDisplay/>
  <SkubusPirkimas>False</SkubusPirkimas>
  <Informacijai/>
  <InformacijaiDisplay/>
  <BiudzetoSavininkas>1;#</BiudzetoSavininkas>
  <BiudzetoSavininkasDisplay>Nenurodyta</BiudzetoSavininkasDisplay>
  <PirkimoBusena>Inicijavimas</PirkimoBusena>
  <InvesticinioProjektNr/>
  <MedziaguVerte/>
  <Regionas/>
  <RegionasDisplay/>
  <SritisDujosElektra/>
  <AvariniuAtsargSarasas/>
  <AvariniuAtsargSarasasDisplay/>
  <PirkimoSritis/>
  <TIK/>
  <Tarnyba/>
  <TarnybaDisplay/>
  <Kastucentras>300001 Valdyba|2e3ffa40-71db-4167-a384-bc61535a6a73</Kastucentras>
  <KastucentrasDisplay>300001 Valdyba</KastucentrasDisplay>
  <SuinteresuotiTiekejai>Test-VACPDE_MPP_SuinteresuotTiekejai|59139de1-235d-4653-9eee-75bbbd0a368b</SuinteresuotiTiekejai>
  <SuinteresuotiTiekejaiDisplay>Test-VACPDE_MPP_SuinteresuotTiekejai</SuinteresuotiTiekejaiDisplay>
  <VertinimoKriterijus/>
  <SkelbiamasNeskelbiam/>
  <PirkimaAtliekaVPK>False</PirkimaAtliekaVPK>
  <PirkimasVykdomas/>
  <PirkimasVykdomasDisplay/>
  <ProcedurosVykdomosVadovaujantis/>
  <ProcedurosVykdomosVadovaujantisDisplay/>
  <DerybosVykdomos>False</DerybosVykdomos>
  <AukcionasTaikomas>False</AukcionasTaikomas>
  <KvalifikacijosTikrinimas/>
  <KvalifikacijosTikrinimasDisplay/>
  <TSPaskelbimoData/>
  <PirkimoPradzia/>
  <KvieciamuTiekejuSkaicius/>
  <ParaiskosPateikimoData/>
  <PirminiuPasiulymuPateikimoData/>
  <ParaiskuSkaicius/>
  <InovatyvusPirkimas>False</InovatyvusPirkimas>
  <PirkimasIsSocialiniuImoniu>False</PirkimasIsSocialiniuImoniu>
  <ZaliasisPirkimas>False</ZaliasisPirkimas>
  <KitaInformacija/>
  <PirkimoProceduruStadija/>
  <PirkimoProceduruStadijaDisplay/>
  <PirkimoBudas/>
  <PirkimoBudasDisplay/>
  <MPPeilutesID>3</MPPeilutesID>
  <PirkimoZymejimas>SP (T)|0f13cf17-df68-4c42-8d3c-2fcca76108b9</PirkimoZymejimas>
  <PirkimoZymejimasDisplay>SP (T)</PirkimoZymejimasDisplay>
  <PirkimoZymejimasCode/>
  <AtsakingasUzBiudzeta/>
  <AtsakingasUzBiudzetaDisplay/>
  <PirkimuOrganizatoriusDarbuotojas/>
  <PirkimuOrganizatoriusDarbuotojasDisplay/>
  <CentralizuotasPirkimas>True</CentralizuotasPirkimas>
  <PagrindinisCentralizuotasPirkimas>False</PagrindinisCentralizuotasPirkimas>
  <PirkimoBibliotekosGUID>79b7d80e-a843-4783-a97a-57d1481b7ccf</PirkimoBibliotekosGUID>
  <PirkimoBibliotekosURL>/pirkimai/TIC2016/201612119</PirkimoBibliotekosURL>
  <PirkimoUzduociuGUID>dcc13d6f-547e-4269-9206-0f1850e38f06</PirkimoUzduociuGUID>
  <PirkimoUzduociuURL>/pirkimai/TIC2016/Lists/201612119 uduotys</PirkimoUzduociuURL>
  <PirkimoSvetainesRinkinioGUID>cbabc888-b28a-4e46-a209-95a42173db42</PirkimoSvetainesRinkinioGUID>
  <PirkimoSvetainesRinkinioURL>/pirkimai/TIC2016</PirkimoSvetainesRinkinioURL>
  <PirkimoSvetainesGUID>49b62f1c-31d5-4006-9f4f-d3fc77ab8958</PirkimoSvetainesGUID>
  <PirkimoSvetainesURL>/pirkimai/TIC2016</PirkimoSvetainesURL>
  <ImonesKodas>TIC</ImonesKodas>
  <Metai>2016</Metai>
  <ObjektoDaliuSkaicius>2</ObjektoDaliuSkaicius>
  <PirkimoNuoroda>http://sptest/pirkimai/TIC2016/201612119/Purchase.aspx</PirkimoNuoroda>
  <UzduociuNuoroda>http://sptest/pirkimai/TIC2016/Lists/201612119 uduotys</UzduociuNuoroda>
  <InicijavimoPabaigosData>2016-12-20</InicijavimoPabaigosData>
  <VykdymoPabaigosData>2017-03-21</VykdymoPabaigosData>
  <SutartiesViesinimoPabaigosData>2017-06-20</SutartiesViesinimoPabaigosData>
  <ArchyvavimoPabaigosData>2017-06-20</ArchyvavimoPabaigosData>
  <VACRegistravimoData>2016-12-11</VACRegistravimoData>
  <GenerationDate>2016-12-15</GenerationDate>
  <GenerationDateLong>2016 m. gruodžio 15 d.</GenerationDateLong>
</GeneratedDocument>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A96465-979F-4AB3-B04E-8DA49D5E226F}">
  <ds:schemaRefs>
    <ds:schemaRef ds:uri="http://schemas.openxmlformats.org/officeDocument/2006/bibliography"/>
  </ds:schemaRefs>
</ds:datastoreItem>
</file>

<file path=customXml/itemProps2.xml><?xml version="1.0" encoding="utf-8"?>
<ds:datastoreItem xmlns:ds="http://schemas.openxmlformats.org/officeDocument/2006/customXml" ds:itemID="{D172EDF7-A1D3-4A13-A1A3-FCDB10BA9E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71C11E-5A30-4305-853D-FCC08E1F6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f055c-7843-4903-89c6-85e08eef7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5863CE-9E76-4BFD-9E5B-BBB89302CC97}">
  <ds:schemaRefs>
    <ds:schemaRef ds:uri="http://amidus.lt/document-generator"/>
  </ds:schemaRefs>
</ds:datastoreItem>
</file>

<file path=customXml/itemProps5.xml><?xml version="1.0" encoding="utf-8"?>
<ds:datastoreItem xmlns:ds="http://schemas.openxmlformats.org/officeDocument/2006/customXml" ds:itemID="{E621B5A6-DAD2-4401-82C4-173720C34B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3251</Words>
  <Characters>22731</Characters>
  <Application>Microsoft Office Word</Application>
  <DocSecurity>0</DocSecurity>
  <Lines>437</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25773</CharactersWithSpaces>
  <SharedDoc>false</SharedDoc>
  <HLinks>
    <vt:vector size="180" baseType="variant">
      <vt:variant>
        <vt:i4>7340034</vt:i4>
      </vt:variant>
      <vt:variant>
        <vt:i4>81</vt:i4>
      </vt:variant>
      <vt:variant>
        <vt:i4>0</vt:i4>
      </vt:variant>
      <vt:variant>
        <vt:i4>5</vt:i4>
      </vt:variant>
      <vt:variant>
        <vt:lpwstr>https://letic.sharepoint.com/:x:/r/sites/Darnipirkimgrup/_layouts/15/Doc.aspx?sourcedoc=%7BD9DB349B-2469-43E9-9BCD-CA9343EC46DE%7D&amp;file=ZVP%20pavyzdinis%20sarasas(06-28).xlsx&amp;action=default&amp;mobileredirect=true</vt:lpwstr>
      </vt:variant>
      <vt:variant>
        <vt:lpwstr/>
      </vt:variant>
      <vt:variant>
        <vt:i4>7340034</vt:i4>
      </vt:variant>
      <vt:variant>
        <vt:i4>78</vt:i4>
      </vt:variant>
      <vt:variant>
        <vt:i4>0</vt:i4>
      </vt:variant>
      <vt:variant>
        <vt:i4>5</vt:i4>
      </vt:variant>
      <vt:variant>
        <vt:lpwstr>https://letic.sharepoint.com/:x:/r/sites/Darnipirkimgrup/_layouts/15/Doc.aspx?sourcedoc=%7BD9DB349B-2469-43E9-9BCD-CA9343EC46DE%7D&amp;file=ZVP%20pavyzdinis%20sarasas(06-28).xlsx&amp;action=default&amp;mobileredirect=true</vt:lpwstr>
      </vt:variant>
      <vt:variant>
        <vt:lpwstr/>
      </vt:variant>
      <vt:variant>
        <vt:i4>6881296</vt:i4>
      </vt:variant>
      <vt:variant>
        <vt:i4>75</vt:i4>
      </vt:variant>
      <vt:variant>
        <vt:i4>0</vt:i4>
      </vt:variant>
      <vt:variant>
        <vt:i4>5</vt:i4>
      </vt:variant>
      <vt:variant>
        <vt:lpwstr>C:\Users\jurrmn\OneDrive - GPC\Desktop\ŽVP medžiaga iniciatoriams (vieša)\Minimalių ir išplėstinių aplinkos apsaugos kriterijų katalogas.xlsx</vt:lpwstr>
      </vt:variant>
      <vt:variant>
        <vt:lpwstr/>
      </vt:variant>
      <vt:variant>
        <vt:i4>6881296</vt:i4>
      </vt:variant>
      <vt:variant>
        <vt:i4>72</vt:i4>
      </vt:variant>
      <vt:variant>
        <vt:i4>0</vt:i4>
      </vt:variant>
      <vt:variant>
        <vt:i4>5</vt:i4>
      </vt:variant>
      <vt:variant>
        <vt:lpwstr>C:\Users\jurrmn\OneDrive - GPC\Desktop\ŽVP medžiaga iniciatoriams (vieša)\Minimalių ir išplėstinių aplinkos apsaugos kriterijų katalogas.xlsx</vt:lpwstr>
      </vt:variant>
      <vt:variant>
        <vt:lpwstr/>
      </vt:variant>
      <vt:variant>
        <vt:i4>8192123</vt:i4>
      </vt:variant>
      <vt:variant>
        <vt:i4>69</vt:i4>
      </vt:variant>
      <vt:variant>
        <vt:i4>0</vt:i4>
      </vt:variant>
      <vt:variant>
        <vt:i4>5</vt:i4>
      </vt:variant>
      <vt:variant>
        <vt:lpwstr>https://letic.sharepoint.com/sites/pirkimai/Technins specifikacijos/Forms/AllItems.aspx</vt:lpwstr>
      </vt:variant>
      <vt:variant>
        <vt:lpwstr/>
      </vt:variant>
      <vt:variant>
        <vt:i4>458778</vt:i4>
      </vt:variant>
      <vt:variant>
        <vt:i4>66</vt:i4>
      </vt:variant>
      <vt:variant>
        <vt:i4>0</vt:i4>
      </vt:variant>
      <vt:variant>
        <vt:i4>5</vt:i4>
      </vt:variant>
      <vt:variant>
        <vt:lpwstr>http://vpt.lrv.lt/uploads/vpt/documents/files/mp/ENPV_gaires_2017-11-09%E2%80%942018-02-13.pdf</vt:lpwstr>
      </vt:variant>
      <vt:variant>
        <vt:lpwstr/>
      </vt:variant>
      <vt:variant>
        <vt:i4>1900631</vt:i4>
      </vt:variant>
      <vt:variant>
        <vt:i4>63</vt:i4>
      </vt:variant>
      <vt:variant>
        <vt:i4>0</vt:i4>
      </vt:variant>
      <vt:variant>
        <vt:i4>5</vt:i4>
      </vt:variant>
      <vt:variant>
        <vt:lpwstr>https://letic.sharepoint.com/sites/pirkimai/Ekonominio naudingumo vertinimas/Forms/AllItems.aspx</vt:lpwstr>
      </vt:variant>
      <vt:variant>
        <vt:lpwstr/>
      </vt:variant>
      <vt:variant>
        <vt:i4>6684740</vt:i4>
      </vt:variant>
      <vt:variant>
        <vt:i4>60</vt:i4>
      </vt:variant>
      <vt:variant>
        <vt:i4>0</vt:i4>
      </vt:variant>
      <vt:variant>
        <vt:i4>5</vt:i4>
      </vt:variant>
      <vt:variant>
        <vt:lpwstr>mailto:prevencija@ignitis.lt</vt:lpwstr>
      </vt:variant>
      <vt:variant>
        <vt:lpwstr/>
      </vt:variant>
      <vt:variant>
        <vt:i4>6684740</vt:i4>
      </vt:variant>
      <vt:variant>
        <vt:i4>57</vt:i4>
      </vt:variant>
      <vt:variant>
        <vt:i4>0</vt:i4>
      </vt:variant>
      <vt:variant>
        <vt:i4>5</vt:i4>
      </vt:variant>
      <vt:variant>
        <vt:lpwstr>mailto:prevencija@ignitis.lt</vt:lpwstr>
      </vt:variant>
      <vt:variant>
        <vt:lpwstr/>
      </vt:variant>
      <vt:variant>
        <vt:i4>6684740</vt:i4>
      </vt:variant>
      <vt:variant>
        <vt:i4>54</vt:i4>
      </vt:variant>
      <vt:variant>
        <vt:i4>0</vt:i4>
      </vt:variant>
      <vt:variant>
        <vt:i4>5</vt:i4>
      </vt:variant>
      <vt:variant>
        <vt:lpwstr>mailto:prevencija@ignitis.lt</vt:lpwstr>
      </vt:variant>
      <vt:variant>
        <vt:lpwstr/>
      </vt:variant>
      <vt:variant>
        <vt:i4>2293822</vt:i4>
      </vt:variant>
      <vt:variant>
        <vt:i4>51</vt:i4>
      </vt:variant>
      <vt:variant>
        <vt:i4>0</vt:i4>
      </vt:variant>
      <vt:variant>
        <vt:i4>5</vt:i4>
      </vt:variant>
      <vt:variant>
        <vt:lpwstr>https://e-seimas.lrs.lt/portal/legalAct/lt/TAD/769809866d6511e89a0fd2d617326139/asr</vt:lpwstr>
      </vt:variant>
      <vt:variant>
        <vt:lpwstr/>
      </vt:variant>
      <vt:variant>
        <vt:i4>6684740</vt:i4>
      </vt:variant>
      <vt:variant>
        <vt:i4>48</vt:i4>
      </vt:variant>
      <vt:variant>
        <vt:i4>0</vt:i4>
      </vt:variant>
      <vt:variant>
        <vt:i4>5</vt:i4>
      </vt:variant>
      <vt:variant>
        <vt:lpwstr>mailto:prevencija@ignitis.lt</vt:lpwstr>
      </vt:variant>
      <vt:variant>
        <vt:lpwstr/>
      </vt:variant>
      <vt:variant>
        <vt:i4>524371</vt:i4>
      </vt:variant>
      <vt:variant>
        <vt:i4>45</vt:i4>
      </vt:variant>
      <vt:variant>
        <vt:i4>0</vt:i4>
      </vt:variant>
      <vt:variant>
        <vt:i4>5</vt:i4>
      </vt:variant>
      <vt:variant>
        <vt:lpwstr>https://letic.sharepoint.com/sites/pirkimai/SitePages/Pasiruosk-pirkimui.aspx</vt:lpwstr>
      </vt:variant>
      <vt:variant>
        <vt:lpwstr/>
      </vt:variant>
      <vt:variant>
        <vt:i4>2752603</vt:i4>
      </vt:variant>
      <vt:variant>
        <vt:i4>42</vt:i4>
      </vt:variant>
      <vt:variant>
        <vt:i4>0</vt:i4>
      </vt:variant>
      <vt:variant>
        <vt:i4>5</vt:i4>
      </vt:variant>
      <vt:variant>
        <vt:lpwstr>https://letic.sharepoint.com/:x:/r/sites/Darnipirkimgrup/_layouts/15/Doc.aspx?sourcedoc=%7B33DE98EB-3337-4738-8403-446E6291655E%7D&amp;file=%C5%BDalumo%20kriterij%C5%B3%20ataskaita.xlsx&amp;action=default&amp;mobileredirect=true</vt:lpwstr>
      </vt:variant>
      <vt:variant>
        <vt:lpwstr/>
      </vt:variant>
      <vt:variant>
        <vt:i4>22347868</vt:i4>
      </vt:variant>
      <vt:variant>
        <vt:i4>39</vt:i4>
      </vt:variant>
      <vt:variant>
        <vt:i4>0</vt:i4>
      </vt:variant>
      <vt:variant>
        <vt:i4>5</vt:i4>
      </vt:variant>
      <vt:variant>
        <vt:lpwstr>\\vtic-fds-04.corp.rst.lt\VAC\VAC_Laikinas\FS\Pirkimai\Žalieji pirkimai</vt:lpwstr>
      </vt:variant>
      <vt:variant>
        <vt:lpwstr/>
      </vt:variant>
      <vt:variant>
        <vt:i4>7340034</vt:i4>
      </vt:variant>
      <vt:variant>
        <vt:i4>36</vt:i4>
      </vt:variant>
      <vt:variant>
        <vt:i4>0</vt:i4>
      </vt:variant>
      <vt:variant>
        <vt:i4>5</vt:i4>
      </vt:variant>
      <vt:variant>
        <vt:lpwstr>https://letic.sharepoint.com/:x:/r/sites/Darnipirkimgrup/_layouts/15/Doc.aspx?sourcedoc=%7BD9DB349B-2469-43E9-9BCD-CA9343EC46DE%7D&amp;file=ZVP%20pavyzdinis%20sarasas(06-28).xlsx&amp;action=default&amp;mobileredirect=true</vt:lpwstr>
      </vt:variant>
      <vt:variant>
        <vt:lpwstr/>
      </vt:variant>
      <vt:variant>
        <vt:i4>2752603</vt:i4>
      </vt:variant>
      <vt:variant>
        <vt:i4>33</vt:i4>
      </vt:variant>
      <vt:variant>
        <vt:i4>0</vt:i4>
      </vt:variant>
      <vt:variant>
        <vt:i4>5</vt:i4>
      </vt:variant>
      <vt:variant>
        <vt:lpwstr>https://letic.sharepoint.com/:x:/r/sites/Darnipirkimgrup/_layouts/15/Doc.aspx?sourcedoc=%7B33DE98EB-3337-4738-8403-446E6291655E%7D&amp;file=%C5%BDalumo%20kriterij%C5%B3%20ataskaita.xlsx&amp;action=default&amp;mobileredirect=true</vt:lpwstr>
      </vt:variant>
      <vt:variant>
        <vt:lpwstr/>
      </vt:variant>
      <vt:variant>
        <vt:i4>7340034</vt:i4>
      </vt:variant>
      <vt:variant>
        <vt:i4>30</vt:i4>
      </vt:variant>
      <vt:variant>
        <vt:i4>0</vt:i4>
      </vt:variant>
      <vt:variant>
        <vt:i4>5</vt:i4>
      </vt:variant>
      <vt:variant>
        <vt:lpwstr>https://letic.sharepoint.com/:x:/r/sites/Darnipirkimgrup/_layouts/15/Doc.aspx?sourcedoc=%7BD9DB349B-2469-43E9-9BCD-CA9343EC46DE%7D&amp;file=ZVP%20pavyzdinis%20sarasas(06-28).xlsx&amp;action=default&amp;mobileredirect=true</vt:lpwstr>
      </vt:variant>
      <vt:variant>
        <vt:lpwstr/>
      </vt:variant>
      <vt:variant>
        <vt:i4>2752603</vt:i4>
      </vt:variant>
      <vt:variant>
        <vt:i4>27</vt:i4>
      </vt:variant>
      <vt:variant>
        <vt:i4>0</vt:i4>
      </vt:variant>
      <vt:variant>
        <vt:i4>5</vt:i4>
      </vt:variant>
      <vt:variant>
        <vt:lpwstr>https://letic.sharepoint.com/:x:/r/sites/Darnipirkimgrup/_layouts/15/Doc.aspx?sourcedoc=%7B33DE98EB-3337-4738-8403-446E6291655E%7D&amp;file=%C5%BDalumo%20kriterij%C5%B3%20ataskaita.xlsx&amp;action=default&amp;mobileredirect=true</vt:lpwstr>
      </vt:variant>
      <vt:variant>
        <vt:lpwstr/>
      </vt:variant>
      <vt:variant>
        <vt:i4>327797</vt:i4>
      </vt:variant>
      <vt:variant>
        <vt:i4>24</vt:i4>
      </vt:variant>
      <vt:variant>
        <vt:i4>0</vt:i4>
      </vt:variant>
      <vt:variant>
        <vt:i4>5</vt:i4>
      </vt:variant>
      <vt:variant>
        <vt:lpwstr>https://letic.sharepoint.com/:x:/r/sites/Darnipirkimgrup/_layouts/15/Doc.aspx?sourcedoc=%7B0ACE951A-187F-430F-A25B-327261587757%7D&amp;file=Minimali%C5%B3%20ir%20i%C5%A1pl%C4%97stini%C5%B3%20aplinkos%20apsaugos%20kriterij%C5%B3%20katalogas.xlsx&amp;action=default&amp;mobileredirect=true</vt:lpwstr>
      </vt:variant>
      <vt:variant>
        <vt:lpwstr/>
      </vt:variant>
      <vt:variant>
        <vt:i4>5701755</vt:i4>
      </vt:variant>
      <vt:variant>
        <vt:i4>21</vt:i4>
      </vt:variant>
      <vt:variant>
        <vt:i4>0</vt:i4>
      </vt:variant>
      <vt:variant>
        <vt:i4>5</vt:i4>
      </vt:variant>
      <vt:variant>
        <vt:lpwstr>https://letic.sharepoint.com/:w:/r/sites/Darnipirkimgrup/_layouts/15/Doc.aspx?sourcedoc=%7BAD4DC810-838D-4AE2-ACC4-F45229403769%7D&amp;file=Produktai%2C%20kuriems%20taikomi%20aplinkos%20apsaugos%20kriterijai.docx&amp;action=default&amp;mobileredirect=true</vt:lpwstr>
      </vt:variant>
      <vt:variant>
        <vt:lpwstr/>
      </vt:variant>
      <vt:variant>
        <vt:i4>3407984</vt:i4>
      </vt:variant>
      <vt:variant>
        <vt:i4>18</vt:i4>
      </vt:variant>
      <vt:variant>
        <vt:i4>0</vt:i4>
      </vt:variant>
      <vt:variant>
        <vt:i4>5</vt:i4>
      </vt:variant>
      <vt:variant>
        <vt:lpwstr>https://e-seimas.lrs.lt/portal/legalAct/lt/TAD/TAIS.403512/asr</vt:lpwstr>
      </vt:variant>
      <vt:variant>
        <vt:lpwstr/>
      </vt:variant>
      <vt:variant>
        <vt:i4>2752603</vt:i4>
      </vt:variant>
      <vt:variant>
        <vt:i4>15</vt:i4>
      </vt:variant>
      <vt:variant>
        <vt:i4>0</vt:i4>
      </vt:variant>
      <vt:variant>
        <vt:i4>5</vt:i4>
      </vt:variant>
      <vt:variant>
        <vt:lpwstr>https://letic.sharepoint.com/:x:/r/sites/Darnipirkimgrup/_layouts/15/Doc.aspx?sourcedoc=%7B33DE98EB-3337-4738-8403-446E6291655E%7D&amp;file=%C5%BDalumo%20kriterij%C5%B3%20ataskaita.xlsx&amp;action=default&amp;mobileredirect=true</vt:lpwstr>
      </vt:variant>
      <vt:variant>
        <vt:lpwstr/>
      </vt:variant>
      <vt:variant>
        <vt:i4>393267</vt:i4>
      </vt:variant>
      <vt:variant>
        <vt:i4>12</vt:i4>
      </vt:variant>
      <vt:variant>
        <vt:i4>0</vt:i4>
      </vt:variant>
      <vt:variant>
        <vt:i4>5</vt:i4>
      </vt:variant>
      <vt:variant>
        <vt:lpwstr>https://letic.sharepoint.com/:x:/r/sites/Darnipirkimgrup/_layouts/15/Doc.aspx?sourcedoc=%7BD9DB349B-2469-43E9-9BCD-CA9343EC46DE%7D&amp;file=%C5%BDVP%20s%C4%85lyg%C5%B3%20nustatymo%20%C4%AFrankis.xlsx&amp;action=default&amp;mobileredirect=true</vt:lpwstr>
      </vt:variant>
      <vt:variant>
        <vt:lpwstr/>
      </vt:variant>
      <vt:variant>
        <vt:i4>0</vt:i4>
      </vt:variant>
      <vt:variant>
        <vt:i4>6</vt:i4>
      </vt:variant>
      <vt:variant>
        <vt:i4>0</vt:i4>
      </vt:variant>
      <vt:variant>
        <vt:i4>5</vt:i4>
      </vt:variant>
      <vt:variant>
        <vt:lpwstr>http://www.cpo.lt/pirkimu-aprasymai/</vt:lpwstr>
      </vt:variant>
      <vt:variant>
        <vt:lpwstr/>
      </vt:variant>
      <vt:variant>
        <vt:i4>7864353</vt:i4>
      </vt:variant>
      <vt:variant>
        <vt:i4>3</vt:i4>
      </vt:variant>
      <vt:variant>
        <vt:i4>0</vt:i4>
      </vt:variant>
      <vt:variant>
        <vt:i4>5</vt:i4>
      </vt:variant>
      <vt:variant>
        <vt:lpwstr>https://2007.cpo.lt/katalogas/</vt:lpwstr>
      </vt:variant>
      <vt:variant>
        <vt:lpwstr/>
      </vt:variant>
      <vt:variant>
        <vt:i4>1310815</vt:i4>
      </vt:variant>
      <vt:variant>
        <vt:i4>0</vt:i4>
      </vt:variant>
      <vt:variant>
        <vt:i4>0</vt:i4>
      </vt:variant>
      <vt:variant>
        <vt:i4>5</vt:i4>
      </vt:variant>
      <vt:variant>
        <vt:lpwstr>https://letic.sharepoint.com/sites/vv/Lists/Glossary/DispForm.aspx?ID=242</vt:lpwstr>
      </vt:variant>
      <vt:variant>
        <vt:lpwstr/>
      </vt:variant>
      <vt:variant>
        <vt:i4>4718659</vt:i4>
      </vt:variant>
      <vt:variant>
        <vt:i4>6</vt:i4>
      </vt:variant>
      <vt:variant>
        <vt:i4>0</vt:i4>
      </vt:variant>
      <vt:variant>
        <vt:i4>5</vt:i4>
      </vt:variant>
      <vt:variant>
        <vt:lpwstr>https://e-seimas.lrs.lt/portal/legalAct/lt/TAD/7e3f2bf1c07411eaae0db016672cba9c?jfwid=1dlo7ezpwu</vt:lpwstr>
      </vt:variant>
      <vt:variant>
        <vt:lpwstr/>
      </vt:variant>
      <vt:variant>
        <vt:i4>3604599</vt:i4>
      </vt:variant>
      <vt:variant>
        <vt:i4>3</vt:i4>
      </vt:variant>
      <vt:variant>
        <vt:i4>0</vt:i4>
      </vt:variant>
      <vt:variant>
        <vt:i4>5</vt:i4>
      </vt:variant>
      <vt:variant>
        <vt:lpwstr>https://e-seimas.lrs.lt/portal/legalAct/lt/TAD/TAIS.189498/asr</vt:lpwstr>
      </vt:variant>
      <vt:variant>
        <vt:lpwstr/>
      </vt:variant>
      <vt:variant>
        <vt:i4>1441808</vt:i4>
      </vt:variant>
      <vt:variant>
        <vt:i4>0</vt:i4>
      </vt:variant>
      <vt:variant>
        <vt:i4>0</vt:i4>
      </vt:variant>
      <vt:variant>
        <vt:i4>5</vt:i4>
      </vt:variant>
      <vt:variant>
        <vt:lpwstr>https://www.e-tar.lt/portal/lt/legalAct/12cade101e1d11e88e8fef3b3f51dc2f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Žvynakytė-Bargailienė</dc:creator>
  <cp:keywords/>
  <cp:lastModifiedBy>Aurelija Žvynakytė-Bargailienė</cp:lastModifiedBy>
  <cp:revision>3</cp:revision>
  <dcterms:created xsi:type="dcterms:W3CDTF">2026-06-30T12:26:00Z</dcterms:created>
  <dcterms:modified xsi:type="dcterms:W3CDTF">2026-07-01T10:35:00Z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0x0101006F812F85B7798C478459E0CF12D502C5</vt:lpwstr>
  </property>
</Properties>
</file>