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7A256" w14:textId="77777777" w:rsidR="00D95A4E" w:rsidRDefault="00D95A4E" w:rsidP="00BA6E57">
      <w:pPr>
        <w:pStyle w:val="FreeForm"/>
        <w:spacing w:line="300" w:lineRule="atLeast"/>
        <w:jc w:val="center"/>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LIETUVOS KARIUOMENĖS</w:t>
      </w:r>
    </w:p>
    <w:p w14:paraId="518036A2" w14:textId="53CB1E2B" w:rsidR="00BA6E57" w:rsidRPr="00944663" w:rsidRDefault="00BA6E57" w:rsidP="00BA6E57">
      <w:pPr>
        <w:pStyle w:val="FreeForm"/>
        <w:spacing w:line="300" w:lineRule="atLeast"/>
        <w:jc w:val="center"/>
        <w:rPr>
          <w:b/>
          <w:color w:val="000000"/>
        </w:rPr>
      </w:pPr>
      <w:r>
        <w:rPr>
          <w:rFonts w:ascii="Times New Roman" w:hAnsi="Times New Roman" w:cs="Times New Roman"/>
          <w:b/>
          <w:color w:val="000000"/>
          <w:sz w:val="24"/>
          <w:szCs w:val="24"/>
          <w:lang w:val="lt-LT"/>
        </w:rPr>
        <w:t xml:space="preserve">VIEŠOJO </w:t>
      </w:r>
      <w:r w:rsidR="00637A00">
        <w:rPr>
          <w:rFonts w:ascii="Times New Roman" w:hAnsi="Times New Roman" w:cs="Times New Roman"/>
          <w:b/>
          <w:color w:val="000000"/>
          <w:sz w:val="24"/>
          <w:szCs w:val="24"/>
          <w:lang w:val="lt-LT"/>
        </w:rPr>
        <w:t>PIRKIMO „</w:t>
      </w:r>
      <w:r w:rsidR="00D95A4E">
        <w:rPr>
          <w:rFonts w:ascii="Times New Roman" w:hAnsi="Times New Roman" w:cs="Times New Roman"/>
          <w:b/>
          <w:color w:val="000000"/>
          <w:sz w:val="24"/>
          <w:szCs w:val="24"/>
          <w:lang w:val="lt-LT"/>
        </w:rPr>
        <w:t xml:space="preserve">SPECIALIOJI, ORGANIZACINĖ IR BIURO </w:t>
      </w:r>
      <w:r w:rsidR="00637A00">
        <w:rPr>
          <w:rFonts w:ascii="Times New Roman" w:hAnsi="Times New Roman" w:cs="Times New Roman"/>
          <w:b/>
          <w:color w:val="000000"/>
          <w:sz w:val="24"/>
          <w:szCs w:val="24"/>
          <w:lang w:val="lt-LT"/>
        </w:rPr>
        <w:t>ĮRANGA</w:t>
      </w:r>
      <w:r>
        <w:rPr>
          <w:rFonts w:ascii="Times New Roman" w:hAnsi="Times New Roman" w:cs="Times New Roman"/>
          <w:b/>
          <w:color w:val="000000"/>
          <w:sz w:val="24"/>
          <w:szCs w:val="24"/>
          <w:lang w:val="lt-LT"/>
        </w:rPr>
        <w:t>“ KOMISIJA</w:t>
      </w:r>
    </w:p>
    <w:p w14:paraId="3EBCC19D" w14:textId="77777777" w:rsidR="008F5D52" w:rsidRPr="006F6ED1" w:rsidRDefault="008F5D52" w:rsidP="001847D7">
      <w:pPr>
        <w:spacing w:line="276" w:lineRule="auto"/>
        <w:jc w:val="center"/>
        <w:rPr>
          <w:rFonts w:ascii="Times New Roman" w:hAnsi="Times New Roman" w:cs="Times New Roman"/>
          <w:sz w:val="24"/>
          <w:szCs w:val="24"/>
        </w:rPr>
      </w:pPr>
    </w:p>
    <w:p w14:paraId="6A5C78ED" w14:textId="77777777" w:rsidR="008A1DEA" w:rsidRPr="006F6ED1" w:rsidRDefault="008A1DEA" w:rsidP="001847D7">
      <w:pPr>
        <w:spacing w:line="276" w:lineRule="auto"/>
        <w:jc w:val="center"/>
        <w:rPr>
          <w:rFonts w:ascii="Times New Roman" w:hAnsi="Times New Roman" w:cs="Times New Roman"/>
          <w:sz w:val="24"/>
          <w:szCs w:val="24"/>
        </w:rPr>
      </w:pPr>
    </w:p>
    <w:p w14:paraId="78981494" w14:textId="2B187A52" w:rsidR="00885962" w:rsidRPr="002119C0" w:rsidRDefault="002119C0" w:rsidP="00885962">
      <w:pPr>
        <w:rPr>
          <w:rFonts w:ascii="Times New Roman" w:eastAsia="Times New Roman" w:hAnsi="Times New Roman" w:cs="Times New Roman"/>
          <w:color w:val="000000"/>
          <w:sz w:val="24"/>
          <w:szCs w:val="24"/>
          <w:lang w:val="en-US"/>
        </w:rPr>
      </w:pPr>
      <w:r w:rsidRPr="002119C0">
        <w:rPr>
          <w:rFonts w:ascii="Times New Roman" w:hAnsi="Times New Roman" w:cs="Times New Roman"/>
          <w:color w:val="000000"/>
          <w:sz w:val="24"/>
          <w:szCs w:val="24"/>
        </w:rPr>
        <w:t>Suinteresuotiems tiekėjams</w:t>
      </w:r>
      <w:r w:rsidRPr="002119C0">
        <w:rPr>
          <w:rFonts w:ascii="Times New Roman" w:hAnsi="Times New Roman" w:cs="Times New Roman"/>
          <w:color w:val="000000"/>
          <w:sz w:val="24"/>
          <w:szCs w:val="24"/>
        </w:rPr>
        <w:tab/>
      </w:r>
      <w:r w:rsidRPr="002119C0">
        <w:rPr>
          <w:rFonts w:ascii="Times New Roman" w:hAnsi="Times New Roman" w:cs="Times New Roman"/>
          <w:color w:val="000000"/>
          <w:sz w:val="24"/>
          <w:szCs w:val="24"/>
        </w:rPr>
        <w:tab/>
        <w:t xml:space="preserve">        </w:t>
      </w:r>
      <w:r w:rsidR="008F5D52" w:rsidRPr="002119C0">
        <w:rPr>
          <w:rFonts w:ascii="Times New Roman" w:hAnsi="Times New Roman" w:cs="Times New Roman"/>
          <w:color w:val="000000"/>
          <w:sz w:val="24"/>
          <w:szCs w:val="24"/>
        </w:rPr>
        <w:t xml:space="preserve"> </w:t>
      </w:r>
      <w:r w:rsidRPr="002119C0">
        <w:rPr>
          <w:rFonts w:ascii="Times New Roman" w:hAnsi="Times New Roman" w:cs="Times New Roman"/>
          <w:color w:val="000000"/>
          <w:sz w:val="24"/>
          <w:szCs w:val="24"/>
        </w:rPr>
        <w:t xml:space="preserve">          </w:t>
      </w:r>
      <w:r w:rsidR="00083967">
        <w:rPr>
          <w:rFonts w:ascii="Times New Roman" w:hAnsi="Times New Roman" w:cs="Times New Roman"/>
          <w:sz w:val="24"/>
          <w:szCs w:val="24"/>
        </w:rPr>
        <w:t>202</w:t>
      </w:r>
      <w:r w:rsidR="00D95A4E">
        <w:rPr>
          <w:rFonts w:ascii="Times New Roman" w:hAnsi="Times New Roman" w:cs="Times New Roman"/>
          <w:sz w:val="24"/>
          <w:szCs w:val="24"/>
        </w:rPr>
        <w:t>6</w:t>
      </w:r>
      <w:r w:rsidR="00FE5743" w:rsidRPr="002119C0">
        <w:rPr>
          <w:rFonts w:ascii="Times New Roman" w:hAnsi="Times New Roman" w:cs="Times New Roman"/>
          <w:sz w:val="24"/>
          <w:szCs w:val="24"/>
        </w:rPr>
        <w:t>-</w:t>
      </w:r>
      <w:r w:rsidR="00BA6E57" w:rsidRPr="002119C0">
        <w:rPr>
          <w:rFonts w:ascii="Times New Roman" w:hAnsi="Times New Roman" w:cs="Times New Roman"/>
          <w:sz w:val="24"/>
          <w:szCs w:val="24"/>
        </w:rPr>
        <w:t>0</w:t>
      </w:r>
      <w:r w:rsidR="00D95A4E">
        <w:rPr>
          <w:rFonts w:ascii="Times New Roman" w:hAnsi="Times New Roman" w:cs="Times New Roman"/>
          <w:sz w:val="24"/>
          <w:szCs w:val="24"/>
        </w:rPr>
        <w:t>7</w:t>
      </w:r>
      <w:r w:rsidR="00434CBB" w:rsidRPr="002119C0">
        <w:rPr>
          <w:rFonts w:ascii="Times New Roman" w:hAnsi="Times New Roman" w:cs="Times New Roman"/>
          <w:sz w:val="24"/>
          <w:szCs w:val="24"/>
        </w:rPr>
        <w:t>-</w:t>
      </w:r>
      <w:r w:rsidR="00D95A4E">
        <w:rPr>
          <w:rFonts w:ascii="Times New Roman" w:hAnsi="Times New Roman" w:cs="Times New Roman"/>
          <w:sz w:val="24"/>
          <w:szCs w:val="24"/>
        </w:rPr>
        <w:t>02</w:t>
      </w:r>
      <w:r w:rsidR="00B1101E" w:rsidRPr="002119C0">
        <w:rPr>
          <w:rFonts w:ascii="Times New Roman" w:hAnsi="Times New Roman" w:cs="Times New Roman"/>
          <w:sz w:val="24"/>
          <w:szCs w:val="24"/>
        </w:rPr>
        <w:t xml:space="preserve"> </w:t>
      </w:r>
      <w:r w:rsidR="00FE5743" w:rsidRPr="002119C0">
        <w:rPr>
          <w:rFonts w:ascii="Times New Roman" w:hAnsi="Times New Roman" w:cs="Times New Roman"/>
          <w:sz w:val="24"/>
          <w:szCs w:val="24"/>
        </w:rPr>
        <w:t xml:space="preserve"> </w:t>
      </w:r>
      <w:r w:rsidR="008F5D52" w:rsidRPr="005E7DD6">
        <w:rPr>
          <w:rFonts w:ascii="Times New Roman" w:hAnsi="Times New Roman" w:cs="Times New Roman"/>
          <w:sz w:val="24"/>
          <w:szCs w:val="24"/>
        </w:rPr>
        <w:t>Nr.</w:t>
      </w:r>
      <w:r w:rsidR="00885962" w:rsidRPr="005E7DD6">
        <w:rPr>
          <w:rFonts w:ascii="Times New Roman" w:hAnsi="Times New Roman" w:cs="Times New Roman"/>
          <w:color w:val="000000"/>
        </w:rPr>
        <w:t xml:space="preserve"> </w:t>
      </w:r>
      <w:r w:rsidR="00C712F8" w:rsidRPr="00F07A34">
        <w:rPr>
          <w:rFonts w:ascii="Times New Roman" w:eastAsia="Times New Roman" w:hAnsi="Times New Roman" w:cs="Times New Roman"/>
          <w:color w:val="000000"/>
          <w:sz w:val="24"/>
          <w:szCs w:val="24"/>
          <w:lang w:val="en-US"/>
        </w:rPr>
        <w:t>14R-</w:t>
      </w:r>
      <w:r w:rsidR="00F07A34" w:rsidRPr="00F07A34">
        <w:rPr>
          <w:rFonts w:ascii="Times New Roman" w:eastAsia="Times New Roman" w:hAnsi="Times New Roman" w:cs="Times New Roman"/>
          <w:color w:val="000000"/>
          <w:sz w:val="24"/>
          <w:szCs w:val="24"/>
          <w:lang w:val="en-US"/>
        </w:rPr>
        <w:t>4</w:t>
      </w:r>
      <w:r w:rsidR="00C712F8" w:rsidRPr="00F07A34">
        <w:rPr>
          <w:rFonts w:ascii="Times New Roman" w:eastAsia="Times New Roman" w:hAnsi="Times New Roman" w:cs="Times New Roman"/>
          <w:color w:val="000000"/>
          <w:sz w:val="24"/>
          <w:szCs w:val="24"/>
          <w:lang w:val="en-US"/>
        </w:rPr>
        <w:t>-1-IS-</w:t>
      </w:r>
      <w:r w:rsidR="00F07A34" w:rsidRPr="00F07A34">
        <w:rPr>
          <w:rFonts w:ascii="Times New Roman" w:eastAsia="Times New Roman" w:hAnsi="Times New Roman" w:cs="Times New Roman"/>
          <w:color w:val="000000"/>
          <w:sz w:val="24"/>
          <w:szCs w:val="24"/>
          <w:lang w:val="en-US"/>
        </w:rPr>
        <w:t>5</w:t>
      </w:r>
      <w:r w:rsidR="00C712F8" w:rsidRPr="00F07A34">
        <w:rPr>
          <w:rFonts w:ascii="Times New Roman" w:eastAsia="Times New Roman" w:hAnsi="Times New Roman" w:cs="Times New Roman"/>
          <w:color w:val="000000"/>
          <w:sz w:val="24"/>
          <w:szCs w:val="24"/>
          <w:lang w:val="en-US"/>
        </w:rPr>
        <w:t>(5</w:t>
      </w:r>
      <w:r w:rsidR="00885962" w:rsidRPr="00F07A34">
        <w:rPr>
          <w:rFonts w:ascii="Times New Roman" w:eastAsia="Times New Roman" w:hAnsi="Times New Roman" w:cs="Times New Roman"/>
          <w:color w:val="000000"/>
          <w:sz w:val="24"/>
          <w:szCs w:val="24"/>
          <w:lang w:val="en-US"/>
        </w:rPr>
        <w:t>)</w:t>
      </w:r>
    </w:p>
    <w:p w14:paraId="7D5A74F6" w14:textId="77777777" w:rsidR="002119C0" w:rsidRPr="002119C0" w:rsidRDefault="002119C0" w:rsidP="002119C0">
      <w:pPr>
        <w:rPr>
          <w:rFonts w:ascii="Times New Roman" w:hAnsi="Times New Roman" w:cs="Times New Roman"/>
          <w:i/>
          <w:sz w:val="24"/>
          <w:szCs w:val="24"/>
        </w:rPr>
      </w:pPr>
      <w:r w:rsidRPr="002119C0">
        <w:rPr>
          <w:rFonts w:ascii="Times New Roman" w:hAnsi="Times New Roman" w:cs="Times New Roman"/>
          <w:i/>
          <w:sz w:val="24"/>
          <w:szCs w:val="24"/>
        </w:rPr>
        <w:t>CVP IS priemonėmis</w:t>
      </w:r>
    </w:p>
    <w:p w14:paraId="124603AC" w14:textId="77777777" w:rsidR="004D1D0A" w:rsidRPr="006F6ED1" w:rsidRDefault="004D1D0A" w:rsidP="001847D7">
      <w:pPr>
        <w:spacing w:line="276" w:lineRule="auto"/>
        <w:rPr>
          <w:rFonts w:ascii="Times New Roman" w:eastAsia="Times New Roman" w:hAnsi="Times New Roman" w:cs="Times New Roman"/>
          <w:color w:val="000000"/>
          <w:sz w:val="24"/>
          <w:szCs w:val="24"/>
          <w:lang w:val="en-US"/>
        </w:rPr>
      </w:pPr>
    </w:p>
    <w:p w14:paraId="23078C2B" w14:textId="77777777" w:rsidR="0007088A" w:rsidRPr="006F6ED1" w:rsidRDefault="0007088A" w:rsidP="001847D7">
      <w:pPr>
        <w:spacing w:line="276" w:lineRule="auto"/>
        <w:jc w:val="both"/>
        <w:rPr>
          <w:rFonts w:ascii="Times New Roman" w:eastAsia="Times New Roman" w:hAnsi="Times New Roman" w:cs="Times New Roman"/>
          <w:color w:val="000000"/>
          <w:sz w:val="24"/>
          <w:szCs w:val="24"/>
          <w:lang w:eastAsia="lt-LT"/>
        </w:rPr>
      </w:pPr>
    </w:p>
    <w:p w14:paraId="73990750" w14:textId="64497973" w:rsidR="002119C0" w:rsidRPr="002119C0" w:rsidRDefault="002119C0" w:rsidP="002119C0">
      <w:pPr>
        <w:pStyle w:val="BodyTextIndent2"/>
        <w:spacing w:line="360" w:lineRule="auto"/>
        <w:rPr>
          <w:rFonts w:ascii="Times New Roman" w:hAnsi="Times New Roman" w:cs="Times New Roman"/>
          <w:b/>
          <w:color w:val="000000"/>
          <w:sz w:val="24"/>
          <w:szCs w:val="24"/>
        </w:rPr>
      </w:pPr>
      <w:r w:rsidRPr="002119C0">
        <w:rPr>
          <w:rFonts w:ascii="Times New Roman" w:hAnsi="Times New Roman" w:cs="Times New Roman"/>
          <w:b/>
          <w:color w:val="000000"/>
          <w:sz w:val="24"/>
          <w:szCs w:val="24"/>
        </w:rPr>
        <w:t xml:space="preserve">DĖL </w:t>
      </w:r>
      <w:r w:rsidR="00D95A4E">
        <w:rPr>
          <w:rFonts w:ascii="Times New Roman" w:hAnsi="Times New Roman" w:cs="Times New Roman"/>
          <w:b/>
          <w:color w:val="000000"/>
          <w:sz w:val="24"/>
          <w:szCs w:val="24"/>
        </w:rPr>
        <w:t xml:space="preserve">PIRKIMO </w:t>
      </w:r>
      <w:r>
        <w:rPr>
          <w:rFonts w:ascii="Times New Roman" w:hAnsi="Times New Roman" w:cs="Times New Roman"/>
          <w:b/>
          <w:sz w:val="24"/>
          <w:szCs w:val="24"/>
        </w:rPr>
        <w:t>PROCEDŪRŲ</w:t>
      </w:r>
      <w:r w:rsidR="009A78ED">
        <w:rPr>
          <w:rFonts w:ascii="Times New Roman" w:hAnsi="Times New Roman" w:cs="Times New Roman"/>
          <w:b/>
          <w:sz w:val="24"/>
          <w:szCs w:val="24"/>
        </w:rPr>
        <w:t xml:space="preserve"> NUTRAUKIMO</w:t>
      </w:r>
      <w:r w:rsidRPr="002119C0">
        <w:rPr>
          <w:rFonts w:ascii="Times New Roman" w:hAnsi="Times New Roman" w:cs="Times New Roman"/>
          <w:b/>
          <w:sz w:val="24"/>
          <w:szCs w:val="24"/>
        </w:rPr>
        <w:t xml:space="preserve"> </w:t>
      </w:r>
      <w:r w:rsidR="00D95A4E">
        <w:rPr>
          <w:rFonts w:ascii="Times New Roman" w:hAnsi="Times New Roman" w:cs="Times New Roman"/>
          <w:b/>
          <w:sz w:val="24"/>
          <w:szCs w:val="24"/>
        </w:rPr>
        <w:t>5 IR 6 PIRKIMO DALYSE</w:t>
      </w:r>
      <w:r w:rsidR="005E37D1">
        <w:rPr>
          <w:rFonts w:ascii="Times New Roman" w:hAnsi="Times New Roman" w:cs="Times New Roman"/>
          <w:b/>
          <w:sz w:val="24"/>
          <w:szCs w:val="24"/>
        </w:rPr>
        <w:t xml:space="preserve"> </w:t>
      </w:r>
    </w:p>
    <w:p w14:paraId="50BA8305" w14:textId="77777777" w:rsidR="002119C0" w:rsidRDefault="002119C0" w:rsidP="00C71685">
      <w:pPr>
        <w:jc w:val="both"/>
        <w:rPr>
          <w:rFonts w:ascii="Times New Roman" w:eastAsia="SimSun" w:hAnsi="Times New Roman" w:cs="Times New Roman"/>
          <w:b/>
          <w:sz w:val="24"/>
          <w:szCs w:val="24"/>
          <w:lang w:eastAsia="lt-LT"/>
        </w:rPr>
      </w:pPr>
    </w:p>
    <w:p w14:paraId="6F20D0B8" w14:textId="14CD2BA4" w:rsidR="00D95A4E" w:rsidRPr="00DA6559" w:rsidRDefault="00D95A4E" w:rsidP="00C71685">
      <w:pPr>
        <w:pStyle w:val="Lygis1"/>
        <w:ind w:firstLine="720"/>
        <w:rPr>
          <w:color w:val="000000"/>
        </w:rPr>
      </w:pPr>
      <w:bookmarkStart w:id="0" w:name="_Hlk233815549"/>
      <w:r w:rsidRPr="00DA6559">
        <w:t xml:space="preserve">Lietuvos kariuomenė </w:t>
      </w:r>
      <w:r w:rsidRPr="00E73A15">
        <w:t xml:space="preserve">2026 m. </w:t>
      </w:r>
      <w:r>
        <w:t>birželio</w:t>
      </w:r>
      <w:r w:rsidRPr="00E73A15">
        <w:t xml:space="preserve"> </w:t>
      </w:r>
      <w:r>
        <w:t>16</w:t>
      </w:r>
      <w:r w:rsidRPr="00E73A15">
        <w:t xml:space="preserve"> d.</w:t>
      </w:r>
      <w:r w:rsidRPr="00DA6559">
        <w:t xml:space="preserve"> Centrinėje viešųjų pirkimų informacinėje sistemoje</w:t>
      </w:r>
      <w:r>
        <w:t xml:space="preserve"> (toliau – CVP IS)</w:t>
      </w:r>
      <w:r w:rsidRPr="00DA6559">
        <w:t xml:space="preserve"> paskelbė viešąjį pirkimą „</w:t>
      </w:r>
      <w:r>
        <w:t>Specialioji, organizacinė ir biuro įranga</w:t>
      </w:r>
      <w:r w:rsidRPr="00DA6559">
        <w:t>“</w:t>
      </w:r>
      <w:r w:rsidRPr="00DA6559">
        <w:rPr>
          <w:color w:val="000000"/>
        </w:rPr>
        <w:t xml:space="preserve">, pirkimo </w:t>
      </w:r>
      <w:r w:rsidRPr="00E73A15">
        <w:rPr>
          <w:color w:val="000000"/>
        </w:rPr>
        <w:t>Nr.</w:t>
      </w:r>
      <w:r>
        <w:rPr>
          <w:color w:val="000000"/>
        </w:rPr>
        <w:t xml:space="preserve"> 8342894</w:t>
      </w:r>
      <w:r w:rsidRPr="00DA6559">
        <w:rPr>
          <w:color w:val="000000"/>
        </w:rPr>
        <w:t xml:space="preserve"> (toliau – Pirkimas). </w:t>
      </w:r>
      <w:r w:rsidR="00C71685">
        <w:rPr>
          <w:color w:val="000000"/>
        </w:rPr>
        <w:t>Pirkimo vykdytojas Lietuvos kariuomenės Kibernetinės gynybos valdybos informacinių technologijų tarnyba.</w:t>
      </w:r>
    </w:p>
    <w:bookmarkEnd w:id="0"/>
    <w:p w14:paraId="4661A9CA" w14:textId="2E07E04F" w:rsidR="00CD58AA" w:rsidRPr="00C87465" w:rsidRDefault="00CB068B" w:rsidP="00CD58AA">
      <w:pPr>
        <w:suppressAutoHyphens/>
        <w:autoSpaceDN w:val="0"/>
        <w:ind w:firstLine="720"/>
        <w:jc w:val="both"/>
        <w:textAlignment w:val="baseline"/>
        <w:outlineLvl w:val="2"/>
        <w:rPr>
          <w:rFonts w:ascii="Times New Roman" w:hAnsi="Times New Roman" w:cs="Times New Roman"/>
          <w:bCs/>
          <w:sz w:val="24"/>
          <w:szCs w:val="24"/>
        </w:rPr>
      </w:pPr>
      <w:r w:rsidRPr="00D95A4E">
        <w:rPr>
          <w:rFonts w:ascii="Times New Roman" w:hAnsi="Times New Roman" w:cs="Times New Roman"/>
          <w:kern w:val="3"/>
          <w:sz w:val="24"/>
          <w:szCs w:val="24"/>
          <w:lang w:eastAsia="zh-CN"/>
        </w:rPr>
        <w:t>Informuojame, kad vado</w:t>
      </w:r>
      <w:r w:rsidR="00206966" w:rsidRPr="00D95A4E">
        <w:rPr>
          <w:rFonts w:ascii="Times New Roman" w:hAnsi="Times New Roman" w:cs="Times New Roman"/>
          <w:kern w:val="3"/>
          <w:sz w:val="24"/>
          <w:szCs w:val="24"/>
          <w:lang w:eastAsia="zh-CN"/>
        </w:rPr>
        <w:t>vaujantis Lietuvos Respublikos V</w:t>
      </w:r>
      <w:r w:rsidRPr="00D95A4E">
        <w:rPr>
          <w:rFonts w:ascii="Times New Roman" w:hAnsi="Times New Roman" w:cs="Times New Roman"/>
          <w:kern w:val="3"/>
          <w:sz w:val="24"/>
          <w:szCs w:val="24"/>
          <w:lang w:eastAsia="zh-CN"/>
        </w:rPr>
        <w:t xml:space="preserve">iešųjų pirkimų įstatymo 29 straipsnio 3 dalies nuostata, kuri numato, kad </w:t>
      </w:r>
      <w:r w:rsidR="00D95A4E" w:rsidRPr="00D95A4E">
        <w:rPr>
          <w:rFonts w:ascii="Times New Roman" w:hAnsi="Times New Roman" w:cs="Times New Roman"/>
          <w:kern w:val="3"/>
          <w:sz w:val="24"/>
          <w:szCs w:val="24"/>
          <w:lang w:eastAsia="zh-CN"/>
        </w:rPr>
        <w:t>„</w:t>
      </w:r>
      <w:r w:rsidR="00D95A4E" w:rsidRPr="00D95A4E">
        <w:rPr>
          <w:rFonts w:ascii="Times New Roman" w:hAnsi="Times New Roman" w:cs="Times New Roman"/>
          <w:bCs/>
          <w:color w:val="000000"/>
          <w:sz w:val="24"/>
          <w:szCs w:val="24"/>
        </w:rPr>
        <w:t>Perkančioji</w:t>
      </w:r>
      <w:r w:rsidR="00D95A4E" w:rsidRPr="00D95A4E">
        <w:rPr>
          <w:rFonts w:ascii="Times New Roman" w:hAnsi="Times New Roman" w:cs="Times New Roman"/>
          <w:color w:val="000000"/>
          <w:sz w:val="24"/>
          <w:szCs w:val="24"/>
        </w:rPr>
        <w:t xml:space="preserve"> organizacija privalo </w:t>
      </w:r>
      <w:r w:rsidR="00D95A4E" w:rsidRPr="00D95A4E">
        <w:rPr>
          <w:rFonts w:ascii="Times New Roman" w:hAnsi="Times New Roman" w:cs="Times New Roman"/>
          <w:bCs/>
          <w:color w:val="000000"/>
          <w:sz w:val="24"/>
          <w:szCs w:val="24"/>
        </w:rPr>
        <w:t>nutraukti pradėtas pirkimo ar projekto konkurso procedūras</w:t>
      </w:r>
      <w:r w:rsidR="00D95A4E" w:rsidRPr="00D95A4E">
        <w:rPr>
          <w:rFonts w:ascii="Times New Roman" w:hAnsi="Times New Roman" w:cs="Times New Roman"/>
          <w:color w:val="000000"/>
          <w:sz w:val="24"/>
          <w:szCs w:val="24"/>
        </w:rPr>
        <w:t>, jeigu buvo pažeisti šio įstatymo 17 straipsnio 1 dalyje nustatyti principai ir atitinkamos padėties negalima ištaisyti</w:t>
      </w:r>
      <w:r w:rsidRPr="00D95A4E">
        <w:rPr>
          <w:rFonts w:ascii="Times New Roman" w:hAnsi="Times New Roman" w:cs="Times New Roman"/>
          <w:kern w:val="3"/>
          <w:sz w:val="24"/>
          <w:szCs w:val="24"/>
          <w:lang w:eastAsia="zh-CN"/>
        </w:rPr>
        <w:t>”,</w:t>
      </w:r>
      <w:r w:rsidRPr="00CD58AA">
        <w:rPr>
          <w:rFonts w:ascii="Times New Roman" w:hAnsi="Times New Roman" w:cs="Times New Roman"/>
          <w:kern w:val="3"/>
          <w:sz w:val="24"/>
          <w:szCs w:val="24"/>
          <w:lang w:eastAsia="zh-CN"/>
        </w:rPr>
        <w:t xml:space="preserve"> </w:t>
      </w:r>
      <w:r w:rsidR="00C71685">
        <w:rPr>
          <w:rFonts w:ascii="Times New Roman" w:hAnsi="Times New Roman" w:cs="Times New Roman"/>
          <w:kern w:val="3"/>
          <w:sz w:val="24"/>
          <w:szCs w:val="24"/>
          <w:lang w:eastAsia="zh-CN"/>
        </w:rPr>
        <w:t xml:space="preserve">Specialiosios, organizacinės ir biuro </w:t>
      </w:r>
      <w:r w:rsidR="00CD58AA" w:rsidRPr="00CD58AA">
        <w:rPr>
          <w:rFonts w:ascii="Times New Roman" w:hAnsi="Times New Roman" w:cs="Times New Roman"/>
          <w:kern w:val="3"/>
          <w:sz w:val="24"/>
          <w:szCs w:val="24"/>
          <w:lang w:eastAsia="zh-CN"/>
        </w:rPr>
        <w:t>įrangos viešojo pirkimo komisija (toliau – Viešojo pirki</w:t>
      </w:r>
      <w:r w:rsidR="007F32EE">
        <w:rPr>
          <w:rFonts w:ascii="Times New Roman" w:hAnsi="Times New Roman" w:cs="Times New Roman"/>
          <w:kern w:val="3"/>
          <w:sz w:val="24"/>
          <w:szCs w:val="24"/>
          <w:lang w:eastAsia="zh-CN"/>
        </w:rPr>
        <w:t xml:space="preserve">mo komisija) priėmė </w:t>
      </w:r>
      <w:r w:rsidR="00C71685">
        <w:rPr>
          <w:rFonts w:ascii="Times New Roman" w:hAnsi="Times New Roman" w:cs="Times New Roman"/>
          <w:kern w:val="3"/>
          <w:sz w:val="24"/>
          <w:szCs w:val="24"/>
          <w:lang w:eastAsia="zh-CN"/>
        </w:rPr>
        <w:t xml:space="preserve">sprendimą </w:t>
      </w:r>
      <w:r w:rsidR="00CD58AA" w:rsidRPr="00CD58AA">
        <w:rPr>
          <w:rFonts w:ascii="Times New Roman" w:hAnsi="Times New Roman" w:cs="Times New Roman"/>
          <w:kern w:val="3"/>
          <w:sz w:val="24"/>
          <w:szCs w:val="24"/>
          <w:lang w:eastAsia="zh-CN"/>
        </w:rPr>
        <w:t>nutraukti</w:t>
      </w:r>
      <w:r w:rsidR="00C71685">
        <w:rPr>
          <w:rFonts w:ascii="Times New Roman" w:hAnsi="Times New Roman" w:cs="Times New Roman"/>
          <w:kern w:val="3"/>
          <w:sz w:val="24"/>
          <w:szCs w:val="24"/>
          <w:lang w:eastAsia="zh-CN"/>
        </w:rPr>
        <w:t xml:space="preserve"> pirkimo procedūras 5 ir 6 pirkimo dalyse</w:t>
      </w:r>
      <w:r w:rsidR="00AE3BB4">
        <w:rPr>
          <w:rFonts w:ascii="Times New Roman" w:hAnsi="Times New Roman" w:cs="Times New Roman"/>
          <w:kern w:val="3"/>
          <w:sz w:val="24"/>
          <w:szCs w:val="24"/>
          <w:lang w:eastAsia="zh-CN"/>
        </w:rPr>
        <w:t>.</w:t>
      </w:r>
    </w:p>
    <w:p w14:paraId="2BBB80A0" w14:textId="6E275748" w:rsidR="002D7E9F" w:rsidRDefault="002D7E9F" w:rsidP="002D7E9F">
      <w:pPr>
        <w:ind w:firstLine="720"/>
        <w:jc w:val="both"/>
        <w:rPr>
          <w:rFonts w:ascii="Times New Roman" w:hAnsi="Times New Roman" w:cs="Times New Roman"/>
          <w:sz w:val="24"/>
          <w:szCs w:val="24"/>
        </w:rPr>
      </w:pPr>
      <w:r w:rsidRPr="002D7E9F">
        <w:rPr>
          <w:rFonts w:ascii="Times New Roman" w:hAnsi="Times New Roman" w:cs="Times New Roman"/>
          <w:sz w:val="24"/>
          <w:szCs w:val="24"/>
        </w:rPr>
        <w:t>Viešojo pirkimo komisija gavo tiekėjo pre</w:t>
      </w:r>
      <w:r w:rsidR="007F32EE">
        <w:rPr>
          <w:rFonts w:ascii="Times New Roman" w:hAnsi="Times New Roman" w:cs="Times New Roman"/>
          <w:sz w:val="24"/>
          <w:szCs w:val="24"/>
        </w:rPr>
        <w:t xml:space="preserve">tenziją </w:t>
      </w:r>
      <w:r w:rsidR="00C71685" w:rsidRPr="00C62CAF">
        <w:rPr>
          <w:rFonts w:ascii="Times New Roman" w:eastAsia="Times New Roman" w:hAnsi="Times New Roman" w:cs="Times New Roman"/>
          <w:sz w:val="24"/>
          <w:szCs w:val="24"/>
        </w:rPr>
        <w:t>„Dėl techninės specifikacijos paaiškinimo/patikslinimo“</w:t>
      </w:r>
      <w:r w:rsidRPr="002D7E9F">
        <w:rPr>
          <w:rFonts w:ascii="Times New Roman" w:hAnsi="Times New Roman" w:cs="Times New Roman"/>
          <w:sz w:val="24"/>
          <w:szCs w:val="24"/>
        </w:rPr>
        <w:t xml:space="preserve"> (toliau – Pretenzija): </w:t>
      </w:r>
    </w:p>
    <w:p w14:paraId="7300976E" w14:textId="33CB5C7F" w:rsidR="00C71685" w:rsidRPr="00C71685" w:rsidRDefault="007F32EE" w:rsidP="00C71685">
      <w:pPr>
        <w:shd w:val="clear" w:color="auto" w:fill="FFFFFF"/>
        <w:ind w:firstLine="720"/>
        <w:jc w:val="both"/>
        <w:rPr>
          <w:rFonts w:ascii="Times New Roman" w:hAnsi="Times New Roman" w:cs="Times New Roman"/>
          <w:sz w:val="24"/>
          <w:szCs w:val="24"/>
        </w:rPr>
      </w:pPr>
      <w:r w:rsidRPr="00C71685">
        <w:rPr>
          <w:rFonts w:ascii="Times New Roman" w:hAnsi="Times New Roman" w:cs="Times New Roman"/>
          <w:sz w:val="24"/>
          <w:szCs w:val="24"/>
        </w:rPr>
        <w:t>„</w:t>
      </w:r>
      <w:r w:rsidR="00C71685" w:rsidRPr="00C71685">
        <w:rPr>
          <w:rFonts w:ascii="Times New Roman" w:hAnsi="Times New Roman" w:cs="Times New Roman"/>
          <w:i/>
          <w:iCs/>
          <w:sz w:val="24"/>
          <w:szCs w:val="24"/>
        </w:rPr>
        <w:t>Dėl 5 ir 6 pirkimo dalių.</w:t>
      </w:r>
    </w:p>
    <w:p w14:paraId="78BE5968" w14:textId="77777777" w:rsidR="00C71685" w:rsidRPr="00C71685" w:rsidRDefault="00C71685" w:rsidP="00C71685">
      <w:pPr>
        <w:shd w:val="clear" w:color="auto" w:fill="FFFFFF"/>
        <w:ind w:firstLine="720"/>
        <w:jc w:val="both"/>
        <w:rPr>
          <w:rFonts w:ascii="Times New Roman" w:hAnsi="Times New Roman" w:cs="Times New Roman"/>
          <w:sz w:val="24"/>
          <w:szCs w:val="24"/>
        </w:rPr>
      </w:pPr>
      <w:r w:rsidRPr="00C71685">
        <w:rPr>
          <w:rFonts w:ascii="Times New Roman" w:hAnsi="Times New Roman" w:cs="Times New Roman"/>
          <w:i/>
          <w:iCs/>
          <w:sz w:val="24"/>
          <w:szCs w:val="24"/>
        </w:rPr>
        <w:t xml:space="preserve">Šiose pirkimo dalyse yra reikalaujama, kad procesorius (angl. CPU) turėtų ne mažiau kaip 18 gijų (angl. </w:t>
      </w:r>
      <w:proofErr w:type="spellStart"/>
      <w:r w:rsidRPr="00C71685">
        <w:rPr>
          <w:rFonts w:ascii="Times New Roman" w:hAnsi="Times New Roman" w:cs="Times New Roman"/>
          <w:i/>
          <w:iCs/>
          <w:sz w:val="24"/>
          <w:szCs w:val="24"/>
        </w:rPr>
        <w:t>threads</w:t>
      </w:r>
      <w:proofErr w:type="spellEnd"/>
      <w:r w:rsidRPr="00C71685">
        <w:rPr>
          <w:rFonts w:ascii="Times New Roman" w:hAnsi="Times New Roman" w:cs="Times New Roman"/>
          <w:i/>
          <w:iCs/>
          <w:sz w:val="24"/>
          <w:szCs w:val="24"/>
        </w:rPr>
        <w:t>). Įvertinę įvairių gamintojų modelius, kurie įprastai yra sertifikuojami pagal TEMPEST reikalavimus, matome, kad tokį reikalavimą atitinka tik nešiojami kompiuteriai komplektuojami su senesniais, rinkai pristatytais 2023 metų IV ketvirtyje, Intel procesoriais Ultra 5 125H, 135H bei Ultra 7 155H, 165H. Visi naujesni procesoriai turi mažiau gijų, tad naujų kompiuterių modelių su naujesniais procesoriais siūlyti negalima. Atsižvelgiant į tai, kad gamintojai senesnius kompiuterių modelius keičia naujais ir artimiausiu metų (mūsų duomenimis jau rudenį) tokie dabartinius pirkimo reikalavimus atitinkantys nešiojami kompiuteriai nebebus gaminami bei nebus į ką juos pakeisti sutarčių vykdymo 3 metų galiojimo laikotarpiu (o gal ir iki sutarčių pasirašymo ar iškart, pasirašius sutartis, jei vertinimo procesas užtruks), todėl prašome patikslinti šių pirkimo dalių reikalavimus procesoriams, sumažinant gijų skaičių iki 14</w:t>
      </w:r>
      <w:r w:rsidRPr="00C71685">
        <w:rPr>
          <w:rFonts w:ascii="Times New Roman" w:hAnsi="Times New Roman" w:cs="Times New Roman"/>
          <w:sz w:val="24"/>
          <w:szCs w:val="24"/>
        </w:rPr>
        <w:t>.“</w:t>
      </w:r>
    </w:p>
    <w:p w14:paraId="0E655569" w14:textId="079F8A80" w:rsidR="00AE3BB4" w:rsidRPr="00AE3BB4" w:rsidRDefault="00AB1741" w:rsidP="00AE3BB4">
      <w:pPr>
        <w:suppressAutoHyphens/>
        <w:autoSpaceDN w:val="0"/>
        <w:ind w:firstLine="708"/>
        <w:jc w:val="both"/>
        <w:textAlignment w:val="baseline"/>
        <w:outlineLvl w:val="2"/>
        <w:rPr>
          <w:rFonts w:ascii="Times New Roman" w:hAnsi="Times New Roman" w:cs="Times New Roman"/>
          <w:kern w:val="3"/>
          <w:sz w:val="24"/>
          <w:szCs w:val="24"/>
          <w:lang w:eastAsia="zh-CN"/>
        </w:rPr>
      </w:pPr>
      <w:r w:rsidRPr="00AE3BB4">
        <w:rPr>
          <w:rFonts w:ascii="Times New Roman" w:hAnsi="Times New Roman" w:cs="Times New Roman"/>
          <w:sz w:val="24"/>
          <w:szCs w:val="24"/>
        </w:rPr>
        <w:t>Viešojo pirkimo komisija, išnagrinėjusi pateiktą Pretenziją, nustatė, kad</w:t>
      </w:r>
      <w:r w:rsidR="00AE3BB4" w:rsidRPr="00AE3BB4">
        <w:rPr>
          <w:rFonts w:ascii="Times New Roman" w:hAnsi="Times New Roman" w:cs="Times New Roman"/>
          <w:sz w:val="24"/>
          <w:szCs w:val="24"/>
        </w:rPr>
        <w:t xml:space="preserve">,  pirkimo sąlygų 2 priedo „Techninės specifikacija“  5 pirkimo dalies </w:t>
      </w:r>
      <w:r w:rsidR="00AE3BB4" w:rsidRPr="00AE3BB4">
        <w:rPr>
          <w:rFonts w:ascii="Times New Roman" w:hAnsi="Times New Roman" w:cs="Times New Roman"/>
          <w:color w:val="000000"/>
          <w:sz w:val="24"/>
          <w:szCs w:val="24"/>
        </w:rPr>
        <w:t>„</w:t>
      </w:r>
      <w:r w:rsidR="00AE3BB4" w:rsidRPr="00AE3BB4">
        <w:rPr>
          <w:rFonts w:ascii="Times New Roman" w:hAnsi="Times New Roman" w:cs="Times New Roman"/>
          <w:sz w:val="24"/>
          <w:szCs w:val="24"/>
        </w:rPr>
        <w:t>Specializuotas nešiojamasis kompiuteris (</w:t>
      </w:r>
      <w:proofErr w:type="spellStart"/>
      <w:r w:rsidR="00AE3BB4" w:rsidRPr="00AE3BB4">
        <w:rPr>
          <w:rFonts w:ascii="Times New Roman" w:hAnsi="Times New Roman" w:cs="Times New Roman"/>
          <w:sz w:val="24"/>
          <w:szCs w:val="24"/>
        </w:rPr>
        <w:t>Tempest</w:t>
      </w:r>
      <w:proofErr w:type="spellEnd"/>
      <w:r w:rsidR="00AE3BB4" w:rsidRPr="00AE3BB4">
        <w:rPr>
          <w:rFonts w:ascii="Times New Roman" w:hAnsi="Times New Roman" w:cs="Times New Roman"/>
          <w:sz w:val="24"/>
          <w:szCs w:val="24"/>
        </w:rPr>
        <w:t xml:space="preserve"> A)” 2.3 punkte  ir 6 pirkimo dalies „Specializuotas nešiojamasis kompiuteris (</w:t>
      </w:r>
      <w:proofErr w:type="spellStart"/>
      <w:r w:rsidR="00AE3BB4" w:rsidRPr="00AE3BB4">
        <w:rPr>
          <w:rFonts w:ascii="Times New Roman" w:hAnsi="Times New Roman" w:cs="Times New Roman"/>
          <w:sz w:val="24"/>
          <w:szCs w:val="24"/>
        </w:rPr>
        <w:t>Tempest</w:t>
      </w:r>
      <w:proofErr w:type="spellEnd"/>
      <w:r w:rsidR="00AE3BB4" w:rsidRPr="00AE3BB4">
        <w:rPr>
          <w:rFonts w:ascii="Times New Roman" w:hAnsi="Times New Roman" w:cs="Times New Roman"/>
          <w:sz w:val="24"/>
          <w:szCs w:val="24"/>
        </w:rPr>
        <w:t xml:space="preserve"> B)“  2.3 punkte numatytu reikalavimu (procesorius (angl. </w:t>
      </w:r>
      <w:r w:rsidR="00AE3BB4" w:rsidRPr="00AE3BB4">
        <w:rPr>
          <w:rFonts w:ascii="Times New Roman" w:hAnsi="Times New Roman" w:cs="Times New Roman"/>
          <w:i/>
          <w:sz w:val="24"/>
          <w:szCs w:val="24"/>
        </w:rPr>
        <w:t>CPU</w:t>
      </w:r>
      <w:r w:rsidR="00AE3BB4" w:rsidRPr="00AE3BB4">
        <w:rPr>
          <w:rFonts w:ascii="Times New Roman" w:hAnsi="Times New Roman" w:cs="Times New Roman"/>
          <w:sz w:val="24"/>
          <w:szCs w:val="24"/>
        </w:rPr>
        <w:t xml:space="preserve">) turi būtų ne mažiau kaip 18 gijų (angl. </w:t>
      </w:r>
      <w:proofErr w:type="spellStart"/>
      <w:r w:rsidR="00AE3BB4" w:rsidRPr="00AE3BB4">
        <w:rPr>
          <w:rFonts w:ascii="Times New Roman" w:hAnsi="Times New Roman" w:cs="Times New Roman"/>
          <w:sz w:val="24"/>
          <w:szCs w:val="24"/>
        </w:rPr>
        <w:t>threads</w:t>
      </w:r>
      <w:proofErr w:type="spellEnd"/>
      <w:r w:rsidR="00AE3BB4" w:rsidRPr="00AE3BB4">
        <w:rPr>
          <w:rFonts w:ascii="Times New Roman" w:hAnsi="Times New Roman" w:cs="Times New Roman"/>
          <w:sz w:val="24"/>
          <w:szCs w:val="24"/>
        </w:rPr>
        <w:t xml:space="preserve">)), </w:t>
      </w:r>
      <w:r w:rsidR="00AE3BB4" w:rsidRPr="00AE3BB4">
        <w:rPr>
          <w:rFonts w:ascii="Times New Roman" w:eastAsia="Calibri" w:hAnsi="Times New Roman" w:cs="Times New Roman"/>
          <w:sz w:val="24"/>
          <w:szCs w:val="24"/>
        </w:rPr>
        <w:t xml:space="preserve">nepagrįstai sudaromos palankesnės ar nepalankesnės sąlygos tam tikriems tiekėjams, o tai dirbtinai sumažina konkurenciją. Be to </w:t>
      </w:r>
      <w:r w:rsidR="00AE3BB4" w:rsidRPr="00AE3BB4">
        <w:rPr>
          <w:rFonts w:ascii="Times New Roman" w:hAnsi="Times New Roman" w:cs="Times New Roman"/>
          <w:sz w:val="24"/>
          <w:szCs w:val="24"/>
        </w:rPr>
        <w:t xml:space="preserve">VPĮ 37 straipsnio 1 dalis nustato, kad </w:t>
      </w:r>
      <w:r w:rsidR="00AE3BB4" w:rsidRPr="00AE3BB4">
        <w:rPr>
          <w:rFonts w:ascii="Times New Roman" w:hAnsi="Times New Roman" w:cs="Times New Roman"/>
          <w:bCs/>
          <w:sz w:val="24"/>
          <w:szCs w:val="24"/>
        </w:rPr>
        <w:t>t</w:t>
      </w:r>
      <w:r w:rsidR="00AE3BB4" w:rsidRPr="00AE3BB4">
        <w:rPr>
          <w:rFonts w:ascii="Times New Roman" w:hAnsi="Times New Roman" w:cs="Times New Roman"/>
          <w:sz w:val="24"/>
          <w:szCs w:val="24"/>
        </w:rPr>
        <w:t>echninė specifikacija turi užtikrinti konkurenciją ir nediskriminuoti tiekėjų.</w:t>
      </w:r>
    </w:p>
    <w:p w14:paraId="38CF4EFB" w14:textId="608A6719" w:rsidR="004D0481" w:rsidRPr="001E2ABD" w:rsidRDefault="004D0481" w:rsidP="004D0481">
      <w:pPr>
        <w:ind w:firstLine="709"/>
        <w:jc w:val="both"/>
        <w:rPr>
          <w:rFonts w:ascii="Times New Roman" w:eastAsia="Times New Roman" w:hAnsi="Times New Roman" w:cs="Times New Roman"/>
          <w:sz w:val="24"/>
          <w:szCs w:val="24"/>
        </w:rPr>
      </w:pPr>
    </w:p>
    <w:p w14:paraId="78AF30C5" w14:textId="3A89D827" w:rsidR="00E844E8" w:rsidRDefault="002D7E9F" w:rsidP="00D374F8">
      <w:pPr>
        <w:tabs>
          <w:tab w:val="left" w:pos="710"/>
        </w:tabs>
        <w:ind w:firstLine="851"/>
        <w:jc w:val="both"/>
        <w:rPr>
          <w:rFonts w:ascii="Times New Roman" w:hAnsi="Times New Roman" w:cs="Times New Roman"/>
          <w:sz w:val="24"/>
          <w:szCs w:val="24"/>
        </w:rPr>
      </w:pPr>
      <w:r>
        <w:rPr>
          <w:rFonts w:ascii="Times New Roman" w:hAnsi="Times New Roman" w:cs="Times New Roman"/>
          <w:b/>
          <w:sz w:val="24"/>
          <w:szCs w:val="24"/>
        </w:rPr>
        <w:t>Atsižvelgiant į aukščiau išdėstytą ir</w:t>
      </w:r>
      <w:r w:rsidR="0007088A" w:rsidRPr="00AA4283">
        <w:rPr>
          <w:rFonts w:ascii="Times New Roman" w:hAnsi="Times New Roman" w:cs="Times New Roman"/>
          <w:b/>
          <w:sz w:val="24"/>
          <w:szCs w:val="24"/>
        </w:rPr>
        <w:t xml:space="preserve"> vadovaujantis VPĮ 29 straipsnio 2 dalies 3 punktu, pirkimo procedūros</w:t>
      </w:r>
      <w:r w:rsidR="00D374F8">
        <w:rPr>
          <w:rFonts w:ascii="Times New Roman" w:hAnsi="Times New Roman" w:cs="Times New Roman"/>
          <w:b/>
          <w:sz w:val="24"/>
          <w:szCs w:val="24"/>
        </w:rPr>
        <w:t xml:space="preserve"> 5 ir 6 pirkimo dalyse</w:t>
      </w:r>
      <w:r w:rsidR="0007088A" w:rsidRPr="00AA4283">
        <w:rPr>
          <w:rFonts w:ascii="Times New Roman" w:eastAsia="Calibri" w:hAnsi="Times New Roman" w:cs="Times New Roman"/>
          <w:b/>
          <w:sz w:val="24"/>
          <w:szCs w:val="24"/>
        </w:rPr>
        <w:t xml:space="preserve"> </w:t>
      </w:r>
      <w:r w:rsidR="0007088A" w:rsidRPr="00AA4283">
        <w:rPr>
          <w:rFonts w:ascii="Times New Roman" w:hAnsi="Times New Roman" w:cs="Times New Roman"/>
          <w:b/>
          <w:sz w:val="24"/>
          <w:szCs w:val="24"/>
        </w:rPr>
        <w:t>laikomos pasibaigusiomis ir pasiūlymai šiai pirkimo daliai nebeteikiami</w:t>
      </w:r>
      <w:r w:rsidR="0007088A" w:rsidRPr="00C32B73">
        <w:rPr>
          <w:rFonts w:ascii="Times New Roman" w:hAnsi="Times New Roman" w:cs="Times New Roman"/>
          <w:sz w:val="24"/>
          <w:szCs w:val="24"/>
        </w:rPr>
        <w:t>.</w:t>
      </w:r>
    </w:p>
    <w:p w14:paraId="73EEEDF9" w14:textId="77777777" w:rsidR="00E844E8" w:rsidRDefault="00E844E8" w:rsidP="001847D7">
      <w:pPr>
        <w:pStyle w:val="ListParagraph"/>
        <w:spacing w:line="276" w:lineRule="auto"/>
        <w:ind w:left="0"/>
        <w:jc w:val="both"/>
        <w:rPr>
          <w:rFonts w:ascii="Times New Roman" w:hAnsi="Times New Roman" w:cs="Times New Roman"/>
          <w:sz w:val="24"/>
          <w:szCs w:val="24"/>
        </w:rPr>
      </w:pPr>
    </w:p>
    <w:p w14:paraId="302C65C4" w14:textId="77777777" w:rsidR="00E844E8" w:rsidRPr="006F6ED1" w:rsidRDefault="00E844E8" w:rsidP="001847D7">
      <w:pPr>
        <w:pStyle w:val="ListParagraph"/>
        <w:spacing w:line="276" w:lineRule="auto"/>
        <w:ind w:left="0"/>
        <w:jc w:val="both"/>
        <w:rPr>
          <w:rFonts w:ascii="Times New Roman" w:hAnsi="Times New Roman" w:cs="Times New Roman"/>
          <w:sz w:val="24"/>
          <w:szCs w:val="24"/>
        </w:rPr>
      </w:pPr>
    </w:p>
    <w:p w14:paraId="3248D0DE" w14:textId="77777777" w:rsidR="00B17C04" w:rsidRPr="006F6ED1" w:rsidRDefault="00DE4AC7" w:rsidP="001847D7">
      <w:pPr>
        <w:pStyle w:val="ListParagraph"/>
        <w:spacing w:line="276" w:lineRule="auto"/>
        <w:ind w:left="0"/>
        <w:jc w:val="both"/>
        <w:rPr>
          <w:rFonts w:ascii="Times New Roman" w:hAnsi="Times New Roman" w:cs="Times New Roman"/>
          <w:color w:val="000000"/>
          <w:sz w:val="24"/>
          <w:szCs w:val="24"/>
        </w:rPr>
      </w:pPr>
      <w:r w:rsidRPr="006F6ED1">
        <w:rPr>
          <w:rFonts w:ascii="Times New Roman" w:hAnsi="Times New Roman" w:cs="Times New Roman"/>
          <w:sz w:val="24"/>
          <w:szCs w:val="24"/>
        </w:rPr>
        <w:t>Viešojo pirkimo komisija</w:t>
      </w:r>
      <w:r w:rsidR="0071097C" w:rsidRPr="006F6ED1">
        <w:rPr>
          <w:rFonts w:ascii="Times New Roman" w:hAnsi="Times New Roman" w:cs="Times New Roman"/>
          <w:sz w:val="24"/>
          <w:szCs w:val="24"/>
        </w:rPr>
        <w:t xml:space="preserve"> </w:t>
      </w:r>
    </w:p>
    <w:sectPr w:rsidR="00B17C04" w:rsidRPr="006F6ED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21C1A"/>
    <w:multiLevelType w:val="hybridMultilevel"/>
    <w:tmpl w:val="498E54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FD7060A"/>
    <w:multiLevelType w:val="hybridMultilevel"/>
    <w:tmpl w:val="82F8D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FC1E9C"/>
    <w:multiLevelType w:val="hybridMultilevel"/>
    <w:tmpl w:val="6FA8EB7A"/>
    <w:lvl w:ilvl="0" w:tplc="374EF20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5D263847"/>
    <w:multiLevelType w:val="hybridMultilevel"/>
    <w:tmpl w:val="3AA65D14"/>
    <w:lvl w:ilvl="0" w:tplc="C0AAD44E">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765034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822104">
    <w:abstractNumId w:val="3"/>
  </w:num>
  <w:num w:numId="3" w16cid:durableId="1050036987">
    <w:abstractNumId w:val="1"/>
  </w:num>
  <w:num w:numId="4" w16cid:durableId="635524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D66"/>
    <w:rsid w:val="000270DF"/>
    <w:rsid w:val="0005647E"/>
    <w:rsid w:val="0007088A"/>
    <w:rsid w:val="00083967"/>
    <w:rsid w:val="0008590A"/>
    <w:rsid w:val="000A1681"/>
    <w:rsid w:val="000A41B1"/>
    <w:rsid w:val="000B1385"/>
    <w:rsid w:val="000C1A1D"/>
    <w:rsid w:val="000C3CD8"/>
    <w:rsid w:val="00112EA1"/>
    <w:rsid w:val="00113282"/>
    <w:rsid w:val="00120B95"/>
    <w:rsid w:val="00130652"/>
    <w:rsid w:val="00153343"/>
    <w:rsid w:val="00161085"/>
    <w:rsid w:val="0017305B"/>
    <w:rsid w:val="001847D7"/>
    <w:rsid w:val="001E519E"/>
    <w:rsid w:val="001E530E"/>
    <w:rsid w:val="00201B4C"/>
    <w:rsid w:val="00206966"/>
    <w:rsid w:val="002119C0"/>
    <w:rsid w:val="00222206"/>
    <w:rsid w:val="00233C09"/>
    <w:rsid w:val="00261773"/>
    <w:rsid w:val="002B6E32"/>
    <w:rsid w:val="002B6FB1"/>
    <w:rsid w:val="002D6CD8"/>
    <w:rsid w:val="002D7E9F"/>
    <w:rsid w:val="002E4489"/>
    <w:rsid w:val="002F238A"/>
    <w:rsid w:val="003005BA"/>
    <w:rsid w:val="00317EF1"/>
    <w:rsid w:val="00332FC5"/>
    <w:rsid w:val="003420F8"/>
    <w:rsid w:val="003945A9"/>
    <w:rsid w:val="003A059E"/>
    <w:rsid w:val="003C7DA0"/>
    <w:rsid w:val="003E6AAB"/>
    <w:rsid w:val="00421094"/>
    <w:rsid w:val="00434CBB"/>
    <w:rsid w:val="0045767B"/>
    <w:rsid w:val="00465D1E"/>
    <w:rsid w:val="00466BC0"/>
    <w:rsid w:val="004A471C"/>
    <w:rsid w:val="004B05E4"/>
    <w:rsid w:val="004C3C74"/>
    <w:rsid w:val="004D0481"/>
    <w:rsid w:val="004D1D0A"/>
    <w:rsid w:val="004D439B"/>
    <w:rsid w:val="004E6A04"/>
    <w:rsid w:val="004F3EDD"/>
    <w:rsid w:val="005013BD"/>
    <w:rsid w:val="005179F7"/>
    <w:rsid w:val="00520BFB"/>
    <w:rsid w:val="00550442"/>
    <w:rsid w:val="005513BA"/>
    <w:rsid w:val="00571824"/>
    <w:rsid w:val="00593BA1"/>
    <w:rsid w:val="005E0772"/>
    <w:rsid w:val="005E37D1"/>
    <w:rsid w:val="005E7DD6"/>
    <w:rsid w:val="005F12D4"/>
    <w:rsid w:val="005F39CA"/>
    <w:rsid w:val="005F6810"/>
    <w:rsid w:val="00620E51"/>
    <w:rsid w:val="00637A00"/>
    <w:rsid w:val="00682E79"/>
    <w:rsid w:val="006A1F93"/>
    <w:rsid w:val="006E4A56"/>
    <w:rsid w:val="006F6ED1"/>
    <w:rsid w:val="0071097C"/>
    <w:rsid w:val="00710C5F"/>
    <w:rsid w:val="00725D2F"/>
    <w:rsid w:val="00734C14"/>
    <w:rsid w:val="007633FA"/>
    <w:rsid w:val="00791BEE"/>
    <w:rsid w:val="00797CFC"/>
    <w:rsid w:val="007B7827"/>
    <w:rsid w:val="007C40CB"/>
    <w:rsid w:val="007C66C2"/>
    <w:rsid w:val="007D5800"/>
    <w:rsid w:val="007F2E56"/>
    <w:rsid w:val="007F32EE"/>
    <w:rsid w:val="007F5AE8"/>
    <w:rsid w:val="00802154"/>
    <w:rsid w:val="0084240B"/>
    <w:rsid w:val="008452A1"/>
    <w:rsid w:val="00885962"/>
    <w:rsid w:val="00886160"/>
    <w:rsid w:val="008A1DEA"/>
    <w:rsid w:val="008A2418"/>
    <w:rsid w:val="008C25E0"/>
    <w:rsid w:val="008F5D52"/>
    <w:rsid w:val="0090000B"/>
    <w:rsid w:val="00911778"/>
    <w:rsid w:val="00917B17"/>
    <w:rsid w:val="009432FD"/>
    <w:rsid w:val="0097213B"/>
    <w:rsid w:val="009A0550"/>
    <w:rsid w:val="009A73CF"/>
    <w:rsid w:val="009A78ED"/>
    <w:rsid w:val="009B6C1A"/>
    <w:rsid w:val="00A1395C"/>
    <w:rsid w:val="00A32C17"/>
    <w:rsid w:val="00A36EF6"/>
    <w:rsid w:val="00A553F7"/>
    <w:rsid w:val="00A5620A"/>
    <w:rsid w:val="00A6088A"/>
    <w:rsid w:val="00A66B34"/>
    <w:rsid w:val="00A7303E"/>
    <w:rsid w:val="00AA4283"/>
    <w:rsid w:val="00AA79CF"/>
    <w:rsid w:val="00AB1741"/>
    <w:rsid w:val="00AB2BA0"/>
    <w:rsid w:val="00AC6983"/>
    <w:rsid w:val="00AE3325"/>
    <w:rsid w:val="00AE3BB4"/>
    <w:rsid w:val="00AF4F2A"/>
    <w:rsid w:val="00B0446C"/>
    <w:rsid w:val="00B1101E"/>
    <w:rsid w:val="00B17C04"/>
    <w:rsid w:val="00B47D22"/>
    <w:rsid w:val="00B511F3"/>
    <w:rsid w:val="00B64CB0"/>
    <w:rsid w:val="00B81E66"/>
    <w:rsid w:val="00B957A6"/>
    <w:rsid w:val="00BA6E57"/>
    <w:rsid w:val="00BB2569"/>
    <w:rsid w:val="00BC6F29"/>
    <w:rsid w:val="00BF6782"/>
    <w:rsid w:val="00BF6A42"/>
    <w:rsid w:val="00C05817"/>
    <w:rsid w:val="00C1121D"/>
    <w:rsid w:val="00C32B73"/>
    <w:rsid w:val="00C64AE0"/>
    <w:rsid w:val="00C712F8"/>
    <w:rsid w:val="00C71685"/>
    <w:rsid w:val="00C72D66"/>
    <w:rsid w:val="00C73BE3"/>
    <w:rsid w:val="00C87465"/>
    <w:rsid w:val="00CB068B"/>
    <w:rsid w:val="00CB0B35"/>
    <w:rsid w:val="00CD58AA"/>
    <w:rsid w:val="00CF4BE5"/>
    <w:rsid w:val="00D1545F"/>
    <w:rsid w:val="00D374F8"/>
    <w:rsid w:val="00D52330"/>
    <w:rsid w:val="00D5603D"/>
    <w:rsid w:val="00D72791"/>
    <w:rsid w:val="00D81D17"/>
    <w:rsid w:val="00D84448"/>
    <w:rsid w:val="00D95366"/>
    <w:rsid w:val="00D95A4E"/>
    <w:rsid w:val="00DA6698"/>
    <w:rsid w:val="00DB7EA4"/>
    <w:rsid w:val="00DD4165"/>
    <w:rsid w:val="00DE4AC7"/>
    <w:rsid w:val="00E174C9"/>
    <w:rsid w:val="00E34CF8"/>
    <w:rsid w:val="00E35A8B"/>
    <w:rsid w:val="00E55B77"/>
    <w:rsid w:val="00E62B17"/>
    <w:rsid w:val="00E844E8"/>
    <w:rsid w:val="00EA117C"/>
    <w:rsid w:val="00EB7DFD"/>
    <w:rsid w:val="00EF1D50"/>
    <w:rsid w:val="00F02F10"/>
    <w:rsid w:val="00F07A34"/>
    <w:rsid w:val="00F13049"/>
    <w:rsid w:val="00F27A40"/>
    <w:rsid w:val="00FA6508"/>
    <w:rsid w:val="00FE57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21AF"/>
  <w15:docId w15:val="{663736E6-51F9-4E3A-AAE0-6E96A51B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D6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34C14"/>
    <w:rPr>
      <w:color w:val="0000FF"/>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Bullet,lp1,Buletai,Bullet 1"/>
    <w:basedOn w:val="Normal"/>
    <w:link w:val="ListParagraphChar"/>
    <w:uiPriority w:val="34"/>
    <w:qFormat/>
    <w:rsid w:val="00734C14"/>
    <w:pPr>
      <w:ind w:left="720"/>
    </w:pPr>
  </w:style>
  <w:style w:type="paragraph" w:styleId="BodyText">
    <w:name w:val="Body Text"/>
    <w:basedOn w:val="Normal"/>
    <w:link w:val="BodyTextChar"/>
    <w:rsid w:val="006A1F93"/>
    <w:pPr>
      <w:jc w:val="both"/>
    </w:pPr>
    <w:rPr>
      <w:rFonts w:ascii="TimesLT" w:eastAsia="Times New Roman" w:hAnsi="TimesLT" w:cs="Times New Roman"/>
      <w:sz w:val="24"/>
      <w:szCs w:val="20"/>
    </w:rPr>
  </w:style>
  <w:style w:type="character" w:customStyle="1" w:styleId="BodyTextChar">
    <w:name w:val="Body Text Char"/>
    <w:basedOn w:val="DefaultParagraphFont"/>
    <w:link w:val="BodyText"/>
    <w:rsid w:val="006A1F93"/>
    <w:rPr>
      <w:rFonts w:ascii="TimesLT" w:eastAsia="Times New Roman" w:hAnsi="TimesLT" w:cs="Times New Roman"/>
      <w:sz w:val="24"/>
      <w:szCs w:val="20"/>
    </w:rPr>
  </w:style>
  <w:style w:type="character" w:styleId="Strong">
    <w:name w:val="Strong"/>
    <w:uiPriority w:val="22"/>
    <w:qFormat/>
    <w:rsid w:val="003005BA"/>
    <w:rPr>
      <w:b/>
      <w:bCs/>
    </w:rPr>
  </w:style>
  <w:style w:type="paragraph" w:styleId="NormalWeb">
    <w:name w:val="Normal (Web)"/>
    <w:basedOn w:val="Normal"/>
    <w:uiPriority w:val="99"/>
    <w:unhideWhenUsed/>
    <w:rsid w:val="003005BA"/>
    <w:pPr>
      <w:spacing w:after="150"/>
    </w:pPr>
    <w:rPr>
      <w:rFonts w:ascii="Times New Roman" w:eastAsia="Times New Roman" w:hAnsi="Times New Roman" w:cs="Times New Roman"/>
      <w:sz w:val="24"/>
      <w:szCs w:val="24"/>
      <w:lang w:val="en-US"/>
    </w:rPr>
  </w:style>
  <w:style w:type="character" w:styleId="CommentReference">
    <w:name w:val="annotation reference"/>
    <w:rsid w:val="002D6CD8"/>
    <w:rPr>
      <w:sz w:val="16"/>
      <w:szCs w:val="16"/>
    </w:rPr>
  </w:style>
  <w:style w:type="paragraph" w:styleId="CommentText">
    <w:name w:val="annotation text"/>
    <w:basedOn w:val="Normal"/>
    <w:link w:val="CommentTextChar"/>
    <w:rsid w:val="002D6CD8"/>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6CD8"/>
    <w:rPr>
      <w:rFonts w:ascii="Times New Roman" w:eastAsia="Times New Roman" w:hAnsi="Times New Roman" w:cs="Times New Roman"/>
      <w:sz w:val="20"/>
      <w:szCs w:val="20"/>
      <w:lang w:val="en-GB"/>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locked/>
    <w:rsid w:val="002D6CD8"/>
    <w:rPr>
      <w:rFonts w:ascii="Calibri" w:hAnsi="Calibri" w:cs="Calibri"/>
    </w:rPr>
  </w:style>
  <w:style w:type="paragraph" w:styleId="BalloonText">
    <w:name w:val="Balloon Text"/>
    <w:basedOn w:val="Normal"/>
    <w:link w:val="BalloonTextChar"/>
    <w:uiPriority w:val="99"/>
    <w:semiHidden/>
    <w:unhideWhenUsed/>
    <w:rsid w:val="002D6C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CD8"/>
    <w:rPr>
      <w:rFonts w:ascii="Segoe UI" w:hAnsi="Segoe UI" w:cs="Segoe UI"/>
      <w:sz w:val="18"/>
      <w:szCs w:val="18"/>
    </w:rPr>
  </w:style>
  <w:style w:type="paragraph" w:customStyle="1" w:styleId="Default">
    <w:name w:val="Default"/>
    <w:rsid w:val="002D6CD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CommentSubject">
    <w:name w:val="annotation subject"/>
    <w:basedOn w:val="CommentText"/>
    <w:next w:val="CommentText"/>
    <w:link w:val="CommentSubjectChar"/>
    <w:uiPriority w:val="99"/>
    <w:semiHidden/>
    <w:unhideWhenUsed/>
    <w:rsid w:val="00120B95"/>
    <w:rPr>
      <w:rFonts w:ascii="Calibri" w:eastAsiaTheme="minorHAnsi" w:hAnsi="Calibri" w:cs="Calibri"/>
      <w:b/>
      <w:bCs/>
      <w:lang w:val="lt-LT"/>
    </w:rPr>
  </w:style>
  <w:style w:type="character" w:customStyle="1" w:styleId="CommentSubjectChar">
    <w:name w:val="Comment Subject Char"/>
    <w:basedOn w:val="CommentTextChar"/>
    <w:link w:val="CommentSubject"/>
    <w:uiPriority w:val="99"/>
    <w:semiHidden/>
    <w:rsid w:val="00120B95"/>
    <w:rPr>
      <w:rFonts w:ascii="Calibri" w:eastAsia="Times New Roman" w:hAnsi="Calibri" w:cs="Calibri"/>
      <w:b/>
      <w:bCs/>
      <w:sz w:val="20"/>
      <w:szCs w:val="20"/>
      <w:lang w:val="en-GB"/>
    </w:rPr>
  </w:style>
  <w:style w:type="paragraph" w:customStyle="1" w:styleId="FreeForm">
    <w:name w:val="Free Form"/>
    <w:rsid w:val="00BA6E57"/>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BodyTextIndent2">
    <w:name w:val="Body Text Indent 2"/>
    <w:basedOn w:val="Normal"/>
    <w:link w:val="BodyTextIndent2Char"/>
    <w:uiPriority w:val="99"/>
    <w:semiHidden/>
    <w:unhideWhenUsed/>
    <w:rsid w:val="002119C0"/>
    <w:pPr>
      <w:spacing w:after="120" w:line="480" w:lineRule="auto"/>
      <w:ind w:left="283"/>
    </w:pPr>
  </w:style>
  <w:style w:type="character" w:customStyle="1" w:styleId="BodyTextIndent2Char">
    <w:name w:val="Body Text Indent 2 Char"/>
    <w:basedOn w:val="DefaultParagraphFont"/>
    <w:link w:val="BodyTextIndent2"/>
    <w:uiPriority w:val="99"/>
    <w:semiHidden/>
    <w:rsid w:val="002119C0"/>
    <w:rPr>
      <w:rFonts w:ascii="Calibri" w:hAnsi="Calibri" w:cs="Calibri"/>
    </w:rPr>
  </w:style>
  <w:style w:type="character" w:styleId="Emphasis">
    <w:name w:val="Emphasis"/>
    <w:basedOn w:val="DefaultParagraphFont"/>
    <w:uiPriority w:val="20"/>
    <w:qFormat/>
    <w:rsid w:val="00206966"/>
    <w:rPr>
      <w:i/>
      <w:iCs/>
    </w:rPr>
  </w:style>
  <w:style w:type="paragraph" w:customStyle="1" w:styleId="Lygis1">
    <w:name w:val="Lygis 1"/>
    <w:basedOn w:val="Normal"/>
    <w:autoRedefine/>
    <w:rsid w:val="00D95A4E"/>
    <w:pPr>
      <w:ind w:firstLine="680"/>
      <w:jc w:val="both"/>
    </w:pPr>
    <w:rPr>
      <w:rFonts w:ascii="Times New Roman" w:eastAsia="Times New Roman" w:hAnsi="Times New Roman" w:cs="Times New Roman"/>
      <w:spacing w:val="4"/>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665022">
      <w:bodyDiv w:val="1"/>
      <w:marLeft w:val="0"/>
      <w:marRight w:val="0"/>
      <w:marTop w:val="0"/>
      <w:marBottom w:val="0"/>
      <w:divBdr>
        <w:top w:val="none" w:sz="0" w:space="0" w:color="auto"/>
        <w:left w:val="none" w:sz="0" w:space="0" w:color="auto"/>
        <w:bottom w:val="none" w:sz="0" w:space="0" w:color="auto"/>
        <w:right w:val="none" w:sz="0" w:space="0" w:color="auto"/>
      </w:divBdr>
    </w:div>
    <w:div w:id="1149323965">
      <w:bodyDiv w:val="1"/>
      <w:marLeft w:val="0"/>
      <w:marRight w:val="0"/>
      <w:marTop w:val="0"/>
      <w:marBottom w:val="0"/>
      <w:divBdr>
        <w:top w:val="none" w:sz="0" w:space="0" w:color="auto"/>
        <w:left w:val="none" w:sz="0" w:space="0" w:color="auto"/>
        <w:bottom w:val="none" w:sz="0" w:space="0" w:color="auto"/>
        <w:right w:val="none" w:sz="0" w:space="0" w:color="auto"/>
      </w:divBdr>
    </w:div>
    <w:div w:id="1220288413">
      <w:bodyDiv w:val="1"/>
      <w:marLeft w:val="0"/>
      <w:marRight w:val="0"/>
      <w:marTop w:val="0"/>
      <w:marBottom w:val="0"/>
      <w:divBdr>
        <w:top w:val="none" w:sz="0" w:space="0" w:color="auto"/>
        <w:left w:val="none" w:sz="0" w:space="0" w:color="auto"/>
        <w:bottom w:val="none" w:sz="0" w:space="0" w:color="auto"/>
        <w:right w:val="none" w:sz="0" w:space="0" w:color="auto"/>
      </w:divBdr>
    </w:div>
    <w:div w:id="1369574422">
      <w:bodyDiv w:val="1"/>
      <w:marLeft w:val="0"/>
      <w:marRight w:val="0"/>
      <w:marTop w:val="0"/>
      <w:marBottom w:val="0"/>
      <w:divBdr>
        <w:top w:val="none" w:sz="0" w:space="0" w:color="auto"/>
        <w:left w:val="none" w:sz="0" w:space="0" w:color="auto"/>
        <w:bottom w:val="none" w:sz="0" w:space="0" w:color="auto"/>
        <w:right w:val="none" w:sz="0" w:space="0" w:color="auto"/>
      </w:divBdr>
    </w:div>
    <w:div w:id="1516336411">
      <w:bodyDiv w:val="1"/>
      <w:marLeft w:val="0"/>
      <w:marRight w:val="0"/>
      <w:marTop w:val="0"/>
      <w:marBottom w:val="0"/>
      <w:divBdr>
        <w:top w:val="none" w:sz="0" w:space="0" w:color="auto"/>
        <w:left w:val="none" w:sz="0" w:space="0" w:color="auto"/>
        <w:bottom w:val="none" w:sz="0" w:space="0" w:color="auto"/>
        <w:right w:val="none" w:sz="0" w:space="0" w:color="auto"/>
      </w:divBdr>
    </w:div>
    <w:div w:id="1604149708">
      <w:bodyDiv w:val="1"/>
      <w:marLeft w:val="0"/>
      <w:marRight w:val="0"/>
      <w:marTop w:val="0"/>
      <w:marBottom w:val="0"/>
      <w:divBdr>
        <w:top w:val="none" w:sz="0" w:space="0" w:color="auto"/>
        <w:left w:val="none" w:sz="0" w:space="0" w:color="auto"/>
        <w:bottom w:val="none" w:sz="0" w:space="0" w:color="auto"/>
        <w:right w:val="none" w:sz="0" w:space="0" w:color="auto"/>
      </w:divBdr>
    </w:div>
    <w:div w:id="1613397519">
      <w:bodyDiv w:val="1"/>
      <w:marLeft w:val="0"/>
      <w:marRight w:val="0"/>
      <w:marTop w:val="0"/>
      <w:marBottom w:val="0"/>
      <w:divBdr>
        <w:top w:val="none" w:sz="0" w:space="0" w:color="auto"/>
        <w:left w:val="none" w:sz="0" w:space="0" w:color="auto"/>
        <w:bottom w:val="none" w:sz="0" w:space="0" w:color="auto"/>
        <w:right w:val="none" w:sz="0" w:space="0" w:color="auto"/>
      </w:divBdr>
    </w:div>
    <w:div w:id="211393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2012</Words>
  <Characters>1148</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Lina Latvyte-Kavalniene</cp:lastModifiedBy>
  <cp:revision>37</cp:revision>
  <dcterms:created xsi:type="dcterms:W3CDTF">2022-06-27T05:48:00Z</dcterms:created>
  <dcterms:modified xsi:type="dcterms:W3CDTF">2026-07-02T06:18:00Z</dcterms:modified>
</cp:coreProperties>
</file>