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410F" w14:textId="77777777" w:rsidR="00531EE0" w:rsidRDefault="00000000">
      <w:pPr>
        <w:spacing w:after="0" w:line="240" w:lineRule="auto"/>
        <w:ind w:right="-178"/>
        <w:jc w:val="center"/>
        <w:rPr>
          <w:rFonts w:ascii="Arial" w:hAnsi="Arial" w:cs="Arial"/>
          <w:b/>
          <w:bCs/>
          <w:sz w:val="28"/>
          <w:szCs w:val="28"/>
        </w:rPr>
      </w:pPr>
      <w:r>
        <w:rPr>
          <w:rFonts w:ascii="Arial" w:hAnsi="Arial" w:cs="Arial"/>
          <w:b/>
          <w:bCs/>
          <w:sz w:val="28"/>
          <w:szCs w:val="28"/>
        </w:rPr>
        <w:t>MAŽOSIOS LIETUVOS SAUGOMŲ TERITORIJŲ DIREKCIJA</w:t>
      </w:r>
    </w:p>
    <w:p w14:paraId="224DE186" w14:textId="77777777" w:rsidR="00531EE0" w:rsidRDefault="00531EE0">
      <w:pPr>
        <w:tabs>
          <w:tab w:val="right" w:leader="underscore" w:pos="8505"/>
        </w:tabs>
        <w:spacing w:after="0" w:line="240" w:lineRule="auto"/>
        <w:jc w:val="center"/>
        <w:rPr>
          <w:rFonts w:ascii="Arial" w:hAnsi="Arial" w:cs="Arial"/>
          <w:iCs/>
          <w:sz w:val="28"/>
          <w:szCs w:val="28"/>
        </w:rPr>
      </w:pPr>
    </w:p>
    <w:p w14:paraId="20D19BF0" w14:textId="77777777" w:rsidR="00531EE0" w:rsidRDefault="00531EE0">
      <w:pPr>
        <w:tabs>
          <w:tab w:val="right" w:leader="underscore" w:pos="8505"/>
        </w:tabs>
        <w:spacing w:after="0" w:line="240" w:lineRule="auto"/>
        <w:jc w:val="center"/>
        <w:rPr>
          <w:rFonts w:ascii="Arial" w:hAnsi="Arial" w:cs="Arial"/>
          <w:iCs/>
          <w:sz w:val="28"/>
          <w:szCs w:val="28"/>
        </w:rPr>
      </w:pPr>
    </w:p>
    <w:p w14:paraId="2457F9E4" w14:textId="77777777" w:rsidR="00531EE0" w:rsidRDefault="00000000">
      <w:pPr>
        <w:spacing w:after="0" w:line="240" w:lineRule="auto"/>
        <w:jc w:val="center"/>
        <w:rPr>
          <w:rFonts w:ascii="Arial" w:hAnsi="Arial" w:cs="Arial"/>
          <w:b/>
          <w:sz w:val="28"/>
          <w:szCs w:val="28"/>
        </w:rPr>
      </w:pPr>
      <w:r>
        <w:rPr>
          <w:rFonts w:ascii="Arial" w:hAnsi="Arial" w:cs="Arial"/>
          <w:b/>
          <w:sz w:val="28"/>
          <w:szCs w:val="28"/>
        </w:rPr>
        <w:t>VIEŠOJO PIRKIMO SĄLYGOS</w:t>
      </w:r>
    </w:p>
    <w:p w14:paraId="5E1A600A" w14:textId="77777777" w:rsidR="00531EE0" w:rsidRDefault="00531EE0">
      <w:pPr>
        <w:spacing w:after="0" w:line="240" w:lineRule="auto"/>
        <w:jc w:val="center"/>
        <w:rPr>
          <w:rFonts w:ascii="Arial" w:hAnsi="Arial" w:cs="Arial"/>
          <w:sz w:val="28"/>
          <w:szCs w:val="28"/>
        </w:rPr>
      </w:pPr>
    </w:p>
    <w:p w14:paraId="34E35306" w14:textId="77777777" w:rsidR="00531EE0" w:rsidRDefault="00000000">
      <w:pPr>
        <w:spacing w:after="0" w:line="240" w:lineRule="auto"/>
        <w:jc w:val="center"/>
        <w:rPr>
          <w:rFonts w:ascii="Arial" w:hAnsi="Arial" w:cs="Arial"/>
          <w:b/>
          <w:bCs/>
          <w:sz w:val="28"/>
          <w:szCs w:val="28"/>
        </w:rPr>
      </w:pPr>
      <w:r>
        <w:rPr>
          <w:rFonts w:ascii="Arial" w:hAnsi="Arial" w:cs="Arial"/>
          <w:b/>
          <w:bCs/>
          <w:sz w:val="28"/>
          <w:szCs w:val="28"/>
        </w:rPr>
        <w:t xml:space="preserve">MAŽOSIOS LIETUVOS SAUGOMŲ TERITORIJŲ DIREKCIJOS PAGALBINIO ŪKIO PASKIRTIES PASTATO, KLAIPĖDOS R. SAV., KRETINGALĖS SEN., KARKLĖS K., PLACIO G. 54 </w:t>
      </w:r>
      <w:r>
        <w:rPr>
          <w:rFonts w:ascii="Arial" w:hAnsi="Arial" w:cs="Arial"/>
          <w:b/>
          <w:bCs/>
          <w:caps/>
          <w:sz w:val="28"/>
          <w:szCs w:val="28"/>
        </w:rPr>
        <w:t>nauja statyba</w:t>
      </w:r>
    </w:p>
    <w:p w14:paraId="0FF4DC88" w14:textId="77777777" w:rsidR="00531EE0" w:rsidRDefault="00531EE0">
      <w:pPr>
        <w:spacing w:after="0" w:line="240" w:lineRule="auto"/>
        <w:jc w:val="center"/>
        <w:rPr>
          <w:rFonts w:ascii="Arial" w:eastAsia="Lucida Sans Unicode" w:hAnsi="Arial" w:cs="Arial"/>
          <w:b/>
          <w:bCs/>
          <w:caps/>
          <w:szCs w:val="24"/>
          <w:lang w:eastAsia="hi-IN" w:bidi="hi-IN"/>
        </w:rPr>
      </w:pPr>
    </w:p>
    <w:p w14:paraId="3FBD0E98" w14:textId="14D748F3" w:rsidR="00531EE0" w:rsidRDefault="00531EE0">
      <w:pPr>
        <w:spacing w:after="0" w:line="240" w:lineRule="auto"/>
        <w:jc w:val="center"/>
        <w:rPr>
          <w:rFonts w:ascii="Arial" w:eastAsia="Lucida Sans Unicode" w:hAnsi="Arial" w:cs="Arial"/>
          <w:b/>
          <w:bCs/>
          <w:caps/>
          <w:szCs w:val="24"/>
          <w:lang w:eastAsia="hi-IN" w:bidi="hi-IN"/>
        </w:rPr>
      </w:pPr>
    </w:p>
    <w:p w14:paraId="4AEF1540" w14:textId="77777777" w:rsidR="00442BC6" w:rsidRDefault="00442BC6">
      <w:pPr>
        <w:spacing w:after="0" w:line="240" w:lineRule="auto"/>
        <w:jc w:val="center"/>
        <w:rPr>
          <w:rFonts w:ascii="Arial" w:eastAsia="Lucida Sans Unicode" w:hAnsi="Arial" w:cs="Arial"/>
          <w:b/>
          <w:bCs/>
          <w:caps/>
          <w:szCs w:val="24"/>
          <w:lang w:eastAsia="hi-IN" w:bidi="hi-IN"/>
        </w:rPr>
      </w:pPr>
    </w:p>
    <w:p w14:paraId="4C46B63B" w14:textId="77777777" w:rsidR="00442BC6" w:rsidRDefault="00442BC6">
      <w:pPr>
        <w:spacing w:after="0" w:line="240" w:lineRule="auto"/>
        <w:jc w:val="center"/>
        <w:rPr>
          <w:rFonts w:ascii="Arial" w:eastAsia="Lucida Sans Unicode" w:hAnsi="Arial" w:cs="Arial"/>
          <w:b/>
          <w:bCs/>
          <w:caps/>
          <w:szCs w:val="24"/>
          <w:lang w:eastAsia="hi-IN" w:bidi="hi-IN"/>
        </w:rPr>
      </w:pPr>
    </w:p>
    <w:p w14:paraId="0D69335D" w14:textId="77777777" w:rsidR="00442BC6" w:rsidRDefault="00442BC6">
      <w:pPr>
        <w:spacing w:after="0" w:line="240" w:lineRule="auto"/>
        <w:jc w:val="center"/>
        <w:rPr>
          <w:rFonts w:ascii="Arial" w:eastAsia="Lucida Sans Unicode" w:hAnsi="Arial" w:cs="Arial"/>
          <w:b/>
          <w:bCs/>
          <w:caps/>
          <w:szCs w:val="24"/>
          <w:lang w:eastAsia="hi-IN" w:bidi="hi-IN"/>
        </w:rPr>
      </w:pPr>
    </w:p>
    <w:p w14:paraId="25BAAF16" w14:textId="77777777" w:rsidR="00442BC6" w:rsidRDefault="00442BC6">
      <w:pPr>
        <w:spacing w:after="0" w:line="240" w:lineRule="auto"/>
        <w:jc w:val="center"/>
        <w:rPr>
          <w:rFonts w:ascii="Arial" w:eastAsia="Lucida Sans Unicode" w:hAnsi="Arial" w:cs="Arial"/>
          <w:b/>
          <w:bCs/>
          <w:caps/>
          <w:szCs w:val="24"/>
          <w:lang w:eastAsia="hi-IN" w:bidi="hi-IN"/>
        </w:rPr>
      </w:pPr>
    </w:p>
    <w:p w14:paraId="52E5B81B" w14:textId="77777777" w:rsidR="00531EE0" w:rsidRDefault="00531EE0">
      <w:pPr>
        <w:spacing w:after="0" w:line="240" w:lineRule="auto"/>
        <w:jc w:val="center"/>
        <w:rPr>
          <w:rFonts w:ascii="Arial" w:hAnsi="Arial" w:cs="Arial"/>
          <w:szCs w:val="24"/>
        </w:rPr>
      </w:pPr>
    </w:p>
    <w:p w14:paraId="3A7E8E2B" w14:textId="7BA15354" w:rsidR="00A52094" w:rsidRDefault="00442BC6">
      <w:pPr>
        <w:pStyle w:val="Turinys1"/>
        <w:tabs>
          <w:tab w:val="right" w:leader="dot" w:pos="9628"/>
        </w:tabs>
        <w:rPr>
          <w:rFonts w:cstheme="minorBidi"/>
          <w:noProof/>
          <w:kern w:val="2"/>
          <w:sz w:val="24"/>
          <w:szCs w:val="24"/>
          <w14:ligatures w14:val="standardContextual"/>
        </w:rPr>
      </w:pPr>
      <w:r>
        <w:rPr>
          <w:rFonts w:ascii="Arial" w:hAnsi="Arial" w:cs="Arial"/>
          <w:szCs w:val="24"/>
        </w:rPr>
        <w:fldChar w:fldCharType="begin"/>
      </w:r>
      <w:r>
        <w:rPr>
          <w:rFonts w:ascii="Arial" w:hAnsi="Arial" w:cs="Arial"/>
          <w:szCs w:val="24"/>
        </w:rPr>
        <w:instrText xml:space="preserve"> TOC \o "1-3" \h \z \u </w:instrText>
      </w:r>
      <w:r>
        <w:rPr>
          <w:rFonts w:ascii="Arial" w:hAnsi="Arial" w:cs="Arial"/>
          <w:szCs w:val="24"/>
        </w:rPr>
        <w:fldChar w:fldCharType="separate"/>
      </w:r>
      <w:hyperlink w:anchor="_Toc233818686" w:history="1">
        <w:r w:rsidR="00A52094" w:rsidRPr="00F555A9">
          <w:rPr>
            <w:rStyle w:val="Hipersaitas"/>
            <w:noProof/>
          </w:rPr>
          <w:t>I. BENDROSIOS NUOSTATOS</w:t>
        </w:r>
        <w:r w:rsidR="00A52094">
          <w:rPr>
            <w:noProof/>
            <w:webHidden/>
          </w:rPr>
          <w:tab/>
        </w:r>
        <w:r w:rsidR="00A52094">
          <w:rPr>
            <w:noProof/>
            <w:webHidden/>
          </w:rPr>
          <w:fldChar w:fldCharType="begin"/>
        </w:r>
        <w:r w:rsidR="00A52094">
          <w:rPr>
            <w:noProof/>
            <w:webHidden/>
          </w:rPr>
          <w:instrText xml:space="preserve"> PAGEREF _Toc233818686 \h </w:instrText>
        </w:r>
        <w:r w:rsidR="00A52094">
          <w:rPr>
            <w:noProof/>
            <w:webHidden/>
          </w:rPr>
        </w:r>
        <w:r w:rsidR="00A52094">
          <w:rPr>
            <w:noProof/>
            <w:webHidden/>
          </w:rPr>
          <w:fldChar w:fldCharType="separate"/>
        </w:r>
        <w:r w:rsidR="00A52094">
          <w:rPr>
            <w:noProof/>
            <w:webHidden/>
          </w:rPr>
          <w:t>2</w:t>
        </w:r>
        <w:r w:rsidR="00A52094">
          <w:rPr>
            <w:noProof/>
            <w:webHidden/>
          </w:rPr>
          <w:fldChar w:fldCharType="end"/>
        </w:r>
      </w:hyperlink>
    </w:p>
    <w:p w14:paraId="2420D446" w14:textId="54FD17CE" w:rsidR="00A52094" w:rsidRDefault="00A52094">
      <w:pPr>
        <w:pStyle w:val="Turinys1"/>
        <w:tabs>
          <w:tab w:val="right" w:leader="dot" w:pos="9628"/>
        </w:tabs>
        <w:rPr>
          <w:rFonts w:cstheme="minorBidi"/>
          <w:noProof/>
          <w:kern w:val="2"/>
          <w:sz w:val="24"/>
          <w:szCs w:val="24"/>
          <w14:ligatures w14:val="standardContextual"/>
        </w:rPr>
      </w:pPr>
      <w:hyperlink w:anchor="_Toc233818687" w:history="1">
        <w:r w:rsidRPr="00F555A9">
          <w:rPr>
            <w:rStyle w:val="Hipersaitas"/>
            <w:noProof/>
          </w:rPr>
          <w:t>II. PIRKIMO OBJEKTAS</w:t>
        </w:r>
        <w:r>
          <w:rPr>
            <w:noProof/>
            <w:webHidden/>
          </w:rPr>
          <w:tab/>
        </w:r>
        <w:r>
          <w:rPr>
            <w:noProof/>
            <w:webHidden/>
          </w:rPr>
          <w:fldChar w:fldCharType="begin"/>
        </w:r>
        <w:r>
          <w:rPr>
            <w:noProof/>
            <w:webHidden/>
          </w:rPr>
          <w:instrText xml:space="preserve"> PAGEREF _Toc233818687 \h </w:instrText>
        </w:r>
        <w:r>
          <w:rPr>
            <w:noProof/>
            <w:webHidden/>
          </w:rPr>
        </w:r>
        <w:r>
          <w:rPr>
            <w:noProof/>
            <w:webHidden/>
          </w:rPr>
          <w:fldChar w:fldCharType="separate"/>
        </w:r>
        <w:r>
          <w:rPr>
            <w:noProof/>
            <w:webHidden/>
          </w:rPr>
          <w:t>2</w:t>
        </w:r>
        <w:r>
          <w:rPr>
            <w:noProof/>
            <w:webHidden/>
          </w:rPr>
          <w:fldChar w:fldCharType="end"/>
        </w:r>
      </w:hyperlink>
    </w:p>
    <w:p w14:paraId="1A7C544E" w14:textId="35B71DC3" w:rsidR="00A52094" w:rsidRDefault="00A52094">
      <w:pPr>
        <w:pStyle w:val="Turinys1"/>
        <w:tabs>
          <w:tab w:val="right" w:leader="dot" w:pos="9628"/>
        </w:tabs>
        <w:rPr>
          <w:rFonts w:cstheme="minorBidi"/>
          <w:noProof/>
          <w:kern w:val="2"/>
          <w:sz w:val="24"/>
          <w:szCs w:val="24"/>
          <w14:ligatures w14:val="standardContextual"/>
        </w:rPr>
      </w:pPr>
      <w:hyperlink w:anchor="_Toc233818688" w:history="1">
        <w:r w:rsidRPr="00F555A9">
          <w:rPr>
            <w:rStyle w:val="Hipersaitas"/>
            <w:noProof/>
          </w:rPr>
          <w:t>III. TIEKĖJŲ PAŠALINIMO PAGRINDAI, KVALIFIKACIJOS REIKALAVIMAI IR ŽALIOJO PIRKIMO APLINKOS APSAUGOS REIKALAVIMAI</w:t>
        </w:r>
        <w:r>
          <w:rPr>
            <w:noProof/>
            <w:webHidden/>
          </w:rPr>
          <w:tab/>
        </w:r>
        <w:r>
          <w:rPr>
            <w:noProof/>
            <w:webHidden/>
          </w:rPr>
          <w:fldChar w:fldCharType="begin"/>
        </w:r>
        <w:r>
          <w:rPr>
            <w:noProof/>
            <w:webHidden/>
          </w:rPr>
          <w:instrText xml:space="preserve"> PAGEREF _Toc233818688 \h </w:instrText>
        </w:r>
        <w:r>
          <w:rPr>
            <w:noProof/>
            <w:webHidden/>
          </w:rPr>
        </w:r>
        <w:r>
          <w:rPr>
            <w:noProof/>
            <w:webHidden/>
          </w:rPr>
          <w:fldChar w:fldCharType="separate"/>
        </w:r>
        <w:r>
          <w:rPr>
            <w:noProof/>
            <w:webHidden/>
          </w:rPr>
          <w:t>3</w:t>
        </w:r>
        <w:r>
          <w:rPr>
            <w:noProof/>
            <w:webHidden/>
          </w:rPr>
          <w:fldChar w:fldCharType="end"/>
        </w:r>
      </w:hyperlink>
    </w:p>
    <w:p w14:paraId="2EBAE3C4" w14:textId="35A99225" w:rsidR="00A52094" w:rsidRDefault="00A52094">
      <w:pPr>
        <w:pStyle w:val="Turinys1"/>
        <w:tabs>
          <w:tab w:val="right" w:leader="dot" w:pos="9628"/>
        </w:tabs>
        <w:rPr>
          <w:rFonts w:cstheme="minorBidi"/>
          <w:noProof/>
          <w:kern w:val="2"/>
          <w:sz w:val="24"/>
          <w:szCs w:val="24"/>
          <w14:ligatures w14:val="standardContextual"/>
        </w:rPr>
      </w:pPr>
      <w:hyperlink w:anchor="_Toc233818689" w:history="1">
        <w:r w:rsidRPr="00F555A9">
          <w:rPr>
            <w:rStyle w:val="Hipersaitas"/>
            <w:noProof/>
          </w:rPr>
          <w:t>IV. ŪKIO SUBJEKTŲ GRUPĖS DALYVAVIMAS PIRKIMO PROCEDŪROSE</w:t>
        </w:r>
        <w:r>
          <w:rPr>
            <w:noProof/>
            <w:webHidden/>
          </w:rPr>
          <w:tab/>
        </w:r>
        <w:r>
          <w:rPr>
            <w:noProof/>
            <w:webHidden/>
          </w:rPr>
          <w:fldChar w:fldCharType="begin"/>
        </w:r>
        <w:r>
          <w:rPr>
            <w:noProof/>
            <w:webHidden/>
          </w:rPr>
          <w:instrText xml:space="preserve"> PAGEREF _Toc233818689 \h </w:instrText>
        </w:r>
        <w:r>
          <w:rPr>
            <w:noProof/>
            <w:webHidden/>
          </w:rPr>
        </w:r>
        <w:r>
          <w:rPr>
            <w:noProof/>
            <w:webHidden/>
          </w:rPr>
          <w:fldChar w:fldCharType="separate"/>
        </w:r>
        <w:r>
          <w:rPr>
            <w:noProof/>
            <w:webHidden/>
          </w:rPr>
          <w:t>4</w:t>
        </w:r>
        <w:r>
          <w:rPr>
            <w:noProof/>
            <w:webHidden/>
          </w:rPr>
          <w:fldChar w:fldCharType="end"/>
        </w:r>
      </w:hyperlink>
    </w:p>
    <w:p w14:paraId="52C0AF38" w14:textId="6D69E68C" w:rsidR="00A52094" w:rsidRDefault="00A52094">
      <w:pPr>
        <w:pStyle w:val="Turinys1"/>
        <w:tabs>
          <w:tab w:val="right" w:leader="dot" w:pos="9628"/>
        </w:tabs>
        <w:rPr>
          <w:rFonts w:cstheme="minorBidi"/>
          <w:noProof/>
          <w:kern w:val="2"/>
          <w:sz w:val="24"/>
          <w:szCs w:val="24"/>
          <w14:ligatures w14:val="standardContextual"/>
        </w:rPr>
      </w:pPr>
      <w:hyperlink w:anchor="_Toc233818690" w:history="1">
        <w:r w:rsidRPr="00F555A9">
          <w:rPr>
            <w:rStyle w:val="Hipersaitas"/>
            <w:noProof/>
          </w:rPr>
          <w:t>V. PASIŪLYMŲ RENGIMAS, PATEIKIMAS, KEITIMAS</w:t>
        </w:r>
        <w:r>
          <w:rPr>
            <w:noProof/>
            <w:webHidden/>
          </w:rPr>
          <w:tab/>
        </w:r>
        <w:r>
          <w:rPr>
            <w:noProof/>
            <w:webHidden/>
          </w:rPr>
          <w:fldChar w:fldCharType="begin"/>
        </w:r>
        <w:r>
          <w:rPr>
            <w:noProof/>
            <w:webHidden/>
          </w:rPr>
          <w:instrText xml:space="preserve"> PAGEREF _Toc233818690 \h </w:instrText>
        </w:r>
        <w:r>
          <w:rPr>
            <w:noProof/>
            <w:webHidden/>
          </w:rPr>
        </w:r>
        <w:r>
          <w:rPr>
            <w:noProof/>
            <w:webHidden/>
          </w:rPr>
          <w:fldChar w:fldCharType="separate"/>
        </w:r>
        <w:r>
          <w:rPr>
            <w:noProof/>
            <w:webHidden/>
          </w:rPr>
          <w:t>5</w:t>
        </w:r>
        <w:r>
          <w:rPr>
            <w:noProof/>
            <w:webHidden/>
          </w:rPr>
          <w:fldChar w:fldCharType="end"/>
        </w:r>
      </w:hyperlink>
    </w:p>
    <w:p w14:paraId="450EC917" w14:textId="3343B50F" w:rsidR="00A52094" w:rsidRDefault="00A52094">
      <w:pPr>
        <w:pStyle w:val="Turinys1"/>
        <w:tabs>
          <w:tab w:val="right" w:leader="dot" w:pos="9628"/>
        </w:tabs>
        <w:rPr>
          <w:rFonts w:cstheme="minorBidi"/>
          <w:noProof/>
          <w:kern w:val="2"/>
          <w:sz w:val="24"/>
          <w:szCs w:val="24"/>
          <w14:ligatures w14:val="standardContextual"/>
        </w:rPr>
      </w:pPr>
      <w:hyperlink w:anchor="_Toc233818691" w:history="1">
        <w:r w:rsidRPr="00F555A9">
          <w:rPr>
            <w:rStyle w:val="Hipersaitas"/>
            <w:noProof/>
          </w:rPr>
          <w:t>VI. PIRKIMO SĄLYGŲ PAAIŠKINIMAS IR PATIKSLINIMAS</w:t>
        </w:r>
        <w:r>
          <w:rPr>
            <w:noProof/>
            <w:webHidden/>
          </w:rPr>
          <w:tab/>
        </w:r>
        <w:r>
          <w:rPr>
            <w:noProof/>
            <w:webHidden/>
          </w:rPr>
          <w:fldChar w:fldCharType="begin"/>
        </w:r>
        <w:r>
          <w:rPr>
            <w:noProof/>
            <w:webHidden/>
          </w:rPr>
          <w:instrText xml:space="preserve"> PAGEREF _Toc233818691 \h </w:instrText>
        </w:r>
        <w:r>
          <w:rPr>
            <w:noProof/>
            <w:webHidden/>
          </w:rPr>
        </w:r>
        <w:r>
          <w:rPr>
            <w:noProof/>
            <w:webHidden/>
          </w:rPr>
          <w:fldChar w:fldCharType="separate"/>
        </w:r>
        <w:r>
          <w:rPr>
            <w:noProof/>
            <w:webHidden/>
          </w:rPr>
          <w:t>6</w:t>
        </w:r>
        <w:r>
          <w:rPr>
            <w:noProof/>
            <w:webHidden/>
          </w:rPr>
          <w:fldChar w:fldCharType="end"/>
        </w:r>
      </w:hyperlink>
    </w:p>
    <w:p w14:paraId="634557B6" w14:textId="74BAFE90" w:rsidR="00A52094" w:rsidRDefault="00A52094">
      <w:pPr>
        <w:pStyle w:val="Turinys1"/>
        <w:tabs>
          <w:tab w:val="right" w:leader="dot" w:pos="9628"/>
        </w:tabs>
        <w:rPr>
          <w:rFonts w:cstheme="minorBidi"/>
          <w:noProof/>
          <w:kern w:val="2"/>
          <w:sz w:val="24"/>
          <w:szCs w:val="24"/>
          <w14:ligatures w14:val="standardContextual"/>
        </w:rPr>
      </w:pPr>
      <w:hyperlink w:anchor="_Toc233818692" w:history="1">
        <w:r w:rsidRPr="00F555A9">
          <w:rPr>
            <w:rStyle w:val="Hipersaitas"/>
            <w:noProof/>
          </w:rPr>
          <w:t>VII. VOKŲ SU PASIŪLYMAIS ATPLĖŠIMO PROCEDŪROS</w:t>
        </w:r>
        <w:r>
          <w:rPr>
            <w:noProof/>
            <w:webHidden/>
          </w:rPr>
          <w:tab/>
        </w:r>
        <w:r>
          <w:rPr>
            <w:noProof/>
            <w:webHidden/>
          </w:rPr>
          <w:fldChar w:fldCharType="begin"/>
        </w:r>
        <w:r>
          <w:rPr>
            <w:noProof/>
            <w:webHidden/>
          </w:rPr>
          <w:instrText xml:space="preserve"> PAGEREF _Toc233818692 \h </w:instrText>
        </w:r>
        <w:r>
          <w:rPr>
            <w:noProof/>
            <w:webHidden/>
          </w:rPr>
        </w:r>
        <w:r>
          <w:rPr>
            <w:noProof/>
            <w:webHidden/>
          </w:rPr>
          <w:fldChar w:fldCharType="separate"/>
        </w:r>
        <w:r>
          <w:rPr>
            <w:noProof/>
            <w:webHidden/>
          </w:rPr>
          <w:t>7</w:t>
        </w:r>
        <w:r>
          <w:rPr>
            <w:noProof/>
            <w:webHidden/>
          </w:rPr>
          <w:fldChar w:fldCharType="end"/>
        </w:r>
      </w:hyperlink>
    </w:p>
    <w:p w14:paraId="7642D195" w14:textId="4B1498E9" w:rsidR="00A52094" w:rsidRDefault="00A52094">
      <w:pPr>
        <w:pStyle w:val="Turinys1"/>
        <w:tabs>
          <w:tab w:val="right" w:leader="dot" w:pos="9628"/>
        </w:tabs>
        <w:rPr>
          <w:rFonts w:cstheme="minorBidi"/>
          <w:noProof/>
          <w:kern w:val="2"/>
          <w:sz w:val="24"/>
          <w:szCs w:val="24"/>
          <w14:ligatures w14:val="standardContextual"/>
        </w:rPr>
      </w:pPr>
      <w:hyperlink w:anchor="_Toc233818693" w:history="1">
        <w:r w:rsidRPr="00F555A9">
          <w:rPr>
            <w:rStyle w:val="Hipersaitas"/>
            <w:noProof/>
          </w:rPr>
          <w:t>VIII. PASIŪLYMŲ NAGRINĖJIMAS IR PASIŪLYMŲ ATMETIMO PRIEŽASTYS</w:t>
        </w:r>
        <w:r>
          <w:rPr>
            <w:noProof/>
            <w:webHidden/>
          </w:rPr>
          <w:tab/>
        </w:r>
        <w:r>
          <w:rPr>
            <w:noProof/>
            <w:webHidden/>
          </w:rPr>
          <w:fldChar w:fldCharType="begin"/>
        </w:r>
        <w:r>
          <w:rPr>
            <w:noProof/>
            <w:webHidden/>
          </w:rPr>
          <w:instrText xml:space="preserve"> PAGEREF _Toc233818693 \h </w:instrText>
        </w:r>
        <w:r>
          <w:rPr>
            <w:noProof/>
            <w:webHidden/>
          </w:rPr>
        </w:r>
        <w:r>
          <w:rPr>
            <w:noProof/>
            <w:webHidden/>
          </w:rPr>
          <w:fldChar w:fldCharType="separate"/>
        </w:r>
        <w:r>
          <w:rPr>
            <w:noProof/>
            <w:webHidden/>
          </w:rPr>
          <w:t>7</w:t>
        </w:r>
        <w:r>
          <w:rPr>
            <w:noProof/>
            <w:webHidden/>
          </w:rPr>
          <w:fldChar w:fldCharType="end"/>
        </w:r>
      </w:hyperlink>
    </w:p>
    <w:p w14:paraId="7C6F339E" w14:textId="210C1D32" w:rsidR="00A52094" w:rsidRDefault="00A52094">
      <w:pPr>
        <w:pStyle w:val="Turinys1"/>
        <w:tabs>
          <w:tab w:val="right" w:leader="dot" w:pos="9628"/>
        </w:tabs>
        <w:rPr>
          <w:rFonts w:cstheme="minorBidi"/>
          <w:noProof/>
          <w:kern w:val="2"/>
          <w:sz w:val="24"/>
          <w:szCs w:val="24"/>
          <w14:ligatures w14:val="standardContextual"/>
        </w:rPr>
      </w:pPr>
      <w:hyperlink w:anchor="_Toc233818694" w:history="1">
        <w:r w:rsidRPr="00F555A9">
          <w:rPr>
            <w:rStyle w:val="Hipersaitas"/>
            <w:noProof/>
          </w:rPr>
          <w:t>IX. PASIŪLYMŲ EILĖ IR SPRENDIMAS DĖL PIRKIMO SUTARTIES SUDARYMO</w:t>
        </w:r>
        <w:r>
          <w:rPr>
            <w:noProof/>
            <w:webHidden/>
          </w:rPr>
          <w:tab/>
        </w:r>
        <w:r>
          <w:rPr>
            <w:noProof/>
            <w:webHidden/>
          </w:rPr>
          <w:fldChar w:fldCharType="begin"/>
        </w:r>
        <w:r>
          <w:rPr>
            <w:noProof/>
            <w:webHidden/>
          </w:rPr>
          <w:instrText xml:space="preserve"> PAGEREF _Toc233818694 \h </w:instrText>
        </w:r>
        <w:r>
          <w:rPr>
            <w:noProof/>
            <w:webHidden/>
          </w:rPr>
        </w:r>
        <w:r>
          <w:rPr>
            <w:noProof/>
            <w:webHidden/>
          </w:rPr>
          <w:fldChar w:fldCharType="separate"/>
        </w:r>
        <w:r>
          <w:rPr>
            <w:noProof/>
            <w:webHidden/>
          </w:rPr>
          <w:t>9</w:t>
        </w:r>
        <w:r>
          <w:rPr>
            <w:noProof/>
            <w:webHidden/>
          </w:rPr>
          <w:fldChar w:fldCharType="end"/>
        </w:r>
      </w:hyperlink>
    </w:p>
    <w:p w14:paraId="511C2337" w14:textId="7BA68977" w:rsidR="00A52094" w:rsidRDefault="00A52094">
      <w:pPr>
        <w:pStyle w:val="Turinys1"/>
        <w:tabs>
          <w:tab w:val="right" w:leader="dot" w:pos="9628"/>
        </w:tabs>
        <w:rPr>
          <w:rFonts w:cstheme="minorBidi"/>
          <w:noProof/>
          <w:kern w:val="2"/>
          <w:sz w:val="24"/>
          <w:szCs w:val="24"/>
          <w14:ligatures w14:val="standardContextual"/>
        </w:rPr>
      </w:pPr>
      <w:hyperlink w:anchor="_Toc233818695" w:history="1">
        <w:r w:rsidRPr="00F555A9">
          <w:rPr>
            <w:rStyle w:val="Hipersaitas"/>
            <w:noProof/>
          </w:rPr>
          <w:t>X. PRETENZIJŲ IR SKUNDŲ NAGRINĖJIMO TVARKA</w:t>
        </w:r>
        <w:r>
          <w:rPr>
            <w:noProof/>
            <w:webHidden/>
          </w:rPr>
          <w:tab/>
        </w:r>
        <w:r>
          <w:rPr>
            <w:noProof/>
            <w:webHidden/>
          </w:rPr>
          <w:fldChar w:fldCharType="begin"/>
        </w:r>
        <w:r>
          <w:rPr>
            <w:noProof/>
            <w:webHidden/>
          </w:rPr>
          <w:instrText xml:space="preserve"> PAGEREF _Toc233818695 \h </w:instrText>
        </w:r>
        <w:r>
          <w:rPr>
            <w:noProof/>
            <w:webHidden/>
          </w:rPr>
        </w:r>
        <w:r>
          <w:rPr>
            <w:noProof/>
            <w:webHidden/>
          </w:rPr>
          <w:fldChar w:fldCharType="separate"/>
        </w:r>
        <w:r>
          <w:rPr>
            <w:noProof/>
            <w:webHidden/>
          </w:rPr>
          <w:t>10</w:t>
        </w:r>
        <w:r>
          <w:rPr>
            <w:noProof/>
            <w:webHidden/>
          </w:rPr>
          <w:fldChar w:fldCharType="end"/>
        </w:r>
      </w:hyperlink>
    </w:p>
    <w:p w14:paraId="3F7FE7B2" w14:textId="489BE8A8" w:rsidR="00A52094" w:rsidRDefault="00A52094">
      <w:pPr>
        <w:pStyle w:val="Turinys1"/>
        <w:tabs>
          <w:tab w:val="right" w:leader="dot" w:pos="9628"/>
        </w:tabs>
        <w:rPr>
          <w:rFonts w:cstheme="minorBidi"/>
          <w:noProof/>
          <w:kern w:val="2"/>
          <w:sz w:val="24"/>
          <w:szCs w:val="24"/>
          <w14:ligatures w14:val="standardContextual"/>
        </w:rPr>
      </w:pPr>
      <w:hyperlink w:anchor="_Toc233818696" w:history="1">
        <w:r w:rsidRPr="00F555A9">
          <w:rPr>
            <w:rStyle w:val="Hipersaitas"/>
            <w:noProof/>
          </w:rPr>
          <w:t>XI. PIRKIMO SUTARTIES SĄLYGOS</w:t>
        </w:r>
        <w:r>
          <w:rPr>
            <w:noProof/>
            <w:webHidden/>
          </w:rPr>
          <w:tab/>
        </w:r>
        <w:r>
          <w:rPr>
            <w:noProof/>
            <w:webHidden/>
          </w:rPr>
          <w:fldChar w:fldCharType="begin"/>
        </w:r>
        <w:r>
          <w:rPr>
            <w:noProof/>
            <w:webHidden/>
          </w:rPr>
          <w:instrText xml:space="preserve"> PAGEREF _Toc233818696 \h </w:instrText>
        </w:r>
        <w:r>
          <w:rPr>
            <w:noProof/>
            <w:webHidden/>
          </w:rPr>
        </w:r>
        <w:r>
          <w:rPr>
            <w:noProof/>
            <w:webHidden/>
          </w:rPr>
          <w:fldChar w:fldCharType="separate"/>
        </w:r>
        <w:r>
          <w:rPr>
            <w:noProof/>
            <w:webHidden/>
          </w:rPr>
          <w:t>10</w:t>
        </w:r>
        <w:r>
          <w:rPr>
            <w:noProof/>
            <w:webHidden/>
          </w:rPr>
          <w:fldChar w:fldCharType="end"/>
        </w:r>
      </w:hyperlink>
    </w:p>
    <w:p w14:paraId="28E87507" w14:textId="53681D9A" w:rsidR="00A52094" w:rsidRDefault="00A52094">
      <w:pPr>
        <w:pStyle w:val="Turinys1"/>
        <w:tabs>
          <w:tab w:val="right" w:leader="dot" w:pos="9628"/>
        </w:tabs>
        <w:rPr>
          <w:rFonts w:cstheme="minorBidi"/>
          <w:noProof/>
          <w:kern w:val="2"/>
          <w:sz w:val="24"/>
          <w:szCs w:val="24"/>
          <w14:ligatures w14:val="standardContextual"/>
        </w:rPr>
      </w:pPr>
      <w:hyperlink w:anchor="_Toc233818697" w:history="1">
        <w:r w:rsidRPr="00F555A9">
          <w:rPr>
            <w:rStyle w:val="Hipersaitas"/>
            <w:noProof/>
          </w:rPr>
          <w:t>XII. REIKALAVIMAI, SUSIJĘ SU NACIONALINIU SAUGUMU</w:t>
        </w:r>
        <w:r>
          <w:rPr>
            <w:noProof/>
            <w:webHidden/>
          </w:rPr>
          <w:tab/>
        </w:r>
        <w:r>
          <w:rPr>
            <w:noProof/>
            <w:webHidden/>
          </w:rPr>
          <w:fldChar w:fldCharType="begin"/>
        </w:r>
        <w:r>
          <w:rPr>
            <w:noProof/>
            <w:webHidden/>
          </w:rPr>
          <w:instrText xml:space="preserve"> PAGEREF _Toc233818697 \h </w:instrText>
        </w:r>
        <w:r>
          <w:rPr>
            <w:noProof/>
            <w:webHidden/>
          </w:rPr>
        </w:r>
        <w:r>
          <w:rPr>
            <w:noProof/>
            <w:webHidden/>
          </w:rPr>
          <w:fldChar w:fldCharType="separate"/>
        </w:r>
        <w:r>
          <w:rPr>
            <w:noProof/>
            <w:webHidden/>
          </w:rPr>
          <w:t>11</w:t>
        </w:r>
        <w:r>
          <w:rPr>
            <w:noProof/>
            <w:webHidden/>
          </w:rPr>
          <w:fldChar w:fldCharType="end"/>
        </w:r>
      </w:hyperlink>
    </w:p>
    <w:p w14:paraId="78DE4D74" w14:textId="4C4E0F02" w:rsidR="00A52094" w:rsidRDefault="00A52094">
      <w:pPr>
        <w:pStyle w:val="Turinys1"/>
        <w:tabs>
          <w:tab w:val="right" w:leader="dot" w:pos="9628"/>
        </w:tabs>
        <w:rPr>
          <w:rFonts w:cstheme="minorBidi"/>
          <w:noProof/>
          <w:kern w:val="2"/>
          <w:sz w:val="24"/>
          <w:szCs w:val="24"/>
          <w14:ligatures w14:val="standardContextual"/>
        </w:rPr>
      </w:pPr>
      <w:hyperlink w:anchor="_Toc233818698" w:history="1">
        <w:r w:rsidRPr="00F555A9">
          <w:rPr>
            <w:rStyle w:val="Hipersaitas"/>
            <w:noProof/>
          </w:rPr>
          <w:t>XIII. ASMENS DUOMENŲ APSAUGA</w:t>
        </w:r>
        <w:r>
          <w:rPr>
            <w:noProof/>
            <w:webHidden/>
          </w:rPr>
          <w:tab/>
        </w:r>
        <w:r>
          <w:rPr>
            <w:noProof/>
            <w:webHidden/>
          </w:rPr>
          <w:fldChar w:fldCharType="begin"/>
        </w:r>
        <w:r>
          <w:rPr>
            <w:noProof/>
            <w:webHidden/>
          </w:rPr>
          <w:instrText xml:space="preserve"> PAGEREF _Toc233818698 \h </w:instrText>
        </w:r>
        <w:r>
          <w:rPr>
            <w:noProof/>
            <w:webHidden/>
          </w:rPr>
        </w:r>
        <w:r>
          <w:rPr>
            <w:noProof/>
            <w:webHidden/>
          </w:rPr>
          <w:fldChar w:fldCharType="separate"/>
        </w:r>
        <w:r>
          <w:rPr>
            <w:noProof/>
            <w:webHidden/>
          </w:rPr>
          <w:t>12</w:t>
        </w:r>
        <w:r>
          <w:rPr>
            <w:noProof/>
            <w:webHidden/>
          </w:rPr>
          <w:fldChar w:fldCharType="end"/>
        </w:r>
      </w:hyperlink>
    </w:p>
    <w:p w14:paraId="034E5906" w14:textId="1C045735" w:rsidR="00A52094" w:rsidRDefault="00A52094">
      <w:pPr>
        <w:pStyle w:val="Turinys1"/>
        <w:tabs>
          <w:tab w:val="right" w:leader="dot" w:pos="9628"/>
        </w:tabs>
        <w:rPr>
          <w:rFonts w:cstheme="minorBidi"/>
          <w:noProof/>
          <w:kern w:val="2"/>
          <w:sz w:val="24"/>
          <w:szCs w:val="24"/>
          <w14:ligatures w14:val="standardContextual"/>
        </w:rPr>
      </w:pPr>
      <w:hyperlink w:anchor="_Toc233818699" w:history="1">
        <w:r w:rsidRPr="00F555A9">
          <w:rPr>
            <w:rStyle w:val="Hipersaitas"/>
            <w:noProof/>
          </w:rPr>
          <w:t>XIV. PRIEDAI</w:t>
        </w:r>
        <w:r>
          <w:rPr>
            <w:noProof/>
            <w:webHidden/>
          </w:rPr>
          <w:tab/>
        </w:r>
        <w:r>
          <w:rPr>
            <w:noProof/>
            <w:webHidden/>
          </w:rPr>
          <w:fldChar w:fldCharType="begin"/>
        </w:r>
        <w:r>
          <w:rPr>
            <w:noProof/>
            <w:webHidden/>
          </w:rPr>
          <w:instrText xml:space="preserve"> PAGEREF _Toc233818699 \h </w:instrText>
        </w:r>
        <w:r>
          <w:rPr>
            <w:noProof/>
            <w:webHidden/>
          </w:rPr>
        </w:r>
        <w:r>
          <w:rPr>
            <w:noProof/>
            <w:webHidden/>
          </w:rPr>
          <w:fldChar w:fldCharType="separate"/>
        </w:r>
        <w:r>
          <w:rPr>
            <w:noProof/>
            <w:webHidden/>
          </w:rPr>
          <w:t>12</w:t>
        </w:r>
        <w:r>
          <w:rPr>
            <w:noProof/>
            <w:webHidden/>
          </w:rPr>
          <w:fldChar w:fldCharType="end"/>
        </w:r>
      </w:hyperlink>
    </w:p>
    <w:p w14:paraId="66279DCC" w14:textId="6FB9F4A6" w:rsidR="00531EE0" w:rsidRDefault="00442BC6">
      <w:pPr>
        <w:spacing w:after="0" w:line="240" w:lineRule="auto"/>
        <w:jc w:val="center"/>
        <w:rPr>
          <w:rFonts w:ascii="Arial" w:hAnsi="Arial" w:cs="Arial"/>
          <w:szCs w:val="24"/>
        </w:rPr>
      </w:pPr>
      <w:r>
        <w:rPr>
          <w:rFonts w:ascii="Arial" w:hAnsi="Arial" w:cs="Arial"/>
          <w:szCs w:val="24"/>
        </w:rPr>
        <w:fldChar w:fldCharType="end"/>
      </w:r>
    </w:p>
    <w:p w14:paraId="3A2F3DDA" w14:textId="77777777" w:rsidR="00CD4C06" w:rsidRDefault="00CD4C06">
      <w:pPr>
        <w:spacing w:after="0" w:line="240" w:lineRule="auto"/>
        <w:jc w:val="center"/>
        <w:rPr>
          <w:rFonts w:ascii="Arial" w:hAnsi="Arial" w:cs="Arial"/>
          <w:szCs w:val="24"/>
        </w:rPr>
      </w:pPr>
    </w:p>
    <w:p w14:paraId="4B2B26D5" w14:textId="77777777" w:rsidR="00CD4C06" w:rsidRDefault="00CD4C06">
      <w:pPr>
        <w:spacing w:after="0" w:line="240" w:lineRule="auto"/>
        <w:jc w:val="center"/>
        <w:rPr>
          <w:rFonts w:ascii="Arial" w:hAnsi="Arial" w:cs="Arial"/>
          <w:szCs w:val="24"/>
        </w:rPr>
      </w:pPr>
    </w:p>
    <w:p w14:paraId="5C2EDE5D" w14:textId="77777777" w:rsidR="00CD4C06" w:rsidRDefault="00CD4C06">
      <w:pPr>
        <w:spacing w:after="0" w:line="240" w:lineRule="auto"/>
        <w:jc w:val="center"/>
        <w:rPr>
          <w:rFonts w:ascii="Arial" w:hAnsi="Arial" w:cs="Arial"/>
          <w:szCs w:val="24"/>
        </w:rPr>
      </w:pPr>
    </w:p>
    <w:p w14:paraId="0D731BC1" w14:textId="77777777" w:rsidR="00CD4C06" w:rsidRDefault="00CD4C06">
      <w:pPr>
        <w:spacing w:after="0" w:line="240" w:lineRule="auto"/>
        <w:jc w:val="center"/>
        <w:rPr>
          <w:rFonts w:ascii="Arial" w:hAnsi="Arial" w:cs="Arial"/>
          <w:szCs w:val="24"/>
        </w:rPr>
      </w:pPr>
    </w:p>
    <w:p w14:paraId="557650AD" w14:textId="77777777" w:rsidR="00CD4C06" w:rsidRDefault="00CD4C06">
      <w:pPr>
        <w:spacing w:after="0" w:line="240" w:lineRule="auto"/>
        <w:jc w:val="center"/>
        <w:rPr>
          <w:rFonts w:ascii="Arial" w:hAnsi="Arial" w:cs="Arial"/>
          <w:szCs w:val="24"/>
        </w:rPr>
      </w:pPr>
    </w:p>
    <w:p w14:paraId="5B2E9FC6" w14:textId="77777777" w:rsidR="00CD4C06" w:rsidRDefault="00CD4C06">
      <w:pPr>
        <w:spacing w:after="0" w:line="240" w:lineRule="auto"/>
        <w:jc w:val="center"/>
        <w:rPr>
          <w:rFonts w:ascii="Arial" w:hAnsi="Arial" w:cs="Arial"/>
          <w:szCs w:val="24"/>
        </w:rPr>
      </w:pPr>
    </w:p>
    <w:p w14:paraId="6FBCC3B0" w14:textId="77777777" w:rsidR="00CD4C06" w:rsidRDefault="00CD4C06">
      <w:pPr>
        <w:spacing w:after="0" w:line="240" w:lineRule="auto"/>
        <w:jc w:val="center"/>
        <w:rPr>
          <w:rFonts w:ascii="Arial" w:hAnsi="Arial" w:cs="Arial"/>
          <w:szCs w:val="24"/>
        </w:rPr>
      </w:pPr>
    </w:p>
    <w:p w14:paraId="656A4AC9" w14:textId="77777777" w:rsidR="00CD4C06" w:rsidRDefault="00CD4C06">
      <w:pPr>
        <w:spacing w:after="0" w:line="240" w:lineRule="auto"/>
        <w:jc w:val="center"/>
        <w:rPr>
          <w:rFonts w:ascii="Arial" w:hAnsi="Arial" w:cs="Arial"/>
          <w:szCs w:val="24"/>
        </w:rPr>
      </w:pPr>
    </w:p>
    <w:p w14:paraId="2C3C7E3D" w14:textId="77777777" w:rsidR="00CD4C06" w:rsidRDefault="00CD4C06">
      <w:pPr>
        <w:spacing w:after="0" w:line="240" w:lineRule="auto"/>
        <w:jc w:val="center"/>
        <w:rPr>
          <w:rFonts w:ascii="Arial" w:hAnsi="Arial" w:cs="Arial"/>
          <w:szCs w:val="24"/>
        </w:rPr>
      </w:pPr>
    </w:p>
    <w:p w14:paraId="19FB7FED" w14:textId="77777777" w:rsidR="00CD4C06" w:rsidRDefault="00CD4C06">
      <w:pPr>
        <w:spacing w:after="0" w:line="240" w:lineRule="auto"/>
        <w:jc w:val="center"/>
        <w:rPr>
          <w:rFonts w:ascii="Arial" w:hAnsi="Arial" w:cs="Arial"/>
          <w:szCs w:val="24"/>
        </w:rPr>
      </w:pPr>
    </w:p>
    <w:p w14:paraId="7C9C766F" w14:textId="77777777" w:rsidR="00CD4C06" w:rsidRDefault="00CD4C06">
      <w:pPr>
        <w:spacing w:after="0" w:line="240" w:lineRule="auto"/>
        <w:jc w:val="center"/>
        <w:rPr>
          <w:rFonts w:ascii="Arial" w:hAnsi="Arial" w:cs="Arial"/>
          <w:szCs w:val="24"/>
        </w:rPr>
      </w:pPr>
    </w:p>
    <w:p w14:paraId="40715AFF" w14:textId="77777777" w:rsidR="00CD4C06" w:rsidRDefault="00CD4C06">
      <w:pPr>
        <w:spacing w:after="0" w:line="240" w:lineRule="auto"/>
        <w:jc w:val="center"/>
        <w:rPr>
          <w:rFonts w:ascii="Arial" w:hAnsi="Arial" w:cs="Arial"/>
          <w:szCs w:val="24"/>
        </w:rPr>
      </w:pPr>
    </w:p>
    <w:p w14:paraId="010D2205" w14:textId="77777777" w:rsidR="00CD4C06" w:rsidRDefault="00CD4C06">
      <w:pPr>
        <w:spacing w:after="0" w:line="240" w:lineRule="auto"/>
        <w:jc w:val="center"/>
        <w:rPr>
          <w:rFonts w:ascii="Arial" w:hAnsi="Arial" w:cs="Arial"/>
          <w:szCs w:val="24"/>
        </w:rPr>
      </w:pPr>
    </w:p>
    <w:p w14:paraId="51C9E42B" w14:textId="77777777" w:rsidR="00CD4C06" w:rsidRDefault="00CD4C06">
      <w:pPr>
        <w:spacing w:after="0" w:line="240" w:lineRule="auto"/>
        <w:jc w:val="center"/>
        <w:rPr>
          <w:rFonts w:ascii="Arial" w:hAnsi="Arial" w:cs="Arial"/>
          <w:szCs w:val="24"/>
        </w:rPr>
      </w:pPr>
    </w:p>
    <w:p w14:paraId="301D77E7" w14:textId="77777777" w:rsidR="00CD4C06" w:rsidRDefault="00CD4C06">
      <w:pPr>
        <w:spacing w:after="0" w:line="240" w:lineRule="auto"/>
        <w:jc w:val="center"/>
        <w:rPr>
          <w:rFonts w:ascii="Arial" w:hAnsi="Arial" w:cs="Arial"/>
          <w:szCs w:val="24"/>
        </w:rPr>
      </w:pPr>
    </w:p>
    <w:p w14:paraId="410B80F3" w14:textId="77777777" w:rsidR="003F6BA6" w:rsidRDefault="003F6BA6" w:rsidP="00442BC6">
      <w:pPr>
        <w:spacing w:after="0" w:line="240" w:lineRule="auto"/>
        <w:jc w:val="both"/>
        <w:rPr>
          <w:rFonts w:ascii="Arial" w:hAnsi="Arial" w:cs="Arial"/>
          <w:iCs/>
          <w:color w:val="000000" w:themeColor="text1"/>
          <w:szCs w:val="24"/>
        </w:rPr>
      </w:pPr>
    </w:p>
    <w:p w14:paraId="51B64618" w14:textId="77777777" w:rsidR="00531EE0" w:rsidRPr="00CD4C06" w:rsidRDefault="00000000" w:rsidP="00442BC6">
      <w:pPr>
        <w:pStyle w:val="Antrat1"/>
        <w:numPr>
          <w:ilvl w:val="0"/>
          <w:numId w:val="0"/>
        </w:numPr>
      </w:pPr>
      <w:bookmarkStart w:id="0" w:name="_Toc233816815"/>
      <w:bookmarkStart w:id="1" w:name="_Toc233818686"/>
      <w:r w:rsidRPr="00CD4C06">
        <w:lastRenderedPageBreak/>
        <w:t>I. BENDROSIOS NUOSTATOS</w:t>
      </w:r>
      <w:bookmarkEnd w:id="0"/>
      <w:bookmarkEnd w:id="1"/>
    </w:p>
    <w:p w14:paraId="58ABEC9F" w14:textId="77777777" w:rsidR="00531EE0" w:rsidRPr="00CE0498" w:rsidRDefault="00000000" w:rsidP="003F6BA6">
      <w:pPr>
        <w:numPr>
          <w:ilvl w:val="0"/>
          <w:numId w:val="2"/>
        </w:numPr>
        <w:tabs>
          <w:tab w:val="left" w:pos="142"/>
          <w:tab w:val="left" w:pos="426"/>
        </w:tabs>
        <w:suppressAutoHyphens w:val="0"/>
        <w:spacing w:after="0" w:line="240" w:lineRule="auto"/>
        <w:jc w:val="both"/>
        <w:rPr>
          <w:rFonts w:ascii="Arial" w:hAnsi="Arial" w:cs="Arial"/>
          <w:szCs w:val="24"/>
        </w:rPr>
      </w:pPr>
      <w:r w:rsidRPr="003F6BA6">
        <w:rPr>
          <w:rFonts w:ascii="Arial" w:hAnsi="Arial" w:cs="Arial"/>
          <w:b/>
          <w:bCs/>
          <w:szCs w:val="24"/>
        </w:rPr>
        <w:t>Mažosios Lietuvos saugomų teritorijų direkcija</w:t>
      </w:r>
      <w:r w:rsidRPr="003F6BA6">
        <w:rPr>
          <w:rFonts w:ascii="Arial" w:hAnsi="Arial" w:cs="Arial"/>
          <w:szCs w:val="24"/>
        </w:rPr>
        <w:t xml:space="preserve">, juridinio asmens kodas 306109995, buveinės adresas Kuršmarių g. 13, Rusnė, Šilutės r. sav. . (toliau – Perkančioji organizacija), numato įsigyti </w:t>
      </w:r>
      <w:r w:rsidRPr="00CE0498">
        <w:rPr>
          <w:rFonts w:ascii="Arial" w:hAnsi="Arial" w:cs="Arial"/>
          <w:szCs w:val="24"/>
        </w:rPr>
        <w:t xml:space="preserve">Mažosios Lietuvos saugomų teritorijų direkcijos pagalbinio ūkio paskirties pastato (pagalbinių pastatų paskirties grupės), Klaipėdos r. sav., Kretingalės sen., Karklės k., Placio g. 54, naujos statybos darbus.       </w:t>
      </w:r>
    </w:p>
    <w:p w14:paraId="56A16ACC" w14:textId="77777777" w:rsidR="00531EE0" w:rsidRPr="003F6BA6" w:rsidRDefault="00000000" w:rsidP="003F6BA6">
      <w:pPr>
        <w:numPr>
          <w:ilvl w:val="0"/>
          <w:numId w:val="2"/>
        </w:numPr>
        <w:tabs>
          <w:tab w:val="left" w:pos="142"/>
          <w:tab w:val="left" w:pos="284"/>
          <w:tab w:val="left" w:pos="426"/>
        </w:tabs>
        <w:suppressAutoHyphens w:val="0"/>
        <w:spacing w:after="0" w:line="240" w:lineRule="auto"/>
        <w:jc w:val="both"/>
        <w:rPr>
          <w:rFonts w:ascii="Arial" w:hAnsi="Arial" w:cs="Arial"/>
          <w:szCs w:val="24"/>
        </w:rPr>
      </w:pPr>
      <w:r w:rsidRPr="003F6BA6">
        <w:rPr>
          <w:rFonts w:ascii="Arial" w:hAnsi="Arial" w:cs="Arial"/>
          <w:szCs w:val="24"/>
        </w:rPr>
        <w:t>Mažos vertės pirkimas skelbiamos apklausos būdu vykdomas vadovaujantis Lietuvos Respublikos viešųjų pirkimų įstatymu (toliau – Viešųjų pirkimų įstatymas), Viešųjų pirkimų tarnybos direktoriaus 2017 m. birželio 28 d. įsakymu Nr. 1S-97 patvirtintu Mažos vertės pirkimų tvarkos aprašu (toliau – Mažos vertės pirkimų tvarkos aprašas), Lietuvos Respublikos civiliniu kodeksu (toliau – Civilinis kodeksas), kitais Viešųjų pirkimų įstatymo įgyvendinamaisiais teisės aktais bei šiomis pirkimo sąlygomis.</w:t>
      </w:r>
    </w:p>
    <w:p w14:paraId="098B088D" w14:textId="77777777" w:rsidR="00531EE0" w:rsidRPr="003F6BA6" w:rsidRDefault="00000000" w:rsidP="003F6BA6">
      <w:pPr>
        <w:pStyle w:val="Sraopastraipa"/>
        <w:numPr>
          <w:ilvl w:val="0"/>
          <w:numId w:val="2"/>
        </w:numPr>
        <w:tabs>
          <w:tab w:val="left" w:pos="0"/>
          <w:tab w:val="left" w:pos="142"/>
        </w:tabs>
        <w:spacing w:after="0" w:line="240" w:lineRule="auto"/>
        <w:jc w:val="both"/>
        <w:rPr>
          <w:rFonts w:ascii="Arial" w:hAnsi="Arial" w:cs="Arial"/>
          <w:szCs w:val="24"/>
        </w:rPr>
      </w:pPr>
      <w:r w:rsidRPr="003F6BA6">
        <w:rPr>
          <w:rFonts w:ascii="Arial" w:hAnsi="Arial" w:cs="Arial"/>
          <w:szCs w:val="24"/>
        </w:rPr>
        <w:t>Vartojamos pagrindinės sąvokos, apibrėžtos Viešųjų pirkimų įstatyme, Mažos vertės apraše ir kituose su pirkimo objektu susijusiuose teisės aktuose (jų aktualiose redakcijose).</w:t>
      </w:r>
    </w:p>
    <w:p w14:paraId="35D3C70A" w14:textId="77777777" w:rsidR="00531EE0" w:rsidRPr="003F6BA6" w:rsidRDefault="00000000" w:rsidP="003F6BA6">
      <w:pPr>
        <w:numPr>
          <w:ilvl w:val="0"/>
          <w:numId w:val="2"/>
        </w:numPr>
        <w:tabs>
          <w:tab w:val="left" w:pos="142"/>
          <w:tab w:val="left" w:pos="340"/>
          <w:tab w:val="left" w:pos="426"/>
          <w:tab w:val="left" w:pos="1210"/>
        </w:tabs>
        <w:spacing w:after="0" w:line="240" w:lineRule="auto"/>
        <w:jc w:val="both"/>
        <w:rPr>
          <w:rFonts w:ascii="Arial" w:hAnsi="Arial" w:cs="Arial"/>
          <w:szCs w:val="24"/>
          <w:shd w:val="clear" w:color="auto" w:fill="FFFFFF"/>
        </w:rPr>
      </w:pPr>
      <w:r w:rsidRPr="003F6BA6">
        <w:rPr>
          <w:rFonts w:ascii="Arial" w:hAnsi="Arial" w:cs="Arial"/>
          <w:szCs w:val="24"/>
        </w:rPr>
        <w:t>Skelbimas apie pirkimą paskelbtas Viešųjų pirkimų įstatymo nustatyta tvarka.</w:t>
      </w:r>
    </w:p>
    <w:p w14:paraId="18879EDB" w14:textId="77777777" w:rsidR="00531EE0" w:rsidRPr="003F6BA6" w:rsidRDefault="00000000" w:rsidP="003F6BA6">
      <w:pPr>
        <w:numPr>
          <w:ilvl w:val="0"/>
          <w:numId w:val="2"/>
        </w:numPr>
        <w:tabs>
          <w:tab w:val="left" w:pos="142"/>
          <w:tab w:val="left" w:pos="340"/>
          <w:tab w:val="left" w:pos="426"/>
          <w:tab w:val="left" w:pos="1210"/>
        </w:tabs>
        <w:spacing w:after="0" w:line="240" w:lineRule="auto"/>
        <w:jc w:val="both"/>
        <w:rPr>
          <w:rFonts w:ascii="Arial" w:hAnsi="Arial" w:cs="Arial"/>
          <w:szCs w:val="24"/>
        </w:rPr>
      </w:pPr>
      <w:r w:rsidRPr="003F6BA6">
        <w:rPr>
          <w:rFonts w:ascii="Arial" w:hAnsi="Arial" w:cs="Arial"/>
          <w:szCs w:val="24"/>
        </w:rPr>
        <w:t>Pirkimas atliekamas laikantis lygiateisiškumo, nediskriminavimo, skaidrumo, abipusio pripažinimo, proporcingumo principų ir konfidencialumo bei nešališkumo reikalavimų. Vykdant pirkimą siekiama racionaliai panaudoti tam skirtas lėšas.</w:t>
      </w:r>
    </w:p>
    <w:p w14:paraId="25E5F155" w14:textId="77777777" w:rsidR="00531EE0" w:rsidRDefault="00000000" w:rsidP="003F6BA6">
      <w:pPr>
        <w:numPr>
          <w:ilvl w:val="0"/>
          <w:numId w:val="2"/>
        </w:numPr>
        <w:tabs>
          <w:tab w:val="left" w:pos="142"/>
          <w:tab w:val="left" w:pos="340"/>
          <w:tab w:val="left" w:pos="426"/>
          <w:tab w:val="left" w:pos="1210"/>
        </w:tabs>
        <w:spacing w:after="0" w:line="240" w:lineRule="auto"/>
        <w:jc w:val="both"/>
        <w:rPr>
          <w:rFonts w:ascii="Arial" w:hAnsi="Arial" w:cs="Arial"/>
          <w:szCs w:val="24"/>
        </w:rPr>
      </w:pPr>
      <w:r>
        <w:rPr>
          <w:rFonts w:ascii="Arial" w:hAnsi="Arial" w:cs="Arial"/>
          <w:szCs w:val="24"/>
        </w:rPr>
        <w:t>Perkančioji organizacija nėra pridėtinės vertės mokesčio (toliau – PVM) mokėtoja.</w:t>
      </w:r>
    </w:p>
    <w:p w14:paraId="0167FF15" w14:textId="77777777" w:rsidR="00531EE0" w:rsidRDefault="00531EE0">
      <w:pPr>
        <w:tabs>
          <w:tab w:val="left" w:pos="340"/>
          <w:tab w:val="left" w:pos="1210"/>
        </w:tabs>
        <w:spacing w:after="0" w:line="240" w:lineRule="auto"/>
        <w:ind w:left="284"/>
        <w:jc w:val="both"/>
        <w:rPr>
          <w:rFonts w:ascii="Arial" w:hAnsi="Arial" w:cs="Arial"/>
          <w:szCs w:val="24"/>
        </w:rPr>
      </w:pPr>
    </w:p>
    <w:p w14:paraId="0DB17AC2" w14:textId="77777777" w:rsidR="00531EE0" w:rsidRPr="00CD4C06" w:rsidRDefault="00000000" w:rsidP="00442BC6">
      <w:pPr>
        <w:pStyle w:val="Antrat1"/>
        <w:numPr>
          <w:ilvl w:val="0"/>
          <w:numId w:val="0"/>
        </w:numPr>
      </w:pPr>
      <w:bookmarkStart w:id="2" w:name="_Hlk229647073"/>
      <w:bookmarkStart w:id="3" w:name="_Toc233816816"/>
      <w:bookmarkStart w:id="4" w:name="_Toc233818687"/>
      <w:r w:rsidRPr="00CD4C06">
        <w:t>II. PIRKIMO OBJEKTAS</w:t>
      </w:r>
      <w:bookmarkEnd w:id="2"/>
      <w:bookmarkEnd w:id="3"/>
      <w:bookmarkEnd w:id="4"/>
    </w:p>
    <w:p w14:paraId="6CBF2BCF" w14:textId="77777777" w:rsidR="00531EE0" w:rsidRDefault="00000000" w:rsidP="00E942D3">
      <w:pPr>
        <w:numPr>
          <w:ilvl w:val="0"/>
          <w:numId w:val="2"/>
        </w:numPr>
        <w:tabs>
          <w:tab w:val="left" w:pos="0"/>
          <w:tab w:val="left" w:pos="340"/>
          <w:tab w:val="left" w:pos="1210"/>
        </w:tabs>
        <w:spacing w:after="0" w:line="240" w:lineRule="auto"/>
        <w:jc w:val="both"/>
        <w:rPr>
          <w:rFonts w:ascii="Arial" w:hAnsi="Arial" w:cs="Arial"/>
          <w:szCs w:val="24"/>
        </w:rPr>
      </w:pPr>
      <w:r>
        <w:rPr>
          <w:rFonts w:ascii="Arial" w:hAnsi="Arial" w:cs="Arial"/>
          <w:szCs w:val="24"/>
        </w:rPr>
        <w:t xml:space="preserve">Šis pirkimas į dalis neskaidomas, todėl tiekėjai privalo teikti pasiūlymą dėl visos pirkimo objekto apimties, nurodytos šiuose pirkimo dokumentuose. </w:t>
      </w:r>
      <w:r>
        <w:rPr>
          <w:rFonts w:ascii="Arial" w:hAnsi="Arial" w:cs="Arial"/>
          <w:iCs/>
          <w:szCs w:val="24"/>
        </w:rPr>
        <w:t>Alternatyvūs pasiūlymai negalimi.</w:t>
      </w:r>
    </w:p>
    <w:p w14:paraId="16CE40D6" w14:textId="2EAD3E2A" w:rsidR="003F6BA6" w:rsidRPr="00E942D3" w:rsidRDefault="003F6BA6" w:rsidP="00E942D3">
      <w:pPr>
        <w:pStyle w:val="isselectedend"/>
        <w:numPr>
          <w:ilvl w:val="0"/>
          <w:numId w:val="2"/>
        </w:numPr>
        <w:spacing w:before="0" w:beforeAutospacing="0" w:after="0" w:afterAutospacing="0"/>
        <w:jc w:val="both"/>
        <w:rPr>
          <w:rFonts w:ascii="Arial" w:hAnsi="Arial" w:cs="Arial"/>
        </w:rPr>
      </w:pPr>
      <w:r w:rsidRPr="00CE0498">
        <w:rPr>
          <w:rFonts w:ascii="Arial" w:hAnsi="Arial" w:cs="Arial"/>
          <w:b/>
          <w:bCs/>
        </w:rPr>
        <w:t>Pirkimo objektas</w:t>
      </w:r>
      <w:r w:rsidRPr="003F6BA6">
        <w:rPr>
          <w:rFonts w:ascii="Arial" w:hAnsi="Arial" w:cs="Arial"/>
        </w:rPr>
        <w:t xml:space="preserve"> </w:t>
      </w:r>
      <w:r w:rsidRPr="003F6BA6">
        <w:rPr>
          <w:rFonts w:ascii="Arial" w:hAnsi="Arial" w:cs="Arial"/>
          <w:b/>
          <w:bCs/>
        </w:rPr>
        <w:t>– Mažosios Lietuvos saugomų teritorijų direkcijos pagalbinio ūkio paskirties pastato (pagalbinių pastatų paskirties grupės), esančio Klaipėdos r. sav., Kretingalės sen., Karklės k., Placio g. 54, naujos statybos darbai (toliau – Darbai).</w:t>
      </w:r>
      <w:r w:rsidRPr="003F6BA6">
        <w:rPr>
          <w:rFonts w:ascii="Arial" w:hAnsi="Arial" w:cs="Arial"/>
        </w:rPr>
        <w:t xml:space="preserve"> </w:t>
      </w:r>
      <w:r w:rsidRPr="00E942D3">
        <w:rPr>
          <w:rFonts w:ascii="Arial" w:hAnsi="Arial" w:cs="Arial"/>
        </w:rPr>
        <w:t>Į Darbų apimtį taip pat įeina su statybos užbaigimu susijusių paslaugų atlikimas: požeminių inžinerinių tinklų kontrolinės geodezinės nuotraukos parengimas, žemės sklypo su statiniais geodezinės nuotraukos parengimas, statinio kadastrinių matavimų atlikimas, kadastrinių matavimų bylos parengimas ir jos patikra VĮ Registrų centre, vykdomosios dokumentacijos parengimas, statybos užbaigimo procedūrų atlikimas bei statinio įregistravimas Nekilnojamojo turto registre, jeigu toks įregistravimas yra privalomas. Statomas pagalbinio ūkio paskirties pastatas (pagalbinių pastatų paskirties grupės) yra II grupės nesudėtingasis statinys.</w:t>
      </w:r>
    </w:p>
    <w:p w14:paraId="183658BE" w14:textId="77777777" w:rsidR="00531EE0" w:rsidRDefault="00000000" w:rsidP="00E942D3">
      <w:pPr>
        <w:widowControl w:val="0"/>
        <w:numPr>
          <w:ilvl w:val="0"/>
          <w:numId w:val="2"/>
        </w:numPr>
        <w:tabs>
          <w:tab w:val="left" w:pos="340"/>
          <w:tab w:val="left" w:pos="1210"/>
        </w:tabs>
        <w:spacing w:after="0" w:line="240" w:lineRule="auto"/>
        <w:jc w:val="both"/>
        <w:rPr>
          <w:rFonts w:ascii="Arial" w:hAnsi="Arial" w:cs="Arial"/>
          <w:szCs w:val="24"/>
        </w:rPr>
      </w:pPr>
      <w:r>
        <w:rPr>
          <w:rFonts w:ascii="Arial" w:hAnsi="Arial" w:cs="Arial"/>
          <w:szCs w:val="24"/>
        </w:rPr>
        <w:t xml:space="preserve">Darbų sudėtis, apimtys bei kiti reikalavimai yra nurodyti šių pirkimo </w:t>
      </w:r>
      <w:r>
        <w:rPr>
          <w:rFonts w:ascii="Arial" w:hAnsi="Arial" w:cs="Arial"/>
          <w:color w:val="000000" w:themeColor="text1"/>
          <w:szCs w:val="24"/>
        </w:rPr>
        <w:t xml:space="preserve">sąlygų 2 priede pateikiamame Veiklų sąraše, 4 priede pateikiamame Pirkimo sutarties projekte, 6 priede pateiktame techniniame (supaprastintame) projekte „Pagalbinio ūkio paskirties pastato (pagalbinių pastatų </w:t>
      </w:r>
      <w:r>
        <w:rPr>
          <w:rFonts w:ascii="Arial" w:hAnsi="Arial" w:cs="Arial"/>
          <w:szCs w:val="24"/>
        </w:rPr>
        <w:t xml:space="preserve">paskirties grupės), Klaipėdos r. sav., Kretingalės sen., Karklės k., Placio g. 54, supaprastintas statybos projektas“, Nr. MLD-25. Tiekėjai turi įvertinti visus pirkimo objektą sudarančius darbus. </w:t>
      </w:r>
    </w:p>
    <w:p w14:paraId="77F72732" w14:textId="77777777" w:rsidR="00531EE0" w:rsidRPr="00E942D3" w:rsidRDefault="00000000" w:rsidP="00E942D3">
      <w:pPr>
        <w:widowControl w:val="0"/>
        <w:numPr>
          <w:ilvl w:val="0"/>
          <w:numId w:val="2"/>
        </w:numPr>
        <w:tabs>
          <w:tab w:val="left" w:pos="340"/>
          <w:tab w:val="left" w:pos="1210"/>
        </w:tabs>
        <w:spacing w:after="0" w:line="240" w:lineRule="auto"/>
        <w:jc w:val="both"/>
        <w:rPr>
          <w:rFonts w:ascii="Arial" w:hAnsi="Arial" w:cs="Arial"/>
          <w:b/>
          <w:bCs/>
          <w:color w:val="000000" w:themeColor="text1"/>
          <w:szCs w:val="24"/>
        </w:rPr>
      </w:pPr>
      <w:r w:rsidRPr="00E942D3">
        <w:rPr>
          <w:rFonts w:ascii="Arial" w:hAnsi="Arial" w:cs="Arial"/>
          <w:b/>
          <w:bCs/>
          <w:color w:val="000000" w:themeColor="text1"/>
          <w:szCs w:val="24"/>
        </w:rPr>
        <w:t>Darbų atlikimo terminas –  iki 2026 m. gruodžio 31 d. su galimybe pratęsti iki 3 mėn.</w:t>
      </w:r>
      <w:r w:rsidRPr="0032326A">
        <w:rPr>
          <w:rFonts w:ascii="Arial" w:hAnsi="Arial" w:cs="Arial"/>
          <w:color w:val="000000" w:themeColor="text1"/>
          <w:szCs w:val="24"/>
        </w:rPr>
        <w:t xml:space="preserve"> </w:t>
      </w:r>
      <w:r w:rsidRPr="00E942D3">
        <w:rPr>
          <w:rFonts w:ascii="Arial" w:hAnsi="Arial" w:cs="Arial"/>
          <w:b/>
          <w:bCs/>
          <w:color w:val="000000" w:themeColor="text1"/>
          <w:szCs w:val="24"/>
        </w:rPr>
        <w:t>Tarpiniai atlikimo terminai detalizuojami kalendoriniame darbų grafike, kuris turės būti parengtas po pirkimo sutarties sudarymo.</w:t>
      </w:r>
    </w:p>
    <w:p w14:paraId="5FA78F84" w14:textId="77777777" w:rsidR="00531EE0" w:rsidRDefault="00000000" w:rsidP="00E942D3">
      <w:pPr>
        <w:widowControl w:val="0"/>
        <w:numPr>
          <w:ilvl w:val="0"/>
          <w:numId w:val="2"/>
        </w:numPr>
        <w:tabs>
          <w:tab w:val="left" w:pos="340"/>
          <w:tab w:val="left" w:pos="1210"/>
        </w:tabs>
        <w:spacing w:after="0" w:line="240" w:lineRule="auto"/>
        <w:jc w:val="both"/>
        <w:rPr>
          <w:rFonts w:ascii="Arial" w:hAnsi="Arial" w:cs="Arial"/>
          <w:szCs w:val="24"/>
        </w:rPr>
      </w:pPr>
      <w:r w:rsidRPr="0032326A">
        <w:rPr>
          <w:rFonts w:ascii="Arial" w:hAnsi="Arial" w:cs="Arial"/>
          <w:color w:val="000000" w:themeColor="text1"/>
          <w:szCs w:val="24"/>
        </w:rPr>
        <w:t xml:space="preserve">Tiekėjai pasiūlyme privalo įvertinti visas pirkimo </w:t>
      </w:r>
      <w:r>
        <w:rPr>
          <w:rFonts w:ascii="Arial" w:hAnsi="Arial" w:cs="Arial"/>
          <w:szCs w:val="24"/>
        </w:rPr>
        <w:t xml:space="preserve">sutarčiai įvykdyti reikalingas sąnaudas – išlaidas visiems nurodytiems Darbams atlikti, reikalingų medžiagų, gaminių, mechanizmų eksploatacijos ir darbo užmokesčio vertę, socialinio draudimo mokesčius, pridėtinės vertės mokesčius, kitus reikalingus mokesčius bei kitas išlaidas, kurias turi numatyti profesionalus ir atsakingas tiekėjas. Apibūdinant pirkimo objektą, techniniame projekte ar kituose pirkimo dokumentuose galimai nurodytas konkretus modelis ar tiekimo šaltinis, konkretus procesas, būdingas konkretaus tiekėjo tiekiamoms prekėms ar teikiamoms paslaugoms, ar prekių </w:t>
      </w:r>
      <w:r>
        <w:rPr>
          <w:rFonts w:ascii="Arial" w:hAnsi="Arial" w:cs="Arial"/>
          <w:szCs w:val="24"/>
        </w:rPr>
        <w:lastRenderedPageBreak/>
        <w:t>ženklas, patentas, tipai, konkreti kilmė ar gamyba, turi būti laikoma, kad kiekviena tokia nuoroda yra pateikta su žodžiais „arba lygiavertis“. Jeigu apibūdinant pirkimo objektą yra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Arial" w:hAnsi="Arial" w:cs="Arial"/>
          <w:szCs w:val="24"/>
          <w:shd w:val="clear" w:color="auto" w:fill="E2EFD9"/>
        </w:rPr>
        <w:t xml:space="preserve"> </w:t>
      </w:r>
    </w:p>
    <w:p w14:paraId="3A399997" w14:textId="7C995113" w:rsidR="00531EE0" w:rsidRPr="007D5C97" w:rsidRDefault="00000000" w:rsidP="00E942D3">
      <w:pPr>
        <w:widowControl w:val="0"/>
        <w:numPr>
          <w:ilvl w:val="0"/>
          <w:numId w:val="2"/>
        </w:numPr>
        <w:tabs>
          <w:tab w:val="left" w:pos="340"/>
          <w:tab w:val="left" w:pos="1210"/>
        </w:tabs>
        <w:spacing w:after="0" w:line="240" w:lineRule="auto"/>
        <w:jc w:val="both"/>
        <w:rPr>
          <w:rFonts w:ascii="Arial" w:hAnsi="Arial" w:cs="Arial"/>
          <w:strike/>
          <w:color w:val="000000" w:themeColor="text1"/>
          <w:szCs w:val="24"/>
        </w:rPr>
      </w:pPr>
      <w:r>
        <w:rPr>
          <w:rFonts w:ascii="Arial" w:hAnsi="Arial" w:cs="Arial"/>
          <w:szCs w:val="24"/>
        </w:rPr>
        <w:t xml:space="preserve">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Pirkimo vykdytojo pateiktus pirkimo dokumentus ar jų paaiškinimus, tai šiuos darbus atlikti ar išlaidas padengti rangovas privalės savo sąskaita. </w:t>
      </w:r>
    </w:p>
    <w:p w14:paraId="4EC5F924" w14:textId="77777777" w:rsidR="00531EE0" w:rsidRDefault="00000000" w:rsidP="00E942D3">
      <w:pPr>
        <w:widowControl w:val="0"/>
        <w:numPr>
          <w:ilvl w:val="0"/>
          <w:numId w:val="2"/>
        </w:numPr>
        <w:tabs>
          <w:tab w:val="left" w:pos="340"/>
          <w:tab w:val="left" w:pos="1210"/>
        </w:tabs>
        <w:spacing w:after="0" w:line="240" w:lineRule="auto"/>
        <w:jc w:val="both"/>
        <w:rPr>
          <w:rFonts w:ascii="Arial" w:hAnsi="Arial" w:cs="Arial"/>
          <w:szCs w:val="24"/>
        </w:rPr>
      </w:pPr>
      <w:r>
        <w:rPr>
          <w:rFonts w:ascii="Arial" w:hAnsi="Arial" w:cs="Arial"/>
          <w:szCs w:val="24"/>
        </w:rPr>
        <w:t xml:space="preserve">Tiekėjai, dalyvaujantys pirkimo procedūroje, atsako už rūpestingą visų pirkimo dokumentų išnagrinėjimą, įskaitant </w:t>
      </w:r>
      <w:r>
        <w:rPr>
          <w:rFonts w:ascii="Arial" w:hAnsi="Arial" w:cs="Arial"/>
          <w:color w:val="000000" w:themeColor="text1"/>
          <w:szCs w:val="24"/>
        </w:rPr>
        <w:t xml:space="preserve">pateiktą </w:t>
      </w:r>
      <w:r>
        <w:rPr>
          <w:rFonts w:ascii="Arial" w:hAnsi="Arial" w:cs="Arial"/>
          <w:szCs w:val="24"/>
        </w:rPr>
        <w:t>techninį projektą,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1BF3B844" w14:textId="77777777" w:rsidR="00531EE0" w:rsidRDefault="00000000" w:rsidP="00E942D3">
      <w:pPr>
        <w:numPr>
          <w:ilvl w:val="0"/>
          <w:numId w:val="2"/>
        </w:numPr>
        <w:tabs>
          <w:tab w:val="left" w:pos="340"/>
          <w:tab w:val="left" w:pos="1210"/>
        </w:tabs>
        <w:spacing w:after="0" w:line="240" w:lineRule="auto"/>
        <w:jc w:val="both"/>
        <w:rPr>
          <w:rFonts w:ascii="Arial" w:hAnsi="Arial" w:cs="Arial"/>
          <w:szCs w:val="24"/>
        </w:rPr>
      </w:pPr>
      <w:r>
        <w:rPr>
          <w:rFonts w:ascii="Arial" w:hAnsi="Arial" w:cs="Arial"/>
          <w:szCs w:val="24"/>
        </w:rPr>
        <w:t>Darbų atlikimo vieta:</w:t>
      </w:r>
      <w:bookmarkStart w:id="5" w:name="_Hlk166503847"/>
      <w:r>
        <w:rPr>
          <w:rFonts w:ascii="Arial" w:hAnsi="Arial" w:cs="Arial"/>
          <w:szCs w:val="24"/>
        </w:rPr>
        <w:t xml:space="preserve"> </w:t>
      </w:r>
      <w:bookmarkEnd w:id="5"/>
      <w:r>
        <w:rPr>
          <w:rFonts w:ascii="Arial" w:hAnsi="Arial" w:cs="Arial"/>
          <w:szCs w:val="24"/>
        </w:rPr>
        <w:t xml:space="preserve">Klaipėdos r. sav., Kretingalės sen., Karklės k., Placio g. 54. </w:t>
      </w:r>
    </w:p>
    <w:p w14:paraId="6FF0C88A" w14:textId="77777777" w:rsidR="00531EE0" w:rsidRDefault="00531EE0">
      <w:pPr>
        <w:tabs>
          <w:tab w:val="left" w:pos="340"/>
          <w:tab w:val="left" w:pos="1210"/>
        </w:tabs>
        <w:spacing w:after="0" w:line="240" w:lineRule="auto"/>
        <w:ind w:left="284"/>
        <w:jc w:val="both"/>
        <w:rPr>
          <w:rFonts w:ascii="Arial" w:hAnsi="Arial" w:cs="Arial"/>
          <w:szCs w:val="24"/>
        </w:rPr>
      </w:pPr>
    </w:p>
    <w:p w14:paraId="034A4D0C" w14:textId="55FAB590" w:rsidR="00531EE0" w:rsidRPr="00CD4C06" w:rsidRDefault="00000000" w:rsidP="00442BC6">
      <w:pPr>
        <w:pStyle w:val="Antrat1"/>
        <w:numPr>
          <w:ilvl w:val="0"/>
          <w:numId w:val="0"/>
        </w:numPr>
      </w:pPr>
      <w:bookmarkStart w:id="6" w:name="_Toc233816817"/>
      <w:bookmarkStart w:id="7" w:name="_Toc233818688"/>
      <w:r w:rsidRPr="00CD4C06">
        <w:t xml:space="preserve">III. TIEKĖJŲ PAŠALINIMO PAGRINDAI, KVALIFIKACIJOS REIKALAVIMAI IR </w:t>
      </w:r>
      <w:r w:rsidR="00A52094">
        <w:t xml:space="preserve">ŽALIOJO PIRKIMO </w:t>
      </w:r>
      <w:r w:rsidRPr="00CD4C06">
        <w:t xml:space="preserve">APLINKOS APSAUGOS </w:t>
      </w:r>
      <w:bookmarkEnd w:id="6"/>
      <w:r w:rsidR="00A52094">
        <w:t>REIKALAVIMAI</w:t>
      </w:r>
      <w:bookmarkEnd w:id="7"/>
    </w:p>
    <w:p w14:paraId="1294D2FC" w14:textId="443100AD" w:rsidR="00A92E0A" w:rsidRPr="00A92E0A" w:rsidRDefault="00A92E0A" w:rsidP="00A92E0A">
      <w:pPr>
        <w:pStyle w:val="Sraopastraipa"/>
        <w:tabs>
          <w:tab w:val="left" w:pos="340"/>
          <w:tab w:val="left" w:pos="1210"/>
        </w:tabs>
        <w:spacing w:after="0" w:line="240" w:lineRule="auto"/>
        <w:ind w:left="0"/>
        <w:jc w:val="both"/>
        <w:rPr>
          <w:rFonts w:ascii="Arial" w:hAnsi="Arial" w:cs="Arial"/>
          <w:bCs/>
          <w:szCs w:val="24"/>
        </w:rPr>
      </w:pPr>
      <w:r w:rsidRPr="00A92E0A">
        <w:rPr>
          <w:rFonts w:ascii="Arial" w:hAnsi="Arial" w:cs="Arial"/>
          <w:bCs/>
          <w:szCs w:val="24"/>
        </w:rPr>
        <w:t xml:space="preserve">15. </w:t>
      </w:r>
      <w:r w:rsidRPr="005342DC">
        <w:rPr>
          <w:rFonts w:ascii="Arial" w:hAnsi="Arial" w:cs="Arial"/>
          <w:b/>
          <w:szCs w:val="24"/>
        </w:rPr>
        <w:t>Pirkime negali dalyvauti tiekėjai, kuriems taikomi Lietuvos Respublikos viešųjų pirkimų įstatymo 46 straipsnyje nustatyti tiekėjų pašalinimo pagrindai.</w:t>
      </w:r>
    </w:p>
    <w:p w14:paraId="1FFAFD51" w14:textId="26F3D7EC" w:rsidR="00A92E0A" w:rsidRPr="00A92E0A" w:rsidRDefault="00A92E0A" w:rsidP="00A92E0A">
      <w:pPr>
        <w:pStyle w:val="Sraopastraipa"/>
        <w:tabs>
          <w:tab w:val="left" w:pos="340"/>
          <w:tab w:val="left" w:pos="1210"/>
        </w:tabs>
        <w:spacing w:after="0" w:line="240" w:lineRule="auto"/>
        <w:ind w:left="0"/>
        <w:jc w:val="both"/>
        <w:rPr>
          <w:rFonts w:ascii="Arial" w:hAnsi="Arial" w:cs="Arial"/>
          <w:bCs/>
          <w:szCs w:val="24"/>
        </w:rPr>
      </w:pPr>
      <w:r w:rsidRPr="00A92E0A">
        <w:rPr>
          <w:rFonts w:ascii="Arial" w:hAnsi="Arial" w:cs="Arial"/>
          <w:bCs/>
          <w:szCs w:val="24"/>
        </w:rPr>
        <w:t xml:space="preserve">16. </w:t>
      </w:r>
      <w:r w:rsidRPr="00442BC6">
        <w:rPr>
          <w:rFonts w:ascii="Arial" w:hAnsi="Arial" w:cs="Arial"/>
          <w:b/>
          <w:szCs w:val="24"/>
        </w:rPr>
        <w:t>Tiekėjas, pateikdamas pasiūlymą, kartu pateikia užpildytą Tiekėjo pašalinimo pagrindų nebuvimo ir kvalifikacijos atitikties deklaraciją (3 priedas).</w:t>
      </w:r>
    </w:p>
    <w:p w14:paraId="5156B59F" w14:textId="73AF41DD" w:rsidR="00A92E0A" w:rsidRPr="00A92E0A" w:rsidRDefault="00A92E0A" w:rsidP="00A92E0A">
      <w:pPr>
        <w:pStyle w:val="Sraopastraipa"/>
        <w:tabs>
          <w:tab w:val="left" w:pos="340"/>
          <w:tab w:val="left" w:pos="1210"/>
        </w:tabs>
        <w:spacing w:after="0" w:line="240" w:lineRule="auto"/>
        <w:ind w:left="0"/>
        <w:jc w:val="both"/>
        <w:rPr>
          <w:rFonts w:ascii="Arial" w:hAnsi="Arial" w:cs="Arial"/>
          <w:bCs/>
          <w:szCs w:val="24"/>
        </w:rPr>
      </w:pPr>
      <w:r w:rsidRPr="00A92E0A">
        <w:rPr>
          <w:rFonts w:ascii="Arial" w:hAnsi="Arial" w:cs="Arial"/>
          <w:bCs/>
          <w:szCs w:val="24"/>
        </w:rPr>
        <w:t>17. Perkančioji organizacija turi teisę bet kuriuo pirkimo procedūros metu, kilus pagrįstų abejonių dėl tiekėjo pateiktų duomenų teisingumo arba prieš sudarant pirkimo sutartį, pareikalauti pateikti dokumentus, patvirtinančius, kad tiekėjui netaikomi Viešųjų pirkimų įstatymo 46 straipsnyje nustatyti pašalinimo pagrindai.</w:t>
      </w:r>
    </w:p>
    <w:p w14:paraId="714AE062" w14:textId="7D0D5B7E" w:rsidR="00A92E0A" w:rsidRPr="00A92E0A" w:rsidRDefault="00A92E0A" w:rsidP="00A92E0A">
      <w:pPr>
        <w:pStyle w:val="Sraopastraipa"/>
        <w:tabs>
          <w:tab w:val="left" w:pos="340"/>
          <w:tab w:val="left" w:pos="1210"/>
        </w:tabs>
        <w:spacing w:after="0" w:line="240" w:lineRule="auto"/>
        <w:ind w:left="0"/>
        <w:jc w:val="both"/>
        <w:rPr>
          <w:rFonts w:ascii="Arial" w:hAnsi="Arial" w:cs="Arial"/>
          <w:bCs/>
          <w:szCs w:val="24"/>
        </w:rPr>
      </w:pPr>
      <w:r w:rsidRPr="00A92E0A">
        <w:rPr>
          <w:rFonts w:ascii="Arial" w:hAnsi="Arial" w:cs="Arial"/>
          <w:bCs/>
          <w:szCs w:val="24"/>
        </w:rPr>
        <w:t>18. Jeigu tiekėjas, ūkio subjektų grupės narys, subtiekėjas ar ūkio subjektas, kurio pajėgumais remiamasi, neatitinka Viešųjų pirkimų įstatymo 46 straipsnyje nustatytų reikalavimų, tiekėjas iš pirkimo procedūrų pašalinamas Viešųjų pirkimų įstatymo nustatyta tvarka.</w:t>
      </w:r>
    </w:p>
    <w:p w14:paraId="6E00626C" w14:textId="3FC17279" w:rsidR="00A92E0A" w:rsidRPr="00A92E0A" w:rsidRDefault="00A92E0A" w:rsidP="00A92E0A">
      <w:pPr>
        <w:pStyle w:val="Sraopastraipa"/>
        <w:numPr>
          <w:ilvl w:val="0"/>
          <w:numId w:val="13"/>
        </w:numPr>
        <w:tabs>
          <w:tab w:val="left" w:pos="340"/>
          <w:tab w:val="left" w:pos="1210"/>
        </w:tabs>
        <w:spacing w:before="120" w:after="120" w:line="240" w:lineRule="auto"/>
        <w:ind w:left="0" w:firstLine="0"/>
        <w:jc w:val="both"/>
        <w:rPr>
          <w:rFonts w:ascii="Arial" w:hAnsi="Arial" w:cs="Arial"/>
          <w:szCs w:val="24"/>
        </w:rPr>
      </w:pPr>
      <w:r>
        <w:rPr>
          <w:rFonts w:ascii="Arial" w:hAnsi="Arial" w:cs="Arial"/>
          <w:szCs w:val="24"/>
        </w:rPr>
        <w:t xml:space="preserve"> </w:t>
      </w:r>
      <w:r w:rsidRPr="00A92E0A">
        <w:rPr>
          <w:rFonts w:ascii="Arial" w:hAnsi="Arial" w:cs="Arial"/>
          <w:szCs w:val="24"/>
        </w:rPr>
        <w:t xml:space="preserve">Tiekėjas, dalyvaujantis pirkime, turi atitikti šiuos kvalifikacijos reikalavimus, </w:t>
      </w:r>
      <w:r w:rsidRPr="00A92E0A">
        <w:rPr>
          <w:rFonts w:ascii="Arial" w:hAnsi="Arial" w:cs="Arial"/>
          <w:bCs/>
          <w:szCs w:val="24"/>
        </w:rPr>
        <w:t>kuriuos jis privalo būti įgijęs iki pasiūlymų pateikimo termino pabaigos</w:t>
      </w:r>
      <w:r w:rsidRPr="00A92E0A">
        <w:rPr>
          <w:rFonts w:ascii="Arial" w:hAnsi="Arial" w:cs="Arial"/>
          <w:szCs w:val="24"/>
        </w:rPr>
        <w:t>:</w:t>
      </w:r>
    </w:p>
    <w:p w14:paraId="150E1012" w14:textId="744AFDA4" w:rsidR="00531EE0" w:rsidRDefault="00ED2D19">
      <w:pPr>
        <w:tabs>
          <w:tab w:val="left" w:pos="0"/>
          <w:tab w:val="left" w:pos="340"/>
          <w:tab w:val="left" w:pos="1210"/>
        </w:tabs>
        <w:spacing w:before="120" w:after="120" w:line="240" w:lineRule="auto"/>
        <w:jc w:val="right"/>
        <w:rPr>
          <w:rFonts w:ascii="Arial" w:hAnsi="Arial" w:cs="Arial"/>
          <w:szCs w:val="24"/>
        </w:rPr>
      </w:pPr>
      <w:r>
        <w:rPr>
          <w:rFonts w:ascii="Arial" w:hAnsi="Arial" w:cs="Arial"/>
          <w:b/>
          <w:szCs w:val="24"/>
        </w:rPr>
        <w:t>1 lentelė. Kvalifikacijos reikalavimai</w:t>
      </w:r>
    </w:p>
    <w:tbl>
      <w:tblPr>
        <w:tblW w:w="9385" w:type="dxa"/>
        <w:tblInd w:w="108" w:type="dxa"/>
        <w:tblLayout w:type="fixed"/>
        <w:tblLook w:val="0000" w:firstRow="0" w:lastRow="0" w:firstColumn="0" w:lastColumn="0" w:noHBand="0" w:noVBand="0"/>
      </w:tblPr>
      <w:tblGrid>
        <w:gridCol w:w="738"/>
        <w:gridCol w:w="2835"/>
        <w:gridCol w:w="3260"/>
        <w:gridCol w:w="2552"/>
      </w:tblGrid>
      <w:tr w:rsidR="00531EE0" w:rsidRPr="00CE0498" w14:paraId="1826C456" w14:textId="77777777" w:rsidTr="00CE0498">
        <w:tc>
          <w:tcPr>
            <w:tcW w:w="738" w:type="dxa"/>
            <w:tcBorders>
              <w:top w:val="single" w:sz="4" w:space="0" w:color="000000"/>
              <w:left w:val="single" w:sz="4" w:space="0" w:color="000000"/>
              <w:bottom w:val="single" w:sz="4" w:space="0" w:color="000000"/>
            </w:tcBorders>
          </w:tcPr>
          <w:p w14:paraId="578B3F28" w14:textId="77777777" w:rsidR="00531EE0" w:rsidRPr="00CE0498" w:rsidRDefault="00000000">
            <w:pPr>
              <w:widowControl w:val="0"/>
              <w:snapToGrid w:val="0"/>
              <w:spacing w:after="0" w:line="240" w:lineRule="auto"/>
              <w:ind w:left="-959" w:firstLine="851"/>
              <w:jc w:val="center"/>
              <w:rPr>
                <w:rFonts w:ascii="Arial" w:hAnsi="Arial" w:cs="Arial"/>
                <w:sz w:val="22"/>
              </w:rPr>
            </w:pPr>
            <w:bookmarkStart w:id="8" w:name="_Hlk230101942"/>
            <w:r w:rsidRPr="00CE0498">
              <w:rPr>
                <w:rFonts w:ascii="Arial" w:hAnsi="Arial" w:cs="Arial"/>
                <w:sz w:val="22"/>
              </w:rPr>
              <w:t xml:space="preserve">Eil. </w:t>
            </w:r>
          </w:p>
          <w:p w14:paraId="1402C4DA" w14:textId="77777777" w:rsidR="00531EE0" w:rsidRPr="00CE0498" w:rsidRDefault="00000000">
            <w:pPr>
              <w:widowControl w:val="0"/>
              <w:spacing w:after="0" w:line="240" w:lineRule="auto"/>
              <w:ind w:left="-959" w:firstLine="851"/>
              <w:jc w:val="center"/>
              <w:rPr>
                <w:rFonts w:ascii="Arial" w:hAnsi="Arial" w:cs="Arial"/>
                <w:sz w:val="22"/>
              </w:rPr>
            </w:pPr>
            <w:r w:rsidRPr="00CE0498">
              <w:rPr>
                <w:rFonts w:ascii="Arial" w:hAnsi="Arial" w:cs="Arial"/>
                <w:sz w:val="22"/>
              </w:rPr>
              <w:t>Nr.</w:t>
            </w:r>
          </w:p>
        </w:tc>
        <w:tc>
          <w:tcPr>
            <w:tcW w:w="2835" w:type="dxa"/>
            <w:tcBorders>
              <w:top w:val="single" w:sz="4" w:space="0" w:color="000000"/>
              <w:left w:val="single" w:sz="4" w:space="0" w:color="000000"/>
              <w:bottom w:val="single" w:sz="4" w:space="0" w:color="000000"/>
            </w:tcBorders>
          </w:tcPr>
          <w:p w14:paraId="49469CC9" w14:textId="77777777" w:rsidR="00531EE0" w:rsidRPr="00CE0498" w:rsidRDefault="00000000">
            <w:pPr>
              <w:widowControl w:val="0"/>
              <w:snapToGrid w:val="0"/>
              <w:spacing w:after="0" w:line="240" w:lineRule="auto"/>
              <w:jc w:val="center"/>
              <w:rPr>
                <w:rFonts w:ascii="Arial" w:hAnsi="Arial" w:cs="Arial"/>
                <w:sz w:val="22"/>
              </w:rPr>
            </w:pPr>
            <w:r w:rsidRPr="00CE0498">
              <w:rPr>
                <w:rFonts w:ascii="Arial" w:hAnsi="Arial" w:cs="Arial"/>
                <w:sz w:val="22"/>
              </w:rPr>
              <w:t>Kvalifikacijos reikalavimai</w:t>
            </w:r>
          </w:p>
        </w:tc>
        <w:tc>
          <w:tcPr>
            <w:tcW w:w="3260" w:type="dxa"/>
            <w:tcBorders>
              <w:top w:val="single" w:sz="4" w:space="0" w:color="000000"/>
              <w:left w:val="single" w:sz="4" w:space="0" w:color="000000"/>
              <w:bottom w:val="single" w:sz="4" w:space="0" w:color="000000"/>
              <w:right w:val="single" w:sz="4" w:space="0" w:color="000000"/>
            </w:tcBorders>
          </w:tcPr>
          <w:p w14:paraId="34F9B0B3" w14:textId="77777777" w:rsidR="00531EE0" w:rsidRPr="00CE0498" w:rsidRDefault="00000000">
            <w:pPr>
              <w:widowControl w:val="0"/>
              <w:snapToGrid w:val="0"/>
              <w:spacing w:after="0" w:line="240" w:lineRule="auto"/>
              <w:ind w:right="-108"/>
              <w:jc w:val="center"/>
              <w:rPr>
                <w:rFonts w:ascii="Arial" w:hAnsi="Arial" w:cs="Arial"/>
                <w:sz w:val="22"/>
              </w:rPr>
            </w:pPr>
            <w:r w:rsidRPr="00CE0498">
              <w:rPr>
                <w:rFonts w:ascii="Arial" w:hAnsi="Arial" w:cs="Arial"/>
                <w:sz w:val="22"/>
              </w:rPr>
              <w:t>Kvalifikacijos reikalavimus įrodantys dokumentai</w:t>
            </w:r>
          </w:p>
        </w:tc>
        <w:tc>
          <w:tcPr>
            <w:tcW w:w="2552" w:type="dxa"/>
            <w:tcBorders>
              <w:top w:val="single" w:sz="4" w:space="0" w:color="000000"/>
              <w:left w:val="single" w:sz="4" w:space="0" w:color="000000"/>
              <w:bottom w:val="single" w:sz="4" w:space="0" w:color="000000"/>
              <w:right w:val="single" w:sz="4" w:space="0" w:color="000000"/>
            </w:tcBorders>
          </w:tcPr>
          <w:p w14:paraId="69FC8928" w14:textId="77777777" w:rsidR="00531EE0" w:rsidRPr="00CE0498" w:rsidRDefault="00000000">
            <w:pPr>
              <w:widowControl w:val="0"/>
              <w:snapToGrid w:val="0"/>
              <w:spacing w:after="0" w:line="240" w:lineRule="auto"/>
              <w:ind w:right="-108"/>
              <w:jc w:val="center"/>
              <w:rPr>
                <w:rFonts w:ascii="Arial" w:hAnsi="Arial" w:cs="Arial"/>
                <w:sz w:val="22"/>
              </w:rPr>
            </w:pPr>
            <w:r w:rsidRPr="00CE0498">
              <w:rPr>
                <w:rFonts w:ascii="Arial" w:hAnsi="Arial" w:cs="Arial"/>
                <w:sz w:val="22"/>
              </w:rPr>
              <w:t>Subjektas, kuris turi atitikti reikalavimą</w:t>
            </w:r>
          </w:p>
        </w:tc>
      </w:tr>
      <w:tr w:rsidR="00531EE0" w:rsidRPr="00CE0498" w14:paraId="40C168F1" w14:textId="77777777" w:rsidTr="00CE0498">
        <w:tc>
          <w:tcPr>
            <w:tcW w:w="738" w:type="dxa"/>
            <w:tcBorders>
              <w:top w:val="single" w:sz="4" w:space="0" w:color="000000"/>
              <w:left w:val="single" w:sz="4" w:space="0" w:color="000000"/>
              <w:bottom w:val="single" w:sz="4" w:space="0" w:color="000000"/>
            </w:tcBorders>
          </w:tcPr>
          <w:p w14:paraId="2246D3F0" w14:textId="1D14FD10" w:rsidR="00531EE0" w:rsidRPr="00CE0498" w:rsidRDefault="00000000">
            <w:pPr>
              <w:widowControl w:val="0"/>
              <w:snapToGrid w:val="0"/>
              <w:spacing w:after="0" w:line="240" w:lineRule="auto"/>
              <w:ind w:left="-959" w:firstLine="851"/>
              <w:jc w:val="center"/>
              <w:rPr>
                <w:rFonts w:ascii="Arial" w:hAnsi="Arial" w:cs="Arial"/>
                <w:sz w:val="22"/>
              </w:rPr>
            </w:pPr>
            <w:r w:rsidRPr="00CE0498">
              <w:rPr>
                <w:rFonts w:ascii="Arial" w:hAnsi="Arial" w:cs="Arial"/>
                <w:sz w:val="22"/>
              </w:rPr>
              <w:t>1</w:t>
            </w:r>
            <w:r w:rsidR="005342DC" w:rsidRPr="00CE0498">
              <w:rPr>
                <w:rFonts w:ascii="Arial" w:hAnsi="Arial" w:cs="Arial"/>
                <w:sz w:val="22"/>
              </w:rPr>
              <w:t>9</w:t>
            </w:r>
            <w:r w:rsidRPr="00CE0498">
              <w:rPr>
                <w:rFonts w:ascii="Arial" w:hAnsi="Arial" w:cs="Arial"/>
                <w:sz w:val="22"/>
              </w:rPr>
              <w:t>.1.</w:t>
            </w:r>
          </w:p>
        </w:tc>
        <w:tc>
          <w:tcPr>
            <w:tcW w:w="2835" w:type="dxa"/>
            <w:tcBorders>
              <w:top w:val="single" w:sz="4" w:space="0" w:color="000000"/>
              <w:left w:val="single" w:sz="4" w:space="0" w:color="000000"/>
              <w:bottom w:val="single" w:sz="4" w:space="0" w:color="000000"/>
            </w:tcBorders>
          </w:tcPr>
          <w:p w14:paraId="1B417A23" w14:textId="7DFB5B7A" w:rsidR="00531EE0" w:rsidRPr="00CE0498" w:rsidRDefault="00A92E0A" w:rsidP="00A92E0A">
            <w:pPr>
              <w:widowControl w:val="0"/>
              <w:tabs>
                <w:tab w:val="left" w:pos="526"/>
              </w:tabs>
              <w:spacing w:after="0"/>
              <w:ind w:left="-56"/>
              <w:jc w:val="both"/>
              <w:rPr>
                <w:rFonts w:ascii="Arial" w:hAnsi="Arial" w:cs="Arial"/>
                <w:sz w:val="22"/>
              </w:rPr>
            </w:pPr>
            <w:r w:rsidRPr="00CE0498">
              <w:rPr>
                <w:rFonts w:ascii="Arial" w:hAnsi="Arial" w:cs="Arial"/>
                <w:sz w:val="22"/>
                <w:lang w:eastAsia="lt-LT"/>
              </w:rPr>
              <w:t xml:space="preserve">Tiekėjas pirkimo sutarčiai vykdyti privalo turėti </w:t>
            </w:r>
            <w:r w:rsidRPr="00CE0498">
              <w:rPr>
                <w:rFonts w:ascii="Arial" w:hAnsi="Arial" w:cs="Arial"/>
                <w:b/>
                <w:bCs/>
                <w:sz w:val="22"/>
                <w:lang w:eastAsia="lt-LT"/>
              </w:rPr>
              <w:t>bent vieną specialistą,</w:t>
            </w:r>
            <w:r w:rsidRPr="00CE0498">
              <w:rPr>
                <w:rFonts w:ascii="Arial" w:hAnsi="Arial" w:cs="Arial"/>
                <w:sz w:val="22"/>
                <w:lang w:eastAsia="lt-LT"/>
              </w:rPr>
              <w:t xml:space="preserve"> kuris Lietuvos Respublikos statybos įstatymo nustatyta tvarka turi teisę eiti II grupės nesudėtingojo statinio </w:t>
            </w:r>
            <w:r w:rsidRPr="00CE0498">
              <w:rPr>
                <w:rFonts w:ascii="Arial" w:hAnsi="Arial" w:cs="Arial"/>
                <w:b/>
                <w:bCs/>
                <w:sz w:val="22"/>
                <w:lang w:eastAsia="lt-LT"/>
              </w:rPr>
              <w:t xml:space="preserve">statybos vadovo </w:t>
            </w:r>
            <w:r w:rsidRPr="00CE0498">
              <w:rPr>
                <w:rFonts w:ascii="Arial" w:hAnsi="Arial" w:cs="Arial"/>
                <w:b/>
                <w:bCs/>
                <w:sz w:val="22"/>
                <w:lang w:eastAsia="lt-LT"/>
              </w:rPr>
              <w:lastRenderedPageBreak/>
              <w:t>pareigas</w:t>
            </w:r>
            <w:r w:rsidRPr="00CE0498">
              <w:rPr>
                <w:rFonts w:ascii="Arial" w:hAnsi="Arial" w:cs="Arial"/>
                <w:sz w:val="22"/>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4133DBB5" w14:textId="5A2AFF6A" w:rsidR="00531EE0" w:rsidRPr="00CE0498" w:rsidRDefault="00CE0498">
            <w:pPr>
              <w:widowControl w:val="0"/>
              <w:snapToGrid w:val="0"/>
              <w:spacing w:after="0" w:line="240" w:lineRule="auto"/>
              <w:jc w:val="both"/>
              <w:rPr>
                <w:rFonts w:ascii="Arial" w:hAnsi="Arial" w:cs="Arial"/>
                <w:sz w:val="22"/>
              </w:rPr>
            </w:pPr>
            <w:r w:rsidRPr="00CE0498">
              <w:rPr>
                <w:rFonts w:ascii="Arial" w:hAnsi="Arial" w:cs="Arial"/>
                <w:color w:val="000000" w:themeColor="text1"/>
                <w:sz w:val="22"/>
              </w:rPr>
              <w:lastRenderedPageBreak/>
              <w:t xml:space="preserve">Kartu su pasiūlymu pateikiama užpildyta Deklaracija </w:t>
            </w:r>
            <w:r w:rsidRPr="00CE0498">
              <w:rPr>
                <w:rFonts w:ascii="Arial" w:hAnsi="Arial" w:cs="Arial"/>
                <w:b/>
                <w:bCs/>
                <w:color w:val="000000" w:themeColor="text1"/>
                <w:sz w:val="22"/>
              </w:rPr>
              <w:t>(3 priedas).</w:t>
            </w:r>
            <w:r w:rsidRPr="00CE0498">
              <w:rPr>
                <w:rFonts w:ascii="Arial" w:hAnsi="Arial" w:cs="Arial"/>
                <w:color w:val="000000" w:themeColor="text1"/>
                <w:sz w:val="22"/>
              </w:rPr>
              <w:t xml:space="preserve"> Perkančioji organizacija, </w:t>
            </w:r>
            <w:r w:rsidRPr="00CE0498">
              <w:rPr>
                <w:rFonts w:ascii="Arial" w:hAnsi="Arial" w:cs="Arial"/>
                <w:b/>
                <w:bCs/>
                <w:color w:val="000000" w:themeColor="text1"/>
                <w:sz w:val="22"/>
              </w:rPr>
              <w:t>prieš priimdama sprendimą dėl pirkimo laimėtojo nustatymo</w:t>
            </w:r>
            <w:r w:rsidRPr="00CE0498">
              <w:rPr>
                <w:rFonts w:ascii="Arial" w:hAnsi="Arial" w:cs="Arial"/>
                <w:color w:val="000000" w:themeColor="text1"/>
                <w:sz w:val="22"/>
              </w:rPr>
              <w:t xml:space="preserve">, iš tiekėjo, kurio pasiūlymas pagal vertinimo rezultatus gali būti pripažintas laimėjusiu, </w:t>
            </w:r>
            <w:r w:rsidRPr="00CE0498">
              <w:rPr>
                <w:rFonts w:ascii="Arial" w:hAnsi="Arial" w:cs="Arial"/>
                <w:color w:val="000000" w:themeColor="text1"/>
                <w:sz w:val="22"/>
              </w:rPr>
              <w:lastRenderedPageBreak/>
              <w:t>pareikalauja pateikti specialisto kvalifikaciją patvirtinančius dokumentus ir užpildytą specialistų sąrašą (5 priedas).</w:t>
            </w:r>
          </w:p>
        </w:tc>
        <w:tc>
          <w:tcPr>
            <w:tcW w:w="2552" w:type="dxa"/>
            <w:tcBorders>
              <w:top w:val="single" w:sz="4" w:space="0" w:color="000000"/>
              <w:left w:val="single" w:sz="4" w:space="0" w:color="000000"/>
              <w:bottom w:val="single" w:sz="4" w:space="0" w:color="000000"/>
              <w:right w:val="single" w:sz="4" w:space="0" w:color="000000"/>
            </w:tcBorders>
          </w:tcPr>
          <w:p w14:paraId="7EE20AB3" w14:textId="1612BD67" w:rsidR="00531EE0" w:rsidRPr="00CE0498" w:rsidRDefault="00A92E0A" w:rsidP="00A92E0A">
            <w:pPr>
              <w:widowControl w:val="0"/>
              <w:spacing w:after="0" w:line="240" w:lineRule="auto"/>
              <w:jc w:val="both"/>
              <w:rPr>
                <w:rFonts w:ascii="Arial" w:hAnsi="Arial" w:cs="Arial"/>
                <w:sz w:val="22"/>
              </w:rPr>
            </w:pPr>
            <w:r w:rsidRPr="00CE0498">
              <w:rPr>
                <w:rFonts w:ascii="Arial" w:hAnsi="Arial" w:cs="Arial"/>
                <w:sz w:val="22"/>
              </w:rPr>
              <w:lastRenderedPageBreak/>
              <w:t>Tiekėjas, ūkio subjektų grupės narys arba ūkio subjektas, kurio pajėgumais remiamasi.</w:t>
            </w:r>
          </w:p>
        </w:tc>
      </w:tr>
      <w:bookmarkEnd w:id="8"/>
    </w:tbl>
    <w:p w14:paraId="12E70008" w14:textId="77777777" w:rsidR="005342DC" w:rsidRDefault="005342DC" w:rsidP="00D447E8">
      <w:pPr>
        <w:pStyle w:val="Porat"/>
        <w:spacing w:before="120"/>
        <w:jc w:val="center"/>
        <w:rPr>
          <w:rFonts w:ascii="Arial" w:hAnsi="Arial" w:cs="Arial"/>
          <w:szCs w:val="24"/>
        </w:rPr>
      </w:pPr>
    </w:p>
    <w:p w14:paraId="728EA663" w14:textId="61623FCE" w:rsidR="00531EE0" w:rsidRDefault="00D447E8" w:rsidP="00D447E8">
      <w:pPr>
        <w:pStyle w:val="Porat"/>
        <w:spacing w:before="120"/>
        <w:jc w:val="center"/>
        <w:rPr>
          <w:rFonts w:ascii="Arial" w:hAnsi="Arial" w:cs="Arial"/>
          <w:b/>
          <w:bCs/>
          <w:szCs w:val="24"/>
        </w:rPr>
      </w:pPr>
      <w:r>
        <w:rPr>
          <w:rFonts w:ascii="Arial" w:hAnsi="Arial" w:cs="Arial"/>
          <w:b/>
          <w:bCs/>
          <w:szCs w:val="24"/>
        </w:rPr>
        <w:t xml:space="preserve">                                       </w:t>
      </w:r>
      <w:r w:rsidRPr="00D447E8">
        <w:rPr>
          <w:rFonts w:ascii="Arial" w:hAnsi="Arial" w:cs="Arial"/>
          <w:b/>
          <w:bCs/>
          <w:szCs w:val="24"/>
        </w:rPr>
        <w:t>2 lentelė. Žaliojo pirkimo aplinkos apsaugos reikalavimai</w:t>
      </w:r>
    </w:p>
    <w:tbl>
      <w:tblPr>
        <w:tblW w:w="9385" w:type="dxa"/>
        <w:tblInd w:w="108" w:type="dxa"/>
        <w:tblLayout w:type="fixed"/>
        <w:tblLook w:val="0000" w:firstRow="0" w:lastRow="0" w:firstColumn="0" w:lastColumn="0" w:noHBand="0" w:noVBand="0"/>
      </w:tblPr>
      <w:tblGrid>
        <w:gridCol w:w="738"/>
        <w:gridCol w:w="2835"/>
        <w:gridCol w:w="3827"/>
        <w:gridCol w:w="1985"/>
      </w:tblGrid>
      <w:tr w:rsidR="00531EE0" w:rsidRPr="005342DC" w14:paraId="31907C76" w14:textId="77777777" w:rsidTr="005342DC">
        <w:trPr>
          <w:trHeight w:val="1412"/>
        </w:trPr>
        <w:tc>
          <w:tcPr>
            <w:tcW w:w="738" w:type="dxa"/>
            <w:tcBorders>
              <w:top w:val="single" w:sz="4" w:space="0" w:color="000000"/>
              <w:left w:val="single" w:sz="4" w:space="0" w:color="000000"/>
              <w:bottom w:val="single" w:sz="4" w:space="0" w:color="000000"/>
            </w:tcBorders>
            <w:vAlign w:val="center"/>
          </w:tcPr>
          <w:p w14:paraId="659218A0" w14:textId="77777777" w:rsidR="00531EE0" w:rsidRPr="005342DC" w:rsidRDefault="00000000">
            <w:pPr>
              <w:widowControl w:val="0"/>
              <w:snapToGrid w:val="0"/>
              <w:spacing w:after="0" w:line="240" w:lineRule="auto"/>
              <w:ind w:left="-959" w:firstLine="851"/>
              <w:jc w:val="center"/>
              <w:rPr>
                <w:rFonts w:ascii="Arial" w:hAnsi="Arial" w:cs="Arial"/>
                <w:sz w:val="22"/>
              </w:rPr>
            </w:pPr>
            <w:r w:rsidRPr="005342DC">
              <w:rPr>
                <w:rFonts w:ascii="Arial" w:hAnsi="Arial" w:cs="Arial"/>
                <w:sz w:val="22"/>
              </w:rPr>
              <w:t>Eil.</w:t>
            </w:r>
          </w:p>
          <w:p w14:paraId="30C7AB49" w14:textId="77777777" w:rsidR="00531EE0" w:rsidRPr="005342DC" w:rsidRDefault="00000000">
            <w:pPr>
              <w:widowControl w:val="0"/>
              <w:snapToGrid w:val="0"/>
              <w:spacing w:after="0" w:line="240" w:lineRule="auto"/>
              <w:ind w:left="-959" w:firstLine="851"/>
              <w:jc w:val="center"/>
              <w:rPr>
                <w:rFonts w:ascii="Arial" w:hAnsi="Arial" w:cs="Arial"/>
                <w:sz w:val="22"/>
              </w:rPr>
            </w:pPr>
            <w:r w:rsidRPr="005342DC">
              <w:rPr>
                <w:rFonts w:ascii="Arial" w:hAnsi="Arial" w:cs="Arial"/>
                <w:sz w:val="22"/>
              </w:rPr>
              <w:t>Nr.</w:t>
            </w:r>
          </w:p>
        </w:tc>
        <w:tc>
          <w:tcPr>
            <w:tcW w:w="2835" w:type="dxa"/>
            <w:tcBorders>
              <w:top w:val="single" w:sz="4" w:space="0" w:color="000000"/>
              <w:left w:val="single" w:sz="4" w:space="0" w:color="000000"/>
              <w:bottom w:val="single" w:sz="4" w:space="0" w:color="000000"/>
            </w:tcBorders>
            <w:vAlign w:val="center"/>
          </w:tcPr>
          <w:p w14:paraId="7702DE57" w14:textId="21F28DE0" w:rsidR="00531EE0" w:rsidRPr="005342DC" w:rsidRDefault="00000000" w:rsidP="005342DC">
            <w:pPr>
              <w:widowControl w:val="0"/>
              <w:spacing w:after="0" w:line="100" w:lineRule="atLeast"/>
              <w:rPr>
                <w:rFonts w:ascii="Arial" w:hAnsi="Arial" w:cs="Arial"/>
                <w:sz w:val="22"/>
                <w:lang w:eastAsia="lt-LT"/>
              </w:rPr>
            </w:pPr>
            <w:r w:rsidRPr="005342DC">
              <w:rPr>
                <w:rFonts w:ascii="Arial" w:hAnsi="Arial" w:cs="Arial"/>
                <w:sz w:val="22"/>
                <w:lang w:eastAsia="lt-LT"/>
              </w:rPr>
              <w:t>Aplinkos apsaugos reikalavimai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4418B31B" w14:textId="700A1285" w:rsidR="00531EE0" w:rsidRPr="005342DC" w:rsidRDefault="005342DC" w:rsidP="005342DC">
            <w:pPr>
              <w:widowControl w:val="0"/>
              <w:suppressAutoHyphens w:val="0"/>
              <w:spacing w:after="0" w:line="240" w:lineRule="auto"/>
              <w:rPr>
                <w:rFonts w:ascii="Arial" w:hAnsi="Arial" w:cs="Arial"/>
                <w:sz w:val="22"/>
              </w:rPr>
            </w:pPr>
            <w:r w:rsidRPr="005342DC">
              <w:rPr>
                <w:rFonts w:ascii="Arial" w:hAnsi="Arial" w:cs="Arial"/>
                <w:sz w:val="22"/>
                <w:lang w:eastAsia="lt-LT"/>
              </w:rPr>
              <w:t>Reikalavimą įrodantys dokumentai</w:t>
            </w:r>
          </w:p>
        </w:tc>
        <w:tc>
          <w:tcPr>
            <w:tcW w:w="1985" w:type="dxa"/>
            <w:tcBorders>
              <w:top w:val="single" w:sz="4" w:space="0" w:color="000000"/>
              <w:left w:val="single" w:sz="4" w:space="0" w:color="000000"/>
              <w:bottom w:val="single" w:sz="4" w:space="0" w:color="000000"/>
              <w:right w:val="single" w:sz="4" w:space="0" w:color="000000"/>
            </w:tcBorders>
            <w:vAlign w:val="center"/>
          </w:tcPr>
          <w:p w14:paraId="029BE442" w14:textId="77777777" w:rsidR="00531EE0" w:rsidRPr="005342DC" w:rsidRDefault="00000000" w:rsidP="005342DC">
            <w:pPr>
              <w:pStyle w:val="Sraopastraipa"/>
              <w:widowControl w:val="0"/>
              <w:ind w:left="456" w:hanging="360"/>
              <w:rPr>
                <w:rFonts w:ascii="Arial" w:hAnsi="Arial" w:cs="Arial"/>
                <w:sz w:val="22"/>
                <w:lang w:eastAsia="lt-LT"/>
              </w:rPr>
            </w:pPr>
            <w:r w:rsidRPr="005342DC">
              <w:rPr>
                <w:rFonts w:ascii="Arial" w:hAnsi="Arial" w:cs="Arial"/>
                <w:sz w:val="22"/>
                <w:lang w:eastAsia="lt-LT"/>
              </w:rPr>
              <w:t>Subjektas, kuris turi atitikti reikalavimą</w:t>
            </w:r>
          </w:p>
        </w:tc>
      </w:tr>
      <w:tr w:rsidR="00531EE0" w:rsidRPr="005342DC" w14:paraId="25391D8D" w14:textId="77777777" w:rsidTr="005342DC">
        <w:tc>
          <w:tcPr>
            <w:tcW w:w="738" w:type="dxa"/>
            <w:tcBorders>
              <w:top w:val="single" w:sz="4" w:space="0" w:color="000000"/>
              <w:left w:val="single" w:sz="4" w:space="0" w:color="000000"/>
              <w:bottom w:val="single" w:sz="4" w:space="0" w:color="000000"/>
            </w:tcBorders>
          </w:tcPr>
          <w:p w14:paraId="0F039576" w14:textId="505DA7EF" w:rsidR="00531EE0" w:rsidRPr="005342DC" w:rsidRDefault="005342DC">
            <w:pPr>
              <w:widowControl w:val="0"/>
              <w:snapToGrid w:val="0"/>
              <w:spacing w:after="0" w:line="240" w:lineRule="auto"/>
              <w:ind w:left="-959" w:firstLine="851"/>
              <w:jc w:val="center"/>
              <w:rPr>
                <w:rFonts w:ascii="Arial" w:hAnsi="Arial" w:cs="Arial"/>
                <w:sz w:val="22"/>
              </w:rPr>
            </w:pPr>
            <w:r>
              <w:rPr>
                <w:rFonts w:ascii="Arial" w:hAnsi="Arial" w:cs="Arial"/>
                <w:sz w:val="22"/>
              </w:rPr>
              <w:t>20.</w:t>
            </w:r>
          </w:p>
        </w:tc>
        <w:tc>
          <w:tcPr>
            <w:tcW w:w="2835" w:type="dxa"/>
            <w:tcBorders>
              <w:top w:val="single" w:sz="4" w:space="0" w:color="000000"/>
              <w:left w:val="single" w:sz="4" w:space="0" w:color="000000"/>
              <w:bottom w:val="single" w:sz="4" w:space="0" w:color="000000"/>
            </w:tcBorders>
          </w:tcPr>
          <w:p w14:paraId="17898B23" w14:textId="03262A51" w:rsidR="00531EE0" w:rsidRPr="005342DC" w:rsidRDefault="005342DC" w:rsidP="00D447E8">
            <w:pPr>
              <w:widowControl w:val="0"/>
              <w:spacing w:after="0" w:line="100" w:lineRule="atLeast"/>
              <w:jc w:val="both"/>
              <w:rPr>
                <w:rFonts w:ascii="Arial" w:hAnsi="Arial" w:cs="Arial"/>
                <w:color w:val="000000" w:themeColor="text1"/>
                <w:sz w:val="22"/>
                <w:lang w:eastAsia="lt-LT"/>
              </w:rPr>
            </w:pPr>
            <w:r w:rsidRPr="005342DC">
              <w:rPr>
                <w:rFonts w:ascii="Arial" w:hAnsi="Arial" w:cs="Arial"/>
                <w:color w:val="000000" w:themeColor="text1"/>
                <w:sz w:val="22"/>
                <w:lang w:eastAsia="lt-LT"/>
              </w:rPr>
              <w:t xml:space="preserve">Vadovaujantis Lietuvos Respublikos aplinkos ministro 2022 m. gruodžio 13 d. įsakymu Nr. D1-401 patvirtinto Aplinkos apsaugos kriterijų taikymo, vykdant žaliuosius pirkimus, tvarkos aprašo 4.1 papunkčiu, </w:t>
            </w:r>
            <w:r w:rsidRPr="005342DC">
              <w:rPr>
                <w:rFonts w:ascii="Arial" w:hAnsi="Arial" w:cs="Arial"/>
                <w:b/>
                <w:bCs/>
                <w:color w:val="000000" w:themeColor="text1"/>
                <w:sz w:val="22"/>
                <w:lang w:eastAsia="lt-LT"/>
              </w:rPr>
              <w:t>ne mažiau kaip 80 proc. statinyje naudojamos medienos, medienos medžiagų ir gaminių turi būti iš miškų, sertifikuotų pagal FSC, PEFC arba lygiavertes miškų sertifikavimo sistemas.</w:t>
            </w:r>
          </w:p>
        </w:tc>
        <w:tc>
          <w:tcPr>
            <w:tcW w:w="3827" w:type="dxa"/>
            <w:tcBorders>
              <w:top w:val="single" w:sz="4" w:space="0" w:color="000000"/>
              <w:left w:val="single" w:sz="4" w:space="0" w:color="000000"/>
              <w:bottom w:val="single" w:sz="4" w:space="0" w:color="000000"/>
              <w:right w:val="single" w:sz="4" w:space="0" w:color="000000"/>
            </w:tcBorders>
          </w:tcPr>
          <w:p w14:paraId="10214BC7" w14:textId="59786FD0" w:rsidR="00531EE0" w:rsidRPr="005342DC" w:rsidRDefault="00D447E8">
            <w:pPr>
              <w:widowControl w:val="0"/>
              <w:suppressAutoHyphens w:val="0"/>
              <w:spacing w:after="0" w:line="240" w:lineRule="auto"/>
              <w:jc w:val="both"/>
              <w:rPr>
                <w:rFonts w:ascii="Arial" w:hAnsi="Arial" w:cs="Arial"/>
                <w:color w:val="000000" w:themeColor="text1"/>
                <w:sz w:val="22"/>
              </w:rPr>
            </w:pPr>
            <w:r w:rsidRPr="005342DC">
              <w:rPr>
                <w:rFonts w:ascii="Arial" w:hAnsi="Arial" w:cs="Arial"/>
                <w:color w:val="000000" w:themeColor="text1"/>
                <w:sz w:val="22"/>
              </w:rPr>
              <w:t>Kartu su pasiūlymu pateikiama Deklaracija (3 priedas). Darbų perdavimo–priėmimo metu Rangovas pateikia dokumentus, patvirtinančius, kad reikalavimas įvykdytas (FSC, PEFC ar kitų lygiaverčių sertifikavimo sistemų sertifikatus arba kitus lygiaverčius įrodymus).</w:t>
            </w:r>
          </w:p>
        </w:tc>
        <w:tc>
          <w:tcPr>
            <w:tcW w:w="1985" w:type="dxa"/>
            <w:tcBorders>
              <w:top w:val="single" w:sz="4" w:space="0" w:color="000000"/>
              <w:left w:val="single" w:sz="4" w:space="0" w:color="000000"/>
              <w:bottom w:val="single" w:sz="4" w:space="0" w:color="000000"/>
              <w:right w:val="single" w:sz="4" w:space="0" w:color="000000"/>
            </w:tcBorders>
          </w:tcPr>
          <w:p w14:paraId="28F39F75" w14:textId="188E6D59" w:rsidR="00531EE0" w:rsidRPr="005342DC" w:rsidRDefault="00D447E8" w:rsidP="00D447E8">
            <w:pPr>
              <w:pStyle w:val="Sraopastraipa"/>
              <w:widowControl w:val="0"/>
              <w:ind w:left="36" w:hanging="36"/>
              <w:jc w:val="both"/>
              <w:rPr>
                <w:rFonts w:ascii="Arial" w:hAnsi="Arial" w:cs="Arial"/>
                <w:color w:val="000000" w:themeColor="text1"/>
                <w:sz w:val="22"/>
                <w:lang w:eastAsia="lt-LT"/>
              </w:rPr>
            </w:pPr>
            <w:r w:rsidRPr="005342DC">
              <w:rPr>
                <w:rFonts w:ascii="Arial" w:hAnsi="Arial" w:cs="Arial"/>
                <w:color w:val="000000" w:themeColor="text1"/>
                <w:sz w:val="22"/>
                <w:lang w:eastAsia="lt-LT"/>
              </w:rPr>
              <w:t>Tiekėjas arba subjektai, kurie vykdys darbus, kuriems naudojama mediena, medienos medžiagos ar gaminiai.</w:t>
            </w:r>
          </w:p>
        </w:tc>
      </w:tr>
    </w:tbl>
    <w:p w14:paraId="371B7D5E" w14:textId="77777777" w:rsidR="00ED2D19" w:rsidRDefault="00ED2D19" w:rsidP="00ED2D19">
      <w:pPr>
        <w:pStyle w:val="Sraopastraipa"/>
        <w:tabs>
          <w:tab w:val="left" w:pos="426"/>
        </w:tabs>
        <w:spacing w:after="0" w:line="240" w:lineRule="auto"/>
        <w:ind w:left="0"/>
        <w:jc w:val="both"/>
        <w:rPr>
          <w:rFonts w:ascii="Arial" w:hAnsi="Arial" w:cs="Arial"/>
          <w:color w:val="000000" w:themeColor="text1"/>
          <w:szCs w:val="24"/>
        </w:rPr>
      </w:pPr>
    </w:p>
    <w:p w14:paraId="240E9FBB" w14:textId="3314D218" w:rsidR="00566B57" w:rsidRPr="005342DC" w:rsidRDefault="00566B57" w:rsidP="005342DC">
      <w:pPr>
        <w:pStyle w:val="Sraopastraipa"/>
        <w:numPr>
          <w:ilvl w:val="0"/>
          <w:numId w:val="15"/>
        </w:numPr>
        <w:tabs>
          <w:tab w:val="left" w:pos="340"/>
        </w:tabs>
        <w:spacing w:after="0" w:line="240" w:lineRule="auto"/>
        <w:ind w:left="142" w:firstLine="0"/>
        <w:jc w:val="both"/>
        <w:rPr>
          <w:rFonts w:ascii="Arial" w:hAnsi="Arial" w:cs="Arial"/>
          <w:color w:val="000000" w:themeColor="text1"/>
          <w:szCs w:val="24"/>
        </w:rPr>
      </w:pPr>
      <w:r w:rsidRPr="005342DC">
        <w:rPr>
          <w:rFonts w:ascii="Arial" w:hAnsi="Arial" w:cs="Arial"/>
          <w:color w:val="000000" w:themeColor="text1"/>
          <w:szCs w:val="24"/>
        </w:rPr>
        <w:t>Jeigu pirkimo sutarties vykdymui reikalinga teisė verstis atitinkama veikla, tiekėjas užtikrina, kad sutartį vykdys tokią teisę turintys asmenys. Perkančiosios organizacijos prašymu iki atitinkamų darbų pradžios pateikiami tai patvirtinantys dokumentai.</w:t>
      </w:r>
    </w:p>
    <w:p w14:paraId="45D5F948" w14:textId="024A1C28" w:rsidR="00566B57" w:rsidRPr="00566B57" w:rsidRDefault="00566B57" w:rsidP="005342DC">
      <w:pPr>
        <w:numPr>
          <w:ilvl w:val="0"/>
          <w:numId w:val="15"/>
        </w:numPr>
        <w:tabs>
          <w:tab w:val="left" w:pos="340"/>
        </w:tabs>
        <w:spacing w:after="0" w:line="240" w:lineRule="auto"/>
        <w:ind w:left="142" w:firstLine="0"/>
        <w:jc w:val="both"/>
        <w:rPr>
          <w:rFonts w:ascii="Arial" w:hAnsi="Arial" w:cs="Arial"/>
          <w:color w:val="000000" w:themeColor="text1"/>
          <w:szCs w:val="24"/>
        </w:rPr>
      </w:pPr>
      <w:r w:rsidRPr="00566B57">
        <w:rPr>
          <w:rFonts w:ascii="Arial" w:hAnsi="Arial" w:cs="Arial"/>
          <w:color w:val="000000" w:themeColor="text1"/>
          <w:szCs w:val="24"/>
        </w:rPr>
        <w:t xml:space="preserve">Jeigu pasiūlymą teikia ūkio subjektų grupė, kiekvienas jos narys privalo atitikti šių pirkimo sąlygų 15–18 punktuose nustatytus tiekėjų pašalinimo pagrindų reikalavimus. Kvalifikacijos reikalavimus ir </w:t>
      </w:r>
      <w:r w:rsidR="009B2160">
        <w:rPr>
          <w:rFonts w:ascii="Arial" w:hAnsi="Arial" w:cs="Arial"/>
          <w:color w:val="000000" w:themeColor="text1"/>
          <w:szCs w:val="24"/>
        </w:rPr>
        <w:t>žaliojo pirkimo aplinkos apsaugos</w:t>
      </w:r>
      <w:r w:rsidRPr="00566B57">
        <w:rPr>
          <w:rFonts w:ascii="Arial" w:hAnsi="Arial" w:cs="Arial"/>
          <w:color w:val="000000" w:themeColor="text1"/>
          <w:szCs w:val="24"/>
        </w:rPr>
        <w:t xml:space="preserve"> reikalavimus ūkio subjektų grupės nariai gali atitikti kartu, išskyrus atvejus, kai konkrečiam subjektui nustatytas privalomas reikalavimas.</w:t>
      </w:r>
    </w:p>
    <w:p w14:paraId="0C0706D6" w14:textId="0DEA6A91" w:rsidR="00566B57" w:rsidRPr="00566B57" w:rsidRDefault="00566B57" w:rsidP="005342DC">
      <w:pPr>
        <w:numPr>
          <w:ilvl w:val="0"/>
          <w:numId w:val="15"/>
        </w:numPr>
        <w:tabs>
          <w:tab w:val="left" w:pos="340"/>
        </w:tabs>
        <w:spacing w:after="0" w:line="240" w:lineRule="auto"/>
        <w:ind w:left="142" w:firstLine="0"/>
        <w:jc w:val="both"/>
        <w:rPr>
          <w:rFonts w:ascii="Arial" w:hAnsi="Arial" w:cs="Arial"/>
          <w:color w:val="000000" w:themeColor="text1"/>
          <w:szCs w:val="24"/>
        </w:rPr>
      </w:pPr>
      <w:r w:rsidRPr="00566B57">
        <w:rPr>
          <w:rFonts w:ascii="Arial" w:hAnsi="Arial" w:cs="Arial"/>
          <w:color w:val="000000" w:themeColor="text1"/>
          <w:szCs w:val="24"/>
        </w:rPr>
        <w:t>Jeigu tiekėjas remiasi kitų ūkio subjektų pajėgumais arba ketina pasitelkti subtiekėjus, kartu su pasiūlymu pateikiama šių subjektų deklaracija (3 priedas). Perkančioji organizacija turi teisę pareikalauti dokumentų, patvirtinančių, kad šių subjektų pajėgumai tiekėjui bus prieinami vykdant pirkimo sutartį.</w:t>
      </w:r>
    </w:p>
    <w:p w14:paraId="3CB4E27C" w14:textId="3A53D28C" w:rsidR="00531EE0" w:rsidRPr="00442BC6" w:rsidRDefault="00566B57" w:rsidP="00442BC6">
      <w:pPr>
        <w:numPr>
          <w:ilvl w:val="0"/>
          <w:numId w:val="15"/>
        </w:numPr>
        <w:tabs>
          <w:tab w:val="left" w:pos="340"/>
        </w:tabs>
        <w:spacing w:after="0" w:line="240" w:lineRule="auto"/>
        <w:ind w:left="142" w:firstLine="0"/>
        <w:jc w:val="both"/>
        <w:rPr>
          <w:rFonts w:ascii="Arial" w:hAnsi="Arial" w:cs="Arial"/>
          <w:color w:val="000000" w:themeColor="text1"/>
          <w:szCs w:val="24"/>
        </w:rPr>
      </w:pPr>
      <w:r w:rsidRPr="00566B57">
        <w:rPr>
          <w:rFonts w:ascii="Arial" w:hAnsi="Arial" w:cs="Arial"/>
          <w:color w:val="000000" w:themeColor="text1"/>
          <w:szCs w:val="24"/>
        </w:rPr>
        <w:t xml:space="preserve"> Subtiekėjų ar kitų ūkio subjektų pasitelkimas nepanaikina tiekėjo atsakomybės už tinkamą pirkimo sutarties įvykdymą.</w:t>
      </w:r>
    </w:p>
    <w:p w14:paraId="02618465" w14:textId="77777777" w:rsidR="00531EE0" w:rsidRPr="00CD4C06" w:rsidRDefault="00000000" w:rsidP="00442BC6">
      <w:pPr>
        <w:pStyle w:val="Antrat1"/>
        <w:numPr>
          <w:ilvl w:val="0"/>
          <w:numId w:val="0"/>
        </w:numPr>
      </w:pPr>
      <w:bookmarkStart w:id="9" w:name="_Toc233816818"/>
      <w:bookmarkStart w:id="10" w:name="_Toc233818689"/>
      <w:r w:rsidRPr="00CD4C06">
        <w:t>IV. ŪKIO SUBJEKTŲ GRUPĖS DALYVAVIMAS PIRKIMO PROCEDŪROSE</w:t>
      </w:r>
      <w:bookmarkEnd w:id="9"/>
      <w:bookmarkEnd w:id="10"/>
    </w:p>
    <w:p w14:paraId="7220C5E5" w14:textId="77777777" w:rsidR="00531EE0" w:rsidRDefault="00000000" w:rsidP="00665697">
      <w:pPr>
        <w:numPr>
          <w:ilvl w:val="0"/>
          <w:numId w:val="15"/>
        </w:numPr>
        <w:tabs>
          <w:tab w:val="left" w:pos="340"/>
          <w:tab w:val="left" w:pos="567"/>
        </w:tabs>
        <w:spacing w:after="0" w:line="240" w:lineRule="auto"/>
        <w:ind w:left="142" w:firstLine="0"/>
        <w:jc w:val="both"/>
        <w:rPr>
          <w:rFonts w:ascii="Arial" w:hAnsi="Arial" w:cs="Arial"/>
          <w:szCs w:val="24"/>
        </w:rPr>
      </w:pPr>
      <w:r>
        <w:rPr>
          <w:rFonts w:ascii="Arial" w:hAnsi="Arial" w:cs="Arial"/>
          <w:szCs w:val="24"/>
        </w:rPr>
        <w:t xml:space="preserve">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Pirkimo vykdytojas turėtų </w:t>
      </w:r>
      <w:r>
        <w:rPr>
          <w:rFonts w:ascii="Arial" w:hAnsi="Arial" w:cs="Arial"/>
          <w:szCs w:val="24"/>
        </w:rPr>
        <w:lastRenderedPageBreak/>
        <w:t>bendrauti pasiūlymo vertinimo metu kylančiais klausimais ir teikti su pasiūlymo įvertinimu susijusią informaciją).</w:t>
      </w:r>
    </w:p>
    <w:p w14:paraId="463C8ADF" w14:textId="30BF6B58" w:rsidR="00531EE0" w:rsidRPr="00442BC6" w:rsidRDefault="00000000" w:rsidP="00442BC6">
      <w:pPr>
        <w:numPr>
          <w:ilvl w:val="0"/>
          <w:numId w:val="15"/>
        </w:numPr>
        <w:tabs>
          <w:tab w:val="left" w:pos="340"/>
          <w:tab w:val="left" w:pos="567"/>
        </w:tabs>
        <w:spacing w:after="0" w:line="240" w:lineRule="auto"/>
        <w:ind w:left="142" w:firstLine="0"/>
        <w:jc w:val="both"/>
        <w:rPr>
          <w:rFonts w:ascii="Arial" w:hAnsi="Arial" w:cs="Arial"/>
          <w:szCs w:val="24"/>
        </w:rPr>
      </w:pPr>
      <w:r>
        <w:rPr>
          <w:rFonts w:ascii="Arial" w:hAnsi="Arial" w:cs="Arial"/>
          <w:szCs w:val="24"/>
        </w:rPr>
        <w:t>Pirkimo vykdytojas nereikalauja, kad, ūkio subjektų grupės pateiktą pasiūlymą pripažinus geriausiu ir Pirkimo vykdytojui pasiūlius sudaryti pirkimo sutartį, ši ūkio subjektų grupė įgautų tam tikrą teisinę formą.</w:t>
      </w:r>
    </w:p>
    <w:p w14:paraId="1BA86342" w14:textId="77777777" w:rsidR="00531EE0" w:rsidRPr="00CD4C06" w:rsidRDefault="00000000" w:rsidP="00442BC6">
      <w:pPr>
        <w:pStyle w:val="Antrat1"/>
        <w:numPr>
          <w:ilvl w:val="0"/>
          <w:numId w:val="0"/>
        </w:numPr>
      </w:pPr>
      <w:bookmarkStart w:id="11" w:name="_Toc233816819"/>
      <w:bookmarkStart w:id="12" w:name="_Toc233818690"/>
      <w:r w:rsidRPr="00CD4C06">
        <w:t>V. PASIŪLYMŲ RENGIMAS, PATEIKIMAS, KEITIMAS</w:t>
      </w:r>
      <w:bookmarkEnd w:id="11"/>
      <w:bookmarkEnd w:id="12"/>
    </w:p>
    <w:p w14:paraId="25F49114" w14:textId="77777777"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szCs w:val="24"/>
        </w:rPr>
      </w:pPr>
      <w:r>
        <w:rPr>
          <w:rFonts w:ascii="Arial" w:hAnsi="Arial" w:cs="Arial"/>
          <w:szCs w:val="24"/>
        </w:rPr>
        <w:t>Pateikdamas pasiūlymą, tiekėjas sutinka su šiomis pirkimo sąlygomis ir patvirtina, kad jo pasiūlyme pateikta informacija yra teisinga ir apima viską, ko reikia tinkamam pirkimo sutarties įvykdymui.</w:t>
      </w:r>
    </w:p>
    <w:p w14:paraId="326E654A" w14:textId="17327902" w:rsidR="00531EE0" w:rsidRDefault="003C125F" w:rsidP="00665697">
      <w:pPr>
        <w:numPr>
          <w:ilvl w:val="0"/>
          <w:numId w:val="15"/>
        </w:numPr>
        <w:tabs>
          <w:tab w:val="left" w:pos="284"/>
          <w:tab w:val="left" w:pos="709"/>
        </w:tabs>
        <w:spacing w:after="0" w:line="240" w:lineRule="auto"/>
        <w:ind w:left="284" w:firstLine="0"/>
        <w:jc w:val="both"/>
        <w:rPr>
          <w:rFonts w:ascii="Arial" w:hAnsi="Arial" w:cs="Arial"/>
          <w:bCs/>
          <w:szCs w:val="24"/>
        </w:rPr>
      </w:pPr>
      <w:r w:rsidRPr="003C125F">
        <w:rPr>
          <w:rFonts w:ascii="Arial" w:hAnsi="Arial" w:cs="Arial"/>
          <w:szCs w:val="24"/>
        </w:rPr>
        <w:t>Pasiūlymas teikiamas tik elektroninėmis priemonėmis, naudojantis CVP IS. Pasiūlymai, pateikti ne CVP IS priemonėmis, nenagrinėjami</w:t>
      </w:r>
      <w:r>
        <w:rPr>
          <w:rFonts w:ascii="Arial" w:hAnsi="Arial" w:cs="Arial"/>
          <w:iCs/>
          <w:szCs w:val="24"/>
        </w:rPr>
        <w:t>.</w:t>
      </w:r>
    </w:p>
    <w:p w14:paraId="50308420" w14:textId="759E3E25" w:rsidR="00531EE0" w:rsidRDefault="00F93B51" w:rsidP="00665697">
      <w:pPr>
        <w:numPr>
          <w:ilvl w:val="0"/>
          <w:numId w:val="15"/>
        </w:numPr>
        <w:tabs>
          <w:tab w:val="left" w:pos="284"/>
          <w:tab w:val="left" w:pos="709"/>
        </w:tabs>
        <w:spacing w:after="0" w:line="240" w:lineRule="auto"/>
        <w:ind w:left="284" w:firstLine="0"/>
        <w:jc w:val="both"/>
        <w:rPr>
          <w:rFonts w:ascii="Arial" w:hAnsi="Arial" w:cs="Arial"/>
          <w:szCs w:val="24"/>
          <w:shd w:val="clear" w:color="auto" w:fill="FFFFFF"/>
        </w:rPr>
      </w:pPr>
      <w:r w:rsidRPr="00F93B51">
        <w:rPr>
          <w:rFonts w:ascii="Arial" w:hAnsi="Arial" w:cs="Arial"/>
          <w:szCs w:val="24"/>
        </w:rPr>
        <w:t>Pasiūlymą pasirašo tiekėjas arba jo įgaliotas asmuo. Jeigu pasiūlymą pasirašo ne tiekėjo vadovas, kartu pateikiamas įgaliojimas. Pasiūlymo dokumentai pateikiami elektronine forma arba jų skaitmeninėmis kopijomis</w:t>
      </w:r>
      <w:r>
        <w:rPr>
          <w:rFonts w:ascii="Arial" w:hAnsi="Arial" w:cs="Arial"/>
          <w:szCs w:val="24"/>
        </w:rPr>
        <w:t>.</w:t>
      </w:r>
    </w:p>
    <w:p w14:paraId="70499AF6" w14:textId="5D581BBD" w:rsidR="00531EE0" w:rsidRDefault="00F93B51" w:rsidP="00665697">
      <w:pPr>
        <w:numPr>
          <w:ilvl w:val="0"/>
          <w:numId w:val="15"/>
        </w:numPr>
        <w:tabs>
          <w:tab w:val="left" w:pos="284"/>
          <w:tab w:val="left" w:pos="709"/>
        </w:tabs>
        <w:spacing w:after="0" w:line="240" w:lineRule="auto"/>
        <w:ind w:left="284" w:firstLine="0"/>
        <w:jc w:val="both"/>
        <w:rPr>
          <w:rFonts w:ascii="Arial" w:hAnsi="Arial" w:cs="Arial"/>
          <w:szCs w:val="24"/>
        </w:rPr>
      </w:pPr>
      <w:r w:rsidRPr="00F93B51">
        <w:rPr>
          <w:rFonts w:ascii="Arial" w:hAnsi="Arial" w:cs="Arial"/>
          <w:szCs w:val="24"/>
        </w:rPr>
        <w:t>Pasiūlymas ir kartu pateikiami dokumentai rengiami lietuvių kalba. Dokumentai užsienio kalba pateikiami kartu su vertimu į lietuvių kalbą</w:t>
      </w:r>
      <w:r>
        <w:rPr>
          <w:rFonts w:ascii="Arial" w:hAnsi="Arial" w:cs="Arial"/>
          <w:szCs w:val="24"/>
        </w:rPr>
        <w:t>.</w:t>
      </w:r>
    </w:p>
    <w:p w14:paraId="52CAB951" w14:textId="23A7F44F" w:rsidR="00531EE0" w:rsidRDefault="003C125F" w:rsidP="00665697">
      <w:pPr>
        <w:numPr>
          <w:ilvl w:val="0"/>
          <w:numId w:val="15"/>
        </w:numPr>
        <w:tabs>
          <w:tab w:val="left" w:pos="284"/>
          <w:tab w:val="left" w:pos="709"/>
        </w:tabs>
        <w:spacing w:after="0" w:line="240" w:lineRule="auto"/>
        <w:ind w:left="284" w:firstLine="0"/>
        <w:jc w:val="both"/>
        <w:rPr>
          <w:rFonts w:ascii="Arial" w:hAnsi="Arial" w:cs="Arial"/>
          <w:szCs w:val="24"/>
        </w:rPr>
      </w:pPr>
      <w:r w:rsidRPr="003C125F">
        <w:rPr>
          <w:rFonts w:ascii="Arial" w:hAnsi="Arial" w:cs="Arial"/>
          <w:szCs w:val="24"/>
        </w:rPr>
        <w:t>Tiekėjas kartu su pasiūlymu CVP IS pateikia užpildytą pasiūlymo formą ir kitus šiose pirkimo sąlygose nurodytus dokumentus</w:t>
      </w:r>
      <w:r>
        <w:rPr>
          <w:rFonts w:ascii="Arial" w:hAnsi="Arial" w:cs="Arial"/>
          <w:szCs w:val="24"/>
        </w:rPr>
        <w:t>.</w:t>
      </w:r>
    </w:p>
    <w:p w14:paraId="46342C45" w14:textId="5862E4C3" w:rsidR="00531EE0" w:rsidRDefault="00F93B51" w:rsidP="00665697">
      <w:pPr>
        <w:numPr>
          <w:ilvl w:val="0"/>
          <w:numId w:val="15"/>
        </w:numPr>
        <w:tabs>
          <w:tab w:val="left" w:pos="284"/>
          <w:tab w:val="left" w:pos="709"/>
        </w:tabs>
        <w:spacing w:after="0" w:line="240" w:lineRule="auto"/>
        <w:ind w:left="284" w:firstLine="0"/>
        <w:jc w:val="both"/>
        <w:rPr>
          <w:rFonts w:ascii="Arial" w:hAnsi="Arial" w:cs="Arial"/>
          <w:b/>
          <w:szCs w:val="24"/>
        </w:rPr>
      </w:pPr>
      <w:r w:rsidRPr="00F93B51">
        <w:rPr>
          <w:rFonts w:ascii="Arial" w:hAnsi="Arial" w:cs="Arial"/>
          <w:szCs w:val="24"/>
        </w:rPr>
        <w:t>Į pasiūlymo sudėtį įeina visi tiekėjo kartu su pasiūlymu ir Perkančiosios organizacijos prašymu vėliau pateikti dokumentai</w:t>
      </w:r>
      <w:r>
        <w:rPr>
          <w:rFonts w:ascii="Arial" w:hAnsi="Arial" w:cs="Arial"/>
          <w:szCs w:val="24"/>
        </w:rPr>
        <w:t>.</w:t>
      </w:r>
    </w:p>
    <w:p w14:paraId="5A9336B8" w14:textId="77777777"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bCs/>
          <w:szCs w:val="24"/>
        </w:rPr>
      </w:pPr>
      <w:r>
        <w:rPr>
          <w:rFonts w:ascii="Arial" w:hAnsi="Arial" w:cs="Arial"/>
          <w:bCs/>
          <w:szCs w:val="24"/>
        </w:rPr>
        <w:t>CVP IS pasiūlymo lango eilutėje „Prisegti dokumentai“ turi būti pateikti šie reikalaujami dokumentai:</w:t>
      </w:r>
    </w:p>
    <w:p w14:paraId="5B615178" w14:textId="77777777" w:rsidR="00F93B51" w:rsidRPr="00F93B51" w:rsidRDefault="00F93B51" w:rsidP="00665697">
      <w:pPr>
        <w:pStyle w:val="Sraopastraipa"/>
        <w:numPr>
          <w:ilvl w:val="0"/>
          <w:numId w:val="18"/>
        </w:numPr>
        <w:tabs>
          <w:tab w:val="left" w:pos="709"/>
          <w:tab w:val="left" w:pos="851"/>
        </w:tabs>
        <w:spacing w:after="0" w:line="240" w:lineRule="auto"/>
        <w:ind w:left="284" w:firstLine="283"/>
        <w:jc w:val="both"/>
        <w:rPr>
          <w:rFonts w:ascii="Arial" w:hAnsi="Arial" w:cs="Arial"/>
          <w:bCs/>
          <w:szCs w:val="24"/>
        </w:rPr>
      </w:pPr>
      <w:r w:rsidRPr="00F93B51">
        <w:rPr>
          <w:rFonts w:ascii="Arial" w:hAnsi="Arial" w:cs="Arial"/>
          <w:bCs/>
          <w:szCs w:val="24"/>
        </w:rPr>
        <w:t>pasiūlymo forma;</w:t>
      </w:r>
    </w:p>
    <w:p w14:paraId="3F7F4521" w14:textId="77777777" w:rsidR="00F93B51" w:rsidRPr="00F93B51" w:rsidRDefault="00F93B51" w:rsidP="00665697">
      <w:pPr>
        <w:pStyle w:val="Sraopastraipa"/>
        <w:numPr>
          <w:ilvl w:val="0"/>
          <w:numId w:val="18"/>
        </w:numPr>
        <w:tabs>
          <w:tab w:val="left" w:pos="709"/>
          <w:tab w:val="left" w:pos="851"/>
        </w:tabs>
        <w:spacing w:after="0" w:line="240" w:lineRule="auto"/>
        <w:ind w:left="284" w:firstLine="283"/>
        <w:jc w:val="both"/>
        <w:rPr>
          <w:rFonts w:ascii="Arial" w:hAnsi="Arial" w:cs="Arial"/>
          <w:bCs/>
          <w:szCs w:val="24"/>
        </w:rPr>
      </w:pPr>
      <w:r w:rsidRPr="00F93B51">
        <w:rPr>
          <w:rFonts w:ascii="Arial" w:hAnsi="Arial" w:cs="Arial"/>
          <w:bCs/>
          <w:szCs w:val="24"/>
        </w:rPr>
        <w:t>veiklų sąrašas;</w:t>
      </w:r>
    </w:p>
    <w:p w14:paraId="108BE958" w14:textId="77777777" w:rsidR="00F93B51" w:rsidRPr="00F93B51" w:rsidRDefault="00F93B51" w:rsidP="00665697">
      <w:pPr>
        <w:pStyle w:val="Sraopastraipa"/>
        <w:numPr>
          <w:ilvl w:val="0"/>
          <w:numId w:val="18"/>
        </w:numPr>
        <w:tabs>
          <w:tab w:val="left" w:pos="709"/>
          <w:tab w:val="left" w:pos="851"/>
        </w:tabs>
        <w:spacing w:after="0" w:line="240" w:lineRule="auto"/>
        <w:ind w:left="284" w:firstLine="283"/>
        <w:jc w:val="both"/>
        <w:rPr>
          <w:rFonts w:ascii="Arial" w:hAnsi="Arial" w:cs="Arial"/>
          <w:bCs/>
          <w:szCs w:val="24"/>
        </w:rPr>
      </w:pPr>
      <w:r w:rsidRPr="00F93B51">
        <w:rPr>
          <w:rFonts w:ascii="Arial" w:hAnsi="Arial" w:cs="Arial"/>
          <w:bCs/>
          <w:szCs w:val="24"/>
        </w:rPr>
        <w:t>deklaracija;</w:t>
      </w:r>
    </w:p>
    <w:p w14:paraId="62838D17" w14:textId="77777777" w:rsidR="00F93B51" w:rsidRPr="00F93B51" w:rsidRDefault="00F93B51" w:rsidP="00665697">
      <w:pPr>
        <w:pStyle w:val="Sraopastraipa"/>
        <w:numPr>
          <w:ilvl w:val="0"/>
          <w:numId w:val="18"/>
        </w:numPr>
        <w:tabs>
          <w:tab w:val="left" w:pos="709"/>
          <w:tab w:val="left" w:pos="851"/>
        </w:tabs>
        <w:spacing w:after="0" w:line="240" w:lineRule="auto"/>
        <w:ind w:left="284" w:firstLine="283"/>
        <w:jc w:val="both"/>
        <w:rPr>
          <w:rFonts w:ascii="Arial" w:hAnsi="Arial" w:cs="Arial"/>
          <w:bCs/>
          <w:szCs w:val="24"/>
        </w:rPr>
      </w:pPr>
      <w:r w:rsidRPr="00F93B51">
        <w:rPr>
          <w:rFonts w:ascii="Arial" w:hAnsi="Arial" w:cs="Arial"/>
          <w:bCs/>
          <w:szCs w:val="24"/>
        </w:rPr>
        <w:t>įgaliojimas (jeigu taikoma);</w:t>
      </w:r>
    </w:p>
    <w:p w14:paraId="763D9606" w14:textId="6BC88711" w:rsidR="00F93B51" w:rsidRPr="00F93B51" w:rsidRDefault="00F93B51" w:rsidP="00665697">
      <w:pPr>
        <w:pStyle w:val="Sraopastraipa"/>
        <w:numPr>
          <w:ilvl w:val="0"/>
          <w:numId w:val="18"/>
        </w:numPr>
        <w:tabs>
          <w:tab w:val="left" w:pos="709"/>
          <w:tab w:val="left" w:pos="851"/>
        </w:tabs>
        <w:spacing w:after="0" w:line="240" w:lineRule="auto"/>
        <w:ind w:left="284" w:firstLine="283"/>
        <w:jc w:val="both"/>
        <w:rPr>
          <w:rFonts w:ascii="Arial" w:hAnsi="Arial" w:cs="Arial"/>
          <w:bCs/>
          <w:szCs w:val="24"/>
        </w:rPr>
      </w:pPr>
      <w:r w:rsidRPr="00F93B51">
        <w:rPr>
          <w:rFonts w:ascii="Arial" w:hAnsi="Arial" w:cs="Arial"/>
          <w:bCs/>
          <w:szCs w:val="24"/>
        </w:rPr>
        <w:t>jungtinės veiklos sutartis (jeigu taikoma).</w:t>
      </w:r>
    </w:p>
    <w:p w14:paraId="6B62F470" w14:textId="77777777"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szCs w:val="24"/>
        </w:rPr>
      </w:pPr>
      <w:r>
        <w:rPr>
          <w:rFonts w:ascii="Arial" w:hAnsi="Arial" w:cs="Arial"/>
          <w:bCs/>
          <w:szCs w:val="24"/>
        </w:rPr>
        <w:t>Tiekėjas</w:t>
      </w:r>
      <w:r>
        <w:rPr>
          <w:rFonts w:ascii="Arial" w:hAnsi="Arial" w:cs="Arial"/>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4E48512A" w14:textId="6C03C2FE" w:rsidR="00531EE0" w:rsidRDefault="00F93B51" w:rsidP="00665697">
      <w:pPr>
        <w:pStyle w:val="Sraopastraipa"/>
        <w:numPr>
          <w:ilvl w:val="1"/>
          <w:numId w:val="15"/>
        </w:numPr>
        <w:tabs>
          <w:tab w:val="left" w:pos="567"/>
          <w:tab w:val="left" w:pos="851"/>
        </w:tabs>
        <w:spacing w:after="0" w:line="240" w:lineRule="auto"/>
        <w:ind w:left="567" w:firstLine="0"/>
        <w:jc w:val="both"/>
        <w:rPr>
          <w:rFonts w:ascii="Arial" w:hAnsi="Arial" w:cs="Arial"/>
          <w:szCs w:val="24"/>
        </w:rPr>
      </w:pPr>
      <w:r>
        <w:rPr>
          <w:rFonts w:ascii="Arial" w:hAnsi="Arial" w:cs="Arial"/>
          <w:szCs w:val="24"/>
        </w:rPr>
        <w:t xml:space="preserve"> pavienis tiekėjas kitame pasiūlyme yra ūkio subjektų grupės narys;</w:t>
      </w:r>
    </w:p>
    <w:p w14:paraId="475EA86D" w14:textId="675C866D" w:rsidR="00531EE0" w:rsidRDefault="00F93B51" w:rsidP="00665697">
      <w:pPr>
        <w:pStyle w:val="Sraopastraipa"/>
        <w:numPr>
          <w:ilvl w:val="1"/>
          <w:numId w:val="15"/>
        </w:numPr>
        <w:tabs>
          <w:tab w:val="left" w:pos="567"/>
          <w:tab w:val="left" w:pos="851"/>
        </w:tabs>
        <w:spacing w:after="0" w:line="240" w:lineRule="auto"/>
        <w:ind w:left="567" w:firstLine="0"/>
        <w:jc w:val="both"/>
        <w:rPr>
          <w:rFonts w:ascii="Arial" w:hAnsi="Arial" w:cs="Arial"/>
          <w:szCs w:val="24"/>
        </w:rPr>
      </w:pPr>
      <w:r>
        <w:rPr>
          <w:rFonts w:ascii="Arial" w:hAnsi="Arial" w:cs="Arial"/>
          <w:szCs w:val="24"/>
        </w:rPr>
        <w:t xml:space="preserve"> tiekėjas keliuose pasiūlymuose yra ūkio subjektų grupės narys;</w:t>
      </w:r>
    </w:p>
    <w:p w14:paraId="0C8FFAEC" w14:textId="77777777"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iCs/>
          <w:szCs w:val="24"/>
          <w:shd w:val="clear" w:color="auto" w:fill="FFFFFF"/>
        </w:rPr>
      </w:pPr>
      <w:r>
        <w:rPr>
          <w:rFonts w:ascii="Arial" w:hAnsi="Arial" w:cs="Arial"/>
          <w:bCs/>
          <w:szCs w:val="24"/>
        </w:rPr>
        <w:t>Tiekėjas</w:t>
      </w:r>
      <w:r>
        <w:rPr>
          <w:rFonts w:ascii="Arial" w:hAnsi="Arial" w:cs="Arial"/>
          <w:szCs w:val="24"/>
        </w:rPr>
        <w:t>, pateikdamas pasiūlymą, turi siūlyti visą pirkimo dokumentuose nurodytą pirkimo objekto apimtį</w:t>
      </w:r>
      <w:r>
        <w:rPr>
          <w:rFonts w:ascii="Arial" w:hAnsi="Arial" w:cs="Arial"/>
          <w:iCs/>
          <w:szCs w:val="24"/>
        </w:rPr>
        <w:t>.</w:t>
      </w:r>
      <w:r>
        <w:rPr>
          <w:rFonts w:ascii="Arial" w:hAnsi="Arial" w:cs="Arial"/>
          <w:iCs/>
          <w:szCs w:val="24"/>
          <w:shd w:val="clear" w:color="auto" w:fill="FFFFFF"/>
        </w:rPr>
        <w:t xml:space="preserve"> </w:t>
      </w:r>
    </w:p>
    <w:p w14:paraId="0A99FA84" w14:textId="77777777"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szCs w:val="24"/>
        </w:rPr>
      </w:pPr>
      <w:r>
        <w:rPr>
          <w:rFonts w:ascii="Arial" w:hAnsi="Arial" w:cs="Arial"/>
          <w:bCs/>
          <w:szCs w:val="24"/>
        </w:rPr>
        <w:t>Tiekėjams</w:t>
      </w:r>
      <w:r>
        <w:rPr>
          <w:rFonts w:ascii="Arial" w:hAnsi="Arial" w:cs="Arial"/>
          <w:szCs w:val="24"/>
        </w:rPr>
        <w:t xml:space="preserve"> nėra leidžiama pateikti alternatyvių pasiūlymų. Tiekėjui pateikus alternatyvų pasiūlymą, jo pasiūlymas ir alternatyvus pasiūlymas (alternatyvūs pasiūlymai) bus atmesti.</w:t>
      </w:r>
    </w:p>
    <w:p w14:paraId="502C5811" w14:textId="165A329F" w:rsidR="00531EE0" w:rsidRDefault="003C125F" w:rsidP="00665697">
      <w:pPr>
        <w:numPr>
          <w:ilvl w:val="0"/>
          <w:numId w:val="15"/>
        </w:numPr>
        <w:tabs>
          <w:tab w:val="left" w:pos="284"/>
          <w:tab w:val="left" w:pos="709"/>
        </w:tabs>
        <w:spacing w:after="0" w:line="240" w:lineRule="auto"/>
        <w:ind w:left="284" w:firstLine="0"/>
        <w:jc w:val="both"/>
        <w:rPr>
          <w:rFonts w:ascii="Arial" w:hAnsi="Arial" w:cs="Arial"/>
          <w:szCs w:val="24"/>
        </w:rPr>
      </w:pPr>
      <w:r w:rsidRPr="003C125F">
        <w:rPr>
          <w:rFonts w:ascii="Arial" w:hAnsi="Arial" w:cs="Arial"/>
          <w:bCs/>
          <w:szCs w:val="24"/>
        </w:rPr>
        <w:t>Pasiūlymas turi būti pateiktas iki CVP IS paskelbtame skelbime nurodyto termino, naudojantis CVP IS</w:t>
      </w:r>
      <w:r>
        <w:rPr>
          <w:rFonts w:ascii="Arial" w:hAnsi="Arial" w:cs="Arial"/>
          <w:szCs w:val="24"/>
        </w:rPr>
        <w:t>.</w:t>
      </w:r>
    </w:p>
    <w:p w14:paraId="3DA234D4" w14:textId="1D54AF97" w:rsidR="000E228A" w:rsidRPr="000E228A" w:rsidRDefault="000E228A" w:rsidP="00665697">
      <w:pPr>
        <w:numPr>
          <w:ilvl w:val="0"/>
          <w:numId w:val="15"/>
        </w:numPr>
        <w:tabs>
          <w:tab w:val="left" w:pos="284"/>
          <w:tab w:val="left" w:pos="709"/>
        </w:tabs>
        <w:spacing w:after="0" w:line="240" w:lineRule="auto"/>
        <w:ind w:left="284" w:firstLine="0"/>
        <w:jc w:val="both"/>
        <w:rPr>
          <w:rFonts w:ascii="Arial" w:hAnsi="Arial" w:cs="Arial"/>
          <w:szCs w:val="24"/>
        </w:rPr>
      </w:pPr>
      <w:r>
        <w:rPr>
          <w:rFonts w:ascii="Arial" w:hAnsi="Arial" w:cs="Arial"/>
          <w:bCs/>
          <w:szCs w:val="24"/>
        </w:rPr>
        <w:t xml:space="preserve">Konfidenciali informacija </w:t>
      </w:r>
    </w:p>
    <w:p w14:paraId="5A3CF855" w14:textId="77777777" w:rsidR="000E228A" w:rsidRDefault="000E228A" w:rsidP="00665697">
      <w:pPr>
        <w:pStyle w:val="Sraopastraipa"/>
        <w:numPr>
          <w:ilvl w:val="0"/>
          <w:numId w:val="19"/>
        </w:numPr>
        <w:tabs>
          <w:tab w:val="left" w:pos="284"/>
          <w:tab w:val="left" w:pos="709"/>
        </w:tabs>
        <w:spacing w:after="0" w:line="240" w:lineRule="auto"/>
        <w:ind w:left="284" w:firstLine="0"/>
        <w:jc w:val="both"/>
        <w:rPr>
          <w:rFonts w:ascii="Arial" w:hAnsi="Arial" w:cs="Arial"/>
          <w:szCs w:val="24"/>
        </w:rPr>
      </w:pPr>
      <w:r w:rsidRPr="000E228A">
        <w:rPr>
          <w:rFonts w:ascii="Arial" w:hAnsi="Arial" w:cs="Arial"/>
          <w:szCs w:val="24"/>
        </w:rPr>
        <w:t>Tiekėjas turi teisę nurodyti, kuri pasiūlyme pateikta informacija yra konfidenciali. Konfidencialia negali būti laikoma informacija, kuri pagal Lietuvos Respublikos viešųjų pirkimų įstatymą negali būti laikoma konfidencialia.</w:t>
      </w:r>
    </w:p>
    <w:p w14:paraId="40EF468A" w14:textId="1E8B1F50" w:rsidR="000E228A" w:rsidRPr="000E228A" w:rsidRDefault="000E228A" w:rsidP="00665697">
      <w:pPr>
        <w:pStyle w:val="Sraopastraipa"/>
        <w:numPr>
          <w:ilvl w:val="0"/>
          <w:numId w:val="19"/>
        </w:numPr>
        <w:tabs>
          <w:tab w:val="left" w:pos="284"/>
          <w:tab w:val="left" w:pos="709"/>
        </w:tabs>
        <w:spacing w:after="0" w:line="240" w:lineRule="auto"/>
        <w:ind w:left="284" w:firstLine="0"/>
        <w:jc w:val="both"/>
        <w:rPr>
          <w:rFonts w:ascii="Arial" w:hAnsi="Arial" w:cs="Arial"/>
          <w:szCs w:val="24"/>
        </w:rPr>
      </w:pPr>
      <w:r w:rsidRPr="000E228A">
        <w:rPr>
          <w:rFonts w:ascii="Arial" w:hAnsi="Arial" w:cs="Arial"/>
          <w:szCs w:val="24"/>
        </w:rPr>
        <w:t>Tiekėjas, nurodydamas konfidencialią informaciją, privalo pagrįsti jos konfidencialumą. Perkančioji organizacija turi teisę pareikalauti pateikti tokį pagrindimą.</w:t>
      </w:r>
    </w:p>
    <w:p w14:paraId="503B7445" w14:textId="208C5FDA" w:rsidR="000E228A" w:rsidRPr="000E228A" w:rsidRDefault="000E228A" w:rsidP="00665697">
      <w:pPr>
        <w:pStyle w:val="Sraopastraipa"/>
        <w:numPr>
          <w:ilvl w:val="0"/>
          <w:numId w:val="19"/>
        </w:numPr>
        <w:tabs>
          <w:tab w:val="left" w:pos="284"/>
          <w:tab w:val="left" w:pos="709"/>
        </w:tabs>
        <w:spacing w:after="0" w:line="240" w:lineRule="auto"/>
        <w:ind w:left="284" w:firstLine="0"/>
        <w:jc w:val="both"/>
        <w:rPr>
          <w:rFonts w:ascii="Arial" w:hAnsi="Arial" w:cs="Arial"/>
          <w:szCs w:val="24"/>
        </w:rPr>
      </w:pPr>
      <w:r w:rsidRPr="000E228A">
        <w:rPr>
          <w:rFonts w:ascii="Arial" w:hAnsi="Arial" w:cs="Arial"/>
          <w:szCs w:val="24"/>
        </w:rPr>
        <w:t>Perkančioji organizacija užtikrina konfidencialios informacijos apsaugą Lietuvos Respublikos viešųjų pirkimų įstatymo nustatyta tvarka.</w:t>
      </w:r>
    </w:p>
    <w:p w14:paraId="2619D5D4" w14:textId="3BFE10D4" w:rsidR="00531EE0" w:rsidRPr="000E228A" w:rsidRDefault="003C125F" w:rsidP="00665697">
      <w:pPr>
        <w:numPr>
          <w:ilvl w:val="0"/>
          <w:numId w:val="15"/>
        </w:numPr>
        <w:tabs>
          <w:tab w:val="left" w:pos="284"/>
          <w:tab w:val="left" w:pos="709"/>
        </w:tabs>
        <w:spacing w:after="0" w:line="240" w:lineRule="auto"/>
        <w:ind w:left="284" w:firstLine="0"/>
        <w:jc w:val="both"/>
        <w:rPr>
          <w:rFonts w:ascii="Arial" w:hAnsi="Arial" w:cs="Arial"/>
          <w:szCs w:val="24"/>
        </w:rPr>
      </w:pPr>
      <w:r w:rsidRPr="003C125F">
        <w:rPr>
          <w:rFonts w:ascii="Arial" w:hAnsi="Arial" w:cs="Arial"/>
          <w:bCs/>
          <w:szCs w:val="24"/>
        </w:rPr>
        <w:t>Pasiūlymo kaina nurodoma eurais. Į ją turi būti įtrauktos visos tiekėjo išlaidos ir mokesčiai, reikalingi tinkamam sutarties įvykdymui. PVM nurodomas atskirai. Kaina nurodoma dviejų skaitmenų po kablelio tikslumu</w:t>
      </w:r>
      <w:r w:rsidRPr="000E228A">
        <w:rPr>
          <w:rFonts w:ascii="Arial" w:hAnsi="Arial" w:cs="Arial"/>
          <w:szCs w:val="24"/>
        </w:rPr>
        <w:t>.</w:t>
      </w:r>
    </w:p>
    <w:p w14:paraId="482CE94D" w14:textId="77777777"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szCs w:val="24"/>
        </w:rPr>
      </w:pPr>
      <w:r>
        <w:rPr>
          <w:rFonts w:ascii="Arial" w:hAnsi="Arial" w:cs="Arial"/>
          <w:bCs/>
          <w:szCs w:val="24"/>
        </w:rPr>
        <w:lastRenderedPageBreak/>
        <w:t>Pasiūlymas</w:t>
      </w:r>
      <w:r>
        <w:rPr>
          <w:rFonts w:ascii="Arial" w:hAnsi="Arial" w:cs="Arial"/>
          <w:szCs w:val="24"/>
        </w:rPr>
        <w:t xml:space="preserve"> galioja jame tiekėjo nurodytą laiką. Pasiūlymas turi galioti ne trumpiau nei 6</w:t>
      </w:r>
      <w:r>
        <w:rPr>
          <w:rFonts w:ascii="Arial" w:hAnsi="Arial" w:cs="Arial"/>
          <w:szCs w:val="24"/>
          <w:shd w:val="clear" w:color="auto" w:fill="FFFFFF"/>
        </w:rPr>
        <w:t xml:space="preserve">0 </w:t>
      </w:r>
      <w:r>
        <w:rPr>
          <w:rFonts w:ascii="Arial" w:hAnsi="Arial" w:cs="Arial"/>
          <w:szCs w:val="24"/>
        </w:rPr>
        <w:t>dienų po pasiūlymų pateikimo termino. Jeigu pasiūlyme nenurodytas jo galiojimo laikas, laikoma, kad pasiūlymas galioja tiek, kiek numatyta pirkimo dokumentuose.</w:t>
      </w:r>
    </w:p>
    <w:p w14:paraId="7DFF0D27" w14:textId="167681BD" w:rsidR="00531EE0" w:rsidRDefault="00000000" w:rsidP="00665697">
      <w:pPr>
        <w:numPr>
          <w:ilvl w:val="0"/>
          <w:numId w:val="15"/>
        </w:numPr>
        <w:tabs>
          <w:tab w:val="left" w:pos="284"/>
          <w:tab w:val="left" w:pos="709"/>
        </w:tabs>
        <w:spacing w:after="0" w:line="240" w:lineRule="auto"/>
        <w:ind w:left="284" w:firstLine="0"/>
        <w:jc w:val="both"/>
        <w:rPr>
          <w:rFonts w:ascii="Arial" w:hAnsi="Arial" w:cs="Arial"/>
          <w:szCs w:val="24"/>
        </w:rPr>
      </w:pPr>
      <w:r>
        <w:rPr>
          <w:rFonts w:ascii="Arial" w:hAnsi="Arial" w:cs="Arial"/>
          <w:szCs w:val="24"/>
        </w:rPr>
        <w:t xml:space="preserve">Kol </w:t>
      </w:r>
      <w:r>
        <w:rPr>
          <w:rFonts w:ascii="Arial" w:hAnsi="Arial" w:cs="Arial"/>
          <w:bCs/>
          <w:szCs w:val="24"/>
        </w:rPr>
        <w:t>nesibaigė</w:t>
      </w:r>
      <w:r>
        <w:rPr>
          <w:rFonts w:ascii="Arial" w:hAnsi="Arial" w:cs="Arial"/>
          <w:szCs w:val="24"/>
        </w:rPr>
        <w:t xml:space="preserve"> pasiūlymų galiojimo laikas, Pirkimo vykdytojas turi teisę prašyti, kad tiekėjai pratęstų jų galiojimą iki konkrečiai nurodyto laiko. </w:t>
      </w:r>
    </w:p>
    <w:p w14:paraId="3CA89DBC" w14:textId="68F67791" w:rsidR="00531EE0" w:rsidRDefault="003C125F" w:rsidP="00665697">
      <w:pPr>
        <w:numPr>
          <w:ilvl w:val="0"/>
          <w:numId w:val="15"/>
        </w:numPr>
        <w:tabs>
          <w:tab w:val="left" w:pos="284"/>
          <w:tab w:val="left" w:pos="709"/>
        </w:tabs>
        <w:spacing w:after="0" w:line="240" w:lineRule="auto"/>
        <w:ind w:left="284" w:firstLine="0"/>
        <w:jc w:val="both"/>
        <w:rPr>
          <w:rFonts w:ascii="Arial" w:hAnsi="Arial" w:cs="Arial"/>
          <w:iCs/>
          <w:szCs w:val="24"/>
        </w:rPr>
      </w:pPr>
      <w:r w:rsidRPr="003C125F">
        <w:rPr>
          <w:rFonts w:ascii="Arial" w:hAnsi="Arial" w:cs="Arial"/>
          <w:szCs w:val="24"/>
        </w:rPr>
        <w:t>Pirkimo vykdytojas turi teisę pratęsti pasiūlymų pateikimo terminą. Apie naują terminą paskelbiama ir tiekėjai informuojami Lietuvos Respublikos viešųjų pirkimų įstatymo nustatyta tvarka</w:t>
      </w:r>
      <w:r>
        <w:rPr>
          <w:rFonts w:ascii="Arial" w:hAnsi="Arial" w:cs="Arial"/>
          <w:szCs w:val="24"/>
        </w:rPr>
        <w:t>.</w:t>
      </w:r>
    </w:p>
    <w:p w14:paraId="1AFF4299" w14:textId="52DE4B77" w:rsidR="0009411B" w:rsidRPr="00442BC6" w:rsidRDefault="003C125F" w:rsidP="00442BC6">
      <w:pPr>
        <w:numPr>
          <w:ilvl w:val="0"/>
          <w:numId w:val="15"/>
        </w:numPr>
        <w:tabs>
          <w:tab w:val="left" w:pos="284"/>
          <w:tab w:val="left" w:pos="709"/>
        </w:tabs>
        <w:spacing w:after="0" w:line="240" w:lineRule="auto"/>
        <w:ind w:left="284" w:firstLine="0"/>
        <w:jc w:val="both"/>
        <w:rPr>
          <w:rFonts w:ascii="Arial" w:hAnsi="Arial" w:cs="Arial"/>
          <w:szCs w:val="24"/>
        </w:rPr>
      </w:pPr>
      <w:r w:rsidRPr="003C125F">
        <w:rPr>
          <w:rFonts w:ascii="Arial" w:hAnsi="Arial" w:cs="Arial"/>
          <w:szCs w:val="24"/>
        </w:rPr>
        <w:t>Iki pasiūlymų pateikimo termino pabaigos tiekėjas turi teisę CVP IS priemonėmis pakeisti arba atšaukti savo pasiūlymą</w:t>
      </w:r>
      <w:r>
        <w:rPr>
          <w:rFonts w:ascii="Arial" w:hAnsi="Arial" w:cs="Arial"/>
          <w:szCs w:val="24"/>
        </w:rPr>
        <w:t>.</w:t>
      </w:r>
    </w:p>
    <w:p w14:paraId="1BC4450A" w14:textId="4DAAB548" w:rsidR="00531EE0" w:rsidRPr="00CD4C06" w:rsidRDefault="0009411B" w:rsidP="00442BC6">
      <w:pPr>
        <w:pStyle w:val="Antrat1"/>
        <w:numPr>
          <w:ilvl w:val="0"/>
          <w:numId w:val="0"/>
        </w:numPr>
      </w:pPr>
      <w:bookmarkStart w:id="13" w:name="_Toc233816820"/>
      <w:bookmarkStart w:id="14" w:name="_Toc233818691"/>
      <w:r w:rsidRPr="00CD4C06">
        <w:t>VI. PIRKIMO SĄLYGŲ PAAIŠKINIMAS IR PATIKSLINIMAS</w:t>
      </w:r>
      <w:bookmarkEnd w:id="13"/>
      <w:bookmarkEnd w:id="14"/>
    </w:p>
    <w:p w14:paraId="539950B2" w14:textId="77777777" w:rsidR="00531EE0" w:rsidRDefault="00000000" w:rsidP="005342DC">
      <w:pPr>
        <w:numPr>
          <w:ilvl w:val="0"/>
          <w:numId w:val="15"/>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sąlygos gali būti paaiškinamos, patikslinamos tiekėjų iniciatyva, jiems CVP IS susirašinėjimo priemonėmis kreipiantis į Pirkimo vykdytoją. Prašymai paaiškinti pirkimo sąlygas gali būti pateikiami Pirkimo vykdytojui CVP IS susirašinėjimo priemonėmis ne vėliau kaip likus 2 darbo dienoms iki pasiūlymų pateikimo termino pabaigos (į šį terminą neįskaičiuojant klausimo pateikimo dienos ir pasiūlymų pateikimo termino dienos). Tiekėjai turėtų būti aktyvūs ir pateikti klausimus ar paprašyti paaiškinti pirkimo sąlygas iš karto jas išanalizavę, atsižvelgdami į tai, kad, pasibaigus pasiūlymų pateikimo terminui, pasiūlymo turinio keisti nebus galima.</w:t>
      </w:r>
    </w:p>
    <w:p w14:paraId="3BB9B081" w14:textId="77777777" w:rsidR="00531EE0" w:rsidRDefault="00000000" w:rsidP="005342DC">
      <w:pPr>
        <w:numPr>
          <w:ilvl w:val="0"/>
          <w:numId w:val="15"/>
        </w:numPr>
        <w:tabs>
          <w:tab w:val="left" w:pos="340"/>
          <w:tab w:val="left" w:pos="1210"/>
        </w:tabs>
        <w:spacing w:after="0" w:line="240" w:lineRule="auto"/>
        <w:ind w:firstLine="284"/>
        <w:jc w:val="both"/>
        <w:rPr>
          <w:rFonts w:ascii="Arial" w:hAnsi="Arial" w:cs="Arial"/>
          <w:szCs w:val="24"/>
        </w:rPr>
      </w:pPr>
      <w:r>
        <w:rPr>
          <w:rFonts w:ascii="Arial" w:hAnsi="Arial" w:cs="Arial"/>
          <w:szCs w:val="24"/>
        </w:rPr>
        <w:t>Nesibaigus pasiūlymų pateikimo terminui, Pirkimo vykdytojas turi teisę savo iniciatyva paaiškinti, patikslinti pirkimo sąlygas. Kai tikslinamas skelbime paskelbta informacija, Pirkimo vykdytojas privalo atitinkamai patikslinti skelbimą ir prireikus pratęsti pasiūlymų pateikimo terminą protingumo kriterijų atitinkančiam laikotarpiui, per kurį tiekėjai, rengdami pasiūlymus, galėtų atsižvelgti į patikslinimus.</w:t>
      </w:r>
    </w:p>
    <w:p w14:paraId="5DB517A8" w14:textId="77777777" w:rsidR="00531EE0" w:rsidRDefault="00000000" w:rsidP="005342DC">
      <w:pPr>
        <w:numPr>
          <w:ilvl w:val="0"/>
          <w:numId w:val="15"/>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Atsakydamas į kiekvieną tiekėjo </w:t>
      </w:r>
      <w:r>
        <w:rPr>
          <w:rFonts w:ascii="Arial" w:hAnsi="Arial" w:cs="Arial"/>
          <w:iCs/>
          <w:szCs w:val="24"/>
        </w:rPr>
        <w:t>CVP IS susirašinėjimo priemonėmis pateiktą</w:t>
      </w:r>
      <w:r>
        <w:rPr>
          <w:rFonts w:ascii="Arial" w:hAnsi="Arial" w:cs="Arial"/>
          <w:szCs w:val="24"/>
        </w:rPr>
        <w:t xml:space="preserve"> prašymą paaiškinti pirkimo sąlygas, jeigu jis buvo pateiktas nepasibaigus šių pirkimo sąlygų </w:t>
      </w:r>
      <w:r>
        <w:rPr>
          <w:rFonts w:ascii="Arial" w:hAnsi="Arial" w:cs="Arial"/>
          <w:szCs w:val="24"/>
          <w:shd w:val="clear" w:color="auto" w:fill="FFFFFF"/>
        </w:rPr>
        <w:t xml:space="preserve">61 punkte </w:t>
      </w:r>
      <w:r>
        <w:rPr>
          <w:rFonts w:ascii="Arial" w:hAnsi="Arial" w:cs="Arial"/>
          <w:szCs w:val="24"/>
        </w:rPr>
        <w:t>nurodytam terminui, arba aiškindamas, tikslindamas pirkimo sąlygas savo iniciatyva, Pirkimo vykdytojas turi paaiškinimus, patikslinimus paskelbti CVP IS ir išsiųsti visiems tiekėjams, kurie prisijungė prie pirkimo, ne vėliau kaip likus 1 darbo dienai iki pasiūlymų pateikimo termino pabaigos. Į laiku gautą tiekėjo prašymą paaiškinti pirkimo sąlygas Pirkimo vykdytojas atsako ne vėliau kaip likus 1 darbo dienai iki pasiūlymų pateikimo termino pabaigos. Pirkimo vykdytojas, atsakydamas tiekėjui, kartu siunčia paaiškinimus ir visiems kitiems tiekėjams, kurie prisijungė prie pirkimo, bet nenurodo, kuris tiekėjas pateikė prašymą paaiškinti pirkimo sąlygas. Atsakymai į tiekėjų klausimus ar pirkimo sąlygų paaiškinimai, patikslinimai Pirkimo vykdytojo iniciatyva paskelbiami CVP IS bei teikiami tik CVP IS priemonėmis prie pirkimo prisijungusiems tiekėjams.</w:t>
      </w:r>
    </w:p>
    <w:p w14:paraId="07597D39" w14:textId="77777777" w:rsidR="00531EE0" w:rsidRDefault="00000000" w:rsidP="005342DC">
      <w:pPr>
        <w:widowControl w:val="0"/>
        <w:numPr>
          <w:ilvl w:val="0"/>
          <w:numId w:val="15"/>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paaiškindamas ar patikslindamas pirkimo dokumentus, privalo užtikrinti tiekėjų anonimiškumą, t. y. privalo užtikrinti, kad tiekėjas nesužinotų kitų tiekėjų, dalyvaujančių pirkimo procedūrose, pavadinimų ir kitų rekvizitų.</w:t>
      </w:r>
    </w:p>
    <w:p w14:paraId="0F25AA7C" w14:textId="77777777" w:rsidR="00531EE0" w:rsidRDefault="00000000" w:rsidP="005342DC">
      <w:pPr>
        <w:numPr>
          <w:ilvl w:val="0"/>
          <w:numId w:val="15"/>
        </w:numPr>
        <w:tabs>
          <w:tab w:val="left" w:pos="340"/>
          <w:tab w:val="left" w:pos="1210"/>
        </w:tabs>
        <w:spacing w:after="0" w:line="240" w:lineRule="auto"/>
        <w:ind w:firstLine="284"/>
        <w:jc w:val="both"/>
        <w:rPr>
          <w:rFonts w:ascii="Arial" w:hAnsi="Arial" w:cs="Arial"/>
          <w:szCs w:val="24"/>
        </w:rPr>
      </w:pPr>
      <w:r>
        <w:rPr>
          <w:rFonts w:ascii="Arial" w:hAnsi="Arial" w:cs="Arial"/>
          <w:szCs w:val="24"/>
        </w:rPr>
        <w:t>Pirkimo vykdytojas nerengs susitikimų su tiekėjais dėl pirkimo dokumentų paaiškinimų.</w:t>
      </w:r>
    </w:p>
    <w:p w14:paraId="330A020F" w14:textId="77777777" w:rsidR="00531EE0" w:rsidRDefault="00000000" w:rsidP="005342DC">
      <w:pPr>
        <w:numPr>
          <w:ilvl w:val="0"/>
          <w:numId w:val="15"/>
        </w:numPr>
        <w:tabs>
          <w:tab w:val="left" w:pos="340"/>
          <w:tab w:val="left" w:pos="1210"/>
        </w:tabs>
        <w:spacing w:after="0" w:line="240" w:lineRule="auto"/>
        <w:ind w:firstLine="284"/>
        <w:jc w:val="both"/>
        <w:rPr>
          <w:rFonts w:ascii="Arial" w:hAnsi="Arial" w:cs="Arial"/>
          <w:iCs/>
          <w:szCs w:val="24"/>
        </w:rPr>
      </w:pPr>
      <w:r>
        <w:rPr>
          <w:rFonts w:ascii="Arial" w:hAnsi="Arial" w:cs="Arial"/>
          <w:szCs w:val="24"/>
        </w:rPr>
        <w:t xml:space="preserve">Bet kokia informacija, pirkimo sąlygų paaiškinimai, pranešimai ar kitas Pirkimo vykdytojo ir tiekėjo susirašinėjimas yra vykdomas </w:t>
      </w:r>
      <w:r>
        <w:rPr>
          <w:rFonts w:ascii="Arial" w:hAnsi="Arial" w:cs="Arial"/>
          <w:iCs/>
          <w:szCs w:val="24"/>
        </w:rPr>
        <w:t>tik CVP IS susirašinėjimo priemonėmis (pranešimus gaus prie pirkimo prisijungę tiekėjai).</w:t>
      </w:r>
    </w:p>
    <w:p w14:paraId="0C83BF67" w14:textId="1FDCC414" w:rsidR="00531EE0" w:rsidRPr="00442BC6" w:rsidRDefault="00000000" w:rsidP="00442BC6">
      <w:pPr>
        <w:numPr>
          <w:ilvl w:val="0"/>
          <w:numId w:val="15"/>
        </w:numPr>
        <w:tabs>
          <w:tab w:val="left" w:pos="340"/>
          <w:tab w:val="left" w:pos="1210"/>
        </w:tabs>
        <w:spacing w:after="0" w:line="240" w:lineRule="auto"/>
        <w:ind w:firstLine="284"/>
        <w:jc w:val="both"/>
        <w:rPr>
          <w:rFonts w:ascii="Arial" w:hAnsi="Arial" w:cs="Arial"/>
          <w:szCs w:val="24"/>
        </w:rPr>
      </w:pPr>
      <w:r>
        <w:rPr>
          <w:rFonts w:ascii="Arial" w:hAnsi="Arial" w:cs="Arial"/>
          <w:szCs w:val="24"/>
        </w:rPr>
        <w:t xml:space="preserve">Tuo atveju, kai tikslinama paskelbta informacija, Pirkimo vykdytojas atitinkamai patikslina skelbimą apie pirkimą ir prireikus pratęsia pasiūlymų pateikimo terminą protingumo kriterijų atitinkančiam terminui, per kurį tiekėjai, rengdami pasiūlymus, galėtų atsižvelgti į patikslinimus. Jeigu Pirkimo vykdytojas pirkimo sąlygas paaiškina (patikslina) ir negali pirkimo sąlygų paaiškinimų (patikslinimų) pateikti taip, kad visi tiekėjai juos gautų ne vėliau kaip likus 1 darbo dienai iki pasiūlymų pateikimo termino </w:t>
      </w:r>
      <w:r>
        <w:rPr>
          <w:rFonts w:ascii="Arial" w:hAnsi="Arial" w:cs="Arial"/>
          <w:szCs w:val="24"/>
        </w:rPr>
        <w:lastRenderedPageBreak/>
        <w:t>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Pirkimo vykdytojui.</w:t>
      </w:r>
    </w:p>
    <w:p w14:paraId="355292A2" w14:textId="794DE122" w:rsidR="00531EE0" w:rsidRPr="00CD4C06" w:rsidRDefault="00000000" w:rsidP="00442BC6">
      <w:pPr>
        <w:pStyle w:val="Antrat1"/>
        <w:numPr>
          <w:ilvl w:val="0"/>
          <w:numId w:val="0"/>
        </w:numPr>
      </w:pPr>
      <w:bookmarkStart w:id="15" w:name="_Toc233816821"/>
      <w:bookmarkStart w:id="16" w:name="_Toc233818692"/>
      <w:r w:rsidRPr="00CD4C06">
        <w:t>VII. VOKŲ SU PASIŪLYMAIS ATPLĖŠIMO PROCEDŪROS</w:t>
      </w:r>
      <w:bookmarkEnd w:id="15"/>
      <w:bookmarkEnd w:id="16"/>
    </w:p>
    <w:p w14:paraId="3BD01DE1" w14:textId="77777777" w:rsidR="00531EE0" w:rsidRDefault="00000000" w:rsidP="00665697">
      <w:pPr>
        <w:widowControl w:val="0"/>
        <w:numPr>
          <w:ilvl w:val="0"/>
          <w:numId w:val="15"/>
        </w:numPr>
        <w:tabs>
          <w:tab w:val="left" w:pos="340"/>
          <w:tab w:val="left" w:pos="709"/>
          <w:tab w:val="left" w:pos="993"/>
        </w:tabs>
        <w:spacing w:after="0" w:line="240" w:lineRule="auto"/>
        <w:ind w:firstLine="65"/>
        <w:jc w:val="both"/>
        <w:rPr>
          <w:rFonts w:ascii="Arial" w:hAnsi="Arial" w:cs="Arial"/>
          <w:szCs w:val="24"/>
          <w:shd w:val="clear" w:color="auto" w:fill="FFFFFF"/>
        </w:rPr>
      </w:pPr>
      <w:bookmarkStart w:id="17" w:name="_Ref58464629"/>
      <w:bookmarkStart w:id="18" w:name="_Ref60481995"/>
      <w:r>
        <w:rPr>
          <w:rFonts w:ascii="Arial" w:hAnsi="Arial" w:cs="Arial"/>
          <w:szCs w:val="24"/>
        </w:rPr>
        <w:t>Pradinis susipažinimas su tiekėjų pasiūlymais, gautais CVP IS priemonėmis prilyginamas vokų su pasiūlymais atplėšimui. Susipažinimo su tiekėjų pasiūlymais, gautais CVP IS priemonėmis (toliau – vokų su pasiūlymais atplėšimo) procedūra vyks Mažosios Lietuvos saugomų teritorijų direkcijos, Pagramančio regioninio parko grupės patalpose, Malūno g. 2, Ringiai, Tauragės r. sav.</w:t>
      </w:r>
      <w:r>
        <w:rPr>
          <w:rFonts w:ascii="Arial" w:hAnsi="Arial" w:cs="Arial"/>
          <w:szCs w:val="24"/>
          <w:shd w:val="clear" w:color="auto" w:fill="FFFFFF"/>
        </w:rPr>
        <w:t>, CVP IS paskelbtame skelbime apie pirkimą nurodytu laiku.</w:t>
      </w:r>
      <w:bookmarkEnd w:id="17"/>
      <w:bookmarkEnd w:id="18"/>
    </w:p>
    <w:p w14:paraId="3A171017" w14:textId="77777777" w:rsidR="00531EE0" w:rsidRDefault="00000000" w:rsidP="00665697">
      <w:pPr>
        <w:numPr>
          <w:ilvl w:val="0"/>
          <w:numId w:val="15"/>
        </w:numPr>
        <w:tabs>
          <w:tab w:val="left" w:pos="340"/>
          <w:tab w:val="left" w:pos="709"/>
          <w:tab w:val="left" w:pos="993"/>
        </w:tabs>
        <w:spacing w:after="0" w:line="240" w:lineRule="auto"/>
        <w:ind w:firstLine="65"/>
        <w:jc w:val="both"/>
        <w:rPr>
          <w:rFonts w:ascii="Arial" w:hAnsi="Arial" w:cs="Arial"/>
          <w:szCs w:val="24"/>
        </w:rPr>
      </w:pPr>
      <w:bookmarkStart w:id="19" w:name="_Ref58464669"/>
      <w:bookmarkStart w:id="20" w:name="_Ref60481998"/>
      <w:r>
        <w:rPr>
          <w:rFonts w:ascii="Arial" w:hAnsi="Arial" w:cs="Arial"/>
          <w:szCs w:val="24"/>
        </w:rPr>
        <w:t>Vokų su pasiūlymais atplėšimo procedūroje tiekėjų atstovai nedalyvauja.</w:t>
      </w:r>
      <w:bookmarkEnd w:id="19"/>
      <w:bookmarkEnd w:id="20"/>
    </w:p>
    <w:p w14:paraId="21D1038C" w14:textId="1C53062E" w:rsidR="00531EE0" w:rsidRDefault="00000000" w:rsidP="00665697">
      <w:pPr>
        <w:numPr>
          <w:ilvl w:val="0"/>
          <w:numId w:val="15"/>
        </w:numPr>
        <w:tabs>
          <w:tab w:val="left" w:pos="340"/>
          <w:tab w:val="left" w:pos="709"/>
          <w:tab w:val="left" w:pos="993"/>
        </w:tabs>
        <w:spacing w:after="0" w:line="240" w:lineRule="auto"/>
        <w:ind w:firstLine="65"/>
        <w:jc w:val="both"/>
        <w:rPr>
          <w:rFonts w:ascii="Arial" w:hAnsi="Arial" w:cs="Arial"/>
          <w:szCs w:val="24"/>
        </w:rPr>
      </w:pPr>
      <w:r>
        <w:rPr>
          <w:rFonts w:ascii="Arial" w:hAnsi="Arial" w:cs="Arial"/>
          <w:szCs w:val="24"/>
        </w:rPr>
        <w:t>Vokų su pasiūlymais atplėšimo procedūroje skelbiamas pasiūlymą pateikusio tiekėjo pavadinimas, pasiūlyme nurodyta kaina</w:t>
      </w:r>
      <w:r w:rsidR="00A52094">
        <w:rPr>
          <w:rFonts w:ascii="Arial" w:hAnsi="Arial" w:cs="Arial"/>
          <w:color w:val="000000" w:themeColor="text1"/>
          <w:szCs w:val="24"/>
        </w:rPr>
        <w:t xml:space="preserve">. </w:t>
      </w:r>
      <w:r>
        <w:rPr>
          <w:rFonts w:ascii="Arial" w:hAnsi="Arial" w:cs="Arial"/>
          <w:szCs w:val="24"/>
        </w:rPr>
        <w:t xml:space="preserve">Susipažinimo su CVP IS priemonėmis pateiktais pasiūlymais procedūros rezultatus Pirkimo </w:t>
      </w:r>
      <w:r w:rsidR="00D275D0">
        <w:rPr>
          <w:rFonts w:ascii="Arial" w:hAnsi="Arial" w:cs="Arial"/>
          <w:szCs w:val="24"/>
        </w:rPr>
        <w:t>vykdytojas</w:t>
      </w:r>
      <w:r>
        <w:rPr>
          <w:rFonts w:ascii="Arial" w:hAnsi="Arial" w:cs="Arial"/>
          <w:szCs w:val="24"/>
        </w:rPr>
        <w:t xml:space="preserve"> įformina Tiekėjų apklausos pažyma.</w:t>
      </w:r>
    </w:p>
    <w:p w14:paraId="6A81C662" w14:textId="55A0B26D" w:rsidR="00531EE0" w:rsidRDefault="00000000" w:rsidP="00665697">
      <w:pPr>
        <w:numPr>
          <w:ilvl w:val="0"/>
          <w:numId w:val="15"/>
        </w:numPr>
        <w:tabs>
          <w:tab w:val="left" w:pos="340"/>
          <w:tab w:val="left" w:pos="709"/>
          <w:tab w:val="left" w:pos="993"/>
        </w:tabs>
        <w:spacing w:after="0" w:line="240" w:lineRule="auto"/>
        <w:ind w:firstLine="65"/>
        <w:jc w:val="both"/>
        <w:rPr>
          <w:rFonts w:ascii="Arial" w:hAnsi="Arial" w:cs="Arial"/>
          <w:szCs w:val="24"/>
        </w:rPr>
      </w:pPr>
      <w:r>
        <w:rPr>
          <w:rFonts w:ascii="Arial" w:hAnsi="Arial" w:cs="Arial"/>
          <w:szCs w:val="24"/>
        </w:rPr>
        <w:t xml:space="preserve">Tolesnes pasiūlymų nagrinėjimo, vertinimo ir palyginimo procedūras Pirkimo </w:t>
      </w:r>
      <w:r w:rsidR="00D275D0">
        <w:rPr>
          <w:rFonts w:ascii="Arial" w:hAnsi="Arial" w:cs="Arial"/>
          <w:szCs w:val="24"/>
        </w:rPr>
        <w:t>vykdytojas</w:t>
      </w:r>
      <w:r>
        <w:rPr>
          <w:rFonts w:ascii="Arial" w:hAnsi="Arial" w:cs="Arial"/>
          <w:szCs w:val="24"/>
        </w:rPr>
        <w:t>.</w:t>
      </w:r>
    </w:p>
    <w:p w14:paraId="0FA4841B" w14:textId="77777777" w:rsidR="00531EE0" w:rsidRDefault="00531EE0">
      <w:pPr>
        <w:tabs>
          <w:tab w:val="left" w:pos="340"/>
          <w:tab w:val="left" w:pos="1210"/>
        </w:tabs>
        <w:spacing w:after="0" w:line="240" w:lineRule="auto"/>
        <w:ind w:left="284"/>
        <w:jc w:val="both"/>
        <w:rPr>
          <w:rFonts w:ascii="Arial" w:hAnsi="Arial" w:cs="Arial"/>
          <w:szCs w:val="24"/>
        </w:rPr>
      </w:pPr>
    </w:p>
    <w:p w14:paraId="356CC5DE" w14:textId="331A5A46" w:rsidR="00531EE0" w:rsidRPr="00CD4C06" w:rsidRDefault="00442BC6" w:rsidP="00442BC6">
      <w:pPr>
        <w:pStyle w:val="Antrat1"/>
        <w:numPr>
          <w:ilvl w:val="0"/>
          <w:numId w:val="0"/>
        </w:numPr>
      </w:pPr>
      <w:bookmarkStart w:id="21" w:name="_Toc233816822"/>
      <w:bookmarkStart w:id="22" w:name="_Toc233818693"/>
      <w:r>
        <w:t>VIII</w:t>
      </w:r>
      <w:r w:rsidRPr="00CD4C06">
        <w:t>. PASIŪLYMŲ NAGRINĖJIMAS IR PASIŪLYMŲ ATMETIMO PRIEŽASTYS</w:t>
      </w:r>
      <w:bookmarkEnd w:id="21"/>
      <w:bookmarkEnd w:id="22"/>
    </w:p>
    <w:p w14:paraId="28EFA91F" w14:textId="2C9E8ECE" w:rsidR="00531EE0" w:rsidRDefault="00000000"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 xml:space="preserve">Pirkimo vykdytojas bet kuriuo pirkimo procedūros metu gali paprašyti dalyvių pateikti visus ar dalį dokumentų, patvirtinančių jų pašalinimo pagrindų nebuvimą ar kvalifikacijos reikalavimų atitiktį ar </w:t>
      </w:r>
      <w:r w:rsidR="009B2160">
        <w:rPr>
          <w:rFonts w:ascii="Arial" w:hAnsi="Arial" w:cs="Arial"/>
          <w:szCs w:val="24"/>
        </w:rPr>
        <w:t>žaliojo pirkimo aplinkos apsaugos</w:t>
      </w:r>
      <w:r>
        <w:rPr>
          <w:rFonts w:ascii="Arial" w:hAnsi="Arial" w:cs="Arial"/>
          <w:szCs w:val="24"/>
        </w:rPr>
        <w:t xml:space="preserve"> reikalavimų atitiktį, jeigu tai būtina siekiant užtikrinti tinkamą pirkimo procedūros atlikimą.</w:t>
      </w:r>
    </w:p>
    <w:p w14:paraId="0D37CB14" w14:textId="5099A553" w:rsidR="00531EE0" w:rsidRDefault="00A52094"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sidRPr="00A52094">
        <w:rPr>
          <w:rFonts w:ascii="Arial" w:hAnsi="Arial" w:cs="Arial"/>
          <w:szCs w:val="24"/>
        </w:rPr>
        <w:t>Pirkimo vykdytojas, nustatęs ekonomiškai naudingiausią pasiūlymą, patikrina, ar šį pasiūlymą pateikusiam tiekėjui netaikomi pašalinimo pagrindai, ar jis atitinka kvalifikacijos reikalavimus ir žaliojo pirkimo aplinkos apsaugos reikalavimus. Pirkimo vykdytojas gali nevertinti viso tiekėjo pasiūlymo, jeigu, patikrinęs jo dalį, nustato, kad pasiūlymas turi būti atmestas pagal Viešųjų pirkimų įstatymą</w:t>
      </w:r>
      <w:r>
        <w:rPr>
          <w:rFonts w:ascii="Arial" w:hAnsi="Arial" w:cs="Arial"/>
          <w:bCs/>
          <w:szCs w:val="24"/>
        </w:rPr>
        <w:t>.</w:t>
      </w:r>
    </w:p>
    <w:p w14:paraId="30767650" w14:textId="77777777" w:rsidR="00531EE0" w:rsidRPr="0032326A" w:rsidRDefault="00000000" w:rsidP="00665697">
      <w:pPr>
        <w:numPr>
          <w:ilvl w:val="0"/>
          <w:numId w:val="15"/>
        </w:numPr>
        <w:tabs>
          <w:tab w:val="left" w:pos="340"/>
          <w:tab w:val="left" w:pos="993"/>
        </w:tabs>
        <w:spacing w:after="0" w:line="240" w:lineRule="auto"/>
        <w:ind w:firstLine="65"/>
        <w:jc w:val="both"/>
        <w:rPr>
          <w:rFonts w:ascii="Arial" w:hAnsi="Arial" w:cs="Arial"/>
          <w:color w:val="000000" w:themeColor="text1"/>
          <w:szCs w:val="24"/>
        </w:rPr>
      </w:pPr>
      <w:r w:rsidRPr="0032326A">
        <w:rPr>
          <w:rFonts w:ascii="Arial" w:hAnsi="Arial" w:cs="Arial"/>
          <w:szCs w:val="24"/>
        </w:rPr>
        <w:t>Pirkimo vykdytojo</w:t>
      </w:r>
      <w:r w:rsidRPr="0032326A">
        <w:rPr>
          <w:rFonts w:ascii="Arial" w:hAnsi="Arial" w:cs="Arial"/>
          <w:color w:val="000000" w:themeColor="text1"/>
          <w:szCs w:val="24"/>
        </w:rPr>
        <w:t xml:space="preserve"> neatmesti pasiūlymai vertinami pagal mažiausios kainos kriterijų. Vertinama bendra pasiūlymo kaina su PVM.</w:t>
      </w:r>
    </w:p>
    <w:p w14:paraId="2E565C63" w14:textId="6A017E4C" w:rsidR="00531EE0" w:rsidRDefault="00000000"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 xml:space="preserve">Jeigu pateiktame pasiūlyme </w:t>
      </w:r>
      <w:r w:rsidR="00917948">
        <w:rPr>
          <w:rFonts w:ascii="Arial" w:hAnsi="Arial" w:cs="Arial"/>
          <w:szCs w:val="24"/>
        </w:rPr>
        <w:t>Pirkimo vykdytojas</w:t>
      </w:r>
      <w:r>
        <w:rPr>
          <w:rFonts w:ascii="Arial" w:hAnsi="Arial" w:cs="Arial"/>
          <w:szCs w:val="24"/>
        </w:rPr>
        <w:t xml:space="preserve">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2300AE" w14:textId="77777777" w:rsidR="00531EE0" w:rsidRDefault="00000000"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Jei dalyvio pasiūlyme nurodyta Darbų ar jų sudedamųjų dalių kaina atrodo neįprastai maža, Pirkimo vykdytojas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Pr>
          <w:rFonts w:ascii="Arial" w:hAnsi="Arial" w:cs="Arial"/>
          <w:b/>
          <w:szCs w:val="24"/>
        </w:rPr>
        <w:t xml:space="preserve"> </w:t>
      </w:r>
      <w:r>
        <w:rPr>
          <w:rFonts w:ascii="Arial" w:hAnsi="Arial" w:cs="Arial"/>
          <w:szCs w:val="24"/>
        </w:rPr>
        <w:t>ir</w:t>
      </w:r>
      <w:r>
        <w:rPr>
          <w:rFonts w:ascii="Arial" w:hAnsi="Arial" w:cs="Arial"/>
          <w:bCs/>
          <w:szCs w:val="24"/>
        </w:rPr>
        <w:t xml:space="preserve"> </w:t>
      </w:r>
      <w:r>
        <w:rPr>
          <w:rFonts w:ascii="Arial" w:hAnsi="Arial" w:cs="Arial"/>
          <w:szCs w:val="24"/>
        </w:rPr>
        <w:t>kurių pasiūlyta kaina neviršija pirkimui skirtų lėšų,</w:t>
      </w:r>
      <w:r>
        <w:rPr>
          <w:rFonts w:ascii="Arial" w:hAnsi="Arial" w:cs="Arial"/>
          <w:bCs/>
          <w:szCs w:val="24"/>
        </w:rPr>
        <w:t xml:space="preserve"> </w:t>
      </w:r>
      <w:r>
        <w:rPr>
          <w:rFonts w:ascii="Arial" w:hAnsi="Arial" w:cs="Arial"/>
          <w:szCs w:val="24"/>
        </w:rPr>
        <w:t>nustatytų ir užfiksuotų Pirkimo vykdytojos rengiamuose dokumentuose prieš pradedant pirkimo procedūrą, pasiūlytų kainų arba sąnaudų aritmetinį vidurkį.</w:t>
      </w:r>
    </w:p>
    <w:p w14:paraId="53DDEE53" w14:textId="76BCAD2D" w:rsidR="00531EE0" w:rsidRDefault="00A52094"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sidRPr="00A52094">
        <w:rPr>
          <w:rFonts w:ascii="Arial" w:hAnsi="Arial" w:cs="Arial"/>
          <w:szCs w:val="24"/>
        </w:rPr>
        <w:t>Pirkimo vykdytojas, įvertinęs Deklaracijoje ir kituose pateiktuose dokumentuose esančią informaciją, priima sprendimą dėl tiekėjo atitikties pirkimo dokumentų reikalavimams</w:t>
      </w:r>
      <w:r>
        <w:rPr>
          <w:rFonts w:ascii="Arial" w:hAnsi="Arial" w:cs="Arial"/>
          <w:szCs w:val="24"/>
        </w:rPr>
        <w:t>.</w:t>
      </w:r>
    </w:p>
    <w:p w14:paraId="040CBB33" w14:textId="245F8351" w:rsidR="00531EE0" w:rsidRDefault="00000000"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lastRenderedPageBreak/>
        <w:t xml:space="preserve">Pirkimo vykdytojas, nustatęs ekonomiškai naudingiausią pasiūlymą, prieš priimdamas sprendimą dėl laimėjusio pasiūlymo pagal šių pirkimo sąlygų </w:t>
      </w:r>
      <w:r w:rsidR="00917948">
        <w:rPr>
          <w:rFonts w:ascii="Arial" w:hAnsi="Arial" w:cs="Arial"/>
          <w:szCs w:val="24"/>
        </w:rPr>
        <w:t>i</w:t>
      </w:r>
      <w:r>
        <w:rPr>
          <w:rFonts w:ascii="Arial" w:hAnsi="Arial" w:cs="Arial"/>
          <w:szCs w:val="24"/>
        </w:rPr>
        <w:t xml:space="preserve">X skyriaus nuostatas, kreipiasi į dalyvį, kurio pasiūlymas gali būti pripažintas laimėjusiu, ir paprašo pateikti tiekėjo pašalinimo pagrindų nebuvimą, kvalifikacijos </w:t>
      </w:r>
      <w:r>
        <w:rPr>
          <w:rFonts w:ascii="Arial" w:hAnsi="Arial" w:cs="Arial"/>
          <w:iCs/>
          <w:szCs w:val="24"/>
        </w:rPr>
        <w:t xml:space="preserve">ir </w:t>
      </w:r>
      <w:r w:rsidR="009B2160">
        <w:rPr>
          <w:rFonts w:ascii="Arial" w:hAnsi="Arial" w:cs="Arial"/>
          <w:szCs w:val="24"/>
        </w:rPr>
        <w:t>žaliojo pirkimo aplinkos apsaugos</w:t>
      </w:r>
      <w:r>
        <w:rPr>
          <w:rFonts w:ascii="Arial" w:hAnsi="Arial" w:cs="Arial"/>
          <w:szCs w:val="24"/>
        </w:rPr>
        <w:t xml:space="preserve"> reikalavimų atitiktį patvirtinančius dokumentus, nurodydamas šių dokumentų pateikimo terminą. </w:t>
      </w:r>
    </w:p>
    <w:p w14:paraId="77764D38" w14:textId="1AA801CB"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 xml:space="preserve">Pirkimo vykdytojas nereikalauja iš tiekėjo pateikti dokumentų, patvirtinančių jo pašalinimo pagrindų nebuvimą, atitiktį kvalifikacijos reikalavimams ir </w:t>
      </w:r>
      <w:r w:rsidR="00A52094" w:rsidRPr="00A52094">
        <w:rPr>
          <w:rFonts w:ascii="Arial" w:hAnsi="Arial" w:cs="Arial"/>
          <w:szCs w:val="24"/>
        </w:rPr>
        <w:t>žaliojo pirkimo aplinkos apsaugos reikalavim</w:t>
      </w:r>
      <w:r w:rsidR="00A52094">
        <w:rPr>
          <w:rFonts w:ascii="Arial" w:hAnsi="Arial" w:cs="Arial"/>
          <w:szCs w:val="24"/>
        </w:rPr>
        <w:t>ams</w:t>
      </w:r>
      <w:r>
        <w:rPr>
          <w:rFonts w:ascii="Arial" w:hAnsi="Arial" w:cs="Arial"/>
          <w:szCs w:val="24"/>
        </w:rPr>
        <w:t>, jeigu jis:</w:t>
      </w:r>
    </w:p>
    <w:p w14:paraId="107D584E" w14:textId="77777777" w:rsidR="00531EE0" w:rsidRDefault="00000000" w:rsidP="00665697">
      <w:pPr>
        <w:pStyle w:val="Sraopastraipa"/>
        <w:numPr>
          <w:ilvl w:val="1"/>
          <w:numId w:val="15"/>
        </w:numPr>
        <w:tabs>
          <w:tab w:val="left" w:pos="340"/>
          <w:tab w:val="left" w:pos="993"/>
        </w:tabs>
        <w:spacing w:after="0" w:line="240" w:lineRule="auto"/>
        <w:ind w:left="720" w:firstLine="65"/>
        <w:jc w:val="both"/>
        <w:rPr>
          <w:rFonts w:ascii="Arial" w:hAnsi="Arial" w:cs="Arial"/>
          <w:color w:val="000000" w:themeColor="text1"/>
          <w:szCs w:val="24"/>
        </w:rPr>
      </w:pPr>
      <w:r>
        <w:rPr>
          <w:rFonts w:ascii="Arial" w:hAnsi="Arial" w:cs="Arial"/>
          <w:szCs w:val="24"/>
        </w:rPr>
        <w:t xml:space="preserve">turi galimybę susipažinti su šiais dokumentais ar informacija tiesiogiai ir neatlygintinai </w:t>
      </w:r>
      <w:r>
        <w:rPr>
          <w:rFonts w:ascii="Arial" w:hAnsi="Arial" w:cs="Arial"/>
          <w:color w:val="000000" w:themeColor="text1"/>
          <w:szCs w:val="24"/>
        </w:rPr>
        <w:t>prisijungęs prie nacionalinės duomenų bazės bet kurioje valstybėje narėje arba naudodamasis Centrinės viešųjų pirkimų informacinės sistemos priemonėmis;</w:t>
      </w:r>
    </w:p>
    <w:p w14:paraId="33B15EA9" w14:textId="77777777" w:rsidR="00531EE0" w:rsidRDefault="00000000" w:rsidP="00665697">
      <w:pPr>
        <w:pStyle w:val="Sraopastraipa"/>
        <w:numPr>
          <w:ilvl w:val="1"/>
          <w:numId w:val="15"/>
        </w:numPr>
        <w:tabs>
          <w:tab w:val="left" w:pos="340"/>
          <w:tab w:val="left" w:pos="993"/>
        </w:tabs>
        <w:spacing w:after="0" w:line="240" w:lineRule="auto"/>
        <w:ind w:left="720" w:firstLine="65"/>
        <w:jc w:val="both"/>
        <w:rPr>
          <w:rFonts w:ascii="Arial" w:hAnsi="Arial" w:cs="Arial"/>
          <w:color w:val="000000" w:themeColor="text1"/>
          <w:szCs w:val="24"/>
        </w:rPr>
      </w:pPr>
      <w:r>
        <w:rPr>
          <w:rFonts w:ascii="Arial" w:hAnsi="Arial" w:cs="Arial"/>
          <w:color w:val="000000" w:themeColor="text1"/>
          <w:szCs w:val="24"/>
        </w:rPr>
        <w:t>šiuos dokumentus jau turi iš ankstesnių pirkimo procedūrų, jeigu šiuose dokumentuose nurodyta informacija vis dar yra aktuali (dokumentas išduotas prieš ne daugiau dienų, negu nurodyta atitinkamoje šių pirkimo sąlygų 1 lentelės eilutėje);</w:t>
      </w:r>
    </w:p>
    <w:p w14:paraId="36894752" w14:textId="7F06495C" w:rsidR="00531EE0" w:rsidRPr="0032326A" w:rsidRDefault="00917948" w:rsidP="00665697">
      <w:pPr>
        <w:pStyle w:val="Sraopastraipa"/>
        <w:numPr>
          <w:ilvl w:val="1"/>
          <w:numId w:val="15"/>
        </w:numPr>
        <w:tabs>
          <w:tab w:val="left" w:pos="340"/>
          <w:tab w:val="left" w:pos="993"/>
        </w:tabs>
        <w:spacing w:after="0" w:line="240" w:lineRule="auto"/>
        <w:ind w:left="720" w:firstLine="65"/>
        <w:jc w:val="both"/>
        <w:rPr>
          <w:rFonts w:ascii="Arial" w:hAnsi="Arial" w:cs="Arial"/>
          <w:color w:val="000000" w:themeColor="text1"/>
          <w:szCs w:val="24"/>
        </w:rPr>
      </w:pPr>
      <w:r w:rsidRPr="00917948">
        <w:rPr>
          <w:rFonts w:ascii="Arial" w:hAnsi="Arial" w:cs="Arial"/>
          <w:color w:val="000000" w:themeColor="text1"/>
          <w:szCs w:val="24"/>
        </w:rPr>
        <w:t>Pirkimo vykdytojas nereikalauja dokumentų, jeigu gali juos gauti pats arba juos jau turi ir jie yra galiojantys</w:t>
      </w:r>
      <w:r w:rsidRPr="0032326A">
        <w:rPr>
          <w:rFonts w:ascii="Arial" w:hAnsi="Arial" w:cs="Arial"/>
          <w:color w:val="000000" w:themeColor="text1"/>
          <w:szCs w:val="24"/>
        </w:rPr>
        <w:t>.</w:t>
      </w:r>
    </w:p>
    <w:p w14:paraId="4B81EB08" w14:textId="548E025F" w:rsidR="00531EE0" w:rsidRDefault="00917948"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sidRPr="00917948">
        <w:rPr>
          <w:rFonts w:ascii="Arial" w:hAnsi="Arial" w:cs="Arial"/>
          <w:color w:val="000000" w:themeColor="text1"/>
          <w:szCs w:val="24"/>
        </w:rPr>
        <w:t>Pirkimo vykdytojas patikrina tiekėjo pateiktus dokumentus</w:t>
      </w:r>
      <w:r>
        <w:rPr>
          <w:rFonts w:ascii="Arial" w:hAnsi="Arial" w:cs="Arial"/>
          <w:szCs w:val="24"/>
        </w:rPr>
        <w:t xml:space="preserve">. Jeigu Pirkimo </w:t>
      </w:r>
      <w:r w:rsidR="00D275D0">
        <w:rPr>
          <w:rFonts w:ascii="Arial" w:hAnsi="Arial" w:cs="Arial"/>
          <w:szCs w:val="24"/>
        </w:rPr>
        <w:t>vykdytojas</w:t>
      </w:r>
      <w:r>
        <w:rPr>
          <w:rFonts w:ascii="Arial" w:hAnsi="Arial" w:cs="Arial"/>
          <w:szCs w:val="24"/>
        </w:rPr>
        <w:t xml:space="preserve"> nustato, kad dalyvio pateikti tiekėjo pašalinimo priežasčių nebuvimą ar kvalifikacijos reikalavimų atitiktį pagrindžiantys dokumentai ar </w:t>
      </w:r>
      <w:r w:rsidR="00A52094" w:rsidRPr="00A52094">
        <w:rPr>
          <w:rFonts w:ascii="Arial" w:hAnsi="Arial" w:cs="Arial"/>
          <w:szCs w:val="24"/>
        </w:rPr>
        <w:t xml:space="preserve">žaliojo pirkimo aplinkos apsaugos </w:t>
      </w:r>
      <w:r>
        <w:rPr>
          <w:rFonts w:ascii="Arial" w:hAnsi="Arial" w:cs="Arial"/>
          <w:szCs w:val="24"/>
        </w:rPr>
        <w:t>reikalavimų atitiktį pagrindžiantys dokumentai yra neišsamūs arba netikslūs, jis privalo CVP IS susirašinėjimo priemonėmis prašyti tiekėjo juos papildyti arba paaiškinti per Pirkimo vykdytojo nurodytą terminą.</w:t>
      </w:r>
    </w:p>
    <w:p w14:paraId="52226E5E" w14:textId="216618C4" w:rsidR="00531EE0" w:rsidRDefault="00917948" w:rsidP="00665697">
      <w:pPr>
        <w:widowControl w:val="0"/>
        <w:numPr>
          <w:ilvl w:val="0"/>
          <w:numId w:val="15"/>
        </w:numPr>
        <w:tabs>
          <w:tab w:val="left" w:pos="340"/>
          <w:tab w:val="left" w:pos="993"/>
        </w:tabs>
        <w:spacing w:after="0" w:line="240" w:lineRule="auto"/>
        <w:ind w:firstLine="65"/>
        <w:jc w:val="both"/>
        <w:rPr>
          <w:rFonts w:ascii="Arial" w:hAnsi="Arial" w:cs="Arial"/>
          <w:szCs w:val="24"/>
        </w:rPr>
      </w:pPr>
      <w:r w:rsidRPr="00917948">
        <w:rPr>
          <w:rFonts w:ascii="Arial" w:hAnsi="Arial" w:cs="Arial"/>
          <w:szCs w:val="24"/>
        </w:rPr>
        <w:t>Jeigu tiekėjas pateikė netikslius ar neišsamius kartu su pasiūlymu teikiamus dokumentus (įgaliojimą, jungtinės veiklos sutartį ar kitus reikalaujamus dokumentus) arba jų nepateikė, Pirkimo vykdytojas prašo juos patikslinti, papildyti arba pateikti</w:t>
      </w:r>
      <w:r>
        <w:rPr>
          <w:rFonts w:ascii="Arial" w:hAnsi="Arial" w:cs="Arial"/>
          <w:szCs w:val="24"/>
        </w:rPr>
        <w:t xml:space="preserve">. </w:t>
      </w:r>
    </w:p>
    <w:p w14:paraId="0DF0EB89" w14:textId="65FAFA3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 xml:space="preserve">Iškilus klausimams dėl pasiūlymų turinio ir Pirkimo </w:t>
      </w:r>
      <w:r w:rsidR="00D275D0">
        <w:rPr>
          <w:rFonts w:ascii="Arial" w:hAnsi="Arial" w:cs="Arial"/>
          <w:szCs w:val="24"/>
        </w:rPr>
        <w:t>vykdytojo</w:t>
      </w:r>
      <w:r>
        <w:rPr>
          <w:rFonts w:ascii="Arial" w:hAnsi="Arial" w:cs="Arial"/>
          <w:szCs w:val="24"/>
        </w:rPr>
        <w:t xml:space="preserve"> CVP IS susirašinėjimo priemonėmis paprašius, tiekėjai privalo per Pirkimo </w:t>
      </w:r>
      <w:r w:rsidR="00D275D0">
        <w:rPr>
          <w:rFonts w:ascii="Arial" w:hAnsi="Arial" w:cs="Arial"/>
          <w:szCs w:val="24"/>
        </w:rPr>
        <w:t>vykdytojo</w:t>
      </w:r>
      <w:r>
        <w:rPr>
          <w:rFonts w:ascii="Arial" w:hAnsi="Arial" w:cs="Arial"/>
          <w:szCs w:val="24"/>
        </w:rPr>
        <w:t xml:space="preserve"> nurodytą terminą pateikti CVP IS susirašinėjimo priemonėmis papildomus paaiškinimus nekeisdami pasiūlymo esmės. </w:t>
      </w:r>
    </w:p>
    <w:p w14:paraId="6E88A302"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Tiekėjo pateiktų dokumentų ar duomenų patikslinimai, pasiūlymo turinio paaiškinimai, pasiūlyme nurodytų aritmetinių klaidų pataisymai, neįprastai mažos kainos pagrindimo dokumentai siunčiami Pirkimo vykdytojui tik CVP IS susirašinėjimo priemonėmis.</w:t>
      </w:r>
    </w:p>
    <w:p w14:paraId="0AE2856E" w14:textId="75F81635"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 xml:space="preserve">Pirkimo </w:t>
      </w:r>
      <w:r w:rsidR="00917948">
        <w:rPr>
          <w:rFonts w:ascii="Arial" w:hAnsi="Arial" w:cs="Arial"/>
          <w:szCs w:val="24"/>
        </w:rPr>
        <w:t>vykdytojas</w:t>
      </w:r>
      <w:r>
        <w:rPr>
          <w:rFonts w:ascii="Arial" w:hAnsi="Arial" w:cs="Arial"/>
          <w:szCs w:val="24"/>
        </w:rPr>
        <w:t xml:space="preserve"> atmeta pasiūlymą, jeigu:</w:t>
      </w:r>
    </w:p>
    <w:p w14:paraId="68F71DBA" w14:textId="77777777" w:rsidR="00917948"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tiekėjas Pirkimo vykdytojo prašymu per nustatytą terminą nepateikė ar nepatikslino duomenų arba dokumentų, patvirtinančių pašalinimo pagrindų nebuvimą, kvalifikacijos reikalavimų ar žaliojo pirkimo aplinkos apsaugos reikalavimų atitiktį;</w:t>
      </w:r>
    </w:p>
    <w:p w14:paraId="06CE8E24" w14:textId="3FE2CCC5" w:rsidR="00917948"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tiekėjui taikomi pašalinimo pagrindai arba jis neatitinka kvalifikacijos ar žaliojo pirkimo aplinkos apsaugos reikalavimų;</w:t>
      </w:r>
    </w:p>
    <w:p w14:paraId="69BB4A15" w14:textId="5A7CB71A" w:rsidR="00917948"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tiekėjas apie atitiktį nustatytiems reikalavimams pateikė melagingą informaciją, kurią Pirkimo vykdytojas gali įrodyti teisėtomis priemonėmis;</w:t>
      </w:r>
    </w:p>
    <w:p w14:paraId="53711C7C" w14:textId="4E7E4260" w:rsidR="00917948"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pasiūlymas neatitinka pirkimo dokumentų reikalavimų arba tiekėjas per Pirkimo vykdytojo nustatytą terminą nepatikslino ar nepateikė kartu su pasiūlymu reikalaujamų dokumentų;</w:t>
      </w:r>
    </w:p>
    <w:p w14:paraId="092F4ABA" w14:textId="0239B7FC" w:rsidR="00917948"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tiekėjas per Pirkimo vykdytojo nustatytą terminą neištaisė aritmetinių klaidų ir (ar) nepateikė prašomų pasiūlymo paaiškinimų;</w:t>
      </w:r>
    </w:p>
    <w:p w14:paraId="552A55FA" w14:textId="238706D1" w:rsidR="00917948"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pasiūlyta kaina yra Perkančiajai organizacijai nepriimtina;</w:t>
      </w:r>
    </w:p>
    <w:p w14:paraId="362697E0" w14:textId="096DA5B0" w:rsidR="00531EE0" w:rsidRPr="00917948" w:rsidRDefault="00917948" w:rsidP="00917948">
      <w:pPr>
        <w:numPr>
          <w:ilvl w:val="1"/>
          <w:numId w:val="15"/>
        </w:numPr>
        <w:tabs>
          <w:tab w:val="left" w:pos="566"/>
          <w:tab w:val="left" w:pos="709"/>
          <w:tab w:val="left" w:pos="993"/>
          <w:tab w:val="left" w:pos="1430"/>
        </w:tabs>
        <w:spacing w:after="0" w:line="240" w:lineRule="auto"/>
        <w:jc w:val="both"/>
        <w:rPr>
          <w:rFonts w:ascii="Arial" w:eastAsia="Times New Roman" w:hAnsi="Arial" w:cs="Arial"/>
          <w:szCs w:val="24"/>
        </w:rPr>
      </w:pPr>
      <w:r w:rsidRPr="00917948">
        <w:rPr>
          <w:rFonts w:ascii="Arial" w:eastAsia="Times New Roman" w:hAnsi="Arial" w:cs="Arial"/>
          <w:szCs w:val="24"/>
        </w:rPr>
        <w:t>buvo pasiūlyta neįprastai maža kaina ir tiekėjas nepateikė pakankamo jos pagrindimo</w:t>
      </w:r>
      <w:r w:rsidRPr="00917948">
        <w:rPr>
          <w:rFonts w:ascii="Arial" w:hAnsi="Arial" w:cs="Arial"/>
          <w:szCs w:val="24"/>
        </w:rPr>
        <w:t>.</w:t>
      </w:r>
    </w:p>
    <w:p w14:paraId="0895E96D" w14:textId="0D024414" w:rsidR="00531EE0" w:rsidRPr="00442BC6" w:rsidRDefault="00000000" w:rsidP="00442BC6">
      <w:pPr>
        <w:widowControl w:val="0"/>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 xml:space="preserve">Pirkimo vykdytojas CVP IS Viešųjų pirkimų tarnybos nustatyta tvarka paskelbia informaciją apie tiekėją, kuris pirkimo procedūrų metu nuslėpė informaciją ar pateikė </w:t>
      </w:r>
      <w:r>
        <w:rPr>
          <w:rFonts w:ascii="Arial" w:hAnsi="Arial" w:cs="Arial"/>
          <w:szCs w:val="24"/>
        </w:rPr>
        <w:lastRenderedPageBreak/>
        <w:t>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A28A501" w14:textId="150606F3" w:rsidR="00531EE0" w:rsidRPr="00CD4C06" w:rsidRDefault="00442BC6" w:rsidP="00442BC6">
      <w:pPr>
        <w:pStyle w:val="Antrat1"/>
        <w:numPr>
          <w:ilvl w:val="0"/>
          <w:numId w:val="0"/>
        </w:numPr>
      </w:pPr>
      <w:bookmarkStart w:id="23" w:name="_Toc233816823"/>
      <w:bookmarkStart w:id="24" w:name="_Toc233818694"/>
      <w:r>
        <w:t>I</w:t>
      </w:r>
      <w:r w:rsidRPr="00CD4C06">
        <w:t>X. PASIŪLYMŲ EILĖ IR SPRENDIMAS DĖL PIRKIMO SUTARTIES SUDARYMO</w:t>
      </w:r>
      <w:bookmarkEnd w:id="23"/>
      <w:bookmarkEnd w:id="24"/>
    </w:p>
    <w:p w14:paraId="044F1BBA"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vykdytojas, norėdamas priimti sprendimą dėl laimėjusio pasiūlymo, turi nedelsdamas įvertinti pateiktus dalyvių pasiūlymus ir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69E77048"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vykdytojas, sudaręs pasiūlymų eilę, gali priimti sprendimą dėl laimėjusio pasiūlymo ir pirkimo sutarties sudarymo. Laimėjusiu pasiūlymas pripažįstamas vadovaujantis Viešųjų pirkimų įstatymo 45 straipsnio 1 dalies nuostatomis.</w:t>
      </w:r>
    </w:p>
    <w:p w14:paraId="6ECB5F75"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vykdytojas dalyviams ne vėliau kaip per 3 darbo dienas raštu praneša apie priimtą sprendimą nustatyti laimėjusį pasiūlymą, dėl kurio bus sudaroma pirkimo sutartis, pateikia šių pirkimo sąlygų 91 punkte nurodytos atitinkamos informacijos, kuri dar nebuvo pateikta pirkimo procedūros metu, santrauką, nurodo nustatytą pasiūlymų eilę, laimėjusį pasiūlymą ir tikslų atidėjimo terminą. Pirkimo vykdytojas taip pat turi nurodyti priežastis, dėl kurių buvo priimtas sprendimas nesudaryti pirkimo sutarties ar pradėti pirkimą iš naujo.</w:t>
      </w:r>
    </w:p>
    <w:p w14:paraId="0B19FB86"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vykdytojas, gavęs dalyvio raštu pateiktą prašymą, ne vėliau kaip per 15 dienų nuo jo gavimo dienos išsamiai pateikia šią informaciją:</w:t>
      </w:r>
    </w:p>
    <w:p w14:paraId="7ED30C6E" w14:textId="77777777" w:rsidR="00531EE0" w:rsidRDefault="00000000" w:rsidP="00665697">
      <w:pPr>
        <w:numPr>
          <w:ilvl w:val="1"/>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190E67B" w14:textId="77777777" w:rsidR="00531EE0" w:rsidRDefault="00000000" w:rsidP="00665697">
      <w:pPr>
        <w:numPr>
          <w:ilvl w:val="1"/>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dalyviui, kurio pasiūlymas buvo atmestas, – pasiūlymo atmetimo priežastis.</w:t>
      </w:r>
    </w:p>
    <w:p w14:paraId="2EE69C61"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Pirkimą laimėjęs tiekėjas privalo pasirašyti pirkimo sutartį su Perkančiąja organizacija per Pirkimo vykdytojo pranešime nurodytą terminą. Pirkimo sutarčiai pasirašyti laikas gali būti nustatomas atskiru pranešimu CVP IS susirašinėjimo priemonėmis arba nurodomas pranešime apie laimėjusį pasiūlymą.</w:t>
      </w:r>
    </w:p>
    <w:p w14:paraId="600A08B5"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sutartis negali būti sudaroma, kol nesibaigė pirkimo sutarties sudarymo atidėjimo terminas. Atidėjimo terminas netaikomas, kai vienintelis suinteresuotas dalyvis yra tas, su kuriuo sudaroma pirkimo sutartis.</w:t>
      </w:r>
    </w:p>
    <w:p w14:paraId="7BFCFA6E" w14:textId="3C759A5F" w:rsidR="00531EE0" w:rsidRDefault="00000000" w:rsidP="00665697">
      <w:pPr>
        <w:numPr>
          <w:ilvl w:val="0"/>
          <w:numId w:val="15"/>
        </w:numPr>
        <w:tabs>
          <w:tab w:val="left" w:pos="340"/>
          <w:tab w:val="left" w:pos="993"/>
        </w:tabs>
        <w:spacing w:after="0" w:line="240" w:lineRule="auto"/>
        <w:ind w:firstLine="65"/>
        <w:jc w:val="both"/>
        <w:rPr>
          <w:rFonts w:ascii="Arial" w:hAnsi="Arial" w:cs="Arial"/>
          <w:spacing w:val="-4"/>
          <w:szCs w:val="24"/>
        </w:rPr>
      </w:pPr>
      <w:r>
        <w:rPr>
          <w:rFonts w:ascii="Arial" w:hAnsi="Arial" w:cs="Arial"/>
          <w:szCs w:val="24"/>
        </w:rPr>
        <w:t xml:space="preserve">Jeigu tiekėjas, kurio pasiūlymas pripažintas laimėjusiu, raštu ar pranešimu CVP IS susirašinėjimo priemonėmis atsisako sudaryti pirkimo sutartį, </w:t>
      </w:r>
      <w:r>
        <w:rPr>
          <w:rFonts w:ascii="Arial" w:hAnsi="Arial" w:cs="Arial"/>
          <w:spacing w:val="-4"/>
          <w:szCs w:val="24"/>
        </w:rPr>
        <w:t>iki nurodyto laiko neatvyksta sudaryti pirkimo sutarties, nepateikia pirkimo sąlygose nustatyto pirkimo sutarties įvykdymo užtikrinimo arba atsisako pirkimo sutartį sudaryti pirkimo dokumentuose nustatytomis sąlygomis, laikoma, kad jis atsisakė sudaryti pirkimo sutartį, ir Perkančioji organizacija tur</w:t>
      </w:r>
      <w:r>
        <w:rPr>
          <w:rFonts w:ascii="Arial" w:hAnsi="Arial" w:cs="Arial"/>
          <w:spacing w:val="-4"/>
          <w:szCs w:val="24"/>
          <w:shd w:val="clear" w:color="auto" w:fill="FFFFFF"/>
        </w:rPr>
        <w:t>i teisę į tokio tiekėjo p</w:t>
      </w:r>
      <w:r>
        <w:rPr>
          <w:rFonts w:ascii="Arial" w:hAnsi="Arial" w:cs="Arial"/>
          <w:spacing w:val="-4"/>
          <w:szCs w:val="24"/>
        </w:rPr>
        <w:t>asiūlymo galiojimo užtikrinimą</w:t>
      </w:r>
      <w:r w:rsidR="00AA2F31">
        <w:rPr>
          <w:rFonts w:ascii="Arial" w:hAnsi="Arial" w:cs="Arial"/>
          <w:spacing w:val="-4"/>
          <w:szCs w:val="24"/>
        </w:rPr>
        <w:t xml:space="preserve"> (jeigu jis taikomas)</w:t>
      </w:r>
      <w:r>
        <w:rPr>
          <w:rFonts w:ascii="Arial" w:hAnsi="Arial" w:cs="Arial"/>
          <w:spacing w:val="-4"/>
          <w:szCs w:val="24"/>
        </w:rPr>
        <w:t xml:space="preserve">. Tuo atveju </w:t>
      </w:r>
      <w:r>
        <w:rPr>
          <w:rFonts w:ascii="Arial" w:hAnsi="Arial" w:cs="Arial"/>
          <w:szCs w:val="24"/>
        </w:rPr>
        <w:t>Pirkimo vykdytojas</w:t>
      </w:r>
      <w:r>
        <w:rPr>
          <w:rFonts w:ascii="Arial" w:hAnsi="Arial" w:cs="Arial"/>
          <w:spacing w:val="-4"/>
          <w:szCs w:val="24"/>
        </w:rPr>
        <w:t>, prieš tai patikrinęs tiekėjo pašalinimo priežasčių nebuvimo atitiktį, kaip nurodyta šių pirkimo sąlygų 84–90 punktuose, siūlo sudaryti pirkimo sutartį dalyviui, kurio pasiūlymas pagal pasiūlymų eilę yra pirmas po dalyvio, atsisakiusio sudaryti pirkimo sutartį.</w:t>
      </w:r>
    </w:p>
    <w:p w14:paraId="1F1973BC" w14:textId="04C28A46" w:rsidR="00531EE0" w:rsidRPr="00442BC6" w:rsidRDefault="00000000" w:rsidP="00442BC6">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vykdytojas</w:t>
      </w:r>
      <w:r>
        <w:rPr>
          <w:rFonts w:ascii="Arial" w:hAnsi="Arial" w:cs="Arial"/>
          <w:spacing w:val="-4"/>
          <w:szCs w:val="24"/>
        </w:rPr>
        <w:t xml:space="preserve"> turi teisę bet kuriuo metu iki pirkimo sutarties sudarymo nutraukti pirkimo procedūras.</w:t>
      </w:r>
    </w:p>
    <w:p w14:paraId="2E79AEDE" w14:textId="234551C0" w:rsidR="00531EE0" w:rsidRPr="00CD4C06" w:rsidRDefault="00000000" w:rsidP="00442BC6">
      <w:pPr>
        <w:pStyle w:val="Antrat1"/>
        <w:numPr>
          <w:ilvl w:val="0"/>
          <w:numId w:val="0"/>
        </w:numPr>
      </w:pPr>
      <w:bookmarkStart w:id="25" w:name="_Toc233816824"/>
      <w:bookmarkStart w:id="26" w:name="_Toc233818695"/>
      <w:r w:rsidRPr="00CD4C06">
        <w:lastRenderedPageBreak/>
        <w:t>X. PRETENZIJŲ IR SKUNDŲ NAGRINĖJIMO TVARKA</w:t>
      </w:r>
      <w:bookmarkEnd w:id="25"/>
      <w:bookmarkEnd w:id="26"/>
    </w:p>
    <w:p w14:paraId="0D363DA3"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pacing w:val="-4"/>
          <w:szCs w:val="24"/>
        </w:rPr>
        <w:t>Tiekėjas</w:t>
      </w:r>
      <w:r>
        <w:rPr>
          <w:rFonts w:ascii="Arial" w:hAnsi="Arial" w:cs="Arial"/>
          <w:szCs w:val="24"/>
        </w:rPr>
        <w:t>, norėdamas iki pirkimo sutarties sudarymo ginčyti Pirkimo vykdytojo sprendimus ar veiksmus, turi pateikti pretenziją Pirkimo vykdytojui Viešųjų pirkimų įstatymo VII skyriuje nustatyta tvarka.</w:t>
      </w:r>
    </w:p>
    <w:p w14:paraId="74E75886"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Pretenzijų nagrinėjimo, ieškinio teismui pateikimo bei kitos procedūros vykdomos Viešųjų pirkimų įstatymo VII skyriuje nustatyta tvarka.</w:t>
      </w:r>
    </w:p>
    <w:p w14:paraId="6A3C035D" w14:textId="77777777" w:rsidR="00531EE0" w:rsidRDefault="00531EE0">
      <w:pPr>
        <w:tabs>
          <w:tab w:val="left" w:pos="340"/>
          <w:tab w:val="left" w:pos="1210"/>
        </w:tabs>
        <w:spacing w:after="0" w:line="240" w:lineRule="auto"/>
        <w:ind w:left="284"/>
        <w:jc w:val="both"/>
        <w:rPr>
          <w:rFonts w:ascii="Arial" w:hAnsi="Arial" w:cs="Arial"/>
          <w:szCs w:val="24"/>
        </w:rPr>
      </w:pPr>
    </w:p>
    <w:p w14:paraId="1B59FC33" w14:textId="355DF271" w:rsidR="00531EE0" w:rsidRPr="00CD4C06" w:rsidRDefault="00000000" w:rsidP="00442BC6">
      <w:pPr>
        <w:pStyle w:val="Antrat1"/>
        <w:numPr>
          <w:ilvl w:val="0"/>
          <w:numId w:val="0"/>
        </w:numPr>
      </w:pPr>
      <w:bookmarkStart w:id="27" w:name="_Toc233816825"/>
      <w:bookmarkStart w:id="28" w:name="_Toc233818696"/>
      <w:r w:rsidRPr="00CD4C06">
        <w:t>XI. PIRKIMO SUTARTIES SĄLYGOS</w:t>
      </w:r>
      <w:bookmarkEnd w:id="27"/>
      <w:bookmarkEnd w:id="28"/>
    </w:p>
    <w:p w14:paraId="662CFC34" w14:textId="77777777" w:rsidR="00531EE0" w:rsidRDefault="00000000" w:rsidP="00665697">
      <w:pPr>
        <w:numPr>
          <w:ilvl w:val="0"/>
          <w:numId w:val="15"/>
        </w:numPr>
        <w:tabs>
          <w:tab w:val="left" w:pos="340"/>
          <w:tab w:val="left" w:pos="851"/>
          <w:tab w:val="left" w:pos="993"/>
        </w:tabs>
        <w:spacing w:after="0" w:line="240" w:lineRule="auto"/>
        <w:ind w:firstLine="65"/>
        <w:jc w:val="both"/>
        <w:rPr>
          <w:rFonts w:ascii="Arial" w:hAnsi="Arial" w:cs="Arial"/>
          <w:color w:val="000000" w:themeColor="text1"/>
          <w:szCs w:val="24"/>
        </w:rPr>
      </w:pPr>
      <w:r>
        <w:rPr>
          <w:rFonts w:ascii="Arial" w:hAnsi="Arial" w:cs="Arial"/>
          <w:szCs w:val="24"/>
        </w:rPr>
        <w:t xml:space="preserve">Pirkimo sutartį su tiekėju, kurio pasiūlymas pripažintas laimėjusiu, pasirašo Perkančioji organizacija – Mažosios Lietuvos saugomų teritorijų direkcija. Pirkimo sutarties projektas yra pateiktas šių pirkimo </w:t>
      </w:r>
      <w:r>
        <w:rPr>
          <w:rFonts w:ascii="Arial" w:hAnsi="Arial" w:cs="Arial"/>
          <w:color w:val="000000" w:themeColor="text1"/>
          <w:szCs w:val="24"/>
        </w:rPr>
        <w:t>sąlygų 4 priede.</w:t>
      </w:r>
    </w:p>
    <w:p w14:paraId="66D44243" w14:textId="77777777" w:rsidR="00531EE0" w:rsidRDefault="00000000" w:rsidP="00665697">
      <w:pPr>
        <w:numPr>
          <w:ilvl w:val="0"/>
          <w:numId w:val="15"/>
        </w:numPr>
        <w:tabs>
          <w:tab w:val="left" w:pos="340"/>
          <w:tab w:val="left" w:pos="851"/>
          <w:tab w:val="left" w:pos="993"/>
        </w:tabs>
        <w:spacing w:after="0" w:line="240" w:lineRule="auto"/>
        <w:ind w:firstLine="65"/>
        <w:jc w:val="both"/>
        <w:rPr>
          <w:rFonts w:ascii="Arial" w:hAnsi="Arial" w:cs="Arial"/>
          <w:szCs w:val="24"/>
        </w:rPr>
      </w:pPr>
      <w:r>
        <w:rPr>
          <w:rFonts w:ascii="Arial" w:hAnsi="Arial" w:cs="Arial"/>
          <w:szCs w:val="24"/>
        </w:rPr>
        <w:t>Pirkimo sutarties sąlygos pirkimo sutarties galiojimo laikotarpiu gali būti keičiamos laikantis Viešųjų pirkimų įstatymo 89 straipsnio nuostatų.</w:t>
      </w:r>
    </w:p>
    <w:p w14:paraId="77FEE957" w14:textId="0DD0163C" w:rsidR="00531EE0" w:rsidRPr="003C125F" w:rsidRDefault="00000000" w:rsidP="00665697">
      <w:pPr>
        <w:numPr>
          <w:ilvl w:val="0"/>
          <w:numId w:val="15"/>
        </w:numPr>
        <w:tabs>
          <w:tab w:val="left" w:pos="340"/>
          <w:tab w:val="left" w:pos="851"/>
          <w:tab w:val="left" w:pos="993"/>
        </w:tabs>
        <w:spacing w:after="0" w:line="240" w:lineRule="auto"/>
        <w:ind w:firstLine="65"/>
        <w:jc w:val="both"/>
        <w:rPr>
          <w:rFonts w:ascii="Arial" w:hAnsi="Arial" w:cs="Arial"/>
          <w:b/>
          <w:bCs/>
          <w:color w:val="000000" w:themeColor="text1"/>
          <w:szCs w:val="24"/>
        </w:rPr>
      </w:pPr>
      <w:r w:rsidRPr="0032326A">
        <w:rPr>
          <w:rFonts w:ascii="Arial" w:hAnsi="Arial" w:cs="Arial"/>
          <w:color w:val="000000" w:themeColor="text1"/>
          <w:szCs w:val="24"/>
        </w:rPr>
        <w:t xml:space="preserve">Perkančioji organizacija reikalauja, kad tiekėjas, su kuriuo bus pasirašyta pirkimo sutartis, </w:t>
      </w:r>
      <w:r w:rsidR="009B2160" w:rsidRPr="009B2160">
        <w:rPr>
          <w:rFonts w:ascii="Arial" w:hAnsi="Arial" w:cs="Arial"/>
          <w:b/>
          <w:bCs/>
          <w:color w:val="000000" w:themeColor="text1"/>
          <w:szCs w:val="24"/>
        </w:rPr>
        <w:t>iki darbų pradžios, bet ne vėliau kaip per 10 darbo dienų nuo sutarties pasirašymo</w:t>
      </w:r>
      <w:r w:rsidRPr="003C125F">
        <w:rPr>
          <w:rFonts w:ascii="Arial" w:hAnsi="Arial" w:cs="Arial"/>
          <w:b/>
          <w:bCs/>
          <w:color w:val="000000" w:themeColor="text1"/>
          <w:szCs w:val="24"/>
        </w:rPr>
        <w:t xml:space="preserve"> pateiktų tinkamą sutarties įvykdymo užtikrinimą.</w:t>
      </w:r>
    </w:p>
    <w:p w14:paraId="094AA91E" w14:textId="2AA73F0E" w:rsidR="00531EE0" w:rsidRDefault="00000000" w:rsidP="00665697">
      <w:pPr>
        <w:numPr>
          <w:ilvl w:val="0"/>
          <w:numId w:val="15"/>
        </w:numPr>
        <w:tabs>
          <w:tab w:val="left" w:pos="340"/>
          <w:tab w:val="left" w:pos="851"/>
          <w:tab w:val="left" w:pos="993"/>
        </w:tabs>
        <w:spacing w:after="0" w:line="240" w:lineRule="auto"/>
        <w:ind w:firstLine="65"/>
        <w:jc w:val="both"/>
        <w:rPr>
          <w:rFonts w:ascii="Arial" w:hAnsi="Arial" w:cs="Arial"/>
          <w:szCs w:val="24"/>
        </w:rPr>
      </w:pPr>
      <w:r>
        <w:rPr>
          <w:rFonts w:ascii="Arial" w:hAnsi="Arial" w:cs="Arial"/>
          <w:szCs w:val="24"/>
        </w:rPr>
        <w:t xml:space="preserve">Sutarties įvykdymo užtikrinimas </w:t>
      </w:r>
      <w:r w:rsidR="00D275D0">
        <w:rPr>
          <w:rFonts w:ascii="Arial" w:hAnsi="Arial" w:cs="Arial"/>
          <w:szCs w:val="24"/>
        </w:rPr>
        <w:t>teikiamas</w:t>
      </w:r>
      <w:r>
        <w:rPr>
          <w:rFonts w:ascii="Arial" w:hAnsi="Arial" w:cs="Arial"/>
          <w:szCs w:val="24"/>
        </w:rPr>
        <w:t xml:space="preserve"> viena iš toliau nurodytų formų:</w:t>
      </w:r>
    </w:p>
    <w:p w14:paraId="104696C7" w14:textId="77777777" w:rsidR="00531EE0" w:rsidRDefault="00000000" w:rsidP="00665697">
      <w:pPr>
        <w:numPr>
          <w:ilvl w:val="1"/>
          <w:numId w:val="15"/>
        </w:numPr>
        <w:tabs>
          <w:tab w:val="left" w:pos="851"/>
          <w:tab w:val="left" w:pos="993"/>
          <w:tab w:val="left" w:pos="1560"/>
        </w:tabs>
        <w:spacing w:after="0" w:line="240" w:lineRule="auto"/>
        <w:ind w:firstLine="65"/>
        <w:jc w:val="both"/>
        <w:rPr>
          <w:rFonts w:ascii="Arial" w:hAnsi="Arial" w:cs="Arial"/>
          <w:szCs w:val="24"/>
        </w:rPr>
      </w:pPr>
      <w:r>
        <w:rPr>
          <w:rFonts w:ascii="Arial" w:hAnsi="Arial" w:cs="Arial"/>
          <w:szCs w:val="24"/>
        </w:rPr>
        <w:t>Lietuvos Respublikoje ar užsienyje registruoto banko besąlygine garantija;</w:t>
      </w:r>
    </w:p>
    <w:p w14:paraId="7F131094" w14:textId="77777777" w:rsidR="00531EE0" w:rsidRDefault="00000000" w:rsidP="00665697">
      <w:pPr>
        <w:numPr>
          <w:ilvl w:val="1"/>
          <w:numId w:val="15"/>
        </w:numPr>
        <w:tabs>
          <w:tab w:val="left" w:pos="851"/>
          <w:tab w:val="left" w:pos="993"/>
          <w:tab w:val="left" w:pos="1560"/>
        </w:tabs>
        <w:spacing w:after="0" w:line="240" w:lineRule="auto"/>
        <w:ind w:firstLine="65"/>
        <w:jc w:val="both"/>
        <w:rPr>
          <w:rFonts w:ascii="Arial" w:hAnsi="Arial" w:cs="Arial"/>
          <w:szCs w:val="24"/>
        </w:rPr>
      </w:pPr>
      <w:r>
        <w:rPr>
          <w:rFonts w:ascii="Arial" w:hAnsi="Arial" w:cs="Arial"/>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196FF820" w14:textId="48F9BEC4" w:rsidR="00531EE0" w:rsidRDefault="00000000" w:rsidP="00665697">
      <w:pPr>
        <w:numPr>
          <w:ilvl w:val="1"/>
          <w:numId w:val="15"/>
        </w:numPr>
        <w:tabs>
          <w:tab w:val="left" w:pos="851"/>
          <w:tab w:val="left" w:pos="993"/>
          <w:tab w:val="left" w:pos="1560"/>
        </w:tabs>
        <w:spacing w:after="0" w:line="240" w:lineRule="auto"/>
        <w:ind w:firstLine="65"/>
        <w:jc w:val="both"/>
        <w:rPr>
          <w:rFonts w:ascii="Arial" w:hAnsi="Arial" w:cs="Arial"/>
          <w:color w:val="000000" w:themeColor="text1"/>
          <w:szCs w:val="24"/>
        </w:rPr>
      </w:pPr>
      <w:r>
        <w:rPr>
          <w:rFonts w:ascii="Arial" w:hAnsi="Arial" w:cs="Arial"/>
          <w:szCs w:val="24"/>
        </w:rPr>
        <w:t xml:space="preserve">užstatu, </w:t>
      </w:r>
      <w:r w:rsidR="00D275D0">
        <w:rPr>
          <w:rFonts w:ascii="Arial" w:hAnsi="Arial" w:cs="Arial"/>
          <w:szCs w:val="24"/>
        </w:rPr>
        <w:t>pervedamu</w:t>
      </w:r>
      <w:r>
        <w:rPr>
          <w:rFonts w:ascii="Arial" w:hAnsi="Arial" w:cs="Arial"/>
          <w:szCs w:val="24"/>
        </w:rPr>
        <w:t xml:space="preserve"> į Mažosios Lietuvos saugomų teritorijų direkcijos </w:t>
      </w:r>
      <w:r>
        <w:rPr>
          <w:rFonts w:ascii="Arial" w:hAnsi="Arial" w:cs="Arial"/>
          <w:color w:val="000000" w:themeColor="text1"/>
          <w:szCs w:val="24"/>
        </w:rPr>
        <w:t xml:space="preserve">sąskaitą Nr. </w:t>
      </w:r>
      <w:r>
        <w:rPr>
          <w:rFonts w:ascii="Arial" w:hAnsi="Arial" w:cs="Arial"/>
          <w:color w:val="000000" w:themeColor="text1"/>
          <w:szCs w:val="24"/>
          <w:lang w:val="en-US" w:eastAsia="lt-LT"/>
        </w:rPr>
        <w:t xml:space="preserve">LT31 4040 0636 1000 0763, </w:t>
      </w:r>
      <w:r>
        <w:rPr>
          <w:rFonts w:ascii="Arial" w:hAnsi="Arial" w:cs="Arial"/>
          <w:color w:val="000000" w:themeColor="text1"/>
          <w:szCs w:val="24"/>
        </w:rPr>
        <w:t>Lietuvos Respublikos finansų ministerija, Finansų įstaigos kodas 40400.</w:t>
      </w:r>
    </w:p>
    <w:p w14:paraId="778EAEED" w14:textId="0F592586" w:rsidR="00531EE0" w:rsidRPr="0032326A" w:rsidRDefault="00000000" w:rsidP="00665697">
      <w:pPr>
        <w:numPr>
          <w:ilvl w:val="0"/>
          <w:numId w:val="15"/>
        </w:numPr>
        <w:tabs>
          <w:tab w:val="left" w:pos="340"/>
          <w:tab w:val="left" w:pos="851"/>
          <w:tab w:val="left" w:pos="993"/>
        </w:tabs>
        <w:spacing w:after="0" w:line="240" w:lineRule="auto"/>
        <w:ind w:firstLine="65"/>
        <w:jc w:val="both"/>
        <w:rPr>
          <w:rFonts w:ascii="Arial" w:hAnsi="Arial" w:cs="Arial"/>
          <w:szCs w:val="24"/>
        </w:rPr>
      </w:pPr>
      <w:r w:rsidRPr="003C125F">
        <w:rPr>
          <w:rFonts w:ascii="Arial" w:hAnsi="Arial" w:cs="Arial"/>
          <w:b/>
          <w:bCs/>
          <w:szCs w:val="24"/>
        </w:rPr>
        <w:t xml:space="preserve">Pirkimo sutarties įvykdymo užtikrinimo dydis – </w:t>
      </w:r>
      <w:r w:rsidR="003C125F" w:rsidRPr="003C125F">
        <w:rPr>
          <w:rFonts w:ascii="Arial" w:hAnsi="Arial" w:cs="Arial"/>
          <w:b/>
          <w:bCs/>
          <w:color w:val="000000" w:themeColor="text1"/>
          <w:szCs w:val="24"/>
        </w:rPr>
        <w:t>5</w:t>
      </w:r>
      <w:r w:rsidRPr="003C125F">
        <w:rPr>
          <w:rFonts w:ascii="Arial" w:hAnsi="Arial" w:cs="Arial"/>
          <w:b/>
          <w:bCs/>
          <w:color w:val="000000" w:themeColor="text1"/>
          <w:szCs w:val="24"/>
        </w:rPr>
        <w:t xml:space="preserve"> procent</w:t>
      </w:r>
      <w:r w:rsidR="003C125F" w:rsidRPr="003C125F">
        <w:rPr>
          <w:rFonts w:ascii="Arial" w:hAnsi="Arial" w:cs="Arial"/>
          <w:b/>
          <w:bCs/>
          <w:color w:val="000000" w:themeColor="text1"/>
          <w:szCs w:val="24"/>
        </w:rPr>
        <w:t>ai</w:t>
      </w:r>
      <w:r w:rsidRPr="003C125F">
        <w:rPr>
          <w:rFonts w:ascii="Arial" w:hAnsi="Arial" w:cs="Arial"/>
          <w:b/>
          <w:bCs/>
          <w:color w:val="000000" w:themeColor="text1"/>
          <w:szCs w:val="24"/>
        </w:rPr>
        <w:t xml:space="preserve"> nuo pradinės sutarties vertės be PVM (suapvalintas iki sveiko skaičiaus).</w:t>
      </w:r>
      <w:r w:rsidRPr="0032326A">
        <w:rPr>
          <w:rFonts w:ascii="Arial" w:hAnsi="Arial" w:cs="Arial"/>
          <w:color w:val="EE0000"/>
          <w:szCs w:val="24"/>
        </w:rPr>
        <w:t xml:space="preserve"> </w:t>
      </w:r>
      <w:r w:rsidRPr="0032326A">
        <w:rPr>
          <w:rFonts w:ascii="Arial" w:hAnsi="Arial" w:cs="Arial"/>
          <w:szCs w:val="24"/>
        </w:rPr>
        <w:t>Nurodyta</w:t>
      </w:r>
      <w:r w:rsidR="009B2160">
        <w:rPr>
          <w:rFonts w:ascii="Arial" w:hAnsi="Arial" w:cs="Arial"/>
          <w:szCs w:val="24"/>
        </w:rPr>
        <w:t>s</w:t>
      </w:r>
      <w:r w:rsidRPr="0032326A">
        <w:rPr>
          <w:rFonts w:ascii="Arial" w:hAnsi="Arial" w:cs="Arial"/>
          <w:szCs w:val="24"/>
        </w:rPr>
        <w:t xml:space="preserve"> užtikrinimo dydis laikomas minimaliais Perkančiosios organizacijos nuostoliais, kur</w:t>
      </w:r>
      <w:r w:rsidR="009B2160">
        <w:rPr>
          <w:rFonts w:ascii="Arial" w:hAnsi="Arial" w:cs="Arial"/>
          <w:szCs w:val="24"/>
        </w:rPr>
        <w:t>i</w:t>
      </w:r>
      <w:r w:rsidRPr="0032326A">
        <w:rPr>
          <w:rFonts w:ascii="Arial" w:hAnsi="Arial" w:cs="Arial"/>
          <w:szCs w:val="24"/>
        </w:rPr>
        <w:t>ų įrodinėti Perkančioji organizacija neprivalo.</w:t>
      </w:r>
    </w:p>
    <w:p w14:paraId="37D9A8FE" w14:textId="77777777" w:rsidR="00531EE0" w:rsidRDefault="00000000" w:rsidP="00665697">
      <w:pPr>
        <w:numPr>
          <w:ilvl w:val="0"/>
          <w:numId w:val="15"/>
        </w:numPr>
        <w:tabs>
          <w:tab w:val="left" w:pos="340"/>
          <w:tab w:val="left" w:pos="851"/>
          <w:tab w:val="left" w:pos="993"/>
        </w:tabs>
        <w:spacing w:after="0" w:line="240" w:lineRule="auto"/>
        <w:ind w:firstLine="65"/>
        <w:jc w:val="both"/>
        <w:rPr>
          <w:rFonts w:ascii="Arial" w:hAnsi="Arial" w:cs="Arial"/>
          <w:szCs w:val="24"/>
        </w:rPr>
      </w:pPr>
      <w:r>
        <w:rPr>
          <w:rFonts w:ascii="Arial" w:hAnsi="Arial" w:cs="Arial"/>
          <w:szCs w:val="24"/>
        </w:rPr>
        <w:t>Kiti reikalavimai, kuriuos turi atitikti Pirkimo sutarties įvykdymo užtikrinimas, yra išdėstyti šių pirkimo sąlygų 4 priede Pirkimo sutarties projekte (7 skyriuje).</w:t>
      </w:r>
    </w:p>
    <w:p w14:paraId="3434EB85" w14:textId="76B86DD0" w:rsidR="00531EE0" w:rsidRDefault="00000000" w:rsidP="00665697">
      <w:pPr>
        <w:numPr>
          <w:ilvl w:val="0"/>
          <w:numId w:val="15"/>
        </w:numPr>
        <w:tabs>
          <w:tab w:val="left" w:pos="340"/>
          <w:tab w:val="left" w:pos="851"/>
          <w:tab w:val="left" w:pos="993"/>
        </w:tabs>
        <w:spacing w:after="0" w:line="240" w:lineRule="auto"/>
        <w:ind w:firstLine="65"/>
        <w:jc w:val="both"/>
        <w:rPr>
          <w:rFonts w:ascii="Arial" w:hAnsi="Arial" w:cs="Arial"/>
          <w:szCs w:val="24"/>
        </w:rPr>
      </w:pPr>
      <w:r>
        <w:rPr>
          <w:rFonts w:ascii="Arial" w:hAnsi="Arial" w:cs="Arial"/>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bei įrodymai, kad </w:t>
      </w:r>
      <w:r w:rsidR="00B8033F" w:rsidRPr="00B8033F">
        <w:rPr>
          <w:rFonts w:ascii="Arial" w:hAnsi="Arial" w:cs="Arial"/>
          <w:szCs w:val="24"/>
        </w:rPr>
        <w:t>subtiekėjai atitinka pirkimo dokumentuose nustatytus žaliojo pirkimo aplinkos apsaugos reikalavimus, jeigu jie jiems taikomi</w:t>
      </w:r>
      <w:r>
        <w:rPr>
          <w:rFonts w:ascii="Arial" w:hAnsi="Arial" w:cs="Arial"/>
          <w:szCs w:val="24"/>
        </w:rPr>
        <w:t>.</w:t>
      </w:r>
    </w:p>
    <w:p w14:paraId="3694A844" w14:textId="60A21677" w:rsidR="00531EE0" w:rsidRPr="00442BC6" w:rsidRDefault="00000000" w:rsidP="00442BC6">
      <w:pPr>
        <w:numPr>
          <w:ilvl w:val="0"/>
          <w:numId w:val="15"/>
        </w:numPr>
        <w:tabs>
          <w:tab w:val="left" w:pos="340"/>
          <w:tab w:val="left" w:pos="851"/>
          <w:tab w:val="left" w:pos="993"/>
        </w:tabs>
        <w:spacing w:after="0" w:line="240" w:lineRule="auto"/>
        <w:ind w:firstLine="65"/>
        <w:jc w:val="both"/>
        <w:rPr>
          <w:rFonts w:ascii="Arial" w:hAnsi="Arial" w:cs="Arial"/>
          <w:szCs w:val="24"/>
        </w:rPr>
      </w:pPr>
      <w:r>
        <w:rPr>
          <w:rFonts w:ascii="Arial" w:hAnsi="Arial" w:cs="Arial"/>
          <w:szCs w:val="24"/>
        </w:rPr>
        <w:t xml:space="preserve">Vykdant pirkimo sutartį, su ūkio </w:t>
      </w:r>
      <w:r>
        <w:rPr>
          <w:rFonts w:ascii="Arial" w:hAnsi="Arial" w:cs="Arial"/>
          <w:color w:val="000000" w:themeColor="text1"/>
          <w:szCs w:val="24"/>
        </w:rPr>
        <w:t xml:space="preserve">subjektais/subtiekėjais gali būti atsiskaitoma tiesiogiai. Perkančioji organizacija </w:t>
      </w:r>
      <w:r>
        <w:rPr>
          <w:rFonts w:ascii="Arial" w:hAnsi="Arial" w:cs="Arial"/>
          <w:bCs/>
          <w:color w:val="000000" w:themeColor="text1"/>
          <w:szCs w:val="24"/>
        </w:rPr>
        <w:t xml:space="preserve">ne vėliau kaip per 3 darbo dienas nuo </w:t>
      </w:r>
      <w:r>
        <w:rPr>
          <w:rFonts w:ascii="Arial" w:hAnsi="Arial" w:cs="Arial"/>
          <w:color w:val="000000" w:themeColor="text1"/>
          <w:szCs w:val="24"/>
        </w:rPr>
        <w:t xml:space="preserve">šių pirkimo sąlygų </w:t>
      </w:r>
      <w:r w:rsidR="009B2160">
        <w:rPr>
          <w:rFonts w:ascii="Arial" w:hAnsi="Arial" w:cs="Arial"/>
          <w:color w:val="000000" w:themeColor="text1"/>
          <w:szCs w:val="24"/>
        </w:rPr>
        <w:t>99</w:t>
      </w:r>
      <w:r>
        <w:rPr>
          <w:rFonts w:ascii="Arial" w:hAnsi="Arial" w:cs="Arial"/>
          <w:color w:val="000000" w:themeColor="text1"/>
          <w:szCs w:val="24"/>
        </w:rPr>
        <w:t xml:space="preserve"> punkte nurodytos informacijos gavimo raštu informuoja subtiekėjus apie tokią tiesioginio atsiskaitymo galimybę, o subtiekėjas, norėdamas </w:t>
      </w:r>
      <w:r>
        <w:rPr>
          <w:rFonts w:ascii="Arial" w:hAnsi="Arial" w:cs="Arial"/>
          <w:szCs w:val="24"/>
        </w:rPr>
        <w:t xml:space="preserve">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pirkimo dokumentuose </w:t>
      </w:r>
      <w:r>
        <w:rPr>
          <w:rFonts w:ascii="Arial" w:hAnsi="Arial" w:cs="Arial"/>
          <w:szCs w:val="24"/>
        </w:rPr>
        <w:lastRenderedPageBreak/>
        <w:t>ir ūkio subjekto/subtiekėjo sutartyje nustatytus reikalavimus. Trišalėje sutartyje turi būti nustatyta teisė tiekėjui prieštarauti nepagrįstiems mokėjimams. Trišalį susitarimą rengia tiekėjas, su kuriuo sudaryta pirkimo sutartis.</w:t>
      </w:r>
    </w:p>
    <w:p w14:paraId="00080C67" w14:textId="702A9BA9" w:rsidR="00531EE0" w:rsidRPr="00CD4C06" w:rsidRDefault="00000000" w:rsidP="00442BC6">
      <w:pPr>
        <w:pStyle w:val="Antrat1"/>
        <w:numPr>
          <w:ilvl w:val="0"/>
          <w:numId w:val="0"/>
        </w:numPr>
      </w:pPr>
      <w:bookmarkStart w:id="29" w:name="_Toc198561096"/>
      <w:bookmarkStart w:id="30" w:name="_Toc233816826"/>
      <w:bookmarkStart w:id="31" w:name="_Toc233818697"/>
      <w:r w:rsidRPr="00CD4C06">
        <w:t>XII. REIKALAVIMAI, SUSIJĘ SU NACIONALINIU SAUGUMU</w:t>
      </w:r>
      <w:bookmarkEnd w:id="29"/>
      <w:bookmarkEnd w:id="30"/>
      <w:bookmarkEnd w:id="31"/>
    </w:p>
    <w:p w14:paraId="4FD07AC6"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szCs w:val="24"/>
        </w:rPr>
        <w:t>Pirkimo vykdytojas, vadovaudamasis VPĮ 45 straipsnio 2</w:t>
      </w:r>
      <w:r>
        <w:rPr>
          <w:rFonts w:ascii="Arial" w:hAnsi="Arial" w:cs="Arial"/>
          <w:szCs w:val="24"/>
          <w:vertAlign w:val="superscript"/>
        </w:rPr>
        <w:t>1</w:t>
      </w:r>
      <w:r>
        <w:rPr>
          <w:rFonts w:ascii="Arial" w:hAnsi="Arial" w:cs="Arial"/>
          <w:szCs w:val="24"/>
        </w:rPr>
        <w:t xml:space="preserve"> dalies nuostatomis atmes tiekėjo pasiūlymą, jeigu bus tenkinama bent viena iš toliau nurodytų sąlygų:</w:t>
      </w:r>
    </w:p>
    <w:p w14:paraId="0C02CFFB" w14:textId="788F214F" w:rsidR="00531EE0" w:rsidRDefault="00665697" w:rsidP="00665697">
      <w:pPr>
        <w:pStyle w:val="Sraopastraipa"/>
        <w:numPr>
          <w:ilvl w:val="1"/>
          <w:numId w:val="15"/>
        </w:numPr>
        <w:tabs>
          <w:tab w:val="left" w:pos="340"/>
          <w:tab w:val="left" w:pos="993"/>
        </w:tabs>
        <w:spacing w:after="0" w:line="240" w:lineRule="auto"/>
        <w:ind w:left="993" w:firstLine="0"/>
        <w:jc w:val="both"/>
        <w:rPr>
          <w:rFonts w:ascii="Arial" w:hAnsi="Arial" w:cs="Arial"/>
          <w:szCs w:val="24"/>
        </w:rPr>
      </w:pPr>
      <w:r>
        <w:rPr>
          <w:rFonts w:ascii="Arial" w:hAnsi="Arial" w:cs="Arial"/>
          <w:szCs w:val="24"/>
        </w:rPr>
        <w:t xml:space="preserve"> tiekėjas, jo subtiekėjas, ūkio subjektai, kurių pajėgumais remiamasi ar juos kontroliuojantys asmenys yra juridiniai asmenys, registruoti VPĮ 92 straipsnio 15 dalyje numatytame sąraše nurodytose valstybėse ar teritorijose;</w:t>
      </w:r>
    </w:p>
    <w:p w14:paraId="62F18D53" w14:textId="25FDCCAC" w:rsidR="00531EE0" w:rsidRDefault="00665697" w:rsidP="00665697">
      <w:pPr>
        <w:pStyle w:val="Sraopastraipa"/>
        <w:numPr>
          <w:ilvl w:val="1"/>
          <w:numId w:val="15"/>
        </w:numPr>
        <w:tabs>
          <w:tab w:val="left" w:pos="340"/>
          <w:tab w:val="left" w:pos="993"/>
        </w:tabs>
        <w:spacing w:after="0" w:line="240" w:lineRule="auto"/>
        <w:ind w:left="993" w:firstLine="0"/>
        <w:jc w:val="both"/>
        <w:rPr>
          <w:rFonts w:ascii="Arial" w:hAnsi="Arial" w:cs="Arial"/>
          <w:szCs w:val="24"/>
        </w:rPr>
      </w:pPr>
      <w:r>
        <w:rPr>
          <w:rFonts w:ascii="Arial" w:hAnsi="Arial" w:cs="Arial"/>
          <w:szCs w:val="24"/>
        </w:rPr>
        <w:t xml:space="preserve"> 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67C78B62" w14:textId="77777777" w:rsidR="00531EE0" w:rsidRDefault="00000000" w:rsidP="00665697">
      <w:pPr>
        <w:pStyle w:val="Sraopastraipa"/>
        <w:numPr>
          <w:ilvl w:val="1"/>
          <w:numId w:val="15"/>
        </w:numPr>
        <w:tabs>
          <w:tab w:val="left" w:pos="340"/>
          <w:tab w:val="left" w:pos="993"/>
        </w:tabs>
        <w:spacing w:after="0" w:line="240" w:lineRule="auto"/>
        <w:ind w:left="993" w:firstLine="0"/>
        <w:jc w:val="both"/>
        <w:rPr>
          <w:rFonts w:ascii="Arial" w:hAnsi="Arial" w:cs="Arial"/>
          <w:szCs w:val="24"/>
        </w:rPr>
      </w:pPr>
      <w:r>
        <w:rPr>
          <w:rFonts w:ascii="Arial" w:hAnsi="Arial" w:cs="Arial"/>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D3B0D75" w14:textId="7C97734D" w:rsidR="00531EE0" w:rsidRPr="003C125F" w:rsidRDefault="00000000" w:rsidP="00665697">
      <w:pPr>
        <w:numPr>
          <w:ilvl w:val="0"/>
          <w:numId w:val="15"/>
        </w:numPr>
        <w:tabs>
          <w:tab w:val="left" w:pos="340"/>
          <w:tab w:val="left" w:pos="993"/>
        </w:tabs>
        <w:spacing w:after="0" w:line="240" w:lineRule="auto"/>
        <w:ind w:firstLine="65"/>
        <w:jc w:val="both"/>
        <w:rPr>
          <w:rFonts w:ascii="Arial" w:hAnsi="Arial" w:cs="Arial"/>
          <w:b/>
          <w:bCs/>
          <w:szCs w:val="24"/>
        </w:rPr>
      </w:pPr>
      <w:r>
        <w:rPr>
          <w:rFonts w:ascii="Arial" w:hAnsi="Arial" w:cs="Arial"/>
          <w:iCs/>
          <w:szCs w:val="24"/>
        </w:rPr>
        <w:t>Dėl VPĮ 45 straipsnio 2</w:t>
      </w:r>
      <w:r>
        <w:rPr>
          <w:rFonts w:ascii="Arial" w:hAnsi="Arial" w:cs="Arial"/>
          <w:iCs/>
          <w:szCs w:val="24"/>
          <w:vertAlign w:val="superscript"/>
        </w:rPr>
        <w:t>1</w:t>
      </w:r>
      <w:r>
        <w:rPr>
          <w:rFonts w:ascii="Arial" w:hAnsi="Arial" w:cs="Arial"/>
          <w:iCs/>
          <w:szCs w:val="24"/>
        </w:rPr>
        <w:t xml:space="preserve"> dalies 1, 2 ir 6 punktuose nurodytų sąlygų nebuvimo Tiekėjas kartu su pasiūlymu turi pateikti paties T</w:t>
      </w:r>
      <w:r>
        <w:rPr>
          <w:rFonts w:ascii="Arial" w:hAnsi="Arial" w:cs="Arial"/>
          <w:szCs w:val="24"/>
        </w:rPr>
        <w:t>iekėjo, ūkio subjektų grupės kiekvieno nario (jeigu pasiūlymą teikia ūkio subjektų grupė), subtiekėjo (-ų), ūkio subjekto (-ų), kurio (-ių) pajėgumais remiamasi,</w:t>
      </w:r>
      <w:r>
        <w:rPr>
          <w:rFonts w:ascii="Arial" w:hAnsi="Arial" w:cs="Arial"/>
          <w:iCs/>
          <w:szCs w:val="24"/>
        </w:rPr>
        <w:t xml:space="preserve"> atitikties deklaracijas. Pavyzdinė Deklaracijos dėl atitikties VPĮ 45 straipsnio 2¹ dalies nuostatoms forma yra pateikta pirkimo sąlygų </w:t>
      </w:r>
      <w:r w:rsidR="003C125F" w:rsidRPr="003C125F">
        <w:rPr>
          <w:rFonts w:ascii="Arial" w:hAnsi="Arial" w:cs="Arial"/>
          <w:b/>
          <w:bCs/>
          <w:iCs/>
          <w:szCs w:val="24"/>
        </w:rPr>
        <w:t>7</w:t>
      </w:r>
      <w:r w:rsidRPr="003C125F">
        <w:rPr>
          <w:rFonts w:ascii="Arial" w:hAnsi="Arial" w:cs="Arial"/>
          <w:b/>
          <w:bCs/>
          <w:iCs/>
          <w:szCs w:val="24"/>
        </w:rPr>
        <w:t xml:space="preserve"> priede</w:t>
      </w:r>
      <w:r w:rsidRPr="003C125F">
        <w:rPr>
          <w:rFonts w:ascii="Arial" w:hAnsi="Arial" w:cs="Arial"/>
          <w:b/>
          <w:bCs/>
          <w:szCs w:val="24"/>
        </w:rPr>
        <w:t>.</w:t>
      </w:r>
    </w:p>
    <w:p w14:paraId="0D804010" w14:textId="77777777" w:rsidR="00531EE0" w:rsidRDefault="00000000" w:rsidP="00665697">
      <w:pPr>
        <w:numPr>
          <w:ilvl w:val="0"/>
          <w:numId w:val="15"/>
        </w:numPr>
        <w:tabs>
          <w:tab w:val="left" w:pos="340"/>
          <w:tab w:val="left" w:pos="993"/>
        </w:tabs>
        <w:spacing w:after="0" w:line="240" w:lineRule="auto"/>
        <w:ind w:firstLine="65"/>
        <w:jc w:val="both"/>
        <w:rPr>
          <w:rFonts w:ascii="Arial" w:hAnsi="Arial" w:cs="Arial"/>
          <w:szCs w:val="24"/>
        </w:rPr>
      </w:pPr>
      <w:r>
        <w:rPr>
          <w:rFonts w:ascii="Arial" w:hAnsi="Arial" w:cs="Arial"/>
          <w:iCs/>
          <w:szCs w:val="24"/>
        </w:rPr>
        <w:t>Pirkimo vykdytojui</w:t>
      </w:r>
      <w:r>
        <w:rPr>
          <w:rFonts w:ascii="Arial" w:hAnsi="Arial" w:cs="Arial"/>
          <w:szCs w:val="24"/>
        </w:rPr>
        <w:t xml:space="preserve"> kilus abejonių dėl tiekėjo deklaracijoje nurodytos informacijos teisingumo, jis prašys ekonomiškai naudingiausią pasiūlymą pateikusio tiekėjo pateikti jo deklaracijoje nurodytą informaciją patvirtinančius, VPĮ 51 straipsnio 12 dalyje nurodytus (vieną ar kelis) ar kitus Pirkimo vykdytojui priimtinus dokumentus. Tokių dokumentų Pirkimo vykdytojas gali prašyti bet kuriuo pirkimo procedūros metu, jeigu tai būtina siekiant užtikrinti tinkamą pirkimo procedūros atlikimą.</w:t>
      </w:r>
    </w:p>
    <w:p w14:paraId="0C265159" w14:textId="77777777" w:rsidR="00531EE0" w:rsidRDefault="00531EE0">
      <w:pPr>
        <w:tabs>
          <w:tab w:val="left" w:pos="340"/>
          <w:tab w:val="left" w:pos="1210"/>
        </w:tabs>
        <w:spacing w:after="0" w:line="240" w:lineRule="auto"/>
        <w:ind w:left="284"/>
        <w:jc w:val="both"/>
        <w:rPr>
          <w:rFonts w:ascii="Arial" w:hAnsi="Arial" w:cs="Arial"/>
          <w:szCs w:val="24"/>
        </w:rPr>
      </w:pPr>
    </w:p>
    <w:p w14:paraId="350B8B44" w14:textId="0647BB33" w:rsidR="00531EE0" w:rsidRPr="00CD4C06" w:rsidRDefault="00000000" w:rsidP="00442BC6">
      <w:pPr>
        <w:pStyle w:val="Antrat1"/>
        <w:numPr>
          <w:ilvl w:val="0"/>
          <w:numId w:val="0"/>
        </w:numPr>
        <w:ind w:left="720"/>
      </w:pPr>
      <w:bookmarkStart w:id="32" w:name="_Toc233816827"/>
      <w:bookmarkStart w:id="33" w:name="_Toc233818698"/>
      <w:r w:rsidRPr="00CD4C06">
        <w:t>XI</w:t>
      </w:r>
      <w:r w:rsidR="00442BC6">
        <w:t>II</w:t>
      </w:r>
      <w:r w:rsidRPr="00CD4C06">
        <w:t>. ASMENS DUOMENŲ APSAUGA</w:t>
      </w:r>
      <w:bookmarkEnd w:id="32"/>
      <w:bookmarkEnd w:id="33"/>
    </w:p>
    <w:p w14:paraId="1C442099" w14:textId="77777777" w:rsidR="009B2160" w:rsidRPr="009B2160" w:rsidRDefault="009B2160" w:rsidP="009B2160">
      <w:pPr>
        <w:numPr>
          <w:ilvl w:val="0"/>
          <w:numId w:val="15"/>
        </w:numPr>
        <w:tabs>
          <w:tab w:val="left" w:pos="340"/>
          <w:tab w:val="left" w:pos="993"/>
        </w:tabs>
        <w:spacing w:after="0" w:line="240" w:lineRule="auto"/>
        <w:ind w:firstLine="65"/>
        <w:jc w:val="both"/>
        <w:rPr>
          <w:rFonts w:ascii="Arial" w:hAnsi="Arial" w:cs="Arial"/>
          <w:szCs w:val="24"/>
        </w:rPr>
      </w:pPr>
      <w:r w:rsidRPr="009B2160">
        <w:rPr>
          <w:rFonts w:ascii="Arial" w:hAnsi="Arial" w:cs="Arial"/>
          <w:szCs w:val="24"/>
        </w:rPr>
        <w:t>Perkančioji organizacija ir tiekėjas, vykdydami pirkimo procedūras bei pirkimo sutartį, asmens duomenis tvarko laikydamiesi 2016 m. balandžio 27 d. Europos Parlamento ir Tarybos reglamento (ES) 2016/679 (Bendrojo duomenų apsaugos reglamento), Lietuvos Respublikos asmens duomenų teisinės apsaugos įstatymo ir kitų asmens duomenų apsaugą reglamentuojančių teisės aktų reikalavimų.</w:t>
      </w:r>
    </w:p>
    <w:p w14:paraId="1D93932B" w14:textId="016D2EBD" w:rsidR="009B2160" w:rsidRPr="009B2160" w:rsidRDefault="009B2160" w:rsidP="009B2160">
      <w:pPr>
        <w:numPr>
          <w:ilvl w:val="0"/>
          <w:numId w:val="15"/>
        </w:numPr>
        <w:tabs>
          <w:tab w:val="left" w:pos="340"/>
          <w:tab w:val="left" w:pos="993"/>
        </w:tabs>
        <w:spacing w:after="0" w:line="240" w:lineRule="auto"/>
        <w:ind w:firstLine="65"/>
        <w:jc w:val="both"/>
        <w:rPr>
          <w:rFonts w:ascii="Arial" w:hAnsi="Arial" w:cs="Arial"/>
          <w:szCs w:val="24"/>
        </w:rPr>
      </w:pPr>
      <w:r w:rsidRPr="009B2160">
        <w:rPr>
          <w:rFonts w:ascii="Arial" w:hAnsi="Arial" w:cs="Arial"/>
          <w:szCs w:val="24"/>
        </w:rPr>
        <w:t>Tiekėjas atsako už tai, kad Perkančiajai organizacijai būtų pateikiami tik pirkimo procedūroms ir pirkimo sutarčiai vykdyti būtini asmens duomenys, ir privalo užtikrinti, kad duomenų subjektai būtų tinkamai informuoti apie jų asmens duomenų tvarkymą teisės aktų nustatyta tvarka.</w:t>
      </w:r>
    </w:p>
    <w:p w14:paraId="2A7066B6" w14:textId="6AB9EAB6" w:rsidR="00665697" w:rsidRPr="009B2160" w:rsidRDefault="009B2160" w:rsidP="009B2160">
      <w:pPr>
        <w:numPr>
          <w:ilvl w:val="0"/>
          <w:numId w:val="15"/>
        </w:numPr>
        <w:tabs>
          <w:tab w:val="left" w:pos="340"/>
          <w:tab w:val="left" w:pos="993"/>
        </w:tabs>
        <w:spacing w:after="0" w:line="240" w:lineRule="auto"/>
        <w:ind w:firstLine="65"/>
        <w:jc w:val="both"/>
        <w:rPr>
          <w:rFonts w:ascii="Arial" w:hAnsi="Arial" w:cs="Arial"/>
          <w:szCs w:val="24"/>
        </w:rPr>
      </w:pPr>
      <w:r w:rsidRPr="009B2160">
        <w:rPr>
          <w:rFonts w:ascii="Arial" w:hAnsi="Arial" w:cs="Arial"/>
          <w:szCs w:val="24"/>
        </w:rPr>
        <w:t>Perkančioji organizacija tvarko ir saugo pirkimo procedūrų bei pirkimo sutarties vykdymo metu gautus asmens duomenis tik tiek, kiek tai būtina pirkimo procedūroms vykdyti, pirkimo sutarčiai administruoti ir teisės aktuose nustatytoms pareigoms įgyvendinti.</w:t>
      </w:r>
    </w:p>
    <w:p w14:paraId="597F0CBB" w14:textId="08E54A74" w:rsidR="00665697" w:rsidRPr="00CD4C06" w:rsidRDefault="00CD4C06" w:rsidP="00442BC6">
      <w:pPr>
        <w:pStyle w:val="Antrat1"/>
        <w:numPr>
          <w:ilvl w:val="0"/>
          <w:numId w:val="0"/>
        </w:numPr>
      </w:pPr>
      <w:bookmarkStart w:id="34" w:name="_Toc233816828"/>
      <w:bookmarkStart w:id="35" w:name="_Toc233818699"/>
      <w:r w:rsidRPr="00CD4C06">
        <w:lastRenderedPageBreak/>
        <w:t>X</w:t>
      </w:r>
      <w:r w:rsidR="00442BC6">
        <w:t>I</w:t>
      </w:r>
      <w:r w:rsidRPr="00CD4C06">
        <w:t xml:space="preserve">V. </w:t>
      </w:r>
      <w:r w:rsidR="00665697" w:rsidRPr="00CD4C06">
        <w:t>PRIEDAI</w:t>
      </w:r>
      <w:bookmarkEnd w:id="34"/>
      <w:bookmarkEnd w:id="35"/>
    </w:p>
    <w:p w14:paraId="47D87826" w14:textId="77777777" w:rsidR="00CD4C06" w:rsidRPr="00665697" w:rsidRDefault="00CD4C06" w:rsidP="00665697">
      <w:pPr>
        <w:tabs>
          <w:tab w:val="left" w:pos="0"/>
          <w:tab w:val="left" w:pos="340"/>
          <w:tab w:val="left" w:pos="1210"/>
        </w:tabs>
        <w:spacing w:after="0" w:line="240" w:lineRule="auto"/>
        <w:jc w:val="center"/>
        <w:rPr>
          <w:rFonts w:ascii="Arial" w:hAnsi="Arial" w:cs="Arial"/>
          <w:spacing w:val="-3"/>
          <w:szCs w:val="24"/>
        </w:rPr>
      </w:pPr>
    </w:p>
    <w:p w14:paraId="7A184E6D" w14:textId="77777777" w:rsidR="00665697" w:rsidRP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1 priedas. Pasiūlymo forma.</w:t>
      </w:r>
    </w:p>
    <w:p w14:paraId="1185AC67" w14:textId="77777777" w:rsidR="00665697" w:rsidRP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2 priedas. Veiklų sąrašo forma.</w:t>
      </w:r>
    </w:p>
    <w:p w14:paraId="5033A82F" w14:textId="063730E5" w:rsidR="00665697" w:rsidRP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 xml:space="preserve">3 priedas. Tiekėjo pašalinimo pagrindų nebuvimo, kvalifikacijos reikalavimų ir </w:t>
      </w:r>
      <w:r w:rsidR="00B8033F">
        <w:rPr>
          <w:rFonts w:ascii="Arial" w:hAnsi="Arial" w:cs="Arial"/>
          <w:spacing w:val="-3"/>
          <w:szCs w:val="24"/>
        </w:rPr>
        <w:t xml:space="preserve">žaliojo pirkimo aplinkos apsaugos reikalavimų atitikties </w:t>
      </w:r>
      <w:r w:rsidRPr="00665697">
        <w:rPr>
          <w:rFonts w:ascii="Arial" w:hAnsi="Arial" w:cs="Arial"/>
          <w:spacing w:val="-3"/>
          <w:szCs w:val="24"/>
        </w:rPr>
        <w:t>deklaracijos (toliau – Deklaracija) forma.</w:t>
      </w:r>
    </w:p>
    <w:p w14:paraId="68C7F8D3" w14:textId="77777777" w:rsidR="00665697" w:rsidRP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4 priedas. Pirkimo sutarties projektas.</w:t>
      </w:r>
    </w:p>
    <w:p w14:paraId="5AA1AA1E" w14:textId="77777777" w:rsidR="00665697" w:rsidRP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5 priedas. Specialistų sąrašo forma.</w:t>
      </w:r>
    </w:p>
    <w:p w14:paraId="07081738" w14:textId="77777777" w:rsidR="00665697" w:rsidRP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6 priedas. Techninis (supaprastintas) projektas „Pagalbinio ūkio paskirties pastato (pagalbinių pastatų paskirties grupės), Klaipėdos r. sav., Kretingalės sen., Karklės k., Placio g. 54, supaprastintas statybos projektas, Nr. MLD-25.</w:t>
      </w:r>
    </w:p>
    <w:p w14:paraId="515ACACD" w14:textId="5C6F7C69" w:rsidR="00665697" w:rsidRDefault="00665697" w:rsidP="00CD4C06">
      <w:pPr>
        <w:tabs>
          <w:tab w:val="left" w:pos="340"/>
          <w:tab w:val="left" w:pos="709"/>
          <w:tab w:val="left" w:pos="1210"/>
        </w:tabs>
        <w:spacing w:after="0" w:line="240" w:lineRule="auto"/>
        <w:ind w:left="426"/>
        <w:jc w:val="both"/>
        <w:rPr>
          <w:rFonts w:ascii="Arial" w:hAnsi="Arial" w:cs="Arial"/>
          <w:spacing w:val="-3"/>
          <w:szCs w:val="24"/>
        </w:rPr>
      </w:pPr>
      <w:r w:rsidRPr="00665697">
        <w:rPr>
          <w:rFonts w:ascii="Arial" w:hAnsi="Arial" w:cs="Arial"/>
          <w:spacing w:val="-3"/>
          <w:szCs w:val="24"/>
        </w:rPr>
        <w:t>7 priedas. Pavyzdinė Deklaracijos dėl atitikties VPĮ 45 straipsnio 2¹ dalies nuostatoms forma.</w:t>
      </w:r>
    </w:p>
    <w:p w14:paraId="6ABD6408" w14:textId="77777777" w:rsidR="00531EE0" w:rsidRDefault="00000000">
      <w:pPr>
        <w:tabs>
          <w:tab w:val="left" w:pos="0"/>
          <w:tab w:val="left" w:pos="340"/>
          <w:tab w:val="left" w:pos="1210"/>
        </w:tabs>
        <w:spacing w:after="0" w:line="240" w:lineRule="auto"/>
        <w:jc w:val="center"/>
        <w:rPr>
          <w:rFonts w:ascii="Arial" w:hAnsi="Arial" w:cs="Arial"/>
          <w:spacing w:val="-3"/>
          <w:szCs w:val="24"/>
        </w:rPr>
      </w:pPr>
      <w:r>
        <w:rPr>
          <w:rFonts w:ascii="Arial" w:hAnsi="Arial" w:cs="Arial"/>
          <w:spacing w:val="-3"/>
          <w:szCs w:val="24"/>
        </w:rPr>
        <w:t>___________________</w:t>
      </w:r>
    </w:p>
    <w:p w14:paraId="7EB36FA7" w14:textId="77777777" w:rsidR="00531EE0" w:rsidRDefault="00531EE0">
      <w:pPr>
        <w:tabs>
          <w:tab w:val="left" w:pos="0"/>
          <w:tab w:val="left" w:pos="340"/>
          <w:tab w:val="left" w:pos="1210"/>
        </w:tabs>
        <w:spacing w:after="0" w:line="240" w:lineRule="auto"/>
        <w:jc w:val="center"/>
        <w:rPr>
          <w:rFonts w:ascii="Arial" w:hAnsi="Arial" w:cs="Arial"/>
          <w:szCs w:val="24"/>
        </w:rPr>
      </w:pPr>
    </w:p>
    <w:sectPr w:rsidR="00531EE0" w:rsidSect="00A92E0A">
      <w:headerReference w:type="default" r:id="rId8"/>
      <w:pgSz w:w="11906" w:h="16838"/>
      <w:pgMar w:top="993" w:right="567"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EE4E" w14:textId="77777777" w:rsidR="00061DAE" w:rsidRDefault="00061DAE">
      <w:pPr>
        <w:spacing w:after="0" w:line="240" w:lineRule="auto"/>
      </w:pPr>
      <w:r>
        <w:separator/>
      </w:r>
    </w:p>
  </w:endnote>
  <w:endnote w:type="continuationSeparator" w:id="0">
    <w:p w14:paraId="3BA6FCD3" w14:textId="77777777" w:rsidR="00061DAE" w:rsidRDefault="0006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Optima">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264E" w14:textId="77777777" w:rsidR="00061DAE" w:rsidRDefault="00061DAE">
      <w:pPr>
        <w:rPr>
          <w:sz w:val="12"/>
        </w:rPr>
      </w:pPr>
      <w:r>
        <w:separator/>
      </w:r>
    </w:p>
  </w:footnote>
  <w:footnote w:type="continuationSeparator" w:id="0">
    <w:p w14:paraId="2A4766DB" w14:textId="77777777" w:rsidR="00061DAE" w:rsidRDefault="00061DAE">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164B" w14:textId="77777777" w:rsidR="00531EE0" w:rsidRDefault="00000000">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31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CE0"/>
    <w:multiLevelType w:val="multilevel"/>
    <w:tmpl w:val="A79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8702D"/>
    <w:multiLevelType w:val="hybridMultilevel"/>
    <w:tmpl w:val="A4D638D8"/>
    <w:lvl w:ilvl="0" w:tplc="311C4E08">
      <w:start w:val="21"/>
      <w:numFmt w:val="decimal"/>
      <w:lvlText w:val="%1."/>
      <w:lvlJc w:val="left"/>
      <w:pPr>
        <w:ind w:left="502" w:hanging="360"/>
      </w:pPr>
      <w:rPr>
        <w:rFonts w:hint="default"/>
        <w:b w:val="0"/>
        <w:bCs/>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CA1035"/>
    <w:multiLevelType w:val="multilevel"/>
    <w:tmpl w:val="E7621B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9E2DED"/>
    <w:multiLevelType w:val="multilevel"/>
    <w:tmpl w:val="49021E44"/>
    <w:lvl w:ilvl="0">
      <w:start w:val="1"/>
      <w:numFmt w:val="decimal"/>
      <w:suff w:val="space"/>
      <w:lvlText w:val="%1."/>
      <w:lvlJc w:val="left"/>
      <w:pPr>
        <w:tabs>
          <w:tab w:val="num" w:pos="0"/>
        </w:tabs>
        <w:ind w:left="0" w:firstLine="0"/>
      </w:pPr>
      <w:rPr>
        <w:rFonts w:ascii="Arial" w:hAnsi="Arial" w:cs="Arial" w:hint="default"/>
        <w:b w:val="0"/>
        <w:strike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4" w15:restartNumberingAfterBreak="0">
    <w:nsid w:val="206E5AEA"/>
    <w:multiLevelType w:val="multilevel"/>
    <w:tmpl w:val="D41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600FB"/>
    <w:multiLevelType w:val="multilevel"/>
    <w:tmpl w:val="A32C7F4E"/>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6" w15:restartNumberingAfterBreak="0">
    <w:nsid w:val="345A25FA"/>
    <w:multiLevelType w:val="hybridMultilevel"/>
    <w:tmpl w:val="21C6F1F6"/>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7" w15:restartNumberingAfterBreak="0">
    <w:nsid w:val="362D258B"/>
    <w:multiLevelType w:val="hybridMultilevel"/>
    <w:tmpl w:val="39C80252"/>
    <w:lvl w:ilvl="0" w:tplc="04090019">
      <w:start w:val="1"/>
      <w:numFmt w:val="lowerLetter"/>
      <w:lvlText w:val="%1."/>
      <w:lvlJc w:val="left"/>
      <w:pPr>
        <w:ind w:left="1506" w:hanging="360"/>
      </w:pPr>
      <w:rPr>
        <w:rFonts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8" w15:restartNumberingAfterBreak="0">
    <w:nsid w:val="37DD55DF"/>
    <w:multiLevelType w:val="multilevel"/>
    <w:tmpl w:val="31FAC28E"/>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9" w15:restartNumberingAfterBreak="0">
    <w:nsid w:val="388F794F"/>
    <w:multiLevelType w:val="hybridMultilevel"/>
    <w:tmpl w:val="56C08476"/>
    <w:lvl w:ilvl="0" w:tplc="0427000F">
      <w:start w:val="1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B2177F"/>
    <w:multiLevelType w:val="hybridMultilevel"/>
    <w:tmpl w:val="B75CC322"/>
    <w:lvl w:ilvl="0" w:tplc="04090017">
      <w:start w:val="1"/>
      <w:numFmt w:val="lowerLetter"/>
      <w:lvlText w:val="%1)"/>
      <w:lvlJc w:val="left"/>
      <w:pPr>
        <w:ind w:left="1506" w:hanging="360"/>
      </w:pPr>
      <w:rPr>
        <w:rFonts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1" w15:restartNumberingAfterBreak="0">
    <w:nsid w:val="49080BCE"/>
    <w:multiLevelType w:val="hybridMultilevel"/>
    <w:tmpl w:val="02E0C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AE7C11"/>
    <w:multiLevelType w:val="hybridMultilevel"/>
    <w:tmpl w:val="F2987B68"/>
    <w:lvl w:ilvl="0" w:tplc="04090019">
      <w:start w:val="1"/>
      <w:numFmt w:val="lowerLetter"/>
      <w:lvlText w:val="%1."/>
      <w:lvlJc w:val="left"/>
      <w:pPr>
        <w:ind w:left="1506" w:hanging="360"/>
      </w:p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13" w15:restartNumberingAfterBreak="0">
    <w:nsid w:val="5FA46372"/>
    <w:multiLevelType w:val="multilevel"/>
    <w:tmpl w:val="C93A71E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D1926C1"/>
    <w:multiLevelType w:val="multilevel"/>
    <w:tmpl w:val="D90E7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4AF4053"/>
    <w:multiLevelType w:val="multilevel"/>
    <w:tmpl w:val="FAA085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53E249F"/>
    <w:multiLevelType w:val="multilevel"/>
    <w:tmpl w:val="457CFD46"/>
    <w:lvl w:ilvl="0">
      <w:start w:val="1"/>
      <w:numFmt w:val="lowerLetter"/>
      <w:lvlText w:val="%1)"/>
      <w:lvlJc w:val="left"/>
      <w:pPr>
        <w:tabs>
          <w:tab w:val="num" w:pos="0"/>
        </w:tabs>
        <w:ind w:left="720" w:hanging="360"/>
      </w:pPr>
      <w:rPr>
        <w:rFonts w:ascii="Times New Roman" w:hAnsi="Times New Roman" w:cs="Times New Roman"/>
        <w:b w:val="0"/>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B9566F4"/>
    <w:multiLevelType w:val="multilevel"/>
    <w:tmpl w:val="EF18FB02"/>
    <w:lvl w:ilvl="0">
      <w:start w:val="1"/>
      <w:numFmt w:val="decimal"/>
      <w:pStyle w:val="Stilius4"/>
      <w:lvlText w:val="6.%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B17964"/>
    <w:multiLevelType w:val="multilevel"/>
    <w:tmpl w:val="A3E621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45939652">
    <w:abstractNumId w:val="5"/>
  </w:num>
  <w:num w:numId="2" w16cid:durableId="1139810350">
    <w:abstractNumId w:val="3"/>
  </w:num>
  <w:num w:numId="3" w16cid:durableId="330060176">
    <w:abstractNumId w:val="17"/>
  </w:num>
  <w:num w:numId="4" w16cid:durableId="757213436">
    <w:abstractNumId w:val="8"/>
  </w:num>
  <w:num w:numId="5" w16cid:durableId="181750868">
    <w:abstractNumId w:val="13"/>
  </w:num>
  <w:num w:numId="6" w16cid:durableId="1585643737">
    <w:abstractNumId w:val="14"/>
  </w:num>
  <w:num w:numId="7" w16cid:durableId="1211770359">
    <w:abstractNumId w:val="16"/>
  </w:num>
  <w:num w:numId="8" w16cid:durableId="264119667">
    <w:abstractNumId w:val="18"/>
  </w:num>
  <w:num w:numId="9" w16cid:durableId="1195315196">
    <w:abstractNumId w:val="15"/>
  </w:num>
  <w:num w:numId="10" w16cid:durableId="379939349">
    <w:abstractNumId w:val="2"/>
  </w:num>
  <w:num w:numId="11" w16cid:durableId="1518890342">
    <w:abstractNumId w:val="0"/>
  </w:num>
  <w:num w:numId="12" w16cid:durableId="1600405365">
    <w:abstractNumId w:val="4"/>
  </w:num>
  <w:num w:numId="13" w16cid:durableId="1438481787">
    <w:abstractNumId w:val="9"/>
  </w:num>
  <w:num w:numId="14" w16cid:durableId="504561898">
    <w:abstractNumId w:val="11"/>
  </w:num>
  <w:num w:numId="15" w16cid:durableId="1820881601">
    <w:abstractNumId w:val="1"/>
  </w:num>
  <w:num w:numId="16" w16cid:durableId="949699996">
    <w:abstractNumId w:val="6"/>
  </w:num>
  <w:num w:numId="17" w16cid:durableId="511802214">
    <w:abstractNumId w:val="10"/>
  </w:num>
  <w:num w:numId="18" w16cid:durableId="282881231">
    <w:abstractNumId w:val="7"/>
  </w:num>
  <w:num w:numId="19" w16cid:durableId="1475640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E0"/>
    <w:rsid w:val="00061DAE"/>
    <w:rsid w:val="0009411B"/>
    <w:rsid w:val="000E228A"/>
    <w:rsid w:val="0032326A"/>
    <w:rsid w:val="0036459B"/>
    <w:rsid w:val="003C125F"/>
    <w:rsid w:val="003F6BA6"/>
    <w:rsid w:val="00442BC6"/>
    <w:rsid w:val="004507C0"/>
    <w:rsid w:val="00510B13"/>
    <w:rsid w:val="00531EE0"/>
    <w:rsid w:val="005342DC"/>
    <w:rsid w:val="00566B57"/>
    <w:rsid w:val="0057706A"/>
    <w:rsid w:val="00644D5C"/>
    <w:rsid w:val="00665697"/>
    <w:rsid w:val="00667443"/>
    <w:rsid w:val="00682DCB"/>
    <w:rsid w:val="0079772D"/>
    <w:rsid w:val="007D5C97"/>
    <w:rsid w:val="00817BF0"/>
    <w:rsid w:val="008F61F7"/>
    <w:rsid w:val="00917948"/>
    <w:rsid w:val="009B2160"/>
    <w:rsid w:val="009D7ECB"/>
    <w:rsid w:val="00A027AD"/>
    <w:rsid w:val="00A206C6"/>
    <w:rsid w:val="00A20FC2"/>
    <w:rsid w:val="00A52094"/>
    <w:rsid w:val="00A87B79"/>
    <w:rsid w:val="00A92E0A"/>
    <w:rsid w:val="00AA2F31"/>
    <w:rsid w:val="00B641FC"/>
    <w:rsid w:val="00B8033F"/>
    <w:rsid w:val="00CD4C06"/>
    <w:rsid w:val="00CE0498"/>
    <w:rsid w:val="00CF3293"/>
    <w:rsid w:val="00D275D0"/>
    <w:rsid w:val="00D447E8"/>
    <w:rsid w:val="00D466ED"/>
    <w:rsid w:val="00D86B6C"/>
    <w:rsid w:val="00D876AA"/>
    <w:rsid w:val="00DA4697"/>
    <w:rsid w:val="00E71621"/>
    <w:rsid w:val="00E942D3"/>
    <w:rsid w:val="00ED2D19"/>
    <w:rsid w:val="00F93B51"/>
    <w:rsid w:val="00FD5C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4D"/>
  <w15:docId w15:val="{DE20A4FA-B88E-45E6-910E-53374410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pacing w:after="200" w:line="276" w:lineRule="auto"/>
    </w:pPr>
    <w:rPr>
      <w:rFonts w:eastAsia="Calibri" w:cs="Calibri"/>
      <w:kern w:val="2"/>
      <w:sz w:val="24"/>
      <w:szCs w:val="22"/>
      <w:lang w:eastAsia="ar-SA"/>
    </w:rPr>
  </w:style>
  <w:style w:type="paragraph" w:styleId="Antrat1">
    <w:name w:val="heading 1"/>
    <w:basedOn w:val="prastasis"/>
    <w:next w:val="prastasis"/>
    <w:qFormat/>
    <w:rsid w:val="00442BC6"/>
    <w:pPr>
      <w:keepNext/>
      <w:numPr>
        <w:numId w:val="1"/>
      </w:numPr>
      <w:spacing w:before="360" w:after="360" w:line="240" w:lineRule="auto"/>
      <w:ind w:left="720"/>
      <w:jc w:val="center"/>
      <w:outlineLvl w:val="0"/>
    </w:pPr>
    <w:rPr>
      <w:rFonts w:ascii="Arial" w:eastAsia="Times New Roman" w:hAnsi="Arial"/>
      <w:b/>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qFormat/>
    <w:rPr>
      <w:b w:val="0"/>
      <w:i w:val="0"/>
      <w:strike/>
    </w:rPr>
  </w:style>
  <w:style w:type="character" w:customStyle="1" w:styleId="WW8Num2z0">
    <w:name w:val="WW8Num2z0"/>
    <w:qFormat/>
    <w:rPr>
      <w:rFonts w:ascii="Times New Roman" w:hAnsi="Times New Roman" w:cs="Times New Roman"/>
    </w:rPr>
  </w:style>
  <w:style w:type="character" w:customStyle="1" w:styleId="WW8Num2z1">
    <w:name w:val="WW8Num2z1"/>
    <w:qFormat/>
    <w:rPr>
      <w:color w:val="auto"/>
    </w:rPr>
  </w:style>
  <w:style w:type="character" w:customStyle="1" w:styleId="WW8Num4z0">
    <w:name w:val="WW8Num4z0"/>
    <w:qFormat/>
    <w:rPr>
      <w:rFonts w:cs="Times New Roman"/>
    </w:rPr>
  </w:style>
  <w:style w:type="character" w:customStyle="1" w:styleId="WW8Num5z0">
    <w:name w:val="WW8Num5z0"/>
    <w:qFormat/>
    <w:rPr>
      <w:rFonts w:ascii="Times New Roman" w:eastAsia="Calibri" w:hAnsi="Times New Roman" w:cs="Times New Roman"/>
    </w:rPr>
  </w:style>
  <w:style w:type="character" w:customStyle="1" w:styleId="WW8Num3z1">
    <w:name w:val="WW8Num3z1"/>
    <w:qFormat/>
    <w:rPr>
      <w:color w:val="auto"/>
    </w:rPr>
  </w:style>
  <w:style w:type="character" w:customStyle="1" w:styleId="WW8Num8z0">
    <w:name w:val="WW8Num8z0"/>
    <w:qFormat/>
    <w:rPr>
      <w:rFonts w:cs="Times New Roman"/>
    </w:rPr>
  </w:style>
  <w:style w:type="character" w:customStyle="1" w:styleId="WW8Num9z0">
    <w:name w:val="WW8Num9z0"/>
    <w:qFormat/>
    <w:rPr>
      <w:rFonts w:ascii="Times New Roman" w:eastAsia="Calibri" w:hAnsi="Times New Roman" w:cs="Times New Roman"/>
    </w:rPr>
  </w:style>
  <w:style w:type="character" w:customStyle="1" w:styleId="WW8Num10z0">
    <w:name w:val="WW8Num10z0"/>
    <w:qFormat/>
    <w:rPr>
      <w:rFonts w:ascii="Times New Roman" w:eastAsia="Calibri"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DefaultParagraphFont">
    <w:name w:val="WW-Default Paragraph Font"/>
    <w:qFormat/>
  </w:style>
  <w:style w:type="character" w:customStyle="1" w:styleId="DefaultParagraphFont1">
    <w:name w:val="Default Paragraph Font1"/>
    <w:qFormat/>
  </w:style>
  <w:style w:type="character" w:customStyle="1" w:styleId="WW8Num5z1">
    <w:name w:val="WW8Num5z1"/>
    <w:qFormat/>
    <w:rPr>
      <w:color w:val="auto"/>
    </w:rPr>
  </w:style>
  <w:style w:type="character" w:customStyle="1" w:styleId="WW8Num9z1">
    <w:name w:val="WW8Num9z1"/>
    <w:qFormat/>
    <w:rPr>
      <w:rFonts w:ascii="Times New Roman" w:eastAsia="Calibri" w:hAnsi="Times New Roman" w:cs="Times New Roman"/>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DefaultParagraphFont1">
    <w:name w:val="WW-Default Paragraph Font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8Num1z0">
    <w:name w:val="WW8Num1z0"/>
    <w:qFormat/>
    <w:rPr>
      <w:rFonts w:ascii="Symbol" w:hAnsi="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7z1">
    <w:name w:val="WW8Num7z1"/>
    <w:qFormat/>
    <w:rPr>
      <w:rFonts w:ascii="Symbol" w:hAnsi="Symbol"/>
    </w:rPr>
  </w:style>
  <w:style w:type="character" w:customStyle="1" w:styleId="WW8Num11z1">
    <w:name w:val="WW8Num11z1"/>
    <w:qFormat/>
    <w:rPr>
      <w:rFonts w:ascii="Times New Roman" w:eastAsia="Times New Roman" w:hAnsi="Times New Roman" w:cs="Times New Roman"/>
    </w:rPr>
  </w:style>
  <w:style w:type="character" w:customStyle="1" w:styleId="WW8Num12z1">
    <w:name w:val="WW8Num12z1"/>
    <w:qFormat/>
    <w:rPr>
      <w:b w:val="0"/>
      <w:i w:val="0"/>
      <w:strike w:val="0"/>
      <w:dstrike w:val="0"/>
      <w:sz w:val="22"/>
      <w:szCs w:val="22"/>
    </w:rPr>
  </w:style>
  <w:style w:type="character" w:customStyle="1" w:styleId="WW8Num12z2">
    <w:name w:val="WW8Num12z2"/>
    <w:qFormat/>
    <w:rPr>
      <w:sz w:val="22"/>
      <w:szCs w:val="22"/>
    </w:rPr>
  </w:style>
  <w:style w:type="character" w:customStyle="1" w:styleId="WW8Num16z1">
    <w:name w:val="WW8Num16z1"/>
    <w:qFormat/>
    <w:rPr>
      <w:color w:val="auto"/>
    </w:rPr>
  </w:style>
  <w:style w:type="character" w:customStyle="1" w:styleId="WW8Num21z0">
    <w:name w:val="WW8Num21z0"/>
    <w:qFormat/>
    <w:rPr>
      <w:b/>
      <w:i w:val="0"/>
    </w:rPr>
  </w:style>
  <w:style w:type="character" w:customStyle="1" w:styleId="WW8Num22z1">
    <w:name w:val="WW8Num22z1"/>
    <w:qFormat/>
    <w:rPr>
      <w:b w:val="0"/>
      <w:i w:val="0"/>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6z1">
    <w:name w:val="WW8Num26z1"/>
    <w:qFormat/>
    <w:rPr>
      <w:b w:val="0"/>
      <w:i w:val="0"/>
      <w:strike/>
    </w:rPr>
  </w:style>
  <w:style w:type="character" w:customStyle="1" w:styleId="WW8Num29z1">
    <w:name w:val="WW8Num29z1"/>
    <w:qFormat/>
    <w:rPr>
      <w:b w:val="0"/>
      <w:i w:val="0"/>
      <w:strike w:val="0"/>
      <w:dstrike w:val="0"/>
      <w:sz w:val="22"/>
      <w:szCs w:val="22"/>
    </w:rPr>
  </w:style>
  <w:style w:type="character" w:customStyle="1" w:styleId="WW8Num29z2">
    <w:name w:val="WW8Num29z2"/>
    <w:qFormat/>
    <w:rPr>
      <w:i w:val="0"/>
      <w:sz w:val="22"/>
      <w:szCs w:val="22"/>
    </w:rPr>
  </w:style>
  <w:style w:type="character" w:customStyle="1" w:styleId="WW-DefaultParagraphFont11">
    <w:name w:val="WW-Default Paragraph Font11"/>
    <w:qFormat/>
  </w:style>
  <w:style w:type="character" w:customStyle="1" w:styleId="Char16">
    <w:name w:val="Char16"/>
    <w:qFormat/>
    <w:rPr>
      <w:rFonts w:ascii="Times New Roman" w:eastAsia="Times New Roman" w:hAnsi="Times New Roman" w:cs="Times New Roman"/>
      <w:sz w:val="28"/>
      <w:lang w:val="lt-LT"/>
    </w:rPr>
  </w:style>
  <w:style w:type="character" w:customStyle="1" w:styleId="Char15">
    <w:name w:val="Char15"/>
    <w:qFormat/>
    <w:rPr>
      <w:rFonts w:ascii="Times New Roman" w:eastAsia="Times New Roman" w:hAnsi="Times New Roman" w:cs="Times New Roman"/>
      <w:sz w:val="24"/>
      <w:szCs w:val="20"/>
      <w:lang w:val="lt-LT"/>
    </w:rPr>
  </w:style>
  <w:style w:type="character" w:customStyle="1" w:styleId="Char14">
    <w:name w:val="Char14"/>
    <w:qFormat/>
    <w:rPr>
      <w:rFonts w:ascii="Times New Roman" w:eastAsia="Times New Roman" w:hAnsi="Times New Roman" w:cs="Times New Roman"/>
      <w:sz w:val="24"/>
      <w:szCs w:val="20"/>
      <w:lang w:val="lt-LT"/>
    </w:rPr>
  </w:style>
  <w:style w:type="character" w:customStyle="1" w:styleId="Char13">
    <w:name w:val="Char13"/>
    <w:qFormat/>
    <w:rPr>
      <w:rFonts w:ascii="Times New Roman" w:eastAsia="Times New Roman" w:hAnsi="Times New Roman" w:cs="Times New Roman"/>
      <w:b/>
      <w:sz w:val="44"/>
      <w:szCs w:val="20"/>
      <w:lang w:val="lt-LT"/>
    </w:rPr>
  </w:style>
  <w:style w:type="character" w:customStyle="1" w:styleId="Char12">
    <w:name w:val="Char12"/>
    <w:qFormat/>
    <w:rPr>
      <w:rFonts w:ascii="Times New Roman" w:eastAsia="Times New Roman" w:hAnsi="Times New Roman" w:cs="Times New Roman"/>
      <w:b/>
      <w:sz w:val="40"/>
      <w:szCs w:val="20"/>
      <w:lang w:val="lt-LT"/>
    </w:rPr>
  </w:style>
  <w:style w:type="character" w:customStyle="1" w:styleId="Char11">
    <w:name w:val="Char11"/>
    <w:qFormat/>
    <w:rPr>
      <w:rFonts w:ascii="Times New Roman" w:eastAsia="Times New Roman" w:hAnsi="Times New Roman" w:cs="Times New Roman"/>
      <w:b/>
      <w:sz w:val="36"/>
      <w:szCs w:val="20"/>
      <w:lang w:val="lt-LT"/>
    </w:rPr>
  </w:style>
  <w:style w:type="character" w:customStyle="1" w:styleId="Char10">
    <w:name w:val="Char10"/>
    <w:qFormat/>
    <w:rPr>
      <w:rFonts w:ascii="Times New Roman" w:eastAsia="Times New Roman" w:hAnsi="Times New Roman" w:cs="Times New Roman"/>
      <w:sz w:val="48"/>
      <w:szCs w:val="20"/>
      <w:lang w:val="lt-LT"/>
    </w:rPr>
  </w:style>
  <w:style w:type="character" w:customStyle="1" w:styleId="Char9">
    <w:name w:val="Char9"/>
    <w:qFormat/>
    <w:rPr>
      <w:rFonts w:ascii="Times New Roman" w:eastAsia="Times New Roman" w:hAnsi="Times New Roman" w:cs="Times New Roman"/>
      <w:b/>
      <w:sz w:val="18"/>
      <w:szCs w:val="20"/>
      <w:lang w:val="lt-LT"/>
    </w:rPr>
  </w:style>
  <w:style w:type="character" w:customStyle="1" w:styleId="Char8">
    <w:name w:val="Char8"/>
    <w:qFormat/>
    <w:rPr>
      <w:rFonts w:ascii="Times New Roman" w:eastAsia="Times New Roman" w:hAnsi="Times New Roman" w:cs="Times New Roman"/>
      <w:sz w:val="40"/>
      <w:szCs w:val="20"/>
      <w:lang w:val="lt-LT"/>
    </w:rPr>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Char7">
    <w:name w:val="Char7"/>
    <w:qFormat/>
    <w:rPr>
      <w:rFonts w:ascii="Times New Roman" w:eastAsia="Calibri" w:hAnsi="Times New Roman" w:cs="Times New Roman"/>
      <w:sz w:val="20"/>
      <w:szCs w:val="20"/>
      <w:lang w:val="lt-LT"/>
    </w:rPr>
  </w:style>
  <w:style w:type="character" w:customStyle="1" w:styleId="Char6">
    <w:name w:val="Char6"/>
    <w:qFormat/>
    <w:rPr>
      <w:rFonts w:ascii="Times New Roman" w:eastAsia="Times New Roman" w:hAnsi="Times New Roman" w:cs="Times New Roman"/>
      <w:sz w:val="24"/>
      <w:szCs w:val="20"/>
      <w:lang w:val="lt-LT"/>
    </w:rPr>
  </w:style>
  <w:style w:type="character" w:customStyle="1" w:styleId="Char5">
    <w:name w:val="Char5"/>
    <w:qFormat/>
    <w:rPr>
      <w:rFonts w:ascii="Times New Roman" w:eastAsia="Times New Roman" w:hAnsi="Times New Roman" w:cs="Times New Roman"/>
      <w:sz w:val="24"/>
      <w:szCs w:val="20"/>
      <w:lang w:val="lt-LT"/>
    </w:rPr>
  </w:style>
  <w:style w:type="character" w:customStyle="1" w:styleId="Char4">
    <w:name w:val="Char4"/>
    <w:qFormat/>
    <w:rPr>
      <w:rFonts w:ascii="Times New Roman" w:eastAsia="Calibri" w:hAnsi="Times New Roman" w:cs="Times New Roman"/>
      <w:sz w:val="24"/>
      <w:lang w:val="lt-LT"/>
    </w:rPr>
  </w:style>
  <w:style w:type="character" w:customStyle="1" w:styleId="BodyTextIndent3Char">
    <w:name w:val="Body Text Indent 3 Char"/>
    <w:qFormat/>
    <w:rPr>
      <w:rFonts w:ascii="Times New Roman" w:eastAsia="Calibri" w:hAnsi="Times New Roman" w:cs="Times New Roman"/>
      <w:sz w:val="16"/>
      <w:szCs w:val="16"/>
      <w:lang w:val="lt-LT"/>
    </w:rPr>
  </w:style>
  <w:style w:type="character" w:customStyle="1" w:styleId="PlainTextChar">
    <w:name w:val="Plain Text Char"/>
    <w:qFormat/>
    <w:rPr>
      <w:rFonts w:ascii="Consolas" w:eastAsia="Calibri" w:hAnsi="Consolas" w:cs="Times New Roman"/>
      <w:sz w:val="21"/>
      <w:szCs w:val="21"/>
      <w:lang w:val="lt-LT"/>
    </w:rPr>
  </w:style>
  <w:style w:type="character" w:customStyle="1" w:styleId="CommentSubjectChar">
    <w:name w:val="Comment Subject Char"/>
    <w:qFormat/>
    <w:rPr>
      <w:rFonts w:ascii="Times New Roman" w:eastAsia="Calibri" w:hAnsi="Times New Roman" w:cs="Times New Roman"/>
      <w:b/>
      <w:bCs/>
      <w:sz w:val="20"/>
      <w:szCs w:val="20"/>
      <w:lang w:val="lt-LT"/>
    </w:rPr>
  </w:style>
  <w:style w:type="character" w:customStyle="1" w:styleId="BalloonTextChar">
    <w:name w:val="Balloon Text Char"/>
    <w:qFormat/>
    <w:rPr>
      <w:rFonts w:ascii="Tahoma" w:eastAsia="Calibri" w:hAnsi="Tahoma" w:cs="Tahoma"/>
      <w:sz w:val="16"/>
      <w:szCs w:val="16"/>
      <w:lang w:val="lt-LT"/>
    </w:rPr>
  </w:style>
  <w:style w:type="character" w:customStyle="1" w:styleId="CommentReference1">
    <w:name w:val="Comment Reference1"/>
    <w:qFormat/>
    <w:rPr>
      <w:sz w:val="16"/>
      <w:szCs w:val="16"/>
    </w:rPr>
  </w:style>
  <w:style w:type="character" w:customStyle="1" w:styleId="Char3">
    <w:name w:val="Char3"/>
    <w:qFormat/>
    <w:rPr>
      <w:rFonts w:ascii="Times New Roman" w:eastAsia="Calibri" w:hAnsi="Times New Roman" w:cs="Times New Roman"/>
      <w:sz w:val="20"/>
      <w:szCs w:val="20"/>
    </w:rPr>
  </w:style>
  <w:style w:type="character" w:customStyle="1" w:styleId="Char2">
    <w:name w:val="Char2"/>
    <w:qFormat/>
    <w:rPr>
      <w:rFonts w:ascii="Courier New" w:eastAsia="Calibri" w:hAnsi="Courier New" w:cs="Courier New"/>
      <w:sz w:val="20"/>
      <w:szCs w:val="20"/>
    </w:rPr>
  </w:style>
  <w:style w:type="character" w:customStyle="1" w:styleId="Char1">
    <w:name w:val="Char1"/>
    <w:qFormat/>
    <w:rPr>
      <w:rFonts w:ascii="Times New Roman" w:eastAsia="Calibri" w:hAnsi="Times New Roman" w:cs="Times New Roman"/>
      <w:sz w:val="28"/>
      <w:szCs w:val="20"/>
      <w:lang w:val="lt-LT"/>
    </w:rPr>
  </w:style>
  <w:style w:type="character" w:customStyle="1" w:styleId="Char">
    <w:name w:val="Char"/>
    <w:qFormat/>
    <w:rPr>
      <w:rFonts w:ascii="Tahoma" w:eastAsia="Calibri" w:hAnsi="Tahoma" w:cs="Tahoma"/>
      <w:sz w:val="16"/>
      <w:szCs w:val="16"/>
    </w:rPr>
  </w:style>
  <w:style w:type="character" w:customStyle="1" w:styleId="tblrowlbl1">
    <w:name w:val="tblrowlbl1"/>
    <w:qFormat/>
    <w:rPr>
      <w:rFonts w:ascii="Arial" w:hAnsi="Arial" w:cs="Arial"/>
      <w:b/>
      <w:bCs/>
      <w:color w:val="000000"/>
      <w:sz w:val="18"/>
      <w:szCs w:val="18"/>
      <w:shd w:val="clear" w:color="auto" w:fill="FFFFFF"/>
    </w:rPr>
  </w:style>
  <w:style w:type="character" w:customStyle="1" w:styleId="parahead1">
    <w:name w:val="parahead1"/>
    <w:qFormat/>
    <w:rPr>
      <w:rFonts w:ascii="Verdana" w:hAnsi="Verdana"/>
      <w:b/>
      <w:bCs/>
      <w:color w:val="000000"/>
      <w:sz w:val="17"/>
      <w:szCs w:val="17"/>
    </w:rPr>
  </w:style>
  <w:style w:type="character" w:styleId="Puslapionumeris">
    <w:name w:val="page number"/>
    <w:basedOn w:val="WW-DefaultParagraphFont11"/>
    <w:qFormat/>
  </w:style>
  <w:style w:type="character" w:customStyle="1" w:styleId="Numeravimosimboliai">
    <w:name w:val="Numeravimo simboliai"/>
    <w:qFormat/>
  </w:style>
  <w:style w:type="character" w:styleId="Grietas">
    <w:name w:val="Strong"/>
    <w:uiPriority w:val="22"/>
    <w:qFormat/>
    <w:rPr>
      <w:b/>
      <w:bCs/>
    </w:rPr>
  </w:style>
  <w:style w:type="character" w:customStyle="1" w:styleId="Char3CharChar1">
    <w:name w:val="Char3 Char Char1"/>
    <w:qFormat/>
    <w:rPr>
      <w:lang w:val="lt-LT"/>
    </w:rPr>
  </w:style>
  <w:style w:type="character" w:customStyle="1" w:styleId="CharChar">
    <w:name w:val="Char Char"/>
    <w:qFormat/>
    <w:rPr>
      <w:rFonts w:eastAsia="Calibri" w:cs="Calibri"/>
      <w:kern w:val="2"/>
      <w:lang w:val="lt-LT" w:eastAsia="ar-SA" w:bidi="ar-SA"/>
    </w:rPr>
  </w:style>
  <w:style w:type="character" w:customStyle="1" w:styleId="Neapdorotaspaminjimas1">
    <w:name w:val="Neapdorotas paminėjimas1"/>
    <w:basedOn w:val="Numatytasispastraiposriftas"/>
    <w:uiPriority w:val="99"/>
    <w:semiHidden/>
    <w:unhideWhenUsed/>
    <w:qFormat/>
    <w:rsid w:val="00EC7AB0"/>
    <w:rPr>
      <w:color w:val="605E5C"/>
      <w:shd w:val="clear" w:color="auto" w:fill="E1DFDD"/>
    </w:rPr>
  </w:style>
  <w:style w:type="character" w:styleId="Komentaronuoroda">
    <w:name w:val="annotation reference"/>
    <w:basedOn w:val="Numatytasispastraiposriftas"/>
    <w:qFormat/>
    <w:rsid w:val="00960010"/>
    <w:rPr>
      <w:sz w:val="16"/>
      <w:szCs w:val="16"/>
    </w:rPr>
  </w:style>
  <w:style w:type="character" w:customStyle="1" w:styleId="KomentarotekstasDiagrama">
    <w:name w:val="Komentaro tekstas Diagrama"/>
    <w:basedOn w:val="Numatytasispastraiposriftas"/>
    <w:link w:val="Komentarotekstas"/>
    <w:qFormat/>
    <w:rsid w:val="00960010"/>
    <w:rPr>
      <w:rFonts w:eastAsia="Calibri" w:cs="Calibri"/>
      <w:kern w:val="2"/>
      <w:lang w:eastAsia="ar-SA"/>
    </w:rPr>
  </w:style>
  <w:style w:type="character" w:customStyle="1" w:styleId="KomentarotemaDiagrama">
    <w:name w:val="Komentaro tema Diagrama"/>
    <w:basedOn w:val="KomentarotekstasDiagrama"/>
    <w:link w:val="Komentarotema"/>
    <w:qFormat/>
    <w:rsid w:val="00960010"/>
    <w:rPr>
      <w:rFonts w:eastAsia="Calibri" w:cs="Calibri"/>
      <w:b/>
      <w:bCs/>
      <w:kern w:val="2"/>
      <w:lang w:eastAsia="ar-SA"/>
    </w:rPr>
  </w:style>
  <w:style w:type="character" w:customStyle="1" w:styleId="DebesliotekstasDiagrama">
    <w:name w:val="Debesėlio tekstas Diagrama"/>
    <w:basedOn w:val="Numatytasispastraiposriftas"/>
    <w:link w:val="Debesliotekstas"/>
    <w:semiHidden/>
    <w:qFormat/>
    <w:rsid w:val="00960010"/>
    <w:rPr>
      <w:rFonts w:ascii="Segoe UI" w:eastAsia="Calibri" w:hAnsi="Segoe UI" w:cs="Segoe UI"/>
      <w:kern w:val="2"/>
      <w:sz w:val="18"/>
      <w:szCs w:val="18"/>
      <w:lang w:eastAsia="ar-SA"/>
    </w:rPr>
  </w:style>
  <w:style w:type="character" w:customStyle="1" w:styleId="SraopastraipaDiagrama">
    <w:name w:val="Sąrašo pastraipa Diagrama"/>
    <w:link w:val="Sraopastraipa"/>
    <w:uiPriority w:val="34"/>
    <w:qFormat/>
    <w:rsid w:val="00904EEB"/>
    <w:rPr>
      <w:rFonts w:eastAsia="Calibri" w:cs="Calibri"/>
      <w:kern w:val="2"/>
      <w:sz w:val="24"/>
      <w:szCs w:val="22"/>
      <w:lang w:eastAsia="ar-SA"/>
    </w:rPr>
  </w:style>
  <w:style w:type="character" w:customStyle="1" w:styleId="ListParagraphChar">
    <w:name w:val="List Paragraph Char"/>
    <w:uiPriority w:val="99"/>
    <w:qFormat/>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qFormat/>
    <w:locked/>
    <w:rsid w:val="00C626D7"/>
    <w:rPr>
      <w:rFonts w:asciiTheme="minorHAnsi" w:eastAsiaTheme="minorEastAsia" w:hAnsiTheme="minorHAnsi" w:cstheme="minorBidi"/>
      <w:sz w:val="21"/>
      <w:szCs w:val="21"/>
    </w:rPr>
  </w:style>
  <w:style w:type="character" w:customStyle="1" w:styleId="PuslapioinaostekstasDiagrama">
    <w:name w:val="Puslapio išnašos tekstas Diagrama"/>
    <w:basedOn w:val="Numatytasispastraiposriftas"/>
    <w:link w:val="Puslapioinaostekstas"/>
    <w:qFormat/>
    <w:rsid w:val="008555A8"/>
    <w:rPr>
      <w:rFonts w:asciiTheme="minorHAnsi" w:eastAsiaTheme="minorEastAsia" w:hAnsiTheme="minorHAnsi" w:cstheme="minorBidi"/>
    </w:rPr>
  </w:style>
  <w:style w:type="character" w:customStyle="1" w:styleId="FootnoteCharacters">
    <w:name w:val="Footnote Characters"/>
    <w:basedOn w:val="Numatytasispastraiposriftas"/>
    <w:uiPriority w:val="99"/>
    <w:unhideWhenUsed/>
    <w:qFormat/>
    <w:rsid w:val="008555A8"/>
    <w:rPr>
      <w:vertAlign w:val="superscript"/>
    </w:rPr>
  </w:style>
  <w:style w:type="character" w:customStyle="1" w:styleId="FootnoteAnchor">
    <w:name w:val="Footnote Anchor"/>
    <w:rPr>
      <w:vertAlign w:val="superscript"/>
    </w:rPr>
  </w:style>
  <w:style w:type="character" w:styleId="Neapdorotaspaminjimas">
    <w:name w:val="Unresolved Mention"/>
    <w:basedOn w:val="Numatytasispastraiposriftas"/>
    <w:uiPriority w:val="99"/>
    <w:semiHidden/>
    <w:unhideWhenUsed/>
    <w:qFormat/>
    <w:rsid w:val="0005686D"/>
    <w:rPr>
      <w:color w:val="605E5C"/>
      <w:shd w:val="clear" w:color="auto" w:fill="E1DFDD"/>
    </w:rPr>
  </w:style>
  <w:style w:type="character" w:customStyle="1" w:styleId="AntratDiagrama">
    <w:name w:val="Antraštė Diagrama"/>
    <w:basedOn w:val="Numatytasispastraiposriftas"/>
    <w:link w:val="Antrat"/>
    <w:semiHidden/>
    <w:qFormat/>
    <w:rsid w:val="00367854"/>
    <w:rPr>
      <w:rFonts w:eastAsia="Calibri" w:cs="Calibri"/>
      <w:i/>
      <w:iCs/>
      <w:color w:val="44546A" w:themeColor="text2"/>
      <w:kern w:val="2"/>
      <w:sz w:val="18"/>
      <w:szCs w:val="18"/>
      <w:lang w:eastAsia="ar-SA"/>
    </w:rPr>
  </w:style>
  <w:style w:type="character" w:customStyle="1" w:styleId="Stilius01Diagrama">
    <w:name w:val="Stilius 01 Diagrama"/>
    <w:basedOn w:val="AntratDiagrama"/>
    <w:link w:val="Stilius01"/>
    <w:qFormat/>
    <w:rsid w:val="00367854"/>
    <w:rPr>
      <w:rFonts w:ascii="Arial" w:eastAsia="Calibri" w:hAnsi="Arial" w:cs="Calibri"/>
      <w:b/>
      <w:i w:val="0"/>
      <w:iCs/>
      <w:color w:val="44546A" w:themeColor="text2"/>
      <w:kern w:val="2"/>
      <w:sz w:val="24"/>
      <w:szCs w:val="18"/>
      <w:lang w:eastAsia="ar-SA"/>
    </w:rPr>
  </w:style>
  <w:style w:type="character" w:customStyle="1" w:styleId="Stilius01Diagrama0">
    <w:name w:val="Stilius01 Diagrama"/>
    <w:basedOn w:val="Stilius01Diagrama"/>
    <w:link w:val="Stilius010"/>
    <w:qFormat/>
    <w:rsid w:val="00367854"/>
    <w:rPr>
      <w:rFonts w:ascii="Arial" w:eastAsia="Calibri" w:hAnsi="Arial" w:cs="Calibri"/>
      <w:b w:val="0"/>
      <w:i/>
      <w:iCs/>
      <w:color w:val="44546A" w:themeColor="text2"/>
      <w:kern w:val="2"/>
      <w:sz w:val="24"/>
      <w:szCs w:val="18"/>
      <w:lang w:eastAsia="ar-SA"/>
    </w:rPr>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next w:val="prastasis"/>
    <w:link w:val="AntratDiagrama"/>
    <w:semiHidden/>
    <w:unhideWhenUsed/>
    <w:qFormat/>
    <w:rsid w:val="00367854"/>
    <w:pPr>
      <w:spacing w:line="240" w:lineRule="auto"/>
    </w:pPr>
    <w:rPr>
      <w:i/>
      <w:iCs/>
      <w:color w:val="44546A" w:themeColor="text2"/>
      <w:sz w:val="18"/>
      <w:szCs w:val="18"/>
    </w:rPr>
  </w:style>
  <w:style w:type="paragraph" w:customStyle="1" w:styleId="Index">
    <w:name w:val="Index"/>
    <w:basedOn w:val="prastasis"/>
    <w:qFormat/>
    <w:pPr>
      <w:suppressLineNumbers/>
    </w:pPr>
    <w:rPr>
      <w:rFonts w:cs="Arial Unicode MS"/>
    </w:rPr>
  </w:style>
  <w:style w:type="paragraph" w:customStyle="1" w:styleId="Antrat30">
    <w:name w:val="Antraštė3"/>
    <w:basedOn w:val="prastasis"/>
    <w:next w:val="Pagrindinistekstas"/>
    <w:qFormat/>
    <w:pPr>
      <w:keepNext/>
      <w:spacing w:before="240" w:after="120"/>
    </w:pPr>
    <w:rPr>
      <w:rFonts w:ascii="Arial" w:eastAsia="Arial Unicode MS" w:hAnsi="Arial" w:cs="Mangal"/>
      <w:sz w:val="28"/>
      <w:szCs w:val="28"/>
    </w:rPr>
  </w:style>
  <w:style w:type="paragraph" w:customStyle="1" w:styleId="Pavadinimas3">
    <w:name w:val="Pavadinimas3"/>
    <w:basedOn w:val="prastasis"/>
    <w:qFormat/>
    <w:pPr>
      <w:suppressLineNumbers/>
      <w:spacing w:before="120" w:after="120"/>
    </w:pPr>
    <w:rPr>
      <w:rFonts w:cs="Mangal"/>
      <w:i/>
      <w:iCs/>
      <w:szCs w:val="24"/>
    </w:rPr>
  </w:style>
  <w:style w:type="paragraph" w:customStyle="1" w:styleId="Rodykl">
    <w:name w:val="Rodyklė"/>
    <w:basedOn w:val="prastasis"/>
    <w:qFormat/>
    <w:pPr>
      <w:suppressLineNumbers/>
    </w:pPr>
    <w:rPr>
      <w:rFonts w:cs="Tahoma"/>
    </w:rPr>
  </w:style>
  <w:style w:type="paragraph" w:customStyle="1" w:styleId="Antrat20">
    <w:name w:val="Antraštė2"/>
    <w:basedOn w:val="prastasis"/>
    <w:next w:val="Pagrindinistekstas"/>
    <w:qFormat/>
    <w:pPr>
      <w:keepNext/>
      <w:spacing w:before="240" w:after="120"/>
    </w:pPr>
    <w:rPr>
      <w:rFonts w:ascii="Arial" w:eastAsia="Arial Unicode MS" w:hAnsi="Arial" w:cs="Mangal"/>
      <w:sz w:val="28"/>
      <w:szCs w:val="28"/>
    </w:rPr>
  </w:style>
  <w:style w:type="paragraph" w:customStyle="1" w:styleId="Pavadinimas2">
    <w:name w:val="Pavadinimas2"/>
    <w:basedOn w:val="prastasis"/>
    <w:qFormat/>
    <w:pPr>
      <w:suppressLineNumbers/>
      <w:spacing w:before="120" w:after="120"/>
    </w:pPr>
    <w:rPr>
      <w:rFonts w:cs="Mangal"/>
      <w:i/>
      <w:iCs/>
      <w:szCs w:val="24"/>
    </w:rPr>
  </w:style>
  <w:style w:type="paragraph" w:customStyle="1" w:styleId="Antrat10">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Cs w:val="24"/>
    </w:rPr>
  </w:style>
  <w:style w:type="paragraph" w:customStyle="1" w:styleId="CommentText1">
    <w:name w:val="Comment Text1"/>
    <w:basedOn w:val="prastasis"/>
    <w:qFormat/>
    <w:rPr>
      <w:sz w:val="20"/>
      <w:szCs w:val="20"/>
    </w:rPr>
  </w:style>
  <w:style w:type="paragraph" w:customStyle="1" w:styleId="HeaderandFooter">
    <w:name w:val="Header and Footer"/>
    <w:basedOn w:val="prastasis"/>
    <w:qFormat/>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qFormat/>
    <w:pPr>
      <w:tabs>
        <w:tab w:val="left" w:pos="4536"/>
      </w:tabs>
      <w:spacing w:after="0" w:line="240" w:lineRule="auto"/>
      <w:ind w:firstLine="2268"/>
      <w:jc w:val="both"/>
    </w:pPr>
    <w:rPr>
      <w:sz w:val="20"/>
      <w:szCs w:val="20"/>
      <w:lang w:val="en-US"/>
    </w:rPr>
  </w:style>
  <w:style w:type="paragraph" w:customStyle="1" w:styleId="PlainText1">
    <w:name w:val="Plain Text1"/>
    <w:basedOn w:val="prastasis"/>
    <w:qFormat/>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qFormat/>
    <w:rPr>
      <w:sz w:val="28"/>
      <w:szCs w:val="22"/>
    </w:rPr>
  </w:style>
  <w:style w:type="paragraph" w:customStyle="1" w:styleId="BalloonText1">
    <w:name w:val="Balloon Text1"/>
    <w:basedOn w:val="prastasis"/>
    <w:qFormat/>
    <w:rPr>
      <w:rFonts w:ascii="Tahoma" w:hAnsi="Tahoma" w:cs="Tahoma"/>
      <w:sz w:val="16"/>
      <w:szCs w:val="16"/>
      <w:lang w:val="en-US"/>
    </w:rPr>
  </w:style>
  <w:style w:type="paragraph" w:customStyle="1" w:styleId="Patvirtinta">
    <w:name w:val="Patvirtinta"/>
    <w:qFormat/>
    <w:pPr>
      <w:tabs>
        <w:tab w:val="left" w:pos="1304"/>
        <w:tab w:val="left" w:pos="1457"/>
        <w:tab w:val="left" w:pos="1604"/>
        <w:tab w:val="left" w:pos="1757"/>
      </w:tabs>
      <w:ind w:left="5953"/>
    </w:pPr>
    <w:rPr>
      <w:rFonts w:ascii="TimesLT" w:eastAsia="Arial" w:hAnsi="TimesLT" w:cs="Calibri"/>
      <w:kern w:val="2"/>
      <w:lang w:val="en-US" w:eastAsia="ar-SA"/>
    </w:rPr>
  </w:style>
  <w:style w:type="paragraph" w:customStyle="1" w:styleId="Pagrindinistekstas1">
    <w:name w:val="Pagrindinis tekstas1"/>
    <w:qFormat/>
    <w:pPr>
      <w:snapToGrid w:val="0"/>
      <w:ind w:firstLine="312"/>
      <w:jc w:val="both"/>
    </w:pPr>
    <w:rPr>
      <w:rFonts w:ascii="TimesLT" w:eastAsia="Arial" w:hAnsi="TimesLT" w:cs="Calibri"/>
      <w:kern w:val="2"/>
      <w:lang w:val="en-US" w:eastAsia="ar-SA"/>
    </w:rPr>
  </w:style>
  <w:style w:type="paragraph" w:customStyle="1" w:styleId="CentrBoldm">
    <w:name w:val="CentrBoldm"/>
    <w:basedOn w:val="prastasis"/>
    <w:qFormat/>
    <w:pPr>
      <w:spacing w:after="0" w:line="240" w:lineRule="auto"/>
      <w:jc w:val="center"/>
    </w:pPr>
    <w:rPr>
      <w:rFonts w:ascii="TimesLT" w:eastAsia="Times New Roman" w:hAnsi="TimesLT"/>
      <w:b/>
      <w:bCs/>
      <w:sz w:val="20"/>
      <w:szCs w:val="24"/>
      <w:lang w:val="en-US"/>
    </w:rPr>
  </w:style>
  <w:style w:type="paragraph" w:customStyle="1" w:styleId="MAZAS">
    <w:name w:val="MAZAS"/>
    <w:qFormat/>
    <w:pPr>
      <w:ind w:firstLine="312"/>
      <w:jc w:val="both"/>
    </w:pPr>
    <w:rPr>
      <w:rFonts w:ascii="TimesLT" w:eastAsia="Arial" w:hAnsi="TimesLT" w:cs="Calibri"/>
      <w:color w:val="000000"/>
      <w:kern w:val="2"/>
      <w:sz w:val="8"/>
      <w:szCs w:val="8"/>
      <w:lang w:val="en-US" w:eastAsia="ar-SA"/>
    </w:rPr>
  </w:style>
  <w:style w:type="paragraph" w:customStyle="1" w:styleId="linija">
    <w:name w:val="linija"/>
    <w:basedOn w:val="prastasis"/>
    <w:qFormat/>
    <w:pPr>
      <w:spacing w:before="280" w:after="280" w:line="240" w:lineRule="auto"/>
    </w:pPr>
    <w:rPr>
      <w:rFonts w:eastAsia="Times New Roman"/>
      <w:szCs w:val="24"/>
    </w:rPr>
  </w:style>
  <w:style w:type="paragraph" w:customStyle="1" w:styleId="bodytext">
    <w:name w:val="bodytext"/>
    <w:basedOn w:val="prastasis"/>
    <w:qFormat/>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qFormat/>
    <w:pPr>
      <w:spacing w:after="0" w:line="240" w:lineRule="auto"/>
      <w:ind w:firstLine="851"/>
      <w:jc w:val="both"/>
    </w:pPr>
    <w:rPr>
      <w:szCs w:val="24"/>
    </w:rPr>
  </w:style>
  <w:style w:type="paragraph" w:customStyle="1" w:styleId="BodyText21">
    <w:name w:val="Body Text 21"/>
    <w:basedOn w:val="prastasis"/>
    <w:qFormat/>
    <w:pPr>
      <w:tabs>
        <w:tab w:val="right" w:leader="underscore" w:pos="8505"/>
      </w:tabs>
      <w:spacing w:after="0" w:line="240" w:lineRule="auto"/>
      <w:jc w:val="center"/>
    </w:pPr>
    <w:rPr>
      <w:b/>
      <w:bCs/>
      <w:caps/>
    </w:rPr>
  </w:style>
  <w:style w:type="paragraph" w:customStyle="1" w:styleId="BodyText31">
    <w:name w:val="Body Text 31"/>
    <w:basedOn w:val="prastasis"/>
    <w:qFormat/>
    <w:pPr>
      <w:spacing w:after="0" w:line="240" w:lineRule="auto"/>
      <w:jc w:val="center"/>
    </w:pPr>
    <w:rPr>
      <w:sz w:val="20"/>
      <w:szCs w:val="24"/>
    </w:rPr>
  </w:style>
  <w:style w:type="paragraph" w:customStyle="1" w:styleId="normaltableau">
    <w:name w:val="normal_tableau"/>
    <w:basedOn w:val="prastasis"/>
    <w:qFormat/>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qFormat/>
    <w:pPr>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qFormat/>
    <w:pPr>
      <w:spacing w:after="0" w:line="200" w:lineRule="atLeast"/>
    </w:pPr>
    <w:rPr>
      <w:rFonts w:eastAsia="Times New Roman" w:cs="Times New Roman"/>
      <w:color w:val="000000"/>
      <w:szCs w:val="24"/>
    </w:rPr>
  </w:style>
  <w:style w:type="paragraph" w:customStyle="1" w:styleId="Stilius1">
    <w:name w:val="Stilius1"/>
    <w:basedOn w:val="prastasis"/>
    <w:qFormat/>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qFormat/>
    <w:pPr>
      <w:numPr>
        <w:numId w:val="3"/>
      </w:numPr>
      <w:suppressAutoHyphens w:val="0"/>
      <w:spacing w:before="200" w:after="0"/>
      <w:ind w:left="0" w:hanging="578"/>
    </w:pPr>
    <w:rPr>
      <w:rFonts w:eastAsia="Times New Roman"/>
      <w:sz w:val="22"/>
    </w:rPr>
  </w:style>
  <w:style w:type="paragraph" w:customStyle="1" w:styleId="ListParagraph1">
    <w:name w:val="List Paragraph1"/>
    <w:basedOn w:val="prastasis"/>
    <w:qFormat/>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qFormat/>
    <w:pPr>
      <w:keepNext/>
      <w:suppressAutoHyphens w:val="0"/>
      <w:spacing w:after="0" w:line="240" w:lineRule="auto"/>
      <w:jc w:val="both"/>
    </w:pPr>
    <w:rPr>
      <w:rFonts w:eastAsia="Times New Roman"/>
      <w:sz w:val="22"/>
    </w:rPr>
  </w:style>
  <w:style w:type="paragraph" w:customStyle="1" w:styleId="Stilius2">
    <w:name w:val="Stilius2"/>
    <w:basedOn w:val="prastasis"/>
    <w:qFormat/>
    <w:pPr>
      <w:suppressAutoHyphens w:val="0"/>
    </w:pPr>
    <w:rPr>
      <w:rFonts w:ascii="Calibri" w:eastAsia="Times New Roman" w:hAnsi="Calibri"/>
      <w:sz w:val="22"/>
    </w:rPr>
  </w:style>
  <w:style w:type="paragraph" w:customStyle="1" w:styleId="Stilius5">
    <w:name w:val="Stilius5"/>
    <w:basedOn w:val="Stilius2"/>
    <w:qFormat/>
    <w:pPr>
      <w:jc w:val="center"/>
    </w:pPr>
    <w:rPr>
      <w:rFonts w:ascii="Times New Roman" w:hAnsi="Times New Roman"/>
      <w:b/>
      <w:sz w:val="28"/>
      <w:szCs w:val="28"/>
    </w:rPr>
  </w:style>
  <w:style w:type="paragraph" w:styleId="Sraopastraipa">
    <w:name w:val="List Paragraph"/>
    <w:basedOn w:val="prastasis"/>
    <w:link w:val="SraopastraipaDiagrama"/>
    <w:uiPriority w:val="34"/>
    <w:qFormat/>
    <w:rsid w:val="00730827"/>
    <w:pPr>
      <w:ind w:left="720"/>
      <w:contextualSpacing/>
    </w:pPr>
  </w:style>
  <w:style w:type="paragraph" w:styleId="Komentarotekstas">
    <w:name w:val="annotation text"/>
    <w:basedOn w:val="prastasis"/>
    <w:link w:val="KomentarotekstasDiagrama"/>
    <w:qFormat/>
    <w:rsid w:val="00960010"/>
    <w:pPr>
      <w:spacing w:line="240" w:lineRule="auto"/>
    </w:pPr>
    <w:rPr>
      <w:sz w:val="20"/>
      <w:szCs w:val="20"/>
    </w:rPr>
  </w:style>
  <w:style w:type="paragraph" w:styleId="Komentarotema">
    <w:name w:val="annotation subject"/>
    <w:basedOn w:val="Komentarotekstas"/>
    <w:next w:val="Komentarotekstas"/>
    <w:link w:val="KomentarotemaDiagrama"/>
    <w:qFormat/>
    <w:rsid w:val="00960010"/>
    <w:rPr>
      <w:b/>
      <w:bCs/>
    </w:rPr>
  </w:style>
  <w:style w:type="paragraph" w:styleId="Debesliotekstas">
    <w:name w:val="Balloon Text"/>
    <w:basedOn w:val="prastasis"/>
    <w:link w:val="DebesliotekstasDiagrama"/>
    <w:semiHidden/>
    <w:unhideWhenUsed/>
    <w:qFormat/>
    <w:rsid w:val="00960010"/>
    <w:pPr>
      <w:spacing w:after="0" w:line="240" w:lineRule="auto"/>
    </w:pPr>
    <w:rPr>
      <w:rFonts w:ascii="Segoe UI" w:hAnsi="Segoe UI" w:cs="Segoe UI"/>
      <w:sz w:val="18"/>
      <w:szCs w:val="18"/>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paragraph" w:customStyle="1" w:styleId="Stilius01">
    <w:name w:val="Stilius 01"/>
    <w:basedOn w:val="Antrat"/>
    <w:link w:val="Stilius01Diagrama"/>
    <w:qFormat/>
    <w:rsid w:val="00367854"/>
    <w:pPr>
      <w:jc w:val="center"/>
    </w:pPr>
    <w:rPr>
      <w:rFonts w:ascii="Arial" w:hAnsi="Arial"/>
      <w:b/>
      <w:i w:val="0"/>
      <w:color w:val="auto"/>
      <w:sz w:val="24"/>
    </w:rPr>
  </w:style>
  <w:style w:type="paragraph" w:customStyle="1" w:styleId="Stilius010">
    <w:name w:val="Stilius01"/>
    <w:basedOn w:val="Stilius01"/>
    <w:link w:val="Stilius01Diagrama0"/>
    <w:qFormat/>
    <w:rsid w:val="00367854"/>
    <w:rPr>
      <w:b w:val="0"/>
      <w:i/>
    </w:rPr>
  </w:style>
  <w:style w:type="paragraph" w:styleId="Indeksoantrat">
    <w:name w:val="index heading"/>
    <w:basedOn w:val="Heading"/>
  </w:style>
  <w:style w:type="paragraph" w:styleId="Turinioantrat">
    <w:name w:val="TOC Heading"/>
    <w:basedOn w:val="Antrat1"/>
    <w:next w:val="prastasis"/>
    <w:uiPriority w:val="39"/>
    <w:unhideWhenUsed/>
    <w:qFormat/>
    <w:rsid w:val="00367854"/>
    <w:pPr>
      <w:keepLines/>
      <w:numPr>
        <w:numId w:val="0"/>
      </w:numPr>
      <w:suppressAutoHyphens w:val="0"/>
      <w:spacing w:before="240" w:after="0" w:line="259" w:lineRule="auto"/>
      <w:ind w:left="720"/>
      <w:jc w:val="left"/>
      <w:outlineLvl w:val="9"/>
    </w:pPr>
    <w:rPr>
      <w:rFonts w:asciiTheme="majorHAnsi" w:eastAsiaTheme="majorEastAsia" w:hAnsiTheme="majorHAnsi" w:cstheme="majorBidi"/>
      <w:color w:val="2F5496" w:themeColor="accent1" w:themeShade="BF"/>
      <w:kern w:val="0"/>
      <w:sz w:val="32"/>
      <w:szCs w:val="32"/>
      <w:lang w:eastAsia="lt-LT"/>
    </w:rPr>
  </w:style>
  <w:style w:type="paragraph" w:styleId="Turinys2">
    <w:name w:val="toc 2"/>
    <w:basedOn w:val="prastasis"/>
    <w:next w:val="prastasis"/>
    <w:autoRedefine/>
    <w:uiPriority w:val="39"/>
    <w:unhideWhenUsed/>
    <w:rsid w:val="00367854"/>
    <w:pPr>
      <w:suppressAutoHyphens w:val="0"/>
      <w:spacing w:after="100" w:line="259" w:lineRule="auto"/>
      <w:ind w:left="220"/>
    </w:pPr>
    <w:rPr>
      <w:rFonts w:asciiTheme="minorHAnsi" w:eastAsiaTheme="minorEastAsia" w:hAnsiTheme="minorHAnsi" w:cs="Times New Roman"/>
      <w:kern w:val="0"/>
      <w:sz w:val="22"/>
      <w:lang w:eastAsia="lt-LT"/>
    </w:rPr>
  </w:style>
  <w:style w:type="paragraph" w:styleId="Turinys1">
    <w:name w:val="toc 1"/>
    <w:basedOn w:val="prastasis"/>
    <w:next w:val="prastasis"/>
    <w:autoRedefine/>
    <w:uiPriority w:val="39"/>
    <w:unhideWhenUsed/>
    <w:rsid w:val="00367854"/>
    <w:pPr>
      <w:suppressAutoHyphens w:val="0"/>
      <w:spacing w:after="100" w:line="259" w:lineRule="auto"/>
    </w:pPr>
    <w:rPr>
      <w:rFonts w:asciiTheme="minorHAnsi" w:eastAsiaTheme="minorEastAsia" w:hAnsiTheme="minorHAnsi" w:cs="Times New Roman"/>
      <w:kern w:val="0"/>
      <w:sz w:val="22"/>
      <w:lang w:eastAsia="lt-LT"/>
    </w:rPr>
  </w:style>
  <w:style w:type="paragraph" w:styleId="Turinys3">
    <w:name w:val="toc 3"/>
    <w:basedOn w:val="prastasis"/>
    <w:next w:val="prastasis"/>
    <w:autoRedefine/>
    <w:uiPriority w:val="39"/>
    <w:unhideWhenUsed/>
    <w:rsid w:val="00367854"/>
    <w:pPr>
      <w:suppressAutoHyphens w:val="0"/>
      <w:spacing w:after="100" w:line="259" w:lineRule="auto"/>
      <w:ind w:left="440"/>
    </w:pPr>
    <w:rPr>
      <w:rFonts w:asciiTheme="minorHAnsi" w:eastAsiaTheme="minorEastAsia" w:hAnsiTheme="minorHAnsi" w:cs="Times New Roman"/>
      <w:kern w:val="0"/>
      <w:sz w:val="22"/>
      <w:lang w:eastAsia="lt-LT"/>
    </w:rPr>
  </w:style>
  <w:style w:type="numbering" w:customStyle="1" w:styleId="Stilius6">
    <w:name w:val="Stilius6"/>
    <w:uiPriority w:val="99"/>
    <w:qFormat/>
    <w:rsid w:val="00CE0D3D"/>
  </w:style>
  <w:style w:type="numbering" w:customStyle="1" w:styleId="Stilius7">
    <w:name w:val="Stilius7"/>
    <w:uiPriority w:val="99"/>
    <w:qFormat/>
    <w:rsid w:val="002E5511"/>
  </w:style>
  <w:style w:type="numbering" w:customStyle="1" w:styleId="Stilius8">
    <w:name w:val="Stilius8"/>
    <w:uiPriority w:val="99"/>
    <w:qFormat/>
    <w:rsid w:val="002E5511"/>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prastasis"/>
    <w:rsid w:val="003F6BA6"/>
    <w:pPr>
      <w:suppressAutoHyphens w:val="0"/>
      <w:spacing w:before="100" w:beforeAutospacing="1" w:after="100" w:afterAutospacing="1" w:line="240" w:lineRule="auto"/>
    </w:pPr>
    <w:rPr>
      <w:rFonts w:eastAsia="Times New Roman" w:cs="Times New Roman"/>
      <w:kern w:val="0"/>
      <w:szCs w:val="24"/>
      <w:lang w:eastAsia="lt-LT"/>
    </w:rPr>
  </w:style>
  <w:style w:type="paragraph" w:styleId="prastasiniatinklio">
    <w:name w:val="Normal (Web)"/>
    <w:basedOn w:val="prastasis"/>
    <w:uiPriority w:val="99"/>
    <w:semiHidden/>
    <w:unhideWhenUsed/>
    <w:rsid w:val="003F6BA6"/>
    <w:pPr>
      <w:suppressAutoHyphens w:val="0"/>
      <w:spacing w:before="100" w:beforeAutospacing="1" w:after="100" w:afterAutospacing="1" w:line="240" w:lineRule="auto"/>
    </w:pPr>
    <w:rPr>
      <w:rFonts w:eastAsia="Times New Roman" w:cs="Times New Roman"/>
      <w:kern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Pages>
  <Words>24053</Words>
  <Characters>13711</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dc:creator>
  <dc:description/>
  <cp:lastModifiedBy>Aušra Bendikienė</cp:lastModifiedBy>
  <cp:revision>10</cp:revision>
  <cp:lastPrinted>2025-07-24T07:24:00Z</cp:lastPrinted>
  <dcterms:created xsi:type="dcterms:W3CDTF">2026-05-18T07:30:00Z</dcterms:created>
  <dcterms:modified xsi:type="dcterms:W3CDTF">2026-07-02T09:06:00Z</dcterms:modified>
  <dc:language>lt-LT</dc:language>
</cp:coreProperties>
</file>