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8048" w14:textId="60B2316D" w:rsidR="00FA6D0B" w:rsidRDefault="00D34E8F">
      <w:pPr>
        <w:rPr>
          <w:lang w:val="en-US"/>
        </w:rPr>
      </w:pPr>
      <w:r>
        <w:rPr>
          <w:lang w:val="en-US"/>
        </w:rPr>
        <w:t>PROJEKTAS. KVALIFIKACIJOS REIKALAVIMAI</w:t>
      </w:r>
    </w:p>
    <w:p w14:paraId="781C4B50" w14:textId="77777777" w:rsidR="00D34E8F" w:rsidRDefault="00D34E8F">
      <w:pPr>
        <w:rPr>
          <w:lang w:val="en-US"/>
        </w:rPr>
      </w:pPr>
    </w:p>
    <w:tbl>
      <w:tblPr>
        <w:tblStyle w:val="Lentelstinklelis"/>
        <w:tblpPr w:leftFromText="180" w:rightFromText="180" w:vertAnchor="text" w:tblpY="1"/>
        <w:tblOverlap w:val="never"/>
        <w:tblW w:w="14596" w:type="dxa"/>
        <w:tblLook w:val="04A0" w:firstRow="1" w:lastRow="0" w:firstColumn="1" w:lastColumn="0" w:noHBand="0" w:noVBand="1"/>
      </w:tblPr>
      <w:tblGrid>
        <w:gridCol w:w="767"/>
        <w:gridCol w:w="4473"/>
        <w:gridCol w:w="6145"/>
        <w:gridCol w:w="3211"/>
      </w:tblGrid>
      <w:tr w:rsidR="00D34E8F" w:rsidRPr="005048C9" w14:paraId="563F5602" w14:textId="77777777" w:rsidTr="005F6E34">
        <w:trPr>
          <w:tblHeader/>
        </w:trPr>
        <w:tc>
          <w:tcPr>
            <w:tcW w:w="767" w:type="dxa"/>
            <w:vAlign w:val="center"/>
          </w:tcPr>
          <w:p w14:paraId="726072F8" w14:textId="77777777" w:rsidR="00D34E8F" w:rsidRPr="005048C9" w:rsidRDefault="00D34E8F" w:rsidP="005F6E34">
            <w:pPr>
              <w:spacing w:after="0" w:line="240" w:lineRule="auto"/>
              <w:ind w:left="-79" w:right="-108"/>
              <w:jc w:val="center"/>
              <w:rPr>
                <w:rFonts w:ascii="Arial" w:hAnsi="Arial" w:cs="Arial"/>
                <w:b/>
                <w:bCs/>
              </w:rPr>
            </w:pPr>
            <w:r w:rsidRPr="005048C9">
              <w:rPr>
                <w:rFonts w:ascii="Arial" w:hAnsi="Arial" w:cs="Arial"/>
                <w:b/>
                <w:bCs/>
              </w:rPr>
              <w:t>Eil. Nr.</w:t>
            </w:r>
          </w:p>
        </w:tc>
        <w:tc>
          <w:tcPr>
            <w:tcW w:w="4473" w:type="dxa"/>
            <w:vAlign w:val="center"/>
          </w:tcPr>
          <w:p w14:paraId="79278ED3" w14:textId="77777777" w:rsidR="00D34E8F" w:rsidRPr="005048C9" w:rsidRDefault="00D34E8F" w:rsidP="005F6E34">
            <w:pPr>
              <w:tabs>
                <w:tab w:val="left" w:pos="645"/>
              </w:tabs>
              <w:spacing w:after="0" w:line="240" w:lineRule="auto"/>
              <w:ind w:firstLine="361"/>
              <w:jc w:val="center"/>
              <w:rPr>
                <w:rFonts w:ascii="Arial" w:hAnsi="Arial" w:cs="Arial"/>
                <w:b/>
                <w:bCs/>
              </w:rPr>
            </w:pPr>
            <w:r w:rsidRPr="005048C9">
              <w:rPr>
                <w:rFonts w:ascii="Arial" w:hAnsi="Arial" w:cs="Arial"/>
                <w:b/>
                <w:bCs/>
              </w:rPr>
              <w:t>Reikalavimas</w:t>
            </w:r>
          </w:p>
        </w:tc>
        <w:tc>
          <w:tcPr>
            <w:tcW w:w="6145" w:type="dxa"/>
            <w:vAlign w:val="center"/>
          </w:tcPr>
          <w:p w14:paraId="7D9F22DE" w14:textId="77777777" w:rsidR="00D34E8F" w:rsidRPr="005048C9" w:rsidRDefault="00D34E8F" w:rsidP="005F6E34">
            <w:pPr>
              <w:tabs>
                <w:tab w:val="left" w:pos="645"/>
              </w:tabs>
              <w:spacing w:after="0" w:line="240" w:lineRule="auto"/>
              <w:ind w:firstLine="361"/>
              <w:jc w:val="center"/>
              <w:rPr>
                <w:rFonts w:ascii="Arial" w:hAnsi="Arial" w:cs="Arial"/>
                <w:b/>
                <w:bCs/>
              </w:rPr>
            </w:pPr>
            <w:r w:rsidRPr="005048C9">
              <w:rPr>
                <w:rFonts w:ascii="Arial" w:hAnsi="Arial" w:cs="Arial"/>
                <w:b/>
                <w:bCs/>
              </w:rPr>
              <w:t>Atitiktį reikalavimui įrodantys dokumentai</w:t>
            </w:r>
          </w:p>
        </w:tc>
        <w:tc>
          <w:tcPr>
            <w:tcW w:w="3211" w:type="dxa"/>
            <w:vAlign w:val="center"/>
          </w:tcPr>
          <w:p w14:paraId="5D09A658" w14:textId="77777777" w:rsidR="00D34E8F" w:rsidRPr="005048C9" w:rsidRDefault="00D34E8F" w:rsidP="005F6E34">
            <w:pPr>
              <w:tabs>
                <w:tab w:val="left" w:pos="645"/>
              </w:tabs>
              <w:spacing w:after="0" w:line="240" w:lineRule="auto"/>
              <w:ind w:firstLine="361"/>
              <w:jc w:val="center"/>
              <w:rPr>
                <w:rFonts w:ascii="Arial" w:hAnsi="Arial" w:cs="Arial"/>
                <w:b/>
                <w:bCs/>
                <w:color w:val="000000" w:themeColor="text1"/>
              </w:rPr>
            </w:pPr>
            <w:r w:rsidRPr="005048C9">
              <w:rPr>
                <w:rFonts w:ascii="Arial" w:hAnsi="Arial" w:cs="Arial"/>
                <w:b/>
                <w:bCs/>
              </w:rPr>
              <w:t>Subjektas, kuris turi atitiktį reikalavimą</w:t>
            </w:r>
          </w:p>
        </w:tc>
      </w:tr>
      <w:tr w:rsidR="00D34E8F" w:rsidRPr="005048C9" w14:paraId="093B6407" w14:textId="77777777" w:rsidTr="005F6E34">
        <w:tc>
          <w:tcPr>
            <w:tcW w:w="14596" w:type="dxa"/>
            <w:gridSpan w:val="4"/>
          </w:tcPr>
          <w:p w14:paraId="56D374F9" w14:textId="77777777" w:rsidR="00D34E8F" w:rsidRPr="005048C9" w:rsidRDefault="00D34E8F" w:rsidP="005F6E34">
            <w:pPr>
              <w:pStyle w:val="Default"/>
              <w:tabs>
                <w:tab w:val="left" w:pos="645"/>
              </w:tabs>
              <w:ind w:firstLine="361"/>
              <w:jc w:val="both"/>
              <w:rPr>
                <w:rFonts w:ascii="Arial" w:hAnsi="Arial" w:cs="Arial"/>
                <w:b/>
                <w:bCs/>
                <w:sz w:val="22"/>
                <w:szCs w:val="22"/>
              </w:rPr>
            </w:pPr>
            <w:r w:rsidRPr="005048C9">
              <w:rPr>
                <w:rFonts w:ascii="Arial" w:hAnsi="Arial" w:cs="Arial"/>
                <w:b/>
                <w:bCs/>
                <w:sz w:val="22"/>
                <w:szCs w:val="22"/>
              </w:rPr>
              <w:t xml:space="preserve">2.1 </w:t>
            </w:r>
            <w:r w:rsidRPr="005048C9">
              <w:rPr>
                <w:rFonts w:ascii="Arial" w:hAnsi="Arial" w:cs="Arial"/>
                <w:sz w:val="22"/>
                <w:szCs w:val="22"/>
              </w:rPr>
              <w:t xml:space="preserve"> </w:t>
            </w:r>
            <w:r w:rsidRPr="005048C9">
              <w:rPr>
                <w:rFonts w:ascii="Arial" w:hAnsi="Arial" w:cs="Arial"/>
                <w:b/>
                <w:bCs/>
                <w:sz w:val="22"/>
                <w:szCs w:val="22"/>
              </w:rPr>
              <w:t>Paslaugų atlikimo patirties ir specialistų kvalifikaciniai pajėgumai</w:t>
            </w:r>
          </w:p>
        </w:tc>
      </w:tr>
      <w:tr w:rsidR="00D34E8F" w:rsidRPr="005048C9" w14:paraId="39A0AD02" w14:textId="77777777" w:rsidTr="005F6E34">
        <w:trPr>
          <w:trHeight w:val="3393"/>
        </w:trPr>
        <w:tc>
          <w:tcPr>
            <w:tcW w:w="767" w:type="dxa"/>
          </w:tcPr>
          <w:p w14:paraId="467925C7" w14:textId="77777777" w:rsidR="00D34E8F" w:rsidRPr="005048C9" w:rsidRDefault="00D34E8F" w:rsidP="005F6E34">
            <w:pPr>
              <w:spacing w:after="0" w:line="240" w:lineRule="auto"/>
              <w:rPr>
                <w:rFonts w:ascii="Arial" w:hAnsi="Arial" w:cs="Arial"/>
              </w:rPr>
            </w:pPr>
            <w:r w:rsidRPr="005048C9">
              <w:rPr>
                <w:rFonts w:ascii="Arial" w:hAnsi="Arial" w:cs="Arial"/>
              </w:rPr>
              <w:t>2.1.1.</w:t>
            </w:r>
          </w:p>
        </w:tc>
        <w:tc>
          <w:tcPr>
            <w:tcW w:w="4473" w:type="dxa"/>
          </w:tcPr>
          <w:p w14:paraId="30AB16D7" w14:textId="77777777" w:rsidR="00D34E8F" w:rsidRPr="005048C9" w:rsidRDefault="00D34E8F" w:rsidP="005F6E34">
            <w:pPr>
              <w:tabs>
                <w:tab w:val="left" w:pos="360"/>
                <w:tab w:val="left" w:pos="514"/>
                <w:tab w:val="left" w:pos="645"/>
              </w:tabs>
              <w:spacing w:after="0" w:line="240" w:lineRule="auto"/>
              <w:jc w:val="both"/>
              <w:rPr>
                <w:rFonts w:ascii="Arial" w:hAnsi="Arial" w:cs="Arial"/>
                <w:lang w:val="lt"/>
              </w:rPr>
            </w:pPr>
          </w:p>
          <w:p w14:paraId="2E97FDE3" w14:textId="77777777" w:rsidR="00D34E8F" w:rsidRPr="005048C9" w:rsidRDefault="00D34E8F" w:rsidP="005F6E34">
            <w:pPr>
              <w:tabs>
                <w:tab w:val="left" w:pos="360"/>
                <w:tab w:val="left" w:pos="514"/>
                <w:tab w:val="left" w:pos="645"/>
              </w:tabs>
              <w:spacing w:after="0" w:line="240" w:lineRule="auto"/>
              <w:jc w:val="both"/>
              <w:rPr>
                <w:rFonts w:ascii="Arial" w:hAnsi="Arial" w:cs="Arial"/>
                <w:lang w:val="lt"/>
              </w:rPr>
            </w:pPr>
            <w:r w:rsidRPr="005048C9">
              <w:rPr>
                <w:rFonts w:ascii="Arial" w:eastAsia="Calibri Light" w:hAnsi="Arial" w:cs="Arial"/>
              </w:rPr>
              <w:t>Tiekėjas per paskutinius 5</w:t>
            </w:r>
            <w:r>
              <w:rPr>
                <w:rFonts w:ascii="Arial" w:eastAsia="Calibri Light" w:hAnsi="Arial" w:cs="Arial"/>
              </w:rPr>
              <w:t>*</w:t>
            </w:r>
            <w:r w:rsidRPr="005048C9">
              <w:rPr>
                <w:rFonts w:ascii="Arial" w:eastAsia="Calibri Light" w:hAnsi="Arial" w:cs="Arial"/>
              </w:rPr>
              <w:t xml:space="preserve"> (penkis) metus iki paraiškų pateikimo termino pabaigos</w:t>
            </w:r>
            <w:r w:rsidRPr="005048C9">
              <w:rPr>
                <w:rFonts w:ascii="Arial" w:hAnsi="Arial" w:cs="Arial"/>
                <w:lang w:val="lt"/>
              </w:rPr>
              <w:t xml:space="preserve"> arba per laiką nuo jo įregistravimo dienos (jeigu tiekėjas vykdė veiklą trumpiau kaip 5</w:t>
            </w:r>
            <w:r>
              <w:rPr>
                <w:rFonts w:ascii="Arial" w:hAnsi="Arial" w:cs="Arial"/>
                <w:lang w:val="lt"/>
              </w:rPr>
              <w:t>*</w:t>
            </w:r>
            <w:r w:rsidRPr="005048C9">
              <w:rPr>
                <w:rFonts w:ascii="Arial" w:hAnsi="Arial" w:cs="Arial"/>
                <w:lang w:val="lt"/>
              </w:rPr>
              <w:t xml:space="preserve"> (penkis) metus) </w:t>
            </w:r>
            <w:r w:rsidRPr="005048C9">
              <w:rPr>
                <w:rFonts w:ascii="Arial" w:eastAsia="Calibri Light" w:hAnsi="Arial" w:cs="Arial"/>
              </w:rPr>
              <w:t xml:space="preserve">pagal vieną ar daugiau įvykdytų ar tebevykdomų sutarčių, sudarytų dėl to paties objekto, yra savo jėgomis </w:t>
            </w:r>
            <w:r w:rsidRPr="00ED2AC0">
              <w:rPr>
                <w:rFonts w:ascii="Arial" w:eastAsia="Calibri Light" w:hAnsi="Arial" w:cs="Arial"/>
                <w:b/>
                <w:bCs/>
              </w:rPr>
              <w:t>tinkamai**</w:t>
            </w:r>
            <w:r w:rsidRPr="005048C9">
              <w:rPr>
                <w:rFonts w:ascii="Arial" w:eastAsia="Calibri Light" w:hAnsi="Arial" w:cs="Arial"/>
              </w:rPr>
              <w:t xml:space="preserve"> </w:t>
            </w:r>
            <w:r w:rsidRPr="005048C9">
              <w:rPr>
                <w:rFonts w:ascii="Arial" w:eastAsia="Calibri Light" w:hAnsi="Arial" w:cs="Arial"/>
                <w:b/>
                <w:bCs/>
              </w:rPr>
              <w:t>suteikęs</w:t>
            </w:r>
            <w:r w:rsidRPr="005048C9">
              <w:rPr>
                <w:rFonts w:ascii="Arial" w:eastAsia="Calibri Light" w:hAnsi="Arial" w:cs="Arial"/>
              </w:rPr>
              <w:t xml:space="preserve"> </w:t>
            </w:r>
            <w:r w:rsidRPr="005048C9">
              <w:rPr>
                <w:rFonts w:ascii="Arial" w:hAnsi="Arial" w:cs="Arial"/>
                <w:lang w:val="lt"/>
              </w:rPr>
              <w:t>šildymo įrenginio,</w:t>
            </w:r>
            <w:r w:rsidRPr="005048C9">
              <w:rPr>
                <w:rFonts w:ascii="Arial" w:hAnsi="Arial" w:cs="Arial"/>
              </w:rPr>
              <w:t xml:space="preserve"> kurio galia buvo ne mažesnė nei 200 kW, </w:t>
            </w:r>
            <w:r w:rsidRPr="005048C9">
              <w:rPr>
                <w:rFonts w:ascii="Arial" w:hAnsi="Arial" w:cs="Arial"/>
                <w:lang w:val="lt"/>
              </w:rPr>
              <w:t xml:space="preserve">ir/ar šaldymo įrenginio, </w:t>
            </w:r>
            <w:r w:rsidRPr="005048C9">
              <w:rPr>
                <w:rFonts w:ascii="Arial" w:hAnsi="Arial" w:cs="Arial"/>
              </w:rPr>
              <w:t xml:space="preserve"> kurio galia buvo ne mažesnė nei 200 kW,</w:t>
            </w:r>
            <w:r w:rsidRPr="005048C9">
              <w:rPr>
                <w:rFonts w:ascii="Arial" w:hAnsi="Arial" w:cs="Arial"/>
                <w:lang w:val="lt"/>
              </w:rPr>
              <w:t xml:space="preserve"> įrengimo techninis darbo projekto ir/arba darbo projekto parengimo paslaugas.</w:t>
            </w:r>
          </w:p>
          <w:p w14:paraId="17F3C7C2" w14:textId="77777777" w:rsidR="00D34E8F" w:rsidRPr="005048C9" w:rsidRDefault="00D34E8F" w:rsidP="005F6E34">
            <w:pPr>
              <w:tabs>
                <w:tab w:val="left" w:pos="360"/>
                <w:tab w:val="left" w:pos="514"/>
                <w:tab w:val="left" w:pos="645"/>
              </w:tabs>
              <w:spacing w:after="0" w:line="240" w:lineRule="auto"/>
              <w:jc w:val="both"/>
              <w:rPr>
                <w:rFonts w:ascii="Arial" w:hAnsi="Arial" w:cs="Arial"/>
              </w:rPr>
            </w:pPr>
          </w:p>
          <w:p w14:paraId="7E430C3A" w14:textId="77777777" w:rsidR="00D34E8F" w:rsidRDefault="00D34E8F" w:rsidP="005F6E34">
            <w:pPr>
              <w:tabs>
                <w:tab w:val="left" w:pos="360"/>
                <w:tab w:val="left" w:pos="514"/>
                <w:tab w:val="left" w:pos="645"/>
              </w:tabs>
              <w:spacing w:after="0" w:line="240" w:lineRule="auto"/>
              <w:jc w:val="both"/>
              <w:rPr>
                <w:rFonts w:ascii="Arial" w:eastAsia="Calibri Light" w:hAnsi="Arial" w:cs="Arial"/>
              </w:rPr>
            </w:pPr>
            <w:r w:rsidRPr="005048C9">
              <w:rPr>
                <w:rFonts w:ascii="Arial" w:eastAsia="Calibri Light" w:hAnsi="Arial" w:cs="Arial"/>
              </w:rPr>
              <w:t>Pastab</w:t>
            </w:r>
            <w:r>
              <w:rPr>
                <w:rFonts w:ascii="Arial" w:eastAsia="Calibri Light" w:hAnsi="Arial" w:cs="Arial"/>
              </w:rPr>
              <w:t>os</w:t>
            </w:r>
            <w:r w:rsidRPr="005048C9">
              <w:rPr>
                <w:rFonts w:ascii="Arial" w:eastAsia="Calibri Light" w:hAnsi="Arial" w:cs="Arial"/>
              </w:rPr>
              <w:t xml:space="preserve">: </w:t>
            </w:r>
          </w:p>
          <w:p w14:paraId="6D391A75" w14:textId="77777777" w:rsidR="00D34E8F" w:rsidRDefault="00D34E8F" w:rsidP="005F6E34">
            <w:pPr>
              <w:tabs>
                <w:tab w:val="left" w:pos="360"/>
                <w:tab w:val="left" w:pos="514"/>
                <w:tab w:val="left" w:pos="645"/>
              </w:tabs>
              <w:spacing w:after="0" w:line="240" w:lineRule="auto"/>
              <w:jc w:val="both"/>
              <w:rPr>
                <w:rFonts w:ascii="Arial" w:eastAsia="Calibri Light" w:hAnsi="Arial" w:cs="Arial"/>
              </w:rPr>
            </w:pPr>
            <w:r>
              <w:rPr>
                <w:rFonts w:ascii="Arial" w:eastAsia="Calibri Light" w:hAnsi="Arial" w:cs="Arial"/>
              </w:rPr>
              <w:t xml:space="preserve">* </w:t>
            </w:r>
            <w:r w:rsidRPr="005048C9">
              <w:rPr>
                <w:rFonts w:ascii="Arial" w:eastAsia="Calibri Light" w:hAnsi="Arial" w:cs="Arial"/>
              </w:rPr>
              <w:t xml:space="preserve">jeigu kvalifikacijos reikalavimui pagrįsti pagal pateiktą sutartį paslaugos pradėtos teikti anksčiau nei per paskutinius </w:t>
            </w:r>
            <w:r>
              <w:rPr>
                <w:rFonts w:ascii="Arial" w:eastAsia="Calibri Light" w:hAnsi="Arial" w:cs="Arial"/>
              </w:rPr>
              <w:t>5 (penkis)</w:t>
            </w:r>
            <w:r w:rsidRPr="005048C9">
              <w:rPr>
                <w:rFonts w:ascii="Arial" w:eastAsia="Calibri Light" w:hAnsi="Arial" w:cs="Arial"/>
              </w:rPr>
              <w:t xml:space="preserve"> metus iki </w:t>
            </w:r>
            <w:r>
              <w:rPr>
                <w:rFonts w:ascii="Arial" w:eastAsia="Calibri Light" w:hAnsi="Arial" w:cs="Arial"/>
              </w:rPr>
              <w:t xml:space="preserve">paraiškų </w:t>
            </w:r>
            <w:r w:rsidRPr="005048C9">
              <w:rPr>
                <w:rFonts w:ascii="Arial" w:eastAsia="Calibri Light" w:hAnsi="Arial" w:cs="Arial"/>
              </w:rPr>
              <w:t xml:space="preserve">pateikimo termino pabaigos, tačiau pabaigtos per paskutinius </w:t>
            </w:r>
            <w:r>
              <w:rPr>
                <w:rFonts w:ascii="Arial" w:eastAsia="Calibri Light" w:hAnsi="Arial" w:cs="Arial"/>
              </w:rPr>
              <w:t>5 (penkis)</w:t>
            </w:r>
            <w:r w:rsidRPr="005048C9">
              <w:rPr>
                <w:rFonts w:ascii="Arial" w:eastAsia="Calibri Light" w:hAnsi="Arial" w:cs="Arial"/>
              </w:rPr>
              <w:t xml:space="preserve"> metus iki pa</w:t>
            </w:r>
            <w:r>
              <w:rPr>
                <w:rFonts w:ascii="Arial" w:eastAsia="Calibri Light" w:hAnsi="Arial" w:cs="Arial"/>
              </w:rPr>
              <w:t>raiškų</w:t>
            </w:r>
            <w:r w:rsidRPr="005048C9">
              <w:rPr>
                <w:rFonts w:ascii="Arial" w:eastAsia="Calibri Light" w:hAnsi="Arial" w:cs="Arial"/>
              </w:rPr>
              <w:t xml:space="preserve"> pateikimo termino pabaigos, laikoma, kad patirtis atitinka nustatytą reikalavimą</w:t>
            </w:r>
            <w:r>
              <w:rPr>
                <w:rFonts w:ascii="Arial" w:eastAsia="Calibri Light" w:hAnsi="Arial" w:cs="Arial"/>
              </w:rPr>
              <w:t>.</w:t>
            </w:r>
          </w:p>
          <w:p w14:paraId="42B8F16A" w14:textId="77777777" w:rsidR="00D34E8F" w:rsidRPr="005F6E34" w:rsidRDefault="00D34E8F" w:rsidP="005F6E34">
            <w:pPr>
              <w:tabs>
                <w:tab w:val="left" w:pos="360"/>
                <w:tab w:val="left" w:pos="514"/>
                <w:tab w:val="left" w:pos="645"/>
              </w:tabs>
              <w:jc w:val="both"/>
              <w:rPr>
                <w:rFonts w:ascii="Arial" w:eastAsia="Calibri Light" w:hAnsi="Arial" w:cs="Arial"/>
              </w:rPr>
            </w:pPr>
            <w:r>
              <w:rPr>
                <w:rFonts w:ascii="Arial" w:eastAsia="Calibri Light" w:hAnsi="Arial" w:cs="Arial"/>
              </w:rPr>
              <w:t xml:space="preserve">** </w:t>
            </w:r>
            <w:r w:rsidRPr="00CB5E55">
              <w:rPr>
                <w:rFonts w:ascii="Arial" w:eastAsia="Calibri Light" w:hAnsi="Arial" w:cs="Arial"/>
                <w:b/>
                <w:bCs/>
              </w:rPr>
              <w:t xml:space="preserve">tinkamai </w:t>
            </w:r>
            <w:r w:rsidRPr="00CB5E55">
              <w:rPr>
                <w:rFonts w:ascii="Arial" w:eastAsia="Calibri Light" w:hAnsi="Arial" w:cs="Arial"/>
              </w:rPr>
              <w:t xml:space="preserve">suteiktomis paslaugomis, </w:t>
            </w:r>
            <w:r w:rsidRPr="00CB5E55">
              <w:rPr>
                <w:rFonts w:ascii="Arial" w:eastAsia="Calibri Light" w:hAnsi="Arial" w:cs="Arial"/>
                <w:b/>
                <w:bCs/>
              </w:rPr>
              <w:t>laikoma</w:t>
            </w:r>
            <w:r w:rsidRPr="00CB5E55">
              <w:rPr>
                <w:rFonts w:ascii="Arial" w:eastAsia="Calibri Light" w:hAnsi="Arial" w:cs="Arial"/>
              </w:rPr>
              <w:t xml:space="preserve">, kad jos turi būti suteiktos laikantis </w:t>
            </w:r>
            <w:r w:rsidRPr="00CB5E55">
              <w:rPr>
                <w:rFonts w:ascii="Arial" w:eastAsia="Calibri Light" w:hAnsi="Arial" w:cs="Arial"/>
                <w:b/>
                <w:bCs/>
              </w:rPr>
              <w:t xml:space="preserve">visų sutartinių įsipareigojimų. </w:t>
            </w:r>
          </w:p>
          <w:p w14:paraId="4C125389" w14:textId="77777777" w:rsidR="00D34E8F" w:rsidRPr="005048C9" w:rsidRDefault="00D34E8F" w:rsidP="005F6E34">
            <w:pPr>
              <w:tabs>
                <w:tab w:val="left" w:pos="360"/>
                <w:tab w:val="left" w:pos="514"/>
                <w:tab w:val="left" w:pos="645"/>
              </w:tabs>
              <w:spacing w:after="0" w:line="240" w:lineRule="auto"/>
              <w:jc w:val="both"/>
              <w:rPr>
                <w:rFonts w:ascii="Arial" w:eastAsia="Calibri Light" w:hAnsi="Arial" w:cs="Arial"/>
              </w:rPr>
            </w:pPr>
          </w:p>
        </w:tc>
        <w:tc>
          <w:tcPr>
            <w:tcW w:w="6145" w:type="dxa"/>
          </w:tcPr>
          <w:p w14:paraId="761B9B6A" w14:textId="77777777" w:rsidR="00D34E8F" w:rsidRPr="005048C9" w:rsidRDefault="00D34E8F" w:rsidP="005F6E34">
            <w:pPr>
              <w:tabs>
                <w:tab w:val="left" w:pos="645"/>
              </w:tabs>
              <w:spacing w:after="0" w:line="240" w:lineRule="auto"/>
              <w:jc w:val="both"/>
              <w:rPr>
                <w:rFonts w:ascii="Arial" w:hAnsi="Arial" w:cs="Arial"/>
                <w:b/>
                <w:color w:val="000000" w:themeColor="text1"/>
              </w:rPr>
            </w:pPr>
            <w:r w:rsidRPr="005048C9">
              <w:rPr>
                <w:rFonts w:ascii="Arial" w:hAnsi="Arial" w:cs="Arial"/>
                <w:b/>
                <w:color w:val="000000" w:themeColor="text1"/>
              </w:rPr>
              <w:t>Tiekėjas turi pateikti:</w:t>
            </w:r>
          </w:p>
          <w:p w14:paraId="1C2619E3" w14:textId="77777777" w:rsidR="00D34E8F" w:rsidRPr="005048C9" w:rsidRDefault="00D34E8F" w:rsidP="005F6E34">
            <w:pPr>
              <w:pStyle w:val="Sraopastraipa"/>
              <w:numPr>
                <w:ilvl w:val="0"/>
                <w:numId w:val="1"/>
              </w:numPr>
              <w:tabs>
                <w:tab w:val="left" w:pos="645"/>
              </w:tabs>
              <w:spacing w:after="0" w:line="240" w:lineRule="auto"/>
              <w:ind w:left="0" w:firstLine="361"/>
              <w:jc w:val="both"/>
              <w:rPr>
                <w:rFonts w:ascii="Arial" w:hAnsi="Arial" w:cs="Arial"/>
                <w:bCs/>
                <w:color w:val="000000" w:themeColor="text1"/>
              </w:rPr>
            </w:pPr>
            <w:r w:rsidRPr="005048C9">
              <w:rPr>
                <w:rFonts w:ascii="Arial" w:hAnsi="Arial" w:cs="Arial"/>
                <w:color w:val="000000" w:themeColor="text1"/>
              </w:rPr>
              <w:t xml:space="preserve">Per pastaruosius 5 (penkerius) metus </w:t>
            </w:r>
            <w:r w:rsidRPr="005048C9">
              <w:rPr>
                <w:rFonts w:ascii="Arial" w:hAnsi="Arial" w:cs="Arial"/>
                <w:b/>
                <w:color w:val="000000" w:themeColor="text1"/>
              </w:rPr>
              <w:t>suteiktų paslaugų sąrašą, parengtą pagal 9 priede pateiktą formą „Suteiktų paslaugų sąrašas“;</w:t>
            </w:r>
          </w:p>
          <w:p w14:paraId="7CBBCDFC" w14:textId="77777777" w:rsidR="00D34E8F" w:rsidRPr="005048C9" w:rsidRDefault="00D34E8F" w:rsidP="005F6E34">
            <w:pPr>
              <w:pStyle w:val="Sraopastraipa"/>
              <w:numPr>
                <w:ilvl w:val="0"/>
                <w:numId w:val="1"/>
              </w:numPr>
              <w:tabs>
                <w:tab w:val="left" w:pos="645"/>
              </w:tabs>
              <w:spacing w:after="0" w:line="240" w:lineRule="auto"/>
              <w:ind w:left="0" w:firstLine="361"/>
              <w:jc w:val="both"/>
              <w:rPr>
                <w:rFonts w:ascii="Arial" w:hAnsi="Arial" w:cs="Arial"/>
                <w:bCs/>
                <w:color w:val="000000" w:themeColor="text1"/>
              </w:rPr>
            </w:pPr>
            <w:r>
              <w:rPr>
                <w:rFonts w:ascii="Arial" w:hAnsi="Arial" w:cs="Arial"/>
                <w:bCs/>
                <w:color w:val="000000" w:themeColor="text1"/>
              </w:rPr>
              <w:t>Suteiktų paslaugų</w:t>
            </w:r>
            <w:r w:rsidRPr="005048C9">
              <w:rPr>
                <w:rFonts w:ascii="Arial" w:hAnsi="Arial" w:cs="Arial"/>
                <w:bCs/>
                <w:color w:val="000000" w:themeColor="text1"/>
              </w:rPr>
              <w:t xml:space="preserve"> sąraše nurodytų </w:t>
            </w:r>
            <w:r w:rsidRPr="005048C9">
              <w:rPr>
                <w:rFonts w:ascii="Arial" w:hAnsi="Arial" w:cs="Arial"/>
                <w:b/>
                <w:color w:val="000000" w:themeColor="text1"/>
              </w:rPr>
              <w:t>užsakovų pažym</w:t>
            </w:r>
            <w:r>
              <w:rPr>
                <w:rFonts w:ascii="Arial" w:hAnsi="Arial" w:cs="Arial"/>
                <w:b/>
                <w:color w:val="000000" w:themeColor="text1"/>
              </w:rPr>
              <w:t>as</w:t>
            </w:r>
            <w:r w:rsidRPr="005048C9">
              <w:rPr>
                <w:rFonts w:ascii="Arial" w:hAnsi="Arial" w:cs="Arial"/>
                <w:b/>
                <w:color w:val="000000" w:themeColor="text1"/>
              </w:rPr>
              <w:t xml:space="preserve"> ar kit</w:t>
            </w:r>
            <w:r>
              <w:rPr>
                <w:rFonts w:ascii="Arial" w:hAnsi="Arial" w:cs="Arial"/>
                <w:b/>
                <w:color w:val="000000" w:themeColor="text1"/>
              </w:rPr>
              <w:t>us</w:t>
            </w:r>
            <w:r w:rsidRPr="005048C9">
              <w:rPr>
                <w:rFonts w:ascii="Arial" w:hAnsi="Arial" w:cs="Arial"/>
                <w:b/>
                <w:color w:val="000000" w:themeColor="text1"/>
              </w:rPr>
              <w:t xml:space="preserve"> lygiaverči</w:t>
            </w:r>
            <w:r>
              <w:rPr>
                <w:rFonts w:ascii="Arial" w:hAnsi="Arial" w:cs="Arial"/>
                <w:b/>
                <w:color w:val="000000" w:themeColor="text1"/>
              </w:rPr>
              <w:t>us</w:t>
            </w:r>
            <w:r w:rsidRPr="005048C9">
              <w:rPr>
                <w:rFonts w:ascii="Arial" w:hAnsi="Arial" w:cs="Arial"/>
                <w:b/>
                <w:color w:val="000000" w:themeColor="text1"/>
              </w:rPr>
              <w:t xml:space="preserve"> dokument</w:t>
            </w:r>
            <w:r>
              <w:rPr>
                <w:rFonts w:ascii="Arial" w:hAnsi="Arial" w:cs="Arial"/>
                <w:b/>
                <w:color w:val="000000" w:themeColor="text1"/>
              </w:rPr>
              <w:t>us</w:t>
            </w:r>
            <w:r w:rsidRPr="005048C9">
              <w:rPr>
                <w:rFonts w:ascii="Arial" w:hAnsi="Arial" w:cs="Arial"/>
                <w:b/>
                <w:color w:val="000000" w:themeColor="text1"/>
              </w:rPr>
              <w:t>*</w:t>
            </w:r>
            <w:r w:rsidRPr="005048C9">
              <w:rPr>
                <w:rFonts w:ascii="Arial" w:hAnsi="Arial" w:cs="Arial"/>
                <w:bCs/>
                <w:color w:val="000000" w:themeColor="text1"/>
              </w:rPr>
              <w:t>, įrodančių, kad nurodyt</w:t>
            </w:r>
            <w:r>
              <w:rPr>
                <w:rFonts w:ascii="Arial" w:hAnsi="Arial" w:cs="Arial"/>
                <w:bCs/>
                <w:color w:val="000000" w:themeColor="text1"/>
              </w:rPr>
              <w:t>os</w:t>
            </w:r>
            <w:r w:rsidRPr="005048C9">
              <w:rPr>
                <w:rFonts w:ascii="Arial" w:hAnsi="Arial" w:cs="Arial"/>
                <w:bCs/>
                <w:color w:val="000000" w:themeColor="text1"/>
              </w:rPr>
              <w:t xml:space="preserve"> </w:t>
            </w:r>
            <w:r>
              <w:rPr>
                <w:rFonts w:ascii="Arial" w:hAnsi="Arial" w:cs="Arial"/>
                <w:bCs/>
                <w:color w:val="000000" w:themeColor="text1"/>
              </w:rPr>
              <w:t>paslaugos</w:t>
            </w:r>
            <w:r w:rsidRPr="005048C9">
              <w:rPr>
                <w:rFonts w:ascii="Arial" w:hAnsi="Arial" w:cs="Arial"/>
                <w:bCs/>
                <w:color w:val="000000" w:themeColor="text1"/>
              </w:rPr>
              <w:t xml:space="preserve"> buvo tinkamai*</w:t>
            </w:r>
            <w:r w:rsidRPr="005048C9">
              <w:rPr>
                <w:rFonts w:ascii="Arial" w:hAnsi="Arial" w:cs="Arial"/>
                <w:i/>
                <w:color w:val="000000" w:themeColor="text1"/>
              </w:rPr>
              <w:t>*</w:t>
            </w:r>
            <w:r>
              <w:rPr>
                <w:rFonts w:ascii="Arial" w:hAnsi="Arial" w:cs="Arial"/>
                <w:i/>
                <w:color w:val="000000" w:themeColor="text1"/>
              </w:rPr>
              <w:t xml:space="preserve"> suteiktos (</w:t>
            </w:r>
            <w:r>
              <w:rPr>
                <w:rFonts w:ascii="Arial" w:hAnsi="Arial" w:cs="Arial"/>
                <w:bCs/>
                <w:color w:val="000000" w:themeColor="text1"/>
              </w:rPr>
              <w:t xml:space="preserve">dokumento </w:t>
            </w:r>
            <w:r w:rsidRPr="005048C9">
              <w:rPr>
                <w:rFonts w:ascii="Arial" w:hAnsi="Arial" w:cs="Arial"/>
                <w:bCs/>
                <w:color w:val="000000" w:themeColor="text1"/>
              </w:rPr>
              <w:t>kopija</w:t>
            </w:r>
            <w:r>
              <w:rPr>
                <w:rFonts w:ascii="Arial" w:hAnsi="Arial" w:cs="Arial"/>
                <w:bCs/>
                <w:color w:val="000000" w:themeColor="text1"/>
              </w:rPr>
              <w:t>)</w:t>
            </w:r>
            <w:r w:rsidRPr="005048C9">
              <w:rPr>
                <w:rFonts w:ascii="Arial" w:hAnsi="Arial" w:cs="Arial"/>
                <w:bCs/>
                <w:color w:val="000000" w:themeColor="text1"/>
              </w:rPr>
              <w:t>.</w:t>
            </w:r>
          </w:p>
          <w:p w14:paraId="4BDA4969" w14:textId="77777777" w:rsidR="00D34E8F" w:rsidRPr="005048C9" w:rsidRDefault="00D34E8F" w:rsidP="005F6E34">
            <w:pPr>
              <w:tabs>
                <w:tab w:val="left" w:pos="645"/>
              </w:tabs>
              <w:spacing w:after="0" w:line="240" w:lineRule="auto"/>
              <w:jc w:val="both"/>
              <w:rPr>
                <w:rFonts w:ascii="Arial" w:hAnsi="Arial" w:cs="Arial"/>
                <w:bCs/>
                <w:color w:val="000000" w:themeColor="text1"/>
              </w:rPr>
            </w:pPr>
          </w:p>
          <w:p w14:paraId="103F2D92" w14:textId="77777777" w:rsidR="00D34E8F" w:rsidRPr="005048C9" w:rsidRDefault="00D34E8F" w:rsidP="005F6E34">
            <w:pPr>
              <w:tabs>
                <w:tab w:val="left" w:pos="645"/>
              </w:tabs>
              <w:spacing w:after="0" w:line="240" w:lineRule="auto"/>
              <w:ind w:firstLine="409"/>
              <w:jc w:val="both"/>
              <w:rPr>
                <w:rFonts w:ascii="Arial" w:hAnsi="Arial" w:cs="Arial"/>
                <w:bCs/>
                <w:color w:val="000000" w:themeColor="text1"/>
              </w:rPr>
            </w:pPr>
            <w:r w:rsidRPr="005048C9">
              <w:rPr>
                <w:rFonts w:ascii="Arial" w:hAnsi="Arial" w:cs="Arial"/>
                <w:bCs/>
                <w:i/>
                <w:iCs/>
                <w:color w:val="000000" w:themeColor="text1"/>
              </w:rPr>
              <w:t xml:space="preserve">*Jeigu užsakovo pažymose ar kituose lygiaverčiuose dokumentuose nėra nurodyta </w:t>
            </w:r>
            <w:r w:rsidRPr="005048C9">
              <w:rPr>
                <w:rFonts w:ascii="Arial" w:hAnsi="Arial" w:cs="Arial"/>
                <w:bCs/>
                <w:i/>
                <w:iCs/>
              </w:rPr>
              <w:t>šildymo/ šaldymo įrenginio galia, tuomet Tiekėjas taip pat turėtų pateikti sutarties išrašą, įrenginio duomenų lapą ar kitą lygiavertį dokumentą, kurie įrodytų atitinkamos galios įrenginio įrengimą.</w:t>
            </w:r>
          </w:p>
          <w:p w14:paraId="62C3E725" w14:textId="77777777" w:rsidR="00D34E8F" w:rsidRPr="005048C9" w:rsidRDefault="00D34E8F" w:rsidP="005F6E34">
            <w:pPr>
              <w:tabs>
                <w:tab w:val="left" w:pos="645"/>
              </w:tabs>
              <w:spacing w:after="0" w:line="240" w:lineRule="auto"/>
              <w:ind w:firstLine="361"/>
              <w:jc w:val="both"/>
              <w:rPr>
                <w:rFonts w:ascii="Arial" w:hAnsi="Arial" w:cs="Arial"/>
              </w:rPr>
            </w:pPr>
          </w:p>
        </w:tc>
        <w:tc>
          <w:tcPr>
            <w:tcW w:w="3211" w:type="dxa"/>
          </w:tcPr>
          <w:p w14:paraId="10875D9F" w14:textId="77777777" w:rsidR="00D34E8F" w:rsidRPr="005048C9" w:rsidRDefault="00D34E8F" w:rsidP="005F6E34">
            <w:pPr>
              <w:spacing w:after="0" w:line="240" w:lineRule="auto"/>
              <w:ind w:firstLine="280"/>
              <w:jc w:val="both"/>
              <w:rPr>
                <w:rFonts w:ascii="Arial" w:eastAsia="Calibri" w:hAnsi="Arial" w:cs="Arial"/>
                <w:lang w:eastAsia="en-US"/>
              </w:rPr>
            </w:pPr>
            <w:r w:rsidRPr="005048C9">
              <w:rPr>
                <w:rFonts w:ascii="Arial" w:eastAsia="Calibri" w:hAnsi="Arial" w:cs="Arial"/>
                <w:lang w:eastAsia="en-US"/>
              </w:rPr>
              <w:t>Atsižvelgiant į prisiimamus įsipareigojimus Pirkimo sutarčiai vykdyti: Tiekėjas ir/arba bent vienas Tiekėjo grupės narys ir/ arba ūkio subjektas (-ai), kurio (-</w:t>
            </w:r>
            <w:proofErr w:type="spellStart"/>
            <w:r w:rsidRPr="005048C9">
              <w:rPr>
                <w:rFonts w:ascii="Arial" w:eastAsia="Calibri" w:hAnsi="Arial" w:cs="Arial"/>
                <w:lang w:eastAsia="en-US"/>
              </w:rPr>
              <w:t>ių</w:t>
            </w:r>
            <w:proofErr w:type="spellEnd"/>
            <w:r w:rsidRPr="005048C9">
              <w:rPr>
                <w:rFonts w:ascii="Arial" w:eastAsia="Calibri" w:hAnsi="Arial" w:cs="Arial"/>
                <w:lang w:eastAsia="en-US"/>
              </w:rPr>
              <w:t>) pajėgumais remiasi Tiekėjas atitinkamoje srityje vykdyti veiklą</w:t>
            </w:r>
          </w:p>
          <w:p w14:paraId="341F54CF" w14:textId="77777777" w:rsidR="00D34E8F" w:rsidRPr="005048C9" w:rsidRDefault="00D34E8F" w:rsidP="005F6E34">
            <w:pPr>
              <w:spacing w:after="0" w:line="240" w:lineRule="auto"/>
              <w:ind w:firstLine="280"/>
              <w:jc w:val="both"/>
              <w:rPr>
                <w:rFonts w:ascii="Arial" w:eastAsia="Calibri" w:hAnsi="Arial" w:cs="Arial"/>
                <w:lang w:eastAsia="en-US"/>
              </w:rPr>
            </w:pPr>
            <w:r w:rsidRPr="005048C9">
              <w:rPr>
                <w:rFonts w:ascii="Arial" w:eastAsia="Calibri" w:hAnsi="Arial" w:cs="Arial"/>
                <w:lang w:eastAsia="en-US"/>
              </w:rPr>
              <w:t>Tiekėjas gali remtis kitų ūkio subjektų pajėgumais tik tuomet, kai tie subjektai, kurių pajėgumais buvo pasiremta, patys atliks darbus, kuriems reikia jų pajėgumų.</w:t>
            </w:r>
          </w:p>
          <w:p w14:paraId="31055DF2" w14:textId="77777777" w:rsidR="00D34E8F" w:rsidRPr="005048C9" w:rsidRDefault="00D34E8F" w:rsidP="005F6E34">
            <w:pPr>
              <w:spacing w:after="0" w:line="240" w:lineRule="auto"/>
              <w:ind w:firstLine="280"/>
              <w:jc w:val="both"/>
              <w:rPr>
                <w:rFonts w:ascii="Arial" w:eastAsia="Calibri" w:hAnsi="Arial" w:cs="Arial"/>
                <w:lang w:eastAsia="en-US"/>
              </w:rPr>
            </w:pPr>
          </w:p>
          <w:p w14:paraId="35F1D11A" w14:textId="77777777" w:rsidR="00D34E8F" w:rsidRPr="005048C9" w:rsidRDefault="00D34E8F" w:rsidP="005F6E34">
            <w:pPr>
              <w:spacing w:after="0" w:line="240" w:lineRule="auto"/>
              <w:ind w:firstLine="280"/>
              <w:jc w:val="both"/>
              <w:rPr>
                <w:rFonts w:ascii="Arial" w:eastAsia="Calibri" w:hAnsi="Arial" w:cs="Arial"/>
                <w:lang w:eastAsia="en-US"/>
              </w:rPr>
            </w:pPr>
          </w:p>
          <w:p w14:paraId="18EF912A" w14:textId="77777777" w:rsidR="00D34E8F" w:rsidRPr="005048C9" w:rsidRDefault="00D34E8F" w:rsidP="005F6E34">
            <w:pPr>
              <w:tabs>
                <w:tab w:val="left" w:pos="645"/>
              </w:tabs>
              <w:spacing w:after="0" w:line="240" w:lineRule="auto"/>
              <w:ind w:firstLine="361"/>
              <w:contextualSpacing/>
              <w:jc w:val="both"/>
              <w:rPr>
                <w:rFonts w:ascii="Arial" w:hAnsi="Arial" w:cs="Arial"/>
                <w:w w:val="105"/>
              </w:rPr>
            </w:pPr>
          </w:p>
        </w:tc>
      </w:tr>
      <w:tr w:rsidR="00D34E8F" w:rsidRPr="005048C9" w14:paraId="59E5AA70" w14:textId="77777777" w:rsidTr="005F6E34">
        <w:trPr>
          <w:trHeight w:val="1988"/>
        </w:trPr>
        <w:tc>
          <w:tcPr>
            <w:tcW w:w="767" w:type="dxa"/>
          </w:tcPr>
          <w:p w14:paraId="6419FAC5" w14:textId="77777777" w:rsidR="00D34E8F" w:rsidRPr="005048C9" w:rsidRDefault="00D34E8F" w:rsidP="005F6E34">
            <w:pPr>
              <w:spacing w:after="0" w:line="240" w:lineRule="auto"/>
              <w:rPr>
                <w:rFonts w:ascii="Arial" w:hAnsi="Arial" w:cs="Arial"/>
              </w:rPr>
            </w:pPr>
            <w:r w:rsidRPr="005048C9">
              <w:rPr>
                <w:rFonts w:ascii="Arial" w:hAnsi="Arial" w:cs="Arial"/>
              </w:rPr>
              <w:lastRenderedPageBreak/>
              <w:t>2.1.2.</w:t>
            </w:r>
          </w:p>
        </w:tc>
        <w:tc>
          <w:tcPr>
            <w:tcW w:w="4473" w:type="dxa"/>
          </w:tcPr>
          <w:p w14:paraId="53B637A0" w14:textId="77777777" w:rsidR="00D34E8F" w:rsidRPr="005048C9" w:rsidRDefault="00D34E8F" w:rsidP="005F6E34">
            <w:pPr>
              <w:tabs>
                <w:tab w:val="left" w:pos="645"/>
              </w:tabs>
              <w:spacing w:after="0" w:line="240" w:lineRule="auto"/>
              <w:ind w:firstLine="361"/>
              <w:jc w:val="both"/>
              <w:rPr>
                <w:rFonts w:ascii="Arial" w:hAnsi="Arial" w:cs="Arial"/>
                <w:b/>
                <w:bCs/>
                <w:w w:val="105"/>
              </w:rPr>
            </w:pPr>
            <w:r w:rsidRPr="005048C9">
              <w:rPr>
                <w:rFonts w:ascii="Arial" w:hAnsi="Arial" w:cs="Arial"/>
                <w:b/>
                <w:bCs/>
                <w:w w:val="105"/>
              </w:rPr>
              <w:t>Tiekėjas</w:t>
            </w:r>
            <w:r w:rsidRPr="005048C9">
              <w:rPr>
                <w:rFonts w:ascii="Arial" w:hAnsi="Arial" w:cs="Arial"/>
                <w:b/>
                <w:bCs/>
                <w:spacing w:val="41"/>
                <w:w w:val="105"/>
              </w:rPr>
              <w:t xml:space="preserve"> </w:t>
            </w:r>
            <w:r w:rsidRPr="005048C9">
              <w:rPr>
                <w:rFonts w:ascii="Arial" w:hAnsi="Arial" w:cs="Arial"/>
                <w:b/>
                <w:bCs/>
                <w:w w:val="105"/>
              </w:rPr>
              <w:t>turi</w:t>
            </w:r>
            <w:r w:rsidRPr="005048C9">
              <w:rPr>
                <w:rFonts w:ascii="Arial" w:hAnsi="Arial" w:cs="Arial"/>
                <w:b/>
                <w:bCs/>
                <w:spacing w:val="43"/>
                <w:w w:val="105"/>
              </w:rPr>
              <w:t xml:space="preserve"> </w:t>
            </w:r>
            <w:r w:rsidRPr="005048C9">
              <w:rPr>
                <w:rFonts w:ascii="Arial" w:hAnsi="Arial" w:cs="Arial"/>
                <w:b/>
                <w:bCs/>
                <w:w w:val="105"/>
              </w:rPr>
              <w:t>pasiūlyti</w:t>
            </w:r>
            <w:r w:rsidRPr="005048C9">
              <w:rPr>
                <w:rFonts w:ascii="Arial" w:hAnsi="Arial" w:cs="Arial"/>
                <w:b/>
                <w:bCs/>
                <w:spacing w:val="44"/>
                <w:w w:val="105"/>
              </w:rPr>
              <w:t xml:space="preserve"> </w:t>
            </w:r>
            <w:r w:rsidRPr="005048C9">
              <w:rPr>
                <w:rFonts w:ascii="Arial" w:hAnsi="Arial" w:cs="Arial"/>
                <w:b/>
                <w:bCs/>
                <w:w w:val="105"/>
              </w:rPr>
              <w:t>kompetentingus</w:t>
            </w:r>
            <w:r w:rsidRPr="005048C9">
              <w:rPr>
                <w:rFonts w:ascii="Arial" w:hAnsi="Arial" w:cs="Arial"/>
                <w:b/>
                <w:bCs/>
                <w:spacing w:val="44"/>
                <w:w w:val="105"/>
              </w:rPr>
              <w:t xml:space="preserve"> </w:t>
            </w:r>
            <w:r w:rsidRPr="005048C9">
              <w:rPr>
                <w:rFonts w:ascii="Arial" w:hAnsi="Arial" w:cs="Arial"/>
                <w:b/>
                <w:bCs/>
                <w:w w:val="105"/>
              </w:rPr>
              <w:t>specialistus,</w:t>
            </w:r>
            <w:r w:rsidRPr="005048C9">
              <w:rPr>
                <w:rFonts w:ascii="Arial" w:hAnsi="Arial" w:cs="Arial"/>
                <w:b/>
                <w:bCs/>
                <w:spacing w:val="45"/>
                <w:w w:val="105"/>
              </w:rPr>
              <w:t xml:space="preserve"> </w:t>
            </w:r>
            <w:r w:rsidRPr="005048C9">
              <w:rPr>
                <w:rFonts w:ascii="Arial" w:hAnsi="Arial" w:cs="Arial"/>
                <w:b/>
                <w:bCs/>
                <w:w w:val="105"/>
              </w:rPr>
              <w:t>kurie laimėjimo</w:t>
            </w:r>
            <w:r w:rsidRPr="005048C9">
              <w:rPr>
                <w:rFonts w:ascii="Arial" w:hAnsi="Arial" w:cs="Arial"/>
                <w:b/>
                <w:bCs/>
                <w:spacing w:val="5"/>
                <w:w w:val="105"/>
              </w:rPr>
              <w:t xml:space="preserve"> </w:t>
            </w:r>
            <w:r w:rsidRPr="005048C9">
              <w:rPr>
                <w:rFonts w:ascii="Arial" w:hAnsi="Arial" w:cs="Arial"/>
                <w:b/>
                <w:bCs/>
                <w:w w:val="105"/>
              </w:rPr>
              <w:t>atveju vykdys</w:t>
            </w:r>
            <w:r w:rsidRPr="005048C9">
              <w:rPr>
                <w:rFonts w:ascii="Arial" w:hAnsi="Arial" w:cs="Arial"/>
                <w:b/>
                <w:bCs/>
                <w:spacing w:val="1"/>
                <w:w w:val="105"/>
              </w:rPr>
              <w:t xml:space="preserve"> </w:t>
            </w:r>
            <w:r w:rsidRPr="005048C9">
              <w:rPr>
                <w:rFonts w:ascii="Arial" w:hAnsi="Arial" w:cs="Arial"/>
                <w:b/>
                <w:bCs/>
                <w:w w:val="105"/>
              </w:rPr>
              <w:t>Pirkimo</w:t>
            </w:r>
            <w:r w:rsidRPr="005048C9">
              <w:rPr>
                <w:rFonts w:ascii="Arial" w:hAnsi="Arial" w:cs="Arial"/>
                <w:b/>
                <w:bCs/>
                <w:spacing w:val="2"/>
                <w:w w:val="105"/>
              </w:rPr>
              <w:t xml:space="preserve"> </w:t>
            </w:r>
            <w:r w:rsidRPr="005048C9">
              <w:rPr>
                <w:rFonts w:ascii="Arial" w:hAnsi="Arial" w:cs="Arial"/>
                <w:b/>
                <w:bCs/>
                <w:w w:val="105"/>
              </w:rPr>
              <w:t>sutartį:</w:t>
            </w:r>
          </w:p>
          <w:p w14:paraId="1080C9B9" w14:textId="77777777" w:rsidR="00D34E8F" w:rsidRPr="005048C9" w:rsidRDefault="00D34E8F" w:rsidP="005F6E34">
            <w:pPr>
              <w:tabs>
                <w:tab w:val="left" w:pos="645"/>
              </w:tabs>
              <w:spacing w:after="0" w:line="240" w:lineRule="auto"/>
              <w:ind w:firstLine="361"/>
              <w:jc w:val="both"/>
              <w:rPr>
                <w:rFonts w:ascii="Arial" w:hAnsi="Arial" w:cs="Arial"/>
                <w:color w:val="000000" w:themeColor="text1"/>
              </w:rPr>
            </w:pPr>
          </w:p>
          <w:p w14:paraId="37C77475" w14:textId="77777777" w:rsidR="00D34E8F" w:rsidRPr="005048C9" w:rsidRDefault="00D34E8F" w:rsidP="005F6E34">
            <w:pPr>
              <w:tabs>
                <w:tab w:val="left" w:pos="645"/>
              </w:tabs>
              <w:spacing w:after="0" w:line="240" w:lineRule="auto"/>
              <w:ind w:firstLine="361"/>
              <w:jc w:val="both"/>
              <w:rPr>
                <w:rFonts w:ascii="Arial" w:eastAsiaTheme="minorEastAsia" w:hAnsi="Arial" w:cs="Arial"/>
                <w:b/>
                <w:bCs/>
              </w:rPr>
            </w:pPr>
            <w:r w:rsidRPr="005048C9">
              <w:rPr>
                <w:rFonts w:ascii="Arial" w:eastAsiaTheme="minorEastAsia" w:hAnsi="Arial" w:cs="Arial"/>
                <w:b/>
                <w:bCs/>
              </w:rPr>
              <w:t>Pastaba:</w:t>
            </w:r>
          </w:p>
          <w:p w14:paraId="79CB7375" w14:textId="77777777" w:rsidR="00D34E8F" w:rsidRPr="005048C9" w:rsidDel="372585E5" w:rsidRDefault="00D34E8F" w:rsidP="005F6E34">
            <w:pPr>
              <w:tabs>
                <w:tab w:val="left" w:pos="645"/>
              </w:tabs>
              <w:spacing w:after="0" w:line="240" w:lineRule="auto"/>
              <w:ind w:firstLine="361"/>
              <w:jc w:val="both"/>
              <w:rPr>
                <w:rFonts w:ascii="Arial" w:hAnsi="Arial" w:cs="Arial"/>
              </w:rPr>
            </w:pPr>
            <w:r>
              <w:rPr>
                <w:rFonts w:ascii="Arial" w:hAnsi="Arial" w:cs="Arial"/>
                <w:color w:val="000000" w:themeColor="text1"/>
              </w:rPr>
              <w:t>1</w:t>
            </w:r>
            <w:r w:rsidRPr="005048C9">
              <w:rPr>
                <w:rFonts w:ascii="Arial" w:hAnsi="Arial" w:cs="Arial"/>
                <w:color w:val="000000" w:themeColor="text1"/>
              </w:rPr>
              <w:t>. Tiekėjo siūlomų specialistų atestatai atitiks reikalavimus, ir tuo atveju, jei jie apims daugiau statinių grupių ar pogrupių, arba bus aukštesnės kategorijos, nei reikalaujama.</w:t>
            </w:r>
            <w:r w:rsidRPr="005048C9">
              <w:rPr>
                <w:rFonts w:ascii="Arial" w:hAnsi="Arial" w:cs="Arial"/>
                <w:i/>
                <w:iCs/>
                <w:color w:val="000000" w:themeColor="text1"/>
              </w:rPr>
              <w:t xml:space="preserve"> </w:t>
            </w:r>
          </w:p>
        </w:tc>
        <w:tc>
          <w:tcPr>
            <w:tcW w:w="6145" w:type="dxa"/>
          </w:tcPr>
          <w:p w14:paraId="0D19503C" w14:textId="77777777" w:rsidR="00D34E8F" w:rsidRPr="005048C9" w:rsidRDefault="00D34E8F" w:rsidP="005F6E34">
            <w:pPr>
              <w:widowControl w:val="0"/>
              <w:tabs>
                <w:tab w:val="left" w:pos="645"/>
              </w:tabs>
              <w:autoSpaceDE w:val="0"/>
              <w:autoSpaceDN w:val="0"/>
              <w:spacing w:after="0" w:line="240" w:lineRule="auto"/>
              <w:ind w:firstLine="361"/>
              <w:jc w:val="both"/>
              <w:rPr>
                <w:rFonts w:ascii="Arial" w:eastAsia="Calibri" w:hAnsi="Arial" w:cs="Arial"/>
                <w:b/>
                <w:bCs/>
              </w:rPr>
            </w:pPr>
            <w:r w:rsidRPr="005048C9">
              <w:rPr>
                <w:rFonts w:ascii="Arial" w:eastAsia="Calibri" w:hAnsi="Arial" w:cs="Arial"/>
                <w:b/>
                <w:bCs/>
                <w:w w:val="105"/>
              </w:rPr>
              <w:t>Tiekėjas</w:t>
            </w:r>
            <w:r w:rsidRPr="005048C9">
              <w:rPr>
                <w:rFonts w:ascii="Arial" w:eastAsia="Calibri" w:hAnsi="Arial" w:cs="Arial"/>
                <w:b/>
                <w:bCs/>
                <w:spacing w:val="-9"/>
                <w:w w:val="105"/>
              </w:rPr>
              <w:t xml:space="preserve"> </w:t>
            </w:r>
            <w:r w:rsidRPr="005048C9">
              <w:rPr>
                <w:rFonts w:ascii="Arial" w:eastAsia="Calibri" w:hAnsi="Arial" w:cs="Arial"/>
                <w:b/>
                <w:bCs/>
                <w:w w:val="105"/>
              </w:rPr>
              <w:t>turi</w:t>
            </w:r>
            <w:r w:rsidRPr="005048C9">
              <w:rPr>
                <w:rFonts w:ascii="Arial" w:eastAsia="Calibri" w:hAnsi="Arial" w:cs="Arial"/>
                <w:b/>
                <w:bCs/>
                <w:spacing w:val="-9"/>
                <w:w w:val="105"/>
              </w:rPr>
              <w:t xml:space="preserve"> </w:t>
            </w:r>
            <w:r w:rsidRPr="005048C9">
              <w:rPr>
                <w:rFonts w:ascii="Arial" w:eastAsia="Calibri" w:hAnsi="Arial" w:cs="Arial"/>
                <w:b/>
                <w:bCs/>
                <w:w w:val="105"/>
              </w:rPr>
              <w:t>pateikti:</w:t>
            </w:r>
          </w:p>
          <w:p w14:paraId="1F27C3AC" w14:textId="77777777" w:rsidR="00D34E8F" w:rsidRPr="005048C9" w:rsidRDefault="00D34E8F" w:rsidP="005F6E34">
            <w:pPr>
              <w:widowControl w:val="0"/>
              <w:numPr>
                <w:ilvl w:val="0"/>
                <w:numId w:val="2"/>
              </w:numPr>
              <w:tabs>
                <w:tab w:val="left" w:pos="381"/>
                <w:tab w:val="left" w:pos="645"/>
              </w:tabs>
              <w:autoSpaceDE w:val="0"/>
              <w:autoSpaceDN w:val="0"/>
              <w:spacing w:after="0" w:line="240" w:lineRule="auto"/>
              <w:ind w:left="0" w:right="85" w:firstLine="361"/>
              <w:jc w:val="both"/>
              <w:rPr>
                <w:rFonts w:ascii="Arial" w:eastAsia="Calibri" w:hAnsi="Arial" w:cs="Arial"/>
              </w:rPr>
            </w:pPr>
            <w:r w:rsidRPr="005048C9">
              <w:rPr>
                <w:rFonts w:ascii="Arial" w:eastAsia="Calibri" w:hAnsi="Arial" w:cs="Arial"/>
                <w:w w:val="105"/>
              </w:rPr>
              <w:t xml:space="preserve">Siūlomų </w:t>
            </w:r>
            <w:r w:rsidRPr="005048C9">
              <w:rPr>
                <w:rFonts w:ascii="Arial" w:eastAsia="Calibri" w:hAnsi="Arial" w:cs="Arial"/>
                <w:bCs/>
                <w:w w:val="105"/>
              </w:rPr>
              <w:t xml:space="preserve">specialistų sąrašą </w:t>
            </w:r>
            <w:r w:rsidRPr="005048C9">
              <w:rPr>
                <w:rFonts w:ascii="Arial" w:eastAsia="Calibri" w:hAnsi="Arial" w:cs="Arial"/>
                <w:b/>
                <w:w w:val="105"/>
              </w:rPr>
              <w:t>pagal Specialiųjų sąlygų 11 priede</w:t>
            </w:r>
            <w:r w:rsidRPr="005048C9">
              <w:rPr>
                <w:rFonts w:ascii="Arial" w:eastAsia="Calibri" w:hAnsi="Arial" w:cs="Arial"/>
                <w:bCs/>
                <w:w w:val="105"/>
              </w:rPr>
              <w:t xml:space="preserve"> pateiktą formą „Siūlomų specialistų sąrašas”</w:t>
            </w:r>
            <w:r w:rsidRPr="005048C9">
              <w:rPr>
                <w:rFonts w:ascii="Arial" w:eastAsia="Calibri" w:hAnsi="Arial" w:cs="Arial"/>
                <w:w w:val="105"/>
              </w:rPr>
              <w:t>;</w:t>
            </w:r>
          </w:p>
          <w:p w14:paraId="538A67F6" w14:textId="77777777" w:rsidR="00D34E8F" w:rsidRPr="005048C9" w:rsidRDefault="00D34E8F" w:rsidP="005F6E34">
            <w:pPr>
              <w:widowControl w:val="0"/>
              <w:numPr>
                <w:ilvl w:val="0"/>
                <w:numId w:val="2"/>
              </w:numPr>
              <w:tabs>
                <w:tab w:val="left" w:pos="381"/>
                <w:tab w:val="left" w:pos="645"/>
              </w:tabs>
              <w:autoSpaceDE w:val="0"/>
              <w:autoSpaceDN w:val="0"/>
              <w:spacing w:after="0" w:line="240" w:lineRule="auto"/>
              <w:ind w:left="0" w:right="86" w:firstLine="361"/>
              <w:jc w:val="both"/>
              <w:rPr>
                <w:rFonts w:ascii="Arial" w:eastAsia="Calibri" w:hAnsi="Arial" w:cs="Arial"/>
                <w:bCs/>
              </w:rPr>
            </w:pPr>
            <w:r w:rsidRPr="005048C9">
              <w:rPr>
                <w:rFonts w:ascii="Arial" w:eastAsia="Calibri" w:hAnsi="Arial" w:cs="Arial"/>
                <w:w w:val="105"/>
              </w:rPr>
              <w:t>Sąraše išvardytų specialistų galiojančių teisės aktų nustatyta tvarka išduotų kvalifikaciją pagrindžiančių dokumentų skaitmenines kopijas*.</w:t>
            </w:r>
          </w:p>
          <w:p w14:paraId="7FC33755" w14:textId="77777777" w:rsidR="00D34E8F" w:rsidRPr="005048C9" w:rsidRDefault="00D34E8F" w:rsidP="005F6E34">
            <w:pPr>
              <w:tabs>
                <w:tab w:val="left" w:pos="457"/>
                <w:tab w:val="left" w:pos="645"/>
                <w:tab w:val="left" w:pos="886"/>
              </w:tabs>
              <w:spacing w:after="0" w:line="240" w:lineRule="auto"/>
              <w:ind w:firstLine="361"/>
              <w:jc w:val="both"/>
              <w:rPr>
                <w:rFonts w:ascii="Arial" w:eastAsiaTheme="minorEastAsia" w:hAnsi="Arial" w:cs="Arial"/>
              </w:rPr>
            </w:pPr>
          </w:p>
          <w:p w14:paraId="7F2EB874" w14:textId="77777777" w:rsidR="00D34E8F" w:rsidRPr="005048C9" w:rsidRDefault="00D34E8F" w:rsidP="005F6E34">
            <w:pPr>
              <w:tabs>
                <w:tab w:val="left" w:pos="645"/>
              </w:tabs>
              <w:spacing w:after="0" w:line="240" w:lineRule="auto"/>
              <w:ind w:firstLine="361"/>
              <w:jc w:val="both"/>
              <w:rPr>
                <w:rFonts w:ascii="Arial" w:hAnsi="Arial" w:cs="Arial"/>
              </w:rPr>
            </w:pPr>
            <w:r w:rsidRPr="005048C9">
              <w:rPr>
                <w:rFonts w:ascii="Arial" w:eastAsiaTheme="minorEastAsia" w:hAnsi="Arial" w:cs="Arial"/>
              </w:rPr>
              <w:t>*</w:t>
            </w:r>
            <w:r w:rsidRPr="005048C9">
              <w:rPr>
                <w:rFonts w:ascii="Arial" w:hAnsi="Arial" w:cs="Arial"/>
              </w:rPr>
              <w:t xml:space="preserve"> Valstybės įmonės Statybos produkcijos sertifikavimo centro/VšĮ Statybos sektoriaus vystymo agentūros </w:t>
            </w:r>
            <w:r w:rsidRPr="005048C9">
              <w:rPr>
                <w:rFonts w:ascii="Arial" w:eastAsiaTheme="minorHAnsi" w:hAnsi="Arial" w:cs="Arial"/>
                <w:shd w:val="clear" w:color="auto" w:fill="FFFFFF"/>
                <w:lang w:eastAsia="en-US"/>
              </w:rPr>
              <w:t xml:space="preserve"> </w:t>
            </w:r>
            <w:r w:rsidRPr="005048C9">
              <w:rPr>
                <w:rFonts w:ascii="Arial" w:hAnsi="Arial" w:cs="Arial"/>
              </w:rPr>
              <w:t xml:space="preserve">ir/ar Lietuvos Respublikos architektų rūmų atestato skaitmeninė kopija. </w:t>
            </w:r>
          </w:p>
          <w:p w14:paraId="3E672EA8" w14:textId="77777777" w:rsidR="00D34E8F" w:rsidRPr="005048C9" w:rsidRDefault="00D34E8F" w:rsidP="005F6E34">
            <w:pPr>
              <w:tabs>
                <w:tab w:val="left" w:pos="645"/>
              </w:tabs>
              <w:spacing w:after="0" w:line="240" w:lineRule="auto"/>
              <w:ind w:firstLine="361"/>
              <w:jc w:val="both"/>
              <w:rPr>
                <w:rFonts w:ascii="Arial" w:hAnsi="Arial" w:cs="Arial"/>
              </w:rPr>
            </w:pPr>
            <w:r w:rsidRPr="005048C9">
              <w:rPr>
                <w:rFonts w:ascii="Arial" w:hAnsi="Arial" w:cs="Arial"/>
              </w:rPr>
              <w:t>Jeigu Tiekėjas yra registruotas Lietuvos Respublikoje arba yra iš trečiosios valstybės, iš jo nereikalaujama pateikti jokių šį reikalavimą įrodančių dokumentų. Komisija tikrina duomenis pati (</w:t>
            </w:r>
            <w:hyperlink r:id="rId5" w:history="1">
              <w:r w:rsidRPr="005048C9">
                <w:rPr>
                  <w:rFonts w:ascii="Arial" w:hAnsi="Arial" w:cs="Arial"/>
                  <w:u w:val="single"/>
                </w:rPr>
                <w:t>www.ssva.lt</w:t>
              </w:r>
            </w:hyperlink>
            <w:r w:rsidRPr="005048C9">
              <w:rPr>
                <w:rFonts w:ascii="Arial" w:hAnsi="Arial" w:cs="Arial"/>
                <w:color w:val="FF0000"/>
              </w:rPr>
              <w:t xml:space="preserve"> </w:t>
            </w:r>
            <w:r w:rsidRPr="005048C9">
              <w:rPr>
                <w:rFonts w:ascii="Arial" w:hAnsi="Arial" w:cs="Arial"/>
              </w:rPr>
              <w:t xml:space="preserve">ir/ar  </w:t>
            </w:r>
            <w:hyperlink r:id="rId6" w:history="1">
              <w:r w:rsidRPr="005048C9">
                <w:rPr>
                  <w:rStyle w:val="Hipersaitas"/>
                  <w:rFonts w:ascii="Arial" w:hAnsi="Arial" w:cs="Arial"/>
                  <w:color w:val="auto"/>
                </w:rPr>
                <w:t>https://www.architekturumai.lt/atestavimas/</w:t>
              </w:r>
            </w:hyperlink>
            <w:r w:rsidRPr="005048C9">
              <w:rPr>
                <w:rFonts w:ascii="Arial" w:hAnsi="Arial" w:cs="Arial"/>
              </w:rPr>
              <w:t xml:space="preserve">).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1775A7E5" w14:textId="77777777" w:rsidR="00D34E8F" w:rsidRPr="005048C9" w:rsidDel="67212EC6" w:rsidRDefault="00D34E8F" w:rsidP="005F6E34">
            <w:pPr>
              <w:tabs>
                <w:tab w:val="left" w:pos="645"/>
              </w:tabs>
              <w:spacing w:after="0" w:line="240" w:lineRule="auto"/>
              <w:jc w:val="both"/>
              <w:rPr>
                <w:rFonts w:ascii="Arial" w:hAnsi="Arial" w:cs="Arial"/>
                <w:color w:val="000000" w:themeColor="text1"/>
              </w:rPr>
            </w:pPr>
            <w:r w:rsidRPr="005048C9">
              <w:rPr>
                <w:rFonts w:ascii="Arial" w:hAnsi="Arial" w:cs="Arial"/>
              </w:rP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p>
        </w:tc>
        <w:tc>
          <w:tcPr>
            <w:tcW w:w="3211" w:type="dxa"/>
          </w:tcPr>
          <w:p w14:paraId="17B6ACE6" w14:textId="77777777" w:rsidR="00D34E8F" w:rsidRPr="005048C9" w:rsidRDefault="00D34E8F" w:rsidP="005F6E34">
            <w:pPr>
              <w:pStyle w:val="paragraph"/>
              <w:spacing w:before="0" w:beforeAutospacing="0" w:after="0" w:afterAutospacing="0"/>
              <w:ind w:firstLine="280"/>
              <w:jc w:val="both"/>
              <w:textAlignment w:val="baseline"/>
              <w:rPr>
                <w:rFonts w:ascii="Arial" w:hAnsi="Arial" w:cs="Arial"/>
                <w:sz w:val="22"/>
                <w:szCs w:val="22"/>
                <w:lang w:val="lt-LT"/>
              </w:rPr>
            </w:pPr>
            <w:r w:rsidRPr="005048C9">
              <w:rPr>
                <w:rStyle w:val="normaltextrun"/>
                <w:rFonts w:ascii="Arial" w:hAnsi="Arial" w:cs="Arial"/>
                <w:sz w:val="22"/>
                <w:szCs w:val="22"/>
                <w:lang w:val="lt-LT"/>
              </w:rPr>
              <w:t>- Tiekėjo specialistai;</w:t>
            </w:r>
            <w:r w:rsidRPr="005048C9">
              <w:rPr>
                <w:rStyle w:val="eop"/>
                <w:rFonts w:ascii="Arial" w:hAnsi="Arial" w:cs="Arial"/>
                <w:sz w:val="22"/>
                <w:szCs w:val="22"/>
                <w:lang w:val="lt-LT"/>
              </w:rPr>
              <w:t xml:space="preserve"> </w:t>
            </w:r>
          </w:p>
          <w:p w14:paraId="5613A994" w14:textId="77777777" w:rsidR="00D34E8F" w:rsidRPr="005048C9" w:rsidRDefault="00D34E8F" w:rsidP="005F6E34">
            <w:pPr>
              <w:pStyle w:val="paragraph"/>
              <w:spacing w:before="0" w:beforeAutospacing="0" w:after="0" w:afterAutospacing="0"/>
              <w:ind w:firstLine="280"/>
              <w:jc w:val="both"/>
              <w:textAlignment w:val="baseline"/>
              <w:rPr>
                <w:rFonts w:ascii="Arial" w:hAnsi="Arial" w:cs="Arial"/>
                <w:sz w:val="22"/>
                <w:szCs w:val="22"/>
                <w:lang w:val="lt-LT"/>
              </w:rPr>
            </w:pPr>
            <w:r w:rsidRPr="005048C9">
              <w:rPr>
                <w:rStyle w:val="normaltextrun"/>
                <w:rFonts w:ascii="Arial" w:hAnsi="Arial" w:cs="Arial"/>
                <w:sz w:val="22"/>
                <w:szCs w:val="22"/>
                <w:lang w:val="lt-LT"/>
              </w:rPr>
              <w:t>- Jeigu pasiūlymą teikia teikėjų grupė - reikalavimą turi atitikti teikėjų grupės nario (-</w:t>
            </w:r>
            <w:proofErr w:type="spellStart"/>
            <w:r w:rsidRPr="005048C9">
              <w:rPr>
                <w:rStyle w:val="normaltextrun"/>
                <w:rFonts w:ascii="Arial" w:hAnsi="Arial" w:cs="Arial"/>
                <w:sz w:val="22"/>
                <w:szCs w:val="22"/>
                <w:lang w:val="lt-LT"/>
              </w:rPr>
              <w:t>ių</w:t>
            </w:r>
            <w:proofErr w:type="spellEnd"/>
            <w:r w:rsidRPr="005048C9">
              <w:rPr>
                <w:rStyle w:val="normaltextrun"/>
                <w:rFonts w:ascii="Arial" w:hAnsi="Arial" w:cs="Arial"/>
                <w:sz w:val="22"/>
                <w:szCs w:val="22"/>
                <w:lang w:val="lt-LT"/>
              </w:rPr>
              <w:t xml:space="preserve">) specialistai, atsižvelgiant į jų prisiimamus įsipareigojimus pirkimo sutarčiai vykdyti; </w:t>
            </w:r>
          </w:p>
          <w:p w14:paraId="4B5D6B2E" w14:textId="77777777" w:rsidR="00D34E8F" w:rsidRPr="005048C9" w:rsidDel="67212EC6" w:rsidRDefault="00D34E8F" w:rsidP="005F6E34">
            <w:pPr>
              <w:tabs>
                <w:tab w:val="left" w:pos="645"/>
              </w:tabs>
              <w:spacing w:after="0" w:line="240" w:lineRule="auto"/>
              <w:contextualSpacing/>
              <w:jc w:val="both"/>
              <w:rPr>
                <w:rFonts w:ascii="Arial" w:hAnsi="Arial" w:cs="Arial"/>
                <w:w w:val="105"/>
              </w:rPr>
            </w:pPr>
            <w:r w:rsidRPr="005048C9">
              <w:rPr>
                <w:rStyle w:val="normaltextrun"/>
                <w:rFonts w:ascii="Arial" w:hAnsi="Arial" w:cs="Arial"/>
              </w:rPr>
              <w:t>-Teikėjas gali remtis kitų ūkio subjektų pajėgumais tik tuo atveju, jeigu tie subjektai (jų darbuotojai) patys vykdys tą pirkimo sutarties dalį, kuriai reikia jų turimų pajėgumų.</w:t>
            </w:r>
          </w:p>
        </w:tc>
      </w:tr>
      <w:tr w:rsidR="00D34E8F" w:rsidRPr="005048C9" w14:paraId="60940825" w14:textId="77777777" w:rsidTr="005F6E34">
        <w:tc>
          <w:tcPr>
            <w:tcW w:w="767" w:type="dxa"/>
          </w:tcPr>
          <w:p w14:paraId="5AC865A6" w14:textId="77777777" w:rsidR="00D34E8F" w:rsidRPr="005048C9" w:rsidRDefault="00D34E8F" w:rsidP="005F6E34">
            <w:pPr>
              <w:spacing w:after="0" w:line="240" w:lineRule="auto"/>
              <w:jc w:val="both"/>
              <w:rPr>
                <w:rFonts w:ascii="Arial" w:hAnsi="Arial" w:cs="Arial"/>
              </w:rPr>
            </w:pPr>
            <w:r w:rsidRPr="005048C9">
              <w:rPr>
                <w:rFonts w:ascii="Arial" w:hAnsi="Arial" w:cs="Arial"/>
              </w:rPr>
              <w:t>2.1.3.</w:t>
            </w:r>
          </w:p>
        </w:tc>
        <w:tc>
          <w:tcPr>
            <w:tcW w:w="4473" w:type="dxa"/>
          </w:tcPr>
          <w:p w14:paraId="54F07EC6" w14:textId="77777777" w:rsidR="00D34E8F" w:rsidRPr="005048C9" w:rsidRDefault="00D34E8F" w:rsidP="005F6E34">
            <w:pPr>
              <w:tabs>
                <w:tab w:val="left" w:pos="645"/>
              </w:tabs>
              <w:spacing w:after="0" w:line="240" w:lineRule="auto"/>
              <w:jc w:val="both"/>
              <w:rPr>
                <w:rFonts w:ascii="Arial" w:hAnsi="Arial" w:cs="Arial"/>
                <w:color w:val="000000"/>
              </w:rPr>
            </w:pPr>
            <w:r w:rsidRPr="005048C9">
              <w:rPr>
                <w:rFonts w:ascii="Arial" w:hAnsi="Arial" w:cs="Arial"/>
                <w:color w:val="000000"/>
              </w:rPr>
              <w:t xml:space="preserve">Ne mažiau kaip 1 (vieną) atestuotą </w:t>
            </w:r>
            <w:r w:rsidRPr="005048C9">
              <w:rPr>
                <w:rFonts w:ascii="Arial" w:hAnsi="Arial" w:cs="Arial"/>
                <w:b/>
                <w:bCs/>
                <w:color w:val="000000"/>
              </w:rPr>
              <w:t>Projekto vadovą</w:t>
            </w:r>
            <w:r w:rsidRPr="005048C9">
              <w:rPr>
                <w:rFonts w:ascii="Arial" w:hAnsi="Arial" w:cs="Arial"/>
                <w:color w:val="000000"/>
              </w:rPr>
              <w:t xml:space="preserve">, kuris turi teisę eiti neypatingojo statinio projekto vadovo pareigas*: </w:t>
            </w:r>
          </w:p>
          <w:p w14:paraId="293C5A3B" w14:textId="77777777" w:rsidR="00D34E8F" w:rsidRPr="005048C9" w:rsidRDefault="00D34E8F" w:rsidP="005F6E34">
            <w:pPr>
              <w:tabs>
                <w:tab w:val="left" w:pos="645"/>
              </w:tabs>
              <w:spacing w:after="0" w:line="240" w:lineRule="auto"/>
              <w:jc w:val="both"/>
              <w:rPr>
                <w:rFonts w:ascii="Arial" w:hAnsi="Arial" w:cs="Arial"/>
                <w:color w:val="000000"/>
              </w:rPr>
            </w:pPr>
          </w:p>
          <w:p w14:paraId="0B5E5D48" w14:textId="77777777" w:rsidR="00D34E8F" w:rsidRPr="005048C9" w:rsidRDefault="00D34E8F" w:rsidP="005F6E34">
            <w:pPr>
              <w:tabs>
                <w:tab w:val="left" w:pos="645"/>
              </w:tabs>
              <w:spacing w:after="0" w:line="240" w:lineRule="auto"/>
              <w:jc w:val="both"/>
              <w:rPr>
                <w:rFonts w:ascii="Arial" w:hAnsi="Arial" w:cs="Arial"/>
                <w:color w:val="000000"/>
              </w:rPr>
            </w:pPr>
            <w:r w:rsidRPr="005048C9">
              <w:rPr>
                <w:rFonts w:ascii="Arial" w:hAnsi="Arial" w:cs="Arial"/>
                <w:b/>
                <w:bCs/>
                <w:color w:val="000000"/>
              </w:rPr>
              <w:t>Statiniai:</w:t>
            </w:r>
            <w:r w:rsidRPr="005048C9">
              <w:rPr>
                <w:rFonts w:ascii="Arial" w:hAnsi="Arial" w:cs="Arial"/>
                <w:color w:val="000000"/>
              </w:rPr>
              <w:t xml:space="preserve"> negyvenamieji pastatai (gamybos, pramonės paskirties pastatai**). </w:t>
            </w:r>
          </w:p>
          <w:p w14:paraId="3E2D5073" w14:textId="77777777" w:rsidR="00D34E8F" w:rsidRPr="005048C9" w:rsidRDefault="00D34E8F" w:rsidP="005F6E34">
            <w:pPr>
              <w:tabs>
                <w:tab w:val="left" w:pos="645"/>
              </w:tabs>
              <w:spacing w:after="0" w:line="240" w:lineRule="auto"/>
              <w:jc w:val="both"/>
              <w:rPr>
                <w:rFonts w:ascii="Arial" w:hAnsi="Arial" w:cs="Arial"/>
                <w:color w:val="000000"/>
              </w:rPr>
            </w:pPr>
          </w:p>
          <w:p w14:paraId="6B741594" w14:textId="77777777" w:rsidR="00D34E8F" w:rsidRPr="005048C9" w:rsidRDefault="00D34E8F" w:rsidP="005F6E34">
            <w:pPr>
              <w:tabs>
                <w:tab w:val="left" w:pos="645"/>
              </w:tabs>
              <w:spacing w:after="0" w:line="240" w:lineRule="auto"/>
              <w:jc w:val="both"/>
              <w:rPr>
                <w:rFonts w:ascii="Arial" w:hAnsi="Arial" w:cs="Arial"/>
                <w:color w:val="000000"/>
              </w:rPr>
            </w:pPr>
            <w:r w:rsidRPr="005048C9">
              <w:rPr>
                <w:rFonts w:ascii="Arial" w:hAnsi="Arial" w:cs="Arial"/>
                <w:color w:val="000000"/>
              </w:rPr>
              <w:t xml:space="preserve">* Lietuvos Respublikos statybos įstatymo 12 straipsnio 4 ir 5 dalys. </w:t>
            </w:r>
          </w:p>
          <w:p w14:paraId="5F6CCBBF" w14:textId="77777777" w:rsidR="00D34E8F" w:rsidRPr="005048C9" w:rsidRDefault="00D34E8F" w:rsidP="005F6E34">
            <w:pPr>
              <w:tabs>
                <w:tab w:val="left" w:pos="645"/>
              </w:tabs>
              <w:spacing w:after="0" w:line="240" w:lineRule="auto"/>
              <w:jc w:val="both"/>
              <w:rPr>
                <w:rFonts w:ascii="Arial" w:hAnsi="Arial" w:cs="Arial"/>
                <w:w w:val="105"/>
              </w:rPr>
            </w:pPr>
            <w:r w:rsidRPr="005048C9">
              <w:rPr>
                <w:rFonts w:ascii="Arial" w:hAnsi="Arial" w:cs="Arial"/>
                <w:color w:val="000000"/>
              </w:rPr>
              <w:t>**Statybos techninio reglamento STR 1.01.03:2017 „Statinių ir patalpų klasifikavimas“ priedas Nr. 1, 7.1. punktas.</w:t>
            </w:r>
          </w:p>
        </w:tc>
        <w:tc>
          <w:tcPr>
            <w:tcW w:w="6145" w:type="dxa"/>
          </w:tcPr>
          <w:p w14:paraId="6BD13753" w14:textId="77777777" w:rsidR="00D34E8F" w:rsidRPr="005048C9" w:rsidRDefault="00D34E8F" w:rsidP="005F6E34">
            <w:pPr>
              <w:widowControl w:val="0"/>
              <w:tabs>
                <w:tab w:val="left" w:pos="645"/>
              </w:tabs>
              <w:autoSpaceDE w:val="0"/>
              <w:autoSpaceDN w:val="0"/>
              <w:spacing w:after="0" w:line="240" w:lineRule="auto"/>
              <w:ind w:firstLine="361"/>
              <w:jc w:val="both"/>
              <w:rPr>
                <w:rFonts w:ascii="Arial" w:eastAsia="Calibri" w:hAnsi="Arial" w:cs="Arial"/>
                <w:b/>
                <w:bCs/>
              </w:rPr>
            </w:pPr>
            <w:r w:rsidRPr="005048C9">
              <w:rPr>
                <w:rFonts w:ascii="Arial" w:eastAsia="Calibri" w:hAnsi="Arial" w:cs="Arial"/>
                <w:b/>
                <w:bCs/>
                <w:w w:val="105"/>
              </w:rPr>
              <w:lastRenderedPageBreak/>
              <w:t>Tiekėjas</w:t>
            </w:r>
            <w:r w:rsidRPr="005048C9">
              <w:rPr>
                <w:rFonts w:ascii="Arial" w:eastAsia="Calibri" w:hAnsi="Arial" w:cs="Arial"/>
                <w:b/>
                <w:bCs/>
                <w:spacing w:val="-9"/>
                <w:w w:val="105"/>
              </w:rPr>
              <w:t xml:space="preserve"> </w:t>
            </w:r>
            <w:r w:rsidRPr="005048C9">
              <w:rPr>
                <w:rFonts w:ascii="Arial" w:eastAsia="Calibri" w:hAnsi="Arial" w:cs="Arial"/>
                <w:b/>
                <w:bCs/>
                <w:w w:val="105"/>
              </w:rPr>
              <w:t>turi</w:t>
            </w:r>
            <w:r w:rsidRPr="005048C9">
              <w:rPr>
                <w:rFonts w:ascii="Arial" w:eastAsia="Calibri" w:hAnsi="Arial" w:cs="Arial"/>
                <w:b/>
                <w:bCs/>
                <w:spacing w:val="-9"/>
                <w:w w:val="105"/>
              </w:rPr>
              <w:t xml:space="preserve"> </w:t>
            </w:r>
            <w:r w:rsidRPr="005048C9">
              <w:rPr>
                <w:rFonts w:ascii="Arial" w:eastAsia="Calibri" w:hAnsi="Arial" w:cs="Arial"/>
                <w:b/>
                <w:bCs/>
                <w:w w:val="105"/>
              </w:rPr>
              <w:t>pateikti:</w:t>
            </w:r>
          </w:p>
          <w:p w14:paraId="54445C4B" w14:textId="77777777" w:rsidR="00D34E8F" w:rsidRPr="005048C9" w:rsidRDefault="00D34E8F" w:rsidP="005F6E34">
            <w:pPr>
              <w:widowControl w:val="0"/>
              <w:numPr>
                <w:ilvl w:val="0"/>
                <w:numId w:val="3"/>
              </w:numPr>
              <w:tabs>
                <w:tab w:val="left" w:pos="381"/>
                <w:tab w:val="left" w:pos="438"/>
                <w:tab w:val="left" w:pos="693"/>
              </w:tabs>
              <w:autoSpaceDE w:val="0"/>
              <w:autoSpaceDN w:val="0"/>
              <w:spacing w:after="0" w:line="240" w:lineRule="auto"/>
              <w:ind w:left="0" w:right="85" w:firstLine="361"/>
              <w:jc w:val="both"/>
              <w:rPr>
                <w:rFonts w:ascii="Arial" w:eastAsia="Calibri" w:hAnsi="Arial" w:cs="Arial"/>
              </w:rPr>
            </w:pPr>
            <w:r w:rsidRPr="005048C9">
              <w:rPr>
                <w:rFonts w:ascii="Arial" w:eastAsia="Calibri" w:hAnsi="Arial" w:cs="Arial"/>
                <w:w w:val="105"/>
              </w:rPr>
              <w:t xml:space="preserve">Siūlomų </w:t>
            </w:r>
            <w:r w:rsidRPr="005048C9">
              <w:rPr>
                <w:rFonts w:ascii="Arial" w:eastAsia="Calibri" w:hAnsi="Arial" w:cs="Arial"/>
                <w:bCs/>
                <w:w w:val="105"/>
              </w:rPr>
              <w:t xml:space="preserve">specialistų sąrašą </w:t>
            </w:r>
            <w:r w:rsidRPr="005048C9">
              <w:rPr>
                <w:rFonts w:ascii="Arial" w:eastAsia="Calibri" w:hAnsi="Arial" w:cs="Arial"/>
                <w:b/>
                <w:w w:val="105"/>
              </w:rPr>
              <w:t>pagal Specialiųjų sąlygų 11 priede</w:t>
            </w:r>
            <w:r w:rsidRPr="005048C9">
              <w:rPr>
                <w:rFonts w:ascii="Arial" w:eastAsia="Calibri" w:hAnsi="Arial" w:cs="Arial"/>
                <w:bCs/>
                <w:w w:val="105"/>
              </w:rPr>
              <w:t xml:space="preserve"> pateiktą formą „Siūlomų specialistų </w:t>
            </w:r>
            <w:r w:rsidRPr="005048C9">
              <w:rPr>
                <w:rFonts w:ascii="Arial" w:eastAsia="Calibri" w:hAnsi="Arial" w:cs="Arial"/>
                <w:bCs/>
                <w:w w:val="105"/>
              </w:rPr>
              <w:lastRenderedPageBreak/>
              <w:t>sąrašas”</w:t>
            </w:r>
            <w:r w:rsidRPr="005048C9">
              <w:rPr>
                <w:rFonts w:ascii="Arial" w:eastAsia="Calibri" w:hAnsi="Arial" w:cs="Arial"/>
                <w:w w:val="105"/>
              </w:rPr>
              <w:t>;</w:t>
            </w:r>
          </w:p>
          <w:p w14:paraId="5D958DE0" w14:textId="77777777" w:rsidR="00D34E8F" w:rsidRPr="005048C9" w:rsidRDefault="00D34E8F" w:rsidP="005F6E34">
            <w:pPr>
              <w:widowControl w:val="0"/>
              <w:numPr>
                <w:ilvl w:val="0"/>
                <w:numId w:val="3"/>
              </w:numPr>
              <w:tabs>
                <w:tab w:val="left" w:pos="381"/>
                <w:tab w:val="left" w:pos="645"/>
              </w:tabs>
              <w:autoSpaceDE w:val="0"/>
              <w:autoSpaceDN w:val="0"/>
              <w:spacing w:after="0" w:line="240" w:lineRule="auto"/>
              <w:ind w:left="0" w:right="86" w:firstLine="361"/>
              <w:jc w:val="both"/>
              <w:rPr>
                <w:rFonts w:ascii="Arial" w:eastAsia="Calibri" w:hAnsi="Arial" w:cs="Arial"/>
                <w:bCs/>
              </w:rPr>
            </w:pPr>
            <w:r w:rsidRPr="005048C9">
              <w:rPr>
                <w:rFonts w:ascii="Arial" w:eastAsia="Calibri" w:hAnsi="Arial" w:cs="Arial"/>
                <w:w w:val="105"/>
              </w:rPr>
              <w:t>Sąraše išvardytų specialistų galiojančių teisės aktų nustatyta tvarka išduotų kvalifikaciją pagrindžiančių dokumentų skaitmenines kopijas*.</w:t>
            </w:r>
          </w:p>
          <w:p w14:paraId="4D70A20A" w14:textId="77777777" w:rsidR="00D34E8F" w:rsidRPr="005048C9" w:rsidRDefault="00D34E8F" w:rsidP="005F6E34">
            <w:pPr>
              <w:tabs>
                <w:tab w:val="left" w:pos="457"/>
                <w:tab w:val="left" w:pos="645"/>
                <w:tab w:val="left" w:pos="886"/>
              </w:tabs>
              <w:spacing w:after="0" w:line="240" w:lineRule="auto"/>
              <w:ind w:firstLine="361"/>
              <w:jc w:val="both"/>
              <w:rPr>
                <w:rFonts w:ascii="Arial" w:eastAsiaTheme="minorEastAsia" w:hAnsi="Arial" w:cs="Arial"/>
              </w:rPr>
            </w:pPr>
          </w:p>
          <w:p w14:paraId="75054766" w14:textId="77777777" w:rsidR="00D34E8F" w:rsidRPr="005048C9" w:rsidRDefault="00D34E8F" w:rsidP="005F6E34">
            <w:pPr>
              <w:tabs>
                <w:tab w:val="left" w:pos="645"/>
              </w:tabs>
              <w:spacing w:after="0" w:line="240" w:lineRule="auto"/>
              <w:ind w:firstLine="361"/>
              <w:jc w:val="both"/>
              <w:rPr>
                <w:rFonts w:ascii="Arial" w:hAnsi="Arial" w:cs="Arial"/>
              </w:rPr>
            </w:pPr>
            <w:r w:rsidRPr="005048C9">
              <w:rPr>
                <w:rFonts w:ascii="Arial" w:eastAsiaTheme="minorEastAsia" w:hAnsi="Arial" w:cs="Arial"/>
              </w:rPr>
              <w:t>*</w:t>
            </w:r>
            <w:r w:rsidRPr="005048C9">
              <w:rPr>
                <w:rFonts w:ascii="Arial" w:hAnsi="Arial" w:cs="Arial"/>
              </w:rPr>
              <w:t xml:space="preserve"> Valstybės įmonės Statybos produkcijos sertifikavimo centro/VšĮ Statybos sektoriaus vystymo agentūros  ir/ar Lietuvos Respublikos architektų rūmų  atestato skaitmeninė kopija. </w:t>
            </w:r>
          </w:p>
          <w:p w14:paraId="6691183A" w14:textId="77777777" w:rsidR="00D34E8F" w:rsidRPr="005048C9" w:rsidRDefault="00D34E8F" w:rsidP="005F6E34">
            <w:pPr>
              <w:tabs>
                <w:tab w:val="left" w:pos="645"/>
              </w:tabs>
              <w:spacing w:after="0" w:line="240" w:lineRule="auto"/>
              <w:ind w:firstLine="361"/>
              <w:jc w:val="both"/>
              <w:rPr>
                <w:rFonts w:ascii="Arial" w:hAnsi="Arial" w:cs="Arial"/>
              </w:rPr>
            </w:pPr>
            <w:r w:rsidRPr="005048C9">
              <w:rPr>
                <w:rFonts w:ascii="Arial" w:hAnsi="Arial" w:cs="Arial"/>
              </w:rPr>
              <w:t>Jeigu Tiekėjas yra registruotas Lietuvos Respublikoje arba yra iš trečiosios valstybės, iš jo nereikalaujama pateikti jokių šį reikalavimą įrodančių dokumentų. Komisija tikrina duomenis pati (</w:t>
            </w:r>
            <w:hyperlink r:id="rId7" w:history="1">
              <w:r w:rsidRPr="005048C9">
                <w:rPr>
                  <w:rFonts w:ascii="Arial" w:hAnsi="Arial" w:cs="Arial"/>
                  <w:u w:val="single"/>
                </w:rPr>
                <w:t>www.ssva.lt</w:t>
              </w:r>
            </w:hyperlink>
            <w:r w:rsidRPr="005048C9">
              <w:rPr>
                <w:rFonts w:ascii="Arial" w:hAnsi="Arial" w:cs="Arial"/>
              </w:rPr>
              <w:t xml:space="preserve"> </w:t>
            </w:r>
            <w:r w:rsidRPr="005048C9">
              <w:rPr>
                <w:rFonts w:ascii="Arial" w:hAnsi="Arial" w:cs="Arial"/>
                <w:color w:val="FF0000"/>
              </w:rPr>
              <w:t xml:space="preserve"> </w:t>
            </w:r>
            <w:r w:rsidRPr="005048C9">
              <w:rPr>
                <w:rFonts w:ascii="Arial" w:hAnsi="Arial" w:cs="Arial"/>
              </w:rPr>
              <w:t xml:space="preserve">ir/ar  </w:t>
            </w:r>
            <w:hyperlink r:id="rId8" w:history="1">
              <w:r w:rsidRPr="005048C9">
                <w:rPr>
                  <w:rStyle w:val="Hipersaitas"/>
                  <w:rFonts w:ascii="Arial" w:hAnsi="Arial" w:cs="Arial"/>
                  <w:color w:val="auto"/>
                </w:rPr>
                <w:t>https://www.architekturumai.lt/atestavimas/</w:t>
              </w:r>
            </w:hyperlink>
            <w:r w:rsidRPr="005048C9">
              <w:rPr>
                <w:rFonts w:ascii="Arial" w:hAnsi="Arial" w:cs="Arial"/>
              </w:rPr>
              <w:t xml:space="preserve">).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675B52CB" w14:textId="77777777" w:rsidR="00D34E8F" w:rsidRPr="005048C9" w:rsidDel="00C067ED" w:rsidRDefault="00D34E8F" w:rsidP="005F6E34">
            <w:pPr>
              <w:tabs>
                <w:tab w:val="left" w:pos="645"/>
              </w:tabs>
              <w:spacing w:after="0" w:line="240" w:lineRule="auto"/>
              <w:jc w:val="both"/>
              <w:rPr>
                <w:rFonts w:ascii="Arial" w:hAnsi="Arial" w:cs="Arial"/>
              </w:rPr>
            </w:pPr>
            <w:r w:rsidRPr="005048C9">
              <w:rPr>
                <w:rFonts w:ascii="Arial" w:hAnsi="Arial" w:cs="Arial"/>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p>
        </w:tc>
        <w:tc>
          <w:tcPr>
            <w:tcW w:w="3211" w:type="dxa"/>
          </w:tcPr>
          <w:p w14:paraId="35841AE6" w14:textId="77777777" w:rsidR="00D34E8F" w:rsidRPr="005048C9" w:rsidRDefault="00D34E8F" w:rsidP="005F6E34">
            <w:pPr>
              <w:pStyle w:val="paragraph"/>
              <w:spacing w:before="0" w:beforeAutospacing="0" w:after="0" w:afterAutospacing="0"/>
              <w:ind w:firstLine="280"/>
              <w:jc w:val="both"/>
              <w:textAlignment w:val="baseline"/>
              <w:rPr>
                <w:rFonts w:ascii="Arial" w:hAnsi="Arial" w:cs="Arial"/>
                <w:sz w:val="22"/>
                <w:szCs w:val="22"/>
                <w:lang w:val="lt-LT"/>
              </w:rPr>
            </w:pPr>
            <w:r w:rsidRPr="005048C9">
              <w:rPr>
                <w:rStyle w:val="normaltextrun"/>
                <w:rFonts w:ascii="Arial" w:hAnsi="Arial" w:cs="Arial"/>
                <w:sz w:val="22"/>
                <w:szCs w:val="22"/>
                <w:lang w:val="lt-LT"/>
              </w:rPr>
              <w:lastRenderedPageBreak/>
              <w:t>- Tiekėjo specialistai;</w:t>
            </w:r>
            <w:r w:rsidRPr="005048C9">
              <w:rPr>
                <w:rStyle w:val="eop"/>
                <w:rFonts w:ascii="Arial" w:hAnsi="Arial" w:cs="Arial"/>
                <w:sz w:val="22"/>
                <w:szCs w:val="22"/>
                <w:lang w:val="lt-LT"/>
              </w:rPr>
              <w:t xml:space="preserve"> </w:t>
            </w:r>
          </w:p>
          <w:p w14:paraId="2808CBA3" w14:textId="77777777" w:rsidR="00D34E8F" w:rsidRPr="005048C9" w:rsidRDefault="00D34E8F" w:rsidP="005F6E34">
            <w:pPr>
              <w:pStyle w:val="paragraph"/>
              <w:spacing w:before="0" w:beforeAutospacing="0" w:after="0" w:afterAutospacing="0"/>
              <w:ind w:firstLine="280"/>
              <w:jc w:val="both"/>
              <w:textAlignment w:val="baseline"/>
              <w:rPr>
                <w:rFonts w:ascii="Arial" w:hAnsi="Arial" w:cs="Arial"/>
                <w:sz w:val="22"/>
                <w:szCs w:val="22"/>
                <w:lang w:val="lt-LT"/>
              </w:rPr>
            </w:pPr>
            <w:r w:rsidRPr="005048C9">
              <w:rPr>
                <w:rStyle w:val="normaltextrun"/>
                <w:rFonts w:ascii="Arial" w:hAnsi="Arial" w:cs="Arial"/>
                <w:sz w:val="22"/>
                <w:szCs w:val="22"/>
                <w:lang w:val="lt-LT"/>
              </w:rPr>
              <w:t xml:space="preserve">- Jeigu pasiūlymą teikia teikėjų grupė - reikalavimą turi </w:t>
            </w:r>
            <w:r w:rsidRPr="005048C9">
              <w:rPr>
                <w:rStyle w:val="normaltextrun"/>
                <w:rFonts w:ascii="Arial" w:hAnsi="Arial" w:cs="Arial"/>
                <w:sz w:val="22"/>
                <w:szCs w:val="22"/>
                <w:lang w:val="lt-LT"/>
              </w:rPr>
              <w:lastRenderedPageBreak/>
              <w:t>atitikti teikėjų grupės nario (-</w:t>
            </w:r>
            <w:proofErr w:type="spellStart"/>
            <w:r w:rsidRPr="005048C9">
              <w:rPr>
                <w:rStyle w:val="normaltextrun"/>
                <w:rFonts w:ascii="Arial" w:hAnsi="Arial" w:cs="Arial"/>
                <w:sz w:val="22"/>
                <w:szCs w:val="22"/>
                <w:lang w:val="lt-LT"/>
              </w:rPr>
              <w:t>ių</w:t>
            </w:r>
            <w:proofErr w:type="spellEnd"/>
            <w:r w:rsidRPr="005048C9">
              <w:rPr>
                <w:rStyle w:val="normaltextrun"/>
                <w:rFonts w:ascii="Arial" w:hAnsi="Arial" w:cs="Arial"/>
                <w:sz w:val="22"/>
                <w:szCs w:val="22"/>
                <w:lang w:val="lt-LT"/>
              </w:rPr>
              <w:t xml:space="preserve">) specialistai, atsižvelgiant į jų prisiimamus įsipareigojimus pirkimo sutarčiai vykdyti; </w:t>
            </w:r>
          </w:p>
          <w:p w14:paraId="7478FD22" w14:textId="77777777" w:rsidR="00D34E8F" w:rsidRPr="005048C9" w:rsidRDefault="00D34E8F" w:rsidP="005F6E34">
            <w:pPr>
              <w:tabs>
                <w:tab w:val="left" w:pos="645"/>
              </w:tabs>
              <w:spacing w:after="0" w:line="240" w:lineRule="auto"/>
              <w:ind w:firstLine="361"/>
              <w:contextualSpacing/>
              <w:jc w:val="both"/>
              <w:rPr>
                <w:rFonts w:ascii="Arial" w:hAnsi="Arial" w:cs="Arial"/>
                <w:w w:val="105"/>
              </w:rPr>
            </w:pPr>
            <w:r w:rsidRPr="005048C9">
              <w:rPr>
                <w:rStyle w:val="normaltextrun"/>
                <w:rFonts w:ascii="Arial" w:hAnsi="Arial" w:cs="Arial"/>
              </w:rPr>
              <w:t>-Teikėjas gali remtis kitų ūkio subjektų pajėgumais tik tuo atveju, jeigu tie subjektai (jų darbuotojai) patys vykdys tą pirkimo sutarties dalį, kuriai reikia jų turimų pajėgumų.</w:t>
            </w:r>
          </w:p>
        </w:tc>
      </w:tr>
    </w:tbl>
    <w:p w14:paraId="4CFBC925" w14:textId="77777777" w:rsidR="00D34E8F" w:rsidRPr="00D34E8F" w:rsidRDefault="00D34E8F"/>
    <w:sectPr w:rsidR="00D34E8F" w:rsidRPr="00D34E8F" w:rsidSect="00D34E8F">
      <w:pgSz w:w="16838" w:h="11906" w:orient="landscape"/>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6D0"/>
    <w:multiLevelType w:val="hybridMultilevel"/>
    <w:tmpl w:val="56B48A48"/>
    <w:lvl w:ilvl="0" w:tplc="DC380AB0">
      <w:start w:val="1"/>
      <w:numFmt w:val="decimal"/>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1" w15:restartNumberingAfterBreak="0">
    <w:nsid w:val="729764FE"/>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2" w15:restartNumberingAfterBreak="0">
    <w:nsid w:val="7DE626B9"/>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num w:numId="1" w16cid:durableId="2074814645">
    <w:abstractNumId w:val="0"/>
  </w:num>
  <w:num w:numId="2" w16cid:durableId="1471626745">
    <w:abstractNumId w:val="2"/>
  </w:num>
  <w:num w:numId="3" w16cid:durableId="66567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0B"/>
    <w:rsid w:val="00723F61"/>
    <w:rsid w:val="008E3684"/>
    <w:rsid w:val="00D34E8F"/>
    <w:rsid w:val="00DC5516"/>
    <w:rsid w:val="00EB5E80"/>
    <w:rsid w:val="00FA6D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CC2D"/>
  <w15:chartTrackingRefBased/>
  <w15:docId w15:val="{553BAC46-CEA6-4450-AC01-ED756F7B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4E8F"/>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FA6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A6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A6D0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A6D0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6D0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6D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6D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6D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6D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D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6D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6D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6D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6D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6D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6D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6D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6D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6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6D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6D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6D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6D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6D0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AS"/>
    <w:basedOn w:val="prastasis"/>
    <w:link w:val="SraopastraipaDiagrama"/>
    <w:uiPriority w:val="34"/>
    <w:qFormat/>
    <w:rsid w:val="00FA6D0B"/>
    <w:pPr>
      <w:ind w:left="720"/>
      <w:contextualSpacing/>
    </w:pPr>
  </w:style>
  <w:style w:type="character" w:styleId="Rykuspabraukimas">
    <w:name w:val="Intense Emphasis"/>
    <w:basedOn w:val="Numatytasispastraiposriftas"/>
    <w:uiPriority w:val="21"/>
    <w:qFormat/>
    <w:rsid w:val="00FA6D0B"/>
    <w:rPr>
      <w:i/>
      <w:iCs/>
      <w:color w:val="0F4761" w:themeColor="accent1" w:themeShade="BF"/>
    </w:rPr>
  </w:style>
  <w:style w:type="paragraph" w:styleId="Iskirtacitata">
    <w:name w:val="Intense Quote"/>
    <w:basedOn w:val="prastasis"/>
    <w:next w:val="prastasis"/>
    <w:link w:val="IskirtacitataDiagrama"/>
    <w:uiPriority w:val="30"/>
    <w:qFormat/>
    <w:rsid w:val="00FA6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6D0B"/>
    <w:rPr>
      <w:i/>
      <w:iCs/>
      <w:color w:val="0F4761" w:themeColor="accent1" w:themeShade="BF"/>
    </w:rPr>
  </w:style>
  <w:style w:type="character" w:styleId="Rykinuoroda">
    <w:name w:val="Intense Reference"/>
    <w:basedOn w:val="Numatytasispastraiposriftas"/>
    <w:uiPriority w:val="32"/>
    <w:qFormat/>
    <w:rsid w:val="00FA6D0B"/>
    <w:rPr>
      <w:b/>
      <w:bCs/>
      <w:smallCaps/>
      <w:color w:val="0F4761" w:themeColor="accent1" w:themeShade="BF"/>
      <w:spacing w:val="5"/>
    </w:rPr>
  </w:style>
  <w:style w:type="table" w:styleId="Lentelstinklelis">
    <w:name w:val="Table Grid"/>
    <w:basedOn w:val="prastojilentel"/>
    <w:uiPriority w:val="39"/>
    <w:rsid w:val="00D34E8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34E8F"/>
  </w:style>
  <w:style w:type="character" w:styleId="Hipersaitas">
    <w:name w:val="Hyperlink"/>
    <w:basedOn w:val="Numatytasispastraiposriftas"/>
    <w:uiPriority w:val="99"/>
    <w:unhideWhenUsed/>
    <w:rsid w:val="00D34E8F"/>
    <w:rPr>
      <w:color w:val="0000FF"/>
      <w:u w:val="single"/>
    </w:rPr>
  </w:style>
  <w:style w:type="paragraph" w:customStyle="1" w:styleId="Default">
    <w:name w:val="Default"/>
    <w:rsid w:val="00D34E8F"/>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Komentaronuoroda">
    <w:name w:val="annotation reference"/>
    <w:basedOn w:val="Numatytasispastraiposriftas"/>
    <w:uiPriority w:val="99"/>
    <w:semiHidden/>
    <w:unhideWhenUsed/>
    <w:rsid w:val="00D34E8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D34E8F"/>
    <w:pPr>
      <w:spacing w:line="240" w:lineRule="auto"/>
    </w:pPr>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D34E8F"/>
    <w:rPr>
      <w:kern w:val="0"/>
      <w:sz w:val="20"/>
      <w:szCs w:val="20"/>
      <w14:ligatures w14:val="none"/>
    </w:rPr>
  </w:style>
  <w:style w:type="character" w:customStyle="1" w:styleId="normaltextrun">
    <w:name w:val="normaltextrun"/>
    <w:basedOn w:val="Numatytasispastraiposriftas"/>
    <w:rsid w:val="00D34E8F"/>
  </w:style>
  <w:style w:type="paragraph" w:customStyle="1" w:styleId="paragraph">
    <w:name w:val="paragraph"/>
    <w:basedOn w:val="prastasis"/>
    <w:rsid w:val="00D34E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Numatytasispastraiposriftas"/>
    <w:rsid w:val="00D3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tekturumai.lt/atestavimas/" TargetMode="External"/><Relationship Id="rId3" Type="http://schemas.openxmlformats.org/officeDocument/2006/relationships/settings" Target="settings.xml"/><Relationship Id="rId7" Type="http://schemas.openxmlformats.org/officeDocument/2006/relationships/hyperlink" Target="http://www.ss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itekturumai.lt/atestavimas/" TargetMode="External"/><Relationship Id="rId5" Type="http://schemas.openxmlformats.org/officeDocument/2006/relationships/hyperlink" Target="http://www.ssva.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4826</Words>
  <Characters>2752</Characters>
  <Application>Microsoft Office Word</Application>
  <DocSecurity>0</DocSecurity>
  <Lines>22</Lines>
  <Paragraphs>15</Paragraphs>
  <ScaleCrop>false</ScaleCrop>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Karolis Urbanavičius</cp:lastModifiedBy>
  <cp:revision>5</cp:revision>
  <dcterms:created xsi:type="dcterms:W3CDTF">2026-07-02T12:06:00Z</dcterms:created>
  <dcterms:modified xsi:type="dcterms:W3CDTF">2026-07-02T13:06:00Z</dcterms:modified>
</cp:coreProperties>
</file>