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3369" w14:textId="77777777" w:rsidR="005474B9" w:rsidRPr="0007329A" w:rsidRDefault="005474B9" w:rsidP="005474B9">
      <w:pPr>
        <w:spacing w:after="0" w:line="240" w:lineRule="auto"/>
        <w:rPr>
          <w:rFonts w:ascii="Times New Roman" w:eastAsia="Calibri" w:hAnsi="Times New Roman" w:cs="Times New Roman"/>
          <w:b/>
          <w:bCs/>
          <w:lang w:val="lt-LT"/>
        </w:rPr>
      </w:pPr>
      <w:r w:rsidRPr="0007329A">
        <w:rPr>
          <w:rFonts w:ascii="Times New Roman" w:eastAsia="Calibri" w:hAnsi="Times New Roman" w:cs="Times New Roman"/>
          <w:b/>
          <w:bCs/>
          <w:lang w:val="lt-LT"/>
        </w:rPr>
        <w:t>KVIETIMAS DALYVAUTI RINKOS KONSULTACIJOJE</w:t>
      </w:r>
    </w:p>
    <w:p w14:paraId="4DC325AD" w14:textId="77777777" w:rsidR="005474B9" w:rsidRPr="0007329A" w:rsidRDefault="005474B9" w:rsidP="005474B9">
      <w:pPr>
        <w:spacing w:after="0" w:line="240" w:lineRule="auto"/>
        <w:jc w:val="center"/>
        <w:rPr>
          <w:rFonts w:ascii="Times New Roman" w:eastAsia="Calibri" w:hAnsi="Times New Roman" w:cs="Times New Roman"/>
          <w:b/>
          <w:bCs/>
          <w:lang w:val="lt-LT"/>
        </w:rPr>
      </w:pPr>
    </w:p>
    <w:p w14:paraId="52893237" w14:textId="04C6CB7E" w:rsidR="005474B9" w:rsidRPr="0007329A" w:rsidRDefault="005474B9" w:rsidP="005474B9">
      <w:pPr>
        <w:keepNext/>
        <w:widowControl w:val="0"/>
        <w:spacing w:after="0"/>
        <w:ind w:firstLine="567"/>
        <w:jc w:val="both"/>
        <w:outlineLvl w:val="1"/>
        <w:rPr>
          <w:rFonts w:ascii="Times New Roman" w:eastAsia="Calibri" w:hAnsi="Times New Roman" w:cs="Times New Roman"/>
          <w:b/>
          <w:lang w:val="lt-LT"/>
        </w:rPr>
      </w:pPr>
      <w:r w:rsidRPr="0007329A">
        <w:rPr>
          <w:rFonts w:ascii="Times New Roman" w:eastAsia="Times New Roman" w:hAnsi="Times New Roman" w:cs="Times New Roman"/>
          <w:lang w:val="lt-LT"/>
        </w:rPr>
        <w:t xml:space="preserve">Lietuvos kino centras prie Kultūros ministerijos (toliau – Perkančioji organizacija) vadovaudamasi Lietuvos Respublikos viešųjų pirkimų įstatymo (toliau – VPĮ) 27 str. ir siekdama pasirengti viešajam pirkimui </w:t>
      </w:r>
      <w:r w:rsidRPr="0007329A">
        <w:rPr>
          <w:rFonts w:ascii="Times New Roman" w:eastAsia="Times New Roman" w:hAnsi="Times New Roman" w:cs="Times New Roman"/>
          <w:b/>
          <w:lang w:val="lt-LT"/>
        </w:rPr>
        <w:t>„</w:t>
      </w:r>
      <w:r w:rsidR="00A817F0" w:rsidRPr="00A817F0">
        <w:rPr>
          <w:rFonts w:ascii="Times New Roman" w:eastAsia="Times New Roman" w:hAnsi="Times New Roman" w:cs="Times New Roman"/>
          <w:b/>
          <w:lang w:val="lt-LT"/>
        </w:rPr>
        <w:t>Skaitmeninimo įrangos komplektas</w:t>
      </w:r>
      <w:r w:rsidRPr="0007329A">
        <w:rPr>
          <w:rFonts w:ascii="Times New Roman" w:eastAsia="Times New Roman" w:hAnsi="Times New Roman" w:cs="Times New Roman"/>
          <w:b/>
          <w:lang w:val="lt-LT"/>
        </w:rPr>
        <w:t>“</w:t>
      </w:r>
      <w:r w:rsidRPr="0007329A">
        <w:rPr>
          <w:rFonts w:ascii="Times New Roman" w:eastAsia="Times New Roman" w:hAnsi="Times New Roman" w:cs="Times New Roman"/>
          <w:lang w:val="lt-LT"/>
        </w:rPr>
        <w:t xml:space="preserve"> </w:t>
      </w:r>
      <w:r w:rsidRPr="0007329A">
        <w:rPr>
          <w:rFonts w:ascii="Times New Roman" w:eastAsia="Calibri" w:hAnsi="Times New Roman" w:cs="Times New Roman"/>
          <w:lang w:val="lt-LT"/>
        </w:rPr>
        <w:t xml:space="preserve">(toliau – </w:t>
      </w:r>
      <w:r w:rsidRPr="0007329A">
        <w:rPr>
          <w:rFonts w:ascii="Times New Roman" w:eastAsia="Calibri" w:hAnsi="Times New Roman" w:cs="Times New Roman"/>
          <w:bCs/>
          <w:lang w:val="lt-LT"/>
        </w:rPr>
        <w:t>Pirkimas</w:t>
      </w:r>
      <w:r w:rsidRPr="0007329A">
        <w:rPr>
          <w:rFonts w:ascii="Times New Roman" w:eastAsia="Calibri" w:hAnsi="Times New Roman" w:cs="Times New Roman"/>
          <w:lang w:val="lt-LT"/>
        </w:rPr>
        <w:t>),</w:t>
      </w:r>
      <w:r w:rsidRPr="0007329A">
        <w:rPr>
          <w:rFonts w:ascii="Times New Roman" w:eastAsia="Times New Roman" w:hAnsi="Times New Roman" w:cs="Times New Roman"/>
          <w:lang w:val="lt-LT"/>
        </w:rPr>
        <w:t xml:space="preserve"> </w:t>
      </w:r>
      <w:r w:rsidRPr="0007329A">
        <w:rPr>
          <w:rFonts w:ascii="Times New Roman" w:eastAsia="Calibri" w:hAnsi="Times New Roman" w:cs="Times New Roman"/>
          <w:u w:val="single"/>
          <w:lang w:val="lt-LT"/>
        </w:rPr>
        <w:t>prašo nepriklausomų ekspertų, institucijų arba rinkos dalyvių suteikti konsultaciją</w:t>
      </w:r>
      <w:r w:rsidRPr="0007329A">
        <w:rPr>
          <w:rFonts w:ascii="Times New Roman" w:eastAsia="Calibri" w:hAnsi="Times New Roman" w:cs="Times New Roman"/>
          <w:lang w:val="lt-LT"/>
        </w:rPr>
        <w:t>.</w:t>
      </w:r>
    </w:p>
    <w:p w14:paraId="7458560C" w14:textId="77777777" w:rsidR="005474B9" w:rsidRPr="0007329A" w:rsidRDefault="005474B9" w:rsidP="005474B9">
      <w:pPr>
        <w:keepNext/>
        <w:widowControl w:val="0"/>
        <w:spacing w:after="0"/>
        <w:ind w:firstLine="567"/>
        <w:jc w:val="both"/>
        <w:outlineLvl w:val="1"/>
        <w:rPr>
          <w:rFonts w:ascii="Times New Roman" w:eastAsia="Calibri" w:hAnsi="Times New Roman" w:cs="Times New Roman"/>
          <w:sz w:val="10"/>
          <w:szCs w:val="10"/>
          <w:lang w:val="lt-LT"/>
        </w:rPr>
      </w:pPr>
    </w:p>
    <w:p w14:paraId="7BEA040A" w14:textId="77777777" w:rsidR="005474B9" w:rsidRPr="0007329A" w:rsidRDefault="005474B9" w:rsidP="005474B9">
      <w:pPr>
        <w:keepNext/>
        <w:widowControl w:val="0"/>
        <w:spacing w:after="0"/>
        <w:ind w:firstLine="567"/>
        <w:jc w:val="both"/>
        <w:outlineLvl w:val="1"/>
        <w:rPr>
          <w:rFonts w:ascii="Times New Roman" w:eastAsia="Times New Roman" w:hAnsi="Times New Roman" w:cs="Times New Roman"/>
          <w:lang w:val="lt-LT" w:eastAsia="ar-SA"/>
        </w:rPr>
      </w:pPr>
      <w:r w:rsidRPr="0007329A">
        <w:rPr>
          <w:rFonts w:ascii="Times New Roman" w:eastAsia="Times New Roman" w:hAnsi="Times New Roman" w:cs="Times New Roman"/>
          <w:b/>
          <w:lang w:val="lt-LT"/>
        </w:rPr>
        <w:t xml:space="preserve">Konsultacijos tikslas: </w:t>
      </w:r>
      <w:r w:rsidRPr="0007329A">
        <w:rPr>
          <w:rFonts w:ascii="Times New Roman" w:eastAsia="Times New Roman" w:hAnsi="Times New Roman" w:cs="Times New Roman"/>
          <w:lang w:val="lt-LT" w:eastAsia="ar-SA"/>
        </w:rPr>
        <w:t xml:space="preserve">pristatyti būsimą viešąjį pirkimą galimiems teikėjams, </w:t>
      </w:r>
      <w:r w:rsidRPr="0007329A">
        <w:rPr>
          <w:rFonts w:ascii="Times New Roman" w:eastAsia="Times New Roman" w:hAnsi="Times New Roman" w:cs="Times New Roman"/>
          <w:lang w:val="lt-LT"/>
        </w:rPr>
        <w:t xml:space="preserve">tinkamai </w:t>
      </w:r>
      <w:r w:rsidRPr="0007329A">
        <w:rPr>
          <w:rFonts w:ascii="Times New Roman" w:eastAsia="Times New Roman" w:hAnsi="Times New Roman" w:cs="Times New Roman"/>
          <w:lang w:val="lt-LT" w:eastAsia="ar-SA"/>
        </w:rPr>
        <w:t>pasirengti viešojo pirkimo procedūroms.</w:t>
      </w:r>
    </w:p>
    <w:p w14:paraId="5BA9F33C" w14:textId="77777777" w:rsidR="005474B9" w:rsidRPr="0007329A" w:rsidRDefault="005474B9" w:rsidP="005474B9">
      <w:pPr>
        <w:keepNext/>
        <w:widowControl w:val="0"/>
        <w:spacing w:after="0"/>
        <w:ind w:firstLine="567"/>
        <w:jc w:val="both"/>
        <w:outlineLvl w:val="1"/>
        <w:rPr>
          <w:rFonts w:ascii="Times New Roman" w:eastAsia="Calibri" w:hAnsi="Times New Roman" w:cs="Times New Roman"/>
          <w:sz w:val="10"/>
          <w:szCs w:val="10"/>
          <w:lang w:val="lt-LT"/>
        </w:rPr>
      </w:pPr>
    </w:p>
    <w:p w14:paraId="21E52B87" w14:textId="77777777" w:rsidR="005474B9" w:rsidRPr="0007329A" w:rsidRDefault="005474B9" w:rsidP="005474B9">
      <w:pPr>
        <w:spacing w:after="0"/>
        <w:ind w:firstLine="567"/>
        <w:jc w:val="both"/>
        <w:rPr>
          <w:rFonts w:ascii="Times New Roman" w:eastAsia="Times New Roman" w:hAnsi="Times New Roman" w:cs="Times New Roman"/>
          <w:bCs/>
          <w:kern w:val="24"/>
          <w:lang w:val="lt-LT" w:eastAsia="lt-LT"/>
        </w:rPr>
      </w:pPr>
      <w:r w:rsidRPr="0007329A">
        <w:rPr>
          <w:rFonts w:ascii="Times New Roman" w:eastAsia="Calibri" w:hAnsi="Times New Roman" w:cs="Times New Roman"/>
          <w:b/>
          <w:bCs/>
          <w:lang w:val="lt-LT"/>
        </w:rPr>
        <w:t>Konsultacijos būdas</w:t>
      </w:r>
      <w:r w:rsidRPr="0007329A">
        <w:rPr>
          <w:rFonts w:ascii="Times New Roman" w:eastAsia="Calibri" w:hAnsi="Times New Roman" w:cs="Times New Roman"/>
          <w:lang w:val="lt-LT"/>
        </w:rPr>
        <w:t xml:space="preserve">: rinkos konsultacija vykdoma Centrinės viešųjų pirkimų informacinės sistemos (toliau </w:t>
      </w:r>
      <w:r w:rsidRPr="0007329A">
        <w:rPr>
          <w:rFonts w:ascii="Times New Roman" w:eastAsia="Times New Roman" w:hAnsi="Times New Roman" w:cs="Times New Roman"/>
          <w:bCs/>
          <w:kern w:val="24"/>
          <w:lang w:val="lt-LT" w:eastAsia="lt-LT"/>
        </w:rPr>
        <w:t xml:space="preserve">– </w:t>
      </w:r>
      <w:r w:rsidRPr="0007329A">
        <w:rPr>
          <w:rFonts w:ascii="Times New Roman" w:eastAsia="Times New Roman" w:hAnsi="Times New Roman" w:cs="Times New Roman"/>
          <w:b/>
          <w:kern w:val="24"/>
          <w:lang w:val="lt-LT" w:eastAsia="lt-LT"/>
        </w:rPr>
        <w:t>CVP IS</w:t>
      </w:r>
      <w:r w:rsidRPr="0007329A">
        <w:rPr>
          <w:rFonts w:ascii="Times New Roman" w:eastAsia="Times New Roman" w:hAnsi="Times New Roman" w:cs="Times New Roman"/>
          <w:bCs/>
          <w:kern w:val="24"/>
          <w:lang w:val="lt-LT" w:eastAsia="lt-LT"/>
        </w:rPr>
        <w:t xml:space="preserve">) priemonėmis. </w:t>
      </w:r>
    </w:p>
    <w:p w14:paraId="6FC38EA4" w14:textId="77777777" w:rsidR="005474B9" w:rsidRPr="0007329A" w:rsidRDefault="005474B9" w:rsidP="005474B9">
      <w:pPr>
        <w:spacing w:after="0"/>
        <w:ind w:firstLine="567"/>
        <w:jc w:val="both"/>
        <w:rPr>
          <w:rFonts w:ascii="Times New Roman" w:eastAsia="Times New Roman" w:hAnsi="Times New Roman" w:cs="Times New Roman"/>
          <w:bCs/>
          <w:kern w:val="24"/>
          <w:sz w:val="10"/>
          <w:szCs w:val="10"/>
          <w:lang w:val="lt-LT" w:eastAsia="lt-LT"/>
        </w:rPr>
      </w:pPr>
    </w:p>
    <w:p w14:paraId="3C44170D" w14:textId="77777777" w:rsidR="005474B9" w:rsidRPr="0007329A" w:rsidRDefault="005474B9" w:rsidP="005474B9">
      <w:pPr>
        <w:spacing w:after="0"/>
        <w:ind w:firstLine="567"/>
        <w:jc w:val="both"/>
        <w:rPr>
          <w:rFonts w:ascii="Times New Roman" w:eastAsia="Calibri" w:hAnsi="Times New Roman" w:cs="Times New Roman"/>
          <w:lang w:val="lt-LT"/>
        </w:rPr>
      </w:pPr>
      <w:r w:rsidRPr="0007329A">
        <w:rPr>
          <w:rFonts w:ascii="Times New Roman" w:eastAsia="Calibri" w:hAnsi="Times New Roman" w:cs="Times New Roman"/>
          <w:lang w:val="lt-LT"/>
        </w:rPr>
        <w:t xml:space="preserve">Kviečiame rinkos dalyvius susipažinti su skelbiamu techninės specifikacijos projektu ir CVP IS priemonėmis </w:t>
      </w:r>
      <w:r w:rsidRPr="0007329A">
        <w:rPr>
          <w:rFonts w:ascii="Times New Roman" w:eastAsia="Calibri" w:hAnsi="Times New Roman" w:cs="Times New Roman"/>
          <w:b/>
          <w:bCs/>
          <w:lang w:val="lt-LT"/>
        </w:rPr>
        <w:t>iki CVP IS skelbime nurodyto termino</w:t>
      </w:r>
      <w:r w:rsidRPr="0007329A">
        <w:rPr>
          <w:rFonts w:ascii="Times New Roman" w:eastAsia="Calibri" w:hAnsi="Times New Roman" w:cs="Times New Roman"/>
          <w:lang w:val="lt-LT"/>
        </w:rPr>
        <w:t xml:space="preserve"> aktyviai teikti pastabas, klausimus ir pasiūlymus, bei pateikti atsakymus į pateiktus klausimus. </w:t>
      </w:r>
      <w:r w:rsidRPr="0007329A">
        <w:rPr>
          <w:rFonts w:ascii="Times New Roman" w:eastAsia="Times New Roman" w:hAnsi="Times New Roman" w:cs="Times New Roman"/>
          <w:lang w:val="lt-LT"/>
        </w:rPr>
        <w:t>Klausimai, pastabos (siūlymai), gauti pasibaigus aukščiau nurodytam terminui gali būti nenagrinėjami.</w:t>
      </w:r>
      <w:r w:rsidRPr="0007329A">
        <w:rPr>
          <w:rFonts w:ascii="Times New Roman" w:eastAsia="Times New Roman" w:hAnsi="Times New Roman" w:cs="Times New Roman"/>
          <w:bCs/>
          <w:kern w:val="24"/>
          <w:lang w:val="lt-LT" w:eastAsia="lt-LT"/>
        </w:rPr>
        <w:t xml:space="preserve"> </w:t>
      </w:r>
      <w:r w:rsidRPr="0007329A">
        <w:rPr>
          <w:rFonts w:ascii="Times New Roman" w:eastAsia="Calibri" w:hAnsi="Times New Roman" w:cs="Times New Roman"/>
          <w:lang w:val="lt-LT"/>
        </w:rPr>
        <w:t>Susitikimai su tiekėjais rengiami nebus.</w:t>
      </w:r>
    </w:p>
    <w:p w14:paraId="1B350FBD" w14:textId="77777777" w:rsidR="005474B9" w:rsidRPr="0007329A" w:rsidRDefault="005474B9" w:rsidP="005474B9">
      <w:pPr>
        <w:spacing w:after="0"/>
        <w:ind w:firstLine="567"/>
        <w:jc w:val="both"/>
        <w:rPr>
          <w:rFonts w:ascii="Times New Roman" w:eastAsia="Calibri" w:hAnsi="Times New Roman" w:cs="Times New Roman"/>
          <w:sz w:val="10"/>
          <w:szCs w:val="10"/>
          <w:lang w:val="lt-LT"/>
        </w:rPr>
      </w:pPr>
    </w:p>
    <w:p w14:paraId="5DA97A1C" w14:textId="77777777" w:rsidR="005474B9" w:rsidRPr="0007329A" w:rsidRDefault="005474B9" w:rsidP="005474B9">
      <w:pPr>
        <w:spacing w:after="0"/>
        <w:ind w:firstLine="567"/>
        <w:jc w:val="both"/>
        <w:rPr>
          <w:rFonts w:ascii="Times New Roman" w:eastAsia="Calibri" w:hAnsi="Times New Roman" w:cs="Times New Roman"/>
          <w:lang w:val="lt-LT"/>
        </w:rPr>
      </w:pPr>
      <w:r w:rsidRPr="0007329A">
        <w:rPr>
          <w:rFonts w:ascii="Times New Roman" w:eastAsia="Calibri" w:hAnsi="Times New Roman" w:cs="Times New Roman"/>
          <w:u w:val="single"/>
          <w:lang w:val="lt-LT"/>
        </w:rPr>
        <w:t>Rinkos konsultacija nėra skelbimas apie Pirkimą</w:t>
      </w:r>
      <w:r w:rsidRPr="0007329A">
        <w:rPr>
          <w:rFonts w:ascii="Times New Roman" w:eastAsia="Calibri" w:hAnsi="Times New Roman" w:cs="Times New Roman"/>
          <w:lang w:val="lt-LT"/>
        </w:rPr>
        <w:t xml:space="preserve"> ar išankstinis skelbimas apie Pirkimą, </w:t>
      </w:r>
      <w:r w:rsidRPr="0007329A">
        <w:rPr>
          <w:rFonts w:ascii="Times New Roman" w:eastAsia="Calibri" w:hAnsi="Times New Roman" w:cs="Times New Roman"/>
          <w:u w:val="single"/>
          <w:lang w:val="lt-LT"/>
        </w:rPr>
        <w:t>techninės specifikacijos projektas nėra galutiniai Pirkimo dokumentai.</w:t>
      </w:r>
      <w:r w:rsidRPr="0007329A">
        <w:rPr>
          <w:rFonts w:ascii="Times New Roman" w:eastAsia="Calibri" w:hAnsi="Times New Roman" w:cs="Times New Roman"/>
          <w:lang w:val="lt-LT"/>
        </w:rPr>
        <w:t xml:space="preserve"> </w:t>
      </w:r>
    </w:p>
    <w:p w14:paraId="49BE63B5" w14:textId="77777777" w:rsidR="005474B9" w:rsidRPr="0007329A" w:rsidRDefault="005474B9" w:rsidP="005474B9">
      <w:pPr>
        <w:spacing w:after="0"/>
        <w:ind w:firstLine="567"/>
        <w:jc w:val="both"/>
        <w:rPr>
          <w:rFonts w:ascii="Times New Roman" w:eastAsia="Calibri" w:hAnsi="Times New Roman" w:cs="Times New Roman"/>
          <w:sz w:val="10"/>
          <w:szCs w:val="10"/>
          <w:lang w:val="lt-LT"/>
        </w:rPr>
      </w:pPr>
    </w:p>
    <w:p w14:paraId="2803E0EF" w14:textId="77777777" w:rsidR="005474B9" w:rsidRPr="0007329A" w:rsidRDefault="005474B9" w:rsidP="005474B9">
      <w:pPr>
        <w:spacing w:after="0"/>
        <w:ind w:firstLine="567"/>
        <w:jc w:val="both"/>
        <w:rPr>
          <w:rFonts w:ascii="Times New Roman" w:eastAsia="Calibri" w:hAnsi="Times New Roman" w:cs="Times New Roman"/>
          <w:lang w:val="lt-LT"/>
        </w:rPr>
      </w:pPr>
      <w:r w:rsidRPr="0007329A">
        <w:rPr>
          <w:rFonts w:ascii="Times New Roman" w:eastAsia="Calibri" w:hAnsi="Times New Roman" w:cs="Times New Roman"/>
          <w:lang w:val="lt-LT"/>
        </w:rPr>
        <w:t>Šios rinkos konsultacijos paskelbimu tiekėjai nėra kviečiami varžytis dėl Pirkimo sutarties. Dalyvavimas rinkos konsultacijoje yra neatlygintinas, nesuteikiantis pirmenybinio statuso dalyvaujant Pirkime. Jokios išlaidos dėl dalyvavimo šioje rinkos konsultacijoje tiekėjams neatlyginamos, kompensacijos nemokamos, dalyvavimas rinkos konsultacijoje neturi įtakos ir nesuteikia dalyviui prioriteto/pirmenybės viešiesiems pirkimams, kurie bus skelbiami ateityje, ar jų rezultatams.</w:t>
      </w:r>
    </w:p>
    <w:p w14:paraId="37D903EC" w14:textId="77777777" w:rsidR="005474B9" w:rsidRPr="0007329A" w:rsidRDefault="005474B9" w:rsidP="005474B9">
      <w:pPr>
        <w:spacing w:after="0"/>
        <w:ind w:firstLine="720"/>
        <w:jc w:val="both"/>
        <w:rPr>
          <w:rFonts w:ascii="Times New Roman" w:eastAsia="Calibri" w:hAnsi="Times New Roman" w:cs="Times New Roman"/>
          <w:sz w:val="10"/>
          <w:szCs w:val="10"/>
          <w:lang w:val="lt-LT"/>
        </w:rPr>
      </w:pPr>
    </w:p>
    <w:p w14:paraId="1B783912" w14:textId="77777777" w:rsidR="005474B9" w:rsidRPr="0007329A" w:rsidRDefault="005474B9" w:rsidP="005474B9">
      <w:pPr>
        <w:pBdr>
          <w:top w:val="nil"/>
          <w:left w:val="nil"/>
          <w:bottom w:val="nil"/>
          <w:right w:val="nil"/>
          <w:between w:val="nil"/>
          <w:bar w:val="nil"/>
        </w:pBdr>
        <w:suppressAutoHyphens/>
        <w:spacing w:after="40"/>
        <w:ind w:firstLine="567"/>
        <w:jc w:val="both"/>
        <w:rPr>
          <w:rFonts w:ascii="Times New Roman" w:eastAsia="Arial Unicode MS" w:hAnsi="Times New Roman" w:cs="Times New Roman"/>
          <w:color w:val="000000"/>
          <w:bdr w:val="nil"/>
          <w:lang w:val="lt-LT" w:eastAsia="lt-LT"/>
        </w:rPr>
      </w:pPr>
      <w:r w:rsidRPr="0007329A">
        <w:rPr>
          <w:rFonts w:ascii="Times New Roman" w:eastAsia="Arial Unicode MS" w:hAnsi="Times New Roman" w:cs="Times New Roman"/>
          <w:color w:val="000000"/>
          <w:bdr w:val="nil"/>
          <w:lang w:val="lt-LT" w:eastAsia="lt-LT"/>
        </w:rPr>
        <w:t xml:space="preserve">Siekdami parengti pirkimo sąlygas atitinkančias naujausias rinkos tendencijas ir galimybes bei užtikrinančias sąžiningą tiekėjų konkurenciją, vadovaudamiesi VPĮ 27 str., </w:t>
      </w:r>
      <w:r w:rsidRPr="0007329A">
        <w:rPr>
          <w:rFonts w:ascii="Times New Roman" w:eastAsia="Arial Unicode MS" w:hAnsi="Times New Roman" w:cs="Times New Roman"/>
          <w:b/>
          <w:color w:val="000000"/>
          <w:bdr w:val="nil"/>
          <w:lang w:val="lt-LT" w:eastAsia="lt-LT"/>
        </w:rPr>
        <w:t>prašome pateikite atsakymus laisva forma į žemiau pateikiamus klausimus</w:t>
      </w:r>
      <w:r w:rsidRPr="0007329A">
        <w:rPr>
          <w:rFonts w:ascii="Times New Roman" w:eastAsia="Arial Unicode MS" w:hAnsi="Times New Roman" w:cs="Times New Roman"/>
          <w:color w:val="000000"/>
          <w:bdr w:val="nil"/>
          <w:lang w:val="lt-LT"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7"/>
        <w:gridCol w:w="4005"/>
      </w:tblGrid>
      <w:tr w:rsidR="005474B9" w:rsidRPr="005474B9" w14:paraId="6ABDE68C" w14:textId="77777777" w:rsidTr="002211A1">
        <w:trPr>
          <w:trHeight w:val="956"/>
          <w:tblHeader/>
        </w:trPr>
        <w:tc>
          <w:tcPr>
            <w:tcW w:w="2990" w:type="pct"/>
            <w:vAlign w:val="center"/>
          </w:tcPr>
          <w:p w14:paraId="6E323430" w14:textId="77777777" w:rsidR="005474B9" w:rsidRPr="0007329A" w:rsidRDefault="005474B9" w:rsidP="002211A1">
            <w:pPr>
              <w:tabs>
                <w:tab w:val="left" w:pos="284"/>
              </w:tabs>
              <w:spacing w:after="0" w:line="240" w:lineRule="auto"/>
              <w:ind w:right="-183"/>
              <w:contextualSpacing/>
              <w:jc w:val="center"/>
              <w:rPr>
                <w:rFonts w:ascii="Times New Roman" w:eastAsia="Calibri" w:hAnsi="Times New Roman" w:cs="Times New Roman"/>
                <w:bCs/>
                <w:lang w:val="lt-LT"/>
              </w:rPr>
            </w:pPr>
            <w:r w:rsidRPr="0007329A">
              <w:rPr>
                <w:rFonts w:ascii="Times New Roman" w:eastAsia="Times New Roman" w:hAnsi="Times New Roman" w:cs="Times New Roman"/>
                <w:bCs/>
                <w:lang w:val="lt-LT"/>
              </w:rPr>
              <w:br w:type="page"/>
              <w:t>K</w:t>
            </w:r>
            <w:r w:rsidRPr="0007329A">
              <w:rPr>
                <w:rFonts w:ascii="Times New Roman" w:eastAsia="Calibri" w:hAnsi="Times New Roman" w:cs="Times New Roman"/>
                <w:bCs/>
                <w:lang w:val="lt-LT"/>
              </w:rPr>
              <w:t>LAUSIMAS</w:t>
            </w:r>
          </w:p>
        </w:tc>
        <w:tc>
          <w:tcPr>
            <w:tcW w:w="2010" w:type="pct"/>
            <w:vAlign w:val="center"/>
          </w:tcPr>
          <w:p w14:paraId="17090EAD" w14:textId="77777777" w:rsidR="005474B9" w:rsidRPr="0007329A" w:rsidRDefault="005474B9" w:rsidP="002211A1">
            <w:pPr>
              <w:tabs>
                <w:tab w:val="left" w:pos="426"/>
              </w:tabs>
              <w:spacing w:after="0" w:line="240" w:lineRule="auto"/>
              <w:contextualSpacing/>
              <w:jc w:val="center"/>
              <w:rPr>
                <w:rFonts w:ascii="Times New Roman" w:eastAsia="Calibri" w:hAnsi="Times New Roman" w:cs="Times New Roman"/>
                <w:bCs/>
                <w:lang w:val="lt-LT"/>
              </w:rPr>
            </w:pPr>
            <w:r w:rsidRPr="0007329A">
              <w:rPr>
                <w:rFonts w:ascii="Times New Roman" w:eastAsia="Calibri" w:hAnsi="Times New Roman" w:cs="Times New Roman"/>
                <w:bCs/>
                <w:lang w:val="lt-LT"/>
              </w:rPr>
              <w:t>RINKOS KONSULTACIJOS DALYVIO ATSAKYMAS IR (AR) SIŪLYMAI</w:t>
            </w:r>
          </w:p>
          <w:p w14:paraId="5184B26D" w14:textId="77777777" w:rsidR="005474B9" w:rsidRPr="0007329A" w:rsidRDefault="005474B9" w:rsidP="002211A1">
            <w:pPr>
              <w:tabs>
                <w:tab w:val="left" w:pos="426"/>
              </w:tabs>
              <w:spacing w:after="0" w:line="240" w:lineRule="auto"/>
              <w:contextualSpacing/>
              <w:jc w:val="center"/>
              <w:rPr>
                <w:rFonts w:ascii="Times New Roman" w:eastAsia="Calibri" w:hAnsi="Times New Roman" w:cs="Times New Roman"/>
                <w:i/>
                <w:color w:val="2F5496"/>
                <w:u w:val="single"/>
                <w:lang w:val="lt-LT"/>
              </w:rPr>
            </w:pPr>
            <w:r w:rsidRPr="0007329A">
              <w:rPr>
                <w:rFonts w:ascii="Times New Roman" w:eastAsia="Calibri" w:hAnsi="Times New Roman" w:cs="Times New Roman"/>
                <w:i/>
                <w:color w:val="2F5496"/>
                <w:u w:val="single"/>
                <w:lang w:val="lt-LT"/>
              </w:rPr>
              <w:t>Galima nurodyti priede konkrečiai dalies pozicijai</w:t>
            </w:r>
          </w:p>
        </w:tc>
      </w:tr>
      <w:tr w:rsidR="005474B9" w:rsidRPr="0007329A" w14:paraId="763CCE45" w14:textId="77777777" w:rsidTr="002211A1">
        <w:trPr>
          <w:trHeight w:val="573"/>
        </w:trPr>
        <w:tc>
          <w:tcPr>
            <w:tcW w:w="2990" w:type="pct"/>
          </w:tcPr>
          <w:p w14:paraId="124278BB" w14:textId="77777777" w:rsidR="005474B9" w:rsidRPr="0007329A" w:rsidRDefault="005474B9" w:rsidP="005474B9">
            <w:pPr>
              <w:numPr>
                <w:ilvl w:val="0"/>
                <w:numId w:val="32"/>
              </w:numPr>
              <w:tabs>
                <w:tab w:val="left" w:pos="284"/>
                <w:tab w:val="left" w:pos="709"/>
              </w:tabs>
              <w:spacing w:after="0" w:line="240" w:lineRule="auto"/>
              <w:contextualSpacing/>
              <w:jc w:val="both"/>
              <w:rPr>
                <w:rFonts w:ascii="Times New Roman" w:eastAsia="Calibri" w:hAnsi="Times New Roman" w:cs="Times New Roman"/>
                <w:lang w:val="lt-LT"/>
              </w:rPr>
            </w:pPr>
            <w:r w:rsidRPr="0007329A">
              <w:rPr>
                <w:rFonts w:ascii="Times New Roman" w:eastAsia="Times New Roman" w:hAnsi="Times New Roman" w:cs="Times New Roman"/>
                <w:lang w:val="lt-LT"/>
              </w:rPr>
              <w:t xml:space="preserve">Kokios pastabos ir pasiūlymai techninei specifikacijai? </w:t>
            </w:r>
            <w:r w:rsidRPr="0007329A">
              <w:rPr>
                <w:rFonts w:ascii="Times New Roman" w:eastAsia="Times New Roman" w:hAnsi="Times New Roman" w:cs="Times New Roman"/>
                <w:b/>
                <w:bCs/>
                <w:u w:val="single"/>
                <w:lang w:val="lt-LT"/>
              </w:rPr>
              <w:t>Prašome kiekvieną siūlymą argumentuoti.</w:t>
            </w:r>
          </w:p>
        </w:tc>
        <w:tc>
          <w:tcPr>
            <w:tcW w:w="2010" w:type="pct"/>
            <w:vAlign w:val="center"/>
          </w:tcPr>
          <w:p w14:paraId="1B1E58AE" w14:textId="77777777" w:rsidR="005474B9" w:rsidRPr="0007329A" w:rsidRDefault="005474B9" w:rsidP="002211A1">
            <w:pPr>
              <w:tabs>
                <w:tab w:val="left" w:pos="426"/>
              </w:tabs>
              <w:spacing w:after="0" w:line="240" w:lineRule="auto"/>
              <w:contextualSpacing/>
              <w:rPr>
                <w:rFonts w:ascii="Times New Roman" w:eastAsia="Calibri" w:hAnsi="Times New Roman" w:cs="Times New Roman"/>
                <w:lang w:val="lt-LT"/>
              </w:rPr>
            </w:pPr>
          </w:p>
        </w:tc>
      </w:tr>
      <w:tr w:rsidR="005474B9" w:rsidRPr="0007329A" w14:paraId="336D5EF5" w14:textId="77777777" w:rsidTr="002211A1">
        <w:trPr>
          <w:trHeight w:val="543"/>
        </w:trPr>
        <w:tc>
          <w:tcPr>
            <w:tcW w:w="2990" w:type="pct"/>
          </w:tcPr>
          <w:p w14:paraId="15C21CB6" w14:textId="77777777" w:rsidR="005474B9" w:rsidRPr="0007329A" w:rsidRDefault="005474B9" w:rsidP="005474B9">
            <w:pPr>
              <w:numPr>
                <w:ilvl w:val="0"/>
                <w:numId w:val="32"/>
              </w:numPr>
              <w:tabs>
                <w:tab w:val="left" w:pos="284"/>
                <w:tab w:val="left" w:pos="709"/>
              </w:tabs>
              <w:spacing w:after="0" w:line="240" w:lineRule="auto"/>
              <w:contextualSpacing/>
              <w:jc w:val="both"/>
              <w:rPr>
                <w:rFonts w:ascii="Times New Roman" w:eastAsia="Times New Roman" w:hAnsi="Times New Roman" w:cs="Times New Roman"/>
                <w:lang w:val="lt-LT"/>
              </w:rPr>
            </w:pPr>
            <w:r w:rsidRPr="0007329A">
              <w:rPr>
                <w:rFonts w:ascii="Times New Roman" w:eastAsia="Times New Roman" w:hAnsi="Times New Roman" w:cs="Times New Roman"/>
                <w:lang w:val="lt-LT"/>
              </w:rPr>
              <w:t>Kokius reikalavimus siūlytumėte įtraukti į Perkančiosios organizacijos skelbiamą techninę specifikaciją, kad būtų pasiekti techninėje specifikacijoje nustatyti rezultatai?</w:t>
            </w:r>
          </w:p>
        </w:tc>
        <w:tc>
          <w:tcPr>
            <w:tcW w:w="2010" w:type="pct"/>
            <w:vAlign w:val="center"/>
          </w:tcPr>
          <w:p w14:paraId="52D43E78" w14:textId="77777777" w:rsidR="005474B9" w:rsidRPr="0007329A" w:rsidRDefault="005474B9" w:rsidP="002211A1">
            <w:pPr>
              <w:tabs>
                <w:tab w:val="left" w:pos="426"/>
              </w:tabs>
              <w:spacing w:after="0" w:line="240" w:lineRule="auto"/>
              <w:contextualSpacing/>
              <w:jc w:val="center"/>
              <w:rPr>
                <w:rFonts w:ascii="Times New Roman" w:eastAsia="Calibri" w:hAnsi="Times New Roman" w:cs="Times New Roman"/>
                <w:i/>
                <w:lang w:val="lt-LT"/>
              </w:rPr>
            </w:pPr>
          </w:p>
        </w:tc>
      </w:tr>
      <w:tr w:rsidR="005474B9" w:rsidRPr="0007329A" w14:paraId="723E764C" w14:textId="77777777" w:rsidTr="002211A1">
        <w:trPr>
          <w:trHeight w:val="543"/>
        </w:trPr>
        <w:tc>
          <w:tcPr>
            <w:tcW w:w="2990" w:type="pct"/>
          </w:tcPr>
          <w:p w14:paraId="05E09CEC" w14:textId="77777777" w:rsidR="005474B9" w:rsidRPr="0007329A" w:rsidRDefault="005474B9" w:rsidP="005474B9">
            <w:pPr>
              <w:numPr>
                <w:ilvl w:val="0"/>
                <w:numId w:val="32"/>
              </w:numPr>
              <w:tabs>
                <w:tab w:val="left" w:pos="284"/>
                <w:tab w:val="left" w:pos="709"/>
              </w:tabs>
              <w:spacing w:after="0" w:line="240" w:lineRule="auto"/>
              <w:contextualSpacing/>
              <w:jc w:val="both"/>
              <w:rPr>
                <w:rFonts w:ascii="Times New Roman" w:eastAsia="Times New Roman" w:hAnsi="Times New Roman" w:cs="Times New Roman"/>
                <w:lang w:val="lt-LT"/>
              </w:rPr>
            </w:pPr>
            <w:r w:rsidRPr="0007329A">
              <w:rPr>
                <w:rFonts w:ascii="Times New Roman" w:eastAsia="Times New Roman" w:hAnsi="Times New Roman" w:cs="Times New Roman"/>
                <w:szCs w:val="20"/>
                <w:lang w:val="lt-LT"/>
              </w:rPr>
              <w:t>Kitos pastabos/pasiūlymai</w:t>
            </w:r>
          </w:p>
        </w:tc>
        <w:tc>
          <w:tcPr>
            <w:tcW w:w="2010" w:type="pct"/>
            <w:vAlign w:val="center"/>
          </w:tcPr>
          <w:p w14:paraId="14F0BAE4" w14:textId="77777777" w:rsidR="005474B9" w:rsidRPr="0007329A" w:rsidRDefault="005474B9" w:rsidP="002211A1">
            <w:pPr>
              <w:tabs>
                <w:tab w:val="left" w:pos="426"/>
              </w:tabs>
              <w:spacing w:after="0" w:line="240" w:lineRule="auto"/>
              <w:contextualSpacing/>
              <w:jc w:val="center"/>
              <w:rPr>
                <w:rFonts w:ascii="Times New Roman" w:eastAsia="Calibri" w:hAnsi="Times New Roman" w:cs="Times New Roman"/>
                <w:i/>
                <w:lang w:val="lt-LT"/>
              </w:rPr>
            </w:pPr>
          </w:p>
        </w:tc>
      </w:tr>
    </w:tbl>
    <w:p w14:paraId="614D27A9" w14:textId="77777777" w:rsidR="005474B9" w:rsidRPr="0007329A" w:rsidRDefault="005474B9" w:rsidP="005474B9">
      <w:pPr>
        <w:spacing w:after="0"/>
        <w:ind w:firstLine="567"/>
        <w:jc w:val="both"/>
        <w:rPr>
          <w:rFonts w:ascii="Times New Roman" w:eastAsia="Calibri" w:hAnsi="Times New Roman" w:cs="Times New Roman"/>
          <w:lang w:val="lt-LT"/>
        </w:rPr>
      </w:pPr>
      <w:r w:rsidRPr="0007329A">
        <w:rPr>
          <w:rFonts w:ascii="Times New Roman" w:eastAsia="Calibri" w:hAnsi="Times New Roman" w:cs="Times New Roman"/>
          <w:lang w:val="lt-LT"/>
        </w:rPr>
        <w:t xml:space="preserve">Pastabas, klausimus bei pasiūlymus, prašome aiškiai nurodyti, kuri informacija yra konfidenciali, nes siūlomi sprendimai ir iš dalyvių gaunama informacija gali būti nuasmeninta ir skelbiama. </w:t>
      </w:r>
    </w:p>
    <w:p w14:paraId="67F76784" w14:textId="77777777" w:rsidR="005474B9" w:rsidRPr="0007329A" w:rsidRDefault="005474B9" w:rsidP="005474B9">
      <w:pPr>
        <w:spacing w:after="0"/>
        <w:ind w:firstLine="720"/>
        <w:jc w:val="both"/>
        <w:rPr>
          <w:rFonts w:ascii="Times New Roman" w:eastAsia="Calibri" w:hAnsi="Times New Roman" w:cs="Times New Roman"/>
          <w:sz w:val="10"/>
          <w:szCs w:val="10"/>
          <w:lang w:val="lt-LT"/>
        </w:rPr>
      </w:pPr>
    </w:p>
    <w:p w14:paraId="194B2D17" w14:textId="77777777" w:rsidR="005474B9" w:rsidRPr="0007329A" w:rsidRDefault="005474B9" w:rsidP="005474B9">
      <w:pPr>
        <w:spacing w:after="0"/>
        <w:ind w:firstLine="567"/>
        <w:jc w:val="both"/>
        <w:rPr>
          <w:rFonts w:ascii="Times New Roman" w:eastAsia="Calibri" w:hAnsi="Times New Roman" w:cs="Times New Roman"/>
          <w:lang w:val="lt-LT"/>
        </w:rPr>
      </w:pPr>
      <w:r w:rsidRPr="0007329A">
        <w:rPr>
          <w:rFonts w:ascii="Times New Roman" w:eastAsia="Calibri" w:hAnsi="Times New Roman" w:cs="Times New Roman"/>
          <w:lang w:val="lt-LT"/>
        </w:rPr>
        <w:t>Perkančioji organizacija neįsipareigoja įgyvendinti kiekvieną gautą tiekėjo pasiūlymą ar į jį atsakyti. Iš tiekėjų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740D81AD" w14:textId="77777777" w:rsidR="005474B9" w:rsidRPr="0007329A" w:rsidRDefault="005474B9" w:rsidP="005474B9">
      <w:pPr>
        <w:spacing w:after="0"/>
        <w:ind w:firstLine="567"/>
        <w:jc w:val="both"/>
        <w:rPr>
          <w:rFonts w:ascii="Times New Roman" w:eastAsia="Calibri" w:hAnsi="Times New Roman" w:cs="Times New Roman"/>
          <w:sz w:val="10"/>
          <w:szCs w:val="10"/>
          <w:lang w:val="lt-LT"/>
        </w:rPr>
      </w:pPr>
    </w:p>
    <w:p w14:paraId="4534BE23" w14:textId="77777777" w:rsidR="005474B9" w:rsidRPr="0007329A" w:rsidRDefault="005474B9" w:rsidP="005474B9">
      <w:pPr>
        <w:spacing w:after="0"/>
        <w:ind w:firstLine="567"/>
        <w:jc w:val="both"/>
        <w:rPr>
          <w:rFonts w:ascii="Times New Roman" w:eastAsia="Times New Roman" w:hAnsi="Times New Roman" w:cs="Times New Roman"/>
          <w:b/>
          <w:bCs/>
          <w:color w:val="000000"/>
          <w:lang w:val="lt-LT"/>
        </w:rPr>
      </w:pPr>
      <w:r w:rsidRPr="0007329A">
        <w:rPr>
          <w:rFonts w:ascii="Times New Roman" w:eastAsia="Times New Roman" w:hAnsi="Times New Roman" w:cs="Times New Roman"/>
          <w:b/>
          <w:bCs/>
          <w:color w:val="000000"/>
          <w:lang w:val="lt-LT"/>
        </w:rPr>
        <w:t>Atkreipiame dėmesį, kad tiekėjai, teikę pastabas dėl pirkimo sąlygų bus laikomi padėjusiais pasirengti pirkimui ir privalės tai deklaruoti EBVPD (III d. C13 p.). </w:t>
      </w:r>
    </w:p>
    <w:p w14:paraId="136F1AF6" w14:textId="77777777" w:rsidR="005474B9" w:rsidRPr="0007329A" w:rsidRDefault="005474B9" w:rsidP="005474B9">
      <w:pPr>
        <w:rPr>
          <w:lang w:val="lt-LT"/>
        </w:rPr>
      </w:pPr>
    </w:p>
    <w:p w14:paraId="286A0578" w14:textId="77777777" w:rsidR="005474B9" w:rsidRPr="0007329A" w:rsidRDefault="005474B9" w:rsidP="005474B9">
      <w:pPr>
        <w:rPr>
          <w:rFonts w:ascii="Times New Roman" w:hAnsi="Times New Roman" w:cs="Times New Roman"/>
          <w:lang w:val="lt-LT"/>
        </w:rPr>
      </w:pPr>
      <w:r w:rsidRPr="0007329A">
        <w:rPr>
          <w:rFonts w:ascii="Times New Roman" w:hAnsi="Times New Roman" w:cs="Times New Roman"/>
          <w:lang w:val="lt-LT"/>
        </w:rPr>
        <w:lastRenderedPageBreak/>
        <w:t>Pridedama: techninė specifikacija.</w:t>
      </w:r>
    </w:p>
    <w:p w14:paraId="35B56CE0" w14:textId="77777777" w:rsidR="005474B9" w:rsidRDefault="005474B9" w:rsidP="004D35FD">
      <w:pPr>
        <w:pStyle w:val="Header"/>
        <w:jc w:val="right"/>
        <w:rPr>
          <w:rFonts w:ascii="Times New Roman" w:hAnsi="Times New Roman" w:cs="Times New Roman"/>
          <w:lang w:val="sv-SE"/>
        </w:rPr>
      </w:pPr>
    </w:p>
    <w:p w14:paraId="0C58794E" w14:textId="77777777" w:rsidR="005474B9" w:rsidRDefault="005474B9" w:rsidP="004D35FD">
      <w:pPr>
        <w:pStyle w:val="Header"/>
        <w:jc w:val="right"/>
        <w:rPr>
          <w:rFonts w:ascii="Times New Roman" w:hAnsi="Times New Roman" w:cs="Times New Roman"/>
          <w:lang w:val="sv-SE"/>
        </w:rPr>
      </w:pPr>
    </w:p>
    <w:p w14:paraId="5E18379E" w14:textId="77777777" w:rsidR="005474B9" w:rsidRDefault="005474B9" w:rsidP="004D35FD">
      <w:pPr>
        <w:pStyle w:val="Header"/>
        <w:jc w:val="right"/>
        <w:rPr>
          <w:rFonts w:ascii="Times New Roman" w:hAnsi="Times New Roman" w:cs="Times New Roman"/>
          <w:lang w:val="sv-SE"/>
        </w:rPr>
      </w:pPr>
    </w:p>
    <w:p w14:paraId="303F3619" w14:textId="77777777" w:rsidR="005474B9" w:rsidRDefault="005474B9" w:rsidP="004D35FD">
      <w:pPr>
        <w:pStyle w:val="Header"/>
        <w:jc w:val="right"/>
        <w:rPr>
          <w:rFonts w:ascii="Times New Roman" w:hAnsi="Times New Roman" w:cs="Times New Roman"/>
          <w:lang w:val="sv-SE"/>
        </w:rPr>
      </w:pPr>
    </w:p>
    <w:p w14:paraId="4C861FBB" w14:textId="100463BD" w:rsidR="004D35FD" w:rsidRPr="00E219D7" w:rsidRDefault="004D35FD" w:rsidP="004D35FD">
      <w:pPr>
        <w:pStyle w:val="Header"/>
        <w:jc w:val="right"/>
        <w:rPr>
          <w:rFonts w:ascii="Times New Roman" w:hAnsi="Times New Roman" w:cs="Times New Roman"/>
          <w:lang w:val="sv-SE"/>
        </w:rPr>
      </w:pPr>
    </w:p>
    <w:p w14:paraId="507C2312" w14:textId="77777777" w:rsidR="004D35FD" w:rsidRPr="00E219D7" w:rsidRDefault="004D35FD" w:rsidP="004D35FD">
      <w:pPr>
        <w:pStyle w:val="Header"/>
        <w:jc w:val="right"/>
        <w:rPr>
          <w:rFonts w:ascii="Times New Roman" w:hAnsi="Times New Roman" w:cs="Times New Roman"/>
          <w:lang w:val="sv-SE"/>
        </w:rPr>
      </w:pPr>
      <w:r w:rsidRPr="00E219D7">
        <w:rPr>
          <w:rFonts w:ascii="Times New Roman" w:hAnsi="Times New Roman" w:cs="Times New Roman"/>
          <w:lang w:val="sv-SE"/>
        </w:rPr>
        <w:t>1 priedas</w:t>
      </w:r>
    </w:p>
    <w:p w14:paraId="455A5716" w14:textId="77777777" w:rsidR="004D35FD" w:rsidRDefault="004D35FD" w:rsidP="004D35FD">
      <w:pPr>
        <w:spacing w:after="0"/>
        <w:ind w:left="142"/>
        <w:jc w:val="center"/>
        <w:outlineLvl w:val="0"/>
        <w:rPr>
          <w:rFonts w:ascii="Times New Roman" w:eastAsia="Times New Roman" w:hAnsi="Times New Roman" w:cs="Times New Roman"/>
          <w:b/>
          <w:bCs/>
          <w:kern w:val="36"/>
          <w:sz w:val="24"/>
          <w:szCs w:val="24"/>
          <w:lang w:val="lt-LT" w:eastAsia="lt-LT"/>
        </w:rPr>
      </w:pPr>
    </w:p>
    <w:p w14:paraId="35CBAFE6" w14:textId="77777777" w:rsidR="004D35FD" w:rsidRDefault="004D35FD" w:rsidP="004D35FD">
      <w:pPr>
        <w:spacing w:after="0"/>
        <w:ind w:left="142"/>
        <w:jc w:val="center"/>
        <w:outlineLvl w:val="0"/>
        <w:rPr>
          <w:rFonts w:ascii="Times New Roman" w:eastAsia="Times New Roman" w:hAnsi="Times New Roman" w:cs="Times New Roman"/>
          <w:b/>
          <w:bCs/>
          <w:kern w:val="36"/>
          <w:sz w:val="24"/>
          <w:szCs w:val="24"/>
          <w:lang w:val="lt-LT" w:eastAsia="lt-LT"/>
        </w:rPr>
      </w:pPr>
      <w:r w:rsidRPr="002A1038">
        <w:rPr>
          <w:rFonts w:ascii="Times New Roman" w:eastAsia="Times New Roman" w:hAnsi="Times New Roman" w:cs="Times New Roman"/>
          <w:b/>
          <w:bCs/>
          <w:kern w:val="36"/>
          <w:sz w:val="24"/>
          <w:szCs w:val="24"/>
          <w:lang w:val="lt-LT" w:eastAsia="lt-LT"/>
        </w:rPr>
        <w:t>TECHNINĖ SPECIFIKACIJA</w:t>
      </w:r>
    </w:p>
    <w:p w14:paraId="6227DA47" w14:textId="77777777" w:rsidR="004D35FD" w:rsidRDefault="004D35FD" w:rsidP="004D35FD">
      <w:pPr>
        <w:spacing w:after="0"/>
        <w:ind w:left="142"/>
        <w:jc w:val="center"/>
        <w:outlineLvl w:val="0"/>
        <w:rPr>
          <w:rFonts w:ascii="Times New Roman" w:eastAsia="Times New Roman" w:hAnsi="Times New Roman" w:cs="Times New Roman"/>
          <w:b/>
          <w:bCs/>
          <w:kern w:val="36"/>
          <w:sz w:val="24"/>
          <w:szCs w:val="24"/>
          <w:lang w:val="lt-LT" w:eastAsia="lt-LT"/>
        </w:rPr>
      </w:pPr>
    </w:p>
    <w:p w14:paraId="2DEDB9D3" w14:textId="77777777" w:rsidR="004D35FD" w:rsidRPr="002A1038" w:rsidRDefault="004D35FD" w:rsidP="004D35FD">
      <w:pPr>
        <w:spacing w:after="0"/>
        <w:ind w:left="142"/>
        <w:jc w:val="center"/>
        <w:outlineLvl w:val="0"/>
        <w:rPr>
          <w:rFonts w:ascii="Times New Roman" w:eastAsia="Times New Roman" w:hAnsi="Times New Roman" w:cs="Times New Roman"/>
          <w:b/>
          <w:bCs/>
          <w:kern w:val="36"/>
          <w:sz w:val="24"/>
          <w:szCs w:val="24"/>
          <w:lang w:val="lt-LT" w:eastAsia="lt-LT"/>
        </w:rPr>
      </w:pPr>
    </w:p>
    <w:p w14:paraId="13FE99F0" w14:textId="77777777" w:rsidR="004D35FD" w:rsidRPr="002A1038" w:rsidRDefault="004D35FD" w:rsidP="004D35FD">
      <w:pPr>
        <w:spacing w:after="0"/>
        <w:jc w:val="both"/>
        <w:rPr>
          <w:rFonts w:ascii="Times New Roman" w:eastAsia="Times New Roman" w:hAnsi="Times New Roman" w:cs="Times New Roman"/>
          <w:sz w:val="24"/>
          <w:szCs w:val="24"/>
          <w:lang w:val="lt-LT" w:eastAsia="lt-LT"/>
        </w:rPr>
      </w:pPr>
      <w:r w:rsidRPr="002A1038">
        <w:rPr>
          <w:rFonts w:ascii="Times New Roman" w:eastAsia="Times New Roman" w:hAnsi="Times New Roman" w:cs="Times New Roman"/>
          <w:b/>
          <w:bCs/>
          <w:sz w:val="24"/>
          <w:szCs w:val="24"/>
          <w:lang w:val="lt-LT" w:eastAsia="lt-LT"/>
        </w:rPr>
        <w:t>Perkančioji organizacija:</w:t>
      </w:r>
      <w:r w:rsidRPr="002A1038">
        <w:rPr>
          <w:rFonts w:ascii="Times New Roman" w:eastAsia="Times New Roman" w:hAnsi="Times New Roman" w:cs="Times New Roman"/>
          <w:sz w:val="24"/>
          <w:szCs w:val="24"/>
          <w:lang w:val="lt-LT" w:eastAsia="lt-LT"/>
        </w:rPr>
        <w:t xml:space="preserve"> Lietuvos kino centras prie Kultūros ministerijos, juridinio asmens kodas 302783199, registruota buveinė yra Z. Sierakausko g. 15, Vilnius.</w:t>
      </w:r>
    </w:p>
    <w:p w14:paraId="29644E33" w14:textId="77777777" w:rsidR="004D35FD" w:rsidRPr="002A1038" w:rsidRDefault="004D35FD" w:rsidP="004D35FD">
      <w:pPr>
        <w:spacing w:after="0"/>
        <w:ind w:left="142"/>
        <w:jc w:val="both"/>
        <w:rPr>
          <w:rFonts w:ascii="Times New Roman" w:eastAsia="Times New Roman" w:hAnsi="Times New Roman" w:cs="Times New Roman"/>
          <w:b/>
          <w:bCs/>
          <w:sz w:val="24"/>
          <w:szCs w:val="24"/>
          <w:lang w:val="lt-LT" w:eastAsia="lt-LT"/>
        </w:rPr>
      </w:pPr>
    </w:p>
    <w:p w14:paraId="0818D558" w14:textId="77777777" w:rsidR="004D35FD" w:rsidRPr="002A1038" w:rsidRDefault="004D35FD" w:rsidP="004D35FD">
      <w:pPr>
        <w:spacing w:after="0"/>
        <w:jc w:val="both"/>
        <w:rPr>
          <w:rFonts w:ascii="Times New Roman" w:eastAsia="Times New Roman" w:hAnsi="Times New Roman" w:cs="Times New Roman"/>
          <w:sz w:val="24"/>
          <w:szCs w:val="24"/>
          <w:lang w:val="lt-LT" w:eastAsia="lt-LT"/>
        </w:rPr>
      </w:pPr>
      <w:r w:rsidRPr="002A1038">
        <w:rPr>
          <w:rFonts w:ascii="Times New Roman" w:eastAsia="Times New Roman" w:hAnsi="Times New Roman" w:cs="Times New Roman"/>
          <w:b/>
          <w:bCs/>
          <w:sz w:val="24"/>
          <w:szCs w:val="24"/>
          <w:lang w:val="lt-LT" w:eastAsia="lt-LT"/>
        </w:rPr>
        <w:t xml:space="preserve">Pirkimo objektas: </w:t>
      </w:r>
      <w:r w:rsidRPr="00E96368">
        <w:rPr>
          <w:rFonts w:ascii="Times New Roman" w:eastAsia="Times New Roman" w:hAnsi="Times New Roman" w:cs="Times New Roman"/>
          <w:sz w:val="24"/>
          <w:szCs w:val="24"/>
          <w:lang w:val="lt-LT" w:eastAsia="lt-LT"/>
        </w:rPr>
        <w:t xml:space="preserve">Skaitmeninimo </w:t>
      </w:r>
      <w:r w:rsidRPr="002A1038">
        <w:rPr>
          <w:rFonts w:ascii="Times New Roman" w:eastAsia="Times New Roman" w:hAnsi="Times New Roman" w:cs="Times New Roman"/>
          <w:sz w:val="24"/>
          <w:szCs w:val="24"/>
          <w:lang w:val="lt-LT" w:eastAsia="lt-LT"/>
        </w:rPr>
        <w:t>įrangos komplektas, įskaitant pristatymą ir sumontavimą, skirtas Regioninei filmotekai „Naglis“, adresu Vytauto g. 82, Palangoje</w:t>
      </w:r>
      <w:r>
        <w:rPr>
          <w:rFonts w:ascii="Times New Roman" w:eastAsia="Times New Roman" w:hAnsi="Times New Roman" w:cs="Times New Roman"/>
          <w:sz w:val="24"/>
          <w:szCs w:val="24"/>
          <w:lang w:val="lt-LT" w:eastAsia="lt-LT"/>
        </w:rPr>
        <w:t xml:space="preserve">. </w:t>
      </w:r>
    </w:p>
    <w:p w14:paraId="3BBD4A24" w14:textId="77777777" w:rsidR="004D35FD" w:rsidRPr="002A1038" w:rsidRDefault="004D35FD" w:rsidP="004D35FD">
      <w:pPr>
        <w:spacing w:after="0"/>
        <w:jc w:val="both"/>
        <w:rPr>
          <w:rFonts w:ascii="Times New Roman" w:eastAsia="Times New Roman" w:hAnsi="Times New Roman" w:cs="Times New Roman"/>
          <w:sz w:val="24"/>
          <w:szCs w:val="24"/>
          <w:lang w:val="lt-LT" w:eastAsia="lt-LT"/>
        </w:rPr>
      </w:pPr>
    </w:p>
    <w:p w14:paraId="67D21141" w14:textId="77777777" w:rsidR="004D35FD" w:rsidRPr="002A1038" w:rsidRDefault="004D35FD" w:rsidP="004D35FD">
      <w:pPr>
        <w:spacing w:after="0"/>
        <w:jc w:val="both"/>
        <w:rPr>
          <w:rFonts w:ascii="Times New Roman" w:eastAsia="Times New Roman" w:hAnsi="Times New Roman" w:cs="Times New Roman"/>
          <w:sz w:val="24"/>
          <w:szCs w:val="24"/>
          <w:lang w:val="lt-LT" w:eastAsia="lt-LT"/>
        </w:rPr>
      </w:pPr>
      <w:r w:rsidRPr="00E926BF">
        <w:rPr>
          <w:rFonts w:ascii="Times New Roman" w:eastAsia="Times New Roman" w:hAnsi="Times New Roman" w:cs="Times New Roman"/>
          <w:sz w:val="24"/>
          <w:szCs w:val="24"/>
          <w:lang w:val="lt-LT" w:eastAsia="lt-LT"/>
        </w:rPr>
        <w:t xml:space="preserve">Tiekėjas sutarties vykdymo metu </w:t>
      </w:r>
      <w:r w:rsidRPr="002A1038">
        <w:rPr>
          <w:rFonts w:ascii="Times New Roman" w:eastAsia="Times New Roman" w:hAnsi="Times New Roman" w:cs="Times New Roman"/>
          <w:sz w:val="24"/>
          <w:szCs w:val="24"/>
          <w:lang w:val="lt-LT" w:eastAsia="lt-LT"/>
        </w:rPr>
        <w:t xml:space="preserve">apšvietimo įrangos komplektą </w:t>
      </w:r>
      <w:r w:rsidRPr="00E926BF">
        <w:rPr>
          <w:rFonts w:ascii="Times New Roman" w:eastAsia="Times New Roman" w:hAnsi="Times New Roman" w:cs="Times New Roman"/>
          <w:sz w:val="24"/>
          <w:szCs w:val="24"/>
          <w:lang w:val="lt-LT" w:eastAsia="lt-LT"/>
        </w:rPr>
        <w:t>turės</w:t>
      </w:r>
      <w:r w:rsidRPr="002A1038">
        <w:rPr>
          <w:rFonts w:ascii="Times New Roman" w:eastAsia="Times New Roman" w:hAnsi="Times New Roman" w:cs="Times New Roman"/>
          <w:sz w:val="24"/>
          <w:szCs w:val="24"/>
          <w:lang w:val="lt-LT" w:eastAsia="lt-LT"/>
        </w:rPr>
        <w:t xml:space="preserve"> pristatyti </w:t>
      </w:r>
      <w:r w:rsidRPr="00E926BF">
        <w:rPr>
          <w:rFonts w:ascii="Times New Roman" w:eastAsia="Times New Roman" w:hAnsi="Times New Roman" w:cs="Times New Roman"/>
          <w:sz w:val="24"/>
          <w:szCs w:val="24"/>
          <w:lang w:val="lt-LT" w:eastAsia="lt-LT"/>
        </w:rPr>
        <w:t>adresu</w:t>
      </w:r>
      <w:r w:rsidRPr="002A1038">
        <w:rPr>
          <w:rFonts w:ascii="Times New Roman" w:eastAsia="Times New Roman" w:hAnsi="Times New Roman" w:cs="Times New Roman"/>
          <w:sz w:val="24"/>
          <w:szCs w:val="24"/>
          <w:lang w:val="lt-LT" w:eastAsia="lt-LT"/>
        </w:rPr>
        <w:t xml:space="preserve"> </w:t>
      </w:r>
      <w:r w:rsidRPr="00E926BF">
        <w:rPr>
          <w:rFonts w:ascii="Times New Roman" w:eastAsia="Times New Roman" w:hAnsi="Times New Roman" w:cs="Times New Roman"/>
          <w:sz w:val="24"/>
          <w:szCs w:val="24"/>
          <w:lang w:val="lt-LT" w:eastAsia="lt-LT"/>
        </w:rPr>
        <w:t>Vytauto g. 82, Palanga, 00132 Palangos m. sav., j</w:t>
      </w:r>
      <w:r w:rsidRPr="002A1038">
        <w:rPr>
          <w:rFonts w:ascii="Times New Roman" w:eastAsia="Times New Roman" w:hAnsi="Times New Roman" w:cs="Times New Roman"/>
          <w:sz w:val="24"/>
          <w:szCs w:val="24"/>
          <w:lang w:val="lt-LT" w:eastAsia="lt-LT"/>
        </w:rPr>
        <w:t>į</w:t>
      </w:r>
      <w:r w:rsidRPr="00E926BF">
        <w:rPr>
          <w:rFonts w:ascii="Times New Roman" w:eastAsia="Times New Roman" w:hAnsi="Times New Roman" w:cs="Times New Roman"/>
          <w:sz w:val="24"/>
          <w:szCs w:val="24"/>
          <w:lang w:val="lt-LT" w:eastAsia="lt-LT"/>
        </w:rPr>
        <w:t xml:space="preserve"> sumontuoti, </w:t>
      </w:r>
      <w:r w:rsidRPr="002A1038">
        <w:rPr>
          <w:rFonts w:ascii="Times New Roman" w:eastAsia="Times New Roman" w:hAnsi="Times New Roman" w:cs="Times New Roman"/>
          <w:sz w:val="24"/>
          <w:szCs w:val="24"/>
          <w:lang w:val="lt-LT" w:eastAsia="lt-LT"/>
        </w:rPr>
        <w:t xml:space="preserve">atlikti paleidimo ir derinimo darbus </w:t>
      </w:r>
      <w:r w:rsidRPr="0049095F">
        <w:rPr>
          <w:rFonts w:ascii="Times New Roman" w:eastAsia="Times New Roman" w:hAnsi="Times New Roman" w:cs="Times New Roman"/>
          <w:sz w:val="24"/>
          <w:szCs w:val="24"/>
          <w:lang w:val="lt-LT" w:eastAsia="lt-LT"/>
        </w:rPr>
        <w:t>bei perduoti perkančiajai organizacijai pilnai veikiantį sprendinį</w:t>
      </w:r>
      <w:r>
        <w:rPr>
          <w:rFonts w:ascii="Times New Roman" w:eastAsia="Times New Roman" w:hAnsi="Times New Roman" w:cs="Times New Roman"/>
          <w:sz w:val="24"/>
          <w:szCs w:val="24"/>
          <w:lang w:val="lt-LT" w:eastAsia="lt-LT"/>
        </w:rPr>
        <w:t xml:space="preserve">, taip pat ir </w:t>
      </w:r>
      <w:r w:rsidRPr="002A1038">
        <w:rPr>
          <w:rFonts w:ascii="Times New Roman" w:eastAsia="Times New Roman" w:hAnsi="Times New Roman" w:cs="Times New Roman"/>
          <w:sz w:val="24"/>
          <w:szCs w:val="24"/>
          <w:lang w:val="lt-LT" w:eastAsia="lt-LT"/>
        </w:rPr>
        <w:t>apmokyti personalą.</w:t>
      </w:r>
    </w:p>
    <w:p w14:paraId="00ECE414" w14:textId="77777777" w:rsidR="004D35FD" w:rsidRDefault="004D35FD" w:rsidP="004D35FD">
      <w:pPr>
        <w:spacing w:after="0"/>
        <w:jc w:val="both"/>
        <w:rPr>
          <w:rFonts w:ascii="Times New Roman" w:eastAsia="Times New Roman" w:hAnsi="Times New Roman" w:cs="Times New Roman"/>
          <w:sz w:val="24"/>
          <w:szCs w:val="24"/>
          <w:lang w:val="lt-LT" w:eastAsia="lt-LT"/>
        </w:rPr>
      </w:pPr>
    </w:p>
    <w:p w14:paraId="1AF6713D" w14:textId="77777777" w:rsidR="004D35FD" w:rsidRDefault="004D35FD" w:rsidP="004D35FD">
      <w:pPr>
        <w:spacing w:after="0"/>
        <w:jc w:val="both"/>
        <w:rPr>
          <w:rFonts w:ascii="Times New Roman" w:eastAsia="Times New Roman" w:hAnsi="Times New Roman" w:cs="Times New Roman"/>
          <w:sz w:val="24"/>
          <w:szCs w:val="24"/>
          <w:lang w:val="lt-LT" w:eastAsia="lt-LT"/>
        </w:rPr>
      </w:pPr>
      <w:r w:rsidRPr="00CE146B">
        <w:rPr>
          <w:rFonts w:ascii="Times New Roman" w:eastAsia="Times New Roman" w:hAnsi="Times New Roman" w:cs="Times New Roman"/>
          <w:sz w:val="24"/>
          <w:szCs w:val="24"/>
          <w:lang w:val="lt-LT" w:eastAsia="lt-LT"/>
        </w:rPr>
        <w:t>Perkančioji organizacija Techninėje specifikacijoje nenustato komplektą sudarančių elementų baigtinio sąrašo. Už komplektą sudarančių priklausinių kiekio parinkimą atsakingas tiekėjas, teikiantis pasiūlymą. Techninėje specifikacijoje pateikiami tik minimalūs reikalavimai komplektui ir jo elementams bei šių elementų kiekiams. Tiekėjai gali siūlyti produktus, atitinkančius minimalius reikalavimus nurodytiems parametrams, arba produktus su geresniais parametrais, nei nurodyta šioje Techninėje specifikacijoje.</w:t>
      </w:r>
    </w:p>
    <w:p w14:paraId="7B62FDCF" w14:textId="77777777" w:rsidR="004D35FD" w:rsidRPr="002A1038" w:rsidRDefault="004D35FD" w:rsidP="004D35FD">
      <w:pPr>
        <w:spacing w:after="0"/>
        <w:ind w:left="142"/>
        <w:jc w:val="both"/>
        <w:rPr>
          <w:rFonts w:ascii="Times New Roman" w:eastAsia="Times New Roman" w:hAnsi="Times New Roman" w:cs="Times New Roman"/>
          <w:sz w:val="24"/>
          <w:szCs w:val="24"/>
          <w:lang w:val="lt-LT" w:eastAsia="lt-LT"/>
        </w:rPr>
      </w:pPr>
    </w:p>
    <w:p w14:paraId="1FAFF2F0" w14:textId="77777777" w:rsidR="004D35FD" w:rsidRPr="002A1038" w:rsidRDefault="004D35FD" w:rsidP="004D35FD">
      <w:pPr>
        <w:jc w:val="both"/>
        <w:rPr>
          <w:rFonts w:ascii="Times New Roman" w:hAnsi="Times New Roman" w:cs="Times New Roman"/>
          <w:sz w:val="24"/>
          <w:szCs w:val="24"/>
          <w:lang w:val="lt-LT" w:eastAsia="lt-LT"/>
        </w:rPr>
      </w:pPr>
      <w:r w:rsidRPr="002A1038">
        <w:rPr>
          <w:rFonts w:ascii="Times New Roman" w:eastAsia="Times New Roman" w:hAnsi="Times New Roman" w:cs="Times New Roman"/>
          <w:b/>
          <w:bCs/>
          <w:sz w:val="24"/>
          <w:szCs w:val="24"/>
          <w:lang w:val="lt-LT" w:eastAsia="lt-LT"/>
        </w:rPr>
        <w:t>Pirkimo objekto finansavimo šaltinis:</w:t>
      </w:r>
      <w:r w:rsidRPr="002A1038">
        <w:rPr>
          <w:rFonts w:ascii="Times New Roman" w:eastAsia="Times New Roman" w:hAnsi="Times New Roman" w:cs="Times New Roman"/>
          <w:sz w:val="24"/>
          <w:szCs w:val="24"/>
          <w:lang w:val="lt-LT" w:eastAsia="lt-LT"/>
        </w:rPr>
        <w:t xml:space="preserve"> </w:t>
      </w:r>
    </w:p>
    <w:p w14:paraId="3C079F4E" w14:textId="77777777" w:rsidR="004D35FD" w:rsidRDefault="004D35FD" w:rsidP="004D35FD">
      <w:pPr>
        <w:spacing w:after="160"/>
        <w:jc w:val="both"/>
        <w:rPr>
          <w:rFonts w:ascii="Times New Roman" w:hAnsi="Times New Roman" w:cs="Times New Roman"/>
          <w:sz w:val="24"/>
          <w:szCs w:val="24"/>
          <w:lang w:val="lt-LT" w:eastAsia="lt-LT"/>
        </w:rPr>
      </w:pPr>
      <w:r w:rsidRPr="00D50E43">
        <w:rPr>
          <w:rFonts w:ascii="Times New Roman" w:hAnsi="Times New Roman" w:cs="Times New Roman"/>
          <w:sz w:val="24"/>
          <w:szCs w:val="24"/>
          <w:lang w:val="lt-LT" w:eastAsia="lt-LT"/>
        </w:rPr>
        <w:t>Pirkimo objektas finansuojamas iš projekto Nr. 9.0.2 „Šiuolaikinio kino kultūros ir audiovizualinių menų sklaidos centro – regioninės filmotekos „Naglis“ inovatyvių paslaugų plėtra“ lėšų pagal 2021-2030 metų Lietuvos Respublikos kultūros ministerijos Kultūros ir kūrybingumo plėtros programos pažangos priemonę Nr. 08-001-04-01-01 „Aukštos meninės vertės, įvairaus ir įtraukaus kultūros turinio prieinamumo didinimas“.</w:t>
      </w:r>
    </w:p>
    <w:p w14:paraId="676E8AD5" w14:textId="77777777" w:rsidR="000F3D90" w:rsidRDefault="000F3D90" w:rsidP="004D35FD">
      <w:pPr>
        <w:spacing w:after="160"/>
        <w:jc w:val="both"/>
        <w:rPr>
          <w:rFonts w:ascii="Times New Roman" w:hAnsi="Times New Roman" w:cs="Times New Roman"/>
          <w:sz w:val="24"/>
          <w:szCs w:val="24"/>
          <w:lang w:val="lt-LT" w:eastAsia="lt-LT"/>
        </w:rPr>
      </w:pPr>
    </w:p>
    <w:p w14:paraId="0B773D12" w14:textId="77777777" w:rsidR="004D35FD" w:rsidRPr="005E1032" w:rsidRDefault="004D35FD" w:rsidP="004D35FD">
      <w:pPr>
        <w:spacing w:after="120"/>
        <w:jc w:val="both"/>
        <w:rPr>
          <w:rFonts w:asciiTheme="majorBidi" w:hAnsiTheme="majorBidi" w:cstheme="majorBidi"/>
          <w:b/>
          <w:bCs/>
          <w:sz w:val="24"/>
          <w:szCs w:val="24"/>
          <w:lang w:val="lt-LT"/>
        </w:rPr>
      </w:pPr>
      <w:r w:rsidRPr="005E1032">
        <w:rPr>
          <w:rFonts w:asciiTheme="majorBidi" w:hAnsiTheme="majorBidi" w:cstheme="majorBidi"/>
          <w:b/>
          <w:bCs/>
          <w:sz w:val="24"/>
          <w:szCs w:val="24"/>
          <w:lang w:val="lt-LT"/>
        </w:rPr>
        <w:t>Skaitmeninimo įrangos Regioninei filmotekai „Naglis“ komplekto sudėtis ir minimalūs reikalavimai:</w:t>
      </w:r>
    </w:p>
    <w:p w14:paraId="786E84D2" w14:textId="77777777" w:rsidR="004D35FD" w:rsidRPr="005E1032" w:rsidRDefault="004D35FD" w:rsidP="004D35FD">
      <w:pPr>
        <w:spacing w:before="100" w:beforeAutospacing="1" w:after="100" w:afterAutospacing="1"/>
        <w:contextualSpacing/>
        <w:jc w:val="both"/>
        <w:rPr>
          <w:rFonts w:asciiTheme="majorBidi" w:hAnsiTheme="majorBidi" w:cstheme="majorBidi"/>
          <w:b/>
          <w:bCs/>
          <w:sz w:val="24"/>
          <w:szCs w:val="24"/>
          <w:lang w:val="lt-LT"/>
        </w:rPr>
      </w:pPr>
      <w:r w:rsidRPr="005E1032">
        <w:rPr>
          <w:rFonts w:asciiTheme="majorBidi" w:hAnsiTheme="majorBidi" w:cstheme="majorBidi"/>
          <w:b/>
          <w:bCs/>
          <w:sz w:val="24"/>
          <w:szCs w:val="24"/>
          <w:lang w:val="lt-LT"/>
        </w:rPr>
        <w:t>1. Profesionalus A3 formato grafinis skeneris:</w:t>
      </w:r>
    </w:p>
    <w:p w14:paraId="42EA6FB7" w14:textId="77777777" w:rsidR="004D35FD" w:rsidRPr="005E1032" w:rsidRDefault="004D35FD" w:rsidP="004D35FD">
      <w:pPr>
        <w:spacing w:before="100" w:beforeAutospacing="1" w:after="100" w:afterAutospacing="1"/>
        <w:contextualSpacing/>
        <w:jc w:val="both"/>
        <w:rPr>
          <w:rFonts w:asciiTheme="majorBidi" w:hAnsiTheme="majorBidi" w:cstheme="majorBidi"/>
          <w:b/>
          <w:bCs/>
          <w:sz w:val="24"/>
          <w:szCs w:val="24"/>
          <w:u w:val="single"/>
          <w:lang w:val="lt-LT"/>
        </w:rPr>
      </w:pPr>
      <w:r w:rsidRPr="005E1032">
        <w:rPr>
          <w:rFonts w:asciiTheme="majorBidi" w:hAnsiTheme="majorBidi" w:cstheme="majorBidi"/>
          <w:b/>
          <w:bCs/>
          <w:sz w:val="24"/>
          <w:szCs w:val="24"/>
          <w:u w:val="single"/>
          <w:lang w:val="lt-LT"/>
        </w:rPr>
        <w:t>Bendri reikalavimai:</w:t>
      </w:r>
    </w:p>
    <w:p w14:paraId="36CC8A09"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1.1. Perkamas plokščiasis profesionalus A3 formato skeneris</w:t>
      </w:r>
      <w:r>
        <w:rPr>
          <w:rFonts w:asciiTheme="majorBidi" w:hAnsiTheme="majorBidi" w:cstheme="majorBidi"/>
          <w:sz w:val="24"/>
          <w:szCs w:val="24"/>
          <w:lang w:val="lt-LT"/>
        </w:rPr>
        <w:t>;</w:t>
      </w:r>
    </w:p>
    <w:p w14:paraId="5FD84AD7" w14:textId="77777777" w:rsidR="004D35FD" w:rsidRPr="005E1032" w:rsidRDefault="004D35FD" w:rsidP="004D35FD">
      <w:pPr>
        <w:spacing w:before="100" w:beforeAutospacing="1" w:after="100" w:afterAutospacing="1"/>
        <w:contextualSpacing/>
        <w:jc w:val="both"/>
        <w:rPr>
          <w:rFonts w:asciiTheme="majorBidi" w:hAnsiTheme="majorBidi" w:cstheme="majorBidi"/>
          <w:b/>
          <w:bCs/>
          <w:sz w:val="24"/>
          <w:szCs w:val="24"/>
          <w:lang w:val="lt-LT"/>
        </w:rPr>
      </w:pPr>
      <w:r w:rsidRPr="005E1032">
        <w:rPr>
          <w:rFonts w:asciiTheme="majorBidi" w:hAnsiTheme="majorBidi" w:cstheme="majorBidi"/>
          <w:sz w:val="24"/>
          <w:szCs w:val="24"/>
          <w:lang w:val="lt-LT"/>
        </w:rPr>
        <w:t>1.2. Kiekis – 1 vnt.</w:t>
      </w:r>
    </w:p>
    <w:p w14:paraId="07BC1691" w14:textId="77777777" w:rsidR="004D35FD" w:rsidRPr="005E1032" w:rsidRDefault="004D35FD" w:rsidP="004D35FD">
      <w:pPr>
        <w:spacing w:before="100" w:beforeAutospacing="1" w:after="100" w:afterAutospacing="1"/>
        <w:contextualSpacing/>
        <w:jc w:val="both"/>
        <w:rPr>
          <w:rFonts w:asciiTheme="majorBidi" w:hAnsiTheme="majorBidi" w:cstheme="majorBidi"/>
          <w:b/>
          <w:bCs/>
          <w:sz w:val="24"/>
          <w:szCs w:val="24"/>
          <w:u w:val="single"/>
          <w:lang w:val="lt-LT"/>
        </w:rPr>
      </w:pPr>
      <w:r w:rsidRPr="005E1032">
        <w:rPr>
          <w:rFonts w:asciiTheme="majorBidi" w:hAnsiTheme="majorBidi" w:cstheme="majorBidi"/>
          <w:b/>
          <w:bCs/>
          <w:sz w:val="24"/>
          <w:szCs w:val="24"/>
          <w:u w:val="single"/>
          <w:lang w:val="lt-LT"/>
        </w:rPr>
        <w:t>Sprendinių detalizacija:</w:t>
      </w:r>
    </w:p>
    <w:p w14:paraId="55BA60D6"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lastRenderedPageBreak/>
        <w:t>1.3. Skenerio vaizdo jutiklis – CCD technologija</w:t>
      </w:r>
      <w:r>
        <w:rPr>
          <w:rFonts w:asciiTheme="majorBidi" w:hAnsiTheme="majorBidi" w:cstheme="majorBidi"/>
          <w:sz w:val="24"/>
          <w:szCs w:val="24"/>
          <w:lang w:val="lt-LT"/>
        </w:rPr>
        <w:t>;</w:t>
      </w:r>
    </w:p>
    <w:p w14:paraId="6A21D95E"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1.4. Optinė raiška – ne mažesnė</w:t>
      </w:r>
      <w:r>
        <w:rPr>
          <w:rFonts w:asciiTheme="majorBidi" w:hAnsiTheme="majorBidi" w:cstheme="majorBidi"/>
          <w:sz w:val="24"/>
          <w:szCs w:val="24"/>
          <w:lang w:val="lt-LT"/>
        </w:rPr>
        <w:t xml:space="preserve"> </w:t>
      </w:r>
      <w:r w:rsidRPr="005E1032">
        <w:rPr>
          <w:rFonts w:asciiTheme="majorBidi" w:hAnsiTheme="majorBidi" w:cstheme="majorBidi"/>
          <w:sz w:val="24"/>
          <w:szCs w:val="24"/>
          <w:lang w:val="lt-LT"/>
        </w:rPr>
        <w:t>kaip 3200 × 6400 dpi</w:t>
      </w:r>
      <w:r>
        <w:rPr>
          <w:rFonts w:asciiTheme="majorBidi" w:hAnsiTheme="majorBidi" w:cstheme="majorBidi"/>
          <w:sz w:val="24"/>
          <w:szCs w:val="24"/>
          <w:lang w:val="lt-LT"/>
        </w:rPr>
        <w:t>;</w:t>
      </w:r>
    </w:p>
    <w:p w14:paraId="2F9CCD02"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1.5. Spalvų gylis – ne mažesnis</w:t>
      </w:r>
      <w:r>
        <w:rPr>
          <w:rFonts w:asciiTheme="majorBidi" w:hAnsiTheme="majorBidi" w:cstheme="majorBidi"/>
          <w:sz w:val="24"/>
          <w:szCs w:val="24"/>
          <w:lang w:val="lt-LT"/>
        </w:rPr>
        <w:t xml:space="preserve"> </w:t>
      </w:r>
      <w:r w:rsidRPr="005E1032">
        <w:rPr>
          <w:rFonts w:asciiTheme="majorBidi" w:hAnsiTheme="majorBidi" w:cstheme="majorBidi"/>
          <w:sz w:val="24"/>
          <w:szCs w:val="24"/>
          <w:lang w:val="lt-LT"/>
        </w:rPr>
        <w:t>kaip 48 bitai</w:t>
      </w:r>
      <w:r>
        <w:rPr>
          <w:rFonts w:asciiTheme="majorBidi" w:hAnsiTheme="majorBidi" w:cstheme="majorBidi"/>
          <w:sz w:val="24"/>
          <w:szCs w:val="24"/>
          <w:lang w:val="lt-LT"/>
        </w:rPr>
        <w:t>;</w:t>
      </w:r>
    </w:p>
    <w:p w14:paraId="2D7181BF"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1.6. Šviesos šaltinis – LED</w:t>
      </w:r>
      <w:r>
        <w:rPr>
          <w:rFonts w:asciiTheme="majorBidi" w:hAnsiTheme="majorBidi" w:cstheme="majorBidi"/>
          <w:sz w:val="24"/>
          <w:szCs w:val="24"/>
          <w:lang w:val="lt-LT"/>
        </w:rPr>
        <w:t>;</w:t>
      </w:r>
    </w:p>
    <w:p w14:paraId="768B42D1"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1.7. Skenavimo režimai</w:t>
      </w:r>
      <w:r w:rsidRPr="005E1032" w:rsidDel="00506679">
        <w:rPr>
          <w:rFonts w:asciiTheme="majorBidi" w:hAnsiTheme="majorBidi" w:cstheme="majorBidi"/>
          <w:sz w:val="24"/>
          <w:szCs w:val="24"/>
          <w:lang w:val="lt-LT"/>
        </w:rPr>
        <w:t xml:space="preserve"> </w:t>
      </w:r>
      <w:r w:rsidRPr="005E1032">
        <w:rPr>
          <w:rFonts w:asciiTheme="majorBidi" w:hAnsiTheme="majorBidi" w:cstheme="majorBidi"/>
          <w:sz w:val="24"/>
          <w:szCs w:val="24"/>
          <w:lang w:val="lt-LT"/>
        </w:rPr>
        <w:t xml:space="preserve">– </w:t>
      </w:r>
      <w:r w:rsidRPr="005E1032">
        <w:rPr>
          <w:rFonts w:asciiTheme="majorBidi" w:hAnsiTheme="majorBidi" w:cstheme="majorBidi"/>
          <w:sz w:val="24"/>
          <w:szCs w:val="24"/>
          <w:lang w:val="pt-BR"/>
        </w:rPr>
        <w:t>spalvotas, pilkų atspalvių ir nespalvotas</w:t>
      </w:r>
      <w:r>
        <w:rPr>
          <w:rFonts w:asciiTheme="majorBidi" w:hAnsiTheme="majorBidi" w:cstheme="majorBidi"/>
          <w:sz w:val="24"/>
          <w:szCs w:val="24"/>
          <w:lang w:val="pt-BR"/>
        </w:rPr>
        <w:t>;</w:t>
      </w:r>
    </w:p>
    <w:p w14:paraId="578F423D"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 xml:space="preserve">1.8. </w:t>
      </w:r>
      <w:r w:rsidRPr="005E1032">
        <w:rPr>
          <w:rFonts w:asciiTheme="majorBidi" w:hAnsiTheme="majorBidi" w:cstheme="majorBidi"/>
          <w:sz w:val="24"/>
          <w:szCs w:val="24"/>
          <w:lang w:val="pt-BR"/>
        </w:rPr>
        <w:t>Refleksinių originalų skenavimo plotas</w:t>
      </w:r>
      <w:r w:rsidRPr="005E1032" w:rsidDel="002C6CAB">
        <w:rPr>
          <w:rFonts w:asciiTheme="majorBidi" w:hAnsiTheme="majorBidi" w:cstheme="majorBidi"/>
          <w:sz w:val="24"/>
          <w:szCs w:val="24"/>
          <w:lang w:val="lt-LT"/>
        </w:rPr>
        <w:t xml:space="preserve"> </w:t>
      </w:r>
      <w:r w:rsidRPr="005E1032">
        <w:rPr>
          <w:rFonts w:asciiTheme="majorBidi" w:hAnsiTheme="majorBidi" w:cstheme="majorBidi"/>
          <w:sz w:val="24"/>
          <w:szCs w:val="24"/>
          <w:lang w:val="lt-LT"/>
        </w:rPr>
        <w:t xml:space="preserve">– </w:t>
      </w:r>
      <w:r w:rsidRPr="005E1032">
        <w:rPr>
          <w:rFonts w:asciiTheme="majorBidi" w:hAnsiTheme="majorBidi" w:cstheme="majorBidi"/>
          <w:sz w:val="24"/>
          <w:szCs w:val="24"/>
          <w:lang w:val="fr-FR"/>
        </w:rPr>
        <w:t>ne mažesnis kaip 304,8 × 429 mm (A3)</w:t>
      </w:r>
      <w:r>
        <w:rPr>
          <w:rFonts w:asciiTheme="majorBidi" w:hAnsiTheme="majorBidi" w:cstheme="majorBidi"/>
          <w:sz w:val="24"/>
          <w:szCs w:val="24"/>
          <w:lang w:val="fr-FR"/>
        </w:rPr>
        <w:t> ;</w:t>
      </w:r>
    </w:p>
    <w:p w14:paraId="2DECF0CF"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1.9. Skaidrių / negatyvų skenavimo plotas – ne mažesnis kaip 304,8 × 408 mm</w:t>
      </w:r>
      <w:r>
        <w:rPr>
          <w:rFonts w:asciiTheme="majorBidi" w:hAnsiTheme="majorBidi" w:cstheme="majorBidi"/>
          <w:sz w:val="24"/>
          <w:szCs w:val="24"/>
          <w:lang w:val="lt-LT"/>
        </w:rPr>
        <w:t>;</w:t>
      </w:r>
    </w:p>
    <w:p w14:paraId="62B7589B" w14:textId="5953D0FE" w:rsidR="008F63D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1.10. Dinaminis diapazonas (skaidriems originalams) – ne mažesnis kaip 4,2 Dmax</w:t>
      </w:r>
      <w:r w:rsidR="008F63D2">
        <w:rPr>
          <w:rFonts w:asciiTheme="majorBidi" w:hAnsiTheme="majorBidi" w:cstheme="majorBidi"/>
          <w:sz w:val="24"/>
          <w:szCs w:val="24"/>
          <w:lang w:val="lt-LT"/>
        </w:rPr>
        <w:t>;</w:t>
      </w:r>
    </w:p>
    <w:p w14:paraId="75DEF616" w14:textId="73E992F3"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1.11. Jungtis – USB 2.0 arba geresnė</w:t>
      </w:r>
      <w:r>
        <w:rPr>
          <w:rFonts w:asciiTheme="majorBidi" w:hAnsiTheme="majorBidi" w:cstheme="majorBidi"/>
          <w:sz w:val="24"/>
          <w:szCs w:val="24"/>
          <w:lang w:val="lt-LT"/>
        </w:rPr>
        <w:t>;</w:t>
      </w:r>
    </w:p>
    <w:p w14:paraId="05938F60"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1.12. Palaikomi failų formatai</w:t>
      </w:r>
      <w:r w:rsidRPr="005E1032" w:rsidDel="00304B12">
        <w:rPr>
          <w:rFonts w:asciiTheme="majorBidi" w:hAnsiTheme="majorBidi" w:cstheme="majorBidi"/>
          <w:sz w:val="24"/>
          <w:szCs w:val="24"/>
          <w:lang w:val="lt-LT"/>
        </w:rPr>
        <w:t xml:space="preserve"> </w:t>
      </w:r>
      <w:r w:rsidRPr="005E1032">
        <w:rPr>
          <w:rFonts w:asciiTheme="majorBidi" w:hAnsiTheme="majorBidi" w:cstheme="majorBidi"/>
          <w:sz w:val="24"/>
          <w:szCs w:val="24"/>
          <w:lang w:val="lt-LT"/>
        </w:rPr>
        <w:t xml:space="preserve"> – TIFF, JPEG, BMP, PDF arba lygiaverčiai</w:t>
      </w:r>
      <w:r>
        <w:rPr>
          <w:rFonts w:asciiTheme="majorBidi" w:hAnsiTheme="majorBidi" w:cstheme="majorBidi"/>
          <w:sz w:val="24"/>
          <w:szCs w:val="24"/>
          <w:lang w:val="lt-LT"/>
        </w:rPr>
        <w:t>;</w:t>
      </w:r>
    </w:p>
    <w:p w14:paraId="08F00037"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pt-BR"/>
        </w:rPr>
      </w:pPr>
      <w:r w:rsidRPr="005E1032">
        <w:rPr>
          <w:rFonts w:asciiTheme="majorBidi" w:hAnsiTheme="majorBidi" w:cstheme="majorBidi"/>
          <w:sz w:val="24"/>
          <w:szCs w:val="24"/>
          <w:lang w:val="lt-LT"/>
        </w:rPr>
        <w:t xml:space="preserve">1.13. Operacinių sistemų palaikymas – </w:t>
      </w:r>
      <w:r w:rsidRPr="005E1032">
        <w:rPr>
          <w:rFonts w:asciiTheme="majorBidi" w:hAnsiTheme="majorBidi" w:cstheme="majorBidi"/>
          <w:sz w:val="24"/>
          <w:szCs w:val="24"/>
          <w:lang w:val="pt-BR"/>
        </w:rPr>
        <w:t>Microsoft Windows 10/11 ir naujesnės; macOS palaikymas</w:t>
      </w:r>
      <w:r w:rsidRPr="005E1032" w:rsidDel="00304B12">
        <w:rPr>
          <w:rFonts w:asciiTheme="majorBidi" w:hAnsiTheme="majorBidi" w:cstheme="majorBidi"/>
          <w:sz w:val="24"/>
          <w:szCs w:val="24"/>
          <w:lang w:val="lt-LT"/>
        </w:rPr>
        <w:t xml:space="preserve"> </w:t>
      </w:r>
      <w:r w:rsidRPr="005E1032">
        <w:rPr>
          <w:rFonts w:asciiTheme="majorBidi" w:hAnsiTheme="majorBidi" w:cstheme="majorBidi"/>
          <w:sz w:val="24"/>
          <w:szCs w:val="24"/>
          <w:lang w:val="lt-LT"/>
        </w:rPr>
        <w:t xml:space="preserve">1.14. Programinė įranga - </w:t>
      </w:r>
      <w:r w:rsidRPr="005E1032">
        <w:rPr>
          <w:rFonts w:asciiTheme="majorBidi" w:hAnsiTheme="majorBidi" w:cstheme="majorBidi"/>
          <w:sz w:val="24"/>
          <w:szCs w:val="24"/>
          <w:lang w:val="pt-BR"/>
        </w:rPr>
        <w:t>Profesionali skenavimo programinė įranga su spalvų valdymo funkcijomis</w:t>
      </w:r>
      <w:r>
        <w:rPr>
          <w:rFonts w:asciiTheme="majorBidi" w:hAnsiTheme="majorBidi" w:cstheme="majorBidi"/>
          <w:sz w:val="24"/>
          <w:szCs w:val="24"/>
          <w:lang w:val="pt-BR"/>
        </w:rPr>
        <w:t>;</w:t>
      </w:r>
    </w:p>
    <w:p w14:paraId="7A44E324"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pt-BR"/>
        </w:rPr>
        <w:t>1.15. Skaidrių</w:t>
      </w:r>
      <w:r>
        <w:rPr>
          <w:rFonts w:asciiTheme="majorBidi" w:hAnsiTheme="majorBidi" w:cstheme="majorBidi"/>
          <w:sz w:val="24"/>
          <w:szCs w:val="24"/>
          <w:lang w:val="pt-BR"/>
        </w:rPr>
        <w:t xml:space="preserve"> </w:t>
      </w:r>
      <w:r w:rsidRPr="005E1032">
        <w:rPr>
          <w:rFonts w:asciiTheme="majorBidi" w:hAnsiTheme="majorBidi" w:cstheme="majorBidi"/>
          <w:sz w:val="24"/>
          <w:szCs w:val="24"/>
          <w:lang w:val="pt-BR"/>
        </w:rPr>
        <w:t xml:space="preserve">ir negatyvų skenavimas - </w:t>
      </w:r>
      <w:r w:rsidRPr="005E1032">
        <w:rPr>
          <w:rFonts w:asciiTheme="majorBidi" w:hAnsiTheme="majorBidi" w:cstheme="majorBidi"/>
          <w:sz w:val="24"/>
          <w:szCs w:val="24"/>
          <w:lang w:val="lt-LT"/>
        </w:rPr>
        <w:t>Turi būti komplektuojamas skaidrių/negatyvų skenavimo modulis (TMA)</w:t>
      </w:r>
      <w:r>
        <w:rPr>
          <w:rFonts w:asciiTheme="majorBidi" w:hAnsiTheme="majorBidi" w:cstheme="majorBidi"/>
          <w:sz w:val="24"/>
          <w:szCs w:val="24"/>
          <w:lang w:val="lt-LT"/>
        </w:rPr>
        <w:t>;</w:t>
      </w:r>
    </w:p>
    <w:p w14:paraId="3FCADFE1"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pt-BR"/>
        </w:rPr>
      </w:pPr>
      <w:r w:rsidRPr="005E1032">
        <w:rPr>
          <w:rFonts w:asciiTheme="majorBidi" w:hAnsiTheme="majorBidi" w:cstheme="majorBidi"/>
          <w:sz w:val="24"/>
          <w:szCs w:val="24"/>
          <w:lang w:val="lt-LT"/>
        </w:rPr>
        <w:t xml:space="preserve">1.16. Korpuso konstrukcija - </w:t>
      </w:r>
      <w:r>
        <w:rPr>
          <w:rFonts w:asciiTheme="majorBidi" w:hAnsiTheme="majorBidi" w:cstheme="majorBidi"/>
          <w:sz w:val="24"/>
          <w:szCs w:val="24"/>
          <w:lang w:val="pt-BR"/>
        </w:rPr>
        <w:t>a</w:t>
      </w:r>
      <w:r w:rsidRPr="005E1032">
        <w:rPr>
          <w:rFonts w:asciiTheme="majorBidi" w:hAnsiTheme="majorBidi" w:cstheme="majorBidi"/>
          <w:sz w:val="24"/>
          <w:szCs w:val="24"/>
          <w:lang w:val="pt-BR"/>
        </w:rPr>
        <w:t>psauga nuo dulkių arba lygiavertis sprendimas</w:t>
      </w:r>
      <w:r>
        <w:rPr>
          <w:rFonts w:asciiTheme="majorBidi" w:hAnsiTheme="majorBidi" w:cstheme="majorBidi"/>
          <w:sz w:val="24"/>
          <w:szCs w:val="24"/>
          <w:lang w:val="pt-BR"/>
        </w:rPr>
        <w:t>;</w:t>
      </w:r>
    </w:p>
    <w:p w14:paraId="64FB81B2"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0F3D90">
        <w:rPr>
          <w:rFonts w:asciiTheme="majorBidi" w:hAnsiTheme="majorBidi" w:cstheme="majorBidi"/>
          <w:sz w:val="24"/>
          <w:szCs w:val="24"/>
          <w:lang w:val="fr-FR"/>
        </w:rPr>
        <w:t xml:space="preserve">1.17. Garantija - </w:t>
      </w:r>
      <w:r>
        <w:rPr>
          <w:rFonts w:asciiTheme="majorBidi" w:hAnsiTheme="majorBidi" w:cstheme="majorBidi"/>
          <w:sz w:val="24"/>
          <w:szCs w:val="24"/>
          <w:lang w:val="fr-FR"/>
        </w:rPr>
        <w:t>n</w:t>
      </w:r>
      <w:r w:rsidRPr="005E1032">
        <w:rPr>
          <w:rFonts w:asciiTheme="majorBidi" w:hAnsiTheme="majorBidi" w:cstheme="majorBidi"/>
          <w:sz w:val="24"/>
          <w:szCs w:val="24"/>
          <w:lang w:val="fr-FR"/>
        </w:rPr>
        <w:t>e trumpesnė kaip 24 mėn.</w:t>
      </w:r>
    </w:p>
    <w:p w14:paraId="1FAB6408"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p>
    <w:p w14:paraId="0D293CA2" w14:textId="77777777" w:rsidR="004D35FD" w:rsidRPr="005E1032" w:rsidRDefault="004D35FD" w:rsidP="004D35FD">
      <w:pPr>
        <w:spacing w:before="100" w:beforeAutospacing="1" w:after="100" w:afterAutospacing="1"/>
        <w:contextualSpacing/>
        <w:jc w:val="both"/>
        <w:rPr>
          <w:rFonts w:asciiTheme="majorBidi" w:hAnsiTheme="majorBidi" w:cstheme="majorBidi"/>
          <w:b/>
          <w:bCs/>
          <w:sz w:val="24"/>
          <w:szCs w:val="24"/>
          <w:lang w:val="lt-LT"/>
        </w:rPr>
      </w:pPr>
      <w:r w:rsidRPr="005E1032">
        <w:rPr>
          <w:rFonts w:asciiTheme="majorBidi" w:hAnsiTheme="majorBidi" w:cstheme="majorBidi"/>
          <w:b/>
          <w:bCs/>
          <w:sz w:val="24"/>
          <w:szCs w:val="24"/>
          <w:lang w:val="lt-LT"/>
        </w:rPr>
        <w:t>2. Profesionalus kino juostų skeneris</w:t>
      </w:r>
      <w:r>
        <w:rPr>
          <w:rFonts w:asciiTheme="majorBidi" w:hAnsiTheme="majorBidi" w:cstheme="majorBidi"/>
          <w:b/>
          <w:bCs/>
          <w:sz w:val="24"/>
          <w:szCs w:val="24"/>
          <w:lang w:val="lt-LT"/>
        </w:rPr>
        <w:t>:</w:t>
      </w:r>
    </w:p>
    <w:p w14:paraId="0207CF66" w14:textId="77777777" w:rsidR="004D35FD" w:rsidRPr="005E1032" w:rsidRDefault="004D35FD" w:rsidP="004D35FD">
      <w:pPr>
        <w:spacing w:before="100" w:beforeAutospacing="1" w:after="100" w:afterAutospacing="1"/>
        <w:contextualSpacing/>
        <w:jc w:val="both"/>
        <w:rPr>
          <w:rFonts w:asciiTheme="majorBidi" w:hAnsiTheme="majorBidi" w:cstheme="majorBidi"/>
          <w:b/>
          <w:bCs/>
          <w:sz w:val="24"/>
          <w:szCs w:val="24"/>
          <w:u w:val="single"/>
          <w:lang w:val="lt-LT"/>
        </w:rPr>
      </w:pPr>
      <w:r w:rsidRPr="005E1032">
        <w:rPr>
          <w:rFonts w:asciiTheme="majorBidi" w:hAnsiTheme="majorBidi" w:cstheme="majorBidi"/>
          <w:b/>
          <w:bCs/>
          <w:sz w:val="24"/>
          <w:szCs w:val="24"/>
          <w:u w:val="single"/>
          <w:lang w:val="lt-LT"/>
        </w:rPr>
        <w:t>Bendri reikalavimai:</w:t>
      </w:r>
    </w:p>
    <w:p w14:paraId="00AC268B" w14:textId="77777777" w:rsidR="004D35FD" w:rsidRDefault="004D35FD" w:rsidP="004D35FD">
      <w:pPr>
        <w:spacing w:before="100" w:beforeAutospacing="1" w:after="100" w:afterAutospacing="1"/>
        <w:contextualSpacing/>
        <w:rPr>
          <w:rFonts w:asciiTheme="majorBidi" w:hAnsiTheme="majorBidi" w:cstheme="majorBidi"/>
          <w:sz w:val="24"/>
          <w:szCs w:val="24"/>
          <w:lang w:val="lt-LT"/>
        </w:rPr>
      </w:pPr>
      <w:r w:rsidRPr="005E1032">
        <w:rPr>
          <w:rFonts w:asciiTheme="majorBidi" w:hAnsiTheme="majorBidi" w:cstheme="majorBidi"/>
          <w:sz w:val="24"/>
          <w:szCs w:val="24"/>
          <w:lang w:val="lt-LT"/>
        </w:rPr>
        <w:t>2.1. Perkamas profesionalus kino juostų skeneris, skirtas kino juostų skaitmeninimui ir restauravimo darbams</w:t>
      </w:r>
      <w:r>
        <w:rPr>
          <w:rFonts w:asciiTheme="majorBidi" w:hAnsiTheme="majorBidi" w:cstheme="majorBidi"/>
          <w:sz w:val="24"/>
          <w:szCs w:val="24"/>
          <w:lang w:val="lt-LT"/>
        </w:rPr>
        <w:t>;</w:t>
      </w:r>
    </w:p>
    <w:p w14:paraId="674F5599" w14:textId="77777777" w:rsidR="004D35FD" w:rsidRDefault="004D35FD" w:rsidP="004D35FD">
      <w:pPr>
        <w:spacing w:before="100" w:beforeAutospacing="1" w:after="100" w:afterAutospacing="1"/>
        <w:contextualSpacing/>
        <w:rPr>
          <w:rFonts w:asciiTheme="majorBidi" w:hAnsiTheme="majorBidi" w:cstheme="majorBidi"/>
          <w:sz w:val="24"/>
          <w:szCs w:val="24"/>
          <w:lang w:val="lt-LT"/>
        </w:rPr>
      </w:pPr>
      <w:r w:rsidRPr="005E1032">
        <w:rPr>
          <w:rFonts w:asciiTheme="majorBidi" w:hAnsiTheme="majorBidi" w:cstheme="majorBidi"/>
          <w:sz w:val="24"/>
          <w:szCs w:val="24"/>
          <w:lang w:val="lt-LT"/>
        </w:rPr>
        <w:t>2.2. Skeneris turi būti komplektuojamas su visais eksploatavimui, prijungimui ir darbui reikalingais komponentais bei priedais</w:t>
      </w:r>
      <w:r>
        <w:rPr>
          <w:rFonts w:asciiTheme="majorBidi" w:hAnsiTheme="majorBidi" w:cstheme="majorBidi"/>
          <w:sz w:val="24"/>
          <w:szCs w:val="24"/>
          <w:lang w:val="lt-LT"/>
        </w:rPr>
        <w:t>;</w:t>
      </w:r>
    </w:p>
    <w:p w14:paraId="6993BAC5" w14:textId="77777777" w:rsidR="004D35FD" w:rsidRDefault="004D35FD" w:rsidP="004D35FD">
      <w:pPr>
        <w:spacing w:before="100" w:beforeAutospacing="1" w:after="100" w:afterAutospacing="1"/>
        <w:contextualSpacing/>
        <w:rPr>
          <w:rFonts w:asciiTheme="majorBidi" w:hAnsiTheme="majorBidi" w:cstheme="majorBidi"/>
          <w:sz w:val="24"/>
          <w:szCs w:val="24"/>
          <w:lang w:val="lt-LT"/>
        </w:rPr>
      </w:pPr>
      <w:r w:rsidRPr="005E1032">
        <w:rPr>
          <w:rFonts w:asciiTheme="majorBidi" w:hAnsiTheme="majorBidi" w:cstheme="majorBidi"/>
          <w:sz w:val="24"/>
          <w:szCs w:val="24"/>
          <w:lang w:val="lt-LT"/>
        </w:rPr>
        <w:t>2.3. Kiekis – 1 vnt.</w:t>
      </w:r>
    </w:p>
    <w:p w14:paraId="63710FC0" w14:textId="77777777" w:rsidR="004D35FD" w:rsidRPr="005E1032" w:rsidRDefault="004D35FD" w:rsidP="004D35FD">
      <w:pPr>
        <w:spacing w:before="100" w:beforeAutospacing="1" w:after="100" w:afterAutospacing="1"/>
        <w:contextualSpacing/>
        <w:rPr>
          <w:rFonts w:asciiTheme="majorBidi" w:hAnsiTheme="majorBidi" w:cstheme="majorBidi"/>
          <w:sz w:val="24"/>
          <w:szCs w:val="24"/>
          <w:lang w:val="lt-LT"/>
        </w:rPr>
      </w:pPr>
      <w:r w:rsidRPr="005E1032">
        <w:rPr>
          <w:rFonts w:asciiTheme="majorBidi" w:hAnsiTheme="majorBidi" w:cstheme="majorBidi"/>
          <w:b/>
          <w:bCs/>
          <w:sz w:val="24"/>
          <w:szCs w:val="24"/>
          <w:u w:val="single"/>
          <w:lang w:val="lt-LT"/>
        </w:rPr>
        <w:t>Sprendinių detalizacija</w:t>
      </w:r>
      <w:r>
        <w:rPr>
          <w:rFonts w:asciiTheme="majorBidi" w:hAnsiTheme="majorBidi" w:cstheme="majorBidi"/>
          <w:b/>
          <w:bCs/>
          <w:sz w:val="24"/>
          <w:szCs w:val="24"/>
          <w:u w:val="single"/>
          <w:lang w:val="lt-LT"/>
        </w:rPr>
        <w:t>:</w:t>
      </w:r>
    </w:p>
    <w:p w14:paraId="03762015"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2.4. Įrangos tipas – profesionalus kino juostų skeneris</w:t>
      </w:r>
      <w:r>
        <w:rPr>
          <w:rFonts w:asciiTheme="majorBidi" w:hAnsiTheme="majorBidi" w:cstheme="majorBidi"/>
          <w:sz w:val="24"/>
          <w:szCs w:val="24"/>
          <w:lang w:val="lt-LT"/>
        </w:rPr>
        <w:t>;</w:t>
      </w:r>
    </w:p>
    <w:p w14:paraId="65B9653F"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2.5. Palaikomi kino juostų formatai – ne mažiau kaip 8 mm, Super 8 mm, 16 mm, Super 16 mm ir 35 mm</w:t>
      </w:r>
      <w:r>
        <w:rPr>
          <w:rFonts w:asciiTheme="majorBidi" w:hAnsiTheme="majorBidi" w:cstheme="majorBidi"/>
          <w:sz w:val="24"/>
          <w:szCs w:val="24"/>
          <w:lang w:val="lt-LT"/>
        </w:rPr>
        <w:t>;</w:t>
      </w:r>
    </w:p>
    <w:p w14:paraId="146E14C1"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2.6. Skenavimo technologija – tiesioginis kino juostos skenavimas naudojant integruotą vaizdo jutiklį ir optinę sistemą;</w:t>
      </w:r>
    </w:p>
    <w:p w14:paraId="5E1EF50C"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2.7. Maksimali skenavimo raiška – ne mažesnė kaip 4096 × 3072 taškų;</w:t>
      </w:r>
    </w:p>
    <w:p w14:paraId="64ABAB64"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2.8. Išvesties vaizdo formatas – ne mažesnis kaip Ultra HD (3840 × 2160);</w:t>
      </w:r>
    </w:p>
    <w:p w14:paraId="28DB19F5"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2.9. HDR skenavimas – turi palaikyti realaus laiko HDR skenavimą;</w:t>
      </w:r>
    </w:p>
    <w:p w14:paraId="787FA4CA"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2.10. Dinaminis diapazonas – ne mažiau kaip 12 žingsnių (stops) standartiniu režimu ir papildomai ne mažiau kaip 3 žingsniai HDR režimu</w:t>
      </w:r>
      <w:r>
        <w:rPr>
          <w:rFonts w:asciiTheme="majorBidi" w:hAnsiTheme="majorBidi" w:cstheme="majorBidi"/>
          <w:sz w:val="24"/>
          <w:szCs w:val="24"/>
          <w:lang w:val="lt-LT"/>
        </w:rPr>
        <w:t>;</w:t>
      </w:r>
    </w:p>
    <w:p w14:paraId="53E1E2F3"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2.11. Juostos transportavimo sistema – kapstaninė (capstan-based) arba lygiavertė, užtikrinanti saugų darbą su archyvinėmis ir trapiomis kino juostomis</w:t>
      </w:r>
      <w:r>
        <w:rPr>
          <w:rFonts w:asciiTheme="majorBidi" w:hAnsiTheme="majorBidi" w:cstheme="majorBidi"/>
          <w:sz w:val="24"/>
          <w:szCs w:val="24"/>
          <w:lang w:val="lt-LT"/>
        </w:rPr>
        <w:t>;</w:t>
      </w:r>
    </w:p>
    <w:p w14:paraId="1BCC7100"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2.12. Juostos susitraukimo tolerancija – ne mažiau kaip 2 %</w:t>
      </w:r>
      <w:r>
        <w:rPr>
          <w:rFonts w:asciiTheme="majorBidi" w:hAnsiTheme="majorBidi" w:cstheme="majorBidi"/>
          <w:sz w:val="24"/>
          <w:szCs w:val="24"/>
          <w:lang w:val="lt-LT"/>
        </w:rPr>
        <w:t>;</w:t>
      </w:r>
    </w:p>
    <w:p w14:paraId="0D17D5FC"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2.13. Skenavimo greitis – ne mažesnis kaip 24 kadrų per sekundę</w:t>
      </w:r>
      <w:r>
        <w:rPr>
          <w:rFonts w:asciiTheme="majorBidi" w:hAnsiTheme="majorBidi" w:cstheme="majorBidi"/>
          <w:sz w:val="24"/>
          <w:szCs w:val="24"/>
          <w:lang w:val="lt-LT"/>
        </w:rPr>
        <w:t>;</w:t>
      </w:r>
    </w:p>
    <w:p w14:paraId="6678D4E0"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2.14. Juostos pervyniojimo ir (ar) peržiūros greitis – ne mažesnis kaip 120 kadrų per sekundę</w:t>
      </w:r>
      <w:r>
        <w:rPr>
          <w:rFonts w:asciiTheme="majorBidi" w:hAnsiTheme="majorBidi" w:cstheme="majorBidi"/>
          <w:sz w:val="24"/>
          <w:szCs w:val="24"/>
          <w:lang w:val="lt-LT"/>
        </w:rPr>
        <w:t>;</w:t>
      </w:r>
    </w:p>
    <w:p w14:paraId="448B7549"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2.15. Nešvarumų ir įbrėžimų mažinimas – integruotos aparatinės arba programinės priemonės</w:t>
      </w:r>
      <w:r>
        <w:rPr>
          <w:rFonts w:asciiTheme="majorBidi" w:hAnsiTheme="majorBidi" w:cstheme="majorBidi"/>
          <w:sz w:val="24"/>
          <w:szCs w:val="24"/>
          <w:lang w:val="lt-LT"/>
        </w:rPr>
        <w:t>;</w:t>
      </w:r>
    </w:p>
    <w:p w14:paraId="351F382E"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2.16. Apšvietimo sistema – didelio intensyvumo LED arba lygiavertis difuzinis šviesos šaltinis</w:t>
      </w:r>
      <w:r>
        <w:rPr>
          <w:rFonts w:asciiTheme="majorBidi" w:hAnsiTheme="majorBidi" w:cstheme="majorBidi"/>
          <w:sz w:val="24"/>
          <w:szCs w:val="24"/>
          <w:lang w:val="lt-LT"/>
        </w:rPr>
        <w:t>;</w:t>
      </w:r>
    </w:p>
    <w:p w14:paraId="09BAFB34"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lastRenderedPageBreak/>
        <w:t>2.17. Vaizdo išvestis – HDMI arba lygiavertė</w:t>
      </w:r>
      <w:r>
        <w:rPr>
          <w:rFonts w:asciiTheme="majorBidi" w:hAnsiTheme="majorBidi" w:cstheme="majorBidi"/>
          <w:sz w:val="24"/>
          <w:szCs w:val="24"/>
          <w:lang w:val="lt-LT"/>
        </w:rPr>
        <w:t>;</w:t>
      </w:r>
    </w:p>
    <w:p w14:paraId="6543C019"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2.18. Kompiuterio sąsaja – Thunderbolt 3, USB-C arba spartesnė</w:t>
      </w:r>
      <w:r>
        <w:rPr>
          <w:rFonts w:asciiTheme="majorBidi" w:hAnsiTheme="majorBidi" w:cstheme="majorBidi"/>
          <w:sz w:val="24"/>
          <w:szCs w:val="24"/>
          <w:lang w:val="lt-LT"/>
        </w:rPr>
        <w:t>;</w:t>
      </w:r>
    </w:p>
    <w:p w14:paraId="732D607C"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2.19. Garso duomenų nuskaitymas – turi palaikyti garso informacijos išgavimą iš kino juostos optinio ir magnetinio takelio</w:t>
      </w:r>
      <w:r>
        <w:rPr>
          <w:rFonts w:asciiTheme="majorBidi" w:hAnsiTheme="majorBidi" w:cstheme="majorBidi"/>
          <w:sz w:val="24"/>
          <w:szCs w:val="24"/>
          <w:lang w:val="lt-LT"/>
        </w:rPr>
        <w:t>;</w:t>
      </w:r>
    </w:p>
    <w:p w14:paraId="2EDB7A58"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2.20. Garso įvestys – ne mažiau kaip 2 profesionalios balansinės garso įvestys</w:t>
      </w:r>
      <w:r>
        <w:rPr>
          <w:rFonts w:asciiTheme="majorBidi" w:hAnsiTheme="majorBidi" w:cstheme="majorBidi"/>
          <w:sz w:val="24"/>
          <w:szCs w:val="24"/>
          <w:lang w:val="lt-LT"/>
        </w:rPr>
        <w:t>;</w:t>
      </w:r>
    </w:p>
    <w:p w14:paraId="34F16134"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2.21. Programinė įranga – profesionali skenavimo ir spalvų korekcijos programinė įranga</w:t>
      </w:r>
      <w:r>
        <w:rPr>
          <w:rFonts w:asciiTheme="majorBidi" w:hAnsiTheme="majorBidi" w:cstheme="majorBidi"/>
          <w:sz w:val="24"/>
          <w:szCs w:val="24"/>
          <w:lang w:val="lt-LT"/>
        </w:rPr>
        <w:t>;</w:t>
      </w:r>
    </w:p>
    <w:p w14:paraId="2B2ADC90"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2.22. Operacinės sistemos – Windows 10/11, macOS ir Linux arba lygiavertės</w:t>
      </w:r>
      <w:r>
        <w:rPr>
          <w:rFonts w:asciiTheme="majorBidi" w:hAnsiTheme="majorBidi" w:cstheme="majorBidi"/>
          <w:sz w:val="24"/>
          <w:szCs w:val="24"/>
          <w:lang w:val="lt-LT"/>
        </w:rPr>
        <w:t>;</w:t>
      </w:r>
    </w:p>
    <w:p w14:paraId="265C3D88"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2.23. Maksimali juostos talpa – ne mažiau kaip 2000 pėdų (apie 610 m)</w:t>
      </w:r>
      <w:r>
        <w:rPr>
          <w:rFonts w:asciiTheme="majorBidi" w:hAnsiTheme="majorBidi" w:cstheme="majorBidi"/>
          <w:sz w:val="24"/>
          <w:szCs w:val="24"/>
          <w:lang w:val="lt-LT"/>
        </w:rPr>
        <w:t>;</w:t>
      </w:r>
    </w:p>
    <w:p w14:paraId="3BB14D3E"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2.24. Maitinimas – 100–240 V AC</w:t>
      </w:r>
      <w:r>
        <w:rPr>
          <w:rFonts w:asciiTheme="majorBidi" w:hAnsiTheme="majorBidi" w:cstheme="majorBidi"/>
          <w:sz w:val="24"/>
          <w:szCs w:val="24"/>
          <w:lang w:val="lt-LT"/>
        </w:rPr>
        <w:t>;</w:t>
      </w:r>
    </w:p>
    <w:p w14:paraId="1BED1E44"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2.25. Energijos sąnaudos – ne daugiau kaip 250 W</w:t>
      </w:r>
      <w:r>
        <w:rPr>
          <w:rFonts w:asciiTheme="majorBidi" w:hAnsiTheme="majorBidi" w:cstheme="majorBidi"/>
          <w:sz w:val="24"/>
          <w:szCs w:val="24"/>
          <w:lang w:val="lt-LT"/>
        </w:rPr>
        <w:t>;</w:t>
      </w:r>
    </w:p>
    <w:p w14:paraId="72AEC8E7"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2.26. Montavimo galimybės – stalinis arba sieninis montavimas</w:t>
      </w:r>
      <w:r>
        <w:rPr>
          <w:rFonts w:asciiTheme="majorBidi" w:hAnsiTheme="majorBidi" w:cstheme="majorBidi"/>
          <w:sz w:val="24"/>
          <w:szCs w:val="24"/>
          <w:lang w:val="lt-LT"/>
        </w:rPr>
        <w:t>;</w:t>
      </w:r>
    </w:p>
    <w:p w14:paraId="365E3A95"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2.27. Garantija – ne trumpesnė kaip 24 mėn.</w:t>
      </w:r>
      <w:r>
        <w:rPr>
          <w:rFonts w:asciiTheme="majorBidi" w:hAnsiTheme="majorBidi" w:cstheme="majorBidi"/>
          <w:sz w:val="24"/>
          <w:szCs w:val="24"/>
          <w:lang w:val="lt-LT"/>
        </w:rPr>
        <w:t>;</w:t>
      </w:r>
    </w:p>
    <w:p w14:paraId="57FA38EC"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2.28. Kartu su kino juostų skeneriu turi būti pateikiama ši komplektacija:</w:t>
      </w:r>
    </w:p>
    <w:p w14:paraId="3566AAEC"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2.28.1. Keičiamas kino juostos transportavimo ir skenavimo modulis, skirtas 8 mm ir Super 8 mm kino juostoms, užtikrinantis HDR skenavimą</w:t>
      </w:r>
      <w:r>
        <w:rPr>
          <w:rFonts w:asciiTheme="majorBidi" w:hAnsiTheme="majorBidi" w:cstheme="majorBidi"/>
          <w:sz w:val="24"/>
          <w:szCs w:val="24"/>
          <w:lang w:val="lt-LT"/>
        </w:rPr>
        <w:t>;</w:t>
      </w:r>
    </w:p>
    <w:p w14:paraId="3EB7FCDF"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2.28.2. Keičiamas kino juostos transportavimo ir skenavimo modulis, skirtas 16 mm ir Super 16 mm kino juostoms, užtikrinantis HDR skenavimą</w:t>
      </w:r>
      <w:r>
        <w:rPr>
          <w:rFonts w:asciiTheme="majorBidi" w:hAnsiTheme="majorBidi" w:cstheme="majorBidi"/>
          <w:sz w:val="24"/>
          <w:szCs w:val="24"/>
          <w:lang w:val="lt-LT"/>
        </w:rPr>
        <w:t>;</w:t>
      </w:r>
    </w:p>
    <w:p w14:paraId="336CC863"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2.28.3. Visi moduliai turi būti pilnai suderinami su siūlomu sk</w:t>
      </w:r>
      <w:r>
        <w:rPr>
          <w:rFonts w:asciiTheme="majorBidi" w:hAnsiTheme="majorBidi" w:cstheme="majorBidi"/>
          <w:sz w:val="24"/>
          <w:szCs w:val="24"/>
          <w:lang w:val="lt-LT"/>
        </w:rPr>
        <w:t>a</w:t>
      </w:r>
      <w:r w:rsidRPr="00D06F04">
        <w:rPr>
          <w:rFonts w:asciiTheme="majorBidi" w:hAnsiTheme="majorBidi" w:cstheme="majorBidi"/>
          <w:sz w:val="24"/>
          <w:szCs w:val="24"/>
          <w:lang w:val="lt-LT"/>
        </w:rPr>
        <w:t>neriu ir nereikalauti papildomų trečiųjų šalių adapterių</w:t>
      </w:r>
      <w:r>
        <w:rPr>
          <w:rFonts w:asciiTheme="majorBidi" w:hAnsiTheme="majorBidi" w:cstheme="majorBidi"/>
          <w:sz w:val="24"/>
          <w:szCs w:val="24"/>
          <w:lang w:val="lt-LT"/>
        </w:rPr>
        <w:t>;</w:t>
      </w:r>
    </w:p>
    <w:p w14:paraId="6F503B7A"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2.28.4. Programinė įranga skenavimui ir spalvų korekcijai</w:t>
      </w:r>
      <w:r>
        <w:rPr>
          <w:rFonts w:asciiTheme="majorBidi" w:hAnsiTheme="majorBidi" w:cstheme="majorBidi"/>
          <w:sz w:val="24"/>
          <w:szCs w:val="24"/>
          <w:lang w:val="lt-LT"/>
        </w:rPr>
        <w:t>;</w:t>
      </w:r>
    </w:p>
    <w:p w14:paraId="7406BC64"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2.28.5. Visi būtini maitinimo, duomenų perdavimo ir prijungimo priedai</w:t>
      </w:r>
      <w:r>
        <w:rPr>
          <w:rFonts w:asciiTheme="majorBidi" w:hAnsiTheme="majorBidi" w:cstheme="majorBidi"/>
          <w:sz w:val="24"/>
          <w:szCs w:val="24"/>
          <w:lang w:val="lt-LT"/>
        </w:rPr>
        <w:t>;</w:t>
      </w:r>
    </w:p>
    <w:p w14:paraId="417638F2"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2.28.6. Gamintojo dokumentacija.</w:t>
      </w:r>
    </w:p>
    <w:p w14:paraId="6F73760D"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p>
    <w:p w14:paraId="3B84BE45" w14:textId="77777777" w:rsidR="004D35FD" w:rsidRPr="00F11B06" w:rsidRDefault="004D35FD" w:rsidP="004D35FD">
      <w:pPr>
        <w:spacing w:before="100" w:beforeAutospacing="1" w:after="100" w:afterAutospacing="1"/>
        <w:contextualSpacing/>
        <w:jc w:val="both"/>
        <w:rPr>
          <w:rFonts w:asciiTheme="majorBidi" w:hAnsiTheme="majorBidi" w:cstheme="majorBidi"/>
          <w:b/>
          <w:bCs/>
          <w:sz w:val="24"/>
          <w:szCs w:val="24"/>
          <w:lang w:val="lt-LT"/>
        </w:rPr>
      </w:pPr>
      <w:r w:rsidRPr="00F11B06">
        <w:rPr>
          <w:rFonts w:asciiTheme="majorBidi" w:hAnsiTheme="majorBidi" w:cstheme="majorBidi"/>
          <w:b/>
          <w:bCs/>
          <w:sz w:val="24"/>
          <w:szCs w:val="24"/>
          <w:lang w:val="lt-LT"/>
        </w:rPr>
        <w:t>3. VHS</w:t>
      </w:r>
      <w:r>
        <w:rPr>
          <w:rFonts w:asciiTheme="majorBidi" w:hAnsiTheme="majorBidi" w:cstheme="majorBidi"/>
          <w:b/>
          <w:bCs/>
          <w:sz w:val="24"/>
          <w:szCs w:val="24"/>
          <w:lang w:val="lt-LT"/>
        </w:rPr>
        <w:t xml:space="preserve"> </w:t>
      </w:r>
      <w:r w:rsidRPr="00F11B06">
        <w:rPr>
          <w:rFonts w:asciiTheme="majorBidi" w:hAnsiTheme="majorBidi" w:cstheme="majorBidi"/>
          <w:b/>
          <w:bCs/>
          <w:sz w:val="24"/>
          <w:szCs w:val="24"/>
          <w:lang w:val="lt-LT"/>
        </w:rPr>
        <w:t>/</w:t>
      </w:r>
      <w:r>
        <w:rPr>
          <w:rFonts w:asciiTheme="majorBidi" w:hAnsiTheme="majorBidi" w:cstheme="majorBidi"/>
          <w:b/>
          <w:bCs/>
          <w:sz w:val="24"/>
          <w:szCs w:val="24"/>
          <w:lang w:val="lt-LT"/>
        </w:rPr>
        <w:t xml:space="preserve"> </w:t>
      </w:r>
      <w:r w:rsidRPr="00F11B06">
        <w:rPr>
          <w:rFonts w:asciiTheme="majorBidi" w:hAnsiTheme="majorBidi" w:cstheme="majorBidi"/>
          <w:b/>
          <w:bCs/>
          <w:sz w:val="24"/>
          <w:szCs w:val="24"/>
          <w:lang w:val="lt-LT"/>
        </w:rPr>
        <w:t>DVD kombinuotas atkūrimo ir (arba) skaitmeninimo įrenginys:</w:t>
      </w:r>
    </w:p>
    <w:p w14:paraId="6E84261E" w14:textId="77777777" w:rsidR="004D35FD" w:rsidRPr="00F11B06" w:rsidRDefault="004D35FD" w:rsidP="004D35FD">
      <w:pPr>
        <w:spacing w:before="100" w:beforeAutospacing="1" w:after="100" w:afterAutospacing="1"/>
        <w:contextualSpacing/>
        <w:jc w:val="both"/>
        <w:rPr>
          <w:rFonts w:asciiTheme="majorBidi" w:hAnsiTheme="majorBidi" w:cstheme="majorBidi"/>
          <w:b/>
          <w:bCs/>
          <w:sz w:val="24"/>
          <w:szCs w:val="24"/>
          <w:u w:val="single"/>
          <w:lang w:val="lt-LT"/>
        </w:rPr>
      </w:pPr>
      <w:r w:rsidRPr="00F11B06">
        <w:rPr>
          <w:rFonts w:asciiTheme="majorBidi" w:hAnsiTheme="majorBidi" w:cstheme="majorBidi"/>
          <w:b/>
          <w:bCs/>
          <w:sz w:val="24"/>
          <w:szCs w:val="24"/>
          <w:u w:val="single"/>
          <w:lang w:val="lt-LT"/>
        </w:rPr>
        <w:t>Bendri reikalavimai:</w:t>
      </w:r>
    </w:p>
    <w:p w14:paraId="5EB750EC" w14:textId="77777777" w:rsidR="004D35FD" w:rsidRDefault="004D35FD" w:rsidP="004D35FD">
      <w:pPr>
        <w:spacing w:before="100" w:beforeAutospacing="1" w:after="100" w:afterAutospacing="1"/>
        <w:contextualSpacing/>
        <w:rPr>
          <w:rFonts w:asciiTheme="majorBidi" w:hAnsiTheme="majorBidi" w:cstheme="majorBidi"/>
          <w:sz w:val="24"/>
          <w:szCs w:val="24"/>
          <w:lang w:val="lt-LT"/>
        </w:rPr>
      </w:pPr>
      <w:r w:rsidRPr="00F11B06">
        <w:rPr>
          <w:rFonts w:asciiTheme="majorBidi" w:hAnsiTheme="majorBidi" w:cstheme="majorBidi"/>
          <w:sz w:val="24"/>
          <w:szCs w:val="24"/>
          <w:lang w:val="lt-LT"/>
        </w:rPr>
        <w:t>3.1. Perkamas VHS ir DVD kombinuotas grotuvas arba VHS</w:t>
      </w:r>
      <w:r>
        <w:rPr>
          <w:rFonts w:asciiTheme="majorBidi" w:hAnsiTheme="majorBidi" w:cstheme="majorBidi"/>
          <w:sz w:val="24"/>
          <w:szCs w:val="24"/>
          <w:lang w:val="lt-LT"/>
        </w:rPr>
        <w:t xml:space="preserve"> </w:t>
      </w:r>
      <w:r w:rsidRPr="00F11B06">
        <w:rPr>
          <w:rFonts w:asciiTheme="majorBidi" w:hAnsiTheme="majorBidi" w:cstheme="majorBidi"/>
          <w:sz w:val="24"/>
          <w:szCs w:val="24"/>
          <w:lang w:val="lt-LT"/>
        </w:rPr>
        <w:t>/</w:t>
      </w:r>
      <w:r>
        <w:rPr>
          <w:rFonts w:asciiTheme="majorBidi" w:hAnsiTheme="majorBidi" w:cstheme="majorBidi"/>
          <w:sz w:val="24"/>
          <w:szCs w:val="24"/>
          <w:lang w:val="lt-LT"/>
        </w:rPr>
        <w:t xml:space="preserve"> </w:t>
      </w:r>
      <w:r w:rsidRPr="00F11B06">
        <w:rPr>
          <w:rFonts w:asciiTheme="majorBidi" w:hAnsiTheme="majorBidi" w:cstheme="majorBidi"/>
          <w:sz w:val="24"/>
          <w:szCs w:val="24"/>
          <w:lang w:val="lt-LT"/>
        </w:rPr>
        <w:t>DVD įrašymo įrenginys, skirtas analoginių ir optinių laikmenų atkūrimui</w:t>
      </w:r>
      <w:r>
        <w:rPr>
          <w:rFonts w:asciiTheme="majorBidi" w:hAnsiTheme="majorBidi" w:cstheme="majorBidi"/>
          <w:sz w:val="24"/>
          <w:szCs w:val="24"/>
          <w:lang w:val="lt-LT"/>
        </w:rPr>
        <w:t>;</w:t>
      </w:r>
    </w:p>
    <w:p w14:paraId="39A849AC" w14:textId="77777777" w:rsidR="004D35FD" w:rsidRDefault="004D35FD" w:rsidP="004D35FD">
      <w:pPr>
        <w:spacing w:before="100" w:beforeAutospacing="1" w:after="100" w:afterAutospacing="1"/>
        <w:contextualSpacing/>
        <w:rPr>
          <w:rFonts w:asciiTheme="majorBidi" w:hAnsiTheme="majorBidi" w:cstheme="majorBidi"/>
          <w:sz w:val="24"/>
          <w:szCs w:val="24"/>
          <w:lang w:val="lt-LT"/>
        </w:rPr>
      </w:pPr>
      <w:r w:rsidRPr="00F11B06">
        <w:rPr>
          <w:rFonts w:asciiTheme="majorBidi" w:hAnsiTheme="majorBidi" w:cstheme="majorBidi"/>
          <w:sz w:val="24"/>
          <w:szCs w:val="24"/>
          <w:lang w:val="lt-LT"/>
        </w:rPr>
        <w:t>3.2. Kiekis – 1 vnt.</w:t>
      </w:r>
    </w:p>
    <w:p w14:paraId="081F2075" w14:textId="77777777" w:rsidR="004D35FD" w:rsidRPr="00F11B06" w:rsidRDefault="004D35FD" w:rsidP="004D35FD">
      <w:pPr>
        <w:spacing w:before="100" w:beforeAutospacing="1" w:after="100" w:afterAutospacing="1"/>
        <w:contextualSpacing/>
        <w:rPr>
          <w:rFonts w:asciiTheme="majorBidi" w:hAnsiTheme="majorBidi" w:cstheme="majorBidi"/>
          <w:b/>
          <w:bCs/>
          <w:sz w:val="24"/>
          <w:szCs w:val="24"/>
          <w:lang w:val="lt-LT"/>
        </w:rPr>
      </w:pPr>
      <w:r w:rsidRPr="00F11B06">
        <w:rPr>
          <w:rFonts w:asciiTheme="majorBidi" w:hAnsiTheme="majorBidi" w:cstheme="majorBidi"/>
          <w:b/>
          <w:bCs/>
          <w:sz w:val="24"/>
          <w:szCs w:val="24"/>
          <w:u w:val="single"/>
          <w:lang w:val="lt-LT"/>
        </w:rPr>
        <w:t>Sprendinių detalizacija:</w:t>
      </w:r>
    </w:p>
    <w:p w14:paraId="2D2CDB3B"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3.3. Įrenginio tipas – VHS ir DVD kombinuotas grotuvas arba VHS</w:t>
      </w:r>
      <w:r>
        <w:rPr>
          <w:rFonts w:asciiTheme="majorBidi" w:hAnsiTheme="majorBidi" w:cstheme="majorBidi"/>
          <w:sz w:val="24"/>
          <w:szCs w:val="24"/>
          <w:lang w:val="lt-LT"/>
        </w:rPr>
        <w:t xml:space="preserve"> </w:t>
      </w:r>
      <w:r w:rsidRPr="00F11B06">
        <w:rPr>
          <w:rFonts w:asciiTheme="majorBidi" w:hAnsiTheme="majorBidi" w:cstheme="majorBidi"/>
          <w:sz w:val="24"/>
          <w:szCs w:val="24"/>
          <w:lang w:val="lt-LT"/>
        </w:rPr>
        <w:t>/</w:t>
      </w:r>
      <w:r>
        <w:rPr>
          <w:rFonts w:asciiTheme="majorBidi" w:hAnsiTheme="majorBidi" w:cstheme="majorBidi"/>
          <w:sz w:val="24"/>
          <w:szCs w:val="24"/>
          <w:lang w:val="lt-LT"/>
        </w:rPr>
        <w:t xml:space="preserve"> </w:t>
      </w:r>
      <w:r w:rsidRPr="00F11B06">
        <w:rPr>
          <w:rFonts w:asciiTheme="majorBidi" w:hAnsiTheme="majorBidi" w:cstheme="majorBidi"/>
          <w:sz w:val="24"/>
          <w:szCs w:val="24"/>
          <w:lang w:val="lt-LT"/>
        </w:rPr>
        <w:t>DVD įrašymo įrenginys</w:t>
      </w:r>
      <w:r>
        <w:rPr>
          <w:rFonts w:asciiTheme="majorBidi" w:hAnsiTheme="majorBidi" w:cstheme="majorBidi"/>
          <w:sz w:val="24"/>
          <w:szCs w:val="24"/>
          <w:lang w:val="lt-LT"/>
        </w:rPr>
        <w:t>;</w:t>
      </w:r>
    </w:p>
    <w:p w14:paraId="2CE33F26"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3.4. VHS formatas – VHS kasečių atkūrimas</w:t>
      </w:r>
      <w:r>
        <w:rPr>
          <w:rFonts w:asciiTheme="majorBidi" w:hAnsiTheme="majorBidi" w:cstheme="majorBidi"/>
          <w:sz w:val="24"/>
          <w:szCs w:val="24"/>
          <w:lang w:val="lt-LT"/>
        </w:rPr>
        <w:t>;</w:t>
      </w:r>
    </w:p>
    <w:p w14:paraId="24FA710B"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3.5. DVD formatas – DVD-Video atkūrimas</w:t>
      </w:r>
      <w:r>
        <w:rPr>
          <w:rFonts w:asciiTheme="majorBidi" w:hAnsiTheme="majorBidi" w:cstheme="majorBidi"/>
          <w:sz w:val="24"/>
          <w:szCs w:val="24"/>
          <w:lang w:val="lt-LT"/>
        </w:rPr>
        <w:t>;</w:t>
      </w:r>
    </w:p>
    <w:p w14:paraId="36CF7D7A"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3.6. Garso sistema VHS režimu – Hi-Fi Stereo</w:t>
      </w:r>
      <w:r>
        <w:rPr>
          <w:rFonts w:asciiTheme="majorBidi" w:hAnsiTheme="majorBidi" w:cstheme="majorBidi"/>
          <w:sz w:val="24"/>
          <w:szCs w:val="24"/>
          <w:lang w:val="lt-LT"/>
        </w:rPr>
        <w:t>;</w:t>
      </w:r>
    </w:p>
    <w:p w14:paraId="510D79ED"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3.7. VHS mechanizmas – ne mažiau kaip 4 galvučių sistema</w:t>
      </w:r>
      <w:r>
        <w:rPr>
          <w:rFonts w:asciiTheme="majorBidi" w:hAnsiTheme="majorBidi" w:cstheme="majorBidi"/>
          <w:sz w:val="24"/>
          <w:szCs w:val="24"/>
          <w:lang w:val="lt-LT"/>
        </w:rPr>
        <w:t>;</w:t>
      </w:r>
    </w:p>
    <w:p w14:paraId="0D0B5351"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3.8. Palaikomi optiniai diskai – DVD, CD, CD-R, CD-RW arba lygiaverčiai</w:t>
      </w:r>
      <w:r>
        <w:rPr>
          <w:rFonts w:asciiTheme="majorBidi" w:hAnsiTheme="majorBidi" w:cstheme="majorBidi"/>
          <w:sz w:val="24"/>
          <w:szCs w:val="24"/>
          <w:lang w:val="lt-LT"/>
        </w:rPr>
        <w:t>;</w:t>
      </w:r>
    </w:p>
    <w:p w14:paraId="0687F237"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3.9. Palaikomi failų formatai – JPEG, MP3 ir MPEG arba lygiaverčiai</w:t>
      </w:r>
      <w:r>
        <w:rPr>
          <w:rFonts w:asciiTheme="majorBidi" w:hAnsiTheme="majorBidi" w:cstheme="majorBidi"/>
          <w:sz w:val="24"/>
          <w:szCs w:val="24"/>
          <w:lang w:val="lt-LT"/>
        </w:rPr>
        <w:t>;</w:t>
      </w:r>
    </w:p>
    <w:p w14:paraId="2863ECC4"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3.10. Vaizdo išvestys – bent viena kompozitinė (Composite Video) išvestis</w:t>
      </w:r>
      <w:r>
        <w:rPr>
          <w:rFonts w:asciiTheme="majorBidi" w:hAnsiTheme="majorBidi" w:cstheme="majorBidi"/>
          <w:sz w:val="24"/>
          <w:szCs w:val="24"/>
          <w:lang w:val="lt-LT"/>
        </w:rPr>
        <w:t>;</w:t>
      </w:r>
    </w:p>
    <w:p w14:paraId="1C7EEB4E"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3.11. Garso išvestys – Stereo RCA (L/R)</w:t>
      </w:r>
      <w:r>
        <w:rPr>
          <w:rFonts w:asciiTheme="majorBidi" w:hAnsiTheme="majorBidi" w:cstheme="majorBidi"/>
          <w:sz w:val="24"/>
          <w:szCs w:val="24"/>
          <w:lang w:val="lt-LT"/>
        </w:rPr>
        <w:t>;</w:t>
      </w:r>
    </w:p>
    <w:p w14:paraId="4C15C97B"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3.12. Papildomos vaizdo išvestys – S-Video, komponentinė (Y/Pb/Pr) arba HDMI</w:t>
      </w:r>
      <w:r>
        <w:rPr>
          <w:rFonts w:asciiTheme="majorBidi" w:hAnsiTheme="majorBidi" w:cstheme="majorBidi"/>
          <w:sz w:val="24"/>
          <w:szCs w:val="24"/>
          <w:lang w:val="lt-LT"/>
        </w:rPr>
        <w:t>;</w:t>
      </w:r>
    </w:p>
    <w:p w14:paraId="7ADF4BB9"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3.13. Nuotolinio valdymo pultas – turi būti komplekte</w:t>
      </w:r>
      <w:r>
        <w:rPr>
          <w:rFonts w:asciiTheme="majorBidi" w:hAnsiTheme="majorBidi" w:cstheme="majorBidi"/>
          <w:sz w:val="24"/>
          <w:szCs w:val="24"/>
          <w:lang w:val="lt-LT"/>
        </w:rPr>
        <w:t>;</w:t>
      </w:r>
    </w:p>
    <w:p w14:paraId="6368E274"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3.14. Vaizdo standartai – PAL ir (arba) NTSC</w:t>
      </w:r>
      <w:r>
        <w:rPr>
          <w:rFonts w:asciiTheme="majorBidi" w:hAnsiTheme="majorBidi" w:cstheme="majorBidi"/>
          <w:sz w:val="24"/>
          <w:szCs w:val="24"/>
          <w:lang w:val="lt-LT"/>
        </w:rPr>
        <w:t>;</w:t>
      </w:r>
    </w:p>
    <w:p w14:paraId="49C46BDC"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t>3.15. Maitinimas – 220–240 V AC, 50 Hz</w:t>
      </w:r>
      <w:r>
        <w:rPr>
          <w:rFonts w:asciiTheme="majorBidi" w:hAnsiTheme="majorBidi" w:cstheme="majorBidi"/>
          <w:sz w:val="24"/>
          <w:szCs w:val="24"/>
          <w:lang w:val="lt-LT"/>
        </w:rPr>
        <w:t>;</w:t>
      </w:r>
    </w:p>
    <w:p w14:paraId="0F6AAA18" w14:textId="77777777" w:rsidR="004D35FD" w:rsidRPr="00F11B06" w:rsidRDefault="004D35FD" w:rsidP="004D35FD">
      <w:pPr>
        <w:spacing w:before="100" w:beforeAutospacing="1" w:after="100" w:afterAutospacing="1"/>
        <w:contextualSpacing/>
        <w:jc w:val="both"/>
        <w:rPr>
          <w:rFonts w:asciiTheme="majorBidi" w:hAnsiTheme="majorBidi" w:cstheme="majorBidi"/>
          <w:sz w:val="24"/>
          <w:szCs w:val="24"/>
          <w:lang w:val="lt-LT"/>
        </w:rPr>
      </w:pPr>
      <w:r w:rsidRPr="00F11B06">
        <w:rPr>
          <w:rFonts w:asciiTheme="majorBidi" w:hAnsiTheme="majorBidi" w:cstheme="majorBidi"/>
          <w:sz w:val="24"/>
          <w:szCs w:val="24"/>
          <w:lang w:val="lt-LT"/>
        </w:rPr>
        <w:lastRenderedPageBreak/>
        <w:t>3.16. Garantija – ne trumpesnė kaip 12 mėn.</w:t>
      </w:r>
    </w:p>
    <w:p w14:paraId="0A0C2606" w14:textId="77777777" w:rsidR="004D35FD" w:rsidRPr="00F11B06" w:rsidRDefault="004D35FD" w:rsidP="004D35FD">
      <w:pPr>
        <w:spacing w:before="100" w:beforeAutospacing="1" w:after="100" w:afterAutospacing="1"/>
        <w:contextualSpacing/>
        <w:jc w:val="both"/>
        <w:rPr>
          <w:rFonts w:asciiTheme="majorBidi" w:hAnsiTheme="majorBidi" w:cstheme="majorBidi"/>
          <w:b/>
          <w:bCs/>
          <w:sz w:val="24"/>
          <w:szCs w:val="24"/>
          <w:lang w:val="lt-LT"/>
        </w:rPr>
      </w:pPr>
    </w:p>
    <w:p w14:paraId="0F1B7CB7" w14:textId="77777777" w:rsidR="004D35FD" w:rsidRPr="005E1032" w:rsidRDefault="004D35FD" w:rsidP="004D35FD">
      <w:pPr>
        <w:spacing w:before="100" w:beforeAutospacing="1" w:after="100" w:afterAutospacing="1"/>
        <w:contextualSpacing/>
        <w:jc w:val="both"/>
        <w:rPr>
          <w:rFonts w:asciiTheme="majorBidi" w:hAnsiTheme="majorBidi" w:cstheme="majorBidi"/>
          <w:b/>
          <w:bCs/>
          <w:sz w:val="24"/>
          <w:szCs w:val="24"/>
          <w:lang w:val="lt-LT"/>
        </w:rPr>
      </w:pPr>
      <w:r w:rsidRPr="005E1032">
        <w:rPr>
          <w:rFonts w:asciiTheme="majorBidi" w:hAnsiTheme="majorBidi" w:cstheme="majorBidi"/>
          <w:b/>
          <w:bCs/>
          <w:sz w:val="24"/>
          <w:szCs w:val="24"/>
          <w:lang w:val="lt-LT"/>
        </w:rPr>
        <w:t>4. Profesionali vaizdo kamera 8 mm, Hi8 ir Digital8 vaizdajuosčių atkūrimui ir skaitmeninimui:</w:t>
      </w:r>
    </w:p>
    <w:p w14:paraId="2C8C255D" w14:textId="77777777" w:rsidR="004D35FD" w:rsidRPr="005E1032" w:rsidRDefault="004D35FD" w:rsidP="004D35FD">
      <w:pPr>
        <w:spacing w:before="100" w:beforeAutospacing="1" w:after="100" w:afterAutospacing="1"/>
        <w:contextualSpacing/>
        <w:jc w:val="both"/>
        <w:rPr>
          <w:rFonts w:asciiTheme="majorBidi" w:hAnsiTheme="majorBidi" w:cstheme="majorBidi"/>
          <w:b/>
          <w:bCs/>
          <w:sz w:val="24"/>
          <w:szCs w:val="24"/>
          <w:u w:val="single"/>
          <w:lang w:val="lt-LT"/>
        </w:rPr>
      </w:pPr>
      <w:r w:rsidRPr="005E1032">
        <w:rPr>
          <w:rFonts w:asciiTheme="majorBidi" w:hAnsiTheme="majorBidi" w:cstheme="majorBidi"/>
          <w:b/>
          <w:bCs/>
          <w:sz w:val="24"/>
          <w:szCs w:val="24"/>
          <w:u w:val="single"/>
          <w:lang w:val="lt-LT"/>
        </w:rPr>
        <w:t>Bendri reikalavimai:</w:t>
      </w:r>
    </w:p>
    <w:p w14:paraId="1782330F"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4.1. Perkamo įrenginio tipas – vaizdo kamera arba atkūrimo įrenginys su integruotu magnetinių 8 mm juostų mechanizmu</w:t>
      </w:r>
      <w:r>
        <w:rPr>
          <w:rFonts w:asciiTheme="majorBidi" w:hAnsiTheme="majorBidi" w:cstheme="majorBidi"/>
          <w:sz w:val="24"/>
          <w:szCs w:val="24"/>
          <w:lang w:val="lt-LT"/>
        </w:rPr>
        <w:t>;</w:t>
      </w:r>
    </w:p>
    <w:p w14:paraId="78ED8ADB"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r w:rsidRPr="005E1032">
        <w:rPr>
          <w:rFonts w:asciiTheme="majorBidi" w:hAnsiTheme="majorBidi" w:cstheme="majorBidi"/>
          <w:sz w:val="24"/>
          <w:szCs w:val="24"/>
          <w:lang w:val="lt-LT"/>
        </w:rPr>
        <w:t>4.2. Kiekis – 1 vnt.</w:t>
      </w:r>
    </w:p>
    <w:p w14:paraId="4BF4ED8B" w14:textId="77777777" w:rsidR="004D35FD" w:rsidRPr="00D06F04" w:rsidRDefault="004D35FD" w:rsidP="004D35FD">
      <w:pPr>
        <w:spacing w:before="100" w:beforeAutospacing="1" w:after="100" w:afterAutospacing="1"/>
        <w:contextualSpacing/>
        <w:jc w:val="both"/>
        <w:rPr>
          <w:rFonts w:asciiTheme="majorBidi" w:hAnsiTheme="majorBidi" w:cstheme="majorBidi"/>
          <w:b/>
          <w:bCs/>
          <w:sz w:val="24"/>
          <w:szCs w:val="24"/>
          <w:lang w:val="lt-LT"/>
        </w:rPr>
      </w:pPr>
      <w:r w:rsidRPr="00D06F04">
        <w:rPr>
          <w:rFonts w:asciiTheme="majorBidi" w:hAnsiTheme="majorBidi" w:cstheme="majorBidi"/>
          <w:b/>
          <w:bCs/>
          <w:sz w:val="24"/>
          <w:szCs w:val="24"/>
          <w:u w:val="single"/>
          <w:lang w:val="lt-LT"/>
        </w:rPr>
        <w:t>Sprendinių detalizacija</w:t>
      </w:r>
      <w:r w:rsidRPr="00D06F04">
        <w:rPr>
          <w:rFonts w:asciiTheme="majorBidi" w:hAnsiTheme="majorBidi" w:cstheme="majorBidi"/>
          <w:b/>
          <w:bCs/>
          <w:sz w:val="24"/>
          <w:szCs w:val="24"/>
          <w:lang w:val="lt-LT"/>
        </w:rPr>
        <w:t>:</w:t>
      </w:r>
    </w:p>
    <w:p w14:paraId="0E49BC40"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4.2. Palaikomi formatai – Video8, Hi8 ir Digital8;</w:t>
      </w:r>
    </w:p>
    <w:p w14:paraId="3DC7930E"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4.3. Analoginių įrašų atkūrimas – turi atkurti Video8 ir Hi8 vaizdajuostes;</w:t>
      </w:r>
    </w:p>
    <w:p w14:paraId="2C615595"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4.4. Skaitmeninių įrašų atkūrimas – turi atkurti Digital8 vaizdajuostes;</w:t>
      </w:r>
    </w:p>
    <w:p w14:paraId="2D1CF246"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4.5. Garso atkūrimas – stereo garso atkūrimas;</w:t>
      </w:r>
    </w:p>
    <w:p w14:paraId="4A87234C"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4.6. Vaizdo išvestys – bent viena analoginė vaizdo išvestis (Composite Video arba S-Video);</w:t>
      </w:r>
    </w:p>
    <w:p w14:paraId="3D61F978"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4.7. Garso išvestys – stereo RCA arba lygiavertės;</w:t>
      </w:r>
    </w:p>
    <w:p w14:paraId="72AC48C8"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4.8. Skaitmeninė sąsaja – IEEE 1394 (FireWire/i.LINK) arba lygiavertė skaitmeninio perdavimo sąsaja;</w:t>
      </w:r>
    </w:p>
    <w:p w14:paraId="567118D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4.9. Analoginio signalo konvertavimas – turi palaikyti analoginio vaizdo konvertavimą į skaitmeninį signalą realiu laiku (passthrough funkcija) arba lygiavertę funkciją;</w:t>
      </w:r>
    </w:p>
    <w:p w14:paraId="4BD2D76E"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4.10. Vaizdo standartai – PAL;</w:t>
      </w:r>
    </w:p>
    <w:p w14:paraId="729F834E"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4.11. Juostų atkūrimo režimai – SP ir LP (jei formatas palaiko);</w:t>
      </w:r>
    </w:p>
    <w:p w14:paraId="6C7D3A33"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4.12. Vaizdo paieška – greitas persukimas pirmyn ir atgal bei kadrų paieška;</w:t>
      </w:r>
    </w:p>
    <w:p w14:paraId="1B2EA1E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4.13. Vaizdo stabilumas – integruotos arba ekvivalenčios atkūrimo stabilizavimo funkcijos;</w:t>
      </w:r>
    </w:p>
    <w:p w14:paraId="6705D9A2"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4.14. Maitinimas – komplekte turi būti tinklo maitinimo adapteris ilgalaikiam darbui;</w:t>
      </w:r>
    </w:p>
    <w:p w14:paraId="667AF6F6" w14:textId="5ADDADF6"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4.15. Būklė – nauja su garantija;</w:t>
      </w:r>
    </w:p>
    <w:p w14:paraId="166136C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4.16. Garantija – ne trumpesnė kaip 12 mėn.</w:t>
      </w:r>
    </w:p>
    <w:p w14:paraId="2A7F29FD"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p>
    <w:p w14:paraId="6B7AA380" w14:textId="77777777" w:rsidR="004D35FD" w:rsidRPr="00D06F04" w:rsidRDefault="004D35FD" w:rsidP="004D35FD">
      <w:pPr>
        <w:spacing w:before="100" w:beforeAutospacing="1" w:after="100" w:afterAutospacing="1"/>
        <w:contextualSpacing/>
        <w:jc w:val="both"/>
        <w:rPr>
          <w:rFonts w:asciiTheme="majorBidi" w:hAnsiTheme="majorBidi" w:cstheme="majorBidi"/>
          <w:b/>
          <w:bCs/>
          <w:sz w:val="24"/>
          <w:szCs w:val="24"/>
          <w:lang w:val="lt-LT"/>
        </w:rPr>
      </w:pPr>
      <w:r w:rsidRPr="00D06F04">
        <w:rPr>
          <w:rFonts w:asciiTheme="majorBidi" w:hAnsiTheme="majorBidi" w:cstheme="majorBidi"/>
          <w:b/>
          <w:bCs/>
          <w:sz w:val="24"/>
          <w:szCs w:val="24"/>
          <w:lang w:val="lt-LT"/>
        </w:rPr>
        <w:t>5. Profesionalus DVCAM / DV vaizdo magnetofonas (VTR):</w:t>
      </w:r>
    </w:p>
    <w:p w14:paraId="5ADF6879" w14:textId="77777777" w:rsidR="004D35FD" w:rsidRPr="00D06F04" w:rsidRDefault="004D35FD" w:rsidP="004D35FD">
      <w:pPr>
        <w:spacing w:before="100" w:beforeAutospacing="1" w:after="100" w:afterAutospacing="1"/>
        <w:contextualSpacing/>
        <w:jc w:val="both"/>
        <w:rPr>
          <w:rFonts w:asciiTheme="majorBidi" w:hAnsiTheme="majorBidi" w:cstheme="majorBidi"/>
          <w:b/>
          <w:bCs/>
          <w:sz w:val="24"/>
          <w:szCs w:val="24"/>
          <w:u w:val="single"/>
          <w:lang w:val="lt-LT"/>
        </w:rPr>
      </w:pPr>
      <w:r w:rsidRPr="00D06F04">
        <w:rPr>
          <w:rFonts w:asciiTheme="majorBidi" w:hAnsiTheme="majorBidi" w:cstheme="majorBidi"/>
          <w:b/>
          <w:bCs/>
          <w:sz w:val="24"/>
          <w:szCs w:val="24"/>
          <w:u w:val="single"/>
          <w:lang w:val="lt-LT"/>
        </w:rPr>
        <w:t>Bendri reikalavimai:</w:t>
      </w:r>
    </w:p>
    <w:p w14:paraId="47B7D74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5.1. Perkamo įrenginio tipas – profesionalus DVCAM / DV vaizdo magnetofonas (VTR).</w:t>
      </w:r>
    </w:p>
    <w:p w14:paraId="72CA992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5.2. Kiekis – 1 vnt.</w:t>
      </w:r>
    </w:p>
    <w:p w14:paraId="61626F9E" w14:textId="77777777" w:rsidR="004D35FD" w:rsidRPr="00D06F04" w:rsidRDefault="004D35FD" w:rsidP="004D35FD">
      <w:pPr>
        <w:spacing w:before="100" w:beforeAutospacing="1" w:after="100" w:afterAutospacing="1"/>
        <w:contextualSpacing/>
        <w:jc w:val="both"/>
        <w:rPr>
          <w:rFonts w:asciiTheme="majorBidi" w:hAnsiTheme="majorBidi" w:cstheme="majorBidi"/>
          <w:b/>
          <w:bCs/>
          <w:sz w:val="24"/>
          <w:szCs w:val="24"/>
          <w:lang w:val="lt-LT"/>
        </w:rPr>
      </w:pPr>
      <w:r w:rsidRPr="00D06F04">
        <w:rPr>
          <w:rFonts w:asciiTheme="majorBidi" w:hAnsiTheme="majorBidi" w:cstheme="majorBidi"/>
          <w:b/>
          <w:bCs/>
          <w:sz w:val="24"/>
          <w:szCs w:val="24"/>
          <w:u w:val="single"/>
          <w:lang w:val="lt-LT"/>
        </w:rPr>
        <w:t>Sprendinių detalizacija</w:t>
      </w:r>
      <w:r w:rsidRPr="00D06F04">
        <w:rPr>
          <w:rFonts w:asciiTheme="majorBidi" w:hAnsiTheme="majorBidi" w:cstheme="majorBidi"/>
          <w:b/>
          <w:bCs/>
          <w:sz w:val="24"/>
          <w:szCs w:val="24"/>
          <w:lang w:val="lt-LT"/>
        </w:rPr>
        <w:t>:</w:t>
      </w:r>
    </w:p>
    <w:p w14:paraId="1860E362"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5.3. Palaikomi formatai – DVCAM ir DV (MiniDV bei standartinės DV kasetės).</w:t>
      </w:r>
    </w:p>
    <w:p w14:paraId="57FFD80E"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5.4. Vaizdo standartai – PAL.</w:t>
      </w:r>
    </w:p>
    <w:p w14:paraId="0D10666F"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5.5. Atkūrimas – DVCAM ir DV formato vaizdajuosčių atkūrimas.</w:t>
      </w:r>
    </w:p>
    <w:p w14:paraId="49365F8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5.6. Įrašymas – DVCAM ir DV formato įrašymas.</w:t>
      </w:r>
    </w:p>
    <w:p w14:paraId="45FBA884"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5.7. Garso kanalai – ne mažiau kaip 2 kanalų skaitmeninis garsas.</w:t>
      </w:r>
    </w:p>
    <w:p w14:paraId="627CAE10"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5.8. Garso diskretizacija – 48 kHz / 16 bitų arba geresnė.</w:t>
      </w:r>
    </w:p>
    <w:p w14:paraId="642E7B0B"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5.9. Vaizdo įvestys – bent viena kompozitinė (Composite) ir viena S-Video (Y/C) įvestis.</w:t>
      </w:r>
    </w:p>
    <w:p w14:paraId="6633500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5.10. Vaizdo išvestys – bent viena kompozitinė (Composite) ir viena S-Video (Y/C) išvestis.</w:t>
      </w:r>
    </w:p>
    <w:p w14:paraId="5992001F"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5.11. Garso įvestys – ne mažiau kaip 2 analoginės garso įvestys.</w:t>
      </w:r>
    </w:p>
    <w:p w14:paraId="511B8E76"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5.12. Garso išvestys – ne mažiau kaip 2 analoginės garso išvestys.</w:t>
      </w:r>
    </w:p>
    <w:p w14:paraId="29351F9B"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5.13. Skaitmeninė sąsaja – IEEE 1394 (FireWire / i.LINK).</w:t>
      </w:r>
    </w:p>
    <w:p w14:paraId="760A55DF"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5.14. Nuotolinis valdymas – RS-232, RS-422 arba lygiavertė profesionali valdymo sąsaja.</w:t>
      </w:r>
    </w:p>
    <w:p w14:paraId="058D40AE"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lastRenderedPageBreak/>
        <w:t>5.15. Vaizdo paieška – greitas persukimas pirmyn ir atgal, kadrinė paieška, indeksinė paieška.</w:t>
      </w:r>
    </w:p>
    <w:p w14:paraId="16F6FFA5"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5.16. Laiko kodas – SMPTE/EBU laiko kodo palaikymas.</w:t>
      </w:r>
    </w:p>
    <w:p w14:paraId="1CBA2BC5"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5.17. Ekrano informacija – juostos laiko, formato ir būsenos indikacija.</w:t>
      </w:r>
    </w:p>
    <w:p w14:paraId="2D2DDB5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5.18. Maitinimas – 220–240 V AC, 50 Hz.</w:t>
      </w:r>
    </w:p>
    <w:p w14:paraId="534469FA"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5.19. Garantija – ne trumpesnė kaip 12 mėn.</w:t>
      </w:r>
    </w:p>
    <w:p w14:paraId="02A27FB4"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p>
    <w:p w14:paraId="2F09D4BD" w14:textId="77777777" w:rsidR="004D35FD" w:rsidRPr="00D06F04" w:rsidRDefault="004D35FD" w:rsidP="004D35FD">
      <w:pPr>
        <w:spacing w:before="100" w:beforeAutospacing="1" w:after="100" w:afterAutospacing="1"/>
        <w:contextualSpacing/>
        <w:jc w:val="both"/>
        <w:rPr>
          <w:rFonts w:asciiTheme="majorBidi" w:hAnsiTheme="majorBidi" w:cstheme="majorBidi"/>
          <w:b/>
          <w:bCs/>
          <w:sz w:val="24"/>
          <w:szCs w:val="24"/>
          <w:lang w:val="lt-LT"/>
        </w:rPr>
      </w:pPr>
      <w:r w:rsidRPr="00D06F04">
        <w:rPr>
          <w:rFonts w:asciiTheme="majorBidi" w:hAnsiTheme="majorBidi" w:cstheme="majorBidi"/>
          <w:b/>
          <w:sz w:val="24"/>
          <w:szCs w:val="24"/>
          <w:lang w:val="lt-LT"/>
        </w:rPr>
        <w:t>6.</w:t>
      </w:r>
      <w:r w:rsidRPr="00D06F04">
        <w:rPr>
          <w:rFonts w:asciiTheme="majorBidi" w:hAnsiTheme="majorBidi" w:cstheme="majorBidi"/>
          <w:sz w:val="24"/>
          <w:szCs w:val="24"/>
          <w:lang w:val="lt-LT"/>
        </w:rPr>
        <w:t xml:space="preserve"> </w:t>
      </w:r>
      <w:r w:rsidRPr="00D06F04">
        <w:rPr>
          <w:rFonts w:asciiTheme="majorBidi" w:hAnsiTheme="majorBidi" w:cstheme="majorBidi"/>
          <w:b/>
          <w:bCs/>
          <w:sz w:val="24"/>
          <w:szCs w:val="24"/>
          <w:lang w:val="lt-LT"/>
        </w:rPr>
        <w:t>Profesionalus daugiaformatis vaizdo signalų skaitmeninimo įrenginys (USB vaizdo įvesties adapteris)</w:t>
      </w:r>
      <w:r>
        <w:rPr>
          <w:rFonts w:asciiTheme="majorBidi" w:hAnsiTheme="majorBidi" w:cstheme="majorBidi"/>
          <w:b/>
          <w:bCs/>
          <w:sz w:val="24"/>
          <w:szCs w:val="24"/>
          <w:lang w:val="lt-LT"/>
        </w:rPr>
        <w:t>:</w:t>
      </w:r>
    </w:p>
    <w:p w14:paraId="273320EB" w14:textId="77777777" w:rsidR="004D35FD" w:rsidRPr="00D06F04" w:rsidRDefault="004D35FD" w:rsidP="004D35FD">
      <w:pPr>
        <w:spacing w:before="100" w:beforeAutospacing="1" w:after="100" w:afterAutospacing="1"/>
        <w:contextualSpacing/>
        <w:jc w:val="both"/>
        <w:rPr>
          <w:rFonts w:asciiTheme="majorBidi" w:hAnsiTheme="majorBidi" w:cstheme="majorBidi"/>
          <w:b/>
          <w:bCs/>
          <w:sz w:val="24"/>
          <w:szCs w:val="24"/>
          <w:u w:val="single"/>
          <w:lang w:val="lt-LT"/>
        </w:rPr>
      </w:pPr>
      <w:r w:rsidRPr="00D06F04">
        <w:rPr>
          <w:rFonts w:asciiTheme="majorBidi" w:hAnsiTheme="majorBidi" w:cstheme="majorBidi"/>
          <w:b/>
          <w:bCs/>
          <w:sz w:val="24"/>
          <w:szCs w:val="24"/>
          <w:u w:val="single"/>
          <w:lang w:val="lt-LT"/>
        </w:rPr>
        <w:t>Bendri reikalavimai:</w:t>
      </w:r>
    </w:p>
    <w:p w14:paraId="6F82A212"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 Įrenginio tipas – profesionalus daugiaformatis vaizdo signalų skaitmeninimo įrenginys</w:t>
      </w:r>
      <w:r>
        <w:rPr>
          <w:rFonts w:asciiTheme="majorBidi" w:hAnsiTheme="majorBidi" w:cstheme="majorBidi"/>
          <w:sz w:val="24"/>
          <w:szCs w:val="24"/>
          <w:lang w:val="lt-LT"/>
        </w:rPr>
        <w:t>;</w:t>
      </w:r>
    </w:p>
    <w:p w14:paraId="0190906B"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6.2. Kiekis – 1 vnt.</w:t>
      </w:r>
    </w:p>
    <w:p w14:paraId="2201005C" w14:textId="77777777" w:rsidR="004D35FD" w:rsidRPr="00D06F04" w:rsidRDefault="004D35FD" w:rsidP="004D35FD">
      <w:pPr>
        <w:spacing w:before="100" w:beforeAutospacing="1" w:after="100" w:afterAutospacing="1"/>
        <w:contextualSpacing/>
        <w:jc w:val="both"/>
        <w:rPr>
          <w:rFonts w:asciiTheme="majorBidi" w:hAnsiTheme="majorBidi" w:cstheme="majorBidi"/>
          <w:b/>
          <w:bCs/>
          <w:sz w:val="24"/>
          <w:szCs w:val="24"/>
          <w:lang w:val="lt-LT"/>
        </w:rPr>
      </w:pPr>
      <w:r w:rsidRPr="00D06F04">
        <w:rPr>
          <w:rFonts w:asciiTheme="majorBidi" w:hAnsiTheme="majorBidi" w:cstheme="majorBidi"/>
          <w:b/>
          <w:bCs/>
          <w:sz w:val="24"/>
          <w:szCs w:val="24"/>
          <w:u w:val="single"/>
          <w:lang w:val="lt-LT"/>
        </w:rPr>
        <w:t>Sprendinių detalizacija</w:t>
      </w:r>
      <w:r w:rsidRPr="00D06F04">
        <w:rPr>
          <w:rFonts w:asciiTheme="majorBidi" w:hAnsiTheme="majorBidi" w:cstheme="majorBidi"/>
          <w:b/>
          <w:bCs/>
          <w:sz w:val="24"/>
          <w:szCs w:val="24"/>
          <w:lang w:val="lt-LT"/>
        </w:rPr>
        <w:t>:</w:t>
      </w:r>
    </w:p>
    <w:p w14:paraId="1B7798B3"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6.3. Kompiuterio sąsaja – USB 3.0 arba spartesnė, suderinama su USB 2.0</w:t>
      </w:r>
      <w:r>
        <w:rPr>
          <w:rFonts w:asciiTheme="majorBidi" w:hAnsiTheme="majorBidi" w:cstheme="majorBidi"/>
          <w:sz w:val="24"/>
          <w:szCs w:val="24"/>
          <w:lang w:val="lt-LT"/>
        </w:rPr>
        <w:t>;</w:t>
      </w:r>
    </w:p>
    <w:p w14:paraId="5629D0BF"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6.4. Vaizdo įvestys – turi palaikyti ne mažiau kaip HDMI, SDI, DVI, VGA, Composite (CVBS), S-Video (Y/C) ir Component (YPbPr) signalus</w:t>
      </w:r>
      <w:r>
        <w:rPr>
          <w:rFonts w:asciiTheme="majorBidi" w:hAnsiTheme="majorBidi" w:cstheme="majorBidi"/>
          <w:sz w:val="24"/>
          <w:szCs w:val="24"/>
          <w:lang w:val="lt-LT"/>
        </w:rPr>
        <w:t>;</w:t>
      </w:r>
    </w:p>
    <w:p w14:paraId="1D3A1D0C"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6.5. Garso įvestys – analoginio stereo garso įvestis bei įterpto (embedded) HDMI ir SDI garso palaikymas</w:t>
      </w:r>
      <w:r>
        <w:rPr>
          <w:rFonts w:asciiTheme="majorBidi" w:hAnsiTheme="majorBidi" w:cstheme="majorBidi"/>
          <w:sz w:val="24"/>
          <w:szCs w:val="24"/>
          <w:lang w:val="lt-LT"/>
        </w:rPr>
        <w:t>;</w:t>
      </w:r>
    </w:p>
    <w:p w14:paraId="5979157F"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6.6. SDI standartai – SD-SDI, HD-SDI ir 3G-SDI arba lygiaverčiai</w:t>
      </w:r>
      <w:r>
        <w:rPr>
          <w:rFonts w:asciiTheme="majorBidi" w:hAnsiTheme="majorBidi" w:cstheme="majorBidi"/>
          <w:sz w:val="24"/>
          <w:szCs w:val="24"/>
          <w:lang w:val="lt-LT"/>
        </w:rPr>
        <w:t>;</w:t>
      </w:r>
    </w:p>
    <w:p w14:paraId="153A9590"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6.7. HDMI standartas – HDMI 1.4 arba naujesnis</w:t>
      </w:r>
      <w:r>
        <w:rPr>
          <w:rFonts w:asciiTheme="majorBidi" w:hAnsiTheme="majorBidi" w:cstheme="majorBidi"/>
          <w:sz w:val="24"/>
          <w:szCs w:val="24"/>
          <w:lang w:val="lt-LT"/>
        </w:rPr>
        <w:t>;</w:t>
      </w:r>
    </w:p>
    <w:p w14:paraId="0388626C"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6.8. Palaikomi analoginiai vaizdo standartai – PAL, NTSC ir SECAM</w:t>
      </w:r>
      <w:r>
        <w:rPr>
          <w:rFonts w:asciiTheme="majorBidi" w:hAnsiTheme="majorBidi" w:cstheme="majorBidi"/>
          <w:sz w:val="24"/>
          <w:szCs w:val="24"/>
          <w:lang w:val="lt-LT"/>
        </w:rPr>
        <w:t>;</w:t>
      </w:r>
    </w:p>
    <w:p w14:paraId="22348A0D"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6.9. Maksimali įvesties raiška – ne mažesnė kaip 2048 × 2160 taškų</w:t>
      </w:r>
      <w:r>
        <w:rPr>
          <w:rFonts w:asciiTheme="majorBidi" w:hAnsiTheme="majorBidi" w:cstheme="majorBidi"/>
          <w:sz w:val="24"/>
          <w:szCs w:val="24"/>
          <w:lang w:val="lt-LT"/>
        </w:rPr>
        <w:t>;</w:t>
      </w:r>
    </w:p>
    <w:p w14:paraId="54A0CCC5"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6.10. Maksimalus kadrų dažnis – ne mažesnis kaip 120 kadrų per sekundę</w:t>
      </w:r>
      <w:r>
        <w:rPr>
          <w:rFonts w:asciiTheme="majorBidi" w:hAnsiTheme="majorBidi" w:cstheme="majorBidi"/>
          <w:sz w:val="24"/>
          <w:szCs w:val="24"/>
          <w:lang w:val="lt-LT"/>
        </w:rPr>
        <w:t>;</w:t>
      </w:r>
    </w:p>
    <w:p w14:paraId="37DC7650"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6.11. Vaizdo apdorojimas – mastelio keitimas (scaling), deinterliavimas (deinterlacing), kadrų dažnio konvertavimas, vaizdo apvertimas ir spalvų formato konvertavimas</w:t>
      </w:r>
      <w:r>
        <w:rPr>
          <w:rFonts w:asciiTheme="majorBidi" w:hAnsiTheme="majorBidi" w:cstheme="majorBidi"/>
          <w:sz w:val="24"/>
          <w:szCs w:val="24"/>
          <w:lang w:val="lt-LT"/>
        </w:rPr>
        <w:t>;</w:t>
      </w:r>
    </w:p>
    <w:p w14:paraId="1FB39F40"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6.12. Automatinis signalo atpažinimas – turi būti palaikomas</w:t>
      </w:r>
      <w:r>
        <w:rPr>
          <w:rFonts w:asciiTheme="majorBidi" w:hAnsiTheme="majorBidi" w:cstheme="majorBidi"/>
          <w:sz w:val="24"/>
          <w:szCs w:val="24"/>
          <w:lang w:val="lt-LT"/>
        </w:rPr>
        <w:t>;</w:t>
      </w:r>
    </w:p>
    <w:p w14:paraId="48F118F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6.13. Vaizdo spalvų formatai – YUY2, UYVY, RGB24, RGB32 arba lygiaverčiai</w:t>
      </w:r>
      <w:r>
        <w:rPr>
          <w:rFonts w:asciiTheme="majorBidi" w:hAnsiTheme="majorBidi" w:cstheme="majorBidi"/>
          <w:sz w:val="24"/>
          <w:szCs w:val="24"/>
          <w:lang w:val="lt-LT"/>
        </w:rPr>
        <w:t>;</w:t>
      </w:r>
    </w:p>
    <w:p w14:paraId="645796D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6.14. Garso diskretizacija – iki 48 kHz arba daugiau</w:t>
      </w:r>
      <w:r>
        <w:rPr>
          <w:rFonts w:asciiTheme="majorBidi" w:hAnsiTheme="majorBidi" w:cstheme="majorBidi"/>
          <w:sz w:val="24"/>
          <w:szCs w:val="24"/>
          <w:lang w:val="lt-LT"/>
        </w:rPr>
        <w:t>;</w:t>
      </w:r>
    </w:p>
    <w:p w14:paraId="0F42B184"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6.15. Operacinių sistemų palaikymas – Windows, Linux ir macOS</w:t>
      </w:r>
      <w:r>
        <w:rPr>
          <w:rFonts w:asciiTheme="majorBidi" w:hAnsiTheme="majorBidi" w:cstheme="majorBidi"/>
          <w:sz w:val="24"/>
          <w:szCs w:val="24"/>
          <w:lang w:val="lt-LT"/>
        </w:rPr>
        <w:t>;</w:t>
      </w:r>
    </w:p>
    <w:p w14:paraId="0CA0CEA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6.16. Programinės įrangos suderinamumas – OBS Studio, VLC, Microsoft Teams, Zoom ir kita DirectShow, V4L2 arba AVCapture pagrindu veikianti programinė įranga</w:t>
      </w:r>
      <w:r>
        <w:rPr>
          <w:rFonts w:asciiTheme="majorBidi" w:hAnsiTheme="majorBidi" w:cstheme="majorBidi"/>
          <w:sz w:val="24"/>
          <w:szCs w:val="24"/>
          <w:lang w:val="lt-LT"/>
        </w:rPr>
        <w:t>;</w:t>
      </w:r>
    </w:p>
    <w:p w14:paraId="10248AE7"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6.17. Programinė įranga – komplekte turi būti gamintojo vaizdo signalų valdymo ir diagnostikos programinė įranga</w:t>
      </w:r>
      <w:r>
        <w:rPr>
          <w:rFonts w:asciiTheme="majorBidi" w:hAnsiTheme="majorBidi" w:cstheme="majorBidi"/>
          <w:sz w:val="24"/>
          <w:szCs w:val="24"/>
          <w:lang w:val="lt-LT"/>
        </w:rPr>
        <w:t>;</w:t>
      </w:r>
    </w:p>
    <w:p w14:paraId="64F1762A"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6.18. Programuotojų sąsajos (SDK) – Windows, Linux ir macOS SDK</w:t>
      </w:r>
      <w:r>
        <w:rPr>
          <w:rFonts w:asciiTheme="majorBidi" w:hAnsiTheme="majorBidi" w:cstheme="majorBidi"/>
          <w:sz w:val="24"/>
          <w:szCs w:val="24"/>
          <w:lang w:val="lt-LT"/>
        </w:rPr>
        <w:t>;</w:t>
      </w:r>
    </w:p>
    <w:p w14:paraId="1E4F1695"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6.19. Darbo režimas – nepertraukiamas 24/7 veikimas</w:t>
      </w:r>
      <w:r>
        <w:rPr>
          <w:rFonts w:asciiTheme="majorBidi" w:hAnsiTheme="majorBidi" w:cstheme="majorBidi"/>
          <w:sz w:val="24"/>
          <w:szCs w:val="24"/>
          <w:lang w:val="lt-LT"/>
        </w:rPr>
        <w:t>;</w:t>
      </w:r>
    </w:p>
    <w:p w14:paraId="5B220621"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6.20. Indikacija – LED būsenos indikatoriai</w:t>
      </w:r>
      <w:r>
        <w:rPr>
          <w:rFonts w:asciiTheme="majorBidi" w:hAnsiTheme="majorBidi" w:cstheme="majorBidi"/>
          <w:sz w:val="24"/>
          <w:szCs w:val="24"/>
          <w:lang w:val="lt-LT"/>
        </w:rPr>
        <w:t>;</w:t>
      </w:r>
    </w:p>
    <w:p w14:paraId="4351FC13"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lt-LT"/>
        </w:rPr>
      </w:pPr>
      <w:r w:rsidRPr="00D06F04">
        <w:rPr>
          <w:rFonts w:asciiTheme="majorBidi" w:hAnsiTheme="majorBidi" w:cstheme="majorBidi"/>
          <w:sz w:val="24"/>
          <w:szCs w:val="24"/>
          <w:lang w:val="lt-LT"/>
        </w:rPr>
        <w:t>6.21. Energijos sąnaudos – ne daugiau kaip 10 W</w:t>
      </w:r>
      <w:r>
        <w:rPr>
          <w:rFonts w:asciiTheme="majorBidi" w:hAnsiTheme="majorBidi" w:cstheme="majorBidi"/>
          <w:sz w:val="24"/>
          <w:szCs w:val="24"/>
          <w:lang w:val="lt-LT"/>
        </w:rPr>
        <w:t>;</w:t>
      </w:r>
    </w:p>
    <w:p w14:paraId="3B4047CF" w14:textId="77777777" w:rsidR="004D35FD" w:rsidRPr="00D06F04" w:rsidRDefault="004D35FD" w:rsidP="004D35FD">
      <w:pPr>
        <w:spacing w:before="100" w:beforeAutospacing="1" w:after="100" w:afterAutospacing="1"/>
        <w:contextualSpacing/>
        <w:jc w:val="both"/>
        <w:rPr>
          <w:rFonts w:asciiTheme="majorBidi" w:hAnsiTheme="majorBidi" w:cstheme="majorBidi"/>
          <w:sz w:val="24"/>
          <w:szCs w:val="24"/>
          <w:lang w:val="fr-FR"/>
        </w:rPr>
      </w:pPr>
      <w:r w:rsidRPr="00D06F04">
        <w:rPr>
          <w:rFonts w:asciiTheme="majorBidi" w:hAnsiTheme="majorBidi" w:cstheme="majorBidi"/>
          <w:sz w:val="24"/>
          <w:szCs w:val="24"/>
          <w:lang w:val="lt-LT"/>
        </w:rPr>
        <w:t>6.22. Garantija – ne trumpesnė kaip 24 mėn</w:t>
      </w:r>
      <w:r>
        <w:rPr>
          <w:rFonts w:asciiTheme="majorBidi" w:hAnsiTheme="majorBidi" w:cstheme="majorBidi"/>
          <w:sz w:val="24"/>
          <w:szCs w:val="24"/>
          <w:lang w:val="lt-LT"/>
        </w:rPr>
        <w:t>;</w:t>
      </w:r>
    </w:p>
    <w:p w14:paraId="2C0FA10C" w14:textId="77777777" w:rsidR="004D35FD" w:rsidRPr="005E1032" w:rsidRDefault="004D35FD" w:rsidP="004D35FD">
      <w:pPr>
        <w:spacing w:before="100" w:beforeAutospacing="1" w:after="100" w:afterAutospacing="1"/>
        <w:contextualSpacing/>
        <w:jc w:val="both"/>
        <w:rPr>
          <w:rFonts w:asciiTheme="majorBidi" w:hAnsiTheme="majorBidi" w:cstheme="majorBidi"/>
          <w:sz w:val="24"/>
          <w:szCs w:val="24"/>
          <w:lang w:val="lt-LT"/>
        </w:rPr>
      </w:pPr>
    </w:p>
    <w:p w14:paraId="6EA222D2" w14:textId="77777777" w:rsidR="004D35FD" w:rsidRDefault="004D35FD" w:rsidP="004D35FD">
      <w:pPr>
        <w:spacing w:before="100" w:beforeAutospacing="1" w:after="100" w:afterAutospacing="1"/>
        <w:contextualSpacing/>
        <w:jc w:val="both"/>
        <w:rPr>
          <w:rFonts w:asciiTheme="majorBidi" w:hAnsiTheme="majorBidi" w:cstheme="majorBidi"/>
          <w:sz w:val="24"/>
          <w:szCs w:val="24"/>
          <w:lang w:val="lt-LT"/>
        </w:rPr>
      </w:pPr>
    </w:p>
    <w:p w14:paraId="5D1ECDD8" w14:textId="77777777" w:rsidR="004D35FD" w:rsidRDefault="004D35FD" w:rsidP="004D35FD">
      <w:pPr>
        <w:spacing w:before="100" w:beforeAutospacing="1" w:after="100" w:afterAutospacing="1"/>
        <w:contextualSpacing/>
        <w:jc w:val="both"/>
        <w:rPr>
          <w:rFonts w:ascii="Times New Roman" w:eastAsia="Times New Roman" w:hAnsi="Times New Roman" w:cs="Times New Roman"/>
          <w:b/>
          <w:bCs/>
          <w:sz w:val="24"/>
          <w:szCs w:val="24"/>
          <w:lang w:val="lt-LT" w:eastAsia="lt-LT"/>
        </w:rPr>
      </w:pPr>
      <w:r>
        <w:rPr>
          <w:rFonts w:asciiTheme="majorBidi" w:hAnsiTheme="majorBidi" w:cstheme="majorBidi"/>
          <w:sz w:val="24"/>
          <w:szCs w:val="24"/>
          <w:lang w:val="lt-LT"/>
        </w:rPr>
        <w:t xml:space="preserve">7. </w:t>
      </w:r>
      <w:r w:rsidRPr="00524013">
        <w:rPr>
          <w:rFonts w:ascii="Times New Roman" w:eastAsia="Times New Roman" w:hAnsi="Times New Roman" w:cs="Times New Roman"/>
          <w:b/>
          <w:bCs/>
          <w:sz w:val="24"/>
          <w:szCs w:val="24"/>
          <w:lang w:val="lt-LT" w:eastAsia="lt-LT"/>
        </w:rPr>
        <w:t>Kiti reikalavimai:</w:t>
      </w:r>
    </w:p>
    <w:p w14:paraId="01CBC58B" w14:textId="77777777" w:rsidR="004D35FD" w:rsidRPr="00F42328" w:rsidRDefault="004D35FD" w:rsidP="004D35FD">
      <w:pPr>
        <w:spacing w:before="100" w:beforeAutospacing="1" w:after="100" w:afterAutospacing="1"/>
        <w:contextualSpacing/>
        <w:jc w:val="both"/>
        <w:rPr>
          <w:rFonts w:ascii="Times New Roman" w:eastAsia="Times New Roman" w:hAnsi="Times New Roman" w:cs="Times New Roman"/>
          <w:sz w:val="24"/>
          <w:szCs w:val="24"/>
          <w:lang w:val="lt-LT" w:eastAsia="lt-LT"/>
        </w:rPr>
      </w:pPr>
      <w:r w:rsidRPr="00FE1B33">
        <w:rPr>
          <w:rFonts w:ascii="Times New Roman" w:eastAsia="Times New Roman" w:hAnsi="Times New Roman" w:cs="Times New Roman"/>
          <w:sz w:val="24"/>
          <w:szCs w:val="24"/>
          <w:lang w:val="lt-LT" w:eastAsia="lt-LT"/>
        </w:rPr>
        <w:t xml:space="preserve">7.1. </w:t>
      </w:r>
      <w:r w:rsidRPr="00C35A1F">
        <w:rPr>
          <w:rFonts w:asciiTheme="majorBidi" w:hAnsiTheme="majorBidi" w:cstheme="majorBidi"/>
          <w:sz w:val="24"/>
          <w:szCs w:val="24"/>
          <w:lang w:val="lt-LT"/>
        </w:rPr>
        <w:t>Garantija –</w:t>
      </w:r>
      <w:r>
        <w:rPr>
          <w:rFonts w:asciiTheme="majorBidi" w:hAnsiTheme="majorBidi" w:cstheme="majorBidi"/>
          <w:sz w:val="24"/>
          <w:szCs w:val="24"/>
          <w:lang w:val="lt-LT"/>
        </w:rPr>
        <w:t xml:space="preserve"> </w:t>
      </w:r>
      <w:r w:rsidRPr="00C35A1F">
        <w:rPr>
          <w:rFonts w:asciiTheme="majorBidi" w:hAnsiTheme="majorBidi" w:cstheme="majorBidi"/>
          <w:sz w:val="24"/>
          <w:szCs w:val="24"/>
          <w:lang w:val="lt-LT"/>
        </w:rPr>
        <w:t>ne trumpesnė kaip 24 mėnesiai (nebent aukščiau įvardinta kitaip) nuo įrangos sumontavimo, suderinimo ir paleidimo momento.</w:t>
      </w:r>
    </w:p>
    <w:p w14:paraId="01661275" w14:textId="77777777" w:rsidR="004D35FD" w:rsidRDefault="004D35FD" w:rsidP="004D35FD">
      <w:pPr>
        <w:spacing w:before="100" w:beforeAutospacing="1" w:after="100" w:afterAutospacing="1"/>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7.2. </w:t>
      </w:r>
      <w:r w:rsidRPr="00F42328">
        <w:rPr>
          <w:rFonts w:ascii="Times New Roman" w:eastAsia="Times New Roman" w:hAnsi="Times New Roman" w:cs="Times New Roman"/>
          <w:sz w:val="24"/>
          <w:szCs w:val="24"/>
          <w:lang w:val="lt-LT" w:eastAsia="lt-LT"/>
        </w:rPr>
        <w:t>Visa įranga pristatoma, sumontuojama, paleidžiama ir sukonfigūruojama Užsakovo nurodytose patalpose, nepažeidžiant esamos infrastruktūros, suderinus darbus su perkančiosios organizacijos atsakingais asmenimis.</w:t>
      </w:r>
    </w:p>
    <w:p w14:paraId="43DEC562" w14:textId="77777777" w:rsidR="004D35FD" w:rsidRDefault="004D35FD" w:rsidP="004D35FD">
      <w:pPr>
        <w:spacing w:before="100" w:beforeAutospacing="1" w:after="100" w:afterAutospacing="1"/>
        <w:contextualSpacing/>
        <w:jc w:val="both"/>
        <w:rPr>
          <w:rFonts w:asciiTheme="majorBidi" w:hAnsiTheme="majorBidi" w:cstheme="majorBidi"/>
          <w:sz w:val="24"/>
          <w:szCs w:val="24"/>
          <w:lang w:val="lt-LT"/>
        </w:rPr>
      </w:pPr>
      <w:r>
        <w:rPr>
          <w:rFonts w:asciiTheme="majorBidi" w:hAnsiTheme="majorBidi" w:cstheme="majorBidi"/>
          <w:sz w:val="24"/>
          <w:szCs w:val="24"/>
          <w:lang w:val="lt-LT"/>
        </w:rPr>
        <w:t xml:space="preserve">7.3. </w:t>
      </w:r>
      <w:r w:rsidRPr="005E1032">
        <w:rPr>
          <w:rFonts w:asciiTheme="majorBidi" w:hAnsiTheme="majorBidi" w:cstheme="majorBidi"/>
          <w:sz w:val="24"/>
          <w:szCs w:val="24"/>
          <w:lang w:val="lt-LT"/>
        </w:rPr>
        <w:t>Į darbų apimtį įeina</w:t>
      </w:r>
      <w:r>
        <w:rPr>
          <w:rFonts w:asciiTheme="majorBidi" w:hAnsiTheme="majorBidi" w:cstheme="majorBidi"/>
          <w:sz w:val="24"/>
          <w:szCs w:val="24"/>
          <w:lang w:val="lt-LT"/>
        </w:rPr>
        <w:t>:</w:t>
      </w:r>
      <w:r w:rsidRPr="005E1032">
        <w:rPr>
          <w:rFonts w:asciiTheme="majorBidi" w:hAnsiTheme="majorBidi" w:cstheme="majorBidi"/>
          <w:sz w:val="24"/>
          <w:szCs w:val="24"/>
          <w:lang w:val="lt-LT"/>
        </w:rPr>
        <w:t xml:space="preserve"> visų siūlomų įrenginių pristatymas, išpakavimas, sumontavimas, sujungimas ir paleidimas.</w:t>
      </w:r>
      <w:r>
        <w:rPr>
          <w:rFonts w:asciiTheme="majorBidi" w:hAnsiTheme="majorBidi" w:cstheme="majorBidi"/>
          <w:sz w:val="24"/>
          <w:szCs w:val="24"/>
          <w:lang w:val="lt-LT"/>
        </w:rPr>
        <w:t xml:space="preserve"> </w:t>
      </w:r>
      <w:r w:rsidRPr="005E1032">
        <w:rPr>
          <w:rFonts w:asciiTheme="majorBidi" w:hAnsiTheme="majorBidi" w:cstheme="majorBidi"/>
          <w:sz w:val="24"/>
          <w:szCs w:val="24"/>
          <w:lang w:val="lt-LT"/>
        </w:rPr>
        <w:t>visų įrenginiams reikalingų instaliacinių medžiagų įrengimas</w:t>
      </w:r>
      <w:r>
        <w:rPr>
          <w:rFonts w:asciiTheme="majorBidi" w:hAnsiTheme="majorBidi" w:cstheme="majorBidi"/>
          <w:sz w:val="24"/>
          <w:szCs w:val="24"/>
          <w:lang w:val="lt-LT"/>
        </w:rPr>
        <w:t xml:space="preserve">, </w:t>
      </w:r>
      <w:r w:rsidRPr="005E1032">
        <w:rPr>
          <w:rFonts w:asciiTheme="majorBidi" w:hAnsiTheme="majorBidi" w:cstheme="majorBidi"/>
          <w:sz w:val="24"/>
          <w:szCs w:val="24"/>
          <w:lang w:val="lt-LT"/>
        </w:rPr>
        <w:t>maitinimo, vaizdo ir garso jungčių prijungimas</w:t>
      </w:r>
      <w:r>
        <w:rPr>
          <w:rFonts w:asciiTheme="majorBidi" w:hAnsiTheme="majorBidi" w:cstheme="majorBidi"/>
          <w:sz w:val="24"/>
          <w:szCs w:val="24"/>
          <w:lang w:val="lt-LT"/>
        </w:rPr>
        <w:t>, s</w:t>
      </w:r>
      <w:r w:rsidRPr="005E1032">
        <w:rPr>
          <w:rFonts w:asciiTheme="majorBidi" w:hAnsiTheme="majorBidi" w:cstheme="majorBidi"/>
          <w:sz w:val="24"/>
          <w:szCs w:val="24"/>
          <w:lang w:val="lt-LT"/>
        </w:rPr>
        <w:t>istemos derinimas taip, kad įrenginiai būtų parengti kasdieniam naudojimui.</w:t>
      </w:r>
      <w:r>
        <w:rPr>
          <w:rFonts w:asciiTheme="majorBidi" w:hAnsiTheme="majorBidi" w:cstheme="majorBidi"/>
          <w:sz w:val="24"/>
          <w:szCs w:val="24"/>
          <w:lang w:val="lt-LT"/>
        </w:rPr>
        <w:t xml:space="preserve"> </w:t>
      </w:r>
      <w:r w:rsidRPr="005E1032">
        <w:rPr>
          <w:rFonts w:asciiTheme="majorBidi" w:hAnsiTheme="majorBidi" w:cstheme="majorBidi"/>
          <w:sz w:val="24"/>
          <w:szCs w:val="24"/>
          <w:lang w:val="lt-LT"/>
        </w:rPr>
        <w:t>Po įdiegimo atliekamas visų sistemos funkcijų patikrinimas vietoje.</w:t>
      </w:r>
      <w:r>
        <w:rPr>
          <w:rFonts w:asciiTheme="majorBidi" w:hAnsiTheme="majorBidi" w:cstheme="majorBidi"/>
          <w:sz w:val="24"/>
          <w:szCs w:val="24"/>
          <w:lang w:val="lt-LT"/>
        </w:rPr>
        <w:t xml:space="preserve"> </w:t>
      </w:r>
      <w:r w:rsidRPr="005E1032">
        <w:rPr>
          <w:rFonts w:asciiTheme="majorBidi" w:hAnsiTheme="majorBidi" w:cstheme="majorBidi"/>
          <w:sz w:val="24"/>
          <w:szCs w:val="24"/>
          <w:lang w:val="lt-LT"/>
        </w:rPr>
        <w:t>Darbų vieta po montavimo paliekama švari ir tinkama eksploatacijai.</w:t>
      </w:r>
    </w:p>
    <w:p w14:paraId="544717E3" w14:textId="77777777" w:rsidR="004D35FD" w:rsidRDefault="004D35FD" w:rsidP="004D35FD">
      <w:pPr>
        <w:spacing w:before="100" w:beforeAutospacing="1" w:after="100" w:afterAutospacing="1"/>
        <w:contextualSpacing/>
        <w:jc w:val="both"/>
        <w:rPr>
          <w:rFonts w:asciiTheme="majorBidi" w:hAnsiTheme="majorBidi" w:cstheme="majorBidi"/>
          <w:sz w:val="24"/>
          <w:szCs w:val="24"/>
          <w:lang w:val="lt-LT"/>
        </w:rPr>
      </w:pPr>
      <w:r>
        <w:rPr>
          <w:rFonts w:asciiTheme="majorBidi" w:hAnsiTheme="majorBidi" w:cstheme="majorBidi"/>
          <w:sz w:val="24"/>
          <w:szCs w:val="24"/>
          <w:lang w:val="lt-LT"/>
        </w:rPr>
        <w:t xml:space="preserve">7.2. </w:t>
      </w:r>
      <w:r w:rsidRPr="001B6E93">
        <w:rPr>
          <w:rFonts w:asciiTheme="majorBidi" w:hAnsiTheme="majorBidi" w:cstheme="majorBidi"/>
          <w:sz w:val="24"/>
          <w:szCs w:val="24"/>
          <w:lang w:val="lt-LT"/>
        </w:rPr>
        <w:t>Naudojimosi instrukcijos pateikiamos PDF formatu lietuvių ir (ar) anglų kalba.</w:t>
      </w:r>
    </w:p>
    <w:p w14:paraId="466C3DA6" w14:textId="77777777" w:rsidR="004D35FD" w:rsidRPr="00FF41EE" w:rsidRDefault="004D35FD" w:rsidP="004D35FD">
      <w:pPr>
        <w:spacing w:before="100" w:beforeAutospacing="1" w:after="100" w:afterAutospacing="1"/>
        <w:contextualSpacing/>
        <w:jc w:val="both"/>
        <w:rPr>
          <w:rFonts w:asciiTheme="majorBidi" w:hAnsiTheme="majorBidi" w:cstheme="majorBidi"/>
          <w:sz w:val="24"/>
          <w:szCs w:val="24"/>
          <w:lang w:val="lt-LT"/>
        </w:rPr>
      </w:pPr>
      <w:r>
        <w:rPr>
          <w:rFonts w:asciiTheme="majorBidi" w:hAnsiTheme="majorBidi" w:cstheme="majorBidi"/>
          <w:sz w:val="24"/>
          <w:szCs w:val="24"/>
          <w:lang w:val="lt-LT"/>
        </w:rPr>
        <w:t xml:space="preserve">7.3. </w:t>
      </w:r>
      <w:r w:rsidRPr="002A1038">
        <w:rPr>
          <w:rFonts w:ascii="Times New Roman" w:eastAsia="Times New Roman" w:hAnsi="Times New Roman" w:cs="Times New Roman"/>
          <w:sz w:val="24"/>
          <w:szCs w:val="24"/>
          <w:lang w:val="lt-LT" w:eastAsia="lt-LT"/>
        </w:rPr>
        <w:t xml:space="preserve">Po įrangos sumontavimo, paleidimo ir derinimo darbų turi būti apmokyti ne mažiau kaip 4 regioninės filmotekos „Naglis“ atsakingi darbuotojai. Mokymų trukmė – ne trumpesnė </w:t>
      </w:r>
      <w:r w:rsidRPr="0026553C">
        <w:rPr>
          <w:rFonts w:ascii="Times New Roman" w:eastAsia="Times New Roman" w:hAnsi="Times New Roman" w:cs="Times New Roman"/>
          <w:sz w:val="24"/>
          <w:szCs w:val="24"/>
          <w:lang w:val="lt-LT" w:eastAsia="lt-LT"/>
        </w:rPr>
        <w:t>kaip 8 valandos.</w:t>
      </w:r>
      <w:r>
        <w:rPr>
          <w:rFonts w:asciiTheme="majorBidi" w:hAnsiTheme="majorBidi" w:cstheme="majorBidi"/>
          <w:sz w:val="24"/>
          <w:szCs w:val="24"/>
          <w:lang w:val="lt-LT"/>
        </w:rPr>
        <w:t xml:space="preserve"> </w:t>
      </w:r>
    </w:p>
    <w:p w14:paraId="110EF80D" w14:textId="1BE34E38" w:rsidR="00027C17" w:rsidRPr="004D35FD" w:rsidRDefault="00027C17" w:rsidP="004D35FD"/>
    <w:sectPr w:rsidR="00027C17" w:rsidRPr="004D35FD" w:rsidSect="00EB0DAA">
      <w:footerReference w:type="default" r:id="rId7"/>
      <w:pgSz w:w="12240" w:h="15840"/>
      <w:pgMar w:top="993"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9731" w14:textId="77777777" w:rsidR="00093561" w:rsidRDefault="00093561">
      <w:pPr>
        <w:spacing w:after="0" w:line="240" w:lineRule="auto"/>
      </w:pPr>
      <w:r>
        <w:separator/>
      </w:r>
    </w:p>
  </w:endnote>
  <w:endnote w:type="continuationSeparator" w:id="0">
    <w:p w14:paraId="5B9CCFAD" w14:textId="77777777" w:rsidR="00093561" w:rsidRDefault="0009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182133"/>
      <w:docPartObj>
        <w:docPartGallery w:val="Page Numbers (Bottom of Page)"/>
        <w:docPartUnique/>
      </w:docPartObj>
    </w:sdtPr>
    <w:sdtContent>
      <w:p w14:paraId="3CE886C0" w14:textId="77777777" w:rsidR="000A7B28" w:rsidRDefault="000A7B28">
        <w:pPr>
          <w:pStyle w:val="Footer"/>
          <w:jc w:val="right"/>
        </w:pPr>
        <w:r w:rsidRPr="00F94A34">
          <w:rPr>
            <w:rFonts w:ascii="Times New Roman" w:hAnsi="Times New Roman" w:cs="Times New Roman"/>
          </w:rPr>
          <w:fldChar w:fldCharType="begin"/>
        </w:r>
        <w:r w:rsidRPr="00F94A34">
          <w:rPr>
            <w:rFonts w:ascii="Times New Roman" w:hAnsi="Times New Roman" w:cs="Times New Roman"/>
          </w:rPr>
          <w:instrText>PAGE   \* MERGEFORMAT</w:instrText>
        </w:r>
        <w:r w:rsidRPr="00F94A34">
          <w:rPr>
            <w:rFonts w:ascii="Times New Roman" w:hAnsi="Times New Roman" w:cs="Times New Roman"/>
          </w:rPr>
          <w:fldChar w:fldCharType="separate"/>
        </w:r>
        <w:r w:rsidRPr="00F94A34">
          <w:rPr>
            <w:rFonts w:ascii="Times New Roman" w:hAnsi="Times New Roman" w:cs="Times New Roman"/>
            <w:lang w:val="lt-LT"/>
          </w:rPr>
          <w:t>2</w:t>
        </w:r>
        <w:r w:rsidRPr="00F94A34">
          <w:rPr>
            <w:rFonts w:ascii="Times New Roman" w:hAnsi="Times New Roman" w:cs="Times New Roman"/>
          </w:rPr>
          <w:fldChar w:fldCharType="end"/>
        </w:r>
      </w:p>
    </w:sdtContent>
  </w:sdt>
  <w:p w14:paraId="3F865229" w14:textId="77777777" w:rsidR="000A7B28" w:rsidRDefault="000A7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9D87" w14:textId="77777777" w:rsidR="00093561" w:rsidRDefault="00093561">
      <w:pPr>
        <w:spacing w:after="0" w:line="240" w:lineRule="auto"/>
      </w:pPr>
      <w:r>
        <w:separator/>
      </w:r>
    </w:p>
  </w:footnote>
  <w:footnote w:type="continuationSeparator" w:id="0">
    <w:p w14:paraId="218AD211" w14:textId="77777777" w:rsidR="00093561" w:rsidRDefault="00093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BB7"/>
    <w:multiLevelType w:val="hybridMultilevel"/>
    <w:tmpl w:val="9650120E"/>
    <w:lvl w:ilvl="0" w:tplc="042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77BC7"/>
    <w:multiLevelType w:val="multilevel"/>
    <w:tmpl w:val="2132C5D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BF61543"/>
    <w:multiLevelType w:val="multilevel"/>
    <w:tmpl w:val="9A1219CC"/>
    <w:lvl w:ilvl="0">
      <w:start w:val="1"/>
      <w:numFmt w:val="decimal"/>
      <w:lvlText w:val="%1)"/>
      <w:lvlJc w:val="left"/>
      <w:pPr>
        <w:tabs>
          <w:tab w:val="num" w:pos="1298"/>
        </w:tabs>
        <w:ind w:left="1298" w:hanging="360"/>
      </w:pPr>
    </w:lvl>
    <w:lvl w:ilvl="1" w:tentative="1">
      <w:start w:val="1"/>
      <w:numFmt w:val="decimal"/>
      <w:lvlText w:val="%2."/>
      <w:lvlJc w:val="left"/>
      <w:pPr>
        <w:tabs>
          <w:tab w:val="num" w:pos="2018"/>
        </w:tabs>
        <w:ind w:left="2018" w:hanging="360"/>
      </w:pPr>
    </w:lvl>
    <w:lvl w:ilvl="2" w:tentative="1">
      <w:start w:val="1"/>
      <w:numFmt w:val="decimal"/>
      <w:lvlText w:val="%3."/>
      <w:lvlJc w:val="left"/>
      <w:pPr>
        <w:tabs>
          <w:tab w:val="num" w:pos="2738"/>
        </w:tabs>
        <w:ind w:left="2738" w:hanging="360"/>
      </w:pPr>
    </w:lvl>
    <w:lvl w:ilvl="3" w:tentative="1">
      <w:start w:val="1"/>
      <w:numFmt w:val="decimal"/>
      <w:lvlText w:val="%4."/>
      <w:lvlJc w:val="left"/>
      <w:pPr>
        <w:tabs>
          <w:tab w:val="num" w:pos="3458"/>
        </w:tabs>
        <w:ind w:left="3458" w:hanging="360"/>
      </w:pPr>
    </w:lvl>
    <w:lvl w:ilvl="4" w:tentative="1">
      <w:start w:val="1"/>
      <w:numFmt w:val="decimal"/>
      <w:lvlText w:val="%5."/>
      <w:lvlJc w:val="left"/>
      <w:pPr>
        <w:tabs>
          <w:tab w:val="num" w:pos="4178"/>
        </w:tabs>
        <w:ind w:left="4178" w:hanging="360"/>
      </w:pPr>
    </w:lvl>
    <w:lvl w:ilvl="5" w:tentative="1">
      <w:start w:val="1"/>
      <w:numFmt w:val="decimal"/>
      <w:lvlText w:val="%6."/>
      <w:lvlJc w:val="left"/>
      <w:pPr>
        <w:tabs>
          <w:tab w:val="num" w:pos="4898"/>
        </w:tabs>
        <w:ind w:left="4898" w:hanging="360"/>
      </w:pPr>
    </w:lvl>
    <w:lvl w:ilvl="6" w:tentative="1">
      <w:start w:val="1"/>
      <w:numFmt w:val="decimal"/>
      <w:lvlText w:val="%7."/>
      <w:lvlJc w:val="left"/>
      <w:pPr>
        <w:tabs>
          <w:tab w:val="num" w:pos="5618"/>
        </w:tabs>
        <w:ind w:left="5618" w:hanging="360"/>
      </w:pPr>
    </w:lvl>
    <w:lvl w:ilvl="7" w:tentative="1">
      <w:start w:val="1"/>
      <w:numFmt w:val="decimal"/>
      <w:lvlText w:val="%8."/>
      <w:lvlJc w:val="left"/>
      <w:pPr>
        <w:tabs>
          <w:tab w:val="num" w:pos="6338"/>
        </w:tabs>
        <w:ind w:left="6338" w:hanging="360"/>
      </w:pPr>
    </w:lvl>
    <w:lvl w:ilvl="8" w:tentative="1">
      <w:start w:val="1"/>
      <w:numFmt w:val="decimal"/>
      <w:lvlText w:val="%9."/>
      <w:lvlJc w:val="left"/>
      <w:pPr>
        <w:tabs>
          <w:tab w:val="num" w:pos="7058"/>
        </w:tabs>
        <w:ind w:left="7058" w:hanging="360"/>
      </w:pPr>
    </w:lvl>
  </w:abstractNum>
  <w:abstractNum w:abstractNumId="3" w15:restartNumberingAfterBreak="0">
    <w:nsid w:val="0D0E73BA"/>
    <w:multiLevelType w:val="hybridMultilevel"/>
    <w:tmpl w:val="E68A0386"/>
    <w:lvl w:ilvl="0" w:tplc="8068A6D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3C949B2"/>
    <w:multiLevelType w:val="multilevel"/>
    <w:tmpl w:val="03760E2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1A70016D"/>
    <w:multiLevelType w:val="multilevel"/>
    <w:tmpl w:val="59B26A5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AA60C7D"/>
    <w:multiLevelType w:val="multilevel"/>
    <w:tmpl w:val="E266226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1B257F91"/>
    <w:multiLevelType w:val="multilevel"/>
    <w:tmpl w:val="B1F80B02"/>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8" w15:restartNumberingAfterBreak="0">
    <w:nsid w:val="1C92370E"/>
    <w:multiLevelType w:val="hybridMultilevel"/>
    <w:tmpl w:val="94CE405A"/>
    <w:lvl w:ilvl="0" w:tplc="59E400C6">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644C55"/>
    <w:multiLevelType w:val="hybridMultilevel"/>
    <w:tmpl w:val="7AB2A58A"/>
    <w:lvl w:ilvl="0" w:tplc="0E66B866">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8D81122"/>
    <w:multiLevelType w:val="hybridMultilevel"/>
    <w:tmpl w:val="3760CA9C"/>
    <w:lvl w:ilvl="0" w:tplc="B8B22BD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9167D6F"/>
    <w:multiLevelType w:val="multilevel"/>
    <w:tmpl w:val="77BE341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2C394718"/>
    <w:multiLevelType w:val="hybridMultilevel"/>
    <w:tmpl w:val="F3C45CC6"/>
    <w:lvl w:ilvl="0" w:tplc="01EADD7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17C15BF"/>
    <w:multiLevelType w:val="multilevel"/>
    <w:tmpl w:val="24C4C11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33AC1368"/>
    <w:multiLevelType w:val="multilevel"/>
    <w:tmpl w:val="C330A33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348D52C4"/>
    <w:multiLevelType w:val="multilevel"/>
    <w:tmpl w:val="62224FD8"/>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16" w15:restartNumberingAfterBreak="0">
    <w:nsid w:val="36D12C4D"/>
    <w:multiLevelType w:val="hybridMultilevel"/>
    <w:tmpl w:val="C98225A0"/>
    <w:lvl w:ilvl="0" w:tplc="E534A2CA">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A407116"/>
    <w:multiLevelType w:val="multilevel"/>
    <w:tmpl w:val="903013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15:restartNumberingAfterBreak="0">
    <w:nsid w:val="3E0E6FBF"/>
    <w:multiLevelType w:val="hybridMultilevel"/>
    <w:tmpl w:val="A07427BA"/>
    <w:lvl w:ilvl="0" w:tplc="3ED842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E4A698A"/>
    <w:multiLevelType w:val="hybridMultilevel"/>
    <w:tmpl w:val="F55ED772"/>
    <w:lvl w:ilvl="0" w:tplc="31AA977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17F634A"/>
    <w:multiLevelType w:val="hybridMultilevel"/>
    <w:tmpl w:val="A246C206"/>
    <w:lvl w:ilvl="0" w:tplc="D93EAD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2C134FB"/>
    <w:multiLevelType w:val="multilevel"/>
    <w:tmpl w:val="B680F3D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442F0EA5"/>
    <w:multiLevelType w:val="multilevel"/>
    <w:tmpl w:val="0A3CF67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48B50A10"/>
    <w:multiLevelType w:val="hybridMultilevel"/>
    <w:tmpl w:val="14847354"/>
    <w:lvl w:ilvl="0" w:tplc="0427000F">
      <w:start w:val="1"/>
      <w:numFmt w:val="decimal"/>
      <w:lvlText w:val="%1."/>
      <w:lvlJc w:val="left"/>
      <w:pPr>
        <w:ind w:left="720" w:hanging="360"/>
      </w:pPr>
      <w:rPr>
        <w:b/>
        <w:bCs/>
      </w:rPr>
    </w:lvl>
    <w:lvl w:ilvl="1" w:tplc="0427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C9113F"/>
    <w:multiLevelType w:val="hybridMultilevel"/>
    <w:tmpl w:val="049AF556"/>
    <w:lvl w:ilvl="0" w:tplc="E2706D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2210B4D"/>
    <w:multiLevelType w:val="hybridMultilevel"/>
    <w:tmpl w:val="A3FED1A4"/>
    <w:lvl w:ilvl="0" w:tplc="F7484730">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F4218D"/>
    <w:multiLevelType w:val="multilevel"/>
    <w:tmpl w:val="EACACD4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8" w15:restartNumberingAfterBreak="0">
    <w:nsid w:val="6DDF4A3D"/>
    <w:multiLevelType w:val="multilevel"/>
    <w:tmpl w:val="A55A1BA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9" w15:restartNumberingAfterBreak="0">
    <w:nsid w:val="6F2B0EBB"/>
    <w:multiLevelType w:val="multilevel"/>
    <w:tmpl w:val="DCA2F71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727669FC"/>
    <w:multiLevelType w:val="multilevel"/>
    <w:tmpl w:val="1166F80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1" w15:restartNumberingAfterBreak="0">
    <w:nsid w:val="76C35E71"/>
    <w:multiLevelType w:val="multilevel"/>
    <w:tmpl w:val="3D9C1D3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402877925">
    <w:abstractNumId w:val="0"/>
  </w:num>
  <w:num w:numId="2" w16cid:durableId="1257053011">
    <w:abstractNumId w:val="23"/>
  </w:num>
  <w:num w:numId="3" w16cid:durableId="1608929261">
    <w:abstractNumId w:val="24"/>
  </w:num>
  <w:num w:numId="4" w16cid:durableId="1276213515">
    <w:abstractNumId w:val="6"/>
  </w:num>
  <w:num w:numId="5" w16cid:durableId="607280028">
    <w:abstractNumId w:val="3"/>
  </w:num>
  <w:num w:numId="6" w16cid:durableId="585921132">
    <w:abstractNumId w:val="10"/>
  </w:num>
  <w:num w:numId="7" w16cid:durableId="1418865005">
    <w:abstractNumId w:val="16"/>
  </w:num>
  <w:num w:numId="8" w16cid:durableId="1139804872">
    <w:abstractNumId w:val="28"/>
  </w:num>
  <w:num w:numId="9" w16cid:durableId="438376067">
    <w:abstractNumId w:val="9"/>
  </w:num>
  <w:num w:numId="10" w16cid:durableId="45417909">
    <w:abstractNumId w:val="13"/>
  </w:num>
  <w:num w:numId="11" w16cid:durableId="1729836072">
    <w:abstractNumId w:val="1"/>
  </w:num>
  <w:num w:numId="12" w16cid:durableId="1081222736">
    <w:abstractNumId w:val="25"/>
  </w:num>
  <w:num w:numId="13" w16cid:durableId="529875016">
    <w:abstractNumId w:val="17"/>
  </w:num>
  <w:num w:numId="14" w16cid:durableId="1357391215">
    <w:abstractNumId w:val="2"/>
  </w:num>
  <w:num w:numId="15" w16cid:durableId="2027367213">
    <w:abstractNumId w:val="18"/>
  </w:num>
  <w:num w:numId="16" w16cid:durableId="141435335">
    <w:abstractNumId w:val="22"/>
  </w:num>
  <w:num w:numId="17" w16cid:durableId="1584753935">
    <w:abstractNumId w:val="31"/>
  </w:num>
  <w:num w:numId="18" w16cid:durableId="2014721203">
    <w:abstractNumId w:val="20"/>
  </w:num>
  <w:num w:numId="19" w16cid:durableId="1212881483">
    <w:abstractNumId w:val="21"/>
  </w:num>
  <w:num w:numId="20" w16cid:durableId="936063434">
    <w:abstractNumId w:val="14"/>
  </w:num>
  <w:num w:numId="21" w16cid:durableId="759332038">
    <w:abstractNumId w:val="12"/>
  </w:num>
  <w:num w:numId="22" w16cid:durableId="1430081475">
    <w:abstractNumId w:val="5"/>
  </w:num>
  <w:num w:numId="23" w16cid:durableId="1251306882">
    <w:abstractNumId w:val="27"/>
  </w:num>
  <w:num w:numId="24" w16cid:durableId="544411948">
    <w:abstractNumId w:val="19"/>
  </w:num>
  <w:num w:numId="25" w16cid:durableId="1862359660">
    <w:abstractNumId w:val="11"/>
  </w:num>
  <w:num w:numId="26" w16cid:durableId="1180966032">
    <w:abstractNumId w:val="29"/>
  </w:num>
  <w:num w:numId="27" w16cid:durableId="305478426">
    <w:abstractNumId w:val="8"/>
  </w:num>
  <w:num w:numId="28" w16cid:durableId="995494215">
    <w:abstractNumId w:val="30"/>
  </w:num>
  <w:num w:numId="29" w16cid:durableId="2124759534">
    <w:abstractNumId w:val="4"/>
  </w:num>
  <w:num w:numId="30" w16cid:durableId="1870028353">
    <w:abstractNumId w:val="15"/>
  </w:num>
  <w:num w:numId="31" w16cid:durableId="660736672">
    <w:abstractNumId w:val="7"/>
  </w:num>
  <w:num w:numId="32" w16cid:durableId="2145803717">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28"/>
    <w:rsid w:val="00027C17"/>
    <w:rsid w:val="00041BFF"/>
    <w:rsid w:val="00083F59"/>
    <w:rsid w:val="00093561"/>
    <w:rsid w:val="000A7B28"/>
    <w:rsid w:val="000B4B23"/>
    <w:rsid w:val="000E0E5C"/>
    <w:rsid w:val="000F3D90"/>
    <w:rsid w:val="000F5664"/>
    <w:rsid w:val="00130B7D"/>
    <w:rsid w:val="001446EE"/>
    <w:rsid w:val="00166D13"/>
    <w:rsid w:val="00167A7E"/>
    <w:rsid w:val="00183631"/>
    <w:rsid w:val="002506B4"/>
    <w:rsid w:val="0026553C"/>
    <w:rsid w:val="00283B6C"/>
    <w:rsid w:val="00297670"/>
    <w:rsid w:val="002A1038"/>
    <w:rsid w:val="002C77FF"/>
    <w:rsid w:val="00350F5A"/>
    <w:rsid w:val="00364114"/>
    <w:rsid w:val="003904A4"/>
    <w:rsid w:val="003B3C17"/>
    <w:rsid w:val="003B4DDB"/>
    <w:rsid w:val="003D35CE"/>
    <w:rsid w:val="003D79B0"/>
    <w:rsid w:val="00404036"/>
    <w:rsid w:val="00472DA3"/>
    <w:rsid w:val="0047564A"/>
    <w:rsid w:val="004A20EF"/>
    <w:rsid w:val="004B050E"/>
    <w:rsid w:val="004C787C"/>
    <w:rsid w:val="004D35FD"/>
    <w:rsid w:val="00513510"/>
    <w:rsid w:val="005176B9"/>
    <w:rsid w:val="005474B9"/>
    <w:rsid w:val="005617EA"/>
    <w:rsid w:val="005B122A"/>
    <w:rsid w:val="005E3DC3"/>
    <w:rsid w:val="005F2608"/>
    <w:rsid w:val="006520B8"/>
    <w:rsid w:val="006656EB"/>
    <w:rsid w:val="00665B99"/>
    <w:rsid w:val="006B4D76"/>
    <w:rsid w:val="006E6954"/>
    <w:rsid w:val="006F411A"/>
    <w:rsid w:val="00714033"/>
    <w:rsid w:val="00726507"/>
    <w:rsid w:val="007341CC"/>
    <w:rsid w:val="007C3135"/>
    <w:rsid w:val="008232FA"/>
    <w:rsid w:val="008335FC"/>
    <w:rsid w:val="00847EC3"/>
    <w:rsid w:val="008755F1"/>
    <w:rsid w:val="008D2273"/>
    <w:rsid w:val="008F4B80"/>
    <w:rsid w:val="008F63D2"/>
    <w:rsid w:val="00951404"/>
    <w:rsid w:val="0098549E"/>
    <w:rsid w:val="009C71FF"/>
    <w:rsid w:val="00A0420D"/>
    <w:rsid w:val="00A06D18"/>
    <w:rsid w:val="00A2567C"/>
    <w:rsid w:val="00A431D3"/>
    <w:rsid w:val="00A817F0"/>
    <w:rsid w:val="00AA55D7"/>
    <w:rsid w:val="00AD21E4"/>
    <w:rsid w:val="00AE696D"/>
    <w:rsid w:val="00B00C7F"/>
    <w:rsid w:val="00B01BB8"/>
    <w:rsid w:val="00B255DE"/>
    <w:rsid w:val="00B966F9"/>
    <w:rsid w:val="00C13CA5"/>
    <w:rsid w:val="00C33726"/>
    <w:rsid w:val="00C34A50"/>
    <w:rsid w:val="00C467F4"/>
    <w:rsid w:val="00C54C74"/>
    <w:rsid w:val="00C861B3"/>
    <w:rsid w:val="00CA4564"/>
    <w:rsid w:val="00D2184C"/>
    <w:rsid w:val="00D74B1B"/>
    <w:rsid w:val="00DA128F"/>
    <w:rsid w:val="00E16CCF"/>
    <w:rsid w:val="00E219D7"/>
    <w:rsid w:val="00E610E1"/>
    <w:rsid w:val="00E71838"/>
    <w:rsid w:val="00E90529"/>
    <w:rsid w:val="00E97245"/>
    <w:rsid w:val="00E975DB"/>
    <w:rsid w:val="00EB0DAA"/>
    <w:rsid w:val="00EB35E3"/>
    <w:rsid w:val="00EE0808"/>
    <w:rsid w:val="00EE7EE0"/>
    <w:rsid w:val="00EF0464"/>
    <w:rsid w:val="00F029E6"/>
    <w:rsid w:val="00F07D65"/>
    <w:rsid w:val="00F203B1"/>
    <w:rsid w:val="00F46216"/>
    <w:rsid w:val="00F67531"/>
    <w:rsid w:val="00F875C3"/>
    <w:rsid w:val="00F93A67"/>
    <w:rsid w:val="00F976C2"/>
    <w:rsid w:val="3C0AC199"/>
    <w:rsid w:val="729DC4ED"/>
    <w:rsid w:val="783A89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91EF"/>
  <w15:chartTrackingRefBased/>
  <w15:docId w15:val="{9381A567-E6AC-4C7D-83C3-2AF5CE69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2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A7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B28"/>
    <w:rPr>
      <w:rFonts w:eastAsiaTheme="majorEastAsia" w:cstheme="majorBidi"/>
      <w:color w:val="272727" w:themeColor="text1" w:themeTint="D8"/>
    </w:rPr>
  </w:style>
  <w:style w:type="paragraph" w:styleId="Title">
    <w:name w:val="Title"/>
    <w:basedOn w:val="Normal"/>
    <w:next w:val="Normal"/>
    <w:link w:val="TitleChar"/>
    <w:uiPriority w:val="10"/>
    <w:qFormat/>
    <w:rsid w:val="000A7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B28"/>
    <w:pPr>
      <w:spacing w:before="160"/>
      <w:jc w:val="center"/>
    </w:pPr>
    <w:rPr>
      <w:i/>
      <w:iCs/>
      <w:color w:val="404040" w:themeColor="text1" w:themeTint="BF"/>
    </w:rPr>
  </w:style>
  <w:style w:type="character" w:customStyle="1" w:styleId="QuoteChar">
    <w:name w:val="Quote Char"/>
    <w:basedOn w:val="DefaultParagraphFont"/>
    <w:link w:val="Quote"/>
    <w:uiPriority w:val="29"/>
    <w:rsid w:val="000A7B28"/>
    <w:rPr>
      <w:i/>
      <w:iCs/>
      <w:color w:val="404040" w:themeColor="text1" w:themeTint="BF"/>
    </w:rPr>
  </w:style>
  <w:style w:type="paragraph" w:styleId="ListParagraph">
    <w:name w:val="List Paragraph"/>
    <w:basedOn w:val="Normal"/>
    <w:uiPriority w:val="34"/>
    <w:qFormat/>
    <w:rsid w:val="000A7B28"/>
    <w:pPr>
      <w:ind w:left="720"/>
      <w:contextualSpacing/>
    </w:pPr>
  </w:style>
  <w:style w:type="character" w:styleId="IntenseEmphasis">
    <w:name w:val="Intense Emphasis"/>
    <w:basedOn w:val="DefaultParagraphFont"/>
    <w:uiPriority w:val="21"/>
    <w:qFormat/>
    <w:rsid w:val="000A7B28"/>
    <w:rPr>
      <w:i/>
      <w:iCs/>
      <w:color w:val="0F4761" w:themeColor="accent1" w:themeShade="BF"/>
    </w:rPr>
  </w:style>
  <w:style w:type="paragraph" w:styleId="IntenseQuote">
    <w:name w:val="Intense Quote"/>
    <w:basedOn w:val="Normal"/>
    <w:next w:val="Normal"/>
    <w:link w:val="IntenseQuoteChar"/>
    <w:uiPriority w:val="30"/>
    <w:qFormat/>
    <w:rsid w:val="000A7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B28"/>
    <w:rPr>
      <w:i/>
      <w:iCs/>
      <w:color w:val="0F4761" w:themeColor="accent1" w:themeShade="BF"/>
    </w:rPr>
  </w:style>
  <w:style w:type="character" w:styleId="IntenseReference">
    <w:name w:val="Intense Reference"/>
    <w:basedOn w:val="DefaultParagraphFont"/>
    <w:uiPriority w:val="32"/>
    <w:qFormat/>
    <w:rsid w:val="000A7B28"/>
    <w:rPr>
      <w:b/>
      <w:bCs/>
      <w:smallCaps/>
      <w:color w:val="0F4761" w:themeColor="accent1" w:themeShade="BF"/>
      <w:spacing w:val="5"/>
    </w:rPr>
  </w:style>
  <w:style w:type="paragraph" w:styleId="Footer">
    <w:name w:val="footer"/>
    <w:basedOn w:val="Normal"/>
    <w:link w:val="FooterChar"/>
    <w:uiPriority w:val="99"/>
    <w:unhideWhenUsed/>
    <w:rsid w:val="000A7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B28"/>
    <w:rPr>
      <w:rFonts w:eastAsiaTheme="minorEastAsia"/>
      <w:kern w:val="0"/>
      <w:sz w:val="22"/>
      <w:szCs w:val="22"/>
      <w:lang w:val="en-US"/>
      <w14:ligatures w14:val="none"/>
    </w:rPr>
  </w:style>
  <w:style w:type="character" w:styleId="CommentReference">
    <w:name w:val="annotation reference"/>
    <w:basedOn w:val="DefaultParagraphFont"/>
    <w:uiPriority w:val="99"/>
    <w:semiHidden/>
    <w:unhideWhenUsed/>
    <w:rsid w:val="00847EC3"/>
    <w:rPr>
      <w:sz w:val="16"/>
      <w:szCs w:val="16"/>
    </w:rPr>
  </w:style>
  <w:style w:type="paragraph" w:styleId="CommentText">
    <w:name w:val="annotation text"/>
    <w:basedOn w:val="Normal"/>
    <w:link w:val="CommentTextChar"/>
    <w:uiPriority w:val="99"/>
    <w:unhideWhenUsed/>
    <w:rsid w:val="00847EC3"/>
    <w:pPr>
      <w:spacing w:line="240" w:lineRule="auto"/>
    </w:pPr>
    <w:rPr>
      <w:sz w:val="20"/>
      <w:szCs w:val="20"/>
    </w:rPr>
  </w:style>
  <w:style w:type="character" w:customStyle="1" w:styleId="CommentTextChar">
    <w:name w:val="Comment Text Char"/>
    <w:basedOn w:val="DefaultParagraphFont"/>
    <w:link w:val="CommentText"/>
    <w:uiPriority w:val="99"/>
    <w:rsid w:val="00847EC3"/>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F411A"/>
    <w:rPr>
      <w:b/>
      <w:bCs/>
    </w:rPr>
  </w:style>
  <w:style w:type="character" w:customStyle="1" w:styleId="CommentSubjectChar">
    <w:name w:val="Comment Subject Char"/>
    <w:basedOn w:val="CommentTextChar"/>
    <w:link w:val="CommentSubject"/>
    <w:uiPriority w:val="99"/>
    <w:semiHidden/>
    <w:rsid w:val="006F411A"/>
    <w:rPr>
      <w:rFonts w:eastAsiaTheme="minorEastAsia"/>
      <w:b/>
      <w:bCs/>
      <w:kern w:val="0"/>
      <w:sz w:val="20"/>
      <w:szCs w:val="20"/>
      <w:lang w:val="en-US"/>
      <w14:ligatures w14:val="none"/>
    </w:rPr>
  </w:style>
  <w:style w:type="paragraph" w:styleId="Header">
    <w:name w:val="header"/>
    <w:basedOn w:val="Normal"/>
    <w:link w:val="HeaderChar"/>
    <w:uiPriority w:val="99"/>
    <w:unhideWhenUsed/>
    <w:rsid w:val="00A431D3"/>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31D3"/>
    <w:rPr>
      <w:rFonts w:eastAsiaTheme="minorEastAsia"/>
      <w:kern w:val="0"/>
      <w:sz w:val="22"/>
      <w:szCs w:val="22"/>
      <w:lang w:val="en-US"/>
      <w14:ligatures w14:val="none"/>
    </w:rPr>
  </w:style>
  <w:style w:type="paragraph" w:styleId="Revision">
    <w:name w:val="Revision"/>
    <w:hidden/>
    <w:uiPriority w:val="99"/>
    <w:semiHidden/>
    <w:rsid w:val="006656EB"/>
    <w:pPr>
      <w:spacing w:after="0" w:line="240" w:lineRule="auto"/>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Simanauskaitė</dc:creator>
  <cp:keywords/>
  <dc:description/>
  <cp:lastModifiedBy>Ruslanas Ruslanas</cp:lastModifiedBy>
  <cp:revision>3</cp:revision>
  <dcterms:created xsi:type="dcterms:W3CDTF">2026-07-03T10:12:00Z</dcterms:created>
  <dcterms:modified xsi:type="dcterms:W3CDTF">2026-07-03T10:13:00Z</dcterms:modified>
</cp:coreProperties>
</file>