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4146C7" w:rsidRDefault="008B4F5F" w:rsidP="004146C7">
      <w:pPr>
        <w:pStyle w:val="BodyText"/>
        <w:ind w:firstLine="5103"/>
      </w:pPr>
      <w:r w:rsidRPr="004146C7">
        <w:t>TVIRTINU</w:t>
      </w:r>
    </w:p>
    <w:p w14:paraId="1D2DD6B6" w14:textId="77777777" w:rsidR="00E177FF" w:rsidRDefault="00E177FF" w:rsidP="00E177FF">
      <w:pPr>
        <w:pStyle w:val="BodyText"/>
        <w:ind w:left="5103" w:firstLine="0"/>
        <w:rPr>
          <w:i/>
          <w:szCs w:val="24"/>
        </w:rPr>
      </w:pPr>
      <w:r>
        <w:rPr>
          <w:i/>
          <w:szCs w:val="24"/>
        </w:rPr>
        <w:t xml:space="preserve">Direktoriaus pavaduotojas, pavaduojantis </w:t>
      </w:r>
      <w:proofErr w:type="spellStart"/>
      <w:r>
        <w:rPr>
          <w:i/>
          <w:szCs w:val="24"/>
        </w:rPr>
        <w:t>Skaitmenizacijos</w:t>
      </w:r>
      <w:proofErr w:type="spellEnd"/>
      <w:r>
        <w:rPr>
          <w:i/>
          <w:szCs w:val="24"/>
        </w:rPr>
        <w:t xml:space="preserve"> ir inovacijų</w:t>
      </w:r>
      <w:r w:rsidRPr="00307F5A">
        <w:rPr>
          <w:i/>
          <w:szCs w:val="24"/>
        </w:rPr>
        <w:t xml:space="preserve"> departamento</w:t>
      </w:r>
      <w:r>
        <w:rPr>
          <w:i/>
          <w:szCs w:val="24"/>
        </w:rPr>
        <w:t xml:space="preserve"> direktorių</w:t>
      </w:r>
    </w:p>
    <w:p w14:paraId="0292D844" w14:textId="77777777" w:rsidR="00E177FF" w:rsidRPr="00307F5A" w:rsidRDefault="00E177FF" w:rsidP="00E177FF">
      <w:pPr>
        <w:pStyle w:val="BodyText"/>
        <w:ind w:left="5103" w:firstLine="0"/>
        <w:rPr>
          <w:szCs w:val="24"/>
        </w:rPr>
      </w:pPr>
      <w:r>
        <w:rPr>
          <w:i/>
          <w:szCs w:val="24"/>
        </w:rPr>
        <w:t xml:space="preserve">Tomas </w:t>
      </w:r>
      <w:proofErr w:type="spellStart"/>
      <w:r>
        <w:rPr>
          <w:i/>
          <w:szCs w:val="24"/>
        </w:rPr>
        <w:t>Orlickas</w:t>
      </w:r>
      <w:proofErr w:type="spellEnd"/>
    </w:p>
    <w:p w14:paraId="69636944" w14:textId="1223AB28" w:rsidR="008B4F5F" w:rsidRPr="004146C7" w:rsidRDefault="008B4F5F" w:rsidP="004146C7">
      <w:pPr>
        <w:pStyle w:val="BodyText"/>
        <w:ind w:left="5103" w:firstLine="0"/>
      </w:pPr>
      <w:r w:rsidRPr="004146C7">
        <w:t>20</w:t>
      </w:r>
      <w:r w:rsidR="0006277C" w:rsidRPr="004146C7">
        <w:t>2</w:t>
      </w:r>
      <w:r w:rsidR="00E4585C">
        <w:t>6</w:t>
      </w:r>
      <w:r w:rsidR="002274F1">
        <w:t>-</w:t>
      </w:r>
      <w:r w:rsidR="00E177FF">
        <w:t>06-16</w:t>
      </w:r>
      <w:r w:rsidR="00E4585C">
        <w:t xml:space="preserve">  </w:t>
      </w:r>
    </w:p>
    <w:p w14:paraId="25CA4FC3" w14:textId="77777777" w:rsidR="008B4F5F" w:rsidRPr="004146C7" w:rsidRDefault="008B4F5F" w:rsidP="004146C7">
      <w:pPr>
        <w:pStyle w:val="BodyText"/>
        <w:ind w:left="5103" w:firstLine="0"/>
      </w:pPr>
    </w:p>
    <w:p w14:paraId="5D62C18E" w14:textId="77777777" w:rsidR="008B4F5F" w:rsidRPr="004146C7" w:rsidRDefault="008B4F5F" w:rsidP="004146C7">
      <w:pPr>
        <w:pStyle w:val="BodyText"/>
        <w:ind w:left="5103" w:firstLine="0"/>
      </w:pPr>
    </w:p>
    <w:p w14:paraId="140DBFB5" w14:textId="31B9B645" w:rsidR="001216D2" w:rsidRPr="004146C7" w:rsidRDefault="00E4585C" w:rsidP="004146C7">
      <w:pPr>
        <w:suppressAutoHyphens/>
        <w:jc w:val="center"/>
        <w:rPr>
          <w:b/>
          <w:szCs w:val="24"/>
        </w:rPr>
      </w:pPr>
      <w:r w:rsidRPr="00E4585C">
        <w:rPr>
          <w:b/>
          <w:szCs w:val="24"/>
        </w:rPr>
        <w:t xml:space="preserve">PLANŠETINIŲ KOMPIUTERIŲ </w:t>
      </w:r>
      <w:r w:rsidR="001216D2" w:rsidRPr="004146C7">
        <w:rPr>
          <w:b/>
          <w:szCs w:val="24"/>
        </w:rPr>
        <w:t xml:space="preserve">PIRKIMO </w:t>
      </w:r>
      <w:r w:rsidR="000A7816" w:rsidRPr="004146C7">
        <w:rPr>
          <w:b/>
          <w:szCs w:val="24"/>
        </w:rPr>
        <w:t>SKELBIAMOS APKLAUSOS BŪDU SĄLYGOS</w:t>
      </w:r>
    </w:p>
    <w:p w14:paraId="46047881" w14:textId="77777777" w:rsidR="008B4F5F" w:rsidRPr="004146C7" w:rsidRDefault="008B4F5F" w:rsidP="004146C7">
      <w:pPr>
        <w:pStyle w:val="BodyText"/>
        <w:ind w:firstLine="0"/>
      </w:pPr>
    </w:p>
    <w:p w14:paraId="348FCCD9" w14:textId="77777777" w:rsidR="008B4F5F" w:rsidRPr="004146C7" w:rsidRDefault="008B4F5F" w:rsidP="004146C7">
      <w:pPr>
        <w:suppressAutoHyphens/>
        <w:jc w:val="center"/>
        <w:rPr>
          <w:b/>
          <w:szCs w:val="24"/>
        </w:rPr>
      </w:pPr>
      <w:r w:rsidRPr="004146C7">
        <w:rPr>
          <w:b/>
          <w:szCs w:val="24"/>
        </w:rPr>
        <w:t>TURINYS</w:t>
      </w:r>
    </w:p>
    <w:p w14:paraId="0BB26E76" w14:textId="77777777" w:rsidR="008B4F5F" w:rsidRPr="004146C7" w:rsidRDefault="008B4F5F" w:rsidP="004146C7">
      <w:pPr>
        <w:suppressAutoHyphens/>
        <w:rPr>
          <w:szCs w:val="24"/>
        </w:rPr>
      </w:pPr>
    </w:p>
    <w:tbl>
      <w:tblPr>
        <w:tblW w:w="9686" w:type="dxa"/>
        <w:tblInd w:w="142" w:type="dxa"/>
        <w:tblLook w:val="01E0" w:firstRow="1" w:lastRow="1" w:firstColumn="1" w:lastColumn="1" w:noHBand="0" w:noVBand="0"/>
      </w:tblPr>
      <w:tblGrid>
        <w:gridCol w:w="8606"/>
        <w:gridCol w:w="1080"/>
      </w:tblGrid>
      <w:tr w:rsidR="000A7816" w:rsidRPr="004146C7" w14:paraId="12ACEFE9" w14:textId="77777777" w:rsidTr="003B7B67">
        <w:tc>
          <w:tcPr>
            <w:tcW w:w="8606" w:type="dxa"/>
          </w:tcPr>
          <w:p w14:paraId="57445F3C" w14:textId="354B2480" w:rsidR="000A7816" w:rsidRPr="004146C7" w:rsidRDefault="000A7816" w:rsidP="004146C7">
            <w:pPr>
              <w:suppressAutoHyphens/>
              <w:rPr>
                <w:szCs w:val="24"/>
              </w:rPr>
            </w:pPr>
          </w:p>
        </w:tc>
        <w:tc>
          <w:tcPr>
            <w:tcW w:w="1080" w:type="dxa"/>
          </w:tcPr>
          <w:p w14:paraId="75066DBD" w14:textId="797C7EE1" w:rsidR="000A7816" w:rsidRPr="004146C7" w:rsidRDefault="000A7816" w:rsidP="004146C7">
            <w:pPr>
              <w:suppressAutoHyphens/>
              <w:rPr>
                <w:szCs w:val="24"/>
              </w:rPr>
            </w:pPr>
          </w:p>
        </w:tc>
      </w:tr>
      <w:tr w:rsidR="000A7816" w:rsidRPr="004146C7" w14:paraId="2F58D3C2" w14:textId="77777777" w:rsidTr="003B7B67">
        <w:tc>
          <w:tcPr>
            <w:tcW w:w="8606" w:type="dxa"/>
          </w:tcPr>
          <w:p w14:paraId="0F7C880D" w14:textId="3F44D8B4" w:rsidR="000A7816" w:rsidRPr="004146C7" w:rsidRDefault="000A7816" w:rsidP="004146C7">
            <w:pPr>
              <w:suppressAutoHyphens/>
              <w:rPr>
                <w:szCs w:val="24"/>
              </w:rPr>
            </w:pPr>
            <w:r w:rsidRPr="004146C7">
              <w:rPr>
                <w:szCs w:val="24"/>
              </w:rPr>
              <w:fldChar w:fldCharType="begin"/>
            </w:r>
            <w:r w:rsidRPr="004146C7">
              <w:rPr>
                <w:szCs w:val="24"/>
              </w:rPr>
              <w:instrText xml:space="preserve"> TOC \o "1-3" \h \z \u </w:instrText>
            </w:r>
            <w:r w:rsidRPr="004146C7">
              <w:rPr>
                <w:szCs w:val="24"/>
              </w:rPr>
              <w:fldChar w:fldCharType="end"/>
            </w:r>
          </w:p>
        </w:tc>
        <w:tc>
          <w:tcPr>
            <w:tcW w:w="1080" w:type="dxa"/>
          </w:tcPr>
          <w:p w14:paraId="377C1C5C" w14:textId="381C84AF" w:rsidR="000A7816" w:rsidRPr="004146C7" w:rsidRDefault="000A7816" w:rsidP="004146C7">
            <w:pPr>
              <w:suppressAutoHyphens/>
              <w:rPr>
                <w:szCs w:val="24"/>
              </w:rPr>
            </w:pPr>
          </w:p>
        </w:tc>
      </w:tr>
      <w:tr w:rsidR="000A7816" w:rsidRPr="004146C7" w14:paraId="326A627A" w14:textId="77777777" w:rsidTr="003B7B67">
        <w:tc>
          <w:tcPr>
            <w:tcW w:w="8606" w:type="dxa"/>
          </w:tcPr>
          <w:p w14:paraId="5EDF7974" w14:textId="01725B4E" w:rsidR="000A7816" w:rsidRPr="004146C7" w:rsidRDefault="000A7816" w:rsidP="004146C7">
            <w:pPr>
              <w:suppressAutoHyphens/>
              <w:rPr>
                <w:caps/>
                <w:szCs w:val="24"/>
              </w:rPr>
            </w:pPr>
          </w:p>
        </w:tc>
        <w:tc>
          <w:tcPr>
            <w:tcW w:w="1080" w:type="dxa"/>
          </w:tcPr>
          <w:p w14:paraId="3E432EE2" w14:textId="693199CD" w:rsidR="000A7816" w:rsidRPr="004146C7" w:rsidRDefault="000A7816" w:rsidP="004146C7">
            <w:pPr>
              <w:suppressAutoHyphens/>
              <w:rPr>
                <w:szCs w:val="24"/>
              </w:rPr>
            </w:pPr>
          </w:p>
        </w:tc>
      </w:tr>
      <w:tr w:rsidR="000A7816" w:rsidRPr="004146C7" w14:paraId="692CBA48" w14:textId="77777777" w:rsidTr="003B7B67">
        <w:tc>
          <w:tcPr>
            <w:tcW w:w="8606" w:type="dxa"/>
          </w:tcPr>
          <w:p w14:paraId="07646748"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26" w:history="1">
              <w:r w:rsidRPr="002274F1">
                <w:rPr>
                  <w:rStyle w:val="Hyperlink"/>
                  <w:noProof/>
                  <w:color w:val="auto"/>
                  <w:szCs w:val="24"/>
                  <w:u w:val="none"/>
                </w:rPr>
                <w:t>I. BENDROSIOS NUOSTATOS</w:t>
              </w:r>
            </w:hyperlink>
          </w:p>
          <w:p w14:paraId="31DAE99B"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27" w:history="1">
              <w:r w:rsidRPr="002274F1">
                <w:rPr>
                  <w:rStyle w:val="Hyperlink"/>
                  <w:noProof/>
                  <w:color w:val="auto"/>
                  <w:szCs w:val="24"/>
                  <w:u w:val="none"/>
                </w:rPr>
                <w:t>II. PIRKIMO OBJEKTAS</w:t>
              </w:r>
            </w:hyperlink>
          </w:p>
          <w:p w14:paraId="3640BED8" w14:textId="16C92C3C" w:rsidR="000A7816" w:rsidRPr="002274F1" w:rsidRDefault="00FC24EF" w:rsidP="003B7B67">
            <w:pPr>
              <w:pStyle w:val="TOC3"/>
              <w:tabs>
                <w:tab w:val="right" w:leader="dot" w:pos="9628"/>
              </w:tabs>
              <w:ind w:left="0"/>
              <w:rPr>
                <w:rFonts w:eastAsiaTheme="minorEastAsia"/>
                <w:noProof/>
                <w:szCs w:val="24"/>
                <w:lang w:eastAsia="lt-LT"/>
              </w:rPr>
            </w:pPr>
            <w:r w:rsidRPr="00FC24EF">
              <w:rPr>
                <w:noProof/>
                <w:szCs w:val="24"/>
              </w:rPr>
              <w:t>III. KVALIFIKACIJOS REIKALAVIMAI IR, JEIGU TAIKYTINA,  TIEKĖJŲ PAŠALINIMO PAGRINDAI, REIKALAUJAMI KOKYBĖS VADYBOS SISTEMOS IR (ARBA) APLINKOS APSAUGOS VADYBOS SISTEMOS STANDARTAI</w:t>
            </w:r>
          </w:p>
          <w:p w14:paraId="6CE62EA5" w14:textId="6087BE8B" w:rsidR="000A7816" w:rsidRPr="002274F1" w:rsidRDefault="000A7816" w:rsidP="003B7B67">
            <w:pPr>
              <w:pStyle w:val="TOC3"/>
              <w:tabs>
                <w:tab w:val="right" w:leader="dot" w:pos="9628"/>
              </w:tabs>
              <w:ind w:left="0"/>
              <w:rPr>
                <w:rFonts w:eastAsiaTheme="minorEastAsia"/>
                <w:noProof/>
                <w:szCs w:val="24"/>
                <w:lang w:eastAsia="lt-LT"/>
              </w:rPr>
            </w:pPr>
            <w:hyperlink w:anchor="_Toc131591329" w:history="1">
              <w:r w:rsidRPr="002274F1">
                <w:rPr>
                  <w:rStyle w:val="Hyperlink"/>
                  <w:noProof/>
                  <w:color w:val="auto"/>
                  <w:szCs w:val="24"/>
                  <w:u w:val="none"/>
                </w:rPr>
                <w:t>IV. T</w:t>
              </w:r>
              <w:r w:rsidR="00BD64B1">
                <w:rPr>
                  <w:rStyle w:val="Hyperlink"/>
                  <w:noProof/>
                  <w:color w:val="auto"/>
                  <w:szCs w:val="24"/>
                  <w:u w:val="none"/>
                </w:rPr>
                <w:t>IE</w:t>
              </w:r>
              <w:r w:rsidRPr="002274F1">
                <w:rPr>
                  <w:rStyle w:val="Hyperlink"/>
                  <w:noProof/>
                  <w:color w:val="auto"/>
                  <w:szCs w:val="24"/>
                  <w:u w:val="none"/>
                </w:rPr>
                <w:t>KĖJŲ GRUPĖS DALYVAVIMAS PIRKIMO PROCEDŪROSE</w:t>
              </w:r>
            </w:hyperlink>
          </w:p>
          <w:p w14:paraId="531058D4" w14:textId="7B4F922A" w:rsidR="000A7816" w:rsidRPr="002274F1" w:rsidRDefault="000A7816" w:rsidP="003B7B67">
            <w:pPr>
              <w:pStyle w:val="TOC3"/>
              <w:tabs>
                <w:tab w:val="right" w:leader="dot" w:pos="9628"/>
              </w:tabs>
              <w:ind w:left="0"/>
              <w:rPr>
                <w:rFonts w:eastAsiaTheme="minorEastAsia"/>
                <w:noProof/>
                <w:szCs w:val="24"/>
                <w:lang w:eastAsia="lt-LT"/>
              </w:rPr>
            </w:pPr>
            <w:hyperlink w:anchor="_Toc131591330" w:history="1">
              <w:r w:rsidRPr="002274F1">
                <w:rPr>
                  <w:rStyle w:val="Hyperlink"/>
                  <w:noProof/>
                  <w:color w:val="auto"/>
                  <w:szCs w:val="24"/>
                  <w:u w:val="none"/>
                </w:rPr>
                <w:t>V. PASIŪLYMŲ RENGIMAS, PATEIKIMAS, KEITIMAS</w:t>
              </w:r>
            </w:hyperlink>
            <w:hyperlink w:anchor="_Toc131591331" w:history="1">
              <w:r w:rsidRPr="002274F1">
                <w:rPr>
                  <w:rStyle w:val="Hyperlink"/>
                  <w:noProof/>
                  <w:color w:val="auto"/>
                  <w:szCs w:val="24"/>
                  <w:u w:val="none"/>
                </w:rPr>
                <w:t>VI. PASIŪLYMŲ GALIOJIMO UŽTIKRINIMO REIKALAVIMAI</w:t>
              </w:r>
            </w:hyperlink>
          </w:p>
          <w:p w14:paraId="352C90A3"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32" w:history="1">
              <w:r w:rsidRPr="002274F1">
                <w:rPr>
                  <w:rStyle w:val="Hyperlink"/>
                  <w:noProof/>
                  <w:color w:val="auto"/>
                  <w:szCs w:val="24"/>
                  <w:u w:val="none"/>
                </w:rPr>
                <w:t>VII. SUSIPAŽINIMO SU GAUTAIS PASIŪLYMAIS IR JŲ NAGRINĖJIMO PROCEDŪROS</w:t>
              </w:r>
            </w:hyperlink>
          </w:p>
          <w:p w14:paraId="09B58BF8"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36" w:history="1">
              <w:r w:rsidRPr="002274F1">
                <w:rPr>
                  <w:rStyle w:val="Hyperlink"/>
                  <w:noProof/>
                  <w:color w:val="auto"/>
                  <w:szCs w:val="24"/>
                  <w:u w:val="none"/>
                </w:rPr>
                <w:t>VIII. SIŪLOMOS ŠALIMS PASIRAŠYTI PIRKIMO SUTARTIES PROJEKTAS</w:t>
              </w:r>
            </w:hyperlink>
          </w:p>
          <w:p w14:paraId="14C758E7"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37" w:history="1">
              <w:r w:rsidRPr="002274F1">
                <w:rPr>
                  <w:rStyle w:val="Hyperlink"/>
                  <w:noProof/>
                  <w:color w:val="auto"/>
                  <w:szCs w:val="24"/>
                  <w:u w:val="none"/>
                </w:rPr>
                <w:t>IX. INFORMACIJA APIE PIRKIMO DOKUMENTŲ PAAIŠKINIMO (PATIKSLINIMO) TVARKĄ, GINČŲ NAGRINĖJIMO TVARKĄ</w:t>
              </w:r>
            </w:hyperlink>
          </w:p>
          <w:p w14:paraId="3EAA450C" w14:textId="77777777" w:rsidR="000A7816" w:rsidRPr="002274F1" w:rsidRDefault="000A7816" w:rsidP="003B7B67">
            <w:pPr>
              <w:pStyle w:val="TOC3"/>
              <w:tabs>
                <w:tab w:val="right" w:leader="dot" w:pos="9628"/>
              </w:tabs>
              <w:ind w:left="0"/>
              <w:rPr>
                <w:rFonts w:eastAsiaTheme="minorEastAsia"/>
                <w:noProof/>
                <w:szCs w:val="24"/>
                <w:lang w:eastAsia="lt-LT"/>
              </w:rPr>
            </w:pPr>
            <w:hyperlink w:anchor="_Toc131591338" w:history="1">
              <w:r w:rsidRPr="002274F1">
                <w:rPr>
                  <w:rStyle w:val="Hyperlink"/>
                  <w:noProof/>
                  <w:color w:val="auto"/>
                  <w:szCs w:val="24"/>
                  <w:u w:val="none"/>
                </w:rPr>
                <w:t>X. BAIGIAMOSIOS NUOSTATOS</w:t>
              </w:r>
            </w:hyperlink>
          </w:p>
          <w:p w14:paraId="3650BC03" w14:textId="4CB8BC05" w:rsidR="000A7816" w:rsidRPr="004146C7" w:rsidRDefault="000A7816" w:rsidP="004146C7">
            <w:pPr>
              <w:suppressAutoHyphens/>
              <w:rPr>
                <w:caps/>
                <w:szCs w:val="24"/>
              </w:rPr>
            </w:pPr>
          </w:p>
        </w:tc>
        <w:tc>
          <w:tcPr>
            <w:tcW w:w="1080" w:type="dxa"/>
          </w:tcPr>
          <w:p w14:paraId="524982D3" w14:textId="2EE64C54" w:rsidR="000A7816" w:rsidRPr="004146C7" w:rsidRDefault="000A7816" w:rsidP="004146C7">
            <w:pPr>
              <w:suppressAutoHyphens/>
              <w:rPr>
                <w:szCs w:val="24"/>
              </w:rPr>
            </w:pPr>
          </w:p>
        </w:tc>
      </w:tr>
      <w:tr w:rsidR="000A7816" w:rsidRPr="004146C7" w14:paraId="01F78065" w14:textId="77777777" w:rsidTr="003B7B67">
        <w:tc>
          <w:tcPr>
            <w:tcW w:w="8606" w:type="dxa"/>
          </w:tcPr>
          <w:p w14:paraId="4E2399F0" w14:textId="77777777" w:rsidR="000A7816" w:rsidRPr="004146C7" w:rsidRDefault="000A7816" w:rsidP="004146C7">
            <w:pPr>
              <w:suppressAutoHyphens/>
              <w:rPr>
                <w:caps/>
                <w:szCs w:val="24"/>
              </w:rPr>
            </w:pPr>
          </w:p>
        </w:tc>
        <w:tc>
          <w:tcPr>
            <w:tcW w:w="1080" w:type="dxa"/>
          </w:tcPr>
          <w:p w14:paraId="46D55A56" w14:textId="6A715955" w:rsidR="000A7816" w:rsidRPr="004146C7" w:rsidRDefault="000A7816" w:rsidP="004146C7">
            <w:pPr>
              <w:suppressAutoHyphens/>
              <w:rPr>
                <w:szCs w:val="24"/>
              </w:rPr>
            </w:pPr>
          </w:p>
        </w:tc>
      </w:tr>
      <w:tr w:rsidR="008B4F5F" w:rsidRPr="004146C7" w14:paraId="32F644DA" w14:textId="77777777" w:rsidTr="003B7B67">
        <w:tc>
          <w:tcPr>
            <w:tcW w:w="8606" w:type="dxa"/>
          </w:tcPr>
          <w:p w14:paraId="0F054C6E" w14:textId="77777777" w:rsidR="008B4F5F" w:rsidRPr="004146C7" w:rsidRDefault="008B4F5F" w:rsidP="004146C7">
            <w:pPr>
              <w:suppressAutoHyphens/>
              <w:rPr>
                <w:szCs w:val="24"/>
              </w:rPr>
            </w:pPr>
            <w:r w:rsidRPr="004146C7">
              <w:rPr>
                <w:szCs w:val="24"/>
              </w:rPr>
              <w:t>Priedai:</w:t>
            </w:r>
          </w:p>
        </w:tc>
        <w:tc>
          <w:tcPr>
            <w:tcW w:w="1080" w:type="dxa"/>
          </w:tcPr>
          <w:p w14:paraId="5951D21B" w14:textId="77777777" w:rsidR="008B4F5F" w:rsidRPr="004146C7" w:rsidRDefault="008B4F5F" w:rsidP="004146C7">
            <w:pPr>
              <w:suppressAutoHyphens/>
              <w:rPr>
                <w:szCs w:val="24"/>
              </w:rPr>
            </w:pPr>
          </w:p>
        </w:tc>
      </w:tr>
      <w:tr w:rsidR="008B4F5F" w:rsidRPr="004146C7" w14:paraId="3AC13E80" w14:textId="77777777" w:rsidTr="003B7B67">
        <w:tc>
          <w:tcPr>
            <w:tcW w:w="8606" w:type="dxa"/>
          </w:tcPr>
          <w:p w14:paraId="2CBC4061" w14:textId="2217A4F7" w:rsidR="008B4F5F" w:rsidRPr="004146C7" w:rsidRDefault="008950A7" w:rsidP="004146C7">
            <w:pPr>
              <w:suppressAutoHyphens/>
              <w:rPr>
                <w:szCs w:val="24"/>
              </w:rPr>
            </w:pPr>
            <w:r w:rsidRPr="004146C7">
              <w:rPr>
                <w:szCs w:val="24"/>
              </w:rPr>
              <w:t>1</w:t>
            </w:r>
            <w:r w:rsidR="008B4F5F" w:rsidRPr="004146C7">
              <w:rPr>
                <w:szCs w:val="24"/>
              </w:rPr>
              <w:t xml:space="preserve">. </w:t>
            </w:r>
            <w:hyperlink w:anchor="pasiulymoforma1pr" w:history="1">
              <w:r w:rsidR="008B4F5F" w:rsidRPr="004146C7">
                <w:rPr>
                  <w:rStyle w:val="Hyperlink"/>
                  <w:szCs w:val="24"/>
                </w:rPr>
                <w:t>Pasiūlymo forma</w:t>
              </w:r>
            </w:hyperlink>
            <w:r w:rsidR="008B4F5F" w:rsidRPr="004146C7">
              <w:rPr>
                <w:szCs w:val="24"/>
              </w:rPr>
              <w:t xml:space="preserve"> </w:t>
            </w:r>
          </w:p>
        </w:tc>
        <w:tc>
          <w:tcPr>
            <w:tcW w:w="1080" w:type="dxa"/>
          </w:tcPr>
          <w:p w14:paraId="642D5921" w14:textId="6F25A1BF" w:rsidR="008B4F5F" w:rsidRPr="004146C7" w:rsidRDefault="008B4F5F" w:rsidP="004146C7">
            <w:pPr>
              <w:suppressAutoHyphens/>
              <w:rPr>
                <w:szCs w:val="24"/>
              </w:rPr>
            </w:pPr>
          </w:p>
        </w:tc>
      </w:tr>
      <w:tr w:rsidR="008B4F5F" w:rsidRPr="004146C7" w14:paraId="76609009" w14:textId="77777777" w:rsidTr="003B7B67">
        <w:tc>
          <w:tcPr>
            <w:tcW w:w="8606" w:type="dxa"/>
          </w:tcPr>
          <w:p w14:paraId="2287837A" w14:textId="5CC8C8C1" w:rsidR="008B4F5F" w:rsidRPr="004146C7" w:rsidRDefault="008950A7" w:rsidP="004146C7">
            <w:pPr>
              <w:suppressAutoHyphens/>
              <w:rPr>
                <w:szCs w:val="24"/>
              </w:rPr>
            </w:pPr>
            <w:r w:rsidRPr="004146C7">
              <w:rPr>
                <w:szCs w:val="24"/>
              </w:rPr>
              <w:t>2.</w:t>
            </w:r>
            <w:r w:rsidR="008B4F5F" w:rsidRPr="004146C7">
              <w:rPr>
                <w:b/>
                <w:szCs w:val="24"/>
              </w:rPr>
              <w:t xml:space="preserve"> </w:t>
            </w:r>
            <w:hyperlink w:anchor="sutartis2pr" w:history="1">
              <w:r w:rsidR="001216D2" w:rsidRPr="004146C7">
                <w:rPr>
                  <w:rStyle w:val="Hyperlink"/>
                  <w:szCs w:val="24"/>
                </w:rPr>
                <w:t>Pirkimo sutarties projektas</w:t>
              </w:r>
            </w:hyperlink>
          </w:p>
        </w:tc>
        <w:tc>
          <w:tcPr>
            <w:tcW w:w="1080" w:type="dxa"/>
          </w:tcPr>
          <w:p w14:paraId="43CBA408" w14:textId="52CBB899" w:rsidR="008B4F5F" w:rsidRPr="004146C7" w:rsidRDefault="008B4F5F" w:rsidP="004146C7">
            <w:pPr>
              <w:suppressAutoHyphens/>
              <w:rPr>
                <w:szCs w:val="24"/>
              </w:rPr>
            </w:pPr>
          </w:p>
        </w:tc>
      </w:tr>
      <w:tr w:rsidR="008B4F5F" w:rsidRPr="004146C7" w14:paraId="359B9A0F" w14:textId="77777777" w:rsidTr="003B7B67">
        <w:tc>
          <w:tcPr>
            <w:tcW w:w="8606" w:type="dxa"/>
          </w:tcPr>
          <w:p w14:paraId="65C419D4" w14:textId="1DCA8422" w:rsidR="008B4F5F" w:rsidRPr="004146C7" w:rsidRDefault="00C85FE9" w:rsidP="004146C7">
            <w:pPr>
              <w:suppressAutoHyphens/>
              <w:rPr>
                <w:szCs w:val="24"/>
              </w:rPr>
            </w:pPr>
            <w:r w:rsidRPr="004146C7">
              <w:rPr>
                <w:szCs w:val="24"/>
              </w:rPr>
              <w:t>3</w:t>
            </w:r>
            <w:r w:rsidR="008B4F5F" w:rsidRPr="004146C7">
              <w:rPr>
                <w:szCs w:val="24"/>
              </w:rPr>
              <w:t xml:space="preserve">. </w:t>
            </w:r>
            <w:hyperlink w:anchor="kvalifdekl3pr" w:history="1">
              <w:r w:rsidR="000A7816" w:rsidRPr="004146C7">
                <w:rPr>
                  <w:rStyle w:val="Hyperlink"/>
                  <w:szCs w:val="24"/>
                </w:rPr>
                <w:t>Kvalifikacijos atitikties deklaracija</w:t>
              </w:r>
            </w:hyperlink>
          </w:p>
          <w:p w14:paraId="30EF1BD2" w14:textId="7D3BD507" w:rsidR="00394CE7" w:rsidRPr="004146C7" w:rsidRDefault="00394CE7" w:rsidP="004146C7">
            <w:pPr>
              <w:suppressAutoHyphens/>
              <w:rPr>
                <w:szCs w:val="24"/>
              </w:rPr>
            </w:pPr>
            <w:r w:rsidRPr="004146C7">
              <w:rPr>
                <w:szCs w:val="24"/>
              </w:rPr>
              <w:t>4.</w:t>
            </w:r>
            <w:r w:rsidRPr="004146C7">
              <w:t xml:space="preserve"> </w:t>
            </w:r>
            <w:hyperlink w:anchor="nacsaug4pr" w:history="1">
              <w:r w:rsidRPr="004146C7">
                <w:rPr>
                  <w:rStyle w:val="Hyperlink"/>
                  <w:szCs w:val="24"/>
                </w:rPr>
                <w:t>Nacionalinio saugumo reikalavimų atitikties deklaracijos forma</w:t>
              </w:r>
            </w:hyperlink>
          </w:p>
          <w:p w14:paraId="71828DE5" w14:textId="4770D94E" w:rsidR="00394CE7" w:rsidRPr="004146C7" w:rsidRDefault="00394CE7" w:rsidP="004146C7">
            <w:pPr>
              <w:suppressAutoHyphens/>
              <w:rPr>
                <w:color w:val="FF0000"/>
                <w:szCs w:val="24"/>
              </w:rPr>
            </w:pPr>
          </w:p>
        </w:tc>
        <w:tc>
          <w:tcPr>
            <w:tcW w:w="1080" w:type="dxa"/>
          </w:tcPr>
          <w:p w14:paraId="388A884C" w14:textId="3B289A6C" w:rsidR="00394CE7" w:rsidRPr="004146C7" w:rsidRDefault="00394CE7" w:rsidP="004146C7">
            <w:pPr>
              <w:suppressAutoHyphens/>
              <w:rPr>
                <w:szCs w:val="24"/>
              </w:rPr>
            </w:pPr>
          </w:p>
        </w:tc>
      </w:tr>
    </w:tbl>
    <w:p w14:paraId="2D72121C" w14:textId="77777777" w:rsidR="006544BD" w:rsidRPr="004146C7" w:rsidRDefault="006544BD" w:rsidP="004146C7">
      <w:pPr>
        <w:jc w:val="left"/>
        <w:rPr>
          <w:szCs w:val="24"/>
        </w:rPr>
      </w:pPr>
    </w:p>
    <w:p w14:paraId="0C2D7BCA" w14:textId="77777777" w:rsidR="006544BD" w:rsidRPr="004146C7" w:rsidRDefault="006544BD" w:rsidP="002274F1">
      <w:pPr>
        <w:jc w:val="left"/>
        <w:rPr>
          <w:szCs w:val="24"/>
        </w:rPr>
      </w:pPr>
      <w:r w:rsidRPr="004146C7">
        <w:rPr>
          <w:szCs w:val="24"/>
        </w:rPr>
        <w:br w:type="page"/>
      </w:r>
    </w:p>
    <w:p w14:paraId="47F2B007" w14:textId="77777777" w:rsidR="008B4F5F" w:rsidRPr="004146C7" w:rsidRDefault="008B4F5F" w:rsidP="004146C7">
      <w:pPr>
        <w:jc w:val="left"/>
        <w:rPr>
          <w:szCs w:val="24"/>
        </w:rPr>
      </w:pPr>
    </w:p>
    <w:p w14:paraId="4457C67F" w14:textId="77777777" w:rsidR="008B4F5F" w:rsidRPr="004146C7" w:rsidRDefault="008B4F5F" w:rsidP="004146C7">
      <w:pPr>
        <w:pStyle w:val="ListParagraph"/>
        <w:numPr>
          <w:ilvl w:val="0"/>
          <w:numId w:val="10"/>
        </w:numPr>
        <w:tabs>
          <w:tab w:val="left" w:pos="3544"/>
        </w:tabs>
        <w:ind w:left="0" w:firstLine="0"/>
        <w:jc w:val="center"/>
        <w:rPr>
          <w:b/>
          <w:szCs w:val="24"/>
        </w:rPr>
      </w:pPr>
      <w:r w:rsidRPr="004146C7">
        <w:rPr>
          <w:b/>
          <w:szCs w:val="24"/>
        </w:rPr>
        <w:t xml:space="preserve"> BENDROSIOS NUOSTATOS</w:t>
      </w:r>
    </w:p>
    <w:p w14:paraId="7666DAB0" w14:textId="77777777" w:rsidR="008B4F5F" w:rsidRPr="004146C7" w:rsidRDefault="008B4F5F" w:rsidP="004146C7">
      <w:pPr>
        <w:ind w:left="360"/>
        <w:jc w:val="left"/>
        <w:rPr>
          <w:szCs w:val="24"/>
        </w:rPr>
      </w:pPr>
    </w:p>
    <w:p w14:paraId="6066D999" w14:textId="77777777" w:rsidR="000A7816" w:rsidRPr="004146C7" w:rsidRDefault="000A7816" w:rsidP="003B7B67">
      <w:pPr>
        <w:pStyle w:val="BodyText"/>
        <w:numPr>
          <w:ilvl w:val="0"/>
          <w:numId w:val="3"/>
        </w:numPr>
        <w:ind w:left="0" w:firstLine="567"/>
        <w:rPr>
          <w:szCs w:val="24"/>
        </w:rPr>
      </w:pPr>
      <w:r w:rsidRPr="004146C7">
        <w:rPr>
          <w:szCs w:val="24"/>
        </w:rPr>
        <w:t>Perkančioji organizacija – Nacionalinė mokėjimo agentūra prie Žemės ūkio ministerijos (kodas 288739270), Blindžių g. 17, 08111 Vilnius.</w:t>
      </w:r>
    </w:p>
    <w:p w14:paraId="64B6ACD4" w14:textId="3D962FCA" w:rsidR="000A7816" w:rsidRPr="004146C7" w:rsidRDefault="000A7816" w:rsidP="003B7B67">
      <w:pPr>
        <w:pStyle w:val="BodyText"/>
        <w:numPr>
          <w:ilvl w:val="0"/>
          <w:numId w:val="3"/>
        </w:numPr>
        <w:ind w:left="0" w:firstLine="567"/>
        <w:rPr>
          <w:szCs w:val="24"/>
        </w:rPr>
      </w:pPr>
      <w:r w:rsidRPr="004146C7">
        <w:rPr>
          <w:szCs w:val="24"/>
          <w:lang w:eastAsia="ar-SA"/>
        </w:rPr>
        <w:t>Pirkimo dokumentai, jų paaiškinimai, patikslinimai kartu su skelbimu apie pirkimą skelbiami Centrinėje viešųjų pirkimų informacinėje sistemoje (toliau – CVP IS) adresu (</w:t>
      </w:r>
      <w:hyperlink r:id="rId8" w:history="1">
        <w:r w:rsidR="00E4585C" w:rsidRPr="00E4585C">
          <w:rPr>
            <w:rStyle w:val="Hyperlink"/>
            <w:szCs w:val="24"/>
            <w:lang w:eastAsia="ar-SA"/>
          </w:rPr>
          <w:t>https://viesiejipirkimai.lt/</w:t>
        </w:r>
      </w:hyperlink>
      <w:r w:rsidRPr="004146C7">
        <w:rPr>
          <w:szCs w:val="24"/>
          <w:lang w:eastAsia="ar-SA"/>
        </w:rPr>
        <w:t>)</w:t>
      </w:r>
      <w:r w:rsidRPr="004146C7">
        <w:rPr>
          <w:rFonts w:eastAsia="Arial Unicode MS"/>
          <w:szCs w:val="24"/>
        </w:rPr>
        <w:t xml:space="preserve">. </w:t>
      </w:r>
      <w:r w:rsidRPr="004146C7">
        <w:rPr>
          <w:szCs w:val="24"/>
        </w:rPr>
        <w:t>Perkančioji organizacija neteikia T</w:t>
      </w:r>
      <w:r w:rsidR="00BD64B1">
        <w:rPr>
          <w:szCs w:val="24"/>
        </w:rPr>
        <w:t>ie</w:t>
      </w:r>
      <w:r w:rsidRPr="004146C7">
        <w:rPr>
          <w:szCs w:val="24"/>
        </w:rPr>
        <w:t>kėjams pirkimo dokumentų popierinio varianto. T</w:t>
      </w:r>
      <w:r w:rsidR="00BD64B1">
        <w:rPr>
          <w:szCs w:val="24"/>
        </w:rPr>
        <w:t>ie</w:t>
      </w:r>
      <w:r w:rsidRPr="004146C7">
        <w:rPr>
          <w:szCs w:val="24"/>
        </w:rPr>
        <w:t>kėjai turėtų atidžiai stebėti CVP IS talpinamus pirkimo dokumentų paaiškinimus, patikslinimus bei papildymus.</w:t>
      </w:r>
    </w:p>
    <w:p w14:paraId="4F113095" w14:textId="2BFA91C3" w:rsidR="000A7816" w:rsidRPr="004146C7" w:rsidRDefault="000A7816" w:rsidP="003B7B67">
      <w:pPr>
        <w:pStyle w:val="BodyText"/>
        <w:numPr>
          <w:ilvl w:val="0"/>
          <w:numId w:val="3"/>
        </w:numPr>
        <w:ind w:left="0" w:firstLine="567"/>
        <w:rPr>
          <w:szCs w:val="24"/>
        </w:rPr>
      </w:pPr>
      <w:r w:rsidRPr="004146C7">
        <w:rPr>
          <w:rFonts w:eastAsia="Calibri"/>
          <w:szCs w:val="24"/>
        </w:rPr>
        <w:t>Perkančiosios organizacijos ir T</w:t>
      </w:r>
      <w:r w:rsidR="00BD64B1">
        <w:rPr>
          <w:rFonts w:eastAsia="Calibri"/>
          <w:szCs w:val="24"/>
        </w:rPr>
        <w:t>ie</w:t>
      </w:r>
      <w:r w:rsidRPr="004146C7">
        <w:rPr>
          <w:rFonts w:eastAsia="Calibri"/>
          <w:szCs w:val="24"/>
        </w:rPr>
        <w:t>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46F8414D" w14:textId="46B6AA40" w:rsidR="00E43BCF" w:rsidRPr="004146C7" w:rsidRDefault="00CB479A" w:rsidP="003B7B67">
      <w:pPr>
        <w:pStyle w:val="BodyText"/>
        <w:numPr>
          <w:ilvl w:val="0"/>
          <w:numId w:val="3"/>
        </w:numPr>
        <w:tabs>
          <w:tab w:val="left" w:pos="851"/>
        </w:tabs>
        <w:suppressAutoHyphens/>
        <w:ind w:left="0" w:firstLine="567"/>
        <w:rPr>
          <w:szCs w:val="24"/>
        </w:rPr>
      </w:pPr>
      <w:r w:rsidRPr="004146C7">
        <w:rPr>
          <w:szCs w:val="24"/>
        </w:rPr>
        <w:t>Pagrindimas dėl nepirkimo iš VšĮ CPO katalogo</w:t>
      </w:r>
      <w:r w:rsidR="001216D2" w:rsidRPr="004146C7">
        <w:rPr>
          <w:szCs w:val="24"/>
        </w:rPr>
        <w:t>:  prekių</w:t>
      </w:r>
      <w:r w:rsidR="00E4585C">
        <w:rPr>
          <w:szCs w:val="24"/>
        </w:rPr>
        <w:t xml:space="preserve"> su reikiama technine specifikacija </w:t>
      </w:r>
      <w:r w:rsidR="001216D2" w:rsidRPr="004146C7">
        <w:rPr>
          <w:szCs w:val="24"/>
        </w:rPr>
        <w:t>CPO LT kataloge nėra.</w:t>
      </w:r>
    </w:p>
    <w:p w14:paraId="071B2B44" w14:textId="77777777" w:rsidR="000A7816" w:rsidRPr="004146C7" w:rsidRDefault="000A7816" w:rsidP="003B7B67">
      <w:pPr>
        <w:pStyle w:val="ListParagraph"/>
        <w:widowControl w:val="0"/>
        <w:numPr>
          <w:ilvl w:val="0"/>
          <w:numId w:val="3"/>
        </w:numPr>
        <w:autoSpaceDE w:val="0"/>
        <w:autoSpaceDN w:val="0"/>
        <w:adjustRightInd w:val="0"/>
        <w:ind w:left="0" w:firstLine="567"/>
        <w:rPr>
          <w:szCs w:val="24"/>
        </w:rPr>
      </w:pPr>
      <w:r w:rsidRPr="004146C7">
        <w:rPr>
          <w:szCs w:val="24"/>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Jeigu nurodomas konkretus modelis ar šaltinis, konkretus procesas ar prekės ženklas, patentas, tipai, konkreti kilmė ar gamyba, gali būti pateikiamas lygiavertis objektas nurodytajam. </w:t>
      </w:r>
    </w:p>
    <w:p w14:paraId="7D1AC6F4" w14:textId="77777777" w:rsidR="008B4F5F" w:rsidRPr="004146C7" w:rsidRDefault="008B4F5F" w:rsidP="004146C7">
      <w:pPr>
        <w:tabs>
          <w:tab w:val="left" w:pos="851"/>
        </w:tabs>
        <w:jc w:val="left"/>
        <w:rPr>
          <w:szCs w:val="24"/>
        </w:rPr>
      </w:pPr>
    </w:p>
    <w:p w14:paraId="074F89A3" w14:textId="77777777" w:rsidR="008B4F5F" w:rsidRPr="004146C7" w:rsidRDefault="008B4F5F" w:rsidP="004146C7">
      <w:pPr>
        <w:numPr>
          <w:ilvl w:val="0"/>
          <w:numId w:val="11"/>
        </w:numPr>
        <w:tabs>
          <w:tab w:val="left" w:pos="426"/>
        </w:tabs>
        <w:ind w:left="0" w:firstLine="0"/>
        <w:contextualSpacing/>
        <w:jc w:val="center"/>
        <w:rPr>
          <w:szCs w:val="24"/>
        </w:rPr>
      </w:pPr>
      <w:r w:rsidRPr="004146C7">
        <w:rPr>
          <w:b/>
          <w:szCs w:val="24"/>
        </w:rPr>
        <w:t>PIRKIMO OBJEKTAS</w:t>
      </w:r>
    </w:p>
    <w:p w14:paraId="115FE399" w14:textId="77777777" w:rsidR="008B4F5F" w:rsidRPr="004146C7" w:rsidRDefault="008B4F5F" w:rsidP="004146C7">
      <w:pPr>
        <w:ind w:left="360"/>
        <w:jc w:val="left"/>
        <w:rPr>
          <w:szCs w:val="24"/>
        </w:rPr>
      </w:pPr>
    </w:p>
    <w:p w14:paraId="26AB0C98" w14:textId="623958BF" w:rsidR="008B4F5F" w:rsidRPr="003B7B67" w:rsidRDefault="008B4F5F" w:rsidP="003B7B67">
      <w:pPr>
        <w:pStyle w:val="BodyText"/>
        <w:numPr>
          <w:ilvl w:val="0"/>
          <w:numId w:val="3"/>
        </w:numPr>
        <w:tabs>
          <w:tab w:val="left" w:pos="851"/>
        </w:tabs>
        <w:suppressAutoHyphens/>
        <w:ind w:left="0" w:firstLine="567"/>
        <w:rPr>
          <w:szCs w:val="24"/>
        </w:rPr>
      </w:pPr>
      <w:r w:rsidRPr="003B7B67">
        <w:rPr>
          <w:szCs w:val="24"/>
        </w:rPr>
        <w:t xml:space="preserve">Prekių pavadinimas – </w:t>
      </w:r>
      <w:r w:rsidR="00E4585C" w:rsidRPr="003B7B67">
        <w:rPr>
          <w:szCs w:val="24"/>
        </w:rPr>
        <w:t>planšetiniai kompiuteriai</w:t>
      </w:r>
      <w:r w:rsidR="001216D2" w:rsidRPr="003B7B67">
        <w:rPr>
          <w:iCs/>
          <w:szCs w:val="24"/>
        </w:rPr>
        <w:t xml:space="preserve"> (toliau – prekės</w:t>
      </w:r>
      <w:r w:rsidRPr="003B7B67">
        <w:rPr>
          <w:szCs w:val="24"/>
        </w:rPr>
        <w:t>).</w:t>
      </w:r>
    </w:p>
    <w:p w14:paraId="0B0EFCE9" w14:textId="62426FF9" w:rsidR="000A7CB0" w:rsidRPr="003B7B67" w:rsidRDefault="008B4F5F" w:rsidP="003B7B67">
      <w:pPr>
        <w:pStyle w:val="BodyText"/>
        <w:numPr>
          <w:ilvl w:val="0"/>
          <w:numId w:val="3"/>
        </w:numPr>
        <w:tabs>
          <w:tab w:val="left" w:pos="851"/>
        </w:tabs>
        <w:suppressAutoHyphens/>
        <w:ind w:left="0" w:firstLine="567"/>
        <w:rPr>
          <w:i/>
          <w:szCs w:val="24"/>
        </w:rPr>
      </w:pPr>
      <w:r w:rsidRPr="003B7B67">
        <w:rPr>
          <w:szCs w:val="24"/>
        </w:rPr>
        <w:t>Prekių</w:t>
      </w:r>
      <w:r w:rsidR="001216D2" w:rsidRPr="003B7B67">
        <w:rPr>
          <w:szCs w:val="24"/>
        </w:rPr>
        <w:t xml:space="preserve"> kiekis</w:t>
      </w:r>
      <w:r w:rsidR="003C171A" w:rsidRPr="003B7B67">
        <w:rPr>
          <w:szCs w:val="24"/>
        </w:rPr>
        <w:t xml:space="preserve"> – </w:t>
      </w:r>
      <w:r w:rsidR="00DE3A6B" w:rsidRPr="00DE3A6B">
        <w:rPr>
          <w:szCs w:val="24"/>
        </w:rPr>
        <w:t>7</w:t>
      </w:r>
      <w:r w:rsidR="00E4585C" w:rsidRPr="00DE3A6B">
        <w:rPr>
          <w:szCs w:val="24"/>
        </w:rPr>
        <w:t>0 vnt.</w:t>
      </w:r>
      <w:r w:rsidR="00E4585C" w:rsidRPr="003B7B67">
        <w:rPr>
          <w:szCs w:val="24"/>
        </w:rPr>
        <w:t xml:space="preserve"> Nurodytas Prekių kiekis yra </w:t>
      </w:r>
      <w:r w:rsidR="001F12E9">
        <w:rPr>
          <w:szCs w:val="24"/>
        </w:rPr>
        <w:t>maksimalus</w:t>
      </w:r>
      <w:r w:rsidR="00E4585C" w:rsidRPr="003B7B67">
        <w:rPr>
          <w:szCs w:val="24"/>
        </w:rPr>
        <w:t>, NMA neįsipareigoja nupirkti viso nurodyto Prekių kiekio.</w:t>
      </w:r>
    </w:p>
    <w:p w14:paraId="59093A61" w14:textId="098E399E" w:rsidR="008B4F5F" w:rsidRPr="003B7B67" w:rsidRDefault="008B4F5F" w:rsidP="003B7B67">
      <w:pPr>
        <w:pStyle w:val="BodyText"/>
        <w:numPr>
          <w:ilvl w:val="0"/>
          <w:numId w:val="3"/>
        </w:numPr>
        <w:tabs>
          <w:tab w:val="left" w:pos="851"/>
          <w:tab w:val="left" w:pos="993"/>
        </w:tabs>
        <w:suppressAutoHyphens/>
        <w:ind w:left="0" w:firstLine="567"/>
        <w:rPr>
          <w:i/>
          <w:szCs w:val="24"/>
        </w:rPr>
      </w:pPr>
      <w:r w:rsidRPr="003B7B67">
        <w:rPr>
          <w:szCs w:val="24"/>
        </w:rPr>
        <w:t>Perkančioji organizacija nereikalauja, kad esmines užduotis atliktų pats pasiūlymą pateikęs dalyvis, o jeigu pasiūlymą pateikė tiekėjų grupė, – tos grupės partneris.</w:t>
      </w:r>
    </w:p>
    <w:p w14:paraId="1C6C0B71" w14:textId="688BA837" w:rsidR="00D43594" w:rsidRPr="003B7B67" w:rsidRDefault="00E4585C" w:rsidP="003B7B67">
      <w:pPr>
        <w:pStyle w:val="ListParagraph"/>
        <w:numPr>
          <w:ilvl w:val="0"/>
          <w:numId w:val="3"/>
        </w:numPr>
        <w:ind w:left="0" w:firstLine="567"/>
        <w:rPr>
          <w:rFonts w:eastAsia="Calibri"/>
          <w:szCs w:val="24"/>
        </w:rPr>
      </w:pPr>
      <w:r w:rsidRPr="003B7B67">
        <w:rPr>
          <w:szCs w:val="24"/>
        </w:rPr>
        <w:t>Sutartis įsigalioja nuo jos pasirašymo dienos ir galioja 3 (tris) mėnesius.</w:t>
      </w:r>
    </w:p>
    <w:p w14:paraId="7A4F70E2" w14:textId="4AC9025A" w:rsidR="008B4F5F" w:rsidRPr="003B7B67" w:rsidRDefault="008B4F5F" w:rsidP="003B7B67">
      <w:pPr>
        <w:pStyle w:val="BodyText"/>
        <w:numPr>
          <w:ilvl w:val="0"/>
          <w:numId w:val="3"/>
        </w:numPr>
        <w:tabs>
          <w:tab w:val="left" w:pos="851"/>
          <w:tab w:val="left" w:pos="993"/>
        </w:tabs>
        <w:suppressAutoHyphens/>
        <w:ind w:left="0" w:firstLine="567"/>
        <w:rPr>
          <w:rFonts w:eastAsia="Calibri"/>
          <w:szCs w:val="24"/>
        </w:rPr>
      </w:pPr>
      <w:r w:rsidRPr="003B7B67">
        <w:rPr>
          <w:rFonts w:eastAsia="Calibri"/>
          <w:szCs w:val="24"/>
        </w:rPr>
        <w:t xml:space="preserve">Pirkimo objektas neskaidomas į dalis. Tiekėjai privalo siūlyti visą prekių kiekį. </w:t>
      </w:r>
    </w:p>
    <w:p w14:paraId="0DBC106A" w14:textId="5555B029" w:rsidR="003C171A" w:rsidRDefault="008B4F5F" w:rsidP="003B7B67">
      <w:pPr>
        <w:pStyle w:val="ListParagraph"/>
        <w:numPr>
          <w:ilvl w:val="0"/>
          <w:numId w:val="3"/>
        </w:numPr>
        <w:tabs>
          <w:tab w:val="left" w:pos="993"/>
        </w:tabs>
        <w:ind w:left="0" w:firstLine="567"/>
        <w:rPr>
          <w:szCs w:val="24"/>
        </w:rPr>
      </w:pPr>
      <w:r w:rsidRPr="003B7B67">
        <w:rPr>
          <w:szCs w:val="24"/>
        </w:rPr>
        <w:t>Perkamų prekių</w:t>
      </w:r>
      <w:r w:rsidR="003C171A" w:rsidRPr="003B7B67">
        <w:rPr>
          <w:szCs w:val="24"/>
        </w:rPr>
        <w:t xml:space="preserve"> </w:t>
      </w:r>
      <w:r w:rsidRPr="003B7B67">
        <w:rPr>
          <w:szCs w:val="24"/>
        </w:rPr>
        <w:t xml:space="preserve">savybės </w:t>
      </w:r>
      <w:r w:rsidR="003C171A" w:rsidRPr="003B7B67">
        <w:rPr>
          <w:szCs w:val="24"/>
        </w:rPr>
        <w:t>apibūdintos techninėje specifikacijoje (</w:t>
      </w:r>
      <w:hyperlink w:anchor="technine1" w:history="1">
        <w:r w:rsidR="003C171A" w:rsidRPr="003B7B67">
          <w:rPr>
            <w:rStyle w:val="Hyperlink"/>
            <w:color w:val="auto"/>
            <w:szCs w:val="24"/>
          </w:rPr>
          <w:t xml:space="preserve">2 priedo </w:t>
        </w:r>
        <w:r w:rsidR="00990250" w:rsidRPr="003B7B67">
          <w:rPr>
            <w:rStyle w:val="Hyperlink"/>
            <w:color w:val="auto"/>
            <w:szCs w:val="24"/>
          </w:rPr>
          <w:t>1</w:t>
        </w:r>
        <w:r w:rsidR="003C171A" w:rsidRPr="003B7B67">
          <w:rPr>
            <w:rStyle w:val="Hyperlink"/>
            <w:color w:val="auto"/>
            <w:szCs w:val="24"/>
          </w:rPr>
          <w:t xml:space="preserve"> priede</w:t>
        </w:r>
      </w:hyperlink>
      <w:r w:rsidR="003C171A" w:rsidRPr="003B7B67">
        <w:rPr>
          <w:szCs w:val="24"/>
        </w:rPr>
        <w:t>).</w:t>
      </w:r>
    </w:p>
    <w:p w14:paraId="6106C090" w14:textId="50F73107" w:rsidR="00A14AB5" w:rsidRPr="00A14AB5" w:rsidRDefault="00033347" w:rsidP="00A14AB5">
      <w:pPr>
        <w:pStyle w:val="ListParagraph"/>
        <w:numPr>
          <w:ilvl w:val="0"/>
          <w:numId w:val="3"/>
        </w:numPr>
        <w:tabs>
          <w:tab w:val="left" w:pos="993"/>
        </w:tabs>
        <w:ind w:left="0" w:firstLine="567"/>
        <w:rPr>
          <w:rFonts w:eastAsia="Calibri"/>
          <w:szCs w:val="24"/>
        </w:rPr>
      </w:pPr>
      <w:r w:rsidRPr="00A14AB5">
        <w:rPr>
          <w:szCs w:val="24"/>
        </w:rPr>
        <w:t>Vadovaujantis Lietuvos Respublikos aplinkos ministro 2011 m. birželio 28 d. įsakymu Nr. D1-508 (aktuali redakcija) patvirtinto „</w:t>
      </w:r>
      <w:bookmarkStart w:id="0" w:name="tvarkosparasas"/>
      <w:r w:rsidRPr="00A14AB5">
        <w:rPr>
          <w:szCs w:val="24"/>
        </w:rPr>
        <w:t>Aplinkos apsaugos kriterijų taikymo, vykdant žaliuosius pirkimus, tvarkos aprašo” (toliau – Tvarkos aprašas</w:t>
      </w:r>
      <w:bookmarkEnd w:id="0"/>
      <w:r w:rsidRPr="00A14AB5">
        <w:rPr>
          <w:szCs w:val="24"/>
        </w:rPr>
        <w:t>) 4.1 papunkčiu, planšetinis kompiuteris turi atitikti visus produktui nustatytus ir aplinkos ministro įsakymu patvirtintus minimalius aplinkos apsaugos kriterijus, nurodytus Tvarkos aprašo 2 priedo IV skyriuje „Kompiuteriai ir planšetės“.</w:t>
      </w:r>
      <w:r w:rsidR="00A14AB5" w:rsidRPr="00A14AB5">
        <w:rPr>
          <w:szCs w:val="24"/>
        </w:rPr>
        <w:t xml:space="preserve"> </w:t>
      </w:r>
    </w:p>
    <w:p w14:paraId="307ABBD7" w14:textId="7057528C" w:rsidR="008B4F5F" w:rsidRPr="00A14AB5" w:rsidRDefault="008B4F5F" w:rsidP="00A14AB5">
      <w:pPr>
        <w:pStyle w:val="ListParagraph"/>
        <w:numPr>
          <w:ilvl w:val="0"/>
          <w:numId w:val="3"/>
        </w:numPr>
        <w:tabs>
          <w:tab w:val="left" w:pos="993"/>
        </w:tabs>
        <w:ind w:left="0" w:firstLine="567"/>
        <w:rPr>
          <w:rFonts w:eastAsia="Calibri"/>
          <w:szCs w:val="24"/>
        </w:rPr>
      </w:pPr>
      <w:r w:rsidRPr="00A14AB5">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4146C7" w:rsidRDefault="008B4F5F" w:rsidP="004146C7">
      <w:pPr>
        <w:jc w:val="left"/>
        <w:rPr>
          <w:szCs w:val="24"/>
        </w:rPr>
      </w:pPr>
    </w:p>
    <w:p w14:paraId="6C78402F" w14:textId="68AE2CDE" w:rsidR="008B4F5F" w:rsidRPr="002274F1" w:rsidRDefault="000A7816" w:rsidP="002274F1">
      <w:pPr>
        <w:pStyle w:val="ListParagraph"/>
        <w:numPr>
          <w:ilvl w:val="0"/>
          <w:numId w:val="11"/>
        </w:numPr>
        <w:jc w:val="center"/>
        <w:rPr>
          <w:b/>
          <w:bCs/>
        </w:rPr>
      </w:pPr>
      <w:r w:rsidRPr="002274F1">
        <w:rPr>
          <w:b/>
          <w:bCs/>
        </w:rPr>
        <w:t>KVALIFIKACIJOS REIKALAVIMAI IR, JEIGU TAIKYTINA,  T</w:t>
      </w:r>
      <w:r w:rsidR="00BD64B1">
        <w:rPr>
          <w:b/>
          <w:bCs/>
        </w:rPr>
        <w:t>IE</w:t>
      </w:r>
      <w:r w:rsidRPr="002274F1">
        <w:rPr>
          <w:b/>
          <w:bCs/>
        </w:rPr>
        <w:t>KĖJŲ PAŠALINIMO PAGRINDAI, REIKALAUJAMI KOKYBĖS VADYBOS SISTEMOS IR (ARBA) APLINKOS APSAUGOS VADYBOS SISTEMOS STANDARTAI</w:t>
      </w:r>
    </w:p>
    <w:p w14:paraId="1ED1DD14" w14:textId="77777777" w:rsidR="00995508" w:rsidRPr="00995508" w:rsidRDefault="00995508" w:rsidP="002274F1">
      <w:pPr>
        <w:pStyle w:val="ListParagraph"/>
        <w:ind w:left="0" w:firstLine="567"/>
        <w:rPr>
          <w:szCs w:val="24"/>
        </w:rPr>
      </w:pPr>
    </w:p>
    <w:p w14:paraId="5299756A" w14:textId="7CFC35C2" w:rsidR="000A7816" w:rsidRPr="004146C7" w:rsidRDefault="00BD64B1" w:rsidP="002274F1">
      <w:pPr>
        <w:pStyle w:val="BodyText"/>
        <w:numPr>
          <w:ilvl w:val="0"/>
          <w:numId w:val="3"/>
        </w:numPr>
        <w:ind w:left="0" w:firstLine="567"/>
        <w:rPr>
          <w:noProof/>
          <w:color w:val="000000" w:themeColor="text1"/>
          <w:szCs w:val="24"/>
        </w:rPr>
      </w:pPr>
      <w:r>
        <w:rPr>
          <w:noProof/>
          <w:color w:val="000000" w:themeColor="text1"/>
          <w:szCs w:val="24"/>
        </w:rPr>
        <w:t xml:space="preserve"> </w:t>
      </w:r>
      <w:r w:rsidR="000A7816" w:rsidRPr="004146C7">
        <w:rPr>
          <w:noProof/>
          <w:color w:val="000000" w:themeColor="text1"/>
          <w:szCs w:val="24"/>
        </w:rPr>
        <w:t>Perkančioji organizacija netikrina, ar yra Viešųjų pirkimų įstatymo 46 straipsnyje numatytų T</w:t>
      </w:r>
      <w:r>
        <w:rPr>
          <w:noProof/>
          <w:color w:val="000000" w:themeColor="text1"/>
          <w:szCs w:val="24"/>
        </w:rPr>
        <w:t>ie</w:t>
      </w:r>
      <w:r w:rsidR="000A7816" w:rsidRPr="004146C7">
        <w:rPr>
          <w:noProof/>
          <w:color w:val="000000" w:themeColor="text1"/>
          <w:szCs w:val="24"/>
        </w:rPr>
        <w:t>kėjo pašalinimo pagrindų.</w:t>
      </w:r>
    </w:p>
    <w:p w14:paraId="643A38B3" w14:textId="72A75001" w:rsidR="000A7816" w:rsidRPr="004146C7" w:rsidRDefault="00BD64B1" w:rsidP="002274F1">
      <w:pPr>
        <w:pStyle w:val="BodyText"/>
        <w:numPr>
          <w:ilvl w:val="0"/>
          <w:numId w:val="3"/>
        </w:numPr>
        <w:ind w:left="0" w:firstLine="567"/>
        <w:rPr>
          <w:noProof/>
          <w:color w:val="000000" w:themeColor="text1"/>
          <w:szCs w:val="24"/>
        </w:rPr>
      </w:pPr>
      <w:r>
        <w:rPr>
          <w:szCs w:val="24"/>
        </w:rPr>
        <w:t xml:space="preserve"> </w:t>
      </w:r>
      <w:r w:rsidR="000A7816" w:rsidRPr="004146C7">
        <w:rPr>
          <w:szCs w:val="24"/>
        </w:rPr>
        <w:t xml:space="preserve">Perkančioji organizacija šiame pirkime netaiko kokybės vadybos sistemos ir (arba) aplinkos </w:t>
      </w:r>
      <w:r>
        <w:rPr>
          <w:szCs w:val="24"/>
        </w:rPr>
        <w:t>ap</w:t>
      </w:r>
      <w:r w:rsidR="000A7816" w:rsidRPr="004146C7">
        <w:rPr>
          <w:szCs w:val="24"/>
        </w:rPr>
        <w:t>saugos vadybos sistemos standartų reikalavimų</w:t>
      </w:r>
      <w:r w:rsidR="000A7816" w:rsidRPr="004146C7">
        <w:rPr>
          <w:noProof/>
          <w:color w:val="000000" w:themeColor="text1"/>
          <w:szCs w:val="24"/>
        </w:rPr>
        <w:t xml:space="preserve">.  </w:t>
      </w:r>
    </w:p>
    <w:p w14:paraId="289E1906" w14:textId="1D5A31AB" w:rsidR="000A7816" w:rsidRPr="004146C7" w:rsidRDefault="00BD64B1" w:rsidP="002274F1">
      <w:pPr>
        <w:pStyle w:val="BodyText"/>
        <w:numPr>
          <w:ilvl w:val="0"/>
          <w:numId w:val="3"/>
        </w:numPr>
        <w:ind w:left="0" w:firstLine="567"/>
        <w:rPr>
          <w:b/>
          <w:strike/>
          <w:szCs w:val="24"/>
        </w:rPr>
      </w:pPr>
      <w:r>
        <w:rPr>
          <w:szCs w:val="24"/>
        </w:rPr>
        <w:lastRenderedPageBreak/>
        <w:t xml:space="preserve"> </w:t>
      </w:r>
      <w:r w:rsidR="000A7816" w:rsidRPr="004146C7">
        <w:rPr>
          <w:szCs w:val="24"/>
        </w:rPr>
        <w:t>Pirkime Europos bendrasis viešojo pirkimo dokumentas nebus naudojamas. T</w:t>
      </w:r>
      <w:r>
        <w:rPr>
          <w:szCs w:val="24"/>
        </w:rPr>
        <w:t>ie</w:t>
      </w:r>
      <w:r w:rsidR="000A7816" w:rsidRPr="004146C7">
        <w:rPr>
          <w:szCs w:val="24"/>
        </w:rPr>
        <w:t xml:space="preserve">kėjas, dalyvaujantis pirkime, turi atitikti šiame skyriuje nustatytus kvalifikacijos reikalavimus ir teikdamas pasiūlymą, privalo </w:t>
      </w:r>
      <w:r w:rsidR="000A7816" w:rsidRPr="004146C7">
        <w:rPr>
          <w:bCs/>
          <w:szCs w:val="24"/>
        </w:rPr>
        <w:t>pateikti</w:t>
      </w:r>
      <w:r w:rsidR="000A7816" w:rsidRPr="004146C7">
        <w:rPr>
          <w:b/>
          <w:szCs w:val="24"/>
        </w:rPr>
        <w:t xml:space="preserve"> </w:t>
      </w:r>
      <w:r w:rsidR="000A7816" w:rsidRPr="004146C7">
        <w:rPr>
          <w:bCs/>
          <w:szCs w:val="24"/>
        </w:rPr>
        <w:t>užpildytą Kvalifikacijos atitikties deklaraciją (</w:t>
      </w:r>
      <w:hyperlink w:anchor="kvalifikacija3" w:history="1">
        <w:r w:rsidR="000A7816" w:rsidRPr="004146C7">
          <w:rPr>
            <w:rStyle w:val="Hyperlink"/>
            <w:bCs/>
            <w:szCs w:val="24"/>
          </w:rPr>
          <w:t>3 priedas</w:t>
        </w:r>
      </w:hyperlink>
      <w:r w:rsidR="000A7816" w:rsidRPr="004146C7">
        <w:rPr>
          <w:bCs/>
          <w:szCs w:val="24"/>
        </w:rPr>
        <w:t>), deklaruodamas kad atitinka keliamus reikalavimus</w:t>
      </w:r>
      <w:r w:rsidR="000A7816" w:rsidRPr="004146C7">
        <w:rPr>
          <w:b/>
          <w:szCs w:val="24"/>
        </w:rPr>
        <w:t xml:space="preserve">. </w:t>
      </w:r>
    </w:p>
    <w:p w14:paraId="5432C788" w14:textId="283027B8" w:rsidR="000A7816" w:rsidRPr="004146C7" w:rsidRDefault="00BD64B1" w:rsidP="002274F1">
      <w:pPr>
        <w:pStyle w:val="BodyText"/>
        <w:numPr>
          <w:ilvl w:val="0"/>
          <w:numId w:val="3"/>
        </w:numPr>
        <w:ind w:left="0" w:firstLine="567"/>
        <w:rPr>
          <w:b/>
          <w:szCs w:val="24"/>
        </w:rPr>
      </w:pPr>
      <w:r>
        <w:rPr>
          <w:b/>
          <w:szCs w:val="24"/>
        </w:rPr>
        <w:t xml:space="preserve"> </w:t>
      </w:r>
      <w:r w:rsidR="000A7816" w:rsidRPr="004146C7">
        <w:rPr>
          <w:b/>
          <w:szCs w:val="24"/>
        </w:rPr>
        <w:t>T</w:t>
      </w:r>
      <w:r>
        <w:rPr>
          <w:b/>
          <w:szCs w:val="24"/>
        </w:rPr>
        <w:t>ie</w:t>
      </w:r>
      <w:r w:rsidR="000A7816" w:rsidRPr="004146C7">
        <w:rPr>
          <w:b/>
          <w:szCs w:val="24"/>
        </w:rPr>
        <w:t>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17"/>
        <w:gridCol w:w="5102"/>
        <w:gridCol w:w="3709"/>
      </w:tblGrid>
      <w:tr w:rsidR="000A7816" w:rsidRPr="004146C7" w14:paraId="61A75BD9" w14:textId="77777777" w:rsidTr="00882B00">
        <w:trPr>
          <w:cantSplit/>
          <w:tblHeader/>
        </w:trPr>
        <w:tc>
          <w:tcPr>
            <w:tcW w:w="817" w:type="dxa"/>
            <w:vAlign w:val="center"/>
          </w:tcPr>
          <w:p w14:paraId="310C03FB" w14:textId="77777777" w:rsidR="000A7816" w:rsidRPr="004146C7" w:rsidRDefault="000A7816" w:rsidP="004146C7">
            <w:pPr>
              <w:rPr>
                <w:b/>
                <w:sz w:val="24"/>
                <w:szCs w:val="24"/>
              </w:rPr>
            </w:pPr>
            <w:r w:rsidRPr="004146C7">
              <w:rPr>
                <w:b/>
                <w:sz w:val="24"/>
                <w:szCs w:val="24"/>
              </w:rPr>
              <w:t>Eil. Nr.</w:t>
            </w:r>
          </w:p>
        </w:tc>
        <w:tc>
          <w:tcPr>
            <w:tcW w:w="5102" w:type="dxa"/>
            <w:vAlign w:val="center"/>
          </w:tcPr>
          <w:p w14:paraId="35018B1A" w14:textId="77777777" w:rsidR="000A7816" w:rsidRPr="004146C7" w:rsidRDefault="000A7816" w:rsidP="004146C7">
            <w:pPr>
              <w:rPr>
                <w:b/>
                <w:sz w:val="24"/>
                <w:szCs w:val="24"/>
              </w:rPr>
            </w:pPr>
            <w:r w:rsidRPr="004146C7">
              <w:rPr>
                <w:b/>
                <w:sz w:val="24"/>
                <w:szCs w:val="24"/>
              </w:rPr>
              <w:t>Kvalifikacijos reikalavimai</w:t>
            </w:r>
          </w:p>
        </w:tc>
        <w:tc>
          <w:tcPr>
            <w:tcW w:w="3709" w:type="dxa"/>
            <w:vAlign w:val="center"/>
          </w:tcPr>
          <w:p w14:paraId="174232E6" w14:textId="77777777" w:rsidR="000A7816" w:rsidRPr="004146C7" w:rsidRDefault="000A7816" w:rsidP="004146C7">
            <w:pPr>
              <w:rPr>
                <w:b/>
                <w:sz w:val="24"/>
                <w:szCs w:val="24"/>
              </w:rPr>
            </w:pPr>
            <w:r w:rsidRPr="004146C7">
              <w:rPr>
                <w:b/>
                <w:sz w:val="24"/>
                <w:szCs w:val="24"/>
              </w:rPr>
              <w:t>Patvirtinančių dokumentų sąrašas</w:t>
            </w:r>
          </w:p>
        </w:tc>
      </w:tr>
      <w:tr w:rsidR="000A7816" w:rsidRPr="004146C7" w14:paraId="57FCDC34" w14:textId="77777777" w:rsidTr="00882B00">
        <w:tc>
          <w:tcPr>
            <w:tcW w:w="9628" w:type="dxa"/>
            <w:gridSpan w:val="3"/>
          </w:tcPr>
          <w:p w14:paraId="6C7B79CF" w14:textId="77777777" w:rsidR="000A7816" w:rsidRPr="004146C7" w:rsidRDefault="000A7816" w:rsidP="004146C7">
            <w:pPr>
              <w:jc w:val="center"/>
              <w:rPr>
                <w:b/>
                <w:i/>
                <w:sz w:val="24"/>
                <w:szCs w:val="24"/>
              </w:rPr>
            </w:pPr>
            <w:r w:rsidRPr="004146C7">
              <w:rPr>
                <w:b/>
                <w:i/>
                <w:sz w:val="24"/>
                <w:szCs w:val="24"/>
              </w:rPr>
              <w:t>Techninio ir profesinio pajėgumo reikalavimai</w:t>
            </w:r>
          </w:p>
        </w:tc>
      </w:tr>
      <w:tr w:rsidR="00392C0D" w:rsidRPr="004146C7" w14:paraId="77C92427" w14:textId="77777777" w:rsidTr="00882B00">
        <w:tc>
          <w:tcPr>
            <w:tcW w:w="817" w:type="dxa"/>
          </w:tcPr>
          <w:p w14:paraId="1A98A736" w14:textId="5A8FC8A2" w:rsidR="00392C0D" w:rsidRPr="004146C7" w:rsidRDefault="00392C0D" w:rsidP="00392C0D">
            <w:pPr>
              <w:pStyle w:val="ListParagraph"/>
              <w:ind w:left="0"/>
              <w:rPr>
                <w:sz w:val="24"/>
                <w:szCs w:val="24"/>
              </w:rPr>
            </w:pPr>
            <w:r w:rsidRPr="004146C7">
              <w:rPr>
                <w:sz w:val="24"/>
                <w:szCs w:val="24"/>
              </w:rPr>
              <w:t>1</w:t>
            </w:r>
            <w:r w:rsidR="005F5DB1">
              <w:rPr>
                <w:sz w:val="24"/>
                <w:szCs w:val="24"/>
              </w:rPr>
              <w:t>7</w:t>
            </w:r>
            <w:r w:rsidRPr="004146C7">
              <w:rPr>
                <w:sz w:val="24"/>
                <w:szCs w:val="24"/>
              </w:rPr>
              <w:t>.1.</w:t>
            </w:r>
          </w:p>
        </w:tc>
        <w:tc>
          <w:tcPr>
            <w:tcW w:w="5102" w:type="dxa"/>
          </w:tcPr>
          <w:p w14:paraId="6D5380CE" w14:textId="2C9B533E" w:rsidR="00392C0D" w:rsidRPr="0024771C" w:rsidRDefault="00392C0D" w:rsidP="00392C0D">
            <w:pPr>
              <w:rPr>
                <w:sz w:val="24"/>
                <w:szCs w:val="24"/>
              </w:rPr>
            </w:pPr>
            <w:r w:rsidRPr="0021312E">
              <w:rPr>
                <w:sz w:val="24"/>
                <w:szCs w:val="24"/>
              </w:rPr>
              <w:t>Tiekėjo patirtis - per paskutinius 3 metus arba per laiką nuo tiekėjo įregistravimo dienos (jeigu tiekėjas vykdė veiklą mažiau nei 3 metus) įvykdyta (ir) ar vykdoma bent 1 sutartis, kurios objektas – kompiuterių ir/ar planšečių pardavimas, o šios sutarties vertė ne mažesnė kaip 20 000 (dvidešimt tūkstančių) EUR be PVM. Jei tiekėjas teikia informaciją apie vykdomą sutartį, šios sutarties įvykdytos dalies vertė turi būti ne mažesnė kaip 20 000 (dvidešimt tūkstančių) EUR be PVM.</w:t>
            </w:r>
          </w:p>
        </w:tc>
        <w:tc>
          <w:tcPr>
            <w:tcW w:w="3709" w:type="dxa"/>
          </w:tcPr>
          <w:p w14:paraId="4C9A8180" w14:textId="77777777" w:rsidR="00392C0D" w:rsidRPr="0021312E" w:rsidRDefault="00392C0D" w:rsidP="00392C0D">
            <w:pPr>
              <w:pStyle w:val="ListParagraph"/>
              <w:widowControl w:val="0"/>
              <w:numPr>
                <w:ilvl w:val="0"/>
                <w:numId w:val="35"/>
              </w:numPr>
              <w:tabs>
                <w:tab w:val="left" w:pos="361"/>
              </w:tabs>
              <w:autoSpaceDE w:val="0"/>
              <w:autoSpaceDN w:val="0"/>
              <w:adjustRightInd w:val="0"/>
              <w:ind w:left="67" w:firstLine="58"/>
              <w:rPr>
                <w:sz w:val="24"/>
                <w:szCs w:val="24"/>
              </w:rPr>
            </w:pPr>
            <w:r w:rsidRPr="0021312E">
              <w:rPr>
                <w:sz w:val="24"/>
                <w:szCs w:val="24"/>
              </w:rPr>
              <w:t xml:space="preserve">Sutarčių sąrašas, nurodant įvykdytas sutartis ir/arba vykdomų sutarčių įvykdytas dalis, kuriame pateikiamas trumpas sutarčių aprašymas, nurodant parduotų prekių sumą, prekių gavėją, sutarčių datas (pasirašymo ir įvykdymo). </w:t>
            </w:r>
          </w:p>
          <w:p w14:paraId="378155E6" w14:textId="5DD52B97" w:rsidR="00392C0D" w:rsidRPr="0024771C" w:rsidRDefault="00392C0D" w:rsidP="00392C0D">
            <w:pPr>
              <w:rPr>
                <w:sz w:val="24"/>
                <w:szCs w:val="24"/>
              </w:rPr>
            </w:pPr>
            <w:r w:rsidRPr="0021312E">
              <w:rPr>
                <w:sz w:val="24"/>
                <w:szCs w:val="24"/>
              </w:rPr>
              <w:t>Bent viena prekių gavėjo pažyma, patvirtinanti, kad prekių pirkimo – pardavimo sutartis įvykdyta (arba vykdoma, jei teikiama informacija apie vykdomą sutartį) tinkamai.</w:t>
            </w:r>
          </w:p>
        </w:tc>
      </w:tr>
    </w:tbl>
    <w:p w14:paraId="5D523300" w14:textId="2EFF13FB" w:rsidR="00AF262D" w:rsidRPr="004146C7" w:rsidRDefault="00BD64B1"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357B7DB0" w14:textId="26F7659E" w:rsidR="00AF262D" w:rsidRPr="004146C7" w:rsidRDefault="00BD64B1" w:rsidP="00995508">
      <w:pPr>
        <w:pStyle w:val="ListParagraph"/>
        <w:widowControl w:val="0"/>
        <w:numPr>
          <w:ilvl w:val="0"/>
          <w:numId w:val="3"/>
        </w:numPr>
        <w:autoSpaceDE w:val="0"/>
        <w:autoSpaceDN w:val="0"/>
        <w:adjustRightInd w:val="0"/>
        <w:ind w:left="0" w:firstLine="567"/>
        <w:rPr>
          <w:szCs w:val="24"/>
        </w:rPr>
      </w:pPr>
      <w:r>
        <w:rPr>
          <w:rFonts w:eastAsia="Calibri"/>
          <w:szCs w:val="24"/>
        </w:rPr>
        <w:t xml:space="preserve"> </w:t>
      </w:r>
      <w:r w:rsidR="00AF262D" w:rsidRPr="004146C7">
        <w:rPr>
          <w:rFonts w:eastAsia="Calibri"/>
          <w:szCs w:val="24"/>
        </w:rPr>
        <w:t xml:space="preserve">Jeigu </w:t>
      </w:r>
      <w:r>
        <w:rPr>
          <w:rFonts w:eastAsia="Calibri"/>
          <w:szCs w:val="24"/>
        </w:rPr>
        <w:t>T</w:t>
      </w:r>
      <w:r w:rsidR="00AF262D" w:rsidRPr="004146C7">
        <w:rPr>
          <w:rFonts w:eastAsia="Calibri"/>
          <w:szCs w:val="24"/>
        </w:rPr>
        <w:t>iekėjo kvalifikacija dėl teisės verstis atitinkama veikla nebuvo tikrinama arba tikrinama ne visa apimtimi, t</w:t>
      </w:r>
      <w:r w:rsidR="00457E64">
        <w:rPr>
          <w:rFonts w:eastAsia="Calibri"/>
          <w:szCs w:val="24"/>
        </w:rPr>
        <w:t>ie</w:t>
      </w:r>
      <w:r w:rsidR="00AF262D" w:rsidRPr="004146C7">
        <w:rPr>
          <w:rFonts w:eastAsia="Calibri"/>
          <w:szCs w:val="24"/>
        </w:rPr>
        <w:t xml:space="preserve">kėjas perkančiajai organizacijai įsipareigoja, kad pirkimo sutartį vykdys tik tokią teisę turintys asmenys. </w:t>
      </w:r>
    </w:p>
    <w:p w14:paraId="5D9197FC" w14:textId="340645A9" w:rsidR="00AF262D" w:rsidRPr="004146C7" w:rsidRDefault="00BD64B1" w:rsidP="00995508">
      <w:pPr>
        <w:pStyle w:val="ListParagraph"/>
        <w:widowControl w:val="0"/>
        <w:numPr>
          <w:ilvl w:val="0"/>
          <w:numId w:val="3"/>
        </w:numPr>
        <w:autoSpaceDE w:val="0"/>
        <w:autoSpaceDN w:val="0"/>
        <w:adjustRightInd w:val="0"/>
        <w:ind w:left="0" w:firstLine="567"/>
        <w:rPr>
          <w:szCs w:val="24"/>
        </w:rPr>
      </w:pPr>
      <w:r>
        <w:rPr>
          <w:rFonts w:eastAsia="Calibri"/>
          <w:color w:val="000000"/>
          <w:szCs w:val="24"/>
        </w:rPr>
        <w:t xml:space="preserve"> </w:t>
      </w:r>
      <w:r w:rsidR="00AF262D" w:rsidRPr="004146C7">
        <w:rPr>
          <w:rFonts w:eastAsia="Calibri"/>
          <w:color w:val="000000"/>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w:t>
      </w:r>
      <w:r w:rsidR="00AF262D" w:rsidRPr="004146C7">
        <w:rPr>
          <w:rFonts w:eastAsia="Calibri"/>
          <w:szCs w:val="24"/>
        </w:rPr>
        <w:t>reikalavimus.</w:t>
      </w:r>
    </w:p>
    <w:p w14:paraId="35809097" w14:textId="6F789548" w:rsidR="00AF262D" w:rsidRPr="004146C7" w:rsidRDefault="00BD64B1" w:rsidP="00995508">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Tiekėjas, tiekėjų grupės partneriai kartu turi atitikti 1</w:t>
      </w:r>
      <w:r w:rsidR="005F5DB1">
        <w:rPr>
          <w:szCs w:val="24"/>
        </w:rPr>
        <w:t>7</w:t>
      </w:r>
      <w:r w:rsidR="00AF262D" w:rsidRPr="004146C7">
        <w:rPr>
          <w:szCs w:val="24"/>
        </w:rPr>
        <w:t xml:space="preserve"> punkte nustatytus reikalavimus toje veiklos srityje, kurioje tieks prekes.</w:t>
      </w:r>
    </w:p>
    <w:p w14:paraId="2037B5DE" w14:textId="65F98363" w:rsidR="00AF262D" w:rsidRPr="004146C7" w:rsidRDefault="00BD64B1" w:rsidP="00995508">
      <w:pPr>
        <w:pStyle w:val="BodyText"/>
        <w:numPr>
          <w:ilvl w:val="0"/>
          <w:numId w:val="3"/>
        </w:numPr>
        <w:ind w:left="0" w:firstLine="567"/>
        <w:rPr>
          <w:szCs w:val="24"/>
        </w:rPr>
      </w:pPr>
      <w:r>
        <w:rPr>
          <w:szCs w:val="24"/>
        </w:rPr>
        <w:t xml:space="preserve"> </w:t>
      </w:r>
      <w:r w:rsidR="00AF262D" w:rsidRPr="004146C7">
        <w:rPr>
          <w:szCs w:val="24"/>
        </w:rPr>
        <w:t>Jei pasiūlymą pateikia Tiekėjų grupė, veikianti jungtinės veiklos sutarties pagrindu, šių pirkimo dokumentų 1</w:t>
      </w:r>
      <w:r w:rsidR="005F5DB1">
        <w:rPr>
          <w:szCs w:val="24"/>
        </w:rPr>
        <w:t>7</w:t>
      </w:r>
      <w:r w:rsidR="00AF262D" w:rsidRPr="004146C7">
        <w:rPr>
          <w:szCs w:val="24"/>
        </w:rPr>
        <w:t xml:space="preserve">.1 papunktyje nustatytą kvalifikacijos reikalavimą turi atitikti bent vienas Tiekėjų grupės partneris arba visi Tiekėjų grupės partneriai kartu. </w:t>
      </w:r>
      <w:r w:rsidR="00AF262D" w:rsidRPr="004146C7">
        <w:rPr>
          <w:rFonts w:eastAsia="Calibri"/>
          <w:szCs w:val="24"/>
          <w:highlight w:val="yellow"/>
        </w:rPr>
        <w:t xml:space="preserve"> </w:t>
      </w:r>
    </w:p>
    <w:p w14:paraId="1448C44B" w14:textId="7C0229D9" w:rsidR="00AF262D" w:rsidRPr="004146C7" w:rsidRDefault="00BD64B1" w:rsidP="00995508">
      <w:pPr>
        <w:pStyle w:val="BodyText"/>
        <w:numPr>
          <w:ilvl w:val="0"/>
          <w:numId w:val="3"/>
        </w:numPr>
        <w:ind w:left="0" w:firstLine="567"/>
        <w:rPr>
          <w:szCs w:val="24"/>
        </w:rPr>
      </w:pPr>
      <w:r>
        <w:rPr>
          <w:rFonts w:eastAsia="Calibri"/>
          <w:szCs w:val="24"/>
        </w:rPr>
        <w:t xml:space="preserve"> </w:t>
      </w:r>
      <w:r w:rsidR="00AF262D" w:rsidRPr="004146C7">
        <w:rPr>
          <w:rFonts w:eastAsia="Calibri"/>
          <w:szCs w:val="24"/>
        </w:rPr>
        <w:t xml:space="preserve">Kai </w:t>
      </w:r>
      <w:r>
        <w:rPr>
          <w:rFonts w:eastAsia="Calibri"/>
          <w:szCs w:val="24"/>
        </w:rPr>
        <w:t>T</w:t>
      </w:r>
      <w:r w:rsidR="00AF262D" w:rsidRPr="004146C7">
        <w:rPr>
          <w:rFonts w:eastAsia="Calibri"/>
          <w:szCs w:val="24"/>
        </w:rPr>
        <w:t xml:space="preserve">iekėjas pageidauja remtis kitų ūkio subjektų pajėgumais, jis privalo perkančiajai organizacijai pasiūlyme įrodyti, kad vykdant pirkimo sutartį ūkio subjektų, kurių pajėgumais jis remiasi, ištekliai jam bus prieinami. </w:t>
      </w:r>
      <w:r w:rsidR="00AF262D" w:rsidRPr="004146C7">
        <w:rPr>
          <w:szCs w:val="24"/>
        </w:rPr>
        <w:t>Dalyvis pasiūlyme privalo išviešinti ūkio subjektus, kurių pajėgumais remiasi ir nurodyti juos pasiūlymo formoje.</w:t>
      </w:r>
    </w:p>
    <w:p w14:paraId="469F1F07" w14:textId="48CB52E9" w:rsidR="00AF262D" w:rsidRPr="004146C7" w:rsidRDefault="00BD64B1" w:rsidP="00995508">
      <w:pPr>
        <w:pStyle w:val="ListParagraph"/>
        <w:widowControl w:val="0"/>
        <w:numPr>
          <w:ilvl w:val="0"/>
          <w:numId w:val="3"/>
        </w:numPr>
        <w:autoSpaceDE w:val="0"/>
        <w:autoSpaceDN w:val="0"/>
        <w:adjustRightInd w:val="0"/>
        <w:ind w:left="0" w:firstLine="567"/>
        <w:rPr>
          <w:szCs w:val="24"/>
        </w:rPr>
      </w:pPr>
      <w:r>
        <w:rPr>
          <w:rFonts w:eastAsia="Calibri"/>
          <w:szCs w:val="24"/>
        </w:rPr>
        <w:t xml:space="preserve"> </w:t>
      </w:r>
      <w:r w:rsidR="00AF262D" w:rsidRPr="004146C7">
        <w:rPr>
          <w:rFonts w:eastAsia="Calibri"/>
          <w:szCs w:val="24"/>
        </w:rPr>
        <w:t xml:space="preserve">Kai </w:t>
      </w:r>
      <w:r>
        <w:rPr>
          <w:rFonts w:eastAsia="Calibri"/>
          <w:szCs w:val="24"/>
        </w:rPr>
        <w:t>T</w:t>
      </w:r>
      <w:r w:rsidR="00AF262D" w:rsidRPr="004146C7">
        <w:rPr>
          <w:rFonts w:eastAsia="Calibri"/>
          <w:szCs w:val="24"/>
        </w:rPr>
        <w:t>iekėjas remiasi kitų ūkio subjektų pajėgumais, atsižvelgdamas į pirkimo dokumentuose nustatytus ekonominio ir finansinio pajėgumo reikalavimus, perkančioji organizacija reikalauja, kad t</w:t>
      </w:r>
      <w:r w:rsidR="00457E64">
        <w:rPr>
          <w:rFonts w:eastAsia="Calibri"/>
          <w:szCs w:val="24"/>
        </w:rPr>
        <w:t>ie</w:t>
      </w:r>
      <w:r w:rsidR="00AF262D" w:rsidRPr="004146C7">
        <w:rPr>
          <w:rFonts w:eastAsia="Calibri"/>
          <w:szCs w:val="24"/>
        </w:rPr>
        <w:t xml:space="preserve">kėjas ir ūkio subjektai, kurių pajėgumais remiamasi, prisiimtų solidarią atsakomybę už pirkimo sutarties įvykdymą. </w:t>
      </w:r>
    </w:p>
    <w:p w14:paraId="617628B5" w14:textId="2B59ADBD" w:rsidR="00AF262D" w:rsidRPr="004146C7" w:rsidRDefault="00AF262D" w:rsidP="00995508">
      <w:pPr>
        <w:pStyle w:val="ListParagraph"/>
        <w:numPr>
          <w:ilvl w:val="0"/>
          <w:numId w:val="3"/>
        </w:numPr>
        <w:tabs>
          <w:tab w:val="left" w:pos="993"/>
        </w:tabs>
        <w:ind w:left="0" w:firstLine="567"/>
        <w:rPr>
          <w:rFonts w:eastAsia="Calibri"/>
          <w:szCs w:val="24"/>
        </w:rPr>
      </w:pPr>
      <w:r w:rsidRPr="004146C7">
        <w:rPr>
          <w:rFonts w:eastAsia="Calibri"/>
          <w:szCs w:val="24"/>
        </w:rPr>
        <w:t>Perkančioji organizacija laiko, kad tiekėjas turi interesų, galinčių kelti grėsmę nacionaliniam saugumui, ir draudžia pirkime dalyvauti tiekėjams, jų subt</w:t>
      </w:r>
      <w:r w:rsidR="00457E64">
        <w:rPr>
          <w:rFonts w:eastAsia="Calibri"/>
          <w:szCs w:val="24"/>
        </w:rPr>
        <w:t>ie</w:t>
      </w:r>
      <w:r w:rsidRPr="004146C7">
        <w:rPr>
          <w:rFonts w:eastAsia="Calibri"/>
          <w:szCs w:val="24"/>
        </w:rPr>
        <w:t>kėjams ar ūkio subjektams, kurių pajėgumais remiamasi, kurie patys ar juos kontroliuojantys asmenys yra registruoti (jeigu t</w:t>
      </w:r>
      <w:r w:rsidR="00457E64">
        <w:rPr>
          <w:rFonts w:eastAsia="Calibri"/>
          <w:szCs w:val="24"/>
        </w:rPr>
        <w:t>ie</w:t>
      </w:r>
      <w:r w:rsidRPr="004146C7">
        <w:rPr>
          <w:rFonts w:eastAsia="Calibri"/>
          <w:szCs w:val="24"/>
        </w:rPr>
        <w:t>kėjas, jo subt</w:t>
      </w:r>
      <w:r w:rsidR="00457E64">
        <w:rPr>
          <w:rFonts w:eastAsia="Calibri"/>
          <w:szCs w:val="24"/>
        </w:rPr>
        <w:t>ie</w:t>
      </w:r>
      <w:r w:rsidRPr="004146C7">
        <w:rPr>
          <w:rFonts w:eastAsia="Calibri"/>
          <w:szCs w:val="24"/>
        </w:rPr>
        <w:t>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4146C7">
        <w:rPr>
          <w:color w:val="000000"/>
          <w:szCs w:val="24"/>
        </w:rPr>
        <w:t>rekės ar paslaugos kelia grėsmę nacionaliniam saugumui, kai</w:t>
      </w:r>
      <w:r w:rsidRPr="004146C7">
        <w:rPr>
          <w:rFonts w:eastAsia="Calibri"/>
          <w:szCs w:val="24"/>
        </w:rPr>
        <w:t xml:space="preserve"> p</w:t>
      </w:r>
      <w:r w:rsidRPr="004146C7">
        <w:rPr>
          <w:color w:val="000000"/>
          <w:szCs w:val="24"/>
        </w:rPr>
        <w:t xml:space="preserve">rekių gamintojas ar jį </w:t>
      </w:r>
      <w:r w:rsidRPr="004146C7">
        <w:rPr>
          <w:color w:val="000000"/>
          <w:szCs w:val="24"/>
        </w:rPr>
        <w:lastRenderedPageBreak/>
        <w:t>kontroliuojantis asmuo yra registruoti (jeigu gamintojas ar jį kontroliuojantis asmuo yra fizinis asmuo – nuolat gyvenantis ar turintis pilietybę) Viešųjų pirkimų įstatymo 92 straipsnio 14 dalyje numatytame sąraše nurodytose valstybėse ar teritorijose</w:t>
      </w:r>
      <w:r w:rsidRPr="004146C7">
        <w:rPr>
          <w:szCs w:val="24"/>
        </w:rPr>
        <w:t xml:space="preserve"> ar paslaugų teikimas būtų vykdomas iš Viešųjų pirkimų įstatymo 92 straipsnio 14 dalyje numatytame sąraše nurodytų valstybių ar teritorijų.</w:t>
      </w:r>
    </w:p>
    <w:p w14:paraId="0D048771" w14:textId="555F3AF4" w:rsidR="00AF262D" w:rsidRPr="004146C7" w:rsidRDefault="00AF262D" w:rsidP="00995508">
      <w:pPr>
        <w:pStyle w:val="ListParagraph"/>
        <w:numPr>
          <w:ilvl w:val="0"/>
          <w:numId w:val="3"/>
        </w:numPr>
        <w:tabs>
          <w:tab w:val="left" w:pos="993"/>
        </w:tabs>
        <w:ind w:left="0" w:firstLine="567"/>
        <w:rPr>
          <w:rFonts w:eastAsia="Calibri"/>
          <w:szCs w:val="24"/>
        </w:rPr>
      </w:pPr>
      <w:r w:rsidRPr="004146C7">
        <w:rPr>
          <w:rFonts w:eastAsia="Calibri"/>
          <w:szCs w:val="24"/>
        </w:rPr>
        <w:t xml:space="preserve">Tiekėjas, teikdamas pasiūlymą turi pateikti užpildytą </w:t>
      </w:r>
      <w:r w:rsidRPr="004146C7">
        <w:rPr>
          <w:rFonts w:eastAsia="Calibri"/>
          <w:b/>
          <w:bCs/>
          <w:szCs w:val="24"/>
        </w:rPr>
        <w:t xml:space="preserve">Nacionalinio saugumo reikalavimų atitikties deklaraciją </w:t>
      </w:r>
      <w:r w:rsidRPr="004146C7">
        <w:rPr>
          <w:rFonts w:eastAsia="Calibri"/>
          <w:szCs w:val="24"/>
        </w:rPr>
        <w:t>(</w:t>
      </w:r>
      <w:hyperlink w:anchor="nacsaug4" w:history="1">
        <w:r w:rsidRPr="004146C7">
          <w:rPr>
            <w:rStyle w:val="Hyperlink"/>
            <w:rFonts w:eastAsia="Calibri"/>
            <w:szCs w:val="24"/>
          </w:rPr>
          <w:t>4 priedas</w:t>
        </w:r>
      </w:hyperlink>
      <w:r w:rsidRPr="004146C7">
        <w:rPr>
          <w:rFonts w:eastAsia="Calibri"/>
          <w:szCs w:val="24"/>
        </w:rPr>
        <w:t xml:space="preserve">). Iš ekonomiškai naudingiausią pasiūlymą pateikusio dalyvio perkančioji </w:t>
      </w:r>
      <w:r w:rsidRPr="004146C7">
        <w:rPr>
          <w:szCs w:val="24"/>
        </w:rPr>
        <w:t>organizacija reikalauja šių dokumentų</w:t>
      </w:r>
      <w:r w:rsidRPr="004146C7">
        <w:rPr>
          <w:rStyle w:val="FootnoteReference"/>
          <w:szCs w:val="24"/>
        </w:rPr>
        <w:footnoteReference w:id="1"/>
      </w:r>
      <w:r w:rsidRPr="004146C7">
        <w:rPr>
          <w:szCs w:val="24"/>
        </w:rPr>
        <w:t>:</w:t>
      </w:r>
    </w:p>
    <w:p w14:paraId="01CCABCF" w14:textId="2A6AF77D" w:rsidR="00AF262D" w:rsidRPr="004146C7" w:rsidRDefault="00AF262D" w:rsidP="00995508">
      <w:pPr>
        <w:pStyle w:val="ListParagraph"/>
        <w:numPr>
          <w:ilvl w:val="1"/>
          <w:numId w:val="3"/>
        </w:numPr>
        <w:tabs>
          <w:tab w:val="left" w:pos="993"/>
          <w:tab w:val="left" w:pos="1134"/>
          <w:tab w:val="left" w:pos="1418"/>
          <w:tab w:val="left" w:pos="1560"/>
        </w:tabs>
        <w:ind w:left="0" w:firstLine="567"/>
        <w:rPr>
          <w:szCs w:val="24"/>
        </w:rPr>
      </w:pPr>
      <w:r w:rsidRPr="004146C7">
        <w:rPr>
          <w:szCs w:val="24"/>
        </w:rPr>
        <w:t>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asmens tikrasis (-</w:t>
      </w:r>
      <w:proofErr w:type="spellStart"/>
      <w:r w:rsidRPr="004146C7">
        <w:rPr>
          <w:szCs w:val="24"/>
        </w:rPr>
        <w:t>ieji</w:t>
      </w:r>
      <w:proofErr w:type="spellEnd"/>
      <w:r w:rsidRPr="004146C7">
        <w:rPr>
          <w:szCs w:val="24"/>
        </w:rPr>
        <w:t>) savininkas (-ai) yra užsienietis (fizinis asmuo) ar užsienyje registruotas juridinis asmuo arba tiekėjas ir (ar) paslaugų subt</w:t>
      </w:r>
      <w:r w:rsidR="00457E64">
        <w:rPr>
          <w:szCs w:val="24"/>
        </w:rPr>
        <w:t>ie</w:t>
      </w:r>
      <w:r w:rsidRPr="004146C7">
        <w:rPr>
          <w:szCs w:val="24"/>
        </w:rPr>
        <w:t>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45C6A536" w14:textId="64A5495B" w:rsidR="008B4F5F" w:rsidRPr="002274F1" w:rsidRDefault="00BD64B1" w:rsidP="00995508">
      <w:pPr>
        <w:pStyle w:val="ListParagraph"/>
        <w:numPr>
          <w:ilvl w:val="1"/>
          <w:numId w:val="3"/>
        </w:numPr>
        <w:ind w:left="0" w:firstLine="567"/>
        <w:rPr>
          <w:rFonts w:eastAsia="Calibri"/>
          <w:szCs w:val="24"/>
        </w:rPr>
      </w:pPr>
      <w:r>
        <w:rPr>
          <w:szCs w:val="24"/>
        </w:rPr>
        <w:t xml:space="preserve"> </w:t>
      </w:r>
      <w:r w:rsidR="00AF262D" w:rsidRPr="00995508">
        <w:rPr>
          <w:szCs w:val="24"/>
        </w:rPr>
        <w:t>jeigu tiekėjas, jo subtiekėjas, ūkio subjektas, kurio pajėgumais remiamasi, t</w:t>
      </w:r>
      <w:r w:rsidR="00457E64">
        <w:rPr>
          <w:szCs w:val="24"/>
        </w:rPr>
        <w:t>ie</w:t>
      </w:r>
      <w:r w:rsidR="00AF262D" w:rsidRPr="00995508">
        <w:rPr>
          <w:szCs w:val="24"/>
        </w:rPr>
        <w:t>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471682">
        <w:rPr>
          <w:szCs w:val="24"/>
        </w:rPr>
        <w:t>.</w:t>
      </w:r>
    </w:p>
    <w:p w14:paraId="525B8C48" w14:textId="77777777" w:rsidR="00995508" w:rsidRPr="00995508" w:rsidRDefault="00995508" w:rsidP="002274F1">
      <w:pPr>
        <w:pStyle w:val="ListParagraph"/>
        <w:ind w:left="567"/>
        <w:rPr>
          <w:rFonts w:eastAsia="Calibri"/>
          <w:szCs w:val="24"/>
        </w:rPr>
      </w:pPr>
    </w:p>
    <w:p w14:paraId="70BCE899" w14:textId="5A5D7816" w:rsidR="008B4F5F" w:rsidRPr="004146C7" w:rsidRDefault="00AF262D" w:rsidP="004146C7">
      <w:pPr>
        <w:tabs>
          <w:tab w:val="left" w:pos="709"/>
        </w:tabs>
        <w:ind w:left="360"/>
        <w:jc w:val="center"/>
        <w:rPr>
          <w:b/>
          <w:szCs w:val="24"/>
        </w:rPr>
      </w:pPr>
      <w:r w:rsidRPr="004146C7">
        <w:rPr>
          <w:b/>
          <w:szCs w:val="24"/>
        </w:rPr>
        <w:t xml:space="preserve">IV. </w:t>
      </w:r>
      <w:r w:rsidRPr="004146C7">
        <w:rPr>
          <w:b/>
          <w:bCs/>
        </w:rPr>
        <w:t>TIEKĖJŲ GRUPĖS DALYVAVIMAS PIRKIMO PROCEDŪROSE</w:t>
      </w:r>
    </w:p>
    <w:p w14:paraId="1A342993" w14:textId="77777777" w:rsidR="008B4F5F" w:rsidRPr="004146C7" w:rsidRDefault="008B4F5F" w:rsidP="004146C7">
      <w:pPr>
        <w:jc w:val="left"/>
        <w:rPr>
          <w:szCs w:val="24"/>
        </w:rPr>
      </w:pPr>
    </w:p>
    <w:p w14:paraId="02F65120" w14:textId="106C8E35" w:rsidR="00AF262D" w:rsidRPr="004146C7" w:rsidRDefault="00BD64B1" w:rsidP="002274F1">
      <w:pPr>
        <w:pStyle w:val="BodyText"/>
        <w:numPr>
          <w:ilvl w:val="0"/>
          <w:numId w:val="3"/>
        </w:numPr>
        <w:ind w:left="0" w:firstLine="567"/>
        <w:rPr>
          <w:szCs w:val="24"/>
          <w:u w:val="single"/>
        </w:rPr>
      </w:pPr>
      <w:r>
        <w:rPr>
          <w:szCs w:val="24"/>
        </w:rPr>
        <w:t xml:space="preserve"> </w:t>
      </w:r>
      <w:r w:rsidR="00AF262D" w:rsidRPr="004146C7">
        <w:rPr>
          <w:szCs w:val="24"/>
        </w:rPr>
        <w:t xml:space="preserve">Pasiūlymą gali pateikti tiekėjų grupė. Tiekėjų grupė, teikianti bendrą pasiūlymą, privalo pateikti jungtinės veiklos sutartį. </w:t>
      </w:r>
    </w:p>
    <w:p w14:paraId="3E92E595" w14:textId="77F02FFB" w:rsidR="00AF262D" w:rsidRPr="004146C7" w:rsidRDefault="00BD64B1" w:rsidP="002274F1">
      <w:pPr>
        <w:pStyle w:val="BodyText"/>
        <w:numPr>
          <w:ilvl w:val="0"/>
          <w:numId w:val="3"/>
        </w:numPr>
        <w:ind w:left="0" w:firstLine="567"/>
        <w:rPr>
          <w:szCs w:val="24"/>
          <w:u w:val="single"/>
        </w:rPr>
      </w:pPr>
      <w:r>
        <w:rPr>
          <w:szCs w:val="24"/>
        </w:rPr>
        <w:t xml:space="preserve"> </w:t>
      </w:r>
      <w:r w:rsidR="00AF262D" w:rsidRPr="004146C7">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00AF262D" w:rsidRPr="004146C7">
        <w:rPr>
          <w:i/>
          <w:szCs w:val="24"/>
        </w:rPr>
        <w:t xml:space="preserve">. </w:t>
      </w:r>
    </w:p>
    <w:p w14:paraId="247E5E5F" w14:textId="15DAE2BC"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 xml:space="preserve">Jungtinės veiklos sutartis turi numatyti solidariąją visų šios sutarties partnerių atsakomybę už prievolių perkančiajai organizacijai nevykdymą. </w:t>
      </w:r>
      <w:r w:rsidR="00AF262D" w:rsidRPr="004146C7">
        <w:rPr>
          <w:szCs w:val="24"/>
          <w:lang w:eastAsia="ar-SA"/>
        </w:rPr>
        <w:t xml:space="preserve">Taip pat jungtinės veiklos sutartyje turi būti numatyta, </w:t>
      </w:r>
      <w:r w:rsidR="00AF262D" w:rsidRPr="004146C7">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EF739CE" w14:textId="063B76E4" w:rsidR="00AF262D" w:rsidRPr="004146C7" w:rsidRDefault="00BD64B1" w:rsidP="002274F1">
      <w:pPr>
        <w:pStyle w:val="BodyText"/>
        <w:numPr>
          <w:ilvl w:val="0"/>
          <w:numId w:val="3"/>
        </w:numPr>
        <w:ind w:left="0" w:firstLine="567"/>
        <w:rPr>
          <w:szCs w:val="24"/>
          <w:u w:val="single"/>
        </w:rPr>
      </w:pPr>
      <w:r>
        <w:rPr>
          <w:szCs w:val="24"/>
        </w:rPr>
        <w:t xml:space="preserve"> </w:t>
      </w:r>
      <w:r w:rsidR="00AF262D" w:rsidRPr="004146C7">
        <w:rPr>
          <w:szCs w:val="24"/>
        </w:rPr>
        <w:t>Perkančioji organizacija nereikalauja, kad, tiekėjų grupės pateiktą pasiūlymą nustačius laimėjusiu ir pasiūlius sudaryti pirkimo sutartį, ši tiekėjų grupė įgytų tam tikrą teisinę formą.</w:t>
      </w:r>
    </w:p>
    <w:p w14:paraId="67568393" w14:textId="77777777" w:rsidR="008B4F5F" w:rsidRPr="004146C7" w:rsidRDefault="008B4F5F" w:rsidP="004146C7">
      <w:pPr>
        <w:tabs>
          <w:tab w:val="left" w:pos="993"/>
        </w:tabs>
        <w:ind w:firstLine="709"/>
        <w:jc w:val="left"/>
        <w:rPr>
          <w:szCs w:val="24"/>
        </w:rPr>
      </w:pPr>
    </w:p>
    <w:p w14:paraId="6888921C" w14:textId="4C859EEA" w:rsidR="008B4F5F" w:rsidRPr="002274F1" w:rsidRDefault="00AF262D" w:rsidP="002274F1">
      <w:pPr>
        <w:pStyle w:val="ListParagraph"/>
        <w:numPr>
          <w:ilvl w:val="0"/>
          <w:numId w:val="32"/>
        </w:numPr>
        <w:jc w:val="center"/>
        <w:rPr>
          <w:b/>
          <w:bCs/>
        </w:rPr>
      </w:pPr>
      <w:r w:rsidRPr="002274F1">
        <w:rPr>
          <w:b/>
          <w:bCs/>
        </w:rPr>
        <w:t>PASIŪLYMŲ RENGIMAS, PATEIKIMAS, KEITIMAS</w:t>
      </w:r>
    </w:p>
    <w:p w14:paraId="73F61AAB" w14:textId="77777777" w:rsidR="00995508" w:rsidRPr="00995508" w:rsidRDefault="00995508" w:rsidP="002274F1">
      <w:pPr>
        <w:pStyle w:val="ListParagraph"/>
        <w:ind w:left="1080"/>
        <w:rPr>
          <w:szCs w:val="24"/>
        </w:rPr>
      </w:pPr>
    </w:p>
    <w:p w14:paraId="4DE82A51" w14:textId="2CC2EE62" w:rsidR="00AF262D" w:rsidRPr="004146C7" w:rsidRDefault="00BD64B1"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Pateikdamas pasiūlymą tiekėjas sutinka su šiais pirkimo dokumentais ir patvirtina, kad jo pasiūlyme pateikta informacija yra teisinga ir apima viską, ko reikia tinkamam pirkimo sutarties įvykdymui.</w:t>
      </w:r>
    </w:p>
    <w:p w14:paraId="5EAC4914"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b/>
          <w:szCs w:val="24"/>
        </w:rPr>
        <w:t>Pasiūlymas turi būti pateikiamas tik elektroninėmis priemonėmis, naudojant CVP IS, lietuvių kalba ir</w:t>
      </w:r>
      <w:r w:rsidRPr="004146C7">
        <w:rPr>
          <w:szCs w:val="24"/>
        </w:rPr>
        <w:t xml:space="preserve"> </w:t>
      </w:r>
      <w:r w:rsidRPr="004146C7">
        <w:rPr>
          <w:b/>
          <w:szCs w:val="24"/>
        </w:rPr>
        <w:t>pasirašytas parašu</w:t>
      </w:r>
      <w:r w:rsidRPr="004146C7">
        <w:rPr>
          <w:szCs w:val="24"/>
        </w:rPr>
        <w:t xml:space="preserve">, atitinkančiu teisės aktų reikalavimus. </w:t>
      </w:r>
      <w:r w:rsidRPr="004146C7">
        <w:rPr>
          <w:szCs w:val="24"/>
          <w:u w:val="single"/>
          <w:lang w:eastAsia="ar-SA"/>
        </w:rPr>
        <w:t>Pasiūlymai pateikti popierinėje laikmenoje vokuose bus grąžinami neatplėšti tiekėjams ar grąžinami registruotu laišku ir nebus vertinami.</w:t>
      </w:r>
      <w:r w:rsidRPr="004146C7">
        <w:rPr>
          <w:szCs w:val="24"/>
        </w:rPr>
        <w:t xml:space="preserve"> </w:t>
      </w:r>
      <w:r w:rsidRPr="004146C7">
        <w:rPr>
          <w:szCs w:val="24"/>
          <w:lang w:eastAsia="ar-SA"/>
        </w:rPr>
        <w:t xml:space="preserve">Pateikiami dokumentai ar skaitmeninės dokumentų kopijos turi būti prieinami naudojant nediskriminuojančius, visuotinai prieinamus duomenų failų formatus (pvz., </w:t>
      </w:r>
      <w:proofErr w:type="spellStart"/>
      <w:r w:rsidRPr="004146C7">
        <w:rPr>
          <w:szCs w:val="24"/>
          <w:lang w:eastAsia="ar-SA"/>
        </w:rPr>
        <w:t>pdf</w:t>
      </w:r>
      <w:proofErr w:type="spellEnd"/>
      <w:r w:rsidRPr="004146C7">
        <w:rPr>
          <w:szCs w:val="24"/>
          <w:lang w:eastAsia="ar-SA"/>
        </w:rPr>
        <w:t xml:space="preserve">, jpg, </w:t>
      </w:r>
      <w:proofErr w:type="spellStart"/>
      <w:r w:rsidRPr="004146C7">
        <w:rPr>
          <w:szCs w:val="24"/>
          <w:lang w:eastAsia="ar-SA"/>
        </w:rPr>
        <w:t>doc</w:t>
      </w:r>
      <w:proofErr w:type="spellEnd"/>
      <w:r w:rsidRPr="004146C7">
        <w:rPr>
          <w:szCs w:val="24"/>
          <w:lang w:eastAsia="ar-SA"/>
        </w:rPr>
        <w:t xml:space="preserve"> ir kt.). </w:t>
      </w:r>
      <w:r w:rsidRPr="004146C7">
        <w:rPr>
          <w:szCs w:val="24"/>
        </w:rPr>
        <w:t xml:space="preserve">Su užsienio kalbomis pateikiamais dokumentais turi būti pateikiamas jų vertimas į lietuvių kalbą, patvirtintas vertėjo parašu ir vertimo biuro antspaudu. Sertifikatai, atestatai bei kiti </w:t>
      </w:r>
      <w:r w:rsidRPr="004146C7">
        <w:rPr>
          <w:szCs w:val="24"/>
        </w:rPr>
        <w:lastRenderedPageBreak/>
        <w:t>kompetentingų institucijų išduoti dokumentai gali būti pateikti originalia anglų kalba, kartu neteikiant jų vertimo į lietuvių kalbą.</w:t>
      </w:r>
    </w:p>
    <w:p w14:paraId="127C7470" w14:textId="2EB555C2"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rStyle w:val="Hyperlink"/>
          <w:szCs w:val="24"/>
        </w:rPr>
      </w:pPr>
      <w:r w:rsidRPr="004146C7">
        <w:rPr>
          <w:b/>
          <w:bCs/>
          <w:szCs w:val="24"/>
          <w:u w:val="single"/>
          <w:lang w:eastAsia="ar-SA"/>
        </w:rPr>
        <w:t xml:space="preserve">Elektroninėmis priemonėmis pasiūlymus gali teikti tiktai tiekėjai registruoti CVP IS </w:t>
      </w:r>
      <w:r w:rsidRPr="004146C7">
        <w:rPr>
          <w:bCs/>
          <w:szCs w:val="24"/>
          <w:u w:val="single"/>
          <w:lang w:eastAsia="ar-SA"/>
        </w:rPr>
        <w:t>(</w:t>
      </w:r>
      <w:hyperlink r:id="rId9" w:history="1">
        <w:r w:rsidR="0024771C" w:rsidRPr="0024771C">
          <w:rPr>
            <w:rStyle w:val="Hyperlink"/>
            <w:szCs w:val="24"/>
            <w:lang w:eastAsia="ar-SA"/>
          </w:rPr>
          <w:t>https://viesiejipirkimai.lt/). Registracija CVP IS yra nemokama.</w:t>
        </w:r>
      </w:hyperlink>
    </w:p>
    <w:p w14:paraId="4B8B9CF1"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610A27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Perkančioji organizacija neleidžia pateikti alternatyvių pasiūlymų. Tiekėjui pateikus alternatyvų pasiūlymą (alternatyvius pasiūlymus), jo pasiūlymas ir alternatyvus pasiūlymas (alternatyvūs pasiūlymai) bus atmesti.</w:t>
      </w:r>
    </w:p>
    <w:p w14:paraId="0736868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1D4B3B3"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Tiekėjo pasiūlyme turi būti:</w:t>
      </w:r>
    </w:p>
    <w:p w14:paraId="67FECA1E" w14:textId="06125048" w:rsidR="00AF262D" w:rsidRPr="004146C7" w:rsidRDefault="00AF262D" w:rsidP="00995508">
      <w:pPr>
        <w:pStyle w:val="BodyText"/>
        <w:tabs>
          <w:tab w:val="left" w:pos="993"/>
        </w:tabs>
        <w:suppressAutoHyphens/>
        <w:rPr>
          <w:szCs w:val="24"/>
        </w:rPr>
      </w:pPr>
      <w:r w:rsidRPr="004146C7">
        <w:rPr>
          <w:szCs w:val="24"/>
        </w:rPr>
        <w:t>3</w:t>
      </w:r>
      <w:r w:rsidR="005F5DB1">
        <w:rPr>
          <w:szCs w:val="24"/>
        </w:rPr>
        <w:t>7</w:t>
      </w:r>
      <w:r w:rsidRPr="004146C7">
        <w:rPr>
          <w:szCs w:val="24"/>
        </w:rPr>
        <w:t>.1. užpildytas pasiūlymas pagal pasiūlymo formą (</w:t>
      </w:r>
      <w:hyperlink w:anchor="pasiulymas1" w:history="1">
        <w:r w:rsidRPr="004146C7">
          <w:rPr>
            <w:rStyle w:val="Hyperlink"/>
            <w:szCs w:val="24"/>
          </w:rPr>
          <w:t>1 priedas</w:t>
        </w:r>
      </w:hyperlink>
      <w:r w:rsidRPr="004146C7">
        <w:rPr>
          <w:szCs w:val="24"/>
        </w:rPr>
        <w:t xml:space="preserve">); </w:t>
      </w:r>
    </w:p>
    <w:p w14:paraId="349CD6E9" w14:textId="079E9055" w:rsidR="00AF262D" w:rsidRPr="004146C7" w:rsidRDefault="00AF262D" w:rsidP="00995508">
      <w:pPr>
        <w:pStyle w:val="BodyText"/>
        <w:tabs>
          <w:tab w:val="left" w:pos="993"/>
        </w:tabs>
        <w:suppressAutoHyphens/>
        <w:rPr>
          <w:rFonts w:eastAsia="Calibri"/>
          <w:szCs w:val="24"/>
          <w:lang w:eastAsia="lt-LT"/>
        </w:rPr>
      </w:pPr>
      <w:r w:rsidRPr="004146C7">
        <w:rPr>
          <w:rFonts w:eastAsia="Calibri"/>
          <w:szCs w:val="24"/>
          <w:lang w:eastAsia="lt-LT"/>
        </w:rPr>
        <w:t>3</w:t>
      </w:r>
      <w:r w:rsidR="005F5DB1">
        <w:rPr>
          <w:rFonts w:eastAsia="Calibri"/>
          <w:szCs w:val="24"/>
          <w:lang w:eastAsia="lt-LT"/>
        </w:rPr>
        <w:t>7</w:t>
      </w:r>
      <w:r w:rsidRPr="004146C7">
        <w:rPr>
          <w:rFonts w:eastAsia="Calibri"/>
          <w:szCs w:val="24"/>
          <w:lang w:eastAsia="lt-LT"/>
        </w:rPr>
        <w:t>.2. įgaliojimas ar kitas dokumentas (pvz., pareigybės aprašymas), suteikiantis teisę pasirašyti tiekėjo pasiūlymą, kai pasiūlymą pasirašo ne juridinio asmens vadovas, o jo įgaliotas asmuo;</w:t>
      </w:r>
    </w:p>
    <w:p w14:paraId="7FED85B4" w14:textId="6913CCDE" w:rsidR="00AF262D" w:rsidRPr="004146C7" w:rsidRDefault="00AF262D" w:rsidP="00995508">
      <w:pPr>
        <w:pStyle w:val="BodyText"/>
        <w:tabs>
          <w:tab w:val="left" w:pos="993"/>
        </w:tabs>
        <w:suppressAutoHyphens/>
        <w:rPr>
          <w:szCs w:val="24"/>
        </w:rPr>
      </w:pPr>
      <w:r w:rsidRPr="004146C7">
        <w:rPr>
          <w:rFonts w:eastAsia="Calibri"/>
          <w:szCs w:val="24"/>
          <w:lang w:eastAsia="lt-LT"/>
        </w:rPr>
        <w:t>3</w:t>
      </w:r>
      <w:r w:rsidR="005F5DB1">
        <w:rPr>
          <w:rFonts w:eastAsia="Calibri"/>
          <w:szCs w:val="24"/>
          <w:lang w:eastAsia="lt-LT"/>
        </w:rPr>
        <w:t>7</w:t>
      </w:r>
      <w:r w:rsidRPr="004146C7">
        <w:rPr>
          <w:rFonts w:eastAsia="Calibri"/>
          <w:szCs w:val="24"/>
          <w:lang w:eastAsia="lt-LT"/>
        </w:rPr>
        <w:t xml:space="preserve">.3. </w:t>
      </w:r>
      <w:r w:rsidRPr="004146C7">
        <w:rPr>
          <w:color w:val="000000"/>
          <w:szCs w:val="24"/>
          <w:lang w:eastAsia="lt-LT"/>
        </w:rPr>
        <w:t>užpildyta ir pasirašyta Kvalifikacijos atitikties deklaracija (</w:t>
      </w:r>
      <w:hyperlink w:anchor="kvalifikacija3" w:history="1">
        <w:r w:rsidRPr="004146C7">
          <w:rPr>
            <w:rStyle w:val="Hyperlink"/>
            <w:szCs w:val="24"/>
            <w:lang w:eastAsia="lt-LT"/>
          </w:rPr>
          <w:t>3 priedas</w:t>
        </w:r>
      </w:hyperlink>
      <w:r w:rsidRPr="004146C7">
        <w:rPr>
          <w:color w:val="000000"/>
          <w:szCs w:val="24"/>
          <w:lang w:eastAsia="lt-LT"/>
        </w:rPr>
        <w:t>). Jei bendrą pasiūlymą pateikia tiekėjų grupė, Kvalifikacijos atitikties deklaraciją turi pateikti atsakingas tiekėjų grupės partneris, deklaruodamas visos tiekėjų grupės atitikimą kvalifikacijos reikalavimams.</w:t>
      </w:r>
    </w:p>
    <w:p w14:paraId="562F3B28" w14:textId="37A73F22" w:rsidR="00AF262D" w:rsidRPr="004146C7" w:rsidRDefault="00AF262D" w:rsidP="00995508">
      <w:pPr>
        <w:pStyle w:val="BodyText"/>
        <w:tabs>
          <w:tab w:val="left" w:pos="993"/>
        </w:tabs>
        <w:suppressAutoHyphens/>
        <w:rPr>
          <w:szCs w:val="24"/>
        </w:rPr>
      </w:pPr>
      <w:r w:rsidRPr="004146C7">
        <w:rPr>
          <w:rFonts w:eastAsia="Calibri"/>
          <w:szCs w:val="24"/>
        </w:rPr>
        <w:t>3</w:t>
      </w:r>
      <w:r w:rsidR="005F5DB1">
        <w:rPr>
          <w:rFonts w:eastAsia="Calibri"/>
          <w:szCs w:val="24"/>
        </w:rPr>
        <w:t>7</w:t>
      </w:r>
      <w:r w:rsidRPr="004146C7">
        <w:rPr>
          <w:rFonts w:eastAsia="Calibri"/>
          <w:szCs w:val="24"/>
        </w:rPr>
        <w:t xml:space="preserve">.4. užpildyta ir pasirašyta </w:t>
      </w:r>
      <w:r w:rsidR="00DE3C4B">
        <w:rPr>
          <w:rFonts w:eastAsia="Calibri"/>
          <w:szCs w:val="24"/>
        </w:rPr>
        <w:t>N</w:t>
      </w:r>
      <w:r w:rsidRPr="004146C7">
        <w:rPr>
          <w:rFonts w:eastAsia="Calibri"/>
          <w:szCs w:val="24"/>
        </w:rPr>
        <w:t>acionalinio saugumo reikalavimų atitikties deklaracija (</w:t>
      </w:r>
      <w:hyperlink w:anchor="nacsaug4" w:history="1">
        <w:r w:rsidRPr="004146C7">
          <w:rPr>
            <w:rStyle w:val="Hyperlink"/>
            <w:rFonts w:eastAsia="Calibri"/>
            <w:szCs w:val="24"/>
          </w:rPr>
          <w:t>4 priedas</w:t>
        </w:r>
      </w:hyperlink>
      <w:r w:rsidRPr="004146C7">
        <w:rPr>
          <w:rFonts w:eastAsia="Calibri"/>
          <w:szCs w:val="24"/>
        </w:rPr>
        <w:t xml:space="preserve">). Nacionalinio saugumo reikalavimų atitikties deklaraciją turi užpildyti, pasirašyti ir pateikti tiekėjas, </w:t>
      </w:r>
      <w:r w:rsidRPr="004146C7">
        <w:rPr>
          <w:rFonts w:eastAsia="Calibri"/>
          <w:b/>
          <w:szCs w:val="24"/>
        </w:rPr>
        <w:t>kiekvienas</w:t>
      </w:r>
      <w:r w:rsidRPr="004146C7">
        <w:rPr>
          <w:rFonts w:eastAsia="Calibri"/>
          <w:szCs w:val="24"/>
        </w:rPr>
        <w:t xml:space="preserve"> tiekėjų grupės partneris (jei pasiūlymą pateikia tiekėjų grupė), ir </w:t>
      </w:r>
      <w:r w:rsidRPr="004146C7">
        <w:rPr>
          <w:rFonts w:eastAsia="Calibri"/>
          <w:b/>
          <w:szCs w:val="24"/>
        </w:rPr>
        <w:t>kiekvienas</w:t>
      </w:r>
      <w:r w:rsidRPr="004146C7">
        <w:rPr>
          <w:rFonts w:eastAsia="Calibri"/>
          <w:szCs w:val="24"/>
        </w:rPr>
        <w:t xml:space="preserve"> subtiekėjas ir ūkio subjektas, kurio pajėgumais ketina remtis tiekėjas.</w:t>
      </w:r>
    </w:p>
    <w:p w14:paraId="6CFD559B" w14:textId="262DD711" w:rsidR="00AF262D" w:rsidRPr="007A1776" w:rsidRDefault="00AF262D" w:rsidP="00995508">
      <w:pPr>
        <w:pStyle w:val="BodyText"/>
        <w:tabs>
          <w:tab w:val="left" w:pos="993"/>
        </w:tabs>
        <w:suppressAutoHyphens/>
        <w:rPr>
          <w:rFonts w:eastAsia="Calibri"/>
          <w:szCs w:val="24"/>
        </w:rPr>
      </w:pPr>
      <w:r w:rsidRPr="004146C7">
        <w:rPr>
          <w:rFonts w:eastAsia="Calibri"/>
          <w:szCs w:val="24"/>
        </w:rPr>
        <w:t>3</w:t>
      </w:r>
      <w:r w:rsidR="005F5DB1">
        <w:rPr>
          <w:rFonts w:eastAsia="Calibri"/>
          <w:szCs w:val="24"/>
        </w:rPr>
        <w:t>7</w:t>
      </w:r>
      <w:r w:rsidRPr="004146C7">
        <w:rPr>
          <w:rFonts w:eastAsia="Calibri"/>
          <w:szCs w:val="24"/>
        </w:rPr>
        <w:t xml:space="preserve">.5. </w:t>
      </w:r>
      <w:r w:rsidRPr="007A1776">
        <w:rPr>
          <w:rFonts w:eastAsia="Calibri"/>
          <w:szCs w:val="24"/>
        </w:rPr>
        <w:t>jungtinės veiklos sutartis, jei pasiūlymą pateikia tiekėjų grupė;</w:t>
      </w:r>
    </w:p>
    <w:p w14:paraId="5FD9AD21" w14:textId="144844CD" w:rsidR="00141083" w:rsidRPr="007A1776" w:rsidRDefault="00051259" w:rsidP="007A1776">
      <w:pPr>
        <w:pStyle w:val="BodyText"/>
        <w:tabs>
          <w:tab w:val="left" w:pos="993"/>
        </w:tabs>
        <w:suppressAutoHyphens/>
        <w:rPr>
          <w:szCs w:val="24"/>
        </w:rPr>
      </w:pPr>
      <w:r w:rsidRPr="007A1776">
        <w:rPr>
          <w:szCs w:val="24"/>
        </w:rPr>
        <w:t xml:space="preserve">37.6. </w:t>
      </w:r>
      <w:r w:rsidR="00AF262D" w:rsidRPr="007A1776">
        <w:rPr>
          <w:szCs w:val="24"/>
        </w:rPr>
        <w:t xml:space="preserve"> kita pirkimo dokumentuose prašoma medžiaga.</w:t>
      </w:r>
    </w:p>
    <w:p w14:paraId="598650B0" w14:textId="6FBBF415" w:rsidR="00AF262D" w:rsidRPr="004146C7" w:rsidRDefault="007A1776" w:rsidP="002274F1">
      <w:pPr>
        <w:pStyle w:val="BodyText"/>
        <w:numPr>
          <w:ilvl w:val="0"/>
          <w:numId w:val="3"/>
        </w:numPr>
        <w:ind w:left="0" w:firstLine="567"/>
        <w:rPr>
          <w:szCs w:val="24"/>
        </w:rPr>
      </w:pPr>
      <w:r w:rsidRPr="007A1776">
        <w:rPr>
          <w:b/>
          <w:bCs/>
          <w:i/>
          <w:iCs/>
          <w:szCs w:val="24"/>
        </w:rPr>
        <w:t xml:space="preserve"> </w:t>
      </w:r>
      <w:r w:rsidRPr="007A1776">
        <w:rPr>
          <w:b/>
          <w:bCs/>
          <w:i/>
          <w:iCs/>
          <w:szCs w:val="24"/>
        </w:rPr>
        <w:t>(Aktuali redakcija nuo 2026-07-03)</w:t>
      </w:r>
      <w:r w:rsidRPr="007A1776">
        <w:rPr>
          <w:b/>
          <w:bCs/>
          <w:i/>
          <w:iCs/>
          <w:szCs w:val="24"/>
        </w:rPr>
        <w:t xml:space="preserve"> </w:t>
      </w:r>
      <w:r w:rsidR="00AF262D" w:rsidRPr="007A1776">
        <w:rPr>
          <w:szCs w:val="24"/>
        </w:rPr>
        <w:t xml:space="preserve">Pasiūlymas turi būti pateiktas iki </w:t>
      </w:r>
      <w:r w:rsidR="00AF262D" w:rsidRPr="007A1776">
        <w:rPr>
          <w:b/>
          <w:szCs w:val="24"/>
        </w:rPr>
        <w:t>202</w:t>
      </w:r>
      <w:r w:rsidR="00EC1389" w:rsidRPr="007A1776">
        <w:rPr>
          <w:b/>
          <w:szCs w:val="24"/>
        </w:rPr>
        <w:t>6</w:t>
      </w:r>
      <w:r w:rsidR="00AF262D" w:rsidRPr="007A1776">
        <w:rPr>
          <w:b/>
          <w:szCs w:val="24"/>
        </w:rPr>
        <w:t xml:space="preserve"> m. </w:t>
      </w:r>
      <w:r w:rsidR="00E177FF" w:rsidRPr="007A1776">
        <w:rPr>
          <w:b/>
          <w:szCs w:val="24"/>
        </w:rPr>
        <w:t xml:space="preserve">liepos </w:t>
      </w:r>
      <w:r w:rsidR="00141083" w:rsidRPr="007A1776">
        <w:rPr>
          <w:b/>
          <w:szCs w:val="24"/>
        </w:rPr>
        <w:t>16</w:t>
      </w:r>
      <w:r w:rsidR="00AF262D" w:rsidRPr="007A1776">
        <w:rPr>
          <w:b/>
          <w:szCs w:val="24"/>
        </w:rPr>
        <w:t xml:space="preserve"> d. 10 val. 00 min.</w:t>
      </w:r>
      <w:r w:rsidR="00AF262D" w:rsidRPr="007A1776">
        <w:rPr>
          <w:szCs w:val="24"/>
        </w:rPr>
        <w:t xml:space="preserve"> Lietuvos laiku CVP IS priemonėmis. Vėliau gautas pasiūlymas yra nepriimtinas ir nenagrinėjamas. Perkančioji</w:t>
      </w:r>
      <w:r w:rsidR="00AF262D" w:rsidRPr="004146C7">
        <w:rPr>
          <w:szCs w:val="24"/>
        </w:rPr>
        <w:t xml:space="preserve"> organizacija neatsako už elektros tiekimo, CVP IS sutrikimus ar už pavėluotai gautą pasiūlymą. </w:t>
      </w:r>
    </w:p>
    <w:p w14:paraId="10D25EFC" w14:textId="564CCB51"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Pasiūlyme tiekėjas turi nurodyti jo galiojimo terminą. Pasiūlymas turi galioti ne trumpiau kaip 3 mėnesius nuo pasiūlymų pateikimo termino pabaigos. Jei pasiūlyme nenurodytas jo galiojimo laikas, laikoma, kad pasiūlymas galioja tiek, kiek nustatyta pirkimo dokumentuose, t. y. 3 mėnesius nuo pasiūlymų pateikimo termino pabaigos.</w:t>
      </w:r>
    </w:p>
    <w:p w14:paraId="7192A45D" w14:textId="1EAD144D"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 xml:space="preserve">Pasiūlyme nurodoma pirkimo kaina turi būti apskaičiuota ir išreikšta taip, kaip nurodyta </w:t>
      </w:r>
      <w:hyperlink w:anchor="pasiulymas1" w:history="1">
        <w:r w:rsidR="00AF262D" w:rsidRPr="004146C7">
          <w:rPr>
            <w:rStyle w:val="Hyperlink"/>
            <w:szCs w:val="24"/>
          </w:rPr>
          <w:t>1 priede.</w:t>
        </w:r>
      </w:hyperlink>
      <w:r w:rsidR="00AF262D" w:rsidRPr="004146C7">
        <w:rPr>
          <w:szCs w:val="24"/>
        </w:rPr>
        <w:t xml:space="preserve"> Apskaičiuojant kainą turi būti atsižvelgta į </w:t>
      </w:r>
      <w:r w:rsidR="00AF262D" w:rsidRPr="004146C7">
        <w:rPr>
          <w:iCs/>
          <w:szCs w:val="24"/>
        </w:rPr>
        <w:t>visus perkamų prekių kiekius, į pasiūlymo kainos sudėtines dalis, į techninės specifikacijos (</w:t>
      </w:r>
      <w:hyperlink w:anchor="technine1" w:history="1">
        <w:r w:rsidR="00AF262D" w:rsidRPr="004146C7">
          <w:rPr>
            <w:rStyle w:val="Hyperlink"/>
            <w:iCs/>
            <w:szCs w:val="24"/>
          </w:rPr>
          <w:t xml:space="preserve">Sutarties </w:t>
        </w:r>
        <w:r w:rsidR="00990250">
          <w:rPr>
            <w:rStyle w:val="Hyperlink"/>
            <w:iCs/>
            <w:szCs w:val="24"/>
          </w:rPr>
          <w:t>1</w:t>
        </w:r>
        <w:r w:rsidR="00AF262D" w:rsidRPr="004146C7">
          <w:rPr>
            <w:rStyle w:val="Hyperlink"/>
            <w:iCs/>
            <w:szCs w:val="24"/>
          </w:rPr>
          <w:t xml:space="preserve"> priedas</w:t>
        </w:r>
      </w:hyperlink>
      <w:r w:rsidR="00AF262D" w:rsidRPr="004146C7">
        <w:rPr>
          <w:iCs/>
          <w:szCs w:val="24"/>
        </w:rPr>
        <w:t>) reikalavimus, į sutarties projekte numatytą atsiskaitymo už patiektas prekes terminą bei į visus kitus</w:t>
      </w:r>
      <w:r w:rsidR="00AF262D" w:rsidRPr="004146C7">
        <w:rPr>
          <w:szCs w:val="24"/>
        </w:rPr>
        <w:t xml:space="preserve"> šių pirkimo dokumentų reikalavimus. Į kainą turi būti įskaityti visi tiekėjo mokami mokesčiai ir visos išlaidos. Kainos visuose pasiūlymo dokumentuose turi būti įrašomos tikslumo lygiu iki euro šimtųjų dalių, </w:t>
      </w:r>
      <w:proofErr w:type="spellStart"/>
      <w:r w:rsidR="00AF262D" w:rsidRPr="004146C7">
        <w:rPr>
          <w:szCs w:val="24"/>
        </w:rPr>
        <w:t>t.y</w:t>
      </w:r>
      <w:proofErr w:type="spellEnd"/>
      <w:r w:rsidR="00AF262D" w:rsidRPr="004146C7">
        <w:rPr>
          <w:szCs w:val="24"/>
        </w:rPr>
        <w:t>. suapvalinama paliekant du skaitmenis po kablelio.</w:t>
      </w:r>
    </w:p>
    <w:p w14:paraId="21B8742E" w14:textId="5EC6CD1F"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Tiekėjas pasiūlymo formoje (</w:t>
      </w:r>
      <w:hyperlink w:anchor="pasiulymas1" w:history="1">
        <w:r w:rsidR="00AF262D" w:rsidRPr="004146C7">
          <w:rPr>
            <w:rStyle w:val="Hyperlink"/>
            <w:szCs w:val="24"/>
          </w:rPr>
          <w:t>1 priedas</w:t>
        </w:r>
      </w:hyperlink>
      <w:r w:rsidR="00AF262D" w:rsidRPr="004146C7">
        <w:rPr>
          <w:szCs w:val="24"/>
        </w:rPr>
        <w:t xml:space="preserve">) privalo nurodyti, ar jo pasiūlyme yra konfidencialios informacijos, ir kuri informacija, vadovaujantis Viešųjų pirkimų įstatymo 20 straipsnio 2 dalimi, yra konfidenciali. </w:t>
      </w:r>
    </w:p>
    <w:p w14:paraId="3C4DCDDF" w14:textId="66D031C1"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0FDFB097" w14:textId="33FC04D2" w:rsidR="00AF262D" w:rsidRPr="004146C7" w:rsidRDefault="00BD64B1" w:rsidP="002274F1">
      <w:pPr>
        <w:pStyle w:val="BodyText"/>
        <w:numPr>
          <w:ilvl w:val="0"/>
          <w:numId w:val="3"/>
        </w:numPr>
        <w:ind w:left="0" w:firstLine="567"/>
        <w:rPr>
          <w:szCs w:val="24"/>
        </w:rPr>
      </w:pPr>
      <w:r>
        <w:rPr>
          <w:szCs w:val="24"/>
        </w:rPr>
        <w:t xml:space="preserve"> </w:t>
      </w:r>
      <w:r w:rsidR="00AF262D" w:rsidRPr="004146C7">
        <w:rPr>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AF262D" w:rsidRPr="004146C7">
        <w:rPr>
          <w:b/>
          <w:szCs w:val="24"/>
        </w:rPr>
        <w:t xml:space="preserve">„Konfidencialu“. </w:t>
      </w:r>
      <w:r w:rsidR="00AF262D" w:rsidRPr="004146C7">
        <w:rPr>
          <w:szCs w:val="24"/>
        </w:rPr>
        <w:t xml:space="preserve">Informacija, kurią viešai skelbti įpareigoja Lietuvos </w:t>
      </w:r>
      <w:r w:rsidR="00AF262D" w:rsidRPr="004146C7">
        <w:rPr>
          <w:szCs w:val="24"/>
        </w:rPr>
        <w:lastRenderedPageBreak/>
        <w:t xml:space="preserve">Respublikos įstatymai, negali būti tiekėjo nurodoma kaip konfidenciali. Jei </w:t>
      </w:r>
      <w:r w:rsidR="00457E64">
        <w:rPr>
          <w:szCs w:val="24"/>
        </w:rPr>
        <w:t>T</w:t>
      </w:r>
      <w:r w:rsidR="00AF262D" w:rsidRPr="004146C7">
        <w:rPr>
          <w:szCs w:val="24"/>
        </w:rPr>
        <w:t>iekėjas nenurodo konfidencialios informacijos, laikoma, kad tokios tiekėjo pasiūlyme nėra.</w:t>
      </w:r>
    </w:p>
    <w:p w14:paraId="13865CC3" w14:textId="6651C12E" w:rsidR="00AF262D" w:rsidRPr="004146C7" w:rsidRDefault="00AF262D" w:rsidP="002274F1">
      <w:pPr>
        <w:pStyle w:val="ListParagraph"/>
        <w:numPr>
          <w:ilvl w:val="0"/>
          <w:numId w:val="3"/>
        </w:numPr>
        <w:tabs>
          <w:tab w:val="left" w:pos="993"/>
        </w:tabs>
        <w:ind w:left="0" w:firstLine="567"/>
        <w:rPr>
          <w:szCs w:val="24"/>
        </w:rPr>
      </w:pPr>
      <w:r w:rsidRPr="004146C7">
        <w:rPr>
          <w:szCs w:val="24"/>
        </w:rPr>
        <w:t>Perkančioji organizacija reikalauja, kad dalyvis savo pasiūlyme (pasiūlymo formoje (</w:t>
      </w:r>
      <w:hyperlink w:anchor="pasiulymas1" w:history="1">
        <w:r w:rsidRPr="004146C7">
          <w:rPr>
            <w:rStyle w:val="Hyperlink"/>
            <w:szCs w:val="24"/>
          </w:rPr>
          <w:t>1 priedas</w:t>
        </w:r>
      </w:hyperlink>
      <w:r w:rsidRPr="004146C7">
        <w:rPr>
          <w:szCs w:val="24"/>
        </w:rPr>
        <w:t>)) nurodytų, kokiai pirkimo sutarties daliai (dalis procentais) ir kokius subti</w:t>
      </w:r>
      <w:r w:rsidR="00457E64">
        <w:rPr>
          <w:szCs w:val="24"/>
        </w:rPr>
        <w:t>e</w:t>
      </w:r>
      <w:r w:rsidRPr="004146C7">
        <w:rPr>
          <w:szCs w:val="24"/>
        </w:rPr>
        <w:t>kėjus, jeigu jie yra žinomi, jis ketina pasitelkti.</w:t>
      </w:r>
    </w:p>
    <w:p w14:paraId="24A15864" w14:textId="77777777" w:rsidR="00AF262D" w:rsidRPr="004146C7" w:rsidRDefault="00AF262D" w:rsidP="002274F1">
      <w:pPr>
        <w:pStyle w:val="ListParagraph"/>
        <w:numPr>
          <w:ilvl w:val="0"/>
          <w:numId w:val="3"/>
        </w:numPr>
        <w:tabs>
          <w:tab w:val="left" w:pos="993"/>
          <w:tab w:val="left" w:pos="1134"/>
        </w:tabs>
        <w:ind w:left="0" w:firstLine="567"/>
        <w:rPr>
          <w:szCs w:val="24"/>
        </w:rPr>
      </w:pPr>
      <w:r w:rsidRPr="004146C7">
        <w:rPr>
          <w:szCs w:val="24"/>
        </w:rPr>
        <w:t>Tiekėjo teikiamas pasiūlymas gali būti užšifruojamas. Tiekėjas, nusprendęs pateikti užšifruotą pasiūlymą, turi:</w:t>
      </w:r>
    </w:p>
    <w:p w14:paraId="5CC8CCF8" w14:textId="696CFA32" w:rsidR="00AF262D" w:rsidRPr="004146C7" w:rsidRDefault="00AF262D" w:rsidP="00995508">
      <w:pPr>
        <w:tabs>
          <w:tab w:val="left" w:pos="993"/>
        </w:tabs>
        <w:ind w:firstLine="567"/>
        <w:rPr>
          <w:szCs w:val="24"/>
        </w:rPr>
      </w:pPr>
      <w:r w:rsidRPr="004146C7">
        <w:rPr>
          <w:szCs w:val="24"/>
          <w:u w:val="single"/>
        </w:rPr>
        <w:t>4</w:t>
      </w:r>
      <w:r w:rsidR="005F5DB1">
        <w:rPr>
          <w:szCs w:val="24"/>
          <w:u w:val="single"/>
        </w:rPr>
        <w:t>5</w:t>
      </w:r>
      <w:r w:rsidRPr="004146C7">
        <w:rPr>
          <w:szCs w:val="24"/>
          <w:u w:val="single"/>
        </w:rPr>
        <w:t xml:space="preserve">.1. </w:t>
      </w:r>
      <w:r w:rsidRPr="004146C7">
        <w:rPr>
          <w:b/>
          <w:bCs/>
          <w:szCs w:val="24"/>
          <w:u w:val="single"/>
        </w:rPr>
        <w:t xml:space="preserve">iki </w:t>
      </w:r>
      <w:r w:rsidRPr="004146C7">
        <w:rPr>
          <w:b/>
          <w:szCs w:val="24"/>
          <w:u w:val="single"/>
        </w:rPr>
        <w:t>pasiūlymų pateikimo termino pabaigos</w:t>
      </w:r>
      <w:r w:rsidRPr="004146C7">
        <w:rPr>
          <w:b/>
          <w:szCs w:val="24"/>
        </w:rPr>
        <w:t xml:space="preserve"> </w:t>
      </w:r>
      <w:r w:rsidRPr="004146C7">
        <w:rPr>
          <w:szCs w:val="24"/>
        </w:rPr>
        <w:t xml:space="preserve">naudodamasis CVP IS priemonėmis </w:t>
      </w:r>
      <w:r w:rsidRPr="004146C7">
        <w:rPr>
          <w:iCs/>
          <w:szCs w:val="24"/>
        </w:rPr>
        <w:t xml:space="preserve">pateikti užšifruotą pasiūlymą (užšifruojamas </w:t>
      </w:r>
      <w:r w:rsidRPr="004146C7">
        <w:rPr>
          <w:szCs w:val="24"/>
        </w:rPr>
        <w:t>visas pasiūlymas arba pasiūlymo dokumentas, kuriame nurodyta pasiūlymo kaina)</w:t>
      </w:r>
      <w:r w:rsidRPr="004146C7">
        <w:rPr>
          <w:iCs/>
          <w:szCs w:val="24"/>
        </w:rPr>
        <w:t xml:space="preserve">. </w:t>
      </w:r>
      <w:r w:rsidRPr="004146C7">
        <w:rPr>
          <w:szCs w:val="24"/>
        </w:rPr>
        <w:t>Instrukcija, kaip t</w:t>
      </w:r>
      <w:r w:rsidR="00457E64">
        <w:rPr>
          <w:szCs w:val="24"/>
        </w:rPr>
        <w:t>ie</w:t>
      </w:r>
      <w:r w:rsidRPr="004146C7">
        <w:rPr>
          <w:szCs w:val="24"/>
        </w:rPr>
        <w:t xml:space="preserve">kėjui užšifruoti pasiūlymą galima rasti </w:t>
      </w:r>
      <w:hyperlink r:id="rId10" w:history="1">
        <w:r w:rsidR="0024771C" w:rsidRPr="0024771C">
          <w:rPr>
            <w:rStyle w:val="Hyperlink"/>
          </w:rPr>
          <w:t>https://vpt.lrv.lt/lt/nuorodos/kiti-duomenys/pasiulymu-sifravimas/sifravimo-priemoniu-aprasas/</w:t>
        </w:r>
      </w:hyperlink>
      <w:r w:rsidRPr="004146C7">
        <w:rPr>
          <w:szCs w:val="24"/>
        </w:rPr>
        <w:t>;</w:t>
      </w:r>
    </w:p>
    <w:p w14:paraId="1E6C1B5D" w14:textId="14C72D01" w:rsidR="00AF262D" w:rsidRPr="004146C7" w:rsidRDefault="00AF262D" w:rsidP="00995508">
      <w:pPr>
        <w:tabs>
          <w:tab w:val="left" w:pos="993"/>
        </w:tabs>
        <w:ind w:firstLine="567"/>
        <w:rPr>
          <w:szCs w:val="24"/>
        </w:rPr>
      </w:pPr>
      <w:r w:rsidRPr="004146C7">
        <w:rPr>
          <w:szCs w:val="24"/>
        </w:rPr>
        <w:t>4</w:t>
      </w:r>
      <w:r w:rsidR="005F5DB1">
        <w:rPr>
          <w:szCs w:val="24"/>
        </w:rPr>
        <w:t>5</w:t>
      </w:r>
      <w:r w:rsidRPr="004146C7">
        <w:rPr>
          <w:szCs w:val="24"/>
        </w:rPr>
        <w:t xml:space="preserve">.2. </w:t>
      </w:r>
      <w:r w:rsidRPr="004146C7">
        <w:rPr>
          <w:b/>
          <w:szCs w:val="24"/>
          <w:u w:val="single"/>
        </w:rPr>
        <w:t>iki susipažinimo su pasiūlymais, kuriuose nurodytos kainos, procedūros (posėdžio) pradžios CVP IS susirašinėjimo priemonėmis</w:t>
      </w:r>
      <w:r w:rsidRPr="004146C7">
        <w:rPr>
          <w:szCs w:val="24"/>
        </w:rPr>
        <w:t xml:space="preserve"> pateikti slaptažodį, su kuriuo perkančioji organizacija galės iššifruoti pateiktą dokumentą, kuriame nurodyta pasiūlymo kaina. </w:t>
      </w:r>
      <w:r w:rsidRPr="004146C7">
        <w:rPr>
          <w:szCs w:val="24"/>
          <w:lang w:eastAsia="lt-LT"/>
        </w:rPr>
        <w:t>Iškilus CVP IS techninėms problemoms, kai ti</w:t>
      </w:r>
      <w:r w:rsidR="00457E64">
        <w:rPr>
          <w:szCs w:val="24"/>
          <w:lang w:eastAsia="lt-LT"/>
        </w:rPr>
        <w:t>e</w:t>
      </w:r>
      <w:r w:rsidRPr="004146C7">
        <w:rPr>
          <w:szCs w:val="24"/>
          <w:lang w:eastAsia="lt-LT"/>
        </w:rPr>
        <w:t>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34628D63" w14:textId="381634DD"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w:t>
      </w:r>
      <w:r w:rsidR="00457E64">
        <w:rPr>
          <w:szCs w:val="24"/>
        </w:rPr>
        <w:t>ie</w:t>
      </w:r>
      <w:r w:rsidRPr="004146C7">
        <w:rPr>
          <w:szCs w:val="24"/>
        </w:rPr>
        <w:t>kėjo pasiūlymą atmeta kaip neatitinkantį pirkimo dokumentuose nustatytų reikalavimų (tiekėjas nepateikė pasiūlymo kainos).</w:t>
      </w:r>
    </w:p>
    <w:p w14:paraId="43D6D732" w14:textId="46F6D049"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Kol nesuėjo pasiūlymų pateikimo terminas, t</w:t>
      </w:r>
      <w:r>
        <w:rPr>
          <w:szCs w:val="24"/>
        </w:rPr>
        <w:t>ie</w:t>
      </w:r>
      <w:r w:rsidR="00AF262D" w:rsidRPr="004146C7">
        <w:rPr>
          <w:szCs w:val="24"/>
        </w:rPr>
        <w:t xml:space="preserve">kėjas </w:t>
      </w:r>
      <w:r w:rsidR="00AF262D" w:rsidRPr="004146C7">
        <w:rPr>
          <w:rFonts w:eastAsia="Calibri"/>
          <w:szCs w:val="24"/>
        </w:rPr>
        <w:t>gali pakeisti arba atšaukti savo pasiūlymą neprarasdamas teisės į savo pasiūlymo galiojimo užtikrinimą, jeigu jo buvo reikalaujama.</w:t>
      </w:r>
    </w:p>
    <w:p w14:paraId="6A3AEECC" w14:textId="77777777" w:rsidR="008B4F5F" w:rsidRPr="004146C7" w:rsidRDefault="008B4F5F" w:rsidP="004146C7">
      <w:pPr>
        <w:jc w:val="left"/>
        <w:rPr>
          <w:szCs w:val="24"/>
        </w:rPr>
      </w:pPr>
    </w:p>
    <w:p w14:paraId="71E807C9" w14:textId="218E72CA" w:rsidR="008B4F5F" w:rsidRPr="004146C7" w:rsidRDefault="00AF262D" w:rsidP="004146C7">
      <w:pPr>
        <w:ind w:left="360"/>
        <w:contextualSpacing/>
        <w:jc w:val="center"/>
        <w:rPr>
          <w:b/>
          <w:szCs w:val="24"/>
        </w:rPr>
      </w:pPr>
      <w:r w:rsidRPr="004146C7">
        <w:rPr>
          <w:b/>
          <w:szCs w:val="24"/>
        </w:rPr>
        <w:t xml:space="preserve">VI. </w:t>
      </w:r>
      <w:r w:rsidRPr="004146C7">
        <w:rPr>
          <w:b/>
          <w:bCs/>
        </w:rPr>
        <w:t>PASIŪLYMŲ GALIOJIMO UŽTIKRINIMO REIKALAVIMAI</w:t>
      </w:r>
    </w:p>
    <w:p w14:paraId="6D7F97A3" w14:textId="77777777" w:rsidR="008B4F5F" w:rsidRPr="004146C7" w:rsidRDefault="008B4F5F" w:rsidP="004146C7">
      <w:pPr>
        <w:ind w:left="360"/>
        <w:jc w:val="left"/>
        <w:rPr>
          <w:szCs w:val="24"/>
        </w:rPr>
      </w:pPr>
    </w:p>
    <w:p w14:paraId="6410D176" w14:textId="3CBEDF01"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Perkančioji organizacija nereikalauja pateikti pasiūlymo galiojimo užtikrinimo.</w:t>
      </w:r>
    </w:p>
    <w:p w14:paraId="47283221" w14:textId="77777777" w:rsidR="008B4F5F" w:rsidRPr="004146C7" w:rsidRDefault="008B4F5F" w:rsidP="004146C7">
      <w:pPr>
        <w:jc w:val="left"/>
        <w:rPr>
          <w:szCs w:val="24"/>
        </w:rPr>
      </w:pPr>
    </w:p>
    <w:p w14:paraId="6C17E81D" w14:textId="5BAE4C5A" w:rsidR="008B4F5F" w:rsidRPr="004146C7" w:rsidRDefault="00AF262D" w:rsidP="004146C7">
      <w:pPr>
        <w:ind w:left="360"/>
        <w:contextualSpacing/>
        <w:jc w:val="center"/>
        <w:rPr>
          <w:b/>
          <w:szCs w:val="24"/>
        </w:rPr>
      </w:pPr>
      <w:r w:rsidRPr="004146C7">
        <w:rPr>
          <w:b/>
          <w:szCs w:val="24"/>
        </w:rPr>
        <w:t xml:space="preserve">VII. </w:t>
      </w:r>
      <w:r w:rsidRPr="004146C7">
        <w:rPr>
          <w:b/>
          <w:bCs/>
        </w:rPr>
        <w:t>SUSIPAŽINIMO SU GAUTAIS PASIŪLYMAIS IR JŲ NAGRINĖJIMO PROCEDŪROS</w:t>
      </w:r>
    </w:p>
    <w:p w14:paraId="6C308F5A" w14:textId="77777777" w:rsidR="008B4F5F" w:rsidRPr="004146C7" w:rsidRDefault="008B4F5F" w:rsidP="004146C7">
      <w:pPr>
        <w:jc w:val="left"/>
        <w:rPr>
          <w:szCs w:val="24"/>
        </w:rPr>
      </w:pPr>
    </w:p>
    <w:p w14:paraId="6B657618" w14:textId="77777777" w:rsidR="00AF262D" w:rsidRPr="004146C7" w:rsidRDefault="00AF262D" w:rsidP="002274F1">
      <w:pPr>
        <w:pStyle w:val="ListParagraph"/>
        <w:numPr>
          <w:ilvl w:val="0"/>
          <w:numId w:val="3"/>
        </w:numPr>
        <w:tabs>
          <w:tab w:val="left" w:pos="0"/>
          <w:tab w:val="left" w:pos="993"/>
        </w:tabs>
        <w:ind w:left="0" w:firstLine="567"/>
        <w:rPr>
          <w:iCs/>
          <w:szCs w:val="24"/>
        </w:rPr>
      </w:pPr>
      <w:r w:rsidRPr="004146C7">
        <w:rPr>
          <w:szCs w:val="24"/>
        </w:rPr>
        <w:t>Su gautais pasiūlymais bus susipažįstama Pirkimo sąlygose nurodytą pasiūlymų pateikimo termino pabaigos dieną</w:t>
      </w:r>
      <w:r w:rsidRPr="004146C7">
        <w:rPr>
          <w:iCs/>
          <w:szCs w:val="24"/>
        </w:rPr>
        <w:t>.</w:t>
      </w:r>
    </w:p>
    <w:p w14:paraId="2E70567B" w14:textId="39B54C60" w:rsidR="00AF262D" w:rsidRPr="004146C7" w:rsidRDefault="00457E64" w:rsidP="002274F1">
      <w:pPr>
        <w:pStyle w:val="BodyText"/>
        <w:numPr>
          <w:ilvl w:val="0"/>
          <w:numId w:val="3"/>
        </w:numPr>
        <w:ind w:left="0" w:firstLine="567"/>
        <w:rPr>
          <w:szCs w:val="24"/>
        </w:rPr>
      </w:pPr>
      <w:bookmarkStart w:id="1" w:name="_Ref58464680"/>
      <w:bookmarkStart w:id="2" w:name="_Ref60481999"/>
      <w:r>
        <w:rPr>
          <w:szCs w:val="24"/>
        </w:rPr>
        <w:t xml:space="preserve"> </w:t>
      </w:r>
      <w:r w:rsidR="00AF262D" w:rsidRPr="004146C7">
        <w:rPr>
          <w:szCs w:val="24"/>
        </w:rPr>
        <w:t>Tiekėjai nedalyvauja Komisijos posėdžiuose, kuriuose susipažįstama su elektroninėmis priemonėmis pateiktais pasiūlymais, atliekamos pasiūlymų nagrinėjimo, vertinimo ir palyginimo procedūros.</w:t>
      </w:r>
    </w:p>
    <w:p w14:paraId="26B2658E" w14:textId="05A15DBC" w:rsidR="00AF262D" w:rsidRPr="004146C7" w:rsidRDefault="00457E64" w:rsidP="002274F1">
      <w:pPr>
        <w:pStyle w:val="ListParagraph"/>
        <w:numPr>
          <w:ilvl w:val="0"/>
          <w:numId w:val="3"/>
        </w:numPr>
        <w:ind w:left="0" w:firstLine="567"/>
        <w:rPr>
          <w:szCs w:val="24"/>
        </w:rPr>
      </w:pPr>
      <w:r>
        <w:rPr>
          <w:szCs w:val="24"/>
        </w:rPr>
        <w:t xml:space="preserve"> </w:t>
      </w:r>
      <w:r w:rsidR="00AF262D" w:rsidRPr="004146C7">
        <w:rPr>
          <w:szCs w:val="24"/>
        </w:rPr>
        <w:t>Atsižvelgiant į tai, kad pasiūlymai pateikiami elektroninėmis priemonėmis, apie protokolu įformintus susipažinimo su pasiūlymais procedūros rezultatus nebus pranešama to pageidaujantiems pasiūlymus pateikusiems T</w:t>
      </w:r>
      <w:r>
        <w:rPr>
          <w:szCs w:val="24"/>
        </w:rPr>
        <w:t>ie</w:t>
      </w:r>
      <w:r w:rsidR="00AF262D" w:rsidRPr="004146C7">
        <w:rPr>
          <w:szCs w:val="24"/>
        </w:rPr>
        <w:t>kėjams.</w:t>
      </w:r>
      <w:bookmarkEnd w:id="1"/>
      <w:bookmarkEnd w:id="2"/>
    </w:p>
    <w:p w14:paraId="24EECD42" w14:textId="77777777" w:rsidR="00AF262D" w:rsidRPr="004146C7" w:rsidRDefault="00AF262D" w:rsidP="002274F1">
      <w:pPr>
        <w:pStyle w:val="ListParagraph"/>
        <w:numPr>
          <w:ilvl w:val="0"/>
          <w:numId w:val="3"/>
        </w:numPr>
        <w:tabs>
          <w:tab w:val="left" w:pos="0"/>
          <w:tab w:val="left" w:pos="993"/>
        </w:tabs>
        <w:ind w:left="0" w:firstLine="567"/>
        <w:rPr>
          <w:szCs w:val="24"/>
        </w:rPr>
      </w:pPr>
      <w:r w:rsidRPr="004146C7">
        <w:rPr>
          <w:szCs w:val="24"/>
        </w:rPr>
        <w:t>Komisija atmeta pasiūlymą, jeigu:</w:t>
      </w:r>
    </w:p>
    <w:p w14:paraId="78451A3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pasiūlymas neatitinka pirkimo dokumentuose nustatytų reikalavimų, sąlygų ir kriterijų;</w:t>
      </w:r>
    </w:p>
    <w:p w14:paraId="0E0AB30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neatitinka bent vieno pirkimo dokumentuose nustatyto kvalifikacijos reikalavimo ir (ar), jeigu taikytina, kokybės vadybos sistemos ir aplinkos apsaugos vadybos sistemos standarto;</w:t>
      </w:r>
    </w:p>
    <w:p w14:paraId="4B81E1BD"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per perkančiosios organizacijos nustatytą terminą nepatikslino, nepapildė, nepaaiškino informacijos;</w:t>
      </w:r>
    </w:p>
    <w:p w14:paraId="50BDE83A"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szCs w:val="24"/>
        </w:rPr>
        <w:t xml:space="preserve">dalyvio pasiūlyta kaina viršija pirkimui skirtas lėšas, nustatytas perkančiosios organizacijos prieš pradedant pirkimo procedūrą, išskyrus Viešųjų pirkimų įstatymo 45 straipsnio 1 </w:t>
      </w:r>
      <w:r w:rsidRPr="004146C7">
        <w:rPr>
          <w:szCs w:val="24"/>
        </w:rPr>
        <w:lastRenderedPageBreak/>
        <w:t>dalies 5 punkte numatytą atvejį, kai Pirkimui skirtų lėšų suma, nustatyta ir užfiksuota perkančiosios organizacijos rengiamuose dokumentuose prieš pradedant pirkimo procedūras, gali būti keičiama</w:t>
      </w:r>
      <w:r w:rsidRPr="004146C7">
        <w:rPr>
          <w:rFonts w:eastAsia="Calibri"/>
          <w:szCs w:val="24"/>
        </w:rPr>
        <w:t>;</w:t>
      </w:r>
    </w:p>
    <w:p w14:paraId="2082C75F"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pasiūlyme nurodyta neįprastai maža kaina ir dalyvis nepateikia tinkamų pasiūlytos neįprastai mažos kainos pagrįstumo įrodymų;</w:t>
      </w:r>
    </w:p>
    <w:p w14:paraId="54275A3B"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dalyvis, pasiūlyme nurodęs neįprastai mažą kainą, neatitinka Viešųjų pirkimų įstatymo 17 straipsnio 2 dalies 2 punkte nurodytų aplinkos apsaugos, socialinės ir darbo teisės įpareigojimų;</w:t>
      </w:r>
    </w:p>
    <w:p w14:paraId="04BD77A8" w14:textId="11DEA6C5"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 xml:space="preserve">dalyvis ar jo siūlomos prekės, paslaugos ar darbai kelia grėsmę nacionaliniam saugumui, </w:t>
      </w:r>
      <w:proofErr w:type="spellStart"/>
      <w:r w:rsidRPr="004146C7">
        <w:rPr>
          <w:rFonts w:eastAsia="Calibri"/>
          <w:szCs w:val="24"/>
        </w:rPr>
        <w:t>t.y</w:t>
      </w:r>
      <w:proofErr w:type="spellEnd"/>
      <w:r w:rsidRPr="004146C7">
        <w:rPr>
          <w:rFonts w:eastAsia="Calibri"/>
          <w:szCs w:val="24"/>
        </w:rPr>
        <w:t>. atitinka Viešųjų pirkimų įstatymo 47 straipsnio 9 dalyje arba 37 straipsnio 9 dalyje nurodytas sąlygas</w:t>
      </w:r>
      <w:r w:rsidR="0018662C">
        <w:rPr>
          <w:rFonts w:eastAsia="Calibri"/>
          <w:szCs w:val="24"/>
        </w:rPr>
        <w:t>.</w:t>
      </w:r>
      <w:r w:rsidRPr="004146C7">
        <w:rPr>
          <w:rFonts w:eastAsia="Calibri"/>
          <w:szCs w:val="24"/>
        </w:rPr>
        <w:t xml:space="preserve"> </w:t>
      </w:r>
    </w:p>
    <w:p w14:paraId="73A422EC" w14:textId="6C0752E2" w:rsidR="00AF262D" w:rsidRPr="004146C7" w:rsidRDefault="00457E64" w:rsidP="002274F1">
      <w:pPr>
        <w:pStyle w:val="ListParagraph"/>
        <w:numPr>
          <w:ilvl w:val="0"/>
          <w:numId w:val="3"/>
        </w:numPr>
        <w:ind w:left="0" w:firstLine="567"/>
        <w:rPr>
          <w:szCs w:val="24"/>
        </w:rPr>
      </w:pPr>
      <w:r>
        <w:rPr>
          <w:szCs w:val="24"/>
        </w:rPr>
        <w:t xml:space="preserve"> </w:t>
      </w:r>
      <w:r w:rsidR="00AF262D" w:rsidRPr="004146C7">
        <w:rPr>
          <w:szCs w:val="24"/>
        </w:rPr>
        <w:t>Perkančioji organizacija tikrina dalyvių Kvalifikacijos atitikties deklaracijas (</w:t>
      </w:r>
      <w:hyperlink w:anchor="kvalifikacija3" w:history="1">
        <w:r w:rsidR="00AF262D" w:rsidRPr="004146C7">
          <w:rPr>
            <w:rStyle w:val="Hyperlink"/>
            <w:szCs w:val="24"/>
          </w:rPr>
          <w:t>3 priedas</w:t>
        </w:r>
      </w:hyperlink>
      <w:r w:rsidR="00AF262D" w:rsidRPr="004146C7">
        <w:rPr>
          <w:szCs w:val="24"/>
        </w:rPr>
        <w:t>). Jeigu dalyvis Kvalifikacijos atitikties deklaracijoje nepažymėjo, ar atitinka keliamą (-</w:t>
      </w:r>
      <w:proofErr w:type="spellStart"/>
      <w:r w:rsidR="00AF262D" w:rsidRPr="004146C7">
        <w:rPr>
          <w:szCs w:val="24"/>
        </w:rPr>
        <w:t>us</w:t>
      </w:r>
      <w:proofErr w:type="spellEnd"/>
      <w:r w:rsidR="00AF262D" w:rsidRPr="004146C7">
        <w:rPr>
          <w:szCs w:val="24"/>
        </w:rPr>
        <w:t>) reikalavimą (-</w:t>
      </w:r>
      <w:proofErr w:type="spellStart"/>
      <w:r w:rsidR="00AF262D" w:rsidRPr="004146C7">
        <w:rPr>
          <w:szCs w:val="24"/>
        </w:rPr>
        <w:t>us</w:t>
      </w:r>
      <w:proofErr w:type="spellEnd"/>
      <w:r w:rsidR="00AF262D" w:rsidRPr="004146C7">
        <w:rPr>
          <w:szCs w:val="24"/>
        </w:rPr>
        <w:t xml:space="preserve">), perkančioji organizacija prašo dalyvio patikslinti Kvalifikacijos atitikties deklaraciją per protingą terminą. Tokių atveju perkančioji organizacija vertins dalyvio pasiūlymą tik jam patikslinus Kvalifikacijos atitikties deklaraciją. Kai dalyvis nepateikia Kvalifikacijos atitikties deklaracijos, tačiau pateikia bent vieną kvalifikaciją pagrindžiantį dokumentą, perkančioji organizacija prašo dalyvio pateikti Kvalifikacijos atitikties deklaraciją. </w:t>
      </w:r>
    </w:p>
    <w:p w14:paraId="7ADCAF18" w14:textId="5F29F885" w:rsidR="00AF262D" w:rsidRPr="004146C7" w:rsidRDefault="00457E64" w:rsidP="002274F1">
      <w:pPr>
        <w:pStyle w:val="BodyText"/>
        <w:numPr>
          <w:ilvl w:val="0"/>
          <w:numId w:val="3"/>
        </w:numPr>
        <w:ind w:left="0" w:firstLine="567"/>
        <w:rPr>
          <w:szCs w:val="24"/>
        </w:rPr>
      </w:pPr>
      <w:r>
        <w:rPr>
          <w:color w:val="000000"/>
          <w:szCs w:val="24"/>
        </w:rPr>
        <w:t xml:space="preserve"> </w:t>
      </w:r>
      <w:r w:rsidR="00AF262D" w:rsidRPr="004146C7">
        <w:rPr>
          <w:color w:val="000000"/>
          <w:szCs w:val="24"/>
        </w:rPr>
        <w:t>Atitiktį kvalifikacijos reikalavimams patvirtinančių dokumentų bus reikalaujama tik iš to dalyvio, kurio pasiūlymas pagal vertinimo rezultatus gali būti pripažintas laimėjusiu (iki pasiūlymų eilės nustatymo).</w:t>
      </w:r>
      <w:r w:rsidR="00AF262D" w:rsidRPr="004146C7">
        <w:rPr>
          <w:szCs w:val="24"/>
        </w:rPr>
        <w:t xml:space="preserve"> Perkančiajai organizacijai paprašius, dalyvis, kurio pasiūlymas gali būti pripažintas laimėjusiu, turės pateikti savo, T</w:t>
      </w:r>
      <w:r>
        <w:rPr>
          <w:szCs w:val="24"/>
        </w:rPr>
        <w:t>ie</w:t>
      </w:r>
      <w:r w:rsidR="00AF262D" w:rsidRPr="004146C7">
        <w:rPr>
          <w:szCs w:val="24"/>
        </w:rPr>
        <w:t>kėjų grupės partnerių (jeigu pasiūlymą teikia T</w:t>
      </w:r>
      <w:r>
        <w:rPr>
          <w:szCs w:val="24"/>
        </w:rPr>
        <w:t>ie</w:t>
      </w:r>
      <w:r w:rsidR="00AF262D" w:rsidRPr="004146C7">
        <w:rPr>
          <w:szCs w:val="24"/>
        </w:rPr>
        <w:t>kėjų grupė), subt</w:t>
      </w:r>
      <w:r>
        <w:rPr>
          <w:szCs w:val="24"/>
        </w:rPr>
        <w:t>ie</w:t>
      </w:r>
      <w:r w:rsidR="00AF262D" w:rsidRPr="004146C7">
        <w:rPr>
          <w:szCs w:val="24"/>
        </w:rPr>
        <w:t xml:space="preserve">kėjų (jei pasitelkiami) reikalaujamus kvalifikacijos kriterijus pagrindžiančius dokumentus, kurie turi būti aktualūs pasiūlymų pateikimo termino pabaigai. Jeigu dalyvis, kurio pasiūlymas gali būti pripažintas laimėjusiu, atitiks perkančiosios organizacijos keliamus kvalifikacijos reikalavimus, kitų dalyvių kvalifikacija nebus tikrinama. </w:t>
      </w:r>
      <w:r w:rsidR="00AF262D" w:rsidRPr="004146C7">
        <w:rPr>
          <w:color w:val="000000" w:themeColor="text1"/>
          <w:szCs w:val="24"/>
        </w:rPr>
        <w:t xml:space="preserve">Dokumentus įrodančius atitikimą keliamiems reikalavimams dalyvis perkančiajai organizacijai turės pateikti ne vėliau kaip per 3 (tris) darbo dienas nuo perkančiosios organizacijos prašymo CVP IS priemonėmis pateikimo dienos. </w:t>
      </w:r>
    </w:p>
    <w:p w14:paraId="7F361331" w14:textId="2B29C6F3" w:rsidR="00AF262D" w:rsidRPr="004146C7" w:rsidRDefault="00457E64" w:rsidP="002274F1">
      <w:pPr>
        <w:pStyle w:val="BodyText"/>
        <w:numPr>
          <w:ilvl w:val="0"/>
          <w:numId w:val="3"/>
        </w:numPr>
        <w:ind w:left="0" w:firstLine="567"/>
        <w:rPr>
          <w:szCs w:val="24"/>
        </w:rPr>
      </w:pPr>
      <w:r>
        <w:rPr>
          <w:color w:val="000000" w:themeColor="text1"/>
          <w:szCs w:val="24"/>
        </w:rPr>
        <w:t xml:space="preserve"> </w:t>
      </w:r>
      <w:r w:rsidR="00AF262D" w:rsidRPr="004146C7">
        <w:rPr>
          <w:color w:val="000000" w:themeColor="text1"/>
          <w:szCs w:val="24"/>
        </w:rPr>
        <w:t>Perkančioji organizacija gali nevertinti viso pasiūlymo, jei patikrinusi jo dalį nustato, kad pasiūlymas turi būti atmestas.</w:t>
      </w:r>
    </w:p>
    <w:p w14:paraId="588B3928" w14:textId="2F5D8424" w:rsidR="00AF262D" w:rsidRDefault="00457E64" w:rsidP="00995508">
      <w:pPr>
        <w:pStyle w:val="BodyText"/>
        <w:numPr>
          <w:ilvl w:val="0"/>
          <w:numId w:val="3"/>
        </w:numPr>
        <w:ind w:left="0" w:firstLine="567"/>
        <w:rPr>
          <w:szCs w:val="24"/>
        </w:rPr>
      </w:pPr>
      <w:r>
        <w:rPr>
          <w:szCs w:val="24"/>
        </w:rPr>
        <w:t xml:space="preserve"> </w:t>
      </w:r>
      <w:r w:rsidR="00AF262D" w:rsidRPr="004146C7">
        <w:rPr>
          <w:szCs w:val="24"/>
        </w:rPr>
        <w:t>Ekonomiškai naudingiausias pasiūlymas bus išrenkamas pagal kainą.</w:t>
      </w:r>
    </w:p>
    <w:p w14:paraId="472A7A03" w14:textId="77777777" w:rsidR="00995508" w:rsidRPr="004146C7" w:rsidRDefault="00995508" w:rsidP="002274F1">
      <w:pPr>
        <w:pStyle w:val="BodyText"/>
        <w:ind w:left="567" w:firstLine="0"/>
        <w:rPr>
          <w:szCs w:val="24"/>
        </w:rPr>
      </w:pPr>
    </w:p>
    <w:p w14:paraId="21964125" w14:textId="1D21CEC8" w:rsidR="008B4F5F" w:rsidRPr="004146C7" w:rsidRDefault="00AF262D" w:rsidP="004146C7">
      <w:pPr>
        <w:ind w:left="360"/>
        <w:contextualSpacing/>
        <w:jc w:val="center"/>
        <w:rPr>
          <w:b/>
          <w:szCs w:val="24"/>
        </w:rPr>
      </w:pPr>
      <w:r w:rsidRPr="004146C7">
        <w:rPr>
          <w:b/>
          <w:szCs w:val="24"/>
        </w:rPr>
        <w:t xml:space="preserve">VIII. </w:t>
      </w:r>
      <w:r w:rsidRPr="004146C7">
        <w:rPr>
          <w:b/>
          <w:bCs/>
        </w:rPr>
        <w:t>SIŪLOMOS ŠALIMS PASIRAŠYTI PIRKIMO SUTARTIES PROJEKTAS</w:t>
      </w:r>
    </w:p>
    <w:p w14:paraId="1C4DFCD0" w14:textId="77777777" w:rsidR="008B4F5F" w:rsidRPr="004146C7" w:rsidRDefault="008B4F5F" w:rsidP="004146C7">
      <w:pPr>
        <w:jc w:val="left"/>
        <w:rPr>
          <w:szCs w:val="24"/>
        </w:rPr>
      </w:pPr>
    </w:p>
    <w:p w14:paraId="78A9C38D" w14:textId="49EF7E49" w:rsidR="00AF262D" w:rsidRPr="004146C7" w:rsidRDefault="00457E64"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 xml:space="preserve">Pirkimo sutarties projektas pateikiamas </w:t>
      </w:r>
      <w:hyperlink w:anchor="sutartis2" w:history="1">
        <w:r w:rsidR="00AF262D" w:rsidRPr="004146C7">
          <w:rPr>
            <w:rStyle w:val="Hyperlink"/>
            <w:szCs w:val="24"/>
          </w:rPr>
          <w:t>2 priede</w:t>
        </w:r>
      </w:hyperlink>
      <w:r w:rsidR="00AF262D" w:rsidRPr="004146C7">
        <w:rPr>
          <w:szCs w:val="24"/>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3BFEACA" w14:textId="3DA07CB6" w:rsidR="00AF262D" w:rsidRPr="004146C7" w:rsidRDefault="00457E64"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 xml:space="preserve">Jeigu dalyvis, kuriam buvo pasiūlyta sudaryti pirkimo sutartį, raštu arba CVP IS priemonėmis atsisako ją sudaryti, arba iki perkančiosios organizacijos nurodyto laiko nepasirašo pirkimo sutarties, </w:t>
      </w:r>
      <w:r w:rsidR="00AF262D" w:rsidRPr="004146C7">
        <w:rPr>
          <w:snapToGrid w:val="0"/>
          <w:szCs w:val="24"/>
        </w:rPr>
        <w:t>arba atsisako sudaryti pirkimo sutartį pirkimo dokumentuose nustatytomis sąlygomis,</w:t>
      </w:r>
      <w:r w:rsidR="00AF262D" w:rsidRPr="004146C7">
        <w:rPr>
          <w:szCs w:val="24"/>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pateikti atitiktį kvalifikacijos reikalavimams patvirtinančius dokumentus. </w:t>
      </w:r>
    </w:p>
    <w:p w14:paraId="3C958925" w14:textId="330C5D7F" w:rsidR="00995508" w:rsidRPr="004146C7" w:rsidRDefault="00457E64"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Pirkimo sutartis turi būti sudaroma nedelsiant, atidėjimo terminas netaikomas.</w:t>
      </w:r>
    </w:p>
    <w:p w14:paraId="4FC081AD" w14:textId="682FF37C" w:rsidR="00995508" w:rsidRPr="00995508" w:rsidRDefault="00457E64" w:rsidP="002274F1">
      <w:pPr>
        <w:pStyle w:val="Header"/>
        <w:widowControl w:val="0"/>
        <w:numPr>
          <w:ilvl w:val="0"/>
          <w:numId w:val="3"/>
        </w:numPr>
        <w:tabs>
          <w:tab w:val="clear" w:pos="4153"/>
          <w:tab w:val="clear" w:pos="8306"/>
        </w:tabs>
        <w:autoSpaceDE w:val="0"/>
        <w:autoSpaceDN w:val="0"/>
        <w:adjustRightInd w:val="0"/>
        <w:ind w:left="0" w:firstLine="567"/>
        <w:contextualSpacing/>
        <w:rPr>
          <w:rFonts w:eastAsia="Calibri"/>
        </w:rPr>
      </w:pPr>
      <w:r>
        <w:rPr>
          <w:rFonts w:eastAsia="Calibri"/>
        </w:rPr>
        <w:t xml:space="preserve"> </w:t>
      </w:r>
      <w:r w:rsidR="00AF262D" w:rsidRPr="00995508">
        <w:rPr>
          <w:rFonts w:eastAsia="Calibri"/>
        </w:rPr>
        <w:t>Pasirašant ar nutraukiant pirkimo sutartį, vykdant ir keičiant pirkimo sutartį, perkančiosios organizacijos ir T</w:t>
      </w:r>
      <w:r>
        <w:rPr>
          <w:rFonts w:eastAsia="Calibri"/>
        </w:rPr>
        <w:t>ie</w:t>
      </w:r>
      <w:r w:rsidR="00AF262D" w:rsidRPr="00995508">
        <w:rPr>
          <w:rFonts w:eastAsia="Calibri"/>
        </w:rPr>
        <w:t xml:space="preserve">kėjo bendravimas bei keitimasis informacija gali vykti ne CVP IS priemonėmis. </w:t>
      </w:r>
    </w:p>
    <w:p w14:paraId="2F67A082" w14:textId="129CCED7" w:rsidR="008B4F5F" w:rsidRPr="002274F1" w:rsidRDefault="00457E64" w:rsidP="00995508">
      <w:pPr>
        <w:pStyle w:val="ListParagraph"/>
        <w:numPr>
          <w:ilvl w:val="0"/>
          <w:numId w:val="3"/>
        </w:numPr>
        <w:ind w:left="0" w:firstLine="567"/>
        <w:rPr>
          <w:szCs w:val="24"/>
        </w:rPr>
      </w:pPr>
      <w:r>
        <w:rPr>
          <w:rFonts w:eastAsia="Calibri"/>
          <w:bCs/>
          <w:szCs w:val="24"/>
        </w:rPr>
        <w:t xml:space="preserve"> </w:t>
      </w:r>
      <w:r w:rsidR="00AF262D" w:rsidRPr="00995508">
        <w:rPr>
          <w:rFonts w:eastAsia="Calibri"/>
          <w:bCs/>
          <w:szCs w:val="24"/>
        </w:rPr>
        <w:t xml:space="preserve">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w:t>
      </w:r>
      <w:r w:rsidR="00AF262D" w:rsidRPr="00995508">
        <w:rPr>
          <w:rFonts w:eastAsia="Calibri"/>
          <w:bCs/>
          <w:szCs w:val="24"/>
        </w:rPr>
        <w:lastRenderedPageBreak/>
        <w:t xml:space="preserve">mobilizacijos, karo ir nepaprastosios padėties atveju yra CVP IS ar „Sąskaitų administravimo bendroji informacinė sistema“ (SABIS) turi pažeidimų, dėl kurių negalimas perkančiosios organizacijos ir </w:t>
      </w:r>
      <w:r>
        <w:rPr>
          <w:rFonts w:eastAsia="Calibri"/>
          <w:bCs/>
          <w:szCs w:val="24"/>
        </w:rPr>
        <w:t>T</w:t>
      </w:r>
      <w:r w:rsidR="00AF262D" w:rsidRPr="00995508">
        <w:rPr>
          <w:rFonts w:eastAsia="Calibri"/>
          <w:bCs/>
          <w:szCs w:val="24"/>
        </w:rPr>
        <w:t>iekėjo bendravimas ir keitimasis informacija naudojantis šiomis sistemomis, ir kai pirkimo sutartys sudaromos žodžiu.</w:t>
      </w:r>
    </w:p>
    <w:p w14:paraId="21375878" w14:textId="77777777" w:rsidR="00995508" w:rsidRPr="00995508" w:rsidRDefault="00995508" w:rsidP="002274F1">
      <w:pPr>
        <w:pStyle w:val="ListParagraph"/>
        <w:ind w:left="567"/>
        <w:rPr>
          <w:szCs w:val="24"/>
        </w:rPr>
      </w:pPr>
    </w:p>
    <w:p w14:paraId="358558E5" w14:textId="4999C8B3" w:rsidR="008B4F5F" w:rsidRPr="004146C7" w:rsidRDefault="00AF262D" w:rsidP="004146C7">
      <w:pPr>
        <w:ind w:left="360"/>
        <w:contextualSpacing/>
        <w:jc w:val="center"/>
        <w:rPr>
          <w:b/>
          <w:szCs w:val="24"/>
        </w:rPr>
      </w:pPr>
      <w:r w:rsidRPr="004146C7">
        <w:rPr>
          <w:b/>
          <w:szCs w:val="24"/>
        </w:rPr>
        <w:t xml:space="preserve">IX. </w:t>
      </w:r>
      <w:r w:rsidRPr="004146C7">
        <w:rPr>
          <w:b/>
          <w:bCs/>
        </w:rPr>
        <w:t>INFORMACIJA APIE PIRKIMO DOKUMENTŲ PAAIŠKINIMO (PATIKSLINIMO) TVARKĄ, GINČŲ NAGRINĖJIMO TVARKĄ</w:t>
      </w:r>
    </w:p>
    <w:p w14:paraId="57B00F79" w14:textId="77777777" w:rsidR="008B4F5F" w:rsidRPr="004146C7" w:rsidRDefault="008B4F5F" w:rsidP="004146C7">
      <w:pPr>
        <w:jc w:val="left"/>
        <w:rPr>
          <w:szCs w:val="24"/>
        </w:rPr>
      </w:pPr>
    </w:p>
    <w:p w14:paraId="6D36C3CD" w14:textId="122F6AE5"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9026DF4" w14:textId="7613ECAC"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1D412BCB" w14:textId="43281222"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Nesibaigus pasiūlymų pateikimo terminui, perkančioji organizacija savo iniciatyva gali paaiškinti ar patikslinti pirkimo dokumentus, vadovaujantis protingumo kriterijumi, nukelti pasiūlymų pateikimo terminą.</w:t>
      </w:r>
      <w:r w:rsidR="00AF262D" w:rsidRPr="004146C7">
        <w:rPr>
          <w:color w:val="000000"/>
          <w:szCs w:val="24"/>
        </w:rPr>
        <w:t xml:space="preserve"> </w:t>
      </w:r>
    </w:p>
    <w:p w14:paraId="6839D1C7" w14:textId="6515C1D3"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Perkančioji organizacija neketina rengti susitikimų su tiekėjais dėl pirkimo dokumentų paaiškinimo.</w:t>
      </w:r>
    </w:p>
    <w:p w14:paraId="0D31A0A1" w14:textId="61A73314" w:rsidR="00AF262D" w:rsidRPr="004146C7" w:rsidRDefault="00457E64" w:rsidP="002274F1">
      <w:pPr>
        <w:pStyle w:val="BodyText"/>
        <w:numPr>
          <w:ilvl w:val="0"/>
          <w:numId w:val="3"/>
        </w:numPr>
        <w:ind w:left="0" w:firstLine="567"/>
        <w:rPr>
          <w:szCs w:val="24"/>
        </w:rPr>
      </w:pPr>
      <w:r>
        <w:rPr>
          <w:szCs w:val="24"/>
        </w:rPr>
        <w:t xml:space="preserve"> </w:t>
      </w:r>
      <w:r w:rsidR="00AF262D" w:rsidRPr="004146C7">
        <w:rPr>
          <w:szCs w:val="24"/>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43EBF217" w14:textId="4AC0AD5A" w:rsidR="00AF262D" w:rsidRPr="004146C7" w:rsidRDefault="00457E64" w:rsidP="002274F1">
      <w:pPr>
        <w:pStyle w:val="BodyText"/>
        <w:numPr>
          <w:ilvl w:val="0"/>
          <w:numId w:val="3"/>
        </w:numPr>
        <w:ind w:left="0" w:firstLine="567"/>
        <w:rPr>
          <w:i/>
          <w:szCs w:val="24"/>
        </w:rPr>
      </w:pPr>
      <w:r>
        <w:rPr>
          <w:szCs w:val="24"/>
        </w:rPr>
        <w:t xml:space="preserve"> </w:t>
      </w:r>
      <w:r w:rsidR="00AF262D" w:rsidRPr="004146C7">
        <w:rPr>
          <w:szCs w:val="24"/>
        </w:rPr>
        <w:t xml:space="preserve">Ginčų nagrinėjimas, žalos atlyginimas, pirkimo sutarties pripažinimas negaliojančia, alternatyvios sankcijos reglamentuojamos Viešųjų pirkimų įstatymo VII skyriaus nuostatomis. </w:t>
      </w:r>
    </w:p>
    <w:p w14:paraId="2093884C" w14:textId="77777777" w:rsidR="008B4F5F" w:rsidRPr="004146C7" w:rsidRDefault="008B4F5F" w:rsidP="004146C7">
      <w:pPr>
        <w:jc w:val="left"/>
        <w:rPr>
          <w:szCs w:val="24"/>
        </w:rPr>
      </w:pPr>
    </w:p>
    <w:p w14:paraId="56E096D7" w14:textId="05D56107" w:rsidR="008B4F5F" w:rsidRPr="004146C7" w:rsidRDefault="00164F4E" w:rsidP="004146C7">
      <w:pPr>
        <w:ind w:left="360"/>
        <w:contextualSpacing/>
        <w:jc w:val="center"/>
        <w:rPr>
          <w:b/>
          <w:szCs w:val="24"/>
        </w:rPr>
      </w:pPr>
      <w:r w:rsidRPr="004146C7">
        <w:rPr>
          <w:b/>
          <w:szCs w:val="24"/>
        </w:rPr>
        <w:t xml:space="preserve">X. </w:t>
      </w:r>
      <w:r w:rsidR="008B4F5F" w:rsidRPr="004146C7">
        <w:rPr>
          <w:b/>
          <w:szCs w:val="24"/>
        </w:rPr>
        <w:t>BAIGIAMOSIOS NUOSTATOS</w:t>
      </w:r>
    </w:p>
    <w:p w14:paraId="01078EAD" w14:textId="77777777" w:rsidR="008B4F5F" w:rsidRPr="004146C7" w:rsidRDefault="008B4F5F" w:rsidP="004146C7">
      <w:pPr>
        <w:jc w:val="left"/>
        <w:rPr>
          <w:szCs w:val="24"/>
        </w:rPr>
      </w:pPr>
    </w:p>
    <w:p w14:paraId="6C03883F" w14:textId="3CC6E427" w:rsidR="00164F4E" w:rsidRPr="004146C7" w:rsidRDefault="00457E64" w:rsidP="002274F1">
      <w:pPr>
        <w:pStyle w:val="BodyText"/>
        <w:numPr>
          <w:ilvl w:val="0"/>
          <w:numId w:val="3"/>
        </w:numPr>
        <w:ind w:left="0" w:firstLine="567"/>
        <w:rPr>
          <w:szCs w:val="24"/>
        </w:rPr>
      </w:pPr>
      <w:r>
        <w:rPr>
          <w:szCs w:val="24"/>
        </w:rPr>
        <w:t xml:space="preserve"> </w:t>
      </w:r>
      <w:r w:rsidR="00164F4E" w:rsidRPr="004146C7">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5E8EB798" w14:textId="4949B532" w:rsidR="00164F4E" w:rsidRPr="004146C7" w:rsidRDefault="00457E64" w:rsidP="002274F1">
      <w:pPr>
        <w:pStyle w:val="NormalWeb"/>
        <w:numPr>
          <w:ilvl w:val="0"/>
          <w:numId w:val="3"/>
        </w:numPr>
        <w:spacing w:before="0" w:beforeAutospacing="0" w:after="0" w:afterAutospacing="0"/>
        <w:ind w:left="0" w:firstLine="567"/>
        <w:jc w:val="both"/>
        <w:rPr>
          <w:iCs/>
        </w:rPr>
      </w:pPr>
      <w:r>
        <w:rPr>
          <w:iCs/>
        </w:rPr>
        <w:t xml:space="preserve"> </w:t>
      </w:r>
      <w:r w:rsidR="00164F4E" w:rsidRPr="004146C7">
        <w:rPr>
          <w:iCs/>
        </w:rPr>
        <w:t>Pirkimo metu nebus deramasi su tiekėjais.</w:t>
      </w:r>
    </w:p>
    <w:p w14:paraId="242632D7" w14:textId="24B7CC13" w:rsidR="00164F4E" w:rsidRPr="004146C7" w:rsidRDefault="00457E64" w:rsidP="002274F1">
      <w:pPr>
        <w:pStyle w:val="NormalWeb"/>
        <w:numPr>
          <w:ilvl w:val="0"/>
          <w:numId w:val="3"/>
        </w:numPr>
        <w:spacing w:before="0" w:beforeAutospacing="0" w:after="0" w:afterAutospacing="0"/>
        <w:ind w:left="0" w:firstLine="567"/>
        <w:jc w:val="both"/>
      </w:pPr>
      <w:r>
        <w:t xml:space="preserve"> </w:t>
      </w:r>
      <w:r w:rsidR="00164F4E" w:rsidRPr="004146C7">
        <w:t>Perkančiosios organizacijos darbuotojai, įgalioti palaikyti ryšį su T</w:t>
      </w:r>
      <w:r>
        <w:t>ie</w:t>
      </w:r>
      <w:r w:rsidR="00164F4E" w:rsidRPr="004146C7">
        <w:t xml:space="preserve">kėjais ir gauti iš jų (ne tarpininkų) su pirkimo procedūromis susijusius pranešimus </w:t>
      </w:r>
      <w:r w:rsidR="00EC1389">
        <w:t>Veiklos aptarnavimo</w:t>
      </w:r>
      <w:r w:rsidR="00EC1389" w:rsidRPr="004146C7">
        <w:t xml:space="preserve"> </w:t>
      </w:r>
      <w:r w:rsidR="00164F4E" w:rsidRPr="004146C7">
        <w:t xml:space="preserve">departamento Pirkimų skyriaus vyriausioji specialistė Monika Prakapavičiūtė tel. </w:t>
      </w:r>
      <w:r w:rsidR="00EC1389">
        <w:t xml:space="preserve">+370 </w:t>
      </w:r>
      <w:r w:rsidR="00164F4E" w:rsidRPr="004146C7">
        <w:t xml:space="preserve">5 </w:t>
      </w:r>
      <w:r w:rsidR="00164F4E" w:rsidRPr="004146C7">
        <w:rPr>
          <w:color w:val="000000"/>
        </w:rPr>
        <w:t>205 4507</w:t>
      </w:r>
      <w:r w:rsidR="00EC1389">
        <w:rPr>
          <w:color w:val="000000"/>
        </w:rPr>
        <w:t xml:space="preserve">, </w:t>
      </w:r>
      <w:proofErr w:type="spellStart"/>
      <w:r w:rsidR="00EC1389" w:rsidRPr="00EC1389">
        <w:rPr>
          <w:color w:val="000000"/>
        </w:rPr>
        <w:t>monika.prakapaviciute@nma.lt</w:t>
      </w:r>
      <w:proofErr w:type="spellEnd"/>
      <w:r w:rsidR="00164F4E" w:rsidRPr="004146C7">
        <w:t>.</w:t>
      </w:r>
    </w:p>
    <w:p w14:paraId="687915CE" w14:textId="0DA1222A" w:rsidR="00164F4E" w:rsidRPr="004146C7" w:rsidRDefault="00457E64" w:rsidP="002274F1">
      <w:pPr>
        <w:pStyle w:val="ListParagraph"/>
        <w:numPr>
          <w:ilvl w:val="0"/>
          <w:numId w:val="3"/>
        </w:numPr>
        <w:ind w:left="0" w:firstLine="567"/>
        <w:rPr>
          <w:szCs w:val="24"/>
        </w:rPr>
      </w:pPr>
      <w:r>
        <w:rPr>
          <w:szCs w:val="24"/>
        </w:rPr>
        <w:t xml:space="preserve"> </w:t>
      </w:r>
      <w:r w:rsidR="00164F4E" w:rsidRPr="004146C7">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3AB62025" w14:textId="77777777" w:rsidR="008B4F5F" w:rsidRPr="004146C7" w:rsidRDefault="008B4F5F" w:rsidP="004146C7">
      <w:pPr>
        <w:jc w:val="center"/>
        <w:rPr>
          <w:szCs w:val="24"/>
        </w:rPr>
      </w:pPr>
      <w:r w:rsidRPr="004146C7">
        <w:rPr>
          <w:szCs w:val="24"/>
        </w:rPr>
        <w:t>_____________________________</w:t>
      </w:r>
    </w:p>
    <w:p w14:paraId="77FBFCD9" w14:textId="77777777" w:rsidR="008B4F5F" w:rsidRPr="004146C7" w:rsidRDefault="008B4F5F" w:rsidP="004146C7">
      <w:pPr>
        <w:jc w:val="left"/>
        <w:rPr>
          <w:szCs w:val="24"/>
        </w:rPr>
      </w:pPr>
    </w:p>
    <w:p w14:paraId="19200B6B" w14:textId="77777777" w:rsidR="00CE6399" w:rsidRPr="004146C7" w:rsidRDefault="00CE6399" w:rsidP="002274F1">
      <w:pPr>
        <w:jc w:val="left"/>
        <w:rPr>
          <w:szCs w:val="24"/>
        </w:rPr>
      </w:pPr>
      <w:r w:rsidRPr="004146C7">
        <w:rPr>
          <w:szCs w:val="24"/>
        </w:rPr>
        <w:br w:type="page"/>
      </w:r>
    </w:p>
    <w:p w14:paraId="7D62C1A3" w14:textId="77777777" w:rsidR="008B4F5F" w:rsidRPr="004146C7" w:rsidRDefault="008B4F5F" w:rsidP="004146C7">
      <w:pPr>
        <w:pStyle w:val="BodyText"/>
        <w:ind w:firstLine="0"/>
      </w:pPr>
    </w:p>
    <w:p w14:paraId="50AB8C24" w14:textId="77777777" w:rsidR="008B4F5F" w:rsidRPr="004146C7" w:rsidRDefault="00CE6399" w:rsidP="004146C7">
      <w:pPr>
        <w:pStyle w:val="BodyText"/>
        <w:ind w:left="810" w:firstLine="5670"/>
        <w:rPr>
          <w:sz w:val="20"/>
        </w:rPr>
      </w:pPr>
      <w:bookmarkStart w:id="3" w:name="pasiulymas1"/>
      <w:r w:rsidRPr="004146C7">
        <w:rPr>
          <w:sz w:val="20"/>
        </w:rPr>
        <w:t>1</w:t>
      </w:r>
      <w:r w:rsidR="008B4F5F" w:rsidRPr="004146C7">
        <w:rPr>
          <w:sz w:val="20"/>
        </w:rPr>
        <w:t xml:space="preserve"> priedas</w:t>
      </w:r>
    </w:p>
    <w:bookmarkEnd w:id="3"/>
    <w:p w14:paraId="30439023" w14:textId="77777777" w:rsidR="008B4F5F" w:rsidRPr="004146C7" w:rsidRDefault="008B4F5F" w:rsidP="004146C7">
      <w:pPr>
        <w:pStyle w:val="BodyText"/>
        <w:ind w:firstLine="0"/>
      </w:pPr>
    </w:p>
    <w:p w14:paraId="2AFD56F3" w14:textId="77777777" w:rsidR="008B4F5F" w:rsidRPr="004146C7" w:rsidRDefault="008B4F5F" w:rsidP="004146C7">
      <w:pPr>
        <w:pStyle w:val="BodyText"/>
        <w:ind w:firstLine="0"/>
        <w:jc w:val="center"/>
        <w:rPr>
          <w:b/>
        </w:rPr>
      </w:pPr>
      <w:r w:rsidRPr="004146C7">
        <w:rPr>
          <w:b/>
        </w:rPr>
        <w:t>PASIŪLYMO FORMA</w:t>
      </w:r>
    </w:p>
    <w:p w14:paraId="53FD5FA6" w14:textId="77777777" w:rsidR="008B4F5F" w:rsidRPr="004146C7" w:rsidRDefault="008B4F5F" w:rsidP="004146C7">
      <w:pPr>
        <w:pStyle w:val="BodyText"/>
        <w:ind w:firstLine="0"/>
      </w:pPr>
    </w:p>
    <w:p w14:paraId="3A4B4610" w14:textId="77777777" w:rsidR="008B4F5F" w:rsidRPr="004146C7" w:rsidRDefault="008B4F5F" w:rsidP="004146C7">
      <w:pPr>
        <w:pStyle w:val="BodyText"/>
        <w:ind w:firstLine="0"/>
        <w:jc w:val="center"/>
      </w:pPr>
      <w:r w:rsidRPr="004146C7">
        <w:t>20___-___-___</w:t>
      </w:r>
    </w:p>
    <w:p w14:paraId="74CB96B8" w14:textId="77777777" w:rsidR="008B4F5F" w:rsidRPr="004146C7" w:rsidRDefault="008B4F5F" w:rsidP="004146C7">
      <w:pPr>
        <w:pStyle w:val="BodyText"/>
        <w:ind w:firstLine="0"/>
      </w:pPr>
    </w:p>
    <w:p w14:paraId="7AC99BFD" w14:textId="053E07A3" w:rsidR="00E16EE8" w:rsidRPr="004146C7" w:rsidRDefault="0024771C" w:rsidP="004146C7">
      <w:pPr>
        <w:pStyle w:val="BodyText"/>
        <w:ind w:firstLine="0"/>
        <w:jc w:val="center"/>
        <w:rPr>
          <w:szCs w:val="24"/>
        </w:rPr>
      </w:pPr>
      <w:r w:rsidRPr="0024771C">
        <w:rPr>
          <w:b/>
          <w:szCs w:val="24"/>
        </w:rPr>
        <w:t xml:space="preserve">PLANŠETINIŲ KOMPIUTERIŲ </w:t>
      </w:r>
      <w:r w:rsidR="00E16EE8" w:rsidRPr="004146C7">
        <w:rPr>
          <w:b/>
          <w:szCs w:val="24"/>
        </w:rPr>
        <w:t>PIRKIMAS</w:t>
      </w:r>
    </w:p>
    <w:p w14:paraId="6B629D73" w14:textId="77777777" w:rsidR="008B4F5F" w:rsidRPr="004146C7" w:rsidRDefault="008B4F5F" w:rsidP="004146C7">
      <w:pPr>
        <w:pStyle w:val="BodyText"/>
        <w:ind w:firstLine="0"/>
      </w:pPr>
    </w:p>
    <w:tbl>
      <w:tblPr>
        <w:tblStyle w:val="TableGrid"/>
        <w:tblW w:w="0" w:type="auto"/>
        <w:tblLook w:val="04A0" w:firstRow="1" w:lastRow="0" w:firstColumn="1" w:lastColumn="0" w:noHBand="0" w:noVBand="1"/>
      </w:tblPr>
      <w:tblGrid>
        <w:gridCol w:w="4004"/>
        <w:gridCol w:w="5625"/>
      </w:tblGrid>
      <w:tr w:rsidR="008B4F5F" w:rsidRPr="0024771C" w14:paraId="1A50D213" w14:textId="77777777" w:rsidTr="009814F1">
        <w:tc>
          <w:tcPr>
            <w:tcW w:w="4077" w:type="dxa"/>
          </w:tcPr>
          <w:p w14:paraId="413F39D1" w14:textId="77777777" w:rsidR="008B4F5F" w:rsidRPr="0021312E" w:rsidRDefault="008B4F5F" w:rsidP="004146C7">
            <w:pPr>
              <w:pStyle w:val="BodyText"/>
              <w:ind w:firstLine="0"/>
              <w:rPr>
                <w:sz w:val="24"/>
                <w:szCs w:val="24"/>
              </w:rPr>
            </w:pPr>
            <w:r w:rsidRPr="0021312E">
              <w:rPr>
                <w:sz w:val="24"/>
                <w:szCs w:val="24"/>
              </w:rPr>
              <w:t>Dalyvio pavadinimas ir kodas</w:t>
            </w:r>
          </w:p>
          <w:p w14:paraId="3199D647" w14:textId="77777777" w:rsidR="008B4F5F" w:rsidRPr="0021312E" w:rsidRDefault="008B4F5F" w:rsidP="004146C7">
            <w:pPr>
              <w:pStyle w:val="BodyText"/>
              <w:ind w:firstLine="0"/>
              <w:rPr>
                <w:sz w:val="24"/>
                <w:szCs w:val="24"/>
              </w:rPr>
            </w:pPr>
            <w:r w:rsidRPr="0021312E">
              <w:rPr>
                <w:i/>
                <w:sz w:val="24"/>
                <w:szCs w:val="24"/>
              </w:rPr>
              <w:t>(jei pasiūlymą pateikia tiekėjų grupė, nurodomi visų partnerių pavadinimai ir kodai)</w:t>
            </w:r>
          </w:p>
        </w:tc>
        <w:tc>
          <w:tcPr>
            <w:tcW w:w="5777" w:type="dxa"/>
          </w:tcPr>
          <w:p w14:paraId="75BE22FA" w14:textId="77777777" w:rsidR="008B4F5F" w:rsidRPr="0021312E" w:rsidRDefault="008B4F5F" w:rsidP="004146C7">
            <w:pPr>
              <w:pStyle w:val="BodyText"/>
              <w:ind w:firstLine="0"/>
              <w:rPr>
                <w:sz w:val="24"/>
                <w:szCs w:val="24"/>
              </w:rPr>
            </w:pPr>
          </w:p>
        </w:tc>
      </w:tr>
      <w:tr w:rsidR="008B4F5F" w:rsidRPr="0024771C" w14:paraId="344075F7" w14:textId="77777777" w:rsidTr="009814F1">
        <w:tc>
          <w:tcPr>
            <w:tcW w:w="4077" w:type="dxa"/>
          </w:tcPr>
          <w:p w14:paraId="2997E31E" w14:textId="77777777" w:rsidR="008B4F5F" w:rsidRPr="0021312E" w:rsidRDefault="008B4F5F" w:rsidP="004146C7">
            <w:pPr>
              <w:pStyle w:val="BodyText"/>
              <w:ind w:firstLine="0"/>
              <w:rPr>
                <w:sz w:val="24"/>
                <w:szCs w:val="24"/>
              </w:rPr>
            </w:pPr>
            <w:r w:rsidRPr="0021312E">
              <w:rPr>
                <w:sz w:val="24"/>
                <w:szCs w:val="24"/>
              </w:rPr>
              <w:t>Dalyvio adresas</w:t>
            </w:r>
          </w:p>
          <w:p w14:paraId="42F0C2ED" w14:textId="77777777" w:rsidR="008B4F5F" w:rsidRPr="0021312E" w:rsidRDefault="008B4F5F" w:rsidP="004146C7">
            <w:pPr>
              <w:pStyle w:val="BodyText"/>
              <w:ind w:firstLine="0"/>
              <w:rPr>
                <w:sz w:val="24"/>
                <w:szCs w:val="24"/>
              </w:rPr>
            </w:pPr>
            <w:r w:rsidRPr="0021312E">
              <w:rPr>
                <w:i/>
                <w:sz w:val="24"/>
                <w:szCs w:val="24"/>
              </w:rPr>
              <w:t>(jei pasiūlymą pateikia tiekėjų grupė, nurodomi visų partnerių adresai)</w:t>
            </w:r>
          </w:p>
        </w:tc>
        <w:tc>
          <w:tcPr>
            <w:tcW w:w="5777" w:type="dxa"/>
          </w:tcPr>
          <w:p w14:paraId="2972CD73" w14:textId="77777777" w:rsidR="008B4F5F" w:rsidRPr="0021312E" w:rsidRDefault="008B4F5F" w:rsidP="004146C7">
            <w:pPr>
              <w:pStyle w:val="BodyText"/>
              <w:ind w:firstLine="0"/>
              <w:rPr>
                <w:sz w:val="24"/>
                <w:szCs w:val="24"/>
              </w:rPr>
            </w:pPr>
          </w:p>
        </w:tc>
      </w:tr>
      <w:tr w:rsidR="008B4F5F" w:rsidRPr="0024771C" w14:paraId="020261FB" w14:textId="77777777" w:rsidTr="009814F1">
        <w:tc>
          <w:tcPr>
            <w:tcW w:w="4077" w:type="dxa"/>
          </w:tcPr>
          <w:p w14:paraId="27FA5F9F" w14:textId="77777777" w:rsidR="008B4F5F" w:rsidRPr="0021312E" w:rsidRDefault="008B4F5F" w:rsidP="004146C7">
            <w:pPr>
              <w:pStyle w:val="BodyText"/>
              <w:ind w:firstLine="0"/>
              <w:rPr>
                <w:sz w:val="24"/>
                <w:szCs w:val="24"/>
              </w:rPr>
            </w:pPr>
            <w:r w:rsidRPr="0021312E">
              <w:rPr>
                <w:sz w:val="24"/>
                <w:szCs w:val="24"/>
              </w:rPr>
              <w:t>Dalyvio įgaliotas asmuo pasirašyti pasiūlymą</w:t>
            </w:r>
          </w:p>
        </w:tc>
        <w:tc>
          <w:tcPr>
            <w:tcW w:w="5777" w:type="dxa"/>
          </w:tcPr>
          <w:p w14:paraId="4B3316E6" w14:textId="77777777" w:rsidR="008B4F5F" w:rsidRPr="0021312E" w:rsidRDefault="008B4F5F" w:rsidP="004146C7">
            <w:pPr>
              <w:pStyle w:val="BodyText"/>
              <w:ind w:firstLine="0"/>
              <w:rPr>
                <w:sz w:val="24"/>
                <w:szCs w:val="24"/>
              </w:rPr>
            </w:pPr>
          </w:p>
        </w:tc>
      </w:tr>
      <w:tr w:rsidR="008B4F5F" w:rsidRPr="0024771C" w14:paraId="0C6C79DE" w14:textId="77777777" w:rsidTr="009814F1">
        <w:tc>
          <w:tcPr>
            <w:tcW w:w="4077" w:type="dxa"/>
          </w:tcPr>
          <w:p w14:paraId="3075874B" w14:textId="77777777" w:rsidR="008B4F5F" w:rsidRPr="0021312E" w:rsidRDefault="008B4F5F" w:rsidP="004146C7">
            <w:pPr>
              <w:pStyle w:val="BodyText"/>
              <w:ind w:firstLine="0"/>
              <w:rPr>
                <w:sz w:val="24"/>
                <w:szCs w:val="24"/>
              </w:rPr>
            </w:pPr>
            <w:r w:rsidRPr="0021312E">
              <w:rPr>
                <w:sz w:val="24"/>
                <w:szCs w:val="24"/>
              </w:rPr>
              <w:t>Dalyvio įgaliotas asmuo bendrauti pateikto pasiūlymo klausimais</w:t>
            </w:r>
          </w:p>
        </w:tc>
        <w:tc>
          <w:tcPr>
            <w:tcW w:w="5777" w:type="dxa"/>
          </w:tcPr>
          <w:p w14:paraId="27D40910" w14:textId="77777777" w:rsidR="008B4F5F" w:rsidRPr="0021312E" w:rsidRDefault="008B4F5F" w:rsidP="004146C7">
            <w:pPr>
              <w:pStyle w:val="BodyText"/>
              <w:ind w:firstLine="0"/>
              <w:rPr>
                <w:sz w:val="24"/>
                <w:szCs w:val="24"/>
              </w:rPr>
            </w:pPr>
          </w:p>
        </w:tc>
      </w:tr>
      <w:tr w:rsidR="008B4F5F" w:rsidRPr="0024771C" w14:paraId="2AA62DAA" w14:textId="77777777" w:rsidTr="009814F1">
        <w:tc>
          <w:tcPr>
            <w:tcW w:w="4077" w:type="dxa"/>
          </w:tcPr>
          <w:p w14:paraId="388BDEF7" w14:textId="77777777" w:rsidR="008B4F5F" w:rsidRPr="0021312E" w:rsidRDefault="008B4F5F" w:rsidP="004146C7">
            <w:pPr>
              <w:pStyle w:val="BodyText"/>
              <w:ind w:firstLine="0"/>
              <w:rPr>
                <w:sz w:val="24"/>
                <w:szCs w:val="24"/>
              </w:rPr>
            </w:pPr>
            <w:r w:rsidRPr="0021312E">
              <w:rPr>
                <w:sz w:val="24"/>
                <w:szCs w:val="24"/>
              </w:rPr>
              <w:t>Dalyvio el. pašto adresas</w:t>
            </w:r>
          </w:p>
        </w:tc>
        <w:tc>
          <w:tcPr>
            <w:tcW w:w="5777" w:type="dxa"/>
          </w:tcPr>
          <w:p w14:paraId="68F56EBD" w14:textId="77777777" w:rsidR="008B4F5F" w:rsidRPr="0021312E" w:rsidRDefault="008B4F5F" w:rsidP="004146C7">
            <w:pPr>
              <w:pStyle w:val="BodyText"/>
              <w:ind w:firstLine="0"/>
              <w:rPr>
                <w:sz w:val="24"/>
                <w:szCs w:val="24"/>
              </w:rPr>
            </w:pPr>
          </w:p>
        </w:tc>
      </w:tr>
    </w:tbl>
    <w:p w14:paraId="4432A6E7" w14:textId="77777777" w:rsidR="008B4F5F" w:rsidRPr="004146C7" w:rsidRDefault="008B4F5F" w:rsidP="004146C7">
      <w:pPr>
        <w:pStyle w:val="BodyText"/>
        <w:ind w:firstLine="0"/>
      </w:pPr>
    </w:p>
    <w:p w14:paraId="6639C515" w14:textId="77777777" w:rsidR="008B4F5F" w:rsidRPr="004146C7" w:rsidRDefault="008B4F5F" w:rsidP="004146C7">
      <w:pPr>
        <w:suppressAutoHyphens/>
        <w:ind w:firstLine="567"/>
      </w:pPr>
      <w:r w:rsidRPr="004146C7">
        <w:t>Pažymime, kad sutinkame su visomis pirkimo dokumentų sąlygomis.</w:t>
      </w:r>
    </w:p>
    <w:p w14:paraId="514A9650" w14:textId="77777777" w:rsidR="008B4F5F" w:rsidRPr="004146C7" w:rsidRDefault="008B4F5F" w:rsidP="004146C7">
      <w:pPr>
        <w:pStyle w:val="BodyText"/>
        <w:ind w:firstLine="0"/>
      </w:pPr>
    </w:p>
    <w:p w14:paraId="3575532E" w14:textId="15A8B434" w:rsidR="008B4F5F" w:rsidRPr="004146C7" w:rsidRDefault="008B4F5F" w:rsidP="004146C7">
      <w:pPr>
        <w:pStyle w:val="BodyText"/>
      </w:pPr>
      <w:r w:rsidRPr="004146C7">
        <w:t>Siūlome šias prekes:</w:t>
      </w:r>
    </w:p>
    <w:tbl>
      <w:tblPr>
        <w:tblW w:w="9640" w:type="dxa"/>
        <w:tblInd w:w="-8" w:type="dxa"/>
        <w:tblLayout w:type="fixed"/>
        <w:tblCellMar>
          <w:left w:w="40" w:type="dxa"/>
          <w:right w:w="40" w:type="dxa"/>
        </w:tblCellMar>
        <w:tblLook w:val="04A0" w:firstRow="1" w:lastRow="0" w:firstColumn="1" w:lastColumn="0" w:noHBand="0" w:noVBand="1"/>
      </w:tblPr>
      <w:tblGrid>
        <w:gridCol w:w="426"/>
        <w:gridCol w:w="3260"/>
        <w:gridCol w:w="1701"/>
        <w:gridCol w:w="2126"/>
        <w:gridCol w:w="2127"/>
      </w:tblGrid>
      <w:tr w:rsidR="00DE3A6B" w:rsidRPr="004146C7" w14:paraId="3128B34D" w14:textId="77777777" w:rsidTr="00DE3A6B">
        <w:trPr>
          <w:trHeight w:val="1423"/>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A6DE03" w14:textId="77777777" w:rsidR="00DE3A6B" w:rsidRPr="004146C7" w:rsidRDefault="00DE3A6B" w:rsidP="004146C7">
            <w:pPr>
              <w:shd w:val="clear" w:color="auto" w:fill="FFFFFF"/>
              <w:jc w:val="center"/>
              <w:rPr>
                <w:b/>
                <w:bCs/>
                <w:spacing w:val="-2"/>
                <w:szCs w:val="24"/>
              </w:rPr>
            </w:pPr>
            <w:r w:rsidRPr="004146C7">
              <w:rPr>
                <w:b/>
                <w:bCs/>
                <w:spacing w:val="-2"/>
                <w:szCs w:val="24"/>
              </w:rPr>
              <w:t>Eil. Nr.</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A023F0" w14:textId="77777777" w:rsidR="00DE3A6B" w:rsidRPr="004146C7" w:rsidRDefault="00DE3A6B" w:rsidP="004146C7">
            <w:pPr>
              <w:shd w:val="clear" w:color="auto" w:fill="FFFFFF"/>
              <w:jc w:val="center"/>
              <w:rPr>
                <w:b/>
                <w:bCs/>
                <w:spacing w:val="-1"/>
                <w:szCs w:val="24"/>
              </w:rPr>
            </w:pPr>
            <w:r w:rsidRPr="004146C7">
              <w:rPr>
                <w:b/>
                <w:bCs/>
                <w:spacing w:val="-2"/>
                <w:szCs w:val="24"/>
              </w:rPr>
              <w:t>Prekės pavadinimas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B8F51A0" w14:textId="742035ED" w:rsidR="00DE3A6B" w:rsidRPr="004146C7" w:rsidRDefault="00DE3A6B" w:rsidP="004146C7">
            <w:pPr>
              <w:shd w:val="clear" w:color="auto" w:fill="FFFFFF"/>
              <w:jc w:val="center"/>
              <w:rPr>
                <w:b/>
                <w:bCs/>
                <w:szCs w:val="24"/>
              </w:rPr>
            </w:pPr>
            <w:r w:rsidRPr="004146C7">
              <w:rPr>
                <w:b/>
                <w:bCs/>
                <w:szCs w:val="24"/>
              </w:rPr>
              <w:t>Kiekis</w:t>
            </w:r>
            <w:r>
              <w:rPr>
                <w:b/>
                <w:bCs/>
                <w:szCs w:val="24"/>
              </w:rPr>
              <w:t>*</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1BCBC46C" w14:textId="3DB34AA4" w:rsidR="00DE3A6B" w:rsidRPr="004146C7" w:rsidRDefault="00DE3A6B" w:rsidP="00DE3A6B">
            <w:pPr>
              <w:shd w:val="clear" w:color="auto" w:fill="FFFFFF"/>
              <w:jc w:val="center"/>
              <w:rPr>
                <w:b/>
                <w:bCs/>
                <w:szCs w:val="24"/>
              </w:rPr>
            </w:pPr>
            <w:r>
              <w:rPr>
                <w:b/>
                <w:bCs/>
                <w:szCs w:val="24"/>
              </w:rPr>
              <w:t>Vnt</w:t>
            </w:r>
            <w:r w:rsidR="001B494D">
              <w:rPr>
                <w:b/>
                <w:bCs/>
                <w:szCs w:val="24"/>
              </w:rPr>
              <w:t>.</w:t>
            </w:r>
          </w:p>
          <w:p w14:paraId="739014CF" w14:textId="38DB1B01" w:rsidR="00DE3A6B" w:rsidRPr="004146C7" w:rsidRDefault="007B22F9" w:rsidP="00DE3A6B">
            <w:pPr>
              <w:shd w:val="clear" w:color="auto" w:fill="FFFFFF"/>
              <w:jc w:val="center"/>
              <w:rPr>
                <w:b/>
                <w:szCs w:val="24"/>
              </w:rPr>
            </w:pPr>
            <w:r>
              <w:rPr>
                <w:b/>
                <w:bCs/>
                <w:szCs w:val="24"/>
              </w:rPr>
              <w:t>įkainis</w:t>
            </w:r>
            <w:r w:rsidR="00DE3A6B" w:rsidRPr="004146C7">
              <w:rPr>
                <w:b/>
                <w:bCs/>
                <w:szCs w:val="24"/>
              </w:rPr>
              <w:t xml:space="preserve"> </w:t>
            </w:r>
            <w:r w:rsidR="00DE3A6B" w:rsidRPr="004146C7">
              <w:rPr>
                <w:b/>
                <w:szCs w:val="24"/>
              </w:rPr>
              <w:t>Eur be PVM</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999E89B" w14:textId="198EB5D8" w:rsidR="00DE3A6B" w:rsidRPr="004146C7" w:rsidRDefault="00DE3A6B" w:rsidP="00DE3A6B">
            <w:pPr>
              <w:shd w:val="clear" w:color="auto" w:fill="FFFFFF"/>
              <w:jc w:val="center"/>
              <w:rPr>
                <w:b/>
                <w:bCs/>
                <w:szCs w:val="24"/>
              </w:rPr>
            </w:pPr>
            <w:r>
              <w:rPr>
                <w:b/>
                <w:bCs/>
                <w:szCs w:val="24"/>
              </w:rPr>
              <w:t>Vnt</w:t>
            </w:r>
            <w:r w:rsidR="001B494D">
              <w:rPr>
                <w:b/>
                <w:bCs/>
                <w:szCs w:val="24"/>
              </w:rPr>
              <w:t>.</w:t>
            </w:r>
          </w:p>
          <w:p w14:paraId="107D4765" w14:textId="48A7B7E6" w:rsidR="00DE3A6B" w:rsidRPr="004146C7" w:rsidRDefault="007B22F9" w:rsidP="00DE3A6B">
            <w:pPr>
              <w:shd w:val="clear" w:color="auto" w:fill="FFFFFF"/>
              <w:jc w:val="center"/>
              <w:rPr>
                <w:b/>
                <w:bCs/>
                <w:szCs w:val="24"/>
              </w:rPr>
            </w:pPr>
            <w:r>
              <w:rPr>
                <w:b/>
                <w:bCs/>
                <w:szCs w:val="24"/>
              </w:rPr>
              <w:t>įkainis</w:t>
            </w:r>
            <w:r w:rsidR="00DE3A6B" w:rsidRPr="004146C7">
              <w:rPr>
                <w:b/>
                <w:bCs/>
                <w:szCs w:val="24"/>
              </w:rPr>
              <w:t xml:space="preserve"> </w:t>
            </w:r>
            <w:r w:rsidR="00DE3A6B" w:rsidRPr="004146C7">
              <w:rPr>
                <w:b/>
                <w:szCs w:val="24"/>
              </w:rPr>
              <w:t>Eur su PVM</w:t>
            </w:r>
          </w:p>
        </w:tc>
      </w:tr>
      <w:tr w:rsidR="00DE3A6B" w:rsidRPr="004146C7" w14:paraId="3CC7BB19" w14:textId="77777777" w:rsidTr="00DE3A6B">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736100" w14:textId="77777777" w:rsidR="00DE3A6B" w:rsidRPr="004146C7" w:rsidRDefault="00DE3A6B" w:rsidP="004146C7">
            <w:pPr>
              <w:shd w:val="clear" w:color="auto" w:fill="FFFFFF"/>
              <w:jc w:val="center"/>
              <w:rPr>
                <w:b/>
                <w:bCs/>
                <w:spacing w:val="-2"/>
                <w:szCs w:val="24"/>
              </w:rPr>
            </w:pPr>
            <w:r w:rsidRPr="004146C7">
              <w:rPr>
                <w:b/>
                <w:bCs/>
                <w:spacing w:val="-2"/>
                <w:szCs w:val="24"/>
              </w:rPr>
              <w:t>I</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5CF02D" w14:textId="77777777" w:rsidR="00DE3A6B" w:rsidRPr="004146C7" w:rsidRDefault="00DE3A6B" w:rsidP="004146C7">
            <w:pPr>
              <w:shd w:val="clear" w:color="auto" w:fill="FFFFFF"/>
              <w:jc w:val="center"/>
              <w:rPr>
                <w:b/>
                <w:bCs/>
                <w:spacing w:val="-2"/>
                <w:szCs w:val="24"/>
              </w:rPr>
            </w:pPr>
            <w:r w:rsidRPr="004146C7">
              <w:rPr>
                <w:b/>
                <w:bCs/>
                <w:spacing w:val="-2"/>
                <w:szCs w:val="24"/>
              </w:rPr>
              <w:t>II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276CA84" w14:textId="77777777" w:rsidR="00DE3A6B" w:rsidRPr="004146C7" w:rsidRDefault="00DE3A6B" w:rsidP="004146C7">
            <w:pPr>
              <w:shd w:val="clear" w:color="auto" w:fill="FFFFFF"/>
              <w:jc w:val="center"/>
              <w:rPr>
                <w:b/>
                <w:bCs/>
                <w:szCs w:val="24"/>
              </w:rPr>
            </w:pPr>
            <w:r w:rsidRPr="004146C7">
              <w:rPr>
                <w:b/>
                <w:bCs/>
                <w:szCs w:val="24"/>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64084096" w14:textId="28A1CA36" w:rsidR="00DE3A6B" w:rsidRPr="004146C7" w:rsidDel="00DE3A6B" w:rsidRDefault="00DE3A6B" w:rsidP="00DE3A6B">
            <w:pPr>
              <w:shd w:val="clear" w:color="auto" w:fill="FFFFFF"/>
              <w:jc w:val="center"/>
              <w:rPr>
                <w:b/>
                <w:bCs/>
                <w:szCs w:val="24"/>
              </w:rPr>
            </w:pPr>
            <w:r>
              <w:rPr>
                <w:b/>
                <w:bCs/>
                <w:szCs w:val="24"/>
              </w:rPr>
              <w:t>IV</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EF1C964" w14:textId="1CB1F739" w:rsidR="00DE3A6B" w:rsidRPr="004146C7" w:rsidRDefault="00DE3A6B" w:rsidP="00DE3A6B">
            <w:pPr>
              <w:shd w:val="clear" w:color="auto" w:fill="FFFFFF"/>
              <w:jc w:val="center"/>
              <w:rPr>
                <w:b/>
                <w:bCs/>
                <w:szCs w:val="24"/>
              </w:rPr>
            </w:pPr>
            <w:r>
              <w:rPr>
                <w:b/>
                <w:bCs/>
                <w:szCs w:val="24"/>
              </w:rPr>
              <w:t>V</w:t>
            </w:r>
          </w:p>
        </w:tc>
      </w:tr>
      <w:tr w:rsidR="00DE3A6B" w:rsidRPr="004146C7" w14:paraId="744AB0FE" w14:textId="77777777" w:rsidTr="00447140">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556189A5" w14:textId="77777777" w:rsidR="00DE3A6B" w:rsidRPr="004146C7" w:rsidRDefault="00DE3A6B" w:rsidP="004146C7">
            <w:pPr>
              <w:pStyle w:val="ListParagraph"/>
              <w:numPr>
                <w:ilvl w:val="0"/>
                <w:numId w:val="13"/>
              </w:numPr>
              <w:shd w:val="clear" w:color="auto" w:fill="FFFFFF"/>
              <w:ind w:left="0" w:firstLine="0"/>
              <w:contextualSpacing w:val="0"/>
              <w:jc w:val="center"/>
              <w:rPr>
                <w:bCs/>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A576F" w14:textId="3C069905" w:rsidR="00DE3A6B" w:rsidRPr="004146C7" w:rsidRDefault="00DE3A6B" w:rsidP="004146C7">
            <w:pPr>
              <w:shd w:val="clear" w:color="auto" w:fill="FFFFFF"/>
              <w:rPr>
                <w:szCs w:val="24"/>
              </w:rPr>
            </w:pPr>
            <w:r>
              <w:rPr>
                <w:szCs w:val="24"/>
              </w:rPr>
              <w:t xml:space="preserve">Planšetinis kompiuteris </w:t>
            </w:r>
          </w:p>
          <w:p w14:paraId="4E2904A8" w14:textId="748B47E5" w:rsidR="00DE3A6B" w:rsidRPr="004146C7" w:rsidRDefault="00DE3A6B" w:rsidP="004146C7">
            <w:pPr>
              <w:shd w:val="clear" w:color="auto" w:fill="FFFFFF"/>
              <w:rPr>
                <w:szCs w:val="24"/>
              </w:rPr>
            </w:pPr>
            <w:r w:rsidRPr="004146C7">
              <w:rPr>
                <w:i/>
              </w:rPr>
              <w:t xml:space="preserve">(Nurodyti siūlomo </w:t>
            </w:r>
            <w:r w:rsidR="009759E2">
              <w:rPr>
                <w:i/>
              </w:rPr>
              <w:t xml:space="preserve">įrenginio gamintoją ir </w:t>
            </w:r>
            <w:r w:rsidR="009759E2" w:rsidRPr="004146C7">
              <w:rPr>
                <w:i/>
              </w:rPr>
              <w:t xml:space="preserve"> </w:t>
            </w:r>
            <w:r w:rsidR="009759E2">
              <w:rPr>
                <w:i/>
              </w:rPr>
              <w:t>modelį</w:t>
            </w:r>
            <w:r w:rsidRPr="004146C7">
              <w:rPr>
                <w:i/>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6A477E0" w14:textId="3F9C5501" w:rsidR="00DE3A6B" w:rsidRPr="004146C7" w:rsidRDefault="00DE3A6B" w:rsidP="004146C7">
            <w:pPr>
              <w:jc w:val="center"/>
              <w:rPr>
                <w:szCs w:val="24"/>
              </w:rPr>
            </w:pPr>
            <w:r w:rsidRPr="00DE3A6B">
              <w:rPr>
                <w:szCs w:val="24"/>
              </w:rPr>
              <w:t>70 vnt.</w:t>
            </w:r>
          </w:p>
          <w:p w14:paraId="3E9793DB" w14:textId="77777777" w:rsidR="00DE3A6B" w:rsidRPr="004146C7" w:rsidRDefault="00DE3A6B"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CBF569C" w14:textId="77777777" w:rsidR="00DE3A6B" w:rsidRPr="004146C7" w:rsidRDefault="00DE3A6B" w:rsidP="002274F1">
            <w:pPr>
              <w:shd w:val="clear" w:color="auto" w:fill="FFFFFF"/>
              <w:jc w:val="center"/>
              <w:rPr>
                <w:spacing w:val="7"/>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D4251D7" w14:textId="79DF0B3F" w:rsidR="00DE3A6B" w:rsidRPr="004146C7" w:rsidRDefault="00DE3A6B" w:rsidP="002274F1">
            <w:pPr>
              <w:shd w:val="clear" w:color="auto" w:fill="FFFFFF"/>
              <w:jc w:val="center"/>
              <w:rPr>
                <w:spacing w:val="7"/>
                <w:szCs w:val="24"/>
              </w:rPr>
            </w:pPr>
          </w:p>
        </w:tc>
      </w:tr>
      <w:tr w:rsidR="000F2CC6" w:rsidRPr="004146C7" w14:paraId="2D95EAD2" w14:textId="77777777" w:rsidTr="000F2CC6">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660B1325" w14:textId="77777777" w:rsidR="000F2CC6" w:rsidRPr="004146C7" w:rsidRDefault="000F2CC6" w:rsidP="004146C7">
            <w:pPr>
              <w:pStyle w:val="ListParagraph"/>
              <w:numPr>
                <w:ilvl w:val="0"/>
                <w:numId w:val="13"/>
              </w:numPr>
              <w:shd w:val="clear" w:color="auto" w:fill="FFFFFF"/>
              <w:ind w:left="0" w:firstLine="0"/>
              <w:contextualSpacing w:val="0"/>
              <w:jc w:val="center"/>
              <w:rPr>
                <w:bCs/>
                <w:szCs w:val="24"/>
              </w:rPr>
            </w:pPr>
          </w:p>
        </w:tc>
        <w:tc>
          <w:tcPr>
            <w:tcW w:w="7087" w:type="dxa"/>
            <w:gridSpan w:val="3"/>
            <w:tcBorders>
              <w:top w:val="single" w:sz="6" w:space="0" w:color="auto"/>
              <w:left w:val="single" w:sz="6" w:space="0" w:color="auto"/>
              <w:bottom w:val="single" w:sz="6" w:space="0" w:color="auto"/>
              <w:right w:val="single" w:sz="6" w:space="0" w:color="auto"/>
            </w:tcBorders>
            <w:shd w:val="clear" w:color="auto" w:fill="FFFFFF"/>
          </w:tcPr>
          <w:p w14:paraId="306DC04B" w14:textId="6546D7C8" w:rsidR="000F2CC6" w:rsidRDefault="007B22F9" w:rsidP="004146C7">
            <w:pPr>
              <w:shd w:val="clear" w:color="auto" w:fill="FFFFFF"/>
              <w:jc w:val="left"/>
              <w:rPr>
                <w:b/>
                <w:spacing w:val="7"/>
                <w:szCs w:val="24"/>
              </w:rPr>
            </w:pPr>
            <w:r>
              <w:rPr>
                <w:b/>
                <w:spacing w:val="7"/>
                <w:szCs w:val="24"/>
              </w:rPr>
              <w:t>Maksimali</w:t>
            </w:r>
            <w:r w:rsidR="000F2CC6" w:rsidRPr="004146C7">
              <w:rPr>
                <w:b/>
                <w:spacing w:val="7"/>
                <w:szCs w:val="24"/>
              </w:rPr>
              <w:t xml:space="preserve"> prekių kaina, Eur be PVM</w:t>
            </w:r>
          </w:p>
          <w:p w14:paraId="770C78D2" w14:textId="3F0E4C93" w:rsidR="000F2CC6" w:rsidRPr="004146C7" w:rsidRDefault="000F2CC6" w:rsidP="004146C7">
            <w:pPr>
              <w:shd w:val="clear" w:color="auto" w:fill="FFFFFF"/>
              <w:jc w:val="left"/>
              <w:rPr>
                <w:b/>
                <w:spacing w:val="7"/>
                <w:szCs w:val="24"/>
              </w:rPr>
            </w:pPr>
            <w:r w:rsidRPr="004146C7">
              <w:rPr>
                <w:spacing w:val="7"/>
                <w:szCs w:val="24"/>
              </w:rPr>
              <w:t>(</w:t>
            </w:r>
            <w:r>
              <w:rPr>
                <w:szCs w:val="24"/>
              </w:rPr>
              <w:t>III</w:t>
            </w:r>
            <w:r w:rsidRPr="004146C7">
              <w:rPr>
                <w:szCs w:val="24"/>
              </w:rPr>
              <w:t xml:space="preserve"> stulpelio eilu</w:t>
            </w:r>
            <w:r>
              <w:rPr>
                <w:szCs w:val="24"/>
              </w:rPr>
              <w:t>tės kiekio sandauga su IV stulpelio eilutės</w:t>
            </w:r>
            <w:r w:rsidRPr="004146C7">
              <w:rPr>
                <w:szCs w:val="24"/>
              </w:rPr>
              <w:t xml:space="preserve"> </w:t>
            </w:r>
            <w:r>
              <w:rPr>
                <w:szCs w:val="24"/>
              </w:rPr>
              <w:t xml:space="preserve">kaina </w:t>
            </w:r>
            <w:r w:rsidRPr="00C652C8">
              <w:rPr>
                <w:i/>
                <w:iCs/>
                <w:szCs w:val="24"/>
              </w:rPr>
              <w:t>(skaičiais ir žodžiais</w:t>
            </w:r>
            <w:r>
              <w:rPr>
                <w:i/>
                <w:iCs/>
                <w:szCs w:val="24"/>
              </w:rPr>
              <w:t>)</w:t>
            </w:r>
            <w:r w:rsidRPr="004146C7">
              <w:rPr>
                <w:spacing w:val="7"/>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2665E1D8" w14:textId="27147D31" w:rsidR="000F2CC6" w:rsidRPr="004146C7" w:rsidRDefault="000F2CC6" w:rsidP="002274F1">
            <w:pPr>
              <w:shd w:val="clear" w:color="auto" w:fill="FFFFFF"/>
              <w:jc w:val="left"/>
              <w:rPr>
                <w:spacing w:val="7"/>
                <w:szCs w:val="24"/>
              </w:rPr>
            </w:pPr>
          </w:p>
        </w:tc>
      </w:tr>
      <w:tr w:rsidR="000F2CC6" w:rsidRPr="004146C7" w14:paraId="46E17568" w14:textId="77777777" w:rsidTr="000F2CC6">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6B5E3B79" w14:textId="77777777" w:rsidR="000F2CC6" w:rsidRPr="004146C7" w:rsidRDefault="000F2CC6" w:rsidP="004146C7">
            <w:pPr>
              <w:pStyle w:val="ListParagraph"/>
              <w:numPr>
                <w:ilvl w:val="0"/>
                <w:numId w:val="13"/>
              </w:numPr>
              <w:shd w:val="clear" w:color="auto" w:fill="FFFFFF"/>
              <w:ind w:left="0" w:firstLine="0"/>
              <w:contextualSpacing w:val="0"/>
              <w:jc w:val="center"/>
              <w:rPr>
                <w:bCs/>
                <w:szCs w:val="24"/>
              </w:rPr>
            </w:pPr>
          </w:p>
        </w:tc>
        <w:tc>
          <w:tcPr>
            <w:tcW w:w="7087" w:type="dxa"/>
            <w:gridSpan w:val="3"/>
            <w:tcBorders>
              <w:top w:val="single" w:sz="6" w:space="0" w:color="auto"/>
              <w:left w:val="single" w:sz="6" w:space="0" w:color="auto"/>
              <w:bottom w:val="single" w:sz="6" w:space="0" w:color="auto"/>
              <w:right w:val="single" w:sz="6" w:space="0" w:color="auto"/>
            </w:tcBorders>
            <w:shd w:val="clear" w:color="auto" w:fill="FFFFFF"/>
          </w:tcPr>
          <w:p w14:paraId="6DAD52DC" w14:textId="5125898B" w:rsidR="000F2CC6" w:rsidRDefault="00593EE2" w:rsidP="004146C7">
            <w:pPr>
              <w:shd w:val="clear" w:color="auto" w:fill="FFFFFF"/>
              <w:jc w:val="left"/>
              <w:rPr>
                <w:b/>
                <w:spacing w:val="7"/>
                <w:szCs w:val="24"/>
              </w:rPr>
            </w:pPr>
            <w:r w:rsidRPr="00593EE2">
              <w:rPr>
                <w:b/>
                <w:spacing w:val="7"/>
                <w:szCs w:val="24"/>
              </w:rPr>
              <w:t xml:space="preserve">Maksimali </w:t>
            </w:r>
            <w:r w:rsidR="000F2CC6" w:rsidRPr="004146C7">
              <w:rPr>
                <w:b/>
                <w:spacing w:val="7"/>
                <w:szCs w:val="24"/>
              </w:rPr>
              <w:t>prekių kaina, Eur su PVM</w:t>
            </w:r>
          </w:p>
          <w:p w14:paraId="25BE70AE" w14:textId="37997D5F" w:rsidR="000F2CC6" w:rsidRPr="004146C7" w:rsidRDefault="000F2CC6" w:rsidP="004146C7">
            <w:pPr>
              <w:shd w:val="clear" w:color="auto" w:fill="FFFFFF"/>
              <w:jc w:val="left"/>
              <w:rPr>
                <w:b/>
                <w:spacing w:val="7"/>
                <w:szCs w:val="24"/>
              </w:rPr>
            </w:pPr>
            <w:r>
              <w:rPr>
                <w:szCs w:val="24"/>
              </w:rPr>
              <w:t>(III</w:t>
            </w:r>
            <w:r w:rsidRPr="004146C7">
              <w:rPr>
                <w:szCs w:val="24"/>
              </w:rPr>
              <w:t xml:space="preserve"> </w:t>
            </w:r>
            <w:r w:rsidRPr="00DE3A6B">
              <w:rPr>
                <w:szCs w:val="24"/>
              </w:rPr>
              <w:t xml:space="preserve">stulpelio eilutės kiekio sandauga su V </w:t>
            </w:r>
            <w:r>
              <w:rPr>
                <w:szCs w:val="24"/>
              </w:rPr>
              <w:t xml:space="preserve">stulpelio </w:t>
            </w:r>
            <w:r w:rsidRPr="00DE3A6B">
              <w:rPr>
                <w:szCs w:val="24"/>
              </w:rPr>
              <w:t xml:space="preserve">eilutės </w:t>
            </w:r>
            <w:r>
              <w:rPr>
                <w:szCs w:val="24"/>
              </w:rPr>
              <w:t xml:space="preserve">kaina </w:t>
            </w:r>
            <w:r w:rsidRPr="002249D7">
              <w:rPr>
                <w:i/>
                <w:iCs/>
                <w:szCs w:val="24"/>
              </w:rPr>
              <w:t>(skaičiais ir žodžiais</w:t>
            </w:r>
            <w:r>
              <w:rPr>
                <w:i/>
                <w:iCs/>
                <w:szCs w:val="24"/>
              </w:rPr>
              <w:t>)</w:t>
            </w:r>
            <w:r w:rsidRPr="004146C7">
              <w:rPr>
                <w:spacing w:val="7"/>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821E1D4" w14:textId="4071151C" w:rsidR="000F2CC6" w:rsidRPr="004146C7" w:rsidRDefault="000F2CC6" w:rsidP="002274F1">
            <w:pPr>
              <w:shd w:val="clear" w:color="auto" w:fill="FFFFFF"/>
              <w:jc w:val="left"/>
              <w:rPr>
                <w:spacing w:val="7"/>
                <w:szCs w:val="24"/>
              </w:rPr>
            </w:pPr>
          </w:p>
        </w:tc>
      </w:tr>
    </w:tbl>
    <w:p w14:paraId="70DAB533" w14:textId="3DF51484" w:rsidR="00D47F38" w:rsidRPr="00DE3A6B" w:rsidRDefault="00D47F38" w:rsidP="00D47F38">
      <w:pPr>
        <w:pStyle w:val="Footer"/>
        <w:rPr>
          <w:sz w:val="20"/>
        </w:rPr>
      </w:pPr>
      <w:r>
        <w:rPr>
          <w:sz w:val="20"/>
        </w:rPr>
        <w:t>*</w:t>
      </w:r>
      <w:r w:rsidRPr="00DE3A6B">
        <w:rPr>
          <w:sz w:val="20"/>
        </w:rPr>
        <w:t xml:space="preserve">Nurodytas Prekių kiekis yra </w:t>
      </w:r>
      <w:r w:rsidR="007B22F9">
        <w:rPr>
          <w:sz w:val="20"/>
        </w:rPr>
        <w:t>maksima</w:t>
      </w:r>
      <w:r w:rsidR="001B494D">
        <w:rPr>
          <w:sz w:val="20"/>
        </w:rPr>
        <w:t>l</w:t>
      </w:r>
      <w:r w:rsidR="007B22F9">
        <w:rPr>
          <w:sz w:val="20"/>
        </w:rPr>
        <w:t>us</w:t>
      </w:r>
      <w:r w:rsidRPr="00DE3A6B">
        <w:rPr>
          <w:sz w:val="20"/>
        </w:rPr>
        <w:t>, NMA neįsipareigoja nupirkti viso nurodyto Prekių kiekio.</w:t>
      </w:r>
    </w:p>
    <w:p w14:paraId="0415DE2D" w14:textId="1166479D" w:rsidR="00E16EE8" w:rsidRPr="004146C7" w:rsidRDefault="00E16EE8" w:rsidP="004146C7">
      <w:pPr>
        <w:pStyle w:val="BodyText"/>
      </w:pPr>
    </w:p>
    <w:p w14:paraId="40CBE9AD" w14:textId="77777777" w:rsidR="008B4F5F" w:rsidRPr="004146C7" w:rsidRDefault="00DC0258" w:rsidP="004146C7">
      <w:pPr>
        <w:pStyle w:val="BodyText"/>
      </w:pPr>
      <w:r w:rsidRPr="004146C7">
        <w:t>Į pasiūlymo kainą įskaityti visi tiekėjo mokami mokesčiai ir visos su tiekėjo patiriamos pirkimo sutarties vykdymu susijusios išlaidos.</w:t>
      </w:r>
    </w:p>
    <w:p w14:paraId="69D06910" w14:textId="77777777" w:rsidR="008B4F5F" w:rsidRPr="004146C7" w:rsidRDefault="008B4F5F" w:rsidP="004146C7">
      <w:pPr>
        <w:pStyle w:val="BodyText"/>
        <w:ind w:firstLine="0"/>
      </w:pPr>
    </w:p>
    <w:p w14:paraId="7B5B7522" w14:textId="50C761A4" w:rsidR="008B4F5F" w:rsidRPr="004146C7" w:rsidRDefault="008B4F5F" w:rsidP="004146C7">
      <w:pPr>
        <w:pStyle w:val="BodyText"/>
      </w:pPr>
      <w:r w:rsidRPr="004146C7">
        <w:t>Siūlomos prekės visiškai atitinka pirkimo dokumentuose nurodytus reikalavimus</w:t>
      </w:r>
      <w:r w:rsidR="00E16EE8" w:rsidRPr="004146C7">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385"/>
        <w:gridCol w:w="3901"/>
        <w:gridCol w:w="2638"/>
      </w:tblGrid>
      <w:tr w:rsidR="00E16EE8" w:rsidRPr="00547F2B" w14:paraId="0C1CB6EF" w14:textId="77777777" w:rsidTr="00547F2B">
        <w:tc>
          <w:tcPr>
            <w:tcW w:w="715" w:type="dxa"/>
            <w:tcBorders>
              <w:top w:val="single" w:sz="4" w:space="0" w:color="auto"/>
              <w:left w:val="single" w:sz="4" w:space="0" w:color="auto"/>
              <w:bottom w:val="single" w:sz="4" w:space="0" w:color="auto"/>
              <w:right w:val="single" w:sz="4" w:space="0" w:color="auto"/>
            </w:tcBorders>
            <w:vAlign w:val="center"/>
            <w:hideMark/>
          </w:tcPr>
          <w:p w14:paraId="1C231B7A" w14:textId="77777777" w:rsidR="00E16EE8" w:rsidRPr="00547F2B" w:rsidRDefault="00E16EE8" w:rsidP="002274F1">
            <w:pPr>
              <w:ind w:left="58" w:right="57"/>
              <w:jc w:val="center"/>
              <w:rPr>
                <w:b/>
                <w:bCs/>
                <w:color w:val="000000"/>
                <w:spacing w:val="-2"/>
                <w:sz w:val="22"/>
                <w:szCs w:val="22"/>
              </w:rPr>
            </w:pPr>
            <w:r w:rsidRPr="00547F2B">
              <w:rPr>
                <w:b/>
                <w:bCs/>
                <w:color w:val="000000"/>
                <w:spacing w:val="-2"/>
                <w:sz w:val="22"/>
                <w:szCs w:val="22"/>
              </w:rPr>
              <w:t>Eil. Nr.</w:t>
            </w:r>
          </w:p>
        </w:tc>
        <w:tc>
          <w:tcPr>
            <w:tcW w:w="2385" w:type="dxa"/>
            <w:tcBorders>
              <w:top w:val="single" w:sz="4" w:space="0" w:color="auto"/>
              <w:left w:val="single" w:sz="4" w:space="0" w:color="auto"/>
              <w:bottom w:val="single" w:sz="4" w:space="0" w:color="auto"/>
              <w:right w:val="single" w:sz="4" w:space="0" w:color="auto"/>
            </w:tcBorders>
            <w:vAlign w:val="center"/>
            <w:hideMark/>
          </w:tcPr>
          <w:p w14:paraId="09E1E46D" w14:textId="77777777" w:rsidR="00E16EE8" w:rsidRPr="00547F2B" w:rsidRDefault="00E16EE8" w:rsidP="002274F1">
            <w:pPr>
              <w:ind w:left="57" w:right="57"/>
              <w:jc w:val="center"/>
              <w:rPr>
                <w:b/>
                <w:snapToGrid w:val="0"/>
                <w:sz w:val="22"/>
                <w:szCs w:val="22"/>
              </w:rPr>
            </w:pPr>
            <w:r w:rsidRPr="00547F2B">
              <w:rPr>
                <w:b/>
                <w:bCs/>
                <w:color w:val="000000"/>
                <w:spacing w:val="-2"/>
                <w:sz w:val="22"/>
                <w:szCs w:val="22"/>
              </w:rPr>
              <w:t>Parametro pavadinimas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A04D98D" w14:textId="364D5CB1" w:rsidR="00E16EE8" w:rsidRPr="00547F2B" w:rsidRDefault="00E16EE8" w:rsidP="002274F1">
            <w:pPr>
              <w:ind w:left="57" w:right="57"/>
              <w:jc w:val="center"/>
              <w:rPr>
                <w:b/>
                <w:snapToGrid w:val="0"/>
                <w:sz w:val="22"/>
                <w:szCs w:val="22"/>
              </w:rPr>
            </w:pPr>
            <w:r w:rsidRPr="00547F2B">
              <w:rPr>
                <w:b/>
                <w:bCs/>
                <w:color w:val="000000"/>
                <w:spacing w:val="-1"/>
                <w:sz w:val="22"/>
                <w:szCs w:val="22"/>
              </w:rPr>
              <w:t xml:space="preserve">Minimalūs </w:t>
            </w:r>
            <w:r w:rsidR="006D2AE1" w:rsidRPr="00547F2B">
              <w:rPr>
                <w:b/>
                <w:bCs/>
                <w:color w:val="000000"/>
                <w:spacing w:val="-1"/>
                <w:sz w:val="22"/>
                <w:szCs w:val="22"/>
              </w:rPr>
              <w:t xml:space="preserve">techniniai </w:t>
            </w:r>
            <w:r w:rsidRPr="00547F2B">
              <w:rPr>
                <w:b/>
                <w:bCs/>
                <w:color w:val="000000"/>
                <w:spacing w:val="-1"/>
                <w:sz w:val="22"/>
                <w:szCs w:val="22"/>
              </w:rPr>
              <w:t>reikalavimai (galima siūlyti ir su geresniais duomenimis)</w:t>
            </w:r>
          </w:p>
        </w:tc>
        <w:tc>
          <w:tcPr>
            <w:tcW w:w="2638" w:type="dxa"/>
            <w:tcBorders>
              <w:top w:val="single" w:sz="4" w:space="0" w:color="auto"/>
              <w:left w:val="single" w:sz="4" w:space="0" w:color="auto"/>
              <w:bottom w:val="single" w:sz="4" w:space="0" w:color="auto"/>
              <w:right w:val="single" w:sz="4" w:space="0" w:color="auto"/>
            </w:tcBorders>
            <w:vAlign w:val="center"/>
          </w:tcPr>
          <w:p w14:paraId="671AD9A7" w14:textId="77777777" w:rsidR="00E16EE8" w:rsidRPr="00547F2B" w:rsidRDefault="00E16EE8" w:rsidP="002274F1">
            <w:pPr>
              <w:ind w:left="57" w:right="57"/>
              <w:jc w:val="center"/>
              <w:rPr>
                <w:b/>
                <w:bCs/>
                <w:color w:val="000000"/>
                <w:spacing w:val="-1"/>
                <w:sz w:val="22"/>
                <w:szCs w:val="22"/>
              </w:rPr>
            </w:pPr>
            <w:r w:rsidRPr="00547F2B">
              <w:rPr>
                <w:b/>
                <w:bCs/>
                <w:color w:val="000000"/>
                <w:spacing w:val="-1"/>
                <w:sz w:val="22"/>
                <w:szCs w:val="22"/>
              </w:rPr>
              <w:t>Tiekėjo siūlomi parametrai</w:t>
            </w:r>
          </w:p>
        </w:tc>
      </w:tr>
      <w:tr w:rsidR="00547F2B" w:rsidRPr="00547F2B" w14:paraId="692E6DBA"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44A2AB71" w14:textId="77777777" w:rsidR="00547F2B" w:rsidRPr="00547F2B" w:rsidRDefault="00547F2B" w:rsidP="00547F2B">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hideMark/>
          </w:tcPr>
          <w:p w14:paraId="2F97E5DE" w14:textId="160A1DF6" w:rsidR="00547F2B" w:rsidRPr="00547F2B" w:rsidRDefault="00547F2B" w:rsidP="00547F2B">
            <w:pPr>
              <w:pStyle w:val="CommentText"/>
              <w:rPr>
                <w:sz w:val="22"/>
                <w:szCs w:val="22"/>
              </w:rPr>
            </w:pPr>
            <w:r w:rsidRPr="00547F2B">
              <w:rPr>
                <w:sz w:val="22"/>
                <w:szCs w:val="22"/>
              </w:rPr>
              <w:t>Gamintojo pavadinimas</w:t>
            </w:r>
          </w:p>
        </w:tc>
        <w:tc>
          <w:tcPr>
            <w:tcW w:w="3901" w:type="dxa"/>
            <w:tcBorders>
              <w:top w:val="single" w:sz="4" w:space="0" w:color="auto"/>
              <w:left w:val="single" w:sz="4" w:space="0" w:color="auto"/>
              <w:bottom w:val="single" w:sz="4" w:space="0" w:color="auto"/>
              <w:right w:val="single" w:sz="4" w:space="0" w:color="auto"/>
            </w:tcBorders>
            <w:hideMark/>
          </w:tcPr>
          <w:p w14:paraId="715A4AFD" w14:textId="1D2C1A72" w:rsidR="00547F2B" w:rsidRPr="00547F2B" w:rsidRDefault="00547F2B" w:rsidP="00547F2B">
            <w:pPr>
              <w:rPr>
                <w:sz w:val="22"/>
                <w:szCs w:val="22"/>
              </w:rPr>
            </w:pPr>
            <w:r w:rsidRPr="00547F2B">
              <w:rPr>
                <w:sz w:val="22"/>
                <w:szCs w:val="22"/>
              </w:rPr>
              <w:t>Nurodyti</w:t>
            </w:r>
          </w:p>
        </w:tc>
        <w:tc>
          <w:tcPr>
            <w:tcW w:w="2638" w:type="dxa"/>
            <w:tcBorders>
              <w:top w:val="single" w:sz="4" w:space="0" w:color="auto"/>
              <w:left w:val="single" w:sz="4" w:space="0" w:color="auto"/>
              <w:bottom w:val="single" w:sz="4" w:space="0" w:color="auto"/>
              <w:right w:val="single" w:sz="4" w:space="0" w:color="auto"/>
            </w:tcBorders>
            <w:vAlign w:val="center"/>
          </w:tcPr>
          <w:p w14:paraId="2FFBC7D8" w14:textId="77777777" w:rsidR="00547F2B" w:rsidRPr="00547F2B" w:rsidRDefault="00547F2B" w:rsidP="00547F2B">
            <w:pPr>
              <w:rPr>
                <w:sz w:val="22"/>
                <w:szCs w:val="22"/>
              </w:rPr>
            </w:pPr>
          </w:p>
        </w:tc>
      </w:tr>
      <w:tr w:rsidR="00547F2B" w:rsidRPr="00547F2B" w14:paraId="206A33ED"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3534649E" w14:textId="77777777" w:rsidR="00547F2B" w:rsidRPr="00547F2B" w:rsidRDefault="00547F2B" w:rsidP="00547F2B">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3604D864" w14:textId="3FFF5B1C" w:rsidR="00547F2B" w:rsidRPr="00547F2B" w:rsidRDefault="00547F2B" w:rsidP="00547F2B">
            <w:pPr>
              <w:pStyle w:val="CommentText"/>
              <w:rPr>
                <w:sz w:val="22"/>
                <w:szCs w:val="22"/>
              </w:rPr>
            </w:pPr>
            <w:r w:rsidRPr="00547F2B">
              <w:rPr>
                <w:sz w:val="22"/>
                <w:szCs w:val="22"/>
              </w:rPr>
              <w:t>Modelis, gamintojo kodas</w:t>
            </w:r>
          </w:p>
        </w:tc>
        <w:tc>
          <w:tcPr>
            <w:tcW w:w="3901" w:type="dxa"/>
            <w:tcBorders>
              <w:top w:val="single" w:sz="4" w:space="0" w:color="auto"/>
              <w:left w:val="single" w:sz="4" w:space="0" w:color="auto"/>
              <w:bottom w:val="single" w:sz="4" w:space="0" w:color="auto"/>
              <w:right w:val="single" w:sz="4" w:space="0" w:color="auto"/>
            </w:tcBorders>
          </w:tcPr>
          <w:p w14:paraId="41804429" w14:textId="71942E11" w:rsidR="00547F2B" w:rsidRPr="00547F2B" w:rsidRDefault="00547F2B" w:rsidP="00547F2B">
            <w:pPr>
              <w:rPr>
                <w:sz w:val="22"/>
                <w:szCs w:val="22"/>
              </w:rPr>
            </w:pPr>
            <w:r w:rsidRPr="00547F2B">
              <w:rPr>
                <w:sz w:val="22"/>
                <w:szCs w:val="22"/>
              </w:rPr>
              <w:t>Nurodyti</w:t>
            </w:r>
          </w:p>
        </w:tc>
        <w:tc>
          <w:tcPr>
            <w:tcW w:w="2638" w:type="dxa"/>
            <w:tcBorders>
              <w:top w:val="single" w:sz="4" w:space="0" w:color="auto"/>
              <w:left w:val="single" w:sz="4" w:space="0" w:color="auto"/>
              <w:bottom w:val="single" w:sz="4" w:space="0" w:color="auto"/>
              <w:right w:val="single" w:sz="4" w:space="0" w:color="auto"/>
            </w:tcBorders>
            <w:vAlign w:val="center"/>
          </w:tcPr>
          <w:p w14:paraId="70C3BE58" w14:textId="77777777" w:rsidR="00547F2B" w:rsidRPr="00547F2B" w:rsidRDefault="00547F2B" w:rsidP="00547F2B">
            <w:pPr>
              <w:rPr>
                <w:sz w:val="22"/>
                <w:szCs w:val="22"/>
              </w:rPr>
            </w:pPr>
          </w:p>
        </w:tc>
      </w:tr>
      <w:tr w:rsidR="00547F2B" w:rsidRPr="00547F2B" w14:paraId="0804B517"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2556CB9D" w14:textId="77777777" w:rsidR="00547F2B" w:rsidRPr="00547F2B" w:rsidRDefault="00547F2B" w:rsidP="00547F2B">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0DCE0893" w14:textId="69D0B40F" w:rsidR="00547F2B" w:rsidRPr="00547F2B" w:rsidRDefault="00547F2B" w:rsidP="00547F2B">
            <w:pPr>
              <w:pStyle w:val="CommentText"/>
              <w:rPr>
                <w:sz w:val="22"/>
                <w:szCs w:val="22"/>
              </w:rPr>
            </w:pPr>
            <w:r w:rsidRPr="00547F2B">
              <w:rPr>
                <w:sz w:val="22"/>
                <w:szCs w:val="22"/>
              </w:rPr>
              <w:t>Kiekis</w:t>
            </w:r>
            <w:r w:rsidR="000F2CC6">
              <w:rPr>
                <w:sz w:val="22"/>
                <w:szCs w:val="22"/>
              </w:rPr>
              <w:t>*</w:t>
            </w:r>
          </w:p>
        </w:tc>
        <w:tc>
          <w:tcPr>
            <w:tcW w:w="3901" w:type="dxa"/>
            <w:tcBorders>
              <w:top w:val="single" w:sz="4" w:space="0" w:color="auto"/>
              <w:left w:val="single" w:sz="4" w:space="0" w:color="auto"/>
              <w:bottom w:val="single" w:sz="4" w:space="0" w:color="auto"/>
              <w:right w:val="single" w:sz="4" w:space="0" w:color="auto"/>
            </w:tcBorders>
          </w:tcPr>
          <w:p w14:paraId="3309D0D1" w14:textId="65448973" w:rsidR="00547F2B" w:rsidRPr="00547F2B" w:rsidRDefault="00547F2B" w:rsidP="00547F2B">
            <w:pPr>
              <w:rPr>
                <w:sz w:val="22"/>
                <w:szCs w:val="22"/>
              </w:rPr>
            </w:pPr>
            <w:r w:rsidRPr="00DE3A6B">
              <w:rPr>
                <w:sz w:val="22"/>
                <w:szCs w:val="22"/>
              </w:rPr>
              <w:t>70 vnt.</w:t>
            </w:r>
          </w:p>
        </w:tc>
        <w:tc>
          <w:tcPr>
            <w:tcW w:w="2638" w:type="dxa"/>
            <w:tcBorders>
              <w:top w:val="single" w:sz="4" w:space="0" w:color="auto"/>
              <w:left w:val="single" w:sz="4" w:space="0" w:color="auto"/>
              <w:bottom w:val="single" w:sz="4" w:space="0" w:color="auto"/>
              <w:right w:val="single" w:sz="4" w:space="0" w:color="auto"/>
            </w:tcBorders>
            <w:vAlign w:val="center"/>
          </w:tcPr>
          <w:p w14:paraId="1A9CAF7B" w14:textId="77777777" w:rsidR="00547F2B" w:rsidRPr="00547F2B" w:rsidRDefault="00547F2B" w:rsidP="00547F2B">
            <w:pPr>
              <w:rPr>
                <w:sz w:val="22"/>
                <w:szCs w:val="22"/>
              </w:rPr>
            </w:pPr>
          </w:p>
        </w:tc>
      </w:tr>
      <w:tr w:rsidR="00547F2B" w:rsidRPr="00547F2B" w14:paraId="0139850F"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37A3D7B2" w14:textId="77777777" w:rsidR="00547F2B" w:rsidRPr="00547F2B" w:rsidRDefault="00547F2B" w:rsidP="00547F2B">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2396A52D" w14:textId="1159FE83" w:rsidR="00547F2B" w:rsidRPr="00547F2B" w:rsidRDefault="00547F2B" w:rsidP="00547F2B">
            <w:pPr>
              <w:pStyle w:val="CommentText"/>
              <w:rPr>
                <w:sz w:val="22"/>
                <w:szCs w:val="22"/>
              </w:rPr>
            </w:pPr>
            <w:r w:rsidRPr="00547F2B">
              <w:rPr>
                <w:sz w:val="22"/>
                <w:szCs w:val="22"/>
              </w:rPr>
              <w:t>Atitiktis</w:t>
            </w:r>
          </w:p>
        </w:tc>
        <w:tc>
          <w:tcPr>
            <w:tcW w:w="3901" w:type="dxa"/>
            <w:tcBorders>
              <w:top w:val="single" w:sz="4" w:space="0" w:color="auto"/>
              <w:left w:val="single" w:sz="4" w:space="0" w:color="auto"/>
              <w:bottom w:val="single" w:sz="4" w:space="0" w:color="auto"/>
              <w:right w:val="single" w:sz="4" w:space="0" w:color="auto"/>
            </w:tcBorders>
          </w:tcPr>
          <w:p w14:paraId="6E49D62D" w14:textId="77777777" w:rsidR="00547F2B" w:rsidRPr="00547F2B" w:rsidRDefault="00547F2B" w:rsidP="00547F2B">
            <w:pPr>
              <w:rPr>
                <w:sz w:val="22"/>
                <w:szCs w:val="22"/>
              </w:rPr>
            </w:pPr>
            <w:r w:rsidRPr="00547F2B">
              <w:rPr>
                <w:sz w:val="22"/>
                <w:szCs w:val="22"/>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654B7D32" w14:textId="44859320" w:rsidR="00547F2B" w:rsidRPr="00547F2B" w:rsidRDefault="00547F2B" w:rsidP="00547F2B">
            <w:pPr>
              <w:keepNext/>
              <w:keepLines/>
              <w:tabs>
                <w:tab w:val="left" w:pos="431"/>
                <w:tab w:val="left" w:pos="1276"/>
                <w:tab w:val="left" w:pos="1560"/>
              </w:tabs>
              <w:ind w:right="132"/>
              <w:rPr>
                <w:b/>
                <w:sz w:val="22"/>
                <w:szCs w:val="22"/>
              </w:rPr>
            </w:pPr>
            <w:r w:rsidRPr="00547F2B">
              <w:rPr>
                <w:sz w:val="22"/>
                <w:szCs w:val="22"/>
              </w:rPr>
              <w:t>Įrangos gamintojas privalo būti registruotas Europos Sąjungoje arba NATO šalyse narėse ar partnerėse.</w:t>
            </w:r>
          </w:p>
        </w:tc>
        <w:tc>
          <w:tcPr>
            <w:tcW w:w="2638" w:type="dxa"/>
            <w:tcBorders>
              <w:top w:val="single" w:sz="4" w:space="0" w:color="auto"/>
              <w:left w:val="single" w:sz="4" w:space="0" w:color="auto"/>
              <w:bottom w:val="single" w:sz="4" w:space="0" w:color="auto"/>
              <w:right w:val="single" w:sz="4" w:space="0" w:color="auto"/>
            </w:tcBorders>
            <w:vAlign w:val="center"/>
          </w:tcPr>
          <w:p w14:paraId="1C0EDCCE" w14:textId="77777777" w:rsidR="00547F2B" w:rsidRPr="00547F2B" w:rsidRDefault="00547F2B" w:rsidP="00547F2B">
            <w:pPr>
              <w:rPr>
                <w:sz w:val="22"/>
                <w:szCs w:val="22"/>
              </w:rPr>
            </w:pPr>
          </w:p>
        </w:tc>
      </w:tr>
      <w:tr w:rsidR="006D44FD" w:rsidRPr="00547F2B" w14:paraId="4703C28C"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5CCCE61E"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3BA50349" w14:textId="29C5D061" w:rsidR="006D44FD" w:rsidRPr="00547F2B" w:rsidRDefault="006D44FD" w:rsidP="006D44FD">
            <w:pPr>
              <w:pStyle w:val="CommentText"/>
              <w:rPr>
                <w:sz w:val="22"/>
                <w:szCs w:val="22"/>
              </w:rPr>
            </w:pPr>
            <w:r>
              <w:rPr>
                <w:szCs w:val="24"/>
              </w:rPr>
              <w:t xml:space="preserve">Atitikimas </w:t>
            </w:r>
          </w:p>
        </w:tc>
        <w:tc>
          <w:tcPr>
            <w:tcW w:w="3901" w:type="dxa"/>
            <w:tcBorders>
              <w:top w:val="single" w:sz="4" w:space="0" w:color="auto"/>
              <w:left w:val="single" w:sz="4" w:space="0" w:color="auto"/>
              <w:bottom w:val="single" w:sz="4" w:space="0" w:color="auto"/>
              <w:right w:val="single" w:sz="4" w:space="0" w:color="auto"/>
            </w:tcBorders>
          </w:tcPr>
          <w:p w14:paraId="24D7EAE9" w14:textId="77777777" w:rsidR="006D44FD" w:rsidRPr="00316FE4" w:rsidRDefault="006D44FD" w:rsidP="006D44FD">
            <w:pPr>
              <w:rPr>
                <w:sz w:val="22"/>
                <w:szCs w:val="22"/>
              </w:rPr>
            </w:pPr>
            <w:r w:rsidRPr="005879DB">
              <w:rPr>
                <w:sz w:val="23"/>
                <w:szCs w:val="23"/>
              </w:rPr>
              <w:t xml:space="preserve">Visi šioje </w:t>
            </w:r>
            <w:r w:rsidRPr="00316FE4">
              <w:rPr>
                <w:sz w:val="22"/>
                <w:szCs w:val="22"/>
              </w:rPr>
              <w:t>techninėje specifikacijoje minimi modeliai, prekių ženklai ir standartai gali būti pakeisti lygiaverčiais.</w:t>
            </w:r>
          </w:p>
          <w:p w14:paraId="0A5BC60A" w14:textId="77777777" w:rsidR="006D44FD" w:rsidRPr="00CD1A2A" w:rsidRDefault="006D44FD" w:rsidP="006D44FD">
            <w:pPr>
              <w:rPr>
                <w:sz w:val="22"/>
                <w:szCs w:val="22"/>
              </w:rPr>
            </w:pPr>
            <w:r w:rsidRPr="00316FE4">
              <w:rPr>
                <w:iCs/>
                <w:sz w:val="22"/>
                <w:szCs w:val="22"/>
                <w:lang w:bidi="en-US"/>
              </w:rPr>
              <w:t>Atitikimas visiems šios lentelės funkciniams, saugumo konstrukcijos ir našumo reikalavimams turi būti pagrįstas tiksliomis nuorodomis į gamintojo internetiniame puslapyje esančią informaciją arba kitus gamintojo dokumentus, nurodant dokumentą, puslapio numerį, pateikiant nuorodas.</w:t>
            </w:r>
          </w:p>
          <w:p w14:paraId="7DC9157E" w14:textId="77777777" w:rsidR="006D44FD" w:rsidRPr="00BE590D" w:rsidRDefault="006D44FD" w:rsidP="006D44FD">
            <w:pPr>
              <w:rPr>
                <w:sz w:val="22"/>
                <w:szCs w:val="22"/>
              </w:rPr>
            </w:pPr>
            <w:r w:rsidRPr="00CD1A2A">
              <w:rPr>
                <w:sz w:val="22"/>
                <w:szCs w:val="22"/>
              </w:rPr>
              <w:t>Tiekėjas turi užtikrinti, kad prekės atitinka Lietuvos Respublikos aplinkos ministro 2011 m. birželio 28 d. įsakymu Nr. D1-508 (aktuali redakcija) patvirtinto „Aplinkos apsaugos kriterijų taikymo, vykdant žaliuosius pirkimus</w:t>
            </w:r>
            <w:r w:rsidRPr="00BE590D">
              <w:rPr>
                <w:sz w:val="22"/>
                <w:szCs w:val="22"/>
              </w:rPr>
              <w:t>, tvarkos aprašo” (toliau – Tvarkos aprašas) 4.1 papunkčio reikalavimus, nurodytus Tvarkos aprašo 2 priedo IV skyriuje „Kompiuteriai ir planšetės“</w:t>
            </w:r>
            <w:r>
              <w:rPr>
                <w:sz w:val="22"/>
                <w:szCs w:val="22"/>
              </w:rPr>
              <w:t xml:space="preserve"> </w:t>
            </w:r>
            <w:r w:rsidRPr="005C473E">
              <w:rPr>
                <w:sz w:val="22"/>
                <w:szCs w:val="22"/>
              </w:rPr>
              <w:t>(</w:t>
            </w:r>
            <w:r w:rsidRPr="006E7E45">
              <w:rPr>
                <w:sz w:val="22"/>
                <w:szCs w:val="22"/>
              </w:rPr>
              <w:t xml:space="preserve">Pateikti </w:t>
            </w:r>
            <w:r w:rsidRPr="00CD1A2A">
              <w:rPr>
                <w:sz w:val="22"/>
                <w:szCs w:val="22"/>
              </w:rPr>
              <w:t>gamintojo atitikties deklaracij</w:t>
            </w:r>
            <w:r w:rsidRPr="006E7E45">
              <w:rPr>
                <w:sz w:val="22"/>
                <w:szCs w:val="22"/>
              </w:rPr>
              <w:t xml:space="preserve">ą </w:t>
            </w:r>
            <w:r w:rsidRPr="00CD1A2A">
              <w:rPr>
                <w:sz w:val="22"/>
                <w:szCs w:val="22"/>
              </w:rPr>
              <w:t>arba Prekės gamintojo techninius dokumentus ar kitą lygiavertį dokumentą įrodantį atitikimą</w:t>
            </w:r>
            <w:r w:rsidRPr="006E7E45">
              <w:rPr>
                <w:sz w:val="22"/>
                <w:szCs w:val="22"/>
              </w:rPr>
              <w:t xml:space="preserve">. </w:t>
            </w:r>
            <w:r w:rsidRPr="006E7E45">
              <w:t>Dokumentuose turi</w:t>
            </w:r>
            <w:r w:rsidRPr="00427CC2">
              <w:t xml:space="preserve"> būti aiškiai identifikuojamas siūlomas planšetės modelis</w:t>
            </w:r>
            <w:r w:rsidRPr="005C473E">
              <w:rPr>
                <w:sz w:val="22"/>
                <w:szCs w:val="22"/>
              </w:rPr>
              <w:t>):</w:t>
            </w:r>
          </w:p>
          <w:p w14:paraId="264A74E4" w14:textId="77777777" w:rsidR="006D44FD" w:rsidRPr="00BE590D" w:rsidRDefault="006D44FD" w:rsidP="006D44FD">
            <w:pPr>
              <w:pStyle w:val="ListParagraph"/>
              <w:numPr>
                <w:ilvl w:val="0"/>
                <w:numId w:val="41"/>
              </w:numPr>
              <w:ind w:left="0" w:firstLine="284"/>
              <w:rPr>
                <w:sz w:val="22"/>
                <w:szCs w:val="22"/>
              </w:rPr>
            </w:pPr>
            <w:r w:rsidRPr="00BE590D">
              <w:rPr>
                <w:sz w:val="22"/>
                <w:szCs w:val="22"/>
              </w:rPr>
              <w:t xml:space="preserve"> turi atitikti vieną iš dviejų aukščiausio energinio efektyvumo klasių (prieinamų Lietuvos Respublikos rinkoje), nustatytų</w:t>
            </w:r>
            <w:r w:rsidRPr="00BE590D">
              <w:rPr>
                <w:b/>
                <w:bCs/>
                <w:sz w:val="22"/>
                <w:szCs w:val="22"/>
              </w:rPr>
              <w:t> </w:t>
            </w:r>
            <w:r w:rsidRPr="00BE590D">
              <w:rPr>
                <w:sz w:val="22"/>
                <w:szCs w:val="22"/>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sz w:val="22"/>
                <w:szCs w:val="22"/>
              </w:rPr>
              <w:t xml:space="preserve"> </w:t>
            </w:r>
          </w:p>
          <w:p w14:paraId="11731AE2" w14:textId="77777777" w:rsidR="006D44FD" w:rsidRPr="00BE590D" w:rsidRDefault="006D44FD" w:rsidP="006D44FD">
            <w:pPr>
              <w:pStyle w:val="ListParagraph"/>
              <w:numPr>
                <w:ilvl w:val="0"/>
                <w:numId w:val="41"/>
              </w:numPr>
              <w:ind w:left="0" w:firstLine="284"/>
              <w:rPr>
                <w:sz w:val="22"/>
                <w:szCs w:val="22"/>
              </w:rPr>
            </w:pPr>
            <w:r w:rsidRPr="00BE590D">
              <w:rPr>
                <w:sz w:val="22"/>
                <w:szCs w:val="22"/>
              </w:rPr>
              <w:t xml:space="preserve">įranga turi turėti bent vieną standartinį USB C™ tipo lizdą (prievadą), skirtą keistis duomenimis ir pasižymintį </w:t>
            </w:r>
            <w:r w:rsidRPr="00BE590D">
              <w:rPr>
                <w:sz w:val="22"/>
                <w:szCs w:val="22"/>
              </w:rPr>
              <w:lastRenderedPageBreak/>
              <w:t>atgaliniu suderinamumu su USB 2.0, atsižvelgiant į IEC 62680-1-3:2018 arba lygiavertį standartą;</w:t>
            </w:r>
            <w:r>
              <w:rPr>
                <w:sz w:val="22"/>
                <w:szCs w:val="22"/>
              </w:rPr>
              <w:t xml:space="preserve"> </w:t>
            </w:r>
          </w:p>
          <w:p w14:paraId="07DB1198" w14:textId="77777777" w:rsidR="006D44FD" w:rsidRPr="00BE590D" w:rsidRDefault="006D44FD" w:rsidP="006D44FD">
            <w:pPr>
              <w:pStyle w:val="ListParagraph"/>
              <w:numPr>
                <w:ilvl w:val="0"/>
                <w:numId w:val="41"/>
              </w:numPr>
              <w:ind w:left="0" w:firstLine="284"/>
              <w:rPr>
                <w:sz w:val="22"/>
                <w:szCs w:val="22"/>
              </w:rPr>
            </w:pPr>
            <w:r w:rsidRPr="00BE590D">
              <w:rPr>
                <w:sz w:val="22"/>
                <w:szCs w:val="22"/>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47BE10F" w14:textId="361B691F" w:rsidR="006D44FD" w:rsidRPr="00CD1A2A" w:rsidRDefault="006D44FD" w:rsidP="00CD1A2A">
            <w:pPr>
              <w:pStyle w:val="ListParagraph"/>
              <w:numPr>
                <w:ilvl w:val="0"/>
                <w:numId w:val="41"/>
              </w:numPr>
              <w:ind w:left="0" w:firstLine="357"/>
              <w:rPr>
                <w:sz w:val="22"/>
                <w:szCs w:val="22"/>
              </w:rPr>
            </w:pPr>
            <w:r w:rsidRPr="00CD1A2A">
              <w:rPr>
                <w:sz w:val="22"/>
                <w:szCs w:val="22"/>
              </w:rPr>
              <w:t>įsigyjam</w:t>
            </w:r>
            <w:r w:rsidR="003B2952">
              <w:rPr>
                <w:sz w:val="22"/>
                <w:szCs w:val="22"/>
              </w:rPr>
              <w:t>os</w:t>
            </w:r>
            <w:r w:rsidRPr="00CD1A2A">
              <w:rPr>
                <w:sz w:val="22"/>
                <w:szCs w:val="22"/>
              </w:rPr>
              <w:t xml:space="preserve"> planše</w:t>
            </w:r>
            <w:r w:rsidR="003B2952">
              <w:rPr>
                <w:sz w:val="22"/>
                <w:szCs w:val="22"/>
              </w:rPr>
              <w:t>tės</w:t>
            </w:r>
            <w:r w:rsidRPr="00CD1A2A">
              <w:rPr>
                <w:sz w:val="22"/>
                <w:szCs w:val="22"/>
              </w:rPr>
              <w:t xml:space="preserve"> turi atitikti ne žemesnę nei C </w:t>
            </w:r>
            <w:proofErr w:type="spellStart"/>
            <w:r w:rsidRPr="00CD1A2A">
              <w:rPr>
                <w:sz w:val="22"/>
                <w:szCs w:val="22"/>
              </w:rPr>
              <w:t>taisomumo</w:t>
            </w:r>
            <w:proofErr w:type="spellEnd"/>
            <w:r w:rsidRPr="00CD1A2A">
              <w:rPr>
                <w:sz w:val="22"/>
                <w:szCs w:val="22"/>
              </w:rPr>
              <w:t xml:space="preserve"> klasę. </w:t>
            </w:r>
          </w:p>
        </w:tc>
        <w:tc>
          <w:tcPr>
            <w:tcW w:w="2638" w:type="dxa"/>
            <w:tcBorders>
              <w:top w:val="single" w:sz="4" w:space="0" w:color="auto"/>
              <w:left w:val="single" w:sz="4" w:space="0" w:color="auto"/>
              <w:bottom w:val="single" w:sz="4" w:space="0" w:color="auto"/>
              <w:right w:val="single" w:sz="4" w:space="0" w:color="auto"/>
            </w:tcBorders>
            <w:vAlign w:val="center"/>
          </w:tcPr>
          <w:p w14:paraId="5F75D89C" w14:textId="77777777" w:rsidR="006D44FD" w:rsidRPr="00547F2B" w:rsidRDefault="006D44FD" w:rsidP="006D44FD">
            <w:pPr>
              <w:rPr>
                <w:sz w:val="22"/>
                <w:szCs w:val="22"/>
              </w:rPr>
            </w:pPr>
          </w:p>
        </w:tc>
      </w:tr>
      <w:tr w:rsidR="006D44FD" w:rsidRPr="00547F2B" w14:paraId="7C37864F"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FF9AB4F"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282DF66E" w14:textId="247BDEC4" w:rsidR="006D44FD" w:rsidRPr="00547F2B" w:rsidRDefault="006D44FD" w:rsidP="006D44FD">
            <w:pPr>
              <w:pStyle w:val="CommentText"/>
              <w:rPr>
                <w:sz w:val="22"/>
                <w:szCs w:val="22"/>
              </w:rPr>
            </w:pPr>
            <w:r w:rsidRPr="00547F2B">
              <w:rPr>
                <w:sz w:val="22"/>
                <w:szCs w:val="22"/>
              </w:rPr>
              <w:t>Papildomos savybės</w:t>
            </w:r>
          </w:p>
        </w:tc>
        <w:tc>
          <w:tcPr>
            <w:tcW w:w="3901" w:type="dxa"/>
            <w:tcBorders>
              <w:top w:val="single" w:sz="4" w:space="0" w:color="auto"/>
              <w:left w:val="single" w:sz="4" w:space="0" w:color="auto"/>
              <w:bottom w:val="single" w:sz="4" w:space="0" w:color="auto"/>
              <w:right w:val="single" w:sz="4" w:space="0" w:color="auto"/>
            </w:tcBorders>
          </w:tcPr>
          <w:p w14:paraId="3F1DDA79" w14:textId="77777777" w:rsidR="006D44FD" w:rsidRPr="00547F2B" w:rsidRDefault="006D44FD" w:rsidP="006D44FD">
            <w:pPr>
              <w:rPr>
                <w:sz w:val="22"/>
                <w:szCs w:val="22"/>
              </w:rPr>
            </w:pPr>
            <w:r w:rsidRPr="00547F2B">
              <w:rPr>
                <w:sz w:val="22"/>
                <w:szCs w:val="22"/>
              </w:rPr>
              <w:t>Įranga turi būti nauja, nenaudota, pateikta gamykliniame įpakavime, be išorinių pažeidimų, pastebimų nusidėvėjimo požymių, turi veikti visos Įrangos gamintojo numatytos funkcijos, gamintojo atnaujinti komponentai (angl. „</w:t>
            </w:r>
            <w:proofErr w:type="spellStart"/>
            <w:r w:rsidRPr="00547F2B">
              <w:rPr>
                <w:sz w:val="22"/>
                <w:szCs w:val="22"/>
              </w:rPr>
              <w:t>Refurbished</w:t>
            </w:r>
            <w:proofErr w:type="spellEnd"/>
            <w:r w:rsidRPr="00547F2B">
              <w:rPr>
                <w:sz w:val="22"/>
                <w:szCs w:val="22"/>
              </w:rPr>
              <w:t>“) neleistini.</w:t>
            </w:r>
          </w:p>
          <w:p w14:paraId="5DAF478F" w14:textId="77777777" w:rsidR="006D44FD" w:rsidRDefault="006D44FD" w:rsidP="006D44FD">
            <w:pPr>
              <w:keepNext/>
              <w:keepLines/>
              <w:tabs>
                <w:tab w:val="left" w:pos="431"/>
                <w:tab w:val="left" w:pos="1276"/>
                <w:tab w:val="left" w:pos="1560"/>
              </w:tabs>
              <w:ind w:right="132"/>
              <w:rPr>
                <w:sz w:val="22"/>
                <w:szCs w:val="22"/>
              </w:rPr>
            </w:pPr>
            <w:r w:rsidRPr="00547F2B">
              <w:rPr>
                <w:sz w:val="22"/>
                <w:szCs w:val="22"/>
              </w:rPr>
              <w:t xml:space="preserve">Turi būti siūloma tik tokia Įranga, kuriai gamintojas iki pasiūlymo pateikimo momento oficialiai nepaskelbė techninės ir programinės įrangos gamybos, tiekimo ir/ar jos palaikymo nutraukimo (angl. </w:t>
            </w:r>
            <w:proofErr w:type="spellStart"/>
            <w:r w:rsidRPr="00547F2B">
              <w:rPr>
                <w:sz w:val="22"/>
                <w:szCs w:val="22"/>
              </w:rPr>
              <w:t>end</w:t>
            </w:r>
            <w:proofErr w:type="spellEnd"/>
            <w:r w:rsidRPr="00547F2B">
              <w:rPr>
                <w:sz w:val="22"/>
                <w:szCs w:val="22"/>
              </w:rPr>
              <w:t xml:space="preserve"> </w:t>
            </w:r>
            <w:proofErr w:type="spellStart"/>
            <w:r w:rsidRPr="00547F2B">
              <w:rPr>
                <w:sz w:val="22"/>
                <w:szCs w:val="22"/>
              </w:rPr>
              <w:t>of</w:t>
            </w:r>
            <w:proofErr w:type="spellEnd"/>
            <w:r w:rsidRPr="00547F2B">
              <w:rPr>
                <w:sz w:val="22"/>
                <w:szCs w:val="22"/>
              </w:rPr>
              <w:t xml:space="preserve"> </w:t>
            </w:r>
            <w:proofErr w:type="spellStart"/>
            <w:r w:rsidRPr="00547F2B">
              <w:rPr>
                <w:sz w:val="22"/>
                <w:szCs w:val="22"/>
              </w:rPr>
              <w:t>life</w:t>
            </w:r>
            <w:proofErr w:type="spellEnd"/>
            <w:r w:rsidRPr="00547F2B">
              <w:rPr>
                <w:sz w:val="22"/>
                <w:szCs w:val="22"/>
              </w:rPr>
              <w:t>/</w:t>
            </w:r>
            <w:proofErr w:type="spellStart"/>
            <w:r w:rsidRPr="00547F2B">
              <w:rPr>
                <w:sz w:val="22"/>
                <w:szCs w:val="22"/>
              </w:rPr>
              <w:t>support</w:t>
            </w:r>
            <w:proofErr w:type="spellEnd"/>
            <w:r w:rsidRPr="00547F2B">
              <w:rPr>
                <w:sz w:val="22"/>
                <w:szCs w:val="22"/>
              </w:rPr>
              <w:t>).</w:t>
            </w:r>
          </w:p>
          <w:p w14:paraId="06538FD7" w14:textId="080835B5" w:rsidR="00C00B29" w:rsidRPr="00547F2B" w:rsidRDefault="00C00B29" w:rsidP="006D44FD">
            <w:pPr>
              <w:keepNext/>
              <w:keepLines/>
              <w:tabs>
                <w:tab w:val="left" w:pos="431"/>
                <w:tab w:val="left" w:pos="1276"/>
                <w:tab w:val="left" w:pos="1560"/>
              </w:tabs>
              <w:ind w:right="132"/>
              <w:rPr>
                <w:sz w:val="22"/>
                <w:szCs w:val="22"/>
              </w:rPr>
            </w:pPr>
            <w:r w:rsidRPr="00C00B29">
              <w:rPr>
                <w:sz w:val="22"/>
                <w:szCs w:val="22"/>
              </w:rPr>
              <w:t>Tiekėjas privalo užtikrinti, kad tiekiama įranga būtų gamyklinės konfigūracijos, nebūtų modifikuota, neturėtų administratoriaus teisių apribojimų panaikinimo požymių, atrakinto įkrovos tvarkytuvo ar kitų pakeitimų, nukrypstančių nuo gamintojo numatytos saugios konfigūracijos.</w:t>
            </w:r>
          </w:p>
        </w:tc>
        <w:tc>
          <w:tcPr>
            <w:tcW w:w="2638" w:type="dxa"/>
            <w:tcBorders>
              <w:top w:val="single" w:sz="4" w:space="0" w:color="auto"/>
              <w:left w:val="single" w:sz="4" w:space="0" w:color="auto"/>
              <w:bottom w:val="single" w:sz="4" w:space="0" w:color="auto"/>
              <w:right w:val="single" w:sz="4" w:space="0" w:color="auto"/>
            </w:tcBorders>
            <w:vAlign w:val="center"/>
          </w:tcPr>
          <w:p w14:paraId="4EC1CF38" w14:textId="77777777" w:rsidR="006D44FD" w:rsidRPr="00547F2B" w:rsidRDefault="006D44FD" w:rsidP="006D44FD">
            <w:pPr>
              <w:rPr>
                <w:sz w:val="22"/>
                <w:szCs w:val="22"/>
              </w:rPr>
            </w:pPr>
          </w:p>
        </w:tc>
      </w:tr>
      <w:tr w:rsidR="006D44FD" w:rsidRPr="00547F2B" w14:paraId="1FAC5F07"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9288546"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228DC2F2" w14:textId="4B61902E" w:rsidR="006D44FD" w:rsidRPr="00547F2B" w:rsidRDefault="006D44FD" w:rsidP="006D44FD">
            <w:pPr>
              <w:pStyle w:val="CommentText"/>
              <w:rPr>
                <w:sz w:val="22"/>
                <w:szCs w:val="22"/>
              </w:rPr>
            </w:pPr>
            <w:r w:rsidRPr="00547F2B">
              <w:rPr>
                <w:sz w:val="22"/>
                <w:szCs w:val="22"/>
              </w:rPr>
              <w:t>Procesoriaus našumas</w:t>
            </w:r>
          </w:p>
        </w:tc>
        <w:tc>
          <w:tcPr>
            <w:tcW w:w="3901" w:type="dxa"/>
            <w:tcBorders>
              <w:top w:val="single" w:sz="4" w:space="0" w:color="auto"/>
              <w:left w:val="single" w:sz="4" w:space="0" w:color="auto"/>
              <w:bottom w:val="single" w:sz="4" w:space="0" w:color="auto"/>
              <w:right w:val="single" w:sz="4" w:space="0" w:color="auto"/>
            </w:tcBorders>
          </w:tcPr>
          <w:p w14:paraId="78E51271" w14:textId="77777777" w:rsidR="006D44FD" w:rsidRPr="00547F2B" w:rsidRDefault="006D44FD" w:rsidP="006D44FD">
            <w:pPr>
              <w:rPr>
                <w:sz w:val="22"/>
                <w:szCs w:val="22"/>
              </w:rPr>
            </w:pPr>
            <w:r w:rsidRPr="00547F2B">
              <w:rPr>
                <w:sz w:val="22"/>
                <w:szCs w:val="22"/>
              </w:rPr>
              <w:t>Procesorius turi ne mažiau nei aštuonis branduolius; Turi palaikyti 64 bitų operacines sistemas, kiekvieno branduolio taktinis dažnis turi būti ne mažesnis nei 2 GHz;</w:t>
            </w:r>
          </w:p>
          <w:p w14:paraId="337C82C6" w14:textId="0701822C"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 xml:space="preserve">Planšetinio kompiuterio našumas ne mažiau 2500000 taškų, testuojant </w:t>
            </w:r>
            <w:proofErr w:type="spellStart"/>
            <w:r w:rsidRPr="00547F2B">
              <w:rPr>
                <w:sz w:val="22"/>
                <w:szCs w:val="22"/>
              </w:rPr>
              <w:t>AnTuTu</w:t>
            </w:r>
            <w:proofErr w:type="spellEnd"/>
            <w:r w:rsidRPr="00547F2B">
              <w:rPr>
                <w:sz w:val="22"/>
                <w:szCs w:val="22"/>
              </w:rPr>
              <w:t xml:space="preserve"> (V11) priemone</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4AB1BCFF" w14:textId="77777777" w:rsidR="006D44FD" w:rsidRPr="00547F2B" w:rsidRDefault="006D44FD" w:rsidP="006D44FD">
            <w:pPr>
              <w:rPr>
                <w:sz w:val="22"/>
                <w:szCs w:val="22"/>
              </w:rPr>
            </w:pPr>
          </w:p>
        </w:tc>
      </w:tr>
      <w:tr w:rsidR="006D44FD" w:rsidRPr="00547F2B" w14:paraId="365DCC96"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32C64199"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7ACF4AF1" w14:textId="5FEB950B" w:rsidR="006D44FD" w:rsidRPr="00547F2B" w:rsidRDefault="006D44FD" w:rsidP="006D44FD">
            <w:pPr>
              <w:pStyle w:val="CommentText"/>
              <w:rPr>
                <w:sz w:val="22"/>
                <w:szCs w:val="22"/>
              </w:rPr>
            </w:pPr>
            <w:r w:rsidRPr="00547F2B">
              <w:rPr>
                <w:sz w:val="22"/>
                <w:szCs w:val="22"/>
              </w:rPr>
              <w:t>Operatyvioji atmintis (RAM)</w:t>
            </w:r>
          </w:p>
        </w:tc>
        <w:tc>
          <w:tcPr>
            <w:tcW w:w="3901" w:type="dxa"/>
            <w:tcBorders>
              <w:top w:val="single" w:sz="4" w:space="0" w:color="auto"/>
              <w:left w:val="single" w:sz="4" w:space="0" w:color="auto"/>
              <w:bottom w:val="single" w:sz="4" w:space="0" w:color="auto"/>
              <w:right w:val="single" w:sz="4" w:space="0" w:color="auto"/>
            </w:tcBorders>
          </w:tcPr>
          <w:p w14:paraId="7D7B00E0" w14:textId="6BC1B6A3"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Ne mažiau 12 GB</w:t>
            </w:r>
          </w:p>
        </w:tc>
        <w:tc>
          <w:tcPr>
            <w:tcW w:w="2638" w:type="dxa"/>
            <w:tcBorders>
              <w:top w:val="single" w:sz="4" w:space="0" w:color="auto"/>
              <w:left w:val="single" w:sz="4" w:space="0" w:color="auto"/>
              <w:bottom w:val="single" w:sz="4" w:space="0" w:color="auto"/>
              <w:right w:val="single" w:sz="4" w:space="0" w:color="auto"/>
            </w:tcBorders>
            <w:vAlign w:val="center"/>
          </w:tcPr>
          <w:p w14:paraId="72DD7EFE" w14:textId="77777777" w:rsidR="006D44FD" w:rsidRPr="00547F2B" w:rsidRDefault="006D44FD" w:rsidP="006D44FD">
            <w:pPr>
              <w:rPr>
                <w:sz w:val="22"/>
                <w:szCs w:val="22"/>
              </w:rPr>
            </w:pPr>
          </w:p>
        </w:tc>
      </w:tr>
      <w:tr w:rsidR="006D44FD" w:rsidRPr="00547F2B" w14:paraId="0E8F73AC"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477E6923"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57944AF7" w14:textId="01887DC9" w:rsidR="006D44FD" w:rsidRPr="00547F2B" w:rsidRDefault="006D44FD" w:rsidP="006D44FD">
            <w:pPr>
              <w:pStyle w:val="CommentText"/>
              <w:rPr>
                <w:sz w:val="22"/>
                <w:szCs w:val="22"/>
              </w:rPr>
            </w:pPr>
            <w:r w:rsidRPr="00547F2B">
              <w:rPr>
                <w:sz w:val="22"/>
                <w:szCs w:val="22"/>
              </w:rPr>
              <w:t>Vidinė atmintis (ROM)</w:t>
            </w:r>
          </w:p>
        </w:tc>
        <w:tc>
          <w:tcPr>
            <w:tcW w:w="3901" w:type="dxa"/>
            <w:tcBorders>
              <w:top w:val="single" w:sz="4" w:space="0" w:color="auto"/>
              <w:left w:val="single" w:sz="4" w:space="0" w:color="auto"/>
              <w:bottom w:val="single" w:sz="4" w:space="0" w:color="auto"/>
              <w:right w:val="single" w:sz="4" w:space="0" w:color="auto"/>
            </w:tcBorders>
          </w:tcPr>
          <w:p w14:paraId="6F0CCB1B" w14:textId="6C4E3127"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Ne mažiau 128 GB</w:t>
            </w:r>
          </w:p>
        </w:tc>
        <w:tc>
          <w:tcPr>
            <w:tcW w:w="2638" w:type="dxa"/>
            <w:tcBorders>
              <w:top w:val="single" w:sz="4" w:space="0" w:color="auto"/>
              <w:left w:val="single" w:sz="4" w:space="0" w:color="auto"/>
              <w:bottom w:val="single" w:sz="4" w:space="0" w:color="auto"/>
              <w:right w:val="single" w:sz="4" w:space="0" w:color="auto"/>
            </w:tcBorders>
            <w:vAlign w:val="center"/>
          </w:tcPr>
          <w:p w14:paraId="58D8C1CB" w14:textId="77777777" w:rsidR="006D44FD" w:rsidRPr="00547F2B" w:rsidRDefault="006D44FD" w:rsidP="006D44FD">
            <w:pPr>
              <w:rPr>
                <w:sz w:val="22"/>
                <w:szCs w:val="22"/>
              </w:rPr>
            </w:pPr>
          </w:p>
        </w:tc>
      </w:tr>
      <w:tr w:rsidR="006D44FD" w:rsidRPr="00547F2B" w14:paraId="4E406136"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4B3FF4A"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3855B1B2" w14:textId="0EC09AA9" w:rsidR="006D44FD" w:rsidRPr="00547F2B" w:rsidRDefault="006D44FD" w:rsidP="006D44FD">
            <w:pPr>
              <w:pStyle w:val="CommentText"/>
              <w:rPr>
                <w:sz w:val="22"/>
                <w:szCs w:val="22"/>
              </w:rPr>
            </w:pPr>
            <w:r w:rsidRPr="00547F2B">
              <w:rPr>
                <w:sz w:val="22"/>
                <w:szCs w:val="22"/>
              </w:rPr>
              <w:t>Ekranas</w:t>
            </w:r>
          </w:p>
        </w:tc>
        <w:tc>
          <w:tcPr>
            <w:tcW w:w="3901" w:type="dxa"/>
            <w:tcBorders>
              <w:top w:val="single" w:sz="4" w:space="0" w:color="auto"/>
              <w:left w:val="single" w:sz="4" w:space="0" w:color="auto"/>
              <w:bottom w:val="single" w:sz="4" w:space="0" w:color="auto"/>
              <w:right w:val="single" w:sz="4" w:space="0" w:color="auto"/>
            </w:tcBorders>
          </w:tcPr>
          <w:p w14:paraId="0DF9FD38" w14:textId="77777777" w:rsidR="006D44FD" w:rsidRPr="00547F2B" w:rsidRDefault="006D44FD" w:rsidP="006D44FD">
            <w:pPr>
              <w:rPr>
                <w:sz w:val="22"/>
                <w:szCs w:val="22"/>
              </w:rPr>
            </w:pPr>
            <w:r w:rsidRPr="00547F2B">
              <w:rPr>
                <w:sz w:val="22"/>
                <w:szCs w:val="22"/>
              </w:rPr>
              <w:t>Įstrižainė: ne mažesnė nei 10 colių, ne didesnė nei 12 colių;</w:t>
            </w:r>
          </w:p>
          <w:p w14:paraId="4A740D2F" w14:textId="77777777" w:rsidR="006D44FD" w:rsidRPr="00547F2B" w:rsidRDefault="006D44FD" w:rsidP="006D44FD">
            <w:pPr>
              <w:rPr>
                <w:sz w:val="22"/>
                <w:szCs w:val="22"/>
              </w:rPr>
            </w:pPr>
            <w:r w:rsidRPr="00547F2B">
              <w:rPr>
                <w:sz w:val="22"/>
                <w:szCs w:val="22"/>
              </w:rPr>
              <w:t>Raiška ne mažesnė nei 1600 x 2560;</w:t>
            </w:r>
          </w:p>
          <w:p w14:paraId="612A949F" w14:textId="77777777" w:rsidR="006D44FD" w:rsidRPr="00547F2B" w:rsidRDefault="006D44FD" w:rsidP="006D44FD">
            <w:pPr>
              <w:rPr>
                <w:sz w:val="22"/>
                <w:szCs w:val="22"/>
              </w:rPr>
            </w:pPr>
            <w:r w:rsidRPr="00547F2B">
              <w:rPr>
                <w:sz w:val="22"/>
                <w:szCs w:val="22"/>
              </w:rPr>
              <w:t xml:space="preserve">Prie planšetinio kompiuterio pridedamas ir su siūlomu įrenginiu suderinamas ekrano rašiklis (angl. </w:t>
            </w:r>
            <w:proofErr w:type="spellStart"/>
            <w:r w:rsidRPr="00547F2B">
              <w:rPr>
                <w:sz w:val="22"/>
                <w:szCs w:val="22"/>
              </w:rPr>
              <w:t>stylus</w:t>
            </w:r>
            <w:proofErr w:type="spellEnd"/>
            <w:r w:rsidRPr="00547F2B">
              <w:rPr>
                <w:sz w:val="22"/>
                <w:szCs w:val="22"/>
              </w:rPr>
              <w:t>);</w:t>
            </w:r>
          </w:p>
          <w:p w14:paraId="39947BB7" w14:textId="77777777" w:rsidR="006D44FD" w:rsidRPr="00547F2B" w:rsidRDefault="006D44FD" w:rsidP="006D44FD">
            <w:pPr>
              <w:rPr>
                <w:sz w:val="22"/>
                <w:szCs w:val="22"/>
              </w:rPr>
            </w:pPr>
            <w:r w:rsidRPr="00547F2B">
              <w:rPr>
                <w:sz w:val="22"/>
                <w:szCs w:val="22"/>
              </w:rPr>
              <w:t xml:space="preserve">Ekrano tipas </w:t>
            </w:r>
            <w:proofErr w:type="spellStart"/>
            <w:r w:rsidRPr="00547F2B">
              <w:rPr>
                <w:sz w:val="22"/>
                <w:szCs w:val="22"/>
              </w:rPr>
              <w:t>daugiajutiminis</w:t>
            </w:r>
            <w:proofErr w:type="spellEnd"/>
            <w:r w:rsidRPr="00547F2B">
              <w:rPr>
                <w:sz w:val="22"/>
                <w:szCs w:val="22"/>
              </w:rPr>
              <w:t xml:space="preserve"> ("</w:t>
            </w:r>
            <w:proofErr w:type="spellStart"/>
            <w:r w:rsidRPr="00547F2B">
              <w:rPr>
                <w:sz w:val="22"/>
                <w:szCs w:val="22"/>
              </w:rPr>
              <w:t>multi-touch</w:t>
            </w:r>
            <w:proofErr w:type="spellEnd"/>
            <w:r w:rsidRPr="00547F2B">
              <w:rPr>
                <w:sz w:val="22"/>
                <w:szCs w:val="22"/>
              </w:rPr>
              <w:t>") TFT LED tipo arba lygiavertis;</w:t>
            </w:r>
          </w:p>
          <w:p w14:paraId="4A8EBE39" w14:textId="105B0129"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lastRenderedPageBreak/>
              <w:t>Ekranas apsaugotas gamintojo integruotu padidinto atsparumo stiklu, saugančio nuo įbrėžimų.</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61247243" w14:textId="77777777" w:rsidR="006D44FD" w:rsidRPr="00547F2B" w:rsidRDefault="006D44FD" w:rsidP="006D44FD">
            <w:pPr>
              <w:rPr>
                <w:sz w:val="22"/>
                <w:szCs w:val="22"/>
              </w:rPr>
            </w:pPr>
          </w:p>
        </w:tc>
      </w:tr>
      <w:tr w:rsidR="006D44FD" w:rsidRPr="00547F2B" w14:paraId="2F087FE7"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16DE2B89"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6438F538" w14:textId="0E484808" w:rsidR="006D44FD" w:rsidRPr="00547F2B" w:rsidRDefault="006D44FD" w:rsidP="006D44FD">
            <w:pPr>
              <w:pStyle w:val="CommentText"/>
              <w:rPr>
                <w:sz w:val="22"/>
                <w:szCs w:val="22"/>
              </w:rPr>
            </w:pPr>
            <w:r w:rsidRPr="00547F2B">
              <w:rPr>
                <w:sz w:val="22"/>
                <w:szCs w:val="22"/>
              </w:rPr>
              <w:t>Galinė kamera</w:t>
            </w:r>
          </w:p>
        </w:tc>
        <w:tc>
          <w:tcPr>
            <w:tcW w:w="3901" w:type="dxa"/>
            <w:tcBorders>
              <w:top w:val="single" w:sz="4" w:space="0" w:color="auto"/>
              <w:left w:val="single" w:sz="4" w:space="0" w:color="auto"/>
              <w:bottom w:val="single" w:sz="4" w:space="0" w:color="auto"/>
              <w:right w:val="single" w:sz="4" w:space="0" w:color="auto"/>
            </w:tcBorders>
          </w:tcPr>
          <w:p w14:paraId="06000EFC" w14:textId="77777777" w:rsidR="006D44FD" w:rsidRPr="00547F2B" w:rsidRDefault="006D44FD" w:rsidP="006D44FD">
            <w:pPr>
              <w:rPr>
                <w:sz w:val="22"/>
                <w:szCs w:val="22"/>
              </w:rPr>
            </w:pPr>
            <w:r w:rsidRPr="00547F2B">
              <w:rPr>
                <w:sz w:val="22"/>
                <w:szCs w:val="22"/>
              </w:rPr>
              <w:t xml:space="preserve">Raiška ne mažiau 13 </w:t>
            </w:r>
            <w:proofErr w:type="spellStart"/>
            <w:r w:rsidRPr="00547F2B">
              <w:rPr>
                <w:sz w:val="22"/>
                <w:szCs w:val="22"/>
              </w:rPr>
              <w:t>Mpix</w:t>
            </w:r>
            <w:proofErr w:type="spellEnd"/>
          </w:p>
          <w:p w14:paraId="4B4B963D" w14:textId="77777777" w:rsidR="006D44FD" w:rsidRPr="00547F2B" w:rsidRDefault="006D44FD" w:rsidP="006D44FD">
            <w:pPr>
              <w:rPr>
                <w:sz w:val="22"/>
                <w:szCs w:val="22"/>
              </w:rPr>
            </w:pPr>
            <w:r w:rsidRPr="00547F2B">
              <w:rPr>
                <w:sz w:val="22"/>
                <w:szCs w:val="22"/>
              </w:rPr>
              <w:t>Automatinio fokusavimo galimybė</w:t>
            </w:r>
          </w:p>
          <w:p w14:paraId="2DCF80F2" w14:textId="77777777" w:rsidR="006D44FD" w:rsidRPr="00547F2B" w:rsidRDefault="006D44FD" w:rsidP="006D44FD">
            <w:pPr>
              <w:rPr>
                <w:sz w:val="22"/>
                <w:szCs w:val="22"/>
              </w:rPr>
            </w:pPr>
            <w:r w:rsidRPr="00547F2B">
              <w:rPr>
                <w:sz w:val="22"/>
                <w:szCs w:val="22"/>
              </w:rPr>
              <w:t>Blykstė</w:t>
            </w:r>
          </w:p>
          <w:p w14:paraId="78244600" w14:textId="0C929524"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Geografinės padėties fiksavimas</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229E53FB" w14:textId="77777777" w:rsidR="006D44FD" w:rsidRPr="00547F2B" w:rsidRDefault="006D44FD" w:rsidP="006D44FD">
            <w:pPr>
              <w:rPr>
                <w:sz w:val="22"/>
                <w:szCs w:val="22"/>
              </w:rPr>
            </w:pPr>
          </w:p>
        </w:tc>
      </w:tr>
      <w:tr w:rsidR="006D44FD" w:rsidRPr="00547F2B" w14:paraId="682AE1EE"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41F91D6"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7A2AC589" w14:textId="6E7035A8" w:rsidR="006D44FD" w:rsidRPr="00547F2B" w:rsidRDefault="006D44FD" w:rsidP="006D44FD">
            <w:pPr>
              <w:pStyle w:val="CommentText"/>
              <w:rPr>
                <w:sz w:val="22"/>
                <w:szCs w:val="22"/>
              </w:rPr>
            </w:pPr>
            <w:r w:rsidRPr="00547F2B">
              <w:rPr>
                <w:sz w:val="22"/>
                <w:szCs w:val="22"/>
              </w:rPr>
              <w:t>Garso posistemė</w:t>
            </w:r>
          </w:p>
        </w:tc>
        <w:tc>
          <w:tcPr>
            <w:tcW w:w="3901" w:type="dxa"/>
            <w:tcBorders>
              <w:top w:val="single" w:sz="4" w:space="0" w:color="auto"/>
              <w:left w:val="single" w:sz="4" w:space="0" w:color="auto"/>
              <w:bottom w:val="single" w:sz="4" w:space="0" w:color="auto"/>
              <w:right w:val="single" w:sz="4" w:space="0" w:color="auto"/>
            </w:tcBorders>
          </w:tcPr>
          <w:p w14:paraId="55E91047" w14:textId="61C754FB"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Integruota: mikrofonas ir vidinis garsiakalbis garso atkūrimui</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69226934" w14:textId="77777777" w:rsidR="006D44FD" w:rsidRPr="00547F2B" w:rsidRDefault="006D44FD" w:rsidP="006D44FD">
            <w:pPr>
              <w:rPr>
                <w:sz w:val="22"/>
                <w:szCs w:val="22"/>
              </w:rPr>
            </w:pPr>
          </w:p>
        </w:tc>
      </w:tr>
      <w:tr w:rsidR="006D44FD" w:rsidRPr="00547F2B" w14:paraId="2A3E8CFC"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502A52D5"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02B89A63" w14:textId="37141134" w:rsidR="006D44FD" w:rsidRPr="00547F2B" w:rsidRDefault="006D44FD" w:rsidP="006D44FD">
            <w:pPr>
              <w:pStyle w:val="CommentText"/>
              <w:rPr>
                <w:sz w:val="22"/>
                <w:szCs w:val="22"/>
              </w:rPr>
            </w:pPr>
            <w:r w:rsidRPr="00547F2B">
              <w:rPr>
                <w:sz w:val="22"/>
                <w:szCs w:val="22"/>
              </w:rPr>
              <w:t>Ryšio standartų palaikymas</w:t>
            </w:r>
          </w:p>
        </w:tc>
        <w:tc>
          <w:tcPr>
            <w:tcW w:w="3901" w:type="dxa"/>
            <w:tcBorders>
              <w:top w:val="single" w:sz="4" w:space="0" w:color="auto"/>
              <w:left w:val="single" w:sz="4" w:space="0" w:color="auto"/>
              <w:bottom w:val="single" w:sz="4" w:space="0" w:color="auto"/>
              <w:right w:val="single" w:sz="4" w:space="0" w:color="auto"/>
            </w:tcBorders>
          </w:tcPr>
          <w:p w14:paraId="17E4C093" w14:textId="77777777" w:rsidR="006D44FD" w:rsidRPr="00547F2B" w:rsidRDefault="006D44FD" w:rsidP="006D44FD">
            <w:pPr>
              <w:rPr>
                <w:sz w:val="22"/>
                <w:szCs w:val="22"/>
              </w:rPr>
            </w:pPr>
            <w:r w:rsidRPr="00547F2B">
              <w:rPr>
                <w:sz w:val="22"/>
                <w:szCs w:val="22"/>
              </w:rPr>
              <w:t xml:space="preserve">3G </w:t>
            </w:r>
          </w:p>
          <w:p w14:paraId="3DBC8239" w14:textId="77777777" w:rsidR="006D44FD" w:rsidRPr="00547F2B" w:rsidRDefault="006D44FD" w:rsidP="006D44FD">
            <w:pPr>
              <w:rPr>
                <w:sz w:val="22"/>
                <w:szCs w:val="22"/>
              </w:rPr>
            </w:pPr>
            <w:r w:rsidRPr="00547F2B">
              <w:rPr>
                <w:sz w:val="22"/>
                <w:szCs w:val="22"/>
              </w:rPr>
              <w:t>4G (LTE)</w:t>
            </w:r>
          </w:p>
          <w:p w14:paraId="03DC8EBD" w14:textId="77777777" w:rsidR="006D44FD" w:rsidRPr="00547F2B" w:rsidRDefault="006D44FD" w:rsidP="006D44FD">
            <w:pPr>
              <w:rPr>
                <w:sz w:val="22"/>
                <w:szCs w:val="22"/>
              </w:rPr>
            </w:pPr>
            <w:r w:rsidRPr="00547F2B">
              <w:rPr>
                <w:sz w:val="22"/>
                <w:szCs w:val="22"/>
              </w:rPr>
              <w:t xml:space="preserve">5G </w:t>
            </w:r>
          </w:p>
          <w:p w14:paraId="3F5CADD2" w14:textId="77777777" w:rsidR="006D44FD" w:rsidRPr="00547F2B" w:rsidRDefault="006D44FD" w:rsidP="006D44FD">
            <w:pPr>
              <w:rPr>
                <w:sz w:val="22"/>
                <w:szCs w:val="22"/>
              </w:rPr>
            </w:pPr>
            <w:r w:rsidRPr="00547F2B">
              <w:rPr>
                <w:sz w:val="22"/>
                <w:szCs w:val="22"/>
              </w:rPr>
              <w:t>WiFi (802.11a/b/g/n/</w:t>
            </w:r>
            <w:proofErr w:type="spellStart"/>
            <w:r w:rsidRPr="00547F2B">
              <w:rPr>
                <w:sz w:val="22"/>
                <w:szCs w:val="22"/>
              </w:rPr>
              <w:t>ac</w:t>
            </w:r>
            <w:proofErr w:type="spellEnd"/>
            <w:r w:rsidRPr="00547F2B">
              <w:rPr>
                <w:sz w:val="22"/>
                <w:szCs w:val="22"/>
              </w:rPr>
              <w:t>/</w:t>
            </w:r>
            <w:proofErr w:type="spellStart"/>
            <w:r w:rsidRPr="00547F2B">
              <w:rPr>
                <w:sz w:val="22"/>
                <w:szCs w:val="22"/>
              </w:rPr>
              <w:t>ax</w:t>
            </w:r>
            <w:proofErr w:type="spellEnd"/>
            <w:r w:rsidRPr="00547F2B">
              <w:rPr>
                <w:sz w:val="22"/>
                <w:szCs w:val="22"/>
              </w:rPr>
              <w:t xml:space="preserve"> 2.4GHz+5GHz+6GHz, HE160, MIMO, 1024-QAM)</w:t>
            </w:r>
          </w:p>
          <w:p w14:paraId="7F0775BE" w14:textId="61851DDD"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Bluetooth (Bluetooth v5.4)</w:t>
            </w:r>
          </w:p>
        </w:tc>
        <w:tc>
          <w:tcPr>
            <w:tcW w:w="2638" w:type="dxa"/>
            <w:tcBorders>
              <w:top w:val="single" w:sz="4" w:space="0" w:color="auto"/>
              <w:left w:val="single" w:sz="4" w:space="0" w:color="auto"/>
              <w:bottom w:val="single" w:sz="4" w:space="0" w:color="auto"/>
              <w:right w:val="single" w:sz="4" w:space="0" w:color="auto"/>
            </w:tcBorders>
            <w:vAlign w:val="center"/>
          </w:tcPr>
          <w:p w14:paraId="5C3CF98D" w14:textId="77777777" w:rsidR="006D44FD" w:rsidRPr="00547F2B" w:rsidRDefault="006D44FD" w:rsidP="006D44FD">
            <w:pPr>
              <w:rPr>
                <w:sz w:val="22"/>
                <w:szCs w:val="22"/>
              </w:rPr>
            </w:pPr>
          </w:p>
        </w:tc>
      </w:tr>
      <w:tr w:rsidR="006D44FD" w:rsidRPr="00547F2B" w14:paraId="118484B6"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CF1220B"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49B3F8EE" w14:textId="4AD7998D" w:rsidR="006D44FD" w:rsidRPr="00547F2B" w:rsidRDefault="006D44FD" w:rsidP="006D44FD">
            <w:pPr>
              <w:pStyle w:val="CommentText"/>
              <w:rPr>
                <w:sz w:val="22"/>
                <w:szCs w:val="22"/>
              </w:rPr>
            </w:pPr>
            <w:r w:rsidRPr="00547F2B">
              <w:rPr>
                <w:sz w:val="22"/>
                <w:szCs w:val="22"/>
              </w:rPr>
              <w:t>Geografinės padėties sensoriai</w:t>
            </w:r>
          </w:p>
        </w:tc>
        <w:tc>
          <w:tcPr>
            <w:tcW w:w="3901" w:type="dxa"/>
            <w:tcBorders>
              <w:top w:val="single" w:sz="4" w:space="0" w:color="auto"/>
              <w:left w:val="single" w:sz="4" w:space="0" w:color="auto"/>
              <w:bottom w:val="single" w:sz="4" w:space="0" w:color="auto"/>
              <w:right w:val="single" w:sz="4" w:space="0" w:color="auto"/>
            </w:tcBorders>
          </w:tcPr>
          <w:p w14:paraId="1861A2E5" w14:textId="4C2A9023"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 xml:space="preserve">GPS, </w:t>
            </w:r>
            <w:proofErr w:type="spellStart"/>
            <w:r w:rsidRPr="00547F2B">
              <w:rPr>
                <w:sz w:val="22"/>
                <w:szCs w:val="22"/>
              </w:rPr>
              <w:t>Glonass</w:t>
            </w:r>
            <w:proofErr w:type="spellEnd"/>
            <w:r w:rsidRPr="00547F2B">
              <w:rPr>
                <w:sz w:val="22"/>
                <w:szCs w:val="22"/>
              </w:rPr>
              <w:t xml:space="preserve">, </w:t>
            </w:r>
            <w:proofErr w:type="spellStart"/>
            <w:r w:rsidRPr="00547F2B">
              <w:rPr>
                <w:sz w:val="22"/>
                <w:szCs w:val="22"/>
              </w:rPr>
              <w:t>Beidou</w:t>
            </w:r>
            <w:proofErr w:type="spellEnd"/>
            <w:r w:rsidRPr="00547F2B">
              <w:rPr>
                <w:sz w:val="22"/>
                <w:szCs w:val="22"/>
              </w:rPr>
              <w:t xml:space="preserve">, </w:t>
            </w:r>
            <w:proofErr w:type="spellStart"/>
            <w:r w:rsidRPr="00547F2B">
              <w:rPr>
                <w:sz w:val="22"/>
                <w:szCs w:val="22"/>
              </w:rPr>
              <w:t>Galileo</w:t>
            </w:r>
            <w:proofErr w:type="spellEnd"/>
            <w:r w:rsidRPr="00547F2B">
              <w:rPr>
                <w:sz w:val="22"/>
                <w:szCs w:val="22"/>
              </w:rPr>
              <w:t>, QZSS</w:t>
            </w:r>
          </w:p>
        </w:tc>
        <w:tc>
          <w:tcPr>
            <w:tcW w:w="2638" w:type="dxa"/>
            <w:tcBorders>
              <w:top w:val="single" w:sz="4" w:space="0" w:color="auto"/>
              <w:left w:val="single" w:sz="4" w:space="0" w:color="auto"/>
              <w:bottom w:val="single" w:sz="4" w:space="0" w:color="auto"/>
              <w:right w:val="single" w:sz="4" w:space="0" w:color="auto"/>
            </w:tcBorders>
            <w:vAlign w:val="center"/>
          </w:tcPr>
          <w:p w14:paraId="74B2FC43" w14:textId="77777777" w:rsidR="006D44FD" w:rsidRPr="00547F2B" w:rsidRDefault="006D44FD" w:rsidP="006D44FD">
            <w:pPr>
              <w:rPr>
                <w:sz w:val="22"/>
                <w:szCs w:val="22"/>
              </w:rPr>
            </w:pPr>
          </w:p>
        </w:tc>
      </w:tr>
      <w:tr w:rsidR="006D44FD" w:rsidRPr="00547F2B" w14:paraId="48B4EB32"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23E40306"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7D54CCE6" w14:textId="17E8675C" w:rsidR="006D44FD" w:rsidRPr="00547F2B" w:rsidRDefault="006D44FD" w:rsidP="006D44FD">
            <w:pPr>
              <w:pStyle w:val="CommentText"/>
              <w:rPr>
                <w:sz w:val="22"/>
                <w:szCs w:val="22"/>
              </w:rPr>
            </w:pPr>
            <w:r w:rsidRPr="00547F2B">
              <w:rPr>
                <w:sz w:val="22"/>
                <w:szCs w:val="22"/>
              </w:rPr>
              <w:t>Integruoti jutikliai</w:t>
            </w:r>
          </w:p>
        </w:tc>
        <w:tc>
          <w:tcPr>
            <w:tcW w:w="3901" w:type="dxa"/>
            <w:tcBorders>
              <w:top w:val="single" w:sz="4" w:space="0" w:color="auto"/>
              <w:left w:val="single" w:sz="4" w:space="0" w:color="auto"/>
              <w:bottom w:val="single" w:sz="4" w:space="0" w:color="auto"/>
              <w:right w:val="single" w:sz="4" w:space="0" w:color="auto"/>
            </w:tcBorders>
          </w:tcPr>
          <w:p w14:paraId="39459DF3" w14:textId="49D1E354"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 xml:space="preserve">Akselerometras, </w:t>
            </w:r>
            <w:proofErr w:type="spellStart"/>
            <w:r w:rsidRPr="00547F2B">
              <w:rPr>
                <w:sz w:val="22"/>
                <w:szCs w:val="22"/>
              </w:rPr>
              <w:t>Giroskopo</w:t>
            </w:r>
            <w:proofErr w:type="spellEnd"/>
            <w:r w:rsidRPr="00547F2B">
              <w:rPr>
                <w:sz w:val="22"/>
                <w:szCs w:val="22"/>
              </w:rPr>
              <w:t xml:space="preserve"> jutiklis, </w:t>
            </w:r>
            <w:proofErr w:type="spellStart"/>
            <w:r w:rsidRPr="00547F2B">
              <w:rPr>
                <w:sz w:val="22"/>
                <w:szCs w:val="22"/>
              </w:rPr>
              <w:t>Geomagnetinis</w:t>
            </w:r>
            <w:proofErr w:type="spellEnd"/>
            <w:r w:rsidRPr="00547F2B">
              <w:rPr>
                <w:sz w:val="22"/>
                <w:szCs w:val="22"/>
              </w:rPr>
              <w:t xml:space="preserve"> jutiklis, Holo jutiklis, Šviesos jutiklis</w:t>
            </w:r>
          </w:p>
        </w:tc>
        <w:tc>
          <w:tcPr>
            <w:tcW w:w="2638" w:type="dxa"/>
            <w:tcBorders>
              <w:top w:val="single" w:sz="4" w:space="0" w:color="auto"/>
              <w:left w:val="single" w:sz="4" w:space="0" w:color="auto"/>
              <w:bottom w:val="single" w:sz="4" w:space="0" w:color="auto"/>
              <w:right w:val="single" w:sz="4" w:space="0" w:color="auto"/>
            </w:tcBorders>
            <w:vAlign w:val="center"/>
          </w:tcPr>
          <w:p w14:paraId="3EC939A3" w14:textId="77777777" w:rsidR="006D44FD" w:rsidRPr="00547F2B" w:rsidRDefault="006D44FD" w:rsidP="006D44FD">
            <w:pPr>
              <w:rPr>
                <w:sz w:val="22"/>
                <w:szCs w:val="22"/>
              </w:rPr>
            </w:pPr>
          </w:p>
        </w:tc>
      </w:tr>
      <w:tr w:rsidR="006D44FD" w:rsidRPr="00547F2B" w14:paraId="53A9A7E3"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5FAFB3DB"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7293B877" w14:textId="140ADC1E" w:rsidR="006D44FD" w:rsidRPr="00547F2B" w:rsidRDefault="006D44FD" w:rsidP="006D44FD">
            <w:pPr>
              <w:pStyle w:val="CommentText"/>
              <w:rPr>
                <w:sz w:val="22"/>
                <w:szCs w:val="22"/>
              </w:rPr>
            </w:pPr>
            <w:r w:rsidRPr="00547F2B">
              <w:rPr>
                <w:sz w:val="22"/>
                <w:szCs w:val="22"/>
              </w:rPr>
              <w:t>Korpuse turi būti SIM kortelei skirtas lizdas</w:t>
            </w:r>
          </w:p>
        </w:tc>
        <w:tc>
          <w:tcPr>
            <w:tcW w:w="3901" w:type="dxa"/>
            <w:tcBorders>
              <w:top w:val="single" w:sz="4" w:space="0" w:color="auto"/>
              <w:left w:val="single" w:sz="4" w:space="0" w:color="auto"/>
              <w:bottom w:val="single" w:sz="4" w:space="0" w:color="auto"/>
              <w:right w:val="single" w:sz="4" w:space="0" w:color="auto"/>
            </w:tcBorders>
          </w:tcPr>
          <w:p w14:paraId="28189A41" w14:textId="7FAB3320" w:rsidR="006D44FD" w:rsidRPr="00547F2B" w:rsidRDefault="006D44FD" w:rsidP="006D44FD">
            <w:pPr>
              <w:keepNext/>
              <w:keepLines/>
              <w:tabs>
                <w:tab w:val="left" w:pos="431"/>
                <w:tab w:val="left" w:pos="1276"/>
                <w:tab w:val="left" w:pos="1560"/>
              </w:tabs>
              <w:ind w:right="132"/>
              <w:rPr>
                <w:sz w:val="22"/>
                <w:szCs w:val="22"/>
              </w:rPr>
            </w:pPr>
            <w:proofErr w:type="spellStart"/>
            <w:r w:rsidRPr="00547F2B">
              <w:rPr>
                <w:sz w:val="22"/>
                <w:szCs w:val="22"/>
              </w:rPr>
              <w:t>nanoSIM</w:t>
            </w:r>
            <w:proofErr w:type="spellEnd"/>
          </w:p>
        </w:tc>
        <w:tc>
          <w:tcPr>
            <w:tcW w:w="2638" w:type="dxa"/>
            <w:tcBorders>
              <w:top w:val="single" w:sz="4" w:space="0" w:color="auto"/>
              <w:left w:val="single" w:sz="4" w:space="0" w:color="auto"/>
              <w:bottom w:val="single" w:sz="4" w:space="0" w:color="auto"/>
              <w:right w:val="single" w:sz="4" w:space="0" w:color="auto"/>
            </w:tcBorders>
            <w:vAlign w:val="center"/>
          </w:tcPr>
          <w:p w14:paraId="52E26E2D" w14:textId="77777777" w:rsidR="006D44FD" w:rsidRPr="00547F2B" w:rsidRDefault="006D44FD" w:rsidP="006D44FD">
            <w:pPr>
              <w:rPr>
                <w:sz w:val="22"/>
                <w:szCs w:val="22"/>
              </w:rPr>
            </w:pPr>
          </w:p>
        </w:tc>
      </w:tr>
      <w:tr w:rsidR="006D44FD" w:rsidRPr="00547F2B" w14:paraId="2B665C39"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2E9A8CC1"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7A16810E" w14:textId="65D556B9" w:rsidR="006D44FD" w:rsidRPr="00547F2B" w:rsidRDefault="006D44FD" w:rsidP="006D44FD">
            <w:pPr>
              <w:pStyle w:val="CommentText"/>
              <w:rPr>
                <w:sz w:val="22"/>
                <w:szCs w:val="22"/>
              </w:rPr>
            </w:pPr>
            <w:r w:rsidRPr="00547F2B">
              <w:rPr>
                <w:sz w:val="22"/>
                <w:szCs w:val="22"/>
              </w:rPr>
              <w:t>Išoriniai prievadai</w:t>
            </w:r>
          </w:p>
        </w:tc>
        <w:tc>
          <w:tcPr>
            <w:tcW w:w="3901" w:type="dxa"/>
            <w:tcBorders>
              <w:top w:val="single" w:sz="4" w:space="0" w:color="auto"/>
              <w:left w:val="single" w:sz="4" w:space="0" w:color="auto"/>
              <w:bottom w:val="single" w:sz="4" w:space="0" w:color="auto"/>
              <w:right w:val="single" w:sz="4" w:space="0" w:color="auto"/>
            </w:tcBorders>
          </w:tcPr>
          <w:p w14:paraId="4C61F816" w14:textId="446CDA0A"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 xml:space="preserve">1 vnt. USB 3.2 </w:t>
            </w:r>
            <w:proofErr w:type="spellStart"/>
            <w:r w:rsidRPr="00547F2B">
              <w:rPr>
                <w:sz w:val="22"/>
                <w:szCs w:val="22"/>
              </w:rPr>
              <w:t>Gen</w:t>
            </w:r>
            <w:proofErr w:type="spellEnd"/>
            <w:r w:rsidRPr="00547F2B">
              <w:rPr>
                <w:sz w:val="22"/>
                <w:szCs w:val="22"/>
              </w:rPr>
              <w:t xml:space="preserve"> 1 prievadas (duomenų perdavimui (komunikacijai) ir įrenginio įkrovimui (maitinimui))</w:t>
            </w:r>
          </w:p>
        </w:tc>
        <w:tc>
          <w:tcPr>
            <w:tcW w:w="2638" w:type="dxa"/>
            <w:tcBorders>
              <w:top w:val="single" w:sz="4" w:space="0" w:color="auto"/>
              <w:left w:val="single" w:sz="4" w:space="0" w:color="auto"/>
              <w:bottom w:val="single" w:sz="4" w:space="0" w:color="auto"/>
              <w:right w:val="single" w:sz="4" w:space="0" w:color="auto"/>
            </w:tcBorders>
            <w:vAlign w:val="center"/>
          </w:tcPr>
          <w:p w14:paraId="65774386" w14:textId="77777777" w:rsidR="006D44FD" w:rsidRPr="00547F2B" w:rsidRDefault="006D44FD" w:rsidP="006D44FD">
            <w:pPr>
              <w:rPr>
                <w:sz w:val="22"/>
                <w:szCs w:val="22"/>
              </w:rPr>
            </w:pPr>
          </w:p>
        </w:tc>
      </w:tr>
      <w:tr w:rsidR="006D44FD" w:rsidRPr="00547F2B" w14:paraId="05673344"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D362808"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21AAB3D8" w14:textId="1EF57B84" w:rsidR="006D44FD" w:rsidRPr="00547F2B" w:rsidRDefault="006D44FD" w:rsidP="006D44FD">
            <w:pPr>
              <w:pStyle w:val="CommentText"/>
              <w:rPr>
                <w:sz w:val="22"/>
                <w:szCs w:val="22"/>
              </w:rPr>
            </w:pPr>
            <w:r w:rsidRPr="00547F2B">
              <w:rPr>
                <w:sz w:val="22"/>
                <w:szCs w:val="22"/>
              </w:rPr>
              <w:t>Operacinė sistema</w:t>
            </w:r>
          </w:p>
        </w:tc>
        <w:tc>
          <w:tcPr>
            <w:tcW w:w="3901" w:type="dxa"/>
            <w:tcBorders>
              <w:top w:val="single" w:sz="4" w:space="0" w:color="auto"/>
              <w:left w:val="single" w:sz="4" w:space="0" w:color="auto"/>
              <w:bottom w:val="single" w:sz="4" w:space="0" w:color="auto"/>
              <w:right w:val="single" w:sz="4" w:space="0" w:color="auto"/>
            </w:tcBorders>
          </w:tcPr>
          <w:p w14:paraId="2CC21F8A" w14:textId="4DD62EEC"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Android, ne žemesnė nei 16 versija. Gamintojo deklaruojamas techninis palaikymas</w:t>
            </w:r>
            <w:r w:rsidR="00C00B29">
              <w:rPr>
                <w:sz w:val="22"/>
                <w:szCs w:val="22"/>
              </w:rPr>
              <w:t xml:space="preserve"> </w:t>
            </w:r>
            <w:r w:rsidR="00C00B29" w:rsidRPr="00C00B29">
              <w:rPr>
                <w:sz w:val="22"/>
                <w:szCs w:val="22"/>
              </w:rPr>
              <w:t>ir saugumo atnaujinimai</w:t>
            </w:r>
            <w:r w:rsidRPr="00547F2B">
              <w:rPr>
                <w:sz w:val="22"/>
                <w:szCs w:val="22"/>
              </w:rPr>
              <w:t xml:space="preserve"> </w:t>
            </w:r>
            <w:r w:rsidR="00C00B29" w:rsidRPr="00C00B29">
              <w:rPr>
                <w:sz w:val="22"/>
                <w:szCs w:val="22"/>
              </w:rPr>
              <w:t>turi būti teikiami ne trumpiau</w:t>
            </w:r>
            <w:r w:rsidRPr="00547F2B">
              <w:rPr>
                <w:sz w:val="22"/>
                <w:szCs w:val="22"/>
              </w:rPr>
              <w:t xml:space="preserve"> kaip 5 met</w:t>
            </w:r>
            <w:r w:rsidR="00C00B29">
              <w:rPr>
                <w:sz w:val="22"/>
                <w:szCs w:val="22"/>
              </w:rPr>
              <w:t>us</w:t>
            </w:r>
            <w:r w:rsidRPr="00547F2B">
              <w:rPr>
                <w:sz w:val="22"/>
                <w:szCs w:val="22"/>
              </w:rPr>
              <w:t>.</w:t>
            </w:r>
          </w:p>
        </w:tc>
        <w:tc>
          <w:tcPr>
            <w:tcW w:w="2638" w:type="dxa"/>
            <w:tcBorders>
              <w:top w:val="single" w:sz="4" w:space="0" w:color="auto"/>
              <w:left w:val="single" w:sz="4" w:space="0" w:color="auto"/>
              <w:bottom w:val="single" w:sz="4" w:space="0" w:color="auto"/>
              <w:right w:val="single" w:sz="4" w:space="0" w:color="auto"/>
            </w:tcBorders>
            <w:vAlign w:val="center"/>
          </w:tcPr>
          <w:p w14:paraId="2E40C235" w14:textId="77777777" w:rsidR="006D44FD" w:rsidRPr="00547F2B" w:rsidRDefault="006D44FD" w:rsidP="006D44FD">
            <w:pPr>
              <w:rPr>
                <w:sz w:val="22"/>
                <w:szCs w:val="22"/>
              </w:rPr>
            </w:pPr>
          </w:p>
        </w:tc>
      </w:tr>
      <w:tr w:rsidR="006D44FD" w:rsidRPr="00547F2B" w14:paraId="73F2587D"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63265A2B"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515E12BD" w14:textId="1848492B" w:rsidR="006D44FD" w:rsidRPr="00547F2B" w:rsidRDefault="006D44FD" w:rsidP="006D44FD">
            <w:pPr>
              <w:pStyle w:val="CommentText"/>
              <w:rPr>
                <w:sz w:val="22"/>
                <w:szCs w:val="22"/>
              </w:rPr>
            </w:pPr>
            <w:r w:rsidRPr="00547F2B">
              <w:rPr>
                <w:sz w:val="22"/>
                <w:szCs w:val="22"/>
              </w:rPr>
              <w:t>Programinė įranga</w:t>
            </w:r>
          </w:p>
        </w:tc>
        <w:tc>
          <w:tcPr>
            <w:tcW w:w="3901" w:type="dxa"/>
            <w:tcBorders>
              <w:top w:val="single" w:sz="4" w:space="0" w:color="auto"/>
              <w:left w:val="single" w:sz="4" w:space="0" w:color="auto"/>
              <w:bottom w:val="single" w:sz="4" w:space="0" w:color="auto"/>
              <w:right w:val="single" w:sz="4" w:space="0" w:color="auto"/>
            </w:tcBorders>
          </w:tcPr>
          <w:p w14:paraId="2101C4D0" w14:textId="282BC1C7"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Programinė įranga (Interneto naršyklė, elektroninio pašto programa, nuotraukų bei paveikslų peržiūros programa, vaizdo bylų grotuvas, elektroninė užrašų knygelė, kalendorius)</w:t>
            </w:r>
          </w:p>
        </w:tc>
        <w:tc>
          <w:tcPr>
            <w:tcW w:w="2638" w:type="dxa"/>
            <w:tcBorders>
              <w:top w:val="single" w:sz="4" w:space="0" w:color="auto"/>
              <w:left w:val="single" w:sz="4" w:space="0" w:color="auto"/>
              <w:bottom w:val="single" w:sz="4" w:space="0" w:color="auto"/>
              <w:right w:val="single" w:sz="4" w:space="0" w:color="auto"/>
            </w:tcBorders>
            <w:vAlign w:val="center"/>
          </w:tcPr>
          <w:p w14:paraId="5BE82578" w14:textId="77777777" w:rsidR="006D44FD" w:rsidRPr="00547F2B" w:rsidRDefault="006D44FD" w:rsidP="006D44FD">
            <w:pPr>
              <w:rPr>
                <w:sz w:val="22"/>
                <w:szCs w:val="22"/>
              </w:rPr>
            </w:pPr>
          </w:p>
        </w:tc>
      </w:tr>
      <w:tr w:rsidR="006D44FD" w:rsidRPr="00547F2B" w14:paraId="5A63FA6C"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3339A2D4"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45287CC0" w14:textId="31B5A9E3" w:rsidR="006D44FD" w:rsidRPr="00547F2B" w:rsidRDefault="006D44FD" w:rsidP="006D44FD">
            <w:pPr>
              <w:pStyle w:val="CommentText"/>
              <w:rPr>
                <w:sz w:val="22"/>
                <w:szCs w:val="22"/>
              </w:rPr>
            </w:pPr>
            <w:r w:rsidRPr="00547F2B">
              <w:rPr>
                <w:sz w:val="22"/>
                <w:szCs w:val="22"/>
              </w:rPr>
              <w:t>Valdymas</w:t>
            </w:r>
          </w:p>
        </w:tc>
        <w:tc>
          <w:tcPr>
            <w:tcW w:w="3901" w:type="dxa"/>
            <w:tcBorders>
              <w:top w:val="single" w:sz="4" w:space="0" w:color="auto"/>
              <w:left w:val="single" w:sz="4" w:space="0" w:color="auto"/>
              <w:bottom w:val="single" w:sz="4" w:space="0" w:color="auto"/>
              <w:right w:val="single" w:sz="4" w:space="0" w:color="auto"/>
            </w:tcBorders>
          </w:tcPr>
          <w:p w14:paraId="0BE35437" w14:textId="341904C1" w:rsidR="006B2D43" w:rsidRDefault="006B2D43" w:rsidP="006D44FD">
            <w:pPr>
              <w:keepNext/>
              <w:keepLines/>
              <w:tabs>
                <w:tab w:val="left" w:pos="431"/>
                <w:tab w:val="left" w:pos="1276"/>
                <w:tab w:val="left" w:pos="1560"/>
              </w:tabs>
              <w:ind w:right="132"/>
              <w:rPr>
                <w:sz w:val="22"/>
                <w:szCs w:val="22"/>
              </w:rPr>
            </w:pPr>
          </w:p>
          <w:p w14:paraId="49B4541B" w14:textId="77777777" w:rsidR="006B2D43" w:rsidRPr="006B2D43" w:rsidRDefault="006B2D43" w:rsidP="006B2D43">
            <w:pPr>
              <w:keepNext/>
              <w:keepLines/>
              <w:tabs>
                <w:tab w:val="left" w:pos="431"/>
                <w:tab w:val="left" w:pos="1276"/>
                <w:tab w:val="left" w:pos="1560"/>
              </w:tabs>
              <w:ind w:right="132"/>
              <w:rPr>
                <w:sz w:val="22"/>
                <w:szCs w:val="22"/>
              </w:rPr>
            </w:pPr>
            <w:r w:rsidRPr="006B2D43">
              <w:rPr>
                <w:sz w:val="22"/>
                <w:szCs w:val="22"/>
              </w:rPr>
              <w:t xml:space="preserve">Turi būti galimybė planšetinius kompiuterius prijungti prie įrenginių registravimo ir valdymo paskyros / platformos (angl. </w:t>
            </w:r>
            <w:proofErr w:type="spellStart"/>
            <w:r w:rsidRPr="006B2D43">
              <w:rPr>
                <w:sz w:val="22"/>
                <w:szCs w:val="22"/>
              </w:rPr>
              <w:t>enrollment</w:t>
            </w:r>
            <w:proofErr w:type="spellEnd"/>
            <w:r w:rsidRPr="006B2D43">
              <w:rPr>
                <w:sz w:val="22"/>
                <w:szCs w:val="22"/>
              </w:rPr>
              <w:t>). Jeigu perkančioji organizacija tokios paskyros neturi, tiekėjas privalo ją sukurti arba padėti ją sukurti, jeigu perkančioji organizacija gali būti registruojama atitinkamoje gamintojo ar platformos sistemoje.</w:t>
            </w:r>
          </w:p>
          <w:p w14:paraId="260B5EC9" w14:textId="77777777" w:rsidR="006B2D43" w:rsidRPr="006B2D43" w:rsidRDefault="006B2D43" w:rsidP="006B2D43">
            <w:pPr>
              <w:keepNext/>
              <w:keepLines/>
              <w:tabs>
                <w:tab w:val="left" w:pos="431"/>
                <w:tab w:val="left" w:pos="1276"/>
                <w:tab w:val="left" w:pos="1560"/>
              </w:tabs>
              <w:ind w:right="132"/>
              <w:rPr>
                <w:sz w:val="22"/>
                <w:szCs w:val="22"/>
              </w:rPr>
            </w:pPr>
            <w:r w:rsidRPr="006B2D43">
              <w:rPr>
                <w:sz w:val="22"/>
                <w:szCs w:val="22"/>
              </w:rPr>
              <w:t>Įranga turi palaikyti centralizuotą mobiliųjų įrenginių valdymą MDM / EMM priemonėmis, įskaitant bent įrenginių registravimą, nuotolinį konfigūravimą, saugumo politikų taikymą, nuotolinį įrenginio užrakinimą ir duomenų ištrynimą.</w:t>
            </w:r>
          </w:p>
          <w:p w14:paraId="3D46B482" w14:textId="5F275B64" w:rsidR="006B2D43" w:rsidRPr="00547F2B" w:rsidRDefault="006B2D43" w:rsidP="006D44FD">
            <w:pPr>
              <w:keepNext/>
              <w:keepLines/>
              <w:tabs>
                <w:tab w:val="left" w:pos="431"/>
                <w:tab w:val="left" w:pos="1276"/>
                <w:tab w:val="left" w:pos="1560"/>
              </w:tabs>
              <w:ind w:right="132"/>
              <w:rPr>
                <w:sz w:val="22"/>
                <w:szCs w:val="22"/>
              </w:rPr>
            </w:pPr>
            <w:r w:rsidRPr="006B2D43">
              <w:rPr>
                <w:sz w:val="22"/>
                <w:szCs w:val="22"/>
              </w:rPr>
              <w:t xml:space="preserve">Įranga turi palaikyti Android </w:t>
            </w:r>
            <w:proofErr w:type="spellStart"/>
            <w:r w:rsidRPr="006B2D43">
              <w:rPr>
                <w:sz w:val="22"/>
                <w:szCs w:val="22"/>
              </w:rPr>
              <w:t>Enterprise</w:t>
            </w:r>
            <w:proofErr w:type="spellEnd"/>
            <w:r w:rsidRPr="006B2D43">
              <w:rPr>
                <w:sz w:val="22"/>
                <w:szCs w:val="22"/>
              </w:rPr>
              <w:t xml:space="preserve"> </w:t>
            </w:r>
            <w:proofErr w:type="spellStart"/>
            <w:r w:rsidRPr="006B2D43">
              <w:rPr>
                <w:sz w:val="22"/>
                <w:szCs w:val="22"/>
              </w:rPr>
              <w:t>zero-touch</w:t>
            </w:r>
            <w:proofErr w:type="spellEnd"/>
            <w:r w:rsidRPr="006B2D43">
              <w:rPr>
                <w:sz w:val="22"/>
                <w:szCs w:val="22"/>
              </w:rPr>
              <w:t xml:space="preserve"> </w:t>
            </w:r>
            <w:proofErr w:type="spellStart"/>
            <w:r w:rsidRPr="006B2D43">
              <w:rPr>
                <w:sz w:val="22"/>
                <w:szCs w:val="22"/>
              </w:rPr>
              <w:t>enrollment</w:t>
            </w:r>
            <w:proofErr w:type="spellEnd"/>
            <w:r w:rsidRPr="006B2D43">
              <w:rPr>
                <w:sz w:val="22"/>
                <w:szCs w:val="22"/>
              </w:rPr>
              <w:t xml:space="preserve"> arba lygiavertį gamintojo / platformos masinio įrenginių registravimo mechanizmą.</w:t>
            </w:r>
          </w:p>
        </w:tc>
        <w:tc>
          <w:tcPr>
            <w:tcW w:w="2638" w:type="dxa"/>
            <w:tcBorders>
              <w:top w:val="single" w:sz="4" w:space="0" w:color="auto"/>
              <w:left w:val="single" w:sz="4" w:space="0" w:color="auto"/>
              <w:bottom w:val="single" w:sz="4" w:space="0" w:color="auto"/>
              <w:right w:val="single" w:sz="4" w:space="0" w:color="auto"/>
            </w:tcBorders>
            <w:vAlign w:val="center"/>
          </w:tcPr>
          <w:p w14:paraId="5C87A223" w14:textId="77777777" w:rsidR="006D44FD" w:rsidRPr="00547F2B" w:rsidRDefault="006D44FD" w:rsidP="006D44FD">
            <w:pPr>
              <w:rPr>
                <w:sz w:val="22"/>
                <w:szCs w:val="22"/>
              </w:rPr>
            </w:pPr>
          </w:p>
        </w:tc>
      </w:tr>
      <w:tr w:rsidR="006D44FD" w:rsidRPr="00547F2B" w14:paraId="0E793BA5"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488AD5AE"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113442E4" w14:textId="2CB9162A" w:rsidR="006D44FD" w:rsidRPr="00547F2B" w:rsidRDefault="006D44FD" w:rsidP="006D44FD">
            <w:pPr>
              <w:pStyle w:val="CommentText"/>
              <w:rPr>
                <w:sz w:val="22"/>
                <w:szCs w:val="22"/>
              </w:rPr>
            </w:pPr>
            <w:r w:rsidRPr="00547F2B">
              <w:rPr>
                <w:sz w:val="22"/>
                <w:szCs w:val="22"/>
              </w:rPr>
              <w:t>Atsparumas išorės veiksniams</w:t>
            </w:r>
          </w:p>
        </w:tc>
        <w:tc>
          <w:tcPr>
            <w:tcW w:w="3901" w:type="dxa"/>
            <w:tcBorders>
              <w:top w:val="single" w:sz="4" w:space="0" w:color="auto"/>
              <w:left w:val="single" w:sz="4" w:space="0" w:color="auto"/>
              <w:bottom w:val="single" w:sz="4" w:space="0" w:color="auto"/>
              <w:right w:val="single" w:sz="4" w:space="0" w:color="auto"/>
            </w:tcBorders>
          </w:tcPr>
          <w:p w14:paraId="1CF6CDAB" w14:textId="539414B6"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Turi būti sertifikuota atsparumo klasei ne prastesnei kaip IP68 (arba lygiavertei) (pasiekiama nenaudojant papildomų dėklų ar priemonių)</w:t>
            </w:r>
          </w:p>
        </w:tc>
        <w:tc>
          <w:tcPr>
            <w:tcW w:w="2638" w:type="dxa"/>
            <w:tcBorders>
              <w:top w:val="single" w:sz="4" w:space="0" w:color="auto"/>
              <w:left w:val="single" w:sz="4" w:space="0" w:color="auto"/>
              <w:bottom w:val="single" w:sz="4" w:space="0" w:color="auto"/>
              <w:right w:val="single" w:sz="4" w:space="0" w:color="auto"/>
            </w:tcBorders>
            <w:vAlign w:val="center"/>
          </w:tcPr>
          <w:p w14:paraId="433CCC5F" w14:textId="77777777" w:rsidR="006D44FD" w:rsidRPr="00547F2B" w:rsidRDefault="006D44FD" w:rsidP="006D44FD">
            <w:pPr>
              <w:rPr>
                <w:sz w:val="22"/>
                <w:szCs w:val="22"/>
              </w:rPr>
            </w:pPr>
          </w:p>
        </w:tc>
      </w:tr>
      <w:tr w:rsidR="006D44FD" w:rsidRPr="00547F2B" w14:paraId="47E2C0AC"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2CD460FB"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6A994018" w14:textId="72EB6095" w:rsidR="006D44FD" w:rsidRPr="00547F2B" w:rsidRDefault="006D44FD" w:rsidP="006D44FD">
            <w:pPr>
              <w:pStyle w:val="CommentText"/>
              <w:rPr>
                <w:sz w:val="22"/>
                <w:szCs w:val="22"/>
              </w:rPr>
            </w:pPr>
            <w:r w:rsidRPr="00547F2B">
              <w:rPr>
                <w:sz w:val="22"/>
                <w:szCs w:val="22"/>
              </w:rPr>
              <w:t>Svoris</w:t>
            </w:r>
          </w:p>
        </w:tc>
        <w:tc>
          <w:tcPr>
            <w:tcW w:w="3901" w:type="dxa"/>
            <w:tcBorders>
              <w:top w:val="single" w:sz="4" w:space="0" w:color="auto"/>
              <w:left w:val="single" w:sz="4" w:space="0" w:color="auto"/>
              <w:bottom w:val="single" w:sz="4" w:space="0" w:color="auto"/>
              <w:right w:val="single" w:sz="4" w:space="0" w:color="auto"/>
            </w:tcBorders>
          </w:tcPr>
          <w:p w14:paraId="143CBA6E" w14:textId="4AE5257F"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Su standartine baterija ne daugiau kaip 600 g.</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78C8BC0A" w14:textId="77777777" w:rsidR="006D44FD" w:rsidRPr="00547F2B" w:rsidRDefault="006D44FD" w:rsidP="006D44FD">
            <w:pPr>
              <w:rPr>
                <w:sz w:val="22"/>
                <w:szCs w:val="22"/>
              </w:rPr>
            </w:pPr>
          </w:p>
        </w:tc>
      </w:tr>
      <w:tr w:rsidR="00A50AE1" w:rsidRPr="00547F2B" w14:paraId="43348FCD"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610655D5" w14:textId="77777777" w:rsidR="00A50AE1" w:rsidRPr="00547F2B" w:rsidRDefault="00A50AE1" w:rsidP="00A50AE1">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64BB9F49" w14:textId="77777777" w:rsidR="00A50AE1" w:rsidRPr="00141083" w:rsidRDefault="00A50AE1" w:rsidP="00A50AE1">
            <w:pPr>
              <w:pStyle w:val="CommentText"/>
              <w:rPr>
                <w:b/>
                <w:bCs/>
                <w:i/>
                <w:iCs/>
                <w:sz w:val="22"/>
                <w:szCs w:val="22"/>
              </w:rPr>
            </w:pPr>
            <w:r w:rsidRPr="00141083">
              <w:rPr>
                <w:b/>
                <w:bCs/>
                <w:i/>
                <w:iCs/>
                <w:sz w:val="22"/>
                <w:szCs w:val="22"/>
              </w:rPr>
              <w:t xml:space="preserve">(Aktuali redakcija nuo 2026-07-03) </w:t>
            </w:r>
          </w:p>
          <w:p w14:paraId="4B17B3EE" w14:textId="1598D930" w:rsidR="00A50AE1" w:rsidRPr="00547F2B" w:rsidRDefault="00A50AE1" w:rsidP="00A50AE1">
            <w:pPr>
              <w:pStyle w:val="CommentText"/>
              <w:rPr>
                <w:sz w:val="22"/>
                <w:szCs w:val="22"/>
              </w:rPr>
            </w:pPr>
            <w:r w:rsidRPr="00547F2B">
              <w:rPr>
                <w:sz w:val="22"/>
                <w:szCs w:val="22"/>
              </w:rPr>
              <w:t>Matmenys</w:t>
            </w:r>
          </w:p>
        </w:tc>
        <w:tc>
          <w:tcPr>
            <w:tcW w:w="3901" w:type="dxa"/>
            <w:tcBorders>
              <w:top w:val="single" w:sz="4" w:space="0" w:color="auto"/>
              <w:left w:val="single" w:sz="4" w:space="0" w:color="auto"/>
              <w:bottom w:val="single" w:sz="4" w:space="0" w:color="auto"/>
              <w:right w:val="single" w:sz="4" w:space="0" w:color="auto"/>
            </w:tcBorders>
          </w:tcPr>
          <w:p w14:paraId="675E8C59" w14:textId="52B0336D" w:rsidR="00A50AE1" w:rsidRPr="00547F2B" w:rsidRDefault="00A50AE1" w:rsidP="00A50AE1">
            <w:pPr>
              <w:keepNext/>
              <w:keepLines/>
              <w:tabs>
                <w:tab w:val="left" w:pos="431"/>
                <w:tab w:val="left" w:pos="1276"/>
                <w:tab w:val="left" w:pos="1560"/>
              </w:tabs>
              <w:ind w:right="132"/>
              <w:rPr>
                <w:sz w:val="22"/>
                <w:szCs w:val="22"/>
              </w:rPr>
            </w:pPr>
            <w:r w:rsidRPr="00547F2B">
              <w:rPr>
                <w:sz w:val="22"/>
                <w:szCs w:val="22"/>
              </w:rPr>
              <w:t>Ne didesni nei (</w:t>
            </w:r>
            <w:proofErr w:type="spellStart"/>
            <w:r w:rsidRPr="00547F2B">
              <w:rPr>
                <w:sz w:val="22"/>
                <w:szCs w:val="22"/>
              </w:rPr>
              <w:t>AxPxG</w:t>
            </w:r>
            <w:proofErr w:type="spellEnd"/>
            <w:r w:rsidRPr="00547F2B">
              <w:rPr>
                <w:sz w:val="22"/>
                <w:szCs w:val="22"/>
              </w:rPr>
              <w:t xml:space="preserve">, mm) 170 x 260 x </w:t>
            </w:r>
            <w:r>
              <w:rPr>
                <w:sz w:val="22"/>
                <w:szCs w:val="22"/>
              </w:rPr>
              <w:t>10</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313B18D6" w14:textId="77777777" w:rsidR="00A50AE1" w:rsidRPr="00547F2B" w:rsidRDefault="00A50AE1" w:rsidP="00A50AE1">
            <w:pPr>
              <w:rPr>
                <w:sz w:val="22"/>
                <w:szCs w:val="22"/>
              </w:rPr>
            </w:pPr>
          </w:p>
        </w:tc>
      </w:tr>
      <w:tr w:rsidR="006D44FD" w:rsidRPr="00547F2B" w14:paraId="1809D2A6"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527D7EF1"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337BCABA" w14:textId="5CD90B00" w:rsidR="006D44FD" w:rsidRPr="00547F2B" w:rsidRDefault="006D44FD" w:rsidP="006D44FD">
            <w:pPr>
              <w:pStyle w:val="CommentText"/>
              <w:rPr>
                <w:sz w:val="22"/>
                <w:szCs w:val="22"/>
              </w:rPr>
            </w:pPr>
            <w:r w:rsidRPr="00547F2B">
              <w:rPr>
                <w:sz w:val="22"/>
                <w:szCs w:val="22"/>
              </w:rPr>
              <w:t>Standartinė baterija</w:t>
            </w:r>
          </w:p>
        </w:tc>
        <w:tc>
          <w:tcPr>
            <w:tcW w:w="3901" w:type="dxa"/>
            <w:tcBorders>
              <w:top w:val="single" w:sz="4" w:space="0" w:color="auto"/>
              <w:left w:val="single" w:sz="4" w:space="0" w:color="auto"/>
              <w:bottom w:val="single" w:sz="4" w:space="0" w:color="auto"/>
              <w:right w:val="single" w:sz="4" w:space="0" w:color="auto"/>
            </w:tcBorders>
          </w:tcPr>
          <w:p w14:paraId="2F1D1FFB" w14:textId="3ED83708"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 xml:space="preserve">Talpa me mažiau 8000 </w:t>
            </w:r>
            <w:proofErr w:type="spellStart"/>
            <w:r w:rsidR="00566858">
              <w:rPr>
                <w:sz w:val="22"/>
                <w:szCs w:val="22"/>
              </w:rPr>
              <w:t>m</w:t>
            </w:r>
            <w:r w:rsidRPr="00547F2B">
              <w:rPr>
                <w:sz w:val="22"/>
                <w:szCs w:val="22"/>
              </w:rPr>
              <w:t>Ah</w:t>
            </w:r>
            <w:proofErr w:type="spellEnd"/>
            <w:r w:rsidRPr="00547F2B">
              <w:rPr>
                <w:sz w:val="22"/>
                <w:szCs w:val="22"/>
              </w:rPr>
              <w:t>;</w:t>
            </w:r>
          </w:p>
        </w:tc>
        <w:tc>
          <w:tcPr>
            <w:tcW w:w="2638" w:type="dxa"/>
            <w:tcBorders>
              <w:top w:val="single" w:sz="4" w:space="0" w:color="auto"/>
              <w:left w:val="single" w:sz="4" w:space="0" w:color="auto"/>
              <w:bottom w:val="single" w:sz="4" w:space="0" w:color="auto"/>
              <w:right w:val="single" w:sz="4" w:space="0" w:color="auto"/>
            </w:tcBorders>
            <w:vAlign w:val="center"/>
          </w:tcPr>
          <w:p w14:paraId="0B60B4EE" w14:textId="77777777" w:rsidR="006D44FD" w:rsidRPr="00547F2B" w:rsidRDefault="006D44FD" w:rsidP="006D44FD">
            <w:pPr>
              <w:rPr>
                <w:sz w:val="22"/>
                <w:szCs w:val="22"/>
              </w:rPr>
            </w:pPr>
          </w:p>
        </w:tc>
      </w:tr>
      <w:tr w:rsidR="006D44FD" w:rsidRPr="00547F2B" w14:paraId="1B050855"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4BE2E905"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5B123FEE" w14:textId="344AEB97" w:rsidR="006D44FD" w:rsidRPr="00547F2B" w:rsidRDefault="006D44FD" w:rsidP="006D44FD">
            <w:pPr>
              <w:pStyle w:val="CommentText"/>
              <w:rPr>
                <w:sz w:val="22"/>
                <w:szCs w:val="22"/>
              </w:rPr>
            </w:pPr>
            <w:r w:rsidRPr="00547F2B">
              <w:rPr>
                <w:sz w:val="22"/>
                <w:szCs w:val="22"/>
              </w:rPr>
              <w:t>Garantinė priežiūra</w:t>
            </w:r>
          </w:p>
        </w:tc>
        <w:tc>
          <w:tcPr>
            <w:tcW w:w="3901" w:type="dxa"/>
            <w:tcBorders>
              <w:top w:val="single" w:sz="4" w:space="0" w:color="auto"/>
              <w:left w:val="single" w:sz="4" w:space="0" w:color="auto"/>
              <w:bottom w:val="single" w:sz="4" w:space="0" w:color="auto"/>
              <w:right w:val="single" w:sz="4" w:space="0" w:color="auto"/>
            </w:tcBorders>
          </w:tcPr>
          <w:p w14:paraId="393CD8DF" w14:textId="77777777" w:rsidR="006D44FD" w:rsidRPr="00547F2B" w:rsidRDefault="006D44FD" w:rsidP="006D44FD">
            <w:pPr>
              <w:rPr>
                <w:sz w:val="22"/>
                <w:szCs w:val="22"/>
              </w:rPr>
            </w:pPr>
            <w:r w:rsidRPr="00547F2B">
              <w:rPr>
                <w:sz w:val="22"/>
                <w:szCs w:val="22"/>
              </w:rPr>
              <w:t>Tiekiamai įrangai turi būti suteikta ne trumpesnė nei 24 mėn. gamintojo garantija (baterijai turi būti suteikiamas ne trumpesnis kaip 12 mėn. garantinis laikotarpis), skaičiuojant nuo įrangos priėmimo-perdavimo akto pasirašymo dienos.</w:t>
            </w:r>
          </w:p>
          <w:p w14:paraId="6E58B4C2" w14:textId="304265CE" w:rsidR="006D44FD" w:rsidRPr="00547F2B" w:rsidRDefault="006D44FD" w:rsidP="006D44FD">
            <w:pPr>
              <w:rPr>
                <w:sz w:val="22"/>
                <w:szCs w:val="22"/>
              </w:rPr>
            </w:pPr>
            <w:r w:rsidRPr="00547F2B">
              <w:rPr>
                <w:sz w:val="22"/>
                <w:szCs w:val="22"/>
              </w:rPr>
              <w:t>Garantiniu laikotarpiu NMA nemokamai gauna ir naudoja programinės įrangos</w:t>
            </w:r>
            <w:r w:rsidR="006528D6">
              <w:rPr>
                <w:sz w:val="22"/>
                <w:szCs w:val="22"/>
              </w:rPr>
              <w:t xml:space="preserve"> </w:t>
            </w:r>
            <w:r w:rsidR="006528D6" w:rsidRPr="006528D6">
              <w:rPr>
                <w:sz w:val="22"/>
                <w:szCs w:val="22"/>
              </w:rPr>
              <w:t>ir programinės aparatinės įrangos</w:t>
            </w:r>
            <w:r w:rsidRPr="00547F2B">
              <w:rPr>
                <w:sz w:val="22"/>
                <w:szCs w:val="22"/>
              </w:rPr>
              <w:t xml:space="preserve"> (angl. </w:t>
            </w:r>
            <w:proofErr w:type="spellStart"/>
            <w:r w:rsidRPr="00547F2B">
              <w:rPr>
                <w:sz w:val="22"/>
                <w:szCs w:val="22"/>
              </w:rPr>
              <w:t>firmware</w:t>
            </w:r>
            <w:proofErr w:type="spellEnd"/>
            <w:r w:rsidRPr="00547F2B">
              <w:rPr>
                <w:sz w:val="22"/>
                <w:szCs w:val="22"/>
              </w:rPr>
              <w:t>) naujas versijas</w:t>
            </w:r>
            <w:r w:rsidR="006528D6" w:rsidRPr="006528D6">
              <w:rPr>
                <w:sz w:val="22"/>
                <w:szCs w:val="22"/>
              </w:rPr>
              <w:t>, saugumo pataisas ir kitus gamintojo teikiamus atnaujinimus.</w:t>
            </w:r>
            <w:r w:rsidRPr="00547F2B">
              <w:rPr>
                <w:sz w:val="22"/>
                <w:szCs w:val="22"/>
              </w:rPr>
              <w:t>.</w:t>
            </w:r>
          </w:p>
          <w:p w14:paraId="5C1B56D5" w14:textId="77777777" w:rsidR="006D44FD" w:rsidRDefault="006D44FD" w:rsidP="006D44FD">
            <w:pPr>
              <w:rPr>
                <w:sz w:val="22"/>
                <w:szCs w:val="22"/>
              </w:rPr>
            </w:pPr>
            <w:r w:rsidRPr="00547F2B">
              <w:rPr>
                <w:sz w:val="22"/>
                <w:szCs w:val="22"/>
              </w:rPr>
              <w:t>Teisė kreiptis į gamintojo techninio aptarnavimo centrą aparatinės įrangos gedimų diagnozavimo ar programinės įrangos defektų klausimais, darbo dienomis telefonu ar kitomis elektroninėmis priemonėmis.</w:t>
            </w:r>
          </w:p>
          <w:p w14:paraId="3ABB3AC8" w14:textId="66ABA162" w:rsidR="006528D6" w:rsidRPr="00547F2B" w:rsidRDefault="00D53C8F" w:rsidP="006D44FD">
            <w:pPr>
              <w:rPr>
                <w:sz w:val="22"/>
                <w:szCs w:val="22"/>
              </w:rPr>
            </w:pPr>
            <w:r w:rsidRPr="00D53C8F">
              <w:rPr>
                <w:sz w:val="22"/>
                <w:szCs w:val="22"/>
              </w:rPr>
              <w:t>Prieš perduodama įrangą garantiniam aptarnavimui, perkančioji organizacija turi teisę pašalinti įrenginyje esančius duomenis ir (ar) atkurti gamyklinius įrenginio nustatymus, neprarasdama garantijos. Garantinio aptarnavimo metu tiekėjas ir (ar) gamintojo techninio aptarnavimo centras neturi teisės susipažinti, kopijuoti, išsaugoti ar perduoti perkančiosios organizacijos duomenų, jeigu tokių duomenų įrenginyje būtų likę.</w:t>
            </w:r>
          </w:p>
          <w:p w14:paraId="662B6281" w14:textId="10FE7C95"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Jei sugedusios įrangos pataisyti neįmanoma – ji pakeičiama ekvivalentiška nauja.</w:t>
            </w:r>
          </w:p>
        </w:tc>
        <w:tc>
          <w:tcPr>
            <w:tcW w:w="2638" w:type="dxa"/>
            <w:tcBorders>
              <w:top w:val="single" w:sz="4" w:space="0" w:color="auto"/>
              <w:left w:val="single" w:sz="4" w:space="0" w:color="auto"/>
              <w:bottom w:val="single" w:sz="4" w:space="0" w:color="auto"/>
              <w:right w:val="single" w:sz="4" w:space="0" w:color="auto"/>
            </w:tcBorders>
            <w:vAlign w:val="center"/>
          </w:tcPr>
          <w:p w14:paraId="296ECEEC" w14:textId="77777777" w:rsidR="006D44FD" w:rsidRPr="00547F2B" w:rsidRDefault="006D44FD" w:rsidP="006D44FD">
            <w:pPr>
              <w:rPr>
                <w:sz w:val="22"/>
                <w:szCs w:val="22"/>
              </w:rPr>
            </w:pPr>
          </w:p>
        </w:tc>
      </w:tr>
      <w:tr w:rsidR="006D44FD" w:rsidRPr="00547F2B" w14:paraId="79BE2C42" w14:textId="77777777" w:rsidTr="00547F2B">
        <w:tc>
          <w:tcPr>
            <w:tcW w:w="715" w:type="dxa"/>
            <w:tcBorders>
              <w:top w:val="single" w:sz="4" w:space="0" w:color="auto"/>
              <w:left w:val="single" w:sz="4" w:space="0" w:color="auto"/>
              <w:bottom w:val="single" w:sz="4" w:space="0" w:color="auto"/>
              <w:right w:val="single" w:sz="4" w:space="0" w:color="auto"/>
            </w:tcBorders>
            <w:vAlign w:val="center"/>
          </w:tcPr>
          <w:p w14:paraId="70143DEB" w14:textId="77777777" w:rsidR="006D44FD" w:rsidRPr="00547F2B" w:rsidRDefault="006D44FD" w:rsidP="006D44FD">
            <w:pPr>
              <w:pStyle w:val="CommentText"/>
              <w:numPr>
                <w:ilvl w:val="0"/>
                <w:numId w:val="14"/>
              </w:numPr>
              <w:tabs>
                <w:tab w:val="left" w:pos="252"/>
              </w:tabs>
              <w:ind w:left="58" w:right="57" w:firstLine="0"/>
              <w:jc w:val="center"/>
              <w:rPr>
                <w:sz w:val="22"/>
                <w:szCs w:val="22"/>
              </w:rPr>
            </w:pPr>
          </w:p>
        </w:tc>
        <w:tc>
          <w:tcPr>
            <w:tcW w:w="2385" w:type="dxa"/>
            <w:tcBorders>
              <w:top w:val="single" w:sz="4" w:space="0" w:color="auto"/>
              <w:left w:val="single" w:sz="4" w:space="0" w:color="auto"/>
              <w:bottom w:val="single" w:sz="4" w:space="0" w:color="auto"/>
              <w:right w:val="single" w:sz="4" w:space="0" w:color="auto"/>
            </w:tcBorders>
          </w:tcPr>
          <w:p w14:paraId="53985B67" w14:textId="481E2B52" w:rsidR="006D44FD" w:rsidRPr="00547F2B" w:rsidRDefault="006D44FD" w:rsidP="006D44FD">
            <w:pPr>
              <w:pStyle w:val="CommentText"/>
              <w:rPr>
                <w:sz w:val="22"/>
                <w:szCs w:val="22"/>
              </w:rPr>
            </w:pPr>
            <w:r w:rsidRPr="00547F2B">
              <w:rPr>
                <w:sz w:val="22"/>
                <w:szCs w:val="22"/>
              </w:rPr>
              <w:t>Komplektacija</w:t>
            </w:r>
          </w:p>
        </w:tc>
        <w:tc>
          <w:tcPr>
            <w:tcW w:w="3901" w:type="dxa"/>
            <w:tcBorders>
              <w:top w:val="single" w:sz="4" w:space="0" w:color="auto"/>
              <w:left w:val="single" w:sz="4" w:space="0" w:color="auto"/>
              <w:bottom w:val="single" w:sz="4" w:space="0" w:color="auto"/>
              <w:right w:val="single" w:sz="4" w:space="0" w:color="auto"/>
            </w:tcBorders>
          </w:tcPr>
          <w:p w14:paraId="4870B97D" w14:textId="77777777" w:rsidR="006D44FD" w:rsidRPr="00547F2B" w:rsidRDefault="006D44FD" w:rsidP="006D44FD">
            <w:pPr>
              <w:rPr>
                <w:sz w:val="22"/>
                <w:szCs w:val="22"/>
              </w:rPr>
            </w:pPr>
            <w:r w:rsidRPr="00547F2B">
              <w:rPr>
                <w:sz w:val="22"/>
                <w:szCs w:val="22"/>
              </w:rPr>
              <w:t>Duomenų perdavimo į kompiuterį (USB) kabelis;</w:t>
            </w:r>
          </w:p>
          <w:p w14:paraId="2788BBF1" w14:textId="77777777" w:rsidR="006D44FD" w:rsidRPr="00547F2B" w:rsidRDefault="006D44FD" w:rsidP="006D44FD">
            <w:pPr>
              <w:rPr>
                <w:sz w:val="22"/>
                <w:szCs w:val="22"/>
              </w:rPr>
            </w:pPr>
            <w:r w:rsidRPr="00547F2B">
              <w:rPr>
                <w:sz w:val="22"/>
                <w:szCs w:val="22"/>
              </w:rPr>
              <w:t>Planšetinio kompiuterio įkroviklis (prijungiamas prie ~230 V, 50 Hz elektros tinklo);</w:t>
            </w:r>
          </w:p>
          <w:p w14:paraId="3CC39802" w14:textId="77777777" w:rsidR="006D44FD" w:rsidRPr="00547F2B" w:rsidRDefault="006D44FD" w:rsidP="006D44FD">
            <w:pPr>
              <w:rPr>
                <w:sz w:val="22"/>
                <w:szCs w:val="22"/>
              </w:rPr>
            </w:pPr>
            <w:r w:rsidRPr="00547F2B">
              <w:rPr>
                <w:sz w:val="22"/>
                <w:szCs w:val="22"/>
              </w:rPr>
              <w:t>Turi būti pateikiamas rašiklis (</w:t>
            </w:r>
            <w:proofErr w:type="spellStart"/>
            <w:r w:rsidRPr="00547F2B">
              <w:rPr>
                <w:sz w:val="22"/>
                <w:szCs w:val="22"/>
              </w:rPr>
              <w:t>ang</w:t>
            </w:r>
            <w:proofErr w:type="spellEnd"/>
            <w:r w:rsidRPr="00547F2B">
              <w:rPr>
                <w:sz w:val="22"/>
                <w:szCs w:val="22"/>
              </w:rPr>
              <w:t xml:space="preserve">. </w:t>
            </w:r>
            <w:proofErr w:type="spellStart"/>
            <w:r w:rsidRPr="00547F2B">
              <w:rPr>
                <w:sz w:val="22"/>
                <w:szCs w:val="22"/>
              </w:rPr>
              <w:t>stylus</w:t>
            </w:r>
            <w:proofErr w:type="spellEnd"/>
            <w:r w:rsidRPr="00547F2B">
              <w:rPr>
                <w:sz w:val="22"/>
                <w:szCs w:val="22"/>
              </w:rPr>
              <w:t>), bei programinė įranga skirta darbui su rašikliu užtikrinti.</w:t>
            </w:r>
          </w:p>
          <w:p w14:paraId="16F76226" w14:textId="36AB581F" w:rsidR="006D44FD" w:rsidRPr="00547F2B" w:rsidRDefault="006D44FD" w:rsidP="006D44FD">
            <w:pPr>
              <w:keepNext/>
              <w:keepLines/>
              <w:tabs>
                <w:tab w:val="left" w:pos="431"/>
                <w:tab w:val="left" w:pos="1276"/>
                <w:tab w:val="left" w:pos="1560"/>
              </w:tabs>
              <w:ind w:right="132"/>
              <w:rPr>
                <w:sz w:val="22"/>
                <w:szCs w:val="22"/>
              </w:rPr>
            </w:pPr>
            <w:r w:rsidRPr="00547F2B">
              <w:rPr>
                <w:sz w:val="22"/>
                <w:szCs w:val="22"/>
              </w:rPr>
              <w:t>Derantis planšetiniam kompiuteriui dėklas, saugantis ekraną ir korpusą nuo subraižymo, užtikrinantis įrenginio apsaugą pagal MIL-STD-810G standartą.</w:t>
            </w:r>
            <w:r w:rsidRPr="00547F2B">
              <w:rPr>
                <w:sz w:val="22"/>
                <w:szCs w:val="22"/>
              </w:rPr>
              <w:tab/>
            </w:r>
          </w:p>
        </w:tc>
        <w:tc>
          <w:tcPr>
            <w:tcW w:w="2638" w:type="dxa"/>
            <w:tcBorders>
              <w:top w:val="single" w:sz="4" w:space="0" w:color="auto"/>
              <w:left w:val="single" w:sz="4" w:space="0" w:color="auto"/>
              <w:bottom w:val="single" w:sz="4" w:space="0" w:color="auto"/>
              <w:right w:val="single" w:sz="4" w:space="0" w:color="auto"/>
            </w:tcBorders>
            <w:vAlign w:val="center"/>
          </w:tcPr>
          <w:p w14:paraId="2B7D1C94" w14:textId="77777777" w:rsidR="006D44FD" w:rsidRPr="00547F2B" w:rsidRDefault="006D44FD" w:rsidP="006D44FD">
            <w:pPr>
              <w:rPr>
                <w:sz w:val="22"/>
                <w:szCs w:val="22"/>
              </w:rPr>
            </w:pPr>
          </w:p>
        </w:tc>
      </w:tr>
    </w:tbl>
    <w:p w14:paraId="3587E1F9" w14:textId="117B788F" w:rsidR="00D47F38" w:rsidRPr="00DE3A6B" w:rsidRDefault="00D47F38" w:rsidP="00D47F38">
      <w:pPr>
        <w:pStyle w:val="Footer"/>
        <w:rPr>
          <w:sz w:val="20"/>
        </w:rPr>
      </w:pPr>
      <w:r>
        <w:rPr>
          <w:sz w:val="20"/>
        </w:rPr>
        <w:lastRenderedPageBreak/>
        <w:t>*</w:t>
      </w:r>
      <w:r w:rsidRPr="00DE3A6B">
        <w:rPr>
          <w:sz w:val="20"/>
        </w:rPr>
        <w:t xml:space="preserve">Nurodytas Prekių kiekis yra </w:t>
      </w:r>
      <w:r w:rsidR="001F12E9">
        <w:rPr>
          <w:sz w:val="20"/>
        </w:rPr>
        <w:t>maksimalus</w:t>
      </w:r>
      <w:r w:rsidRPr="00DE3A6B">
        <w:rPr>
          <w:sz w:val="20"/>
        </w:rPr>
        <w:t>, NMA neįsipareigoja nupirkti viso nurodyto Prekių kiekio.</w:t>
      </w:r>
    </w:p>
    <w:p w14:paraId="7B22972C" w14:textId="77777777" w:rsidR="008B4F5F" w:rsidRPr="004146C7" w:rsidRDefault="008B4F5F" w:rsidP="004146C7">
      <w:pPr>
        <w:pStyle w:val="BodyText"/>
        <w:ind w:firstLine="0"/>
      </w:pPr>
    </w:p>
    <w:p w14:paraId="790E7641" w14:textId="77777777" w:rsidR="008B4F5F" w:rsidRPr="004146C7" w:rsidRDefault="008B4F5F" w:rsidP="004146C7">
      <w:pPr>
        <w:pStyle w:val="BodyText"/>
      </w:pPr>
      <w:r w:rsidRPr="004146C7">
        <w:t>Dalyvis pasiūlyme privalo išviešinti ūkio subjektus, kurių pajėgumais remiasi ir nurodyti juos pasiūlymo formoje.</w:t>
      </w:r>
    </w:p>
    <w:p w14:paraId="3ADBA4CF" w14:textId="77777777" w:rsidR="008B4F5F" w:rsidRPr="004146C7" w:rsidRDefault="008B4F5F" w:rsidP="004146C7">
      <w:pPr>
        <w:pStyle w:val="BodyText"/>
      </w:pPr>
      <w:r w:rsidRPr="004146C7">
        <w:t>Informacija apie subtiekėjus, kuriais remiamasi siekiant atitikti kvalifikacijos reikalavimus ir vykdant pirkimo sutartį:</w:t>
      </w:r>
    </w:p>
    <w:tbl>
      <w:tblPr>
        <w:tblStyle w:val="TableGrid"/>
        <w:tblW w:w="9634" w:type="dxa"/>
        <w:tblLook w:val="04A0" w:firstRow="1" w:lastRow="0" w:firstColumn="1" w:lastColumn="0" w:noHBand="0" w:noVBand="1"/>
      </w:tblPr>
      <w:tblGrid>
        <w:gridCol w:w="668"/>
        <w:gridCol w:w="4005"/>
        <w:gridCol w:w="4961"/>
      </w:tblGrid>
      <w:tr w:rsidR="00992C65" w:rsidRPr="004146C7" w14:paraId="10B6E5A3" w14:textId="77777777" w:rsidTr="00C71570">
        <w:trPr>
          <w:trHeight w:val="826"/>
        </w:trPr>
        <w:tc>
          <w:tcPr>
            <w:tcW w:w="668" w:type="dxa"/>
            <w:vAlign w:val="center"/>
          </w:tcPr>
          <w:p w14:paraId="174E6328" w14:textId="77777777" w:rsidR="00992C65" w:rsidRPr="004146C7" w:rsidRDefault="00992C65" w:rsidP="004146C7">
            <w:pPr>
              <w:pStyle w:val="BodyText"/>
              <w:ind w:firstLine="0"/>
              <w:jc w:val="center"/>
              <w:rPr>
                <w:b/>
              </w:rPr>
            </w:pPr>
            <w:r w:rsidRPr="004146C7">
              <w:rPr>
                <w:b/>
              </w:rPr>
              <w:t>Eil. Nr.</w:t>
            </w:r>
          </w:p>
        </w:tc>
        <w:tc>
          <w:tcPr>
            <w:tcW w:w="4005" w:type="dxa"/>
            <w:vAlign w:val="center"/>
          </w:tcPr>
          <w:p w14:paraId="353EB3B9" w14:textId="77777777" w:rsidR="00992C65" w:rsidRPr="004146C7" w:rsidRDefault="00992C65" w:rsidP="004146C7">
            <w:pPr>
              <w:pStyle w:val="BodyText"/>
              <w:ind w:firstLine="0"/>
              <w:jc w:val="center"/>
              <w:rPr>
                <w:b/>
              </w:rPr>
            </w:pPr>
            <w:r w:rsidRPr="004146C7">
              <w:rPr>
                <w:b/>
              </w:rPr>
              <w:t>Subtiekėjo pavadinimas, kodas ir adresas</w:t>
            </w:r>
          </w:p>
        </w:tc>
        <w:tc>
          <w:tcPr>
            <w:tcW w:w="4961" w:type="dxa"/>
            <w:vAlign w:val="center"/>
          </w:tcPr>
          <w:p w14:paraId="29A2CB62" w14:textId="77777777" w:rsidR="00992C65" w:rsidRPr="004146C7" w:rsidRDefault="00992C65" w:rsidP="004146C7">
            <w:pPr>
              <w:pStyle w:val="BodyText"/>
              <w:ind w:firstLine="0"/>
              <w:jc w:val="center"/>
              <w:rPr>
                <w:b/>
              </w:rPr>
            </w:pPr>
            <w:r w:rsidRPr="004146C7">
              <w:rPr>
                <w:b/>
                <w:szCs w:val="24"/>
              </w:rPr>
              <w:t>Pirkimo sutarties dalis pasiūlymo kainoje, kuriai ketinama pasitelkti subtiekėjus (proc.)</w:t>
            </w:r>
          </w:p>
          <w:p w14:paraId="22A0DFD0" w14:textId="0EF58744" w:rsidR="00992C65" w:rsidRPr="004146C7" w:rsidRDefault="00992C65" w:rsidP="004146C7">
            <w:pPr>
              <w:pStyle w:val="BodyText"/>
              <w:jc w:val="center"/>
              <w:rPr>
                <w:b/>
              </w:rPr>
            </w:pPr>
          </w:p>
        </w:tc>
      </w:tr>
      <w:tr w:rsidR="00A57EAE" w:rsidRPr="004146C7" w14:paraId="632B6707" w14:textId="77777777" w:rsidTr="00A57EAE">
        <w:tc>
          <w:tcPr>
            <w:tcW w:w="668" w:type="dxa"/>
          </w:tcPr>
          <w:p w14:paraId="48E8A46D" w14:textId="77777777" w:rsidR="00A57EAE" w:rsidRPr="004146C7" w:rsidRDefault="00A57EAE" w:rsidP="004146C7">
            <w:pPr>
              <w:pStyle w:val="BodyText"/>
              <w:ind w:firstLine="0"/>
            </w:pPr>
          </w:p>
        </w:tc>
        <w:tc>
          <w:tcPr>
            <w:tcW w:w="4005" w:type="dxa"/>
          </w:tcPr>
          <w:p w14:paraId="1FF8C337" w14:textId="77777777" w:rsidR="00A57EAE" w:rsidRPr="004146C7" w:rsidRDefault="00A57EAE" w:rsidP="004146C7">
            <w:pPr>
              <w:pStyle w:val="BodyText"/>
              <w:ind w:firstLine="0"/>
            </w:pPr>
          </w:p>
        </w:tc>
        <w:tc>
          <w:tcPr>
            <w:tcW w:w="4961" w:type="dxa"/>
          </w:tcPr>
          <w:p w14:paraId="1A239C2F" w14:textId="77777777" w:rsidR="00A57EAE" w:rsidRPr="004146C7" w:rsidRDefault="00A57EAE" w:rsidP="004146C7">
            <w:pPr>
              <w:pStyle w:val="BodyText"/>
              <w:ind w:firstLine="0"/>
            </w:pPr>
          </w:p>
        </w:tc>
      </w:tr>
      <w:tr w:rsidR="00A57EAE" w:rsidRPr="004146C7" w14:paraId="4014B8C2" w14:textId="77777777" w:rsidTr="00A57EAE">
        <w:tc>
          <w:tcPr>
            <w:tcW w:w="668" w:type="dxa"/>
          </w:tcPr>
          <w:p w14:paraId="131C5AFA" w14:textId="77777777" w:rsidR="00A57EAE" w:rsidRPr="004146C7" w:rsidRDefault="00A57EAE" w:rsidP="004146C7">
            <w:pPr>
              <w:pStyle w:val="BodyText"/>
              <w:ind w:firstLine="0"/>
            </w:pPr>
          </w:p>
        </w:tc>
        <w:tc>
          <w:tcPr>
            <w:tcW w:w="4005" w:type="dxa"/>
          </w:tcPr>
          <w:p w14:paraId="41DADDB8" w14:textId="77777777" w:rsidR="00A57EAE" w:rsidRPr="004146C7" w:rsidRDefault="00A57EAE" w:rsidP="004146C7">
            <w:pPr>
              <w:pStyle w:val="BodyText"/>
              <w:ind w:firstLine="0"/>
            </w:pPr>
          </w:p>
        </w:tc>
        <w:tc>
          <w:tcPr>
            <w:tcW w:w="4961" w:type="dxa"/>
          </w:tcPr>
          <w:p w14:paraId="7CDCDCEF" w14:textId="77777777" w:rsidR="00A57EAE" w:rsidRPr="004146C7" w:rsidRDefault="00A57EAE" w:rsidP="004146C7">
            <w:pPr>
              <w:pStyle w:val="BodyText"/>
              <w:ind w:firstLine="0"/>
            </w:pPr>
          </w:p>
        </w:tc>
      </w:tr>
    </w:tbl>
    <w:p w14:paraId="7600AEBC" w14:textId="77777777" w:rsidR="008B4F5F" w:rsidRPr="004146C7" w:rsidRDefault="008B4F5F" w:rsidP="004146C7">
      <w:pPr>
        <w:pStyle w:val="BodyText"/>
      </w:pPr>
    </w:p>
    <w:p w14:paraId="133C4E59" w14:textId="77777777" w:rsidR="008B4F5F" w:rsidRPr="004146C7" w:rsidRDefault="008B4F5F" w:rsidP="004146C7">
      <w:pPr>
        <w:pStyle w:val="BodyText"/>
      </w:pPr>
      <w:r w:rsidRPr="004146C7">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69"/>
        <w:gridCol w:w="4020"/>
        <w:gridCol w:w="4940"/>
      </w:tblGrid>
      <w:tr w:rsidR="008B4F5F" w:rsidRPr="004146C7" w14:paraId="3FD88B58" w14:textId="77777777" w:rsidTr="009814F1">
        <w:tc>
          <w:tcPr>
            <w:tcW w:w="675" w:type="dxa"/>
          </w:tcPr>
          <w:p w14:paraId="0B965D1D" w14:textId="77777777" w:rsidR="008B4F5F" w:rsidRPr="004146C7" w:rsidRDefault="008B4F5F" w:rsidP="004146C7">
            <w:pPr>
              <w:pStyle w:val="BodyText"/>
              <w:ind w:firstLine="0"/>
              <w:jc w:val="center"/>
              <w:rPr>
                <w:b/>
              </w:rPr>
            </w:pPr>
            <w:r w:rsidRPr="004146C7">
              <w:rPr>
                <w:b/>
              </w:rPr>
              <w:t>Eil. Nr.</w:t>
            </w:r>
          </w:p>
        </w:tc>
        <w:tc>
          <w:tcPr>
            <w:tcW w:w="4111" w:type="dxa"/>
          </w:tcPr>
          <w:p w14:paraId="227EDE87" w14:textId="77777777" w:rsidR="008B4F5F" w:rsidRPr="004146C7" w:rsidRDefault="008B4F5F" w:rsidP="004146C7">
            <w:pPr>
              <w:pStyle w:val="BodyText"/>
              <w:ind w:firstLine="0"/>
              <w:jc w:val="center"/>
              <w:rPr>
                <w:b/>
              </w:rPr>
            </w:pPr>
            <w:r w:rsidRPr="004146C7">
              <w:rPr>
                <w:b/>
              </w:rPr>
              <w:t>Ūkio subjekto pavadinimas, kodas ir adresas</w:t>
            </w:r>
          </w:p>
        </w:tc>
        <w:tc>
          <w:tcPr>
            <w:tcW w:w="5068" w:type="dxa"/>
          </w:tcPr>
          <w:p w14:paraId="782BB556" w14:textId="77777777" w:rsidR="008B4F5F" w:rsidRPr="004146C7" w:rsidRDefault="008B4F5F" w:rsidP="004146C7">
            <w:pPr>
              <w:pStyle w:val="BodyText"/>
              <w:ind w:firstLine="0"/>
              <w:jc w:val="center"/>
              <w:rPr>
                <w:b/>
              </w:rPr>
            </w:pPr>
            <w:r w:rsidRPr="004146C7">
              <w:rPr>
                <w:b/>
              </w:rPr>
              <w:t>Ūkio subjekto pasitelkimo pobūdis</w:t>
            </w:r>
          </w:p>
        </w:tc>
      </w:tr>
      <w:tr w:rsidR="008B4F5F" w:rsidRPr="004146C7" w14:paraId="352858E6" w14:textId="77777777" w:rsidTr="009814F1">
        <w:tc>
          <w:tcPr>
            <w:tcW w:w="675" w:type="dxa"/>
          </w:tcPr>
          <w:p w14:paraId="71668668" w14:textId="77777777" w:rsidR="008B4F5F" w:rsidRPr="004146C7" w:rsidRDefault="008B4F5F" w:rsidP="004146C7">
            <w:pPr>
              <w:pStyle w:val="BodyText"/>
              <w:ind w:firstLine="0"/>
            </w:pPr>
          </w:p>
        </w:tc>
        <w:tc>
          <w:tcPr>
            <w:tcW w:w="4111" w:type="dxa"/>
          </w:tcPr>
          <w:p w14:paraId="053F4303" w14:textId="77777777" w:rsidR="008B4F5F" w:rsidRPr="004146C7" w:rsidRDefault="008B4F5F" w:rsidP="004146C7">
            <w:pPr>
              <w:pStyle w:val="BodyText"/>
              <w:ind w:firstLine="0"/>
            </w:pPr>
          </w:p>
        </w:tc>
        <w:tc>
          <w:tcPr>
            <w:tcW w:w="5068" w:type="dxa"/>
          </w:tcPr>
          <w:p w14:paraId="66FA8E0C" w14:textId="77777777" w:rsidR="008B4F5F" w:rsidRPr="004146C7" w:rsidRDefault="008B4F5F" w:rsidP="004146C7">
            <w:pPr>
              <w:pStyle w:val="BodyText"/>
              <w:ind w:firstLine="0"/>
            </w:pPr>
          </w:p>
        </w:tc>
      </w:tr>
      <w:tr w:rsidR="008B4F5F" w:rsidRPr="004146C7" w14:paraId="08E82FAA" w14:textId="77777777" w:rsidTr="009814F1">
        <w:tc>
          <w:tcPr>
            <w:tcW w:w="675" w:type="dxa"/>
          </w:tcPr>
          <w:p w14:paraId="67E730AA" w14:textId="77777777" w:rsidR="008B4F5F" w:rsidRPr="004146C7" w:rsidRDefault="008B4F5F" w:rsidP="004146C7">
            <w:pPr>
              <w:pStyle w:val="BodyText"/>
              <w:ind w:firstLine="0"/>
            </w:pPr>
          </w:p>
        </w:tc>
        <w:tc>
          <w:tcPr>
            <w:tcW w:w="4111" w:type="dxa"/>
          </w:tcPr>
          <w:p w14:paraId="2B42E40B" w14:textId="77777777" w:rsidR="008B4F5F" w:rsidRPr="004146C7" w:rsidRDefault="008B4F5F" w:rsidP="004146C7">
            <w:pPr>
              <w:pStyle w:val="BodyText"/>
              <w:ind w:firstLine="0"/>
            </w:pPr>
          </w:p>
        </w:tc>
        <w:tc>
          <w:tcPr>
            <w:tcW w:w="5068" w:type="dxa"/>
          </w:tcPr>
          <w:p w14:paraId="40333E42" w14:textId="77777777" w:rsidR="008B4F5F" w:rsidRPr="004146C7" w:rsidRDefault="008B4F5F" w:rsidP="004146C7">
            <w:pPr>
              <w:pStyle w:val="BodyText"/>
              <w:ind w:firstLine="0"/>
            </w:pPr>
          </w:p>
        </w:tc>
      </w:tr>
      <w:tr w:rsidR="008B4F5F" w:rsidRPr="004146C7" w14:paraId="5CDA7511" w14:textId="77777777" w:rsidTr="009814F1">
        <w:tc>
          <w:tcPr>
            <w:tcW w:w="675" w:type="dxa"/>
          </w:tcPr>
          <w:p w14:paraId="4E793D63" w14:textId="77777777" w:rsidR="008B4F5F" w:rsidRPr="004146C7" w:rsidRDefault="008B4F5F" w:rsidP="004146C7">
            <w:pPr>
              <w:pStyle w:val="BodyText"/>
              <w:ind w:firstLine="0"/>
            </w:pPr>
          </w:p>
        </w:tc>
        <w:tc>
          <w:tcPr>
            <w:tcW w:w="4111" w:type="dxa"/>
          </w:tcPr>
          <w:p w14:paraId="1C34D463" w14:textId="77777777" w:rsidR="008B4F5F" w:rsidRPr="004146C7" w:rsidRDefault="008B4F5F" w:rsidP="004146C7">
            <w:pPr>
              <w:pStyle w:val="BodyText"/>
              <w:ind w:firstLine="0"/>
            </w:pPr>
          </w:p>
        </w:tc>
        <w:tc>
          <w:tcPr>
            <w:tcW w:w="5068" w:type="dxa"/>
          </w:tcPr>
          <w:p w14:paraId="31C49024" w14:textId="77777777" w:rsidR="008B4F5F" w:rsidRPr="004146C7" w:rsidRDefault="008B4F5F" w:rsidP="004146C7">
            <w:pPr>
              <w:pStyle w:val="BodyText"/>
              <w:ind w:firstLine="0"/>
            </w:pPr>
          </w:p>
        </w:tc>
      </w:tr>
      <w:tr w:rsidR="008B4F5F" w:rsidRPr="004146C7" w14:paraId="4A614B40" w14:textId="77777777" w:rsidTr="009814F1">
        <w:tc>
          <w:tcPr>
            <w:tcW w:w="675" w:type="dxa"/>
          </w:tcPr>
          <w:p w14:paraId="43C9EBA9" w14:textId="77777777" w:rsidR="008B4F5F" w:rsidRPr="004146C7" w:rsidRDefault="008B4F5F" w:rsidP="004146C7">
            <w:pPr>
              <w:pStyle w:val="BodyText"/>
              <w:ind w:firstLine="0"/>
            </w:pPr>
          </w:p>
        </w:tc>
        <w:tc>
          <w:tcPr>
            <w:tcW w:w="4111" w:type="dxa"/>
          </w:tcPr>
          <w:p w14:paraId="34628E1C" w14:textId="77777777" w:rsidR="008B4F5F" w:rsidRPr="004146C7" w:rsidRDefault="008B4F5F" w:rsidP="004146C7">
            <w:pPr>
              <w:pStyle w:val="BodyText"/>
              <w:ind w:firstLine="0"/>
            </w:pPr>
          </w:p>
        </w:tc>
        <w:tc>
          <w:tcPr>
            <w:tcW w:w="5068" w:type="dxa"/>
          </w:tcPr>
          <w:p w14:paraId="43F2883C" w14:textId="77777777" w:rsidR="008B4F5F" w:rsidRPr="004146C7" w:rsidRDefault="008B4F5F" w:rsidP="004146C7">
            <w:pPr>
              <w:pStyle w:val="BodyText"/>
              <w:ind w:firstLine="0"/>
            </w:pPr>
          </w:p>
        </w:tc>
      </w:tr>
      <w:tr w:rsidR="008B4F5F" w:rsidRPr="004146C7" w14:paraId="0B963E0B" w14:textId="77777777" w:rsidTr="009814F1">
        <w:tc>
          <w:tcPr>
            <w:tcW w:w="675" w:type="dxa"/>
          </w:tcPr>
          <w:p w14:paraId="1190ADD8" w14:textId="77777777" w:rsidR="008B4F5F" w:rsidRPr="004146C7" w:rsidRDefault="008B4F5F" w:rsidP="004146C7">
            <w:pPr>
              <w:pStyle w:val="BodyText"/>
              <w:ind w:firstLine="0"/>
            </w:pPr>
          </w:p>
        </w:tc>
        <w:tc>
          <w:tcPr>
            <w:tcW w:w="4111" w:type="dxa"/>
          </w:tcPr>
          <w:p w14:paraId="7669F7E7" w14:textId="77777777" w:rsidR="008B4F5F" w:rsidRPr="004146C7" w:rsidRDefault="008B4F5F" w:rsidP="004146C7">
            <w:pPr>
              <w:pStyle w:val="BodyText"/>
              <w:ind w:firstLine="0"/>
            </w:pPr>
          </w:p>
        </w:tc>
        <w:tc>
          <w:tcPr>
            <w:tcW w:w="5068" w:type="dxa"/>
          </w:tcPr>
          <w:p w14:paraId="5A586136" w14:textId="77777777" w:rsidR="008B4F5F" w:rsidRPr="004146C7" w:rsidRDefault="008B4F5F" w:rsidP="004146C7">
            <w:pPr>
              <w:pStyle w:val="BodyText"/>
              <w:ind w:firstLine="0"/>
            </w:pPr>
          </w:p>
        </w:tc>
      </w:tr>
    </w:tbl>
    <w:p w14:paraId="1DD6F547" w14:textId="77777777" w:rsidR="008B4F5F" w:rsidRPr="004146C7" w:rsidRDefault="008B4F5F" w:rsidP="004146C7">
      <w:pPr>
        <w:pStyle w:val="BodyText"/>
      </w:pPr>
    </w:p>
    <w:p w14:paraId="5A8C70FE" w14:textId="77777777" w:rsidR="008B4F5F" w:rsidRPr="004146C7" w:rsidRDefault="008B4F5F" w:rsidP="004146C7">
      <w:pPr>
        <w:pStyle w:val="BodyText"/>
      </w:pPr>
      <w:r w:rsidRPr="004146C7">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69"/>
        <w:gridCol w:w="4013"/>
        <w:gridCol w:w="4947"/>
      </w:tblGrid>
      <w:tr w:rsidR="008B4F5F" w:rsidRPr="004146C7" w14:paraId="32E1C1CD" w14:textId="77777777" w:rsidTr="009814F1">
        <w:tc>
          <w:tcPr>
            <w:tcW w:w="675" w:type="dxa"/>
          </w:tcPr>
          <w:p w14:paraId="58D7B60F" w14:textId="77777777" w:rsidR="008B4F5F" w:rsidRPr="004146C7" w:rsidRDefault="008B4F5F" w:rsidP="004146C7">
            <w:pPr>
              <w:pStyle w:val="BodyText"/>
              <w:ind w:firstLine="0"/>
              <w:jc w:val="center"/>
              <w:rPr>
                <w:b/>
              </w:rPr>
            </w:pPr>
            <w:r w:rsidRPr="004146C7">
              <w:rPr>
                <w:b/>
              </w:rPr>
              <w:t>Eil. Nr.</w:t>
            </w:r>
          </w:p>
        </w:tc>
        <w:tc>
          <w:tcPr>
            <w:tcW w:w="4111" w:type="dxa"/>
          </w:tcPr>
          <w:p w14:paraId="66704BF7" w14:textId="77777777" w:rsidR="008B4F5F" w:rsidRPr="004146C7" w:rsidRDefault="008B4F5F" w:rsidP="004146C7">
            <w:pPr>
              <w:pStyle w:val="BodyText"/>
              <w:ind w:firstLine="0"/>
              <w:jc w:val="center"/>
              <w:rPr>
                <w:b/>
              </w:rPr>
            </w:pPr>
            <w:r w:rsidRPr="004146C7">
              <w:rPr>
                <w:b/>
              </w:rPr>
              <w:t>Vardas ir pavardė</w:t>
            </w:r>
          </w:p>
        </w:tc>
        <w:tc>
          <w:tcPr>
            <w:tcW w:w="5068" w:type="dxa"/>
          </w:tcPr>
          <w:p w14:paraId="7D1F3FDB" w14:textId="77777777" w:rsidR="008B4F5F" w:rsidRPr="004146C7" w:rsidRDefault="008B4F5F" w:rsidP="004146C7">
            <w:pPr>
              <w:pStyle w:val="BodyText"/>
              <w:ind w:firstLine="0"/>
              <w:jc w:val="center"/>
              <w:rPr>
                <w:b/>
              </w:rPr>
            </w:pPr>
            <w:r w:rsidRPr="004146C7">
              <w:rPr>
                <w:b/>
              </w:rPr>
              <w:t>Specialisto ir eksperto dabartinė darbovietė</w:t>
            </w:r>
          </w:p>
        </w:tc>
      </w:tr>
      <w:tr w:rsidR="008B4F5F" w:rsidRPr="004146C7" w14:paraId="40D2094E" w14:textId="77777777" w:rsidTr="009814F1">
        <w:tc>
          <w:tcPr>
            <w:tcW w:w="675" w:type="dxa"/>
          </w:tcPr>
          <w:p w14:paraId="19D49816" w14:textId="77777777" w:rsidR="008B4F5F" w:rsidRPr="004146C7" w:rsidRDefault="008B4F5F" w:rsidP="004146C7">
            <w:pPr>
              <w:pStyle w:val="BodyText"/>
              <w:ind w:firstLine="0"/>
            </w:pPr>
          </w:p>
        </w:tc>
        <w:tc>
          <w:tcPr>
            <w:tcW w:w="4111" w:type="dxa"/>
          </w:tcPr>
          <w:p w14:paraId="0BDB49D4" w14:textId="77777777" w:rsidR="008B4F5F" w:rsidRPr="004146C7" w:rsidRDefault="008B4F5F" w:rsidP="004146C7">
            <w:pPr>
              <w:pStyle w:val="BodyText"/>
              <w:ind w:firstLine="0"/>
            </w:pPr>
          </w:p>
        </w:tc>
        <w:tc>
          <w:tcPr>
            <w:tcW w:w="5068" w:type="dxa"/>
          </w:tcPr>
          <w:p w14:paraId="76AC0894" w14:textId="77777777" w:rsidR="008B4F5F" w:rsidRPr="004146C7" w:rsidRDefault="008B4F5F" w:rsidP="004146C7">
            <w:pPr>
              <w:pStyle w:val="BodyText"/>
              <w:ind w:firstLine="0"/>
            </w:pPr>
          </w:p>
        </w:tc>
      </w:tr>
      <w:tr w:rsidR="008B4F5F" w:rsidRPr="004146C7" w14:paraId="34197936" w14:textId="77777777" w:rsidTr="009814F1">
        <w:tc>
          <w:tcPr>
            <w:tcW w:w="675" w:type="dxa"/>
          </w:tcPr>
          <w:p w14:paraId="54BBD2C5" w14:textId="77777777" w:rsidR="008B4F5F" w:rsidRPr="004146C7" w:rsidRDefault="008B4F5F" w:rsidP="004146C7">
            <w:pPr>
              <w:pStyle w:val="BodyText"/>
              <w:ind w:firstLine="0"/>
            </w:pPr>
          </w:p>
        </w:tc>
        <w:tc>
          <w:tcPr>
            <w:tcW w:w="4111" w:type="dxa"/>
          </w:tcPr>
          <w:p w14:paraId="4491BCD0" w14:textId="77777777" w:rsidR="008B4F5F" w:rsidRPr="004146C7" w:rsidRDefault="008B4F5F" w:rsidP="004146C7">
            <w:pPr>
              <w:pStyle w:val="BodyText"/>
              <w:ind w:firstLine="0"/>
            </w:pPr>
          </w:p>
        </w:tc>
        <w:tc>
          <w:tcPr>
            <w:tcW w:w="5068" w:type="dxa"/>
          </w:tcPr>
          <w:p w14:paraId="26054AF6" w14:textId="77777777" w:rsidR="008B4F5F" w:rsidRPr="004146C7" w:rsidRDefault="008B4F5F" w:rsidP="004146C7">
            <w:pPr>
              <w:pStyle w:val="BodyText"/>
              <w:ind w:firstLine="0"/>
            </w:pPr>
          </w:p>
        </w:tc>
      </w:tr>
    </w:tbl>
    <w:p w14:paraId="504BEF26" w14:textId="77777777" w:rsidR="008B4F5F" w:rsidRPr="004146C7" w:rsidRDefault="008B4F5F" w:rsidP="004146C7">
      <w:pPr>
        <w:pStyle w:val="BodyText"/>
        <w:ind w:firstLine="0"/>
      </w:pPr>
    </w:p>
    <w:p w14:paraId="0C22592D" w14:textId="77777777" w:rsidR="008B4F5F" w:rsidRPr="004146C7" w:rsidRDefault="008B4F5F" w:rsidP="004146C7">
      <w:pPr>
        <w:pStyle w:val="BodyText"/>
      </w:pPr>
      <w:r w:rsidRPr="004146C7">
        <w:t>Mūsų pasiūlyme konfidencialią informaciją sudaro:</w:t>
      </w:r>
    </w:p>
    <w:tbl>
      <w:tblPr>
        <w:tblStyle w:val="TableGrid"/>
        <w:tblW w:w="0" w:type="auto"/>
        <w:tblLook w:val="04A0" w:firstRow="1" w:lastRow="0" w:firstColumn="1" w:lastColumn="0" w:noHBand="0" w:noVBand="1"/>
      </w:tblPr>
      <w:tblGrid>
        <w:gridCol w:w="670"/>
        <w:gridCol w:w="8958"/>
      </w:tblGrid>
      <w:tr w:rsidR="008B4F5F" w:rsidRPr="004146C7" w14:paraId="3A061E06" w14:textId="77777777" w:rsidTr="00A57EAE">
        <w:tc>
          <w:tcPr>
            <w:tcW w:w="670" w:type="dxa"/>
          </w:tcPr>
          <w:p w14:paraId="1CC3DB0E" w14:textId="77777777" w:rsidR="008B4F5F" w:rsidRPr="004146C7" w:rsidRDefault="008B4F5F" w:rsidP="004146C7">
            <w:pPr>
              <w:pStyle w:val="BodyText"/>
              <w:ind w:firstLine="0"/>
              <w:jc w:val="center"/>
              <w:rPr>
                <w:b/>
              </w:rPr>
            </w:pPr>
            <w:r w:rsidRPr="004146C7">
              <w:rPr>
                <w:b/>
              </w:rPr>
              <w:t>Eil. Nr.</w:t>
            </w:r>
          </w:p>
        </w:tc>
        <w:tc>
          <w:tcPr>
            <w:tcW w:w="8958" w:type="dxa"/>
          </w:tcPr>
          <w:p w14:paraId="20B77B69" w14:textId="77777777" w:rsidR="008B4F5F" w:rsidRPr="004146C7" w:rsidRDefault="008B4F5F" w:rsidP="004146C7">
            <w:pPr>
              <w:pStyle w:val="BodyText"/>
              <w:ind w:firstLine="0"/>
              <w:jc w:val="center"/>
              <w:rPr>
                <w:b/>
              </w:rPr>
            </w:pPr>
            <w:r w:rsidRPr="004146C7">
              <w:rPr>
                <w:b/>
              </w:rPr>
              <w:t>Dokumentų (ar jų dalių) pavadinimai</w:t>
            </w:r>
          </w:p>
        </w:tc>
      </w:tr>
      <w:tr w:rsidR="008B4F5F" w:rsidRPr="004146C7" w14:paraId="56E28B15" w14:textId="77777777" w:rsidTr="00A57EAE">
        <w:tc>
          <w:tcPr>
            <w:tcW w:w="670" w:type="dxa"/>
          </w:tcPr>
          <w:p w14:paraId="17BA8C79" w14:textId="77777777" w:rsidR="008B4F5F" w:rsidRPr="004146C7" w:rsidRDefault="008B4F5F" w:rsidP="004146C7">
            <w:pPr>
              <w:pStyle w:val="BodyText"/>
              <w:ind w:firstLine="0"/>
            </w:pPr>
          </w:p>
        </w:tc>
        <w:tc>
          <w:tcPr>
            <w:tcW w:w="8958" w:type="dxa"/>
          </w:tcPr>
          <w:p w14:paraId="6AABAB96" w14:textId="77777777" w:rsidR="008B4F5F" w:rsidRPr="004146C7" w:rsidRDefault="008B4F5F" w:rsidP="004146C7">
            <w:pPr>
              <w:pStyle w:val="BodyText"/>
              <w:ind w:firstLine="0"/>
            </w:pPr>
          </w:p>
        </w:tc>
      </w:tr>
      <w:tr w:rsidR="008B4F5F" w:rsidRPr="004146C7" w14:paraId="1342348A" w14:textId="77777777" w:rsidTr="00A57EAE">
        <w:tc>
          <w:tcPr>
            <w:tcW w:w="670" w:type="dxa"/>
          </w:tcPr>
          <w:p w14:paraId="4BFE8C8E" w14:textId="77777777" w:rsidR="008B4F5F" w:rsidRPr="004146C7" w:rsidRDefault="008B4F5F" w:rsidP="004146C7">
            <w:pPr>
              <w:pStyle w:val="BodyText"/>
              <w:ind w:firstLine="0"/>
            </w:pPr>
          </w:p>
        </w:tc>
        <w:tc>
          <w:tcPr>
            <w:tcW w:w="8958" w:type="dxa"/>
          </w:tcPr>
          <w:p w14:paraId="7F62FAF3" w14:textId="77777777" w:rsidR="008B4F5F" w:rsidRPr="004146C7" w:rsidRDefault="008B4F5F" w:rsidP="004146C7">
            <w:pPr>
              <w:pStyle w:val="BodyText"/>
              <w:ind w:firstLine="0"/>
            </w:pPr>
          </w:p>
        </w:tc>
      </w:tr>
      <w:tr w:rsidR="008B4F5F" w:rsidRPr="004146C7" w14:paraId="23C6B667" w14:textId="77777777" w:rsidTr="00A57EAE">
        <w:tc>
          <w:tcPr>
            <w:tcW w:w="670" w:type="dxa"/>
          </w:tcPr>
          <w:p w14:paraId="6DE65A23" w14:textId="77777777" w:rsidR="008B4F5F" w:rsidRPr="004146C7" w:rsidRDefault="008B4F5F" w:rsidP="004146C7">
            <w:pPr>
              <w:pStyle w:val="BodyText"/>
              <w:ind w:firstLine="0"/>
            </w:pPr>
          </w:p>
        </w:tc>
        <w:tc>
          <w:tcPr>
            <w:tcW w:w="8958" w:type="dxa"/>
          </w:tcPr>
          <w:p w14:paraId="391CDFE9" w14:textId="77777777" w:rsidR="008B4F5F" w:rsidRPr="004146C7" w:rsidRDefault="008B4F5F" w:rsidP="004146C7">
            <w:pPr>
              <w:pStyle w:val="BodyText"/>
              <w:ind w:firstLine="0"/>
            </w:pPr>
          </w:p>
        </w:tc>
      </w:tr>
    </w:tbl>
    <w:p w14:paraId="62E60DE1" w14:textId="77777777" w:rsidR="008B4F5F" w:rsidRPr="004146C7" w:rsidRDefault="008B4F5F" w:rsidP="004146C7">
      <w:pPr>
        <w:pStyle w:val="BodyText"/>
      </w:pPr>
      <w:r w:rsidRPr="004146C7">
        <w:t>Pastaba. Jei dalyvis šios lentelės neužpildo ir (ar) failo (bylos) pavadinime nenurodo „konfidencialu“, perkančioji organizacija laiko, kad jo pateiktame pasiūlyme nėra konfidencialios informacijos.</w:t>
      </w:r>
    </w:p>
    <w:p w14:paraId="2EAF6CAC" w14:textId="77777777" w:rsidR="008B4F5F" w:rsidRPr="004146C7" w:rsidRDefault="008B4F5F" w:rsidP="004146C7">
      <w:pPr>
        <w:pStyle w:val="BodyText"/>
        <w:ind w:firstLine="0"/>
      </w:pPr>
    </w:p>
    <w:p w14:paraId="1AE8C699" w14:textId="77777777" w:rsidR="008B4F5F" w:rsidRPr="004146C7" w:rsidRDefault="008B4F5F" w:rsidP="004146C7">
      <w:pPr>
        <w:pStyle w:val="BodyText"/>
      </w:pPr>
      <w:r w:rsidRPr="004146C7">
        <w:t>Kartu su pasiūlymu pateikiami šie dokumentai:</w:t>
      </w:r>
    </w:p>
    <w:tbl>
      <w:tblPr>
        <w:tblStyle w:val="TableGrid"/>
        <w:tblW w:w="0" w:type="auto"/>
        <w:tblLook w:val="04A0" w:firstRow="1" w:lastRow="0" w:firstColumn="1" w:lastColumn="0" w:noHBand="0" w:noVBand="1"/>
      </w:tblPr>
      <w:tblGrid>
        <w:gridCol w:w="670"/>
        <w:gridCol w:w="8958"/>
      </w:tblGrid>
      <w:tr w:rsidR="008B4F5F" w:rsidRPr="004146C7" w14:paraId="08D0867F" w14:textId="77777777" w:rsidTr="00A57EAE">
        <w:tc>
          <w:tcPr>
            <w:tcW w:w="670" w:type="dxa"/>
          </w:tcPr>
          <w:p w14:paraId="6F179353" w14:textId="77777777" w:rsidR="008B4F5F" w:rsidRPr="004146C7" w:rsidRDefault="008B4F5F" w:rsidP="004146C7">
            <w:pPr>
              <w:pStyle w:val="BodyText"/>
              <w:ind w:firstLine="0"/>
              <w:jc w:val="center"/>
              <w:rPr>
                <w:b/>
              </w:rPr>
            </w:pPr>
            <w:r w:rsidRPr="004146C7">
              <w:rPr>
                <w:b/>
              </w:rPr>
              <w:t>Eil. Nr.</w:t>
            </w:r>
          </w:p>
        </w:tc>
        <w:tc>
          <w:tcPr>
            <w:tcW w:w="8958" w:type="dxa"/>
          </w:tcPr>
          <w:p w14:paraId="767BDCBF" w14:textId="77777777" w:rsidR="008B4F5F" w:rsidRPr="004146C7" w:rsidRDefault="008B4F5F" w:rsidP="004146C7">
            <w:pPr>
              <w:pStyle w:val="BodyText"/>
              <w:ind w:firstLine="0"/>
              <w:jc w:val="center"/>
              <w:rPr>
                <w:b/>
              </w:rPr>
            </w:pPr>
            <w:r w:rsidRPr="004146C7">
              <w:rPr>
                <w:b/>
              </w:rPr>
              <w:t>Dokumentų pavadinimai</w:t>
            </w:r>
          </w:p>
        </w:tc>
      </w:tr>
      <w:tr w:rsidR="008B4F5F" w:rsidRPr="004146C7" w14:paraId="1EC409A7" w14:textId="77777777" w:rsidTr="00A57EAE">
        <w:tc>
          <w:tcPr>
            <w:tcW w:w="670" w:type="dxa"/>
          </w:tcPr>
          <w:p w14:paraId="42C47A66" w14:textId="77777777" w:rsidR="008B4F5F" w:rsidRPr="004146C7" w:rsidRDefault="008B4F5F" w:rsidP="004146C7">
            <w:pPr>
              <w:pStyle w:val="BodyText"/>
              <w:ind w:firstLine="0"/>
            </w:pPr>
          </w:p>
        </w:tc>
        <w:tc>
          <w:tcPr>
            <w:tcW w:w="8958" w:type="dxa"/>
          </w:tcPr>
          <w:p w14:paraId="069860BE" w14:textId="77777777" w:rsidR="008B4F5F" w:rsidRPr="004146C7" w:rsidRDefault="008B4F5F" w:rsidP="004146C7">
            <w:pPr>
              <w:pStyle w:val="BodyText"/>
              <w:ind w:firstLine="0"/>
            </w:pPr>
          </w:p>
        </w:tc>
      </w:tr>
      <w:tr w:rsidR="008B4F5F" w:rsidRPr="004146C7" w14:paraId="69F19265" w14:textId="77777777" w:rsidTr="00A57EAE">
        <w:tc>
          <w:tcPr>
            <w:tcW w:w="670" w:type="dxa"/>
          </w:tcPr>
          <w:p w14:paraId="61B32116" w14:textId="77777777" w:rsidR="008B4F5F" w:rsidRPr="004146C7" w:rsidRDefault="008B4F5F" w:rsidP="004146C7">
            <w:pPr>
              <w:pStyle w:val="BodyText"/>
              <w:ind w:firstLine="0"/>
            </w:pPr>
          </w:p>
        </w:tc>
        <w:tc>
          <w:tcPr>
            <w:tcW w:w="8958" w:type="dxa"/>
          </w:tcPr>
          <w:p w14:paraId="30092588" w14:textId="77777777" w:rsidR="008B4F5F" w:rsidRPr="004146C7" w:rsidRDefault="008B4F5F" w:rsidP="004146C7">
            <w:pPr>
              <w:pStyle w:val="BodyText"/>
              <w:ind w:firstLine="0"/>
            </w:pPr>
          </w:p>
        </w:tc>
      </w:tr>
      <w:tr w:rsidR="008B4F5F" w:rsidRPr="004146C7" w14:paraId="308BBAE1" w14:textId="77777777" w:rsidTr="00A57EAE">
        <w:tc>
          <w:tcPr>
            <w:tcW w:w="670" w:type="dxa"/>
          </w:tcPr>
          <w:p w14:paraId="738A0B2C" w14:textId="77777777" w:rsidR="008B4F5F" w:rsidRPr="004146C7" w:rsidRDefault="008B4F5F" w:rsidP="004146C7">
            <w:pPr>
              <w:pStyle w:val="BodyText"/>
              <w:ind w:firstLine="0"/>
            </w:pPr>
          </w:p>
        </w:tc>
        <w:tc>
          <w:tcPr>
            <w:tcW w:w="8958" w:type="dxa"/>
          </w:tcPr>
          <w:p w14:paraId="11DB9910" w14:textId="77777777" w:rsidR="008B4F5F" w:rsidRPr="004146C7" w:rsidRDefault="008B4F5F" w:rsidP="004146C7">
            <w:pPr>
              <w:pStyle w:val="BodyText"/>
              <w:ind w:firstLine="0"/>
            </w:pPr>
          </w:p>
        </w:tc>
      </w:tr>
    </w:tbl>
    <w:p w14:paraId="2D4D950D" w14:textId="77777777" w:rsidR="008B4F5F" w:rsidRPr="004146C7" w:rsidRDefault="008B4F5F" w:rsidP="004146C7">
      <w:pPr>
        <w:pStyle w:val="BodyText"/>
        <w:ind w:firstLine="0"/>
      </w:pPr>
    </w:p>
    <w:p w14:paraId="26FDD212" w14:textId="77777777" w:rsidR="008B4F5F" w:rsidRPr="004146C7" w:rsidRDefault="008B4F5F" w:rsidP="004146C7">
      <w:pPr>
        <w:suppressAutoHyphens/>
        <w:ind w:firstLine="567"/>
      </w:pPr>
      <w:r w:rsidRPr="004146C7">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4146C7" w:rsidRDefault="008B4F5F" w:rsidP="004146C7">
      <w:pPr>
        <w:suppressAutoHyphens/>
        <w:ind w:firstLine="567"/>
      </w:pPr>
    </w:p>
    <w:p w14:paraId="6A78FFF7" w14:textId="77777777" w:rsidR="008B4F5F" w:rsidRPr="004146C7" w:rsidRDefault="008B4F5F" w:rsidP="004146C7">
      <w:pPr>
        <w:suppressAutoHyphens/>
        <w:ind w:firstLine="567"/>
      </w:pPr>
      <w:r w:rsidRPr="004146C7">
        <w:t>Pasiūlymas galioja iki pirkimo dokumentuose nurodyto termino pabaigos.</w:t>
      </w:r>
    </w:p>
    <w:p w14:paraId="3F00910E" w14:textId="77777777" w:rsidR="008B4F5F" w:rsidRPr="004146C7" w:rsidRDefault="008B4F5F" w:rsidP="004146C7">
      <w:pPr>
        <w:suppressAutoHyphens/>
      </w:pPr>
    </w:p>
    <w:p w14:paraId="13C99643" w14:textId="3F893FAD" w:rsidR="008B4F5F" w:rsidRPr="004146C7" w:rsidRDefault="008B4F5F" w:rsidP="004146C7">
      <w:pPr>
        <w:suppressAutoHyphens/>
        <w:ind w:right="-2"/>
      </w:pPr>
      <w:r w:rsidRPr="004146C7">
        <w:t>__________________________</w:t>
      </w:r>
      <w:r w:rsidRPr="004146C7">
        <w:tab/>
        <w:t>___</w:t>
      </w:r>
      <w:r w:rsidR="00885D21">
        <w:t xml:space="preserve">       </w:t>
      </w:r>
      <w:r w:rsidRPr="004146C7">
        <w:t>_______</w:t>
      </w:r>
      <w:r w:rsidRPr="004146C7">
        <w:tab/>
      </w:r>
      <w:r w:rsidRPr="004146C7">
        <w:tab/>
        <w:t>____</w:t>
      </w:r>
      <w:r w:rsidR="00885D21">
        <w:t xml:space="preserve">                         </w:t>
      </w:r>
      <w:r w:rsidRPr="004146C7">
        <w:t>______________________</w:t>
      </w:r>
    </w:p>
    <w:p w14:paraId="37964974" w14:textId="6838A111" w:rsidR="008B4F5F" w:rsidRPr="004146C7" w:rsidRDefault="008B4F5F" w:rsidP="004146C7">
      <w:pPr>
        <w:suppressAutoHyphens/>
        <w:rPr>
          <w:i/>
        </w:rPr>
      </w:pPr>
      <w:r w:rsidRPr="004146C7">
        <w:rPr>
          <w:i/>
        </w:rPr>
        <w:t>Dalyvis arba jo įgaliotas asmuo</w:t>
      </w:r>
      <w:r w:rsidRPr="004146C7">
        <w:rPr>
          <w:i/>
        </w:rPr>
        <w:tab/>
      </w:r>
      <w:r w:rsidR="00885D21">
        <w:rPr>
          <w:i/>
        </w:rPr>
        <w:t xml:space="preserve">                </w:t>
      </w:r>
      <w:r w:rsidRPr="004146C7">
        <w:rPr>
          <w:i/>
        </w:rPr>
        <w:t>parašas</w:t>
      </w:r>
      <w:r w:rsidRPr="004146C7">
        <w:rPr>
          <w:i/>
        </w:rPr>
        <w:tab/>
      </w:r>
      <w:r w:rsidRPr="004146C7">
        <w:rPr>
          <w:i/>
        </w:rPr>
        <w:tab/>
      </w:r>
      <w:r w:rsidR="00885D21">
        <w:rPr>
          <w:i/>
        </w:rPr>
        <w:t xml:space="preserve">                                         </w:t>
      </w:r>
      <w:r w:rsidRPr="004146C7">
        <w:rPr>
          <w:i/>
        </w:rPr>
        <w:t>vardas ir pavardė</w:t>
      </w:r>
      <w:r w:rsidRPr="004146C7">
        <w:rPr>
          <w:i/>
        </w:rPr>
        <w:tab/>
      </w:r>
      <w:r w:rsidRPr="004146C7">
        <w:rPr>
          <w:i/>
        </w:rPr>
        <w:tab/>
      </w:r>
      <w:r w:rsidRPr="004146C7">
        <w:rPr>
          <w:i/>
        </w:rPr>
        <w:tab/>
      </w:r>
      <w:r w:rsidRPr="004146C7">
        <w:rPr>
          <w:i/>
        </w:rPr>
        <w:tab/>
      </w:r>
    </w:p>
    <w:p w14:paraId="00F11914" w14:textId="38D54547" w:rsidR="004569B5" w:rsidRPr="004146C7" w:rsidRDefault="004569B5" w:rsidP="002274F1">
      <w:pPr>
        <w:jc w:val="left"/>
      </w:pPr>
    </w:p>
    <w:p w14:paraId="1962ECEC" w14:textId="7A690156" w:rsidR="00742145" w:rsidRPr="004146C7" w:rsidRDefault="00742145" w:rsidP="002274F1">
      <w:pPr>
        <w:tabs>
          <w:tab w:val="left" w:pos="6781"/>
        </w:tabs>
        <w:jc w:val="left"/>
        <w:rPr>
          <w:sz w:val="20"/>
        </w:rPr>
      </w:pPr>
      <w:r w:rsidRPr="004146C7">
        <w:rPr>
          <w:sz w:val="23"/>
          <w:szCs w:val="23"/>
        </w:rPr>
        <w:tab/>
      </w:r>
      <w:bookmarkStart w:id="4" w:name="sutartis2"/>
      <w:r w:rsidRPr="004146C7">
        <w:rPr>
          <w:sz w:val="20"/>
        </w:rPr>
        <w:t>2 priedas</w:t>
      </w:r>
      <w:bookmarkEnd w:id="4"/>
    </w:p>
    <w:p w14:paraId="7AAB5586" w14:textId="77777777" w:rsidR="00164F4E" w:rsidRPr="004146C7" w:rsidRDefault="00164F4E" w:rsidP="002274F1">
      <w:pPr>
        <w:jc w:val="center"/>
        <w:rPr>
          <w:color w:val="000000"/>
          <w:szCs w:val="24"/>
        </w:rPr>
      </w:pPr>
      <w:r w:rsidRPr="004146C7">
        <w:rPr>
          <w:b/>
          <w:bCs/>
          <w:caps/>
          <w:color w:val="000000"/>
          <w:szCs w:val="24"/>
        </w:rPr>
        <w:t>PREKIŲ PIRKIMO</w:t>
      </w:r>
      <w:r w:rsidRPr="004146C7">
        <w:rPr>
          <w:color w:val="000000"/>
          <w:szCs w:val="24"/>
        </w:rPr>
        <w:t>–</w:t>
      </w:r>
      <w:r w:rsidRPr="004146C7">
        <w:rPr>
          <w:b/>
          <w:bCs/>
          <w:caps/>
          <w:color w:val="000000"/>
          <w:szCs w:val="24"/>
        </w:rPr>
        <w:t>PARDAVIMO SUTARTIES BENDROSIOS SĄLYGOS</w:t>
      </w:r>
    </w:p>
    <w:p w14:paraId="19FCE793" w14:textId="77777777" w:rsidR="00164F4E" w:rsidRPr="004146C7" w:rsidRDefault="00164F4E" w:rsidP="002274F1">
      <w:pPr>
        <w:ind w:firstLine="62"/>
        <w:jc w:val="center"/>
        <w:rPr>
          <w:color w:val="000000"/>
          <w:szCs w:val="24"/>
        </w:rPr>
      </w:pPr>
    </w:p>
    <w:p w14:paraId="164CA97A" w14:textId="77777777" w:rsidR="00164F4E" w:rsidRPr="004146C7" w:rsidRDefault="00164F4E" w:rsidP="002274F1">
      <w:pPr>
        <w:jc w:val="center"/>
        <w:rPr>
          <w:color w:val="000000"/>
          <w:szCs w:val="24"/>
        </w:rPr>
      </w:pPr>
      <w:r w:rsidRPr="004146C7">
        <w:rPr>
          <w:b/>
          <w:bCs/>
          <w:caps/>
          <w:color w:val="000000"/>
          <w:szCs w:val="24"/>
        </w:rPr>
        <w:t>1.  PAGRINDINĖS SĄVOKOS IR SUTARTIES AIŠKINIMAS</w:t>
      </w:r>
    </w:p>
    <w:p w14:paraId="160E7435" w14:textId="77777777" w:rsidR="00164F4E" w:rsidRPr="004146C7" w:rsidRDefault="00164F4E" w:rsidP="002274F1">
      <w:pPr>
        <w:ind w:firstLine="62"/>
        <w:rPr>
          <w:color w:val="000000"/>
          <w:szCs w:val="24"/>
        </w:rPr>
      </w:pPr>
    </w:p>
    <w:p w14:paraId="438CC249" w14:textId="77777777" w:rsidR="00164F4E" w:rsidRPr="004146C7" w:rsidRDefault="00164F4E" w:rsidP="002274F1">
      <w:pPr>
        <w:jc w:val="center"/>
        <w:rPr>
          <w:color w:val="000000"/>
          <w:szCs w:val="24"/>
        </w:rPr>
      </w:pPr>
      <w:r w:rsidRPr="004146C7">
        <w:rPr>
          <w:b/>
          <w:bCs/>
          <w:color w:val="000000"/>
          <w:szCs w:val="24"/>
        </w:rPr>
        <w:t>1.1. Sąvokos</w:t>
      </w:r>
    </w:p>
    <w:p w14:paraId="0A064ABB" w14:textId="77777777" w:rsidR="00164F4E" w:rsidRPr="004146C7" w:rsidRDefault="00164F4E" w:rsidP="002274F1">
      <w:pPr>
        <w:ind w:firstLine="62"/>
        <w:rPr>
          <w:color w:val="000000"/>
          <w:szCs w:val="24"/>
        </w:rPr>
      </w:pPr>
    </w:p>
    <w:p w14:paraId="2E6DA41A" w14:textId="77777777" w:rsidR="00164F4E" w:rsidRPr="004146C7" w:rsidRDefault="00164F4E" w:rsidP="002274F1">
      <w:pPr>
        <w:rPr>
          <w:color w:val="000000"/>
          <w:szCs w:val="24"/>
        </w:rPr>
      </w:pPr>
      <w:r w:rsidRPr="004146C7">
        <w:rPr>
          <w:color w:val="000000"/>
          <w:szCs w:val="24"/>
        </w:rPr>
        <w:t>1.1.1. Šioje Sutartyje didžiąja raide rašomos sąvokos turi paskiau nurodytas reikšmes:</w:t>
      </w:r>
    </w:p>
    <w:p w14:paraId="3F3D4DD1" w14:textId="77777777" w:rsidR="00164F4E" w:rsidRPr="004146C7" w:rsidRDefault="00164F4E" w:rsidP="002274F1">
      <w:pPr>
        <w:rPr>
          <w:color w:val="000000"/>
          <w:szCs w:val="24"/>
        </w:rPr>
      </w:pPr>
      <w:r w:rsidRPr="004146C7">
        <w:rPr>
          <w:color w:val="000000"/>
          <w:szCs w:val="24"/>
        </w:rPr>
        <w:t>1.1.1.1. </w:t>
      </w:r>
      <w:r w:rsidRPr="004146C7">
        <w:rPr>
          <w:b/>
          <w:bCs/>
          <w:color w:val="000000"/>
          <w:szCs w:val="24"/>
        </w:rPr>
        <w:t>Bendrosios sąlygos</w:t>
      </w:r>
      <w:r w:rsidRPr="004146C7">
        <w:rPr>
          <w:color w:val="000000"/>
          <w:szCs w:val="24"/>
        </w:rPr>
        <w:t> –  Sutarties dalis, kuri vadinasi „Prekių pirkimo–pardavimo sutarties Bendrosios sąlygos“;</w:t>
      </w:r>
    </w:p>
    <w:p w14:paraId="2DDF12A2" w14:textId="77777777" w:rsidR="00164F4E" w:rsidRPr="004146C7" w:rsidRDefault="00164F4E" w:rsidP="002274F1">
      <w:pPr>
        <w:rPr>
          <w:color w:val="000000"/>
          <w:szCs w:val="24"/>
        </w:rPr>
      </w:pPr>
      <w:r w:rsidRPr="004146C7">
        <w:rPr>
          <w:color w:val="000000"/>
          <w:szCs w:val="24"/>
        </w:rPr>
        <w:t>1.1.1.2. </w:t>
      </w:r>
      <w:r w:rsidRPr="004146C7">
        <w:rPr>
          <w:b/>
          <w:bCs/>
          <w:color w:val="000000"/>
          <w:szCs w:val="24"/>
        </w:rPr>
        <w:t>Pirkėjas</w:t>
      </w:r>
      <w:r w:rsidRPr="004146C7">
        <w:rPr>
          <w:color w:val="000000"/>
          <w:szCs w:val="24"/>
        </w:rPr>
        <w:t> – asmuo, kuris Specialiosiose sąlygose yra įvardytas kaip Pirkėjas, įsigyjantis Specialiosiose sąlygose ir Sutarties prieduose nurodytas Prekes;</w:t>
      </w:r>
    </w:p>
    <w:p w14:paraId="61DAA42C" w14:textId="77777777" w:rsidR="00164F4E" w:rsidRPr="004146C7" w:rsidRDefault="00164F4E" w:rsidP="002274F1">
      <w:pPr>
        <w:rPr>
          <w:color w:val="000000"/>
          <w:szCs w:val="24"/>
        </w:rPr>
      </w:pPr>
      <w:r w:rsidRPr="004146C7">
        <w:rPr>
          <w:color w:val="000000"/>
          <w:szCs w:val="24"/>
        </w:rPr>
        <w:t>1.1.1.3. </w:t>
      </w:r>
      <w:r w:rsidRPr="004146C7">
        <w:rPr>
          <w:b/>
          <w:bCs/>
          <w:color w:val="000000"/>
          <w:szCs w:val="24"/>
        </w:rPr>
        <w:t>Pradinės sutarties vertė </w:t>
      </w:r>
      <w:r w:rsidRPr="004146C7">
        <w:rPr>
          <w:color w:val="000000"/>
          <w:szCs w:val="24"/>
        </w:rPr>
        <w:t>– Specialiosiose sąlygose nurodyta</w:t>
      </w:r>
      <w:r w:rsidRPr="004146C7">
        <w:rPr>
          <w:b/>
          <w:bCs/>
          <w:color w:val="000000"/>
          <w:szCs w:val="24"/>
        </w:rPr>
        <w:t> </w:t>
      </w:r>
      <w:r w:rsidRPr="004146C7">
        <w:rPr>
          <w:color w:val="000000"/>
          <w:szCs w:val="24"/>
        </w:rPr>
        <w:t>vertė be pridėtinės vertės mokesčio (toliau – PVM);</w:t>
      </w:r>
    </w:p>
    <w:p w14:paraId="1BD9053A" w14:textId="77777777" w:rsidR="00164F4E" w:rsidRPr="004146C7" w:rsidRDefault="00164F4E" w:rsidP="002274F1">
      <w:pPr>
        <w:rPr>
          <w:color w:val="000000"/>
          <w:szCs w:val="24"/>
        </w:rPr>
      </w:pPr>
      <w:r w:rsidRPr="004146C7">
        <w:rPr>
          <w:color w:val="000000"/>
          <w:szCs w:val="24"/>
        </w:rPr>
        <w:t>1.1.1.4. </w:t>
      </w:r>
      <w:r w:rsidRPr="004146C7">
        <w:rPr>
          <w:b/>
          <w:bCs/>
          <w:color w:val="000000"/>
          <w:szCs w:val="24"/>
        </w:rPr>
        <w:t>Prekės</w:t>
      </w:r>
      <w:r w:rsidRPr="004146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AA425B" w14:textId="77777777" w:rsidR="00164F4E" w:rsidRPr="004146C7" w:rsidRDefault="00164F4E" w:rsidP="002274F1">
      <w:pPr>
        <w:rPr>
          <w:color w:val="000000"/>
          <w:szCs w:val="24"/>
        </w:rPr>
      </w:pPr>
      <w:r w:rsidRPr="004146C7">
        <w:rPr>
          <w:color w:val="000000"/>
          <w:szCs w:val="24"/>
        </w:rPr>
        <w:t>1.1.1.5. </w:t>
      </w:r>
      <w:r w:rsidRPr="004146C7">
        <w:rPr>
          <w:b/>
          <w:bCs/>
          <w:color w:val="000000"/>
          <w:szCs w:val="24"/>
        </w:rPr>
        <w:t>Prekių perdavimo–priėmimo aktas </w:t>
      </w:r>
      <w:r w:rsidRPr="004146C7">
        <w:rPr>
          <w:color w:val="000000"/>
          <w:szCs w:val="24"/>
        </w:rPr>
        <w:t>– dokumentas,</w:t>
      </w:r>
      <w:r w:rsidRPr="004146C7">
        <w:rPr>
          <w:b/>
          <w:bCs/>
          <w:color w:val="000000"/>
          <w:szCs w:val="24"/>
        </w:rPr>
        <w:t> </w:t>
      </w:r>
      <w:r w:rsidRPr="004146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C0976A" w14:textId="77777777" w:rsidR="00164F4E" w:rsidRPr="004146C7" w:rsidRDefault="00164F4E" w:rsidP="002274F1">
      <w:pPr>
        <w:rPr>
          <w:color w:val="000000"/>
          <w:szCs w:val="24"/>
        </w:rPr>
      </w:pPr>
      <w:r w:rsidRPr="004146C7">
        <w:rPr>
          <w:color w:val="000000"/>
          <w:szCs w:val="24"/>
        </w:rPr>
        <w:t>1.1.1.6. </w:t>
      </w:r>
      <w:r w:rsidRPr="004146C7">
        <w:rPr>
          <w:b/>
          <w:bCs/>
          <w:color w:val="000000"/>
          <w:szCs w:val="24"/>
        </w:rPr>
        <w:t>Prekių trūkumai</w:t>
      </w:r>
      <w:r w:rsidRPr="004146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7DAF2E" w14:textId="77777777" w:rsidR="00164F4E" w:rsidRPr="004146C7" w:rsidRDefault="00164F4E" w:rsidP="002274F1">
      <w:pPr>
        <w:rPr>
          <w:color w:val="000000"/>
          <w:szCs w:val="24"/>
        </w:rPr>
      </w:pPr>
      <w:r w:rsidRPr="004146C7">
        <w:rPr>
          <w:color w:val="000000"/>
          <w:szCs w:val="24"/>
        </w:rPr>
        <w:t>1.1.1.7. </w:t>
      </w:r>
      <w:r w:rsidRPr="004146C7">
        <w:rPr>
          <w:b/>
          <w:bCs/>
          <w:color w:val="000000"/>
          <w:szCs w:val="24"/>
        </w:rPr>
        <w:t>Sąskaita </w:t>
      </w:r>
      <w:r w:rsidRPr="004146C7">
        <w:rPr>
          <w:color w:val="000000"/>
          <w:szCs w:val="24"/>
        </w:rPr>
        <w:t>–</w:t>
      </w:r>
      <w:r w:rsidRPr="004146C7">
        <w:rPr>
          <w:b/>
          <w:bCs/>
          <w:color w:val="000000"/>
          <w:szCs w:val="24"/>
        </w:rPr>
        <w:t> </w:t>
      </w:r>
      <w:r w:rsidRPr="004146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B619F4" w14:textId="77777777" w:rsidR="00164F4E" w:rsidRPr="004146C7" w:rsidRDefault="00164F4E" w:rsidP="002274F1">
      <w:pPr>
        <w:rPr>
          <w:color w:val="000000"/>
          <w:szCs w:val="24"/>
        </w:rPr>
      </w:pPr>
      <w:r w:rsidRPr="004146C7">
        <w:rPr>
          <w:color w:val="000000"/>
          <w:szCs w:val="24"/>
        </w:rPr>
        <w:t>1.1.1.8. </w:t>
      </w:r>
      <w:r w:rsidRPr="004146C7">
        <w:rPr>
          <w:b/>
          <w:bCs/>
          <w:color w:val="000000"/>
          <w:szCs w:val="24"/>
        </w:rPr>
        <w:t>Specialiosios sąlygos</w:t>
      </w:r>
      <w:r w:rsidRPr="004146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0E7FDB" w14:textId="77777777" w:rsidR="00164F4E" w:rsidRPr="004146C7" w:rsidRDefault="00164F4E" w:rsidP="002274F1">
      <w:pPr>
        <w:rPr>
          <w:color w:val="000000"/>
          <w:szCs w:val="24"/>
        </w:rPr>
      </w:pPr>
      <w:r w:rsidRPr="004146C7">
        <w:rPr>
          <w:color w:val="000000"/>
          <w:szCs w:val="24"/>
        </w:rPr>
        <w:t>1.1.1.9. </w:t>
      </w:r>
      <w:r w:rsidRPr="004146C7">
        <w:rPr>
          <w:b/>
          <w:bCs/>
          <w:color w:val="000000"/>
          <w:szCs w:val="24"/>
        </w:rPr>
        <w:t>Susitarimas </w:t>
      </w:r>
      <w:r w:rsidRPr="004146C7">
        <w:rPr>
          <w:color w:val="000000"/>
          <w:szCs w:val="24"/>
        </w:rPr>
        <w:t>– tai dokumentas, kurį Šalys sudaro keisdamos Sutarties sąlygas VPĮ leidžiama apimtimi;</w:t>
      </w:r>
    </w:p>
    <w:p w14:paraId="7C4BC2B5" w14:textId="77777777" w:rsidR="00164F4E" w:rsidRPr="004146C7" w:rsidRDefault="00164F4E" w:rsidP="002274F1">
      <w:pPr>
        <w:rPr>
          <w:szCs w:val="24"/>
        </w:rPr>
      </w:pPr>
      <w:r w:rsidRPr="004146C7">
        <w:rPr>
          <w:szCs w:val="24"/>
        </w:rPr>
        <w:t>1.1.1.10. </w:t>
      </w:r>
      <w:r w:rsidRPr="004146C7">
        <w:rPr>
          <w:b/>
          <w:bCs/>
          <w:szCs w:val="24"/>
        </w:rPr>
        <w:t>Sutarties kaina</w:t>
      </w:r>
      <w:r w:rsidRPr="004146C7">
        <w:rPr>
          <w:szCs w:val="24"/>
        </w:rPr>
        <w:t> – pagal Sutartį Tiekėjui mokėtina suma, įskaitant visus privalomus mokesčius ir išlaidas;</w:t>
      </w:r>
    </w:p>
    <w:p w14:paraId="017984E8" w14:textId="77777777" w:rsidR="00164F4E" w:rsidRPr="004146C7" w:rsidRDefault="00164F4E" w:rsidP="002274F1">
      <w:pPr>
        <w:rPr>
          <w:color w:val="000000"/>
          <w:szCs w:val="24"/>
        </w:rPr>
      </w:pPr>
      <w:r w:rsidRPr="004146C7">
        <w:rPr>
          <w:color w:val="000000"/>
          <w:szCs w:val="24"/>
        </w:rPr>
        <w:t>1.1.1.11. </w:t>
      </w:r>
      <w:r w:rsidRPr="004146C7">
        <w:rPr>
          <w:b/>
          <w:bCs/>
          <w:color w:val="000000"/>
          <w:szCs w:val="24"/>
        </w:rPr>
        <w:t>Sutarties sąlygos </w:t>
      </w:r>
      <w:r w:rsidRPr="004146C7">
        <w:rPr>
          <w:color w:val="000000"/>
          <w:szCs w:val="24"/>
        </w:rPr>
        <w:t>– Bendrosios sąlygos ir Specialiosios sąlygos kartu;</w:t>
      </w:r>
    </w:p>
    <w:p w14:paraId="2DEC622B" w14:textId="77777777" w:rsidR="00164F4E" w:rsidRPr="004146C7" w:rsidRDefault="00164F4E" w:rsidP="002274F1">
      <w:pPr>
        <w:rPr>
          <w:color w:val="000000"/>
          <w:szCs w:val="24"/>
        </w:rPr>
      </w:pPr>
      <w:r w:rsidRPr="004146C7">
        <w:rPr>
          <w:color w:val="000000"/>
          <w:szCs w:val="24"/>
        </w:rPr>
        <w:t>1.1.1.12. </w:t>
      </w:r>
      <w:r w:rsidRPr="004146C7">
        <w:rPr>
          <w:b/>
          <w:bCs/>
          <w:color w:val="000000"/>
          <w:szCs w:val="24"/>
        </w:rPr>
        <w:t>Sutartis </w:t>
      </w:r>
      <w:r w:rsidRPr="004146C7">
        <w:rPr>
          <w:color w:val="000000"/>
          <w:szCs w:val="24"/>
        </w:rPr>
        <w:t>– Prekių pirkimo–pardavimo sutartis, kurią sudaro Sutarties sąlygos, Specialiosiose sąlygose išvardyti priedai ir Susitarimai;</w:t>
      </w:r>
    </w:p>
    <w:p w14:paraId="607ED3B4" w14:textId="77777777" w:rsidR="00164F4E" w:rsidRPr="004146C7" w:rsidRDefault="00164F4E" w:rsidP="002274F1">
      <w:pPr>
        <w:rPr>
          <w:color w:val="000000"/>
          <w:szCs w:val="24"/>
        </w:rPr>
      </w:pPr>
      <w:r w:rsidRPr="004146C7">
        <w:rPr>
          <w:color w:val="000000"/>
          <w:szCs w:val="24"/>
        </w:rPr>
        <w:t>1.1.1.13. </w:t>
      </w:r>
      <w:r w:rsidRPr="004146C7">
        <w:rPr>
          <w:b/>
          <w:bCs/>
          <w:color w:val="000000"/>
          <w:szCs w:val="24"/>
        </w:rPr>
        <w:t>Šalis</w:t>
      </w:r>
      <w:r w:rsidRPr="004146C7">
        <w:rPr>
          <w:color w:val="000000"/>
          <w:szCs w:val="24"/>
        </w:rPr>
        <w:t> – Pirkėjas arba Tiekėjas, kiekvienas atskirai, priklausomai nuo konteksto;</w:t>
      </w:r>
    </w:p>
    <w:p w14:paraId="7C8C7BB0" w14:textId="77777777" w:rsidR="00164F4E" w:rsidRPr="004146C7" w:rsidRDefault="00164F4E" w:rsidP="002274F1">
      <w:pPr>
        <w:rPr>
          <w:color w:val="000000"/>
          <w:szCs w:val="24"/>
        </w:rPr>
      </w:pPr>
      <w:r w:rsidRPr="004146C7">
        <w:rPr>
          <w:color w:val="000000"/>
          <w:szCs w:val="24"/>
        </w:rPr>
        <w:t>1.1.1.14. </w:t>
      </w:r>
      <w:r w:rsidRPr="004146C7">
        <w:rPr>
          <w:b/>
          <w:bCs/>
          <w:color w:val="000000"/>
          <w:szCs w:val="24"/>
        </w:rPr>
        <w:t>Šalys</w:t>
      </w:r>
      <w:r w:rsidRPr="004146C7">
        <w:rPr>
          <w:color w:val="000000"/>
          <w:szCs w:val="24"/>
        </w:rPr>
        <w:t> – Pirkėjas ir Tiekėjas kartu;</w:t>
      </w:r>
    </w:p>
    <w:p w14:paraId="3472089F" w14:textId="77777777" w:rsidR="00164F4E" w:rsidRPr="004146C7" w:rsidRDefault="00164F4E" w:rsidP="002274F1">
      <w:pPr>
        <w:rPr>
          <w:color w:val="000000"/>
          <w:szCs w:val="24"/>
        </w:rPr>
      </w:pPr>
      <w:r w:rsidRPr="004146C7">
        <w:rPr>
          <w:color w:val="000000"/>
          <w:szCs w:val="24"/>
        </w:rPr>
        <w:t>1.1.1.15. </w:t>
      </w:r>
      <w:r w:rsidRPr="004146C7">
        <w:rPr>
          <w:b/>
          <w:bCs/>
          <w:color w:val="000000"/>
          <w:szCs w:val="24"/>
        </w:rPr>
        <w:t>Tiekėjas</w:t>
      </w:r>
      <w:r w:rsidRPr="004146C7">
        <w:rPr>
          <w:color w:val="000000"/>
          <w:szCs w:val="24"/>
        </w:rPr>
        <w:t> – asmuo, kuris Specialiosiose sąlygose yra įvardytas kaip Tiekėjas, tiekiantis Specialiosiose sąlygose nurodytas Prekes;</w:t>
      </w:r>
    </w:p>
    <w:p w14:paraId="15C19501" w14:textId="77777777" w:rsidR="00164F4E" w:rsidRPr="004146C7" w:rsidRDefault="00164F4E" w:rsidP="002274F1">
      <w:pPr>
        <w:rPr>
          <w:color w:val="000000"/>
          <w:szCs w:val="24"/>
        </w:rPr>
      </w:pPr>
      <w:r w:rsidRPr="004146C7">
        <w:rPr>
          <w:color w:val="000000"/>
          <w:szCs w:val="24"/>
        </w:rPr>
        <w:t>1.1.1.16. </w:t>
      </w:r>
      <w:r w:rsidRPr="004146C7">
        <w:rPr>
          <w:b/>
          <w:bCs/>
          <w:color w:val="000000"/>
          <w:szCs w:val="24"/>
        </w:rPr>
        <w:t>VPĮ </w:t>
      </w:r>
      <w:r w:rsidRPr="004146C7">
        <w:rPr>
          <w:color w:val="000000"/>
          <w:szCs w:val="24"/>
        </w:rPr>
        <w:t>– Lietuvos Respublikos viešųjų pirkimų įstatymas.</w:t>
      </w:r>
    </w:p>
    <w:p w14:paraId="3E7E07A7" w14:textId="77777777" w:rsidR="00164F4E" w:rsidRPr="004146C7" w:rsidRDefault="00164F4E" w:rsidP="002274F1">
      <w:pPr>
        <w:rPr>
          <w:color w:val="000000"/>
          <w:szCs w:val="24"/>
        </w:rPr>
      </w:pPr>
      <w:r w:rsidRPr="004146C7">
        <w:rPr>
          <w:color w:val="000000"/>
          <w:szCs w:val="24"/>
        </w:rPr>
        <w:lastRenderedPageBreak/>
        <w:t>1.1.1.17. Kitų Sutartyje didžiąja raide rašomų sąvokų reikšmės yra nurodytos Sutarties tekste.</w:t>
      </w:r>
    </w:p>
    <w:p w14:paraId="03F865AB" w14:textId="77777777" w:rsidR="00164F4E" w:rsidRPr="004146C7" w:rsidRDefault="00164F4E" w:rsidP="002274F1">
      <w:pPr>
        <w:rPr>
          <w:color w:val="000000"/>
          <w:szCs w:val="24"/>
        </w:rPr>
      </w:pPr>
      <w:r w:rsidRPr="004146C7">
        <w:rPr>
          <w:color w:val="000000"/>
          <w:szCs w:val="24"/>
        </w:rPr>
        <w:t>1.1.1.18. Sutartyje neapibrėžtos sąvokos suprantamos ir aiškinamos taip, kaip jas apibrėžia VPĮ ir kiti įstatymai bei teisės aktai, galiojantys Sutarties sudarymo ir vykdymo metu.</w:t>
      </w:r>
    </w:p>
    <w:p w14:paraId="6B60F5FC" w14:textId="77777777" w:rsidR="00164F4E" w:rsidRPr="004146C7" w:rsidRDefault="00164F4E" w:rsidP="002274F1">
      <w:pPr>
        <w:rPr>
          <w:color w:val="000000"/>
          <w:szCs w:val="24"/>
        </w:rPr>
      </w:pPr>
      <w:r w:rsidRPr="004146C7">
        <w:rPr>
          <w:color w:val="000000"/>
          <w:szCs w:val="24"/>
        </w:rPr>
        <w:t>1.1.1.19. Kitos Sutartyje vartojamos sąvokos ir terminai turi bendrinę reikšmę arba artimiausią Sutarties pobūdžiui specialiąją reikšmę, jei Sutartyje nėra nustatyta ir paaiškinta kitokia jų reikšmė.</w:t>
      </w:r>
    </w:p>
    <w:p w14:paraId="01C9AC7A" w14:textId="77777777" w:rsidR="00164F4E" w:rsidRPr="004146C7" w:rsidRDefault="00164F4E" w:rsidP="002274F1">
      <w:pPr>
        <w:ind w:firstLine="62"/>
        <w:rPr>
          <w:color w:val="000000"/>
          <w:szCs w:val="24"/>
        </w:rPr>
      </w:pPr>
    </w:p>
    <w:p w14:paraId="30EA7566" w14:textId="77777777" w:rsidR="00164F4E" w:rsidRPr="004146C7" w:rsidRDefault="00164F4E" w:rsidP="002274F1">
      <w:pPr>
        <w:jc w:val="center"/>
        <w:rPr>
          <w:color w:val="000000"/>
          <w:szCs w:val="24"/>
        </w:rPr>
      </w:pPr>
      <w:r w:rsidRPr="004146C7">
        <w:rPr>
          <w:b/>
          <w:bCs/>
          <w:color w:val="000000"/>
          <w:szCs w:val="24"/>
        </w:rPr>
        <w:t>1.2.  Sutarties aiškinimas</w:t>
      </w:r>
    </w:p>
    <w:p w14:paraId="2DA6A2EC" w14:textId="77777777" w:rsidR="00164F4E" w:rsidRPr="004146C7" w:rsidRDefault="00164F4E" w:rsidP="002274F1">
      <w:pPr>
        <w:ind w:left="792" w:firstLine="62"/>
        <w:rPr>
          <w:color w:val="000000"/>
          <w:szCs w:val="24"/>
        </w:rPr>
      </w:pPr>
    </w:p>
    <w:p w14:paraId="6CC5128C" w14:textId="77777777" w:rsidR="00164F4E" w:rsidRPr="004146C7" w:rsidRDefault="00164F4E" w:rsidP="002274F1">
      <w:pPr>
        <w:rPr>
          <w:color w:val="000000"/>
          <w:szCs w:val="24"/>
        </w:rPr>
      </w:pPr>
      <w:r w:rsidRPr="004146C7">
        <w:rPr>
          <w:color w:val="000000"/>
          <w:szCs w:val="24"/>
        </w:rPr>
        <w:t>1.2.1. Sutartis yra sudaryta ir turi būti aiškinama pagal Lietuvos Respublikos teisės aktus.</w:t>
      </w:r>
    </w:p>
    <w:p w14:paraId="5F656464" w14:textId="77777777" w:rsidR="00164F4E" w:rsidRPr="004146C7" w:rsidRDefault="00164F4E" w:rsidP="002274F1">
      <w:pPr>
        <w:rPr>
          <w:color w:val="000000"/>
          <w:szCs w:val="24"/>
        </w:rPr>
      </w:pPr>
      <w:r w:rsidRPr="004146C7">
        <w:rPr>
          <w:color w:val="000000"/>
          <w:szCs w:val="24"/>
        </w:rPr>
        <w:t>1.2.2. Jei Bendrosios sąlygos ir (ar) Specialiosios sąlygos prieštarauja VPĮ ir kitų teisės aktų reikalavimams, taikomos VPĮ ir kitų teisės aktų nuostatos.</w:t>
      </w:r>
    </w:p>
    <w:p w14:paraId="4FC940F2" w14:textId="77777777" w:rsidR="00164F4E" w:rsidRPr="004146C7" w:rsidRDefault="00164F4E" w:rsidP="002274F1">
      <w:pPr>
        <w:rPr>
          <w:color w:val="000000"/>
          <w:szCs w:val="24"/>
        </w:rPr>
      </w:pPr>
      <w:r w:rsidRPr="004146C7">
        <w:rPr>
          <w:color w:val="000000"/>
          <w:szCs w:val="24"/>
        </w:rPr>
        <w:t>1.2.3. Diena Sutartyje reiškia kalendorinę dieną.</w:t>
      </w:r>
    </w:p>
    <w:p w14:paraId="76CD5DFA" w14:textId="77777777" w:rsidR="00164F4E" w:rsidRPr="004146C7" w:rsidRDefault="00164F4E" w:rsidP="002274F1">
      <w:pPr>
        <w:rPr>
          <w:color w:val="000000"/>
          <w:szCs w:val="24"/>
        </w:rPr>
      </w:pPr>
      <w:r w:rsidRPr="004146C7">
        <w:rPr>
          <w:color w:val="000000"/>
          <w:szCs w:val="24"/>
        </w:rPr>
        <w:t>1.2.4. Darbo diena Sutartyje reiškia bet kurią dieną, išskyrus šeštadienį, sekmadienį ir švenčių dienas Lietuvoje, nurodytas Lietuvos Respublikos darbo kodekse.</w:t>
      </w:r>
    </w:p>
    <w:p w14:paraId="3F9B2666" w14:textId="77777777" w:rsidR="00164F4E" w:rsidRPr="004146C7" w:rsidRDefault="00164F4E" w:rsidP="002274F1">
      <w:pPr>
        <w:rPr>
          <w:color w:val="000000"/>
          <w:szCs w:val="24"/>
        </w:rPr>
      </w:pPr>
      <w:r w:rsidRPr="004146C7">
        <w:rPr>
          <w:color w:val="000000"/>
          <w:szCs w:val="24"/>
        </w:rPr>
        <w:t>1.2.5. Terminai pagal Sutartį yra skaičiuojami metais, mėnesiais, savaitėmis, darbo dienomis, kalendorinėmis dienomis ir valandomis ir minutėmis.</w:t>
      </w:r>
    </w:p>
    <w:p w14:paraId="3E1CE428" w14:textId="77777777" w:rsidR="00164F4E" w:rsidRPr="004146C7" w:rsidRDefault="00164F4E" w:rsidP="002274F1">
      <w:pPr>
        <w:rPr>
          <w:color w:val="000000"/>
          <w:szCs w:val="24"/>
        </w:rPr>
      </w:pPr>
      <w:r w:rsidRPr="004146C7">
        <w:rPr>
          <w:color w:val="000000"/>
          <w:szCs w:val="24"/>
        </w:rPr>
        <w:t>1.2.6. Kvalifikacija, rėmimasis kitų ūkio subjektų pajėgumais, Prekių apimtis, peržiūra suprantami taip, kaip nustatyta VPĮ bei jį įgyvendinančiuose teisės aktuose.</w:t>
      </w:r>
    </w:p>
    <w:p w14:paraId="7569A8D9" w14:textId="77777777" w:rsidR="00164F4E" w:rsidRPr="004146C7" w:rsidRDefault="00164F4E" w:rsidP="002274F1">
      <w:pPr>
        <w:rPr>
          <w:color w:val="000000"/>
          <w:szCs w:val="24"/>
        </w:rPr>
      </w:pPr>
      <w:r w:rsidRPr="004146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F7042" w14:textId="77777777" w:rsidR="00164F4E" w:rsidRPr="004146C7" w:rsidRDefault="00164F4E" w:rsidP="002274F1">
      <w:pPr>
        <w:rPr>
          <w:color w:val="000000"/>
          <w:szCs w:val="24"/>
        </w:rPr>
      </w:pPr>
      <w:r w:rsidRPr="004146C7">
        <w:rPr>
          <w:color w:val="000000"/>
          <w:szCs w:val="24"/>
        </w:rPr>
        <w:t>1.2.8. Informuoti, pranešti, įspėti arba atsakyti reiškia pateikti informaciją, pranešimą, įspėjimą arba atsakymą Bendrosiose ir (ar) Specialiosiose sąlygose nustatyta tvarka.</w:t>
      </w:r>
    </w:p>
    <w:p w14:paraId="410295AD" w14:textId="77777777" w:rsidR="00164F4E" w:rsidRPr="004146C7" w:rsidRDefault="00164F4E" w:rsidP="002274F1">
      <w:pPr>
        <w:rPr>
          <w:color w:val="000000"/>
          <w:szCs w:val="24"/>
        </w:rPr>
      </w:pPr>
      <w:r w:rsidRPr="004146C7">
        <w:rPr>
          <w:color w:val="000000"/>
          <w:szCs w:val="24"/>
        </w:rPr>
        <w:t>1.2.9. Patvirtinti reiškia pateikti patvirtinimą raštu arba pasirašyti dokumentą be išlygų ar su išlygomis, išskyrus atvejus, kai asmuo, pasirašydamas dokumentą, nurodo, jog atsisako jį patvirtinti.</w:t>
      </w:r>
    </w:p>
    <w:p w14:paraId="1B34F7E0" w14:textId="77777777" w:rsidR="00164F4E" w:rsidRPr="004146C7" w:rsidRDefault="00164F4E" w:rsidP="002274F1">
      <w:pPr>
        <w:rPr>
          <w:color w:val="000000"/>
          <w:szCs w:val="24"/>
        </w:rPr>
      </w:pPr>
      <w:r w:rsidRPr="004146C7">
        <w:rPr>
          <w:color w:val="000000"/>
          <w:szCs w:val="24"/>
        </w:rPr>
        <w:t>1.2.10. </w:t>
      </w:r>
      <w:r w:rsidRPr="004146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600AC" w14:textId="77777777" w:rsidR="00164F4E" w:rsidRPr="004146C7" w:rsidRDefault="00164F4E" w:rsidP="002274F1">
      <w:pPr>
        <w:rPr>
          <w:color w:val="000000"/>
          <w:szCs w:val="24"/>
        </w:rPr>
      </w:pPr>
      <w:r w:rsidRPr="004146C7">
        <w:rPr>
          <w:color w:val="000000"/>
          <w:szCs w:val="24"/>
        </w:rPr>
        <w:t>1.2.11. </w:t>
      </w:r>
      <w:r w:rsidRPr="004146C7">
        <w:rPr>
          <w:color w:val="000000"/>
          <w:szCs w:val="24"/>
          <w:shd w:val="clear" w:color="auto" w:fill="FFFFFF"/>
        </w:rPr>
        <w:t>Jeigu Sutartyje nurodyta reikšmė skaičiais ir žodžiais skiriasi, vadovaujamasi žodžiais nurodyta reikšme.</w:t>
      </w:r>
    </w:p>
    <w:p w14:paraId="1924BE72" w14:textId="77777777" w:rsidR="00164F4E" w:rsidRPr="004146C7" w:rsidRDefault="00164F4E" w:rsidP="002274F1">
      <w:pPr>
        <w:rPr>
          <w:color w:val="000000"/>
          <w:szCs w:val="24"/>
        </w:rPr>
      </w:pPr>
      <w:r w:rsidRPr="004146C7">
        <w:rPr>
          <w:color w:val="000000"/>
          <w:szCs w:val="24"/>
        </w:rPr>
        <w:t>1.2.12. </w:t>
      </w:r>
      <w:r w:rsidRPr="004146C7">
        <w:rPr>
          <w:color w:val="000000"/>
          <w:szCs w:val="24"/>
          <w:shd w:val="clear" w:color="auto" w:fill="FFFFFF"/>
        </w:rPr>
        <w:t>Jei pateikiamos nuorodos į teisės aktus, turi būti taikomos aktualios teisės aktų redakcijos, jeigu nenurodyta kitaip.</w:t>
      </w:r>
    </w:p>
    <w:p w14:paraId="31AAEDD6" w14:textId="77777777" w:rsidR="00164F4E" w:rsidRPr="004146C7" w:rsidRDefault="00164F4E" w:rsidP="002274F1">
      <w:pPr>
        <w:ind w:firstLine="62"/>
        <w:rPr>
          <w:color w:val="000000"/>
          <w:szCs w:val="24"/>
        </w:rPr>
      </w:pPr>
    </w:p>
    <w:p w14:paraId="0572FD18" w14:textId="77777777" w:rsidR="00164F4E" w:rsidRPr="004146C7" w:rsidRDefault="00164F4E" w:rsidP="002274F1">
      <w:pPr>
        <w:jc w:val="center"/>
        <w:rPr>
          <w:color w:val="000000"/>
          <w:szCs w:val="24"/>
        </w:rPr>
      </w:pPr>
      <w:r w:rsidRPr="004146C7">
        <w:rPr>
          <w:b/>
          <w:bCs/>
          <w:color w:val="000000"/>
          <w:szCs w:val="24"/>
        </w:rPr>
        <w:t>1.3. Dokumentų viršenybė</w:t>
      </w:r>
    </w:p>
    <w:p w14:paraId="276426BC" w14:textId="77777777" w:rsidR="00164F4E" w:rsidRPr="004146C7" w:rsidRDefault="00164F4E" w:rsidP="002274F1">
      <w:pPr>
        <w:ind w:firstLine="62"/>
        <w:rPr>
          <w:color w:val="000000"/>
          <w:szCs w:val="24"/>
        </w:rPr>
      </w:pPr>
    </w:p>
    <w:p w14:paraId="482EC9CC" w14:textId="77777777" w:rsidR="00164F4E" w:rsidRPr="004146C7" w:rsidRDefault="00164F4E" w:rsidP="002274F1">
      <w:pPr>
        <w:rPr>
          <w:color w:val="000000"/>
          <w:szCs w:val="24"/>
        </w:rPr>
      </w:pPr>
      <w:r w:rsidRPr="004146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00663C" w14:textId="77777777" w:rsidR="00164F4E" w:rsidRPr="004146C7" w:rsidRDefault="00164F4E" w:rsidP="002274F1">
      <w:pPr>
        <w:rPr>
          <w:color w:val="000000"/>
          <w:szCs w:val="24"/>
        </w:rPr>
      </w:pPr>
      <w:r w:rsidRPr="004146C7">
        <w:rPr>
          <w:color w:val="000000"/>
          <w:szCs w:val="24"/>
        </w:rPr>
        <w:t>1.3.1.1. Techninė specifikacija;</w:t>
      </w:r>
    </w:p>
    <w:p w14:paraId="185EDE72" w14:textId="77777777" w:rsidR="00164F4E" w:rsidRPr="004146C7" w:rsidRDefault="00164F4E" w:rsidP="002274F1">
      <w:pPr>
        <w:rPr>
          <w:color w:val="000000"/>
          <w:szCs w:val="24"/>
        </w:rPr>
      </w:pPr>
      <w:r w:rsidRPr="004146C7">
        <w:rPr>
          <w:color w:val="000000"/>
          <w:szCs w:val="24"/>
        </w:rPr>
        <w:t>1.3.1.2. Specialiosios sąlygos;</w:t>
      </w:r>
    </w:p>
    <w:p w14:paraId="0A887C4E" w14:textId="77777777" w:rsidR="00164F4E" w:rsidRPr="004146C7" w:rsidRDefault="00164F4E" w:rsidP="002274F1">
      <w:pPr>
        <w:rPr>
          <w:color w:val="000000"/>
          <w:szCs w:val="24"/>
        </w:rPr>
      </w:pPr>
      <w:r w:rsidRPr="004146C7">
        <w:rPr>
          <w:color w:val="000000"/>
          <w:szCs w:val="24"/>
        </w:rPr>
        <w:t>1.3.1.3. Bendrosios sąlygos;</w:t>
      </w:r>
    </w:p>
    <w:p w14:paraId="31157B5A" w14:textId="77777777" w:rsidR="00164F4E" w:rsidRPr="004146C7" w:rsidRDefault="00164F4E" w:rsidP="002274F1">
      <w:pPr>
        <w:rPr>
          <w:color w:val="000000"/>
          <w:szCs w:val="24"/>
        </w:rPr>
      </w:pPr>
      <w:r w:rsidRPr="004146C7">
        <w:rPr>
          <w:color w:val="000000"/>
          <w:szCs w:val="24"/>
        </w:rPr>
        <w:t>1.3.1.4. Pirkimo dokumentai (išskyrus techninę specifikaciją);</w:t>
      </w:r>
    </w:p>
    <w:p w14:paraId="2029FC52" w14:textId="77777777" w:rsidR="00164F4E" w:rsidRPr="004146C7" w:rsidRDefault="00164F4E" w:rsidP="002274F1">
      <w:pPr>
        <w:rPr>
          <w:color w:val="000000"/>
          <w:szCs w:val="24"/>
        </w:rPr>
      </w:pPr>
      <w:r w:rsidRPr="004146C7">
        <w:rPr>
          <w:color w:val="000000"/>
          <w:szCs w:val="24"/>
        </w:rPr>
        <w:t>1.3.1.5. Pasiūlymas;</w:t>
      </w:r>
    </w:p>
    <w:p w14:paraId="05C19A5A" w14:textId="77777777" w:rsidR="00164F4E" w:rsidRPr="004146C7" w:rsidRDefault="00164F4E" w:rsidP="002274F1">
      <w:pPr>
        <w:rPr>
          <w:color w:val="000000"/>
          <w:szCs w:val="24"/>
        </w:rPr>
      </w:pPr>
      <w:r w:rsidRPr="004146C7">
        <w:rPr>
          <w:color w:val="000000"/>
          <w:szCs w:val="24"/>
        </w:rPr>
        <w:t>1.3.1.6. Kiti Specialiosiose sąlygose išvardinti priedai.</w:t>
      </w:r>
    </w:p>
    <w:p w14:paraId="6F4B29E3" w14:textId="77777777" w:rsidR="00164F4E" w:rsidRPr="004146C7" w:rsidRDefault="00164F4E" w:rsidP="002274F1">
      <w:pPr>
        <w:rPr>
          <w:color w:val="000000"/>
          <w:szCs w:val="24"/>
        </w:rPr>
      </w:pPr>
      <w:r w:rsidRPr="004146C7">
        <w:rPr>
          <w:color w:val="000000"/>
          <w:szCs w:val="24"/>
        </w:rPr>
        <w:t>1.3.2. Tuo atveju, kai Šalių Susitarimu yra keičiamos Sutarties sąlygos, naujai sutartos Sutarties sąlygos turi viršenybę prieš pakeistąsias.</w:t>
      </w:r>
    </w:p>
    <w:p w14:paraId="3192D656" w14:textId="77777777" w:rsidR="00164F4E" w:rsidRPr="004146C7" w:rsidRDefault="00164F4E" w:rsidP="002274F1">
      <w:pPr>
        <w:rPr>
          <w:color w:val="000000"/>
          <w:szCs w:val="24"/>
        </w:rPr>
      </w:pPr>
      <w:r w:rsidRPr="004146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35783B" w14:textId="77777777" w:rsidR="00164F4E" w:rsidRPr="004146C7" w:rsidRDefault="00164F4E" w:rsidP="002274F1">
      <w:pPr>
        <w:rPr>
          <w:color w:val="000000"/>
          <w:szCs w:val="24"/>
        </w:rPr>
      </w:pPr>
      <w:r w:rsidRPr="004146C7">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4146C7">
        <w:rPr>
          <w:color w:val="000000"/>
          <w:szCs w:val="24"/>
        </w:rPr>
        <w:lastRenderedPageBreak/>
        <w:t>turi būti suteikiamas eilės numeris su viršutiniu indeksu, atsižvelgiant į priedų eiliškumą ir svarbą (pavyzdžiui, priedas Nr. 4</w:t>
      </w:r>
      <w:r w:rsidRPr="004146C7">
        <w:rPr>
          <w:color w:val="000000"/>
          <w:szCs w:val="24"/>
          <w:vertAlign w:val="superscript"/>
        </w:rPr>
        <w:t>1</w:t>
      </w:r>
      <w:r w:rsidRPr="004146C7">
        <w:rPr>
          <w:color w:val="000000"/>
          <w:szCs w:val="24"/>
        </w:rPr>
        <w:t>).</w:t>
      </w:r>
    </w:p>
    <w:p w14:paraId="43526B37" w14:textId="77777777" w:rsidR="00164F4E" w:rsidRPr="004146C7" w:rsidRDefault="00164F4E" w:rsidP="002274F1">
      <w:pPr>
        <w:ind w:firstLine="62"/>
        <w:rPr>
          <w:color w:val="000000"/>
          <w:szCs w:val="24"/>
        </w:rPr>
      </w:pPr>
    </w:p>
    <w:p w14:paraId="4BE7F984" w14:textId="77777777" w:rsidR="00164F4E" w:rsidRPr="004146C7" w:rsidRDefault="00164F4E" w:rsidP="002274F1">
      <w:pPr>
        <w:jc w:val="center"/>
        <w:rPr>
          <w:color w:val="000000"/>
          <w:szCs w:val="24"/>
        </w:rPr>
      </w:pPr>
      <w:r w:rsidRPr="004146C7">
        <w:rPr>
          <w:b/>
          <w:bCs/>
          <w:caps/>
          <w:color w:val="000000"/>
          <w:szCs w:val="24"/>
        </w:rPr>
        <w:t>2.  SUTARTIES DALYKAS</w:t>
      </w:r>
    </w:p>
    <w:p w14:paraId="1D5C234F" w14:textId="77777777" w:rsidR="00164F4E" w:rsidRPr="004146C7" w:rsidRDefault="00164F4E" w:rsidP="002274F1">
      <w:pPr>
        <w:ind w:firstLine="62"/>
        <w:rPr>
          <w:color w:val="000000"/>
          <w:szCs w:val="24"/>
        </w:rPr>
      </w:pPr>
    </w:p>
    <w:p w14:paraId="72C345D1" w14:textId="77777777" w:rsidR="00164F4E" w:rsidRPr="004146C7" w:rsidRDefault="00164F4E" w:rsidP="002274F1">
      <w:pPr>
        <w:rPr>
          <w:color w:val="000000"/>
          <w:szCs w:val="24"/>
        </w:rPr>
      </w:pPr>
      <w:r w:rsidRPr="004146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5A6500" w14:textId="77777777" w:rsidR="00164F4E" w:rsidRPr="004146C7" w:rsidRDefault="00164F4E" w:rsidP="002274F1">
      <w:pPr>
        <w:rPr>
          <w:color w:val="000000"/>
          <w:szCs w:val="24"/>
        </w:rPr>
      </w:pPr>
      <w:r w:rsidRPr="004146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E1976D" w14:textId="77777777" w:rsidR="00164F4E" w:rsidRPr="004146C7" w:rsidRDefault="00164F4E" w:rsidP="002274F1">
      <w:pPr>
        <w:rPr>
          <w:color w:val="000000"/>
          <w:szCs w:val="24"/>
        </w:rPr>
      </w:pPr>
      <w:r w:rsidRPr="004146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7B160D" w14:textId="77777777" w:rsidR="00164F4E" w:rsidRPr="004146C7" w:rsidRDefault="00164F4E" w:rsidP="002274F1">
      <w:pPr>
        <w:ind w:firstLine="62"/>
        <w:rPr>
          <w:color w:val="000000"/>
          <w:szCs w:val="24"/>
        </w:rPr>
      </w:pPr>
    </w:p>
    <w:p w14:paraId="7009C850" w14:textId="77777777" w:rsidR="00164F4E" w:rsidRPr="004146C7" w:rsidRDefault="00164F4E" w:rsidP="002274F1">
      <w:pPr>
        <w:jc w:val="center"/>
        <w:rPr>
          <w:color w:val="000000"/>
          <w:szCs w:val="24"/>
        </w:rPr>
      </w:pPr>
      <w:r w:rsidRPr="004146C7">
        <w:rPr>
          <w:b/>
          <w:bCs/>
          <w:caps/>
          <w:color w:val="000000"/>
          <w:szCs w:val="24"/>
        </w:rPr>
        <w:t>3.  TIEKĖJAS IR KITI SUTARTIES VYKDYMUI PASITELKIAMI ASMENYS</w:t>
      </w:r>
    </w:p>
    <w:p w14:paraId="42568BDD" w14:textId="77777777" w:rsidR="00164F4E" w:rsidRPr="004146C7" w:rsidRDefault="00164F4E" w:rsidP="002274F1">
      <w:pPr>
        <w:ind w:firstLine="62"/>
        <w:rPr>
          <w:color w:val="000000"/>
          <w:szCs w:val="24"/>
        </w:rPr>
      </w:pPr>
    </w:p>
    <w:p w14:paraId="0D407F38" w14:textId="77777777" w:rsidR="00164F4E" w:rsidRPr="004146C7" w:rsidRDefault="00164F4E" w:rsidP="002274F1">
      <w:pPr>
        <w:jc w:val="center"/>
        <w:rPr>
          <w:color w:val="000000"/>
          <w:szCs w:val="24"/>
        </w:rPr>
      </w:pPr>
      <w:r w:rsidRPr="004146C7">
        <w:rPr>
          <w:b/>
          <w:bCs/>
          <w:color w:val="000000"/>
          <w:szCs w:val="24"/>
        </w:rPr>
        <w:t>3.1.  Kvalifikacija ir kiti Tiekėjo pasiūlymu prisiimti įsipareigojimai</w:t>
      </w:r>
    </w:p>
    <w:p w14:paraId="7E5D4A53" w14:textId="77777777" w:rsidR="00164F4E" w:rsidRPr="004146C7" w:rsidRDefault="00164F4E" w:rsidP="002274F1">
      <w:pPr>
        <w:ind w:firstLine="62"/>
        <w:rPr>
          <w:color w:val="000000"/>
          <w:szCs w:val="24"/>
        </w:rPr>
      </w:pPr>
    </w:p>
    <w:p w14:paraId="5BF96130" w14:textId="77777777" w:rsidR="00164F4E" w:rsidRPr="004146C7" w:rsidRDefault="00164F4E" w:rsidP="002274F1">
      <w:pPr>
        <w:rPr>
          <w:color w:val="000000"/>
          <w:szCs w:val="24"/>
        </w:rPr>
      </w:pPr>
      <w:r w:rsidRPr="004146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9126534" w14:textId="77777777" w:rsidR="00164F4E" w:rsidRPr="004146C7" w:rsidRDefault="00164F4E" w:rsidP="002274F1">
      <w:pPr>
        <w:rPr>
          <w:color w:val="000000"/>
          <w:szCs w:val="24"/>
        </w:rPr>
      </w:pPr>
      <w:r w:rsidRPr="004146C7">
        <w:rPr>
          <w:color w:val="000000"/>
          <w:szCs w:val="24"/>
        </w:rPr>
        <w:t xml:space="preserve">3.1.1.1. turėtų teisę verstis ta veikla, kuri yra reikalinga Sutarčiai įvykdyti. </w:t>
      </w:r>
      <w:r w:rsidRPr="004146C7">
        <w:rPr>
          <w:rFonts w:eastAsia="Arial"/>
          <w:kern w:val="2"/>
          <w:szCs w:val="24"/>
        </w:rPr>
        <w:t>Pirkėjui pareikalavus, Tiekėjas turi pateikti dokumentus, įrodančius, kad Sutartį vykdo tik tokią teisę turintys asmenys</w:t>
      </w:r>
      <w:r w:rsidRPr="004146C7">
        <w:rPr>
          <w:color w:val="000000"/>
          <w:szCs w:val="24"/>
        </w:rPr>
        <w:t>;</w:t>
      </w:r>
    </w:p>
    <w:p w14:paraId="21C12B8C" w14:textId="77777777" w:rsidR="00164F4E" w:rsidRPr="004146C7" w:rsidRDefault="00164F4E" w:rsidP="002274F1">
      <w:pPr>
        <w:rPr>
          <w:color w:val="000000"/>
          <w:szCs w:val="24"/>
        </w:rPr>
      </w:pPr>
      <w:r w:rsidRPr="004146C7">
        <w:rPr>
          <w:color w:val="000000"/>
          <w:szCs w:val="24"/>
        </w:rPr>
        <w:t>3.1.1.2. atitiktų tiekėjų kvalifikacijai pirkimo dokumentuose nustatytus reikalavimus bei neturėtų pirkimo dokumentuose nustatytų pašalinimo pagrindų;</w:t>
      </w:r>
    </w:p>
    <w:p w14:paraId="0AB0616B" w14:textId="77777777" w:rsidR="00164F4E" w:rsidRPr="004146C7" w:rsidRDefault="00164F4E" w:rsidP="002274F1">
      <w:pPr>
        <w:rPr>
          <w:color w:val="000000"/>
        </w:rPr>
      </w:pPr>
      <w:r w:rsidRPr="004146C7">
        <w:rPr>
          <w:color w:val="000000"/>
        </w:rPr>
        <w:t xml:space="preserve">3.1.1.3. laikytųsi Tiekėjo pasiūlyme nurodytų įsipareigojimų, įskaitant, bet neapsiribojant – atitiktų pasiūlyme nurodytų kriterijų, dėl kurių jo pasiūlymas buvo išrinktas ekonomiškai naudingiausiu </w:t>
      </w:r>
      <w:r w:rsidRPr="004146C7">
        <w:rPr>
          <w:rFonts w:eastAsia="Arial"/>
          <w:kern w:val="2"/>
        </w:rPr>
        <w:t xml:space="preserve">(toliau – </w:t>
      </w:r>
      <w:r w:rsidRPr="004146C7">
        <w:rPr>
          <w:rFonts w:eastAsia="Arial"/>
          <w:b/>
          <w:bCs/>
          <w:kern w:val="2"/>
        </w:rPr>
        <w:t>Kokybiniai kriterijai</w:t>
      </w:r>
      <w:r w:rsidRPr="004146C7">
        <w:rPr>
          <w:rFonts w:eastAsia="Arial"/>
          <w:kern w:val="2"/>
        </w:rPr>
        <w:t>),</w:t>
      </w:r>
      <w:r w:rsidRPr="004146C7">
        <w:rPr>
          <w:color w:val="000000"/>
        </w:rPr>
        <w:t xml:space="preserve"> reikšmes ir parametrus</w:t>
      </w:r>
      <w:r w:rsidRPr="004146C7">
        <w:rPr>
          <w:color w:val="000000"/>
          <w:kern w:val="2"/>
        </w:rPr>
        <w:t xml:space="preserve">. </w:t>
      </w:r>
      <w:r w:rsidRPr="004146C7">
        <w:rPr>
          <w:rFonts w:eastAsia="Arial"/>
          <w:kern w:val="2"/>
        </w:rPr>
        <w:t>Šiame papunktyje nurodytų įsipareigojimų laikymosi tikrinimo tvarka nustatoma Specialiosiose sąlygose;</w:t>
      </w:r>
    </w:p>
    <w:p w14:paraId="2B960B42" w14:textId="77777777" w:rsidR="00164F4E" w:rsidRPr="004146C7" w:rsidRDefault="00164F4E" w:rsidP="002274F1">
      <w:pPr>
        <w:rPr>
          <w:color w:val="000000"/>
          <w:szCs w:val="24"/>
        </w:rPr>
      </w:pPr>
      <w:r w:rsidRPr="004146C7">
        <w:rPr>
          <w:color w:val="000000"/>
          <w:szCs w:val="24"/>
        </w:rPr>
        <w:t>3.1.1.4. užtikrintų nustatytų kokybės vadybos sistemos ir (arba) aplinkos apsaugos vadybos sistemos standartų taikymą, jeigu to reikalaujama pirkimo dokumentuose, ir turėtų tą patvirtinančius dokumentus;</w:t>
      </w:r>
    </w:p>
    <w:p w14:paraId="363A9E19" w14:textId="77777777" w:rsidR="00164F4E" w:rsidRPr="004146C7" w:rsidRDefault="00164F4E" w:rsidP="002274F1">
      <w:pPr>
        <w:rPr>
          <w:color w:val="000000"/>
          <w:szCs w:val="24"/>
        </w:rPr>
      </w:pPr>
      <w:r w:rsidRPr="004146C7">
        <w:rPr>
          <w:color w:val="000000"/>
          <w:szCs w:val="24"/>
        </w:rPr>
        <w:t>3.1.1.5. </w:t>
      </w:r>
      <w:r w:rsidRPr="004146C7">
        <w:rPr>
          <w:color w:val="000000"/>
          <w:szCs w:val="24"/>
          <w:shd w:val="clear" w:color="auto" w:fill="FFFFFF"/>
        </w:rPr>
        <w:t xml:space="preserve">atitiktų nacionalinio saugumo interesus </w:t>
      </w:r>
      <w:r w:rsidRPr="004146C7">
        <w:rPr>
          <w:rFonts w:eastAsia="Arial"/>
          <w:kern w:val="2"/>
          <w:szCs w:val="24"/>
        </w:rPr>
        <w:t>bei nebūtų registruotas (nuolat gyvenantis ar turintis pilietybę) nepatikimomis laikomose valstybėse ar teritorijose</w:t>
      </w:r>
      <w:r w:rsidRPr="004146C7">
        <w:rPr>
          <w:color w:val="000000"/>
          <w:szCs w:val="24"/>
          <w:shd w:val="clear" w:color="auto" w:fill="FFFFFF"/>
        </w:rPr>
        <w:t>, jei tokie reikalavimai buvo numatyti pirkimo dokumentuose</w:t>
      </w:r>
      <w:r w:rsidRPr="004146C7">
        <w:rPr>
          <w:color w:val="000000"/>
          <w:szCs w:val="24"/>
        </w:rPr>
        <w:t>.</w:t>
      </w:r>
    </w:p>
    <w:p w14:paraId="01CFE4A0" w14:textId="77777777" w:rsidR="00164F4E" w:rsidRPr="004146C7" w:rsidRDefault="00164F4E" w:rsidP="004146C7">
      <w:pPr>
        <w:rPr>
          <w:color w:val="000000"/>
          <w:szCs w:val="24"/>
        </w:rPr>
      </w:pPr>
      <w:r w:rsidRPr="004146C7">
        <w:rPr>
          <w:color w:val="000000"/>
          <w:szCs w:val="24"/>
        </w:rPr>
        <w:t xml:space="preserve">3.1.2. Tuo atveju, kai Tiekėjas yra jungtinės veiklos </w:t>
      </w:r>
      <w:r w:rsidRPr="004146C7">
        <w:rPr>
          <w:rFonts w:eastAsia="Arial"/>
          <w:kern w:val="2"/>
          <w:szCs w:val="24"/>
        </w:rPr>
        <w:t>sutarties pagrindu veikianti tiekėjų grupė</w:t>
      </w:r>
      <w:r w:rsidRPr="004146C7">
        <w:rPr>
          <w:color w:val="000000"/>
          <w:szCs w:val="24"/>
        </w:rPr>
        <w:t>, jos nariai Pirkėjui už Sutarties vykdymą atsako solidariai. </w:t>
      </w:r>
      <w:r w:rsidRPr="004146C7">
        <w:rPr>
          <w:color w:val="000000"/>
          <w:szCs w:val="24"/>
          <w:shd w:val="clear" w:color="auto" w:fill="FFFFFF"/>
        </w:rPr>
        <w:t>Jeigu Tiekėjas remiasi </w:t>
      </w:r>
      <w:r w:rsidRPr="004146C7">
        <w:rPr>
          <w:color w:val="000000"/>
          <w:szCs w:val="24"/>
        </w:rPr>
        <w:t>ūkio </w:t>
      </w:r>
      <w:r w:rsidRPr="004146C7">
        <w:rPr>
          <w:color w:val="000000"/>
          <w:szCs w:val="24"/>
          <w:shd w:val="clear" w:color="auto" w:fill="FFFFFF"/>
        </w:rPr>
        <w:t>subjektų pajėgumais, siekdamas atitikti finansinio ir ekonominio pajėgumo reikalavimus, Tiekėjas su tokiais </w:t>
      </w:r>
      <w:r w:rsidRPr="004146C7">
        <w:rPr>
          <w:color w:val="000000"/>
          <w:szCs w:val="24"/>
        </w:rPr>
        <w:t>ūkio </w:t>
      </w:r>
      <w:r w:rsidRPr="004146C7">
        <w:rPr>
          <w:color w:val="000000"/>
          <w:szCs w:val="24"/>
          <w:shd w:val="clear" w:color="auto" w:fill="FFFFFF"/>
        </w:rPr>
        <w:t>subjektais už Sutarties vykdymą atsako solidariai (jeigu to buvo reikalaujama pirkimo dokumentuose).</w:t>
      </w:r>
    </w:p>
    <w:p w14:paraId="1F8282CD" w14:textId="77777777" w:rsidR="00164F4E" w:rsidRPr="004146C7" w:rsidRDefault="00164F4E" w:rsidP="004146C7">
      <w:pPr>
        <w:rPr>
          <w:color w:val="000000"/>
          <w:szCs w:val="24"/>
        </w:rPr>
      </w:pPr>
      <w:r w:rsidRPr="004146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E0C08C" w14:textId="77777777" w:rsidR="00164F4E" w:rsidRPr="004146C7" w:rsidRDefault="00164F4E" w:rsidP="002274F1">
      <w:pPr>
        <w:ind w:firstLine="62"/>
        <w:rPr>
          <w:color w:val="000000"/>
          <w:szCs w:val="24"/>
        </w:rPr>
      </w:pPr>
    </w:p>
    <w:p w14:paraId="0547B60C" w14:textId="77777777" w:rsidR="00164F4E" w:rsidRPr="004146C7" w:rsidRDefault="00164F4E" w:rsidP="002274F1">
      <w:pPr>
        <w:jc w:val="center"/>
        <w:rPr>
          <w:color w:val="000000"/>
          <w:szCs w:val="24"/>
        </w:rPr>
      </w:pPr>
      <w:r w:rsidRPr="004146C7">
        <w:rPr>
          <w:b/>
          <w:bCs/>
          <w:color w:val="000000"/>
          <w:szCs w:val="24"/>
        </w:rPr>
        <w:t>3.2.</w:t>
      </w:r>
      <w:r w:rsidRPr="004146C7">
        <w:rPr>
          <w:color w:val="000000"/>
          <w:szCs w:val="24"/>
        </w:rPr>
        <w:t xml:space="preserve">  </w:t>
      </w:r>
      <w:r w:rsidRPr="004146C7">
        <w:rPr>
          <w:b/>
          <w:bCs/>
          <w:color w:val="000000"/>
          <w:szCs w:val="24"/>
        </w:rPr>
        <w:t>Subtiekėjų bei specialistų pasitelkimas ir keitimas</w:t>
      </w:r>
    </w:p>
    <w:p w14:paraId="2B1F8F27" w14:textId="77777777" w:rsidR="00164F4E" w:rsidRPr="004146C7" w:rsidRDefault="00164F4E" w:rsidP="002274F1">
      <w:pPr>
        <w:ind w:firstLine="62"/>
        <w:rPr>
          <w:color w:val="000000"/>
          <w:szCs w:val="24"/>
        </w:rPr>
      </w:pPr>
    </w:p>
    <w:p w14:paraId="74C385C2"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EF655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3.2.2. Sutarties vykdymui pasitelkiami subtiekėjai ir (ar) specialistai (jeigu tokie pasitelkiami) nurodomi Specialiosiose sąlygose.</w:t>
      </w:r>
    </w:p>
    <w:p w14:paraId="7A0F191C"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sidRPr="004146C7">
        <w:rPr>
          <w:rFonts w:eastAsia="Arial"/>
          <w:kern w:val="2"/>
          <w:szCs w:val="24"/>
        </w:rPr>
        <w:t>3.2.3. Tiekėjas gali keisti ir (ar) pasitelkti subtiekėjus ir (ar) specialistus šiame Sutarties poskyryje nustatytais atvejais ir tvarka.</w:t>
      </w:r>
    </w:p>
    <w:p w14:paraId="30433FF5"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sidRPr="004146C7">
        <w:rPr>
          <w:rFonts w:eastAsia="Cambria"/>
          <w:kern w:val="2"/>
          <w:szCs w:val="24"/>
        </w:rPr>
        <w:t>3.2.4. Naujas subtiekėjas ar specialistas gali pradėti vykdyti jiems Tiekėjo pavestus įsipareigojimus pagal Sutartį ne anksčiau, nei bus pasirašytas Susitarimas.</w:t>
      </w:r>
    </w:p>
    <w:p w14:paraId="1EF96C5A"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rPr>
      </w:pPr>
      <w:r w:rsidRPr="004146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146C7">
        <w:rPr>
          <w:rFonts w:eastAsia="Arial"/>
          <w:kern w:val="2"/>
          <w:szCs w:val="24"/>
        </w:rPr>
        <w:t xml:space="preserve">nebūti registruotu (nuolat gyvenančiu ar turinčiu pilietybę) nepatikimomis laikomose valstybėse ar teritorijose </w:t>
      </w:r>
      <w:r w:rsidRPr="004146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BE8412"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3.2.6. Tiekėjas turi teisę Sutarties vykdymui pasitelkti naujus, Specialiosiose sąlygose nenurodytus subtiekėjus, kurių pajėgumais Tiekėjas </w:t>
      </w:r>
      <w:r w:rsidRPr="004146C7">
        <w:rPr>
          <w:rFonts w:eastAsia="Cambria"/>
          <w:kern w:val="2"/>
          <w:szCs w:val="24"/>
        </w:rPr>
        <w:t>nesirėmė pirkimo dokumentuose numatytiems kvalifikacijos reikalavimams pagrįsti.</w:t>
      </w:r>
    </w:p>
    <w:p w14:paraId="64DD9C66"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3.2.7. Sudarius Sutartį, tačiau ne vėliau negu Sutartis pradedama vykdyti, Tiekėjas įsipareigoja Pirkėjui pranešti tuo metu žinomų subtiekėjų, kurių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pavadinimus, juridinio asmens kodą, kontaktinius duomenis, jų atstovus.</w:t>
      </w:r>
    </w:p>
    <w:p w14:paraId="24C5EA8B" w14:textId="77777777" w:rsidR="00164F4E" w:rsidRPr="004146C7" w:rsidRDefault="00164F4E" w:rsidP="004146C7">
      <w:pPr>
        <w:widowControl w:val="0"/>
        <w:tabs>
          <w:tab w:val="left" w:pos="993"/>
        </w:tabs>
        <w:rPr>
          <w:rFonts w:eastAsia="Cambria"/>
          <w:kern w:val="2"/>
          <w:szCs w:val="24"/>
          <w:shd w:val="clear" w:color="auto" w:fill="FFFFFF"/>
        </w:rPr>
      </w:pPr>
      <w:r w:rsidRPr="004146C7">
        <w:rPr>
          <w:rFonts w:eastAsia="Arial"/>
          <w:kern w:val="2"/>
          <w:szCs w:val="24"/>
        </w:rPr>
        <w:t>3.2.8. Tiekėjas, bet kuriuo Sutarties vykdymo metu,</w:t>
      </w:r>
      <w:r w:rsidRPr="004146C7">
        <w:rPr>
          <w:rFonts w:eastAsia="Cambria"/>
          <w:kern w:val="2"/>
          <w:szCs w:val="24"/>
        </w:rPr>
        <w:t xml:space="preserve"> subtiekėjus, kurių pajėgumais Tiekėjas nesirėmė pirkimo dokumentuose numatytiems kvalifikacijos reikalavimams pagrįsti, gali keisti savo nuožiūra.</w:t>
      </w:r>
    </w:p>
    <w:p w14:paraId="57C3A924" w14:textId="77777777" w:rsidR="00164F4E" w:rsidRPr="004146C7" w:rsidRDefault="00164F4E" w:rsidP="004146C7">
      <w:pPr>
        <w:widowControl w:val="0"/>
        <w:pBdr>
          <w:top w:val="nil"/>
          <w:left w:val="nil"/>
          <w:bottom w:val="nil"/>
          <w:right w:val="nil"/>
          <w:between w:val="nil"/>
        </w:pBdr>
        <w:tabs>
          <w:tab w:val="left" w:pos="993"/>
        </w:tabs>
        <w:rPr>
          <w:rFonts w:eastAsia="Cambria"/>
          <w:kern w:val="2"/>
          <w:szCs w:val="24"/>
        </w:rPr>
      </w:pPr>
      <w:r w:rsidRPr="004146C7">
        <w:rPr>
          <w:rFonts w:eastAsia="Arial"/>
          <w:kern w:val="2"/>
          <w:szCs w:val="24"/>
        </w:rPr>
        <w:t>3.2.9. Tiekėjas, bet kuriuo Sutarties vykdymo metu,</w:t>
      </w:r>
      <w:r w:rsidRPr="004146C7">
        <w:rPr>
          <w:rFonts w:eastAsia="Cambria"/>
          <w:kern w:val="2"/>
          <w:szCs w:val="24"/>
        </w:rPr>
        <w:t xml:space="preserve"> ne vėliau nei prieš 5 (penkias) darbo dienas</w:t>
      </w:r>
      <w:r w:rsidRPr="004146C7">
        <w:rPr>
          <w:rFonts w:eastAsia="Arial"/>
          <w:kern w:val="2"/>
          <w:szCs w:val="24"/>
        </w:rPr>
        <w:t xml:space="preserve"> iki numatomo naujo subtiekėjo, kurio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pasitelkimo ir (arba) keitimo apie tai privalo informuoti </w:t>
      </w:r>
      <w:r w:rsidRPr="004146C7">
        <w:rPr>
          <w:rFonts w:eastAsia="Calibri"/>
          <w:kern w:val="2"/>
          <w:szCs w:val="24"/>
        </w:rPr>
        <w:t>Pirkėją</w:t>
      </w:r>
      <w:r w:rsidRPr="004146C7">
        <w:rPr>
          <w:rFonts w:eastAsia="Arial"/>
          <w:kern w:val="2"/>
          <w:szCs w:val="24"/>
        </w:rPr>
        <w:t xml:space="preserve">. </w:t>
      </w:r>
      <w:r w:rsidRPr="004146C7">
        <w:rPr>
          <w:rFonts w:eastAsia="Calibri"/>
          <w:kern w:val="2"/>
          <w:szCs w:val="24"/>
        </w:rPr>
        <w:t xml:space="preserve">Pirkėjas (jeigu buvo taikoma pirkimo dokumentuose) turi patikrinti, ar nėra </w:t>
      </w:r>
      <w:r w:rsidRPr="004146C7">
        <w:rPr>
          <w:rFonts w:eastAsia="Cambria"/>
          <w:kern w:val="2"/>
          <w:szCs w:val="24"/>
        </w:rPr>
        <w:t xml:space="preserve">subtiekėjo pašalinimo pagrindų ir subtiekėjo atitiktį nacionalinio saugumo interesams ir reikalavimams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Jeigu subtiekėjo padėtis neatitinka bent vieno iš nurodytų reikalavimų, Pirkėjas reikalauja pakeisti šį subtiekėją reikalavimus atitinkančiu subtiekėju.</w:t>
      </w:r>
      <w:r w:rsidRPr="004146C7">
        <w:rPr>
          <w:rFonts w:eastAsia="Calibri"/>
          <w:kern w:val="2"/>
          <w:szCs w:val="24"/>
        </w:rPr>
        <w:t xml:space="preserve"> </w:t>
      </w:r>
      <w:r w:rsidRPr="004146C7">
        <w:rPr>
          <w:rFonts w:eastAsia="Cambria"/>
          <w:kern w:val="2"/>
          <w:szCs w:val="24"/>
        </w:rPr>
        <w:t>Pirkėjas</w:t>
      </w:r>
      <w:r w:rsidRPr="004146C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146C7">
        <w:rPr>
          <w:rFonts w:eastAsia="Cambria"/>
          <w:kern w:val="2"/>
          <w:szCs w:val="24"/>
        </w:rPr>
        <w:t>Pirkėjui sutikus, Šalys pasirašo Susitarimą, kuris laikomas neatsiejama Sutarties dalimi.</w:t>
      </w:r>
    </w:p>
    <w:p w14:paraId="083CB155" w14:textId="77777777" w:rsidR="00164F4E" w:rsidRPr="004146C7" w:rsidRDefault="00164F4E" w:rsidP="004146C7">
      <w:pPr>
        <w:widowControl w:val="0"/>
        <w:pBdr>
          <w:top w:val="nil"/>
          <w:left w:val="nil"/>
          <w:bottom w:val="nil"/>
          <w:right w:val="nil"/>
          <w:between w:val="nil"/>
        </w:pBdr>
        <w:tabs>
          <w:tab w:val="left" w:pos="993"/>
        </w:tabs>
        <w:rPr>
          <w:rFonts w:eastAsia="Arial"/>
          <w:kern w:val="2"/>
          <w:szCs w:val="24"/>
          <w:shd w:val="clear" w:color="auto" w:fill="FFFFFF"/>
        </w:rPr>
      </w:pPr>
      <w:r w:rsidRPr="004146C7">
        <w:rPr>
          <w:rFonts w:eastAsia="Arial"/>
          <w:kern w:val="2"/>
          <w:szCs w:val="24"/>
        </w:rPr>
        <w:t>3.2.10. Subtiekėjai, kurių pajėgumais Tiekėjas rėmėsi, kad atitiktų pirkimo dokumentuose nustatytus kvalifikacijos reikalavimus, gali būti keičiami tik šiais atvejais:</w:t>
      </w:r>
    </w:p>
    <w:p w14:paraId="1B6BC8E5"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 xml:space="preserve">3.2.10.1. kai subtiekėjui </w:t>
      </w:r>
      <w:r w:rsidRPr="004146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146C7">
        <w:rPr>
          <w:rFonts w:eastAsia="Cambria"/>
          <w:kern w:val="2"/>
          <w:szCs w:val="24"/>
        </w:rPr>
        <w:t>;</w:t>
      </w:r>
    </w:p>
    <w:p w14:paraId="1106C9D1"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C791B7C"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3.2.10.3. Tiekėjas ar subtiekėjas privalo pakeisti subtiekėją, jei paaiškėja, kad jis neatitinka jam pirkimo dokumentuose keliamų reikalavimų.</w:t>
      </w:r>
    </w:p>
    <w:p w14:paraId="5D20459A" w14:textId="77777777" w:rsidR="00164F4E" w:rsidRPr="004146C7" w:rsidRDefault="00164F4E" w:rsidP="004146C7">
      <w:pPr>
        <w:widowControl w:val="0"/>
        <w:pBdr>
          <w:top w:val="nil"/>
          <w:left w:val="nil"/>
          <w:bottom w:val="nil"/>
          <w:right w:val="nil"/>
          <w:between w:val="nil"/>
        </w:pBdr>
        <w:tabs>
          <w:tab w:val="left" w:pos="993"/>
        </w:tabs>
        <w:ind w:left="720" w:hanging="720"/>
        <w:rPr>
          <w:rFonts w:eastAsia="Cambria"/>
          <w:kern w:val="2"/>
          <w:szCs w:val="24"/>
        </w:rPr>
      </w:pPr>
      <w:r w:rsidRPr="004146C7">
        <w:rPr>
          <w:rFonts w:eastAsia="Cambria"/>
          <w:kern w:val="2"/>
          <w:szCs w:val="24"/>
        </w:rPr>
        <w:t>3.2.11. </w:t>
      </w:r>
      <w:r w:rsidRPr="002274F1">
        <w:rPr>
          <w:rFonts w:eastAsia="Calibri"/>
          <w:kern w:val="2"/>
          <w:sz w:val="22"/>
          <w:szCs w:val="22"/>
        </w:rPr>
        <w:tab/>
      </w:r>
      <w:r w:rsidRPr="004146C7">
        <w:rPr>
          <w:rFonts w:eastAsia="Cambria"/>
          <w:kern w:val="2"/>
          <w:szCs w:val="24"/>
        </w:rPr>
        <w:t>Tiekėjo (ar subtiekėjų) specialistai, vykdantys Sutartį, gali būti keičiami šiais atvejais:</w:t>
      </w:r>
    </w:p>
    <w:p w14:paraId="3A1B11D1"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3.2.11.1. Tiekėjo iniciatyva dėl objektyvių priežasčių (pavyzdžiui, atostogų, ligos, nutrūkus darbo </w:t>
      </w:r>
      <w:r w:rsidRPr="004146C7">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3B8755D8" w14:textId="77777777" w:rsidR="00164F4E" w:rsidRPr="004146C7" w:rsidRDefault="00164F4E" w:rsidP="004146C7">
      <w:pPr>
        <w:widowControl w:val="0"/>
        <w:pBdr>
          <w:top w:val="nil"/>
          <w:left w:val="nil"/>
          <w:bottom w:val="nil"/>
          <w:right w:val="nil"/>
          <w:between w:val="nil"/>
        </w:pBdr>
        <w:tabs>
          <w:tab w:val="left" w:pos="1134"/>
          <w:tab w:val="left" w:pos="1418"/>
        </w:tabs>
        <w:rPr>
          <w:rFonts w:eastAsia="Cambria"/>
          <w:kern w:val="2"/>
          <w:szCs w:val="24"/>
        </w:rPr>
      </w:pPr>
      <w:r w:rsidRPr="004146C7">
        <w:rPr>
          <w:rFonts w:eastAsia="Cambria"/>
          <w:kern w:val="2"/>
          <w:szCs w:val="24"/>
        </w:rPr>
        <w:t>3.2.11.2. Pirkėjo iniciatyva, jei Pirkėjas turi pagrįstų įtarimų, kad Tiekėjo Sutarties vykdymui paskirtas specialistas nekompetentingas vykdyti nustatytas pareigas;</w:t>
      </w:r>
    </w:p>
    <w:p w14:paraId="51F50DEB" w14:textId="77777777" w:rsidR="00164F4E" w:rsidRPr="004146C7" w:rsidRDefault="00164F4E" w:rsidP="004146C7">
      <w:pPr>
        <w:widowControl w:val="0"/>
        <w:pBdr>
          <w:top w:val="nil"/>
          <w:left w:val="nil"/>
          <w:bottom w:val="nil"/>
          <w:right w:val="nil"/>
          <w:between w:val="nil"/>
        </w:pBdr>
        <w:tabs>
          <w:tab w:val="left" w:pos="1134"/>
          <w:tab w:val="left" w:pos="1276"/>
        </w:tabs>
        <w:rPr>
          <w:rFonts w:eastAsia="Cambria"/>
          <w:kern w:val="2"/>
          <w:szCs w:val="24"/>
        </w:rPr>
      </w:pPr>
      <w:r w:rsidRPr="004146C7">
        <w:rPr>
          <w:rFonts w:eastAsia="Cambria"/>
          <w:kern w:val="2"/>
          <w:szCs w:val="24"/>
        </w:rPr>
        <w:t>3.2.11.3. Tiekėjas ar subtiekėjas privalo pakeisti specialistą, jei paaiškėja, kad jis neatitinka jam pirkimo dokumentuose keliamų reikalavimų.</w:t>
      </w:r>
    </w:p>
    <w:p w14:paraId="4123D107" w14:textId="068B84E3"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73F7D">
        <w:rPr>
          <w:rFonts w:eastAsia="Cambria"/>
          <w:color w:val="000000"/>
          <w:kern w:val="2"/>
        </w:rPr>
        <w:t xml:space="preserve"> </w:t>
      </w:r>
      <w:r w:rsidRPr="004146C7">
        <w:rPr>
          <w:rFonts w:eastAsia="Cambria"/>
          <w:color w:val="000000"/>
          <w:kern w:val="2"/>
          <w:szCs w:val="24"/>
        </w:rPr>
        <w:t>ir Tiekėjo pasiūlyme nurodytas Kokybinių kriterijų reikšmes.</w:t>
      </w:r>
    </w:p>
    <w:p w14:paraId="1616DF86"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3.2.13. Tiekėjas privalo ne vėliau nei prieš 5 (penkias) darbo dienas iki numatomo subtiekėjo,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w:t>
      </w:r>
      <w:r w:rsidRPr="004146C7">
        <w:rPr>
          <w:rFonts w:eastAsia="Arial"/>
          <w:kern w:val="2"/>
          <w:szCs w:val="24"/>
        </w:rPr>
        <w:t xml:space="preserve">ir (ar) specialisto </w:t>
      </w:r>
      <w:r w:rsidRPr="004146C7">
        <w:rPr>
          <w:rFonts w:eastAsia="Cambria"/>
          <w:kern w:val="2"/>
          <w:szCs w:val="24"/>
        </w:rPr>
        <w:t>keitimo pateikti Pirkėjui šiuos dokumentus:</w:t>
      </w:r>
    </w:p>
    <w:p w14:paraId="0689D354"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7CE11B"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146C7">
        <w:rPr>
          <w:rFonts w:eastAsia="Arial"/>
          <w:kern w:val="2"/>
          <w:szCs w:val="24"/>
        </w:rPr>
        <w:t>nacionalinio saugumo interesams bei reikalavimams</w:t>
      </w:r>
      <w:r w:rsidRPr="004146C7">
        <w:rPr>
          <w:rFonts w:eastAsia="Cambria"/>
          <w:kern w:val="2"/>
          <w:szCs w:val="24"/>
        </w:rPr>
        <w:t xml:space="preserve">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xml:space="preserve"> (jei taikoma) įrodančius dokumentus pagal Sutarties reikalavimus.</w:t>
      </w:r>
    </w:p>
    <w:p w14:paraId="01D4AD5E"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ir (ar) specialistą. Pirkėjui sutikus, Šalys pasirašo Susitarimą, kuris laikomas neatsiejama Sutarties dalimi.</w:t>
      </w:r>
    </w:p>
    <w:p w14:paraId="570B99A2" w14:textId="77777777" w:rsidR="00164F4E" w:rsidRPr="004146C7" w:rsidRDefault="00164F4E" w:rsidP="002274F1">
      <w:pPr>
        <w:rPr>
          <w:color w:val="000000"/>
          <w:szCs w:val="24"/>
        </w:rPr>
      </w:pPr>
    </w:p>
    <w:p w14:paraId="7311B551" w14:textId="77777777" w:rsidR="00164F4E" w:rsidRPr="004146C7" w:rsidRDefault="00164F4E" w:rsidP="002274F1">
      <w:pPr>
        <w:jc w:val="center"/>
        <w:rPr>
          <w:color w:val="000000"/>
          <w:szCs w:val="24"/>
        </w:rPr>
      </w:pPr>
      <w:r w:rsidRPr="004146C7">
        <w:rPr>
          <w:b/>
          <w:bCs/>
          <w:color w:val="000000"/>
          <w:szCs w:val="24"/>
        </w:rPr>
        <w:t>3.3. Jungtinės veiklos partnerių keitimas</w:t>
      </w:r>
    </w:p>
    <w:p w14:paraId="0965D0A0" w14:textId="77777777" w:rsidR="00164F4E" w:rsidRPr="004146C7" w:rsidRDefault="00164F4E" w:rsidP="002274F1">
      <w:pPr>
        <w:ind w:firstLine="62"/>
        <w:rPr>
          <w:color w:val="000000"/>
          <w:szCs w:val="24"/>
        </w:rPr>
      </w:pPr>
    </w:p>
    <w:p w14:paraId="220148B1" w14:textId="77777777" w:rsidR="00164F4E" w:rsidRPr="004146C7" w:rsidRDefault="00164F4E" w:rsidP="002274F1">
      <w:pPr>
        <w:rPr>
          <w:color w:val="000000"/>
          <w:szCs w:val="24"/>
        </w:rPr>
      </w:pPr>
      <w:r w:rsidRPr="004146C7">
        <w:rPr>
          <w:color w:val="000000"/>
          <w:szCs w:val="24"/>
          <w:shd w:val="clear" w:color="auto" w:fill="FFFFFF"/>
        </w:rPr>
        <w:t xml:space="preserve">3.3.1. Tiekėjas, vykdantis Sutartį </w:t>
      </w:r>
      <w:r w:rsidRPr="004146C7">
        <w:rPr>
          <w:rFonts w:eastAsia="Cambria"/>
          <w:kern w:val="2"/>
          <w:szCs w:val="24"/>
        </w:rPr>
        <w:t xml:space="preserve">kaip tiekėjų grupė, veikianti </w:t>
      </w:r>
      <w:r w:rsidRPr="004146C7">
        <w:rPr>
          <w:rFonts w:eastAsia="Cambria"/>
          <w:kern w:val="2"/>
          <w:szCs w:val="24"/>
          <w:shd w:val="clear" w:color="auto" w:fill="FFFFFF"/>
        </w:rPr>
        <w:t>jungtinės veiklos</w:t>
      </w:r>
      <w:r w:rsidRPr="004146C7">
        <w:rPr>
          <w:rFonts w:eastAsia="Cambria"/>
          <w:kern w:val="2"/>
          <w:szCs w:val="24"/>
        </w:rPr>
        <w:t xml:space="preserve"> sutarties</w:t>
      </w:r>
      <w:r w:rsidRPr="004146C7">
        <w:rPr>
          <w:rFonts w:eastAsia="Cambria"/>
          <w:kern w:val="2"/>
          <w:szCs w:val="24"/>
          <w:shd w:val="clear" w:color="auto" w:fill="FFFFFF"/>
        </w:rPr>
        <w:t xml:space="preserve"> pagrindu</w:t>
      </w:r>
      <w:r w:rsidRPr="004146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4E7B7B" w14:textId="77777777" w:rsidR="00164F4E" w:rsidRPr="004146C7" w:rsidRDefault="00164F4E" w:rsidP="002274F1">
      <w:pPr>
        <w:rPr>
          <w:color w:val="000000"/>
          <w:szCs w:val="24"/>
        </w:rPr>
      </w:pPr>
      <w:r w:rsidRPr="004146C7">
        <w:rPr>
          <w:color w:val="000000"/>
          <w:szCs w:val="24"/>
          <w:shd w:val="clear" w:color="auto" w:fill="FFFFFF"/>
        </w:rPr>
        <w:t xml:space="preserve">3.3.2. Tiekėjas, vykdantis Sutartį </w:t>
      </w:r>
      <w:r w:rsidRPr="004146C7">
        <w:rPr>
          <w:rFonts w:eastAsia="Cambria"/>
          <w:kern w:val="2"/>
          <w:szCs w:val="24"/>
          <w:shd w:val="clear" w:color="auto" w:fill="FFFFFF"/>
        </w:rPr>
        <w:t>kaip tiekėjų grupė</w:t>
      </w:r>
      <w:r w:rsidRPr="004146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3D49C" w14:textId="77777777" w:rsidR="00164F4E" w:rsidRPr="004146C7" w:rsidRDefault="00164F4E" w:rsidP="002274F1">
      <w:pPr>
        <w:rPr>
          <w:color w:val="000000"/>
          <w:szCs w:val="24"/>
        </w:rPr>
      </w:pPr>
      <w:r w:rsidRPr="004146C7">
        <w:rPr>
          <w:color w:val="000000"/>
          <w:szCs w:val="24"/>
          <w:shd w:val="clear" w:color="auto" w:fill="FFFFFF"/>
        </w:rPr>
        <w:t>3.3.3. Tiekėjas privalo ne vėliau nei prieš 10 (dešimt) darbo dienų iki numatomo Partnerio keitimo arba atsisakymo pateikti Pirkėjui šiuos dokumentus:</w:t>
      </w:r>
    </w:p>
    <w:p w14:paraId="5E601D9E" w14:textId="77777777" w:rsidR="00164F4E" w:rsidRPr="004146C7" w:rsidRDefault="00164F4E" w:rsidP="002274F1">
      <w:pPr>
        <w:rPr>
          <w:color w:val="000000"/>
          <w:szCs w:val="24"/>
        </w:rPr>
      </w:pPr>
      <w:r w:rsidRPr="004146C7">
        <w:rPr>
          <w:color w:val="000000"/>
          <w:szCs w:val="24"/>
          <w:shd w:val="clear" w:color="auto" w:fill="FFFFFF"/>
        </w:rPr>
        <w:t>3.3.3.1. </w:t>
      </w:r>
      <w:r w:rsidRPr="004146C7">
        <w:rPr>
          <w:rFonts w:eastAsia="Cambria"/>
          <w:kern w:val="2"/>
          <w:szCs w:val="24"/>
          <w:shd w:val="clear" w:color="auto" w:fill="FFFFFF"/>
        </w:rPr>
        <w:t>argumentuotą</w:t>
      </w:r>
      <w:r w:rsidRPr="004146C7">
        <w:rPr>
          <w:color w:val="000000"/>
          <w:szCs w:val="24"/>
          <w:shd w:val="clear" w:color="auto" w:fill="FFFFFF"/>
        </w:rPr>
        <w:t xml:space="preserve"> prašymą pakeisti Tiekėjo sudėtį ir įrodymus, pagrindžiančius bent vieną Partnerio atsisakymo ar keitimo aplinkybę, nurodytą Sutartyje;</w:t>
      </w:r>
    </w:p>
    <w:p w14:paraId="285D120A" w14:textId="77777777" w:rsidR="00164F4E" w:rsidRPr="004146C7" w:rsidRDefault="00164F4E" w:rsidP="002274F1">
      <w:pPr>
        <w:rPr>
          <w:color w:val="000000"/>
          <w:szCs w:val="24"/>
        </w:rPr>
      </w:pPr>
      <w:r w:rsidRPr="004146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146C7">
        <w:rPr>
          <w:rFonts w:eastAsia="Cambria"/>
          <w:kern w:val="2"/>
          <w:szCs w:val="24"/>
          <w:shd w:val="clear" w:color="auto" w:fill="FFFFFF"/>
        </w:rPr>
        <w:t>pasiliekantysis Partneris ir (ar) naujai pasitelktas Partneris</w:t>
      </w:r>
      <w:r w:rsidRPr="004146C7">
        <w:rPr>
          <w:color w:val="000000"/>
          <w:szCs w:val="24"/>
          <w:shd w:val="clear" w:color="auto" w:fill="FFFFFF"/>
        </w:rPr>
        <w:t>;</w:t>
      </w:r>
    </w:p>
    <w:p w14:paraId="1589C2BB" w14:textId="77777777" w:rsidR="00164F4E" w:rsidRPr="004146C7" w:rsidRDefault="00164F4E" w:rsidP="004146C7">
      <w:pPr>
        <w:rPr>
          <w:color w:val="000000"/>
          <w:szCs w:val="24"/>
        </w:rPr>
      </w:pPr>
      <w:r w:rsidRPr="004146C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4146C7">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4146C7">
        <w:rPr>
          <w:color w:val="000000"/>
          <w:szCs w:val="24"/>
        </w:rPr>
        <w:t xml:space="preserve">nacionalinio saugumo interesams </w:t>
      </w:r>
      <w:r w:rsidRPr="004146C7">
        <w:rPr>
          <w:rFonts w:eastAsia="Cambria"/>
          <w:kern w:val="2"/>
          <w:szCs w:val="24"/>
        </w:rPr>
        <w:t xml:space="preserve">bei reikalavimams </w:t>
      </w:r>
      <w:r w:rsidRPr="004146C7">
        <w:rPr>
          <w:rFonts w:eastAsia="Arial"/>
          <w:kern w:val="2"/>
          <w:szCs w:val="24"/>
          <w:shd w:val="clear" w:color="auto" w:fill="FFFFFF"/>
        </w:rPr>
        <w:t>nebūti registruotu (nuolat gyvenančiu ar turinčiu pilietybę) nepatikimomis laikomose valstybėse ar teritorijose</w:t>
      </w:r>
      <w:r w:rsidRPr="004146C7">
        <w:rPr>
          <w:rFonts w:eastAsia="Cambria"/>
          <w:kern w:val="2"/>
          <w:szCs w:val="24"/>
          <w:shd w:val="clear" w:color="auto" w:fill="FFFFFF"/>
        </w:rPr>
        <w:t xml:space="preserve"> (jei taikoma)</w:t>
      </w:r>
      <w:r w:rsidRPr="004146C7">
        <w:rPr>
          <w:color w:val="000000"/>
          <w:szCs w:val="24"/>
          <w:shd w:val="clear" w:color="auto" w:fill="FFFFFF"/>
        </w:rPr>
        <w:t>.</w:t>
      </w:r>
    </w:p>
    <w:p w14:paraId="6100432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sidRPr="004146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146C7">
        <w:rPr>
          <w:rFonts w:eastAsia="Cambria"/>
          <w:kern w:val="2"/>
          <w:szCs w:val="24"/>
          <w:shd w:val="clear" w:color="auto" w:fill="FFFFFF"/>
        </w:rPr>
        <w:t>apie sutikimą arba apie ne</w:t>
      </w:r>
      <w:r w:rsidRPr="004146C7">
        <w:rPr>
          <w:rFonts w:eastAsia="Cambria"/>
          <w:kern w:val="2"/>
          <w:szCs w:val="24"/>
        </w:rPr>
        <w:t xml:space="preserve">sutikimą </w:t>
      </w:r>
      <w:r w:rsidRPr="004146C7">
        <w:rPr>
          <w:rFonts w:eastAsia="Cambria"/>
          <w:kern w:val="2"/>
          <w:szCs w:val="24"/>
          <w:shd w:val="clear" w:color="auto" w:fill="FFFFFF"/>
        </w:rPr>
        <w:t>atsisakyti ar pakeisti Partnerį</w:t>
      </w:r>
      <w:r w:rsidRPr="004146C7">
        <w:rPr>
          <w:color w:val="000000"/>
          <w:szCs w:val="24"/>
          <w:shd w:val="clear" w:color="auto" w:fill="FFFFFF"/>
        </w:rPr>
        <w:t xml:space="preserve">. Pirkėjui sutikus, Šalys pasirašo Susitarimą, kuris laikomas neatsiejama Sutarties dalimi. </w:t>
      </w:r>
      <w:r w:rsidRPr="004146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21CB9A8" w14:textId="77777777" w:rsidR="00164F4E" w:rsidRPr="004146C7" w:rsidRDefault="00164F4E" w:rsidP="004146C7">
      <w:pPr>
        <w:rPr>
          <w:sz w:val="14"/>
          <w:szCs w:val="14"/>
        </w:rPr>
      </w:pPr>
    </w:p>
    <w:p w14:paraId="030B4C5C" w14:textId="77777777" w:rsidR="00164F4E" w:rsidRPr="004146C7" w:rsidRDefault="00164F4E" w:rsidP="002274F1">
      <w:pPr>
        <w:ind w:firstLine="62"/>
        <w:rPr>
          <w:color w:val="000000"/>
          <w:szCs w:val="24"/>
        </w:rPr>
      </w:pPr>
    </w:p>
    <w:p w14:paraId="637D0F3B" w14:textId="77777777" w:rsidR="00164F4E" w:rsidRPr="004146C7" w:rsidRDefault="00164F4E" w:rsidP="002274F1">
      <w:pPr>
        <w:jc w:val="center"/>
        <w:rPr>
          <w:color w:val="000000"/>
          <w:szCs w:val="24"/>
        </w:rPr>
      </w:pPr>
      <w:r w:rsidRPr="004146C7">
        <w:rPr>
          <w:b/>
          <w:bCs/>
          <w:color w:val="000000"/>
          <w:szCs w:val="24"/>
        </w:rPr>
        <w:t>3.4.  Susitarimai dėl tiesioginio atsiskaitymo su subtiekėjais</w:t>
      </w:r>
    </w:p>
    <w:p w14:paraId="4FBE31E9" w14:textId="77777777" w:rsidR="00164F4E" w:rsidRPr="004146C7" w:rsidRDefault="00164F4E" w:rsidP="002274F1">
      <w:pPr>
        <w:ind w:firstLine="62"/>
        <w:rPr>
          <w:color w:val="000000"/>
          <w:szCs w:val="24"/>
        </w:rPr>
      </w:pPr>
    </w:p>
    <w:p w14:paraId="4E8DA291" w14:textId="77777777" w:rsidR="00164F4E" w:rsidRPr="004146C7" w:rsidRDefault="00164F4E" w:rsidP="002274F1">
      <w:pPr>
        <w:rPr>
          <w:color w:val="000000"/>
          <w:szCs w:val="24"/>
        </w:rPr>
      </w:pPr>
      <w:r w:rsidRPr="004146C7">
        <w:rPr>
          <w:color w:val="000000"/>
          <w:szCs w:val="24"/>
        </w:rPr>
        <w:t>3.4.1. </w:t>
      </w:r>
      <w:r w:rsidRPr="004146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A2763C" w14:textId="77777777" w:rsidR="00164F4E" w:rsidRPr="004146C7" w:rsidRDefault="00164F4E" w:rsidP="002274F1">
      <w:pPr>
        <w:rPr>
          <w:color w:val="000000"/>
          <w:szCs w:val="24"/>
        </w:rPr>
      </w:pPr>
      <w:r w:rsidRPr="004146C7">
        <w:rPr>
          <w:color w:val="000000"/>
          <w:szCs w:val="24"/>
        </w:rPr>
        <w:t>3.4.1.1. </w:t>
      </w:r>
      <w:r w:rsidRPr="004146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146C7">
        <w:rPr>
          <w:rFonts w:eastAsia="Cambria"/>
          <w:kern w:val="2"/>
          <w:szCs w:val="24"/>
          <w:shd w:val="clear" w:color="auto" w:fill="FFFFFF"/>
        </w:rPr>
        <w:t>kontaktinius duomenis</w:t>
      </w:r>
      <w:r w:rsidRPr="004146C7">
        <w:rPr>
          <w:color w:val="000000"/>
          <w:szCs w:val="24"/>
          <w:shd w:val="clear" w:color="auto" w:fill="FFFFFF"/>
        </w:rPr>
        <w:t>. Pirkėjas taip pat reikalauja, kad Tiekėjas informuotų apie minėtos informacijos pasikeitimus bei</w:t>
      </w:r>
      <w:r w:rsidRPr="004146C7">
        <w:rPr>
          <w:b/>
          <w:bCs/>
          <w:color w:val="5C5D5D"/>
          <w:szCs w:val="24"/>
        </w:rPr>
        <w:t> </w:t>
      </w:r>
      <w:r w:rsidRPr="004146C7">
        <w:rPr>
          <w:color w:val="000000"/>
          <w:szCs w:val="24"/>
          <w:shd w:val="clear" w:color="auto" w:fill="FFFFFF"/>
        </w:rPr>
        <w:t>naujų subtiekėjų pasitelkimą visu Sutarties vykdymo metu;</w:t>
      </w:r>
    </w:p>
    <w:p w14:paraId="359EA24E" w14:textId="77777777" w:rsidR="00164F4E" w:rsidRPr="004146C7" w:rsidRDefault="00164F4E" w:rsidP="002274F1">
      <w:pPr>
        <w:rPr>
          <w:color w:val="000000"/>
          <w:szCs w:val="24"/>
        </w:rPr>
      </w:pPr>
      <w:r w:rsidRPr="004146C7">
        <w:rPr>
          <w:color w:val="000000"/>
          <w:szCs w:val="24"/>
        </w:rPr>
        <w:t>3.4.1.2. </w:t>
      </w:r>
      <w:r w:rsidRPr="004146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C56141" w14:textId="77777777" w:rsidR="00164F4E" w:rsidRPr="004146C7" w:rsidRDefault="00164F4E" w:rsidP="002274F1">
      <w:pPr>
        <w:rPr>
          <w:color w:val="000000"/>
          <w:szCs w:val="24"/>
        </w:rPr>
      </w:pPr>
      <w:r w:rsidRPr="004146C7">
        <w:rPr>
          <w:color w:val="000000"/>
          <w:szCs w:val="24"/>
        </w:rPr>
        <w:t>3.4.1.3. </w:t>
      </w:r>
      <w:r w:rsidRPr="004146C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146C7">
        <w:rPr>
          <w:color w:val="000000"/>
          <w:szCs w:val="24"/>
          <w:shd w:val="clear" w:color="auto" w:fill="FFFFFF"/>
        </w:rPr>
        <w:t>subtiekimo</w:t>
      </w:r>
      <w:proofErr w:type="spellEnd"/>
      <w:r w:rsidRPr="004146C7">
        <w:rPr>
          <w:color w:val="000000"/>
          <w:szCs w:val="24"/>
          <w:shd w:val="clear" w:color="auto" w:fill="FFFFFF"/>
        </w:rPr>
        <w:t xml:space="preserve"> sutartyje nustatytus reikalavimus;</w:t>
      </w:r>
    </w:p>
    <w:p w14:paraId="2C30C911" w14:textId="77777777" w:rsidR="00164F4E" w:rsidRPr="004146C7" w:rsidRDefault="00164F4E" w:rsidP="002274F1">
      <w:pPr>
        <w:rPr>
          <w:color w:val="000000"/>
          <w:szCs w:val="24"/>
        </w:rPr>
      </w:pPr>
      <w:r w:rsidRPr="004146C7">
        <w:rPr>
          <w:color w:val="000000"/>
          <w:szCs w:val="24"/>
        </w:rPr>
        <w:t>3.4.1.4. </w:t>
      </w:r>
      <w:r w:rsidRPr="004146C7">
        <w:rPr>
          <w:color w:val="000000"/>
          <w:szCs w:val="24"/>
          <w:shd w:val="clear" w:color="auto" w:fill="FFFFFF"/>
        </w:rPr>
        <w:t>tiesioginio atsiskaitymo su subtiekėjais galimybė nekeičia Tiekėjo atsakomybės dėl Sutarties įvykdymo.</w:t>
      </w:r>
    </w:p>
    <w:p w14:paraId="669E4B78" w14:textId="77777777" w:rsidR="00164F4E" w:rsidRPr="004146C7" w:rsidRDefault="00164F4E" w:rsidP="002274F1">
      <w:pPr>
        <w:ind w:firstLine="62"/>
        <w:rPr>
          <w:color w:val="000000"/>
          <w:szCs w:val="24"/>
        </w:rPr>
      </w:pPr>
    </w:p>
    <w:p w14:paraId="61C22092" w14:textId="77777777" w:rsidR="00164F4E" w:rsidRPr="004146C7" w:rsidRDefault="00164F4E" w:rsidP="002274F1">
      <w:pPr>
        <w:ind w:left="360" w:hanging="360"/>
        <w:jc w:val="center"/>
        <w:rPr>
          <w:color w:val="000000"/>
          <w:szCs w:val="24"/>
        </w:rPr>
      </w:pPr>
      <w:r w:rsidRPr="004146C7">
        <w:rPr>
          <w:b/>
          <w:bCs/>
          <w:caps/>
          <w:color w:val="000000"/>
          <w:szCs w:val="24"/>
        </w:rPr>
        <w:t>4.  ŠALIŲ BENDRADARBIAVIMAS</w:t>
      </w:r>
    </w:p>
    <w:p w14:paraId="6F68630B" w14:textId="77777777" w:rsidR="00164F4E" w:rsidRPr="004146C7" w:rsidRDefault="00164F4E" w:rsidP="002274F1">
      <w:pPr>
        <w:ind w:firstLine="62"/>
        <w:rPr>
          <w:color w:val="000000"/>
          <w:szCs w:val="24"/>
        </w:rPr>
      </w:pPr>
    </w:p>
    <w:p w14:paraId="12AC8D51" w14:textId="77777777" w:rsidR="00164F4E" w:rsidRPr="004146C7" w:rsidRDefault="00164F4E" w:rsidP="002274F1">
      <w:pPr>
        <w:jc w:val="center"/>
        <w:rPr>
          <w:color w:val="000000"/>
          <w:szCs w:val="24"/>
        </w:rPr>
      </w:pPr>
      <w:r w:rsidRPr="004146C7">
        <w:rPr>
          <w:b/>
          <w:bCs/>
          <w:color w:val="000000"/>
          <w:szCs w:val="24"/>
        </w:rPr>
        <w:t>4.1.  Šalių bendradarbiavimo pareiga</w:t>
      </w:r>
    </w:p>
    <w:p w14:paraId="00B61AB2" w14:textId="77777777" w:rsidR="00164F4E" w:rsidRPr="004146C7" w:rsidRDefault="00164F4E" w:rsidP="002274F1">
      <w:pPr>
        <w:ind w:firstLine="62"/>
        <w:rPr>
          <w:color w:val="000000"/>
          <w:szCs w:val="24"/>
        </w:rPr>
      </w:pPr>
    </w:p>
    <w:p w14:paraId="652ACFF7" w14:textId="77777777" w:rsidR="00164F4E" w:rsidRPr="004146C7" w:rsidRDefault="00164F4E" w:rsidP="002274F1">
      <w:pPr>
        <w:rPr>
          <w:color w:val="000000"/>
          <w:szCs w:val="24"/>
        </w:rPr>
      </w:pPr>
      <w:r w:rsidRPr="004146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792481" w14:textId="77777777" w:rsidR="00164F4E" w:rsidRPr="004146C7" w:rsidRDefault="00164F4E" w:rsidP="002274F1">
      <w:pPr>
        <w:rPr>
          <w:color w:val="000000"/>
          <w:szCs w:val="24"/>
        </w:rPr>
      </w:pPr>
      <w:r w:rsidRPr="004146C7">
        <w:rPr>
          <w:color w:val="000000"/>
          <w:szCs w:val="24"/>
        </w:rPr>
        <w:t>4.1.2. Šalys įsipareigoja užtikrinti, kad viena kitai teiks dokumentus ir (ar) kitą informaciją, kurie yra būtini Šalių tinkamam įsipareigojimų įvykdymui pagal Sutartį.</w:t>
      </w:r>
    </w:p>
    <w:p w14:paraId="607A2BC6" w14:textId="77777777" w:rsidR="00164F4E" w:rsidRPr="004146C7" w:rsidRDefault="00164F4E" w:rsidP="002274F1">
      <w:pPr>
        <w:rPr>
          <w:color w:val="000000"/>
          <w:szCs w:val="24"/>
        </w:rPr>
      </w:pPr>
      <w:r w:rsidRPr="004146C7">
        <w:rPr>
          <w:color w:val="000000"/>
          <w:szCs w:val="24"/>
        </w:rPr>
        <w:t>4.1.3. </w:t>
      </w:r>
      <w:r w:rsidRPr="004146C7">
        <w:rPr>
          <w:color w:val="000000"/>
          <w:szCs w:val="24"/>
          <w:shd w:val="clear" w:color="auto" w:fill="FFFFFF"/>
        </w:rPr>
        <w:t>Jeigu Šalis susiduria su </w:t>
      </w:r>
      <w:r w:rsidRPr="004146C7">
        <w:rPr>
          <w:color w:val="000000"/>
          <w:szCs w:val="24"/>
        </w:rPr>
        <w:t>S</w:t>
      </w:r>
      <w:r w:rsidRPr="004146C7">
        <w:rPr>
          <w:color w:val="000000"/>
          <w:szCs w:val="24"/>
          <w:shd w:val="clear" w:color="auto" w:fill="FFFFFF"/>
        </w:rPr>
        <w:t>utarties vykdymo kliūtimi, ji turi nedelsdama, bet ne vėliau kaip per 5 (penkias) darbo dienas, įspėti kitą Šalį apie tokia</w:t>
      </w:r>
      <w:r w:rsidRPr="004146C7">
        <w:rPr>
          <w:color w:val="000000"/>
          <w:szCs w:val="24"/>
        </w:rPr>
        <w:t>s</w:t>
      </w:r>
      <w:r w:rsidRPr="004146C7">
        <w:rPr>
          <w:color w:val="000000"/>
          <w:szCs w:val="24"/>
          <w:shd w:val="clear" w:color="auto" w:fill="FFFFFF"/>
        </w:rPr>
        <w:t> kliūtis</w:t>
      </w:r>
      <w:r w:rsidRPr="004146C7">
        <w:rPr>
          <w:color w:val="000000"/>
          <w:szCs w:val="24"/>
        </w:rPr>
        <w:t> ir imtis visų nuo jos priklausančių protingų priemonių toms kliūtims pašalinti.</w:t>
      </w:r>
    </w:p>
    <w:p w14:paraId="49EE2CA3" w14:textId="77777777" w:rsidR="00164F4E" w:rsidRPr="004146C7" w:rsidRDefault="00164F4E" w:rsidP="002274F1">
      <w:pPr>
        <w:ind w:firstLine="115"/>
        <w:rPr>
          <w:color w:val="000000"/>
          <w:szCs w:val="24"/>
        </w:rPr>
      </w:pPr>
    </w:p>
    <w:p w14:paraId="51333DA9" w14:textId="77777777" w:rsidR="00164F4E" w:rsidRPr="004146C7" w:rsidRDefault="00164F4E" w:rsidP="002274F1">
      <w:pPr>
        <w:jc w:val="center"/>
        <w:rPr>
          <w:color w:val="000000"/>
          <w:szCs w:val="24"/>
        </w:rPr>
      </w:pPr>
      <w:r w:rsidRPr="004146C7">
        <w:rPr>
          <w:b/>
          <w:bCs/>
          <w:color w:val="000000"/>
          <w:szCs w:val="24"/>
        </w:rPr>
        <w:t>4.2.  Kontaktiniai asmenys</w:t>
      </w:r>
    </w:p>
    <w:p w14:paraId="35D14B12" w14:textId="77777777" w:rsidR="00164F4E" w:rsidRPr="004146C7" w:rsidRDefault="00164F4E" w:rsidP="002274F1">
      <w:pPr>
        <w:ind w:firstLine="62"/>
        <w:rPr>
          <w:color w:val="000000"/>
          <w:szCs w:val="24"/>
        </w:rPr>
      </w:pPr>
    </w:p>
    <w:p w14:paraId="3939C0BD" w14:textId="77777777" w:rsidR="00164F4E" w:rsidRPr="004146C7" w:rsidRDefault="00164F4E" w:rsidP="002274F1">
      <w:pPr>
        <w:rPr>
          <w:color w:val="000000"/>
          <w:szCs w:val="24"/>
        </w:rPr>
      </w:pPr>
      <w:r w:rsidRPr="004146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7A3EC45" w14:textId="77777777" w:rsidR="00164F4E" w:rsidRPr="004146C7" w:rsidRDefault="00164F4E" w:rsidP="002274F1">
      <w:pPr>
        <w:rPr>
          <w:color w:val="000000"/>
          <w:szCs w:val="24"/>
        </w:rPr>
      </w:pPr>
      <w:r w:rsidRPr="004146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AC1C8F" w14:textId="77777777" w:rsidR="00164F4E" w:rsidRPr="004146C7" w:rsidRDefault="00164F4E" w:rsidP="002274F1">
      <w:pPr>
        <w:rPr>
          <w:color w:val="000000"/>
          <w:szCs w:val="24"/>
        </w:rPr>
      </w:pPr>
      <w:r w:rsidRPr="004146C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D07FC6" w14:textId="77777777" w:rsidR="00164F4E" w:rsidRPr="004146C7" w:rsidRDefault="00164F4E" w:rsidP="002274F1">
      <w:pPr>
        <w:ind w:firstLine="62"/>
        <w:rPr>
          <w:color w:val="000000"/>
          <w:szCs w:val="24"/>
        </w:rPr>
      </w:pPr>
    </w:p>
    <w:p w14:paraId="20C2C95D" w14:textId="77777777" w:rsidR="00164F4E" w:rsidRPr="004146C7" w:rsidRDefault="00164F4E" w:rsidP="002274F1">
      <w:pPr>
        <w:jc w:val="center"/>
        <w:rPr>
          <w:color w:val="000000"/>
          <w:szCs w:val="24"/>
        </w:rPr>
      </w:pPr>
      <w:r w:rsidRPr="004146C7">
        <w:rPr>
          <w:b/>
          <w:bCs/>
          <w:caps/>
          <w:color w:val="000000"/>
          <w:szCs w:val="24"/>
        </w:rPr>
        <w:t>5.  SUTARTIES VYKDYMO METU PATEIKIAMI DOKUMENTAI</w:t>
      </w:r>
    </w:p>
    <w:p w14:paraId="6BB3C721" w14:textId="77777777" w:rsidR="00164F4E" w:rsidRPr="004146C7" w:rsidRDefault="00164F4E" w:rsidP="002274F1">
      <w:pPr>
        <w:ind w:firstLine="62"/>
        <w:rPr>
          <w:color w:val="000000"/>
          <w:szCs w:val="24"/>
        </w:rPr>
      </w:pPr>
    </w:p>
    <w:p w14:paraId="6AEB2EBA" w14:textId="77777777" w:rsidR="00164F4E" w:rsidRPr="004146C7" w:rsidRDefault="00164F4E" w:rsidP="002274F1">
      <w:pPr>
        <w:rPr>
          <w:color w:val="000000"/>
          <w:szCs w:val="24"/>
        </w:rPr>
      </w:pPr>
      <w:r w:rsidRPr="004146C7">
        <w:rPr>
          <w:color w:val="000000"/>
          <w:szCs w:val="24"/>
        </w:rPr>
        <w:t>5.1. Jeigu Tiekėjas turi parengti ir (ar) pateikti Pirkėjui Prekių naudojimo instrukcijas, jos turi būti aiškios ir detalios, kad Pirkėjas, vadovaudamasis jomis, galėtų tinkamai naudoti patiektas Prekes.</w:t>
      </w:r>
    </w:p>
    <w:p w14:paraId="5B6C8B95" w14:textId="77777777" w:rsidR="00164F4E" w:rsidRPr="004146C7" w:rsidRDefault="00164F4E" w:rsidP="002274F1">
      <w:pPr>
        <w:rPr>
          <w:color w:val="000000"/>
          <w:szCs w:val="24"/>
        </w:rPr>
      </w:pPr>
      <w:r w:rsidRPr="004146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33B043" w14:textId="77777777" w:rsidR="00164F4E" w:rsidRPr="004146C7" w:rsidRDefault="00164F4E" w:rsidP="002274F1">
      <w:pPr>
        <w:rPr>
          <w:color w:val="000000"/>
          <w:szCs w:val="24"/>
        </w:rPr>
      </w:pPr>
      <w:r w:rsidRPr="004146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FFDF213" w14:textId="77777777" w:rsidR="00164F4E" w:rsidRPr="004146C7" w:rsidRDefault="00164F4E" w:rsidP="002274F1">
      <w:pPr>
        <w:ind w:firstLine="62"/>
        <w:rPr>
          <w:color w:val="000000"/>
          <w:szCs w:val="24"/>
        </w:rPr>
      </w:pPr>
    </w:p>
    <w:p w14:paraId="5C3CA6EE" w14:textId="77777777" w:rsidR="00164F4E" w:rsidRPr="004146C7" w:rsidRDefault="00164F4E" w:rsidP="002274F1">
      <w:pPr>
        <w:jc w:val="center"/>
        <w:rPr>
          <w:color w:val="000000"/>
          <w:szCs w:val="24"/>
        </w:rPr>
      </w:pPr>
      <w:r w:rsidRPr="004146C7">
        <w:rPr>
          <w:b/>
          <w:bCs/>
          <w:caps/>
          <w:color w:val="000000"/>
          <w:szCs w:val="24"/>
        </w:rPr>
        <w:t>6.  PREKIŲ TIEKIMO PABAIGA IR PREKIŲ PRIĖMIMAS</w:t>
      </w:r>
    </w:p>
    <w:p w14:paraId="1DDCE51C" w14:textId="77777777" w:rsidR="00164F4E" w:rsidRPr="004146C7" w:rsidRDefault="00164F4E" w:rsidP="002274F1">
      <w:pPr>
        <w:ind w:firstLine="62"/>
        <w:rPr>
          <w:color w:val="000000"/>
          <w:szCs w:val="24"/>
        </w:rPr>
      </w:pPr>
    </w:p>
    <w:p w14:paraId="3E4E252F" w14:textId="77777777" w:rsidR="00164F4E" w:rsidRPr="004146C7" w:rsidRDefault="00164F4E" w:rsidP="002274F1">
      <w:pPr>
        <w:jc w:val="center"/>
        <w:rPr>
          <w:color w:val="000000"/>
          <w:szCs w:val="24"/>
        </w:rPr>
      </w:pPr>
      <w:r w:rsidRPr="004146C7">
        <w:rPr>
          <w:b/>
          <w:bCs/>
          <w:color w:val="000000"/>
          <w:szCs w:val="24"/>
        </w:rPr>
        <w:t>6.1.  Prekių tiekimo pabaiga</w:t>
      </w:r>
    </w:p>
    <w:p w14:paraId="56F556E3" w14:textId="77777777" w:rsidR="00164F4E" w:rsidRPr="004146C7" w:rsidRDefault="00164F4E" w:rsidP="002274F1">
      <w:pPr>
        <w:ind w:firstLine="62"/>
        <w:rPr>
          <w:color w:val="000000"/>
          <w:szCs w:val="24"/>
        </w:rPr>
      </w:pPr>
    </w:p>
    <w:p w14:paraId="1D132200" w14:textId="77777777" w:rsidR="00164F4E" w:rsidRPr="004146C7" w:rsidRDefault="00164F4E" w:rsidP="002274F1">
      <w:pPr>
        <w:rPr>
          <w:color w:val="000000"/>
          <w:szCs w:val="24"/>
        </w:rPr>
      </w:pPr>
      <w:r w:rsidRPr="004146C7">
        <w:rPr>
          <w:color w:val="000000"/>
          <w:szCs w:val="24"/>
        </w:rPr>
        <w:t>6.1.1. Prekių tiekimas laikomas užbaigtu, kai yra įvykdytos visos šios sąlygos:</w:t>
      </w:r>
    </w:p>
    <w:p w14:paraId="020C242F" w14:textId="77777777" w:rsidR="00164F4E" w:rsidRPr="004146C7" w:rsidRDefault="00164F4E" w:rsidP="002274F1">
      <w:pPr>
        <w:rPr>
          <w:color w:val="000000"/>
          <w:szCs w:val="24"/>
        </w:rPr>
      </w:pPr>
      <w:r w:rsidRPr="004146C7">
        <w:rPr>
          <w:color w:val="000000"/>
          <w:szCs w:val="24"/>
        </w:rPr>
        <w:t>6.1.1.1. Tiekėjas pristatė visas Prekes pagal Sutarties ir įstatymų bei kitų teisės aktų reikalavimus (ir kai suteiktos visos su Prekėmis susijusios paslaugos, jei to reikalaujama);</w:t>
      </w:r>
    </w:p>
    <w:p w14:paraId="26D4CBCF" w14:textId="77777777" w:rsidR="00164F4E" w:rsidRPr="004146C7" w:rsidRDefault="00164F4E" w:rsidP="002274F1">
      <w:pPr>
        <w:rPr>
          <w:color w:val="000000"/>
          <w:szCs w:val="24"/>
        </w:rPr>
      </w:pPr>
      <w:r w:rsidRPr="004146C7">
        <w:rPr>
          <w:color w:val="000000"/>
          <w:szCs w:val="24"/>
        </w:rPr>
        <w:t>6.1.1.2. Tiekėjas perdavė Pirkėjui visą reikalingą dokumentaciją, įskaitant naudojimo instrukcijas, sertifikatus ir garantijas (jei to reikalaujama);</w:t>
      </w:r>
    </w:p>
    <w:p w14:paraId="4C9B8889" w14:textId="77777777" w:rsidR="00164F4E" w:rsidRPr="004146C7" w:rsidRDefault="00164F4E" w:rsidP="002274F1">
      <w:pPr>
        <w:rPr>
          <w:color w:val="000000"/>
          <w:szCs w:val="24"/>
        </w:rPr>
      </w:pPr>
      <w:r w:rsidRPr="004146C7">
        <w:rPr>
          <w:color w:val="000000"/>
          <w:szCs w:val="24"/>
        </w:rPr>
        <w:t>6.1.1.3. Tiekėjas apmokė Pirkėjo personalą, kaip naudoti Prekes (jeigu to reikalaujama);</w:t>
      </w:r>
    </w:p>
    <w:p w14:paraId="05D1D36E" w14:textId="77777777" w:rsidR="00164F4E" w:rsidRPr="004146C7" w:rsidRDefault="00164F4E" w:rsidP="002274F1">
      <w:pPr>
        <w:rPr>
          <w:color w:val="000000"/>
          <w:szCs w:val="24"/>
        </w:rPr>
      </w:pPr>
      <w:r w:rsidRPr="004146C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A8C667" w14:textId="77777777" w:rsidR="00164F4E" w:rsidRPr="004146C7" w:rsidRDefault="00164F4E" w:rsidP="002274F1">
      <w:pPr>
        <w:rPr>
          <w:color w:val="000000"/>
          <w:szCs w:val="24"/>
        </w:rPr>
      </w:pPr>
      <w:r w:rsidRPr="004146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D03409" w14:textId="77777777" w:rsidR="00164F4E" w:rsidRPr="004146C7" w:rsidRDefault="00164F4E" w:rsidP="002274F1">
      <w:pPr>
        <w:ind w:firstLine="62"/>
        <w:rPr>
          <w:color w:val="000000"/>
          <w:szCs w:val="24"/>
        </w:rPr>
      </w:pPr>
    </w:p>
    <w:p w14:paraId="04691637" w14:textId="77777777" w:rsidR="00164F4E" w:rsidRPr="004146C7" w:rsidRDefault="00164F4E" w:rsidP="002274F1">
      <w:pPr>
        <w:jc w:val="center"/>
        <w:rPr>
          <w:color w:val="000000"/>
          <w:szCs w:val="24"/>
        </w:rPr>
      </w:pPr>
      <w:r w:rsidRPr="004146C7">
        <w:rPr>
          <w:b/>
          <w:bCs/>
          <w:color w:val="000000"/>
          <w:szCs w:val="24"/>
        </w:rPr>
        <w:t>6.2.  Prekių perdavimas–priėmimas</w:t>
      </w:r>
    </w:p>
    <w:p w14:paraId="4E85E065" w14:textId="77777777" w:rsidR="00164F4E" w:rsidRPr="004146C7" w:rsidRDefault="00164F4E" w:rsidP="002274F1">
      <w:pPr>
        <w:ind w:firstLine="62"/>
        <w:rPr>
          <w:color w:val="000000"/>
          <w:szCs w:val="24"/>
        </w:rPr>
      </w:pPr>
    </w:p>
    <w:p w14:paraId="00FE672D" w14:textId="77777777" w:rsidR="00164F4E" w:rsidRPr="004146C7" w:rsidRDefault="00164F4E" w:rsidP="002274F1">
      <w:pPr>
        <w:rPr>
          <w:color w:val="000000"/>
          <w:szCs w:val="24"/>
        </w:rPr>
      </w:pPr>
      <w:r w:rsidRPr="004146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C8CCB7" w14:textId="77777777" w:rsidR="00164F4E" w:rsidRPr="004146C7" w:rsidRDefault="00164F4E" w:rsidP="002274F1">
      <w:pPr>
        <w:rPr>
          <w:color w:val="000000"/>
          <w:szCs w:val="24"/>
        </w:rPr>
      </w:pPr>
      <w:r w:rsidRPr="004146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625821" w14:textId="77777777" w:rsidR="00164F4E" w:rsidRPr="004146C7" w:rsidRDefault="00164F4E" w:rsidP="002274F1">
      <w:pPr>
        <w:rPr>
          <w:color w:val="000000"/>
          <w:szCs w:val="24"/>
        </w:rPr>
      </w:pPr>
      <w:r w:rsidRPr="004146C7">
        <w:rPr>
          <w:color w:val="000000"/>
          <w:szCs w:val="24"/>
        </w:rPr>
        <w:t>6.2.3. Tiekėjui pristačius Prekes, Pirkėjas atlieka jų patikrinimą ir privalo:</w:t>
      </w:r>
    </w:p>
    <w:p w14:paraId="0BDBD284" w14:textId="77777777" w:rsidR="00164F4E" w:rsidRPr="004146C7" w:rsidRDefault="00164F4E" w:rsidP="002274F1">
      <w:pPr>
        <w:rPr>
          <w:color w:val="000000"/>
          <w:szCs w:val="24"/>
        </w:rPr>
      </w:pPr>
      <w:r w:rsidRPr="004146C7">
        <w:rPr>
          <w:color w:val="000000"/>
          <w:szCs w:val="24"/>
        </w:rPr>
        <w:t>6.2.3.1. ne vėliau kaip per 5 (penkias) darbo dienas nuo faktinio Prekių perdavimo priimti Prekes, pasirašydamas Prekių perdavimo–priėmimo aktą; arba</w:t>
      </w:r>
    </w:p>
    <w:p w14:paraId="0B27D458" w14:textId="77777777" w:rsidR="00164F4E" w:rsidRPr="004146C7" w:rsidRDefault="00164F4E" w:rsidP="002274F1">
      <w:pPr>
        <w:rPr>
          <w:color w:val="000000"/>
          <w:szCs w:val="24"/>
        </w:rPr>
      </w:pPr>
      <w:r w:rsidRPr="004146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146C7">
        <w:rPr>
          <w:b/>
          <w:bCs/>
          <w:color w:val="000000"/>
          <w:szCs w:val="24"/>
        </w:rPr>
        <w:t>Defektų aktas</w:t>
      </w:r>
      <w:r w:rsidRPr="004146C7">
        <w:rPr>
          <w:color w:val="000000"/>
          <w:szCs w:val="24"/>
        </w:rPr>
        <w:t>); arba</w:t>
      </w:r>
    </w:p>
    <w:p w14:paraId="1209E4E6" w14:textId="77777777" w:rsidR="00164F4E" w:rsidRPr="004146C7" w:rsidRDefault="00164F4E" w:rsidP="002274F1">
      <w:pPr>
        <w:rPr>
          <w:color w:val="000000"/>
          <w:szCs w:val="24"/>
        </w:rPr>
      </w:pPr>
      <w:r w:rsidRPr="004146C7">
        <w:rPr>
          <w:color w:val="000000"/>
          <w:szCs w:val="24"/>
        </w:rPr>
        <w:lastRenderedPageBreak/>
        <w:t>6.2.3.3. atsisakyti priimti Prekes ar jų dalį ir įteikti (arba išsiųsti) Defektų aktą Tiekėjui dėl netinkamų Prekių ar jų dalies. </w:t>
      </w:r>
    </w:p>
    <w:p w14:paraId="209F167C" w14:textId="77777777" w:rsidR="00164F4E" w:rsidRPr="004146C7" w:rsidRDefault="00164F4E" w:rsidP="002274F1">
      <w:pPr>
        <w:rPr>
          <w:color w:val="000000"/>
          <w:szCs w:val="24"/>
        </w:rPr>
      </w:pPr>
      <w:r w:rsidRPr="004146C7">
        <w:rPr>
          <w:color w:val="000000"/>
          <w:szCs w:val="24"/>
        </w:rPr>
        <w:t>6.2.4. Prekių perdavimo–priėmimo akte turi būti nurodoma data, kada Tiekėjas pristatė visas Prekes (ar atitinkamą jų dalį, kai Sutartyje numatytas pristatymas dalimis) ir pateikė visus reikiamus dokumentus.</w:t>
      </w:r>
    </w:p>
    <w:p w14:paraId="122E5F1A" w14:textId="77777777" w:rsidR="00164F4E" w:rsidRPr="004146C7" w:rsidRDefault="00164F4E" w:rsidP="002274F1">
      <w:pPr>
        <w:rPr>
          <w:color w:val="000000"/>
          <w:szCs w:val="24"/>
        </w:rPr>
      </w:pPr>
      <w:r w:rsidRPr="004146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0329EF" w14:textId="77777777" w:rsidR="00164F4E" w:rsidRPr="004146C7" w:rsidRDefault="00164F4E" w:rsidP="002274F1">
      <w:pPr>
        <w:rPr>
          <w:color w:val="000000"/>
          <w:szCs w:val="24"/>
        </w:rPr>
      </w:pPr>
      <w:r w:rsidRPr="004146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6C8639" w14:textId="77777777" w:rsidR="00164F4E" w:rsidRPr="004146C7" w:rsidRDefault="00164F4E" w:rsidP="002274F1">
      <w:pPr>
        <w:rPr>
          <w:color w:val="000000"/>
          <w:szCs w:val="24"/>
        </w:rPr>
      </w:pPr>
      <w:r w:rsidRPr="004146C7">
        <w:rPr>
          <w:color w:val="000000"/>
          <w:szCs w:val="24"/>
        </w:rPr>
        <w:t xml:space="preserve">6.2.7. Jeigu Pirkėjas per 5 (penkias) darbo dienas </w:t>
      </w:r>
      <w:r w:rsidRPr="004146C7">
        <w:rPr>
          <w:rFonts w:eastAsia="Arial"/>
          <w:kern w:val="2"/>
          <w:szCs w:val="24"/>
        </w:rPr>
        <w:t xml:space="preserve">nuo Prekių perdavimo–priėmimo akto gavimo </w:t>
      </w:r>
      <w:r w:rsidRPr="004146C7">
        <w:rPr>
          <w:color w:val="000000"/>
          <w:szCs w:val="24"/>
        </w:rPr>
        <w:t>nepateikia (neišsiunčia) Tiekėjui Defektų akto, laikoma, kad Pirkėjas Prekes priėmė ir joms pretenzijų neturi.</w:t>
      </w:r>
    </w:p>
    <w:p w14:paraId="7A660EB9" w14:textId="77777777" w:rsidR="00164F4E" w:rsidRPr="004146C7" w:rsidRDefault="00164F4E" w:rsidP="002274F1">
      <w:pPr>
        <w:rPr>
          <w:color w:val="000000"/>
          <w:szCs w:val="24"/>
        </w:rPr>
      </w:pPr>
      <w:r w:rsidRPr="004146C7">
        <w:rPr>
          <w:color w:val="000000"/>
          <w:szCs w:val="24"/>
        </w:rPr>
        <w:t>6.2.8. Prekių praradimo ar sugadinimo ar atsitiktinio žuvimo rizika Pirkėjui iš Tiekėjo pereina nuo faktinio tokių Prekių priėmimo momento.</w:t>
      </w:r>
    </w:p>
    <w:p w14:paraId="384FBD21" w14:textId="77777777" w:rsidR="00164F4E" w:rsidRPr="004146C7" w:rsidRDefault="00164F4E" w:rsidP="002274F1">
      <w:pPr>
        <w:rPr>
          <w:color w:val="000000"/>
          <w:szCs w:val="24"/>
        </w:rPr>
      </w:pPr>
      <w:r w:rsidRPr="004146C7">
        <w:rPr>
          <w:color w:val="000000"/>
          <w:szCs w:val="24"/>
        </w:rPr>
        <w:t>6.2.9. Pirkėjas turi teisę naudotis Prekėmis tik po Prekių perdavimo-priėmimo akto pasirašymo.</w:t>
      </w:r>
    </w:p>
    <w:p w14:paraId="66176072" w14:textId="77777777" w:rsidR="00164F4E" w:rsidRPr="004146C7" w:rsidRDefault="00164F4E" w:rsidP="002274F1">
      <w:pPr>
        <w:rPr>
          <w:color w:val="000000"/>
          <w:szCs w:val="24"/>
        </w:rPr>
      </w:pPr>
      <w:r w:rsidRPr="004146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DBDDDE" w14:textId="77777777" w:rsidR="00164F4E" w:rsidRPr="004146C7" w:rsidRDefault="00164F4E" w:rsidP="002274F1">
      <w:pPr>
        <w:ind w:firstLine="62"/>
        <w:rPr>
          <w:color w:val="000000"/>
          <w:szCs w:val="24"/>
        </w:rPr>
      </w:pPr>
    </w:p>
    <w:p w14:paraId="72DB4910" w14:textId="77777777" w:rsidR="00164F4E" w:rsidRPr="004146C7" w:rsidRDefault="00164F4E" w:rsidP="002274F1">
      <w:pPr>
        <w:jc w:val="center"/>
        <w:rPr>
          <w:color w:val="000000"/>
          <w:szCs w:val="24"/>
        </w:rPr>
      </w:pPr>
      <w:r w:rsidRPr="004146C7">
        <w:rPr>
          <w:b/>
          <w:bCs/>
          <w:caps/>
          <w:color w:val="000000"/>
          <w:szCs w:val="24"/>
        </w:rPr>
        <w:t>7.  TIEKĖJO GARANTINIAI ĮSIPAREIGOJIMAI</w:t>
      </w:r>
    </w:p>
    <w:p w14:paraId="618EEC96" w14:textId="77777777" w:rsidR="00164F4E" w:rsidRPr="004146C7" w:rsidRDefault="00164F4E" w:rsidP="002274F1">
      <w:pPr>
        <w:ind w:firstLine="62"/>
        <w:rPr>
          <w:color w:val="000000"/>
          <w:szCs w:val="24"/>
        </w:rPr>
      </w:pPr>
    </w:p>
    <w:p w14:paraId="43172769" w14:textId="77777777" w:rsidR="00164F4E" w:rsidRPr="004146C7" w:rsidRDefault="00164F4E" w:rsidP="002274F1">
      <w:pPr>
        <w:ind w:left="360" w:hanging="360"/>
        <w:jc w:val="center"/>
        <w:rPr>
          <w:color w:val="000000"/>
          <w:szCs w:val="24"/>
        </w:rPr>
      </w:pPr>
      <w:r w:rsidRPr="004146C7">
        <w:rPr>
          <w:b/>
          <w:bCs/>
          <w:color w:val="000000"/>
          <w:szCs w:val="24"/>
        </w:rPr>
        <w:t>7.1.  Garantiniai terminai (jei taikoma)</w:t>
      </w:r>
    </w:p>
    <w:p w14:paraId="6A4FB6B7" w14:textId="77777777" w:rsidR="00164F4E" w:rsidRPr="004146C7" w:rsidRDefault="00164F4E" w:rsidP="002274F1">
      <w:pPr>
        <w:ind w:left="360" w:firstLine="62"/>
        <w:rPr>
          <w:color w:val="000000"/>
          <w:szCs w:val="24"/>
        </w:rPr>
      </w:pPr>
    </w:p>
    <w:p w14:paraId="0F2186F1" w14:textId="77777777" w:rsidR="00164F4E" w:rsidRPr="004146C7" w:rsidRDefault="00164F4E" w:rsidP="002274F1">
      <w:pPr>
        <w:rPr>
          <w:color w:val="000000"/>
          <w:szCs w:val="24"/>
        </w:rPr>
      </w:pPr>
      <w:r w:rsidRPr="004146C7">
        <w:rPr>
          <w:color w:val="000000"/>
          <w:szCs w:val="24"/>
        </w:rPr>
        <w:t xml:space="preserve">7.1.1. Prekėms taikomas teisės aktuose nustatytas ir (ar) gamintojo taikomas garantinis terminas, jeigu </w:t>
      </w:r>
      <w:r w:rsidRPr="004146C7">
        <w:rPr>
          <w:color w:val="000000"/>
          <w:kern w:val="2"/>
          <w:szCs w:val="24"/>
        </w:rPr>
        <w:t>Tiekėjo pasiūlyme, t</w:t>
      </w:r>
      <w:r w:rsidRPr="004146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4273B7" w14:textId="77777777" w:rsidR="00164F4E" w:rsidRPr="004146C7" w:rsidRDefault="00164F4E" w:rsidP="002274F1">
      <w:pPr>
        <w:rPr>
          <w:color w:val="000000"/>
          <w:szCs w:val="24"/>
        </w:rPr>
      </w:pPr>
      <w:r w:rsidRPr="004146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5DF4BE" w14:textId="77777777" w:rsidR="00164F4E" w:rsidRPr="004146C7" w:rsidRDefault="00164F4E" w:rsidP="002274F1">
      <w:pPr>
        <w:rPr>
          <w:color w:val="000000"/>
          <w:szCs w:val="24"/>
        </w:rPr>
      </w:pPr>
      <w:r w:rsidRPr="004146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2FEE2" w14:textId="77777777" w:rsidR="00164F4E" w:rsidRPr="004146C7" w:rsidRDefault="00164F4E" w:rsidP="002274F1">
      <w:pPr>
        <w:ind w:firstLine="62"/>
        <w:rPr>
          <w:color w:val="000000"/>
          <w:szCs w:val="24"/>
        </w:rPr>
      </w:pPr>
    </w:p>
    <w:p w14:paraId="4378E01F" w14:textId="77777777" w:rsidR="00164F4E" w:rsidRPr="004146C7" w:rsidRDefault="00164F4E" w:rsidP="002274F1">
      <w:pPr>
        <w:jc w:val="center"/>
        <w:rPr>
          <w:color w:val="000000"/>
          <w:szCs w:val="24"/>
        </w:rPr>
      </w:pPr>
      <w:r w:rsidRPr="004146C7">
        <w:rPr>
          <w:b/>
          <w:bCs/>
          <w:color w:val="000000"/>
          <w:szCs w:val="24"/>
        </w:rPr>
        <w:t>7.2.  Pretenzijos dėl Prekių trūkumų</w:t>
      </w:r>
    </w:p>
    <w:p w14:paraId="0F3ACBB3" w14:textId="77777777" w:rsidR="00164F4E" w:rsidRPr="004146C7" w:rsidRDefault="00164F4E" w:rsidP="002274F1">
      <w:pPr>
        <w:ind w:firstLine="62"/>
        <w:rPr>
          <w:color w:val="000000"/>
          <w:szCs w:val="24"/>
        </w:rPr>
      </w:pPr>
    </w:p>
    <w:p w14:paraId="5DA53B9C" w14:textId="77777777" w:rsidR="00164F4E" w:rsidRPr="004146C7" w:rsidRDefault="00164F4E" w:rsidP="002274F1">
      <w:pPr>
        <w:rPr>
          <w:color w:val="000000"/>
        </w:rPr>
      </w:pPr>
      <w:r w:rsidRPr="004146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ECC89C" w14:textId="77777777" w:rsidR="00164F4E" w:rsidRPr="004146C7" w:rsidRDefault="00164F4E" w:rsidP="002274F1">
      <w:pPr>
        <w:rPr>
          <w:color w:val="000000"/>
          <w:szCs w:val="24"/>
        </w:rPr>
      </w:pPr>
      <w:r w:rsidRPr="004146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D8C297" w14:textId="77777777" w:rsidR="00164F4E" w:rsidRPr="004146C7" w:rsidRDefault="00164F4E" w:rsidP="004146C7">
      <w:pPr>
        <w:rPr>
          <w:szCs w:val="24"/>
        </w:rPr>
      </w:pPr>
      <w:r w:rsidRPr="004146C7">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AE045A" w14:textId="77777777" w:rsidR="00164F4E" w:rsidRPr="004146C7" w:rsidRDefault="00164F4E" w:rsidP="004146C7">
      <w:pPr>
        <w:rPr>
          <w:color w:val="000000"/>
          <w:szCs w:val="24"/>
        </w:rPr>
      </w:pPr>
      <w:r w:rsidRPr="004146C7">
        <w:rPr>
          <w:color w:val="000000"/>
          <w:szCs w:val="24"/>
        </w:rPr>
        <w:t xml:space="preserve">7.2.3.1. jei Prekės atitinka Sutartyje </w:t>
      </w:r>
      <w:r w:rsidRPr="004146C7">
        <w:rPr>
          <w:rFonts w:eastAsia="Calibri"/>
          <w:kern w:val="2"/>
          <w:szCs w:val="24"/>
        </w:rPr>
        <w:t>ir įstatymuose bei kituose teisės aktuose nurodytus reikalavimus</w:t>
      </w:r>
      <w:r w:rsidRPr="004146C7">
        <w:rPr>
          <w:color w:val="000000"/>
          <w:szCs w:val="24"/>
        </w:rPr>
        <w:t xml:space="preserve"> – Pirkėjas;</w:t>
      </w:r>
    </w:p>
    <w:p w14:paraId="30E9E74F" w14:textId="77777777" w:rsidR="00164F4E" w:rsidRPr="004146C7" w:rsidRDefault="00164F4E" w:rsidP="004146C7">
      <w:pPr>
        <w:rPr>
          <w:color w:val="000000"/>
          <w:szCs w:val="24"/>
        </w:rPr>
      </w:pPr>
      <w:r w:rsidRPr="004146C7">
        <w:rPr>
          <w:color w:val="000000"/>
          <w:szCs w:val="24"/>
        </w:rPr>
        <w:t xml:space="preserve">7.2.3.2. jei Prekės neatitinka Sutartyje </w:t>
      </w:r>
      <w:r w:rsidRPr="004146C7">
        <w:rPr>
          <w:rFonts w:eastAsia="Calibri"/>
          <w:kern w:val="2"/>
          <w:szCs w:val="24"/>
        </w:rPr>
        <w:t>ir įstatymuose bei kituose teisės aktuose nurodytų reikalavimų</w:t>
      </w:r>
      <w:r w:rsidRPr="004146C7">
        <w:rPr>
          <w:color w:val="000000"/>
          <w:szCs w:val="24"/>
        </w:rPr>
        <w:t xml:space="preserve"> – Tiekėjas.</w:t>
      </w:r>
    </w:p>
    <w:p w14:paraId="185B89C8" w14:textId="77777777" w:rsidR="00164F4E" w:rsidRPr="004146C7" w:rsidRDefault="00164F4E" w:rsidP="004146C7">
      <w:pPr>
        <w:tabs>
          <w:tab w:val="left" w:pos="567"/>
          <w:tab w:val="left" w:pos="851"/>
          <w:tab w:val="left" w:pos="992"/>
          <w:tab w:val="left" w:pos="1134"/>
        </w:tabs>
        <w:rPr>
          <w:rFonts w:eastAsia="Calibri"/>
          <w:kern w:val="2"/>
          <w:szCs w:val="24"/>
        </w:rPr>
      </w:pPr>
      <w:r w:rsidRPr="004146C7">
        <w:rPr>
          <w:rFonts w:eastAsia="Calibri"/>
          <w:kern w:val="2"/>
          <w:szCs w:val="24"/>
        </w:rPr>
        <w:t>7.2.4. Ekspertizės išvados Šalims yra privalomos.</w:t>
      </w:r>
    </w:p>
    <w:p w14:paraId="0AC18D75" w14:textId="77777777" w:rsidR="00164F4E" w:rsidRPr="004146C7" w:rsidRDefault="00164F4E" w:rsidP="004146C7">
      <w:pPr>
        <w:tabs>
          <w:tab w:val="left" w:pos="567"/>
          <w:tab w:val="left" w:pos="851"/>
          <w:tab w:val="left" w:pos="992"/>
          <w:tab w:val="left" w:pos="1134"/>
        </w:tabs>
        <w:rPr>
          <w:color w:val="000000"/>
          <w:szCs w:val="24"/>
        </w:rPr>
      </w:pPr>
      <w:r w:rsidRPr="004146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5C8623" w14:textId="77777777" w:rsidR="00164F4E" w:rsidRPr="004146C7" w:rsidRDefault="00164F4E" w:rsidP="004146C7">
      <w:pPr>
        <w:rPr>
          <w:sz w:val="14"/>
          <w:szCs w:val="14"/>
        </w:rPr>
      </w:pPr>
    </w:p>
    <w:p w14:paraId="7E92D53C" w14:textId="77777777" w:rsidR="00164F4E" w:rsidRPr="004146C7" w:rsidRDefault="00164F4E" w:rsidP="002274F1">
      <w:pPr>
        <w:ind w:firstLine="62"/>
        <w:rPr>
          <w:color w:val="000000"/>
          <w:szCs w:val="24"/>
        </w:rPr>
      </w:pPr>
    </w:p>
    <w:p w14:paraId="620B6DE8" w14:textId="77777777" w:rsidR="00164F4E" w:rsidRPr="004146C7" w:rsidRDefault="00164F4E" w:rsidP="002274F1">
      <w:pPr>
        <w:jc w:val="center"/>
        <w:rPr>
          <w:color w:val="000000"/>
          <w:szCs w:val="24"/>
        </w:rPr>
      </w:pPr>
      <w:r w:rsidRPr="004146C7">
        <w:rPr>
          <w:b/>
          <w:bCs/>
          <w:color w:val="000000"/>
          <w:szCs w:val="24"/>
        </w:rPr>
        <w:t>7.3.  Prekių trūkumų šalinimas</w:t>
      </w:r>
    </w:p>
    <w:p w14:paraId="6B845B15" w14:textId="77777777" w:rsidR="00164F4E" w:rsidRPr="004146C7" w:rsidRDefault="00164F4E" w:rsidP="002274F1">
      <w:pPr>
        <w:ind w:firstLine="62"/>
        <w:rPr>
          <w:color w:val="000000"/>
          <w:szCs w:val="24"/>
        </w:rPr>
      </w:pPr>
    </w:p>
    <w:p w14:paraId="4FA733DB" w14:textId="77777777" w:rsidR="00164F4E" w:rsidRPr="004146C7" w:rsidRDefault="00164F4E" w:rsidP="002274F1">
      <w:pPr>
        <w:rPr>
          <w:color w:val="000000"/>
          <w:szCs w:val="24"/>
        </w:rPr>
      </w:pPr>
      <w:r w:rsidRPr="004146C7">
        <w:rPr>
          <w:color w:val="000000"/>
          <w:szCs w:val="24"/>
        </w:rPr>
        <w:t>7.3.1. Tiekėjas privalo nemokamai pašalinti Prekių trūkumus, sutaisydamas Prekes ar jų dalį arba pakeisdamas Prekę nauja Preke ar jos dalimi.</w:t>
      </w:r>
    </w:p>
    <w:p w14:paraId="5C7D42E1" w14:textId="77777777" w:rsidR="00164F4E" w:rsidRPr="004146C7" w:rsidRDefault="00164F4E" w:rsidP="002274F1">
      <w:pPr>
        <w:rPr>
          <w:color w:val="000000"/>
          <w:szCs w:val="24"/>
        </w:rPr>
      </w:pPr>
      <w:r w:rsidRPr="004146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7BA846" w14:textId="77777777" w:rsidR="00164F4E" w:rsidRPr="004146C7" w:rsidRDefault="00164F4E" w:rsidP="002274F1">
      <w:pPr>
        <w:rPr>
          <w:color w:val="000000"/>
          <w:szCs w:val="24"/>
        </w:rPr>
      </w:pPr>
      <w:r w:rsidRPr="004146C7">
        <w:rPr>
          <w:color w:val="000000"/>
          <w:szCs w:val="24"/>
        </w:rPr>
        <w:t>7.3.3. Sutaisytoje Prekių dalyje pakartotinai nustačius Prekių trūkumų, Tiekėjas privalo pakeisti Prekes naujomis kokybiškomis Prekėmis, nebent Pirkėjas raštu sutiktų Prekes dar kartą taisyti.</w:t>
      </w:r>
    </w:p>
    <w:p w14:paraId="3EF36CE8" w14:textId="77777777" w:rsidR="00164F4E" w:rsidRPr="004146C7" w:rsidRDefault="00164F4E" w:rsidP="002274F1">
      <w:pPr>
        <w:rPr>
          <w:color w:val="000000"/>
          <w:szCs w:val="24"/>
        </w:rPr>
      </w:pPr>
      <w:r w:rsidRPr="004146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BA5D434" w14:textId="77777777" w:rsidR="00164F4E" w:rsidRPr="004146C7" w:rsidRDefault="00164F4E" w:rsidP="002274F1">
      <w:pPr>
        <w:rPr>
          <w:color w:val="000000"/>
          <w:szCs w:val="24"/>
        </w:rPr>
      </w:pPr>
      <w:r w:rsidRPr="004146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CA9327" w14:textId="77777777" w:rsidR="00164F4E" w:rsidRPr="004146C7" w:rsidRDefault="00164F4E" w:rsidP="002274F1">
      <w:pPr>
        <w:rPr>
          <w:color w:val="000000"/>
          <w:szCs w:val="24"/>
        </w:rPr>
      </w:pPr>
      <w:r w:rsidRPr="004146C7">
        <w:rPr>
          <w:color w:val="000000"/>
          <w:szCs w:val="24"/>
        </w:rPr>
        <w:t>7.3.6. Tiekėjas, pašalinęs visus Prekių trūkumus, privalo apie tai informuoti Pirkėją.</w:t>
      </w:r>
    </w:p>
    <w:p w14:paraId="4D7C04DA" w14:textId="77777777" w:rsidR="00164F4E" w:rsidRPr="004146C7" w:rsidRDefault="00164F4E" w:rsidP="002274F1">
      <w:pPr>
        <w:rPr>
          <w:color w:val="000000"/>
          <w:szCs w:val="24"/>
        </w:rPr>
      </w:pPr>
      <w:r w:rsidRPr="004146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D2F630" w14:textId="77777777" w:rsidR="00164F4E" w:rsidRPr="004146C7" w:rsidRDefault="00164F4E" w:rsidP="002274F1">
      <w:pPr>
        <w:ind w:firstLine="62"/>
        <w:rPr>
          <w:color w:val="000000"/>
          <w:szCs w:val="24"/>
        </w:rPr>
      </w:pPr>
    </w:p>
    <w:p w14:paraId="1D3B64DC" w14:textId="77777777" w:rsidR="00164F4E" w:rsidRPr="004146C7" w:rsidRDefault="00164F4E" w:rsidP="002274F1">
      <w:pPr>
        <w:jc w:val="center"/>
        <w:rPr>
          <w:color w:val="000000"/>
          <w:szCs w:val="24"/>
        </w:rPr>
      </w:pPr>
      <w:r w:rsidRPr="004146C7">
        <w:rPr>
          <w:b/>
          <w:bCs/>
          <w:color w:val="000000"/>
          <w:szCs w:val="24"/>
        </w:rPr>
        <w:t>7.4.  Pirkėjo teisės, Tiekėjui nepašalinus Prekių trūkumų</w:t>
      </w:r>
    </w:p>
    <w:p w14:paraId="0A990219" w14:textId="77777777" w:rsidR="00164F4E" w:rsidRPr="004146C7" w:rsidRDefault="00164F4E" w:rsidP="002274F1">
      <w:pPr>
        <w:ind w:firstLine="62"/>
        <w:rPr>
          <w:color w:val="000000"/>
          <w:szCs w:val="24"/>
        </w:rPr>
      </w:pPr>
    </w:p>
    <w:p w14:paraId="2AF23913" w14:textId="77777777" w:rsidR="00164F4E" w:rsidRPr="004146C7" w:rsidRDefault="00164F4E" w:rsidP="002274F1">
      <w:pPr>
        <w:rPr>
          <w:color w:val="000000"/>
          <w:szCs w:val="24"/>
        </w:rPr>
      </w:pPr>
      <w:r w:rsidRPr="004146C7">
        <w:rPr>
          <w:color w:val="000000"/>
          <w:szCs w:val="24"/>
        </w:rPr>
        <w:t>7.4.1. Jeigu Tiekėjas atsisako pašalinti arba nepašalina Prekių trūkumų per Pirkėjo nustatytus protingus terminus, Pirkėjas turi teisę:</w:t>
      </w:r>
    </w:p>
    <w:p w14:paraId="29844606" w14:textId="77777777" w:rsidR="00164F4E" w:rsidRPr="004146C7" w:rsidRDefault="00164F4E" w:rsidP="002274F1">
      <w:pPr>
        <w:rPr>
          <w:szCs w:val="24"/>
        </w:rPr>
      </w:pPr>
      <w:r w:rsidRPr="004146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146C7">
        <w:rPr>
          <w:szCs w:val="24"/>
        </w:rPr>
        <w:t>šalinimo išlaidas ir padengti patirtus nuostolius; arba</w:t>
      </w:r>
    </w:p>
    <w:p w14:paraId="527F2FE4" w14:textId="77777777" w:rsidR="00164F4E" w:rsidRPr="004146C7" w:rsidRDefault="00164F4E" w:rsidP="002274F1">
      <w:pPr>
        <w:rPr>
          <w:szCs w:val="24"/>
        </w:rPr>
      </w:pPr>
      <w:r w:rsidRPr="004146C7">
        <w:rPr>
          <w:szCs w:val="24"/>
        </w:rPr>
        <w:t>7.4.1.2. reikalauti sumažinti Tiekėjui mokėtiną sumą ir grąžinti dėl šios sumos sumažinimo susidariusią permoką per 30 (trisdešimt) dienų nuo Tiekėjui nustatyto termino pašalinti Prekių trūkumus pabaigos</w:t>
      </w:r>
      <w:r w:rsidRPr="004146C7">
        <w:rPr>
          <w:kern w:val="2"/>
          <w:szCs w:val="24"/>
        </w:rPr>
        <w:t>, jeigu tai neprieštarauja VPĮ įtvirtintiems principams</w:t>
      </w:r>
      <w:r w:rsidRPr="004146C7">
        <w:rPr>
          <w:szCs w:val="24"/>
        </w:rPr>
        <w:t>; arba</w:t>
      </w:r>
      <w:r w:rsidRPr="004146C7">
        <w:rPr>
          <w:kern w:val="2"/>
          <w:szCs w:val="24"/>
        </w:rPr>
        <w:t xml:space="preserve"> </w:t>
      </w:r>
    </w:p>
    <w:p w14:paraId="745D2441" w14:textId="77777777" w:rsidR="00164F4E" w:rsidRPr="004146C7" w:rsidRDefault="00164F4E" w:rsidP="002274F1">
      <w:pPr>
        <w:rPr>
          <w:color w:val="000000"/>
          <w:szCs w:val="24"/>
        </w:rPr>
      </w:pPr>
      <w:r w:rsidRPr="004146C7">
        <w:rPr>
          <w:szCs w:val="24"/>
        </w:rPr>
        <w:t xml:space="preserve">7.4.1.3. grąžinti Prekes Tiekėjui ir nemokėti už tokias Prekes ar reikalauti grąžinti </w:t>
      </w:r>
      <w:r w:rsidRPr="004146C7">
        <w:rPr>
          <w:color w:val="000000"/>
          <w:szCs w:val="24"/>
        </w:rPr>
        <w:t>už Prekes sumokėtą sumą bei nutraukti Sutartį.</w:t>
      </w:r>
    </w:p>
    <w:p w14:paraId="3444B711" w14:textId="77777777" w:rsidR="00164F4E" w:rsidRPr="004146C7" w:rsidRDefault="00164F4E" w:rsidP="002274F1">
      <w:pPr>
        <w:rPr>
          <w:color w:val="000000"/>
          <w:szCs w:val="24"/>
        </w:rPr>
      </w:pPr>
      <w:r w:rsidRPr="004146C7">
        <w:rPr>
          <w:color w:val="000000"/>
          <w:szCs w:val="24"/>
        </w:rPr>
        <w:t xml:space="preserve">7.4.2. Tiekėjui pagal Sutartį mokėtina suma sumažinama tiek, kiek sumažėja Prekių vertė Pirkėjui dėl Prekių trūkumų, </w:t>
      </w:r>
      <w:r w:rsidRPr="004146C7">
        <w:rPr>
          <w:rFonts w:eastAsia="Arial"/>
          <w:kern w:val="2"/>
          <w:szCs w:val="24"/>
        </w:rPr>
        <w:t>jeigu tokia Prekių vertė gali būti išskaitoma iš bendros Prekių vertės</w:t>
      </w:r>
      <w:r w:rsidRPr="004146C7">
        <w:rPr>
          <w:color w:val="000000"/>
          <w:szCs w:val="24"/>
        </w:rPr>
        <w:t xml:space="preserve"> Į Prekių vertės sumažėjimą, be kita ko, įskaičiuojamos Pirkėjo išlaidos Prekių trūkumų įvertinimui ir šalinimui </w:t>
      </w:r>
      <w:r w:rsidRPr="004146C7">
        <w:rPr>
          <w:rFonts w:eastAsia="Arial"/>
          <w:kern w:val="2"/>
          <w:szCs w:val="24"/>
        </w:rPr>
        <w:lastRenderedPageBreak/>
        <w:t>(jeigu tokių Prekių kaina buvo nurodyta pirkimo metu)</w:t>
      </w:r>
      <w:r w:rsidRPr="004146C7">
        <w:rPr>
          <w:color w:val="000000"/>
          <w:szCs w:val="24"/>
        </w:rPr>
        <w:t>, Pirkėjo esamų ar būsimų išlaidų Prekių eksploatavimui padidėjimas (jeigu tokios išlaidos buvo vertinamos pirkimo metu).</w:t>
      </w:r>
    </w:p>
    <w:p w14:paraId="4B2FDEEB" w14:textId="77777777" w:rsidR="00164F4E" w:rsidRPr="004146C7" w:rsidRDefault="00164F4E" w:rsidP="002274F1">
      <w:pPr>
        <w:rPr>
          <w:color w:val="000000"/>
          <w:szCs w:val="24"/>
        </w:rPr>
      </w:pPr>
      <w:r w:rsidRPr="004146C7">
        <w:rPr>
          <w:color w:val="000000"/>
          <w:szCs w:val="24"/>
        </w:rPr>
        <w:t>7.4.3. Tiekėjas privalo patenkinti Pirkėjo pagal Bendrųjų sąlygų 7.4.4 punktą pareikštą piniginį reikalavimą per 30 (trisdešimt) dienų arba per ilgesnį Pirkėjo reikalavime nurodytą protingą terminą.</w:t>
      </w:r>
    </w:p>
    <w:p w14:paraId="0687ABC0" w14:textId="77777777" w:rsidR="00164F4E" w:rsidRPr="004146C7" w:rsidRDefault="00164F4E" w:rsidP="002274F1">
      <w:pPr>
        <w:rPr>
          <w:color w:val="000000"/>
          <w:szCs w:val="24"/>
        </w:rPr>
      </w:pPr>
      <w:r w:rsidRPr="004146C7">
        <w:rPr>
          <w:color w:val="000000"/>
          <w:szCs w:val="24"/>
        </w:rPr>
        <w:t>7.4.4. Už vėlavimą pašalinti Prekių trūkumus Pirkėjas privalo reikalauti Tiekėjo sumokėti Specialiosiose sąlygose nustatyto dydžio netesybas.</w:t>
      </w:r>
    </w:p>
    <w:p w14:paraId="1DD49814" w14:textId="77777777" w:rsidR="00164F4E" w:rsidRPr="004146C7" w:rsidRDefault="00164F4E" w:rsidP="002274F1">
      <w:pPr>
        <w:ind w:firstLine="62"/>
        <w:rPr>
          <w:color w:val="000000"/>
          <w:szCs w:val="24"/>
        </w:rPr>
      </w:pPr>
    </w:p>
    <w:p w14:paraId="7FDAFAFF" w14:textId="77777777" w:rsidR="00164F4E" w:rsidRPr="004146C7" w:rsidRDefault="00164F4E" w:rsidP="002274F1">
      <w:pPr>
        <w:jc w:val="center"/>
        <w:rPr>
          <w:color w:val="000000"/>
          <w:szCs w:val="24"/>
        </w:rPr>
      </w:pPr>
      <w:r w:rsidRPr="004146C7">
        <w:rPr>
          <w:b/>
          <w:bCs/>
          <w:caps/>
          <w:color w:val="000000"/>
          <w:szCs w:val="24"/>
        </w:rPr>
        <w:t>8.  PRISTATYMO TERMINAI</w:t>
      </w:r>
    </w:p>
    <w:p w14:paraId="0EDC10A3" w14:textId="77777777" w:rsidR="00164F4E" w:rsidRPr="004146C7" w:rsidRDefault="00164F4E" w:rsidP="002274F1">
      <w:pPr>
        <w:ind w:firstLine="62"/>
        <w:rPr>
          <w:color w:val="000000"/>
          <w:szCs w:val="24"/>
        </w:rPr>
      </w:pPr>
    </w:p>
    <w:p w14:paraId="2B76E467" w14:textId="77777777" w:rsidR="00164F4E" w:rsidRPr="004146C7" w:rsidRDefault="00164F4E" w:rsidP="002274F1">
      <w:pPr>
        <w:jc w:val="center"/>
        <w:rPr>
          <w:color w:val="000000"/>
          <w:szCs w:val="24"/>
        </w:rPr>
      </w:pPr>
      <w:r w:rsidRPr="004146C7">
        <w:rPr>
          <w:b/>
          <w:bCs/>
          <w:color w:val="000000"/>
          <w:szCs w:val="24"/>
        </w:rPr>
        <w:t>8.1.  Pristatymo terminai ir Prekių tiekimo grafikas</w:t>
      </w:r>
    </w:p>
    <w:p w14:paraId="0B251D30" w14:textId="77777777" w:rsidR="00164F4E" w:rsidRPr="004146C7" w:rsidRDefault="00164F4E" w:rsidP="002274F1">
      <w:pPr>
        <w:ind w:firstLine="62"/>
        <w:rPr>
          <w:color w:val="000000"/>
          <w:szCs w:val="24"/>
        </w:rPr>
      </w:pPr>
    </w:p>
    <w:p w14:paraId="29DD5EC8" w14:textId="77777777" w:rsidR="00164F4E" w:rsidRPr="004146C7" w:rsidRDefault="00164F4E" w:rsidP="002274F1">
      <w:pPr>
        <w:rPr>
          <w:color w:val="000000"/>
          <w:szCs w:val="24"/>
        </w:rPr>
      </w:pPr>
      <w:r w:rsidRPr="004146C7">
        <w:rPr>
          <w:color w:val="000000"/>
          <w:szCs w:val="24"/>
        </w:rPr>
        <w:t>8.1.1. Tiekėjas privalo pristatyti Prekes laikydamasis terminų, nurodytų Specialiosiose sąlygose.</w:t>
      </w:r>
    </w:p>
    <w:p w14:paraId="2C89D5CE" w14:textId="77777777" w:rsidR="00164F4E" w:rsidRPr="004146C7" w:rsidRDefault="00164F4E" w:rsidP="002274F1">
      <w:pPr>
        <w:rPr>
          <w:color w:val="000000"/>
          <w:szCs w:val="24"/>
        </w:rPr>
      </w:pPr>
      <w:r w:rsidRPr="004146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146C7">
        <w:rPr>
          <w:b/>
          <w:bCs/>
          <w:color w:val="000000"/>
          <w:szCs w:val="24"/>
        </w:rPr>
        <w:t>Grafikas</w:t>
      </w:r>
      <w:r w:rsidRPr="004146C7">
        <w:rPr>
          <w:color w:val="000000"/>
          <w:szCs w:val="24"/>
        </w:rPr>
        <w:t>).</w:t>
      </w:r>
    </w:p>
    <w:p w14:paraId="3EDC0DB0" w14:textId="77777777" w:rsidR="00164F4E" w:rsidRPr="004146C7" w:rsidRDefault="00164F4E" w:rsidP="002274F1">
      <w:pPr>
        <w:rPr>
          <w:color w:val="000000"/>
          <w:szCs w:val="24"/>
        </w:rPr>
      </w:pPr>
      <w:r w:rsidRPr="004146C7">
        <w:rPr>
          <w:color w:val="000000"/>
          <w:szCs w:val="24"/>
        </w:rPr>
        <w:t>8.1.3. Jei aktualu, Grafike turi būti pažymėta, kurios Prekės gali būti pristatomos lygiagrečiai, o kurios gali būti pristatomos tik numatytu eiliškumu.</w:t>
      </w:r>
    </w:p>
    <w:p w14:paraId="1B05E837" w14:textId="77777777" w:rsidR="00164F4E" w:rsidRPr="004146C7" w:rsidRDefault="00164F4E" w:rsidP="002274F1">
      <w:pPr>
        <w:ind w:firstLine="62"/>
        <w:rPr>
          <w:color w:val="000000"/>
          <w:szCs w:val="24"/>
        </w:rPr>
      </w:pPr>
    </w:p>
    <w:p w14:paraId="4CAA4033" w14:textId="77777777" w:rsidR="00164F4E" w:rsidRPr="004146C7" w:rsidRDefault="00164F4E" w:rsidP="002274F1">
      <w:pPr>
        <w:jc w:val="center"/>
        <w:rPr>
          <w:color w:val="000000"/>
          <w:szCs w:val="24"/>
        </w:rPr>
      </w:pPr>
      <w:r w:rsidRPr="004146C7">
        <w:rPr>
          <w:b/>
          <w:bCs/>
          <w:color w:val="000000"/>
          <w:szCs w:val="24"/>
        </w:rPr>
        <w:t>8.2.  Netesybos už Prekių pristatymo vėlavimą</w:t>
      </w:r>
    </w:p>
    <w:p w14:paraId="3A6DC389" w14:textId="77777777" w:rsidR="00164F4E" w:rsidRPr="004146C7" w:rsidRDefault="00164F4E" w:rsidP="002274F1">
      <w:pPr>
        <w:ind w:firstLine="62"/>
        <w:rPr>
          <w:color w:val="000000"/>
          <w:szCs w:val="24"/>
        </w:rPr>
      </w:pPr>
    </w:p>
    <w:p w14:paraId="1FF344E6" w14:textId="77777777" w:rsidR="00164F4E" w:rsidRPr="004146C7" w:rsidRDefault="00164F4E" w:rsidP="002274F1">
      <w:pPr>
        <w:rPr>
          <w:color w:val="000000"/>
          <w:szCs w:val="24"/>
        </w:rPr>
      </w:pPr>
      <w:r w:rsidRPr="004146C7">
        <w:rPr>
          <w:color w:val="000000"/>
          <w:szCs w:val="24"/>
        </w:rPr>
        <w:t>8.2.1. Jeigu Tiekėjas praleidžia Prekių pristatymo terminus, nustatytus Specialiosiose sąlygose, Tiekėjui iki Prekių pristatymo datos taikomos Specialiosiose sąlygose nurodyto dydžio netesybos.</w:t>
      </w:r>
    </w:p>
    <w:p w14:paraId="52A6F522" w14:textId="77777777" w:rsidR="00164F4E" w:rsidRPr="004146C7" w:rsidRDefault="00164F4E" w:rsidP="002274F1">
      <w:pPr>
        <w:rPr>
          <w:color w:val="000000"/>
          <w:szCs w:val="24"/>
        </w:rPr>
      </w:pPr>
      <w:r w:rsidRPr="004146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17016D" w14:textId="77777777" w:rsidR="00164F4E" w:rsidRPr="004146C7" w:rsidRDefault="00164F4E" w:rsidP="002274F1">
      <w:pPr>
        <w:rPr>
          <w:color w:val="000000"/>
          <w:szCs w:val="24"/>
        </w:rPr>
      </w:pPr>
      <w:r w:rsidRPr="004146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97E7" w14:textId="77777777" w:rsidR="00164F4E" w:rsidRPr="004146C7" w:rsidRDefault="00164F4E" w:rsidP="002274F1">
      <w:pPr>
        <w:ind w:firstLine="62"/>
        <w:rPr>
          <w:color w:val="000000"/>
          <w:szCs w:val="24"/>
        </w:rPr>
      </w:pPr>
    </w:p>
    <w:p w14:paraId="52364292" w14:textId="77777777" w:rsidR="00164F4E" w:rsidRPr="004146C7" w:rsidRDefault="00164F4E" w:rsidP="002274F1">
      <w:pPr>
        <w:jc w:val="center"/>
        <w:rPr>
          <w:color w:val="000000"/>
          <w:szCs w:val="24"/>
        </w:rPr>
      </w:pPr>
      <w:r w:rsidRPr="004146C7">
        <w:rPr>
          <w:b/>
          <w:bCs/>
          <w:caps/>
          <w:color w:val="000000"/>
          <w:szCs w:val="24"/>
        </w:rPr>
        <w:t>9.  PRIEVOLIŲ PAGAL SUTARTĮ ĮVYKDYMO UŽTIKRINIMO BŪDAI</w:t>
      </w:r>
    </w:p>
    <w:p w14:paraId="06A4CA16" w14:textId="77777777" w:rsidR="00164F4E" w:rsidRPr="004146C7" w:rsidRDefault="00164F4E" w:rsidP="002274F1">
      <w:pPr>
        <w:ind w:firstLine="62"/>
        <w:rPr>
          <w:color w:val="000000"/>
          <w:szCs w:val="24"/>
        </w:rPr>
      </w:pPr>
    </w:p>
    <w:p w14:paraId="7AE968CF" w14:textId="77777777" w:rsidR="00164F4E" w:rsidRPr="004146C7" w:rsidRDefault="00164F4E" w:rsidP="002274F1">
      <w:pPr>
        <w:rPr>
          <w:color w:val="000000"/>
          <w:szCs w:val="24"/>
        </w:rPr>
      </w:pPr>
      <w:r w:rsidRPr="004146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66BD97" w14:textId="77777777" w:rsidR="00164F4E" w:rsidRPr="004146C7" w:rsidRDefault="00164F4E" w:rsidP="002274F1">
      <w:pPr>
        <w:ind w:firstLine="62"/>
        <w:rPr>
          <w:color w:val="000000"/>
          <w:szCs w:val="24"/>
        </w:rPr>
      </w:pPr>
    </w:p>
    <w:p w14:paraId="6B843560" w14:textId="77777777" w:rsidR="00164F4E" w:rsidRPr="004146C7" w:rsidRDefault="00164F4E" w:rsidP="002274F1">
      <w:pPr>
        <w:jc w:val="center"/>
        <w:rPr>
          <w:color w:val="000000"/>
          <w:szCs w:val="24"/>
        </w:rPr>
      </w:pPr>
      <w:r w:rsidRPr="004146C7">
        <w:rPr>
          <w:b/>
          <w:bCs/>
          <w:caps/>
          <w:color w:val="000000"/>
          <w:szCs w:val="24"/>
        </w:rPr>
        <w:t>10.  SUTARTIES ĮVYKDYMO UŽTIKRINIMAS (JEI TAIKOMA)</w:t>
      </w:r>
    </w:p>
    <w:p w14:paraId="4A0096D1" w14:textId="77777777" w:rsidR="00164F4E" w:rsidRPr="004146C7" w:rsidRDefault="00164F4E" w:rsidP="002274F1">
      <w:pPr>
        <w:ind w:firstLine="62"/>
        <w:rPr>
          <w:color w:val="000000"/>
          <w:szCs w:val="24"/>
        </w:rPr>
      </w:pPr>
    </w:p>
    <w:p w14:paraId="13A69BFB" w14:textId="77777777" w:rsidR="00164F4E" w:rsidRPr="004146C7" w:rsidRDefault="00164F4E" w:rsidP="002274F1">
      <w:pPr>
        <w:rPr>
          <w:color w:val="000000"/>
          <w:szCs w:val="24"/>
        </w:rPr>
      </w:pPr>
      <w:r w:rsidRPr="004146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BAADAB" w14:textId="77777777" w:rsidR="00164F4E" w:rsidRPr="004146C7" w:rsidRDefault="00164F4E" w:rsidP="002274F1">
      <w:pPr>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A56FE3" w14:textId="77777777" w:rsidR="00164F4E" w:rsidRPr="004146C7" w:rsidRDefault="00164F4E" w:rsidP="002274F1">
      <w:pPr>
        <w:rPr>
          <w:color w:val="000000"/>
          <w:szCs w:val="24"/>
        </w:rPr>
      </w:pPr>
      <w:r w:rsidRPr="004146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146C7">
        <w:rPr>
          <w:color w:val="000000"/>
          <w:szCs w:val="24"/>
        </w:rPr>
        <w:t xml:space="preserve">kartu su draudimo bendrovės laidavimo draudimo raštu turi būti pateiktas ir pasirašytas draudimo liudijimas (polisas) bei dokumentas, įrodantis, kad draudimo įmoka už išduotą </w:t>
      </w:r>
      <w:r w:rsidRPr="004146C7">
        <w:rPr>
          <w:color w:val="000000"/>
          <w:szCs w:val="24"/>
        </w:rPr>
        <w:lastRenderedPageBreak/>
        <w:t>laidavimo draudimo raštą yra sumokėta</w:t>
      </w:r>
      <w:r w:rsidRPr="004146C7">
        <w:rPr>
          <w:color w:val="000000"/>
          <w:szCs w:val="24"/>
          <w:shd w:val="clear" w:color="auto" w:fill="FFFFFF"/>
        </w:rPr>
        <w:t xml:space="preserve">), atitinkantį Bendrųjų sąlygų 10 skyriuje nurodytas sąlygas, per Specialiosiose sąlygose nustatytą terminą (toliau – </w:t>
      </w:r>
      <w:r w:rsidRPr="004146C7">
        <w:rPr>
          <w:b/>
          <w:bCs/>
          <w:color w:val="000000"/>
          <w:szCs w:val="24"/>
          <w:shd w:val="clear" w:color="auto" w:fill="FFFFFF"/>
        </w:rPr>
        <w:t>Sutarties įvykdymo užtikrinimas</w:t>
      </w:r>
      <w:r w:rsidRPr="004146C7">
        <w:rPr>
          <w:color w:val="000000"/>
          <w:szCs w:val="24"/>
          <w:shd w:val="clear" w:color="auto" w:fill="FFFFFF"/>
        </w:rPr>
        <w:t>).</w:t>
      </w:r>
    </w:p>
    <w:p w14:paraId="2AC20732" w14:textId="77777777" w:rsidR="00164F4E" w:rsidRPr="004146C7" w:rsidRDefault="00164F4E" w:rsidP="002274F1">
      <w:pPr>
        <w:textAlignment w:val="baseline"/>
        <w:rPr>
          <w:color w:val="000000"/>
          <w:szCs w:val="24"/>
        </w:rPr>
      </w:pPr>
      <w:r w:rsidRPr="004146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9AD7B0" w14:textId="77777777" w:rsidR="00164F4E" w:rsidRPr="004146C7" w:rsidRDefault="00164F4E" w:rsidP="002274F1">
      <w:pPr>
        <w:textAlignment w:val="baseline"/>
        <w:rPr>
          <w:color w:val="000000"/>
          <w:szCs w:val="24"/>
        </w:rPr>
      </w:pPr>
      <w:r w:rsidRPr="004146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51628F" w14:textId="77777777" w:rsidR="00164F4E" w:rsidRPr="004146C7" w:rsidRDefault="00164F4E" w:rsidP="002274F1">
      <w:pPr>
        <w:textAlignment w:val="baseline"/>
        <w:rPr>
          <w:color w:val="000000"/>
          <w:szCs w:val="24"/>
        </w:rPr>
      </w:pPr>
      <w:r w:rsidRPr="004146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3F103E" w14:textId="77777777" w:rsidR="00164F4E" w:rsidRPr="004146C7" w:rsidRDefault="00164F4E" w:rsidP="002274F1">
      <w:pPr>
        <w:textAlignment w:val="baseline"/>
        <w:rPr>
          <w:color w:val="000000"/>
          <w:szCs w:val="24"/>
        </w:rPr>
      </w:pPr>
      <w:r w:rsidRPr="004146C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F03F3" w14:textId="77777777" w:rsidR="00164F4E" w:rsidRPr="004146C7" w:rsidRDefault="00164F4E" w:rsidP="002274F1">
      <w:pPr>
        <w:textAlignment w:val="baseline"/>
        <w:rPr>
          <w:color w:val="000000"/>
          <w:szCs w:val="24"/>
        </w:rPr>
      </w:pPr>
      <w:r w:rsidRPr="004146C7">
        <w:rPr>
          <w:color w:val="000000"/>
          <w:szCs w:val="24"/>
        </w:rPr>
        <w:t>10.7. Sutarties įvykdymo užtikrinimas turi įsigalioti ne vėliau negu jo pateikimo Pirkėjui dieną. </w:t>
      </w:r>
    </w:p>
    <w:p w14:paraId="5E274AA1" w14:textId="77777777" w:rsidR="00164F4E" w:rsidRPr="004146C7" w:rsidRDefault="00164F4E" w:rsidP="002274F1">
      <w:pPr>
        <w:textAlignment w:val="baseline"/>
        <w:rPr>
          <w:color w:val="000000"/>
          <w:szCs w:val="24"/>
        </w:rPr>
      </w:pPr>
      <w:r w:rsidRPr="004146C7">
        <w:rPr>
          <w:color w:val="000000"/>
          <w:szCs w:val="24"/>
        </w:rPr>
        <w:t>10.8. Sutarties įvykdymo užtikrinimo suma turi būti nurodoma ir išmokama eurais. </w:t>
      </w:r>
    </w:p>
    <w:p w14:paraId="2466FC06" w14:textId="77777777" w:rsidR="00164F4E" w:rsidRPr="004146C7" w:rsidRDefault="00164F4E" w:rsidP="002274F1">
      <w:pPr>
        <w:textAlignment w:val="baseline"/>
        <w:rPr>
          <w:szCs w:val="24"/>
        </w:rPr>
      </w:pPr>
      <w:r w:rsidRPr="004146C7">
        <w:rPr>
          <w:color w:val="000000"/>
          <w:szCs w:val="24"/>
        </w:rPr>
        <w:t xml:space="preserve">10.9. Sutarties įvykdymo užtikrinimas turi būti surašytas lietuvių arba kita kalba (esant Pirkėjo </w:t>
      </w:r>
      <w:r w:rsidRPr="004146C7">
        <w:rPr>
          <w:szCs w:val="24"/>
        </w:rPr>
        <w:t>prašymui, turi būti pateiktas vertimas į lietuvių kalbą). </w:t>
      </w:r>
    </w:p>
    <w:p w14:paraId="1DDF3D7C" w14:textId="77777777" w:rsidR="00164F4E" w:rsidRPr="004146C7" w:rsidRDefault="00164F4E" w:rsidP="002274F1">
      <w:pPr>
        <w:textAlignment w:val="baseline"/>
        <w:rPr>
          <w:szCs w:val="24"/>
        </w:rPr>
      </w:pPr>
      <w:r w:rsidRPr="004146C7">
        <w:rPr>
          <w:szCs w:val="24"/>
        </w:rPr>
        <w:t xml:space="preserve">10.10. Sutarties įvykdymo užtikrinime nurodytas jo galiojimo terminas turi būti ne trumpesnis nei nurodytas </w:t>
      </w:r>
      <w:r w:rsidRPr="004146C7">
        <w:rPr>
          <w:rFonts w:eastAsia="Calibri"/>
          <w:kern w:val="2"/>
          <w:szCs w:val="24"/>
        </w:rPr>
        <w:t>Specialiosiose sąlygose</w:t>
      </w:r>
      <w:r w:rsidRPr="004146C7">
        <w:rPr>
          <w:szCs w:val="24"/>
        </w:rPr>
        <w:t>. </w:t>
      </w:r>
    </w:p>
    <w:p w14:paraId="18468695" w14:textId="77777777" w:rsidR="00164F4E" w:rsidRPr="004146C7" w:rsidRDefault="00164F4E" w:rsidP="002274F1">
      <w:pPr>
        <w:textAlignment w:val="baseline"/>
        <w:rPr>
          <w:color w:val="000000"/>
          <w:szCs w:val="24"/>
        </w:rPr>
      </w:pPr>
      <w:r w:rsidRPr="004146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A5AF02" w14:textId="77777777" w:rsidR="00164F4E" w:rsidRPr="004146C7" w:rsidRDefault="00164F4E" w:rsidP="002274F1">
      <w:pPr>
        <w:textAlignment w:val="baseline"/>
        <w:rPr>
          <w:color w:val="000000"/>
          <w:szCs w:val="24"/>
        </w:rPr>
      </w:pPr>
      <w:r w:rsidRPr="004146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37D85C" w14:textId="77777777" w:rsidR="00164F4E" w:rsidRPr="004146C7" w:rsidRDefault="00164F4E" w:rsidP="002274F1">
      <w:pPr>
        <w:textAlignment w:val="baseline"/>
        <w:rPr>
          <w:color w:val="000000"/>
          <w:szCs w:val="24"/>
        </w:rPr>
      </w:pPr>
      <w:r w:rsidRPr="004146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742C32" w14:textId="77777777" w:rsidR="00164F4E" w:rsidRPr="004146C7" w:rsidRDefault="00164F4E" w:rsidP="002274F1">
      <w:pPr>
        <w:rPr>
          <w:color w:val="000000"/>
          <w:szCs w:val="24"/>
        </w:rPr>
      </w:pPr>
      <w:r w:rsidRPr="004146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D04DC9" w14:textId="77777777" w:rsidR="00164F4E" w:rsidRPr="004146C7" w:rsidRDefault="00164F4E" w:rsidP="002274F1">
      <w:pPr>
        <w:textAlignment w:val="baseline"/>
        <w:rPr>
          <w:color w:val="000000"/>
          <w:szCs w:val="24"/>
        </w:rPr>
      </w:pPr>
      <w:r w:rsidRPr="004146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44E6C5" w14:textId="77777777" w:rsidR="00164F4E" w:rsidRPr="004146C7" w:rsidRDefault="00164F4E" w:rsidP="002274F1">
      <w:pPr>
        <w:textAlignment w:val="baseline"/>
        <w:rPr>
          <w:color w:val="000000"/>
          <w:szCs w:val="24"/>
        </w:rPr>
      </w:pPr>
      <w:r w:rsidRPr="004146C7">
        <w:rPr>
          <w:color w:val="000000"/>
          <w:szCs w:val="24"/>
        </w:rPr>
        <w:lastRenderedPageBreak/>
        <w:t>10.16. Pirkėjas gali pasinaudoti Sutarties įvykdymo užtikrinimu, esant bet kuriai iš žemiau nurodytų aplinkybių:  </w:t>
      </w:r>
    </w:p>
    <w:p w14:paraId="2355E9BC" w14:textId="77777777" w:rsidR="00164F4E" w:rsidRPr="004146C7" w:rsidRDefault="00164F4E" w:rsidP="002274F1">
      <w:pPr>
        <w:textAlignment w:val="baseline"/>
        <w:rPr>
          <w:color w:val="000000"/>
          <w:szCs w:val="24"/>
        </w:rPr>
      </w:pPr>
      <w:r w:rsidRPr="004146C7">
        <w:rPr>
          <w:color w:val="000000"/>
          <w:szCs w:val="24"/>
        </w:rPr>
        <w:t>10.16.1. Tiekėjas neįvykdė, nevykdo arba netinkamai vykdo savo įsipareigojimus pagal Sutartį;  </w:t>
      </w:r>
    </w:p>
    <w:p w14:paraId="31F4A6CB" w14:textId="77777777" w:rsidR="00164F4E" w:rsidRPr="004146C7" w:rsidRDefault="00164F4E" w:rsidP="002274F1">
      <w:pPr>
        <w:textAlignment w:val="baseline"/>
        <w:rPr>
          <w:color w:val="000000"/>
          <w:szCs w:val="24"/>
        </w:rPr>
      </w:pPr>
      <w:r w:rsidRPr="004146C7">
        <w:rPr>
          <w:color w:val="000000"/>
          <w:szCs w:val="24"/>
        </w:rPr>
        <w:t>10.16.2. Tiekėjas per protingai nustatytą laikotarpį neįvykdo Pirkėjo nurodymo ištaisyti Prekių trūkumus;  </w:t>
      </w:r>
    </w:p>
    <w:p w14:paraId="11AF76E4" w14:textId="77777777" w:rsidR="00164F4E" w:rsidRPr="004146C7" w:rsidRDefault="00164F4E" w:rsidP="002274F1">
      <w:pPr>
        <w:textAlignment w:val="baseline"/>
        <w:rPr>
          <w:color w:val="000000"/>
          <w:szCs w:val="24"/>
        </w:rPr>
      </w:pPr>
      <w:r w:rsidRPr="004146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70C4B3" w14:textId="77777777" w:rsidR="00164F4E" w:rsidRPr="004146C7" w:rsidRDefault="00164F4E" w:rsidP="002274F1">
      <w:pPr>
        <w:textAlignment w:val="baseline"/>
        <w:rPr>
          <w:color w:val="000000"/>
          <w:szCs w:val="24"/>
        </w:rPr>
      </w:pPr>
      <w:r w:rsidRPr="004146C7">
        <w:rPr>
          <w:color w:val="000000"/>
          <w:szCs w:val="24"/>
        </w:rPr>
        <w:t>10.16.4. Tiekėjas be pateisinamos priežasties (ne Sutartyje nustatytais atvejais) vienašališkai nutraukia Sutartį. </w:t>
      </w:r>
    </w:p>
    <w:p w14:paraId="6836BF85" w14:textId="77777777" w:rsidR="00164F4E" w:rsidRPr="004146C7" w:rsidRDefault="00164F4E" w:rsidP="002274F1">
      <w:pPr>
        <w:ind w:firstLine="62"/>
        <w:textAlignment w:val="baseline"/>
        <w:rPr>
          <w:color w:val="000000"/>
          <w:szCs w:val="24"/>
        </w:rPr>
      </w:pPr>
    </w:p>
    <w:p w14:paraId="175E4FE0" w14:textId="77777777" w:rsidR="00164F4E" w:rsidRPr="004146C7" w:rsidRDefault="00164F4E" w:rsidP="002274F1">
      <w:pPr>
        <w:jc w:val="center"/>
        <w:rPr>
          <w:color w:val="000000"/>
          <w:szCs w:val="24"/>
        </w:rPr>
      </w:pPr>
      <w:r w:rsidRPr="004146C7">
        <w:rPr>
          <w:b/>
          <w:bCs/>
          <w:caps/>
          <w:color w:val="000000"/>
          <w:szCs w:val="24"/>
        </w:rPr>
        <w:t>11.  SUTARTIES KAINA IR JOS PERSKAIČIAVIMAS</w:t>
      </w:r>
    </w:p>
    <w:p w14:paraId="182AEFD6" w14:textId="77777777" w:rsidR="00164F4E" w:rsidRPr="004146C7" w:rsidRDefault="00164F4E" w:rsidP="002274F1">
      <w:pPr>
        <w:ind w:firstLine="62"/>
        <w:rPr>
          <w:color w:val="000000"/>
          <w:szCs w:val="24"/>
        </w:rPr>
      </w:pPr>
    </w:p>
    <w:p w14:paraId="423FA5B5" w14:textId="77777777" w:rsidR="00164F4E" w:rsidRPr="004146C7" w:rsidRDefault="00164F4E" w:rsidP="002274F1">
      <w:pPr>
        <w:rPr>
          <w:color w:val="000000"/>
          <w:szCs w:val="24"/>
        </w:rPr>
      </w:pPr>
      <w:r w:rsidRPr="004146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C4D6BD" w14:textId="77777777" w:rsidR="00164F4E" w:rsidRPr="004146C7" w:rsidRDefault="00164F4E" w:rsidP="002274F1">
      <w:pPr>
        <w:rPr>
          <w:color w:val="000000"/>
          <w:szCs w:val="24"/>
        </w:rPr>
      </w:pPr>
      <w:r w:rsidRPr="004146C7">
        <w:rPr>
          <w:color w:val="000000"/>
          <w:szCs w:val="24"/>
        </w:rPr>
        <w:t>11.2. Pradinės sutarties vertė yra nurodyta Specialiosiose sąlygose.</w:t>
      </w:r>
    </w:p>
    <w:p w14:paraId="006EDD2B" w14:textId="77777777" w:rsidR="00164F4E" w:rsidRPr="004146C7" w:rsidRDefault="00164F4E" w:rsidP="002274F1">
      <w:pPr>
        <w:rPr>
          <w:color w:val="000000"/>
          <w:szCs w:val="24"/>
        </w:rPr>
      </w:pPr>
      <w:r w:rsidRPr="004146C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275931" w14:textId="77777777" w:rsidR="00164F4E" w:rsidRPr="004146C7" w:rsidRDefault="00164F4E" w:rsidP="002274F1">
      <w:pPr>
        <w:rPr>
          <w:color w:val="000000"/>
          <w:szCs w:val="24"/>
        </w:rPr>
      </w:pPr>
      <w:r w:rsidRPr="004146C7">
        <w:rPr>
          <w:color w:val="000000"/>
          <w:szCs w:val="24"/>
        </w:rPr>
        <w:t>11.4. Sutarties kainos peržiūra atliekama Specialiosiose sąlygose nustatyta tvarka.</w:t>
      </w:r>
    </w:p>
    <w:p w14:paraId="58958AD6" w14:textId="77777777" w:rsidR="00164F4E" w:rsidRPr="004146C7" w:rsidRDefault="00164F4E" w:rsidP="002274F1">
      <w:pPr>
        <w:ind w:firstLine="62"/>
        <w:rPr>
          <w:color w:val="000000"/>
          <w:szCs w:val="24"/>
        </w:rPr>
      </w:pPr>
    </w:p>
    <w:p w14:paraId="7BFC1778" w14:textId="77777777" w:rsidR="00164F4E" w:rsidRPr="004146C7" w:rsidRDefault="00164F4E" w:rsidP="002274F1">
      <w:pPr>
        <w:jc w:val="center"/>
        <w:rPr>
          <w:color w:val="000000"/>
          <w:szCs w:val="24"/>
        </w:rPr>
      </w:pPr>
      <w:r w:rsidRPr="004146C7">
        <w:rPr>
          <w:b/>
          <w:bCs/>
          <w:caps/>
          <w:color w:val="000000"/>
          <w:szCs w:val="24"/>
        </w:rPr>
        <w:t>12.  ATSISKAITYMO TVARKA</w:t>
      </w:r>
    </w:p>
    <w:p w14:paraId="111D4DBC" w14:textId="77777777" w:rsidR="00164F4E" w:rsidRPr="004146C7" w:rsidRDefault="00164F4E" w:rsidP="002274F1">
      <w:pPr>
        <w:ind w:firstLine="62"/>
        <w:jc w:val="center"/>
        <w:rPr>
          <w:color w:val="000000"/>
          <w:szCs w:val="24"/>
        </w:rPr>
      </w:pPr>
    </w:p>
    <w:p w14:paraId="2C3BD195" w14:textId="77777777" w:rsidR="00164F4E" w:rsidRPr="004146C7" w:rsidRDefault="00164F4E" w:rsidP="002274F1">
      <w:pPr>
        <w:jc w:val="center"/>
        <w:rPr>
          <w:color w:val="000000"/>
          <w:szCs w:val="24"/>
        </w:rPr>
      </w:pPr>
      <w:r w:rsidRPr="004146C7">
        <w:rPr>
          <w:b/>
          <w:bCs/>
          <w:color w:val="000000"/>
          <w:szCs w:val="24"/>
        </w:rPr>
        <w:t>12.1.  Išankstinis mokėjimas (avansas) (jei taikoma)</w:t>
      </w:r>
    </w:p>
    <w:p w14:paraId="0DE40205" w14:textId="77777777" w:rsidR="00164F4E" w:rsidRPr="004146C7" w:rsidRDefault="00164F4E" w:rsidP="002274F1">
      <w:pPr>
        <w:ind w:firstLine="62"/>
        <w:rPr>
          <w:color w:val="000000"/>
          <w:szCs w:val="24"/>
        </w:rPr>
      </w:pPr>
    </w:p>
    <w:p w14:paraId="7F2E38D4" w14:textId="77777777" w:rsidR="00164F4E" w:rsidRPr="004146C7" w:rsidRDefault="00164F4E" w:rsidP="002274F1">
      <w:pPr>
        <w:textAlignment w:val="baseline"/>
        <w:rPr>
          <w:color w:val="000000"/>
          <w:szCs w:val="24"/>
        </w:rPr>
      </w:pPr>
      <w:r w:rsidRPr="004146C7">
        <w:rPr>
          <w:color w:val="000000"/>
          <w:szCs w:val="24"/>
        </w:rPr>
        <w:t xml:space="preserve">12.1.1. Bendrųjų sąlygų 12.1 poskyrio sąlygos taikomos tuo atveju, jei Specialiosiose sąlygose yra nurodyta, kad Tiekėjui mokamas išankstinis mokėjimas (avansas) (toliau – </w:t>
      </w:r>
      <w:r w:rsidRPr="004146C7">
        <w:rPr>
          <w:b/>
          <w:bCs/>
          <w:color w:val="000000"/>
          <w:szCs w:val="24"/>
        </w:rPr>
        <w:t>Avansas</w:t>
      </w:r>
      <w:r w:rsidRPr="004146C7">
        <w:rPr>
          <w:color w:val="000000"/>
          <w:szCs w:val="24"/>
        </w:rPr>
        <w:t>). </w:t>
      </w:r>
    </w:p>
    <w:p w14:paraId="2B471401" w14:textId="77777777" w:rsidR="00164F4E" w:rsidRPr="004146C7" w:rsidRDefault="00164F4E" w:rsidP="002274F1">
      <w:pPr>
        <w:textAlignment w:val="baseline"/>
        <w:rPr>
          <w:color w:val="000000"/>
          <w:szCs w:val="24"/>
        </w:rPr>
      </w:pPr>
      <w:r w:rsidRPr="004146C7">
        <w:rPr>
          <w:color w:val="000000"/>
          <w:szCs w:val="24"/>
        </w:rPr>
        <w:t xml:space="preserve">12.1.2. Pirkėjas sumoka Tiekėjui </w:t>
      </w:r>
      <w:r w:rsidRPr="004146C7">
        <w:rPr>
          <w:rFonts w:eastAsia="Calibri"/>
          <w:kern w:val="2"/>
          <w:szCs w:val="24"/>
        </w:rPr>
        <w:t>ne didesnį kaip Specialiosiose sąlygose nurodyto dydžio Avansą</w:t>
      </w:r>
      <w:r w:rsidRPr="004146C7">
        <w:rPr>
          <w:color w:val="000000"/>
          <w:szCs w:val="24"/>
        </w:rPr>
        <w:t>.</w:t>
      </w:r>
    </w:p>
    <w:p w14:paraId="60D72EEC" w14:textId="77777777" w:rsidR="00164F4E" w:rsidRPr="004146C7" w:rsidRDefault="00164F4E" w:rsidP="002274F1">
      <w:pPr>
        <w:textAlignment w:val="baseline"/>
        <w:rPr>
          <w:color w:val="000000"/>
          <w:szCs w:val="24"/>
        </w:rPr>
      </w:pPr>
      <w:r w:rsidRPr="004146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46C7">
        <w:rPr>
          <w:b/>
          <w:bCs/>
          <w:color w:val="000000"/>
          <w:szCs w:val="24"/>
        </w:rPr>
        <w:t>Avanso užtikrinimas</w:t>
      </w:r>
      <w:r w:rsidRPr="004146C7">
        <w:rPr>
          <w:color w:val="000000"/>
          <w:szCs w:val="24"/>
        </w:rPr>
        <w:t>). </w:t>
      </w:r>
    </w:p>
    <w:p w14:paraId="3A2FF54B" w14:textId="77777777" w:rsidR="00164F4E" w:rsidRPr="004146C7" w:rsidRDefault="00164F4E" w:rsidP="002274F1">
      <w:pPr>
        <w:textAlignment w:val="baseline"/>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46C7">
        <w:rPr>
          <w:color w:val="000000"/>
          <w:szCs w:val="24"/>
        </w:rPr>
        <w:t> </w:t>
      </w:r>
      <w:r w:rsidRPr="004146C7">
        <w:rPr>
          <w:color w:val="000000"/>
          <w:szCs w:val="24"/>
          <w:shd w:val="clear" w:color="auto" w:fill="FFFFFF"/>
        </w:rPr>
        <w:t>įstatymų bei kitų teisės aktų</w:t>
      </w:r>
      <w:r w:rsidRPr="004146C7">
        <w:rPr>
          <w:color w:val="000000"/>
          <w:szCs w:val="24"/>
        </w:rPr>
        <w:t> </w:t>
      </w:r>
      <w:r w:rsidRPr="004146C7">
        <w:rPr>
          <w:color w:val="000000"/>
          <w:szCs w:val="24"/>
          <w:shd w:val="clear" w:color="auto" w:fill="FFFFFF"/>
        </w:rPr>
        <w:t>nuostatas.</w:t>
      </w:r>
    </w:p>
    <w:p w14:paraId="5CE204C1" w14:textId="77777777" w:rsidR="00164F4E" w:rsidRPr="004146C7" w:rsidRDefault="00164F4E" w:rsidP="002274F1">
      <w:pPr>
        <w:textAlignment w:val="baseline"/>
        <w:rPr>
          <w:szCs w:val="24"/>
        </w:rPr>
      </w:pPr>
      <w:r w:rsidRPr="004146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DD3707" w14:textId="77777777" w:rsidR="00164F4E" w:rsidRPr="004146C7" w:rsidRDefault="00164F4E" w:rsidP="002274F1">
      <w:pPr>
        <w:textAlignment w:val="baseline"/>
        <w:rPr>
          <w:color w:val="000000"/>
          <w:szCs w:val="24"/>
        </w:rPr>
      </w:pPr>
      <w:r w:rsidRPr="004146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94FC5A" w14:textId="77777777" w:rsidR="00164F4E" w:rsidRPr="004146C7" w:rsidRDefault="00164F4E" w:rsidP="002274F1">
      <w:pPr>
        <w:textAlignment w:val="baseline"/>
        <w:rPr>
          <w:color w:val="000000"/>
          <w:szCs w:val="24"/>
        </w:rPr>
      </w:pPr>
      <w:r w:rsidRPr="004146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20FB7" w14:textId="77777777" w:rsidR="00164F4E" w:rsidRPr="004146C7" w:rsidRDefault="00164F4E" w:rsidP="002274F1">
      <w:pPr>
        <w:textAlignment w:val="baseline"/>
        <w:rPr>
          <w:color w:val="000000"/>
          <w:szCs w:val="24"/>
        </w:rPr>
      </w:pPr>
      <w:r w:rsidRPr="004146C7">
        <w:rPr>
          <w:color w:val="000000"/>
          <w:szCs w:val="24"/>
        </w:rPr>
        <w:lastRenderedPageBreak/>
        <w:t>12.1.7. Avanso užtikrinimo suma turi būti nurodoma ir išmokama eurais. </w:t>
      </w:r>
    </w:p>
    <w:p w14:paraId="5C41C59B" w14:textId="77777777" w:rsidR="00164F4E" w:rsidRPr="004146C7" w:rsidRDefault="00164F4E" w:rsidP="002274F1">
      <w:pPr>
        <w:textAlignment w:val="baseline"/>
        <w:rPr>
          <w:color w:val="000000"/>
          <w:szCs w:val="24"/>
        </w:rPr>
      </w:pPr>
      <w:r w:rsidRPr="004146C7">
        <w:rPr>
          <w:color w:val="000000"/>
          <w:szCs w:val="24"/>
        </w:rPr>
        <w:t>12.1.8. Avanso užtikrinimas turi būti surašytas lietuvių arba kita kalba (esant Pirkėjo prašymui, turi būti pateiktas vertimas į lietuvių kalbą). </w:t>
      </w:r>
    </w:p>
    <w:p w14:paraId="6246BB40" w14:textId="77777777" w:rsidR="00164F4E" w:rsidRPr="004146C7" w:rsidRDefault="00164F4E" w:rsidP="002274F1">
      <w:pPr>
        <w:textAlignment w:val="baseline"/>
        <w:rPr>
          <w:color w:val="000000"/>
          <w:szCs w:val="24"/>
        </w:rPr>
      </w:pPr>
      <w:r w:rsidRPr="004146C7">
        <w:rPr>
          <w:color w:val="000000"/>
          <w:szCs w:val="24"/>
        </w:rPr>
        <w:t>12.1.9. Avanso užtikrinimas, neatitinkantis šiame Sutarties poskyryje nustatytų reikalavimų, nebus priimamas. </w:t>
      </w:r>
    </w:p>
    <w:p w14:paraId="4E8A6E53" w14:textId="77777777" w:rsidR="00164F4E" w:rsidRPr="004146C7" w:rsidRDefault="00164F4E" w:rsidP="002274F1">
      <w:pPr>
        <w:textAlignment w:val="baseline"/>
        <w:rPr>
          <w:color w:val="000000"/>
          <w:szCs w:val="24"/>
        </w:rPr>
      </w:pPr>
      <w:r w:rsidRPr="004146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B74B75" w14:textId="77777777" w:rsidR="00164F4E" w:rsidRPr="004146C7" w:rsidRDefault="00164F4E" w:rsidP="002274F1">
      <w:pPr>
        <w:textAlignment w:val="baseline"/>
        <w:rPr>
          <w:color w:val="000000"/>
          <w:szCs w:val="24"/>
        </w:rPr>
      </w:pPr>
      <w:r w:rsidRPr="004146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5D69129" w14:textId="77777777" w:rsidR="00164F4E" w:rsidRPr="004146C7" w:rsidRDefault="00164F4E" w:rsidP="002274F1">
      <w:pPr>
        <w:textAlignment w:val="baseline"/>
        <w:rPr>
          <w:color w:val="000000"/>
          <w:szCs w:val="24"/>
        </w:rPr>
      </w:pPr>
      <w:r w:rsidRPr="004146C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8B9A93" w14:textId="77777777" w:rsidR="00164F4E" w:rsidRPr="004146C7" w:rsidRDefault="00164F4E" w:rsidP="002274F1">
      <w:pPr>
        <w:ind w:firstLine="62"/>
        <w:textAlignment w:val="baseline"/>
        <w:rPr>
          <w:color w:val="000000"/>
          <w:szCs w:val="24"/>
        </w:rPr>
      </w:pPr>
    </w:p>
    <w:p w14:paraId="0DB5DA96" w14:textId="77777777" w:rsidR="00164F4E" w:rsidRPr="004146C7" w:rsidRDefault="00164F4E" w:rsidP="002274F1">
      <w:pPr>
        <w:jc w:val="center"/>
        <w:rPr>
          <w:color w:val="000000"/>
          <w:szCs w:val="24"/>
        </w:rPr>
      </w:pPr>
      <w:r w:rsidRPr="004146C7">
        <w:rPr>
          <w:b/>
          <w:bCs/>
          <w:color w:val="000000"/>
          <w:szCs w:val="24"/>
        </w:rPr>
        <w:t>12.2.  Mokėjimų tvarka</w:t>
      </w:r>
    </w:p>
    <w:p w14:paraId="148F7686" w14:textId="77777777" w:rsidR="00164F4E" w:rsidRPr="004146C7" w:rsidRDefault="00164F4E" w:rsidP="002274F1">
      <w:pPr>
        <w:ind w:firstLine="62"/>
        <w:rPr>
          <w:color w:val="000000"/>
          <w:szCs w:val="24"/>
        </w:rPr>
      </w:pPr>
    </w:p>
    <w:p w14:paraId="5EC2B7D6" w14:textId="77777777" w:rsidR="00164F4E" w:rsidRPr="004146C7" w:rsidRDefault="00164F4E" w:rsidP="002274F1">
      <w:pPr>
        <w:rPr>
          <w:color w:val="000000"/>
          <w:szCs w:val="24"/>
        </w:rPr>
      </w:pPr>
      <w:r w:rsidRPr="004146C7">
        <w:rPr>
          <w:color w:val="000000"/>
          <w:szCs w:val="24"/>
        </w:rPr>
        <w:t>12.2.1. Tiekėjas išrašo Sąskaitą tik Šalims pasirašius Prekių perdavimo–priėmimo aktą, jeigu kitaip nenumatyta Specialiosiose sąlygose:</w:t>
      </w:r>
    </w:p>
    <w:p w14:paraId="6F137FAE" w14:textId="77777777" w:rsidR="00164F4E" w:rsidRPr="004146C7" w:rsidRDefault="00164F4E" w:rsidP="002274F1">
      <w:pPr>
        <w:rPr>
          <w:color w:val="000000"/>
          <w:szCs w:val="24"/>
        </w:rPr>
      </w:pPr>
      <w:r w:rsidRPr="004146C7">
        <w:rPr>
          <w:color w:val="000000"/>
          <w:szCs w:val="24"/>
        </w:rPr>
        <w:t xml:space="preserve">12.2.1.1. elektroninę sąskaitą faktūrą, atitinkančią Europos elektroninių sąskaitų faktūrų standartą, kurio nuoroda paskelbta 2017 m. spalio 16 d. Komisijos įgyvendinimo sprendime </w:t>
      </w:r>
      <w:r w:rsidRPr="004146C7">
        <w:rPr>
          <w:color w:val="467886"/>
          <w:szCs w:val="24"/>
          <w:u w:val="single"/>
        </w:rPr>
        <w:t>(ES) 2017/1870</w:t>
      </w:r>
      <w:r w:rsidRPr="004146C7">
        <w:rPr>
          <w:color w:val="000000"/>
          <w:szCs w:val="24"/>
        </w:rPr>
        <w:t xml:space="preserve"> dėl nuorodos į Europos elektroninių sąskaitų faktūrų standartą ir sintaksių sąrašo paskelbimo pagal Europos Parlamento ir Tarybos direktyvą </w:t>
      </w:r>
      <w:r w:rsidRPr="004146C7">
        <w:rPr>
          <w:color w:val="467886"/>
          <w:szCs w:val="24"/>
          <w:u w:val="single"/>
        </w:rPr>
        <w:t>2014/55/ES</w:t>
      </w:r>
      <w:r w:rsidRPr="004146C7">
        <w:rPr>
          <w:color w:val="000000"/>
          <w:szCs w:val="24"/>
        </w:rPr>
        <w:t> (toliau – </w:t>
      </w:r>
      <w:r w:rsidRPr="004146C7">
        <w:rPr>
          <w:b/>
          <w:bCs/>
          <w:color w:val="000000"/>
          <w:szCs w:val="24"/>
        </w:rPr>
        <w:t>Europos elektroninių sąskaitų faktūrų</w:t>
      </w:r>
      <w:r w:rsidRPr="004146C7">
        <w:rPr>
          <w:color w:val="000000"/>
          <w:szCs w:val="24"/>
        </w:rPr>
        <w:t> </w:t>
      </w:r>
      <w:r w:rsidRPr="004146C7">
        <w:rPr>
          <w:b/>
          <w:bCs/>
          <w:color w:val="000000"/>
          <w:szCs w:val="24"/>
        </w:rPr>
        <w:t>standartas</w:t>
      </w:r>
      <w:r w:rsidRPr="004146C7">
        <w:rPr>
          <w:color w:val="000000"/>
          <w:szCs w:val="24"/>
        </w:rPr>
        <w:t xml:space="preserve">), Tiekėjas gali pateikti </w:t>
      </w:r>
      <w:r w:rsidRPr="004146C7">
        <w:rPr>
          <w:rFonts w:eastAsia="Arial"/>
          <w:kern w:val="2"/>
          <w:szCs w:val="24"/>
        </w:rPr>
        <w:t>pasirinktomis priemonėmis</w:t>
      </w:r>
      <w:r w:rsidRPr="004146C7">
        <w:rPr>
          <w:color w:val="000000"/>
          <w:szCs w:val="24"/>
        </w:rPr>
        <w:t>;</w:t>
      </w:r>
    </w:p>
    <w:p w14:paraId="5A16287A" w14:textId="77777777" w:rsidR="00164F4E" w:rsidRPr="004146C7" w:rsidRDefault="00164F4E" w:rsidP="002274F1">
      <w:pPr>
        <w:rPr>
          <w:color w:val="000000"/>
          <w:szCs w:val="24"/>
        </w:rPr>
      </w:pPr>
      <w:r w:rsidRPr="004146C7">
        <w:rPr>
          <w:color w:val="000000"/>
          <w:szCs w:val="24"/>
        </w:rPr>
        <w:t xml:space="preserve">12.2.1.2. Europos elektroninių sąskaitų faktūrų standarto neatitinkančią elektroninę sąskaitą faktūrą Tiekėjas </w:t>
      </w:r>
      <w:r w:rsidRPr="004146C7">
        <w:rPr>
          <w:rFonts w:eastAsia="Arial"/>
          <w:kern w:val="2"/>
          <w:szCs w:val="24"/>
        </w:rPr>
        <w:t xml:space="preserve">gali teikti tik naudodamasis Sąskaitų administravimo bendrosios informacinės sistemos (toliau – </w:t>
      </w:r>
      <w:r w:rsidRPr="004146C7">
        <w:rPr>
          <w:rFonts w:eastAsia="Arial"/>
          <w:b/>
          <w:bCs/>
          <w:kern w:val="2"/>
          <w:szCs w:val="24"/>
        </w:rPr>
        <w:t>SABIS</w:t>
      </w:r>
      <w:r w:rsidRPr="004146C7">
        <w:rPr>
          <w:rFonts w:eastAsia="Arial"/>
          <w:kern w:val="2"/>
          <w:szCs w:val="24"/>
        </w:rPr>
        <w:t>) priemonėmis</w:t>
      </w:r>
      <w:r w:rsidRPr="004146C7">
        <w:rPr>
          <w:color w:val="000000"/>
          <w:szCs w:val="24"/>
        </w:rPr>
        <w:t>.</w:t>
      </w:r>
    </w:p>
    <w:p w14:paraId="1F1BAA50" w14:textId="77777777" w:rsidR="00164F4E" w:rsidRPr="004146C7" w:rsidRDefault="00164F4E" w:rsidP="002274F1">
      <w:pPr>
        <w:rPr>
          <w:color w:val="000000"/>
          <w:szCs w:val="24"/>
        </w:rPr>
      </w:pPr>
      <w:r w:rsidRPr="004146C7">
        <w:rPr>
          <w:color w:val="000000"/>
          <w:szCs w:val="24"/>
        </w:rPr>
        <w:t xml:space="preserve">12.2.2. Pirkėjas elektronines sąskaitas faktūras priima ir apdoroja naudodamasis informacinės sistemos SABIS priemonėmis, </w:t>
      </w:r>
      <w:r w:rsidRPr="004146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146C7">
        <w:rPr>
          <w:color w:val="000000"/>
          <w:szCs w:val="24"/>
        </w:rPr>
        <w:t>.</w:t>
      </w:r>
    </w:p>
    <w:p w14:paraId="03617850" w14:textId="77777777" w:rsidR="00164F4E" w:rsidRPr="004146C7" w:rsidRDefault="00164F4E" w:rsidP="002274F1">
      <w:pPr>
        <w:rPr>
          <w:color w:val="000000"/>
          <w:szCs w:val="24"/>
        </w:rPr>
      </w:pPr>
      <w:r w:rsidRPr="004146C7">
        <w:rPr>
          <w:color w:val="000000"/>
          <w:szCs w:val="24"/>
        </w:rPr>
        <w:t>12.2.3. Išankstinio mokėjimo sąskaitas (jeigu Specialiosiose sąlygose yra numatytas Avanso mokėjimas) Tiekėjas privalo pateikti šiame Sutarties poskyryje nustatyta tvarka.</w:t>
      </w:r>
    </w:p>
    <w:p w14:paraId="4D513FD9" w14:textId="77777777" w:rsidR="00164F4E" w:rsidRPr="004146C7" w:rsidRDefault="00164F4E" w:rsidP="002274F1">
      <w:pPr>
        <w:rPr>
          <w:color w:val="000000"/>
          <w:szCs w:val="24"/>
        </w:rPr>
      </w:pPr>
      <w:r w:rsidRPr="004146C7">
        <w:rPr>
          <w:color w:val="000000"/>
          <w:szCs w:val="24"/>
        </w:rPr>
        <w:t>12.2.4. Pirkėjas atlieka mokėjimus už Prekes Specialiosiose sąlygose nustatytais terminais.</w:t>
      </w:r>
    </w:p>
    <w:p w14:paraId="410B36CF" w14:textId="77777777" w:rsidR="00164F4E" w:rsidRPr="004146C7" w:rsidRDefault="00164F4E" w:rsidP="002274F1">
      <w:pPr>
        <w:rPr>
          <w:color w:val="000000"/>
          <w:szCs w:val="24"/>
        </w:rPr>
      </w:pPr>
      <w:r w:rsidRPr="004146C7">
        <w:rPr>
          <w:color w:val="000000"/>
          <w:szCs w:val="24"/>
        </w:rPr>
        <w:t>12.2.5. Už mokėjimų pagal Sutartį vėlavimus, Pirkėjui taikomos netesybos Specialiosiose sąlygose nustatyta tvarka.</w:t>
      </w:r>
    </w:p>
    <w:p w14:paraId="664267E8" w14:textId="77777777" w:rsidR="00164F4E" w:rsidRPr="004146C7" w:rsidRDefault="00164F4E" w:rsidP="002274F1">
      <w:pPr>
        <w:rPr>
          <w:color w:val="000000"/>
          <w:szCs w:val="24"/>
        </w:rPr>
      </w:pPr>
      <w:r w:rsidRPr="004146C7">
        <w:rPr>
          <w:color w:val="000000"/>
          <w:szCs w:val="24"/>
        </w:rPr>
        <w:t>12.2.6. Jei Prekės pristatomos dalimis, aukščiau nurodyta atsiskaitymo tvarka galioja kiekvienai tokiai daliai, jei Specialiosiose sąlygose nenustatyta kitaip.</w:t>
      </w:r>
    </w:p>
    <w:p w14:paraId="1C991EC7" w14:textId="77777777" w:rsidR="00164F4E" w:rsidRPr="004146C7" w:rsidRDefault="00164F4E" w:rsidP="002274F1">
      <w:pPr>
        <w:rPr>
          <w:color w:val="000000"/>
          <w:szCs w:val="24"/>
        </w:rPr>
      </w:pPr>
      <w:r w:rsidRPr="004146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3E768F" w14:textId="77777777" w:rsidR="00164F4E" w:rsidRPr="004146C7" w:rsidRDefault="00164F4E" w:rsidP="002274F1">
      <w:pPr>
        <w:ind w:firstLine="62"/>
        <w:rPr>
          <w:color w:val="000000"/>
          <w:szCs w:val="24"/>
        </w:rPr>
      </w:pPr>
    </w:p>
    <w:p w14:paraId="2C57239E" w14:textId="77777777" w:rsidR="00164F4E" w:rsidRPr="004146C7" w:rsidRDefault="00164F4E" w:rsidP="002274F1">
      <w:pPr>
        <w:jc w:val="center"/>
        <w:rPr>
          <w:color w:val="000000"/>
          <w:szCs w:val="24"/>
        </w:rPr>
      </w:pPr>
      <w:r w:rsidRPr="004146C7">
        <w:rPr>
          <w:b/>
          <w:bCs/>
          <w:color w:val="000000"/>
          <w:szCs w:val="24"/>
        </w:rPr>
        <w:t>12.3.  Kiti atsiskaitymo klausimai</w:t>
      </w:r>
    </w:p>
    <w:p w14:paraId="25FE2BCF" w14:textId="77777777" w:rsidR="00164F4E" w:rsidRPr="004146C7" w:rsidRDefault="00164F4E" w:rsidP="002274F1">
      <w:pPr>
        <w:ind w:firstLine="62"/>
        <w:rPr>
          <w:color w:val="000000"/>
          <w:szCs w:val="24"/>
        </w:rPr>
      </w:pPr>
    </w:p>
    <w:p w14:paraId="22E35BA6" w14:textId="77777777" w:rsidR="00164F4E" w:rsidRPr="004146C7" w:rsidRDefault="00164F4E" w:rsidP="002274F1">
      <w:pPr>
        <w:rPr>
          <w:color w:val="000000"/>
          <w:szCs w:val="24"/>
        </w:rPr>
      </w:pPr>
      <w:r w:rsidRPr="004146C7">
        <w:rPr>
          <w:color w:val="000000"/>
          <w:szCs w:val="24"/>
        </w:rPr>
        <w:t>12.3.1. Pirkėjas privalo pervesti mokėjimus Tiekėjui į Tiekėjo banko sąskaitą, nurodytą Specialiosiose sąlygose.</w:t>
      </w:r>
    </w:p>
    <w:p w14:paraId="073FB2AB" w14:textId="77777777" w:rsidR="00164F4E" w:rsidRPr="004146C7" w:rsidRDefault="00164F4E" w:rsidP="002274F1">
      <w:pPr>
        <w:rPr>
          <w:color w:val="000000"/>
          <w:szCs w:val="24"/>
        </w:rPr>
      </w:pPr>
      <w:r w:rsidRPr="004146C7">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608EA" w14:textId="77777777" w:rsidR="00164F4E" w:rsidRPr="004146C7" w:rsidRDefault="00164F4E" w:rsidP="002274F1">
      <w:pPr>
        <w:rPr>
          <w:color w:val="000000"/>
          <w:szCs w:val="24"/>
        </w:rPr>
      </w:pPr>
      <w:r w:rsidRPr="004146C7">
        <w:rPr>
          <w:color w:val="000000"/>
          <w:szCs w:val="24"/>
        </w:rPr>
        <w:t>12.3.3. Visi mokėjimai pagal Sutartį atliekami eurais.</w:t>
      </w:r>
    </w:p>
    <w:p w14:paraId="2F80B4BA" w14:textId="77777777" w:rsidR="00164F4E" w:rsidRPr="004146C7" w:rsidRDefault="00164F4E" w:rsidP="002274F1">
      <w:pPr>
        <w:rPr>
          <w:color w:val="000000"/>
          <w:szCs w:val="24"/>
        </w:rPr>
      </w:pPr>
      <w:r w:rsidRPr="004146C7">
        <w:rPr>
          <w:color w:val="000000"/>
          <w:szCs w:val="24"/>
        </w:rPr>
        <w:t>12.3.4. Už pavėluotus mokėjimus pagal Sutartį mokančioji Šalis privalo sumokėti kitai Šaliai Specialiosiose sąlygose nurodyto dydžio netesybas.</w:t>
      </w:r>
    </w:p>
    <w:p w14:paraId="77A2147D" w14:textId="77777777" w:rsidR="00164F4E" w:rsidRPr="004146C7" w:rsidRDefault="00164F4E" w:rsidP="002274F1">
      <w:pPr>
        <w:ind w:firstLine="62"/>
        <w:rPr>
          <w:color w:val="000000"/>
          <w:szCs w:val="24"/>
        </w:rPr>
      </w:pPr>
    </w:p>
    <w:p w14:paraId="1FF90635" w14:textId="77777777" w:rsidR="00164F4E" w:rsidRPr="004146C7" w:rsidRDefault="00164F4E" w:rsidP="002274F1">
      <w:pPr>
        <w:jc w:val="center"/>
        <w:rPr>
          <w:color w:val="000000"/>
          <w:szCs w:val="24"/>
        </w:rPr>
      </w:pPr>
      <w:r w:rsidRPr="004146C7">
        <w:rPr>
          <w:b/>
          <w:bCs/>
          <w:caps/>
          <w:color w:val="000000"/>
          <w:szCs w:val="24"/>
        </w:rPr>
        <w:t>13.  KONFIDENCIALI INFORMACIJA</w:t>
      </w:r>
    </w:p>
    <w:p w14:paraId="2F6FF067" w14:textId="77777777" w:rsidR="00164F4E" w:rsidRPr="004146C7" w:rsidRDefault="00164F4E" w:rsidP="002274F1">
      <w:pPr>
        <w:ind w:firstLine="62"/>
        <w:rPr>
          <w:color w:val="000000"/>
          <w:szCs w:val="24"/>
        </w:rPr>
      </w:pPr>
    </w:p>
    <w:p w14:paraId="74666E64" w14:textId="77777777" w:rsidR="00164F4E" w:rsidRPr="004146C7" w:rsidRDefault="00164F4E" w:rsidP="002274F1">
      <w:pPr>
        <w:rPr>
          <w:color w:val="000000"/>
          <w:szCs w:val="24"/>
        </w:rPr>
      </w:pPr>
      <w:r w:rsidRPr="004146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A5DD67" w14:textId="77777777" w:rsidR="00164F4E" w:rsidRPr="004146C7" w:rsidRDefault="00164F4E" w:rsidP="002274F1">
      <w:pPr>
        <w:rPr>
          <w:color w:val="000000"/>
          <w:szCs w:val="24"/>
        </w:rPr>
      </w:pPr>
      <w:r w:rsidRPr="004146C7">
        <w:rPr>
          <w:color w:val="000000"/>
          <w:szCs w:val="24"/>
        </w:rPr>
        <w:t>13.2.  Šalis turi teisę atskleisti kitos Šalies konfidencialią informaciją šiais atvejais:</w:t>
      </w:r>
    </w:p>
    <w:p w14:paraId="2E2B81A0" w14:textId="77777777" w:rsidR="00164F4E" w:rsidRPr="004146C7" w:rsidRDefault="00164F4E" w:rsidP="002274F1">
      <w:pPr>
        <w:rPr>
          <w:color w:val="000000"/>
          <w:szCs w:val="24"/>
        </w:rPr>
      </w:pPr>
      <w:r w:rsidRPr="004146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189C5C" w14:textId="77777777" w:rsidR="00164F4E" w:rsidRPr="004146C7" w:rsidRDefault="00164F4E" w:rsidP="002274F1">
      <w:pPr>
        <w:rPr>
          <w:color w:val="000000"/>
          <w:szCs w:val="24"/>
        </w:rPr>
      </w:pPr>
      <w:r w:rsidRPr="004146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3348F8" w14:textId="77777777" w:rsidR="00164F4E" w:rsidRPr="004146C7" w:rsidRDefault="00164F4E" w:rsidP="002274F1">
      <w:pPr>
        <w:rPr>
          <w:color w:val="000000"/>
          <w:szCs w:val="24"/>
        </w:rPr>
      </w:pPr>
      <w:r w:rsidRPr="004146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8319E1" w14:textId="77777777" w:rsidR="00164F4E" w:rsidRPr="004146C7" w:rsidRDefault="00164F4E" w:rsidP="002274F1">
      <w:pPr>
        <w:rPr>
          <w:color w:val="000000"/>
          <w:szCs w:val="24"/>
        </w:rPr>
      </w:pPr>
      <w:r w:rsidRPr="004146C7">
        <w:rPr>
          <w:color w:val="000000"/>
          <w:szCs w:val="24"/>
        </w:rPr>
        <w:t>13.4. Šalis atsako:</w:t>
      </w:r>
    </w:p>
    <w:p w14:paraId="338480AA" w14:textId="77777777" w:rsidR="00164F4E" w:rsidRPr="004146C7" w:rsidRDefault="00164F4E" w:rsidP="002274F1">
      <w:pPr>
        <w:rPr>
          <w:color w:val="000000"/>
          <w:szCs w:val="24"/>
        </w:rPr>
      </w:pPr>
      <w:r w:rsidRPr="004146C7">
        <w:rPr>
          <w:color w:val="000000"/>
          <w:szCs w:val="24"/>
        </w:rPr>
        <w:t>13.4.1. už bet kokį neteisėtą, įskaitant atsitiktinį, kitos Šalies konfidencialios informacijos ar bet kurios jos dalies atskleidimą ar perdavimą arba konfidencialios informacijos neteisėtą naudojimą;</w:t>
      </w:r>
    </w:p>
    <w:p w14:paraId="7D48CEDF" w14:textId="77777777" w:rsidR="00164F4E" w:rsidRPr="004146C7" w:rsidRDefault="00164F4E" w:rsidP="002274F1">
      <w:pPr>
        <w:rPr>
          <w:color w:val="000000"/>
          <w:szCs w:val="24"/>
        </w:rPr>
      </w:pPr>
      <w:r w:rsidRPr="004146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D354E66" w14:textId="77777777" w:rsidR="00164F4E" w:rsidRPr="004146C7" w:rsidRDefault="00164F4E" w:rsidP="002274F1">
      <w:pPr>
        <w:rPr>
          <w:color w:val="000000"/>
          <w:szCs w:val="24"/>
        </w:rPr>
      </w:pPr>
      <w:r w:rsidRPr="004146C7">
        <w:rPr>
          <w:color w:val="000000"/>
          <w:szCs w:val="24"/>
        </w:rPr>
        <w:t>13.5. Šalis nepagrįstai atskleidusi kitos Šalies konfidencialią informaciją privalo sumokėti kitai Šaliai Specialiosiose sąlygose nurodyto dydžio baudą.</w:t>
      </w:r>
    </w:p>
    <w:p w14:paraId="310D95F8" w14:textId="77777777" w:rsidR="00164F4E" w:rsidRPr="004146C7" w:rsidRDefault="00164F4E" w:rsidP="002274F1">
      <w:pPr>
        <w:ind w:firstLine="62"/>
        <w:rPr>
          <w:color w:val="000000"/>
          <w:szCs w:val="24"/>
        </w:rPr>
      </w:pPr>
    </w:p>
    <w:p w14:paraId="713F08C2" w14:textId="77777777" w:rsidR="00164F4E" w:rsidRPr="004146C7" w:rsidRDefault="00164F4E" w:rsidP="002274F1">
      <w:pPr>
        <w:jc w:val="center"/>
        <w:rPr>
          <w:color w:val="000000"/>
          <w:szCs w:val="24"/>
        </w:rPr>
      </w:pPr>
      <w:r w:rsidRPr="004146C7">
        <w:rPr>
          <w:b/>
          <w:bCs/>
          <w:caps/>
          <w:color w:val="000000"/>
          <w:szCs w:val="24"/>
        </w:rPr>
        <w:t>14.  ASMENS DUOMENŲ APSAUGA</w:t>
      </w:r>
    </w:p>
    <w:p w14:paraId="1A3FE720" w14:textId="77777777" w:rsidR="00164F4E" w:rsidRPr="004146C7" w:rsidRDefault="00164F4E" w:rsidP="002274F1">
      <w:pPr>
        <w:ind w:firstLine="62"/>
        <w:rPr>
          <w:color w:val="000000"/>
          <w:szCs w:val="24"/>
        </w:rPr>
      </w:pPr>
    </w:p>
    <w:p w14:paraId="209278CA" w14:textId="77777777" w:rsidR="00164F4E" w:rsidRPr="004146C7" w:rsidRDefault="00164F4E" w:rsidP="002274F1">
      <w:pPr>
        <w:rPr>
          <w:color w:val="000000"/>
          <w:szCs w:val="24"/>
        </w:rPr>
      </w:pPr>
      <w:r w:rsidRPr="004146C7">
        <w:rPr>
          <w:color w:val="000000"/>
          <w:szCs w:val="24"/>
        </w:rPr>
        <w:t>14.1. Šalys įsipareigoja užtikrinti asmens duomenų saugumą bei asmens duomenų tvarkymą vykdyti teisėtai, vadovaujantis 2016 m. balandžio 27 d. priimto Europos Parlamento ir Tarybos reglamento </w:t>
      </w:r>
      <w:r w:rsidRPr="004146C7">
        <w:rPr>
          <w:color w:val="467886"/>
          <w:szCs w:val="24"/>
          <w:u w:val="single"/>
        </w:rPr>
        <w:t>(ES) 2016/679</w:t>
      </w:r>
      <w:r w:rsidRPr="004146C7">
        <w:rPr>
          <w:color w:val="000000"/>
          <w:szCs w:val="24"/>
        </w:rPr>
        <w:t> dėl fizinių asmenų apsaugos tvarkant asmens duomenis ir dėl laisvo tokių duomenų judėjimo ir kuriuo panaikinama Direktyva </w:t>
      </w:r>
      <w:r w:rsidRPr="004146C7">
        <w:rPr>
          <w:color w:val="467886"/>
          <w:szCs w:val="24"/>
          <w:u w:val="single"/>
        </w:rPr>
        <w:t>95/46/EB</w:t>
      </w:r>
      <w:r w:rsidRPr="004146C7">
        <w:rPr>
          <w:color w:val="000000"/>
          <w:szCs w:val="24"/>
        </w:rPr>
        <w:t> (Bendrasis duomenų apsaugos reglamentas) ir kitų teisės aktų, reglamentuojančių asmens duomenų tvarkymą, nuostatomis.</w:t>
      </w:r>
    </w:p>
    <w:p w14:paraId="2E309FC5" w14:textId="77777777" w:rsidR="00164F4E" w:rsidRPr="004146C7" w:rsidRDefault="00164F4E" w:rsidP="002274F1">
      <w:pPr>
        <w:rPr>
          <w:color w:val="000000"/>
          <w:szCs w:val="24"/>
        </w:rPr>
      </w:pPr>
      <w:r w:rsidRPr="004146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E1FDC" w14:textId="77777777" w:rsidR="00164F4E" w:rsidRPr="004146C7" w:rsidRDefault="00164F4E" w:rsidP="002274F1">
      <w:pPr>
        <w:ind w:left="360" w:firstLine="115"/>
        <w:rPr>
          <w:color w:val="000000"/>
          <w:szCs w:val="24"/>
        </w:rPr>
      </w:pPr>
    </w:p>
    <w:p w14:paraId="0DC905DB" w14:textId="77777777" w:rsidR="00164F4E" w:rsidRPr="004146C7" w:rsidRDefault="00164F4E" w:rsidP="002274F1">
      <w:pPr>
        <w:jc w:val="center"/>
        <w:rPr>
          <w:color w:val="000000"/>
          <w:szCs w:val="24"/>
        </w:rPr>
      </w:pPr>
      <w:r w:rsidRPr="004146C7">
        <w:rPr>
          <w:b/>
          <w:bCs/>
          <w:caps/>
          <w:color w:val="000000"/>
          <w:szCs w:val="24"/>
        </w:rPr>
        <w:t>15.  INTELEKTINĖ NUOSAVYBĖ</w:t>
      </w:r>
    </w:p>
    <w:p w14:paraId="73F2483F" w14:textId="77777777" w:rsidR="00164F4E" w:rsidRPr="004146C7" w:rsidRDefault="00164F4E" w:rsidP="002274F1">
      <w:pPr>
        <w:ind w:firstLine="62"/>
        <w:rPr>
          <w:color w:val="000000"/>
          <w:szCs w:val="24"/>
        </w:rPr>
      </w:pPr>
    </w:p>
    <w:p w14:paraId="30CA80BD" w14:textId="77777777" w:rsidR="00164F4E" w:rsidRPr="004146C7" w:rsidRDefault="00164F4E" w:rsidP="002274F1">
      <w:pPr>
        <w:textAlignment w:val="baseline"/>
        <w:rPr>
          <w:color w:val="000000"/>
          <w:szCs w:val="24"/>
        </w:rPr>
      </w:pPr>
      <w:r w:rsidRPr="004146C7">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B9A335" w14:textId="77777777" w:rsidR="00164F4E" w:rsidRPr="004146C7" w:rsidRDefault="00164F4E" w:rsidP="002274F1">
      <w:pPr>
        <w:textAlignment w:val="baseline"/>
        <w:rPr>
          <w:color w:val="000000"/>
          <w:szCs w:val="24"/>
        </w:rPr>
      </w:pPr>
      <w:r w:rsidRPr="004146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146C7">
        <w:rPr>
          <w:i/>
          <w:iCs/>
          <w:color w:val="000000"/>
          <w:szCs w:val="24"/>
        </w:rPr>
        <w:t>sui</w:t>
      </w:r>
      <w:proofErr w:type="spellEnd"/>
      <w:r w:rsidRPr="004146C7">
        <w:rPr>
          <w:i/>
          <w:iCs/>
          <w:color w:val="000000"/>
          <w:szCs w:val="24"/>
        </w:rPr>
        <w:t xml:space="preserve"> </w:t>
      </w:r>
      <w:proofErr w:type="spellStart"/>
      <w:r w:rsidRPr="004146C7">
        <w:rPr>
          <w:i/>
          <w:iCs/>
          <w:color w:val="000000"/>
          <w:szCs w:val="24"/>
        </w:rPr>
        <w:t>generis</w:t>
      </w:r>
      <w:proofErr w:type="spellEnd"/>
      <w:r w:rsidRPr="004146C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B70C35" w14:textId="77777777" w:rsidR="00164F4E" w:rsidRPr="004146C7" w:rsidRDefault="00164F4E" w:rsidP="002274F1">
      <w:pPr>
        <w:textAlignment w:val="baseline"/>
        <w:rPr>
          <w:szCs w:val="24"/>
        </w:rPr>
      </w:pPr>
      <w:r w:rsidRPr="004146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146C7">
        <w:rPr>
          <w:rFonts w:eastAsia="Calibri"/>
          <w:kern w:val="2"/>
          <w:szCs w:val="24"/>
        </w:rPr>
        <w:t>Specialiosiose sąlygose nurodyta bauda</w:t>
      </w:r>
      <w:r w:rsidRPr="004146C7">
        <w:rPr>
          <w:szCs w:val="24"/>
        </w:rPr>
        <w:t>.</w:t>
      </w:r>
    </w:p>
    <w:p w14:paraId="005C32F0" w14:textId="77777777" w:rsidR="00164F4E" w:rsidRPr="004146C7" w:rsidRDefault="00164F4E" w:rsidP="002274F1">
      <w:pPr>
        <w:ind w:firstLine="62"/>
        <w:textAlignment w:val="baseline"/>
        <w:rPr>
          <w:color w:val="000000"/>
          <w:szCs w:val="24"/>
        </w:rPr>
      </w:pPr>
    </w:p>
    <w:p w14:paraId="6C1AC0F4" w14:textId="77777777" w:rsidR="00164F4E" w:rsidRPr="004146C7" w:rsidRDefault="00164F4E" w:rsidP="002274F1">
      <w:pPr>
        <w:jc w:val="center"/>
        <w:rPr>
          <w:color w:val="000000"/>
          <w:szCs w:val="24"/>
        </w:rPr>
      </w:pPr>
      <w:r w:rsidRPr="004146C7">
        <w:rPr>
          <w:b/>
          <w:bCs/>
          <w:caps/>
          <w:color w:val="000000"/>
          <w:szCs w:val="24"/>
        </w:rPr>
        <w:t>16.  PAREIŠKIMAI IR GARANTIJOS</w:t>
      </w:r>
    </w:p>
    <w:p w14:paraId="59695171" w14:textId="77777777" w:rsidR="00164F4E" w:rsidRPr="004146C7" w:rsidRDefault="00164F4E" w:rsidP="002274F1">
      <w:pPr>
        <w:ind w:firstLine="62"/>
        <w:rPr>
          <w:color w:val="000000"/>
          <w:szCs w:val="24"/>
        </w:rPr>
      </w:pPr>
    </w:p>
    <w:p w14:paraId="38664D91" w14:textId="77777777" w:rsidR="00164F4E" w:rsidRPr="004146C7" w:rsidRDefault="00164F4E" w:rsidP="002274F1">
      <w:pPr>
        <w:rPr>
          <w:color w:val="000000"/>
          <w:szCs w:val="24"/>
        </w:rPr>
      </w:pPr>
      <w:r w:rsidRPr="004146C7">
        <w:rPr>
          <w:color w:val="000000"/>
          <w:szCs w:val="24"/>
        </w:rPr>
        <w:t>16.1. Kiekviena iš Šalių pareiškia ir garantuoja kitai Šaliai, kad:</w:t>
      </w:r>
    </w:p>
    <w:p w14:paraId="47BA94A2" w14:textId="77777777" w:rsidR="00164F4E" w:rsidRPr="004146C7" w:rsidRDefault="00164F4E" w:rsidP="002274F1">
      <w:pPr>
        <w:rPr>
          <w:color w:val="000000"/>
          <w:szCs w:val="24"/>
        </w:rPr>
      </w:pPr>
      <w:r w:rsidRPr="004146C7">
        <w:rPr>
          <w:color w:val="000000"/>
          <w:szCs w:val="24"/>
        </w:rPr>
        <w:t>16.1.1. yra teisėtai priimti ir galioja visi būtini sprendimai, gauti leidimai bei sutikimai, taip pat teisėtai atlikti ir galioja kiti teisiniai veiksmai, reikalingi Sutarties sudarymui, galiojimui ir vykdymui;</w:t>
      </w:r>
    </w:p>
    <w:p w14:paraId="5BE4E656" w14:textId="77777777" w:rsidR="00164F4E" w:rsidRPr="004146C7" w:rsidRDefault="00164F4E" w:rsidP="002274F1">
      <w:pPr>
        <w:rPr>
          <w:color w:val="000000"/>
          <w:szCs w:val="24"/>
        </w:rPr>
      </w:pPr>
      <w:r w:rsidRPr="004146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656920" w14:textId="77777777" w:rsidR="00164F4E" w:rsidRPr="004146C7" w:rsidRDefault="00164F4E" w:rsidP="002274F1">
      <w:pPr>
        <w:rPr>
          <w:color w:val="000000"/>
          <w:szCs w:val="24"/>
        </w:rPr>
      </w:pPr>
      <w:r w:rsidRPr="004146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7EE272" w14:textId="77777777" w:rsidR="00164F4E" w:rsidRPr="004146C7" w:rsidRDefault="00164F4E" w:rsidP="002274F1">
      <w:pPr>
        <w:rPr>
          <w:color w:val="000000"/>
          <w:szCs w:val="24"/>
        </w:rPr>
      </w:pPr>
      <w:r w:rsidRPr="004146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C1DF99" w14:textId="77777777" w:rsidR="00164F4E" w:rsidRPr="004146C7" w:rsidRDefault="00164F4E" w:rsidP="002274F1">
      <w:pPr>
        <w:rPr>
          <w:color w:val="000000"/>
          <w:szCs w:val="24"/>
        </w:rPr>
      </w:pPr>
      <w:r w:rsidRPr="004146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AB9C30" w14:textId="77777777" w:rsidR="00164F4E" w:rsidRPr="004146C7" w:rsidRDefault="00164F4E" w:rsidP="002274F1">
      <w:pPr>
        <w:rPr>
          <w:color w:val="000000"/>
          <w:szCs w:val="24"/>
        </w:rPr>
      </w:pPr>
      <w:r w:rsidRPr="004146C7">
        <w:rPr>
          <w:color w:val="000000"/>
          <w:szCs w:val="24"/>
        </w:rPr>
        <w:t>16.1.6. visi Šalies pareiškimai ir garantijos yra išsamūs ir nepalieka nutylėtų jokių aplinkybių, kurios darytų šiuos pareiškimus ar garantijas neteisingais.</w:t>
      </w:r>
    </w:p>
    <w:p w14:paraId="1093D2B4" w14:textId="77777777" w:rsidR="00164F4E" w:rsidRPr="004146C7" w:rsidRDefault="00164F4E" w:rsidP="002274F1">
      <w:pPr>
        <w:rPr>
          <w:color w:val="000000"/>
          <w:szCs w:val="24"/>
        </w:rPr>
      </w:pPr>
      <w:r w:rsidRPr="004146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070122" w14:textId="77777777" w:rsidR="00164F4E" w:rsidRPr="004146C7" w:rsidRDefault="00164F4E" w:rsidP="004146C7">
      <w:pPr>
        <w:rPr>
          <w:color w:val="000000"/>
          <w:szCs w:val="24"/>
          <w:shd w:val="clear" w:color="auto" w:fill="FFFFFF"/>
        </w:rPr>
      </w:pPr>
      <w:r w:rsidRPr="004146C7">
        <w:rPr>
          <w:color w:val="000000"/>
          <w:szCs w:val="24"/>
          <w:shd w:val="clear" w:color="auto" w:fill="FFFFFF"/>
        </w:rPr>
        <w:t>16.3. </w:t>
      </w:r>
      <w:r w:rsidRPr="004146C7">
        <w:rPr>
          <w:color w:val="000000"/>
          <w:szCs w:val="24"/>
        </w:rPr>
        <w:t>Tiekėjas pareiškia, kad parduodamų Prekių disponavimo, valdymo ir naudojimosi teisės nėra apribotos </w:t>
      </w:r>
      <w:r w:rsidRPr="004146C7">
        <w:rPr>
          <w:color w:val="000000"/>
          <w:szCs w:val="24"/>
          <w:shd w:val="clear" w:color="auto" w:fill="FFFFFF"/>
        </w:rPr>
        <w:t>ir jokie tretieji asmenys neturi pretenzijų į Sutartimi perduodamas Prekes (įkeitimai, areštai ar pan.).</w:t>
      </w:r>
    </w:p>
    <w:p w14:paraId="31C3429B" w14:textId="77777777" w:rsidR="00164F4E" w:rsidRPr="004146C7" w:rsidRDefault="00164F4E" w:rsidP="004146C7">
      <w:pPr>
        <w:widowControl w:val="0"/>
        <w:tabs>
          <w:tab w:val="left" w:pos="567"/>
          <w:tab w:val="left" w:pos="851"/>
          <w:tab w:val="left" w:pos="992"/>
          <w:tab w:val="left" w:pos="1134"/>
        </w:tabs>
        <w:rPr>
          <w:rFonts w:eastAsia="Calibri"/>
          <w:kern w:val="2"/>
          <w:szCs w:val="24"/>
        </w:rPr>
      </w:pPr>
      <w:r w:rsidRPr="004146C7">
        <w:rPr>
          <w:rFonts w:eastAsia="Arial"/>
          <w:kern w:val="2"/>
          <w:szCs w:val="24"/>
        </w:rPr>
        <w:t>16.4. T</w:t>
      </w:r>
      <w:r w:rsidRPr="004146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DEF233" w14:textId="77777777" w:rsidR="00164F4E" w:rsidRPr="004146C7" w:rsidRDefault="00164F4E" w:rsidP="004146C7">
      <w:pPr>
        <w:rPr>
          <w:sz w:val="14"/>
          <w:szCs w:val="14"/>
        </w:rPr>
      </w:pPr>
    </w:p>
    <w:p w14:paraId="45FE69B7" w14:textId="77777777" w:rsidR="00164F4E" w:rsidRPr="004146C7" w:rsidRDefault="00164F4E" w:rsidP="002274F1">
      <w:pPr>
        <w:ind w:firstLine="62"/>
        <w:rPr>
          <w:color w:val="000000"/>
          <w:szCs w:val="24"/>
        </w:rPr>
      </w:pPr>
    </w:p>
    <w:p w14:paraId="4C2A6D7E" w14:textId="77777777" w:rsidR="00164F4E" w:rsidRPr="004146C7" w:rsidRDefault="00164F4E" w:rsidP="002274F1">
      <w:pPr>
        <w:jc w:val="center"/>
        <w:rPr>
          <w:color w:val="000000"/>
          <w:szCs w:val="24"/>
        </w:rPr>
      </w:pPr>
      <w:r w:rsidRPr="004146C7">
        <w:rPr>
          <w:b/>
          <w:bCs/>
          <w:caps/>
          <w:color w:val="000000"/>
          <w:szCs w:val="24"/>
        </w:rPr>
        <w:t>17.  BENDRIEJI ATSAKOMYBĖS KLAUSIMAI</w:t>
      </w:r>
    </w:p>
    <w:p w14:paraId="12B756B7" w14:textId="77777777" w:rsidR="00164F4E" w:rsidRPr="004146C7" w:rsidRDefault="00164F4E" w:rsidP="002274F1">
      <w:pPr>
        <w:ind w:firstLine="62"/>
        <w:rPr>
          <w:color w:val="000000"/>
          <w:szCs w:val="24"/>
        </w:rPr>
      </w:pPr>
    </w:p>
    <w:p w14:paraId="1E865917" w14:textId="77777777" w:rsidR="00164F4E" w:rsidRPr="004146C7" w:rsidRDefault="00164F4E" w:rsidP="002274F1">
      <w:pPr>
        <w:rPr>
          <w:color w:val="000000"/>
          <w:szCs w:val="24"/>
        </w:rPr>
      </w:pPr>
      <w:r w:rsidRPr="004146C7">
        <w:rPr>
          <w:color w:val="000000"/>
          <w:szCs w:val="24"/>
        </w:rPr>
        <w:t>17.1. Netesybų sumokėjimas už vėlavimą ar pareigų pagal Sutartį pažeidimą neatleidžia Šalies nuo Sutartyje numatytų jos pareigų vykdymo.</w:t>
      </w:r>
    </w:p>
    <w:p w14:paraId="23147A16" w14:textId="77777777" w:rsidR="00164F4E" w:rsidRPr="004146C7" w:rsidRDefault="00164F4E" w:rsidP="002274F1">
      <w:pPr>
        <w:rPr>
          <w:color w:val="000000"/>
          <w:szCs w:val="24"/>
        </w:rPr>
      </w:pPr>
      <w:r w:rsidRPr="004146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46C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C5058" w14:textId="77777777" w:rsidR="00164F4E" w:rsidRPr="004146C7" w:rsidRDefault="00164F4E" w:rsidP="002274F1">
      <w:pPr>
        <w:rPr>
          <w:color w:val="000000"/>
          <w:szCs w:val="24"/>
        </w:rPr>
      </w:pPr>
      <w:r w:rsidRPr="004146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C31C34" w14:textId="77777777" w:rsidR="00164F4E" w:rsidRPr="004146C7" w:rsidRDefault="00164F4E" w:rsidP="002274F1">
      <w:pPr>
        <w:rPr>
          <w:color w:val="000000"/>
          <w:szCs w:val="24"/>
        </w:rPr>
      </w:pPr>
      <w:r w:rsidRPr="004146C7">
        <w:rPr>
          <w:color w:val="000000"/>
          <w:szCs w:val="24"/>
        </w:rPr>
        <w:t>17.4. Šioje Sutartyje numatytos teisių gynybos priemonės neapriboja Šalių teisės pasinaudoti kitomis teisėtomis teisių gynybos priemonėmis.</w:t>
      </w:r>
    </w:p>
    <w:p w14:paraId="1E1DE7BC" w14:textId="77777777" w:rsidR="00164F4E" w:rsidRPr="004146C7" w:rsidRDefault="00164F4E" w:rsidP="002274F1">
      <w:pPr>
        <w:rPr>
          <w:color w:val="000000"/>
          <w:szCs w:val="24"/>
        </w:rPr>
      </w:pPr>
      <w:r w:rsidRPr="004146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4FE00D" w14:textId="77777777" w:rsidR="00164F4E" w:rsidRPr="004146C7" w:rsidRDefault="00164F4E" w:rsidP="002274F1">
      <w:pPr>
        <w:rPr>
          <w:color w:val="000000"/>
          <w:szCs w:val="24"/>
        </w:rPr>
      </w:pPr>
      <w:r w:rsidRPr="004146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33AE0" w14:textId="77777777" w:rsidR="00164F4E" w:rsidRPr="004146C7" w:rsidRDefault="00164F4E" w:rsidP="002274F1">
      <w:pPr>
        <w:rPr>
          <w:color w:val="000000"/>
          <w:szCs w:val="24"/>
        </w:rPr>
      </w:pPr>
      <w:r w:rsidRPr="004146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706696F" w14:textId="77777777" w:rsidR="00164F4E" w:rsidRPr="004146C7" w:rsidRDefault="00164F4E" w:rsidP="002274F1">
      <w:pPr>
        <w:ind w:firstLine="115"/>
        <w:rPr>
          <w:color w:val="000000"/>
          <w:szCs w:val="24"/>
        </w:rPr>
      </w:pPr>
    </w:p>
    <w:p w14:paraId="2C079ACC" w14:textId="77777777" w:rsidR="00164F4E" w:rsidRPr="004146C7" w:rsidRDefault="00164F4E" w:rsidP="002274F1">
      <w:pPr>
        <w:jc w:val="center"/>
        <w:rPr>
          <w:color w:val="000000"/>
          <w:szCs w:val="24"/>
        </w:rPr>
      </w:pPr>
      <w:r w:rsidRPr="004146C7">
        <w:rPr>
          <w:b/>
          <w:bCs/>
          <w:caps/>
          <w:color w:val="000000"/>
          <w:szCs w:val="24"/>
        </w:rPr>
        <w:t>18.  NENUGALIMA JĖGA (FORCE MAJEURE)</w:t>
      </w:r>
    </w:p>
    <w:p w14:paraId="3ACA44EC" w14:textId="77777777" w:rsidR="00164F4E" w:rsidRPr="004146C7" w:rsidRDefault="00164F4E" w:rsidP="002274F1">
      <w:pPr>
        <w:ind w:firstLine="62"/>
        <w:rPr>
          <w:color w:val="000000"/>
          <w:szCs w:val="24"/>
        </w:rPr>
      </w:pPr>
    </w:p>
    <w:p w14:paraId="7CC2F024" w14:textId="77777777" w:rsidR="00164F4E" w:rsidRPr="004146C7" w:rsidRDefault="00164F4E" w:rsidP="002274F1">
      <w:pPr>
        <w:rPr>
          <w:color w:val="000000"/>
          <w:szCs w:val="24"/>
        </w:rPr>
      </w:pPr>
      <w:r w:rsidRPr="004146C7">
        <w:rPr>
          <w:color w:val="000000"/>
          <w:szCs w:val="24"/>
        </w:rPr>
        <w:t>18.1.</w:t>
      </w:r>
      <w:r w:rsidRPr="004146C7">
        <w:rPr>
          <w:b/>
          <w:bCs/>
          <w:color w:val="000000"/>
          <w:szCs w:val="24"/>
        </w:rPr>
        <w:t> </w:t>
      </w:r>
      <w:r w:rsidRPr="004146C7">
        <w:rPr>
          <w:color w:val="000000"/>
          <w:szCs w:val="24"/>
        </w:rPr>
        <w:t>Atsakomybė pagal Sutartį netaikoma, taip pat Šalys gali būti visiškai ar iš dalies atleistos nuo civilinės atsakomybės šiais pagrindais:</w:t>
      </w:r>
    </w:p>
    <w:p w14:paraId="5D83902F" w14:textId="77777777" w:rsidR="00164F4E" w:rsidRPr="004146C7" w:rsidRDefault="00164F4E" w:rsidP="002274F1">
      <w:pPr>
        <w:rPr>
          <w:color w:val="000000"/>
          <w:szCs w:val="24"/>
        </w:rPr>
      </w:pPr>
      <w:r w:rsidRPr="004146C7">
        <w:rPr>
          <w:color w:val="000000"/>
          <w:szCs w:val="24"/>
        </w:rPr>
        <w:t>18.1.1. dėl nenugalimos jėgos (</w:t>
      </w:r>
      <w:r w:rsidRPr="004146C7">
        <w:rPr>
          <w:i/>
          <w:iCs/>
          <w:color w:val="000000"/>
          <w:szCs w:val="24"/>
        </w:rPr>
        <w:t>force majeure</w:t>
      </w:r>
      <w:r w:rsidRPr="004146C7">
        <w:rPr>
          <w:color w:val="000000"/>
          <w:szCs w:val="24"/>
        </w:rPr>
        <w:t>) – taikomos Lietuvos Respublikos civilinio kodekso 6.212 straipsnio ir Lietuvos Respublikos Vyriausybės 1996 m. liepos 15 d. nutarimu Nr. 840 „Dėl Atleidimo nuo atsakomybės esant nenugalimos jėgos (</w:t>
      </w:r>
      <w:r w:rsidRPr="004146C7">
        <w:rPr>
          <w:i/>
          <w:iCs/>
          <w:color w:val="000000"/>
          <w:szCs w:val="24"/>
        </w:rPr>
        <w:t>force majeure</w:t>
      </w:r>
      <w:r w:rsidRPr="004146C7">
        <w:rPr>
          <w:color w:val="000000"/>
          <w:szCs w:val="24"/>
        </w:rPr>
        <w:t>) aplinkybėms taisyklių patvirtinimo” patvirtintų taisyklių nuostatos;</w:t>
      </w:r>
    </w:p>
    <w:p w14:paraId="1B3F45B3" w14:textId="77777777" w:rsidR="00164F4E" w:rsidRPr="004146C7" w:rsidRDefault="00164F4E" w:rsidP="002274F1">
      <w:pPr>
        <w:rPr>
          <w:color w:val="000000"/>
          <w:szCs w:val="24"/>
        </w:rPr>
      </w:pPr>
      <w:r w:rsidRPr="004146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1A9B5" w14:textId="77777777" w:rsidR="00164F4E" w:rsidRPr="004146C7" w:rsidRDefault="00164F4E" w:rsidP="002274F1">
      <w:pPr>
        <w:rPr>
          <w:color w:val="000000"/>
          <w:szCs w:val="24"/>
        </w:rPr>
      </w:pPr>
      <w:r w:rsidRPr="004146C7">
        <w:rPr>
          <w:color w:val="000000"/>
          <w:szCs w:val="24"/>
        </w:rPr>
        <w:t>18.2.</w:t>
      </w:r>
      <w:r w:rsidRPr="004146C7">
        <w:rPr>
          <w:b/>
          <w:bCs/>
          <w:color w:val="000000"/>
          <w:szCs w:val="24"/>
        </w:rPr>
        <w:t> </w:t>
      </w:r>
      <w:r w:rsidRPr="004146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B8821B" w14:textId="77777777" w:rsidR="00164F4E" w:rsidRPr="004146C7" w:rsidRDefault="00164F4E" w:rsidP="002274F1">
      <w:pPr>
        <w:rPr>
          <w:color w:val="000000"/>
          <w:szCs w:val="24"/>
        </w:rPr>
      </w:pPr>
      <w:r w:rsidRPr="004146C7">
        <w:rPr>
          <w:color w:val="000000"/>
          <w:szCs w:val="24"/>
        </w:rPr>
        <w:t>18.3.</w:t>
      </w:r>
      <w:r w:rsidRPr="004146C7">
        <w:rPr>
          <w:b/>
          <w:bCs/>
          <w:color w:val="000000"/>
          <w:szCs w:val="24"/>
        </w:rPr>
        <w:t> </w:t>
      </w:r>
      <w:r w:rsidRPr="004146C7">
        <w:rPr>
          <w:color w:val="000000"/>
          <w:szCs w:val="24"/>
        </w:rPr>
        <w:t xml:space="preserve">Pagrindas atleisti Šalį nuo atsakomybės atsiranda nuo nenugalimos jėgos aplinkybių atsiradimo momento arba, jeigu laiku nebuvo pateiktas pranešimas, nuo pranešimo pateikimo momento. Jeigu </w:t>
      </w:r>
      <w:r w:rsidRPr="004146C7">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37644197" w14:textId="77777777" w:rsidR="00164F4E" w:rsidRPr="004146C7" w:rsidRDefault="00164F4E" w:rsidP="002274F1">
      <w:pPr>
        <w:rPr>
          <w:color w:val="000000"/>
          <w:szCs w:val="24"/>
        </w:rPr>
      </w:pPr>
      <w:r w:rsidRPr="004146C7">
        <w:rPr>
          <w:color w:val="000000"/>
          <w:szCs w:val="24"/>
        </w:rPr>
        <w:t>18.4. Jeigu nenugalimos jėgos (</w:t>
      </w:r>
      <w:r w:rsidRPr="004146C7">
        <w:rPr>
          <w:i/>
          <w:iCs/>
          <w:color w:val="000000"/>
          <w:szCs w:val="24"/>
        </w:rPr>
        <w:t>force majeure</w:t>
      </w:r>
      <w:r w:rsidRPr="004146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351A65" w14:textId="77777777" w:rsidR="00164F4E" w:rsidRPr="004146C7" w:rsidRDefault="00164F4E" w:rsidP="002274F1">
      <w:pPr>
        <w:ind w:firstLine="62"/>
        <w:rPr>
          <w:color w:val="000000"/>
          <w:szCs w:val="24"/>
        </w:rPr>
      </w:pPr>
    </w:p>
    <w:p w14:paraId="3C4254AE" w14:textId="77777777" w:rsidR="00164F4E" w:rsidRPr="004146C7" w:rsidRDefault="00164F4E" w:rsidP="002274F1">
      <w:pPr>
        <w:jc w:val="center"/>
        <w:rPr>
          <w:color w:val="000000"/>
          <w:szCs w:val="24"/>
        </w:rPr>
      </w:pPr>
      <w:r w:rsidRPr="004146C7">
        <w:rPr>
          <w:b/>
          <w:bCs/>
          <w:caps/>
          <w:color w:val="000000"/>
          <w:szCs w:val="24"/>
        </w:rPr>
        <w:t>19.  SUTARTIES NUOSTATŲ NEGALIOJIMAS</w:t>
      </w:r>
    </w:p>
    <w:p w14:paraId="57B775B2" w14:textId="77777777" w:rsidR="00164F4E" w:rsidRPr="004146C7" w:rsidRDefault="00164F4E" w:rsidP="002274F1">
      <w:pPr>
        <w:ind w:firstLine="62"/>
        <w:rPr>
          <w:color w:val="000000"/>
          <w:szCs w:val="24"/>
        </w:rPr>
      </w:pPr>
    </w:p>
    <w:p w14:paraId="342B0961" w14:textId="77777777" w:rsidR="00164F4E" w:rsidRPr="004146C7" w:rsidRDefault="00164F4E" w:rsidP="002274F1">
      <w:pPr>
        <w:rPr>
          <w:color w:val="000000"/>
          <w:szCs w:val="24"/>
        </w:rPr>
      </w:pPr>
      <w:r w:rsidRPr="004146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38E4D" w14:textId="77777777" w:rsidR="00164F4E" w:rsidRPr="004146C7" w:rsidRDefault="00164F4E" w:rsidP="002274F1">
      <w:pPr>
        <w:rPr>
          <w:color w:val="000000"/>
          <w:szCs w:val="24"/>
        </w:rPr>
      </w:pPr>
      <w:r w:rsidRPr="004146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47056C" w14:textId="77777777" w:rsidR="00164F4E" w:rsidRPr="004146C7" w:rsidRDefault="00164F4E" w:rsidP="002274F1">
      <w:pPr>
        <w:ind w:firstLine="62"/>
        <w:rPr>
          <w:color w:val="000000"/>
          <w:szCs w:val="24"/>
        </w:rPr>
      </w:pPr>
    </w:p>
    <w:p w14:paraId="06A7FE58" w14:textId="77777777" w:rsidR="00164F4E" w:rsidRPr="004146C7" w:rsidRDefault="00164F4E" w:rsidP="002274F1">
      <w:pPr>
        <w:jc w:val="center"/>
        <w:rPr>
          <w:color w:val="000000"/>
          <w:szCs w:val="24"/>
        </w:rPr>
      </w:pPr>
      <w:r w:rsidRPr="004146C7">
        <w:rPr>
          <w:b/>
          <w:bCs/>
          <w:caps/>
          <w:color w:val="000000"/>
          <w:szCs w:val="24"/>
        </w:rPr>
        <w:t>20.  SUTARTIES PAKEITIMAI</w:t>
      </w:r>
    </w:p>
    <w:p w14:paraId="75D51E0D" w14:textId="77777777" w:rsidR="00164F4E" w:rsidRPr="004146C7" w:rsidRDefault="00164F4E" w:rsidP="002274F1">
      <w:pPr>
        <w:ind w:firstLine="62"/>
        <w:rPr>
          <w:color w:val="000000"/>
          <w:szCs w:val="24"/>
        </w:rPr>
      </w:pPr>
    </w:p>
    <w:p w14:paraId="0BEEDFBF" w14:textId="77777777" w:rsidR="00164F4E" w:rsidRPr="004146C7" w:rsidRDefault="00164F4E" w:rsidP="002274F1">
      <w:pPr>
        <w:rPr>
          <w:szCs w:val="24"/>
        </w:rPr>
      </w:pPr>
      <w:r w:rsidRPr="004146C7">
        <w:rPr>
          <w:szCs w:val="24"/>
        </w:rPr>
        <w:t>20.1. Sutarties sąlygos Sutarties galiojimo laikotarpiu negali būti keičiamos, išskyrus tokias Sutarties sąlygas, kurių keitimas numatytas Sutartyje ir (ar) galimas vadovaujantis VPĮ nuostatomis.</w:t>
      </w:r>
    </w:p>
    <w:p w14:paraId="660A6226" w14:textId="77777777" w:rsidR="00164F4E" w:rsidRPr="004146C7" w:rsidRDefault="00164F4E" w:rsidP="002274F1">
      <w:pPr>
        <w:rPr>
          <w:color w:val="000000"/>
          <w:szCs w:val="24"/>
        </w:rPr>
      </w:pPr>
      <w:r w:rsidRPr="004146C7">
        <w:rPr>
          <w:color w:val="000000"/>
          <w:szCs w:val="24"/>
        </w:rPr>
        <w:t>20.2. Sutarties pakeitimai įforminami Šalims sudarant Susitarimą.</w:t>
      </w:r>
    </w:p>
    <w:p w14:paraId="37643BC0" w14:textId="77777777" w:rsidR="00164F4E" w:rsidRPr="004146C7" w:rsidRDefault="00164F4E" w:rsidP="002274F1">
      <w:pPr>
        <w:rPr>
          <w:color w:val="000000"/>
          <w:szCs w:val="24"/>
        </w:rPr>
      </w:pPr>
      <w:r w:rsidRPr="004146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B54F677" w14:textId="77777777" w:rsidR="00164F4E" w:rsidRPr="004146C7" w:rsidRDefault="00164F4E" w:rsidP="002274F1">
      <w:pPr>
        <w:rPr>
          <w:color w:val="000000"/>
          <w:szCs w:val="24"/>
        </w:rPr>
      </w:pPr>
      <w:r w:rsidRPr="004146C7">
        <w:rPr>
          <w:color w:val="000000"/>
          <w:szCs w:val="24"/>
        </w:rPr>
        <w:t>20.4. Susitarimai įsigalioja nuo jų sudarymo, jei Susitarime nenurodyta kitaip. Susitarimą Pirkėjas privalo paviešinti VPĮ 33 ir 86 straipsniuose nustatyta tvarka.</w:t>
      </w:r>
    </w:p>
    <w:p w14:paraId="257FF22C" w14:textId="77777777" w:rsidR="00164F4E" w:rsidRPr="004146C7" w:rsidRDefault="00164F4E" w:rsidP="002274F1">
      <w:pPr>
        <w:rPr>
          <w:color w:val="000000"/>
          <w:szCs w:val="24"/>
        </w:rPr>
      </w:pPr>
      <w:r w:rsidRPr="004146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7A4BA4" w14:textId="77777777" w:rsidR="00164F4E" w:rsidRPr="004146C7" w:rsidRDefault="00164F4E" w:rsidP="002274F1">
      <w:pPr>
        <w:ind w:firstLine="62"/>
        <w:rPr>
          <w:color w:val="000000"/>
          <w:szCs w:val="24"/>
        </w:rPr>
      </w:pPr>
    </w:p>
    <w:p w14:paraId="46B49B42" w14:textId="77777777" w:rsidR="00164F4E" w:rsidRPr="004146C7" w:rsidRDefault="00164F4E" w:rsidP="002274F1">
      <w:pPr>
        <w:jc w:val="center"/>
        <w:rPr>
          <w:color w:val="000000"/>
          <w:szCs w:val="24"/>
        </w:rPr>
      </w:pPr>
      <w:r w:rsidRPr="004146C7">
        <w:rPr>
          <w:b/>
          <w:bCs/>
          <w:caps/>
          <w:color w:val="000000"/>
          <w:szCs w:val="24"/>
        </w:rPr>
        <w:t>21.  SUTARTIES SUSTABDYMAS</w:t>
      </w:r>
    </w:p>
    <w:p w14:paraId="19B51429" w14:textId="77777777" w:rsidR="00164F4E" w:rsidRPr="004146C7" w:rsidRDefault="00164F4E" w:rsidP="002274F1">
      <w:pPr>
        <w:ind w:firstLine="62"/>
        <w:rPr>
          <w:color w:val="000000"/>
          <w:szCs w:val="24"/>
        </w:rPr>
      </w:pPr>
    </w:p>
    <w:p w14:paraId="52D332EC" w14:textId="77777777" w:rsidR="00164F4E" w:rsidRPr="004146C7" w:rsidRDefault="00164F4E" w:rsidP="002274F1">
      <w:pPr>
        <w:textAlignment w:val="baseline"/>
        <w:rPr>
          <w:szCs w:val="24"/>
        </w:rPr>
      </w:pPr>
      <w:r w:rsidRPr="004146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557343" w14:textId="77777777" w:rsidR="00164F4E" w:rsidRPr="004146C7" w:rsidRDefault="00164F4E" w:rsidP="002274F1">
      <w:pPr>
        <w:textAlignment w:val="baseline"/>
        <w:rPr>
          <w:color w:val="000000"/>
          <w:szCs w:val="24"/>
        </w:rPr>
      </w:pPr>
      <w:r w:rsidRPr="004146C7">
        <w:rPr>
          <w:color w:val="000000"/>
          <w:szCs w:val="24"/>
        </w:rPr>
        <w:t>21.2. Prekių (jų dalies) tiekimas gali būti stabdomas esant bent vienai iš šių aplinkybių: </w:t>
      </w:r>
    </w:p>
    <w:p w14:paraId="6833778D" w14:textId="77777777" w:rsidR="00164F4E" w:rsidRPr="004146C7" w:rsidRDefault="00164F4E" w:rsidP="002274F1">
      <w:pPr>
        <w:textAlignment w:val="baseline"/>
        <w:rPr>
          <w:color w:val="000000"/>
          <w:szCs w:val="24"/>
        </w:rPr>
      </w:pPr>
      <w:r w:rsidRPr="004146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7E4E7E" w14:textId="77777777" w:rsidR="00164F4E" w:rsidRPr="004146C7" w:rsidRDefault="00164F4E" w:rsidP="002274F1">
      <w:pPr>
        <w:textAlignment w:val="baseline"/>
        <w:rPr>
          <w:color w:val="000000"/>
          <w:szCs w:val="24"/>
        </w:rPr>
      </w:pPr>
      <w:r w:rsidRPr="004146C7">
        <w:rPr>
          <w:color w:val="000000"/>
          <w:szCs w:val="24"/>
        </w:rPr>
        <w:t>21.2.2. Pirkėjas Sutartyje nurodyta tvarka negali priimti Prekių (pavyzdžiui, nebaigta įrengti patalpa, kurioje turi būti įmontuojamos Prekės), o Tiekėjas dėl to negali vykdyti Sutarties; </w:t>
      </w:r>
    </w:p>
    <w:p w14:paraId="1D95EB54" w14:textId="77777777" w:rsidR="00164F4E" w:rsidRPr="004146C7" w:rsidRDefault="00164F4E" w:rsidP="002274F1">
      <w:pPr>
        <w:textAlignment w:val="baseline"/>
        <w:rPr>
          <w:color w:val="000000"/>
          <w:szCs w:val="24"/>
        </w:rPr>
      </w:pPr>
      <w:r w:rsidRPr="004146C7">
        <w:rPr>
          <w:color w:val="000000"/>
          <w:szCs w:val="24"/>
        </w:rPr>
        <w:t>21.2.3. dėl nenumatytų prekių, paslaugų ir (ar) darbų, susijusių su perkamu objektu, kurių poreikis paaiškėjo tik vykdant Sutartį; </w:t>
      </w:r>
    </w:p>
    <w:p w14:paraId="1B71A7CC" w14:textId="77777777" w:rsidR="00164F4E" w:rsidRPr="004146C7" w:rsidRDefault="00164F4E" w:rsidP="002274F1">
      <w:pPr>
        <w:textAlignment w:val="baseline"/>
        <w:rPr>
          <w:color w:val="000000"/>
          <w:szCs w:val="24"/>
        </w:rPr>
      </w:pPr>
      <w:r w:rsidRPr="004146C7">
        <w:rPr>
          <w:color w:val="000000"/>
          <w:szCs w:val="24"/>
        </w:rPr>
        <w:lastRenderedPageBreak/>
        <w:t>21.2.4. ne dėl Pirkėjo kaltės vėluoja kitos Pirkėjo pirkimo sutarties, turinčios tiesioginės įtakos šiai Sutarčiai, vykdymas;  </w:t>
      </w:r>
    </w:p>
    <w:p w14:paraId="723EEC03" w14:textId="77777777" w:rsidR="00164F4E" w:rsidRPr="004146C7" w:rsidRDefault="00164F4E" w:rsidP="002274F1">
      <w:pPr>
        <w:textAlignment w:val="baseline"/>
        <w:rPr>
          <w:color w:val="000000"/>
          <w:szCs w:val="24"/>
        </w:rPr>
      </w:pPr>
      <w:r w:rsidRPr="004146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F1240D" w14:textId="77777777" w:rsidR="00164F4E" w:rsidRPr="004146C7" w:rsidRDefault="00164F4E" w:rsidP="002274F1">
      <w:pPr>
        <w:textAlignment w:val="baseline"/>
        <w:rPr>
          <w:color w:val="000000"/>
          <w:szCs w:val="24"/>
        </w:rPr>
      </w:pPr>
      <w:r w:rsidRPr="004146C7">
        <w:rPr>
          <w:color w:val="000000"/>
          <w:szCs w:val="24"/>
        </w:rPr>
        <w:t>21.2.6. pasikeitus galiojančiam teisės aktui ar įsigaliojus naujam teisės aktui, kuris turi įtakos šios Sutarties vykdymui; </w:t>
      </w:r>
    </w:p>
    <w:p w14:paraId="2800F565" w14:textId="77777777" w:rsidR="00164F4E" w:rsidRPr="004146C7" w:rsidRDefault="00164F4E" w:rsidP="002274F1">
      <w:pPr>
        <w:textAlignment w:val="baseline"/>
        <w:rPr>
          <w:color w:val="000000"/>
          <w:szCs w:val="24"/>
        </w:rPr>
      </w:pPr>
      <w:r w:rsidRPr="004146C7">
        <w:rPr>
          <w:color w:val="000000"/>
          <w:szCs w:val="24"/>
        </w:rPr>
        <w:t>21.2.7. sutartinių įsipareigojimų stabdymo būtinybė atsirado dėl sustabdyto / perskirstyto / negauto ir panašiai Pirkėjo Prekių pirkimui skirto finansavimo arba finansavimo trūkumo; </w:t>
      </w:r>
    </w:p>
    <w:p w14:paraId="47D2E21B" w14:textId="77777777" w:rsidR="00164F4E" w:rsidRPr="004146C7" w:rsidRDefault="00164F4E" w:rsidP="002274F1">
      <w:pPr>
        <w:textAlignment w:val="baseline"/>
        <w:rPr>
          <w:color w:val="000000"/>
          <w:szCs w:val="24"/>
        </w:rPr>
      </w:pPr>
      <w:r w:rsidRPr="004146C7">
        <w:rPr>
          <w:color w:val="000000"/>
          <w:szCs w:val="24"/>
        </w:rPr>
        <w:t>21.2.8. dėl teisminių (arbitražinių) ginčų su Pirkėju ar trečiaisiais asmenimis, kurių dalykas yra tiesiogiai susijęs su Sutarties vykdymu. </w:t>
      </w:r>
    </w:p>
    <w:p w14:paraId="00390B6A" w14:textId="77777777" w:rsidR="00164F4E" w:rsidRPr="004146C7" w:rsidRDefault="00164F4E" w:rsidP="004146C7">
      <w:pPr>
        <w:textAlignment w:val="baseline"/>
        <w:rPr>
          <w:color w:val="000000"/>
          <w:szCs w:val="24"/>
        </w:rPr>
      </w:pPr>
      <w:r w:rsidRPr="004146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146C7">
        <w:rPr>
          <w:rFonts w:eastAsia="Calibri"/>
          <w:kern w:val="2"/>
          <w:szCs w:val="24"/>
        </w:rPr>
        <w:t>ir įforminamas Sutarties 21.6 punkte nustatyta tvarka</w:t>
      </w:r>
      <w:r w:rsidRPr="004146C7">
        <w:rPr>
          <w:color w:val="000000"/>
          <w:szCs w:val="24"/>
        </w:rPr>
        <w:t>.</w:t>
      </w:r>
    </w:p>
    <w:p w14:paraId="2777A0AD"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146C7">
        <w:rPr>
          <w:rFonts w:eastAsia="Calibri"/>
          <w:kern w:val="2"/>
          <w:szCs w:val="24"/>
        </w:rPr>
        <w:t>ir įforminamas Sutarties 21.6 punkte nustatyta tvarka.</w:t>
      </w:r>
    </w:p>
    <w:p w14:paraId="335BC50C" w14:textId="77777777" w:rsidR="00164F4E" w:rsidRPr="004146C7" w:rsidRDefault="00164F4E" w:rsidP="004146C7">
      <w:pPr>
        <w:textAlignment w:val="baseline"/>
        <w:rPr>
          <w:color w:val="000000"/>
          <w:szCs w:val="24"/>
        </w:rPr>
      </w:pPr>
      <w:r w:rsidRPr="004146C7">
        <w:rPr>
          <w:color w:val="000000"/>
          <w:szCs w:val="24"/>
        </w:rPr>
        <w:t>21.5. Sutartinių įsipareigojimų vykdymas gali būti stabdomas tik Sutarties galiojimo laikotarpiu tokia tvarka:</w:t>
      </w:r>
    </w:p>
    <w:p w14:paraId="62A32810" w14:textId="77777777" w:rsidR="00164F4E" w:rsidRPr="004146C7" w:rsidRDefault="00164F4E" w:rsidP="004146C7">
      <w:pPr>
        <w:textAlignment w:val="baseline"/>
        <w:rPr>
          <w:color w:val="000000"/>
          <w:szCs w:val="24"/>
        </w:rPr>
      </w:pPr>
      <w:r w:rsidRPr="004146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44CB53" w14:textId="77777777" w:rsidR="00164F4E" w:rsidRPr="004146C7" w:rsidRDefault="00164F4E" w:rsidP="002274F1">
      <w:pPr>
        <w:rPr>
          <w:color w:val="000000"/>
          <w:szCs w:val="24"/>
        </w:rPr>
      </w:pPr>
      <w:r w:rsidRPr="004146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38FD00" w14:textId="77777777" w:rsidR="00164F4E" w:rsidRPr="004146C7" w:rsidRDefault="00164F4E" w:rsidP="002274F1">
      <w:pPr>
        <w:rPr>
          <w:szCs w:val="24"/>
        </w:rPr>
      </w:pPr>
      <w:r w:rsidRPr="004146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146C7">
        <w:rPr>
          <w:rFonts w:eastAsia="Calibri"/>
          <w:kern w:val="2"/>
          <w:szCs w:val="24"/>
        </w:rPr>
        <w:t>Jei sutartinių įsipareigojimų ar jų dalies vykdymas sustabdytas</w:t>
      </w:r>
      <w:r w:rsidRPr="004146C7">
        <w:rPr>
          <w:szCs w:val="24"/>
        </w:rPr>
        <w:t>, Šalys negali vykdyti jokių jiems pagal Sutartį ar Sutarties dalį priskirtų įsipareigojimų.</w:t>
      </w:r>
    </w:p>
    <w:p w14:paraId="0F4EDEA4" w14:textId="77777777" w:rsidR="00164F4E" w:rsidRPr="004146C7" w:rsidRDefault="00164F4E" w:rsidP="002274F1">
      <w:pPr>
        <w:rPr>
          <w:color w:val="000000"/>
          <w:szCs w:val="24"/>
        </w:rPr>
      </w:pPr>
      <w:r w:rsidRPr="004146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BFF3F2" w14:textId="77777777" w:rsidR="00164F4E" w:rsidRPr="004146C7" w:rsidRDefault="00164F4E" w:rsidP="002274F1">
      <w:pPr>
        <w:rPr>
          <w:color w:val="000000"/>
          <w:szCs w:val="24"/>
        </w:rPr>
      </w:pPr>
      <w:r w:rsidRPr="004146C7">
        <w:rPr>
          <w:color w:val="000000"/>
          <w:szCs w:val="24"/>
        </w:rPr>
        <w:t>21.7. Sutartinių įsipareigojimų vykdymas stabdomas ne ilgesniam kaip konkrečios, pagrįstos aplinkybės egzistavimo laikotarpiui.</w:t>
      </w:r>
    </w:p>
    <w:p w14:paraId="61FE77DC" w14:textId="77777777" w:rsidR="00164F4E" w:rsidRPr="004146C7" w:rsidRDefault="00164F4E" w:rsidP="004146C7">
      <w:pPr>
        <w:textAlignment w:val="baseline"/>
        <w:rPr>
          <w:color w:val="000000"/>
          <w:szCs w:val="24"/>
        </w:rPr>
      </w:pPr>
      <w:r w:rsidRPr="004146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4910CE"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146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169F87" w14:textId="77777777" w:rsidR="00164F4E" w:rsidRPr="004146C7" w:rsidRDefault="00164F4E" w:rsidP="004146C7">
      <w:pPr>
        <w:textAlignment w:val="baseline"/>
        <w:rPr>
          <w:color w:val="000000"/>
          <w:szCs w:val="24"/>
        </w:rPr>
      </w:pPr>
      <w:r w:rsidRPr="004146C7">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EF2DF13" w14:textId="77777777" w:rsidR="00164F4E" w:rsidRPr="004146C7" w:rsidRDefault="00164F4E" w:rsidP="004146C7">
      <w:pPr>
        <w:textAlignment w:val="baseline"/>
        <w:rPr>
          <w:color w:val="000000"/>
          <w:szCs w:val="24"/>
        </w:rPr>
      </w:pPr>
      <w:r w:rsidRPr="004146C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64BE5C" w14:textId="77777777" w:rsidR="00164F4E" w:rsidRPr="004146C7" w:rsidRDefault="00164F4E" w:rsidP="002274F1">
      <w:pPr>
        <w:ind w:firstLine="62"/>
        <w:textAlignment w:val="baseline"/>
        <w:rPr>
          <w:color w:val="000000"/>
          <w:szCs w:val="24"/>
        </w:rPr>
      </w:pPr>
    </w:p>
    <w:p w14:paraId="01E79CD4" w14:textId="77777777" w:rsidR="00164F4E" w:rsidRPr="004146C7" w:rsidRDefault="00164F4E" w:rsidP="002274F1">
      <w:pPr>
        <w:jc w:val="center"/>
        <w:rPr>
          <w:color w:val="000000"/>
          <w:szCs w:val="24"/>
        </w:rPr>
      </w:pPr>
      <w:r w:rsidRPr="004146C7">
        <w:rPr>
          <w:b/>
          <w:bCs/>
          <w:caps/>
          <w:color w:val="000000"/>
          <w:szCs w:val="24"/>
        </w:rPr>
        <w:t>22.  SUTARTIES NUTRAUKIMAS</w:t>
      </w:r>
    </w:p>
    <w:p w14:paraId="2D78167B" w14:textId="77777777" w:rsidR="00164F4E" w:rsidRPr="004146C7" w:rsidRDefault="00164F4E" w:rsidP="002274F1">
      <w:pPr>
        <w:ind w:firstLine="62"/>
        <w:rPr>
          <w:color w:val="000000"/>
          <w:szCs w:val="24"/>
        </w:rPr>
      </w:pPr>
    </w:p>
    <w:p w14:paraId="73033FA1" w14:textId="77777777" w:rsidR="00164F4E" w:rsidRPr="004146C7" w:rsidRDefault="00164F4E" w:rsidP="002274F1">
      <w:pPr>
        <w:rPr>
          <w:color w:val="000000"/>
          <w:szCs w:val="24"/>
        </w:rPr>
      </w:pPr>
      <w:r w:rsidRPr="004146C7">
        <w:rPr>
          <w:color w:val="000000"/>
          <w:szCs w:val="24"/>
        </w:rPr>
        <w:t>Sutartis gali būti nutraukiama VPĮ 90 straipsnyje ir Sutartyje numatytais atvejais, įskaitant galimybę nutraukti Sutartį Šalių susitarimu.</w:t>
      </w:r>
    </w:p>
    <w:p w14:paraId="5EACF740" w14:textId="77777777" w:rsidR="00164F4E" w:rsidRPr="004146C7" w:rsidRDefault="00164F4E" w:rsidP="002274F1">
      <w:pPr>
        <w:ind w:firstLine="62"/>
        <w:rPr>
          <w:color w:val="000000"/>
          <w:szCs w:val="24"/>
        </w:rPr>
      </w:pPr>
    </w:p>
    <w:p w14:paraId="2C964484" w14:textId="77777777" w:rsidR="00164F4E" w:rsidRPr="004146C7" w:rsidRDefault="00164F4E" w:rsidP="002274F1">
      <w:pPr>
        <w:jc w:val="center"/>
        <w:rPr>
          <w:color w:val="000000"/>
          <w:szCs w:val="24"/>
        </w:rPr>
      </w:pPr>
      <w:r w:rsidRPr="004146C7">
        <w:rPr>
          <w:b/>
          <w:bCs/>
          <w:color w:val="000000"/>
          <w:szCs w:val="24"/>
        </w:rPr>
        <w:t>22.1.  Pretenzijos dėl Sutarties pažeidimų</w:t>
      </w:r>
    </w:p>
    <w:p w14:paraId="1BCF55DF" w14:textId="77777777" w:rsidR="00164F4E" w:rsidRPr="004146C7" w:rsidRDefault="00164F4E" w:rsidP="002274F1">
      <w:pPr>
        <w:ind w:firstLine="62"/>
        <w:rPr>
          <w:color w:val="000000"/>
          <w:szCs w:val="24"/>
        </w:rPr>
      </w:pPr>
    </w:p>
    <w:p w14:paraId="7C1DFE49" w14:textId="77777777" w:rsidR="00164F4E" w:rsidRPr="004146C7" w:rsidRDefault="00164F4E" w:rsidP="002274F1">
      <w:pPr>
        <w:textAlignment w:val="baseline"/>
        <w:rPr>
          <w:color w:val="000000"/>
          <w:szCs w:val="24"/>
        </w:rPr>
      </w:pPr>
      <w:r w:rsidRPr="004146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B13227" w14:textId="77777777" w:rsidR="00164F4E" w:rsidRPr="004146C7" w:rsidRDefault="00164F4E" w:rsidP="002274F1">
      <w:pPr>
        <w:textAlignment w:val="baseline"/>
        <w:rPr>
          <w:color w:val="000000"/>
          <w:szCs w:val="24"/>
        </w:rPr>
      </w:pPr>
      <w:r w:rsidRPr="004146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46C7">
        <w:rPr>
          <w:b/>
          <w:bCs/>
          <w:color w:val="000000"/>
          <w:szCs w:val="24"/>
        </w:rPr>
        <w:t> </w:t>
      </w:r>
      <w:r w:rsidRPr="004146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9DDD0EC" w14:textId="77777777" w:rsidR="00164F4E" w:rsidRPr="004146C7" w:rsidRDefault="00164F4E" w:rsidP="002274F1">
      <w:pPr>
        <w:ind w:firstLine="62"/>
        <w:textAlignment w:val="baseline"/>
        <w:rPr>
          <w:color w:val="000000"/>
          <w:szCs w:val="24"/>
        </w:rPr>
      </w:pPr>
    </w:p>
    <w:p w14:paraId="6DA49D89" w14:textId="77777777" w:rsidR="00164F4E" w:rsidRPr="004146C7" w:rsidRDefault="00164F4E" w:rsidP="002274F1">
      <w:pPr>
        <w:jc w:val="center"/>
        <w:rPr>
          <w:color w:val="000000"/>
          <w:szCs w:val="24"/>
        </w:rPr>
      </w:pPr>
      <w:r w:rsidRPr="004146C7">
        <w:rPr>
          <w:b/>
          <w:bCs/>
          <w:color w:val="000000"/>
          <w:szCs w:val="24"/>
        </w:rPr>
        <w:t>22.2.  Sutarties nutraukimas Pirkėjo iniciatyva</w:t>
      </w:r>
    </w:p>
    <w:p w14:paraId="5F3C8CA0" w14:textId="77777777" w:rsidR="00164F4E" w:rsidRPr="004146C7" w:rsidRDefault="00164F4E" w:rsidP="002274F1">
      <w:pPr>
        <w:ind w:firstLine="62"/>
        <w:rPr>
          <w:color w:val="000000"/>
          <w:szCs w:val="24"/>
        </w:rPr>
      </w:pPr>
    </w:p>
    <w:p w14:paraId="30EBB9B5" w14:textId="77777777" w:rsidR="00164F4E" w:rsidRPr="004146C7" w:rsidRDefault="00164F4E" w:rsidP="002274F1">
      <w:pPr>
        <w:textAlignment w:val="baseline"/>
        <w:rPr>
          <w:szCs w:val="24"/>
        </w:rPr>
      </w:pPr>
      <w:r w:rsidRPr="004146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401797" w14:textId="77777777" w:rsidR="00164F4E" w:rsidRPr="004146C7" w:rsidRDefault="00164F4E" w:rsidP="002274F1">
      <w:pPr>
        <w:textAlignment w:val="baseline"/>
        <w:rPr>
          <w:szCs w:val="24"/>
        </w:rPr>
      </w:pPr>
      <w:r w:rsidRPr="004146C7">
        <w:rPr>
          <w:szCs w:val="24"/>
        </w:rPr>
        <w:t>22.2.2. Pirkėjas turi teisę vienašališkai nutraukti Sutartį ar jos dalį raštu įspėjęs Tiekėją prieš ne trumpesnį nei 10 (dešimties) dienų terminą, jeigu: </w:t>
      </w:r>
    </w:p>
    <w:p w14:paraId="5BD5D698" w14:textId="77777777" w:rsidR="00164F4E" w:rsidRPr="004146C7" w:rsidRDefault="00164F4E" w:rsidP="002274F1">
      <w:pPr>
        <w:textAlignment w:val="baseline"/>
        <w:rPr>
          <w:color w:val="000000"/>
          <w:szCs w:val="24"/>
        </w:rPr>
      </w:pPr>
      <w:r w:rsidRPr="004146C7">
        <w:rPr>
          <w:color w:val="000000"/>
          <w:szCs w:val="24"/>
        </w:rPr>
        <w:t>22.2.2.1. Tiekėjui yra iškelta bankroto byla, pradėtas bankroto procesas ne teismo tvarka, jis tampa nemokus arba yra nemokumo tikimybė, sustabdo ūkinę veiklą ar susidaro</w:t>
      </w:r>
      <w:r w:rsidRPr="004146C7">
        <w:rPr>
          <w:b/>
          <w:bCs/>
          <w:color w:val="5C5D5D"/>
          <w:szCs w:val="24"/>
        </w:rPr>
        <w:t> </w:t>
      </w:r>
      <w:r w:rsidRPr="004146C7">
        <w:rPr>
          <w:color w:val="000000"/>
          <w:szCs w:val="24"/>
        </w:rPr>
        <w:t>įstatymuose ir kituose teisės aktuose nustatyta tvarka analogiška situacija</w:t>
      </w:r>
      <w:r w:rsidRPr="004146C7">
        <w:rPr>
          <w:color w:val="000000"/>
          <w:szCs w:val="24"/>
          <w:shd w:val="clear" w:color="auto" w:fill="FFFFFF"/>
        </w:rPr>
        <w:t>;</w:t>
      </w:r>
      <w:r w:rsidRPr="004146C7">
        <w:rPr>
          <w:color w:val="000000"/>
          <w:szCs w:val="24"/>
        </w:rPr>
        <w:t> </w:t>
      </w:r>
    </w:p>
    <w:p w14:paraId="35965DC9" w14:textId="77777777" w:rsidR="00164F4E" w:rsidRPr="004146C7" w:rsidRDefault="00164F4E" w:rsidP="002274F1">
      <w:pPr>
        <w:rPr>
          <w:szCs w:val="24"/>
        </w:rPr>
      </w:pPr>
      <w:r w:rsidRPr="004146C7">
        <w:rPr>
          <w:szCs w:val="24"/>
        </w:rPr>
        <w:t>22.2.2.2. Tiekėjo padėtis pasikeičia ir jis atitinka pirkimo dokumentuose nustatytą pašalinimo pagrindą;</w:t>
      </w:r>
    </w:p>
    <w:p w14:paraId="6498B651" w14:textId="77777777" w:rsidR="00164F4E" w:rsidRPr="004146C7" w:rsidRDefault="00164F4E" w:rsidP="002274F1">
      <w:pPr>
        <w:textAlignment w:val="baseline"/>
        <w:rPr>
          <w:color w:val="000000"/>
          <w:szCs w:val="24"/>
        </w:rPr>
      </w:pPr>
      <w:r w:rsidRPr="004146C7">
        <w:rPr>
          <w:szCs w:val="24"/>
        </w:rPr>
        <w:t xml:space="preserve">22.2.2.3. pasikeičia </w:t>
      </w:r>
      <w:r w:rsidRPr="004146C7">
        <w:rPr>
          <w:color w:val="000000"/>
          <w:szCs w:val="24"/>
        </w:rPr>
        <w:t>teisės aktai, susiję su Sutarties objektu, Sutarties vykdymu, ar su Pirkėjo vykdoma veikla, kuriai buvo sudaryta Sutartis, ir dėl tokių pakeitimų Pirkėjas nusprendžia nutraukti Sutartį;  </w:t>
      </w:r>
    </w:p>
    <w:p w14:paraId="51973A82" w14:textId="77777777" w:rsidR="00164F4E" w:rsidRPr="004146C7" w:rsidRDefault="00164F4E" w:rsidP="002274F1">
      <w:pPr>
        <w:textAlignment w:val="baseline"/>
        <w:rPr>
          <w:color w:val="000000"/>
          <w:szCs w:val="24"/>
        </w:rPr>
      </w:pPr>
      <w:r w:rsidRPr="004146C7">
        <w:rPr>
          <w:color w:val="000000"/>
          <w:szCs w:val="24"/>
        </w:rPr>
        <w:t>22.2.2.4. Pirkėjas nusprendžia nebevykdyti veiklos, kurios vykdymui Sutartimi įsigyjamos Prekės ir Sutarties poreikis išnyksta; </w:t>
      </w:r>
    </w:p>
    <w:p w14:paraId="31AC7B73" w14:textId="77777777" w:rsidR="00164F4E" w:rsidRPr="004146C7" w:rsidRDefault="00164F4E" w:rsidP="002274F1">
      <w:pPr>
        <w:textAlignment w:val="baseline"/>
        <w:rPr>
          <w:color w:val="000000"/>
          <w:szCs w:val="24"/>
        </w:rPr>
      </w:pPr>
      <w:r w:rsidRPr="004146C7">
        <w:rPr>
          <w:color w:val="000000"/>
          <w:szCs w:val="24"/>
        </w:rPr>
        <w:t>22.2.2.5. Pirkėjo valdymo organas priima sprendimą, dėl kurio Sutarties poreikis išnyksta; </w:t>
      </w:r>
    </w:p>
    <w:p w14:paraId="4108A5AC" w14:textId="77777777" w:rsidR="00164F4E" w:rsidRPr="004146C7" w:rsidRDefault="00164F4E" w:rsidP="002274F1">
      <w:pPr>
        <w:textAlignment w:val="baseline"/>
        <w:rPr>
          <w:color w:val="000000"/>
          <w:szCs w:val="24"/>
        </w:rPr>
      </w:pPr>
      <w:r w:rsidRPr="004146C7">
        <w:rPr>
          <w:color w:val="000000"/>
          <w:szCs w:val="24"/>
        </w:rPr>
        <w:t>22.2.2.6. pasikeičia (pablogėja) Pirkėjo finansinė padėtis ar Pirkėjas negauna arba netenka finansavimo ir dėl šios priežasties nusprendžia nutraukti Sutartį; </w:t>
      </w:r>
    </w:p>
    <w:p w14:paraId="03C8887C" w14:textId="77777777" w:rsidR="00164F4E" w:rsidRPr="004146C7" w:rsidRDefault="00164F4E" w:rsidP="002274F1">
      <w:pPr>
        <w:textAlignment w:val="baseline"/>
        <w:rPr>
          <w:szCs w:val="24"/>
        </w:rPr>
      </w:pPr>
      <w:r w:rsidRPr="004146C7">
        <w:rPr>
          <w:szCs w:val="24"/>
        </w:rPr>
        <w:t>22.2.2.7. keičiasi Pirkėjo organizacinė struktūra – juridinis statusas, pobūdis ar valdymo struktūra ir tai gali turėti įtakos tinkamam Sutarties įvykdymui arba Sutarties poreikiui; </w:t>
      </w:r>
    </w:p>
    <w:p w14:paraId="3F28BE16" w14:textId="77777777" w:rsidR="00164F4E" w:rsidRPr="004146C7" w:rsidRDefault="00164F4E" w:rsidP="002274F1">
      <w:pPr>
        <w:textAlignment w:val="baseline"/>
        <w:rPr>
          <w:color w:val="000000"/>
          <w:szCs w:val="24"/>
        </w:rPr>
      </w:pPr>
      <w:r w:rsidRPr="004146C7">
        <w:rPr>
          <w:color w:val="000000"/>
          <w:szCs w:val="24"/>
        </w:rPr>
        <w:t>22.2.2.8. nebelieka perkamų Prekių poreikio; </w:t>
      </w:r>
    </w:p>
    <w:p w14:paraId="19111EF2" w14:textId="77777777" w:rsidR="00164F4E" w:rsidRPr="004146C7" w:rsidRDefault="00164F4E" w:rsidP="002274F1">
      <w:pPr>
        <w:textAlignment w:val="baseline"/>
        <w:rPr>
          <w:color w:val="000000"/>
          <w:szCs w:val="24"/>
        </w:rPr>
      </w:pPr>
      <w:r w:rsidRPr="004146C7">
        <w:rPr>
          <w:color w:val="000000"/>
          <w:szCs w:val="24"/>
        </w:rPr>
        <w:t>22.2.2.9. Pirkėjas iš pirkimų priežiūrą atliekančių institucijų gauna nurodymą ar rekomendaciją nutraukti Sutartį;</w:t>
      </w:r>
    </w:p>
    <w:p w14:paraId="40DCF24C" w14:textId="77777777" w:rsidR="00164F4E" w:rsidRPr="004146C7" w:rsidRDefault="00164F4E" w:rsidP="002274F1">
      <w:pPr>
        <w:textAlignment w:val="baseline"/>
        <w:rPr>
          <w:color w:val="000000"/>
          <w:szCs w:val="24"/>
        </w:rPr>
      </w:pPr>
      <w:r w:rsidRPr="004146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74812EA" w14:textId="77777777" w:rsidR="00164F4E" w:rsidRPr="004146C7" w:rsidRDefault="00164F4E" w:rsidP="002274F1">
      <w:pPr>
        <w:textAlignment w:val="baseline"/>
        <w:rPr>
          <w:color w:val="000000"/>
          <w:szCs w:val="24"/>
        </w:rPr>
      </w:pPr>
      <w:r w:rsidRPr="004146C7">
        <w:rPr>
          <w:color w:val="000000"/>
          <w:szCs w:val="24"/>
        </w:rPr>
        <w:t>22.2.2.11. Tiekėjas atsisako pašalinti arba nepašalina Prekių trūkumų per Pirkėjo nustatytus protingus terminus;</w:t>
      </w:r>
    </w:p>
    <w:p w14:paraId="230A9BE3" w14:textId="77777777" w:rsidR="00164F4E" w:rsidRPr="004146C7" w:rsidRDefault="00164F4E" w:rsidP="004146C7">
      <w:pPr>
        <w:textAlignment w:val="baseline"/>
        <w:rPr>
          <w:color w:val="000000"/>
          <w:szCs w:val="24"/>
        </w:rPr>
      </w:pPr>
      <w:r w:rsidRPr="004146C7">
        <w:rPr>
          <w:color w:val="000000"/>
          <w:szCs w:val="24"/>
        </w:rPr>
        <w:t>22.2.2.12. Tiekėjas pažeidžia Sutartį arba įstatymus bei kitus teisės aktus ir per Pirkėjo rašytinėje pretenzijoje nurodytą terminą neištaiso pažeidimo;</w:t>
      </w:r>
    </w:p>
    <w:p w14:paraId="690B171F"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30149"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22.2.2.14. paaiškėja VPĮ 37 straipsnio 8 dalyje ir (ar) 47 straipsnio 8 dalyje nurodytos aplinkybės.</w:t>
      </w:r>
    </w:p>
    <w:p w14:paraId="61D5457A" w14:textId="77777777" w:rsidR="00164F4E" w:rsidRPr="004146C7" w:rsidRDefault="00164F4E" w:rsidP="004146C7">
      <w:pPr>
        <w:textAlignment w:val="baseline"/>
        <w:rPr>
          <w:color w:val="000000"/>
          <w:szCs w:val="24"/>
        </w:rPr>
      </w:pPr>
      <w:r w:rsidRPr="004146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D7521B" w14:textId="77777777" w:rsidR="00164F4E" w:rsidRPr="004146C7" w:rsidRDefault="00164F4E" w:rsidP="002274F1">
      <w:pPr>
        <w:textAlignment w:val="baseline"/>
        <w:rPr>
          <w:color w:val="000000"/>
          <w:szCs w:val="24"/>
        </w:rPr>
      </w:pPr>
      <w:r w:rsidRPr="004146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75A827" w14:textId="77777777" w:rsidR="00164F4E" w:rsidRPr="004146C7" w:rsidRDefault="00164F4E" w:rsidP="002274F1">
      <w:pPr>
        <w:textAlignment w:val="baseline"/>
        <w:rPr>
          <w:color w:val="000000"/>
          <w:szCs w:val="24"/>
        </w:rPr>
      </w:pPr>
      <w:r w:rsidRPr="004146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C0D1E9" w14:textId="77777777" w:rsidR="00164F4E" w:rsidRPr="004146C7" w:rsidRDefault="00164F4E" w:rsidP="002274F1">
      <w:pPr>
        <w:textAlignment w:val="baseline"/>
        <w:rPr>
          <w:color w:val="000000"/>
          <w:szCs w:val="24"/>
        </w:rPr>
      </w:pPr>
      <w:r w:rsidRPr="004146C7">
        <w:rPr>
          <w:color w:val="000000"/>
          <w:szCs w:val="24"/>
        </w:rPr>
        <w:t>22.2.6. Pirkėjas turi teisę vienašališkai nutraukti Sutartį ir kitais Specialiosiose sąlygose (jei taikoma) ir įstatymuose bei kituose teisės aktuose įtvirtintais atvejais. </w:t>
      </w:r>
    </w:p>
    <w:p w14:paraId="6441A724" w14:textId="77777777" w:rsidR="00164F4E" w:rsidRPr="004146C7" w:rsidRDefault="00164F4E" w:rsidP="002274F1">
      <w:pPr>
        <w:textAlignment w:val="baseline"/>
        <w:rPr>
          <w:color w:val="000000"/>
          <w:szCs w:val="24"/>
        </w:rPr>
      </w:pPr>
      <w:r w:rsidRPr="004146C7">
        <w:rPr>
          <w:color w:val="000000"/>
          <w:szCs w:val="24"/>
        </w:rPr>
        <w:t>22.2.7. Sutartis laikoma nutraukta kitą dieną po to, kai pasibaigia įspėjimo apie Sutarties nutraukimą terminas.  </w:t>
      </w:r>
    </w:p>
    <w:p w14:paraId="45B60591" w14:textId="77777777" w:rsidR="00164F4E" w:rsidRPr="004146C7" w:rsidRDefault="00164F4E" w:rsidP="002274F1">
      <w:pPr>
        <w:textAlignment w:val="baseline"/>
        <w:rPr>
          <w:szCs w:val="24"/>
        </w:rPr>
      </w:pPr>
      <w:r w:rsidRPr="004146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146C7">
        <w:rPr>
          <w:rFonts w:eastAsia="Calibri"/>
          <w:kern w:val="2"/>
          <w:szCs w:val="24"/>
        </w:rPr>
        <w:t>pateikia informaciją apie pažeidimo pašalinimą ar išnykusias aplinkybes, dėl kurių buvo inicijuota Sutarties nutraukimo procedūra</w:t>
      </w:r>
      <w:r w:rsidRPr="004146C7">
        <w:rPr>
          <w:szCs w:val="24"/>
        </w:rPr>
        <w:t>. </w:t>
      </w:r>
    </w:p>
    <w:p w14:paraId="73005E52" w14:textId="77777777" w:rsidR="00164F4E" w:rsidRPr="004146C7" w:rsidRDefault="00164F4E" w:rsidP="002274F1">
      <w:pPr>
        <w:ind w:firstLine="62"/>
        <w:textAlignment w:val="baseline"/>
        <w:rPr>
          <w:color w:val="000000"/>
          <w:szCs w:val="24"/>
        </w:rPr>
      </w:pPr>
    </w:p>
    <w:p w14:paraId="702F570A" w14:textId="77777777" w:rsidR="00164F4E" w:rsidRPr="004146C7" w:rsidRDefault="00164F4E" w:rsidP="002274F1">
      <w:pPr>
        <w:jc w:val="center"/>
        <w:rPr>
          <w:color w:val="000000"/>
          <w:szCs w:val="24"/>
        </w:rPr>
      </w:pPr>
      <w:r w:rsidRPr="004146C7">
        <w:rPr>
          <w:b/>
          <w:bCs/>
          <w:color w:val="000000"/>
          <w:szCs w:val="24"/>
        </w:rPr>
        <w:t>22.3.  Sutarties nutraukimas Tiekėjo iniciatyva</w:t>
      </w:r>
    </w:p>
    <w:p w14:paraId="632B0029" w14:textId="77777777" w:rsidR="00164F4E" w:rsidRPr="004146C7" w:rsidRDefault="00164F4E" w:rsidP="002274F1">
      <w:pPr>
        <w:ind w:firstLine="62"/>
        <w:rPr>
          <w:color w:val="000000"/>
          <w:szCs w:val="24"/>
        </w:rPr>
      </w:pPr>
    </w:p>
    <w:p w14:paraId="03B20388" w14:textId="77777777" w:rsidR="00164F4E" w:rsidRPr="004146C7" w:rsidRDefault="00164F4E" w:rsidP="002274F1">
      <w:pPr>
        <w:textAlignment w:val="baseline"/>
        <w:rPr>
          <w:color w:val="000000"/>
          <w:szCs w:val="24"/>
        </w:rPr>
      </w:pPr>
      <w:r w:rsidRPr="004146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3E3BB1" w14:textId="77777777" w:rsidR="00164F4E" w:rsidRPr="004146C7" w:rsidRDefault="00164F4E" w:rsidP="002274F1">
      <w:pPr>
        <w:textAlignment w:val="baseline"/>
        <w:rPr>
          <w:color w:val="000000"/>
          <w:szCs w:val="24"/>
        </w:rPr>
      </w:pPr>
      <w:r w:rsidRPr="004146C7">
        <w:rPr>
          <w:color w:val="000000"/>
          <w:szCs w:val="24"/>
        </w:rPr>
        <w:t>22.3.2. Tiekėjas turi teisę vienašališkai nutraukti Sutartį, įspėjęs Pirkėją raštu prieš ne trumpesnį nei 10 (dešimties) dienų terminą, jeigu:</w:t>
      </w:r>
    </w:p>
    <w:p w14:paraId="7184D37C" w14:textId="77777777" w:rsidR="00164F4E" w:rsidRPr="004146C7" w:rsidRDefault="00164F4E" w:rsidP="002274F1">
      <w:pPr>
        <w:textAlignment w:val="baseline"/>
        <w:rPr>
          <w:color w:val="000000"/>
          <w:szCs w:val="24"/>
        </w:rPr>
      </w:pPr>
      <w:r w:rsidRPr="004146C7">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B22241" w14:textId="77777777" w:rsidR="00164F4E" w:rsidRPr="004146C7" w:rsidRDefault="00164F4E" w:rsidP="002274F1">
      <w:pPr>
        <w:textAlignment w:val="baseline"/>
        <w:rPr>
          <w:color w:val="000000"/>
          <w:szCs w:val="24"/>
        </w:rPr>
      </w:pPr>
      <w:r w:rsidRPr="004146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FD8C1CC" w14:textId="77777777" w:rsidR="00164F4E" w:rsidRPr="004146C7" w:rsidRDefault="00164F4E" w:rsidP="002274F1">
      <w:pPr>
        <w:textAlignment w:val="baseline"/>
        <w:rPr>
          <w:color w:val="000000"/>
          <w:szCs w:val="24"/>
        </w:rPr>
      </w:pPr>
      <w:r w:rsidRPr="004146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98F930F" w14:textId="77777777" w:rsidR="00164F4E" w:rsidRPr="004146C7" w:rsidRDefault="00164F4E" w:rsidP="002274F1">
      <w:pPr>
        <w:textAlignment w:val="baseline"/>
        <w:rPr>
          <w:color w:val="000000"/>
          <w:szCs w:val="24"/>
        </w:rPr>
      </w:pPr>
      <w:r w:rsidRPr="004146C7">
        <w:rPr>
          <w:color w:val="000000"/>
          <w:szCs w:val="24"/>
        </w:rPr>
        <w:t>22.3.4. Tiekėjas turi teisę vienašališkai nutraukti Sutartį ir kitais įstatymuose bei kituose teisės aktuose įtvirtintais atvejais. </w:t>
      </w:r>
    </w:p>
    <w:p w14:paraId="1409B27E" w14:textId="77777777" w:rsidR="00164F4E" w:rsidRPr="004146C7" w:rsidRDefault="00164F4E" w:rsidP="002274F1">
      <w:pPr>
        <w:textAlignment w:val="baseline"/>
        <w:rPr>
          <w:color w:val="000000"/>
          <w:szCs w:val="24"/>
        </w:rPr>
      </w:pPr>
      <w:r w:rsidRPr="004146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151FB" w14:textId="77777777" w:rsidR="00164F4E" w:rsidRPr="004146C7" w:rsidRDefault="00164F4E" w:rsidP="002274F1">
      <w:pPr>
        <w:textAlignment w:val="baseline"/>
        <w:rPr>
          <w:color w:val="000000"/>
          <w:szCs w:val="24"/>
        </w:rPr>
      </w:pPr>
      <w:r w:rsidRPr="004146C7">
        <w:rPr>
          <w:color w:val="000000"/>
          <w:szCs w:val="24"/>
        </w:rPr>
        <w:t>22.3.6. Sutartis laikoma nutraukta kitą dieną po to, kai pasibaigia įspėjimo apie Sutarties nutraukimą terminas. </w:t>
      </w:r>
    </w:p>
    <w:p w14:paraId="5A82EB97" w14:textId="77777777" w:rsidR="00164F4E" w:rsidRPr="004146C7" w:rsidRDefault="00164F4E" w:rsidP="002274F1">
      <w:pPr>
        <w:textAlignment w:val="baseline"/>
        <w:rPr>
          <w:color w:val="000000"/>
          <w:szCs w:val="24"/>
        </w:rPr>
      </w:pPr>
      <w:r w:rsidRPr="004146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94DECA" w14:textId="77777777" w:rsidR="00164F4E" w:rsidRPr="004146C7" w:rsidRDefault="00164F4E" w:rsidP="002274F1">
      <w:pPr>
        <w:ind w:firstLine="62"/>
        <w:textAlignment w:val="baseline"/>
        <w:rPr>
          <w:color w:val="000000"/>
          <w:szCs w:val="24"/>
        </w:rPr>
      </w:pPr>
    </w:p>
    <w:p w14:paraId="4933CA8B" w14:textId="77777777" w:rsidR="00164F4E" w:rsidRPr="004146C7" w:rsidRDefault="00164F4E" w:rsidP="002274F1">
      <w:pPr>
        <w:jc w:val="center"/>
        <w:rPr>
          <w:color w:val="000000"/>
          <w:szCs w:val="24"/>
        </w:rPr>
      </w:pPr>
      <w:r w:rsidRPr="004146C7">
        <w:rPr>
          <w:b/>
          <w:bCs/>
          <w:color w:val="000000"/>
          <w:szCs w:val="24"/>
        </w:rPr>
        <w:t>22.4.  Šalių teisės ir pareigos Sutarties nutraukimo atveju</w:t>
      </w:r>
    </w:p>
    <w:p w14:paraId="62EE0458" w14:textId="77777777" w:rsidR="00164F4E" w:rsidRPr="004146C7" w:rsidRDefault="00164F4E" w:rsidP="002274F1">
      <w:pPr>
        <w:ind w:firstLine="62"/>
        <w:rPr>
          <w:color w:val="000000"/>
          <w:szCs w:val="24"/>
        </w:rPr>
      </w:pPr>
    </w:p>
    <w:p w14:paraId="6029999B" w14:textId="77777777" w:rsidR="00164F4E" w:rsidRPr="004146C7" w:rsidRDefault="00164F4E" w:rsidP="002274F1">
      <w:pPr>
        <w:textAlignment w:val="baseline"/>
        <w:rPr>
          <w:color w:val="000000"/>
          <w:szCs w:val="24"/>
        </w:rPr>
      </w:pPr>
      <w:r w:rsidRPr="004146C7">
        <w:rPr>
          <w:color w:val="000000"/>
          <w:szCs w:val="24"/>
        </w:rPr>
        <w:t>22.4.1. Sutarties nutraukimas neturi įtakos ginčų nagrinėjimo tvarką nustatančių Sutarties sąlygų ir kitų Sutarties sąlygų, kurios pagal savo esmę lieka galioti ir po Sutarties nutraukimo, galiojimui. </w:t>
      </w:r>
    </w:p>
    <w:p w14:paraId="36F6AFE4" w14:textId="77777777" w:rsidR="00164F4E" w:rsidRPr="004146C7" w:rsidRDefault="00164F4E" w:rsidP="002274F1">
      <w:pPr>
        <w:textAlignment w:val="baseline"/>
        <w:rPr>
          <w:color w:val="000000"/>
          <w:szCs w:val="24"/>
        </w:rPr>
      </w:pPr>
      <w:r w:rsidRPr="004146C7">
        <w:rPr>
          <w:color w:val="000000"/>
          <w:szCs w:val="24"/>
        </w:rPr>
        <w:t>22.4.2. Nutraukus Sutartį, Šalys privalo: </w:t>
      </w:r>
    </w:p>
    <w:p w14:paraId="30C69CD7" w14:textId="77777777" w:rsidR="00164F4E" w:rsidRPr="004146C7" w:rsidRDefault="00164F4E" w:rsidP="002274F1">
      <w:pPr>
        <w:textAlignment w:val="baseline"/>
        <w:rPr>
          <w:color w:val="000000"/>
          <w:szCs w:val="24"/>
        </w:rPr>
      </w:pPr>
      <w:r w:rsidRPr="004146C7">
        <w:rPr>
          <w:color w:val="000000"/>
          <w:szCs w:val="24"/>
        </w:rPr>
        <w:t>22.4.2.1. įsitikinti, jog iki Sutarties nutraukimo dienos pristatytos Prekės ir kiti atlikti veiksmai atitinka Sutarties reikalavimus ir Šalys dėl to viena kitai nebereikš pretenzijų; </w:t>
      </w:r>
    </w:p>
    <w:p w14:paraId="4E7BA3DE" w14:textId="77777777" w:rsidR="00164F4E" w:rsidRPr="004146C7" w:rsidRDefault="00164F4E" w:rsidP="002274F1">
      <w:pPr>
        <w:textAlignment w:val="baseline"/>
        <w:rPr>
          <w:color w:val="000000"/>
          <w:szCs w:val="24"/>
        </w:rPr>
      </w:pPr>
      <w:r w:rsidRPr="004146C7">
        <w:rPr>
          <w:color w:val="000000"/>
          <w:szCs w:val="24"/>
        </w:rPr>
        <w:t>22.4.2.2. atsiskaityti už iki Sutarties nutraukimo pristatytas Prekes, atitinkančias Sutarties reikalavimus; </w:t>
      </w:r>
    </w:p>
    <w:p w14:paraId="784A6B97" w14:textId="77777777" w:rsidR="00164F4E" w:rsidRPr="004146C7" w:rsidRDefault="00164F4E" w:rsidP="002274F1">
      <w:pPr>
        <w:textAlignment w:val="baseline"/>
        <w:rPr>
          <w:color w:val="000000"/>
          <w:szCs w:val="24"/>
        </w:rPr>
      </w:pPr>
      <w:r w:rsidRPr="004146C7">
        <w:rPr>
          <w:color w:val="000000"/>
          <w:szCs w:val="24"/>
        </w:rPr>
        <w:t>22.4.2.3. per 10 (dešimt) dienų nuo pranešimo apie Sutarties nutraukimą gavimo dienos ar Susitarimo dėl Sutarties nutraukimo sudarymo dienos</w:t>
      </w:r>
      <w:r w:rsidRPr="004146C7">
        <w:rPr>
          <w:b/>
          <w:bCs/>
          <w:color w:val="5C5D5D"/>
          <w:szCs w:val="24"/>
        </w:rPr>
        <w:t> </w:t>
      </w:r>
      <w:r w:rsidRPr="004146C7">
        <w:rPr>
          <w:color w:val="000000"/>
          <w:szCs w:val="24"/>
        </w:rPr>
        <w:t>perduoti viena kitai visus dokumentus, kuriuos buvo būtina perduoti pagal Sutarties nuostatas. </w:t>
      </w:r>
    </w:p>
    <w:p w14:paraId="5A0E67EE" w14:textId="77777777" w:rsidR="00164F4E" w:rsidRPr="004146C7" w:rsidRDefault="00164F4E" w:rsidP="002274F1">
      <w:pPr>
        <w:ind w:firstLine="62"/>
        <w:textAlignment w:val="baseline"/>
        <w:rPr>
          <w:color w:val="000000"/>
          <w:szCs w:val="24"/>
        </w:rPr>
      </w:pPr>
    </w:p>
    <w:p w14:paraId="75B5FAD6" w14:textId="77777777" w:rsidR="00164F4E" w:rsidRPr="004146C7" w:rsidRDefault="00164F4E" w:rsidP="002274F1">
      <w:pPr>
        <w:jc w:val="center"/>
        <w:rPr>
          <w:color w:val="000000"/>
          <w:szCs w:val="24"/>
        </w:rPr>
      </w:pPr>
      <w:r w:rsidRPr="004146C7">
        <w:rPr>
          <w:b/>
          <w:bCs/>
          <w:caps/>
          <w:color w:val="000000"/>
          <w:szCs w:val="24"/>
        </w:rPr>
        <w:t>23.  PREKIŲ MODELIO AR GAMINTOJO KEITIMAS</w:t>
      </w:r>
    </w:p>
    <w:p w14:paraId="6164DABA" w14:textId="77777777" w:rsidR="00164F4E" w:rsidRPr="004146C7" w:rsidRDefault="00164F4E" w:rsidP="002274F1">
      <w:pPr>
        <w:ind w:firstLine="62"/>
        <w:rPr>
          <w:color w:val="000000"/>
          <w:szCs w:val="24"/>
        </w:rPr>
      </w:pPr>
    </w:p>
    <w:p w14:paraId="7527FC7D" w14:textId="77777777" w:rsidR="00164F4E" w:rsidRPr="004146C7" w:rsidRDefault="00164F4E" w:rsidP="002274F1">
      <w:pPr>
        <w:rPr>
          <w:color w:val="000000"/>
          <w:szCs w:val="24"/>
        </w:rPr>
      </w:pPr>
      <w:r w:rsidRPr="004146C7">
        <w:rPr>
          <w:caps/>
          <w:color w:val="000000"/>
          <w:szCs w:val="24"/>
        </w:rPr>
        <w:t>23.1. </w:t>
      </w:r>
      <w:r w:rsidRPr="004146C7">
        <w:rPr>
          <w:color w:val="000000"/>
          <w:szCs w:val="24"/>
        </w:rPr>
        <w:t>Tiekėjas turi teisę keisti Prekių modelį ir (ar) gamintoją, jei yra visos toliau nurodytos sąlygos:</w:t>
      </w:r>
    </w:p>
    <w:p w14:paraId="1A0E4F55" w14:textId="77777777" w:rsidR="00164F4E" w:rsidRPr="004146C7" w:rsidRDefault="00164F4E" w:rsidP="002274F1">
      <w:pPr>
        <w:rPr>
          <w:szCs w:val="24"/>
        </w:rPr>
      </w:pPr>
      <w:r w:rsidRPr="004146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46C7">
        <w:rPr>
          <w:szCs w:val="24"/>
          <w:vertAlign w:val="superscript"/>
        </w:rPr>
        <w:t>1 </w:t>
      </w:r>
      <w:r w:rsidRPr="004146C7">
        <w:rPr>
          <w:szCs w:val="24"/>
        </w:rPr>
        <w:t>dalies nuostatų;</w:t>
      </w:r>
    </w:p>
    <w:p w14:paraId="3206368A" w14:textId="77777777" w:rsidR="00164F4E" w:rsidRPr="004146C7" w:rsidRDefault="00164F4E" w:rsidP="002274F1">
      <w:pPr>
        <w:rPr>
          <w:color w:val="000000"/>
          <w:szCs w:val="24"/>
        </w:rPr>
      </w:pPr>
      <w:r w:rsidRPr="004146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670AA0" w14:textId="77777777" w:rsidR="00164F4E" w:rsidRPr="004146C7" w:rsidRDefault="00164F4E" w:rsidP="002274F1">
      <w:pPr>
        <w:rPr>
          <w:color w:val="000000"/>
          <w:szCs w:val="24"/>
        </w:rPr>
      </w:pPr>
      <w:r w:rsidRPr="004146C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146C7">
        <w:rPr>
          <w:color w:val="000000"/>
          <w:szCs w:val="24"/>
        </w:rPr>
        <w:lastRenderedPageBreak/>
        <w:t>įrodymų ar jų pateikimas nepagrindžia keičiamos Prekės atitikimo pirkimo dokumentams </w:t>
      </w:r>
      <w:r w:rsidRPr="004146C7">
        <w:rPr>
          <w:color w:val="000000"/>
          <w:szCs w:val="24"/>
          <w:shd w:val="clear" w:color="auto" w:fill="FFFFFF"/>
        </w:rPr>
        <w:t>ir lygiavertiškumo ar geresnės kokybės nei Sutartyje nurodytos Prekės</w:t>
      </w:r>
      <w:r w:rsidRPr="004146C7">
        <w:rPr>
          <w:color w:val="000000"/>
          <w:szCs w:val="24"/>
        </w:rPr>
        <w:t>;</w:t>
      </w:r>
    </w:p>
    <w:p w14:paraId="130F6256" w14:textId="77777777" w:rsidR="00164F4E" w:rsidRPr="004146C7" w:rsidRDefault="00164F4E" w:rsidP="002274F1">
      <w:pPr>
        <w:rPr>
          <w:color w:val="000000"/>
          <w:szCs w:val="24"/>
        </w:rPr>
      </w:pPr>
      <w:r w:rsidRPr="004146C7">
        <w:rPr>
          <w:color w:val="000000"/>
          <w:szCs w:val="24"/>
        </w:rPr>
        <w:t>23.1.4. Šalys sudarė rašytinį Susitarimą prie Sutarties dėl Prekių keitimo.</w:t>
      </w:r>
    </w:p>
    <w:p w14:paraId="503C3849" w14:textId="77777777" w:rsidR="00164F4E" w:rsidRPr="004146C7" w:rsidRDefault="00164F4E" w:rsidP="002274F1">
      <w:pPr>
        <w:rPr>
          <w:color w:val="000000"/>
          <w:szCs w:val="24"/>
        </w:rPr>
      </w:pPr>
      <w:r w:rsidRPr="004146C7">
        <w:rPr>
          <w:color w:val="000000"/>
          <w:szCs w:val="24"/>
        </w:rPr>
        <w:t>23.2. Šiame Bendrųjų sąlygų skyriuje nurodytu atveju Prekės turi būti pristatytos už ne didesnę nei pasiūlyme nurodytą kainą.</w:t>
      </w:r>
    </w:p>
    <w:p w14:paraId="31482774" w14:textId="77777777" w:rsidR="00164F4E" w:rsidRPr="004146C7" w:rsidRDefault="00164F4E" w:rsidP="002274F1">
      <w:pPr>
        <w:ind w:firstLine="62"/>
        <w:rPr>
          <w:color w:val="000000"/>
          <w:szCs w:val="24"/>
        </w:rPr>
      </w:pPr>
    </w:p>
    <w:p w14:paraId="381E6C4D" w14:textId="77777777" w:rsidR="00164F4E" w:rsidRPr="004146C7" w:rsidRDefault="00164F4E" w:rsidP="002274F1">
      <w:pPr>
        <w:ind w:left="360" w:hanging="360"/>
        <w:jc w:val="center"/>
        <w:rPr>
          <w:color w:val="000000"/>
          <w:szCs w:val="24"/>
        </w:rPr>
      </w:pPr>
      <w:r w:rsidRPr="004146C7">
        <w:rPr>
          <w:b/>
          <w:bCs/>
          <w:caps/>
          <w:color w:val="000000"/>
          <w:szCs w:val="24"/>
        </w:rPr>
        <w:t>24.  BENDRAVIMO TVARKA IR KALBA</w:t>
      </w:r>
    </w:p>
    <w:p w14:paraId="022D93AD" w14:textId="77777777" w:rsidR="00164F4E" w:rsidRPr="004146C7" w:rsidRDefault="00164F4E" w:rsidP="002274F1">
      <w:pPr>
        <w:ind w:left="360" w:firstLine="62"/>
        <w:rPr>
          <w:color w:val="000000"/>
          <w:szCs w:val="24"/>
        </w:rPr>
      </w:pPr>
    </w:p>
    <w:p w14:paraId="29871530" w14:textId="77777777" w:rsidR="00164F4E" w:rsidRPr="004146C7" w:rsidRDefault="00164F4E" w:rsidP="002274F1">
      <w:pPr>
        <w:rPr>
          <w:color w:val="000000"/>
          <w:szCs w:val="24"/>
        </w:rPr>
      </w:pPr>
      <w:r w:rsidRPr="004146C7">
        <w:rPr>
          <w:color w:val="000000"/>
          <w:szCs w:val="24"/>
        </w:rPr>
        <w:t>24.1. Sutartis sudaroma lietuvių kalba. Jeigu Sutartis ar kuris nors ją sudarantis dokumentas sudaromas kita kalba arba išverčiamas į kitą kalbą, visais atvejais </w:t>
      </w:r>
      <w:r w:rsidRPr="004146C7">
        <w:rPr>
          <w:color w:val="000000"/>
          <w:szCs w:val="24"/>
          <w:shd w:val="clear" w:color="auto" w:fill="FFFFFF"/>
        </w:rPr>
        <w:t>autentišku laikomas tik lietuvių kalba parengtas Sutarties tekstas (jei yra neatitikimų, pirmenybė teikiama lietuvių kalba parengtam tekstui).</w:t>
      </w:r>
    </w:p>
    <w:p w14:paraId="3E4494E7" w14:textId="77777777" w:rsidR="00164F4E" w:rsidRPr="004146C7" w:rsidRDefault="00164F4E" w:rsidP="002274F1">
      <w:pPr>
        <w:rPr>
          <w:color w:val="000000"/>
          <w:szCs w:val="24"/>
        </w:rPr>
      </w:pPr>
      <w:r w:rsidRPr="004146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1130D1" w14:textId="77777777" w:rsidR="00164F4E" w:rsidRPr="004146C7" w:rsidRDefault="00164F4E" w:rsidP="002274F1">
      <w:pPr>
        <w:rPr>
          <w:color w:val="000000"/>
          <w:szCs w:val="24"/>
        </w:rPr>
      </w:pPr>
      <w:r w:rsidRPr="004146C7">
        <w:rPr>
          <w:color w:val="000000"/>
          <w:szCs w:val="24"/>
        </w:rPr>
        <w:t>24.3. Jeigu pranešimas yra įteikiamas asmeniškai arba siunčiamas paštu ar per kurjerį, jis turi būti įteikiamas pasirašytinai ir laikomas gautu gavimo patvirtinime nurodytą dieną.</w:t>
      </w:r>
    </w:p>
    <w:p w14:paraId="768AA607" w14:textId="77777777" w:rsidR="00164F4E" w:rsidRPr="004146C7" w:rsidRDefault="00164F4E" w:rsidP="002274F1">
      <w:pPr>
        <w:rPr>
          <w:color w:val="000000"/>
          <w:szCs w:val="24"/>
        </w:rPr>
      </w:pPr>
      <w:r w:rsidRPr="004146C7">
        <w:rPr>
          <w:color w:val="000000"/>
          <w:szCs w:val="24"/>
        </w:rPr>
        <w:t>24.4. Jeigu pranešimas siunčiamas el. paštu, laikoma, kad Šalis jį gavo kitą darbo dieną.</w:t>
      </w:r>
    </w:p>
    <w:p w14:paraId="40104E28" w14:textId="77777777" w:rsidR="00164F4E" w:rsidRPr="004146C7" w:rsidRDefault="00164F4E" w:rsidP="002274F1">
      <w:pPr>
        <w:rPr>
          <w:color w:val="000000"/>
          <w:szCs w:val="24"/>
        </w:rPr>
      </w:pPr>
      <w:r w:rsidRPr="004146C7">
        <w:rPr>
          <w:color w:val="000000"/>
          <w:szCs w:val="24"/>
        </w:rPr>
        <w:t>24.5. Jeigu pranešimas siunčiamas keliais skirtingais būdais, laikoma, kad gavėjas jį gavo tada, kai jis gavo pirmesnįjį pranešimą.</w:t>
      </w:r>
    </w:p>
    <w:p w14:paraId="4C9338DC" w14:textId="77777777" w:rsidR="00164F4E" w:rsidRPr="004146C7" w:rsidRDefault="00164F4E" w:rsidP="002274F1">
      <w:pPr>
        <w:ind w:firstLine="62"/>
        <w:rPr>
          <w:color w:val="000000"/>
          <w:szCs w:val="24"/>
        </w:rPr>
      </w:pPr>
    </w:p>
    <w:p w14:paraId="46F93214" w14:textId="77777777" w:rsidR="00164F4E" w:rsidRPr="004146C7" w:rsidRDefault="00164F4E" w:rsidP="002274F1">
      <w:pPr>
        <w:ind w:left="360" w:hanging="360"/>
        <w:jc w:val="center"/>
        <w:rPr>
          <w:color w:val="000000"/>
          <w:szCs w:val="24"/>
        </w:rPr>
      </w:pPr>
      <w:r w:rsidRPr="004146C7">
        <w:rPr>
          <w:b/>
          <w:bCs/>
          <w:caps/>
          <w:color w:val="000000"/>
          <w:szCs w:val="24"/>
        </w:rPr>
        <w:t>25.  PRETENZIJOS IR GINČŲ SPRENDIMAS</w:t>
      </w:r>
    </w:p>
    <w:p w14:paraId="61030128" w14:textId="77777777" w:rsidR="00164F4E" w:rsidRPr="004146C7" w:rsidRDefault="00164F4E" w:rsidP="002274F1">
      <w:pPr>
        <w:ind w:left="360" w:firstLine="62"/>
        <w:rPr>
          <w:color w:val="000000"/>
          <w:szCs w:val="24"/>
        </w:rPr>
      </w:pPr>
    </w:p>
    <w:p w14:paraId="4B5037D8" w14:textId="77777777" w:rsidR="00164F4E" w:rsidRPr="004146C7" w:rsidRDefault="00164F4E" w:rsidP="002274F1">
      <w:pPr>
        <w:rPr>
          <w:color w:val="000000"/>
          <w:szCs w:val="24"/>
        </w:rPr>
      </w:pPr>
      <w:r w:rsidRPr="004146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7B2AEA" w14:textId="77777777" w:rsidR="00164F4E" w:rsidRPr="004146C7" w:rsidRDefault="00164F4E" w:rsidP="002274F1">
      <w:pPr>
        <w:rPr>
          <w:color w:val="000000"/>
          <w:szCs w:val="24"/>
        </w:rPr>
      </w:pPr>
      <w:r w:rsidRPr="004146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2A3DDC" w14:textId="77777777" w:rsidR="00164F4E" w:rsidRPr="004146C7" w:rsidRDefault="00164F4E" w:rsidP="002274F1">
      <w:pPr>
        <w:rPr>
          <w:color w:val="000000"/>
          <w:szCs w:val="24"/>
        </w:rPr>
      </w:pPr>
      <w:r w:rsidRPr="004146C7">
        <w:rPr>
          <w:color w:val="000000"/>
          <w:szCs w:val="24"/>
        </w:rPr>
        <w:t>25.3. Kilę ginčai nesudaro pagrindo Šalims atsisakyti vykdyti savo prievoles pagal Sutartį.</w:t>
      </w:r>
    </w:p>
    <w:p w14:paraId="5693D525" w14:textId="77777777" w:rsidR="00164F4E" w:rsidRPr="004146C7" w:rsidRDefault="00164F4E" w:rsidP="002274F1">
      <w:pPr>
        <w:textAlignment w:val="center"/>
        <w:rPr>
          <w:color w:val="000000"/>
          <w:szCs w:val="24"/>
        </w:rPr>
      </w:pPr>
    </w:p>
    <w:p w14:paraId="0064DD70" w14:textId="4B902F1C" w:rsidR="00164F4E" w:rsidRPr="004146C7" w:rsidRDefault="00164F4E" w:rsidP="002274F1">
      <w:pPr>
        <w:jc w:val="center"/>
        <w:rPr>
          <w:kern w:val="2"/>
          <w:szCs w:val="24"/>
        </w:rPr>
      </w:pPr>
      <w:r w:rsidRPr="004146C7">
        <w:rPr>
          <w:kern w:val="2"/>
          <w:szCs w:val="24"/>
        </w:rPr>
        <w:t>________________</w:t>
      </w:r>
    </w:p>
    <w:p w14:paraId="756C2FA4" w14:textId="77777777" w:rsidR="00164F4E" w:rsidRPr="004146C7" w:rsidRDefault="00164F4E" w:rsidP="002274F1">
      <w:pPr>
        <w:jc w:val="left"/>
        <w:rPr>
          <w:kern w:val="2"/>
          <w:szCs w:val="24"/>
        </w:rPr>
      </w:pPr>
      <w:r w:rsidRPr="004146C7">
        <w:rPr>
          <w:kern w:val="2"/>
          <w:szCs w:val="24"/>
        </w:rPr>
        <w:br w:type="page"/>
      </w:r>
    </w:p>
    <w:p w14:paraId="162CB108" w14:textId="77777777" w:rsidR="00164F4E" w:rsidRPr="004146C7" w:rsidRDefault="00164F4E" w:rsidP="002274F1">
      <w:pPr>
        <w:jc w:val="center"/>
        <w:rPr>
          <w:kern w:val="2"/>
          <w:szCs w:val="24"/>
        </w:rPr>
      </w:pPr>
    </w:p>
    <w:p w14:paraId="6094FD9F" w14:textId="77777777" w:rsidR="00742145" w:rsidRPr="004146C7" w:rsidRDefault="00742145" w:rsidP="002274F1">
      <w:pPr>
        <w:widowControl w:val="0"/>
        <w:pBdr>
          <w:top w:val="nil"/>
          <w:left w:val="nil"/>
          <w:bottom w:val="nil"/>
          <w:right w:val="nil"/>
          <w:between w:val="nil"/>
        </w:pBdr>
        <w:tabs>
          <w:tab w:val="left" w:pos="567"/>
          <w:tab w:val="left" w:pos="851"/>
        </w:tabs>
        <w:jc w:val="center"/>
        <w:rPr>
          <w:caps/>
          <w:szCs w:val="24"/>
        </w:rPr>
      </w:pPr>
      <w:r w:rsidRPr="004146C7">
        <w:rPr>
          <w:b/>
          <w:caps/>
          <w:szCs w:val="24"/>
        </w:rPr>
        <w:t xml:space="preserve">Prekių pirkimo-pardavimo sutarties </w:t>
      </w:r>
      <w:r w:rsidRPr="004146C7">
        <w:rPr>
          <w:b/>
          <w:bCs/>
          <w:caps/>
          <w:szCs w:val="24"/>
        </w:rPr>
        <w:t>Specialiosios</w:t>
      </w:r>
      <w:r w:rsidRPr="004146C7">
        <w:rPr>
          <w:b/>
          <w:caps/>
          <w:szCs w:val="24"/>
        </w:rPr>
        <w:t xml:space="preserve"> sąlygos</w:t>
      </w:r>
      <w:r w:rsidRPr="004146C7">
        <w:rPr>
          <w:caps/>
          <w:szCs w:val="24"/>
        </w:rPr>
        <w:t xml:space="preserve"> </w:t>
      </w:r>
    </w:p>
    <w:p w14:paraId="4ED2B28C" w14:textId="77777777" w:rsidR="00742145" w:rsidRPr="004146C7" w:rsidRDefault="00742145" w:rsidP="002274F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2145" w:rsidRPr="004146C7" w14:paraId="0D11583E" w14:textId="77777777" w:rsidTr="00D43594">
        <w:tc>
          <w:tcPr>
            <w:tcW w:w="2448" w:type="dxa"/>
          </w:tcPr>
          <w:p w14:paraId="04189362" w14:textId="77777777" w:rsidR="00742145" w:rsidRPr="004146C7" w:rsidRDefault="00742145" w:rsidP="002274F1">
            <w:pPr>
              <w:rPr>
                <w:b/>
                <w:bCs/>
                <w:szCs w:val="24"/>
              </w:rPr>
            </w:pPr>
            <w:r w:rsidRPr="004146C7">
              <w:rPr>
                <w:b/>
                <w:bCs/>
                <w:szCs w:val="24"/>
              </w:rPr>
              <w:t>Sutarties pavadinimas</w:t>
            </w:r>
          </w:p>
        </w:tc>
        <w:tc>
          <w:tcPr>
            <w:tcW w:w="7110" w:type="dxa"/>
            <w:gridSpan w:val="3"/>
          </w:tcPr>
          <w:p w14:paraId="3DDAC701" w14:textId="23DEFEBB" w:rsidR="00742145" w:rsidRPr="004146C7" w:rsidRDefault="00BC25CF" w:rsidP="002274F1">
            <w:pPr>
              <w:rPr>
                <w:caps/>
                <w:szCs w:val="24"/>
              </w:rPr>
            </w:pPr>
            <w:r w:rsidRPr="0021312E">
              <w:rPr>
                <w:rFonts w:eastAsiaTheme="majorEastAsia"/>
                <w:szCs w:val="24"/>
              </w:rPr>
              <w:t xml:space="preserve">PLANŠETINIŲ KOMPIUTERIŲ </w:t>
            </w:r>
            <w:r w:rsidRPr="0021312E">
              <w:rPr>
                <w:rFonts w:eastAsiaTheme="majorEastAsia"/>
                <w:caps/>
                <w:szCs w:val="24"/>
              </w:rPr>
              <w:t>PIRKIMAS</w:t>
            </w:r>
          </w:p>
        </w:tc>
      </w:tr>
      <w:tr w:rsidR="00742145" w:rsidRPr="004146C7" w14:paraId="1EBB87A1" w14:textId="77777777" w:rsidTr="00D43594">
        <w:tc>
          <w:tcPr>
            <w:tcW w:w="2448" w:type="dxa"/>
          </w:tcPr>
          <w:p w14:paraId="6D73050F" w14:textId="77777777" w:rsidR="00742145" w:rsidRPr="004146C7" w:rsidRDefault="00742145" w:rsidP="002274F1">
            <w:pPr>
              <w:rPr>
                <w:b/>
                <w:bCs/>
                <w:szCs w:val="24"/>
              </w:rPr>
            </w:pPr>
            <w:r w:rsidRPr="004146C7">
              <w:rPr>
                <w:b/>
                <w:bCs/>
                <w:szCs w:val="24"/>
              </w:rPr>
              <w:t>Sutarties data</w:t>
            </w:r>
          </w:p>
        </w:tc>
        <w:tc>
          <w:tcPr>
            <w:tcW w:w="2177" w:type="dxa"/>
          </w:tcPr>
          <w:p w14:paraId="7095F5AD" w14:textId="77777777" w:rsidR="00742145" w:rsidRPr="004146C7" w:rsidRDefault="00742145" w:rsidP="002274F1">
            <w:pPr>
              <w:rPr>
                <w:szCs w:val="24"/>
              </w:rPr>
            </w:pPr>
          </w:p>
        </w:tc>
        <w:tc>
          <w:tcPr>
            <w:tcW w:w="2362" w:type="dxa"/>
          </w:tcPr>
          <w:p w14:paraId="43FED6F9" w14:textId="77777777" w:rsidR="00742145" w:rsidRPr="004146C7" w:rsidRDefault="00742145" w:rsidP="002274F1">
            <w:pPr>
              <w:rPr>
                <w:b/>
                <w:bCs/>
                <w:szCs w:val="24"/>
              </w:rPr>
            </w:pPr>
            <w:r w:rsidRPr="004146C7">
              <w:rPr>
                <w:b/>
                <w:bCs/>
                <w:szCs w:val="24"/>
              </w:rPr>
              <w:t>Sutarties numeris</w:t>
            </w:r>
          </w:p>
        </w:tc>
        <w:tc>
          <w:tcPr>
            <w:tcW w:w="2571" w:type="dxa"/>
          </w:tcPr>
          <w:p w14:paraId="2289E24E" w14:textId="77777777" w:rsidR="00742145" w:rsidRPr="004146C7" w:rsidRDefault="00742145" w:rsidP="002274F1">
            <w:pPr>
              <w:rPr>
                <w:szCs w:val="24"/>
              </w:rPr>
            </w:pPr>
          </w:p>
        </w:tc>
      </w:tr>
    </w:tbl>
    <w:p w14:paraId="1B4EF54C" w14:textId="77777777" w:rsidR="00742145" w:rsidRPr="004146C7" w:rsidRDefault="00742145" w:rsidP="002274F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42145" w:rsidRPr="004146C7" w14:paraId="0C9E3B3A" w14:textId="77777777" w:rsidTr="00D43594">
        <w:tc>
          <w:tcPr>
            <w:tcW w:w="9558" w:type="dxa"/>
            <w:gridSpan w:val="3"/>
          </w:tcPr>
          <w:p w14:paraId="3F2514DD" w14:textId="77777777" w:rsidR="00742145" w:rsidRPr="004146C7" w:rsidRDefault="00742145" w:rsidP="002274F1">
            <w:pPr>
              <w:jc w:val="center"/>
              <w:rPr>
                <w:b/>
                <w:bCs/>
                <w:szCs w:val="24"/>
              </w:rPr>
            </w:pPr>
            <w:r w:rsidRPr="004146C7">
              <w:rPr>
                <w:b/>
                <w:bCs/>
                <w:szCs w:val="24"/>
              </w:rPr>
              <w:t>1. SUTARTIES ŠALYS</w:t>
            </w:r>
          </w:p>
        </w:tc>
      </w:tr>
      <w:tr w:rsidR="00A80B94" w:rsidRPr="004146C7" w14:paraId="030ECEFB" w14:textId="77777777" w:rsidTr="00D43594">
        <w:tc>
          <w:tcPr>
            <w:tcW w:w="2808" w:type="dxa"/>
            <w:vMerge w:val="restart"/>
          </w:tcPr>
          <w:p w14:paraId="2D52EADA" w14:textId="77777777" w:rsidR="00A80B94" w:rsidRPr="004146C7" w:rsidRDefault="00A80B94" w:rsidP="002274F1">
            <w:pPr>
              <w:jc w:val="center"/>
              <w:rPr>
                <w:b/>
                <w:bCs/>
                <w:szCs w:val="24"/>
              </w:rPr>
            </w:pPr>
          </w:p>
          <w:p w14:paraId="61086B4F" w14:textId="77777777" w:rsidR="00A80B94" w:rsidRPr="004146C7" w:rsidRDefault="00A80B94" w:rsidP="002274F1">
            <w:pPr>
              <w:jc w:val="center"/>
              <w:rPr>
                <w:b/>
                <w:bCs/>
                <w:szCs w:val="24"/>
              </w:rPr>
            </w:pPr>
          </w:p>
          <w:p w14:paraId="1B09A5CB" w14:textId="77777777" w:rsidR="00A80B94" w:rsidRPr="004146C7" w:rsidRDefault="00A80B94" w:rsidP="002274F1">
            <w:pPr>
              <w:jc w:val="center"/>
              <w:rPr>
                <w:b/>
                <w:bCs/>
                <w:szCs w:val="24"/>
              </w:rPr>
            </w:pPr>
          </w:p>
          <w:p w14:paraId="5C2A2C65" w14:textId="77777777" w:rsidR="00A80B94" w:rsidRPr="004146C7" w:rsidRDefault="00A80B94" w:rsidP="002274F1">
            <w:pPr>
              <w:rPr>
                <w:b/>
                <w:bCs/>
                <w:szCs w:val="24"/>
              </w:rPr>
            </w:pPr>
          </w:p>
          <w:p w14:paraId="58F5FBC0" w14:textId="25B095A8" w:rsidR="00A80B94" w:rsidRPr="004146C7" w:rsidRDefault="00A80B94" w:rsidP="002274F1">
            <w:pPr>
              <w:rPr>
                <w:b/>
                <w:bCs/>
                <w:szCs w:val="24"/>
              </w:rPr>
            </w:pPr>
            <w:r w:rsidRPr="004146C7">
              <w:rPr>
                <w:b/>
                <w:bCs/>
                <w:szCs w:val="24"/>
              </w:rPr>
              <w:t>1.1. Pirkėjas</w:t>
            </w:r>
            <w:r w:rsidR="003957CC">
              <w:rPr>
                <w:b/>
                <w:bCs/>
                <w:szCs w:val="24"/>
              </w:rPr>
              <w:t>/NMA</w:t>
            </w:r>
          </w:p>
        </w:tc>
        <w:tc>
          <w:tcPr>
            <w:tcW w:w="3240" w:type="dxa"/>
          </w:tcPr>
          <w:p w14:paraId="6FC7E584" w14:textId="77777777" w:rsidR="00A80B94" w:rsidRPr="004146C7" w:rsidRDefault="00A80B94" w:rsidP="002274F1">
            <w:pPr>
              <w:rPr>
                <w:szCs w:val="24"/>
              </w:rPr>
            </w:pPr>
            <w:r w:rsidRPr="004146C7">
              <w:rPr>
                <w:szCs w:val="24"/>
              </w:rPr>
              <w:t>1.1.1. Pavadinimas</w:t>
            </w:r>
          </w:p>
        </w:tc>
        <w:tc>
          <w:tcPr>
            <w:tcW w:w="3510" w:type="dxa"/>
          </w:tcPr>
          <w:p w14:paraId="62BCE0F4" w14:textId="026A0974" w:rsidR="00A80B94" w:rsidRPr="004146C7" w:rsidRDefault="00A80B94" w:rsidP="002274F1">
            <w:pPr>
              <w:jc w:val="center"/>
              <w:rPr>
                <w:szCs w:val="24"/>
              </w:rPr>
            </w:pPr>
            <w:r w:rsidRPr="004146C7">
              <w:rPr>
                <w:b/>
                <w:szCs w:val="24"/>
              </w:rPr>
              <w:t xml:space="preserve">Nacionalinė mokėjimo agentūra prie Žemės ūkio ministerijos </w:t>
            </w:r>
          </w:p>
        </w:tc>
      </w:tr>
      <w:tr w:rsidR="00A80B94" w:rsidRPr="004146C7" w14:paraId="38E40CA1" w14:textId="77777777" w:rsidTr="00D43594">
        <w:tc>
          <w:tcPr>
            <w:tcW w:w="2808" w:type="dxa"/>
            <w:vMerge/>
          </w:tcPr>
          <w:p w14:paraId="6A271A98" w14:textId="77777777" w:rsidR="00A80B94" w:rsidRPr="004146C7" w:rsidRDefault="00A80B94" w:rsidP="002274F1">
            <w:pPr>
              <w:rPr>
                <w:szCs w:val="24"/>
              </w:rPr>
            </w:pPr>
          </w:p>
        </w:tc>
        <w:tc>
          <w:tcPr>
            <w:tcW w:w="3240" w:type="dxa"/>
          </w:tcPr>
          <w:p w14:paraId="793427E3" w14:textId="77777777" w:rsidR="00A80B94" w:rsidRPr="004146C7" w:rsidRDefault="00A80B94" w:rsidP="002274F1">
            <w:pPr>
              <w:rPr>
                <w:szCs w:val="24"/>
              </w:rPr>
            </w:pPr>
            <w:r w:rsidRPr="004146C7">
              <w:rPr>
                <w:szCs w:val="24"/>
              </w:rPr>
              <w:t>1.1.2. Juridinio asmens kodas</w:t>
            </w:r>
          </w:p>
        </w:tc>
        <w:tc>
          <w:tcPr>
            <w:tcW w:w="3510" w:type="dxa"/>
          </w:tcPr>
          <w:p w14:paraId="60EB2B2B" w14:textId="3BCAE57F" w:rsidR="00A80B94" w:rsidRPr="004146C7" w:rsidRDefault="00A80B94" w:rsidP="002274F1">
            <w:pPr>
              <w:jc w:val="center"/>
              <w:rPr>
                <w:szCs w:val="24"/>
              </w:rPr>
            </w:pPr>
            <w:r w:rsidRPr="004146C7">
              <w:rPr>
                <w:szCs w:val="24"/>
              </w:rPr>
              <w:t>288739270</w:t>
            </w:r>
          </w:p>
        </w:tc>
      </w:tr>
      <w:tr w:rsidR="00A80B94" w:rsidRPr="004146C7" w14:paraId="2DFBD34C" w14:textId="77777777" w:rsidTr="00D43594">
        <w:tc>
          <w:tcPr>
            <w:tcW w:w="2808" w:type="dxa"/>
            <w:vMerge/>
          </w:tcPr>
          <w:p w14:paraId="1FC54792" w14:textId="77777777" w:rsidR="00A80B94" w:rsidRPr="004146C7" w:rsidRDefault="00A80B94" w:rsidP="002274F1">
            <w:pPr>
              <w:rPr>
                <w:szCs w:val="24"/>
              </w:rPr>
            </w:pPr>
          </w:p>
        </w:tc>
        <w:tc>
          <w:tcPr>
            <w:tcW w:w="3240" w:type="dxa"/>
          </w:tcPr>
          <w:p w14:paraId="6E575FAA" w14:textId="77777777" w:rsidR="00A80B94" w:rsidRPr="004146C7" w:rsidRDefault="00A80B94" w:rsidP="002274F1">
            <w:pPr>
              <w:rPr>
                <w:szCs w:val="24"/>
              </w:rPr>
            </w:pPr>
            <w:r w:rsidRPr="004146C7">
              <w:rPr>
                <w:szCs w:val="24"/>
              </w:rPr>
              <w:t>1.1.3. Adresas</w:t>
            </w:r>
          </w:p>
        </w:tc>
        <w:tc>
          <w:tcPr>
            <w:tcW w:w="3510" w:type="dxa"/>
          </w:tcPr>
          <w:p w14:paraId="28FDDC5E" w14:textId="71D310F3" w:rsidR="00A80B94" w:rsidRPr="004146C7" w:rsidRDefault="00A80B94" w:rsidP="002274F1">
            <w:pPr>
              <w:jc w:val="center"/>
              <w:rPr>
                <w:szCs w:val="24"/>
              </w:rPr>
            </w:pPr>
            <w:r w:rsidRPr="004146C7">
              <w:rPr>
                <w:bCs/>
                <w:szCs w:val="24"/>
              </w:rPr>
              <w:t>Blindžių g. 17, 08111 Vilnius</w:t>
            </w:r>
          </w:p>
        </w:tc>
      </w:tr>
      <w:tr w:rsidR="00A80B94" w:rsidRPr="004146C7" w14:paraId="35B41C72" w14:textId="77777777" w:rsidTr="00D43594">
        <w:tc>
          <w:tcPr>
            <w:tcW w:w="2808" w:type="dxa"/>
            <w:vMerge/>
          </w:tcPr>
          <w:p w14:paraId="30E5D996" w14:textId="77777777" w:rsidR="00A80B94" w:rsidRPr="004146C7" w:rsidRDefault="00A80B94" w:rsidP="002274F1">
            <w:pPr>
              <w:rPr>
                <w:szCs w:val="24"/>
              </w:rPr>
            </w:pPr>
          </w:p>
        </w:tc>
        <w:tc>
          <w:tcPr>
            <w:tcW w:w="3240" w:type="dxa"/>
          </w:tcPr>
          <w:p w14:paraId="7CD91433" w14:textId="77777777" w:rsidR="00A80B94" w:rsidRPr="004146C7" w:rsidRDefault="00A80B94" w:rsidP="002274F1">
            <w:pPr>
              <w:rPr>
                <w:szCs w:val="24"/>
              </w:rPr>
            </w:pPr>
            <w:r w:rsidRPr="004146C7">
              <w:rPr>
                <w:szCs w:val="24"/>
              </w:rPr>
              <w:t>1.1.4. PVM mokėtojo kodas</w:t>
            </w:r>
          </w:p>
        </w:tc>
        <w:tc>
          <w:tcPr>
            <w:tcW w:w="3510" w:type="dxa"/>
          </w:tcPr>
          <w:p w14:paraId="2EE8D806" w14:textId="493E35FC" w:rsidR="00A80B94" w:rsidRPr="004146C7" w:rsidRDefault="00A80B94" w:rsidP="002274F1">
            <w:pPr>
              <w:jc w:val="center"/>
              <w:rPr>
                <w:szCs w:val="24"/>
              </w:rPr>
            </w:pPr>
            <w:r w:rsidRPr="004146C7">
              <w:rPr>
                <w:szCs w:val="24"/>
              </w:rPr>
              <w:t>-</w:t>
            </w:r>
          </w:p>
        </w:tc>
      </w:tr>
      <w:tr w:rsidR="00A80B94" w:rsidRPr="004146C7" w14:paraId="6EEA75FD" w14:textId="77777777" w:rsidTr="00D43594">
        <w:tc>
          <w:tcPr>
            <w:tcW w:w="2808" w:type="dxa"/>
            <w:vMerge/>
          </w:tcPr>
          <w:p w14:paraId="59B41914" w14:textId="77777777" w:rsidR="00A80B94" w:rsidRPr="004146C7" w:rsidRDefault="00A80B94" w:rsidP="002274F1">
            <w:pPr>
              <w:rPr>
                <w:szCs w:val="24"/>
              </w:rPr>
            </w:pPr>
          </w:p>
        </w:tc>
        <w:tc>
          <w:tcPr>
            <w:tcW w:w="3240" w:type="dxa"/>
          </w:tcPr>
          <w:p w14:paraId="6D330208" w14:textId="77777777" w:rsidR="00A80B94" w:rsidRPr="004146C7" w:rsidRDefault="00A80B94" w:rsidP="002274F1">
            <w:pPr>
              <w:rPr>
                <w:szCs w:val="24"/>
              </w:rPr>
            </w:pPr>
            <w:r w:rsidRPr="004146C7">
              <w:rPr>
                <w:szCs w:val="24"/>
              </w:rPr>
              <w:t>1.1.5. Atsiskaitomoji sąskaita</w:t>
            </w:r>
          </w:p>
        </w:tc>
        <w:tc>
          <w:tcPr>
            <w:tcW w:w="3510" w:type="dxa"/>
          </w:tcPr>
          <w:p w14:paraId="58E1F114" w14:textId="72A9DA30" w:rsidR="00A80B94" w:rsidRPr="004146C7" w:rsidRDefault="00A80B94" w:rsidP="002274F1">
            <w:pPr>
              <w:jc w:val="center"/>
              <w:rPr>
                <w:szCs w:val="24"/>
              </w:rPr>
            </w:pPr>
            <w:r w:rsidRPr="004146C7">
              <w:rPr>
                <w:szCs w:val="24"/>
              </w:rPr>
              <w:t>LT074040063610002553</w:t>
            </w:r>
          </w:p>
        </w:tc>
      </w:tr>
      <w:tr w:rsidR="00A80B94" w:rsidRPr="004146C7" w14:paraId="2F65B5C0" w14:textId="77777777" w:rsidTr="00D43594">
        <w:tc>
          <w:tcPr>
            <w:tcW w:w="2808" w:type="dxa"/>
            <w:vMerge/>
          </w:tcPr>
          <w:p w14:paraId="33BD5010" w14:textId="77777777" w:rsidR="00A80B94" w:rsidRPr="004146C7" w:rsidRDefault="00A80B94" w:rsidP="002274F1">
            <w:pPr>
              <w:rPr>
                <w:szCs w:val="24"/>
              </w:rPr>
            </w:pPr>
          </w:p>
        </w:tc>
        <w:tc>
          <w:tcPr>
            <w:tcW w:w="3240" w:type="dxa"/>
          </w:tcPr>
          <w:p w14:paraId="00B5580C" w14:textId="77777777" w:rsidR="00A80B94" w:rsidRPr="004146C7" w:rsidRDefault="00A80B94" w:rsidP="002274F1">
            <w:pPr>
              <w:rPr>
                <w:szCs w:val="24"/>
              </w:rPr>
            </w:pPr>
            <w:r w:rsidRPr="004146C7">
              <w:rPr>
                <w:szCs w:val="24"/>
              </w:rPr>
              <w:t>1.1.6. Bankas, banko kodas</w:t>
            </w:r>
          </w:p>
        </w:tc>
        <w:tc>
          <w:tcPr>
            <w:tcW w:w="3510" w:type="dxa"/>
          </w:tcPr>
          <w:p w14:paraId="47FF7CDB" w14:textId="792454E0" w:rsidR="00A80B94" w:rsidRPr="004146C7" w:rsidRDefault="00A80B94" w:rsidP="002274F1">
            <w:pPr>
              <w:jc w:val="center"/>
              <w:rPr>
                <w:szCs w:val="24"/>
              </w:rPr>
            </w:pPr>
            <w:r w:rsidRPr="004146C7">
              <w:rPr>
                <w:szCs w:val="24"/>
              </w:rPr>
              <w:t>Lietuvos Respublikos finansų ministerija</w:t>
            </w:r>
            <w:r w:rsidRPr="004146C7">
              <w:rPr>
                <w:szCs w:val="24"/>
              </w:rPr>
              <w:br/>
              <w:t xml:space="preserve">Finansų įstaigos kodas 40400 </w:t>
            </w:r>
          </w:p>
        </w:tc>
      </w:tr>
      <w:tr w:rsidR="00A80B94" w:rsidRPr="004146C7" w14:paraId="55B27FF3" w14:textId="77777777" w:rsidTr="00D43594">
        <w:tc>
          <w:tcPr>
            <w:tcW w:w="2808" w:type="dxa"/>
            <w:vMerge/>
          </w:tcPr>
          <w:p w14:paraId="6BFA6409" w14:textId="77777777" w:rsidR="00A80B94" w:rsidRPr="004146C7" w:rsidRDefault="00A80B94" w:rsidP="002274F1">
            <w:pPr>
              <w:rPr>
                <w:szCs w:val="24"/>
              </w:rPr>
            </w:pPr>
          </w:p>
        </w:tc>
        <w:tc>
          <w:tcPr>
            <w:tcW w:w="3240" w:type="dxa"/>
          </w:tcPr>
          <w:p w14:paraId="7FDC8C93" w14:textId="77777777" w:rsidR="00A80B94" w:rsidRPr="004146C7" w:rsidRDefault="00A80B94" w:rsidP="002274F1">
            <w:pPr>
              <w:rPr>
                <w:szCs w:val="24"/>
              </w:rPr>
            </w:pPr>
            <w:r w:rsidRPr="004146C7">
              <w:rPr>
                <w:szCs w:val="24"/>
              </w:rPr>
              <w:t>1.1.7. Telefonas</w:t>
            </w:r>
          </w:p>
        </w:tc>
        <w:tc>
          <w:tcPr>
            <w:tcW w:w="3510" w:type="dxa"/>
          </w:tcPr>
          <w:p w14:paraId="4B09E567" w14:textId="01D915E2" w:rsidR="00A80B94" w:rsidRPr="004146C7" w:rsidRDefault="00A80B94" w:rsidP="002274F1">
            <w:pPr>
              <w:jc w:val="center"/>
              <w:rPr>
                <w:szCs w:val="24"/>
              </w:rPr>
            </w:pPr>
            <w:r w:rsidRPr="004146C7">
              <w:rPr>
                <w:bCs/>
                <w:szCs w:val="24"/>
              </w:rPr>
              <w:t>+370 5 252 6999</w:t>
            </w:r>
          </w:p>
        </w:tc>
      </w:tr>
      <w:tr w:rsidR="00A80B94" w:rsidRPr="004146C7" w14:paraId="773A9C9F" w14:textId="77777777" w:rsidTr="00D43594">
        <w:tc>
          <w:tcPr>
            <w:tcW w:w="2808" w:type="dxa"/>
            <w:vMerge/>
          </w:tcPr>
          <w:p w14:paraId="3BE37DD2" w14:textId="77777777" w:rsidR="00A80B94" w:rsidRPr="004146C7" w:rsidRDefault="00A80B94" w:rsidP="002274F1">
            <w:pPr>
              <w:rPr>
                <w:szCs w:val="24"/>
              </w:rPr>
            </w:pPr>
          </w:p>
        </w:tc>
        <w:tc>
          <w:tcPr>
            <w:tcW w:w="3240" w:type="dxa"/>
          </w:tcPr>
          <w:p w14:paraId="215EB463" w14:textId="77777777" w:rsidR="00A80B94" w:rsidRPr="004146C7" w:rsidRDefault="00A80B94" w:rsidP="002274F1">
            <w:pPr>
              <w:rPr>
                <w:szCs w:val="24"/>
              </w:rPr>
            </w:pPr>
            <w:r w:rsidRPr="004146C7">
              <w:rPr>
                <w:szCs w:val="24"/>
              </w:rPr>
              <w:t>1.1.8. El. paštas</w:t>
            </w:r>
          </w:p>
        </w:tc>
        <w:tc>
          <w:tcPr>
            <w:tcW w:w="3510" w:type="dxa"/>
          </w:tcPr>
          <w:p w14:paraId="493AFE4D" w14:textId="3E77369F" w:rsidR="00A80B94" w:rsidRPr="004146C7" w:rsidRDefault="00DE3C4B" w:rsidP="002274F1">
            <w:pPr>
              <w:jc w:val="center"/>
              <w:rPr>
                <w:szCs w:val="24"/>
              </w:rPr>
            </w:pPr>
            <w:r w:rsidRPr="00FE5B7D">
              <w:rPr>
                <w:kern w:val="2"/>
                <w:szCs w:val="24"/>
              </w:rPr>
              <w:t>info</w:t>
            </w:r>
            <w:r w:rsidRPr="00FE5B7D">
              <w:rPr>
                <w:kern w:val="2"/>
                <w:szCs w:val="24"/>
                <w:lang w:val="en-US"/>
              </w:rPr>
              <w:t>@</w:t>
            </w:r>
            <w:proofErr w:type="spellStart"/>
            <w:r w:rsidRPr="00FE5B7D">
              <w:rPr>
                <w:kern w:val="2"/>
                <w:szCs w:val="24"/>
              </w:rPr>
              <w:t>nma.lt</w:t>
            </w:r>
            <w:proofErr w:type="spellEnd"/>
            <w:r w:rsidR="00A80B94" w:rsidRPr="004146C7">
              <w:rPr>
                <w:kern w:val="2"/>
                <w:szCs w:val="24"/>
              </w:rPr>
              <w:t xml:space="preserve"> </w:t>
            </w:r>
          </w:p>
        </w:tc>
      </w:tr>
      <w:tr w:rsidR="00A80B94" w:rsidRPr="004146C7" w14:paraId="0184645A" w14:textId="77777777" w:rsidTr="00D43594">
        <w:tc>
          <w:tcPr>
            <w:tcW w:w="2808" w:type="dxa"/>
            <w:vMerge/>
          </w:tcPr>
          <w:p w14:paraId="1E977900" w14:textId="77777777" w:rsidR="00A80B94" w:rsidRPr="004146C7" w:rsidRDefault="00A80B94" w:rsidP="002274F1">
            <w:pPr>
              <w:rPr>
                <w:szCs w:val="24"/>
              </w:rPr>
            </w:pPr>
          </w:p>
        </w:tc>
        <w:tc>
          <w:tcPr>
            <w:tcW w:w="3240" w:type="dxa"/>
          </w:tcPr>
          <w:p w14:paraId="3409A495" w14:textId="77777777" w:rsidR="00A80B94" w:rsidRPr="004146C7" w:rsidRDefault="00A80B94" w:rsidP="002274F1">
            <w:pPr>
              <w:rPr>
                <w:szCs w:val="24"/>
              </w:rPr>
            </w:pPr>
            <w:r w:rsidRPr="004146C7">
              <w:rPr>
                <w:szCs w:val="24"/>
              </w:rPr>
              <w:t>1.1.9. Šalies atstovas</w:t>
            </w:r>
          </w:p>
        </w:tc>
        <w:tc>
          <w:tcPr>
            <w:tcW w:w="3510" w:type="dxa"/>
          </w:tcPr>
          <w:p w14:paraId="70FBA8B7" w14:textId="77777777" w:rsidR="00A80B94" w:rsidRPr="004146C7" w:rsidRDefault="00A80B94" w:rsidP="002274F1">
            <w:pPr>
              <w:jc w:val="center"/>
              <w:rPr>
                <w:szCs w:val="24"/>
              </w:rPr>
            </w:pPr>
          </w:p>
        </w:tc>
      </w:tr>
      <w:tr w:rsidR="00A80B94" w:rsidRPr="004146C7" w14:paraId="5DD6B08B" w14:textId="77777777" w:rsidTr="00D43594">
        <w:tc>
          <w:tcPr>
            <w:tcW w:w="2808" w:type="dxa"/>
            <w:vMerge/>
          </w:tcPr>
          <w:p w14:paraId="4F0A8B83" w14:textId="77777777" w:rsidR="00A80B94" w:rsidRPr="004146C7" w:rsidRDefault="00A80B94" w:rsidP="002274F1">
            <w:pPr>
              <w:rPr>
                <w:szCs w:val="24"/>
              </w:rPr>
            </w:pPr>
          </w:p>
        </w:tc>
        <w:tc>
          <w:tcPr>
            <w:tcW w:w="3240" w:type="dxa"/>
          </w:tcPr>
          <w:p w14:paraId="629710FB" w14:textId="77777777" w:rsidR="00A80B94" w:rsidRPr="004146C7" w:rsidRDefault="00A80B94" w:rsidP="002274F1">
            <w:pPr>
              <w:rPr>
                <w:szCs w:val="24"/>
              </w:rPr>
            </w:pPr>
            <w:r w:rsidRPr="004146C7">
              <w:rPr>
                <w:szCs w:val="24"/>
              </w:rPr>
              <w:t>1.1.10. Atstovavimo pagrindas</w:t>
            </w:r>
          </w:p>
        </w:tc>
        <w:tc>
          <w:tcPr>
            <w:tcW w:w="3510" w:type="dxa"/>
          </w:tcPr>
          <w:p w14:paraId="5873642B" w14:textId="44BD4983" w:rsidR="00A80B94" w:rsidRPr="004146C7" w:rsidRDefault="00A80B94" w:rsidP="002274F1">
            <w:pPr>
              <w:jc w:val="center"/>
              <w:rPr>
                <w:szCs w:val="24"/>
              </w:rPr>
            </w:pPr>
            <w:r w:rsidRPr="004146C7">
              <w:rPr>
                <w:bCs/>
                <w:szCs w:val="24"/>
              </w:rPr>
              <w:t>NMA direktoriaus 2011 m. birželio 9 d. įsakymas Nr. BR1-659 „Dėl sutarčių pasirašymo“</w:t>
            </w:r>
          </w:p>
        </w:tc>
      </w:tr>
      <w:tr w:rsidR="00A80B94" w:rsidRPr="004146C7" w14:paraId="16EC5DB0" w14:textId="77777777" w:rsidTr="00D43594">
        <w:tc>
          <w:tcPr>
            <w:tcW w:w="2808" w:type="dxa"/>
            <w:vMerge w:val="restart"/>
          </w:tcPr>
          <w:p w14:paraId="103FA60E" w14:textId="77777777" w:rsidR="00A80B94" w:rsidRPr="004146C7" w:rsidRDefault="00A80B94" w:rsidP="002274F1">
            <w:pPr>
              <w:rPr>
                <w:b/>
                <w:bCs/>
                <w:szCs w:val="24"/>
              </w:rPr>
            </w:pPr>
          </w:p>
          <w:p w14:paraId="74D22D97" w14:textId="77777777" w:rsidR="00A80B94" w:rsidRPr="004146C7" w:rsidRDefault="00A80B94" w:rsidP="002274F1">
            <w:pPr>
              <w:rPr>
                <w:b/>
                <w:bCs/>
                <w:szCs w:val="24"/>
              </w:rPr>
            </w:pPr>
          </w:p>
          <w:p w14:paraId="3E2BF723" w14:textId="77777777" w:rsidR="00A80B94" w:rsidRPr="004146C7" w:rsidRDefault="00A80B94" w:rsidP="002274F1">
            <w:pPr>
              <w:rPr>
                <w:b/>
                <w:bCs/>
                <w:szCs w:val="24"/>
              </w:rPr>
            </w:pPr>
          </w:p>
          <w:p w14:paraId="37B4C82A" w14:textId="77777777" w:rsidR="00A80B94" w:rsidRPr="004146C7" w:rsidRDefault="00A80B94" w:rsidP="002274F1">
            <w:pPr>
              <w:rPr>
                <w:b/>
                <w:bCs/>
                <w:szCs w:val="24"/>
              </w:rPr>
            </w:pPr>
            <w:r w:rsidRPr="004146C7">
              <w:rPr>
                <w:b/>
                <w:bCs/>
                <w:szCs w:val="24"/>
              </w:rPr>
              <w:t>1.2. Tiekėjas</w:t>
            </w:r>
          </w:p>
          <w:p w14:paraId="36219DFC" w14:textId="77777777" w:rsidR="00A80B94" w:rsidRPr="004146C7" w:rsidRDefault="00A80B94" w:rsidP="002274F1">
            <w:pPr>
              <w:rPr>
                <w:b/>
                <w:bCs/>
                <w:szCs w:val="24"/>
              </w:rPr>
            </w:pPr>
          </w:p>
        </w:tc>
        <w:tc>
          <w:tcPr>
            <w:tcW w:w="3240" w:type="dxa"/>
          </w:tcPr>
          <w:p w14:paraId="42B6AE8E" w14:textId="77777777" w:rsidR="00A80B94" w:rsidRPr="004146C7" w:rsidRDefault="00A80B94" w:rsidP="002274F1">
            <w:pPr>
              <w:rPr>
                <w:szCs w:val="24"/>
              </w:rPr>
            </w:pPr>
            <w:r w:rsidRPr="004146C7">
              <w:rPr>
                <w:szCs w:val="24"/>
              </w:rPr>
              <w:t>1.2.1. Pavadinimas</w:t>
            </w:r>
          </w:p>
        </w:tc>
        <w:tc>
          <w:tcPr>
            <w:tcW w:w="3510" w:type="dxa"/>
          </w:tcPr>
          <w:p w14:paraId="7553478A" w14:textId="77777777" w:rsidR="00A80B94" w:rsidRPr="004146C7" w:rsidRDefault="00A80B94" w:rsidP="002274F1">
            <w:pPr>
              <w:jc w:val="center"/>
              <w:rPr>
                <w:szCs w:val="24"/>
              </w:rPr>
            </w:pPr>
          </w:p>
        </w:tc>
      </w:tr>
      <w:tr w:rsidR="00A80B94" w:rsidRPr="004146C7" w14:paraId="5AB72927" w14:textId="77777777" w:rsidTr="00D43594">
        <w:tc>
          <w:tcPr>
            <w:tcW w:w="2808" w:type="dxa"/>
            <w:vMerge/>
          </w:tcPr>
          <w:p w14:paraId="04D2F9CA" w14:textId="77777777" w:rsidR="00A80B94" w:rsidRPr="004146C7" w:rsidRDefault="00A80B94" w:rsidP="002274F1">
            <w:pPr>
              <w:rPr>
                <w:b/>
                <w:bCs/>
                <w:szCs w:val="24"/>
              </w:rPr>
            </w:pPr>
          </w:p>
        </w:tc>
        <w:tc>
          <w:tcPr>
            <w:tcW w:w="3240" w:type="dxa"/>
          </w:tcPr>
          <w:p w14:paraId="2CC56D7C" w14:textId="77777777" w:rsidR="00A80B94" w:rsidRPr="004146C7" w:rsidRDefault="00A80B94" w:rsidP="002274F1">
            <w:pPr>
              <w:rPr>
                <w:szCs w:val="24"/>
              </w:rPr>
            </w:pPr>
            <w:r w:rsidRPr="004146C7">
              <w:rPr>
                <w:szCs w:val="24"/>
              </w:rPr>
              <w:t>1.2.2. Juridinio asmens kodas</w:t>
            </w:r>
          </w:p>
        </w:tc>
        <w:tc>
          <w:tcPr>
            <w:tcW w:w="3510" w:type="dxa"/>
          </w:tcPr>
          <w:p w14:paraId="2D06033E" w14:textId="77777777" w:rsidR="00A80B94" w:rsidRPr="004146C7" w:rsidRDefault="00A80B94" w:rsidP="002274F1">
            <w:pPr>
              <w:jc w:val="center"/>
              <w:rPr>
                <w:szCs w:val="24"/>
              </w:rPr>
            </w:pPr>
          </w:p>
        </w:tc>
      </w:tr>
      <w:tr w:rsidR="00A80B94" w:rsidRPr="004146C7" w14:paraId="7041C1F4" w14:textId="77777777" w:rsidTr="00D43594">
        <w:tc>
          <w:tcPr>
            <w:tcW w:w="2808" w:type="dxa"/>
            <w:vMerge/>
          </w:tcPr>
          <w:p w14:paraId="3FB2AFE2" w14:textId="77777777" w:rsidR="00A80B94" w:rsidRPr="004146C7" w:rsidRDefault="00A80B94" w:rsidP="002274F1">
            <w:pPr>
              <w:rPr>
                <w:b/>
                <w:bCs/>
                <w:szCs w:val="24"/>
              </w:rPr>
            </w:pPr>
          </w:p>
        </w:tc>
        <w:tc>
          <w:tcPr>
            <w:tcW w:w="3240" w:type="dxa"/>
          </w:tcPr>
          <w:p w14:paraId="45124E76" w14:textId="77777777" w:rsidR="00A80B94" w:rsidRPr="004146C7" w:rsidRDefault="00A80B94" w:rsidP="002274F1">
            <w:pPr>
              <w:rPr>
                <w:szCs w:val="24"/>
              </w:rPr>
            </w:pPr>
            <w:r w:rsidRPr="004146C7">
              <w:rPr>
                <w:szCs w:val="24"/>
              </w:rPr>
              <w:t>1.2.3. Adresas</w:t>
            </w:r>
          </w:p>
        </w:tc>
        <w:tc>
          <w:tcPr>
            <w:tcW w:w="3510" w:type="dxa"/>
          </w:tcPr>
          <w:p w14:paraId="6A58EB24" w14:textId="77777777" w:rsidR="00A80B94" w:rsidRPr="004146C7" w:rsidRDefault="00A80B94" w:rsidP="002274F1">
            <w:pPr>
              <w:jc w:val="center"/>
              <w:rPr>
                <w:szCs w:val="24"/>
              </w:rPr>
            </w:pPr>
          </w:p>
        </w:tc>
      </w:tr>
      <w:tr w:rsidR="00A80B94" w:rsidRPr="004146C7" w14:paraId="49CADAEE" w14:textId="77777777" w:rsidTr="00D43594">
        <w:tc>
          <w:tcPr>
            <w:tcW w:w="2808" w:type="dxa"/>
            <w:vMerge/>
          </w:tcPr>
          <w:p w14:paraId="25BAB3D7" w14:textId="77777777" w:rsidR="00A80B94" w:rsidRPr="004146C7" w:rsidRDefault="00A80B94" w:rsidP="002274F1">
            <w:pPr>
              <w:rPr>
                <w:b/>
                <w:bCs/>
                <w:szCs w:val="24"/>
              </w:rPr>
            </w:pPr>
          </w:p>
        </w:tc>
        <w:tc>
          <w:tcPr>
            <w:tcW w:w="3240" w:type="dxa"/>
          </w:tcPr>
          <w:p w14:paraId="0691FEE0" w14:textId="77777777" w:rsidR="00A80B94" w:rsidRPr="004146C7" w:rsidRDefault="00A80B94" w:rsidP="002274F1">
            <w:pPr>
              <w:rPr>
                <w:szCs w:val="24"/>
              </w:rPr>
            </w:pPr>
            <w:r w:rsidRPr="004146C7">
              <w:rPr>
                <w:szCs w:val="24"/>
              </w:rPr>
              <w:t>1.2.4. PVM mokėtojo kodas</w:t>
            </w:r>
          </w:p>
        </w:tc>
        <w:tc>
          <w:tcPr>
            <w:tcW w:w="3510" w:type="dxa"/>
          </w:tcPr>
          <w:p w14:paraId="29EB7A98" w14:textId="77777777" w:rsidR="00A80B94" w:rsidRPr="004146C7" w:rsidRDefault="00A80B94" w:rsidP="002274F1">
            <w:pPr>
              <w:jc w:val="center"/>
              <w:rPr>
                <w:szCs w:val="24"/>
              </w:rPr>
            </w:pPr>
          </w:p>
        </w:tc>
      </w:tr>
      <w:tr w:rsidR="00A80B94" w:rsidRPr="004146C7" w14:paraId="01E0E222" w14:textId="77777777" w:rsidTr="00D43594">
        <w:tc>
          <w:tcPr>
            <w:tcW w:w="2808" w:type="dxa"/>
            <w:vMerge/>
          </w:tcPr>
          <w:p w14:paraId="063DC1C5" w14:textId="77777777" w:rsidR="00A80B94" w:rsidRPr="004146C7" w:rsidRDefault="00A80B94" w:rsidP="002274F1">
            <w:pPr>
              <w:rPr>
                <w:b/>
                <w:bCs/>
                <w:szCs w:val="24"/>
              </w:rPr>
            </w:pPr>
          </w:p>
        </w:tc>
        <w:tc>
          <w:tcPr>
            <w:tcW w:w="3240" w:type="dxa"/>
          </w:tcPr>
          <w:p w14:paraId="0A3F45DC" w14:textId="77777777" w:rsidR="00A80B94" w:rsidRPr="004146C7" w:rsidRDefault="00A80B94" w:rsidP="002274F1">
            <w:pPr>
              <w:rPr>
                <w:szCs w:val="24"/>
              </w:rPr>
            </w:pPr>
            <w:r w:rsidRPr="004146C7">
              <w:rPr>
                <w:szCs w:val="24"/>
              </w:rPr>
              <w:t>1.2.5. Atsiskaitomoji sąskaita</w:t>
            </w:r>
          </w:p>
        </w:tc>
        <w:tc>
          <w:tcPr>
            <w:tcW w:w="3510" w:type="dxa"/>
          </w:tcPr>
          <w:p w14:paraId="3867D19A" w14:textId="77777777" w:rsidR="00A80B94" w:rsidRPr="004146C7" w:rsidRDefault="00A80B94" w:rsidP="002274F1">
            <w:pPr>
              <w:jc w:val="center"/>
              <w:rPr>
                <w:szCs w:val="24"/>
              </w:rPr>
            </w:pPr>
          </w:p>
        </w:tc>
      </w:tr>
      <w:tr w:rsidR="00A80B94" w:rsidRPr="004146C7" w14:paraId="4392B641" w14:textId="77777777" w:rsidTr="00D43594">
        <w:tc>
          <w:tcPr>
            <w:tcW w:w="2808" w:type="dxa"/>
            <w:vMerge/>
          </w:tcPr>
          <w:p w14:paraId="2B4FD605" w14:textId="77777777" w:rsidR="00A80B94" w:rsidRPr="004146C7" w:rsidRDefault="00A80B94" w:rsidP="002274F1">
            <w:pPr>
              <w:rPr>
                <w:b/>
                <w:bCs/>
                <w:szCs w:val="24"/>
              </w:rPr>
            </w:pPr>
          </w:p>
        </w:tc>
        <w:tc>
          <w:tcPr>
            <w:tcW w:w="3240" w:type="dxa"/>
          </w:tcPr>
          <w:p w14:paraId="30D242FB" w14:textId="77777777" w:rsidR="00A80B94" w:rsidRPr="004146C7" w:rsidRDefault="00A80B94" w:rsidP="002274F1">
            <w:pPr>
              <w:rPr>
                <w:szCs w:val="24"/>
              </w:rPr>
            </w:pPr>
            <w:r w:rsidRPr="004146C7">
              <w:rPr>
                <w:szCs w:val="24"/>
              </w:rPr>
              <w:t>1.2.6. Bankas, banko kodas</w:t>
            </w:r>
          </w:p>
        </w:tc>
        <w:tc>
          <w:tcPr>
            <w:tcW w:w="3510" w:type="dxa"/>
          </w:tcPr>
          <w:p w14:paraId="0D605467" w14:textId="77777777" w:rsidR="00A80B94" w:rsidRPr="004146C7" w:rsidRDefault="00A80B94" w:rsidP="002274F1">
            <w:pPr>
              <w:jc w:val="center"/>
              <w:rPr>
                <w:szCs w:val="24"/>
              </w:rPr>
            </w:pPr>
          </w:p>
        </w:tc>
      </w:tr>
      <w:tr w:rsidR="00A80B94" w:rsidRPr="004146C7" w14:paraId="6226E91D" w14:textId="77777777" w:rsidTr="00D43594">
        <w:tc>
          <w:tcPr>
            <w:tcW w:w="2808" w:type="dxa"/>
            <w:vMerge/>
          </w:tcPr>
          <w:p w14:paraId="6E66B659" w14:textId="77777777" w:rsidR="00A80B94" w:rsidRPr="004146C7" w:rsidRDefault="00A80B94" w:rsidP="002274F1">
            <w:pPr>
              <w:rPr>
                <w:b/>
                <w:bCs/>
                <w:szCs w:val="24"/>
              </w:rPr>
            </w:pPr>
          </w:p>
        </w:tc>
        <w:tc>
          <w:tcPr>
            <w:tcW w:w="3240" w:type="dxa"/>
          </w:tcPr>
          <w:p w14:paraId="756E7342" w14:textId="77777777" w:rsidR="00A80B94" w:rsidRPr="004146C7" w:rsidRDefault="00A80B94" w:rsidP="002274F1">
            <w:pPr>
              <w:rPr>
                <w:szCs w:val="24"/>
              </w:rPr>
            </w:pPr>
            <w:r w:rsidRPr="004146C7">
              <w:rPr>
                <w:szCs w:val="24"/>
              </w:rPr>
              <w:t>1.2.7. Telefonas</w:t>
            </w:r>
          </w:p>
        </w:tc>
        <w:tc>
          <w:tcPr>
            <w:tcW w:w="3510" w:type="dxa"/>
          </w:tcPr>
          <w:p w14:paraId="29489FCB" w14:textId="77777777" w:rsidR="00A80B94" w:rsidRPr="004146C7" w:rsidRDefault="00A80B94" w:rsidP="002274F1">
            <w:pPr>
              <w:jc w:val="center"/>
              <w:rPr>
                <w:szCs w:val="24"/>
              </w:rPr>
            </w:pPr>
          </w:p>
        </w:tc>
      </w:tr>
      <w:tr w:rsidR="00A80B94" w:rsidRPr="004146C7" w14:paraId="0485542F" w14:textId="77777777" w:rsidTr="00D43594">
        <w:tc>
          <w:tcPr>
            <w:tcW w:w="2808" w:type="dxa"/>
            <w:vMerge/>
          </w:tcPr>
          <w:p w14:paraId="09C9EA7C" w14:textId="77777777" w:rsidR="00A80B94" w:rsidRPr="004146C7" w:rsidRDefault="00A80B94" w:rsidP="002274F1">
            <w:pPr>
              <w:rPr>
                <w:b/>
                <w:bCs/>
                <w:szCs w:val="24"/>
              </w:rPr>
            </w:pPr>
          </w:p>
        </w:tc>
        <w:tc>
          <w:tcPr>
            <w:tcW w:w="3240" w:type="dxa"/>
          </w:tcPr>
          <w:p w14:paraId="22354E92" w14:textId="77777777" w:rsidR="00A80B94" w:rsidRPr="004146C7" w:rsidRDefault="00A80B94" w:rsidP="002274F1">
            <w:pPr>
              <w:rPr>
                <w:szCs w:val="24"/>
              </w:rPr>
            </w:pPr>
            <w:r w:rsidRPr="004146C7">
              <w:rPr>
                <w:szCs w:val="24"/>
              </w:rPr>
              <w:t>1.2.8. El. paštas</w:t>
            </w:r>
          </w:p>
        </w:tc>
        <w:tc>
          <w:tcPr>
            <w:tcW w:w="3510" w:type="dxa"/>
          </w:tcPr>
          <w:p w14:paraId="7214015D" w14:textId="77777777" w:rsidR="00A80B94" w:rsidRPr="004146C7" w:rsidRDefault="00A80B94" w:rsidP="002274F1">
            <w:pPr>
              <w:jc w:val="center"/>
              <w:rPr>
                <w:szCs w:val="24"/>
              </w:rPr>
            </w:pPr>
          </w:p>
        </w:tc>
      </w:tr>
      <w:tr w:rsidR="00A80B94" w:rsidRPr="004146C7" w14:paraId="48DF07E0" w14:textId="77777777" w:rsidTr="00D43594">
        <w:tc>
          <w:tcPr>
            <w:tcW w:w="2808" w:type="dxa"/>
            <w:vMerge/>
          </w:tcPr>
          <w:p w14:paraId="09FB4B3F" w14:textId="77777777" w:rsidR="00A80B94" w:rsidRPr="004146C7" w:rsidRDefault="00A80B94" w:rsidP="002274F1">
            <w:pPr>
              <w:rPr>
                <w:b/>
                <w:bCs/>
                <w:szCs w:val="24"/>
              </w:rPr>
            </w:pPr>
          </w:p>
        </w:tc>
        <w:tc>
          <w:tcPr>
            <w:tcW w:w="3240" w:type="dxa"/>
          </w:tcPr>
          <w:p w14:paraId="08825DE5" w14:textId="77777777" w:rsidR="00A80B94" w:rsidRPr="004146C7" w:rsidRDefault="00A80B94" w:rsidP="002274F1">
            <w:pPr>
              <w:rPr>
                <w:szCs w:val="24"/>
              </w:rPr>
            </w:pPr>
            <w:r w:rsidRPr="004146C7">
              <w:rPr>
                <w:szCs w:val="24"/>
              </w:rPr>
              <w:t>1.2.9. Šalies atstovas</w:t>
            </w:r>
          </w:p>
        </w:tc>
        <w:tc>
          <w:tcPr>
            <w:tcW w:w="3510" w:type="dxa"/>
          </w:tcPr>
          <w:p w14:paraId="0C58E1E7" w14:textId="77777777" w:rsidR="00A80B94" w:rsidRPr="004146C7" w:rsidRDefault="00A80B94" w:rsidP="002274F1">
            <w:pPr>
              <w:jc w:val="center"/>
              <w:rPr>
                <w:szCs w:val="24"/>
              </w:rPr>
            </w:pPr>
          </w:p>
        </w:tc>
      </w:tr>
      <w:tr w:rsidR="00A80B94" w:rsidRPr="004146C7" w14:paraId="13B08121" w14:textId="77777777" w:rsidTr="00D43594">
        <w:tc>
          <w:tcPr>
            <w:tcW w:w="2808" w:type="dxa"/>
            <w:vMerge/>
          </w:tcPr>
          <w:p w14:paraId="2F3DF59E" w14:textId="77777777" w:rsidR="00A80B94" w:rsidRPr="004146C7" w:rsidRDefault="00A80B94" w:rsidP="002274F1">
            <w:pPr>
              <w:rPr>
                <w:b/>
                <w:bCs/>
                <w:szCs w:val="24"/>
              </w:rPr>
            </w:pPr>
          </w:p>
        </w:tc>
        <w:tc>
          <w:tcPr>
            <w:tcW w:w="3240" w:type="dxa"/>
          </w:tcPr>
          <w:p w14:paraId="77046EAF" w14:textId="77777777" w:rsidR="00A80B94" w:rsidRPr="004146C7" w:rsidRDefault="00A80B94" w:rsidP="002274F1">
            <w:pPr>
              <w:rPr>
                <w:szCs w:val="24"/>
              </w:rPr>
            </w:pPr>
            <w:r w:rsidRPr="004146C7">
              <w:rPr>
                <w:szCs w:val="24"/>
              </w:rPr>
              <w:t>1.2.10. Atstovavimo pagrindas</w:t>
            </w:r>
          </w:p>
        </w:tc>
        <w:tc>
          <w:tcPr>
            <w:tcW w:w="3510" w:type="dxa"/>
          </w:tcPr>
          <w:p w14:paraId="001729F0" w14:textId="77777777" w:rsidR="00A80B94" w:rsidRPr="004146C7" w:rsidRDefault="00A80B94" w:rsidP="002274F1">
            <w:pPr>
              <w:jc w:val="center"/>
              <w:rPr>
                <w:szCs w:val="24"/>
              </w:rPr>
            </w:pPr>
          </w:p>
        </w:tc>
      </w:tr>
    </w:tbl>
    <w:p w14:paraId="75569784" w14:textId="77777777" w:rsidR="00742145" w:rsidRPr="004146C7" w:rsidRDefault="00742145" w:rsidP="002274F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42145" w:rsidRPr="004146C7" w14:paraId="0C31F326" w14:textId="77777777" w:rsidTr="00D43594">
        <w:trPr>
          <w:trHeight w:val="300"/>
        </w:trPr>
        <w:tc>
          <w:tcPr>
            <w:tcW w:w="9535" w:type="dxa"/>
            <w:gridSpan w:val="4"/>
          </w:tcPr>
          <w:p w14:paraId="15FFAA38" w14:textId="77777777" w:rsidR="00742145" w:rsidRPr="004146C7" w:rsidRDefault="00742145" w:rsidP="002274F1">
            <w:pPr>
              <w:jc w:val="center"/>
              <w:rPr>
                <w:b/>
                <w:bCs/>
                <w:szCs w:val="24"/>
              </w:rPr>
            </w:pPr>
            <w:r w:rsidRPr="004146C7">
              <w:rPr>
                <w:b/>
                <w:bCs/>
                <w:szCs w:val="24"/>
              </w:rPr>
              <w:t>2. ATSAKINGI ASMENYS</w:t>
            </w:r>
          </w:p>
        </w:tc>
      </w:tr>
      <w:tr w:rsidR="00742145" w:rsidRPr="004146C7" w14:paraId="402A7150" w14:textId="77777777" w:rsidTr="00D43594">
        <w:trPr>
          <w:trHeight w:val="300"/>
        </w:trPr>
        <w:tc>
          <w:tcPr>
            <w:tcW w:w="2704" w:type="dxa"/>
            <w:gridSpan w:val="2"/>
          </w:tcPr>
          <w:p w14:paraId="7349B33F" w14:textId="77777777" w:rsidR="00742145" w:rsidRPr="004146C7" w:rsidRDefault="00742145" w:rsidP="002274F1">
            <w:pPr>
              <w:rPr>
                <w:b/>
                <w:bCs/>
                <w:szCs w:val="24"/>
              </w:rPr>
            </w:pPr>
            <w:r w:rsidRPr="004146C7">
              <w:rPr>
                <w:b/>
                <w:bCs/>
                <w:szCs w:val="24"/>
              </w:rPr>
              <w:t>2.1. Pirkėjo kontaktiniai asmenys, atsakingi už Sutarties vykdymą, Prekių priėmimą, Sąskaitų naudojantis „Sąskaitų administravimo bendrosios informacinės sistemos“ (SABIS) priemonėmis priėmimą</w:t>
            </w:r>
          </w:p>
        </w:tc>
        <w:tc>
          <w:tcPr>
            <w:tcW w:w="6831" w:type="dxa"/>
            <w:gridSpan w:val="2"/>
          </w:tcPr>
          <w:p w14:paraId="790C11AA" w14:textId="77777777" w:rsidR="00A80B94" w:rsidRPr="004146C7" w:rsidRDefault="00A80B94" w:rsidP="004146C7">
            <w:pPr>
              <w:widowControl w:val="0"/>
              <w:tabs>
                <w:tab w:val="left" w:pos="1134"/>
              </w:tabs>
              <w:autoSpaceDE w:val="0"/>
              <w:autoSpaceDN w:val="0"/>
              <w:adjustRightInd w:val="0"/>
              <w:rPr>
                <w:szCs w:val="24"/>
              </w:rPr>
            </w:pPr>
            <w:r w:rsidRPr="004146C7">
              <w:rPr>
                <w:szCs w:val="24"/>
              </w:rPr>
              <w:t>Už šios Sutarties vykdymo koordinavimą bei sutartinių įsipareigojimų vykdymą atsakingas Pirkėjo Sutarties koordinatorius – pareigos) (vardas, pavardė), tel. _____, el. paštas ______, jo nesant – (pareigos) (vardas, pavardė), tel. ______, el. paštas ________.</w:t>
            </w:r>
          </w:p>
          <w:p w14:paraId="6D6E6BCC" w14:textId="2870DA6B" w:rsidR="00742145" w:rsidRPr="004146C7" w:rsidRDefault="00742145" w:rsidP="002274F1">
            <w:pPr>
              <w:rPr>
                <w:color w:val="4472C4"/>
                <w:szCs w:val="24"/>
              </w:rPr>
            </w:pPr>
          </w:p>
        </w:tc>
      </w:tr>
      <w:tr w:rsidR="00742145" w:rsidRPr="004146C7" w14:paraId="52BE5C0D" w14:textId="77777777" w:rsidTr="00D43594">
        <w:trPr>
          <w:trHeight w:val="300"/>
        </w:trPr>
        <w:tc>
          <w:tcPr>
            <w:tcW w:w="2704" w:type="dxa"/>
            <w:gridSpan w:val="2"/>
          </w:tcPr>
          <w:p w14:paraId="3749DBCF" w14:textId="77777777" w:rsidR="00742145" w:rsidRPr="004146C7" w:rsidRDefault="00742145" w:rsidP="002274F1">
            <w:pPr>
              <w:rPr>
                <w:b/>
                <w:bCs/>
                <w:szCs w:val="24"/>
              </w:rPr>
            </w:pPr>
            <w:r w:rsidRPr="004146C7">
              <w:rPr>
                <w:b/>
                <w:bCs/>
                <w:szCs w:val="24"/>
              </w:rPr>
              <w:t>2.2. Tiekėjo kontaktiniai asmenys, atsakingi už Sutarties vykdymą</w:t>
            </w:r>
          </w:p>
        </w:tc>
        <w:tc>
          <w:tcPr>
            <w:tcW w:w="6831" w:type="dxa"/>
            <w:gridSpan w:val="2"/>
          </w:tcPr>
          <w:p w14:paraId="02C368A7" w14:textId="77777777" w:rsidR="00A80B94" w:rsidRPr="004146C7" w:rsidRDefault="00A80B94" w:rsidP="004146C7">
            <w:pPr>
              <w:rPr>
                <w:szCs w:val="24"/>
              </w:rPr>
            </w:pPr>
            <w:r w:rsidRPr="004146C7">
              <w:rPr>
                <w:szCs w:val="24"/>
              </w:rPr>
              <w:t>Už šios Sutarties vykdymo koordinavimą bei sutartinių įsipareigojimų vykdymą atsakingas Tiekėjo Sutarties koordinatorius – pareigos) (vardas, pavardė), tel. _____, el. paštas ______, jo nesant – (pareigos) (vardas, pavardė), tel. ______, el. paštas ________.</w:t>
            </w:r>
          </w:p>
          <w:p w14:paraId="2782748F" w14:textId="0C77FD09" w:rsidR="00742145" w:rsidRPr="004146C7" w:rsidRDefault="00742145" w:rsidP="002274F1">
            <w:pPr>
              <w:rPr>
                <w:color w:val="4472C4"/>
                <w:szCs w:val="24"/>
              </w:rPr>
            </w:pPr>
          </w:p>
        </w:tc>
      </w:tr>
      <w:tr w:rsidR="00742145" w:rsidRPr="004146C7" w14:paraId="7C385EBC" w14:textId="77777777" w:rsidTr="00D43594">
        <w:trPr>
          <w:trHeight w:val="300"/>
        </w:trPr>
        <w:tc>
          <w:tcPr>
            <w:tcW w:w="2704" w:type="dxa"/>
            <w:gridSpan w:val="2"/>
          </w:tcPr>
          <w:p w14:paraId="6BDE5136" w14:textId="77777777" w:rsidR="00742145" w:rsidRPr="004146C7" w:rsidRDefault="00742145" w:rsidP="002274F1">
            <w:pPr>
              <w:rPr>
                <w:b/>
                <w:bCs/>
                <w:szCs w:val="24"/>
              </w:rPr>
            </w:pPr>
            <w:r w:rsidRPr="004146C7">
              <w:rPr>
                <w:b/>
                <w:bCs/>
                <w:szCs w:val="24"/>
              </w:rPr>
              <w:lastRenderedPageBreak/>
              <w:t>2.3.</w:t>
            </w:r>
          </w:p>
        </w:tc>
        <w:tc>
          <w:tcPr>
            <w:tcW w:w="6831" w:type="dxa"/>
            <w:gridSpan w:val="2"/>
          </w:tcPr>
          <w:p w14:paraId="4ADE7370" w14:textId="4F524036" w:rsidR="00742145" w:rsidRPr="004146C7" w:rsidRDefault="00742145" w:rsidP="002274F1">
            <w:pPr>
              <w:rPr>
                <w:szCs w:val="24"/>
              </w:rPr>
            </w:pPr>
            <w:r w:rsidRPr="004146C7">
              <w:rPr>
                <w:szCs w:val="24"/>
              </w:rPr>
              <w:t xml:space="preserve">2.3.1. Kontaktiniai asmenys, nurodyti </w:t>
            </w:r>
            <w:r w:rsidR="00FA7DA2" w:rsidRPr="004146C7">
              <w:rPr>
                <w:szCs w:val="24"/>
              </w:rPr>
              <w:t xml:space="preserve">specialiųjų sąlygų 2.1. ir 2.2. </w:t>
            </w:r>
            <w:r w:rsidRPr="004146C7">
              <w:rPr>
                <w:szCs w:val="24"/>
              </w:rPr>
              <w:t xml:space="preserve">punktuose, atitinkamai Tiekėjo arba </w:t>
            </w:r>
            <w:r w:rsidR="00B31408" w:rsidRPr="004146C7">
              <w:rPr>
                <w:szCs w:val="24"/>
              </w:rPr>
              <w:t>Pirkėjo</w:t>
            </w:r>
            <w:r w:rsidRPr="004146C7">
              <w:rPr>
                <w:szCs w:val="24"/>
              </w:rPr>
              <w:t xml:space="preserve"> vardu, turi teisę pasirašyti Aktą ir yra įgalioti priimti visus sprendimus, susijusius su Sutarties vykdymu, išskyrus pačios Sutarties pakeitimą ir nutraukimą.</w:t>
            </w:r>
          </w:p>
          <w:p w14:paraId="52FF5C0A" w14:textId="0B803C73" w:rsidR="00742145" w:rsidRPr="004146C7" w:rsidRDefault="00742145" w:rsidP="002274F1">
            <w:pPr>
              <w:rPr>
                <w:szCs w:val="24"/>
              </w:rPr>
            </w:pPr>
            <w:r w:rsidRPr="004146C7">
              <w:rPr>
                <w:szCs w:val="24"/>
              </w:rPr>
              <w:t xml:space="preserve">2.3.2. Šalys įsipareigoja ne vėliau kaip per 5 (darbo) darbo dieną raštu pranešti viena kitai apie atsakingų už Sutartį asmenų, nurodytų šios Sutarties </w:t>
            </w:r>
            <w:r w:rsidR="00FA7DA2" w:rsidRPr="004146C7">
              <w:rPr>
                <w:szCs w:val="24"/>
              </w:rPr>
              <w:t xml:space="preserve">2.1. ir 2.2. </w:t>
            </w:r>
            <w:r w:rsidRPr="004146C7">
              <w:rPr>
                <w:szCs w:val="24"/>
              </w:rPr>
              <w:t>punktuose, pasikeitimą.</w:t>
            </w:r>
          </w:p>
          <w:p w14:paraId="297AC8FF" w14:textId="77777777" w:rsidR="00742145" w:rsidRPr="004146C7" w:rsidRDefault="00742145" w:rsidP="002274F1">
            <w:pPr>
              <w:rPr>
                <w:szCs w:val="24"/>
              </w:rPr>
            </w:pPr>
            <w:r w:rsidRPr="004146C7">
              <w:rPr>
                <w:szCs w:val="24"/>
              </w:rPr>
              <w:t xml:space="preserve">2.3.3. Visi pranešimai ir kita informacija, kuria keičiasi Šalys pagal šią Sutartį, turi būti pateikiama rašytine forma. Pranešimai laikomi tinkamai pateiktais, jei įteikiami asmeniškai, atsiunčiami naudojantis kurjerių paslaugomis, registruotu paštu, faksu ar el. paštu. </w:t>
            </w:r>
          </w:p>
          <w:p w14:paraId="667D9E8C" w14:textId="38F95C31" w:rsidR="00742145" w:rsidRPr="004146C7" w:rsidRDefault="00742145" w:rsidP="002274F1">
            <w:pPr>
              <w:rPr>
                <w:color w:val="4472C4"/>
                <w:szCs w:val="24"/>
              </w:rPr>
            </w:pPr>
            <w:r w:rsidRPr="004146C7">
              <w:rPr>
                <w:szCs w:val="24"/>
              </w:rPr>
              <w:t>2.3.4. Šalys įsipareigoja ne vėliau kaip per 5 (penkias) darbo dienas raštu viena kitai pranešti apie rekvizitų, nurodytų s</w:t>
            </w:r>
            <w:r w:rsidR="00FA7DA2" w:rsidRPr="004146C7">
              <w:rPr>
                <w:szCs w:val="24"/>
              </w:rPr>
              <w:t>pecialiųjų sąlygų</w:t>
            </w:r>
            <w:r w:rsidRPr="004146C7">
              <w:rPr>
                <w:szCs w:val="24"/>
              </w:rPr>
              <w:t xml:space="preserve"> </w:t>
            </w:r>
            <w:r w:rsidR="009A73FD" w:rsidRPr="004146C7">
              <w:rPr>
                <w:szCs w:val="24"/>
              </w:rPr>
              <w:t>1</w:t>
            </w:r>
            <w:r w:rsidRPr="004146C7">
              <w:rPr>
                <w:color w:val="FF0000"/>
                <w:szCs w:val="24"/>
              </w:rPr>
              <w:t xml:space="preserve"> </w:t>
            </w:r>
            <w:r w:rsidRPr="004146C7">
              <w:rPr>
                <w:szCs w:val="24"/>
              </w:rPr>
              <w:t xml:space="preserve">skyriuje </w:t>
            </w:r>
            <w:r w:rsidRPr="007C4FDE">
              <w:rPr>
                <w:szCs w:val="24"/>
              </w:rPr>
              <w:t>„</w:t>
            </w:r>
            <w:r w:rsidR="007C4FDE" w:rsidRPr="00C652C8">
              <w:rPr>
                <w:szCs w:val="24"/>
              </w:rPr>
              <w:t>Sutarties šalys</w:t>
            </w:r>
            <w:r w:rsidRPr="007C4FDE">
              <w:rPr>
                <w:szCs w:val="24"/>
              </w:rPr>
              <w:t>“,</w:t>
            </w:r>
            <w:r w:rsidRPr="004146C7">
              <w:rPr>
                <w:szCs w:val="24"/>
              </w:rPr>
              <w:t xml:space="preserve"> pasikeitimą. Šalis, neįvykdžiusi šio reikalavimo, negali reikšti pretenzijų ar atsikirtimų, jog kitos Šalies veiksmai, atlikti pagal paskutinius jai žinomus duomenis, neatitinka Sutarties sąlygų arba jog ji negavo pranešimų, siųstų pagal šiuos duomenis.</w:t>
            </w:r>
          </w:p>
        </w:tc>
      </w:tr>
      <w:tr w:rsidR="00742145" w:rsidRPr="004146C7" w14:paraId="5E2ABFE6" w14:textId="77777777" w:rsidTr="00D43594">
        <w:trPr>
          <w:trHeight w:val="300"/>
        </w:trPr>
        <w:tc>
          <w:tcPr>
            <w:tcW w:w="9535" w:type="dxa"/>
            <w:gridSpan w:val="4"/>
          </w:tcPr>
          <w:p w14:paraId="1997587F" w14:textId="77777777" w:rsidR="00742145" w:rsidRPr="004146C7" w:rsidRDefault="00742145" w:rsidP="002274F1">
            <w:pPr>
              <w:jc w:val="center"/>
              <w:rPr>
                <w:b/>
                <w:bCs/>
                <w:szCs w:val="24"/>
              </w:rPr>
            </w:pPr>
            <w:r w:rsidRPr="004146C7">
              <w:rPr>
                <w:b/>
                <w:bCs/>
                <w:szCs w:val="24"/>
              </w:rPr>
              <w:t>3. SUTARTIES DALYKAS</w:t>
            </w:r>
          </w:p>
        </w:tc>
      </w:tr>
      <w:tr w:rsidR="00742145" w:rsidRPr="004146C7" w14:paraId="689F1563" w14:textId="77777777" w:rsidTr="00D43594">
        <w:trPr>
          <w:trHeight w:val="300"/>
        </w:trPr>
        <w:tc>
          <w:tcPr>
            <w:tcW w:w="2704" w:type="dxa"/>
            <w:gridSpan w:val="2"/>
          </w:tcPr>
          <w:p w14:paraId="2910CA80" w14:textId="77777777" w:rsidR="00742145" w:rsidRPr="004146C7" w:rsidRDefault="00742145" w:rsidP="002274F1">
            <w:pPr>
              <w:rPr>
                <w:b/>
                <w:bCs/>
                <w:szCs w:val="24"/>
              </w:rPr>
            </w:pPr>
            <w:r w:rsidRPr="004146C7">
              <w:rPr>
                <w:b/>
                <w:bCs/>
                <w:szCs w:val="24"/>
              </w:rPr>
              <w:t xml:space="preserve">3.1. Sutarties dalykas </w:t>
            </w:r>
          </w:p>
        </w:tc>
        <w:tc>
          <w:tcPr>
            <w:tcW w:w="6831" w:type="dxa"/>
            <w:gridSpan w:val="2"/>
          </w:tcPr>
          <w:p w14:paraId="5405CC4D" w14:textId="48CCC065" w:rsidR="00742145" w:rsidRDefault="00C45FC1" w:rsidP="002274F1">
            <w:pPr>
              <w:rPr>
                <w:color w:val="000000"/>
                <w:szCs w:val="24"/>
              </w:rPr>
            </w:pPr>
            <w:r>
              <w:rPr>
                <w:szCs w:val="24"/>
              </w:rPr>
              <w:t>3.1.1.</w:t>
            </w:r>
            <w:r w:rsidR="00742145" w:rsidRPr="004146C7">
              <w:rPr>
                <w:szCs w:val="24"/>
              </w:rPr>
              <w:t xml:space="preserve">Tiekėjas įsipareigoja Sutartyje numatytomis sąlygomis </w:t>
            </w:r>
            <w:r w:rsidR="006333C4" w:rsidRPr="006333C4">
              <w:rPr>
                <w:szCs w:val="24"/>
              </w:rPr>
              <w:t>perduoti planšetinius kompiuterius (toliau – Prekės)</w:t>
            </w:r>
            <w:r w:rsidR="006333C4">
              <w:rPr>
                <w:szCs w:val="24"/>
              </w:rPr>
              <w:t>.</w:t>
            </w:r>
            <w:r w:rsidR="006333C4" w:rsidRPr="006333C4">
              <w:rPr>
                <w:szCs w:val="24"/>
              </w:rPr>
              <w:t xml:space="preserve"> </w:t>
            </w:r>
            <w:r w:rsidR="003B7B67" w:rsidRPr="003B7B67">
              <w:rPr>
                <w:szCs w:val="24"/>
              </w:rPr>
              <w:tab/>
              <w:t xml:space="preserve">Perkamų Prekių kiekis </w:t>
            </w:r>
            <w:r w:rsidR="000F2CC6">
              <w:rPr>
                <w:szCs w:val="24"/>
              </w:rPr>
              <w:t>7</w:t>
            </w:r>
            <w:r w:rsidR="003B7B67" w:rsidRPr="003B7B67">
              <w:rPr>
                <w:szCs w:val="24"/>
              </w:rPr>
              <w:t xml:space="preserve">0 vnt. </w:t>
            </w:r>
            <w:r w:rsidR="003B7B67" w:rsidRPr="000F2CC6">
              <w:rPr>
                <w:i/>
                <w:iCs/>
                <w:szCs w:val="24"/>
              </w:rPr>
              <w:t xml:space="preserve">Nurodytas Prekių kiekis yra </w:t>
            </w:r>
            <w:r w:rsidR="001F12E9" w:rsidRPr="001F12E9">
              <w:rPr>
                <w:i/>
                <w:iCs/>
                <w:szCs w:val="24"/>
              </w:rPr>
              <w:t>maksimalus</w:t>
            </w:r>
            <w:r w:rsidR="003B7B67" w:rsidRPr="001F12E9">
              <w:rPr>
                <w:i/>
                <w:iCs/>
                <w:szCs w:val="24"/>
              </w:rPr>
              <w:t xml:space="preserve">, </w:t>
            </w:r>
            <w:r w:rsidR="003B7B67" w:rsidRPr="000F2CC6">
              <w:rPr>
                <w:i/>
                <w:iCs/>
                <w:szCs w:val="24"/>
              </w:rPr>
              <w:t>Pirkėjas neįsipareigoja nupirkti viso nurodyto Prekių kiekio</w:t>
            </w:r>
            <w:r w:rsidR="003B7B67">
              <w:rPr>
                <w:szCs w:val="24"/>
              </w:rPr>
              <w:t>.</w:t>
            </w:r>
            <w:r w:rsidR="003B7B67" w:rsidRPr="003B7B67">
              <w:rPr>
                <w:szCs w:val="24"/>
              </w:rPr>
              <w:t xml:space="preserve"> </w:t>
            </w:r>
            <w:r w:rsidR="00742145" w:rsidRPr="004146C7">
              <w:rPr>
                <w:color w:val="000000"/>
                <w:szCs w:val="24"/>
              </w:rPr>
              <w:t xml:space="preserve">Išsamus Prekių aprašymas ir kiti reikalavimai tiekiamoms Prekėms nustatyti Sutarties </w:t>
            </w:r>
            <w:hyperlink w:anchor="technine1" w:history="1">
              <w:r w:rsidR="00742145" w:rsidRPr="004146C7">
                <w:rPr>
                  <w:rStyle w:val="Hyperlink"/>
                  <w:szCs w:val="24"/>
                </w:rPr>
                <w:t>priede Nr. [</w:t>
              </w:r>
              <w:r w:rsidR="006333C4">
                <w:rPr>
                  <w:rStyle w:val="Hyperlink"/>
                  <w:szCs w:val="24"/>
                </w:rPr>
                <w:t>1</w:t>
              </w:r>
              <w:r w:rsidR="00742145" w:rsidRPr="004146C7">
                <w:rPr>
                  <w:rStyle w:val="Hyperlink"/>
                  <w:szCs w:val="24"/>
                </w:rPr>
                <w:t>]</w:t>
              </w:r>
            </w:hyperlink>
            <w:r w:rsidR="00742145" w:rsidRPr="004146C7">
              <w:rPr>
                <w:color w:val="000000"/>
                <w:szCs w:val="24"/>
              </w:rPr>
              <w:t xml:space="preserve"> „Techninė specifikacija“ (toliau – Techninė specifikacija).</w:t>
            </w:r>
          </w:p>
          <w:p w14:paraId="0C9FC6EC" w14:textId="3F9162DB" w:rsidR="00C45FC1" w:rsidRPr="004146C7" w:rsidRDefault="00C45FC1" w:rsidP="002274F1">
            <w:pPr>
              <w:rPr>
                <w:color w:val="000000"/>
                <w:szCs w:val="24"/>
              </w:rPr>
            </w:pPr>
            <w:r>
              <w:rPr>
                <w:color w:val="000000"/>
                <w:szCs w:val="24"/>
              </w:rPr>
              <w:t>3.1.2</w:t>
            </w:r>
            <w:r w:rsidRPr="00C45FC1">
              <w:rPr>
                <w:color w:val="000000"/>
                <w:szCs w:val="24"/>
              </w:rPr>
              <w:t>.</w:t>
            </w:r>
            <w:r w:rsidRPr="00D47F38">
              <w:rPr>
                <w:szCs w:val="24"/>
                <w:lang w:val="x-none" w:eastAsia="x-none"/>
              </w:rPr>
              <w:t xml:space="preserve"> 1 vnt. Prekės </w:t>
            </w:r>
            <w:r w:rsidR="00D47F38" w:rsidRPr="00D47F38">
              <w:rPr>
                <w:szCs w:val="24"/>
                <w:lang w:val="x-none" w:eastAsia="x-none"/>
              </w:rPr>
              <w:t>įkainis</w:t>
            </w:r>
            <w:r w:rsidR="00D47F38" w:rsidRPr="00D47F38">
              <w:rPr>
                <w:szCs w:val="24"/>
                <w:lang w:eastAsia="x-none"/>
              </w:rPr>
              <w:t xml:space="preserve"> </w:t>
            </w:r>
            <w:r w:rsidR="00D47F38">
              <w:rPr>
                <w:b/>
                <w:szCs w:val="24"/>
                <w:lang w:eastAsia="x-none"/>
              </w:rPr>
              <w:t>....</w:t>
            </w:r>
            <w:r w:rsidR="00D47F38" w:rsidRPr="00D47F38">
              <w:rPr>
                <w:b/>
                <w:szCs w:val="24"/>
                <w:lang w:eastAsia="x-none"/>
              </w:rPr>
              <w:t xml:space="preserve"> </w:t>
            </w:r>
            <w:r w:rsidRPr="00D47F38">
              <w:rPr>
                <w:bCs/>
                <w:szCs w:val="24"/>
                <w:lang w:eastAsia="x-none"/>
              </w:rPr>
              <w:t>EUR su PVM</w:t>
            </w:r>
            <w:r w:rsidRPr="00D47F38">
              <w:rPr>
                <w:szCs w:val="24"/>
                <w:lang w:eastAsia="x-none"/>
              </w:rPr>
              <w:t xml:space="preserve"> (</w:t>
            </w:r>
            <w:r w:rsidR="00D47F38">
              <w:rPr>
                <w:szCs w:val="24"/>
                <w:lang w:eastAsia="x-none"/>
              </w:rPr>
              <w:t>......</w:t>
            </w:r>
            <w:r w:rsidRPr="00D47F38">
              <w:rPr>
                <w:szCs w:val="24"/>
                <w:lang w:eastAsia="x-none"/>
              </w:rPr>
              <w:t>EUR be PVM)</w:t>
            </w:r>
            <w:r>
              <w:rPr>
                <w:szCs w:val="24"/>
                <w:lang w:eastAsia="x-none"/>
              </w:rPr>
              <w:t xml:space="preserve">. Maksimalus Prekių kiekis </w:t>
            </w:r>
            <w:r w:rsidR="00D47F38">
              <w:rPr>
                <w:szCs w:val="24"/>
                <w:lang w:eastAsia="x-none"/>
              </w:rPr>
              <w:t xml:space="preserve">70 vnt. </w:t>
            </w:r>
          </w:p>
        </w:tc>
      </w:tr>
      <w:tr w:rsidR="00742145" w:rsidRPr="004146C7" w14:paraId="4A6923AC" w14:textId="77777777" w:rsidTr="00D43594">
        <w:trPr>
          <w:trHeight w:val="300"/>
        </w:trPr>
        <w:tc>
          <w:tcPr>
            <w:tcW w:w="2704" w:type="dxa"/>
            <w:gridSpan w:val="2"/>
          </w:tcPr>
          <w:p w14:paraId="3A046602" w14:textId="71EB788D" w:rsidR="00742145" w:rsidRPr="004146C7" w:rsidRDefault="00742145" w:rsidP="002274F1">
            <w:pPr>
              <w:rPr>
                <w:b/>
                <w:bCs/>
                <w:szCs w:val="24"/>
              </w:rPr>
            </w:pPr>
            <w:r w:rsidRPr="004146C7">
              <w:rPr>
                <w:b/>
                <w:bCs/>
                <w:szCs w:val="24"/>
              </w:rPr>
              <w:t>3.2.</w:t>
            </w:r>
            <w:r w:rsidR="00140C51" w:rsidRPr="004146C7">
              <w:rPr>
                <w:b/>
                <w:bCs/>
                <w:kern w:val="2"/>
                <w:szCs w:val="24"/>
              </w:rPr>
              <w:t>Pirkimo pavadinimas ir numeris</w:t>
            </w:r>
          </w:p>
        </w:tc>
        <w:tc>
          <w:tcPr>
            <w:tcW w:w="6831" w:type="dxa"/>
            <w:gridSpan w:val="2"/>
          </w:tcPr>
          <w:p w14:paraId="12DF36ED" w14:textId="5DCB220B" w:rsidR="00742145" w:rsidRDefault="006333C4" w:rsidP="002274F1">
            <w:pPr>
              <w:rPr>
                <w:szCs w:val="24"/>
              </w:rPr>
            </w:pPr>
            <w:r>
              <w:rPr>
                <w:szCs w:val="24"/>
              </w:rPr>
              <w:t>Planšetinių kompiuterių pirkimas</w:t>
            </w:r>
          </w:p>
          <w:p w14:paraId="55CA3BE8" w14:textId="31DBA7CA" w:rsidR="007C4FDE" w:rsidRPr="004146C7" w:rsidRDefault="007C4FDE" w:rsidP="002274F1">
            <w:pPr>
              <w:rPr>
                <w:szCs w:val="24"/>
              </w:rPr>
            </w:pPr>
            <w:r>
              <w:rPr>
                <w:szCs w:val="24"/>
              </w:rPr>
              <w:t>CVP IS ID</w:t>
            </w:r>
          </w:p>
        </w:tc>
      </w:tr>
      <w:tr w:rsidR="00742145" w:rsidRPr="004146C7" w14:paraId="0ADCB814" w14:textId="77777777" w:rsidTr="00D43594">
        <w:trPr>
          <w:trHeight w:val="300"/>
        </w:trPr>
        <w:tc>
          <w:tcPr>
            <w:tcW w:w="2704" w:type="dxa"/>
            <w:gridSpan w:val="2"/>
          </w:tcPr>
          <w:p w14:paraId="3E8A6902" w14:textId="77777777" w:rsidR="00742145" w:rsidRPr="004146C7" w:rsidRDefault="00742145" w:rsidP="002274F1">
            <w:pPr>
              <w:rPr>
                <w:b/>
                <w:bCs/>
                <w:szCs w:val="24"/>
              </w:rPr>
            </w:pPr>
            <w:r w:rsidRPr="004146C7">
              <w:rPr>
                <w:b/>
                <w:bCs/>
                <w:szCs w:val="24"/>
              </w:rPr>
              <w:t>3.3. Informacija apie Europos Sąjungos lėšomis finansuojamą projektą arba kitą projektą</w:t>
            </w:r>
          </w:p>
        </w:tc>
        <w:tc>
          <w:tcPr>
            <w:tcW w:w="6831" w:type="dxa"/>
            <w:gridSpan w:val="2"/>
          </w:tcPr>
          <w:p w14:paraId="5EEB3E4D" w14:textId="77777777" w:rsidR="00742145" w:rsidRPr="004146C7" w:rsidRDefault="00742145" w:rsidP="002274F1">
            <w:pPr>
              <w:rPr>
                <w:szCs w:val="24"/>
              </w:rPr>
            </w:pPr>
            <w:r w:rsidRPr="004146C7">
              <w:rPr>
                <w:szCs w:val="24"/>
              </w:rPr>
              <w:t>Netaikoma</w:t>
            </w:r>
          </w:p>
          <w:p w14:paraId="01C2023E" w14:textId="77777777" w:rsidR="00742145" w:rsidRPr="004146C7" w:rsidRDefault="00742145" w:rsidP="002274F1">
            <w:pPr>
              <w:rPr>
                <w:szCs w:val="24"/>
              </w:rPr>
            </w:pPr>
          </w:p>
        </w:tc>
      </w:tr>
      <w:tr w:rsidR="00742145" w:rsidRPr="004146C7" w14:paraId="073F85C3" w14:textId="77777777" w:rsidTr="00D43594">
        <w:trPr>
          <w:trHeight w:val="300"/>
        </w:trPr>
        <w:tc>
          <w:tcPr>
            <w:tcW w:w="9535" w:type="dxa"/>
            <w:gridSpan w:val="4"/>
          </w:tcPr>
          <w:p w14:paraId="508E898B" w14:textId="77777777" w:rsidR="00742145" w:rsidRPr="004146C7" w:rsidRDefault="00742145" w:rsidP="002274F1">
            <w:pPr>
              <w:jc w:val="center"/>
              <w:rPr>
                <w:b/>
                <w:bCs/>
                <w:szCs w:val="24"/>
              </w:rPr>
            </w:pPr>
            <w:r w:rsidRPr="004146C7">
              <w:rPr>
                <w:b/>
                <w:bCs/>
                <w:szCs w:val="24"/>
              </w:rPr>
              <w:t>4. PREKIŲ PRISTATYMO TERMINAI IR PREKIŲ PERDAVIMO - PRIĖMIMO TVARKA</w:t>
            </w:r>
          </w:p>
        </w:tc>
      </w:tr>
      <w:tr w:rsidR="00742145" w:rsidRPr="004146C7" w14:paraId="2CFC157B" w14:textId="77777777" w:rsidTr="00D43594">
        <w:trPr>
          <w:trHeight w:val="300"/>
        </w:trPr>
        <w:tc>
          <w:tcPr>
            <w:tcW w:w="2704" w:type="dxa"/>
            <w:gridSpan w:val="2"/>
          </w:tcPr>
          <w:p w14:paraId="2AFB4017" w14:textId="77777777" w:rsidR="00742145" w:rsidRPr="004146C7" w:rsidRDefault="00742145" w:rsidP="002274F1">
            <w:pPr>
              <w:rPr>
                <w:b/>
                <w:bCs/>
                <w:szCs w:val="24"/>
              </w:rPr>
            </w:pPr>
            <w:r w:rsidRPr="004146C7">
              <w:rPr>
                <w:b/>
                <w:bCs/>
                <w:szCs w:val="24"/>
              </w:rPr>
              <w:t>4.1. Prekių pristatymo terminas, kai Prekės pristatomos vienu kartu</w:t>
            </w:r>
          </w:p>
          <w:p w14:paraId="03D67951" w14:textId="77777777" w:rsidR="00742145" w:rsidRPr="004146C7" w:rsidRDefault="00742145" w:rsidP="002274F1">
            <w:pPr>
              <w:rPr>
                <w:b/>
                <w:bCs/>
                <w:szCs w:val="24"/>
              </w:rPr>
            </w:pPr>
          </w:p>
        </w:tc>
        <w:tc>
          <w:tcPr>
            <w:tcW w:w="6831" w:type="dxa"/>
            <w:gridSpan w:val="2"/>
          </w:tcPr>
          <w:p w14:paraId="55F8CC6D" w14:textId="55F949C1" w:rsidR="00742145" w:rsidRDefault="00742145" w:rsidP="002274F1">
            <w:pPr>
              <w:rPr>
                <w:szCs w:val="24"/>
              </w:rPr>
            </w:pPr>
            <w:r w:rsidRPr="004146C7">
              <w:rPr>
                <w:szCs w:val="24"/>
              </w:rPr>
              <w:t>4.1.1.</w:t>
            </w:r>
            <w:r w:rsidR="006333C4" w:rsidRPr="006333C4">
              <w:rPr>
                <w:szCs w:val="24"/>
              </w:rPr>
              <w:t xml:space="preserve">Tiekėjas </w:t>
            </w:r>
            <w:r w:rsidR="006333C4" w:rsidRPr="00593EE2">
              <w:rPr>
                <w:szCs w:val="24"/>
                <w:u w:val="single"/>
              </w:rPr>
              <w:t>pristato Sutartyje nurodytas Prekes per 50 (penkiasdešimt) kalendorinių dienų nuo Pirkėjo užsakym</w:t>
            </w:r>
            <w:r w:rsidR="006333C4" w:rsidRPr="006333C4">
              <w:rPr>
                <w:szCs w:val="24"/>
              </w:rPr>
              <w:t>o, kuriame nurodytas konkretus pristatomų Prekių kiekis, pateikimo dienos. Prekes Tiekėjas gali pristatyti dalimis, tačiau neviršydamas šiame punkte nurodyto Prekių pristatymo termino.</w:t>
            </w:r>
          </w:p>
          <w:p w14:paraId="44C74DAF" w14:textId="471216C7" w:rsidR="00742145" w:rsidRPr="004146C7" w:rsidRDefault="001A4B7B" w:rsidP="00B82487">
            <w:pPr>
              <w:rPr>
                <w:szCs w:val="24"/>
              </w:rPr>
            </w:pPr>
            <w:r>
              <w:rPr>
                <w:szCs w:val="24"/>
              </w:rPr>
              <w:t>4.1.2.</w:t>
            </w:r>
            <w:r w:rsidRPr="001A4B7B">
              <w:rPr>
                <w:szCs w:val="24"/>
              </w:rPr>
              <w:t xml:space="preserve">Tiekėjas Prekes nepažeistoje gamyklinėje pakuotėje turi pristatyti į </w:t>
            </w:r>
            <w:r>
              <w:rPr>
                <w:szCs w:val="24"/>
              </w:rPr>
              <w:t>Pirkėjo</w:t>
            </w:r>
            <w:r w:rsidRPr="001A4B7B">
              <w:rPr>
                <w:szCs w:val="24"/>
              </w:rPr>
              <w:t xml:space="preserve"> administracinio pastato (Blindžių g. 17, Vilniuje) saugojimo patalpą, esančią 4 pastato aukšte.</w:t>
            </w:r>
          </w:p>
        </w:tc>
      </w:tr>
      <w:tr w:rsidR="00742145" w:rsidRPr="004146C7" w14:paraId="633C3234" w14:textId="77777777" w:rsidTr="00D43594">
        <w:trPr>
          <w:trHeight w:val="300"/>
        </w:trPr>
        <w:tc>
          <w:tcPr>
            <w:tcW w:w="2704" w:type="dxa"/>
            <w:gridSpan w:val="2"/>
          </w:tcPr>
          <w:p w14:paraId="5DD0E088" w14:textId="2199F5C1" w:rsidR="00742145" w:rsidRPr="004146C7" w:rsidRDefault="00742145" w:rsidP="002274F1">
            <w:pPr>
              <w:rPr>
                <w:b/>
                <w:bCs/>
                <w:szCs w:val="24"/>
              </w:rPr>
            </w:pPr>
            <w:r w:rsidRPr="004146C7">
              <w:rPr>
                <w:b/>
                <w:bCs/>
                <w:szCs w:val="24"/>
              </w:rPr>
              <w:t>4.2. Prekių (ar jų dalies) pristatymo termino pratęsimas</w:t>
            </w:r>
          </w:p>
        </w:tc>
        <w:tc>
          <w:tcPr>
            <w:tcW w:w="6831" w:type="dxa"/>
            <w:gridSpan w:val="2"/>
          </w:tcPr>
          <w:p w14:paraId="31429ADF" w14:textId="578F428F" w:rsidR="00742145" w:rsidRPr="004146C7" w:rsidRDefault="001A4B7B" w:rsidP="002274F1">
            <w:pPr>
              <w:rPr>
                <w:szCs w:val="24"/>
              </w:rPr>
            </w:pPr>
            <w:r>
              <w:rPr>
                <w:szCs w:val="24"/>
              </w:rPr>
              <w:t>V</w:t>
            </w:r>
            <w:r w:rsidRPr="004146C7">
              <w:rPr>
                <w:szCs w:val="24"/>
              </w:rPr>
              <w:t xml:space="preserve">adovautis </w:t>
            </w:r>
            <w:r>
              <w:rPr>
                <w:szCs w:val="24"/>
              </w:rPr>
              <w:t xml:space="preserve">Specialiųjų sąlygų </w:t>
            </w:r>
            <w:r w:rsidRPr="004146C7">
              <w:rPr>
                <w:szCs w:val="24"/>
              </w:rPr>
              <w:t>4.1 punktu.</w:t>
            </w:r>
          </w:p>
        </w:tc>
      </w:tr>
      <w:tr w:rsidR="00742145" w:rsidRPr="004146C7" w14:paraId="72673149" w14:textId="77777777" w:rsidTr="00D43594">
        <w:trPr>
          <w:trHeight w:val="300"/>
        </w:trPr>
        <w:tc>
          <w:tcPr>
            <w:tcW w:w="2704" w:type="dxa"/>
            <w:gridSpan w:val="2"/>
          </w:tcPr>
          <w:p w14:paraId="175EE2E3" w14:textId="77777777" w:rsidR="00742145" w:rsidRPr="004146C7" w:rsidRDefault="00742145" w:rsidP="002274F1">
            <w:pPr>
              <w:rPr>
                <w:b/>
                <w:bCs/>
                <w:szCs w:val="24"/>
              </w:rPr>
            </w:pPr>
            <w:r w:rsidRPr="004146C7">
              <w:rPr>
                <w:b/>
                <w:bCs/>
                <w:szCs w:val="24"/>
              </w:rPr>
              <w:t>4.3. Užsakymų teikimo tvarka</w:t>
            </w:r>
          </w:p>
        </w:tc>
        <w:tc>
          <w:tcPr>
            <w:tcW w:w="6831" w:type="dxa"/>
            <w:gridSpan w:val="2"/>
          </w:tcPr>
          <w:p w14:paraId="2E32EAD1" w14:textId="51528E5B" w:rsidR="00742145" w:rsidRPr="004146C7" w:rsidRDefault="00F42BB3" w:rsidP="002274F1">
            <w:pPr>
              <w:rPr>
                <w:szCs w:val="24"/>
              </w:rPr>
            </w:pPr>
            <w:r>
              <w:rPr>
                <w:szCs w:val="24"/>
              </w:rPr>
              <w:t>V</w:t>
            </w:r>
            <w:r w:rsidR="0079706A" w:rsidRPr="004146C7">
              <w:rPr>
                <w:szCs w:val="24"/>
              </w:rPr>
              <w:t xml:space="preserve">adovautis </w:t>
            </w:r>
            <w:r w:rsidR="007C4FDE">
              <w:rPr>
                <w:szCs w:val="24"/>
              </w:rPr>
              <w:t xml:space="preserve">Specialiųjų sąlygų </w:t>
            </w:r>
            <w:r w:rsidR="0079706A" w:rsidRPr="004146C7">
              <w:rPr>
                <w:szCs w:val="24"/>
              </w:rPr>
              <w:t>4.1 punktu.</w:t>
            </w:r>
          </w:p>
        </w:tc>
      </w:tr>
      <w:tr w:rsidR="00742145" w:rsidRPr="004146C7" w14:paraId="3183D9E8" w14:textId="77777777" w:rsidTr="00D43594">
        <w:trPr>
          <w:trHeight w:val="300"/>
        </w:trPr>
        <w:tc>
          <w:tcPr>
            <w:tcW w:w="2704" w:type="dxa"/>
            <w:gridSpan w:val="2"/>
          </w:tcPr>
          <w:p w14:paraId="7BDAA3CB" w14:textId="717C9CF3" w:rsidR="00742145" w:rsidRPr="004146C7" w:rsidRDefault="00742145" w:rsidP="002274F1">
            <w:pPr>
              <w:rPr>
                <w:b/>
                <w:bCs/>
                <w:szCs w:val="24"/>
              </w:rPr>
            </w:pPr>
            <w:r w:rsidRPr="004146C7">
              <w:rPr>
                <w:b/>
                <w:bCs/>
                <w:szCs w:val="24"/>
              </w:rPr>
              <w:lastRenderedPageBreak/>
              <w:t xml:space="preserve">4.4. </w:t>
            </w:r>
            <w:r w:rsidR="00140C51" w:rsidRPr="004146C7">
              <w:rPr>
                <w:b/>
                <w:bCs/>
                <w:kern w:val="2"/>
                <w:szCs w:val="24"/>
              </w:rPr>
              <w:t>Dėl minimalios užsakymo vertės / apimties</w:t>
            </w:r>
          </w:p>
        </w:tc>
        <w:tc>
          <w:tcPr>
            <w:tcW w:w="6831" w:type="dxa"/>
            <w:gridSpan w:val="2"/>
          </w:tcPr>
          <w:p w14:paraId="0DCAA0B4" w14:textId="77777777" w:rsidR="00742145" w:rsidRPr="004146C7" w:rsidRDefault="00742145" w:rsidP="002274F1">
            <w:pPr>
              <w:rPr>
                <w:szCs w:val="24"/>
              </w:rPr>
            </w:pPr>
            <w:r w:rsidRPr="004146C7">
              <w:rPr>
                <w:szCs w:val="24"/>
              </w:rPr>
              <w:t>Netaikoma</w:t>
            </w:r>
          </w:p>
        </w:tc>
      </w:tr>
      <w:tr w:rsidR="00742145" w:rsidRPr="004146C7" w14:paraId="179704CE" w14:textId="77777777" w:rsidTr="00D43594">
        <w:trPr>
          <w:trHeight w:val="300"/>
        </w:trPr>
        <w:tc>
          <w:tcPr>
            <w:tcW w:w="2704" w:type="dxa"/>
            <w:gridSpan w:val="2"/>
          </w:tcPr>
          <w:p w14:paraId="2A4B5BD2" w14:textId="77777777" w:rsidR="00742145" w:rsidRPr="004146C7" w:rsidRDefault="00742145" w:rsidP="002274F1">
            <w:pPr>
              <w:rPr>
                <w:b/>
                <w:bCs/>
                <w:szCs w:val="24"/>
              </w:rPr>
            </w:pPr>
            <w:r w:rsidRPr="004146C7">
              <w:rPr>
                <w:b/>
                <w:bCs/>
                <w:szCs w:val="24"/>
              </w:rPr>
              <w:t xml:space="preserve">4.5. Kartu su Prekėmis pateikiami dokumentai </w:t>
            </w:r>
          </w:p>
        </w:tc>
        <w:tc>
          <w:tcPr>
            <w:tcW w:w="6831" w:type="dxa"/>
            <w:gridSpan w:val="2"/>
          </w:tcPr>
          <w:p w14:paraId="280E4628" w14:textId="77D87D1B" w:rsidR="00742145" w:rsidRPr="004146C7" w:rsidRDefault="00742145" w:rsidP="002274F1">
            <w:pPr>
              <w:rPr>
                <w:szCs w:val="24"/>
              </w:rPr>
            </w:pPr>
            <w:r w:rsidRPr="004146C7">
              <w:rPr>
                <w:szCs w:val="24"/>
              </w:rPr>
              <w:t>4.5.1.</w:t>
            </w:r>
            <w:r w:rsidR="001A4B7B" w:rsidRPr="001A4B7B">
              <w:rPr>
                <w:szCs w:val="24"/>
              </w:rPr>
              <w:t xml:space="preserve">Pristatęs Prekes, Tiekėjas pateikia </w:t>
            </w:r>
            <w:r w:rsidR="001A4B7B">
              <w:rPr>
                <w:szCs w:val="24"/>
              </w:rPr>
              <w:t>Pirkėjui</w:t>
            </w:r>
            <w:r w:rsidR="001A4B7B" w:rsidRPr="001A4B7B">
              <w:rPr>
                <w:szCs w:val="24"/>
              </w:rPr>
              <w:t xml:space="preserve"> pagal Sutarties </w:t>
            </w:r>
            <w:hyperlink w:anchor="aktas2" w:history="1">
              <w:r w:rsidR="001A4B7B" w:rsidRPr="003B7B67">
                <w:rPr>
                  <w:rStyle w:val="Hyperlink"/>
                  <w:szCs w:val="24"/>
                </w:rPr>
                <w:t>2 priede</w:t>
              </w:r>
            </w:hyperlink>
            <w:r w:rsidR="001A4B7B" w:rsidRPr="001A4B7B">
              <w:rPr>
                <w:szCs w:val="24"/>
              </w:rPr>
              <w:t xml:space="preserve"> nurodytą formą sudarytą Prekių perdavimo ir priėmimo aktą (toliau – Aktas), kurį </w:t>
            </w:r>
            <w:r w:rsidR="001A4B7B">
              <w:rPr>
                <w:szCs w:val="24"/>
              </w:rPr>
              <w:t>Pirkėjas</w:t>
            </w:r>
            <w:r w:rsidR="001A4B7B" w:rsidRPr="001A4B7B">
              <w:rPr>
                <w:szCs w:val="24"/>
              </w:rPr>
              <w:t xml:space="preserve"> pasirašo tik po to, kai įsitikina, kad Sutartyje numatytos Prekės pateiktos laiku, tinkamai ir atitinka Sutartyje nustatytus reikalavimus.</w:t>
            </w:r>
            <w:r w:rsidR="001A4B7B">
              <w:rPr>
                <w:szCs w:val="24"/>
              </w:rPr>
              <w:t xml:space="preserve"> Pirkėjas</w:t>
            </w:r>
            <w:r w:rsidR="001A4B7B" w:rsidRPr="001A4B7B">
              <w:rPr>
                <w:szCs w:val="24"/>
              </w:rPr>
              <w:t xml:space="preserve"> turi teisę pateikti atsisakymą pasirašyti Aktą, motyvuotai nurodydama pateikto Akto netikslumus. Juos Tiekėjas privalo pašalinti per 5 (penkias) darbo dienas. Tiekėjas privalo pristatyti Prekes, atitinkančias reikalavimus, nustatytus Sutarties </w:t>
            </w:r>
            <w:hyperlink w:anchor="technine1" w:history="1">
              <w:r w:rsidR="001A4B7B" w:rsidRPr="00990250">
                <w:rPr>
                  <w:rStyle w:val="Hyperlink"/>
                  <w:szCs w:val="24"/>
                </w:rPr>
                <w:t>1 priede</w:t>
              </w:r>
            </w:hyperlink>
            <w:r w:rsidR="001A4B7B" w:rsidRPr="00990250">
              <w:rPr>
                <w:szCs w:val="24"/>
              </w:rPr>
              <w:t>,</w:t>
            </w:r>
            <w:r w:rsidR="001A4B7B" w:rsidRPr="001A4B7B">
              <w:rPr>
                <w:szCs w:val="24"/>
              </w:rPr>
              <w:t xml:space="preserve"> nepratęsdamas Sutartyje nustatyto Prekių pristatymo termino.</w:t>
            </w:r>
          </w:p>
          <w:p w14:paraId="46A62F38" w14:textId="1DC24DAD" w:rsidR="00742145" w:rsidRPr="004146C7" w:rsidRDefault="00742145" w:rsidP="002274F1">
            <w:pPr>
              <w:rPr>
                <w:szCs w:val="24"/>
              </w:rPr>
            </w:pPr>
            <w:r w:rsidRPr="004146C7">
              <w:rPr>
                <w:szCs w:val="24"/>
              </w:rPr>
              <w:t xml:space="preserve">4.5.2.Aktą Tiekėjo ir </w:t>
            </w:r>
            <w:r w:rsidR="008439F8" w:rsidRPr="004146C7">
              <w:rPr>
                <w:szCs w:val="24"/>
              </w:rPr>
              <w:t xml:space="preserve">Pirkėjo </w:t>
            </w:r>
            <w:r w:rsidRPr="004146C7">
              <w:rPr>
                <w:szCs w:val="24"/>
              </w:rPr>
              <w:t xml:space="preserve">įgalioti atstovai pasirašo po to, kai patikrinę nustato, jog pateiktas reikiamas tinkamos kokybės Prekių kiekis, jos atitinka Sutarties </w:t>
            </w:r>
            <w:hyperlink w:anchor="technine1" w:history="1">
              <w:r w:rsidR="00990250">
                <w:rPr>
                  <w:rStyle w:val="Hyperlink"/>
                  <w:szCs w:val="24"/>
                </w:rPr>
                <w:t>1</w:t>
              </w:r>
              <w:r w:rsidRPr="004146C7">
                <w:rPr>
                  <w:rStyle w:val="Hyperlink"/>
                  <w:szCs w:val="24"/>
                </w:rPr>
                <w:t xml:space="preserve"> priede</w:t>
              </w:r>
            </w:hyperlink>
            <w:r w:rsidRPr="004146C7">
              <w:rPr>
                <w:szCs w:val="24"/>
              </w:rPr>
              <w:t xml:space="preserve"> ir kokybės dokumentuose nustatytus reikalavimus. Jeigu </w:t>
            </w:r>
            <w:r w:rsidR="008439F8" w:rsidRPr="004146C7">
              <w:rPr>
                <w:szCs w:val="24"/>
              </w:rPr>
              <w:t xml:space="preserve">Pirkėjo </w:t>
            </w:r>
            <w:r w:rsidRPr="004146C7">
              <w:rPr>
                <w:szCs w:val="24"/>
              </w:rPr>
              <w:t xml:space="preserve">atstovai pastebi, kad trūksta Prekių, pateiktas ne visas jų komplektas, jos neatitinka kitų Sutarties </w:t>
            </w:r>
            <w:hyperlink w:anchor="technine1" w:history="1">
              <w:r w:rsidR="00990250" w:rsidRPr="00990250">
                <w:rPr>
                  <w:rStyle w:val="Hyperlink"/>
                  <w:szCs w:val="24"/>
                </w:rPr>
                <w:t>1</w:t>
              </w:r>
              <w:r w:rsidRPr="00990250">
                <w:rPr>
                  <w:rStyle w:val="Hyperlink"/>
                  <w:szCs w:val="24"/>
                </w:rPr>
                <w:t xml:space="preserve"> priede</w:t>
              </w:r>
            </w:hyperlink>
            <w:r w:rsidRPr="004146C7">
              <w:rPr>
                <w:szCs w:val="24"/>
              </w:rPr>
              <w:t xml:space="preserve"> nustatytų reikalavimų, arba informacija gamintojo puslapyje ir/arba gamintojo rašte neatitinka Sutarties </w:t>
            </w:r>
            <w:hyperlink w:anchor="technine1" w:history="1">
              <w:r w:rsidR="00990250">
                <w:rPr>
                  <w:rStyle w:val="Hyperlink"/>
                  <w:szCs w:val="24"/>
                </w:rPr>
                <w:t>1</w:t>
              </w:r>
              <w:r w:rsidRPr="004146C7">
                <w:rPr>
                  <w:rStyle w:val="Hyperlink"/>
                  <w:szCs w:val="24"/>
                </w:rPr>
                <w:t xml:space="preserve"> priede</w:t>
              </w:r>
            </w:hyperlink>
            <w:r w:rsidRPr="004146C7">
              <w:rPr>
                <w:szCs w:val="24"/>
              </w:rPr>
              <w:t xml:space="preserve"> nustatytų reikalavimų, Prekės yra grąžinamos Tiekėjui. Aktas nepasirašomas tol, kol Tiekėjas nepašalina </w:t>
            </w:r>
            <w:r w:rsidR="008439F8" w:rsidRPr="004146C7">
              <w:rPr>
                <w:szCs w:val="24"/>
              </w:rPr>
              <w:t xml:space="preserve">Pirkėjo </w:t>
            </w:r>
            <w:r w:rsidRPr="004146C7">
              <w:rPr>
                <w:szCs w:val="24"/>
              </w:rPr>
              <w:t>nustatytų Prekių trūkumų.</w:t>
            </w:r>
          </w:p>
          <w:p w14:paraId="706E4425" w14:textId="0BC12628" w:rsidR="00742145" w:rsidRPr="004146C7" w:rsidRDefault="00742145" w:rsidP="002274F1">
            <w:pPr>
              <w:rPr>
                <w:szCs w:val="24"/>
              </w:rPr>
            </w:pPr>
            <w:r w:rsidRPr="004146C7">
              <w:rPr>
                <w:szCs w:val="24"/>
              </w:rPr>
              <w:t xml:space="preserve">4.5.3.Akto pasirašymas nepanaikina </w:t>
            </w:r>
            <w:r w:rsidR="008439F8" w:rsidRPr="004146C7">
              <w:rPr>
                <w:szCs w:val="24"/>
              </w:rPr>
              <w:t xml:space="preserve">Pirkėjo </w:t>
            </w:r>
            <w:r w:rsidRPr="004146C7">
              <w:rPr>
                <w:szCs w:val="24"/>
              </w:rPr>
              <w:t>teisės reikšti pretenzijas dėl vėliau nustatytų Prekių kokybinių ir kiekybinių trūkumų, jei šie trūkumai atsirado dėl Tiekėjo kaltės. Nusta</w:t>
            </w:r>
            <w:r w:rsidR="008439F8" w:rsidRPr="004146C7">
              <w:rPr>
                <w:szCs w:val="24"/>
              </w:rPr>
              <w:t>tęs</w:t>
            </w:r>
            <w:r w:rsidRPr="004146C7">
              <w:rPr>
                <w:szCs w:val="24"/>
              </w:rPr>
              <w:t xml:space="preserve"> trūkumų, </w:t>
            </w:r>
            <w:r w:rsidR="008439F8" w:rsidRPr="004146C7">
              <w:rPr>
                <w:szCs w:val="24"/>
              </w:rPr>
              <w:t xml:space="preserve">Pirkėjas </w:t>
            </w:r>
            <w:r w:rsidRPr="004146C7">
              <w:rPr>
                <w:szCs w:val="24"/>
              </w:rPr>
              <w:t>raštu apie tai informuoja Tiekėją, o Tiekėjas privalo per 5 (penkias) darbo dienas juos pašalinti arba pateikti motyvuotą paaiškinimą. Jei Tiekėjas nesutinka su pareikštomis pretenzijomis, kilę ginčai sprendžiami Bendrųjų sąlygų 25</w:t>
            </w:r>
            <w:r w:rsidRPr="004146C7">
              <w:rPr>
                <w:color w:val="FF0000"/>
                <w:szCs w:val="24"/>
              </w:rPr>
              <w:t xml:space="preserve"> </w:t>
            </w:r>
            <w:r w:rsidRPr="004146C7">
              <w:rPr>
                <w:szCs w:val="24"/>
              </w:rPr>
              <w:t>skyriuje nustatyta tvarka.</w:t>
            </w:r>
          </w:p>
          <w:p w14:paraId="1E1FE581" w14:textId="77777777" w:rsidR="00742145" w:rsidRDefault="00742145" w:rsidP="002274F1">
            <w:pPr>
              <w:rPr>
                <w:szCs w:val="24"/>
              </w:rPr>
            </w:pPr>
            <w:r w:rsidRPr="004146C7">
              <w:rPr>
                <w:szCs w:val="24"/>
              </w:rPr>
              <w:t>4.5.4.Tiekėjui nepateikus nurodytų dokumentų, laikoma, kad Prekės neatitinka Sutartyje nustatytų reikalavimų.</w:t>
            </w:r>
          </w:p>
          <w:p w14:paraId="5139203F" w14:textId="17CB8A63" w:rsidR="001A4B7B" w:rsidRPr="004146C7" w:rsidRDefault="001A4B7B" w:rsidP="0021312E">
            <w:pPr>
              <w:tabs>
                <w:tab w:val="left" w:pos="993"/>
                <w:tab w:val="left" w:pos="1276"/>
                <w:tab w:val="left" w:pos="1418"/>
                <w:tab w:val="left" w:pos="1701"/>
                <w:tab w:val="left" w:pos="1985"/>
                <w:tab w:val="left" w:pos="7797"/>
              </w:tabs>
              <w:rPr>
                <w:szCs w:val="24"/>
              </w:rPr>
            </w:pPr>
            <w:r>
              <w:rPr>
                <w:szCs w:val="24"/>
              </w:rPr>
              <w:t>4.5.5.</w:t>
            </w:r>
            <w:r w:rsidRPr="00CF55CD">
              <w:rPr>
                <w:szCs w:val="24"/>
                <w:lang w:val="x-none" w:eastAsia="x-none"/>
              </w:rPr>
              <w:t xml:space="preserve"> Prekių kokybė ir komplektiškumas turi atitikti gamintojo šalies</w:t>
            </w:r>
            <w:r w:rsidRPr="00CF55CD">
              <w:rPr>
                <w:szCs w:val="24"/>
                <w:lang w:eastAsia="x-none"/>
              </w:rPr>
              <w:t xml:space="preserve"> valstybinius standartus.</w:t>
            </w:r>
          </w:p>
        </w:tc>
      </w:tr>
      <w:tr w:rsidR="00742145" w:rsidRPr="004146C7" w14:paraId="711C1CDC" w14:textId="77777777" w:rsidTr="00D43594">
        <w:trPr>
          <w:trHeight w:val="300"/>
        </w:trPr>
        <w:tc>
          <w:tcPr>
            <w:tcW w:w="9535" w:type="dxa"/>
            <w:gridSpan w:val="4"/>
          </w:tcPr>
          <w:p w14:paraId="17A0063D" w14:textId="77777777" w:rsidR="00742145" w:rsidRPr="004146C7" w:rsidRDefault="00742145" w:rsidP="002274F1">
            <w:pPr>
              <w:jc w:val="center"/>
              <w:rPr>
                <w:b/>
                <w:bCs/>
                <w:szCs w:val="24"/>
              </w:rPr>
            </w:pPr>
            <w:r w:rsidRPr="004146C7">
              <w:rPr>
                <w:b/>
                <w:bCs/>
                <w:szCs w:val="24"/>
              </w:rPr>
              <w:t>5. SUTARTIES KAINA IR ATSISKAITYMO TVARKA</w:t>
            </w:r>
          </w:p>
        </w:tc>
      </w:tr>
      <w:tr w:rsidR="00742145" w:rsidRPr="004146C7" w14:paraId="131E4A2A" w14:textId="77777777" w:rsidTr="00D43594">
        <w:trPr>
          <w:trHeight w:val="300"/>
        </w:trPr>
        <w:tc>
          <w:tcPr>
            <w:tcW w:w="2704" w:type="dxa"/>
            <w:gridSpan w:val="2"/>
          </w:tcPr>
          <w:p w14:paraId="5E8C27CB" w14:textId="77777777" w:rsidR="00742145" w:rsidRPr="004146C7" w:rsidRDefault="00742145" w:rsidP="002274F1">
            <w:pPr>
              <w:rPr>
                <w:b/>
                <w:bCs/>
                <w:szCs w:val="24"/>
              </w:rPr>
            </w:pPr>
            <w:r w:rsidRPr="004146C7">
              <w:rPr>
                <w:b/>
                <w:bCs/>
                <w:szCs w:val="24"/>
              </w:rPr>
              <w:t>5.1. Sutarčiai taikomas kainos apskaičiavimo būdas</w:t>
            </w:r>
          </w:p>
        </w:tc>
        <w:tc>
          <w:tcPr>
            <w:tcW w:w="6831" w:type="dxa"/>
            <w:gridSpan w:val="2"/>
          </w:tcPr>
          <w:p w14:paraId="41DF8AF6" w14:textId="1ED4E3EA" w:rsidR="00742145" w:rsidRPr="004146C7" w:rsidRDefault="00742145" w:rsidP="002274F1">
            <w:pPr>
              <w:rPr>
                <w:szCs w:val="24"/>
              </w:rPr>
            </w:pPr>
            <w:r w:rsidRPr="004146C7">
              <w:rPr>
                <w:szCs w:val="24"/>
              </w:rPr>
              <w:t xml:space="preserve">Fiksuoto </w:t>
            </w:r>
            <w:r w:rsidR="000F2CC6">
              <w:rPr>
                <w:szCs w:val="24"/>
              </w:rPr>
              <w:t>į</w:t>
            </w:r>
            <w:r w:rsidRPr="004146C7">
              <w:rPr>
                <w:szCs w:val="24"/>
              </w:rPr>
              <w:t>kain</w:t>
            </w:r>
            <w:r w:rsidR="000F2CC6">
              <w:rPr>
                <w:szCs w:val="24"/>
              </w:rPr>
              <w:t>io</w:t>
            </w:r>
            <w:r w:rsidRPr="004146C7">
              <w:rPr>
                <w:szCs w:val="24"/>
              </w:rPr>
              <w:t xml:space="preserve"> kainodara</w:t>
            </w:r>
          </w:p>
          <w:p w14:paraId="37E2CEA4" w14:textId="77777777" w:rsidR="00742145" w:rsidRPr="004146C7" w:rsidRDefault="00742145" w:rsidP="002274F1">
            <w:pPr>
              <w:rPr>
                <w:color w:val="4472C4"/>
                <w:szCs w:val="24"/>
              </w:rPr>
            </w:pPr>
          </w:p>
        </w:tc>
      </w:tr>
      <w:tr w:rsidR="00742145" w:rsidRPr="004146C7" w14:paraId="3AA3AD39" w14:textId="77777777" w:rsidTr="00D43594">
        <w:trPr>
          <w:trHeight w:val="300"/>
        </w:trPr>
        <w:tc>
          <w:tcPr>
            <w:tcW w:w="2704" w:type="dxa"/>
            <w:gridSpan w:val="2"/>
          </w:tcPr>
          <w:p w14:paraId="0C0FE5E8" w14:textId="3A195FA6" w:rsidR="00742145" w:rsidRPr="004146C7" w:rsidRDefault="00742145" w:rsidP="002274F1">
            <w:pPr>
              <w:rPr>
                <w:b/>
                <w:bCs/>
                <w:szCs w:val="24"/>
              </w:rPr>
            </w:pPr>
            <w:r w:rsidRPr="004146C7">
              <w:rPr>
                <w:b/>
                <w:bCs/>
                <w:szCs w:val="24"/>
              </w:rPr>
              <w:t xml:space="preserve">5.2. </w:t>
            </w:r>
            <w:r w:rsidR="00C45FC1" w:rsidRPr="00C45FC1">
              <w:rPr>
                <w:b/>
                <w:bCs/>
                <w:szCs w:val="24"/>
              </w:rPr>
              <w:t>Pradinės Sutarties vertė ir Sutarties kaina, kai taikoma fiksuoto įkainio kainodara</w:t>
            </w:r>
          </w:p>
          <w:p w14:paraId="58F3B50B" w14:textId="77777777" w:rsidR="00742145" w:rsidRPr="004146C7" w:rsidRDefault="00742145" w:rsidP="002274F1">
            <w:pPr>
              <w:rPr>
                <w:b/>
                <w:bCs/>
                <w:szCs w:val="24"/>
              </w:rPr>
            </w:pPr>
          </w:p>
          <w:p w14:paraId="187556F1" w14:textId="77777777" w:rsidR="00742145" w:rsidRPr="004146C7" w:rsidRDefault="00742145" w:rsidP="002274F1">
            <w:pPr>
              <w:rPr>
                <w:b/>
                <w:bCs/>
                <w:szCs w:val="24"/>
              </w:rPr>
            </w:pPr>
          </w:p>
          <w:p w14:paraId="68951D43" w14:textId="77777777" w:rsidR="00742145" w:rsidRPr="004146C7" w:rsidRDefault="00742145" w:rsidP="002274F1">
            <w:pPr>
              <w:rPr>
                <w:b/>
                <w:bCs/>
                <w:szCs w:val="24"/>
              </w:rPr>
            </w:pPr>
          </w:p>
          <w:p w14:paraId="3B9078A5" w14:textId="77777777" w:rsidR="00742145" w:rsidRPr="004146C7" w:rsidRDefault="00742145" w:rsidP="002274F1">
            <w:pPr>
              <w:rPr>
                <w:b/>
                <w:bCs/>
                <w:szCs w:val="24"/>
              </w:rPr>
            </w:pPr>
          </w:p>
        </w:tc>
        <w:tc>
          <w:tcPr>
            <w:tcW w:w="6831" w:type="dxa"/>
            <w:gridSpan w:val="2"/>
          </w:tcPr>
          <w:p w14:paraId="56F3A9FB" w14:textId="77777777" w:rsidR="000F2CC6" w:rsidRPr="000F2CC6" w:rsidRDefault="000F2CC6" w:rsidP="000F2CC6">
            <w:pPr>
              <w:rPr>
                <w:szCs w:val="24"/>
              </w:rPr>
            </w:pPr>
            <w:r w:rsidRPr="000F2CC6">
              <w:rPr>
                <w:szCs w:val="24"/>
              </w:rPr>
              <w:t xml:space="preserve">Pradinės Sutarties vertė yra </w:t>
            </w:r>
            <w:r w:rsidRPr="00D47F38">
              <w:rPr>
                <w:szCs w:val="24"/>
                <w:u w:val="single"/>
              </w:rPr>
              <w:t>(nurodyti sumą skaičiais)</w:t>
            </w:r>
            <w:r w:rsidRPr="000F2CC6">
              <w:rPr>
                <w:szCs w:val="24"/>
              </w:rPr>
              <w:t xml:space="preserve"> Eur, </w:t>
            </w:r>
            <w:r w:rsidRPr="00D47F38">
              <w:rPr>
                <w:szCs w:val="24"/>
                <w:u w:val="single"/>
              </w:rPr>
              <w:t>(nurodyti sumą žodžiais)</w:t>
            </w:r>
            <w:r w:rsidRPr="000F2CC6">
              <w:rPr>
                <w:szCs w:val="24"/>
              </w:rPr>
              <w:t xml:space="preserve"> be PVM. </w:t>
            </w:r>
          </w:p>
          <w:p w14:paraId="5CCCF81F" w14:textId="77777777" w:rsidR="000F2CC6" w:rsidRPr="000F2CC6" w:rsidRDefault="000F2CC6" w:rsidP="000F2CC6">
            <w:pPr>
              <w:rPr>
                <w:szCs w:val="24"/>
              </w:rPr>
            </w:pPr>
            <w:r w:rsidRPr="000F2CC6">
              <w:rPr>
                <w:szCs w:val="24"/>
              </w:rPr>
              <w:t xml:space="preserve">PVM sudaro </w:t>
            </w:r>
            <w:r w:rsidRPr="00D47F38">
              <w:rPr>
                <w:szCs w:val="24"/>
                <w:u w:val="single"/>
              </w:rPr>
              <w:t>(nurodyti sumą skaičiais)</w:t>
            </w:r>
            <w:r w:rsidRPr="000F2CC6">
              <w:rPr>
                <w:szCs w:val="24"/>
              </w:rPr>
              <w:t xml:space="preserve"> Eur, </w:t>
            </w:r>
            <w:r w:rsidRPr="00D47F38">
              <w:rPr>
                <w:szCs w:val="24"/>
                <w:u w:val="single"/>
              </w:rPr>
              <w:t>(nurodyti sumą žodžiais)</w:t>
            </w:r>
            <w:r w:rsidRPr="000F2CC6">
              <w:rPr>
                <w:szCs w:val="24"/>
              </w:rPr>
              <w:t>.</w:t>
            </w:r>
          </w:p>
          <w:p w14:paraId="3E57935B" w14:textId="77777777" w:rsidR="000F2CC6" w:rsidRPr="000F2CC6" w:rsidRDefault="000F2CC6" w:rsidP="000F2CC6">
            <w:pPr>
              <w:rPr>
                <w:szCs w:val="24"/>
              </w:rPr>
            </w:pPr>
            <w:r w:rsidRPr="000F2CC6">
              <w:rPr>
                <w:szCs w:val="24"/>
              </w:rPr>
              <w:t xml:space="preserve">Sutarties kaina yra </w:t>
            </w:r>
            <w:r w:rsidRPr="00D47F38">
              <w:rPr>
                <w:szCs w:val="24"/>
                <w:u w:val="single"/>
              </w:rPr>
              <w:t>(nurodyti sumą skaičiais)</w:t>
            </w:r>
            <w:r w:rsidRPr="000F2CC6">
              <w:rPr>
                <w:szCs w:val="24"/>
              </w:rPr>
              <w:t xml:space="preserve"> Eur, </w:t>
            </w:r>
            <w:r w:rsidRPr="00D47F38">
              <w:rPr>
                <w:szCs w:val="24"/>
                <w:u w:val="single"/>
              </w:rPr>
              <w:t>(nurodyti sumą žodžiais)</w:t>
            </w:r>
            <w:r w:rsidRPr="000F2CC6">
              <w:rPr>
                <w:szCs w:val="24"/>
              </w:rPr>
              <w:t xml:space="preserve"> Eur su PVM.</w:t>
            </w:r>
          </w:p>
          <w:p w14:paraId="40BCD895" w14:textId="77777777" w:rsidR="000F2CC6" w:rsidRPr="000F2CC6" w:rsidRDefault="000F2CC6" w:rsidP="000F2CC6">
            <w:pPr>
              <w:rPr>
                <w:szCs w:val="24"/>
              </w:rPr>
            </w:pPr>
          </w:p>
          <w:p w14:paraId="600BAAC8" w14:textId="52F14092" w:rsidR="00742145" w:rsidRPr="004146C7" w:rsidRDefault="00C45FC1" w:rsidP="002274F1">
            <w:pPr>
              <w:rPr>
                <w:color w:val="FF0000"/>
                <w:szCs w:val="24"/>
              </w:rPr>
            </w:pPr>
            <w:r w:rsidRPr="00C45FC1">
              <w:rPr>
                <w:szCs w:val="24"/>
              </w:rPr>
              <w:t>Šioje Sutartyje Pradinės Sutarties vertė yra lygi Tiekėjo pasiūlymo kainai be PVM, apskaičiuotai sudauginus maksimalų Prekių kiekį iš Tiekėjo pasiūlyto įkainio be PVM. Pirkėjas perka Prekes pagal poreikį Sutartyje</w:t>
            </w:r>
            <w:r>
              <w:rPr>
                <w:szCs w:val="24"/>
              </w:rPr>
              <w:t xml:space="preserve"> 3.1.2</w:t>
            </w:r>
            <w:r w:rsidRPr="00C45FC1">
              <w:rPr>
                <w:szCs w:val="24"/>
              </w:rPr>
              <w:t xml:space="preserve"> </w:t>
            </w:r>
            <w:r w:rsidR="001B494D">
              <w:rPr>
                <w:szCs w:val="24"/>
              </w:rPr>
              <w:t xml:space="preserve">p. </w:t>
            </w:r>
            <w:r w:rsidRPr="00C45FC1">
              <w:rPr>
                <w:szCs w:val="24"/>
              </w:rPr>
              <w:t>nurodyt</w:t>
            </w:r>
            <w:r w:rsidR="001B494D">
              <w:rPr>
                <w:szCs w:val="24"/>
              </w:rPr>
              <w:t>u</w:t>
            </w:r>
            <w:r w:rsidRPr="00C45FC1">
              <w:rPr>
                <w:szCs w:val="24"/>
              </w:rPr>
              <w:t xml:space="preserve"> įkaini</w:t>
            </w:r>
            <w:r w:rsidR="001B494D">
              <w:rPr>
                <w:szCs w:val="24"/>
              </w:rPr>
              <w:t>u</w:t>
            </w:r>
            <w:r w:rsidRPr="00C45FC1">
              <w:rPr>
                <w:szCs w:val="24"/>
              </w:rPr>
              <w:t>, neviršijant  nurodyto Prekių maksimalaus kiekio.</w:t>
            </w:r>
          </w:p>
        </w:tc>
      </w:tr>
      <w:tr w:rsidR="0081156E" w:rsidRPr="004146C7" w14:paraId="48FDF1B4" w14:textId="77777777" w:rsidTr="00D43594">
        <w:trPr>
          <w:trHeight w:val="300"/>
        </w:trPr>
        <w:tc>
          <w:tcPr>
            <w:tcW w:w="2704" w:type="dxa"/>
            <w:gridSpan w:val="2"/>
          </w:tcPr>
          <w:p w14:paraId="606EBCFE" w14:textId="40616839" w:rsidR="00742145" w:rsidRPr="004146C7" w:rsidRDefault="00742145" w:rsidP="002274F1">
            <w:pPr>
              <w:rPr>
                <w:szCs w:val="24"/>
              </w:rPr>
            </w:pPr>
            <w:r w:rsidRPr="004146C7">
              <w:rPr>
                <w:b/>
                <w:bCs/>
                <w:szCs w:val="24"/>
              </w:rPr>
              <w:t xml:space="preserve">5.3. Sutarties kainos / įkainių perskaičiavimas taikant </w:t>
            </w:r>
            <w:r w:rsidRPr="004146C7">
              <w:rPr>
                <w:b/>
                <w:bCs/>
                <w:szCs w:val="24"/>
                <w:u w:val="single"/>
              </w:rPr>
              <w:t>peržiūros</w:t>
            </w:r>
            <w:r w:rsidRPr="004146C7">
              <w:rPr>
                <w:b/>
                <w:bCs/>
                <w:szCs w:val="24"/>
              </w:rPr>
              <w:t xml:space="preserve"> taisykles</w:t>
            </w:r>
          </w:p>
        </w:tc>
        <w:tc>
          <w:tcPr>
            <w:tcW w:w="6831" w:type="dxa"/>
            <w:gridSpan w:val="2"/>
          </w:tcPr>
          <w:p w14:paraId="5AB63202" w14:textId="77777777" w:rsidR="001A76F3" w:rsidRPr="004146C7" w:rsidRDefault="001A76F3" w:rsidP="001A76F3">
            <w:pPr>
              <w:rPr>
                <w:szCs w:val="24"/>
              </w:rPr>
            </w:pPr>
            <w:r w:rsidRPr="004146C7">
              <w:rPr>
                <w:szCs w:val="24"/>
              </w:rPr>
              <w:t>Sutarties kaina bus perskaičiuojama:</w:t>
            </w:r>
          </w:p>
          <w:p w14:paraId="1AA963C0" w14:textId="58963E85" w:rsidR="001A76F3" w:rsidRPr="007E34CF" w:rsidRDefault="007E34CF" w:rsidP="007E34CF">
            <w:pPr>
              <w:rPr>
                <w:szCs w:val="24"/>
              </w:rPr>
            </w:pPr>
            <w:r>
              <w:rPr>
                <w:szCs w:val="24"/>
              </w:rPr>
              <w:t xml:space="preserve">5.3.1. </w:t>
            </w:r>
            <w:r w:rsidR="001A76F3" w:rsidRPr="007E34CF">
              <w:rPr>
                <w:szCs w:val="24"/>
              </w:rPr>
              <w:t>Dėl PVM tarifo pasikeitimo</w:t>
            </w:r>
            <w:r w:rsidR="0043245A">
              <w:rPr>
                <w:szCs w:val="24"/>
              </w:rPr>
              <w:t>.</w:t>
            </w:r>
          </w:p>
          <w:p w14:paraId="13554327" w14:textId="16E958A6" w:rsidR="0081156E" w:rsidRPr="007C4FDE" w:rsidRDefault="0081156E" w:rsidP="007E34CF">
            <w:pPr>
              <w:rPr>
                <w:szCs w:val="24"/>
              </w:rPr>
            </w:pPr>
          </w:p>
        </w:tc>
      </w:tr>
      <w:tr w:rsidR="00742145" w:rsidRPr="004146C7" w14:paraId="3D1D8994" w14:textId="77777777" w:rsidTr="00D43594">
        <w:trPr>
          <w:trHeight w:val="300"/>
        </w:trPr>
        <w:tc>
          <w:tcPr>
            <w:tcW w:w="2704" w:type="dxa"/>
            <w:gridSpan w:val="2"/>
          </w:tcPr>
          <w:p w14:paraId="512E6B9E" w14:textId="77777777" w:rsidR="00742145" w:rsidRPr="004146C7" w:rsidRDefault="00742145" w:rsidP="002274F1">
            <w:pPr>
              <w:rPr>
                <w:b/>
                <w:bCs/>
                <w:szCs w:val="24"/>
              </w:rPr>
            </w:pPr>
            <w:r w:rsidRPr="004146C7">
              <w:rPr>
                <w:b/>
                <w:bCs/>
                <w:szCs w:val="24"/>
              </w:rPr>
              <w:lastRenderedPageBreak/>
              <w:t>5.3.1. Sutarties kainos peržiūra dėl PVM tarifo pasikeitimo</w:t>
            </w:r>
          </w:p>
        </w:tc>
        <w:tc>
          <w:tcPr>
            <w:tcW w:w="6831" w:type="dxa"/>
            <w:gridSpan w:val="2"/>
          </w:tcPr>
          <w:p w14:paraId="7CE37572" w14:textId="61CE206A" w:rsidR="00742145" w:rsidRPr="004146C7" w:rsidRDefault="00742145" w:rsidP="002274F1">
            <w:pPr>
              <w:rPr>
                <w:szCs w:val="24"/>
              </w:rPr>
            </w:pPr>
            <w:r w:rsidRPr="004146C7">
              <w:rPr>
                <w:szCs w:val="24"/>
              </w:rPr>
              <w:t>Jeigu Sutarties vykdymo metu pasikeičia PVM mokėjimą reglamentuojantys teisės aktai, darantys tiesioginę įtaką Tiekėjo tiekiamų Prekių Sutartyje nurodyta</w:t>
            </w:r>
            <w:r w:rsidR="005F5DB1">
              <w:rPr>
                <w:szCs w:val="24"/>
              </w:rPr>
              <w:t>m</w:t>
            </w:r>
            <w:r w:rsidRPr="004146C7">
              <w:rPr>
                <w:szCs w:val="24"/>
              </w:rPr>
              <w:t xml:space="preserve"> </w:t>
            </w:r>
            <w:r w:rsidR="005F5DB1">
              <w:rPr>
                <w:szCs w:val="24"/>
              </w:rPr>
              <w:t>į</w:t>
            </w:r>
            <w:r w:rsidRPr="004146C7">
              <w:rPr>
                <w:szCs w:val="24"/>
              </w:rPr>
              <w:t>kain</w:t>
            </w:r>
            <w:r w:rsidR="005F5DB1">
              <w:rPr>
                <w:szCs w:val="24"/>
              </w:rPr>
              <w:t>iu</w:t>
            </w:r>
            <w:r w:rsidRPr="004146C7">
              <w:rPr>
                <w:szCs w:val="24"/>
              </w:rPr>
              <w:t>i, Sutarties kaina perskaičiuojam</w:t>
            </w:r>
            <w:r w:rsidR="00994FFB">
              <w:rPr>
                <w:szCs w:val="24"/>
              </w:rPr>
              <w:t>a</w:t>
            </w:r>
            <w:r w:rsidRPr="004146C7">
              <w:rPr>
                <w:szCs w:val="24"/>
              </w:rPr>
              <w:t xml:space="preserve"> nekeičiant Prekių </w:t>
            </w:r>
            <w:r w:rsidR="001F12E9">
              <w:rPr>
                <w:szCs w:val="24"/>
              </w:rPr>
              <w:t>į</w:t>
            </w:r>
            <w:r w:rsidRPr="004146C7">
              <w:rPr>
                <w:szCs w:val="24"/>
              </w:rPr>
              <w:t>kain</w:t>
            </w:r>
            <w:r w:rsidR="001F12E9">
              <w:rPr>
                <w:szCs w:val="24"/>
              </w:rPr>
              <w:t>io</w:t>
            </w:r>
            <w:r w:rsidRPr="004146C7">
              <w:rPr>
                <w:szCs w:val="24"/>
              </w:rPr>
              <w:t xml:space="preserve"> be PVM. Tuo atveju, jei teisės aktais būtų pakeistas tiesiogiai su Prekių </w:t>
            </w:r>
            <w:r w:rsidR="001F12E9">
              <w:rPr>
                <w:szCs w:val="24"/>
              </w:rPr>
              <w:t>į</w:t>
            </w:r>
            <w:r w:rsidRPr="004146C7">
              <w:rPr>
                <w:szCs w:val="24"/>
              </w:rPr>
              <w:t>kain</w:t>
            </w:r>
            <w:r w:rsidR="001F12E9">
              <w:rPr>
                <w:szCs w:val="24"/>
              </w:rPr>
              <w:t>iu</w:t>
            </w:r>
            <w:r w:rsidRPr="004146C7">
              <w:rPr>
                <w:szCs w:val="24"/>
              </w:rPr>
              <w:t xml:space="preserve"> susijęs PVM, Prekių </w:t>
            </w:r>
            <w:r w:rsidR="001F12E9">
              <w:rPr>
                <w:szCs w:val="24"/>
              </w:rPr>
              <w:t>į</w:t>
            </w:r>
            <w:r w:rsidRPr="004146C7">
              <w:rPr>
                <w:szCs w:val="24"/>
              </w:rPr>
              <w:t>kain</w:t>
            </w:r>
            <w:r w:rsidR="001F12E9">
              <w:rPr>
                <w:szCs w:val="24"/>
              </w:rPr>
              <w:t>is</w:t>
            </w:r>
            <w:r w:rsidRPr="004146C7">
              <w:rPr>
                <w:szCs w:val="24"/>
              </w:rPr>
              <w:t xml:space="preserve"> keičiama</w:t>
            </w:r>
            <w:r w:rsidR="001F12E9">
              <w:rPr>
                <w:szCs w:val="24"/>
              </w:rPr>
              <w:t>s</w:t>
            </w:r>
            <w:r w:rsidRPr="004146C7">
              <w:rPr>
                <w:szCs w:val="24"/>
              </w:rPr>
              <w:t xml:space="preserve"> atitinkama dalimi, atsižvelgiant į Prekių </w:t>
            </w:r>
            <w:r w:rsidR="001F12E9">
              <w:rPr>
                <w:szCs w:val="24"/>
              </w:rPr>
              <w:t>į</w:t>
            </w:r>
            <w:r w:rsidRPr="004146C7">
              <w:rPr>
                <w:szCs w:val="24"/>
              </w:rPr>
              <w:t>kain</w:t>
            </w:r>
            <w:r w:rsidR="001F12E9">
              <w:rPr>
                <w:szCs w:val="24"/>
              </w:rPr>
              <w:t>i</w:t>
            </w:r>
            <w:r w:rsidRPr="004146C7">
              <w:rPr>
                <w:szCs w:val="24"/>
              </w:rPr>
              <w:t xml:space="preserve">o sudėtyje esančio PVM dalį. Prekių </w:t>
            </w:r>
            <w:r w:rsidR="001F12E9">
              <w:rPr>
                <w:szCs w:val="24"/>
              </w:rPr>
              <w:t>į</w:t>
            </w:r>
            <w:r w:rsidRPr="004146C7">
              <w:rPr>
                <w:szCs w:val="24"/>
              </w:rPr>
              <w:t>kain</w:t>
            </w:r>
            <w:r w:rsidR="001F12E9">
              <w:rPr>
                <w:szCs w:val="24"/>
              </w:rPr>
              <w:t>is</w:t>
            </w:r>
            <w:r w:rsidRPr="004146C7">
              <w:rPr>
                <w:szCs w:val="24"/>
              </w:rPr>
              <w:t xml:space="preserve"> keičiama</w:t>
            </w:r>
            <w:r w:rsidR="001F12E9">
              <w:rPr>
                <w:szCs w:val="24"/>
              </w:rPr>
              <w:t>s</w:t>
            </w:r>
            <w:r w:rsidRPr="004146C7">
              <w:rPr>
                <w:szCs w:val="24"/>
              </w:rPr>
              <w:t xml:space="preserve"> (didinama</w:t>
            </w:r>
            <w:r w:rsidR="001F12E9">
              <w:rPr>
                <w:szCs w:val="24"/>
              </w:rPr>
              <w:t>s</w:t>
            </w:r>
            <w:r w:rsidRPr="004146C7">
              <w:rPr>
                <w:szCs w:val="24"/>
              </w:rPr>
              <w:t xml:space="preserve"> arba mažinama</w:t>
            </w:r>
            <w:r w:rsidR="001F12E9">
              <w:rPr>
                <w:szCs w:val="24"/>
              </w:rPr>
              <w:t>s</w:t>
            </w:r>
            <w:r w:rsidRPr="004146C7">
              <w:rPr>
                <w:szCs w:val="24"/>
              </w:rPr>
              <w:t xml:space="preserve">) prie Prekių </w:t>
            </w:r>
            <w:r w:rsidR="001F12E9">
              <w:rPr>
                <w:szCs w:val="24"/>
              </w:rPr>
              <w:t>į</w:t>
            </w:r>
            <w:r w:rsidRPr="004146C7">
              <w:rPr>
                <w:szCs w:val="24"/>
              </w:rPr>
              <w:t>kain</w:t>
            </w:r>
            <w:r w:rsidR="001F12E9">
              <w:rPr>
                <w:szCs w:val="24"/>
              </w:rPr>
              <w:t>io</w:t>
            </w:r>
            <w:r w:rsidRPr="004146C7">
              <w:rPr>
                <w:szCs w:val="24"/>
              </w:rPr>
              <w:t xml:space="preserve"> be PVM pridedant naują PVM (padidėjusį ar sumažėjusį). Naujas mokesčio dydis pradedamas taikyti nuo susijusių teisės aktų įsigaliojimo dienos ir taikomas tik toms Prekėms, kurių teikimo periodo pradžioje įsigalioja nauj</w:t>
            </w:r>
            <w:r w:rsidR="001F12E9">
              <w:rPr>
                <w:szCs w:val="24"/>
              </w:rPr>
              <w:t>a</w:t>
            </w:r>
            <w:r w:rsidRPr="004146C7">
              <w:rPr>
                <w:szCs w:val="24"/>
              </w:rPr>
              <w:t xml:space="preserve">s Prekių </w:t>
            </w:r>
            <w:r w:rsidR="001F12E9">
              <w:rPr>
                <w:szCs w:val="24"/>
              </w:rPr>
              <w:t>į</w:t>
            </w:r>
            <w:r w:rsidRPr="004146C7">
              <w:rPr>
                <w:szCs w:val="24"/>
              </w:rPr>
              <w:t>kain</w:t>
            </w:r>
            <w:r w:rsidR="001F12E9">
              <w:rPr>
                <w:szCs w:val="24"/>
              </w:rPr>
              <w:t>i</w:t>
            </w:r>
            <w:r w:rsidRPr="004146C7">
              <w:rPr>
                <w:szCs w:val="24"/>
              </w:rPr>
              <w:t>s</w:t>
            </w:r>
            <w:r w:rsidR="00673537" w:rsidRPr="004146C7">
              <w:rPr>
                <w:szCs w:val="24"/>
              </w:rPr>
              <w:t>.</w:t>
            </w:r>
          </w:p>
        </w:tc>
      </w:tr>
      <w:tr w:rsidR="00742145" w:rsidRPr="004146C7" w14:paraId="7ADFCAEC" w14:textId="77777777" w:rsidTr="00D43594">
        <w:trPr>
          <w:trHeight w:val="300"/>
        </w:trPr>
        <w:tc>
          <w:tcPr>
            <w:tcW w:w="2704" w:type="dxa"/>
            <w:gridSpan w:val="2"/>
          </w:tcPr>
          <w:p w14:paraId="3133D3A6" w14:textId="77777777" w:rsidR="00742145" w:rsidRPr="007C4FDE" w:rsidRDefault="00742145" w:rsidP="002274F1">
            <w:pPr>
              <w:rPr>
                <w:szCs w:val="24"/>
              </w:rPr>
            </w:pPr>
            <w:r w:rsidRPr="007C4FDE">
              <w:rPr>
                <w:b/>
                <w:bCs/>
                <w:szCs w:val="24"/>
              </w:rPr>
              <w:t>5.3.2.</w:t>
            </w:r>
            <w:r w:rsidRPr="007C4FDE">
              <w:rPr>
                <w:szCs w:val="24"/>
              </w:rPr>
              <w:t xml:space="preserve"> </w:t>
            </w:r>
            <w:r w:rsidRPr="007C4FDE">
              <w:rPr>
                <w:b/>
                <w:bCs/>
                <w:szCs w:val="24"/>
              </w:rPr>
              <w:t>Sutarties kainos peržiūra dėl kitų mokesčių, lemiančių Prekių kainos pokytį, pasikeitimo</w:t>
            </w:r>
          </w:p>
        </w:tc>
        <w:tc>
          <w:tcPr>
            <w:tcW w:w="6831" w:type="dxa"/>
            <w:gridSpan w:val="2"/>
          </w:tcPr>
          <w:p w14:paraId="31A54987" w14:textId="4A76EA6A" w:rsidR="00A556D0" w:rsidRPr="007C4FDE" w:rsidRDefault="00A556D0" w:rsidP="002274F1">
            <w:pPr>
              <w:rPr>
                <w:szCs w:val="24"/>
              </w:rPr>
            </w:pPr>
            <w:r w:rsidRPr="007C4FDE">
              <w:rPr>
                <w:szCs w:val="24"/>
              </w:rPr>
              <w:t>Netaikoma</w:t>
            </w:r>
          </w:p>
          <w:p w14:paraId="61CFC5B0" w14:textId="22846BFD" w:rsidR="00742145" w:rsidRPr="007C4FDE" w:rsidRDefault="00742145" w:rsidP="002274F1">
            <w:pPr>
              <w:rPr>
                <w:szCs w:val="24"/>
              </w:rPr>
            </w:pPr>
          </w:p>
        </w:tc>
      </w:tr>
      <w:tr w:rsidR="00742145" w:rsidRPr="004146C7" w14:paraId="0F9549F8" w14:textId="77777777" w:rsidTr="00D43594">
        <w:trPr>
          <w:trHeight w:val="300"/>
        </w:trPr>
        <w:tc>
          <w:tcPr>
            <w:tcW w:w="2704" w:type="dxa"/>
            <w:gridSpan w:val="2"/>
          </w:tcPr>
          <w:p w14:paraId="7678C5B4" w14:textId="77777777" w:rsidR="00742145" w:rsidRPr="004146C7" w:rsidRDefault="00742145" w:rsidP="002274F1">
            <w:pPr>
              <w:rPr>
                <w:b/>
                <w:bCs/>
                <w:szCs w:val="24"/>
              </w:rPr>
            </w:pPr>
            <w:r w:rsidRPr="004146C7">
              <w:rPr>
                <w:b/>
                <w:bCs/>
                <w:szCs w:val="24"/>
              </w:rPr>
              <w:t>5.3.3. Sutarties kainos peržiūra dėl kainų lygio pokyčio</w:t>
            </w:r>
          </w:p>
        </w:tc>
        <w:tc>
          <w:tcPr>
            <w:tcW w:w="6831" w:type="dxa"/>
            <w:gridSpan w:val="2"/>
          </w:tcPr>
          <w:p w14:paraId="124581E8" w14:textId="6709B923" w:rsidR="00742145" w:rsidRPr="004146C7" w:rsidRDefault="0043245A" w:rsidP="001A76F3">
            <w:pPr>
              <w:widowControl w:val="0"/>
              <w:tabs>
                <w:tab w:val="left" w:pos="1134"/>
              </w:tabs>
              <w:autoSpaceDE w:val="0"/>
              <w:autoSpaceDN w:val="0"/>
              <w:adjustRightInd w:val="0"/>
              <w:rPr>
                <w:szCs w:val="24"/>
              </w:rPr>
            </w:pPr>
            <w:r>
              <w:rPr>
                <w:szCs w:val="24"/>
              </w:rPr>
              <w:t>Netaikoma</w:t>
            </w:r>
          </w:p>
        </w:tc>
      </w:tr>
      <w:tr w:rsidR="00742145" w:rsidRPr="004146C7" w14:paraId="5D2249D1" w14:textId="77777777" w:rsidTr="00D43594">
        <w:trPr>
          <w:trHeight w:val="300"/>
        </w:trPr>
        <w:tc>
          <w:tcPr>
            <w:tcW w:w="2704" w:type="dxa"/>
            <w:gridSpan w:val="2"/>
          </w:tcPr>
          <w:p w14:paraId="6D437AC5" w14:textId="77777777" w:rsidR="00742145" w:rsidRPr="004146C7" w:rsidRDefault="00742145" w:rsidP="002274F1">
            <w:pPr>
              <w:rPr>
                <w:b/>
                <w:bCs/>
                <w:szCs w:val="24"/>
              </w:rPr>
            </w:pPr>
            <w:r w:rsidRPr="004146C7">
              <w:rPr>
                <w:b/>
                <w:bCs/>
                <w:szCs w:val="24"/>
              </w:rPr>
              <w:t>5.3.4. Sutarties kainos / įkainių peržiūra dėl kainų lygio pokyčio pagal Prekių grupių kainų pokyčius</w:t>
            </w:r>
          </w:p>
        </w:tc>
        <w:tc>
          <w:tcPr>
            <w:tcW w:w="6831" w:type="dxa"/>
            <w:gridSpan w:val="2"/>
          </w:tcPr>
          <w:p w14:paraId="50C9C2F0" w14:textId="77777777" w:rsidR="00742145" w:rsidRPr="004146C7" w:rsidRDefault="00742145" w:rsidP="002274F1">
            <w:pPr>
              <w:rPr>
                <w:szCs w:val="24"/>
              </w:rPr>
            </w:pPr>
            <w:r w:rsidRPr="004146C7">
              <w:rPr>
                <w:szCs w:val="24"/>
              </w:rPr>
              <w:t>Netaikoma</w:t>
            </w:r>
          </w:p>
          <w:p w14:paraId="67485644" w14:textId="77777777" w:rsidR="00742145" w:rsidRPr="004146C7" w:rsidRDefault="00742145" w:rsidP="002274F1">
            <w:pPr>
              <w:rPr>
                <w:szCs w:val="24"/>
              </w:rPr>
            </w:pPr>
          </w:p>
        </w:tc>
      </w:tr>
      <w:tr w:rsidR="00742145" w:rsidRPr="004146C7" w14:paraId="440FC287" w14:textId="77777777" w:rsidTr="00D43594">
        <w:trPr>
          <w:trHeight w:val="300"/>
        </w:trPr>
        <w:tc>
          <w:tcPr>
            <w:tcW w:w="2704" w:type="dxa"/>
            <w:gridSpan w:val="2"/>
          </w:tcPr>
          <w:p w14:paraId="0776ABF9" w14:textId="77777777" w:rsidR="00742145" w:rsidRPr="004146C7" w:rsidRDefault="00742145" w:rsidP="002274F1">
            <w:pPr>
              <w:rPr>
                <w:b/>
                <w:bCs/>
                <w:szCs w:val="24"/>
              </w:rPr>
            </w:pPr>
            <w:r w:rsidRPr="004146C7">
              <w:rPr>
                <w:b/>
                <w:bCs/>
                <w:szCs w:val="24"/>
              </w:rPr>
              <w:t xml:space="preserve">5.4. Sutarties kainos / įkainių apskaičiavimas taikant </w:t>
            </w:r>
            <w:r w:rsidRPr="004146C7">
              <w:rPr>
                <w:b/>
                <w:bCs/>
                <w:szCs w:val="24"/>
                <w:u w:val="single"/>
              </w:rPr>
              <w:t>kiekio (apimties)</w:t>
            </w:r>
            <w:r w:rsidRPr="004146C7">
              <w:rPr>
                <w:b/>
                <w:bCs/>
                <w:szCs w:val="24"/>
              </w:rPr>
              <w:t xml:space="preserve"> keitimo taisykles</w:t>
            </w:r>
          </w:p>
        </w:tc>
        <w:tc>
          <w:tcPr>
            <w:tcW w:w="6831" w:type="dxa"/>
            <w:gridSpan w:val="2"/>
          </w:tcPr>
          <w:p w14:paraId="2C741707" w14:textId="065E7AB9" w:rsidR="008F3BB1" w:rsidRPr="004146C7" w:rsidRDefault="00831DE3" w:rsidP="004146C7">
            <w:pPr>
              <w:autoSpaceDE w:val="0"/>
              <w:autoSpaceDN w:val="0"/>
              <w:adjustRightInd w:val="0"/>
              <w:jc w:val="left"/>
              <w:rPr>
                <w:rFonts w:eastAsia="ArialMT"/>
                <w:szCs w:val="24"/>
              </w:rPr>
            </w:pPr>
            <w:r w:rsidRPr="004146C7">
              <w:rPr>
                <w:rFonts w:eastAsia="ArialMT"/>
                <w:szCs w:val="24"/>
              </w:rPr>
              <w:t>Netaikoma</w:t>
            </w:r>
            <w:r w:rsidR="008F3BB1" w:rsidRPr="004146C7">
              <w:rPr>
                <w:rFonts w:eastAsia="ArialMT"/>
                <w:szCs w:val="24"/>
              </w:rPr>
              <w:t>.</w:t>
            </w:r>
          </w:p>
          <w:p w14:paraId="772791C2" w14:textId="77777777" w:rsidR="00742145" w:rsidRPr="004146C7" w:rsidRDefault="00742145" w:rsidP="002274F1">
            <w:pPr>
              <w:rPr>
                <w:szCs w:val="24"/>
              </w:rPr>
            </w:pPr>
          </w:p>
        </w:tc>
      </w:tr>
      <w:tr w:rsidR="00742145" w:rsidRPr="004146C7" w14:paraId="2404EA19" w14:textId="77777777" w:rsidTr="00D43594">
        <w:trPr>
          <w:trHeight w:val="300"/>
        </w:trPr>
        <w:tc>
          <w:tcPr>
            <w:tcW w:w="2704" w:type="dxa"/>
            <w:gridSpan w:val="2"/>
          </w:tcPr>
          <w:p w14:paraId="2BA6830B" w14:textId="77777777" w:rsidR="00742145" w:rsidRPr="004146C7" w:rsidRDefault="00742145" w:rsidP="002274F1">
            <w:pPr>
              <w:rPr>
                <w:b/>
                <w:bCs/>
                <w:szCs w:val="24"/>
              </w:rPr>
            </w:pPr>
            <w:r w:rsidRPr="004146C7">
              <w:rPr>
                <w:b/>
                <w:bCs/>
                <w:szCs w:val="24"/>
              </w:rPr>
              <w:t>5.5. Atsiskaitymo su Tiekėju terminas ir tvarka</w:t>
            </w:r>
          </w:p>
        </w:tc>
        <w:tc>
          <w:tcPr>
            <w:tcW w:w="6831" w:type="dxa"/>
            <w:gridSpan w:val="2"/>
          </w:tcPr>
          <w:p w14:paraId="2DFE1A35" w14:textId="70D83395" w:rsidR="00742145" w:rsidRPr="004146C7" w:rsidRDefault="00742145" w:rsidP="002274F1">
            <w:pPr>
              <w:rPr>
                <w:color w:val="000000"/>
                <w:szCs w:val="24"/>
                <w:shd w:val="clear" w:color="auto" w:fill="FFFFFF"/>
              </w:rPr>
            </w:pPr>
            <w:r w:rsidRPr="004146C7">
              <w:rPr>
                <w:color w:val="000000"/>
                <w:szCs w:val="24"/>
                <w:shd w:val="clear" w:color="auto" w:fill="FFFFFF"/>
              </w:rPr>
              <w:t xml:space="preserve">5.5.1. </w:t>
            </w:r>
            <w:r w:rsidR="00B427AC" w:rsidRPr="004146C7">
              <w:rPr>
                <w:color w:val="000000"/>
                <w:szCs w:val="24"/>
                <w:shd w:val="clear" w:color="auto" w:fill="FFFFFF"/>
              </w:rPr>
              <w:t xml:space="preserve">Pirkėjui </w:t>
            </w:r>
            <w:r w:rsidRPr="004146C7">
              <w:rPr>
                <w:color w:val="000000"/>
                <w:szCs w:val="24"/>
                <w:shd w:val="clear" w:color="auto" w:fill="FFFFFF"/>
              </w:rPr>
              <w:t xml:space="preserve">pasirašius Aktą, Tiekėjas per 3 (tris) darbo dienas nuo Akto pasirašymo dienos informacinės sistemos „SABIS“ priemonėmis pateikia </w:t>
            </w:r>
            <w:r w:rsidR="00B427AC" w:rsidRPr="004146C7">
              <w:rPr>
                <w:color w:val="000000"/>
                <w:szCs w:val="24"/>
                <w:shd w:val="clear" w:color="auto" w:fill="FFFFFF"/>
              </w:rPr>
              <w:t xml:space="preserve">Pirkėjui </w:t>
            </w:r>
            <w:r w:rsidRPr="004146C7">
              <w:rPr>
                <w:color w:val="000000"/>
                <w:szCs w:val="24"/>
                <w:shd w:val="clear" w:color="auto" w:fill="FFFFFF"/>
              </w:rPr>
              <w:t>PVM sąskaitą faktūrą (joje privalo būti nurodytas Sutarties numeris ir data, Akto numeris ir data).</w:t>
            </w:r>
          </w:p>
          <w:p w14:paraId="08403B99" w14:textId="1657F2AA" w:rsidR="00742145" w:rsidRPr="004146C7" w:rsidRDefault="00742145" w:rsidP="002274F1">
            <w:pPr>
              <w:rPr>
                <w:color w:val="000000"/>
                <w:szCs w:val="24"/>
                <w:shd w:val="clear" w:color="auto" w:fill="FFFFFF"/>
              </w:rPr>
            </w:pPr>
            <w:r w:rsidRPr="004146C7">
              <w:rPr>
                <w:color w:val="000000"/>
                <w:szCs w:val="24"/>
                <w:shd w:val="clear" w:color="auto" w:fill="FFFFFF"/>
              </w:rPr>
              <w:t xml:space="preserve">5.5.2. Jei neatsiranda Specialiųjų sąlygų 4.5 punkte nurodytų aplinkybių, </w:t>
            </w:r>
            <w:r w:rsidR="00B427AC" w:rsidRPr="004146C7">
              <w:rPr>
                <w:color w:val="000000"/>
                <w:szCs w:val="24"/>
                <w:shd w:val="clear" w:color="auto" w:fill="FFFFFF"/>
              </w:rPr>
              <w:t xml:space="preserve">Pirkėjas </w:t>
            </w:r>
            <w:r w:rsidRPr="004146C7">
              <w:rPr>
                <w:color w:val="000000"/>
                <w:szCs w:val="24"/>
                <w:shd w:val="clear" w:color="auto" w:fill="FFFFFF"/>
              </w:rPr>
              <w:t xml:space="preserve">per 30 (trisdešimt) kalendorinių dienų nuo PVM sąskaitos faktūros gavimo dienos už laiku pateiktas kokybiškas Prekes sumoka PVM sąskaitoje faktūroje nurodytą sumą, pervesdama pinigus į Tiekėjo Specialiųjų sąlygų </w:t>
            </w:r>
            <w:r w:rsidRPr="004146C7">
              <w:rPr>
                <w:szCs w:val="24"/>
              </w:rPr>
              <w:t>1.2.5</w:t>
            </w:r>
            <w:r w:rsidR="00994FFB">
              <w:rPr>
                <w:szCs w:val="24"/>
              </w:rPr>
              <w:t xml:space="preserve"> p.</w:t>
            </w:r>
            <w:r w:rsidRPr="004146C7">
              <w:rPr>
                <w:szCs w:val="24"/>
              </w:rPr>
              <w:t xml:space="preserve"> </w:t>
            </w:r>
            <w:r w:rsidRPr="004146C7">
              <w:rPr>
                <w:color w:val="000000"/>
                <w:szCs w:val="24"/>
                <w:shd w:val="clear" w:color="auto" w:fill="FFFFFF"/>
              </w:rPr>
              <w:t>nurodytą atsiskaitomąją sąskaitą banke. Dėl pirkimo sutarties pobūdžio, tiesioginio atsiskaitymo galimybės su subtiekėju (-</w:t>
            </w:r>
            <w:proofErr w:type="spellStart"/>
            <w:r w:rsidRPr="004146C7">
              <w:rPr>
                <w:color w:val="000000"/>
                <w:szCs w:val="24"/>
                <w:shd w:val="clear" w:color="auto" w:fill="FFFFFF"/>
              </w:rPr>
              <w:t>ais</w:t>
            </w:r>
            <w:proofErr w:type="spellEnd"/>
            <w:r w:rsidRPr="004146C7">
              <w:rPr>
                <w:color w:val="000000"/>
                <w:szCs w:val="24"/>
                <w:shd w:val="clear" w:color="auto" w:fill="FFFFFF"/>
              </w:rPr>
              <w:t xml:space="preserve">) </w:t>
            </w:r>
            <w:r w:rsidR="00B427AC" w:rsidRPr="004146C7">
              <w:rPr>
                <w:color w:val="000000"/>
                <w:szCs w:val="24"/>
                <w:shd w:val="clear" w:color="auto" w:fill="FFFFFF"/>
              </w:rPr>
              <w:t xml:space="preserve">Pirkėjas </w:t>
            </w:r>
            <w:r w:rsidRPr="004146C7">
              <w:rPr>
                <w:color w:val="000000"/>
                <w:szCs w:val="24"/>
                <w:shd w:val="clear" w:color="auto" w:fill="FFFFFF"/>
              </w:rPr>
              <w:t>nenumato.</w:t>
            </w:r>
          </w:p>
          <w:p w14:paraId="233B15FB" w14:textId="14363E4A" w:rsidR="00742145" w:rsidRPr="004146C7" w:rsidRDefault="00742145" w:rsidP="002274F1">
            <w:pPr>
              <w:rPr>
                <w:color w:val="000000"/>
                <w:szCs w:val="24"/>
                <w:shd w:val="clear" w:color="auto" w:fill="FFFFFF"/>
              </w:rPr>
            </w:pPr>
            <w:r w:rsidRPr="004146C7">
              <w:rPr>
                <w:color w:val="000000"/>
                <w:szCs w:val="24"/>
                <w:shd w:val="clear" w:color="auto" w:fill="FFFFFF"/>
              </w:rPr>
              <w:t xml:space="preserve">5.5.3. </w:t>
            </w:r>
            <w:r w:rsidR="00B427AC" w:rsidRPr="004146C7">
              <w:rPr>
                <w:color w:val="000000"/>
                <w:szCs w:val="24"/>
                <w:shd w:val="clear" w:color="auto" w:fill="FFFFFF"/>
              </w:rPr>
              <w:t xml:space="preserve">Pirkėjas </w:t>
            </w:r>
            <w:r w:rsidRPr="004146C7">
              <w:rPr>
                <w:color w:val="000000"/>
                <w:szCs w:val="24"/>
                <w:shd w:val="clear" w:color="auto" w:fill="FFFFFF"/>
              </w:rPr>
              <w:t>turi teisę sustabdyti apmokėjimą, jei:</w:t>
            </w:r>
          </w:p>
          <w:p w14:paraId="2CC6F6E8" w14:textId="4705131D" w:rsidR="00742145" w:rsidRPr="004146C7" w:rsidRDefault="00742145" w:rsidP="002274F1">
            <w:pPr>
              <w:rPr>
                <w:color w:val="000000"/>
                <w:szCs w:val="24"/>
                <w:shd w:val="clear" w:color="auto" w:fill="FFFFFF"/>
              </w:rPr>
            </w:pPr>
            <w:r w:rsidRPr="004146C7">
              <w:rPr>
                <w:color w:val="000000"/>
                <w:szCs w:val="24"/>
                <w:shd w:val="clear" w:color="auto" w:fill="FFFFFF"/>
              </w:rPr>
              <w:t xml:space="preserve">5.5.3.1. PVM sąskaitoje faktūroje, Akte nurodytas neteisingas Prekių kiekis ir/ar Prekių </w:t>
            </w:r>
            <w:r w:rsidR="00593EE2">
              <w:rPr>
                <w:color w:val="000000"/>
                <w:szCs w:val="24"/>
                <w:shd w:val="clear" w:color="auto" w:fill="FFFFFF"/>
              </w:rPr>
              <w:t>į</w:t>
            </w:r>
            <w:r w:rsidRPr="004146C7">
              <w:rPr>
                <w:color w:val="000000"/>
                <w:szCs w:val="24"/>
                <w:shd w:val="clear" w:color="auto" w:fill="FFFFFF"/>
              </w:rPr>
              <w:t>kain</w:t>
            </w:r>
            <w:r w:rsidR="00593EE2">
              <w:rPr>
                <w:color w:val="000000"/>
                <w:szCs w:val="24"/>
                <w:shd w:val="clear" w:color="auto" w:fill="FFFFFF"/>
              </w:rPr>
              <w:t>is</w:t>
            </w:r>
            <w:r w:rsidRPr="004146C7">
              <w:rPr>
                <w:color w:val="000000"/>
                <w:szCs w:val="24"/>
                <w:shd w:val="clear" w:color="auto" w:fill="FFFFFF"/>
              </w:rPr>
              <w:t xml:space="preserve">, t. y. nurodyti duomenys neatitinka Sutarties </w:t>
            </w:r>
            <w:hyperlink w:anchor="kaina1pr" w:history="1">
              <w:r w:rsidRPr="00FE5B7D">
                <w:rPr>
                  <w:rStyle w:val="Hyperlink"/>
                  <w:szCs w:val="24"/>
                  <w:shd w:val="clear" w:color="auto" w:fill="FFFFFF"/>
                </w:rPr>
                <w:t>1 priede</w:t>
              </w:r>
            </w:hyperlink>
            <w:r w:rsidRPr="004146C7">
              <w:rPr>
                <w:color w:val="000000"/>
                <w:szCs w:val="24"/>
                <w:shd w:val="clear" w:color="auto" w:fill="FFFFFF"/>
              </w:rPr>
              <w:t xml:space="preserve"> nurodytų </w:t>
            </w:r>
            <w:r w:rsidR="00511B9F">
              <w:rPr>
                <w:color w:val="000000"/>
                <w:szCs w:val="24"/>
                <w:shd w:val="clear" w:color="auto" w:fill="FFFFFF"/>
              </w:rPr>
              <w:t xml:space="preserve">techninių </w:t>
            </w:r>
            <w:r w:rsidRPr="004146C7">
              <w:rPr>
                <w:color w:val="000000"/>
                <w:szCs w:val="24"/>
                <w:shd w:val="clear" w:color="auto" w:fill="FFFFFF"/>
              </w:rPr>
              <w:t>duomenų (kol bus ištaisyti neteisingai nurodyti duomenys), netinkamas gamintojo raštas;</w:t>
            </w:r>
          </w:p>
          <w:p w14:paraId="67FAE903" w14:textId="77777777" w:rsidR="00742145" w:rsidRPr="004146C7" w:rsidRDefault="00742145" w:rsidP="002274F1">
            <w:pPr>
              <w:rPr>
                <w:color w:val="000000"/>
                <w:szCs w:val="24"/>
                <w:shd w:val="clear" w:color="auto" w:fill="FFFFFF"/>
              </w:rPr>
            </w:pPr>
            <w:r w:rsidRPr="004146C7">
              <w:rPr>
                <w:color w:val="000000"/>
                <w:szCs w:val="24"/>
                <w:shd w:val="clear" w:color="auto" w:fill="FFFFFF"/>
              </w:rPr>
              <w:t>5.5.3.2. Tiekėjas pateikė nekokybiškas Prekes (kol Tiekėjas pakeis Prekes kokybiškomis).</w:t>
            </w:r>
          </w:p>
          <w:p w14:paraId="1FCA03EA" w14:textId="28BB1195" w:rsidR="00742145" w:rsidRPr="004146C7" w:rsidRDefault="00742145" w:rsidP="002274F1">
            <w:pPr>
              <w:rPr>
                <w:color w:val="000000"/>
                <w:szCs w:val="24"/>
                <w:shd w:val="clear" w:color="auto" w:fill="FFFFFF"/>
              </w:rPr>
            </w:pPr>
            <w:r w:rsidRPr="004146C7">
              <w:rPr>
                <w:color w:val="000000"/>
                <w:szCs w:val="24"/>
                <w:shd w:val="clear" w:color="auto" w:fill="FFFFFF"/>
              </w:rPr>
              <w:t>5.5.4. Prekių pateikimo ir kitos susijusios išlaidos įtrauktos į Prekių kain</w:t>
            </w:r>
            <w:r w:rsidR="00593EE2">
              <w:rPr>
                <w:color w:val="000000"/>
                <w:szCs w:val="24"/>
                <w:shd w:val="clear" w:color="auto" w:fill="FFFFFF"/>
              </w:rPr>
              <w:t>ą</w:t>
            </w:r>
            <w:r w:rsidRPr="004146C7">
              <w:rPr>
                <w:color w:val="000000"/>
                <w:szCs w:val="24"/>
                <w:shd w:val="clear" w:color="auto" w:fill="FFFFFF"/>
              </w:rPr>
              <w:t>.</w:t>
            </w:r>
          </w:p>
        </w:tc>
      </w:tr>
      <w:tr w:rsidR="00742145" w:rsidRPr="004146C7" w14:paraId="10137C91" w14:textId="77777777" w:rsidTr="00D43594">
        <w:trPr>
          <w:trHeight w:val="300"/>
        </w:trPr>
        <w:tc>
          <w:tcPr>
            <w:tcW w:w="2704" w:type="dxa"/>
            <w:gridSpan w:val="2"/>
          </w:tcPr>
          <w:p w14:paraId="6B957C7F" w14:textId="77777777" w:rsidR="00742145" w:rsidRPr="004146C7" w:rsidRDefault="00742145" w:rsidP="002274F1">
            <w:pPr>
              <w:rPr>
                <w:b/>
                <w:bCs/>
                <w:szCs w:val="24"/>
              </w:rPr>
            </w:pPr>
            <w:r w:rsidRPr="004146C7">
              <w:rPr>
                <w:b/>
                <w:bCs/>
                <w:szCs w:val="24"/>
              </w:rPr>
              <w:t>5.6. Avansas</w:t>
            </w:r>
          </w:p>
        </w:tc>
        <w:tc>
          <w:tcPr>
            <w:tcW w:w="6831" w:type="dxa"/>
            <w:gridSpan w:val="2"/>
          </w:tcPr>
          <w:p w14:paraId="60D615E9" w14:textId="77777777" w:rsidR="00742145" w:rsidRPr="004146C7" w:rsidRDefault="00742145" w:rsidP="002274F1">
            <w:pPr>
              <w:rPr>
                <w:szCs w:val="24"/>
              </w:rPr>
            </w:pPr>
            <w:r w:rsidRPr="004146C7">
              <w:rPr>
                <w:szCs w:val="24"/>
              </w:rPr>
              <w:t>Netaikoma</w:t>
            </w:r>
          </w:p>
        </w:tc>
      </w:tr>
      <w:tr w:rsidR="00742145" w:rsidRPr="004146C7" w14:paraId="3ADB957A" w14:textId="77777777" w:rsidTr="00D43594">
        <w:trPr>
          <w:trHeight w:val="300"/>
        </w:trPr>
        <w:tc>
          <w:tcPr>
            <w:tcW w:w="2704" w:type="dxa"/>
            <w:gridSpan w:val="2"/>
          </w:tcPr>
          <w:p w14:paraId="569E6FE3" w14:textId="009087C5" w:rsidR="00742145" w:rsidRPr="004146C7" w:rsidRDefault="00742145" w:rsidP="002274F1">
            <w:pPr>
              <w:rPr>
                <w:b/>
                <w:bCs/>
                <w:szCs w:val="24"/>
              </w:rPr>
            </w:pPr>
            <w:r w:rsidRPr="004146C7">
              <w:rPr>
                <w:b/>
                <w:bCs/>
                <w:szCs w:val="24"/>
              </w:rPr>
              <w:t>5.7.Avanso užtikrinimas</w:t>
            </w:r>
          </w:p>
        </w:tc>
        <w:tc>
          <w:tcPr>
            <w:tcW w:w="6831" w:type="dxa"/>
            <w:gridSpan w:val="2"/>
          </w:tcPr>
          <w:p w14:paraId="17372D8F" w14:textId="77777777" w:rsidR="00742145" w:rsidRPr="004146C7" w:rsidRDefault="00742145" w:rsidP="002274F1">
            <w:pPr>
              <w:rPr>
                <w:szCs w:val="24"/>
              </w:rPr>
            </w:pPr>
            <w:r w:rsidRPr="004146C7">
              <w:rPr>
                <w:szCs w:val="24"/>
              </w:rPr>
              <w:t>Netaikoma</w:t>
            </w:r>
            <w:r w:rsidRPr="004146C7">
              <w:rPr>
                <w:color w:val="000000"/>
                <w:szCs w:val="24"/>
                <w:shd w:val="clear" w:color="auto" w:fill="FFFFFF"/>
              </w:rPr>
              <w:t xml:space="preserve"> </w:t>
            </w:r>
          </w:p>
        </w:tc>
      </w:tr>
      <w:tr w:rsidR="00742145" w:rsidRPr="004146C7" w14:paraId="0F2877FD" w14:textId="77777777" w:rsidTr="00D43594">
        <w:trPr>
          <w:trHeight w:val="300"/>
        </w:trPr>
        <w:tc>
          <w:tcPr>
            <w:tcW w:w="9535" w:type="dxa"/>
            <w:gridSpan w:val="4"/>
          </w:tcPr>
          <w:p w14:paraId="15022A96" w14:textId="77777777" w:rsidR="00742145" w:rsidRPr="004146C7" w:rsidRDefault="00742145" w:rsidP="002274F1">
            <w:pPr>
              <w:jc w:val="center"/>
              <w:rPr>
                <w:b/>
                <w:bCs/>
                <w:szCs w:val="24"/>
              </w:rPr>
            </w:pPr>
            <w:r w:rsidRPr="004146C7">
              <w:rPr>
                <w:b/>
                <w:bCs/>
                <w:szCs w:val="24"/>
              </w:rPr>
              <w:t>6. PREKIŲ KOKYBĖ IR GARANTINIAI ĮSIPAREIGOJIMAI</w:t>
            </w:r>
          </w:p>
        </w:tc>
      </w:tr>
      <w:tr w:rsidR="00742145" w:rsidRPr="004146C7" w14:paraId="03BEB125" w14:textId="77777777" w:rsidTr="00D43594">
        <w:trPr>
          <w:trHeight w:val="300"/>
        </w:trPr>
        <w:tc>
          <w:tcPr>
            <w:tcW w:w="2704" w:type="dxa"/>
            <w:gridSpan w:val="2"/>
          </w:tcPr>
          <w:p w14:paraId="1E8FE0EE" w14:textId="77777777" w:rsidR="00742145" w:rsidRPr="004146C7" w:rsidRDefault="00742145" w:rsidP="002274F1">
            <w:pPr>
              <w:rPr>
                <w:b/>
                <w:bCs/>
                <w:szCs w:val="24"/>
              </w:rPr>
            </w:pPr>
            <w:r w:rsidRPr="004146C7">
              <w:rPr>
                <w:b/>
                <w:bCs/>
                <w:szCs w:val="24"/>
              </w:rPr>
              <w:lastRenderedPageBreak/>
              <w:t>6.1. Garantinis terminas</w:t>
            </w:r>
          </w:p>
        </w:tc>
        <w:tc>
          <w:tcPr>
            <w:tcW w:w="6831" w:type="dxa"/>
            <w:gridSpan w:val="2"/>
          </w:tcPr>
          <w:p w14:paraId="10B4D0E6" w14:textId="1D12B4BB" w:rsidR="00742145" w:rsidRPr="004146C7" w:rsidRDefault="001A76F3" w:rsidP="004146C7">
            <w:pPr>
              <w:widowControl w:val="0"/>
              <w:tabs>
                <w:tab w:val="left" w:pos="0"/>
                <w:tab w:val="left" w:pos="1134"/>
                <w:tab w:val="left" w:pos="1418"/>
                <w:tab w:val="left" w:pos="1560"/>
              </w:tabs>
              <w:autoSpaceDE w:val="0"/>
              <w:autoSpaceDN w:val="0"/>
              <w:adjustRightInd w:val="0"/>
              <w:rPr>
                <w:szCs w:val="24"/>
              </w:rPr>
            </w:pPr>
            <w:r>
              <w:rPr>
                <w:szCs w:val="24"/>
              </w:rPr>
              <w:t>Sutarties vykdymo metu</w:t>
            </w:r>
          </w:p>
        </w:tc>
      </w:tr>
      <w:tr w:rsidR="00742145" w:rsidRPr="004146C7" w14:paraId="3F43C7FE" w14:textId="77777777" w:rsidTr="00D43594">
        <w:trPr>
          <w:trHeight w:val="300"/>
        </w:trPr>
        <w:tc>
          <w:tcPr>
            <w:tcW w:w="2704" w:type="dxa"/>
            <w:gridSpan w:val="2"/>
          </w:tcPr>
          <w:p w14:paraId="459E84A6" w14:textId="77777777" w:rsidR="00742145" w:rsidRPr="004146C7" w:rsidRDefault="00742145" w:rsidP="002274F1">
            <w:pPr>
              <w:rPr>
                <w:b/>
                <w:bCs/>
                <w:szCs w:val="24"/>
              </w:rPr>
            </w:pPr>
            <w:r w:rsidRPr="004146C7">
              <w:rPr>
                <w:b/>
                <w:bCs/>
                <w:szCs w:val="24"/>
              </w:rPr>
              <w:t>6.2. Garantinė priežiūra</w:t>
            </w:r>
          </w:p>
        </w:tc>
        <w:tc>
          <w:tcPr>
            <w:tcW w:w="6831" w:type="dxa"/>
            <w:gridSpan w:val="2"/>
          </w:tcPr>
          <w:p w14:paraId="6D53B496" w14:textId="23F28023" w:rsidR="00742145" w:rsidRPr="004146C7" w:rsidRDefault="00A80B94" w:rsidP="002274F1">
            <w:pPr>
              <w:rPr>
                <w:szCs w:val="24"/>
              </w:rPr>
            </w:pPr>
            <w:r w:rsidRPr="004146C7">
              <w:rPr>
                <w:szCs w:val="24"/>
              </w:rPr>
              <w:t xml:space="preserve">Nustačiusi trūkumų, </w:t>
            </w:r>
            <w:r w:rsidR="00132917">
              <w:rPr>
                <w:szCs w:val="24"/>
              </w:rPr>
              <w:t>Pirkėjas</w:t>
            </w:r>
            <w:r w:rsidR="00132917" w:rsidRPr="004146C7">
              <w:rPr>
                <w:szCs w:val="24"/>
              </w:rPr>
              <w:t xml:space="preserve"> </w:t>
            </w:r>
            <w:r w:rsidRPr="004146C7">
              <w:rPr>
                <w:szCs w:val="24"/>
              </w:rPr>
              <w:t xml:space="preserve">raštu apie tai informuoja Tiekėją, o Tiekėjas privalo per 5 (penkias) darbo dienas juos pašalinti arba pateikti motyvuotą paaiškinimą. Jei Tiekėjas nesutinka su pareikštomis pretenzijomis, kilę ginčai sprendžiami </w:t>
            </w:r>
            <w:r w:rsidRPr="004146C7">
              <w:rPr>
                <w:kern w:val="2"/>
                <w:szCs w:val="24"/>
              </w:rPr>
              <w:t>tvarka, nustatyta Bendrųjų sąlygų 7 skyriuje.</w:t>
            </w:r>
          </w:p>
        </w:tc>
      </w:tr>
      <w:tr w:rsidR="00140C51" w:rsidRPr="004146C7" w14:paraId="45CD4C13" w14:textId="77777777" w:rsidTr="00D43594">
        <w:trPr>
          <w:trHeight w:val="300"/>
        </w:trPr>
        <w:tc>
          <w:tcPr>
            <w:tcW w:w="2704" w:type="dxa"/>
            <w:gridSpan w:val="2"/>
          </w:tcPr>
          <w:p w14:paraId="4091B453" w14:textId="42DD75AB" w:rsidR="00140C51" w:rsidRPr="004146C7" w:rsidRDefault="00140C51" w:rsidP="002274F1">
            <w:pPr>
              <w:rPr>
                <w:b/>
                <w:bCs/>
                <w:szCs w:val="24"/>
              </w:rPr>
            </w:pPr>
            <w:r w:rsidRPr="004146C7">
              <w:rPr>
                <w:b/>
                <w:bCs/>
                <w:szCs w:val="24"/>
              </w:rPr>
              <w:t xml:space="preserve">6.3. </w:t>
            </w:r>
            <w:r w:rsidRPr="004146C7">
              <w:rPr>
                <w:b/>
                <w:bCs/>
                <w:kern w:val="2"/>
                <w:szCs w:val="24"/>
              </w:rPr>
              <w:t>Kokybinių kriterijų įgyvendinimo ir tikrinimo tvarka</w:t>
            </w:r>
          </w:p>
        </w:tc>
        <w:tc>
          <w:tcPr>
            <w:tcW w:w="6831" w:type="dxa"/>
            <w:gridSpan w:val="2"/>
          </w:tcPr>
          <w:p w14:paraId="30BFB69C" w14:textId="4A534046" w:rsidR="00140C51" w:rsidRPr="004146C7" w:rsidRDefault="00F33ADA" w:rsidP="002274F1">
            <w:pPr>
              <w:rPr>
                <w:szCs w:val="24"/>
              </w:rPr>
            </w:pPr>
            <w:r w:rsidRPr="004146C7">
              <w:rPr>
                <w:szCs w:val="24"/>
              </w:rPr>
              <w:t>Netaikoma</w:t>
            </w:r>
          </w:p>
        </w:tc>
      </w:tr>
      <w:tr w:rsidR="00742145" w:rsidRPr="004146C7" w14:paraId="38FE7BC3" w14:textId="77777777" w:rsidTr="00D43594">
        <w:trPr>
          <w:trHeight w:val="300"/>
        </w:trPr>
        <w:tc>
          <w:tcPr>
            <w:tcW w:w="9535" w:type="dxa"/>
            <w:gridSpan w:val="4"/>
          </w:tcPr>
          <w:p w14:paraId="265C2B86" w14:textId="77777777" w:rsidR="00742145" w:rsidRPr="004146C7" w:rsidRDefault="00742145" w:rsidP="002274F1">
            <w:pPr>
              <w:jc w:val="center"/>
              <w:rPr>
                <w:b/>
                <w:bCs/>
                <w:szCs w:val="24"/>
              </w:rPr>
            </w:pPr>
            <w:r w:rsidRPr="004146C7">
              <w:rPr>
                <w:b/>
                <w:bCs/>
                <w:szCs w:val="24"/>
              </w:rPr>
              <w:t>7. SUTARTIES VYKDYMUI PASITELKIAMI SUBTIEKĖJAI</w:t>
            </w:r>
          </w:p>
        </w:tc>
      </w:tr>
      <w:tr w:rsidR="00742145" w:rsidRPr="004146C7" w14:paraId="496B19F2" w14:textId="77777777" w:rsidTr="00D43594">
        <w:trPr>
          <w:trHeight w:val="300"/>
        </w:trPr>
        <w:tc>
          <w:tcPr>
            <w:tcW w:w="2704" w:type="dxa"/>
            <w:gridSpan w:val="2"/>
          </w:tcPr>
          <w:p w14:paraId="15DEB7A4" w14:textId="77777777" w:rsidR="00742145" w:rsidRPr="004146C7" w:rsidRDefault="00742145" w:rsidP="002274F1">
            <w:pPr>
              <w:rPr>
                <w:b/>
                <w:bCs/>
                <w:szCs w:val="24"/>
              </w:rPr>
            </w:pPr>
            <w:r w:rsidRPr="004146C7">
              <w:rPr>
                <w:b/>
                <w:bCs/>
                <w:szCs w:val="24"/>
              </w:rPr>
              <w:t>Sutarties vykdymui pasitelkiami subtiekėjai ir (ar) specialistai</w:t>
            </w:r>
          </w:p>
        </w:tc>
        <w:tc>
          <w:tcPr>
            <w:tcW w:w="6831" w:type="dxa"/>
            <w:gridSpan w:val="2"/>
          </w:tcPr>
          <w:p w14:paraId="3155A3B2" w14:textId="4E8B3F83" w:rsidR="00273041" w:rsidRPr="004146C7" w:rsidRDefault="00273041" w:rsidP="004146C7">
            <w:pPr>
              <w:rPr>
                <w:i/>
                <w:iCs/>
                <w:kern w:val="2"/>
                <w:szCs w:val="24"/>
              </w:rPr>
            </w:pPr>
            <w:r w:rsidRPr="004146C7">
              <w:rPr>
                <w:kern w:val="2"/>
                <w:szCs w:val="24"/>
              </w:rPr>
              <w:t>Sutarties vykdymui pasitelkiami šie subtiekėjai</w:t>
            </w:r>
            <w:r w:rsidRPr="004146C7">
              <w:t xml:space="preserve"> </w:t>
            </w:r>
            <w:r w:rsidRPr="004146C7">
              <w:rPr>
                <w:kern w:val="2"/>
                <w:szCs w:val="24"/>
              </w:rPr>
              <w:t xml:space="preserve">ir (ar) specialistai: </w:t>
            </w:r>
            <w:r w:rsidRPr="004146C7">
              <w:rPr>
                <w:i/>
                <w:iCs/>
                <w:kern w:val="2"/>
                <w:szCs w:val="24"/>
              </w:rPr>
              <w:t>jei subtiekėjai nepasitelkiami, nurodoma „nėra“.</w:t>
            </w:r>
          </w:p>
          <w:p w14:paraId="4DC63EFC" w14:textId="0EBD9A0B" w:rsidR="00742145" w:rsidRPr="004146C7" w:rsidRDefault="00742145" w:rsidP="002274F1">
            <w:pPr>
              <w:tabs>
                <w:tab w:val="left" w:pos="1134"/>
                <w:tab w:val="left" w:pos="1276"/>
                <w:tab w:val="left" w:pos="1560"/>
                <w:tab w:val="left" w:pos="1701"/>
              </w:tabs>
              <w:rPr>
                <w:iCs/>
                <w:szCs w:val="24"/>
                <w:lang w:eastAsia="x-none"/>
              </w:rPr>
            </w:pPr>
          </w:p>
        </w:tc>
      </w:tr>
      <w:tr w:rsidR="00742145" w:rsidRPr="004146C7" w14:paraId="23484E62" w14:textId="77777777" w:rsidTr="00D43594">
        <w:trPr>
          <w:trHeight w:val="300"/>
        </w:trPr>
        <w:tc>
          <w:tcPr>
            <w:tcW w:w="9535" w:type="dxa"/>
            <w:gridSpan w:val="4"/>
          </w:tcPr>
          <w:p w14:paraId="2CCF2EEF" w14:textId="77777777" w:rsidR="00742145" w:rsidRPr="004146C7" w:rsidRDefault="00742145" w:rsidP="002274F1">
            <w:pPr>
              <w:jc w:val="center"/>
              <w:rPr>
                <w:b/>
                <w:bCs/>
                <w:szCs w:val="24"/>
              </w:rPr>
            </w:pPr>
            <w:r w:rsidRPr="004146C7">
              <w:rPr>
                <w:b/>
                <w:bCs/>
                <w:szCs w:val="24"/>
              </w:rPr>
              <w:t>8. PRIEVOLIŲ PAGAL SUTARTĮ ĮVYKDYMO UŽTIKRINIMAS</w:t>
            </w:r>
          </w:p>
        </w:tc>
      </w:tr>
      <w:tr w:rsidR="00742145" w:rsidRPr="004146C7" w14:paraId="117D7D73" w14:textId="77777777" w:rsidTr="00D43594">
        <w:trPr>
          <w:trHeight w:val="300"/>
        </w:trPr>
        <w:tc>
          <w:tcPr>
            <w:tcW w:w="2704" w:type="dxa"/>
            <w:gridSpan w:val="2"/>
          </w:tcPr>
          <w:p w14:paraId="27F3CAFD" w14:textId="77777777" w:rsidR="00742145" w:rsidRPr="004146C7" w:rsidRDefault="00742145" w:rsidP="002274F1">
            <w:pPr>
              <w:rPr>
                <w:b/>
                <w:bCs/>
                <w:szCs w:val="24"/>
              </w:rPr>
            </w:pPr>
            <w:r w:rsidRPr="004146C7">
              <w:rPr>
                <w:b/>
                <w:bCs/>
                <w:szCs w:val="24"/>
              </w:rPr>
              <w:t>8.1. Prievolių pagal Sutartį įvykdymo užtikrinimas</w:t>
            </w:r>
          </w:p>
        </w:tc>
        <w:tc>
          <w:tcPr>
            <w:tcW w:w="6831" w:type="dxa"/>
            <w:gridSpan w:val="2"/>
          </w:tcPr>
          <w:p w14:paraId="0E727023" w14:textId="77777777" w:rsidR="00273041" w:rsidRPr="004146C7" w:rsidRDefault="00273041" w:rsidP="004146C7">
            <w:pPr>
              <w:rPr>
                <w:kern w:val="2"/>
                <w:szCs w:val="24"/>
              </w:rPr>
            </w:pPr>
            <w:r w:rsidRPr="004146C7">
              <w:rPr>
                <w:kern w:val="2"/>
                <w:szCs w:val="24"/>
              </w:rPr>
              <w:t>Prievolių pagal Sutartį įvykdymas užtikrinamas:</w:t>
            </w:r>
          </w:p>
          <w:p w14:paraId="4EBF0707" w14:textId="06265B18" w:rsidR="00742145" w:rsidRPr="004146C7" w:rsidRDefault="00273041" w:rsidP="002274F1">
            <w:pPr>
              <w:rPr>
                <w:szCs w:val="24"/>
              </w:rPr>
            </w:pPr>
            <w:r w:rsidRPr="004146C7">
              <w:rPr>
                <w:kern w:val="2"/>
                <w:szCs w:val="24"/>
              </w:rPr>
              <w:t>Netesybomis (delspinigiais, bauda)</w:t>
            </w:r>
          </w:p>
        </w:tc>
      </w:tr>
      <w:tr w:rsidR="00F33ADA" w:rsidRPr="004146C7" w14:paraId="029536B8" w14:textId="77777777" w:rsidTr="00D43594">
        <w:trPr>
          <w:trHeight w:val="300"/>
        </w:trPr>
        <w:tc>
          <w:tcPr>
            <w:tcW w:w="2704" w:type="dxa"/>
            <w:gridSpan w:val="2"/>
          </w:tcPr>
          <w:p w14:paraId="7D14F2AF" w14:textId="22319CFE" w:rsidR="00F33ADA" w:rsidRPr="004146C7" w:rsidRDefault="00F33ADA" w:rsidP="002274F1">
            <w:pPr>
              <w:rPr>
                <w:b/>
                <w:bCs/>
                <w:szCs w:val="24"/>
              </w:rPr>
            </w:pPr>
            <w:r w:rsidRPr="004146C7">
              <w:rPr>
                <w:b/>
                <w:bCs/>
                <w:szCs w:val="24"/>
              </w:rPr>
              <w:t>8.2.</w:t>
            </w:r>
            <w:r w:rsidRPr="004146C7">
              <w:rPr>
                <w:b/>
                <w:bCs/>
                <w:kern w:val="2"/>
                <w:szCs w:val="24"/>
              </w:rPr>
              <w:t xml:space="preserve"> Sutarties įvykdymo užtikrinimo galiojimo terminas</w:t>
            </w:r>
          </w:p>
        </w:tc>
        <w:tc>
          <w:tcPr>
            <w:tcW w:w="6831" w:type="dxa"/>
            <w:gridSpan w:val="2"/>
          </w:tcPr>
          <w:p w14:paraId="27AF13BE" w14:textId="3884BD19" w:rsidR="00F33ADA" w:rsidRPr="004146C7" w:rsidRDefault="00F33ADA" w:rsidP="002274F1">
            <w:pPr>
              <w:rPr>
                <w:szCs w:val="24"/>
              </w:rPr>
            </w:pPr>
            <w:r w:rsidRPr="004146C7">
              <w:rPr>
                <w:szCs w:val="24"/>
              </w:rPr>
              <w:t>Netaikoma</w:t>
            </w:r>
          </w:p>
        </w:tc>
      </w:tr>
      <w:tr w:rsidR="00742145" w:rsidRPr="004146C7" w14:paraId="4CF97329" w14:textId="77777777" w:rsidTr="00D43594">
        <w:trPr>
          <w:trHeight w:val="300"/>
        </w:trPr>
        <w:tc>
          <w:tcPr>
            <w:tcW w:w="2704" w:type="dxa"/>
            <w:gridSpan w:val="2"/>
          </w:tcPr>
          <w:p w14:paraId="16425974" w14:textId="08816BFB" w:rsidR="00742145" w:rsidRPr="004146C7" w:rsidRDefault="00742145" w:rsidP="002274F1">
            <w:pPr>
              <w:rPr>
                <w:b/>
                <w:bCs/>
                <w:szCs w:val="24"/>
              </w:rPr>
            </w:pPr>
            <w:r w:rsidRPr="004146C7">
              <w:rPr>
                <w:b/>
                <w:bCs/>
                <w:szCs w:val="24"/>
              </w:rPr>
              <w:t>8.</w:t>
            </w:r>
            <w:r w:rsidR="00F33ADA" w:rsidRPr="004146C7">
              <w:rPr>
                <w:b/>
                <w:bCs/>
                <w:szCs w:val="24"/>
              </w:rPr>
              <w:t>3</w:t>
            </w:r>
            <w:r w:rsidRPr="004146C7">
              <w:rPr>
                <w:b/>
                <w:bCs/>
                <w:szCs w:val="24"/>
              </w:rPr>
              <w:t xml:space="preserve">. Sutarties įvykdymo užtikrinimo pateikimas </w:t>
            </w:r>
          </w:p>
        </w:tc>
        <w:tc>
          <w:tcPr>
            <w:tcW w:w="6831" w:type="dxa"/>
            <w:gridSpan w:val="2"/>
          </w:tcPr>
          <w:p w14:paraId="0A6E8538" w14:textId="7EE55EDD" w:rsidR="00742145" w:rsidRPr="004146C7" w:rsidRDefault="008F0A5F" w:rsidP="002274F1">
            <w:pPr>
              <w:rPr>
                <w:szCs w:val="24"/>
              </w:rPr>
            </w:pPr>
            <w:r w:rsidRPr="004146C7">
              <w:rPr>
                <w:szCs w:val="24"/>
              </w:rPr>
              <w:t>Netaikoma</w:t>
            </w:r>
          </w:p>
        </w:tc>
      </w:tr>
      <w:tr w:rsidR="00742145" w:rsidRPr="004146C7" w14:paraId="28ADF8AB" w14:textId="77777777" w:rsidTr="00D43594">
        <w:trPr>
          <w:trHeight w:val="300"/>
        </w:trPr>
        <w:tc>
          <w:tcPr>
            <w:tcW w:w="9535" w:type="dxa"/>
            <w:gridSpan w:val="4"/>
          </w:tcPr>
          <w:p w14:paraId="18C3C01E" w14:textId="77777777" w:rsidR="00742145" w:rsidRPr="004146C7" w:rsidRDefault="00742145" w:rsidP="002274F1">
            <w:pPr>
              <w:ind w:firstLine="720"/>
              <w:jc w:val="center"/>
              <w:rPr>
                <w:b/>
                <w:bCs/>
                <w:szCs w:val="24"/>
              </w:rPr>
            </w:pPr>
            <w:r w:rsidRPr="004146C7">
              <w:rPr>
                <w:b/>
                <w:bCs/>
                <w:szCs w:val="24"/>
              </w:rPr>
              <w:t>9. ŠALIŲ ATSAKOMYBĖ</w:t>
            </w:r>
            <w:r w:rsidRPr="004146C7">
              <w:rPr>
                <w:b/>
                <w:bCs/>
                <w:szCs w:val="24"/>
              </w:rPr>
              <w:tab/>
            </w:r>
          </w:p>
        </w:tc>
      </w:tr>
      <w:tr w:rsidR="00742145" w:rsidRPr="004146C7" w14:paraId="61184881" w14:textId="77777777" w:rsidTr="00D43594">
        <w:trPr>
          <w:trHeight w:val="300"/>
        </w:trPr>
        <w:tc>
          <w:tcPr>
            <w:tcW w:w="2704" w:type="dxa"/>
            <w:gridSpan w:val="2"/>
          </w:tcPr>
          <w:p w14:paraId="352993AF" w14:textId="77777777" w:rsidR="00742145" w:rsidRPr="004146C7" w:rsidRDefault="00742145" w:rsidP="002274F1">
            <w:pPr>
              <w:rPr>
                <w:b/>
                <w:bCs/>
                <w:szCs w:val="24"/>
              </w:rPr>
            </w:pPr>
            <w:r w:rsidRPr="004146C7">
              <w:rPr>
                <w:b/>
                <w:bCs/>
                <w:szCs w:val="24"/>
              </w:rPr>
              <w:t>9.1. Pirkėjui taikomos netesybos už mokėjimų pagal Sutartį vėlavimą</w:t>
            </w:r>
          </w:p>
        </w:tc>
        <w:tc>
          <w:tcPr>
            <w:tcW w:w="6831" w:type="dxa"/>
            <w:gridSpan w:val="2"/>
          </w:tcPr>
          <w:p w14:paraId="17137911" w14:textId="3D65F8EA" w:rsidR="00742145" w:rsidRPr="004146C7" w:rsidRDefault="00742145" w:rsidP="002274F1">
            <w:pPr>
              <w:rPr>
                <w:color w:val="000000"/>
                <w:szCs w:val="24"/>
              </w:rPr>
            </w:pPr>
            <w:r w:rsidRPr="004146C7">
              <w:rPr>
                <w:color w:val="000000"/>
                <w:szCs w:val="24"/>
              </w:rPr>
              <w:t xml:space="preserve">9.1.1. Jeigu </w:t>
            </w:r>
            <w:r w:rsidR="00B427AC" w:rsidRPr="004146C7">
              <w:rPr>
                <w:color w:val="000000"/>
                <w:szCs w:val="24"/>
              </w:rPr>
              <w:t xml:space="preserve">Pirkėjas </w:t>
            </w:r>
            <w:r w:rsidRPr="004146C7">
              <w:rPr>
                <w:color w:val="000000"/>
                <w:szCs w:val="24"/>
              </w:rPr>
              <w:t xml:space="preserve">neatsiskaito su Tiekėju Sutartyje nustatytomis sąlygomis, Tiekėjas turi teisę reikalauti, kad </w:t>
            </w:r>
            <w:r w:rsidR="00B427AC" w:rsidRPr="004146C7">
              <w:rPr>
                <w:color w:val="000000"/>
                <w:szCs w:val="24"/>
              </w:rPr>
              <w:t xml:space="preserve">Pirkėjas </w:t>
            </w:r>
            <w:r w:rsidRPr="004146C7">
              <w:rPr>
                <w:color w:val="000000"/>
                <w:szCs w:val="24"/>
              </w:rPr>
              <w:t xml:space="preserve">sumokėtų 0,02 proc. dydžio delspinigius nuo nesumokėtos sumos už kiekvieną uždelstą darbo dieną. </w:t>
            </w:r>
            <w:r w:rsidR="00B427AC" w:rsidRPr="004146C7">
              <w:rPr>
                <w:color w:val="000000"/>
                <w:szCs w:val="24"/>
              </w:rPr>
              <w:t xml:space="preserve">Pirkėjui </w:t>
            </w:r>
            <w:r w:rsidRPr="004146C7">
              <w:rPr>
                <w:color w:val="000000"/>
                <w:szCs w:val="24"/>
              </w:rPr>
              <w:t>negavus lėšų iš valstybės biudžeto ir/ar kitų finansavimo šaltinių, delspinigiai pradedami skaičiuoti praėjus 30 (trisdešimt) kalendorinių dienų nuo atsiskaitymo termino pabaigos.</w:t>
            </w:r>
          </w:p>
        </w:tc>
      </w:tr>
      <w:tr w:rsidR="00742145" w:rsidRPr="004146C7" w14:paraId="3AB62FB1" w14:textId="77777777" w:rsidTr="00D43594">
        <w:trPr>
          <w:trHeight w:val="300"/>
        </w:trPr>
        <w:tc>
          <w:tcPr>
            <w:tcW w:w="2704" w:type="dxa"/>
            <w:gridSpan w:val="2"/>
          </w:tcPr>
          <w:p w14:paraId="39E48864" w14:textId="77777777" w:rsidR="00742145" w:rsidRDefault="00742145" w:rsidP="002274F1">
            <w:pPr>
              <w:rPr>
                <w:b/>
                <w:bCs/>
                <w:szCs w:val="24"/>
              </w:rPr>
            </w:pPr>
            <w:r w:rsidRPr="004146C7">
              <w:rPr>
                <w:b/>
                <w:bCs/>
                <w:szCs w:val="24"/>
              </w:rPr>
              <w:t>9.2. Tiekėjui taikomos netesybos</w:t>
            </w:r>
          </w:p>
          <w:p w14:paraId="384CA601" w14:textId="77777777" w:rsidR="00D47F38" w:rsidRPr="00D47F38" w:rsidRDefault="00D47F38" w:rsidP="00D47F38">
            <w:pPr>
              <w:rPr>
                <w:szCs w:val="24"/>
              </w:rPr>
            </w:pPr>
          </w:p>
          <w:p w14:paraId="00987D6E" w14:textId="77777777" w:rsidR="00D47F38" w:rsidRPr="00D47F38" w:rsidRDefault="00D47F38" w:rsidP="00D47F38">
            <w:pPr>
              <w:rPr>
                <w:szCs w:val="24"/>
              </w:rPr>
            </w:pPr>
          </w:p>
          <w:p w14:paraId="18CBD154" w14:textId="77777777" w:rsidR="00D47F38" w:rsidRPr="00D47F38" w:rsidRDefault="00D47F38" w:rsidP="00D47F38">
            <w:pPr>
              <w:rPr>
                <w:szCs w:val="24"/>
              </w:rPr>
            </w:pPr>
          </w:p>
          <w:p w14:paraId="1704E37F" w14:textId="77777777" w:rsidR="00D47F38" w:rsidRPr="00D47F38" w:rsidRDefault="00D47F38" w:rsidP="00D47F38">
            <w:pPr>
              <w:rPr>
                <w:szCs w:val="24"/>
              </w:rPr>
            </w:pPr>
          </w:p>
          <w:p w14:paraId="38E5AB2C" w14:textId="77777777" w:rsidR="00D47F38" w:rsidRPr="00D47F38" w:rsidRDefault="00D47F38" w:rsidP="00D47F38">
            <w:pPr>
              <w:rPr>
                <w:szCs w:val="24"/>
              </w:rPr>
            </w:pPr>
          </w:p>
          <w:p w14:paraId="2158E592" w14:textId="77777777" w:rsidR="00D47F38" w:rsidRPr="00D47F38" w:rsidRDefault="00D47F38" w:rsidP="00D47F38">
            <w:pPr>
              <w:rPr>
                <w:szCs w:val="24"/>
              </w:rPr>
            </w:pPr>
          </w:p>
          <w:p w14:paraId="48D7AD53" w14:textId="77777777" w:rsidR="00D47F38" w:rsidRPr="00D47F38" w:rsidRDefault="00D47F38" w:rsidP="00D47F38">
            <w:pPr>
              <w:rPr>
                <w:szCs w:val="24"/>
              </w:rPr>
            </w:pPr>
          </w:p>
          <w:p w14:paraId="33AFB74A" w14:textId="77777777" w:rsidR="00D47F38" w:rsidRPr="00D47F38" w:rsidRDefault="00D47F38" w:rsidP="00D47F38">
            <w:pPr>
              <w:rPr>
                <w:szCs w:val="24"/>
              </w:rPr>
            </w:pPr>
          </w:p>
          <w:p w14:paraId="593EA1DC" w14:textId="77777777" w:rsidR="00D47F38" w:rsidRPr="00D47F38" w:rsidRDefault="00D47F38" w:rsidP="00D47F38">
            <w:pPr>
              <w:rPr>
                <w:szCs w:val="24"/>
              </w:rPr>
            </w:pPr>
          </w:p>
          <w:p w14:paraId="37C14AC9" w14:textId="77777777" w:rsidR="00D47F38" w:rsidRPr="00D47F38" w:rsidRDefault="00D47F38" w:rsidP="00D47F38">
            <w:pPr>
              <w:rPr>
                <w:szCs w:val="24"/>
              </w:rPr>
            </w:pPr>
          </w:p>
          <w:p w14:paraId="0AA8BF7A" w14:textId="77777777" w:rsidR="00D47F38" w:rsidRPr="00D47F38" w:rsidRDefault="00D47F38" w:rsidP="00D47F38">
            <w:pPr>
              <w:rPr>
                <w:szCs w:val="24"/>
              </w:rPr>
            </w:pPr>
          </w:p>
          <w:p w14:paraId="0465FBD1" w14:textId="77777777" w:rsidR="00D47F38" w:rsidRPr="00D47F38" w:rsidRDefault="00D47F38" w:rsidP="00D47F38">
            <w:pPr>
              <w:rPr>
                <w:szCs w:val="24"/>
              </w:rPr>
            </w:pPr>
          </w:p>
          <w:p w14:paraId="08724B7D" w14:textId="77777777" w:rsidR="00D47F38" w:rsidRPr="00D47F38" w:rsidRDefault="00D47F38" w:rsidP="00D47F38">
            <w:pPr>
              <w:rPr>
                <w:szCs w:val="24"/>
              </w:rPr>
            </w:pPr>
          </w:p>
          <w:p w14:paraId="166BC1C3" w14:textId="77777777" w:rsidR="00D47F38" w:rsidRPr="00D47F38" w:rsidRDefault="00D47F38" w:rsidP="00D47F38">
            <w:pPr>
              <w:rPr>
                <w:szCs w:val="24"/>
              </w:rPr>
            </w:pPr>
          </w:p>
          <w:p w14:paraId="5C13DBD5" w14:textId="77777777" w:rsidR="00D47F38" w:rsidRPr="00D47F38" w:rsidRDefault="00D47F38" w:rsidP="00D47F38">
            <w:pPr>
              <w:rPr>
                <w:szCs w:val="24"/>
              </w:rPr>
            </w:pPr>
          </w:p>
          <w:p w14:paraId="7DC201A0" w14:textId="77777777" w:rsidR="00D47F38" w:rsidRPr="00D47F38" w:rsidRDefault="00D47F38" w:rsidP="00D47F38">
            <w:pPr>
              <w:rPr>
                <w:szCs w:val="24"/>
              </w:rPr>
            </w:pPr>
          </w:p>
          <w:p w14:paraId="2C9444B7" w14:textId="77777777" w:rsidR="00D47F38" w:rsidRPr="00D47F38" w:rsidRDefault="00D47F38" w:rsidP="00D47F38">
            <w:pPr>
              <w:rPr>
                <w:szCs w:val="24"/>
              </w:rPr>
            </w:pPr>
          </w:p>
          <w:p w14:paraId="24601D1D" w14:textId="77777777" w:rsidR="00D47F38" w:rsidRPr="00D47F38" w:rsidRDefault="00D47F38" w:rsidP="00D47F38">
            <w:pPr>
              <w:rPr>
                <w:szCs w:val="24"/>
              </w:rPr>
            </w:pPr>
          </w:p>
          <w:p w14:paraId="1FD246AB" w14:textId="77777777" w:rsidR="00D47F38" w:rsidRPr="00D47F38" w:rsidRDefault="00D47F38" w:rsidP="00D47F38">
            <w:pPr>
              <w:rPr>
                <w:szCs w:val="24"/>
              </w:rPr>
            </w:pPr>
          </w:p>
          <w:p w14:paraId="7BA27A11" w14:textId="77777777" w:rsidR="00D47F38" w:rsidRPr="00D47F38" w:rsidRDefault="00D47F38" w:rsidP="00D47F38">
            <w:pPr>
              <w:rPr>
                <w:szCs w:val="24"/>
              </w:rPr>
            </w:pPr>
          </w:p>
        </w:tc>
        <w:tc>
          <w:tcPr>
            <w:tcW w:w="6831" w:type="dxa"/>
            <w:gridSpan w:val="2"/>
          </w:tcPr>
          <w:p w14:paraId="2331CC06" w14:textId="76869142" w:rsidR="00742145" w:rsidRPr="004146C7" w:rsidRDefault="00742145" w:rsidP="002274F1">
            <w:pPr>
              <w:rPr>
                <w:color w:val="000000"/>
                <w:szCs w:val="24"/>
              </w:rPr>
            </w:pPr>
            <w:r w:rsidRPr="004146C7">
              <w:rPr>
                <w:color w:val="000000"/>
                <w:szCs w:val="24"/>
              </w:rPr>
              <w:lastRenderedPageBreak/>
              <w:t xml:space="preserve">9.2.1. Jei Tiekėjas praleidžia Specialiųjų sąlygų 4.1.1 punkte nurodytus terminus, </w:t>
            </w:r>
            <w:r w:rsidR="00B427AC" w:rsidRPr="004146C7">
              <w:rPr>
                <w:color w:val="000000"/>
                <w:szCs w:val="24"/>
              </w:rPr>
              <w:t xml:space="preserve">Pirkėjui </w:t>
            </w:r>
            <w:r w:rsidRPr="004146C7">
              <w:rPr>
                <w:color w:val="000000"/>
                <w:szCs w:val="24"/>
              </w:rPr>
              <w:t xml:space="preserve">pareikalavus, jis privalo už kiekvieną uždelstą dieną mokėti </w:t>
            </w:r>
            <w:r w:rsidR="00B427AC" w:rsidRPr="004146C7">
              <w:rPr>
                <w:color w:val="000000"/>
                <w:szCs w:val="24"/>
              </w:rPr>
              <w:t xml:space="preserve">Pirkėjui </w:t>
            </w:r>
            <w:r w:rsidRPr="004146C7">
              <w:rPr>
                <w:color w:val="000000"/>
                <w:szCs w:val="24"/>
              </w:rPr>
              <w:t xml:space="preserve">0,02 (dviejų šimtųjų) proc. dydžio delspinigius nuo nepateiktos Prekių kainos ir atlygina </w:t>
            </w:r>
            <w:r w:rsidR="00B427AC" w:rsidRPr="004146C7">
              <w:rPr>
                <w:color w:val="000000"/>
                <w:szCs w:val="24"/>
              </w:rPr>
              <w:t xml:space="preserve">Pirkėjui </w:t>
            </w:r>
            <w:r w:rsidRPr="004146C7">
              <w:rPr>
                <w:color w:val="000000"/>
                <w:szCs w:val="24"/>
              </w:rPr>
              <w:t>visus dėl to patirtus nuostolius.</w:t>
            </w:r>
            <w:r w:rsidR="00216F43">
              <w:rPr>
                <w:color w:val="000000"/>
                <w:szCs w:val="24"/>
              </w:rPr>
              <w:t xml:space="preserve"> Pirkėjas</w:t>
            </w:r>
            <w:r w:rsidR="00216F43" w:rsidRPr="00CF55CD">
              <w:rPr>
                <w:bCs/>
                <w:szCs w:val="24"/>
              </w:rPr>
              <w:t xml:space="preserve"> turi teisę priskaičiuotų delspinigių suma mažinti savo piniginę prievolę Tiekėjui.</w:t>
            </w:r>
          </w:p>
          <w:p w14:paraId="486CC0BF" w14:textId="042BFB84" w:rsidR="00742145" w:rsidRPr="003105F1" w:rsidRDefault="00742145" w:rsidP="002274F1">
            <w:pPr>
              <w:rPr>
                <w:bCs/>
                <w:i/>
                <w:iCs/>
                <w:szCs w:val="24"/>
              </w:rPr>
            </w:pPr>
            <w:r w:rsidRPr="004146C7">
              <w:rPr>
                <w:color w:val="000000"/>
                <w:szCs w:val="24"/>
              </w:rPr>
              <w:t>9.2.2. Tiekėjui nevykdant sutartinių įsipareigojimų, tame tarpe jei</w:t>
            </w:r>
            <w:r w:rsidR="00FF5CF4">
              <w:rPr>
                <w:color w:val="000000"/>
                <w:szCs w:val="24"/>
              </w:rPr>
              <w:t xml:space="preserve"> esant </w:t>
            </w:r>
            <w:r w:rsidR="00457E64">
              <w:rPr>
                <w:color w:val="000000"/>
                <w:szCs w:val="24"/>
              </w:rPr>
              <w:t>Pirkėjo</w:t>
            </w:r>
            <w:r w:rsidR="00FF5CF4">
              <w:rPr>
                <w:color w:val="000000"/>
                <w:szCs w:val="24"/>
              </w:rPr>
              <w:t xml:space="preserve"> prašymui,</w:t>
            </w:r>
            <w:r w:rsidRPr="004146C7">
              <w:rPr>
                <w:color w:val="000000"/>
                <w:szCs w:val="24"/>
              </w:rPr>
              <w:t xml:space="preserve"> </w:t>
            </w:r>
            <w:r w:rsidR="00FB64BE" w:rsidRPr="0021312E">
              <w:rPr>
                <w:bCs/>
                <w:i/>
                <w:iCs/>
                <w:szCs w:val="24"/>
              </w:rPr>
              <w:t xml:space="preserve">Tiekėjas per 5 dienas </w:t>
            </w:r>
            <w:r w:rsidR="00FF5CF4">
              <w:rPr>
                <w:bCs/>
                <w:i/>
                <w:iCs/>
                <w:szCs w:val="24"/>
              </w:rPr>
              <w:t>ne</w:t>
            </w:r>
            <w:r w:rsidR="00FF5CF4" w:rsidRPr="00FF5CF4">
              <w:rPr>
                <w:bCs/>
                <w:i/>
                <w:iCs/>
                <w:szCs w:val="24"/>
              </w:rPr>
              <w:t>pateiki</w:t>
            </w:r>
            <w:r w:rsidR="00FF5CF4">
              <w:rPr>
                <w:bCs/>
                <w:i/>
                <w:iCs/>
                <w:szCs w:val="24"/>
              </w:rPr>
              <w:t>a</w:t>
            </w:r>
            <w:r w:rsidR="00FF5CF4" w:rsidRPr="00FF5CF4">
              <w:rPr>
                <w:bCs/>
                <w:i/>
                <w:iCs/>
                <w:szCs w:val="24"/>
              </w:rPr>
              <w:t xml:space="preserve"> Prekių gamintojo arba jo atstovo pažym</w:t>
            </w:r>
            <w:r w:rsidR="00125390">
              <w:rPr>
                <w:bCs/>
                <w:i/>
                <w:iCs/>
                <w:szCs w:val="24"/>
              </w:rPr>
              <w:t>os</w:t>
            </w:r>
            <w:r w:rsidR="00FF5CF4" w:rsidRPr="00FF5CF4">
              <w:rPr>
                <w:bCs/>
                <w:i/>
                <w:iCs/>
                <w:szCs w:val="24"/>
              </w:rPr>
              <w:t xml:space="preserve"> ar kit</w:t>
            </w:r>
            <w:r w:rsidR="00125390">
              <w:rPr>
                <w:bCs/>
                <w:i/>
                <w:iCs/>
                <w:szCs w:val="24"/>
              </w:rPr>
              <w:t>o</w:t>
            </w:r>
            <w:r w:rsidR="00FF5CF4" w:rsidRPr="00FF5CF4">
              <w:rPr>
                <w:bCs/>
                <w:i/>
                <w:iCs/>
                <w:szCs w:val="24"/>
              </w:rPr>
              <w:t xml:space="preserve"> dokument</w:t>
            </w:r>
            <w:r w:rsidR="00125390">
              <w:rPr>
                <w:bCs/>
                <w:i/>
                <w:iCs/>
                <w:szCs w:val="24"/>
              </w:rPr>
              <w:t>o</w:t>
            </w:r>
            <w:r w:rsidR="00FF5CF4" w:rsidRPr="00FF5CF4">
              <w:rPr>
                <w:bCs/>
                <w:i/>
                <w:iCs/>
                <w:szCs w:val="24"/>
              </w:rPr>
              <w:t>, patvirtinan</w:t>
            </w:r>
            <w:r w:rsidR="00125390">
              <w:rPr>
                <w:bCs/>
                <w:i/>
                <w:iCs/>
                <w:szCs w:val="24"/>
              </w:rPr>
              <w:t>čio</w:t>
            </w:r>
            <w:r w:rsidR="00FF5CF4" w:rsidRPr="00FF5CF4">
              <w:rPr>
                <w:bCs/>
                <w:i/>
                <w:iCs/>
                <w:szCs w:val="24"/>
              </w:rPr>
              <w:t xml:space="preserve">, kad Tiekėjas turi gamintojo arba jo atstovo Tiekėjui suteiktą teisę parduoti Prekes ir teikti Prekių garantinio aptarnavimo paslaugas, arba </w:t>
            </w:r>
            <w:r w:rsidR="00FF5CF4">
              <w:rPr>
                <w:bCs/>
                <w:i/>
                <w:iCs/>
                <w:szCs w:val="24"/>
              </w:rPr>
              <w:t>turi</w:t>
            </w:r>
            <w:r w:rsidR="00FF5CF4" w:rsidRPr="00FF5CF4">
              <w:rPr>
                <w:bCs/>
                <w:i/>
                <w:iCs/>
                <w:szCs w:val="24"/>
              </w:rPr>
              <w:t xml:space="preserve"> sutartį su įmone, kuri turi Prekių gamintojo arba oficialaus jo atstovo įmonei suteiktą teisę parduoti Prekes ir teikti Prekių garantinio aptarnavimo paslaugas</w:t>
            </w:r>
            <w:r w:rsidRPr="004146C7">
              <w:rPr>
                <w:color w:val="000000"/>
                <w:szCs w:val="24"/>
              </w:rPr>
              <w:t xml:space="preserve">, arba vienašališkai, ne dėl </w:t>
            </w:r>
            <w:r w:rsidR="00B427AC" w:rsidRPr="004146C7">
              <w:rPr>
                <w:color w:val="000000"/>
                <w:szCs w:val="24"/>
              </w:rPr>
              <w:t xml:space="preserve">Pirkėjo </w:t>
            </w:r>
            <w:r w:rsidRPr="004146C7">
              <w:rPr>
                <w:color w:val="000000"/>
                <w:szCs w:val="24"/>
              </w:rPr>
              <w:t xml:space="preserve">kaltės, nutraukus Sutartį, </w:t>
            </w:r>
            <w:r w:rsidR="00B427AC" w:rsidRPr="004146C7">
              <w:rPr>
                <w:color w:val="000000"/>
                <w:szCs w:val="24"/>
              </w:rPr>
              <w:t xml:space="preserve">Pirkėjui </w:t>
            </w:r>
            <w:r w:rsidRPr="004146C7">
              <w:rPr>
                <w:color w:val="000000"/>
                <w:szCs w:val="24"/>
              </w:rPr>
              <w:t xml:space="preserve">pareikalavus, Tiekėjas turi papildomai sumokėti 4 </w:t>
            </w:r>
            <w:r w:rsidR="00216F43">
              <w:rPr>
                <w:color w:val="000000"/>
                <w:szCs w:val="24"/>
              </w:rPr>
              <w:t>0</w:t>
            </w:r>
            <w:r w:rsidRPr="004146C7">
              <w:rPr>
                <w:color w:val="000000"/>
                <w:szCs w:val="24"/>
              </w:rPr>
              <w:t>00 (keturių tūkstančių) Eur baudą.</w:t>
            </w:r>
          </w:p>
          <w:p w14:paraId="0F2B2C91" w14:textId="77777777" w:rsidR="00742145" w:rsidRPr="004146C7" w:rsidRDefault="00742145" w:rsidP="002274F1">
            <w:pPr>
              <w:rPr>
                <w:color w:val="000000"/>
                <w:szCs w:val="24"/>
              </w:rPr>
            </w:pPr>
            <w:r w:rsidRPr="004146C7">
              <w:rPr>
                <w:color w:val="000000"/>
                <w:szCs w:val="24"/>
              </w:rPr>
              <w:t>9.2.3. 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06596D9A" w14:textId="77777777" w:rsidR="00742145" w:rsidRPr="004146C7" w:rsidRDefault="00742145" w:rsidP="002274F1">
            <w:pPr>
              <w:rPr>
                <w:color w:val="000000"/>
                <w:szCs w:val="24"/>
              </w:rPr>
            </w:pPr>
            <w:r w:rsidRPr="004146C7">
              <w:rPr>
                <w:color w:val="000000"/>
                <w:szCs w:val="24"/>
              </w:rPr>
              <w:lastRenderedPageBreak/>
              <w:t>9.2.4. Sutarties nuostatos dėl nuostolių, patirtų Sutarties galiojimo metu, atlyginimo galioja ir po Sutarties nutraukimo, jeigu Šalys raštu nesusitaria kitaip.</w:t>
            </w:r>
          </w:p>
          <w:p w14:paraId="2FCE65E4" w14:textId="77777777" w:rsidR="00742145" w:rsidRPr="004146C7" w:rsidRDefault="00742145" w:rsidP="002274F1">
            <w:pPr>
              <w:rPr>
                <w:color w:val="000000"/>
                <w:szCs w:val="24"/>
              </w:rPr>
            </w:pPr>
            <w:r w:rsidRPr="004146C7">
              <w:rPr>
                <w:color w:val="000000"/>
                <w:szCs w:val="24"/>
              </w:rPr>
              <w:t>9.2.5. Nė viena Sutarties Šalis negali perduoti savo teisių ir pareigų pagal Sutartį tretiesiems asmenims be raštiško kitos Sutarties Šalies sutikimo, išskyrus Lietuvos Respublikos įstatymų ir kitų teisės aktų nustatytus atvejus.</w:t>
            </w:r>
          </w:p>
          <w:p w14:paraId="1C27B778" w14:textId="77777777" w:rsidR="00742145" w:rsidRPr="004146C7" w:rsidRDefault="00742145" w:rsidP="002274F1">
            <w:pPr>
              <w:rPr>
                <w:b/>
                <w:bCs/>
                <w:szCs w:val="24"/>
              </w:rPr>
            </w:pPr>
            <w:r w:rsidRPr="004146C7">
              <w:rPr>
                <w:color w:val="000000"/>
                <w:szCs w:val="24"/>
              </w:rPr>
              <w:t>9.2.6. Delspinigių sumokėjimas neatleidžia Šalių nuo įsipareigojimų pagal šią Sutartį vykdymo.</w:t>
            </w:r>
          </w:p>
        </w:tc>
      </w:tr>
      <w:tr w:rsidR="00742145" w:rsidRPr="004146C7" w14:paraId="063493F4" w14:textId="77777777" w:rsidTr="00D43594">
        <w:trPr>
          <w:trHeight w:val="300"/>
        </w:trPr>
        <w:tc>
          <w:tcPr>
            <w:tcW w:w="2704" w:type="dxa"/>
            <w:gridSpan w:val="2"/>
          </w:tcPr>
          <w:p w14:paraId="7A505C82" w14:textId="681841DD" w:rsidR="00742145" w:rsidRPr="004146C7" w:rsidRDefault="00742145" w:rsidP="002274F1">
            <w:pPr>
              <w:rPr>
                <w:b/>
                <w:bCs/>
                <w:szCs w:val="24"/>
              </w:rPr>
            </w:pPr>
            <w:r w:rsidRPr="004146C7">
              <w:rPr>
                <w:b/>
                <w:bCs/>
                <w:szCs w:val="24"/>
              </w:rPr>
              <w:lastRenderedPageBreak/>
              <w:t xml:space="preserve">9.3. </w:t>
            </w:r>
            <w:r w:rsidR="00F33ADA" w:rsidRPr="004146C7">
              <w:rPr>
                <w:b/>
                <w:bCs/>
                <w:kern w:val="2"/>
                <w:szCs w:val="24"/>
              </w:rPr>
              <w:t xml:space="preserve">Tiekėjui / Pirkėjui taikoma bauda nutraukus Sutartį dėl esminio Sutarties pažeidimo </w:t>
            </w:r>
            <w:r w:rsidR="00F33ADA" w:rsidRPr="004146C7">
              <w:rPr>
                <w:b/>
                <w:kern w:val="2"/>
                <w:szCs w:val="24"/>
              </w:rPr>
              <w:t>ar nepagrįstai nutraukus Sutarties vykdymą ne Sutartyje nustatyta tvarka</w:t>
            </w:r>
          </w:p>
        </w:tc>
        <w:tc>
          <w:tcPr>
            <w:tcW w:w="6831" w:type="dxa"/>
            <w:gridSpan w:val="2"/>
          </w:tcPr>
          <w:p w14:paraId="77F9E4CE" w14:textId="7625AE3D" w:rsidR="00742145" w:rsidRPr="004146C7" w:rsidRDefault="00742145" w:rsidP="002274F1">
            <w:pPr>
              <w:rPr>
                <w:szCs w:val="24"/>
              </w:rPr>
            </w:pPr>
            <w:r w:rsidRPr="004146C7">
              <w:rPr>
                <w:szCs w:val="24"/>
              </w:rPr>
              <w:t>Nutraukus Sutartį dėl esminio Sutarties pažeidimo, nustatyto Sutarties Specialiosiose sąlygo</w:t>
            </w:r>
            <w:r w:rsidRPr="00E93AB4">
              <w:rPr>
                <w:szCs w:val="24"/>
              </w:rPr>
              <w:t xml:space="preserve">se, mokama </w:t>
            </w:r>
            <w:r w:rsidR="00E93AB4" w:rsidRPr="00E93AB4">
              <w:rPr>
                <w:szCs w:val="24"/>
              </w:rPr>
              <w:t>2 000</w:t>
            </w:r>
            <w:r w:rsidR="008E719D" w:rsidRPr="00E93AB4">
              <w:rPr>
                <w:szCs w:val="24"/>
              </w:rPr>
              <w:t xml:space="preserve"> (</w:t>
            </w:r>
            <w:r w:rsidR="00E93AB4" w:rsidRPr="00E93AB4">
              <w:rPr>
                <w:szCs w:val="24"/>
              </w:rPr>
              <w:t>dviejų tūkstančių</w:t>
            </w:r>
            <w:r w:rsidR="008E719D" w:rsidRPr="00E93AB4">
              <w:rPr>
                <w:szCs w:val="24"/>
              </w:rPr>
              <w:t>)</w:t>
            </w:r>
            <w:r w:rsidRPr="00E93AB4">
              <w:rPr>
                <w:szCs w:val="24"/>
              </w:rPr>
              <w:t xml:space="preserve"> </w:t>
            </w:r>
            <w:r w:rsidR="00E93AB4" w:rsidRPr="00E93AB4">
              <w:rPr>
                <w:szCs w:val="24"/>
              </w:rPr>
              <w:t xml:space="preserve">Eur </w:t>
            </w:r>
            <w:r w:rsidRPr="00E93AB4">
              <w:rPr>
                <w:szCs w:val="24"/>
              </w:rPr>
              <w:t>dydžio bauda</w:t>
            </w:r>
            <w:r w:rsidR="00E93AB4" w:rsidRPr="00E93AB4">
              <w:rPr>
                <w:szCs w:val="24"/>
              </w:rPr>
              <w:t>.</w:t>
            </w:r>
          </w:p>
          <w:p w14:paraId="4DC12851" w14:textId="4FAEC49F" w:rsidR="00742145" w:rsidRPr="004146C7" w:rsidRDefault="00742145" w:rsidP="002274F1">
            <w:pPr>
              <w:rPr>
                <w:szCs w:val="24"/>
              </w:rPr>
            </w:pPr>
          </w:p>
        </w:tc>
      </w:tr>
      <w:tr w:rsidR="00742145" w:rsidRPr="004146C7" w14:paraId="10785B8A" w14:textId="77777777" w:rsidTr="00D43594">
        <w:trPr>
          <w:trHeight w:val="300"/>
        </w:trPr>
        <w:tc>
          <w:tcPr>
            <w:tcW w:w="2704" w:type="dxa"/>
            <w:gridSpan w:val="2"/>
          </w:tcPr>
          <w:p w14:paraId="2A1CBA07" w14:textId="77777777" w:rsidR="00742145" w:rsidRPr="004146C7" w:rsidRDefault="00742145" w:rsidP="002274F1">
            <w:pPr>
              <w:rPr>
                <w:b/>
                <w:bCs/>
                <w:szCs w:val="24"/>
              </w:rPr>
            </w:pPr>
            <w:r w:rsidRPr="004146C7">
              <w:rPr>
                <w:b/>
                <w:bCs/>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9F69B0" w14:textId="4C66F24B" w:rsidR="006B7F10" w:rsidRPr="004146C7" w:rsidRDefault="006B7F10" w:rsidP="004146C7">
            <w:pPr>
              <w:rPr>
                <w:szCs w:val="24"/>
              </w:rPr>
            </w:pPr>
            <w:r w:rsidRPr="004146C7">
              <w:rPr>
                <w:szCs w:val="24"/>
              </w:rPr>
              <w:t>10 (dešimt) procentų nuo Subtiekėjui perduotos Sutarties vertės</w:t>
            </w:r>
            <w:r w:rsidRPr="004146C7">
              <w:rPr>
                <w:i/>
                <w:iCs/>
                <w:szCs w:val="24"/>
              </w:rPr>
              <w:t xml:space="preserve"> (netaikoma, jei Subtiekėjai nepasitelkiami)</w:t>
            </w:r>
            <w:r w:rsidRPr="004146C7">
              <w:rPr>
                <w:szCs w:val="24"/>
              </w:rPr>
              <w:t>.</w:t>
            </w:r>
          </w:p>
          <w:p w14:paraId="0ACA5DAD" w14:textId="77777777" w:rsidR="00742145" w:rsidRPr="004146C7" w:rsidRDefault="00742145" w:rsidP="002274F1">
            <w:pPr>
              <w:rPr>
                <w:szCs w:val="24"/>
              </w:rPr>
            </w:pPr>
          </w:p>
        </w:tc>
      </w:tr>
      <w:tr w:rsidR="00742145" w:rsidRPr="004146C7" w14:paraId="5D4AC46F" w14:textId="77777777" w:rsidTr="00D43594">
        <w:trPr>
          <w:trHeight w:val="300"/>
        </w:trPr>
        <w:tc>
          <w:tcPr>
            <w:tcW w:w="2704" w:type="dxa"/>
            <w:gridSpan w:val="2"/>
          </w:tcPr>
          <w:p w14:paraId="745C7E9E" w14:textId="77777777" w:rsidR="00742145" w:rsidRPr="004146C7" w:rsidRDefault="00742145" w:rsidP="002274F1">
            <w:pPr>
              <w:rPr>
                <w:b/>
                <w:bCs/>
                <w:szCs w:val="24"/>
              </w:rPr>
            </w:pPr>
            <w:r w:rsidRPr="004146C7">
              <w:rPr>
                <w:b/>
                <w:bCs/>
                <w:szCs w:val="24"/>
              </w:rPr>
              <w:t>9.5. Tiekėjui taikomos baudos dėl aplinkosauginių ir (arba) socialinių kriterijų nesilaikymo</w:t>
            </w:r>
          </w:p>
        </w:tc>
        <w:tc>
          <w:tcPr>
            <w:tcW w:w="6831" w:type="dxa"/>
            <w:gridSpan w:val="2"/>
          </w:tcPr>
          <w:p w14:paraId="1B726A2A" w14:textId="77777777" w:rsidR="00742145" w:rsidRPr="004146C7" w:rsidRDefault="00742145" w:rsidP="002274F1">
            <w:pPr>
              <w:rPr>
                <w:color w:val="000000"/>
                <w:szCs w:val="24"/>
              </w:rPr>
            </w:pPr>
            <w:r w:rsidRPr="004146C7">
              <w:rPr>
                <w:color w:val="000000"/>
                <w:szCs w:val="24"/>
              </w:rPr>
              <w:t>Netaikoma</w:t>
            </w:r>
          </w:p>
          <w:p w14:paraId="0F5F7CFE" w14:textId="77777777" w:rsidR="00742145" w:rsidRPr="004146C7" w:rsidRDefault="00742145" w:rsidP="002274F1">
            <w:pPr>
              <w:rPr>
                <w:color w:val="4472C4"/>
                <w:szCs w:val="24"/>
              </w:rPr>
            </w:pPr>
          </w:p>
        </w:tc>
      </w:tr>
      <w:tr w:rsidR="00742145" w:rsidRPr="004146C7" w14:paraId="642DFBBB" w14:textId="77777777" w:rsidTr="00D43594">
        <w:trPr>
          <w:trHeight w:val="300"/>
        </w:trPr>
        <w:tc>
          <w:tcPr>
            <w:tcW w:w="2704" w:type="dxa"/>
            <w:gridSpan w:val="2"/>
          </w:tcPr>
          <w:p w14:paraId="185EBDF4" w14:textId="77777777" w:rsidR="00742145" w:rsidRPr="004146C7" w:rsidRDefault="00742145" w:rsidP="002274F1">
            <w:pPr>
              <w:rPr>
                <w:b/>
                <w:bCs/>
                <w:szCs w:val="24"/>
              </w:rPr>
            </w:pPr>
            <w:r w:rsidRPr="004146C7">
              <w:rPr>
                <w:b/>
                <w:bCs/>
                <w:szCs w:val="24"/>
              </w:rPr>
              <w:t>9.6. Tiekėjui / Pirkėjui taikoma bauda dėl konfidencialumo reikalavimų nesilaikymo</w:t>
            </w:r>
          </w:p>
        </w:tc>
        <w:tc>
          <w:tcPr>
            <w:tcW w:w="6831" w:type="dxa"/>
            <w:gridSpan w:val="2"/>
          </w:tcPr>
          <w:p w14:paraId="05A9F523" w14:textId="0C723D94" w:rsidR="00742145" w:rsidRPr="004146C7" w:rsidRDefault="00742145" w:rsidP="002274F1">
            <w:pPr>
              <w:rPr>
                <w:color w:val="4472C4"/>
                <w:szCs w:val="24"/>
              </w:rPr>
            </w:pPr>
            <w:r w:rsidRPr="004146C7">
              <w:rPr>
                <w:szCs w:val="24"/>
              </w:rPr>
              <w:t xml:space="preserve">9.6.1. Tiekėjas, pažeidęs Sutarties sąlygas ir perdavęs bet kokią iš </w:t>
            </w:r>
            <w:r w:rsidR="008E719D" w:rsidRPr="004146C7">
              <w:rPr>
                <w:szCs w:val="24"/>
              </w:rPr>
              <w:t xml:space="preserve">Pirkėjo </w:t>
            </w:r>
            <w:r w:rsidRPr="004146C7">
              <w:rPr>
                <w:szCs w:val="24"/>
              </w:rPr>
              <w:t xml:space="preserve">gautą konfidencialią informaciją, susijusią su sutartinių įsipareigojimų vykdymu, tretiesiems asmenims, sumoka </w:t>
            </w:r>
            <w:r w:rsidR="008E719D" w:rsidRPr="004146C7">
              <w:rPr>
                <w:szCs w:val="24"/>
              </w:rPr>
              <w:t xml:space="preserve">Pirkėjui </w:t>
            </w:r>
            <w:r w:rsidR="00EB5E26" w:rsidRPr="004146C7">
              <w:rPr>
                <w:szCs w:val="24"/>
              </w:rPr>
              <w:t xml:space="preserve">2 </w:t>
            </w:r>
            <w:r w:rsidR="00EF779E">
              <w:rPr>
                <w:szCs w:val="24"/>
              </w:rPr>
              <w:t>0</w:t>
            </w:r>
            <w:r w:rsidRPr="004146C7">
              <w:rPr>
                <w:szCs w:val="24"/>
              </w:rPr>
              <w:t>00 Eur (</w:t>
            </w:r>
            <w:r w:rsidR="00EB5E26" w:rsidRPr="004146C7">
              <w:rPr>
                <w:szCs w:val="24"/>
              </w:rPr>
              <w:t xml:space="preserve">dviejų tūkstančių </w:t>
            </w:r>
            <w:r w:rsidRPr="004146C7">
              <w:rPr>
                <w:szCs w:val="24"/>
              </w:rPr>
              <w:t xml:space="preserve">eurų) dydžio baudą ir Lietuvos Respublikos įstatymų nustatyta tvarka atlygina visus </w:t>
            </w:r>
            <w:r w:rsidR="008E719D" w:rsidRPr="004146C7">
              <w:rPr>
                <w:szCs w:val="24"/>
              </w:rPr>
              <w:t xml:space="preserve">Pirkėjo </w:t>
            </w:r>
            <w:r w:rsidRPr="004146C7">
              <w:rPr>
                <w:szCs w:val="24"/>
              </w:rPr>
              <w:t xml:space="preserve">patirtus nuostolius, kiek jų nepadengia sumokėta bauda. </w:t>
            </w:r>
            <w:r w:rsidR="008E719D" w:rsidRPr="004146C7">
              <w:rPr>
                <w:szCs w:val="24"/>
              </w:rPr>
              <w:t xml:space="preserve">Pirkėjas </w:t>
            </w:r>
            <w:r w:rsidRPr="004146C7">
              <w:rPr>
                <w:szCs w:val="24"/>
              </w:rPr>
              <w:t>pasilieką teisę, esant pagrindui, atlikti Tiekėjo auditą, siekiant įsitikinti, kaip vykdomi šioje Sutartyje nustatyti informacijos saugos ir konfidencialumo reikalavimai.</w:t>
            </w:r>
          </w:p>
        </w:tc>
      </w:tr>
      <w:tr w:rsidR="00742145" w:rsidRPr="004146C7" w14:paraId="666FFAAC" w14:textId="77777777" w:rsidTr="00D43594">
        <w:trPr>
          <w:trHeight w:val="300"/>
        </w:trPr>
        <w:tc>
          <w:tcPr>
            <w:tcW w:w="2704" w:type="dxa"/>
            <w:gridSpan w:val="2"/>
          </w:tcPr>
          <w:p w14:paraId="531F21BB" w14:textId="77777777" w:rsidR="00742145" w:rsidRPr="004146C7" w:rsidRDefault="00742145" w:rsidP="002274F1">
            <w:pPr>
              <w:rPr>
                <w:b/>
                <w:bCs/>
                <w:szCs w:val="24"/>
              </w:rPr>
            </w:pPr>
            <w:r w:rsidRPr="004146C7">
              <w:rPr>
                <w:b/>
                <w:bCs/>
                <w:szCs w:val="24"/>
              </w:rPr>
              <w:t xml:space="preserve">9.7. Tiekėjui taikomos netesybos dėl pirkimo dokumentuose nustatytų kokybinių kriterijų </w:t>
            </w:r>
            <w:proofErr w:type="spellStart"/>
            <w:r w:rsidRPr="004146C7">
              <w:rPr>
                <w:b/>
                <w:bCs/>
                <w:szCs w:val="24"/>
              </w:rPr>
              <w:t>nepasiekimo</w:t>
            </w:r>
            <w:proofErr w:type="spellEnd"/>
            <w:r w:rsidRPr="004146C7">
              <w:rPr>
                <w:b/>
                <w:bCs/>
                <w:szCs w:val="24"/>
              </w:rPr>
              <w:t xml:space="preserve"> Sutarties vykdymo metu</w:t>
            </w:r>
          </w:p>
        </w:tc>
        <w:tc>
          <w:tcPr>
            <w:tcW w:w="6831" w:type="dxa"/>
            <w:gridSpan w:val="2"/>
          </w:tcPr>
          <w:p w14:paraId="6C5DD2E1" w14:textId="77777777" w:rsidR="00742145" w:rsidRPr="004146C7" w:rsidRDefault="00742145" w:rsidP="002274F1">
            <w:pPr>
              <w:rPr>
                <w:color w:val="4472C4"/>
                <w:szCs w:val="24"/>
              </w:rPr>
            </w:pPr>
            <w:r w:rsidRPr="004146C7">
              <w:rPr>
                <w:szCs w:val="24"/>
              </w:rPr>
              <w:t xml:space="preserve">Netaikoma </w:t>
            </w:r>
          </w:p>
        </w:tc>
      </w:tr>
      <w:tr w:rsidR="00742145" w:rsidRPr="004146C7" w14:paraId="24DAA0CF" w14:textId="77777777" w:rsidTr="00D43594">
        <w:trPr>
          <w:trHeight w:val="300"/>
        </w:trPr>
        <w:tc>
          <w:tcPr>
            <w:tcW w:w="2704" w:type="dxa"/>
            <w:gridSpan w:val="2"/>
          </w:tcPr>
          <w:p w14:paraId="70F078EA" w14:textId="77777777" w:rsidR="00742145" w:rsidRPr="004146C7" w:rsidRDefault="00742145" w:rsidP="002274F1">
            <w:pPr>
              <w:rPr>
                <w:b/>
                <w:bCs/>
                <w:szCs w:val="24"/>
              </w:rPr>
            </w:pPr>
            <w:r w:rsidRPr="004146C7">
              <w:rPr>
                <w:b/>
                <w:bCs/>
                <w:szCs w:val="24"/>
              </w:rPr>
              <w:t>9.8. Tiekėjui taikomos netesybos dėl Sutarties įvykdymo užtikrinimo nepratęsimo</w:t>
            </w:r>
          </w:p>
        </w:tc>
        <w:tc>
          <w:tcPr>
            <w:tcW w:w="6831" w:type="dxa"/>
            <w:gridSpan w:val="2"/>
          </w:tcPr>
          <w:p w14:paraId="545BA071" w14:textId="77777777" w:rsidR="00742145" w:rsidRPr="004146C7" w:rsidRDefault="00742145" w:rsidP="002274F1">
            <w:pPr>
              <w:rPr>
                <w:szCs w:val="24"/>
              </w:rPr>
            </w:pPr>
            <w:r w:rsidRPr="004146C7">
              <w:rPr>
                <w:szCs w:val="24"/>
              </w:rPr>
              <w:t>Netaikoma</w:t>
            </w:r>
          </w:p>
          <w:p w14:paraId="5A26FD92" w14:textId="77777777" w:rsidR="00742145" w:rsidRPr="004146C7" w:rsidRDefault="00742145" w:rsidP="002274F1">
            <w:pPr>
              <w:rPr>
                <w:color w:val="4472C4"/>
                <w:szCs w:val="24"/>
              </w:rPr>
            </w:pPr>
          </w:p>
        </w:tc>
      </w:tr>
      <w:tr w:rsidR="00F33ADA" w:rsidRPr="004146C7" w14:paraId="776535F6" w14:textId="77777777" w:rsidTr="00D43594">
        <w:trPr>
          <w:trHeight w:val="300"/>
        </w:trPr>
        <w:tc>
          <w:tcPr>
            <w:tcW w:w="2704" w:type="dxa"/>
            <w:gridSpan w:val="2"/>
          </w:tcPr>
          <w:p w14:paraId="361674CA" w14:textId="7143EF79" w:rsidR="00F33ADA" w:rsidRPr="004146C7" w:rsidRDefault="00F33ADA" w:rsidP="002274F1">
            <w:pPr>
              <w:rPr>
                <w:b/>
                <w:bCs/>
                <w:szCs w:val="24"/>
              </w:rPr>
            </w:pPr>
            <w:r w:rsidRPr="004146C7">
              <w:rPr>
                <w:b/>
                <w:bCs/>
                <w:szCs w:val="24"/>
              </w:rPr>
              <w:lastRenderedPageBreak/>
              <w:t xml:space="preserve">9.9. </w:t>
            </w:r>
            <w:r w:rsidRPr="004146C7">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68B41BA" w14:textId="21669115" w:rsidR="00F33ADA" w:rsidRPr="004146C7" w:rsidRDefault="00F33ADA" w:rsidP="002274F1">
            <w:pPr>
              <w:rPr>
                <w:szCs w:val="24"/>
              </w:rPr>
            </w:pPr>
            <w:r w:rsidRPr="004146C7">
              <w:rPr>
                <w:szCs w:val="24"/>
              </w:rPr>
              <w:t>Netaikoma</w:t>
            </w:r>
          </w:p>
        </w:tc>
      </w:tr>
      <w:tr w:rsidR="00742145" w:rsidRPr="004146C7" w14:paraId="75B45EAE" w14:textId="77777777" w:rsidTr="00D43594">
        <w:trPr>
          <w:trHeight w:val="300"/>
        </w:trPr>
        <w:tc>
          <w:tcPr>
            <w:tcW w:w="2704" w:type="dxa"/>
            <w:gridSpan w:val="2"/>
          </w:tcPr>
          <w:p w14:paraId="7257E5B6" w14:textId="74EF40FE" w:rsidR="00742145" w:rsidRPr="004146C7" w:rsidRDefault="00742145" w:rsidP="002274F1">
            <w:pPr>
              <w:rPr>
                <w:b/>
                <w:bCs/>
                <w:szCs w:val="24"/>
              </w:rPr>
            </w:pPr>
            <w:r w:rsidRPr="004146C7">
              <w:rPr>
                <w:b/>
                <w:bCs/>
                <w:szCs w:val="24"/>
              </w:rPr>
              <w:t>9.</w:t>
            </w:r>
            <w:r w:rsidR="00F33ADA" w:rsidRPr="004146C7">
              <w:rPr>
                <w:b/>
                <w:bCs/>
                <w:szCs w:val="24"/>
              </w:rPr>
              <w:t>10</w:t>
            </w:r>
            <w:r w:rsidRPr="004146C7">
              <w:rPr>
                <w:b/>
                <w:bCs/>
                <w:szCs w:val="24"/>
              </w:rPr>
              <w:t>. Kitos netesybos</w:t>
            </w:r>
          </w:p>
        </w:tc>
        <w:tc>
          <w:tcPr>
            <w:tcW w:w="6831" w:type="dxa"/>
            <w:gridSpan w:val="2"/>
          </w:tcPr>
          <w:p w14:paraId="31146005" w14:textId="01DA97FA" w:rsidR="00742145" w:rsidRPr="004146C7" w:rsidRDefault="008F0A5F" w:rsidP="002274F1">
            <w:pPr>
              <w:rPr>
                <w:color w:val="4472C4"/>
                <w:szCs w:val="24"/>
              </w:rPr>
            </w:pPr>
            <w:r w:rsidRPr="004146C7">
              <w:rPr>
                <w:szCs w:val="24"/>
              </w:rPr>
              <w:t>Netaikoma</w:t>
            </w:r>
          </w:p>
        </w:tc>
      </w:tr>
      <w:tr w:rsidR="00F33ADA" w:rsidRPr="004146C7" w14:paraId="63CADFC8" w14:textId="77777777" w:rsidTr="007D43E0">
        <w:trPr>
          <w:trHeight w:val="300"/>
        </w:trPr>
        <w:tc>
          <w:tcPr>
            <w:tcW w:w="9535" w:type="dxa"/>
            <w:gridSpan w:val="4"/>
          </w:tcPr>
          <w:p w14:paraId="212356EF" w14:textId="4894B796" w:rsidR="00F33ADA" w:rsidRPr="004146C7" w:rsidRDefault="00F33ADA" w:rsidP="002274F1">
            <w:pPr>
              <w:jc w:val="center"/>
              <w:rPr>
                <w:szCs w:val="24"/>
              </w:rPr>
            </w:pPr>
            <w:r w:rsidRPr="004146C7">
              <w:rPr>
                <w:b/>
                <w:kern w:val="2"/>
                <w:szCs w:val="24"/>
              </w:rPr>
              <w:t>10. ESMINĖS SUTARTIES SĄLYGOS</w:t>
            </w:r>
          </w:p>
        </w:tc>
      </w:tr>
      <w:tr w:rsidR="00C85D79" w:rsidRPr="004146C7" w14:paraId="777AAB22" w14:textId="77777777" w:rsidTr="004146C7">
        <w:trPr>
          <w:trHeight w:val="300"/>
        </w:trPr>
        <w:tc>
          <w:tcPr>
            <w:tcW w:w="2704" w:type="dxa"/>
            <w:gridSpan w:val="2"/>
          </w:tcPr>
          <w:p w14:paraId="3EB26918" w14:textId="7D23C90E" w:rsidR="00C85D79" w:rsidRPr="004146C7" w:rsidRDefault="00C85D79" w:rsidP="002274F1">
            <w:pPr>
              <w:jc w:val="left"/>
              <w:rPr>
                <w:b/>
                <w:kern w:val="2"/>
                <w:szCs w:val="24"/>
              </w:rPr>
            </w:pPr>
            <w:r w:rsidRPr="004146C7">
              <w:rPr>
                <w:b/>
                <w:kern w:val="2"/>
                <w:szCs w:val="24"/>
              </w:rPr>
              <w:t xml:space="preserve">10.1. </w:t>
            </w:r>
            <w:r w:rsidRPr="004146C7">
              <w:rPr>
                <w:b/>
                <w:bCs/>
              </w:rPr>
              <w:t>Esminės Sutarties sąlygos</w:t>
            </w:r>
          </w:p>
        </w:tc>
        <w:tc>
          <w:tcPr>
            <w:tcW w:w="6831" w:type="dxa"/>
            <w:gridSpan w:val="2"/>
          </w:tcPr>
          <w:p w14:paraId="49EA7A3C" w14:textId="77777777" w:rsidR="00273041" w:rsidRPr="004146C7" w:rsidRDefault="00273041" w:rsidP="004146C7">
            <w:pPr>
              <w:rPr>
                <w:kern w:val="2"/>
                <w:szCs w:val="24"/>
              </w:rPr>
            </w:pPr>
            <w:r w:rsidRPr="004146C7">
              <w:rPr>
                <w:kern w:val="2"/>
                <w:szCs w:val="24"/>
              </w:rPr>
              <w:t>10.1.1. Prekių kokybės atitikimas Sutartyje ir jos prieduose nustatytiems reikalavimams;</w:t>
            </w:r>
          </w:p>
          <w:p w14:paraId="4360207F" w14:textId="77777777" w:rsidR="00273041" w:rsidRPr="004146C7" w:rsidRDefault="00273041" w:rsidP="004146C7">
            <w:pPr>
              <w:rPr>
                <w:kern w:val="2"/>
                <w:szCs w:val="24"/>
              </w:rPr>
            </w:pPr>
            <w:r w:rsidRPr="004146C7">
              <w:rPr>
                <w:kern w:val="2"/>
                <w:szCs w:val="24"/>
              </w:rPr>
              <w:t>10.1.2. Sutarties kaina ir kainodaros taisyklės;</w:t>
            </w:r>
          </w:p>
          <w:p w14:paraId="6B4CAC4B" w14:textId="2190C95F" w:rsidR="00C85D79" w:rsidRPr="004146C7" w:rsidRDefault="00273041" w:rsidP="004146C7">
            <w:pPr>
              <w:rPr>
                <w:kern w:val="2"/>
                <w:szCs w:val="24"/>
              </w:rPr>
            </w:pPr>
            <w:r w:rsidRPr="004146C7">
              <w:rPr>
                <w:kern w:val="2"/>
                <w:szCs w:val="24"/>
              </w:rPr>
              <w:t>10.1.3. apmokėjimo sąlygos ir tvarka.</w:t>
            </w:r>
          </w:p>
        </w:tc>
      </w:tr>
      <w:tr w:rsidR="00C85D79" w:rsidRPr="004146C7" w14:paraId="134AC718" w14:textId="77777777" w:rsidTr="00C85D79">
        <w:trPr>
          <w:trHeight w:val="300"/>
        </w:trPr>
        <w:tc>
          <w:tcPr>
            <w:tcW w:w="2704" w:type="dxa"/>
            <w:gridSpan w:val="2"/>
          </w:tcPr>
          <w:p w14:paraId="622F8C03" w14:textId="2872D3FC" w:rsidR="00C85D79" w:rsidRPr="004146C7" w:rsidRDefault="00C85D79" w:rsidP="002274F1">
            <w:pPr>
              <w:jc w:val="left"/>
              <w:rPr>
                <w:b/>
                <w:kern w:val="2"/>
                <w:szCs w:val="24"/>
              </w:rPr>
            </w:pPr>
            <w:r w:rsidRPr="004146C7">
              <w:rPr>
                <w:b/>
                <w:kern w:val="2"/>
                <w:szCs w:val="24"/>
              </w:rPr>
              <w:t xml:space="preserve">10.2. </w:t>
            </w:r>
            <w:r w:rsidRPr="004146C7">
              <w:rPr>
                <w:b/>
                <w:bCs/>
                <w:kern w:val="2"/>
                <w:szCs w:val="24"/>
              </w:rPr>
              <w:t>Dideli arba nuolatiniai esminės Sutarties sąlygos vykdymo trūkumai</w:t>
            </w:r>
          </w:p>
        </w:tc>
        <w:tc>
          <w:tcPr>
            <w:tcW w:w="6831" w:type="dxa"/>
            <w:gridSpan w:val="2"/>
          </w:tcPr>
          <w:p w14:paraId="551B4C4B" w14:textId="1D0BD68C" w:rsidR="00C85D79" w:rsidRPr="004146C7" w:rsidRDefault="00273041" w:rsidP="004146C7">
            <w:r w:rsidRPr="004146C7">
              <w:rPr>
                <w:kern w:val="2"/>
                <w:szCs w:val="24"/>
              </w:rPr>
              <w:t>10.2.1. D</w:t>
            </w:r>
            <w:r w:rsidRPr="004146C7">
              <w:t>ideliu ar nuolatiniu esminės Sutarties sąlygos vykdymo trūkumu laikomas netinkamos kokybės Prekių tiekimas, jų netiekimas, taip pat nuolatinis, sistemingas vėlavimas teikti ataskaitas / apmokėti pateiktas sąskaitas Specialiųjų sąlygų 5.5 punkte nustatyta tvarka.</w:t>
            </w:r>
          </w:p>
        </w:tc>
      </w:tr>
      <w:tr w:rsidR="00742145" w:rsidRPr="004146C7" w14:paraId="77AC314A" w14:textId="77777777" w:rsidTr="00D43594">
        <w:trPr>
          <w:trHeight w:val="300"/>
        </w:trPr>
        <w:tc>
          <w:tcPr>
            <w:tcW w:w="9535" w:type="dxa"/>
            <w:gridSpan w:val="4"/>
          </w:tcPr>
          <w:p w14:paraId="23A12243" w14:textId="199D532D" w:rsidR="00742145" w:rsidRPr="004146C7" w:rsidRDefault="00742145" w:rsidP="002274F1">
            <w:pPr>
              <w:jc w:val="center"/>
              <w:rPr>
                <w:b/>
                <w:bCs/>
                <w:szCs w:val="24"/>
              </w:rPr>
            </w:pPr>
            <w:r w:rsidRPr="004146C7">
              <w:rPr>
                <w:b/>
                <w:bCs/>
                <w:szCs w:val="24"/>
              </w:rPr>
              <w:t>1</w:t>
            </w:r>
            <w:r w:rsidR="00C85D79" w:rsidRPr="004146C7">
              <w:rPr>
                <w:b/>
                <w:bCs/>
                <w:szCs w:val="24"/>
              </w:rPr>
              <w:t>1</w:t>
            </w:r>
            <w:r w:rsidRPr="004146C7">
              <w:rPr>
                <w:b/>
                <w:bCs/>
                <w:szCs w:val="24"/>
              </w:rPr>
              <w:t>. SUTARTIES GALIOJIMAS IR KEITIMAS</w:t>
            </w:r>
          </w:p>
        </w:tc>
      </w:tr>
      <w:tr w:rsidR="00742145" w:rsidRPr="004146C7" w14:paraId="3633B491" w14:textId="77777777" w:rsidTr="00D43594">
        <w:trPr>
          <w:trHeight w:val="300"/>
        </w:trPr>
        <w:tc>
          <w:tcPr>
            <w:tcW w:w="2704" w:type="dxa"/>
            <w:gridSpan w:val="2"/>
          </w:tcPr>
          <w:p w14:paraId="23EBD2A1" w14:textId="05B2929A" w:rsidR="00742145" w:rsidRPr="004146C7" w:rsidRDefault="00742145" w:rsidP="002274F1">
            <w:pPr>
              <w:rPr>
                <w:b/>
                <w:bCs/>
                <w:szCs w:val="24"/>
              </w:rPr>
            </w:pPr>
            <w:r w:rsidRPr="004146C7">
              <w:rPr>
                <w:b/>
                <w:bCs/>
                <w:szCs w:val="24"/>
              </w:rPr>
              <w:t>1</w:t>
            </w:r>
            <w:r w:rsidR="00C85D79" w:rsidRPr="004146C7">
              <w:rPr>
                <w:b/>
                <w:bCs/>
                <w:szCs w:val="24"/>
              </w:rPr>
              <w:t>1</w:t>
            </w:r>
            <w:r w:rsidRPr="004146C7">
              <w:rPr>
                <w:b/>
                <w:bCs/>
                <w:szCs w:val="24"/>
              </w:rPr>
              <w:t>.1.Sutarties sudarymas ir įsigaliojimas</w:t>
            </w:r>
          </w:p>
        </w:tc>
        <w:tc>
          <w:tcPr>
            <w:tcW w:w="6831" w:type="dxa"/>
            <w:gridSpan w:val="2"/>
          </w:tcPr>
          <w:p w14:paraId="28FC2FF3" w14:textId="5777531D" w:rsidR="00742145" w:rsidRPr="004146C7" w:rsidRDefault="00742145" w:rsidP="002274F1">
            <w:pPr>
              <w:rPr>
                <w:bCs/>
                <w:szCs w:val="24"/>
              </w:rPr>
            </w:pPr>
            <w:r w:rsidRPr="004146C7">
              <w:rPr>
                <w:szCs w:val="24"/>
              </w:rPr>
              <w:t>1</w:t>
            </w:r>
            <w:r w:rsidR="00C85D79" w:rsidRPr="004146C7">
              <w:rPr>
                <w:szCs w:val="24"/>
              </w:rPr>
              <w:t>1</w:t>
            </w:r>
            <w:r w:rsidRPr="004146C7">
              <w:rPr>
                <w:szCs w:val="24"/>
              </w:rPr>
              <w:t>.1.</w:t>
            </w:r>
            <w:r w:rsidR="008F0A5F" w:rsidRPr="004146C7">
              <w:rPr>
                <w:szCs w:val="24"/>
              </w:rPr>
              <w:t>1.</w:t>
            </w:r>
            <w:r w:rsidRPr="004146C7">
              <w:rPr>
                <w:szCs w:val="24"/>
              </w:rPr>
              <w:t xml:space="preserve"> Sutartis įsigalioja nuo </w:t>
            </w:r>
            <w:r w:rsidR="00EF779E" w:rsidRPr="00EF779E">
              <w:rPr>
                <w:szCs w:val="24"/>
              </w:rPr>
              <w:t>jos pasirašymo dienos ir galioja 3 (tris) mėnesius</w:t>
            </w:r>
            <w:r w:rsidRPr="004146C7">
              <w:rPr>
                <w:bCs/>
                <w:szCs w:val="24"/>
              </w:rPr>
              <w:t>.</w:t>
            </w:r>
          </w:p>
          <w:p w14:paraId="6DC83F5D" w14:textId="77777777" w:rsidR="00742145" w:rsidRPr="004146C7" w:rsidRDefault="00742145" w:rsidP="002274F1">
            <w:pPr>
              <w:rPr>
                <w:color w:val="4472C4"/>
                <w:szCs w:val="24"/>
              </w:rPr>
            </w:pPr>
          </w:p>
        </w:tc>
      </w:tr>
      <w:tr w:rsidR="00742145" w:rsidRPr="004146C7" w14:paraId="50DE1AA3" w14:textId="77777777" w:rsidTr="00D43594">
        <w:trPr>
          <w:trHeight w:val="300"/>
        </w:trPr>
        <w:tc>
          <w:tcPr>
            <w:tcW w:w="2704" w:type="dxa"/>
            <w:gridSpan w:val="2"/>
          </w:tcPr>
          <w:p w14:paraId="78A2FA29" w14:textId="4FF695E1" w:rsidR="00742145" w:rsidRPr="004146C7" w:rsidRDefault="00742145" w:rsidP="002274F1">
            <w:pPr>
              <w:rPr>
                <w:b/>
                <w:bCs/>
                <w:szCs w:val="24"/>
              </w:rPr>
            </w:pPr>
            <w:r w:rsidRPr="004146C7">
              <w:rPr>
                <w:b/>
                <w:bCs/>
                <w:szCs w:val="24"/>
              </w:rPr>
              <w:t>1</w:t>
            </w:r>
            <w:r w:rsidR="00C85D79" w:rsidRPr="004146C7">
              <w:rPr>
                <w:b/>
                <w:bCs/>
                <w:szCs w:val="24"/>
              </w:rPr>
              <w:t>1</w:t>
            </w:r>
            <w:r w:rsidRPr="004146C7">
              <w:rPr>
                <w:b/>
                <w:bCs/>
                <w:szCs w:val="24"/>
              </w:rPr>
              <w:t>.2. Sutarties galiojimo termino pratęsimas</w:t>
            </w:r>
          </w:p>
        </w:tc>
        <w:tc>
          <w:tcPr>
            <w:tcW w:w="6831" w:type="dxa"/>
            <w:gridSpan w:val="2"/>
          </w:tcPr>
          <w:p w14:paraId="1F63EEC8" w14:textId="77777777" w:rsidR="00742145" w:rsidRPr="004146C7" w:rsidRDefault="00742145" w:rsidP="002274F1">
            <w:pPr>
              <w:rPr>
                <w:szCs w:val="24"/>
              </w:rPr>
            </w:pPr>
            <w:r w:rsidRPr="004146C7">
              <w:rPr>
                <w:szCs w:val="24"/>
              </w:rPr>
              <w:t>Netaikoma</w:t>
            </w:r>
          </w:p>
          <w:p w14:paraId="57CC3A1C" w14:textId="77777777" w:rsidR="00742145" w:rsidRPr="004146C7" w:rsidRDefault="00742145" w:rsidP="002274F1">
            <w:pPr>
              <w:rPr>
                <w:szCs w:val="24"/>
              </w:rPr>
            </w:pPr>
          </w:p>
        </w:tc>
      </w:tr>
      <w:tr w:rsidR="00742145" w:rsidRPr="004146C7" w14:paraId="613EB726" w14:textId="77777777" w:rsidTr="00D43594">
        <w:trPr>
          <w:trHeight w:val="300"/>
        </w:trPr>
        <w:tc>
          <w:tcPr>
            <w:tcW w:w="9535" w:type="dxa"/>
            <w:gridSpan w:val="4"/>
          </w:tcPr>
          <w:p w14:paraId="73B0D094" w14:textId="41E0A6F7" w:rsidR="00742145" w:rsidRPr="004146C7" w:rsidRDefault="00742145" w:rsidP="002274F1">
            <w:pPr>
              <w:jc w:val="center"/>
              <w:rPr>
                <w:b/>
                <w:bCs/>
                <w:szCs w:val="24"/>
              </w:rPr>
            </w:pPr>
            <w:r w:rsidRPr="004146C7">
              <w:rPr>
                <w:b/>
                <w:bCs/>
                <w:szCs w:val="24"/>
              </w:rPr>
              <w:t>1</w:t>
            </w:r>
            <w:r w:rsidR="00C85D79" w:rsidRPr="004146C7">
              <w:rPr>
                <w:b/>
                <w:bCs/>
                <w:szCs w:val="24"/>
              </w:rPr>
              <w:t>2</w:t>
            </w:r>
            <w:r w:rsidRPr="004146C7">
              <w:rPr>
                <w:b/>
                <w:bCs/>
                <w:szCs w:val="24"/>
              </w:rPr>
              <w:t>. SUTARTIES NUTRAUKIMAS</w:t>
            </w:r>
          </w:p>
        </w:tc>
      </w:tr>
      <w:tr w:rsidR="00742145" w:rsidRPr="004146C7" w14:paraId="62CF9F96" w14:textId="77777777" w:rsidTr="00D43594">
        <w:trPr>
          <w:trHeight w:val="300"/>
        </w:trPr>
        <w:tc>
          <w:tcPr>
            <w:tcW w:w="2532" w:type="dxa"/>
          </w:tcPr>
          <w:p w14:paraId="3E051089" w14:textId="4EE1EA06" w:rsidR="00742145" w:rsidRPr="004146C7" w:rsidRDefault="00742145" w:rsidP="002274F1">
            <w:pPr>
              <w:rPr>
                <w:b/>
                <w:bCs/>
                <w:szCs w:val="24"/>
              </w:rPr>
            </w:pPr>
            <w:r w:rsidRPr="004146C7">
              <w:rPr>
                <w:b/>
                <w:bCs/>
                <w:szCs w:val="24"/>
              </w:rPr>
              <w:t>1</w:t>
            </w:r>
            <w:r w:rsidR="00C85D79" w:rsidRPr="004146C7">
              <w:rPr>
                <w:b/>
                <w:bCs/>
                <w:szCs w:val="24"/>
              </w:rPr>
              <w:t>2</w:t>
            </w:r>
            <w:r w:rsidRPr="004146C7">
              <w:rPr>
                <w:b/>
                <w:bCs/>
                <w:szCs w:val="24"/>
              </w:rPr>
              <w:t>.1.Sutarties nutraukimo pagrindai</w:t>
            </w:r>
          </w:p>
        </w:tc>
        <w:tc>
          <w:tcPr>
            <w:tcW w:w="7003" w:type="dxa"/>
            <w:gridSpan w:val="3"/>
          </w:tcPr>
          <w:p w14:paraId="6358288A" w14:textId="4BDBC910" w:rsidR="00742145" w:rsidRPr="004146C7" w:rsidRDefault="00742145" w:rsidP="002274F1">
            <w:pPr>
              <w:rPr>
                <w:szCs w:val="24"/>
              </w:rPr>
            </w:pPr>
            <w:r w:rsidRPr="004146C7">
              <w:rPr>
                <w:szCs w:val="24"/>
              </w:rPr>
              <w:t>1</w:t>
            </w:r>
            <w:r w:rsidR="00C85D79" w:rsidRPr="004146C7">
              <w:rPr>
                <w:szCs w:val="24"/>
              </w:rPr>
              <w:t>2</w:t>
            </w:r>
            <w:r w:rsidRPr="004146C7">
              <w:rPr>
                <w:szCs w:val="24"/>
              </w:rPr>
              <w:t>.1.1.Sutartis gali būti nutraukiama rašytiniu Šalių susitarimu arba vienašališkai, Bendrosiose sąlygose ir šiais Specialiosiose sąlygose nurodytais atvejais ir nustatyta tvarka.</w:t>
            </w:r>
          </w:p>
          <w:p w14:paraId="48182EFE" w14:textId="49BD3F55" w:rsidR="00742145" w:rsidRPr="004146C7" w:rsidRDefault="00742145" w:rsidP="002274F1">
            <w:pPr>
              <w:rPr>
                <w:szCs w:val="24"/>
              </w:rPr>
            </w:pPr>
            <w:r w:rsidRPr="004146C7">
              <w:rPr>
                <w:szCs w:val="24"/>
              </w:rPr>
              <w:t>1</w:t>
            </w:r>
            <w:r w:rsidR="00C85D79" w:rsidRPr="004146C7">
              <w:rPr>
                <w:szCs w:val="24"/>
              </w:rPr>
              <w:t>2</w:t>
            </w:r>
            <w:r w:rsidRPr="004146C7">
              <w:rPr>
                <w:szCs w:val="24"/>
              </w:rPr>
              <w:t xml:space="preserve">.1.1.1. </w:t>
            </w:r>
            <w:r w:rsidR="008E719D" w:rsidRPr="004146C7">
              <w:rPr>
                <w:szCs w:val="24"/>
              </w:rPr>
              <w:t xml:space="preserve">Pirkėjas </w:t>
            </w:r>
            <w:r w:rsidRPr="004146C7">
              <w:rPr>
                <w:szCs w:val="24"/>
              </w:rPr>
              <w:t>turi teisę vienašališkai nutraukti Sutartį, pranešdama Tiekėjui apie tai raštu ne vėliau kaip prieš 30 (trisdešimt) kalendorinių dienų tuo atveju, jei paaiškėtų, kad pasikeitė sąlygos, susijusios su Sutarties finansavimu iš valstybės biudžeto ir / ar kitų finansavimo šaltinių.</w:t>
            </w:r>
          </w:p>
        </w:tc>
      </w:tr>
      <w:tr w:rsidR="00742145" w:rsidRPr="004146C7" w14:paraId="3474D799" w14:textId="77777777" w:rsidTr="00D43594">
        <w:trPr>
          <w:trHeight w:val="300"/>
        </w:trPr>
        <w:tc>
          <w:tcPr>
            <w:tcW w:w="2532" w:type="dxa"/>
          </w:tcPr>
          <w:p w14:paraId="522A2B1D" w14:textId="5D3060C2" w:rsidR="00742145" w:rsidRPr="004146C7" w:rsidRDefault="00742145" w:rsidP="002274F1">
            <w:pPr>
              <w:rPr>
                <w:b/>
                <w:bCs/>
                <w:szCs w:val="24"/>
              </w:rPr>
            </w:pPr>
            <w:r w:rsidRPr="004146C7">
              <w:rPr>
                <w:b/>
                <w:bCs/>
                <w:szCs w:val="24"/>
              </w:rPr>
              <w:t>1</w:t>
            </w:r>
            <w:r w:rsidR="00C85D79" w:rsidRPr="004146C7">
              <w:rPr>
                <w:b/>
                <w:bCs/>
                <w:szCs w:val="24"/>
              </w:rPr>
              <w:t>2</w:t>
            </w:r>
            <w:r w:rsidRPr="004146C7">
              <w:rPr>
                <w:b/>
                <w:bCs/>
                <w:szCs w:val="24"/>
              </w:rPr>
              <w:t>.2.Esminiai Sutarties pažeidimai</w:t>
            </w:r>
          </w:p>
          <w:p w14:paraId="36C4C769" w14:textId="77777777" w:rsidR="00742145" w:rsidRPr="004146C7" w:rsidRDefault="00742145" w:rsidP="002274F1">
            <w:pPr>
              <w:rPr>
                <w:b/>
                <w:bCs/>
                <w:szCs w:val="24"/>
              </w:rPr>
            </w:pPr>
          </w:p>
        </w:tc>
        <w:tc>
          <w:tcPr>
            <w:tcW w:w="7003" w:type="dxa"/>
            <w:gridSpan w:val="3"/>
          </w:tcPr>
          <w:p w14:paraId="70FBCDCA" w14:textId="23FCCC9E" w:rsidR="00742145" w:rsidRPr="004146C7" w:rsidRDefault="00742145" w:rsidP="002274F1">
            <w:pPr>
              <w:rPr>
                <w:szCs w:val="24"/>
              </w:rPr>
            </w:pPr>
            <w:r w:rsidRPr="004146C7">
              <w:rPr>
                <w:szCs w:val="24"/>
              </w:rPr>
              <w:t>1</w:t>
            </w:r>
            <w:r w:rsidR="00C85D79" w:rsidRPr="004146C7">
              <w:rPr>
                <w:szCs w:val="24"/>
              </w:rPr>
              <w:t>2</w:t>
            </w:r>
            <w:r w:rsidRPr="004146C7">
              <w:rPr>
                <w:szCs w:val="24"/>
              </w:rPr>
              <w:t>.2.1. jeigu Tiekėjas nevykdo prisiimtų įsipareigojimų už Sutartyje nustatytą Sutarties kainą;</w:t>
            </w:r>
          </w:p>
          <w:p w14:paraId="2D766832" w14:textId="17BC5E19" w:rsidR="00742145" w:rsidRPr="004146C7" w:rsidRDefault="00742145" w:rsidP="002274F1">
            <w:pPr>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2</w:t>
            </w:r>
            <w:r w:rsidRPr="004146C7">
              <w:rPr>
                <w:rFonts w:eastAsia="Arial"/>
                <w:szCs w:val="24"/>
              </w:rPr>
              <w:t xml:space="preserve">. jeigu Tiekėjas nesilaiko Sutartyje nustatytų Prekių tiekimo terminų 2 (du) kartus iš eilės arba vėluoja pristatyti Prekes daugiau nei </w:t>
            </w:r>
            <w:r w:rsidR="00EF779E">
              <w:rPr>
                <w:rFonts w:eastAsia="Arial"/>
                <w:szCs w:val="24"/>
              </w:rPr>
              <w:t>4.1.1</w:t>
            </w:r>
            <w:r w:rsidRPr="004146C7">
              <w:rPr>
                <w:rFonts w:eastAsia="Arial"/>
                <w:szCs w:val="24"/>
              </w:rPr>
              <w:t xml:space="preserve"> Sutartyje nustatytas Prekių pristatymo terminas;</w:t>
            </w:r>
          </w:p>
          <w:p w14:paraId="15C5B9D7" w14:textId="78B16D08" w:rsidR="00742145" w:rsidRPr="004146C7" w:rsidRDefault="00742145" w:rsidP="002274F1">
            <w:pPr>
              <w:tabs>
                <w:tab w:val="left" w:pos="567"/>
                <w:tab w:val="left" w:pos="851"/>
                <w:tab w:val="left" w:pos="992"/>
                <w:tab w:val="left" w:pos="1134"/>
              </w:tabs>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3</w:t>
            </w:r>
            <w:r w:rsidRPr="004146C7">
              <w:rPr>
                <w:rFonts w:eastAsia="Arial"/>
                <w:szCs w:val="24"/>
              </w:rPr>
              <w:t>. Tiekėjas daugiau kaip 2 (du) kartus pristato Prekes, kurios neatitinka Sutartyje ir (ar) Įstatymuose nustatytų reikalavimų Prekėms;</w:t>
            </w:r>
          </w:p>
          <w:p w14:paraId="41C47C4A" w14:textId="49B0C1FE" w:rsidR="00742145" w:rsidRPr="004146C7" w:rsidRDefault="00742145" w:rsidP="002274F1">
            <w:pPr>
              <w:tabs>
                <w:tab w:val="left" w:pos="567"/>
                <w:tab w:val="left" w:pos="851"/>
                <w:tab w:val="left" w:pos="992"/>
                <w:tab w:val="left" w:pos="1134"/>
              </w:tabs>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4</w:t>
            </w:r>
            <w:r w:rsidRPr="004146C7">
              <w:rPr>
                <w:rFonts w:eastAsia="Arial"/>
                <w:szCs w:val="24"/>
              </w:rPr>
              <w:t>. Tiekėjas pažeidžia šios Sutarties nuostatas, reglamentuojančias konkurenciją, intelektinės nuosavybės ar konfidencialios informacijos valdymą;</w:t>
            </w:r>
          </w:p>
          <w:p w14:paraId="29E0E9C4" w14:textId="1D0F114E" w:rsidR="00742145" w:rsidRPr="004146C7" w:rsidRDefault="00742145" w:rsidP="002274F1">
            <w:pPr>
              <w:rPr>
                <w:rFonts w:eastAsia="Arial"/>
                <w:color w:val="FF0000"/>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5</w:t>
            </w:r>
            <w:r w:rsidRPr="004146C7">
              <w:rPr>
                <w:rFonts w:eastAsia="Arial"/>
                <w:szCs w:val="24"/>
              </w:rPr>
              <w:t>. Tiekėjas pažeidžia Bendrųjų sąlygų nuostatas dėl Sutarties vykdymui pasitelkiamų naujų subtiekėjų ir (ar specialistų) / esamų subtiekėjų ir (ar) specialistų keitimo</w:t>
            </w:r>
            <w:r w:rsidRPr="004146C7">
              <w:rPr>
                <w:rFonts w:eastAsia="Arial"/>
                <w:color w:val="FF0000"/>
                <w:szCs w:val="24"/>
              </w:rPr>
              <w:t>.</w:t>
            </w:r>
          </w:p>
        </w:tc>
      </w:tr>
      <w:tr w:rsidR="00742145" w:rsidRPr="004146C7" w14:paraId="23126FEA" w14:textId="77777777" w:rsidTr="00D43594">
        <w:trPr>
          <w:trHeight w:val="300"/>
        </w:trPr>
        <w:tc>
          <w:tcPr>
            <w:tcW w:w="9535" w:type="dxa"/>
            <w:gridSpan w:val="4"/>
          </w:tcPr>
          <w:p w14:paraId="017FE8CB" w14:textId="6617A39E" w:rsidR="00742145" w:rsidRPr="004146C7" w:rsidRDefault="00742145" w:rsidP="002274F1">
            <w:pPr>
              <w:jc w:val="center"/>
              <w:rPr>
                <w:szCs w:val="24"/>
              </w:rPr>
            </w:pPr>
            <w:r w:rsidRPr="004146C7">
              <w:rPr>
                <w:b/>
                <w:bCs/>
                <w:szCs w:val="24"/>
              </w:rPr>
              <w:lastRenderedPageBreak/>
              <w:t>1</w:t>
            </w:r>
            <w:r w:rsidR="00C85D79" w:rsidRPr="004146C7">
              <w:rPr>
                <w:b/>
                <w:bCs/>
                <w:szCs w:val="24"/>
              </w:rPr>
              <w:t>3</w:t>
            </w:r>
            <w:r w:rsidRPr="004146C7">
              <w:rPr>
                <w:b/>
                <w:bCs/>
                <w:szCs w:val="24"/>
              </w:rPr>
              <w:t xml:space="preserve">. APLINKOSAUGINIAI IR SOCIALINIAI KRITERIJAI </w:t>
            </w:r>
            <w:r w:rsidRPr="004146C7">
              <w:rPr>
                <w:szCs w:val="24"/>
              </w:rPr>
              <w:t>(taikoma, jeigu aplinkosauginiai ir (arba) socialiniai kriterijai nustatomi kaip Sutarties vykdymo sąlygos)</w:t>
            </w:r>
          </w:p>
        </w:tc>
      </w:tr>
      <w:tr w:rsidR="00742145" w:rsidRPr="004146C7" w14:paraId="26765B62" w14:textId="77777777" w:rsidTr="00D43594">
        <w:trPr>
          <w:trHeight w:val="300"/>
        </w:trPr>
        <w:tc>
          <w:tcPr>
            <w:tcW w:w="2532" w:type="dxa"/>
          </w:tcPr>
          <w:p w14:paraId="155C3862" w14:textId="33ECCCC6" w:rsidR="00742145" w:rsidRPr="004146C7" w:rsidRDefault="00742145" w:rsidP="002274F1">
            <w:pPr>
              <w:rPr>
                <w:b/>
                <w:bCs/>
                <w:szCs w:val="24"/>
              </w:rPr>
            </w:pPr>
            <w:r w:rsidRPr="004146C7">
              <w:rPr>
                <w:b/>
                <w:bCs/>
                <w:szCs w:val="24"/>
              </w:rPr>
              <w:t>1</w:t>
            </w:r>
            <w:r w:rsidR="00C85D79" w:rsidRPr="004146C7">
              <w:rPr>
                <w:b/>
                <w:bCs/>
                <w:szCs w:val="24"/>
              </w:rPr>
              <w:t>3</w:t>
            </w:r>
            <w:r w:rsidRPr="004146C7">
              <w:rPr>
                <w:b/>
                <w:bCs/>
                <w:szCs w:val="24"/>
              </w:rPr>
              <w:t>.1. Aplinkosauginių kriterijų nustatymo teisinis pagrindas</w:t>
            </w:r>
          </w:p>
        </w:tc>
        <w:tc>
          <w:tcPr>
            <w:tcW w:w="7003" w:type="dxa"/>
            <w:gridSpan w:val="3"/>
          </w:tcPr>
          <w:p w14:paraId="0DEBB473" w14:textId="175B8B17" w:rsidR="00CA6017" w:rsidRPr="00034422" w:rsidRDefault="006947BC" w:rsidP="00034422">
            <w:pPr>
              <w:rPr>
                <w:szCs w:val="24"/>
                <w:shd w:val="clear" w:color="auto" w:fill="FFFFFF"/>
              </w:rPr>
            </w:pPr>
            <w:r w:rsidRPr="00A14AB5">
              <w:rPr>
                <w:szCs w:val="24"/>
              </w:rPr>
              <w:t xml:space="preserve">Vadovaujantis Lietuvos Respublikos aplinkos ministro 2011 m. birželio 28 d. įsakymu Nr. D1-508 (aktuali redakcija) patvirtinto „Aplinkos apsaugos kriterijų taikymo, vykdant žaliuosius pirkimus, tvarkos aprašo” (toliau – Tvarkos aprašas) 4.1 papunkčiu, planšetinis kompiuteris turi atitikti visus produktui nustatytus ir aplinkos ministro įsakymu patvirtintus minimalius aplinkos apsaugos kriterijus, nurodytus Tvarkos aprašo 2 priedo IV skyriuje „Kompiuteriai ir planšetės“. </w:t>
            </w:r>
          </w:p>
        </w:tc>
      </w:tr>
      <w:tr w:rsidR="00742145" w:rsidRPr="004146C7" w14:paraId="1238B54E" w14:textId="77777777" w:rsidTr="00D43594">
        <w:trPr>
          <w:trHeight w:val="300"/>
        </w:trPr>
        <w:tc>
          <w:tcPr>
            <w:tcW w:w="2532" w:type="dxa"/>
          </w:tcPr>
          <w:p w14:paraId="259C9841" w14:textId="76886220" w:rsidR="00742145" w:rsidRPr="004146C7" w:rsidRDefault="00742145" w:rsidP="002274F1">
            <w:pPr>
              <w:rPr>
                <w:b/>
                <w:bCs/>
                <w:szCs w:val="24"/>
              </w:rPr>
            </w:pPr>
            <w:r w:rsidRPr="004146C7">
              <w:rPr>
                <w:b/>
                <w:bCs/>
                <w:szCs w:val="24"/>
              </w:rPr>
              <w:t>1</w:t>
            </w:r>
            <w:r w:rsidR="00C85D79" w:rsidRPr="004146C7">
              <w:rPr>
                <w:b/>
                <w:bCs/>
                <w:szCs w:val="24"/>
              </w:rPr>
              <w:t>3</w:t>
            </w:r>
            <w:r w:rsidRPr="004146C7">
              <w:rPr>
                <w:b/>
                <w:bCs/>
                <w:szCs w:val="24"/>
              </w:rPr>
              <w:t xml:space="preserve">.2. </w:t>
            </w:r>
            <w:r w:rsidR="00C85D79" w:rsidRPr="004146C7">
              <w:rPr>
                <w:b/>
                <w:bCs/>
                <w:kern w:val="2"/>
                <w:szCs w:val="24"/>
              </w:rPr>
              <w:t>Su perkamomis Prekėmis susiję socialiniai kriterijai</w:t>
            </w:r>
          </w:p>
        </w:tc>
        <w:tc>
          <w:tcPr>
            <w:tcW w:w="7003" w:type="dxa"/>
            <w:gridSpan w:val="3"/>
          </w:tcPr>
          <w:p w14:paraId="0389C90D" w14:textId="77777777" w:rsidR="00742145" w:rsidRPr="004146C7" w:rsidRDefault="00742145" w:rsidP="002274F1">
            <w:pPr>
              <w:rPr>
                <w:szCs w:val="24"/>
                <w:shd w:val="clear" w:color="auto" w:fill="FFFFFF"/>
              </w:rPr>
            </w:pPr>
            <w:r w:rsidRPr="004146C7">
              <w:rPr>
                <w:szCs w:val="24"/>
                <w:shd w:val="clear" w:color="auto" w:fill="FFFFFF"/>
              </w:rPr>
              <w:t>Netaikoma</w:t>
            </w:r>
          </w:p>
          <w:p w14:paraId="57F2A1DE" w14:textId="77777777" w:rsidR="00742145" w:rsidRPr="004146C7" w:rsidRDefault="00742145" w:rsidP="002274F1">
            <w:pPr>
              <w:rPr>
                <w:color w:val="008080"/>
                <w:szCs w:val="24"/>
              </w:rPr>
            </w:pPr>
          </w:p>
        </w:tc>
      </w:tr>
      <w:tr w:rsidR="00742145" w:rsidRPr="004146C7" w14:paraId="4296FD65" w14:textId="77777777" w:rsidTr="00D43594">
        <w:trPr>
          <w:trHeight w:val="300"/>
        </w:trPr>
        <w:tc>
          <w:tcPr>
            <w:tcW w:w="9535" w:type="dxa"/>
            <w:gridSpan w:val="4"/>
          </w:tcPr>
          <w:p w14:paraId="7031AD46" w14:textId="0C5E1D84" w:rsidR="00742145" w:rsidRPr="004146C7" w:rsidRDefault="00742145" w:rsidP="002274F1">
            <w:pPr>
              <w:jc w:val="center"/>
              <w:rPr>
                <w:b/>
                <w:bCs/>
                <w:szCs w:val="24"/>
              </w:rPr>
            </w:pPr>
            <w:r w:rsidRPr="004146C7">
              <w:rPr>
                <w:b/>
                <w:bCs/>
                <w:szCs w:val="24"/>
              </w:rPr>
              <w:t>1</w:t>
            </w:r>
            <w:r w:rsidR="00C85D79" w:rsidRPr="004146C7">
              <w:rPr>
                <w:b/>
                <w:bCs/>
                <w:szCs w:val="24"/>
              </w:rPr>
              <w:t>4</w:t>
            </w:r>
            <w:r w:rsidRPr="004146C7">
              <w:rPr>
                <w:b/>
                <w:bCs/>
                <w:szCs w:val="24"/>
              </w:rPr>
              <w:t xml:space="preserve">. BENDRŲJŲ SĄLYGŲ PAKEITIMAI IR PAPILDYMAI </w:t>
            </w:r>
          </w:p>
          <w:p w14:paraId="3CD14027" w14:textId="77777777" w:rsidR="00742145" w:rsidRPr="004146C7" w:rsidRDefault="00742145" w:rsidP="002274F1">
            <w:pPr>
              <w:jc w:val="center"/>
              <w:rPr>
                <w:szCs w:val="24"/>
              </w:rPr>
            </w:pPr>
            <w:r w:rsidRPr="004146C7">
              <w:rPr>
                <w:szCs w:val="24"/>
              </w:rPr>
              <w:t xml:space="preserve">(jeigu būtina dėl konkretaus Sutarties dalyko specifikos) </w:t>
            </w:r>
          </w:p>
        </w:tc>
      </w:tr>
      <w:tr w:rsidR="00742145" w:rsidRPr="004146C7" w14:paraId="19AE906C" w14:textId="77777777" w:rsidTr="00D43594">
        <w:trPr>
          <w:trHeight w:val="300"/>
        </w:trPr>
        <w:tc>
          <w:tcPr>
            <w:tcW w:w="2532" w:type="dxa"/>
          </w:tcPr>
          <w:p w14:paraId="3583F4BE" w14:textId="119F0B8D"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 xml:space="preserve">.1. </w:t>
            </w:r>
          </w:p>
        </w:tc>
        <w:tc>
          <w:tcPr>
            <w:tcW w:w="7003" w:type="dxa"/>
            <w:gridSpan w:val="3"/>
          </w:tcPr>
          <w:p w14:paraId="75F326D4" w14:textId="2E24C5E7" w:rsidR="00907D4F" w:rsidRPr="004146C7" w:rsidRDefault="00742145" w:rsidP="002274F1">
            <w:pPr>
              <w:rPr>
                <w:szCs w:val="24"/>
              </w:rPr>
            </w:pPr>
            <w:r w:rsidRPr="004146C7">
              <w:rPr>
                <w:szCs w:val="24"/>
              </w:rPr>
              <w:t>Šalys susitaria pakeisti nurodytą Sutarties Bendrųjų sąlygų punktą ir išdėstyti jį nauja redakcija:</w:t>
            </w:r>
          </w:p>
          <w:p w14:paraId="5E5F9761" w14:textId="016CBF22" w:rsidR="00973D3B" w:rsidRPr="004146C7" w:rsidRDefault="00973D3B" w:rsidP="004146C7">
            <w:pPr>
              <w:rPr>
                <w:b/>
                <w:bCs/>
                <w:i/>
                <w:iCs/>
                <w:szCs w:val="24"/>
              </w:rPr>
            </w:pPr>
            <w:r w:rsidRPr="004146C7">
              <w:rPr>
                <w:b/>
                <w:bCs/>
                <w:i/>
                <w:iCs/>
                <w:szCs w:val="24"/>
              </w:rPr>
              <w:t>14.1.1. Šalys susitaria pakeisti Sutarties Bendrųjų sąlygų 3.4.1 punktą ir išdėstyti jį nauja redakcija:</w:t>
            </w:r>
          </w:p>
          <w:p w14:paraId="143F4AE5" w14:textId="77777777" w:rsidR="00973D3B" w:rsidRPr="004146C7" w:rsidRDefault="00973D3B" w:rsidP="004146C7">
            <w:pPr>
              <w:rPr>
                <w:rFonts w:eastAsia="Calibri"/>
                <w:szCs w:val="24"/>
              </w:rPr>
            </w:pPr>
            <w:r w:rsidRPr="004146C7">
              <w:rPr>
                <w:szCs w:val="24"/>
              </w:rPr>
              <w:t xml:space="preserve">3.4.1. </w:t>
            </w:r>
            <w:r w:rsidRPr="004146C7">
              <w:rPr>
                <w:rFonts w:eastAsia="Calibri"/>
                <w:szCs w:val="24"/>
              </w:rPr>
              <w:t>Tiesioginis atsiskaitymas su subtiekėjais dėl pirkimo sutarties ypatumų nebus vykdomas.</w:t>
            </w:r>
          </w:p>
          <w:p w14:paraId="2DBE5DEF" w14:textId="77777777" w:rsidR="00392F30" w:rsidRDefault="00973D3B" w:rsidP="002274F1">
            <w:pPr>
              <w:rPr>
                <w:b/>
                <w:bCs/>
                <w:i/>
                <w:iCs/>
                <w:kern w:val="2"/>
                <w:szCs w:val="24"/>
              </w:rPr>
            </w:pPr>
            <w:r w:rsidRPr="004146C7">
              <w:rPr>
                <w:b/>
                <w:bCs/>
                <w:i/>
                <w:iCs/>
                <w:kern w:val="2"/>
                <w:szCs w:val="24"/>
              </w:rPr>
              <w:t>14.1.2. Šalys susitaria išbraukti Sutarties Bendrųjų sąlygų 3.4.1.1-3.4.1.4 punktus.</w:t>
            </w:r>
          </w:p>
          <w:p w14:paraId="1FD5D8AC" w14:textId="77777777" w:rsidR="00C45443" w:rsidRPr="00F65041" w:rsidRDefault="00C45443" w:rsidP="00C45443">
            <w:pPr>
              <w:spacing w:line="276" w:lineRule="auto"/>
              <w:rPr>
                <w:b/>
                <w:bCs/>
                <w:szCs w:val="24"/>
              </w:rPr>
            </w:pPr>
            <w:r w:rsidRPr="00FC24EF">
              <w:rPr>
                <w:b/>
                <w:bCs/>
                <w:i/>
                <w:iCs/>
                <w:szCs w:val="24"/>
              </w:rPr>
              <w:t>14.1.3.</w:t>
            </w:r>
            <w:r w:rsidRPr="00F25938">
              <w:rPr>
                <w:b/>
                <w:bCs/>
                <w:szCs w:val="24"/>
              </w:rPr>
              <w:t xml:space="preserve"> </w:t>
            </w:r>
            <w:r w:rsidRPr="00F65041">
              <w:rPr>
                <w:b/>
                <w:bCs/>
                <w:i/>
                <w:iCs/>
                <w:szCs w:val="24"/>
              </w:rPr>
              <w:t>Šalys susitaria pakeisti Sutarties Bendrųjų sąlygų 14.2 punktą ir išdėstyti jį nauja redakcija</w:t>
            </w:r>
            <w:r>
              <w:rPr>
                <w:b/>
                <w:bCs/>
                <w:i/>
                <w:iCs/>
                <w:szCs w:val="24"/>
              </w:rPr>
              <w:t>, taip pat papildyti 14 skyrių „Asmens duomenų apsauga“ naujomis nuostatomis</w:t>
            </w:r>
            <w:r w:rsidRPr="00F65041">
              <w:rPr>
                <w:b/>
                <w:bCs/>
                <w:szCs w:val="24"/>
              </w:rPr>
              <w:t>:</w:t>
            </w:r>
          </w:p>
          <w:p w14:paraId="172C65FE" w14:textId="77777777" w:rsidR="00C45443" w:rsidRPr="00B118D4" w:rsidRDefault="00C45443" w:rsidP="00C45443">
            <w:pPr>
              <w:tabs>
                <w:tab w:val="left" w:pos="709"/>
              </w:tabs>
              <w:spacing w:line="276" w:lineRule="auto"/>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1D518F20" w14:textId="77777777" w:rsidR="00C45443" w:rsidRPr="006133B6" w:rsidRDefault="00C45443" w:rsidP="00C45443">
            <w:pPr>
              <w:pStyle w:val="ListParagraph"/>
              <w:tabs>
                <w:tab w:val="left" w:pos="709"/>
                <w:tab w:val="left" w:pos="1276"/>
              </w:tabs>
              <w:spacing w:line="276" w:lineRule="auto"/>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5CEC8DE6" w14:textId="77777777" w:rsidR="00C45443" w:rsidRDefault="00C45443" w:rsidP="00C45443">
            <w:pPr>
              <w:pStyle w:val="ListParagraph"/>
              <w:tabs>
                <w:tab w:val="left" w:pos="1276"/>
              </w:tabs>
              <w:spacing w:line="276" w:lineRule="auto"/>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7A0C9122" w14:textId="77777777" w:rsidR="00C45443" w:rsidRPr="00B118D4" w:rsidRDefault="00C45443" w:rsidP="00C45443">
            <w:pPr>
              <w:pStyle w:val="ListParagraph"/>
              <w:tabs>
                <w:tab w:val="left" w:pos="1276"/>
              </w:tabs>
              <w:spacing w:line="276" w:lineRule="auto"/>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4F28CAB9" w14:textId="77777777" w:rsidR="00C45443" w:rsidRPr="00B118D4" w:rsidRDefault="00C45443" w:rsidP="00C45443">
            <w:pPr>
              <w:tabs>
                <w:tab w:val="left" w:pos="1134"/>
              </w:tabs>
              <w:spacing w:line="276" w:lineRule="auto"/>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6AF60155" w14:textId="77777777" w:rsidR="00C45443" w:rsidRPr="00B118D4" w:rsidRDefault="00C45443" w:rsidP="00C45443">
            <w:pPr>
              <w:tabs>
                <w:tab w:val="left" w:pos="1134"/>
              </w:tabs>
              <w:spacing w:line="276" w:lineRule="auto"/>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15272476" w14:textId="2A17256A" w:rsidR="00C45443" w:rsidRPr="00FC24EF" w:rsidRDefault="001E08D9" w:rsidP="00FC24EF">
            <w:pPr>
              <w:spacing w:line="276" w:lineRule="auto"/>
              <w:rPr>
                <w:color w:val="000000"/>
                <w:szCs w:val="24"/>
              </w:rPr>
            </w:pPr>
            <w:r>
              <w:rPr>
                <w:szCs w:val="24"/>
              </w:rPr>
              <w:lastRenderedPageBreak/>
              <w:t xml:space="preserve">14.6. </w:t>
            </w:r>
            <w:r w:rsidR="00C45443" w:rsidRPr="006133B6">
              <w:rPr>
                <w:szCs w:val="24"/>
              </w:rPr>
              <w:t xml:space="preserve">Jei Šalys sutaria dėl kitų nei nurodytų Sutartyje </w:t>
            </w:r>
            <w:r>
              <w:rPr>
                <w:szCs w:val="24"/>
              </w:rPr>
              <w:t xml:space="preserve">Prekių </w:t>
            </w:r>
            <w:r w:rsidR="00C45443" w:rsidRPr="006133B6">
              <w:rPr>
                <w:szCs w:val="24"/>
              </w:rPr>
              <w:t>t</w:t>
            </w:r>
            <w:r>
              <w:rPr>
                <w:szCs w:val="24"/>
              </w:rPr>
              <w:t>ie</w:t>
            </w:r>
            <w:r w:rsidR="00C45443" w:rsidRPr="006133B6">
              <w:rPr>
                <w:szCs w:val="24"/>
              </w:rPr>
              <w:t>kimo – Šalys prieš šių paslaugų teikimą privalo įvertinti,  ar pagal asmens duomenų apsaugos teisės aktų reikalavimus Šalys yra duomenų tvarkytojos / valdytojos, ir, jei reikia, papildyti Sutartį nuostatomis, reglamentuojančiomis asmens duomenų apsaugą</w:t>
            </w:r>
            <w:r w:rsidR="00C45443" w:rsidRPr="00C45A12">
              <w:rPr>
                <w:color w:val="000000"/>
                <w:szCs w:val="24"/>
              </w:rPr>
              <w:t>.</w:t>
            </w:r>
          </w:p>
        </w:tc>
      </w:tr>
      <w:tr w:rsidR="00742145" w:rsidRPr="004146C7" w14:paraId="016E3C5D" w14:textId="77777777" w:rsidTr="00D43594">
        <w:trPr>
          <w:trHeight w:val="300"/>
        </w:trPr>
        <w:tc>
          <w:tcPr>
            <w:tcW w:w="2532" w:type="dxa"/>
          </w:tcPr>
          <w:p w14:paraId="58E732A2" w14:textId="1D8AD559" w:rsidR="00742145" w:rsidRPr="004146C7" w:rsidRDefault="00742145" w:rsidP="002274F1">
            <w:pPr>
              <w:rPr>
                <w:b/>
                <w:bCs/>
                <w:szCs w:val="24"/>
              </w:rPr>
            </w:pPr>
            <w:r w:rsidRPr="004146C7">
              <w:rPr>
                <w:b/>
                <w:bCs/>
                <w:szCs w:val="24"/>
              </w:rPr>
              <w:lastRenderedPageBreak/>
              <w:t>1</w:t>
            </w:r>
            <w:r w:rsidR="00C85D79" w:rsidRPr="004146C7">
              <w:rPr>
                <w:b/>
                <w:bCs/>
                <w:szCs w:val="24"/>
              </w:rPr>
              <w:t>4</w:t>
            </w:r>
            <w:r w:rsidRPr="004146C7">
              <w:rPr>
                <w:b/>
                <w:bCs/>
                <w:szCs w:val="24"/>
              </w:rPr>
              <w:t>.2.</w:t>
            </w:r>
          </w:p>
        </w:tc>
        <w:tc>
          <w:tcPr>
            <w:tcW w:w="7003" w:type="dxa"/>
            <w:gridSpan w:val="3"/>
          </w:tcPr>
          <w:p w14:paraId="136AC0AC" w14:textId="48688BE1" w:rsidR="00742145" w:rsidRPr="004146C7" w:rsidRDefault="00EF779E" w:rsidP="00990250">
            <w:r>
              <w:rPr>
                <w:szCs w:val="24"/>
              </w:rPr>
              <w:t>Netaikoma</w:t>
            </w:r>
            <w:r w:rsidR="00742145" w:rsidRPr="004146C7">
              <w:rPr>
                <w:szCs w:val="24"/>
              </w:rPr>
              <w:t xml:space="preserve"> </w:t>
            </w:r>
          </w:p>
        </w:tc>
      </w:tr>
      <w:tr w:rsidR="00742145" w:rsidRPr="004146C7" w14:paraId="7EE3C509" w14:textId="77777777" w:rsidTr="00D43594">
        <w:trPr>
          <w:trHeight w:val="300"/>
        </w:trPr>
        <w:tc>
          <w:tcPr>
            <w:tcW w:w="2532" w:type="dxa"/>
          </w:tcPr>
          <w:p w14:paraId="7D0E5FE6" w14:textId="38A463B8"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.3.</w:t>
            </w:r>
          </w:p>
        </w:tc>
        <w:tc>
          <w:tcPr>
            <w:tcW w:w="7003" w:type="dxa"/>
            <w:gridSpan w:val="3"/>
          </w:tcPr>
          <w:p w14:paraId="77011085" w14:textId="3C9C881C" w:rsidR="00742145" w:rsidRPr="004146C7" w:rsidRDefault="009A19C7" w:rsidP="002274F1">
            <w:pPr>
              <w:rPr>
                <w:szCs w:val="24"/>
              </w:rPr>
            </w:pPr>
            <w:r w:rsidRPr="004146C7">
              <w:rPr>
                <w:szCs w:val="24"/>
              </w:rPr>
              <w:t>Netaikoma</w:t>
            </w:r>
          </w:p>
        </w:tc>
      </w:tr>
      <w:tr w:rsidR="00742145" w:rsidRPr="004146C7" w14:paraId="1A92AEAF" w14:textId="77777777" w:rsidTr="00D43594">
        <w:trPr>
          <w:trHeight w:val="300"/>
        </w:trPr>
        <w:tc>
          <w:tcPr>
            <w:tcW w:w="2532" w:type="dxa"/>
          </w:tcPr>
          <w:p w14:paraId="030ADAE4" w14:textId="15926722"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.4.</w:t>
            </w:r>
          </w:p>
        </w:tc>
        <w:tc>
          <w:tcPr>
            <w:tcW w:w="7003" w:type="dxa"/>
            <w:gridSpan w:val="3"/>
          </w:tcPr>
          <w:p w14:paraId="7C95D17D" w14:textId="18F5DEE8" w:rsidR="00742145" w:rsidRPr="004146C7" w:rsidRDefault="009A19C7" w:rsidP="002274F1">
            <w:pPr>
              <w:rPr>
                <w:szCs w:val="24"/>
              </w:rPr>
            </w:pPr>
            <w:r w:rsidRPr="004146C7">
              <w:rPr>
                <w:szCs w:val="24"/>
              </w:rPr>
              <w:t>Netaikoma</w:t>
            </w:r>
          </w:p>
        </w:tc>
      </w:tr>
      <w:tr w:rsidR="00C85D79" w:rsidRPr="004146C7" w14:paraId="05E36C61" w14:textId="77777777" w:rsidTr="00D43594">
        <w:trPr>
          <w:trHeight w:val="300"/>
        </w:trPr>
        <w:tc>
          <w:tcPr>
            <w:tcW w:w="2532" w:type="dxa"/>
          </w:tcPr>
          <w:p w14:paraId="049EB9EF" w14:textId="2862991B" w:rsidR="00C85D79" w:rsidRPr="004146C7" w:rsidRDefault="00C85D79" w:rsidP="002274F1">
            <w:pPr>
              <w:rPr>
                <w:b/>
                <w:bCs/>
                <w:szCs w:val="24"/>
              </w:rPr>
            </w:pPr>
            <w:r w:rsidRPr="004146C7">
              <w:rPr>
                <w:b/>
                <w:bCs/>
                <w:szCs w:val="24"/>
              </w:rPr>
              <w:t xml:space="preserve">14.5. </w:t>
            </w:r>
          </w:p>
        </w:tc>
        <w:tc>
          <w:tcPr>
            <w:tcW w:w="7003" w:type="dxa"/>
            <w:gridSpan w:val="3"/>
          </w:tcPr>
          <w:p w14:paraId="584FBBC5" w14:textId="415C7A88" w:rsidR="00C85D79" w:rsidRPr="004146C7" w:rsidRDefault="00C85D79" w:rsidP="002274F1">
            <w:pPr>
              <w:rPr>
                <w:szCs w:val="24"/>
              </w:rPr>
            </w:pPr>
            <w:r w:rsidRPr="004146C7">
              <w:rPr>
                <w:kern w:val="2"/>
                <w:szCs w:val="24"/>
              </w:rPr>
              <w:t>Sutarties Bendrosiose sąlygose nurodytos alternatyvios nuostatos (su prierašu „jei taikoma“ ir pan.) taikomos tik tokiu atveju, jeigu jos konkrečiai aprašomos Sutarties Specialiosiose sąlygose.</w:t>
            </w:r>
          </w:p>
        </w:tc>
      </w:tr>
      <w:tr w:rsidR="00742145" w:rsidRPr="004146C7" w14:paraId="0B0685C7" w14:textId="77777777" w:rsidTr="00D43594">
        <w:trPr>
          <w:trHeight w:val="300"/>
        </w:trPr>
        <w:tc>
          <w:tcPr>
            <w:tcW w:w="9535" w:type="dxa"/>
            <w:gridSpan w:val="4"/>
          </w:tcPr>
          <w:p w14:paraId="06EB46C4" w14:textId="2C8B3C4C"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 SUTARTIES PRIEDAI</w:t>
            </w:r>
          </w:p>
        </w:tc>
      </w:tr>
      <w:tr w:rsidR="00742145" w:rsidRPr="004146C7" w14:paraId="3984FCCA" w14:textId="77777777" w:rsidTr="00D43594">
        <w:trPr>
          <w:trHeight w:val="300"/>
        </w:trPr>
        <w:tc>
          <w:tcPr>
            <w:tcW w:w="2532" w:type="dxa"/>
          </w:tcPr>
          <w:p w14:paraId="1446DC17" w14:textId="74950B3E" w:rsidR="00742145" w:rsidRPr="004146C7" w:rsidRDefault="00742145" w:rsidP="00990250">
            <w:pPr>
              <w:rPr>
                <w:b/>
                <w:bCs/>
                <w:szCs w:val="24"/>
              </w:rPr>
            </w:pPr>
            <w:r w:rsidRPr="004146C7">
              <w:rPr>
                <w:b/>
                <w:bCs/>
                <w:szCs w:val="24"/>
              </w:rPr>
              <w:t>1</w:t>
            </w:r>
            <w:r w:rsidR="00C85D79" w:rsidRPr="004146C7">
              <w:rPr>
                <w:b/>
                <w:bCs/>
                <w:szCs w:val="24"/>
              </w:rPr>
              <w:t>5</w:t>
            </w:r>
            <w:r w:rsidRPr="004146C7">
              <w:rPr>
                <w:b/>
                <w:bCs/>
                <w:szCs w:val="24"/>
              </w:rPr>
              <w:t>.1. Priedas Nr. 1</w:t>
            </w:r>
          </w:p>
        </w:tc>
        <w:tc>
          <w:tcPr>
            <w:tcW w:w="7003" w:type="dxa"/>
            <w:gridSpan w:val="3"/>
          </w:tcPr>
          <w:p w14:paraId="7D762C0D" w14:textId="6DCB1273" w:rsidR="00742145" w:rsidRPr="004146C7" w:rsidRDefault="009544C3" w:rsidP="002274F1">
            <w:pPr>
              <w:tabs>
                <w:tab w:val="left" w:pos="854"/>
              </w:tabs>
              <w:rPr>
                <w:b/>
                <w:bCs/>
                <w:szCs w:val="24"/>
              </w:rPr>
            </w:pPr>
            <w:hyperlink w:anchor="technine1" w:history="1">
              <w:r w:rsidRPr="004146C7">
                <w:rPr>
                  <w:rStyle w:val="Hyperlink"/>
                  <w:rFonts w:eastAsia="Calibri"/>
                  <w:szCs w:val="24"/>
                </w:rPr>
                <w:t>„Techninė specifikacija“</w:t>
              </w:r>
            </w:hyperlink>
          </w:p>
        </w:tc>
      </w:tr>
      <w:tr w:rsidR="00742145" w:rsidRPr="004146C7" w14:paraId="3BEC03BE" w14:textId="77777777" w:rsidTr="00D43594">
        <w:trPr>
          <w:trHeight w:val="300"/>
        </w:trPr>
        <w:tc>
          <w:tcPr>
            <w:tcW w:w="2532" w:type="dxa"/>
          </w:tcPr>
          <w:p w14:paraId="3DE293D8" w14:textId="14DD4F59" w:rsidR="00742145" w:rsidRPr="004146C7" w:rsidRDefault="00742145" w:rsidP="00990250">
            <w:pPr>
              <w:rPr>
                <w:b/>
                <w:bCs/>
                <w:szCs w:val="24"/>
              </w:rPr>
            </w:pPr>
            <w:r w:rsidRPr="004146C7">
              <w:rPr>
                <w:b/>
                <w:bCs/>
                <w:szCs w:val="24"/>
              </w:rPr>
              <w:t>1</w:t>
            </w:r>
            <w:r w:rsidR="00C85D79" w:rsidRPr="004146C7">
              <w:rPr>
                <w:b/>
                <w:bCs/>
                <w:szCs w:val="24"/>
              </w:rPr>
              <w:t>5</w:t>
            </w:r>
            <w:r w:rsidRPr="004146C7">
              <w:rPr>
                <w:b/>
                <w:bCs/>
                <w:szCs w:val="24"/>
              </w:rPr>
              <w:t>.2. Priedas Nr. 2</w:t>
            </w:r>
          </w:p>
        </w:tc>
        <w:tc>
          <w:tcPr>
            <w:tcW w:w="7003" w:type="dxa"/>
            <w:gridSpan w:val="3"/>
          </w:tcPr>
          <w:p w14:paraId="384EA3BB" w14:textId="228FAC35" w:rsidR="00742145" w:rsidRPr="004146C7" w:rsidRDefault="009544C3" w:rsidP="002274F1">
            <w:pPr>
              <w:rPr>
                <w:b/>
                <w:bCs/>
                <w:szCs w:val="24"/>
              </w:rPr>
            </w:pPr>
            <w:hyperlink w:anchor="aktas2" w:history="1">
              <w:r w:rsidRPr="00990250">
                <w:rPr>
                  <w:rStyle w:val="Hyperlink"/>
                  <w:szCs w:val="24"/>
                </w:rPr>
                <w:t>„Prekių perdavimo ir priėmimo aktas (forma)“</w:t>
              </w:r>
            </w:hyperlink>
          </w:p>
        </w:tc>
      </w:tr>
      <w:tr w:rsidR="00742145" w:rsidRPr="004146C7" w14:paraId="02B44163" w14:textId="77777777" w:rsidTr="00D43594">
        <w:tc>
          <w:tcPr>
            <w:tcW w:w="9535" w:type="dxa"/>
            <w:gridSpan w:val="4"/>
          </w:tcPr>
          <w:p w14:paraId="34B4447D" w14:textId="4A0116EC" w:rsidR="00742145" w:rsidRPr="004146C7" w:rsidRDefault="00742145" w:rsidP="002274F1">
            <w:pPr>
              <w:jc w:val="center"/>
              <w:rPr>
                <w:b/>
                <w:bCs/>
                <w:szCs w:val="24"/>
              </w:rPr>
            </w:pPr>
            <w:r w:rsidRPr="004146C7">
              <w:rPr>
                <w:b/>
                <w:bCs/>
                <w:szCs w:val="24"/>
              </w:rPr>
              <w:t>1</w:t>
            </w:r>
            <w:r w:rsidR="00C85D79" w:rsidRPr="004146C7">
              <w:rPr>
                <w:b/>
                <w:bCs/>
                <w:szCs w:val="24"/>
              </w:rPr>
              <w:t>6</w:t>
            </w:r>
            <w:r w:rsidRPr="004146C7">
              <w:rPr>
                <w:b/>
                <w:bCs/>
                <w:szCs w:val="24"/>
              </w:rPr>
              <w:t>. ŠALIŲ ATSTOVŲ PARAŠAI</w:t>
            </w:r>
          </w:p>
        </w:tc>
      </w:tr>
      <w:tr w:rsidR="00742145" w:rsidRPr="004146C7" w14:paraId="425FDB90" w14:textId="77777777" w:rsidTr="00D43594">
        <w:tc>
          <w:tcPr>
            <w:tcW w:w="4788" w:type="dxa"/>
            <w:gridSpan w:val="3"/>
          </w:tcPr>
          <w:p w14:paraId="583D1B80" w14:textId="76E8D848" w:rsidR="00742145" w:rsidRPr="004146C7" w:rsidRDefault="00742145" w:rsidP="002274F1">
            <w:pPr>
              <w:jc w:val="center"/>
              <w:rPr>
                <w:b/>
                <w:bCs/>
                <w:szCs w:val="24"/>
              </w:rPr>
            </w:pPr>
            <w:r w:rsidRPr="004146C7">
              <w:rPr>
                <w:b/>
                <w:bCs/>
                <w:szCs w:val="24"/>
              </w:rPr>
              <w:t>PIRKĖJAS</w:t>
            </w:r>
            <w:r w:rsidR="00D22A4B" w:rsidRPr="004146C7">
              <w:rPr>
                <w:b/>
                <w:bCs/>
                <w:szCs w:val="24"/>
              </w:rPr>
              <w:t>/NMA</w:t>
            </w:r>
          </w:p>
        </w:tc>
        <w:tc>
          <w:tcPr>
            <w:tcW w:w="4747" w:type="dxa"/>
          </w:tcPr>
          <w:p w14:paraId="3B54E19B" w14:textId="77777777" w:rsidR="00742145" w:rsidRPr="004146C7" w:rsidRDefault="00742145" w:rsidP="002274F1">
            <w:pPr>
              <w:jc w:val="center"/>
              <w:rPr>
                <w:b/>
                <w:bCs/>
                <w:szCs w:val="24"/>
              </w:rPr>
            </w:pPr>
            <w:r w:rsidRPr="004146C7">
              <w:rPr>
                <w:b/>
                <w:bCs/>
                <w:szCs w:val="24"/>
              </w:rPr>
              <w:t>TIEKĖJAS</w:t>
            </w:r>
          </w:p>
        </w:tc>
      </w:tr>
      <w:tr w:rsidR="00742145" w:rsidRPr="004146C7" w14:paraId="72338D86" w14:textId="77777777" w:rsidTr="00D43594">
        <w:tc>
          <w:tcPr>
            <w:tcW w:w="4788" w:type="dxa"/>
            <w:gridSpan w:val="3"/>
          </w:tcPr>
          <w:p w14:paraId="7276FE7F" w14:textId="77777777" w:rsidR="00742145" w:rsidRPr="004146C7" w:rsidRDefault="00742145" w:rsidP="002274F1">
            <w:pPr>
              <w:jc w:val="center"/>
              <w:rPr>
                <w:color w:val="4472C4"/>
                <w:szCs w:val="24"/>
              </w:rPr>
            </w:pPr>
            <w:r w:rsidRPr="004146C7">
              <w:rPr>
                <w:color w:val="4472C4"/>
                <w:szCs w:val="24"/>
              </w:rPr>
              <w:t>(nurodomos atstovo pareigos, vardas, pavardė)</w:t>
            </w:r>
          </w:p>
        </w:tc>
        <w:tc>
          <w:tcPr>
            <w:tcW w:w="4747" w:type="dxa"/>
          </w:tcPr>
          <w:p w14:paraId="5A0E5083" w14:textId="77777777" w:rsidR="00742145" w:rsidRPr="004146C7" w:rsidRDefault="00742145" w:rsidP="002274F1">
            <w:pPr>
              <w:jc w:val="center"/>
              <w:rPr>
                <w:b/>
                <w:bCs/>
                <w:szCs w:val="24"/>
              </w:rPr>
            </w:pPr>
            <w:r w:rsidRPr="004146C7">
              <w:rPr>
                <w:color w:val="4472C4"/>
                <w:szCs w:val="24"/>
              </w:rPr>
              <w:t>(nurodomos atstovo pareigos, vardas, pavardė)</w:t>
            </w:r>
          </w:p>
        </w:tc>
      </w:tr>
      <w:tr w:rsidR="00742145" w:rsidRPr="004146C7" w14:paraId="3BB4FF17" w14:textId="77777777" w:rsidTr="00D43594">
        <w:tc>
          <w:tcPr>
            <w:tcW w:w="4788" w:type="dxa"/>
            <w:gridSpan w:val="3"/>
          </w:tcPr>
          <w:p w14:paraId="3EC94903" w14:textId="77777777" w:rsidR="00742145" w:rsidRPr="004146C7" w:rsidRDefault="00742145" w:rsidP="002274F1">
            <w:pPr>
              <w:jc w:val="center"/>
              <w:rPr>
                <w:b/>
                <w:bCs/>
                <w:color w:val="4472C4"/>
                <w:szCs w:val="24"/>
              </w:rPr>
            </w:pPr>
          </w:p>
          <w:p w14:paraId="4B02D154" w14:textId="77777777" w:rsidR="00742145" w:rsidRPr="004146C7" w:rsidRDefault="00742145" w:rsidP="002274F1">
            <w:pPr>
              <w:jc w:val="center"/>
              <w:rPr>
                <w:b/>
                <w:bCs/>
                <w:color w:val="4472C4"/>
                <w:szCs w:val="24"/>
              </w:rPr>
            </w:pPr>
            <w:r w:rsidRPr="004146C7">
              <w:rPr>
                <w:b/>
                <w:bCs/>
                <w:color w:val="4472C4"/>
                <w:szCs w:val="24"/>
              </w:rPr>
              <w:t>(parašas)</w:t>
            </w:r>
          </w:p>
          <w:p w14:paraId="46256A2B" w14:textId="77777777" w:rsidR="00742145" w:rsidRPr="004146C7" w:rsidRDefault="00742145" w:rsidP="002274F1">
            <w:pPr>
              <w:jc w:val="center"/>
              <w:rPr>
                <w:b/>
                <w:bCs/>
                <w:color w:val="4472C4"/>
                <w:szCs w:val="24"/>
              </w:rPr>
            </w:pPr>
          </w:p>
          <w:p w14:paraId="2466C79E" w14:textId="77777777" w:rsidR="00742145" w:rsidRPr="004146C7" w:rsidRDefault="00742145" w:rsidP="002274F1">
            <w:pPr>
              <w:jc w:val="center"/>
              <w:rPr>
                <w:b/>
                <w:bCs/>
                <w:color w:val="4472C4"/>
                <w:szCs w:val="24"/>
              </w:rPr>
            </w:pPr>
          </w:p>
        </w:tc>
        <w:tc>
          <w:tcPr>
            <w:tcW w:w="4747" w:type="dxa"/>
          </w:tcPr>
          <w:p w14:paraId="1604C3A1" w14:textId="77777777" w:rsidR="00742145" w:rsidRPr="004146C7" w:rsidRDefault="00742145" w:rsidP="002274F1">
            <w:pPr>
              <w:jc w:val="center"/>
              <w:rPr>
                <w:b/>
                <w:bCs/>
                <w:color w:val="4472C4"/>
                <w:szCs w:val="24"/>
              </w:rPr>
            </w:pPr>
          </w:p>
          <w:p w14:paraId="4FD1B90D" w14:textId="77777777" w:rsidR="00742145" w:rsidRPr="004146C7" w:rsidRDefault="00742145" w:rsidP="002274F1">
            <w:pPr>
              <w:jc w:val="center"/>
              <w:rPr>
                <w:b/>
                <w:bCs/>
                <w:color w:val="4472C4"/>
                <w:szCs w:val="24"/>
              </w:rPr>
            </w:pPr>
            <w:r w:rsidRPr="004146C7">
              <w:rPr>
                <w:b/>
                <w:bCs/>
                <w:color w:val="4472C4"/>
                <w:szCs w:val="24"/>
              </w:rPr>
              <w:t>(parašas)</w:t>
            </w:r>
          </w:p>
        </w:tc>
      </w:tr>
    </w:tbl>
    <w:p w14:paraId="29AAE741" w14:textId="77777777" w:rsidR="00742145" w:rsidRPr="004146C7" w:rsidRDefault="00742145" w:rsidP="002274F1">
      <w:pPr>
        <w:rPr>
          <w:color w:val="000000"/>
          <w:szCs w:val="24"/>
        </w:rPr>
      </w:pPr>
      <w:r w:rsidRPr="004146C7">
        <w:rPr>
          <w:color w:val="000000"/>
          <w:szCs w:val="24"/>
        </w:rPr>
        <w:t>______</w:t>
      </w:r>
    </w:p>
    <w:p w14:paraId="1C76708C" w14:textId="77777777" w:rsidR="00742145" w:rsidRPr="004146C7" w:rsidRDefault="00742145" w:rsidP="002274F1">
      <w:pPr>
        <w:rPr>
          <w:color w:val="000000"/>
          <w:szCs w:val="24"/>
        </w:rPr>
      </w:pPr>
      <w:r w:rsidRPr="004146C7">
        <w:rPr>
          <w:color w:val="000000"/>
          <w:szCs w:val="24"/>
        </w:rPr>
        <w:br w:type="page"/>
      </w:r>
    </w:p>
    <w:p w14:paraId="06C86CBA" w14:textId="657FD432" w:rsidR="00742145" w:rsidRPr="004146C7" w:rsidRDefault="00742145" w:rsidP="002274F1">
      <w:pPr>
        <w:ind w:left="5812" w:firstLine="10"/>
        <w:rPr>
          <w:sz w:val="20"/>
        </w:rPr>
      </w:pPr>
      <w:r w:rsidRPr="004146C7">
        <w:rPr>
          <w:sz w:val="20"/>
        </w:rPr>
        <w:lastRenderedPageBreak/>
        <w:t>202</w:t>
      </w:r>
      <w:r w:rsidR="009544C3">
        <w:rPr>
          <w:sz w:val="20"/>
        </w:rPr>
        <w:t>6</w:t>
      </w:r>
      <w:r w:rsidRPr="004146C7">
        <w:rPr>
          <w:sz w:val="20"/>
        </w:rPr>
        <w:t xml:space="preserve"> m.         </w:t>
      </w:r>
      <w:r w:rsidR="009544C3">
        <w:rPr>
          <w:sz w:val="20"/>
        </w:rPr>
        <w:t>d.</w:t>
      </w:r>
      <w:r w:rsidRPr="004146C7">
        <w:rPr>
          <w:sz w:val="20"/>
        </w:rPr>
        <w:t xml:space="preserve">                   </w:t>
      </w:r>
    </w:p>
    <w:p w14:paraId="51FFC215" w14:textId="73FC7DF1" w:rsidR="00742145" w:rsidRPr="004146C7" w:rsidRDefault="009544C3" w:rsidP="002274F1">
      <w:pPr>
        <w:ind w:left="5812" w:firstLine="10"/>
        <w:rPr>
          <w:sz w:val="20"/>
        </w:rPr>
      </w:pPr>
      <w:r w:rsidRPr="009544C3">
        <w:rPr>
          <w:sz w:val="20"/>
        </w:rPr>
        <w:t xml:space="preserve">Planšetinių kompiuterių pirkimo </w:t>
      </w:r>
      <w:r w:rsidR="00742145" w:rsidRPr="004146C7">
        <w:rPr>
          <w:sz w:val="20"/>
        </w:rPr>
        <w:t xml:space="preserve">sutarties Nr. VPS9-               </w:t>
      </w:r>
    </w:p>
    <w:p w14:paraId="5BC58767" w14:textId="77777777" w:rsidR="00742145" w:rsidRPr="004146C7" w:rsidRDefault="00742145" w:rsidP="002274F1">
      <w:pPr>
        <w:tabs>
          <w:tab w:val="left" w:pos="993"/>
          <w:tab w:val="left" w:pos="1134"/>
        </w:tabs>
        <w:ind w:left="5812" w:firstLine="10"/>
        <w:rPr>
          <w:sz w:val="20"/>
        </w:rPr>
      </w:pPr>
      <w:bookmarkStart w:id="5" w:name="technine1"/>
      <w:r w:rsidRPr="004146C7">
        <w:rPr>
          <w:sz w:val="20"/>
        </w:rPr>
        <w:t>1 priedas</w:t>
      </w:r>
    </w:p>
    <w:bookmarkEnd w:id="5"/>
    <w:p w14:paraId="43E86A36" w14:textId="77777777" w:rsidR="00742145" w:rsidRPr="004146C7" w:rsidRDefault="00742145" w:rsidP="002274F1">
      <w:pPr>
        <w:tabs>
          <w:tab w:val="left" w:pos="993"/>
          <w:tab w:val="left" w:pos="1134"/>
        </w:tabs>
        <w:jc w:val="center"/>
        <w:rPr>
          <w:b/>
          <w:szCs w:val="24"/>
        </w:rPr>
      </w:pPr>
    </w:p>
    <w:p w14:paraId="2E717181" w14:textId="77777777" w:rsidR="009544C3" w:rsidRPr="00CB679E" w:rsidRDefault="009544C3" w:rsidP="009544C3">
      <w:pPr>
        <w:jc w:val="center"/>
        <w:rPr>
          <w:b/>
          <w:szCs w:val="24"/>
        </w:rPr>
      </w:pPr>
      <w:r w:rsidRPr="00CB679E">
        <w:rPr>
          <w:b/>
          <w:szCs w:val="24"/>
        </w:rPr>
        <w:t>TECHNINĖ SPECIFIKACIJA</w:t>
      </w:r>
    </w:p>
    <w:p w14:paraId="511C364F" w14:textId="77777777" w:rsidR="009544C3" w:rsidRPr="00CB679E" w:rsidRDefault="009544C3" w:rsidP="009544C3">
      <w:pPr>
        <w:rPr>
          <w:szCs w:val="24"/>
        </w:rPr>
      </w:pPr>
    </w:p>
    <w:p w14:paraId="425C4360" w14:textId="77777777" w:rsidR="009544C3" w:rsidRDefault="009544C3" w:rsidP="009544C3">
      <w:pPr>
        <w:tabs>
          <w:tab w:val="left" w:pos="426"/>
        </w:tabs>
        <w:rPr>
          <w:szCs w:val="24"/>
        </w:rPr>
      </w:pPr>
      <w:r>
        <w:rPr>
          <w:szCs w:val="24"/>
        </w:rPr>
        <w:t>1.</w:t>
      </w:r>
      <w:r w:rsidRPr="00CB679E">
        <w:rPr>
          <w:szCs w:val="24"/>
        </w:rPr>
        <w:t>Tiekėjas privalo pristatyti Prekes, atitinkančias žemiau nurodytus reikalavimus.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357"/>
        <w:gridCol w:w="3850"/>
        <w:gridCol w:w="2599"/>
      </w:tblGrid>
      <w:tr w:rsidR="00992054" w:rsidRPr="00547F2B" w14:paraId="1412B3DA" w14:textId="77777777" w:rsidTr="003105F1">
        <w:tc>
          <w:tcPr>
            <w:tcW w:w="833" w:type="dxa"/>
            <w:tcBorders>
              <w:top w:val="single" w:sz="4" w:space="0" w:color="auto"/>
              <w:left w:val="single" w:sz="4" w:space="0" w:color="auto"/>
              <w:bottom w:val="single" w:sz="4" w:space="0" w:color="auto"/>
              <w:right w:val="single" w:sz="4" w:space="0" w:color="auto"/>
            </w:tcBorders>
            <w:vAlign w:val="center"/>
            <w:hideMark/>
          </w:tcPr>
          <w:p w14:paraId="1B121B2B" w14:textId="77777777" w:rsidR="00992054" w:rsidRPr="004A29FB" w:rsidRDefault="00992054" w:rsidP="003105F1">
            <w:pPr>
              <w:jc w:val="left"/>
              <w:rPr>
                <w:b/>
                <w:bCs/>
                <w:color w:val="000000"/>
                <w:spacing w:val="-2"/>
                <w:sz w:val="22"/>
                <w:szCs w:val="22"/>
              </w:rPr>
            </w:pPr>
            <w:r w:rsidRPr="004A29FB">
              <w:rPr>
                <w:b/>
                <w:bCs/>
                <w:color w:val="000000"/>
                <w:spacing w:val="-2"/>
                <w:sz w:val="22"/>
                <w:szCs w:val="22"/>
              </w:rPr>
              <w:t>Eil. Nr.</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0A8F872" w14:textId="77777777" w:rsidR="00992054" w:rsidRPr="004A29FB" w:rsidRDefault="00992054" w:rsidP="00C84827">
            <w:pPr>
              <w:ind w:left="57" w:right="57"/>
              <w:jc w:val="center"/>
              <w:rPr>
                <w:b/>
                <w:snapToGrid w:val="0"/>
                <w:sz w:val="22"/>
                <w:szCs w:val="22"/>
              </w:rPr>
            </w:pPr>
            <w:r w:rsidRPr="004A29FB">
              <w:rPr>
                <w:b/>
                <w:bCs/>
                <w:color w:val="000000"/>
                <w:spacing w:val="-2"/>
                <w:sz w:val="22"/>
                <w:szCs w:val="22"/>
              </w:rPr>
              <w:t>Parametro pavadinimas</w:t>
            </w:r>
          </w:p>
        </w:tc>
        <w:tc>
          <w:tcPr>
            <w:tcW w:w="3850" w:type="dxa"/>
            <w:tcBorders>
              <w:top w:val="single" w:sz="4" w:space="0" w:color="auto"/>
              <w:left w:val="single" w:sz="4" w:space="0" w:color="auto"/>
              <w:bottom w:val="single" w:sz="4" w:space="0" w:color="auto"/>
              <w:right w:val="single" w:sz="4" w:space="0" w:color="auto"/>
            </w:tcBorders>
            <w:vAlign w:val="center"/>
            <w:hideMark/>
          </w:tcPr>
          <w:p w14:paraId="0D4FED42" w14:textId="77777777" w:rsidR="00992054" w:rsidRPr="004A29FB" w:rsidRDefault="00992054" w:rsidP="00C84827">
            <w:pPr>
              <w:ind w:left="57" w:right="57"/>
              <w:jc w:val="center"/>
              <w:rPr>
                <w:b/>
                <w:snapToGrid w:val="0"/>
                <w:sz w:val="22"/>
                <w:szCs w:val="22"/>
              </w:rPr>
            </w:pPr>
            <w:r w:rsidRPr="004A29FB">
              <w:rPr>
                <w:b/>
                <w:bCs/>
                <w:color w:val="000000"/>
                <w:spacing w:val="-1"/>
                <w:sz w:val="22"/>
                <w:szCs w:val="22"/>
              </w:rPr>
              <w:t>Minimalūs techniniai reikalavimai (galima siūlyti ir su geresniais duomenimis)</w:t>
            </w:r>
          </w:p>
        </w:tc>
        <w:tc>
          <w:tcPr>
            <w:tcW w:w="2599" w:type="dxa"/>
            <w:tcBorders>
              <w:top w:val="single" w:sz="4" w:space="0" w:color="auto"/>
              <w:left w:val="single" w:sz="4" w:space="0" w:color="auto"/>
              <w:bottom w:val="single" w:sz="4" w:space="0" w:color="auto"/>
              <w:right w:val="single" w:sz="4" w:space="0" w:color="auto"/>
            </w:tcBorders>
            <w:vAlign w:val="center"/>
          </w:tcPr>
          <w:p w14:paraId="4E4DA729" w14:textId="77777777" w:rsidR="00992054" w:rsidRPr="004A29FB" w:rsidRDefault="00992054" w:rsidP="00C84827">
            <w:pPr>
              <w:ind w:left="57" w:right="57"/>
              <w:jc w:val="center"/>
              <w:rPr>
                <w:b/>
                <w:bCs/>
                <w:color w:val="000000"/>
                <w:spacing w:val="-1"/>
                <w:sz w:val="22"/>
                <w:szCs w:val="22"/>
              </w:rPr>
            </w:pPr>
            <w:r w:rsidRPr="004A29FB">
              <w:rPr>
                <w:b/>
                <w:bCs/>
                <w:color w:val="000000"/>
                <w:spacing w:val="-1"/>
                <w:sz w:val="22"/>
                <w:szCs w:val="22"/>
              </w:rPr>
              <w:t>Tiekėjo siūlomi parametrai</w:t>
            </w:r>
          </w:p>
        </w:tc>
      </w:tr>
      <w:tr w:rsidR="00C14988" w:rsidRPr="00547F2B" w14:paraId="6EFE706B"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C8A7183" w14:textId="527D4C19" w:rsidR="00C14988" w:rsidRPr="004A29FB" w:rsidRDefault="003105F1" w:rsidP="003105F1">
            <w:pPr>
              <w:pStyle w:val="CommentText"/>
              <w:tabs>
                <w:tab w:val="left" w:pos="252"/>
              </w:tabs>
              <w:jc w:val="left"/>
              <w:rPr>
                <w:sz w:val="22"/>
                <w:szCs w:val="22"/>
              </w:rPr>
            </w:pPr>
            <w:r w:rsidRPr="004A29FB">
              <w:rPr>
                <w:sz w:val="22"/>
                <w:szCs w:val="22"/>
              </w:rPr>
              <w:t>1.</w:t>
            </w:r>
          </w:p>
        </w:tc>
        <w:tc>
          <w:tcPr>
            <w:tcW w:w="2357" w:type="dxa"/>
            <w:tcBorders>
              <w:top w:val="single" w:sz="4" w:space="0" w:color="auto"/>
              <w:left w:val="single" w:sz="4" w:space="0" w:color="auto"/>
              <w:bottom w:val="single" w:sz="4" w:space="0" w:color="auto"/>
              <w:right w:val="single" w:sz="4" w:space="0" w:color="auto"/>
            </w:tcBorders>
            <w:hideMark/>
          </w:tcPr>
          <w:p w14:paraId="563174B9" w14:textId="265C9A8C" w:rsidR="00C14988" w:rsidRPr="004A29FB" w:rsidRDefault="00C14988" w:rsidP="00C14988">
            <w:pPr>
              <w:pStyle w:val="CommentText"/>
              <w:rPr>
                <w:sz w:val="22"/>
                <w:szCs w:val="22"/>
              </w:rPr>
            </w:pPr>
            <w:r w:rsidRPr="004A29FB">
              <w:rPr>
                <w:sz w:val="22"/>
                <w:szCs w:val="22"/>
              </w:rPr>
              <w:t>Gamintojo pavadinimas</w:t>
            </w:r>
          </w:p>
        </w:tc>
        <w:tc>
          <w:tcPr>
            <w:tcW w:w="3850" w:type="dxa"/>
            <w:tcBorders>
              <w:top w:val="single" w:sz="4" w:space="0" w:color="auto"/>
              <w:left w:val="single" w:sz="4" w:space="0" w:color="auto"/>
              <w:bottom w:val="single" w:sz="4" w:space="0" w:color="auto"/>
              <w:right w:val="single" w:sz="4" w:space="0" w:color="auto"/>
            </w:tcBorders>
            <w:hideMark/>
          </w:tcPr>
          <w:p w14:paraId="4257B7A5" w14:textId="49A1AB0D" w:rsidR="00C14988" w:rsidRPr="004A29FB" w:rsidRDefault="00C14988" w:rsidP="00C14988">
            <w:pPr>
              <w:rPr>
                <w:sz w:val="22"/>
                <w:szCs w:val="22"/>
              </w:rPr>
            </w:pPr>
            <w:r w:rsidRPr="004A29FB">
              <w:rPr>
                <w:sz w:val="22"/>
                <w:szCs w:val="22"/>
              </w:rPr>
              <w:t>Nurodyti</w:t>
            </w:r>
          </w:p>
        </w:tc>
        <w:tc>
          <w:tcPr>
            <w:tcW w:w="2599" w:type="dxa"/>
            <w:tcBorders>
              <w:top w:val="single" w:sz="4" w:space="0" w:color="auto"/>
              <w:left w:val="single" w:sz="4" w:space="0" w:color="auto"/>
              <w:bottom w:val="single" w:sz="4" w:space="0" w:color="auto"/>
              <w:right w:val="single" w:sz="4" w:space="0" w:color="auto"/>
            </w:tcBorders>
            <w:vAlign w:val="center"/>
          </w:tcPr>
          <w:p w14:paraId="3A2D17FF" w14:textId="77777777" w:rsidR="00C14988" w:rsidRPr="004A29FB" w:rsidRDefault="00C14988" w:rsidP="00C14988">
            <w:pPr>
              <w:rPr>
                <w:sz w:val="22"/>
                <w:szCs w:val="22"/>
              </w:rPr>
            </w:pPr>
          </w:p>
        </w:tc>
      </w:tr>
      <w:tr w:rsidR="00C14988" w:rsidRPr="00547F2B" w14:paraId="271C4CDA"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322BB075" w14:textId="4282C134" w:rsidR="00C14988" w:rsidRPr="004A29FB" w:rsidRDefault="003105F1" w:rsidP="003105F1">
            <w:pPr>
              <w:pStyle w:val="CommentText"/>
              <w:tabs>
                <w:tab w:val="left" w:pos="252"/>
              </w:tabs>
              <w:jc w:val="left"/>
              <w:rPr>
                <w:sz w:val="22"/>
                <w:szCs w:val="22"/>
              </w:rPr>
            </w:pPr>
            <w:r w:rsidRPr="004A29FB">
              <w:rPr>
                <w:sz w:val="22"/>
                <w:szCs w:val="22"/>
              </w:rPr>
              <w:t>2.</w:t>
            </w:r>
          </w:p>
        </w:tc>
        <w:tc>
          <w:tcPr>
            <w:tcW w:w="2357" w:type="dxa"/>
            <w:tcBorders>
              <w:top w:val="single" w:sz="4" w:space="0" w:color="auto"/>
              <w:left w:val="single" w:sz="4" w:space="0" w:color="auto"/>
              <w:bottom w:val="single" w:sz="4" w:space="0" w:color="auto"/>
              <w:right w:val="single" w:sz="4" w:space="0" w:color="auto"/>
            </w:tcBorders>
          </w:tcPr>
          <w:p w14:paraId="511D4E72" w14:textId="5A2BE26B" w:rsidR="00C14988" w:rsidRPr="004A29FB" w:rsidRDefault="00C14988" w:rsidP="00C14988">
            <w:pPr>
              <w:pStyle w:val="CommentText"/>
              <w:rPr>
                <w:sz w:val="22"/>
                <w:szCs w:val="22"/>
              </w:rPr>
            </w:pPr>
            <w:r w:rsidRPr="004A29FB">
              <w:rPr>
                <w:sz w:val="22"/>
                <w:szCs w:val="22"/>
              </w:rPr>
              <w:t>Modelis, gamintojo kodas</w:t>
            </w:r>
          </w:p>
        </w:tc>
        <w:tc>
          <w:tcPr>
            <w:tcW w:w="3850" w:type="dxa"/>
            <w:tcBorders>
              <w:top w:val="single" w:sz="4" w:space="0" w:color="auto"/>
              <w:left w:val="single" w:sz="4" w:space="0" w:color="auto"/>
              <w:bottom w:val="single" w:sz="4" w:space="0" w:color="auto"/>
              <w:right w:val="single" w:sz="4" w:space="0" w:color="auto"/>
            </w:tcBorders>
          </w:tcPr>
          <w:p w14:paraId="6C57525D" w14:textId="609A14C3" w:rsidR="00C14988" w:rsidRPr="004A29FB" w:rsidRDefault="00C14988" w:rsidP="00C14988">
            <w:pPr>
              <w:rPr>
                <w:sz w:val="22"/>
                <w:szCs w:val="22"/>
              </w:rPr>
            </w:pPr>
            <w:r w:rsidRPr="004A29FB">
              <w:rPr>
                <w:sz w:val="22"/>
                <w:szCs w:val="22"/>
              </w:rPr>
              <w:t>Nurodyti</w:t>
            </w:r>
          </w:p>
        </w:tc>
        <w:tc>
          <w:tcPr>
            <w:tcW w:w="2599" w:type="dxa"/>
            <w:tcBorders>
              <w:top w:val="single" w:sz="4" w:space="0" w:color="auto"/>
              <w:left w:val="single" w:sz="4" w:space="0" w:color="auto"/>
              <w:bottom w:val="single" w:sz="4" w:space="0" w:color="auto"/>
              <w:right w:val="single" w:sz="4" w:space="0" w:color="auto"/>
            </w:tcBorders>
            <w:vAlign w:val="center"/>
          </w:tcPr>
          <w:p w14:paraId="6CFFA9A7" w14:textId="77777777" w:rsidR="00C14988" w:rsidRPr="004A29FB" w:rsidRDefault="00C14988" w:rsidP="00C14988">
            <w:pPr>
              <w:rPr>
                <w:sz w:val="22"/>
                <w:szCs w:val="22"/>
              </w:rPr>
            </w:pPr>
          </w:p>
        </w:tc>
      </w:tr>
      <w:tr w:rsidR="00C14988" w:rsidRPr="00547F2B" w14:paraId="53B63A8E"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03BD114E" w14:textId="0EC094C7" w:rsidR="00C14988" w:rsidRPr="004A29FB" w:rsidRDefault="003105F1" w:rsidP="003105F1">
            <w:pPr>
              <w:pStyle w:val="CommentText"/>
              <w:tabs>
                <w:tab w:val="left" w:pos="252"/>
              </w:tabs>
              <w:jc w:val="left"/>
              <w:rPr>
                <w:sz w:val="22"/>
                <w:szCs w:val="22"/>
              </w:rPr>
            </w:pPr>
            <w:r w:rsidRPr="004A29FB">
              <w:rPr>
                <w:sz w:val="22"/>
                <w:szCs w:val="22"/>
              </w:rPr>
              <w:t>3.</w:t>
            </w:r>
          </w:p>
        </w:tc>
        <w:tc>
          <w:tcPr>
            <w:tcW w:w="2357" w:type="dxa"/>
            <w:tcBorders>
              <w:top w:val="single" w:sz="4" w:space="0" w:color="auto"/>
              <w:left w:val="single" w:sz="4" w:space="0" w:color="auto"/>
              <w:bottom w:val="single" w:sz="4" w:space="0" w:color="auto"/>
              <w:right w:val="single" w:sz="4" w:space="0" w:color="auto"/>
            </w:tcBorders>
          </w:tcPr>
          <w:p w14:paraId="074D831B" w14:textId="3E631CAD" w:rsidR="00C14988" w:rsidRPr="004A29FB" w:rsidRDefault="00C14988" w:rsidP="00C14988">
            <w:pPr>
              <w:pStyle w:val="CommentText"/>
              <w:rPr>
                <w:sz w:val="22"/>
                <w:szCs w:val="22"/>
              </w:rPr>
            </w:pPr>
            <w:r w:rsidRPr="004A29FB">
              <w:rPr>
                <w:sz w:val="22"/>
                <w:szCs w:val="22"/>
              </w:rPr>
              <w:t>Kiekis*</w:t>
            </w:r>
          </w:p>
        </w:tc>
        <w:tc>
          <w:tcPr>
            <w:tcW w:w="3850" w:type="dxa"/>
            <w:tcBorders>
              <w:top w:val="single" w:sz="4" w:space="0" w:color="auto"/>
              <w:left w:val="single" w:sz="4" w:space="0" w:color="auto"/>
              <w:bottom w:val="single" w:sz="4" w:space="0" w:color="auto"/>
              <w:right w:val="single" w:sz="4" w:space="0" w:color="auto"/>
            </w:tcBorders>
          </w:tcPr>
          <w:p w14:paraId="43AB44E7" w14:textId="4426E6BB" w:rsidR="00C14988" w:rsidRPr="004A29FB" w:rsidRDefault="00C14988" w:rsidP="003105F1">
            <w:pPr>
              <w:rPr>
                <w:sz w:val="22"/>
                <w:szCs w:val="22"/>
              </w:rPr>
            </w:pPr>
            <w:r w:rsidRPr="004A29FB">
              <w:rPr>
                <w:sz w:val="22"/>
                <w:szCs w:val="22"/>
              </w:rPr>
              <w:t>70 vnt.</w:t>
            </w:r>
          </w:p>
        </w:tc>
        <w:tc>
          <w:tcPr>
            <w:tcW w:w="2599" w:type="dxa"/>
            <w:tcBorders>
              <w:top w:val="single" w:sz="4" w:space="0" w:color="auto"/>
              <w:left w:val="single" w:sz="4" w:space="0" w:color="auto"/>
              <w:bottom w:val="single" w:sz="4" w:space="0" w:color="auto"/>
              <w:right w:val="single" w:sz="4" w:space="0" w:color="auto"/>
            </w:tcBorders>
            <w:vAlign w:val="center"/>
          </w:tcPr>
          <w:p w14:paraId="1C7F1E33" w14:textId="77777777" w:rsidR="00C14988" w:rsidRPr="004A29FB" w:rsidRDefault="00C14988" w:rsidP="00C14988">
            <w:pPr>
              <w:rPr>
                <w:sz w:val="22"/>
                <w:szCs w:val="22"/>
              </w:rPr>
            </w:pPr>
          </w:p>
        </w:tc>
      </w:tr>
      <w:tr w:rsidR="00C14988" w:rsidRPr="00547F2B" w14:paraId="4FCA5F3D"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10F143FD" w14:textId="71F4F1C3" w:rsidR="00C14988" w:rsidRPr="004A29FB" w:rsidRDefault="003105F1" w:rsidP="003105F1">
            <w:pPr>
              <w:pStyle w:val="CommentText"/>
              <w:tabs>
                <w:tab w:val="left" w:pos="252"/>
              </w:tabs>
              <w:jc w:val="left"/>
              <w:rPr>
                <w:sz w:val="22"/>
                <w:szCs w:val="22"/>
              </w:rPr>
            </w:pPr>
            <w:r w:rsidRPr="004A29FB">
              <w:rPr>
                <w:sz w:val="22"/>
                <w:szCs w:val="22"/>
              </w:rPr>
              <w:t>4.</w:t>
            </w:r>
          </w:p>
        </w:tc>
        <w:tc>
          <w:tcPr>
            <w:tcW w:w="2357" w:type="dxa"/>
            <w:tcBorders>
              <w:top w:val="single" w:sz="4" w:space="0" w:color="auto"/>
              <w:left w:val="single" w:sz="4" w:space="0" w:color="auto"/>
              <w:bottom w:val="single" w:sz="4" w:space="0" w:color="auto"/>
              <w:right w:val="single" w:sz="4" w:space="0" w:color="auto"/>
            </w:tcBorders>
          </w:tcPr>
          <w:p w14:paraId="12C9F1B1" w14:textId="236E7677" w:rsidR="00C14988" w:rsidRPr="004A29FB" w:rsidRDefault="00C14988" w:rsidP="00C14988">
            <w:pPr>
              <w:pStyle w:val="CommentText"/>
              <w:rPr>
                <w:sz w:val="22"/>
                <w:szCs w:val="22"/>
              </w:rPr>
            </w:pPr>
            <w:r w:rsidRPr="004A29FB">
              <w:rPr>
                <w:sz w:val="22"/>
                <w:szCs w:val="22"/>
              </w:rPr>
              <w:t>Atitiktis</w:t>
            </w:r>
          </w:p>
        </w:tc>
        <w:tc>
          <w:tcPr>
            <w:tcW w:w="3850" w:type="dxa"/>
            <w:tcBorders>
              <w:top w:val="single" w:sz="4" w:space="0" w:color="auto"/>
              <w:left w:val="single" w:sz="4" w:space="0" w:color="auto"/>
              <w:bottom w:val="single" w:sz="4" w:space="0" w:color="auto"/>
              <w:right w:val="single" w:sz="4" w:space="0" w:color="auto"/>
            </w:tcBorders>
          </w:tcPr>
          <w:p w14:paraId="6E1EA596" w14:textId="77777777" w:rsidR="00C14988" w:rsidRPr="004A29FB" w:rsidRDefault="00C14988" w:rsidP="00C14988">
            <w:pPr>
              <w:rPr>
                <w:sz w:val="22"/>
                <w:szCs w:val="22"/>
              </w:rPr>
            </w:pPr>
            <w:r w:rsidRPr="004A29FB">
              <w:rPr>
                <w:sz w:val="22"/>
                <w:szCs w:val="22"/>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72C8A18A" w14:textId="68B93834" w:rsidR="00C14988" w:rsidRPr="004A29FB" w:rsidRDefault="00C14988" w:rsidP="00C14988">
            <w:pPr>
              <w:keepNext/>
              <w:keepLines/>
              <w:tabs>
                <w:tab w:val="left" w:pos="431"/>
                <w:tab w:val="left" w:pos="1276"/>
                <w:tab w:val="left" w:pos="1560"/>
              </w:tabs>
              <w:ind w:right="132"/>
              <w:rPr>
                <w:b/>
                <w:sz w:val="22"/>
                <w:szCs w:val="22"/>
              </w:rPr>
            </w:pPr>
            <w:r w:rsidRPr="004A29FB">
              <w:rPr>
                <w:sz w:val="22"/>
                <w:szCs w:val="22"/>
              </w:rPr>
              <w:t>Įrangos gamintojas privalo būti registruotas Europos Sąjungoje arba NATO šalyse narėse ar partnerėse.</w:t>
            </w:r>
          </w:p>
        </w:tc>
        <w:tc>
          <w:tcPr>
            <w:tcW w:w="2599" w:type="dxa"/>
            <w:tcBorders>
              <w:top w:val="single" w:sz="4" w:space="0" w:color="auto"/>
              <w:left w:val="single" w:sz="4" w:space="0" w:color="auto"/>
              <w:bottom w:val="single" w:sz="4" w:space="0" w:color="auto"/>
              <w:right w:val="single" w:sz="4" w:space="0" w:color="auto"/>
            </w:tcBorders>
            <w:vAlign w:val="center"/>
          </w:tcPr>
          <w:p w14:paraId="15EA123D" w14:textId="77777777" w:rsidR="00C14988" w:rsidRPr="004A29FB" w:rsidRDefault="00C14988" w:rsidP="00C14988">
            <w:pPr>
              <w:rPr>
                <w:sz w:val="22"/>
                <w:szCs w:val="22"/>
              </w:rPr>
            </w:pPr>
          </w:p>
        </w:tc>
      </w:tr>
      <w:tr w:rsidR="00C14988" w:rsidRPr="00547F2B" w14:paraId="2083C5C1"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1B48007" w14:textId="75A54A08" w:rsidR="00C14988" w:rsidRPr="004A29FB" w:rsidRDefault="003105F1" w:rsidP="003105F1">
            <w:pPr>
              <w:pStyle w:val="CommentText"/>
              <w:tabs>
                <w:tab w:val="left" w:pos="252"/>
              </w:tabs>
              <w:jc w:val="left"/>
              <w:rPr>
                <w:sz w:val="22"/>
                <w:szCs w:val="22"/>
              </w:rPr>
            </w:pPr>
            <w:r w:rsidRPr="004A29FB">
              <w:rPr>
                <w:sz w:val="22"/>
                <w:szCs w:val="22"/>
              </w:rPr>
              <w:t>5</w:t>
            </w:r>
          </w:p>
        </w:tc>
        <w:tc>
          <w:tcPr>
            <w:tcW w:w="2357" w:type="dxa"/>
            <w:tcBorders>
              <w:top w:val="single" w:sz="4" w:space="0" w:color="auto"/>
              <w:left w:val="single" w:sz="4" w:space="0" w:color="auto"/>
              <w:bottom w:val="single" w:sz="4" w:space="0" w:color="auto"/>
              <w:right w:val="single" w:sz="4" w:space="0" w:color="auto"/>
            </w:tcBorders>
          </w:tcPr>
          <w:p w14:paraId="24A0505B" w14:textId="24AE0353" w:rsidR="00C14988" w:rsidRPr="004A29FB" w:rsidRDefault="00C14988" w:rsidP="00C14988">
            <w:pPr>
              <w:pStyle w:val="CommentText"/>
              <w:rPr>
                <w:sz w:val="22"/>
                <w:szCs w:val="22"/>
              </w:rPr>
            </w:pPr>
            <w:r w:rsidRPr="004A29FB">
              <w:rPr>
                <w:sz w:val="22"/>
                <w:szCs w:val="22"/>
              </w:rPr>
              <w:t xml:space="preserve">Atitikimas </w:t>
            </w:r>
          </w:p>
        </w:tc>
        <w:tc>
          <w:tcPr>
            <w:tcW w:w="3850" w:type="dxa"/>
            <w:tcBorders>
              <w:top w:val="single" w:sz="4" w:space="0" w:color="auto"/>
              <w:left w:val="single" w:sz="4" w:space="0" w:color="auto"/>
              <w:bottom w:val="single" w:sz="4" w:space="0" w:color="auto"/>
              <w:right w:val="single" w:sz="4" w:space="0" w:color="auto"/>
            </w:tcBorders>
          </w:tcPr>
          <w:p w14:paraId="7A488444" w14:textId="77777777" w:rsidR="00C14988" w:rsidRPr="004A29FB" w:rsidRDefault="00C14988" w:rsidP="00C14988">
            <w:pPr>
              <w:rPr>
                <w:sz w:val="22"/>
                <w:szCs w:val="22"/>
              </w:rPr>
            </w:pPr>
            <w:r w:rsidRPr="004A29FB">
              <w:rPr>
                <w:sz w:val="22"/>
                <w:szCs w:val="22"/>
              </w:rPr>
              <w:t>Visi šioje techninėje specifikacijoje minimi modeliai, prekių ženklai ir standartai gali būti pakeisti lygiaverčiais.</w:t>
            </w:r>
          </w:p>
          <w:p w14:paraId="4B070CA1" w14:textId="77777777" w:rsidR="00C14988" w:rsidRPr="004A29FB" w:rsidRDefault="00C14988" w:rsidP="00C14988">
            <w:pPr>
              <w:rPr>
                <w:sz w:val="22"/>
                <w:szCs w:val="22"/>
              </w:rPr>
            </w:pPr>
            <w:r w:rsidRPr="004A29FB">
              <w:rPr>
                <w:iCs/>
                <w:sz w:val="22"/>
                <w:szCs w:val="22"/>
                <w:lang w:bidi="en-US"/>
              </w:rPr>
              <w:t>Atitikimas visiems šios lentelės funkciniams, saugumo konstrukcijos ir našumo reikalavimams turi būti pagrįstas tiksliomis nuorodomis į gamintojo internetiniame puslapyje esančią informaciją arba kitus gamintojo dokumentus, nurodant dokumentą, puslapio numerį, pateikiant nuorodas.</w:t>
            </w:r>
          </w:p>
          <w:p w14:paraId="687C53ED" w14:textId="77777777" w:rsidR="00C14988" w:rsidRPr="004A29FB" w:rsidRDefault="00C14988" w:rsidP="00C14988">
            <w:pPr>
              <w:rPr>
                <w:sz w:val="22"/>
                <w:szCs w:val="22"/>
              </w:rPr>
            </w:pPr>
            <w:r w:rsidRPr="004A29FB">
              <w:rPr>
                <w:sz w:val="22"/>
                <w:szCs w:val="22"/>
              </w:rPr>
              <w:t>Tiekėjas turi užtikrinti, kad prekės atitinka Lietuvos Respublikos aplinkos ministro 2011 m. birželio 28 d. įsakymu Nr. D1-508 (aktuali redakcija) patvirtinto „Aplinkos apsaugos kriterijų taikymo, vykdant žaliuosius pirkimus, tvarkos aprašo” (toliau – Tvarkos aprašas) 4.1 papunkčio reikalavimus, nurodytus Tvarkos aprašo 2 priedo IV skyriuje „Kompiuteriai ir planšetės“ (Pateikti gamintojo atitikties deklaraciją arba Prekės gamintojo techninius dokumentus ar kitą lygiavertį dokumentą įrodantį atitikimą. Dokumentuose turi būti aiškiai identifikuojamas siūlomas planšetės modelis):</w:t>
            </w:r>
          </w:p>
          <w:p w14:paraId="04ACAA54" w14:textId="77777777" w:rsidR="00C14988" w:rsidRPr="004A29FB" w:rsidRDefault="00C14988" w:rsidP="00C14988">
            <w:pPr>
              <w:pStyle w:val="ListParagraph"/>
              <w:numPr>
                <w:ilvl w:val="0"/>
                <w:numId w:val="41"/>
              </w:numPr>
              <w:ind w:left="0" w:firstLine="284"/>
              <w:rPr>
                <w:sz w:val="22"/>
                <w:szCs w:val="22"/>
              </w:rPr>
            </w:pPr>
            <w:r w:rsidRPr="004A29FB">
              <w:rPr>
                <w:sz w:val="22"/>
                <w:szCs w:val="22"/>
              </w:rPr>
              <w:t xml:space="preserve"> turi atitikti vieną iš dviejų aukščiausio energinio efektyvumo </w:t>
            </w:r>
            <w:r w:rsidRPr="004A29FB">
              <w:rPr>
                <w:sz w:val="22"/>
                <w:szCs w:val="22"/>
              </w:rPr>
              <w:lastRenderedPageBreak/>
              <w:t>klasių (prieinamų Lietuvos Respublikos rinkoje), nustatytų</w:t>
            </w:r>
            <w:r w:rsidRPr="004A29FB">
              <w:rPr>
                <w:b/>
                <w:bCs/>
                <w:sz w:val="22"/>
                <w:szCs w:val="22"/>
              </w:rPr>
              <w:t> </w:t>
            </w:r>
            <w:r w:rsidRPr="004A29FB">
              <w:rPr>
                <w:sz w:val="22"/>
                <w:szCs w:val="22"/>
              </w:rPr>
              <w:t xml:space="preserve">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6F0F1C53" w14:textId="77777777" w:rsidR="00C14988" w:rsidRPr="004A29FB" w:rsidRDefault="00C14988" w:rsidP="00C14988">
            <w:pPr>
              <w:pStyle w:val="ListParagraph"/>
              <w:numPr>
                <w:ilvl w:val="0"/>
                <w:numId w:val="41"/>
              </w:numPr>
              <w:ind w:left="0" w:firstLine="284"/>
              <w:rPr>
                <w:sz w:val="22"/>
                <w:szCs w:val="22"/>
              </w:rPr>
            </w:pPr>
            <w:r w:rsidRPr="004A29FB">
              <w:rPr>
                <w:sz w:val="22"/>
                <w:szCs w:val="22"/>
              </w:rPr>
              <w:t xml:space="preserve">įranga turi turėti bent vieną standartinį USB C™ tipo lizdą (prievadą), skirtą keistis duomenimis ir pasižymintį atgaliniu suderinamumu su USB 2.0, atsižvelgiant į IEC 62680-1-3:2018 arba lygiavertį standartą; </w:t>
            </w:r>
          </w:p>
          <w:p w14:paraId="31BE84C1" w14:textId="77777777" w:rsidR="00C14988" w:rsidRPr="004A29FB" w:rsidRDefault="00C14988" w:rsidP="00C14988">
            <w:pPr>
              <w:pStyle w:val="ListParagraph"/>
              <w:numPr>
                <w:ilvl w:val="0"/>
                <w:numId w:val="41"/>
              </w:numPr>
              <w:ind w:left="0" w:firstLine="284"/>
              <w:rPr>
                <w:sz w:val="22"/>
                <w:szCs w:val="22"/>
              </w:rPr>
            </w:pPr>
            <w:r w:rsidRPr="004A29FB">
              <w:rPr>
                <w:sz w:val="22"/>
                <w:szCs w:val="22"/>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9B03A0E" w14:textId="79583DDE" w:rsidR="00C14988" w:rsidRPr="004A29FB" w:rsidRDefault="00C14988" w:rsidP="00C14988">
            <w:pPr>
              <w:pStyle w:val="ListParagraph"/>
              <w:numPr>
                <w:ilvl w:val="0"/>
                <w:numId w:val="41"/>
              </w:numPr>
              <w:ind w:left="0" w:firstLine="357"/>
              <w:rPr>
                <w:sz w:val="22"/>
                <w:szCs w:val="22"/>
              </w:rPr>
            </w:pPr>
            <w:r w:rsidRPr="004A29FB">
              <w:rPr>
                <w:sz w:val="22"/>
                <w:szCs w:val="22"/>
              </w:rPr>
              <w:t xml:space="preserve">įsigyjamos planšetės turi atitikti ne žemesnę nei C </w:t>
            </w:r>
            <w:proofErr w:type="spellStart"/>
            <w:r w:rsidRPr="004A29FB">
              <w:rPr>
                <w:sz w:val="22"/>
                <w:szCs w:val="22"/>
              </w:rPr>
              <w:t>taisomumo</w:t>
            </w:r>
            <w:proofErr w:type="spellEnd"/>
            <w:r w:rsidRPr="004A29FB">
              <w:rPr>
                <w:sz w:val="22"/>
                <w:szCs w:val="22"/>
              </w:rPr>
              <w:t xml:space="preserve"> klasę. </w:t>
            </w:r>
          </w:p>
        </w:tc>
        <w:tc>
          <w:tcPr>
            <w:tcW w:w="2599" w:type="dxa"/>
            <w:tcBorders>
              <w:top w:val="single" w:sz="4" w:space="0" w:color="auto"/>
              <w:left w:val="single" w:sz="4" w:space="0" w:color="auto"/>
              <w:bottom w:val="single" w:sz="4" w:space="0" w:color="auto"/>
              <w:right w:val="single" w:sz="4" w:space="0" w:color="auto"/>
            </w:tcBorders>
            <w:vAlign w:val="center"/>
          </w:tcPr>
          <w:p w14:paraId="48AFEF7F" w14:textId="77777777" w:rsidR="00C14988" w:rsidRPr="004A29FB" w:rsidRDefault="00C14988" w:rsidP="00C14988">
            <w:pPr>
              <w:rPr>
                <w:sz w:val="22"/>
                <w:szCs w:val="22"/>
              </w:rPr>
            </w:pPr>
          </w:p>
        </w:tc>
      </w:tr>
      <w:tr w:rsidR="00C14988" w:rsidRPr="00547F2B" w14:paraId="00B1E497"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7A463382" w14:textId="4D27E47A" w:rsidR="00C14988" w:rsidRPr="00547F2B" w:rsidRDefault="003105F1" w:rsidP="003105F1">
            <w:pPr>
              <w:pStyle w:val="CommentText"/>
              <w:tabs>
                <w:tab w:val="left" w:pos="252"/>
              </w:tabs>
              <w:jc w:val="left"/>
              <w:rPr>
                <w:sz w:val="22"/>
                <w:szCs w:val="22"/>
              </w:rPr>
            </w:pPr>
            <w:r>
              <w:rPr>
                <w:sz w:val="22"/>
                <w:szCs w:val="22"/>
              </w:rPr>
              <w:t>6.</w:t>
            </w:r>
          </w:p>
        </w:tc>
        <w:tc>
          <w:tcPr>
            <w:tcW w:w="2357" w:type="dxa"/>
            <w:tcBorders>
              <w:top w:val="single" w:sz="4" w:space="0" w:color="auto"/>
              <w:left w:val="single" w:sz="4" w:space="0" w:color="auto"/>
              <w:bottom w:val="single" w:sz="4" w:space="0" w:color="auto"/>
              <w:right w:val="single" w:sz="4" w:space="0" w:color="auto"/>
            </w:tcBorders>
          </w:tcPr>
          <w:p w14:paraId="7232FD7B" w14:textId="494A5799" w:rsidR="00C14988" w:rsidRPr="00547F2B" w:rsidRDefault="00C14988" w:rsidP="00C14988">
            <w:pPr>
              <w:pStyle w:val="CommentText"/>
              <w:rPr>
                <w:sz w:val="22"/>
                <w:szCs w:val="22"/>
              </w:rPr>
            </w:pPr>
            <w:r w:rsidRPr="00547F2B">
              <w:rPr>
                <w:sz w:val="22"/>
                <w:szCs w:val="22"/>
              </w:rPr>
              <w:t>Papildomos savybės</w:t>
            </w:r>
          </w:p>
        </w:tc>
        <w:tc>
          <w:tcPr>
            <w:tcW w:w="3850" w:type="dxa"/>
            <w:tcBorders>
              <w:top w:val="single" w:sz="4" w:space="0" w:color="auto"/>
              <w:left w:val="single" w:sz="4" w:space="0" w:color="auto"/>
              <w:bottom w:val="single" w:sz="4" w:space="0" w:color="auto"/>
              <w:right w:val="single" w:sz="4" w:space="0" w:color="auto"/>
            </w:tcBorders>
          </w:tcPr>
          <w:p w14:paraId="78B77B57" w14:textId="77777777" w:rsidR="00C14988" w:rsidRPr="00547F2B" w:rsidRDefault="00C14988" w:rsidP="00C14988">
            <w:pPr>
              <w:rPr>
                <w:sz w:val="22"/>
                <w:szCs w:val="22"/>
              </w:rPr>
            </w:pPr>
            <w:r w:rsidRPr="00547F2B">
              <w:rPr>
                <w:sz w:val="22"/>
                <w:szCs w:val="22"/>
              </w:rPr>
              <w:t>Įranga turi būti nauja, nenaudota, pateikta gamykliniame įpakavime, be išorinių pažeidimų, pastebimų nusidėvėjimo požymių, turi veikti visos Įrangos gamintojo numatytos funkcijos, gamintojo atnaujinti komponentai (angl. „</w:t>
            </w:r>
            <w:proofErr w:type="spellStart"/>
            <w:r w:rsidRPr="00547F2B">
              <w:rPr>
                <w:sz w:val="22"/>
                <w:szCs w:val="22"/>
              </w:rPr>
              <w:t>Refurbished</w:t>
            </w:r>
            <w:proofErr w:type="spellEnd"/>
            <w:r w:rsidRPr="00547F2B">
              <w:rPr>
                <w:sz w:val="22"/>
                <w:szCs w:val="22"/>
              </w:rPr>
              <w:t>“) neleistini.</w:t>
            </w:r>
          </w:p>
          <w:p w14:paraId="3203BB0F" w14:textId="77777777" w:rsidR="00C14988" w:rsidRDefault="00C14988" w:rsidP="00C14988">
            <w:pPr>
              <w:keepNext/>
              <w:keepLines/>
              <w:tabs>
                <w:tab w:val="left" w:pos="431"/>
                <w:tab w:val="left" w:pos="1276"/>
                <w:tab w:val="left" w:pos="1560"/>
              </w:tabs>
              <w:ind w:right="132"/>
              <w:rPr>
                <w:sz w:val="22"/>
                <w:szCs w:val="22"/>
              </w:rPr>
            </w:pPr>
            <w:r w:rsidRPr="00547F2B">
              <w:rPr>
                <w:sz w:val="22"/>
                <w:szCs w:val="22"/>
              </w:rPr>
              <w:t xml:space="preserve">Turi būti siūloma tik tokia Įranga, kuriai gamintojas iki pasiūlymo pateikimo momento oficialiai nepaskelbė techninės ir programinės įrangos gamybos, tiekimo ir/ar jos palaikymo nutraukimo (angl. </w:t>
            </w:r>
            <w:proofErr w:type="spellStart"/>
            <w:r w:rsidRPr="00547F2B">
              <w:rPr>
                <w:sz w:val="22"/>
                <w:szCs w:val="22"/>
              </w:rPr>
              <w:t>end</w:t>
            </w:r>
            <w:proofErr w:type="spellEnd"/>
            <w:r w:rsidRPr="00547F2B">
              <w:rPr>
                <w:sz w:val="22"/>
                <w:szCs w:val="22"/>
              </w:rPr>
              <w:t xml:space="preserve"> </w:t>
            </w:r>
            <w:proofErr w:type="spellStart"/>
            <w:r w:rsidRPr="00547F2B">
              <w:rPr>
                <w:sz w:val="22"/>
                <w:szCs w:val="22"/>
              </w:rPr>
              <w:t>of</w:t>
            </w:r>
            <w:proofErr w:type="spellEnd"/>
            <w:r w:rsidRPr="00547F2B">
              <w:rPr>
                <w:sz w:val="22"/>
                <w:szCs w:val="22"/>
              </w:rPr>
              <w:t xml:space="preserve"> </w:t>
            </w:r>
            <w:proofErr w:type="spellStart"/>
            <w:r w:rsidRPr="00547F2B">
              <w:rPr>
                <w:sz w:val="22"/>
                <w:szCs w:val="22"/>
              </w:rPr>
              <w:t>life</w:t>
            </w:r>
            <w:proofErr w:type="spellEnd"/>
            <w:r w:rsidRPr="00547F2B">
              <w:rPr>
                <w:sz w:val="22"/>
                <w:szCs w:val="22"/>
              </w:rPr>
              <w:t>/</w:t>
            </w:r>
            <w:proofErr w:type="spellStart"/>
            <w:r w:rsidRPr="00547F2B">
              <w:rPr>
                <w:sz w:val="22"/>
                <w:szCs w:val="22"/>
              </w:rPr>
              <w:t>support</w:t>
            </w:r>
            <w:proofErr w:type="spellEnd"/>
            <w:r w:rsidRPr="00547F2B">
              <w:rPr>
                <w:sz w:val="22"/>
                <w:szCs w:val="22"/>
              </w:rPr>
              <w:t>).</w:t>
            </w:r>
          </w:p>
          <w:p w14:paraId="2858D421" w14:textId="41D3CE4D" w:rsidR="00C14988" w:rsidRPr="00547F2B" w:rsidRDefault="00C14988" w:rsidP="00C14988">
            <w:pPr>
              <w:keepNext/>
              <w:keepLines/>
              <w:tabs>
                <w:tab w:val="left" w:pos="431"/>
                <w:tab w:val="left" w:pos="1276"/>
                <w:tab w:val="left" w:pos="1560"/>
              </w:tabs>
              <w:ind w:right="132"/>
              <w:rPr>
                <w:sz w:val="22"/>
                <w:szCs w:val="22"/>
              </w:rPr>
            </w:pPr>
            <w:r w:rsidRPr="00C00B29">
              <w:rPr>
                <w:sz w:val="22"/>
                <w:szCs w:val="22"/>
              </w:rPr>
              <w:t>Tiekėjas privalo užtikrinti, kad tiekiama įranga būtų gamyklinės konfigūracijos, nebūtų modifikuota, neturėtų administratoriaus teisių apribojimų panaikinimo požymių, atrakinto įkrovos tvarkytuvo ar kitų pakeitimų, nukrypstančių nuo gamintojo numatytos saugios konfigūracijos.</w:t>
            </w:r>
          </w:p>
        </w:tc>
        <w:tc>
          <w:tcPr>
            <w:tcW w:w="2599" w:type="dxa"/>
            <w:tcBorders>
              <w:top w:val="single" w:sz="4" w:space="0" w:color="auto"/>
              <w:left w:val="single" w:sz="4" w:space="0" w:color="auto"/>
              <w:bottom w:val="single" w:sz="4" w:space="0" w:color="auto"/>
              <w:right w:val="single" w:sz="4" w:space="0" w:color="auto"/>
            </w:tcBorders>
            <w:vAlign w:val="center"/>
          </w:tcPr>
          <w:p w14:paraId="72CEC03D" w14:textId="77777777" w:rsidR="00C14988" w:rsidRPr="00547F2B" w:rsidRDefault="00C14988" w:rsidP="00C14988">
            <w:pPr>
              <w:rPr>
                <w:sz w:val="22"/>
                <w:szCs w:val="22"/>
              </w:rPr>
            </w:pPr>
          </w:p>
        </w:tc>
      </w:tr>
      <w:tr w:rsidR="00C14988" w:rsidRPr="00547F2B" w14:paraId="01B59AA2"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439B3538" w14:textId="21366C86" w:rsidR="00C14988" w:rsidRPr="00547F2B" w:rsidRDefault="003105F1" w:rsidP="003105F1">
            <w:pPr>
              <w:pStyle w:val="CommentText"/>
              <w:tabs>
                <w:tab w:val="left" w:pos="252"/>
              </w:tabs>
              <w:jc w:val="left"/>
              <w:rPr>
                <w:sz w:val="22"/>
                <w:szCs w:val="22"/>
              </w:rPr>
            </w:pPr>
            <w:r>
              <w:rPr>
                <w:sz w:val="22"/>
                <w:szCs w:val="22"/>
              </w:rPr>
              <w:t>7.</w:t>
            </w:r>
          </w:p>
        </w:tc>
        <w:tc>
          <w:tcPr>
            <w:tcW w:w="2357" w:type="dxa"/>
            <w:tcBorders>
              <w:top w:val="single" w:sz="4" w:space="0" w:color="auto"/>
              <w:left w:val="single" w:sz="4" w:space="0" w:color="auto"/>
              <w:bottom w:val="single" w:sz="4" w:space="0" w:color="auto"/>
              <w:right w:val="single" w:sz="4" w:space="0" w:color="auto"/>
            </w:tcBorders>
          </w:tcPr>
          <w:p w14:paraId="3455804F" w14:textId="759E3DC8" w:rsidR="00C14988" w:rsidRPr="00547F2B" w:rsidRDefault="00C14988" w:rsidP="00C14988">
            <w:pPr>
              <w:pStyle w:val="CommentText"/>
              <w:rPr>
                <w:sz w:val="22"/>
                <w:szCs w:val="22"/>
              </w:rPr>
            </w:pPr>
            <w:r w:rsidRPr="00547F2B">
              <w:rPr>
                <w:sz w:val="22"/>
                <w:szCs w:val="22"/>
              </w:rPr>
              <w:t>Procesoriaus našumas</w:t>
            </w:r>
          </w:p>
        </w:tc>
        <w:tc>
          <w:tcPr>
            <w:tcW w:w="3850" w:type="dxa"/>
            <w:tcBorders>
              <w:top w:val="single" w:sz="4" w:space="0" w:color="auto"/>
              <w:left w:val="single" w:sz="4" w:space="0" w:color="auto"/>
              <w:bottom w:val="single" w:sz="4" w:space="0" w:color="auto"/>
              <w:right w:val="single" w:sz="4" w:space="0" w:color="auto"/>
            </w:tcBorders>
          </w:tcPr>
          <w:p w14:paraId="7D3A4176" w14:textId="77777777" w:rsidR="00C14988" w:rsidRPr="00547F2B" w:rsidRDefault="00C14988" w:rsidP="00C14988">
            <w:pPr>
              <w:rPr>
                <w:sz w:val="22"/>
                <w:szCs w:val="22"/>
              </w:rPr>
            </w:pPr>
            <w:r w:rsidRPr="00547F2B">
              <w:rPr>
                <w:sz w:val="22"/>
                <w:szCs w:val="22"/>
              </w:rPr>
              <w:t>Procesorius turi ne mažiau nei aštuonis branduolius; Turi palaikyti 64 bitų operacines sistemas, kiekvieno branduolio taktinis dažnis turi būti ne mažesnis nei 2 GHz;</w:t>
            </w:r>
          </w:p>
          <w:p w14:paraId="52C41C59" w14:textId="0F2464D1"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 xml:space="preserve">Planšetinio kompiuterio našumas ne mažiau 2500000 taškų, testuojant </w:t>
            </w:r>
            <w:proofErr w:type="spellStart"/>
            <w:r w:rsidRPr="00547F2B">
              <w:rPr>
                <w:sz w:val="22"/>
                <w:szCs w:val="22"/>
              </w:rPr>
              <w:t>AnTuTu</w:t>
            </w:r>
            <w:proofErr w:type="spellEnd"/>
            <w:r w:rsidRPr="00547F2B">
              <w:rPr>
                <w:sz w:val="22"/>
                <w:szCs w:val="22"/>
              </w:rPr>
              <w:t xml:space="preserve"> (V11) priemone</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48806BD5" w14:textId="77777777" w:rsidR="00C14988" w:rsidRPr="00547F2B" w:rsidRDefault="00C14988" w:rsidP="00C14988">
            <w:pPr>
              <w:rPr>
                <w:sz w:val="22"/>
                <w:szCs w:val="22"/>
              </w:rPr>
            </w:pPr>
          </w:p>
        </w:tc>
      </w:tr>
      <w:tr w:rsidR="00C14988" w:rsidRPr="00547F2B" w14:paraId="387DA542"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EF9DA92" w14:textId="415BA95F" w:rsidR="00C14988" w:rsidRPr="00547F2B" w:rsidRDefault="003105F1" w:rsidP="003105F1">
            <w:pPr>
              <w:pStyle w:val="CommentText"/>
              <w:tabs>
                <w:tab w:val="left" w:pos="252"/>
              </w:tabs>
              <w:jc w:val="left"/>
              <w:rPr>
                <w:sz w:val="22"/>
                <w:szCs w:val="22"/>
              </w:rPr>
            </w:pPr>
            <w:r>
              <w:rPr>
                <w:sz w:val="22"/>
                <w:szCs w:val="22"/>
              </w:rPr>
              <w:lastRenderedPageBreak/>
              <w:t>8.</w:t>
            </w:r>
          </w:p>
        </w:tc>
        <w:tc>
          <w:tcPr>
            <w:tcW w:w="2357" w:type="dxa"/>
            <w:tcBorders>
              <w:top w:val="single" w:sz="4" w:space="0" w:color="auto"/>
              <w:left w:val="single" w:sz="4" w:space="0" w:color="auto"/>
              <w:bottom w:val="single" w:sz="4" w:space="0" w:color="auto"/>
              <w:right w:val="single" w:sz="4" w:space="0" w:color="auto"/>
            </w:tcBorders>
          </w:tcPr>
          <w:p w14:paraId="4242E2D7" w14:textId="023C4D1E" w:rsidR="00C14988" w:rsidRPr="00547F2B" w:rsidRDefault="00C14988" w:rsidP="00C14988">
            <w:pPr>
              <w:pStyle w:val="CommentText"/>
              <w:rPr>
                <w:sz w:val="22"/>
                <w:szCs w:val="22"/>
              </w:rPr>
            </w:pPr>
            <w:r w:rsidRPr="00547F2B">
              <w:rPr>
                <w:sz w:val="22"/>
                <w:szCs w:val="22"/>
              </w:rPr>
              <w:t>Operatyvioji atmintis (RAM)</w:t>
            </w:r>
          </w:p>
        </w:tc>
        <w:tc>
          <w:tcPr>
            <w:tcW w:w="3850" w:type="dxa"/>
            <w:tcBorders>
              <w:top w:val="single" w:sz="4" w:space="0" w:color="auto"/>
              <w:left w:val="single" w:sz="4" w:space="0" w:color="auto"/>
              <w:bottom w:val="single" w:sz="4" w:space="0" w:color="auto"/>
              <w:right w:val="single" w:sz="4" w:space="0" w:color="auto"/>
            </w:tcBorders>
          </w:tcPr>
          <w:p w14:paraId="1B052DBF" w14:textId="5E672B4C"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Ne mažiau 12 GB</w:t>
            </w:r>
          </w:p>
        </w:tc>
        <w:tc>
          <w:tcPr>
            <w:tcW w:w="2599" w:type="dxa"/>
            <w:tcBorders>
              <w:top w:val="single" w:sz="4" w:space="0" w:color="auto"/>
              <w:left w:val="single" w:sz="4" w:space="0" w:color="auto"/>
              <w:bottom w:val="single" w:sz="4" w:space="0" w:color="auto"/>
              <w:right w:val="single" w:sz="4" w:space="0" w:color="auto"/>
            </w:tcBorders>
            <w:vAlign w:val="center"/>
          </w:tcPr>
          <w:p w14:paraId="30B8B17C" w14:textId="77777777" w:rsidR="00C14988" w:rsidRPr="00547F2B" w:rsidRDefault="00C14988" w:rsidP="00C14988">
            <w:pPr>
              <w:rPr>
                <w:sz w:val="22"/>
                <w:szCs w:val="22"/>
              </w:rPr>
            </w:pPr>
          </w:p>
        </w:tc>
      </w:tr>
      <w:tr w:rsidR="00C14988" w:rsidRPr="00547F2B" w14:paraId="6E64AC69"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4739AC31" w14:textId="28DCAF5C" w:rsidR="00C14988" w:rsidRPr="00547F2B" w:rsidRDefault="003105F1" w:rsidP="003105F1">
            <w:pPr>
              <w:pStyle w:val="CommentText"/>
              <w:tabs>
                <w:tab w:val="left" w:pos="252"/>
              </w:tabs>
              <w:jc w:val="left"/>
              <w:rPr>
                <w:sz w:val="22"/>
                <w:szCs w:val="22"/>
              </w:rPr>
            </w:pPr>
            <w:r>
              <w:rPr>
                <w:sz w:val="22"/>
                <w:szCs w:val="22"/>
              </w:rPr>
              <w:t>9.</w:t>
            </w:r>
          </w:p>
        </w:tc>
        <w:tc>
          <w:tcPr>
            <w:tcW w:w="2357" w:type="dxa"/>
            <w:tcBorders>
              <w:top w:val="single" w:sz="4" w:space="0" w:color="auto"/>
              <w:left w:val="single" w:sz="4" w:space="0" w:color="auto"/>
              <w:bottom w:val="single" w:sz="4" w:space="0" w:color="auto"/>
              <w:right w:val="single" w:sz="4" w:space="0" w:color="auto"/>
            </w:tcBorders>
          </w:tcPr>
          <w:p w14:paraId="0A8FBE21" w14:textId="36F4F3AE" w:rsidR="00C14988" w:rsidRPr="00547F2B" w:rsidRDefault="00C14988" w:rsidP="00C14988">
            <w:pPr>
              <w:pStyle w:val="CommentText"/>
              <w:rPr>
                <w:sz w:val="22"/>
                <w:szCs w:val="22"/>
              </w:rPr>
            </w:pPr>
            <w:r w:rsidRPr="00547F2B">
              <w:rPr>
                <w:sz w:val="22"/>
                <w:szCs w:val="22"/>
              </w:rPr>
              <w:t>Vidinė atmintis (ROM)</w:t>
            </w:r>
          </w:p>
        </w:tc>
        <w:tc>
          <w:tcPr>
            <w:tcW w:w="3850" w:type="dxa"/>
            <w:tcBorders>
              <w:top w:val="single" w:sz="4" w:space="0" w:color="auto"/>
              <w:left w:val="single" w:sz="4" w:space="0" w:color="auto"/>
              <w:bottom w:val="single" w:sz="4" w:space="0" w:color="auto"/>
              <w:right w:val="single" w:sz="4" w:space="0" w:color="auto"/>
            </w:tcBorders>
          </w:tcPr>
          <w:p w14:paraId="477DA1CC" w14:textId="6E35285C"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Ne mažiau 128 GB</w:t>
            </w:r>
          </w:p>
        </w:tc>
        <w:tc>
          <w:tcPr>
            <w:tcW w:w="2599" w:type="dxa"/>
            <w:tcBorders>
              <w:top w:val="single" w:sz="4" w:space="0" w:color="auto"/>
              <w:left w:val="single" w:sz="4" w:space="0" w:color="auto"/>
              <w:bottom w:val="single" w:sz="4" w:space="0" w:color="auto"/>
              <w:right w:val="single" w:sz="4" w:space="0" w:color="auto"/>
            </w:tcBorders>
            <w:vAlign w:val="center"/>
          </w:tcPr>
          <w:p w14:paraId="39B4F696" w14:textId="77777777" w:rsidR="00C14988" w:rsidRPr="00547F2B" w:rsidRDefault="00C14988" w:rsidP="00C14988">
            <w:pPr>
              <w:rPr>
                <w:sz w:val="22"/>
                <w:szCs w:val="22"/>
              </w:rPr>
            </w:pPr>
          </w:p>
        </w:tc>
      </w:tr>
      <w:tr w:rsidR="00C14988" w:rsidRPr="00547F2B" w14:paraId="5E14DD6F"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73722C5" w14:textId="63B4905E" w:rsidR="00C14988" w:rsidRPr="00547F2B" w:rsidRDefault="003105F1" w:rsidP="003105F1">
            <w:pPr>
              <w:pStyle w:val="CommentText"/>
              <w:tabs>
                <w:tab w:val="left" w:pos="252"/>
              </w:tabs>
              <w:jc w:val="left"/>
              <w:rPr>
                <w:sz w:val="22"/>
                <w:szCs w:val="22"/>
              </w:rPr>
            </w:pPr>
            <w:r>
              <w:rPr>
                <w:sz w:val="22"/>
                <w:szCs w:val="22"/>
              </w:rPr>
              <w:t>10.</w:t>
            </w:r>
          </w:p>
        </w:tc>
        <w:tc>
          <w:tcPr>
            <w:tcW w:w="2357" w:type="dxa"/>
            <w:tcBorders>
              <w:top w:val="single" w:sz="4" w:space="0" w:color="auto"/>
              <w:left w:val="single" w:sz="4" w:space="0" w:color="auto"/>
              <w:bottom w:val="single" w:sz="4" w:space="0" w:color="auto"/>
              <w:right w:val="single" w:sz="4" w:space="0" w:color="auto"/>
            </w:tcBorders>
          </w:tcPr>
          <w:p w14:paraId="093DA554" w14:textId="085A3C93" w:rsidR="00C14988" w:rsidRPr="00547F2B" w:rsidRDefault="00C14988" w:rsidP="00C14988">
            <w:pPr>
              <w:pStyle w:val="CommentText"/>
              <w:rPr>
                <w:sz w:val="22"/>
                <w:szCs w:val="22"/>
              </w:rPr>
            </w:pPr>
            <w:r w:rsidRPr="00547F2B">
              <w:rPr>
                <w:sz w:val="22"/>
                <w:szCs w:val="22"/>
              </w:rPr>
              <w:t>Ekranas</w:t>
            </w:r>
          </w:p>
        </w:tc>
        <w:tc>
          <w:tcPr>
            <w:tcW w:w="3850" w:type="dxa"/>
            <w:tcBorders>
              <w:top w:val="single" w:sz="4" w:space="0" w:color="auto"/>
              <w:left w:val="single" w:sz="4" w:space="0" w:color="auto"/>
              <w:bottom w:val="single" w:sz="4" w:space="0" w:color="auto"/>
              <w:right w:val="single" w:sz="4" w:space="0" w:color="auto"/>
            </w:tcBorders>
          </w:tcPr>
          <w:p w14:paraId="6C461F9D" w14:textId="77777777" w:rsidR="00C14988" w:rsidRPr="00547F2B" w:rsidRDefault="00C14988" w:rsidP="00C14988">
            <w:pPr>
              <w:rPr>
                <w:sz w:val="22"/>
                <w:szCs w:val="22"/>
              </w:rPr>
            </w:pPr>
            <w:r w:rsidRPr="00547F2B">
              <w:rPr>
                <w:sz w:val="22"/>
                <w:szCs w:val="22"/>
              </w:rPr>
              <w:t>Įstrižainė: ne mažesnė nei 10 colių, ne didesnė nei 12 colių;</w:t>
            </w:r>
          </w:p>
          <w:p w14:paraId="5937C451" w14:textId="77777777" w:rsidR="00C14988" w:rsidRPr="00547F2B" w:rsidRDefault="00C14988" w:rsidP="00C14988">
            <w:pPr>
              <w:rPr>
                <w:sz w:val="22"/>
                <w:szCs w:val="22"/>
              </w:rPr>
            </w:pPr>
            <w:r w:rsidRPr="00547F2B">
              <w:rPr>
                <w:sz w:val="22"/>
                <w:szCs w:val="22"/>
              </w:rPr>
              <w:t>Raiška ne mažesnė nei 1600 x 2560;</w:t>
            </w:r>
          </w:p>
          <w:p w14:paraId="4B73420C" w14:textId="77777777" w:rsidR="00C14988" w:rsidRPr="00547F2B" w:rsidRDefault="00C14988" w:rsidP="00C14988">
            <w:pPr>
              <w:rPr>
                <w:sz w:val="22"/>
                <w:szCs w:val="22"/>
              </w:rPr>
            </w:pPr>
            <w:r w:rsidRPr="00547F2B">
              <w:rPr>
                <w:sz w:val="22"/>
                <w:szCs w:val="22"/>
              </w:rPr>
              <w:t xml:space="preserve">Prie planšetinio kompiuterio pridedamas ir su siūlomu įrenginiu suderinamas ekrano rašiklis (angl. </w:t>
            </w:r>
            <w:proofErr w:type="spellStart"/>
            <w:r w:rsidRPr="00547F2B">
              <w:rPr>
                <w:sz w:val="22"/>
                <w:szCs w:val="22"/>
              </w:rPr>
              <w:t>stylus</w:t>
            </w:r>
            <w:proofErr w:type="spellEnd"/>
            <w:r w:rsidRPr="00547F2B">
              <w:rPr>
                <w:sz w:val="22"/>
                <w:szCs w:val="22"/>
              </w:rPr>
              <w:t>);</w:t>
            </w:r>
          </w:p>
          <w:p w14:paraId="1FB9B269" w14:textId="77777777" w:rsidR="00C14988" w:rsidRPr="00547F2B" w:rsidRDefault="00C14988" w:rsidP="00C14988">
            <w:pPr>
              <w:rPr>
                <w:sz w:val="22"/>
                <w:szCs w:val="22"/>
              </w:rPr>
            </w:pPr>
            <w:r w:rsidRPr="00547F2B">
              <w:rPr>
                <w:sz w:val="22"/>
                <w:szCs w:val="22"/>
              </w:rPr>
              <w:t xml:space="preserve">Ekrano tipas </w:t>
            </w:r>
            <w:proofErr w:type="spellStart"/>
            <w:r w:rsidRPr="00547F2B">
              <w:rPr>
                <w:sz w:val="22"/>
                <w:szCs w:val="22"/>
              </w:rPr>
              <w:t>daugiajutiminis</w:t>
            </w:r>
            <w:proofErr w:type="spellEnd"/>
            <w:r w:rsidRPr="00547F2B">
              <w:rPr>
                <w:sz w:val="22"/>
                <w:szCs w:val="22"/>
              </w:rPr>
              <w:t xml:space="preserve"> ("</w:t>
            </w:r>
            <w:proofErr w:type="spellStart"/>
            <w:r w:rsidRPr="00547F2B">
              <w:rPr>
                <w:sz w:val="22"/>
                <w:szCs w:val="22"/>
              </w:rPr>
              <w:t>multi-touch</w:t>
            </w:r>
            <w:proofErr w:type="spellEnd"/>
            <w:r w:rsidRPr="00547F2B">
              <w:rPr>
                <w:sz w:val="22"/>
                <w:szCs w:val="22"/>
              </w:rPr>
              <w:t>") TFT LED tipo arba lygiavertis;</w:t>
            </w:r>
          </w:p>
          <w:p w14:paraId="614AEF6F" w14:textId="3E99DD24"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Ekranas apsaugotas gamintojo integruotu padidinto atsparumo stiklu, saugančio nuo įbrėžimų.</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12D059E2" w14:textId="77777777" w:rsidR="00C14988" w:rsidRPr="00547F2B" w:rsidRDefault="00C14988" w:rsidP="00C14988">
            <w:pPr>
              <w:rPr>
                <w:sz w:val="22"/>
                <w:szCs w:val="22"/>
              </w:rPr>
            </w:pPr>
          </w:p>
        </w:tc>
      </w:tr>
      <w:tr w:rsidR="00C14988" w:rsidRPr="00547F2B" w14:paraId="2D871344"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617FDD37" w14:textId="7B10F645" w:rsidR="00C14988" w:rsidRPr="00547F2B" w:rsidRDefault="003105F1" w:rsidP="003105F1">
            <w:pPr>
              <w:pStyle w:val="CommentText"/>
              <w:tabs>
                <w:tab w:val="left" w:pos="252"/>
              </w:tabs>
              <w:jc w:val="left"/>
              <w:rPr>
                <w:sz w:val="22"/>
                <w:szCs w:val="22"/>
              </w:rPr>
            </w:pPr>
            <w:r>
              <w:rPr>
                <w:sz w:val="22"/>
                <w:szCs w:val="22"/>
              </w:rPr>
              <w:t>11.</w:t>
            </w:r>
          </w:p>
        </w:tc>
        <w:tc>
          <w:tcPr>
            <w:tcW w:w="2357" w:type="dxa"/>
            <w:tcBorders>
              <w:top w:val="single" w:sz="4" w:space="0" w:color="auto"/>
              <w:left w:val="single" w:sz="4" w:space="0" w:color="auto"/>
              <w:bottom w:val="single" w:sz="4" w:space="0" w:color="auto"/>
              <w:right w:val="single" w:sz="4" w:space="0" w:color="auto"/>
            </w:tcBorders>
          </w:tcPr>
          <w:p w14:paraId="0156646C" w14:textId="2FC58838" w:rsidR="00C14988" w:rsidRPr="00547F2B" w:rsidRDefault="00C14988" w:rsidP="00C14988">
            <w:pPr>
              <w:pStyle w:val="CommentText"/>
              <w:rPr>
                <w:sz w:val="22"/>
                <w:szCs w:val="22"/>
              </w:rPr>
            </w:pPr>
            <w:r w:rsidRPr="00547F2B">
              <w:rPr>
                <w:sz w:val="22"/>
                <w:szCs w:val="22"/>
              </w:rPr>
              <w:t>Galinė kamera</w:t>
            </w:r>
          </w:p>
        </w:tc>
        <w:tc>
          <w:tcPr>
            <w:tcW w:w="3850" w:type="dxa"/>
            <w:tcBorders>
              <w:top w:val="single" w:sz="4" w:space="0" w:color="auto"/>
              <w:left w:val="single" w:sz="4" w:space="0" w:color="auto"/>
              <w:bottom w:val="single" w:sz="4" w:space="0" w:color="auto"/>
              <w:right w:val="single" w:sz="4" w:space="0" w:color="auto"/>
            </w:tcBorders>
          </w:tcPr>
          <w:p w14:paraId="2D88B813" w14:textId="77777777" w:rsidR="00C14988" w:rsidRPr="00547F2B" w:rsidRDefault="00C14988" w:rsidP="00C14988">
            <w:pPr>
              <w:rPr>
                <w:sz w:val="22"/>
                <w:szCs w:val="22"/>
              </w:rPr>
            </w:pPr>
            <w:r w:rsidRPr="00547F2B">
              <w:rPr>
                <w:sz w:val="22"/>
                <w:szCs w:val="22"/>
              </w:rPr>
              <w:t xml:space="preserve">Raiška ne mažiau 13 </w:t>
            </w:r>
            <w:proofErr w:type="spellStart"/>
            <w:r w:rsidRPr="00547F2B">
              <w:rPr>
                <w:sz w:val="22"/>
                <w:szCs w:val="22"/>
              </w:rPr>
              <w:t>Mpix</w:t>
            </w:r>
            <w:proofErr w:type="spellEnd"/>
          </w:p>
          <w:p w14:paraId="710A7C94" w14:textId="77777777" w:rsidR="00C14988" w:rsidRPr="00547F2B" w:rsidRDefault="00C14988" w:rsidP="00C14988">
            <w:pPr>
              <w:rPr>
                <w:sz w:val="22"/>
                <w:szCs w:val="22"/>
              </w:rPr>
            </w:pPr>
            <w:r w:rsidRPr="00547F2B">
              <w:rPr>
                <w:sz w:val="22"/>
                <w:szCs w:val="22"/>
              </w:rPr>
              <w:t>Automatinio fokusavimo galimybė</w:t>
            </w:r>
          </w:p>
          <w:p w14:paraId="3A5A2523" w14:textId="77777777" w:rsidR="00C14988" w:rsidRPr="00547F2B" w:rsidRDefault="00C14988" w:rsidP="00C14988">
            <w:pPr>
              <w:rPr>
                <w:sz w:val="22"/>
                <w:szCs w:val="22"/>
              </w:rPr>
            </w:pPr>
            <w:r w:rsidRPr="00547F2B">
              <w:rPr>
                <w:sz w:val="22"/>
                <w:szCs w:val="22"/>
              </w:rPr>
              <w:t>Blykstė</w:t>
            </w:r>
          </w:p>
          <w:p w14:paraId="6BEE0611" w14:textId="6396C276"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Geografinės padėties fiksavimas</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256BA434" w14:textId="77777777" w:rsidR="00C14988" w:rsidRPr="00547F2B" w:rsidRDefault="00C14988" w:rsidP="00C14988">
            <w:pPr>
              <w:rPr>
                <w:sz w:val="22"/>
                <w:szCs w:val="22"/>
              </w:rPr>
            </w:pPr>
          </w:p>
        </w:tc>
      </w:tr>
      <w:tr w:rsidR="00C14988" w:rsidRPr="00547F2B" w14:paraId="739437E8"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31FAF045" w14:textId="77EC3429" w:rsidR="00C14988" w:rsidRPr="00547F2B" w:rsidRDefault="003105F1" w:rsidP="003105F1">
            <w:pPr>
              <w:pStyle w:val="CommentText"/>
              <w:tabs>
                <w:tab w:val="left" w:pos="252"/>
              </w:tabs>
              <w:jc w:val="left"/>
              <w:rPr>
                <w:sz w:val="22"/>
                <w:szCs w:val="22"/>
              </w:rPr>
            </w:pPr>
            <w:r>
              <w:rPr>
                <w:sz w:val="22"/>
                <w:szCs w:val="22"/>
              </w:rPr>
              <w:t>12.</w:t>
            </w:r>
          </w:p>
        </w:tc>
        <w:tc>
          <w:tcPr>
            <w:tcW w:w="2357" w:type="dxa"/>
            <w:tcBorders>
              <w:top w:val="single" w:sz="4" w:space="0" w:color="auto"/>
              <w:left w:val="single" w:sz="4" w:space="0" w:color="auto"/>
              <w:bottom w:val="single" w:sz="4" w:space="0" w:color="auto"/>
              <w:right w:val="single" w:sz="4" w:space="0" w:color="auto"/>
            </w:tcBorders>
          </w:tcPr>
          <w:p w14:paraId="02E0555F" w14:textId="29AF113E" w:rsidR="00C14988" w:rsidRPr="00547F2B" w:rsidRDefault="00C14988" w:rsidP="00C14988">
            <w:pPr>
              <w:pStyle w:val="CommentText"/>
              <w:rPr>
                <w:sz w:val="22"/>
                <w:szCs w:val="22"/>
              </w:rPr>
            </w:pPr>
            <w:r w:rsidRPr="00547F2B">
              <w:rPr>
                <w:sz w:val="22"/>
                <w:szCs w:val="22"/>
              </w:rPr>
              <w:t>Garso posistemė</w:t>
            </w:r>
          </w:p>
        </w:tc>
        <w:tc>
          <w:tcPr>
            <w:tcW w:w="3850" w:type="dxa"/>
            <w:tcBorders>
              <w:top w:val="single" w:sz="4" w:space="0" w:color="auto"/>
              <w:left w:val="single" w:sz="4" w:space="0" w:color="auto"/>
              <w:bottom w:val="single" w:sz="4" w:space="0" w:color="auto"/>
              <w:right w:val="single" w:sz="4" w:space="0" w:color="auto"/>
            </w:tcBorders>
          </w:tcPr>
          <w:p w14:paraId="7337C9DE" w14:textId="3C355256"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Integruota: mikrofonas ir vidinis garsiakalbis garso atkūrimui</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3E4837DF" w14:textId="77777777" w:rsidR="00C14988" w:rsidRPr="00547F2B" w:rsidRDefault="00C14988" w:rsidP="00C14988">
            <w:pPr>
              <w:rPr>
                <w:sz w:val="22"/>
                <w:szCs w:val="22"/>
              </w:rPr>
            </w:pPr>
          </w:p>
        </w:tc>
      </w:tr>
      <w:tr w:rsidR="00C14988" w:rsidRPr="00547F2B" w14:paraId="79B8C005"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1831AD94" w14:textId="53CC5068" w:rsidR="00C14988" w:rsidRPr="00547F2B" w:rsidRDefault="003105F1" w:rsidP="003105F1">
            <w:pPr>
              <w:pStyle w:val="CommentText"/>
              <w:tabs>
                <w:tab w:val="left" w:pos="252"/>
              </w:tabs>
              <w:jc w:val="left"/>
              <w:rPr>
                <w:sz w:val="22"/>
                <w:szCs w:val="22"/>
              </w:rPr>
            </w:pPr>
            <w:r>
              <w:rPr>
                <w:sz w:val="22"/>
                <w:szCs w:val="22"/>
              </w:rPr>
              <w:t>13.</w:t>
            </w:r>
          </w:p>
        </w:tc>
        <w:tc>
          <w:tcPr>
            <w:tcW w:w="2357" w:type="dxa"/>
            <w:tcBorders>
              <w:top w:val="single" w:sz="4" w:space="0" w:color="auto"/>
              <w:left w:val="single" w:sz="4" w:space="0" w:color="auto"/>
              <w:bottom w:val="single" w:sz="4" w:space="0" w:color="auto"/>
              <w:right w:val="single" w:sz="4" w:space="0" w:color="auto"/>
            </w:tcBorders>
          </w:tcPr>
          <w:p w14:paraId="44DCC8A1" w14:textId="64A48CC6" w:rsidR="00C14988" w:rsidRPr="00547F2B" w:rsidRDefault="00C14988" w:rsidP="00C14988">
            <w:pPr>
              <w:pStyle w:val="CommentText"/>
              <w:rPr>
                <w:sz w:val="22"/>
                <w:szCs w:val="22"/>
              </w:rPr>
            </w:pPr>
            <w:r w:rsidRPr="00547F2B">
              <w:rPr>
                <w:sz w:val="22"/>
                <w:szCs w:val="22"/>
              </w:rPr>
              <w:t>Ryšio standartų palaikymas</w:t>
            </w:r>
          </w:p>
        </w:tc>
        <w:tc>
          <w:tcPr>
            <w:tcW w:w="3850" w:type="dxa"/>
            <w:tcBorders>
              <w:top w:val="single" w:sz="4" w:space="0" w:color="auto"/>
              <w:left w:val="single" w:sz="4" w:space="0" w:color="auto"/>
              <w:bottom w:val="single" w:sz="4" w:space="0" w:color="auto"/>
              <w:right w:val="single" w:sz="4" w:space="0" w:color="auto"/>
            </w:tcBorders>
          </w:tcPr>
          <w:p w14:paraId="4736EB4C" w14:textId="77777777" w:rsidR="00C14988" w:rsidRPr="00547F2B" w:rsidRDefault="00C14988" w:rsidP="00C14988">
            <w:pPr>
              <w:rPr>
                <w:sz w:val="22"/>
                <w:szCs w:val="22"/>
              </w:rPr>
            </w:pPr>
            <w:r w:rsidRPr="00547F2B">
              <w:rPr>
                <w:sz w:val="22"/>
                <w:szCs w:val="22"/>
              </w:rPr>
              <w:t xml:space="preserve">3G </w:t>
            </w:r>
          </w:p>
          <w:p w14:paraId="20EDA48B" w14:textId="77777777" w:rsidR="00C14988" w:rsidRPr="00547F2B" w:rsidRDefault="00C14988" w:rsidP="00C14988">
            <w:pPr>
              <w:rPr>
                <w:sz w:val="22"/>
                <w:szCs w:val="22"/>
              </w:rPr>
            </w:pPr>
            <w:r w:rsidRPr="00547F2B">
              <w:rPr>
                <w:sz w:val="22"/>
                <w:szCs w:val="22"/>
              </w:rPr>
              <w:t>4G (LTE)</w:t>
            </w:r>
          </w:p>
          <w:p w14:paraId="57CE2B7B" w14:textId="77777777" w:rsidR="00C14988" w:rsidRPr="00547F2B" w:rsidRDefault="00C14988" w:rsidP="00C14988">
            <w:pPr>
              <w:rPr>
                <w:sz w:val="22"/>
                <w:szCs w:val="22"/>
              </w:rPr>
            </w:pPr>
            <w:r w:rsidRPr="00547F2B">
              <w:rPr>
                <w:sz w:val="22"/>
                <w:szCs w:val="22"/>
              </w:rPr>
              <w:t xml:space="preserve">5G </w:t>
            </w:r>
          </w:p>
          <w:p w14:paraId="1B66F65C" w14:textId="77777777" w:rsidR="00C14988" w:rsidRPr="00547F2B" w:rsidRDefault="00C14988" w:rsidP="00C14988">
            <w:pPr>
              <w:rPr>
                <w:sz w:val="22"/>
                <w:szCs w:val="22"/>
              </w:rPr>
            </w:pPr>
            <w:r w:rsidRPr="00547F2B">
              <w:rPr>
                <w:sz w:val="22"/>
                <w:szCs w:val="22"/>
              </w:rPr>
              <w:t>WiFi (802.11a/b/g/n/</w:t>
            </w:r>
            <w:proofErr w:type="spellStart"/>
            <w:r w:rsidRPr="00547F2B">
              <w:rPr>
                <w:sz w:val="22"/>
                <w:szCs w:val="22"/>
              </w:rPr>
              <w:t>ac</w:t>
            </w:r>
            <w:proofErr w:type="spellEnd"/>
            <w:r w:rsidRPr="00547F2B">
              <w:rPr>
                <w:sz w:val="22"/>
                <w:szCs w:val="22"/>
              </w:rPr>
              <w:t>/</w:t>
            </w:r>
            <w:proofErr w:type="spellStart"/>
            <w:r w:rsidRPr="00547F2B">
              <w:rPr>
                <w:sz w:val="22"/>
                <w:szCs w:val="22"/>
              </w:rPr>
              <w:t>ax</w:t>
            </w:r>
            <w:proofErr w:type="spellEnd"/>
            <w:r w:rsidRPr="00547F2B">
              <w:rPr>
                <w:sz w:val="22"/>
                <w:szCs w:val="22"/>
              </w:rPr>
              <w:t xml:space="preserve"> 2.4GHz+5GHz+6GHz, HE160, MIMO, 1024-QAM)</w:t>
            </w:r>
          </w:p>
          <w:p w14:paraId="57501671" w14:textId="0DD0103B"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Bluetooth (Bluetooth v5.4)</w:t>
            </w:r>
          </w:p>
        </w:tc>
        <w:tc>
          <w:tcPr>
            <w:tcW w:w="2599" w:type="dxa"/>
            <w:tcBorders>
              <w:top w:val="single" w:sz="4" w:space="0" w:color="auto"/>
              <w:left w:val="single" w:sz="4" w:space="0" w:color="auto"/>
              <w:bottom w:val="single" w:sz="4" w:space="0" w:color="auto"/>
              <w:right w:val="single" w:sz="4" w:space="0" w:color="auto"/>
            </w:tcBorders>
            <w:vAlign w:val="center"/>
          </w:tcPr>
          <w:p w14:paraId="3679CCF6" w14:textId="77777777" w:rsidR="00C14988" w:rsidRPr="00547F2B" w:rsidRDefault="00C14988" w:rsidP="00C14988">
            <w:pPr>
              <w:rPr>
                <w:sz w:val="22"/>
                <w:szCs w:val="22"/>
              </w:rPr>
            </w:pPr>
          </w:p>
        </w:tc>
      </w:tr>
      <w:tr w:rsidR="00C14988" w:rsidRPr="00547F2B" w14:paraId="6BEE216D"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3FAB8B09" w14:textId="12BA28B4" w:rsidR="00C14988" w:rsidRPr="00547F2B" w:rsidRDefault="003105F1" w:rsidP="003105F1">
            <w:pPr>
              <w:pStyle w:val="CommentText"/>
              <w:tabs>
                <w:tab w:val="left" w:pos="252"/>
              </w:tabs>
              <w:jc w:val="left"/>
              <w:rPr>
                <w:sz w:val="22"/>
                <w:szCs w:val="22"/>
              </w:rPr>
            </w:pPr>
            <w:r>
              <w:rPr>
                <w:sz w:val="22"/>
                <w:szCs w:val="22"/>
              </w:rPr>
              <w:t>14.</w:t>
            </w:r>
          </w:p>
        </w:tc>
        <w:tc>
          <w:tcPr>
            <w:tcW w:w="2357" w:type="dxa"/>
            <w:tcBorders>
              <w:top w:val="single" w:sz="4" w:space="0" w:color="auto"/>
              <w:left w:val="single" w:sz="4" w:space="0" w:color="auto"/>
              <w:bottom w:val="single" w:sz="4" w:space="0" w:color="auto"/>
              <w:right w:val="single" w:sz="4" w:space="0" w:color="auto"/>
            </w:tcBorders>
          </w:tcPr>
          <w:p w14:paraId="33019EA1" w14:textId="020B560B" w:rsidR="00C14988" w:rsidRPr="00547F2B" w:rsidRDefault="00C14988" w:rsidP="00C14988">
            <w:pPr>
              <w:pStyle w:val="CommentText"/>
              <w:rPr>
                <w:sz w:val="22"/>
                <w:szCs w:val="22"/>
              </w:rPr>
            </w:pPr>
            <w:r w:rsidRPr="00547F2B">
              <w:rPr>
                <w:sz w:val="22"/>
                <w:szCs w:val="22"/>
              </w:rPr>
              <w:t>Geografinės padėties sensoriai</w:t>
            </w:r>
          </w:p>
        </w:tc>
        <w:tc>
          <w:tcPr>
            <w:tcW w:w="3850" w:type="dxa"/>
            <w:tcBorders>
              <w:top w:val="single" w:sz="4" w:space="0" w:color="auto"/>
              <w:left w:val="single" w:sz="4" w:space="0" w:color="auto"/>
              <w:bottom w:val="single" w:sz="4" w:space="0" w:color="auto"/>
              <w:right w:val="single" w:sz="4" w:space="0" w:color="auto"/>
            </w:tcBorders>
          </w:tcPr>
          <w:p w14:paraId="602F4F78" w14:textId="07F096BA"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 xml:space="preserve">GPS, </w:t>
            </w:r>
            <w:proofErr w:type="spellStart"/>
            <w:r w:rsidRPr="00547F2B">
              <w:rPr>
                <w:sz w:val="22"/>
                <w:szCs w:val="22"/>
              </w:rPr>
              <w:t>Glonass</w:t>
            </w:r>
            <w:proofErr w:type="spellEnd"/>
            <w:r w:rsidRPr="00547F2B">
              <w:rPr>
                <w:sz w:val="22"/>
                <w:szCs w:val="22"/>
              </w:rPr>
              <w:t xml:space="preserve">, </w:t>
            </w:r>
            <w:proofErr w:type="spellStart"/>
            <w:r w:rsidRPr="00547F2B">
              <w:rPr>
                <w:sz w:val="22"/>
                <w:szCs w:val="22"/>
              </w:rPr>
              <w:t>Beidou</w:t>
            </w:r>
            <w:proofErr w:type="spellEnd"/>
            <w:r w:rsidRPr="00547F2B">
              <w:rPr>
                <w:sz w:val="22"/>
                <w:szCs w:val="22"/>
              </w:rPr>
              <w:t xml:space="preserve">, </w:t>
            </w:r>
            <w:proofErr w:type="spellStart"/>
            <w:r w:rsidRPr="00547F2B">
              <w:rPr>
                <w:sz w:val="22"/>
                <w:szCs w:val="22"/>
              </w:rPr>
              <w:t>Galileo</w:t>
            </w:r>
            <w:proofErr w:type="spellEnd"/>
            <w:r w:rsidRPr="00547F2B">
              <w:rPr>
                <w:sz w:val="22"/>
                <w:szCs w:val="22"/>
              </w:rPr>
              <w:t>, QZSS</w:t>
            </w:r>
          </w:p>
        </w:tc>
        <w:tc>
          <w:tcPr>
            <w:tcW w:w="2599" w:type="dxa"/>
            <w:tcBorders>
              <w:top w:val="single" w:sz="4" w:space="0" w:color="auto"/>
              <w:left w:val="single" w:sz="4" w:space="0" w:color="auto"/>
              <w:bottom w:val="single" w:sz="4" w:space="0" w:color="auto"/>
              <w:right w:val="single" w:sz="4" w:space="0" w:color="auto"/>
            </w:tcBorders>
            <w:vAlign w:val="center"/>
          </w:tcPr>
          <w:p w14:paraId="1208854A" w14:textId="77777777" w:rsidR="00C14988" w:rsidRPr="00547F2B" w:rsidRDefault="00C14988" w:rsidP="00C14988">
            <w:pPr>
              <w:rPr>
                <w:sz w:val="22"/>
                <w:szCs w:val="22"/>
              </w:rPr>
            </w:pPr>
          </w:p>
        </w:tc>
      </w:tr>
      <w:tr w:rsidR="00C14988" w:rsidRPr="00547F2B" w14:paraId="0518148C"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9853F9F" w14:textId="08243680" w:rsidR="00C14988" w:rsidRPr="00547F2B" w:rsidRDefault="003105F1" w:rsidP="003105F1">
            <w:pPr>
              <w:pStyle w:val="CommentText"/>
              <w:tabs>
                <w:tab w:val="left" w:pos="252"/>
              </w:tabs>
              <w:jc w:val="left"/>
              <w:rPr>
                <w:sz w:val="22"/>
                <w:szCs w:val="22"/>
              </w:rPr>
            </w:pPr>
            <w:r>
              <w:rPr>
                <w:sz w:val="22"/>
                <w:szCs w:val="22"/>
              </w:rPr>
              <w:t>15.</w:t>
            </w:r>
          </w:p>
        </w:tc>
        <w:tc>
          <w:tcPr>
            <w:tcW w:w="2357" w:type="dxa"/>
            <w:tcBorders>
              <w:top w:val="single" w:sz="4" w:space="0" w:color="auto"/>
              <w:left w:val="single" w:sz="4" w:space="0" w:color="auto"/>
              <w:bottom w:val="single" w:sz="4" w:space="0" w:color="auto"/>
              <w:right w:val="single" w:sz="4" w:space="0" w:color="auto"/>
            </w:tcBorders>
          </w:tcPr>
          <w:p w14:paraId="77E67553" w14:textId="33D30FED" w:rsidR="00C14988" w:rsidRPr="00547F2B" w:rsidRDefault="00C14988" w:rsidP="00C14988">
            <w:pPr>
              <w:pStyle w:val="CommentText"/>
              <w:rPr>
                <w:sz w:val="22"/>
                <w:szCs w:val="22"/>
              </w:rPr>
            </w:pPr>
            <w:r w:rsidRPr="00547F2B">
              <w:rPr>
                <w:sz w:val="22"/>
                <w:szCs w:val="22"/>
              </w:rPr>
              <w:t>Integruoti jutikliai</w:t>
            </w:r>
          </w:p>
        </w:tc>
        <w:tc>
          <w:tcPr>
            <w:tcW w:w="3850" w:type="dxa"/>
            <w:tcBorders>
              <w:top w:val="single" w:sz="4" w:space="0" w:color="auto"/>
              <w:left w:val="single" w:sz="4" w:space="0" w:color="auto"/>
              <w:bottom w:val="single" w:sz="4" w:space="0" w:color="auto"/>
              <w:right w:val="single" w:sz="4" w:space="0" w:color="auto"/>
            </w:tcBorders>
          </w:tcPr>
          <w:p w14:paraId="5F2FE4B1" w14:textId="4316C3F7"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 xml:space="preserve">Akselerometras, </w:t>
            </w:r>
            <w:proofErr w:type="spellStart"/>
            <w:r w:rsidRPr="00547F2B">
              <w:rPr>
                <w:sz w:val="22"/>
                <w:szCs w:val="22"/>
              </w:rPr>
              <w:t>Giroskopo</w:t>
            </w:r>
            <w:proofErr w:type="spellEnd"/>
            <w:r w:rsidRPr="00547F2B">
              <w:rPr>
                <w:sz w:val="22"/>
                <w:szCs w:val="22"/>
              </w:rPr>
              <w:t xml:space="preserve"> jutiklis, </w:t>
            </w:r>
            <w:proofErr w:type="spellStart"/>
            <w:r w:rsidRPr="00547F2B">
              <w:rPr>
                <w:sz w:val="22"/>
                <w:szCs w:val="22"/>
              </w:rPr>
              <w:t>Geomagnetinis</w:t>
            </w:r>
            <w:proofErr w:type="spellEnd"/>
            <w:r w:rsidRPr="00547F2B">
              <w:rPr>
                <w:sz w:val="22"/>
                <w:szCs w:val="22"/>
              </w:rPr>
              <w:t xml:space="preserve"> jutiklis, Holo jutiklis, Šviesos jutiklis</w:t>
            </w:r>
          </w:p>
        </w:tc>
        <w:tc>
          <w:tcPr>
            <w:tcW w:w="2599" w:type="dxa"/>
            <w:tcBorders>
              <w:top w:val="single" w:sz="4" w:space="0" w:color="auto"/>
              <w:left w:val="single" w:sz="4" w:space="0" w:color="auto"/>
              <w:bottom w:val="single" w:sz="4" w:space="0" w:color="auto"/>
              <w:right w:val="single" w:sz="4" w:space="0" w:color="auto"/>
            </w:tcBorders>
            <w:vAlign w:val="center"/>
          </w:tcPr>
          <w:p w14:paraId="4B6537BC" w14:textId="77777777" w:rsidR="00C14988" w:rsidRPr="00547F2B" w:rsidRDefault="00C14988" w:rsidP="00C14988">
            <w:pPr>
              <w:rPr>
                <w:sz w:val="22"/>
                <w:szCs w:val="22"/>
              </w:rPr>
            </w:pPr>
          </w:p>
        </w:tc>
      </w:tr>
      <w:tr w:rsidR="00C14988" w:rsidRPr="00547F2B" w14:paraId="1DAA672D"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07D8EBE5" w14:textId="3A4A9660" w:rsidR="00C14988" w:rsidRPr="00547F2B" w:rsidRDefault="003105F1" w:rsidP="003105F1">
            <w:pPr>
              <w:pStyle w:val="CommentText"/>
              <w:tabs>
                <w:tab w:val="left" w:pos="252"/>
              </w:tabs>
              <w:jc w:val="left"/>
              <w:rPr>
                <w:sz w:val="22"/>
                <w:szCs w:val="22"/>
              </w:rPr>
            </w:pPr>
            <w:r>
              <w:rPr>
                <w:sz w:val="22"/>
                <w:szCs w:val="22"/>
              </w:rPr>
              <w:t>16.</w:t>
            </w:r>
          </w:p>
        </w:tc>
        <w:tc>
          <w:tcPr>
            <w:tcW w:w="2357" w:type="dxa"/>
            <w:tcBorders>
              <w:top w:val="single" w:sz="4" w:space="0" w:color="auto"/>
              <w:left w:val="single" w:sz="4" w:space="0" w:color="auto"/>
              <w:bottom w:val="single" w:sz="4" w:space="0" w:color="auto"/>
              <w:right w:val="single" w:sz="4" w:space="0" w:color="auto"/>
            </w:tcBorders>
          </w:tcPr>
          <w:p w14:paraId="27DE6A0A" w14:textId="5B68B342" w:rsidR="00C14988" w:rsidRPr="00547F2B" w:rsidRDefault="00C14988" w:rsidP="00C14988">
            <w:pPr>
              <w:pStyle w:val="CommentText"/>
              <w:rPr>
                <w:sz w:val="22"/>
                <w:szCs w:val="22"/>
              </w:rPr>
            </w:pPr>
            <w:r w:rsidRPr="00547F2B">
              <w:rPr>
                <w:sz w:val="22"/>
                <w:szCs w:val="22"/>
              </w:rPr>
              <w:t>Korpuse turi būti SIM kortelei skirtas lizdas</w:t>
            </w:r>
          </w:p>
        </w:tc>
        <w:tc>
          <w:tcPr>
            <w:tcW w:w="3850" w:type="dxa"/>
            <w:tcBorders>
              <w:top w:val="single" w:sz="4" w:space="0" w:color="auto"/>
              <w:left w:val="single" w:sz="4" w:space="0" w:color="auto"/>
              <w:bottom w:val="single" w:sz="4" w:space="0" w:color="auto"/>
              <w:right w:val="single" w:sz="4" w:space="0" w:color="auto"/>
            </w:tcBorders>
          </w:tcPr>
          <w:p w14:paraId="1A96BDCE" w14:textId="5AB1C8EF" w:rsidR="00C14988" w:rsidRPr="00547F2B" w:rsidRDefault="00C14988" w:rsidP="00C14988">
            <w:pPr>
              <w:keepNext/>
              <w:keepLines/>
              <w:tabs>
                <w:tab w:val="left" w:pos="431"/>
                <w:tab w:val="left" w:pos="1276"/>
                <w:tab w:val="left" w:pos="1560"/>
              </w:tabs>
              <w:ind w:right="132"/>
              <w:rPr>
                <w:sz w:val="22"/>
                <w:szCs w:val="22"/>
              </w:rPr>
            </w:pPr>
            <w:proofErr w:type="spellStart"/>
            <w:r w:rsidRPr="00547F2B">
              <w:rPr>
                <w:sz w:val="22"/>
                <w:szCs w:val="22"/>
              </w:rPr>
              <w:t>nanoSIM</w:t>
            </w:r>
            <w:proofErr w:type="spellEnd"/>
          </w:p>
        </w:tc>
        <w:tc>
          <w:tcPr>
            <w:tcW w:w="2599" w:type="dxa"/>
            <w:tcBorders>
              <w:top w:val="single" w:sz="4" w:space="0" w:color="auto"/>
              <w:left w:val="single" w:sz="4" w:space="0" w:color="auto"/>
              <w:bottom w:val="single" w:sz="4" w:space="0" w:color="auto"/>
              <w:right w:val="single" w:sz="4" w:space="0" w:color="auto"/>
            </w:tcBorders>
            <w:vAlign w:val="center"/>
          </w:tcPr>
          <w:p w14:paraId="23FC35D8" w14:textId="77777777" w:rsidR="00C14988" w:rsidRPr="00547F2B" w:rsidRDefault="00C14988" w:rsidP="00C14988">
            <w:pPr>
              <w:rPr>
                <w:sz w:val="22"/>
                <w:szCs w:val="22"/>
              </w:rPr>
            </w:pPr>
          </w:p>
        </w:tc>
      </w:tr>
      <w:tr w:rsidR="00C14988" w:rsidRPr="00547F2B" w14:paraId="174B07C9"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2D44FCAB" w14:textId="0A4C27EF" w:rsidR="00C14988" w:rsidRPr="00547F2B" w:rsidRDefault="003105F1" w:rsidP="003105F1">
            <w:pPr>
              <w:pStyle w:val="CommentText"/>
              <w:tabs>
                <w:tab w:val="left" w:pos="252"/>
              </w:tabs>
              <w:jc w:val="left"/>
              <w:rPr>
                <w:sz w:val="22"/>
                <w:szCs w:val="22"/>
              </w:rPr>
            </w:pPr>
            <w:r>
              <w:rPr>
                <w:sz w:val="22"/>
                <w:szCs w:val="22"/>
              </w:rPr>
              <w:t>17.</w:t>
            </w:r>
          </w:p>
        </w:tc>
        <w:tc>
          <w:tcPr>
            <w:tcW w:w="2357" w:type="dxa"/>
            <w:tcBorders>
              <w:top w:val="single" w:sz="4" w:space="0" w:color="auto"/>
              <w:left w:val="single" w:sz="4" w:space="0" w:color="auto"/>
              <w:bottom w:val="single" w:sz="4" w:space="0" w:color="auto"/>
              <w:right w:val="single" w:sz="4" w:space="0" w:color="auto"/>
            </w:tcBorders>
          </w:tcPr>
          <w:p w14:paraId="4A9E055C" w14:textId="7176707B" w:rsidR="00C14988" w:rsidRPr="00547F2B" w:rsidRDefault="00C14988" w:rsidP="00C14988">
            <w:pPr>
              <w:pStyle w:val="CommentText"/>
              <w:rPr>
                <w:sz w:val="22"/>
                <w:szCs w:val="22"/>
              </w:rPr>
            </w:pPr>
            <w:r w:rsidRPr="00547F2B">
              <w:rPr>
                <w:sz w:val="22"/>
                <w:szCs w:val="22"/>
              </w:rPr>
              <w:t>Išoriniai prievadai</w:t>
            </w:r>
          </w:p>
        </w:tc>
        <w:tc>
          <w:tcPr>
            <w:tcW w:w="3850" w:type="dxa"/>
            <w:tcBorders>
              <w:top w:val="single" w:sz="4" w:space="0" w:color="auto"/>
              <w:left w:val="single" w:sz="4" w:space="0" w:color="auto"/>
              <w:bottom w:val="single" w:sz="4" w:space="0" w:color="auto"/>
              <w:right w:val="single" w:sz="4" w:space="0" w:color="auto"/>
            </w:tcBorders>
          </w:tcPr>
          <w:p w14:paraId="2B408113" w14:textId="67C621F5"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 xml:space="preserve">1 vnt. USB 3.2 </w:t>
            </w:r>
            <w:proofErr w:type="spellStart"/>
            <w:r w:rsidRPr="00547F2B">
              <w:rPr>
                <w:sz w:val="22"/>
                <w:szCs w:val="22"/>
              </w:rPr>
              <w:t>Gen</w:t>
            </w:r>
            <w:proofErr w:type="spellEnd"/>
            <w:r w:rsidRPr="00547F2B">
              <w:rPr>
                <w:sz w:val="22"/>
                <w:szCs w:val="22"/>
              </w:rPr>
              <w:t xml:space="preserve"> 1 prievadas (duomenų perdavimui (komunikacijai) ir įrenginio įkrovimui (maitinimui))</w:t>
            </w:r>
          </w:p>
        </w:tc>
        <w:tc>
          <w:tcPr>
            <w:tcW w:w="2599" w:type="dxa"/>
            <w:tcBorders>
              <w:top w:val="single" w:sz="4" w:space="0" w:color="auto"/>
              <w:left w:val="single" w:sz="4" w:space="0" w:color="auto"/>
              <w:bottom w:val="single" w:sz="4" w:space="0" w:color="auto"/>
              <w:right w:val="single" w:sz="4" w:space="0" w:color="auto"/>
            </w:tcBorders>
            <w:vAlign w:val="center"/>
          </w:tcPr>
          <w:p w14:paraId="64A489E5" w14:textId="77777777" w:rsidR="00C14988" w:rsidRPr="00547F2B" w:rsidRDefault="00C14988" w:rsidP="00C14988">
            <w:pPr>
              <w:rPr>
                <w:sz w:val="22"/>
                <w:szCs w:val="22"/>
              </w:rPr>
            </w:pPr>
          </w:p>
        </w:tc>
      </w:tr>
      <w:tr w:rsidR="00C14988" w:rsidRPr="00547F2B" w14:paraId="4A12E5C1"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34766B95" w14:textId="7A8CFA3F" w:rsidR="00C14988" w:rsidRPr="00547F2B" w:rsidRDefault="003105F1" w:rsidP="003105F1">
            <w:pPr>
              <w:pStyle w:val="CommentText"/>
              <w:tabs>
                <w:tab w:val="left" w:pos="252"/>
              </w:tabs>
              <w:jc w:val="left"/>
              <w:rPr>
                <w:sz w:val="22"/>
                <w:szCs w:val="22"/>
              </w:rPr>
            </w:pPr>
            <w:r>
              <w:rPr>
                <w:sz w:val="22"/>
                <w:szCs w:val="22"/>
              </w:rPr>
              <w:t>18.</w:t>
            </w:r>
          </w:p>
        </w:tc>
        <w:tc>
          <w:tcPr>
            <w:tcW w:w="2357" w:type="dxa"/>
            <w:tcBorders>
              <w:top w:val="single" w:sz="4" w:space="0" w:color="auto"/>
              <w:left w:val="single" w:sz="4" w:space="0" w:color="auto"/>
              <w:bottom w:val="single" w:sz="4" w:space="0" w:color="auto"/>
              <w:right w:val="single" w:sz="4" w:space="0" w:color="auto"/>
            </w:tcBorders>
          </w:tcPr>
          <w:p w14:paraId="3E0A0A7F" w14:textId="371196D6" w:rsidR="00C14988" w:rsidRPr="00547F2B" w:rsidRDefault="00C14988" w:rsidP="00C14988">
            <w:pPr>
              <w:pStyle w:val="CommentText"/>
              <w:rPr>
                <w:sz w:val="22"/>
                <w:szCs w:val="22"/>
              </w:rPr>
            </w:pPr>
            <w:r w:rsidRPr="00547F2B">
              <w:rPr>
                <w:sz w:val="22"/>
                <w:szCs w:val="22"/>
              </w:rPr>
              <w:t>Operacinė sistema</w:t>
            </w:r>
          </w:p>
        </w:tc>
        <w:tc>
          <w:tcPr>
            <w:tcW w:w="3850" w:type="dxa"/>
            <w:tcBorders>
              <w:top w:val="single" w:sz="4" w:space="0" w:color="auto"/>
              <w:left w:val="single" w:sz="4" w:space="0" w:color="auto"/>
              <w:bottom w:val="single" w:sz="4" w:space="0" w:color="auto"/>
              <w:right w:val="single" w:sz="4" w:space="0" w:color="auto"/>
            </w:tcBorders>
          </w:tcPr>
          <w:p w14:paraId="22417C09" w14:textId="4369D0E1"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Android, ne žemesnė nei 16 versija. Gamintojo deklaruojamas techninis palaikymas</w:t>
            </w:r>
            <w:r>
              <w:rPr>
                <w:sz w:val="22"/>
                <w:szCs w:val="22"/>
              </w:rPr>
              <w:t xml:space="preserve"> </w:t>
            </w:r>
            <w:r w:rsidRPr="00C00B29">
              <w:rPr>
                <w:sz w:val="22"/>
                <w:szCs w:val="22"/>
              </w:rPr>
              <w:t>ir saugumo atnaujinimai</w:t>
            </w:r>
            <w:r w:rsidRPr="00547F2B">
              <w:rPr>
                <w:sz w:val="22"/>
                <w:szCs w:val="22"/>
              </w:rPr>
              <w:t xml:space="preserve"> </w:t>
            </w:r>
            <w:r w:rsidRPr="00C00B29">
              <w:rPr>
                <w:sz w:val="22"/>
                <w:szCs w:val="22"/>
              </w:rPr>
              <w:t>turi būti teikiami ne trumpiau</w:t>
            </w:r>
            <w:r w:rsidRPr="00547F2B">
              <w:rPr>
                <w:sz w:val="22"/>
                <w:szCs w:val="22"/>
              </w:rPr>
              <w:t xml:space="preserve"> kaip 5 met</w:t>
            </w:r>
            <w:r>
              <w:rPr>
                <w:sz w:val="22"/>
                <w:szCs w:val="22"/>
              </w:rPr>
              <w:t>us</w:t>
            </w:r>
            <w:r w:rsidRPr="00547F2B">
              <w:rPr>
                <w:sz w:val="22"/>
                <w:szCs w:val="22"/>
              </w:rPr>
              <w:t>.</w:t>
            </w:r>
          </w:p>
        </w:tc>
        <w:tc>
          <w:tcPr>
            <w:tcW w:w="2599" w:type="dxa"/>
            <w:tcBorders>
              <w:top w:val="single" w:sz="4" w:space="0" w:color="auto"/>
              <w:left w:val="single" w:sz="4" w:space="0" w:color="auto"/>
              <w:bottom w:val="single" w:sz="4" w:space="0" w:color="auto"/>
              <w:right w:val="single" w:sz="4" w:space="0" w:color="auto"/>
            </w:tcBorders>
            <w:vAlign w:val="center"/>
          </w:tcPr>
          <w:p w14:paraId="45402D33" w14:textId="77777777" w:rsidR="00C14988" w:rsidRPr="00547F2B" w:rsidRDefault="00C14988" w:rsidP="00C14988">
            <w:pPr>
              <w:rPr>
                <w:sz w:val="22"/>
                <w:szCs w:val="22"/>
              </w:rPr>
            </w:pPr>
          </w:p>
        </w:tc>
      </w:tr>
      <w:tr w:rsidR="00C14988" w:rsidRPr="00547F2B" w14:paraId="538C8D10"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5204E9FD" w14:textId="24DC23F1" w:rsidR="00C14988" w:rsidRPr="00547F2B" w:rsidRDefault="003105F1" w:rsidP="003105F1">
            <w:pPr>
              <w:pStyle w:val="CommentText"/>
              <w:tabs>
                <w:tab w:val="left" w:pos="252"/>
              </w:tabs>
              <w:jc w:val="left"/>
              <w:rPr>
                <w:sz w:val="22"/>
                <w:szCs w:val="22"/>
              </w:rPr>
            </w:pPr>
            <w:r>
              <w:rPr>
                <w:sz w:val="22"/>
                <w:szCs w:val="22"/>
              </w:rPr>
              <w:t>19.</w:t>
            </w:r>
          </w:p>
        </w:tc>
        <w:tc>
          <w:tcPr>
            <w:tcW w:w="2357" w:type="dxa"/>
            <w:tcBorders>
              <w:top w:val="single" w:sz="4" w:space="0" w:color="auto"/>
              <w:left w:val="single" w:sz="4" w:space="0" w:color="auto"/>
              <w:bottom w:val="single" w:sz="4" w:space="0" w:color="auto"/>
              <w:right w:val="single" w:sz="4" w:space="0" w:color="auto"/>
            </w:tcBorders>
          </w:tcPr>
          <w:p w14:paraId="219176B0" w14:textId="4D7F1A15" w:rsidR="00C14988" w:rsidRPr="00547F2B" w:rsidRDefault="00C14988" w:rsidP="00C14988">
            <w:pPr>
              <w:pStyle w:val="CommentText"/>
              <w:rPr>
                <w:sz w:val="22"/>
                <w:szCs w:val="22"/>
              </w:rPr>
            </w:pPr>
            <w:r w:rsidRPr="00547F2B">
              <w:rPr>
                <w:sz w:val="22"/>
                <w:szCs w:val="22"/>
              </w:rPr>
              <w:t>Programinė įranga</w:t>
            </w:r>
          </w:p>
        </w:tc>
        <w:tc>
          <w:tcPr>
            <w:tcW w:w="3850" w:type="dxa"/>
            <w:tcBorders>
              <w:top w:val="single" w:sz="4" w:space="0" w:color="auto"/>
              <w:left w:val="single" w:sz="4" w:space="0" w:color="auto"/>
              <w:bottom w:val="single" w:sz="4" w:space="0" w:color="auto"/>
              <w:right w:val="single" w:sz="4" w:space="0" w:color="auto"/>
            </w:tcBorders>
          </w:tcPr>
          <w:p w14:paraId="6483075E" w14:textId="2018895F"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Programinė įranga (Interneto naršyklė, elektroninio pašto programa, nuotraukų bei paveikslų peržiūros programa, vaizdo bylų grotuvas, elektroninė užrašų knygelė, kalendorius)</w:t>
            </w:r>
          </w:p>
        </w:tc>
        <w:tc>
          <w:tcPr>
            <w:tcW w:w="2599" w:type="dxa"/>
            <w:tcBorders>
              <w:top w:val="single" w:sz="4" w:space="0" w:color="auto"/>
              <w:left w:val="single" w:sz="4" w:space="0" w:color="auto"/>
              <w:bottom w:val="single" w:sz="4" w:space="0" w:color="auto"/>
              <w:right w:val="single" w:sz="4" w:space="0" w:color="auto"/>
            </w:tcBorders>
            <w:vAlign w:val="center"/>
          </w:tcPr>
          <w:p w14:paraId="11BE7B4A" w14:textId="77777777" w:rsidR="00C14988" w:rsidRPr="00547F2B" w:rsidRDefault="00C14988" w:rsidP="00C14988">
            <w:pPr>
              <w:rPr>
                <w:sz w:val="22"/>
                <w:szCs w:val="22"/>
              </w:rPr>
            </w:pPr>
          </w:p>
        </w:tc>
      </w:tr>
      <w:tr w:rsidR="00C14988" w:rsidRPr="00547F2B" w14:paraId="62CD6C84"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520C8E15" w14:textId="00EE250C" w:rsidR="00C14988" w:rsidRPr="00547F2B" w:rsidRDefault="003105F1" w:rsidP="003105F1">
            <w:pPr>
              <w:pStyle w:val="CommentText"/>
              <w:tabs>
                <w:tab w:val="left" w:pos="252"/>
              </w:tabs>
              <w:jc w:val="left"/>
              <w:rPr>
                <w:sz w:val="22"/>
                <w:szCs w:val="22"/>
              </w:rPr>
            </w:pPr>
            <w:r>
              <w:rPr>
                <w:sz w:val="22"/>
                <w:szCs w:val="22"/>
              </w:rPr>
              <w:lastRenderedPageBreak/>
              <w:t>20.</w:t>
            </w:r>
          </w:p>
        </w:tc>
        <w:tc>
          <w:tcPr>
            <w:tcW w:w="2357" w:type="dxa"/>
            <w:tcBorders>
              <w:top w:val="single" w:sz="4" w:space="0" w:color="auto"/>
              <w:left w:val="single" w:sz="4" w:space="0" w:color="auto"/>
              <w:bottom w:val="single" w:sz="4" w:space="0" w:color="auto"/>
              <w:right w:val="single" w:sz="4" w:space="0" w:color="auto"/>
            </w:tcBorders>
          </w:tcPr>
          <w:p w14:paraId="46B38B5A" w14:textId="685AD102" w:rsidR="00C14988" w:rsidRPr="00547F2B" w:rsidRDefault="00C14988" w:rsidP="00C14988">
            <w:pPr>
              <w:pStyle w:val="CommentText"/>
              <w:rPr>
                <w:sz w:val="22"/>
                <w:szCs w:val="22"/>
              </w:rPr>
            </w:pPr>
            <w:r w:rsidRPr="00547F2B">
              <w:rPr>
                <w:sz w:val="22"/>
                <w:szCs w:val="22"/>
              </w:rPr>
              <w:t>Valdymas</w:t>
            </w:r>
          </w:p>
        </w:tc>
        <w:tc>
          <w:tcPr>
            <w:tcW w:w="3850" w:type="dxa"/>
            <w:tcBorders>
              <w:top w:val="single" w:sz="4" w:space="0" w:color="auto"/>
              <w:left w:val="single" w:sz="4" w:space="0" w:color="auto"/>
              <w:bottom w:val="single" w:sz="4" w:space="0" w:color="auto"/>
              <w:right w:val="single" w:sz="4" w:space="0" w:color="auto"/>
            </w:tcBorders>
          </w:tcPr>
          <w:p w14:paraId="03E501A3" w14:textId="77777777" w:rsidR="00C14988" w:rsidRDefault="00C14988" w:rsidP="00C14988">
            <w:pPr>
              <w:keepNext/>
              <w:keepLines/>
              <w:tabs>
                <w:tab w:val="left" w:pos="431"/>
                <w:tab w:val="left" w:pos="1276"/>
                <w:tab w:val="left" w:pos="1560"/>
              </w:tabs>
              <w:ind w:right="132"/>
              <w:rPr>
                <w:sz w:val="22"/>
                <w:szCs w:val="22"/>
              </w:rPr>
            </w:pPr>
          </w:p>
          <w:p w14:paraId="037C8E8E" w14:textId="77777777" w:rsidR="00C14988" w:rsidRPr="006B2D43" w:rsidRDefault="00C14988" w:rsidP="00C14988">
            <w:pPr>
              <w:keepNext/>
              <w:keepLines/>
              <w:tabs>
                <w:tab w:val="left" w:pos="431"/>
                <w:tab w:val="left" w:pos="1276"/>
                <w:tab w:val="left" w:pos="1560"/>
              </w:tabs>
              <w:ind w:right="132"/>
              <w:rPr>
                <w:sz w:val="22"/>
                <w:szCs w:val="22"/>
              </w:rPr>
            </w:pPr>
            <w:r w:rsidRPr="006B2D43">
              <w:rPr>
                <w:sz w:val="22"/>
                <w:szCs w:val="22"/>
              </w:rPr>
              <w:t xml:space="preserve">Turi būti galimybė planšetinius kompiuterius prijungti prie įrenginių registravimo ir valdymo paskyros / platformos (angl. </w:t>
            </w:r>
            <w:proofErr w:type="spellStart"/>
            <w:r w:rsidRPr="006B2D43">
              <w:rPr>
                <w:sz w:val="22"/>
                <w:szCs w:val="22"/>
              </w:rPr>
              <w:t>enrollment</w:t>
            </w:r>
            <w:proofErr w:type="spellEnd"/>
            <w:r w:rsidRPr="006B2D43">
              <w:rPr>
                <w:sz w:val="22"/>
                <w:szCs w:val="22"/>
              </w:rPr>
              <w:t>). Jeigu perkančioji organizacija tokios paskyros neturi, tiekėjas privalo ją sukurti arba padėti ją sukurti, jeigu perkančioji organizacija gali būti registruojama atitinkamoje gamintojo ar platformos sistemoje.</w:t>
            </w:r>
          </w:p>
          <w:p w14:paraId="5C7583DF" w14:textId="77777777" w:rsidR="00C14988" w:rsidRPr="006B2D43" w:rsidRDefault="00C14988" w:rsidP="00C14988">
            <w:pPr>
              <w:keepNext/>
              <w:keepLines/>
              <w:tabs>
                <w:tab w:val="left" w:pos="431"/>
                <w:tab w:val="left" w:pos="1276"/>
                <w:tab w:val="left" w:pos="1560"/>
              </w:tabs>
              <w:ind w:right="132"/>
              <w:rPr>
                <w:sz w:val="22"/>
                <w:szCs w:val="22"/>
              </w:rPr>
            </w:pPr>
            <w:r w:rsidRPr="006B2D43">
              <w:rPr>
                <w:sz w:val="22"/>
                <w:szCs w:val="22"/>
              </w:rPr>
              <w:t>Įranga turi palaikyti centralizuotą mobiliųjų įrenginių valdymą MDM / EMM priemonėmis, įskaitant bent įrenginių registravimą, nuotolinį konfigūravimą, saugumo politikų taikymą, nuotolinį įrenginio užrakinimą ir duomenų ištrynimą.</w:t>
            </w:r>
          </w:p>
          <w:p w14:paraId="4648CA98" w14:textId="70399CDA" w:rsidR="00C14988" w:rsidRPr="00547F2B" w:rsidRDefault="00C14988" w:rsidP="00C14988">
            <w:pPr>
              <w:keepNext/>
              <w:keepLines/>
              <w:tabs>
                <w:tab w:val="left" w:pos="431"/>
                <w:tab w:val="left" w:pos="1276"/>
                <w:tab w:val="left" w:pos="1560"/>
              </w:tabs>
              <w:ind w:right="132"/>
              <w:rPr>
                <w:sz w:val="22"/>
                <w:szCs w:val="22"/>
              </w:rPr>
            </w:pPr>
            <w:r w:rsidRPr="006B2D43">
              <w:rPr>
                <w:sz w:val="22"/>
                <w:szCs w:val="22"/>
              </w:rPr>
              <w:t xml:space="preserve">Įranga turi palaikyti Android </w:t>
            </w:r>
            <w:proofErr w:type="spellStart"/>
            <w:r w:rsidRPr="006B2D43">
              <w:rPr>
                <w:sz w:val="22"/>
                <w:szCs w:val="22"/>
              </w:rPr>
              <w:t>Enterprise</w:t>
            </w:r>
            <w:proofErr w:type="spellEnd"/>
            <w:r w:rsidRPr="006B2D43">
              <w:rPr>
                <w:sz w:val="22"/>
                <w:szCs w:val="22"/>
              </w:rPr>
              <w:t xml:space="preserve"> </w:t>
            </w:r>
            <w:proofErr w:type="spellStart"/>
            <w:r w:rsidRPr="006B2D43">
              <w:rPr>
                <w:sz w:val="22"/>
                <w:szCs w:val="22"/>
              </w:rPr>
              <w:t>zero-touch</w:t>
            </w:r>
            <w:proofErr w:type="spellEnd"/>
            <w:r w:rsidRPr="006B2D43">
              <w:rPr>
                <w:sz w:val="22"/>
                <w:szCs w:val="22"/>
              </w:rPr>
              <w:t xml:space="preserve"> </w:t>
            </w:r>
            <w:proofErr w:type="spellStart"/>
            <w:r w:rsidRPr="006B2D43">
              <w:rPr>
                <w:sz w:val="22"/>
                <w:szCs w:val="22"/>
              </w:rPr>
              <w:t>enrollment</w:t>
            </w:r>
            <w:proofErr w:type="spellEnd"/>
            <w:r w:rsidRPr="006B2D43">
              <w:rPr>
                <w:sz w:val="22"/>
                <w:szCs w:val="22"/>
              </w:rPr>
              <w:t xml:space="preserve"> arba lygiavertį gamintojo / platformos masinio įrenginių registravimo mechanizmą.</w:t>
            </w:r>
          </w:p>
        </w:tc>
        <w:tc>
          <w:tcPr>
            <w:tcW w:w="2599" w:type="dxa"/>
            <w:tcBorders>
              <w:top w:val="single" w:sz="4" w:space="0" w:color="auto"/>
              <w:left w:val="single" w:sz="4" w:space="0" w:color="auto"/>
              <w:bottom w:val="single" w:sz="4" w:space="0" w:color="auto"/>
              <w:right w:val="single" w:sz="4" w:space="0" w:color="auto"/>
            </w:tcBorders>
            <w:vAlign w:val="center"/>
          </w:tcPr>
          <w:p w14:paraId="71910082" w14:textId="77777777" w:rsidR="00C14988" w:rsidRPr="00547F2B" w:rsidRDefault="00C14988" w:rsidP="00C14988">
            <w:pPr>
              <w:rPr>
                <w:sz w:val="22"/>
                <w:szCs w:val="22"/>
              </w:rPr>
            </w:pPr>
          </w:p>
        </w:tc>
      </w:tr>
      <w:tr w:rsidR="00C14988" w:rsidRPr="00547F2B" w14:paraId="240ED33E"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7DC8F65D" w14:textId="1173B460" w:rsidR="00C14988" w:rsidRPr="00547F2B" w:rsidRDefault="003105F1" w:rsidP="003105F1">
            <w:pPr>
              <w:pStyle w:val="CommentText"/>
              <w:tabs>
                <w:tab w:val="left" w:pos="252"/>
              </w:tabs>
              <w:jc w:val="left"/>
              <w:rPr>
                <w:sz w:val="22"/>
                <w:szCs w:val="22"/>
              </w:rPr>
            </w:pPr>
            <w:r>
              <w:rPr>
                <w:sz w:val="22"/>
                <w:szCs w:val="22"/>
              </w:rPr>
              <w:t>21.</w:t>
            </w:r>
          </w:p>
        </w:tc>
        <w:tc>
          <w:tcPr>
            <w:tcW w:w="2357" w:type="dxa"/>
            <w:tcBorders>
              <w:top w:val="single" w:sz="4" w:space="0" w:color="auto"/>
              <w:left w:val="single" w:sz="4" w:space="0" w:color="auto"/>
              <w:bottom w:val="single" w:sz="4" w:space="0" w:color="auto"/>
              <w:right w:val="single" w:sz="4" w:space="0" w:color="auto"/>
            </w:tcBorders>
          </w:tcPr>
          <w:p w14:paraId="21A05C00" w14:textId="6D435440" w:rsidR="00C14988" w:rsidRPr="00547F2B" w:rsidRDefault="00C14988" w:rsidP="00C14988">
            <w:pPr>
              <w:pStyle w:val="CommentText"/>
              <w:rPr>
                <w:sz w:val="22"/>
                <w:szCs w:val="22"/>
              </w:rPr>
            </w:pPr>
            <w:r w:rsidRPr="00547F2B">
              <w:rPr>
                <w:sz w:val="22"/>
                <w:szCs w:val="22"/>
              </w:rPr>
              <w:t>Atsparumas išorės veiksniams</w:t>
            </w:r>
          </w:p>
        </w:tc>
        <w:tc>
          <w:tcPr>
            <w:tcW w:w="3850" w:type="dxa"/>
            <w:tcBorders>
              <w:top w:val="single" w:sz="4" w:space="0" w:color="auto"/>
              <w:left w:val="single" w:sz="4" w:space="0" w:color="auto"/>
              <w:bottom w:val="single" w:sz="4" w:space="0" w:color="auto"/>
              <w:right w:val="single" w:sz="4" w:space="0" w:color="auto"/>
            </w:tcBorders>
          </w:tcPr>
          <w:p w14:paraId="1FF63C8D" w14:textId="4B03FB3C"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Turi būti sertifikuota atsparumo klasei ne prastesnei kaip IP68 (arba lygiavertei) (pasiekiama nenaudojant papildomų dėklų ar priemonių)</w:t>
            </w:r>
          </w:p>
        </w:tc>
        <w:tc>
          <w:tcPr>
            <w:tcW w:w="2599" w:type="dxa"/>
            <w:tcBorders>
              <w:top w:val="single" w:sz="4" w:space="0" w:color="auto"/>
              <w:left w:val="single" w:sz="4" w:space="0" w:color="auto"/>
              <w:bottom w:val="single" w:sz="4" w:space="0" w:color="auto"/>
              <w:right w:val="single" w:sz="4" w:space="0" w:color="auto"/>
            </w:tcBorders>
            <w:vAlign w:val="center"/>
          </w:tcPr>
          <w:p w14:paraId="447DAAD0" w14:textId="77777777" w:rsidR="00C14988" w:rsidRPr="00547F2B" w:rsidRDefault="00C14988" w:rsidP="00C14988">
            <w:pPr>
              <w:rPr>
                <w:sz w:val="22"/>
                <w:szCs w:val="22"/>
              </w:rPr>
            </w:pPr>
          </w:p>
        </w:tc>
      </w:tr>
      <w:tr w:rsidR="00C14988" w:rsidRPr="00547F2B" w14:paraId="77997E93"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67CAB7A7" w14:textId="391FB1A9" w:rsidR="00C14988" w:rsidRPr="00547F2B" w:rsidRDefault="003105F1" w:rsidP="003105F1">
            <w:pPr>
              <w:pStyle w:val="CommentText"/>
              <w:tabs>
                <w:tab w:val="left" w:pos="252"/>
              </w:tabs>
              <w:jc w:val="left"/>
              <w:rPr>
                <w:sz w:val="22"/>
                <w:szCs w:val="22"/>
              </w:rPr>
            </w:pPr>
            <w:r>
              <w:rPr>
                <w:sz w:val="22"/>
                <w:szCs w:val="22"/>
              </w:rPr>
              <w:t>22.</w:t>
            </w:r>
          </w:p>
        </w:tc>
        <w:tc>
          <w:tcPr>
            <w:tcW w:w="2357" w:type="dxa"/>
            <w:tcBorders>
              <w:top w:val="single" w:sz="4" w:space="0" w:color="auto"/>
              <w:left w:val="single" w:sz="4" w:space="0" w:color="auto"/>
              <w:bottom w:val="single" w:sz="4" w:space="0" w:color="auto"/>
              <w:right w:val="single" w:sz="4" w:space="0" w:color="auto"/>
            </w:tcBorders>
          </w:tcPr>
          <w:p w14:paraId="66F48278" w14:textId="72C9FA7F" w:rsidR="00C14988" w:rsidRPr="00547F2B" w:rsidRDefault="00C14988" w:rsidP="00C14988">
            <w:pPr>
              <w:pStyle w:val="CommentText"/>
              <w:rPr>
                <w:sz w:val="22"/>
                <w:szCs w:val="22"/>
              </w:rPr>
            </w:pPr>
            <w:r w:rsidRPr="00547F2B">
              <w:rPr>
                <w:sz w:val="22"/>
                <w:szCs w:val="22"/>
              </w:rPr>
              <w:t>Svoris</w:t>
            </w:r>
          </w:p>
        </w:tc>
        <w:tc>
          <w:tcPr>
            <w:tcW w:w="3850" w:type="dxa"/>
            <w:tcBorders>
              <w:top w:val="single" w:sz="4" w:space="0" w:color="auto"/>
              <w:left w:val="single" w:sz="4" w:space="0" w:color="auto"/>
              <w:bottom w:val="single" w:sz="4" w:space="0" w:color="auto"/>
              <w:right w:val="single" w:sz="4" w:space="0" w:color="auto"/>
            </w:tcBorders>
          </w:tcPr>
          <w:p w14:paraId="4D3E18A6" w14:textId="499BC1D6"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Su standartine baterija ne daugiau kaip 600 g.</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62447716" w14:textId="77777777" w:rsidR="00C14988" w:rsidRPr="00547F2B" w:rsidRDefault="00C14988" w:rsidP="00C14988">
            <w:pPr>
              <w:rPr>
                <w:sz w:val="22"/>
                <w:szCs w:val="22"/>
              </w:rPr>
            </w:pPr>
          </w:p>
        </w:tc>
      </w:tr>
      <w:tr w:rsidR="00C14988" w:rsidRPr="00547F2B" w14:paraId="691F1841"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5699C9B5" w14:textId="27E0314B" w:rsidR="00C14988" w:rsidRPr="00547F2B" w:rsidRDefault="003105F1" w:rsidP="003105F1">
            <w:pPr>
              <w:pStyle w:val="CommentText"/>
              <w:tabs>
                <w:tab w:val="left" w:pos="252"/>
              </w:tabs>
              <w:jc w:val="left"/>
              <w:rPr>
                <w:sz w:val="22"/>
                <w:szCs w:val="22"/>
              </w:rPr>
            </w:pPr>
            <w:r>
              <w:rPr>
                <w:sz w:val="22"/>
                <w:szCs w:val="22"/>
              </w:rPr>
              <w:t>23.</w:t>
            </w:r>
          </w:p>
        </w:tc>
        <w:tc>
          <w:tcPr>
            <w:tcW w:w="2357" w:type="dxa"/>
            <w:tcBorders>
              <w:top w:val="single" w:sz="4" w:space="0" w:color="auto"/>
              <w:left w:val="single" w:sz="4" w:space="0" w:color="auto"/>
              <w:bottom w:val="single" w:sz="4" w:space="0" w:color="auto"/>
              <w:right w:val="single" w:sz="4" w:space="0" w:color="auto"/>
            </w:tcBorders>
          </w:tcPr>
          <w:p w14:paraId="4D12D8D9" w14:textId="77777777" w:rsidR="00141083" w:rsidRPr="00141083" w:rsidRDefault="00141083" w:rsidP="00141083">
            <w:pPr>
              <w:pStyle w:val="CommentText"/>
              <w:rPr>
                <w:b/>
                <w:bCs/>
                <w:i/>
                <w:iCs/>
                <w:sz w:val="22"/>
                <w:szCs w:val="22"/>
              </w:rPr>
            </w:pPr>
            <w:r w:rsidRPr="00141083">
              <w:rPr>
                <w:b/>
                <w:bCs/>
                <w:i/>
                <w:iCs/>
                <w:sz w:val="22"/>
                <w:szCs w:val="22"/>
              </w:rPr>
              <w:t xml:space="preserve">(Aktuali redakcija nuo 2026-07-03) </w:t>
            </w:r>
          </w:p>
          <w:p w14:paraId="64DC0BC7" w14:textId="6DB36F37" w:rsidR="00C14988" w:rsidRPr="00547F2B" w:rsidRDefault="00C14988" w:rsidP="00C14988">
            <w:pPr>
              <w:pStyle w:val="CommentText"/>
              <w:rPr>
                <w:sz w:val="22"/>
                <w:szCs w:val="22"/>
              </w:rPr>
            </w:pPr>
            <w:r w:rsidRPr="00547F2B">
              <w:rPr>
                <w:sz w:val="22"/>
                <w:szCs w:val="22"/>
              </w:rPr>
              <w:t>Matmenys</w:t>
            </w:r>
          </w:p>
        </w:tc>
        <w:tc>
          <w:tcPr>
            <w:tcW w:w="3850" w:type="dxa"/>
            <w:tcBorders>
              <w:top w:val="single" w:sz="4" w:space="0" w:color="auto"/>
              <w:left w:val="single" w:sz="4" w:space="0" w:color="auto"/>
              <w:bottom w:val="single" w:sz="4" w:space="0" w:color="auto"/>
              <w:right w:val="single" w:sz="4" w:space="0" w:color="auto"/>
            </w:tcBorders>
          </w:tcPr>
          <w:p w14:paraId="68BCC821" w14:textId="7C911079"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Ne didesni nei (</w:t>
            </w:r>
            <w:proofErr w:type="spellStart"/>
            <w:r w:rsidRPr="00547F2B">
              <w:rPr>
                <w:sz w:val="22"/>
                <w:szCs w:val="22"/>
              </w:rPr>
              <w:t>AxPxG</w:t>
            </w:r>
            <w:proofErr w:type="spellEnd"/>
            <w:r w:rsidRPr="00547F2B">
              <w:rPr>
                <w:sz w:val="22"/>
                <w:szCs w:val="22"/>
              </w:rPr>
              <w:t xml:space="preserve">, mm) 170 x 260 x </w:t>
            </w:r>
            <w:r w:rsidR="00A50AE1">
              <w:rPr>
                <w:sz w:val="22"/>
                <w:szCs w:val="22"/>
              </w:rPr>
              <w:t>10</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2D5676FA" w14:textId="77777777" w:rsidR="00C14988" w:rsidRPr="00547F2B" w:rsidRDefault="00C14988" w:rsidP="00C14988">
            <w:pPr>
              <w:rPr>
                <w:sz w:val="22"/>
                <w:szCs w:val="22"/>
              </w:rPr>
            </w:pPr>
          </w:p>
        </w:tc>
      </w:tr>
      <w:tr w:rsidR="00C14988" w:rsidRPr="00547F2B" w14:paraId="25EC1E70"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68F261BC" w14:textId="5F88B000" w:rsidR="00C14988" w:rsidRPr="00547F2B" w:rsidRDefault="003105F1" w:rsidP="003105F1">
            <w:pPr>
              <w:pStyle w:val="CommentText"/>
              <w:tabs>
                <w:tab w:val="left" w:pos="252"/>
              </w:tabs>
              <w:jc w:val="left"/>
              <w:rPr>
                <w:sz w:val="22"/>
                <w:szCs w:val="22"/>
              </w:rPr>
            </w:pPr>
            <w:r>
              <w:rPr>
                <w:sz w:val="22"/>
                <w:szCs w:val="22"/>
              </w:rPr>
              <w:t>24.</w:t>
            </w:r>
          </w:p>
        </w:tc>
        <w:tc>
          <w:tcPr>
            <w:tcW w:w="2357" w:type="dxa"/>
            <w:tcBorders>
              <w:top w:val="single" w:sz="4" w:space="0" w:color="auto"/>
              <w:left w:val="single" w:sz="4" w:space="0" w:color="auto"/>
              <w:bottom w:val="single" w:sz="4" w:space="0" w:color="auto"/>
              <w:right w:val="single" w:sz="4" w:space="0" w:color="auto"/>
            </w:tcBorders>
          </w:tcPr>
          <w:p w14:paraId="359C4742" w14:textId="5C070525" w:rsidR="00C14988" w:rsidRPr="00547F2B" w:rsidRDefault="00C14988" w:rsidP="00C14988">
            <w:pPr>
              <w:pStyle w:val="CommentText"/>
              <w:rPr>
                <w:sz w:val="22"/>
                <w:szCs w:val="22"/>
              </w:rPr>
            </w:pPr>
            <w:r w:rsidRPr="00547F2B">
              <w:rPr>
                <w:sz w:val="22"/>
                <w:szCs w:val="22"/>
              </w:rPr>
              <w:t>Standartinė baterija</w:t>
            </w:r>
          </w:p>
        </w:tc>
        <w:tc>
          <w:tcPr>
            <w:tcW w:w="3850" w:type="dxa"/>
            <w:tcBorders>
              <w:top w:val="single" w:sz="4" w:space="0" w:color="auto"/>
              <w:left w:val="single" w:sz="4" w:space="0" w:color="auto"/>
              <w:bottom w:val="single" w:sz="4" w:space="0" w:color="auto"/>
              <w:right w:val="single" w:sz="4" w:space="0" w:color="auto"/>
            </w:tcBorders>
          </w:tcPr>
          <w:p w14:paraId="47668046" w14:textId="7E02A287"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 xml:space="preserve">Talpa me mažiau 8000 </w:t>
            </w:r>
            <w:proofErr w:type="spellStart"/>
            <w:r>
              <w:rPr>
                <w:sz w:val="22"/>
                <w:szCs w:val="22"/>
              </w:rPr>
              <w:t>m</w:t>
            </w:r>
            <w:r w:rsidRPr="00547F2B">
              <w:rPr>
                <w:sz w:val="22"/>
                <w:szCs w:val="22"/>
              </w:rPr>
              <w:t>Ah</w:t>
            </w:r>
            <w:proofErr w:type="spellEnd"/>
            <w:r w:rsidRPr="00547F2B">
              <w:rPr>
                <w:sz w:val="22"/>
                <w:szCs w:val="22"/>
              </w:rPr>
              <w:t>;</w:t>
            </w:r>
          </w:p>
        </w:tc>
        <w:tc>
          <w:tcPr>
            <w:tcW w:w="2599" w:type="dxa"/>
            <w:tcBorders>
              <w:top w:val="single" w:sz="4" w:space="0" w:color="auto"/>
              <w:left w:val="single" w:sz="4" w:space="0" w:color="auto"/>
              <w:bottom w:val="single" w:sz="4" w:space="0" w:color="auto"/>
              <w:right w:val="single" w:sz="4" w:space="0" w:color="auto"/>
            </w:tcBorders>
            <w:vAlign w:val="center"/>
          </w:tcPr>
          <w:p w14:paraId="4253DA57" w14:textId="77777777" w:rsidR="00C14988" w:rsidRPr="00547F2B" w:rsidRDefault="00C14988" w:rsidP="00C14988">
            <w:pPr>
              <w:rPr>
                <w:sz w:val="22"/>
                <w:szCs w:val="22"/>
              </w:rPr>
            </w:pPr>
          </w:p>
        </w:tc>
      </w:tr>
      <w:tr w:rsidR="00C14988" w:rsidRPr="00547F2B" w14:paraId="0CA3168D"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6E587890" w14:textId="6855CF65" w:rsidR="00C14988" w:rsidRPr="00547F2B" w:rsidRDefault="003105F1" w:rsidP="003105F1">
            <w:pPr>
              <w:pStyle w:val="CommentText"/>
              <w:tabs>
                <w:tab w:val="left" w:pos="252"/>
              </w:tabs>
              <w:jc w:val="left"/>
              <w:rPr>
                <w:sz w:val="22"/>
                <w:szCs w:val="22"/>
              </w:rPr>
            </w:pPr>
            <w:r>
              <w:rPr>
                <w:sz w:val="22"/>
                <w:szCs w:val="22"/>
              </w:rPr>
              <w:t>25.</w:t>
            </w:r>
          </w:p>
        </w:tc>
        <w:tc>
          <w:tcPr>
            <w:tcW w:w="2357" w:type="dxa"/>
            <w:tcBorders>
              <w:top w:val="single" w:sz="4" w:space="0" w:color="auto"/>
              <w:left w:val="single" w:sz="4" w:space="0" w:color="auto"/>
              <w:bottom w:val="single" w:sz="4" w:space="0" w:color="auto"/>
              <w:right w:val="single" w:sz="4" w:space="0" w:color="auto"/>
            </w:tcBorders>
          </w:tcPr>
          <w:p w14:paraId="53163043" w14:textId="46220CA1" w:rsidR="00C14988" w:rsidRPr="00547F2B" w:rsidRDefault="00C14988" w:rsidP="00C14988">
            <w:pPr>
              <w:pStyle w:val="CommentText"/>
              <w:rPr>
                <w:sz w:val="22"/>
                <w:szCs w:val="22"/>
              </w:rPr>
            </w:pPr>
            <w:r w:rsidRPr="00547F2B">
              <w:rPr>
                <w:sz w:val="22"/>
                <w:szCs w:val="22"/>
              </w:rPr>
              <w:t>Garantinė priežiūra</w:t>
            </w:r>
          </w:p>
        </w:tc>
        <w:tc>
          <w:tcPr>
            <w:tcW w:w="3850" w:type="dxa"/>
            <w:tcBorders>
              <w:top w:val="single" w:sz="4" w:space="0" w:color="auto"/>
              <w:left w:val="single" w:sz="4" w:space="0" w:color="auto"/>
              <w:bottom w:val="single" w:sz="4" w:space="0" w:color="auto"/>
              <w:right w:val="single" w:sz="4" w:space="0" w:color="auto"/>
            </w:tcBorders>
          </w:tcPr>
          <w:p w14:paraId="45569A04" w14:textId="77777777" w:rsidR="00C14988" w:rsidRPr="00547F2B" w:rsidRDefault="00C14988" w:rsidP="00C14988">
            <w:pPr>
              <w:rPr>
                <w:sz w:val="22"/>
                <w:szCs w:val="22"/>
              </w:rPr>
            </w:pPr>
            <w:r w:rsidRPr="00547F2B">
              <w:rPr>
                <w:sz w:val="22"/>
                <w:szCs w:val="22"/>
              </w:rPr>
              <w:t>Tiekiamai įrangai turi būti suteikta ne trumpesnė nei 24 mėn. gamintojo garantija (baterijai turi būti suteikiamas ne trumpesnis kaip 12 mėn. garantinis laikotarpis), skaičiuojant nuo įrangos priėmimo-perdavimo akto pasirašymo dienos.</w:t>
            </w:r>
          </w:p>
          <w:p w14:paraId="265F68F7" w14:textId="77777777" w:rsidR="00C14988" w:rsidRPr="00547F2B" w:rsidRDefault="00C14988" w:rsidP="00C14988">
            <w:pPr>
              <w:rPr>
                <w:sz w:val="22"/>
                <w:szCs w:val="22"/>
              </w:rPr>
            </w:pPr>
            <w:r w:rsidRPr="00547F2B">
              <w:rPr>
                <w:sz w:val="22"/>
                <w:szCs w:val="22"/>
              </w:rPr>
              <w:t>Garantiniu laikotarpiu NMA nemokamai gauna ir naudoja programinės įrangos</w:t>
            </w:r>
            <w:r>
              <w:rPr>
                <w:sz w:val="22"/>
                <w:szCs w:val="22"/>
              </w:rPr>
              <w:t xml:space="preserve"> </w:t>
            </w:r>
            <w:r w:rsidRPr="006528D6">
              <w:rPr>
                <w:sz w:val="22"/>
                <w:szCs w:val="22"/>
              </w:rPr>
              <w:t>ir programinės aparatinės įrangos</w:t>
            </w:r>
            <w:r w:rsidRPr="00547F2B">
              <w:rPr>
                <w:sz w:val="22"/>
                <w:szCs w:val="22"/>
              </w:rPr>
              <w:t xml:space="preserve"> (angl. </w:t>
            </w:r>
            <w:proofErr w:type="spellStart"/>
            <w:r w:rsidRPr="00547F2B">
              <w:rPr>
                <w:sz w:val="22"/>
                <w:szCs w:val="22"/>
              </w:rPr>
              <w:t>firmware</w:t>
            </w:r>
            <w:proofErr w:type="spellEnd"/>
            <w:r w:rsidRPr="00547F2B">
              <w:rPr>
                <w:sz w:val="22"/>
                <w:szCs w:val="22"/>
              </w:rPr>
              <w:t>) naujas versijas</w:t>
            </w:r>
            <w:r w:rsidRPr="006528D6">
              <w:rPr>
                <w:sz w:val="22"/>
                <w:szCs w:val="22"/>
              </w:rPr>
              <w:t>, saugumo pataisas ir kitus gamintojo teikiamus atnaujinimus.</w:t>
            </w:r>
            <w:r w:rsidRPr="00547F2B">
              <w:rPr>
                <w:sz w:val="22"/>
                <w:szCs w:val="22"/>
              </w:rPr>
              <w:t>.</w:t>
            </w:r>
          </w:p>
          <w:p w14:paraId="354A9995" w14:textId="77777777" w:rsidR="00C14988" w:rsidRDefault="00C14988" w:rsidP="00C14988">
            <w:pPr>
              <w:rPr>
                <w:sz w:val="22"/>
                <w:szCs w:val="22"/>
              </w:rPr>
            </w:pPr>
            <w:r w:rsidRPr="00547F2B">
              <w:rPr>
                <w:sz w:val="22"/>
                <w:szCs w:val="22"/>
              </w:rPr>
              <w:t>Teisė kreiptis į gamintojo techninio aptarnavimo centrą aparatinės įrangos gedimų diagnozavimo ar programinės įrangos defektų klausimais, darbo dienomis telefonu ar kitomis elektroninėmis priemonėmis.</w:t>
            </w:r>
          </w:p>
          <w:p w14:paraId="09F2B868" w14:textId="77777777" w:rsidR="00C14988" w:rsidRPr="00547F2B" w:rsidRDefault="00C14988" w:rsidP="00C14988">
            <w:pPr>
              <w:rPr>
                <w:sz w:val="22"/>
                <w:szCs w:val="22"/>
              </w:rPr>
            </w:pPr>
            <w:r w:rsidRPr="00D53C8F">
              <w:rPr>
                <w:sz w:val="22"/>
                <w:szCs w:val="22"/>
              </w:rPr>
              <w:t xml:space="preserve">Prieš perduodama įrangą garantiniam aptarnavimui, perkančioji organizacija turi teisę pašalinti įrenginyje esančius duomenis ir (ar) atkurti gamyklinius įrenginio nustatymus, neprarasdama garantijos. Garantinio aptarnavimo metu </w:t>
            </w:r>
            <w:r w:rsidRPr="00D53C8F">
              <w:rPr>
                <w:sz w:val="22"/>
                <w:szCs w:val="22"/>
              </w:rPr>
              <w:lastRenderedPageBreak/>
              <w:t>tiekėjas ir (ar) gamintojo techninio aptarnavimo centras neturi teisės susipažinti, kopijuoti, išsaugoti ar perduoti perkančiosios organizacijos duomenų, jeigu tokių duomenų įrenginyje būtų likę.</w:t>
            </w:r>
          </w:p>
          <w:p w14:paraId="01E603E7" w14:textId="0A7935A1"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Jei sugedusios įrangos pataisyti neįmanoma – ji pakeičiama ekvivalentiška nauja.</w:t>
            </w:r>
          </w:p>
        </w:tc>
        <w:tc>
          <w:tcPr>
            <w:tcW w:w="2599" w:type="dxa"/>
            <w:tcBorders>
              <w:top w:val="single" w:sz="4" w:space="0" w:color="auto"/>
              <w:left w:val="single" w:sz="4" w:space="0" w:color="auto"/>
              <w:bottom w:val="single" w:sz="4" w:space="0" w:color="auto"/>
              <w:right w:val="single" w:sz="4" w:space="0" w:color="auto"/>
            </w:tcBorders>
            <w:vAlign w:val="center"/>
          </w:tcPr>
          <w:p w14:paraId="70306BC3" w14:textId="77777777" w:rsidR="00C14988" w:rsidRPr="00547F2B" w:rsidRDefault="00C14988" w:rsidP="00C14988">
            <w:pPr>
              <w:rPr>
                <w:sz w:val="22"/>
                <w:szCs w:val="22"/>
              </w:rPr>
            </w:pPr>
          </w:p>
        </w:tc>
      </w:tr>
      <w:tr w:rsidR="00C14988" w:rsidRPr="00547F2B" w14:paraId="4A4396C7" w14:textId="77777777" w:rsidTr="003105F1">
        <w:tc>
          <w:tcPr>
            <w:tcW w:w="833" w:type="dxa"/>
            <w:tcBorders>
              <w:top w:val="single" w:sz="4" w:space="0" w:color="auto"/>
              <w:left w:val="single" w:sz="4" w:space="0" w:color="auto"/>
              <w:bottom w:val="single" w:sz="4" w:space="0" w:color="auto"/>
              <w:right w:val="single" w:sz="4" w:space="0" w:color="auto"/>
            </w:tcBorders>
            <w:vAlign w:val="center"/>
          </w:tcPr>
          <w:p w14:paraId="67A4C941" w14:textId="2FF392A5" w:rsidR="00C14988" w:rsidRPr="00547F2B" w:rsidRDefault="003105F1" w:rsidP="003105F1">
            <w:pPr>
              <w:pStyle w:val="CommentText"/>
              <w:tabs>
                <w:tab w:val="left" w:pos="252"/>
              </w:tabs>
              <w:jc w:val="left"/>
              <w:rPr>
                <w:sz w:val="22"/>
                <w:szCs w:val="22"/>
              </w:rPr>
            </w:pPr>
            <w:r>
              <w:rPr>
                <w:sz w:val="22"/>
                <w:szCs w:val="22"/>
              </w:rPr>
              <w:t>26.</w:t>
            </w:r>
          </w:p>
        </w:tc>
        <w:tc>
          <w:tcPr>
            <w:tcW w:w="2357" w:type="dxa"/>
            <w:tcBorders>
              <w:top w:val="single" w:sz="4" w:space="0" w:color="auto"/>
              <w:left w:val="single" w:sz="4" w:space="0" w:color="auto"/>
              <w:bottom w:val="single" w:sz="4" w:space="0" w:color="auto"/>
              <w:right w:val="single" w:sz="4" w:space="0" w:color="auto"/>
            </w:tcBorders>
          </w:tcPr>
          <w:p w14:paraId="37C9BEFF" w14:textId="670B06A7" w:rsidR="00C14988" w:rsidRPr="00547F2B" w:rsidRDefault="00C14988" w:rsidP="00C14988">
            <w:pPr>
              <w:pStyle w:val="CommentText"/>
              <w:rPr>
                <w:sz w:val="22"/>
                <w:szCs w:val="22"/>
              </w:rPr>
            </w:pPr>
            <w:r w:rsidRPr="00547F2B">
              <w:rPr>
                <w:sz w:val="22"/>
                <w:szCs w:val="22"/>
              </w:rPr>
              <w:t>Komplektacija</w:t>
            </w:r>
          </w:p>
        </w:tc>
        <w:tc>
          <w:tcPr>
            <w:tcW w:w="3850" w:type="dxa"/>
            <w:tcBorders>
              <w:top w:val="single" w:sz="4" w:space="0" w:color="auto"/>
              <w:left w:val="single" w:sz="4" w:space="0" w:color="auto"/>
              <w:bottom w:val="single" w:sz="4" w:space="0" w:color="auto"/>
              <w:right w:val="single" w:sz="4" w:space="0" w:color="auto"/>
            </w:tcBorders>
          </w:tcPr>
          <w:p w14:paraId="4586FDCA" w14:textId="77777777" w:rsidR="00C14988" w:rsidRPr="00547F2B" w:rsidRDefault="00C14988" w:rsidP="00C14988">
            <w:pPr>
              <w:rPr>
                <w:sz w:val="22"/>
                <w:szCs w:val="22"/>
              </w:rPr>
            </w:pPr>
            <w:r w:rsidRPr="00547F2B">
              <w:rPr>
                <w:sz w:val="22"/>
                <w:szCs w:val="22"/>
              </w:rPr>
              <w:t>Duomenų perdavimo į kompiuterį (USB) kabelis;</w:t>
            </w:r>
          </w:p>
          <w:p w14:paraId="66C3187B" w14:textId="77777777" w:rsidR="00C14988" w:rsidRPr="00547F2B" w:rsidRDefault="00C14988" w:rsidP="00C14988">
            <w:pPr>
              <w:rPr>
                <w:sz w:val="22"/>
                <w:szCs w:val="22"/>
              </w:rPr>
            </w:pPr>
            <w:r w:rsidRPr="00547F2B">
              <w:rPr>
                <w:sz w:val="22"/>
                <w:szCs w:val="22"/>
              </w:rPr>
              <w:t>Planšetinio kompiuterio įkroviklis (prijungiamas prie ~230 V, 50 Hz elektros tinklo);</w:t>
            </w:r>
          </w:p>
          <w:p w14:paraId="658F0850" w14:textId="77777777" w:rsidR="00C14988" w:rsidRPr="00547F2B" w:rsidRDefault="00C14988" w:rsidP="00C14988">
            <w:pPr>
              <w:rPr>
                <w:sz w:val="22"/>
                <w:szCs w:val="22"/>
              </w:rPr>
            </w:pPr>
            <w:r w:rsidRPr="00547F2B">
              <w:rPr>
                <w:sz w:val="22"/>
                <w:szCs w:val="22"/>
              </w:rPr>
              <w:t>Turi būti pateikiamas rašiklis (</w:t>
            </w:r>
            <w:proofErr w:type="spellStart"/>
            <w:r w:rsidRPr="00547F2B">
              <w:rPr>
                <w:sz w:val="22"/>
                <w:szCs w:val="22"/>
              </w:rPr>
              <w:t>ang</w:t>
            </w:r>
            <w:proofErr w:type="spellEnd"/>
            <w:r w:rsidRPr="00547F2B">
              <w:rPr>
                <w:sz w:val="22"/>
                <w:szCs w:val="22"/>
              </w:rPr>
              <w:t xml:space="preserve">. </w:t>
            </w:r>
            <w:proofErr w:type="spellStart"/>
            <w:r w:rsidRPr="00547F2B">
              <w:rPr>
                <w:sz w:val="22"/>
                <w:szCs w:val="22"/>
              </w:rPr>
              <w:t>stylus</w:t>
            </w:r>
            <w:proofErr w:type="spellEnd"/>
            <w:r w:rsidRPr="00547F2B">
              <w:rPr>
                <w:sz w:val="22"/>
                <w:szCs w:val="22"/>
              </w:rPr>
              <w:t>), bei programinė įranga skirta darbui su rašikliu užtikrinti.</w:t>
            </w:r>
          </w:p>
          <w:p w14:paraId="62038A82" w14:textId="49E41EDB" w:rsidR="00C14988" w:rsidRPr="00547F2B" w:rsidRDefault="00C14988" w:rsidP="00C14988">
            <w:pPr>
              <w:keepNext/>
              <w:keepLines/>
              <w:tabs>
                <w:tab w:val="left" w:pos="431"/>
                <w:tab w:val="left" w:pos="1276"/>
                <w:tab w:val="left" w:pos="1560"/>
              </w:tabs>
              <w:ind w:right="132"/>
              <w:rPr>
                <w:sz w:val="22"/>
                <w:szCs w:val="22"/>
              </w:rPr>
            </w:pPr>
            <w:r w:rsidRPr="00547F2B">
              <w:rPr>
                <w:sz w:val="22"/>
                <w:szCs w:val="22"/>
              </w:rPr>
              <w:t>Derantis planšetiniam kompiuteriui dėklas, saugantis ekraną ir korpusą nuo subraižymo, užtikrinantis įrenginio apsaugą pagal MIL-STD-810G standartą.</w:t>
            </w:r>
            <w:r w:rsidRPr="00547F2B">
              <w:rPr>
                <w:sz w:val="22"/>
                <w:szCs w:val="22"/>
              </w:rPr>
              <w:tab/>
            </w:r>
          </w:p>
        </w:tc>
        <w:tc>
          <w:tcPr>
            <w:tcW w:w="2599" w:type="dxa"/>
            <w:tcBorders>
              <w:top w:val="single" w:sz="4" w:space="0" w:color="auto"/>
              <w:left w:val="single" w:sz="4" w:space="0" w:color="auto"/>
              <w:bottom w:val="single" w:sz="4" w:space="0" w:color="auto"/>
              <w:right w:val="single" w:sz="4" w:space="0" w:color="auto"/>
            </w:tcBorders>
            <w:vAlign w:val="center"/>
          </w:tcPr>
          <w:p w14:paraId="3CE57844" w14:textId="77777777" w:rsidR="00C14988" w:rsidRPr="00547F2B" w:rsidRDefault="00C14988" w:rsidP="00C14988">
            <w:pPr>
              <w:rPr>
                <w:sz w:val="22"/>
                <w:szCs w:val="22"/>
              </w:rPr>
            </w:pPr>
          </w:p>
        </w:tc>
      </w:tr>
    </w:tbl>
    <w:p w14:paraId="3006BD18" w14:textId="77777777" w:rsidR="00992054" w:rsidRPr="00CB679E" w:rsidRDefault="00992054" w:rsidP="009544C3">
      <w:pPr>
        <w:tabs>
          <w:tab w:val="left" w:pos="426"/>
        </w:tabs>
        <w:rPr>
          <w:szCs w:val="24"/>
        </w:rPr>
      </w:pPr>
    </w:p>
    <w:p w14:paraId="718D4DD3" w14:textId="6A856A82" w:rsidR="00D47F38" w:rsidRPr="00DE3A6B" w:rsidRDefault="00D47F38" w:rsidP="00D47F38">
      <w:pPr>
        <w:pStyle w:val="Footer"/>
        <w:rPr>
          <w:sz w:val="20"/>
        </w:rPr>
      </w:pPr>
      <w:r>
        <w:rPr>
          <w:sz w:val="20"/>
        </w:rPr>
        <w:t>*</w:t>
      </w:r>
      <w:r w:rsidRPr="00DE3A6B">
        <w:rPr>
          <w:sz w:val="20"/>
        </w:rPr>
        <w:t>Nurodytas Prekių kiekis yr</w:t>
      </w:r>
      <w:r w:rsidR="001F12E9">
        <w:rPr>
          <w:sz w:val="20"/>
        </w:rPr>
        <w:t>a maksimalus</w:t>
      </w:r>
      <w:r w:rsidRPr="00DE3A6B">
        <w:rPr>
          <w:sz w:val="20"/>
        </w:rPr>
        <w:t>, NMA neįsipareigoja nupirkti viso nurodyto Prekių kiekio.</w:t>
      </w:r>
    </w:p>
    <w:p w14:paraId="6D4ED725" w14:textId="77777777" w:rsidR="00742145" w:rsidRPr="004146C7" w:rsidRDefault="00742145" w:rsidP="002274F1">
      <w:pPr>
        <w:tabs>
          <w:tab w:val="left" w:pos="993"/>
          <w:tab w:val="left" w:pos="1134"/>
        </w:tabs>
        <w:rPr>
          <w:b/>
          <w:szCs w:val="24"/>
        </w:rPr>
      </w:pPr>
    </w:p>
    <w:tbl>
      <w:tblPr>
        <w:tblW w:w="10241" w:type="dxa"/>
        <w:tblInd w:w="108" w:type="dxa"/>
        <w:tblBorders>
          <w:insideH w:val="single" w:sz="4" w:space="0" w:color="auto"/>
        </w:tblBorders>
        <w:tblLook w:val="0000" w:firstRow="0" w:lastRow="0" w:firstColumn="0" w:lastColumn="0" w:noHBand="0" w:noVBand="0"/>
      </w:tblPr>
      <w:tblGrid>
        <w:gridCol w:w="5562"/>
        <w:gridCol w:w="4679"/>
      </w:tblGrid>
      <w:tr w:rsidR="00742145" w:rsidRPr="004146C7" w14:paraId="1C5EE636" w14:textId="77777777" w:rsidTr="00D43594">
        <w:tc>
          <w:tcPr>
            <w:tcW w:w="5562" w:type="dxa"/>
          </w:tcPr>
          <w:p w14:paraId="04A0969D" w14:textId="0ACF5ED7" w:rsidR="00742145" w:rsidRPr="004146C7" w:rsidRDefault="00D22A4B" w:rsidP="002274F1">
            <w:pPr>
              <w:tabs>
                <w:tab w:val="left" w:pos="1134"/>
              </w:tabs>
              <w:ind w:right="168"/>
              <w:rPr>
                <w:b/>
                <w:szCs w:val="24"/>
              </w:rPr>
            </w:pPr>
            <w:r w:rsidRPr="004146C7">
              <w:rPr>
                <w:b/>
                <w:szCs w:val="24"/>
              </w:rPr>
              <w:t>Pirkėjas/</w:t>
            </w:r>
            <w:r w:rsidR="00742145" w:rsidRPr="004146C7">
              <w:rPr>
                <w:b/>
                <w:szCs w:val="24"/>
              </w:rPr>
              <w:t>NMA</w:t>
            </w:r>
          </w:p>
          <w:p w14:paraId="1FBEB55E" w14:textId="77777777" w:rsidR="00742145" w:rsidRPr="004146C7" w:rsidRDefault="00742145" w:rsidP="002274F1">
            <w:pPr>
              <w:tabs>
                <w:tab w:val="left" w:pos="-88"/>
              </w:tabs>
              <w:ind w:right="-6"/>
              <w:rPr>
                <w:szCs w:val="24"/>
              </w:rPr>
            </w:pPr>
            <w:r w:rsidRPr="004146C7">
              <w:rPr>
                <w:szCs w:val="24"/>
              </w:rPr>
              <w:t>Pareigos</w:t>
            </w:r>
          </w:p>
          <w:p w14:paraId="31FBC353" w14:textId="6E36C9A6" w:rsidR="00742145" w:rsidRPr="004146C7" w:rsidRDefault="00742145" w:rsidP="002274F1">
            <w:pPr>
              <w:tabs>
                <w:tab w:val="left" w:pos="1134"/>
              </w:tabs>
              <w:rPr>
                <w:szCs w:val="24"/>
              </w:rPr>
            </w:pPr>
            <w:r w:rsidRPr="004146C7">
              <w:rPr>
                <w:szCs w:val="24"/>
              </w:rPr>
              <w:t>Vardas ir pavardė</w:t>
            </w:r>
          </w:p>
          <w:p w14:paraId="228105B8" w14:textId="77777777" w:rsidR="00742145" w:rsidRPr="004146C7" w:rsidRDefault="00742145" w:rsidP="002274F1">
            <w:pPr>
              <w:tabs>
                <w:tab w:val="left" w:pos="1134"/>
              </w:tabs>
              <w:jc w:val="right"/>
              <w:rPr>
                <w:szCs w:val="24"/>
              </w:rPr>
            </w:pPr>
          </w:p>
        </w:tc>
        <w:tc>
          <w:tcPr>
            <w:tcW w:w="4679" w:type="dxa"/>
          </w:tcPr>
          <w:p w14:paraId="4AC53105" w14:textId="77777777" w:rsidR="00742145" w:rsidRPr="004146C7" w:rsidRDefault="00742145" w:rsidP="002274F1">
            <w:pPr>
              <w:rPr>
                <w:b/>
                <w:szCs w:val="24"/>
              </w:rPr>
            </w:pPr>
            <w:r w:rsidRPr="004146C7">
              <w:rPr>
                <w:b/>
                <w:szCs w:val="24"/>
              </w:rPr>
              <w:t>Tiekėjas</w:t>
            </w:r>
          </w:p>
          <w:p w14:paraId="09F66A1B" w14:textId="77777777" w:rsidR="00742145" w:rsidRPr="004146C7" w:rsidRDefault="00742145" w:rsidP="002274F1">
            <w:pPr>
              <w:tabs>
                <w:tab w:val="left" w:pos="-88"/>
              </w:tabs>
              <w:ind w:right="-6"/>
              <w:rPr>
                <w:szCs w:val="24"/>
              </w:rPr>
            </w:pPr>
            <w:r w:rsidRPr="004146C7">
              <w:rPr>
                <w:szCs w:val="24"/>
              </w:rPr>
              <w:t>Pareigos</w:t>
            </w:r>
          </w:p>
          <w:p w14:paraId="421435C0" w14:textId="236769A8" w:rsidR="00742145" w:rsidRPr="004146C7" w:rsidRDefault="00742145" w:rsidP="002274F1">
            <w:pPr>
              <w:rPr>
                <w:szCs w:val="24"/>
              </w:rPr>
            </w:pPr>
            <w:r w:rsidRPr="004146C7">
              <w:rPr>
                <w:szCs w:val="24"/>
              </w:rPr>
              <w:t>Vardas ir pavardė</w:t>
            </w:r>
          </w:p>
        </w:tc>
      </w:tr>
    </w:tbl>
    <w:p w14:paraId="7FB268D3" w14:textId="77777777" w:rsidR="00742145" w:rsidRPr="004146C7" w:rsidRDefault="00742145" w:rsidP="002274F1">
      <w:pPr>
        <w:rPr>
          <w:szCs w:val="24"/>
        </w:rPr>
      </w:pPr>
    </w:p>
    <w:p w14:paraId="7A6C643B" w14:textId="77777777" w:rsidR="00742145" w:rsidRPr="004146C7" w:rsidRDefault="00742145" w:rsidP="002274F1">
      <w:pPr>
        <w:rPr>
          <w:szCs w:val="24"/>
        </w:rPr>
        <w:sectPr w:rsidR="00742145" w:rsidRPr="004146C7" w:rsidSect="00D43594">
          <w:footerReference w:type="default" r:id="rId11"/>
          <w:pgSz w:w="11906" w:h="16838"/>
          <w:pgMar w:top="1134" w:right="566" w:bottom="1134" w:left="1701" w:header="709" w:footer="709" w:gutter="0"/>
          <w:pgNumType w:start="1"/>
          <w:cols w:space="708"/>
          <w:docGrid w:linePitch="360"/>
        </w:sectPr>
      </w:pPr>
    </w:p>
    <w:p w14:paraId="2B4E15C2" w14:textId="3CE355CB" w:rsidR="00742145" w:rsidRPr="004146C7" w:rsidRDefault="00742145" w:rsidP="002274F1">
      <w:pPr>
        <w:ind w:left="6804"/>
        <w:rPr>
          <w:sz w:val="20"/>
        </w:rPr>
      </w:pPr>
      <w:r w:rsidRPr="004146C7">
        <w:rPr>
          <w:sz w:val="20"/>
        </w:rPr>
        <w:lastRenderedPageBreak/>
        <w:t>202</w:t>
      </w:r>
      <w:r w:rsidR="009544C3">
        <w:rPr>
          <w:sz w:val="20"/>
        </w:rPr>
        <w:t>6</w:t>
      </w:r>
      <w:r w:rsidRPr="004146C7">
        <w:rPr>
          <w:sz w:val="20"/>
        </w:rPr>
        <w:t xml:space="preserve"> m.                 d.</w:t>
      </w:r>
    </w:p>
    <w:p w14:paraId="6DA583B9" w14:textId="785F2469" w:rsidR="00742145" w:rsidRPr="004146C7" w:rsidRDefault="009544C3" w:rsidP="002274F1">
      <w:pPr>
        <w:ind w:left="6804"/>
        <w:rPr>
          <w:sz w:val="20"/>
        </w:rPr>
      </w:pPr>
      <w:r w:rsidRPr="009544C3">
        <w:rPr>
          <w:sz w:val="20"/>
        </w:rPr>
        <w:t xml:space="preserve">Planšetinių kompiuterių pirkimo </w:t>
      </w:r>
      <w:r w:rsidR="00742145" w:rsidRPr="004146C7">
        <w:rPr>
          <w:sz w:val="20"/>
        </w:rPr>
        <w:t xml:space="preserve">sutarties Nr. VPS9-               </w:t>
      </w:r>
    </w:p>
    <w:p w14:paraId="01BB3EA8" w14:textId="77777777" w:rsidR="00742145" w:rsidRPr="004146C7" w:rsidRDefault="00742145" w:rsidP="002274F1">
      <w:pPr>
        <w:tabs>
          <w:tab w:val="left" w:pos="993"/>
          <w:tab w:val="left" w:pos="1134"/>
        </w:tabs>
        <w:ind w:left="6804"/>
        <w:rPr>
          <w:sz w:val="20"/>
        </w:rPr>
      </w:pPr>
      <w:bookmarkStart w:id="6" w:name="aktas2"/>
      <w:r w:rsidRPr="004146C7">
        <w:rPr>
          <w:sz w:val="20"/>
        </w:rPr>
        <w:t>2 priedas</w:t>
      </w:r>
    </w:p>
    <w:bookmarkEnd w:id="6"/>
    <w:p w14:paraId="075F5C9F" w14:textId="77777777" w:rsidR="00742145" w:rsidRPr="004146C7" w:rsidRDefault="00742145" w:rsidP="002274F1">
      <w:pPr>
        <w:tabs>
          <w:tab w:val="left" w:pos="993"/>
          <w:tab w:val="left" w:pos="1134"/>
        </w:tabs>
        <w:ind w:left="709"/>
        <w:rPr>
          <w:szCs w:val="24"/>
        </w:rPr>
      </w:pPr>
    </w:p>
    <w:p w14:paraId="46ED2407" w14:textId="77777777" w:rsidR="009544C3" w:rsidRPr="00CF55CD" w:rsidRDefault="009544C3" w:rsidP="009544C3">
      <w:pPr>
        <w:ind w:right="72"/>
        <w:jc w:val="center"/>
        <w:rPr>
          <w:b/>
          <w:szCs w:val="24"/>
        </w:rPr>
      </w:pPr>
      <w:r w:rsidRPr="00CF55CD">
        <w:rPr>
          <w:b/>
          <w:szCs w:val="24"/>
        </w:rPr>
        <w:t xml:space="preserve">(Prekių perdavimo ir priėmimo akto forma) </w:t>
      </w:r>
    </w:p>
    <w:p w14:paraId="128C0566" w14:textId="77777777" w:rsidR="009544C3" w:rsidRPr="00CF55CD" w:rsidRDefault="009544C3" w:rsidP="009544C3">
      <w:pPr>
        <w:ind w:right="72"/>
        <w:jc w:val="center"/>
        <w:rPr>
          <w:b/>
          <w:szCs w:val="24"/>
        </w:rPr>
      </w:pPr>
    </w:p>
    <w:p w14:paraId="20B7E044" w14:textId="77777777" w:rsidR="009544C3" w:rsidRPr="00CF55CD" w:rsidRDefault="009544C3" w:rsidP="009544C3">
      <w:pPr>
        <w:keepNext/>
        <w:jc w:val="center"/>
        <w:outlineLvl w:val="2"/>
        <w:rPr>
          <w:b/>
          <w:szCs w:val="24"/>
        </w:rPr>
      </w:pPr>
      <w:bookmarkStart w:id="7" w:name="_PASLAUGŲ_PERDAVIMO_IR"/>
      <w:bookmarkEnd w:id="7"/>
      <w:r w:rsidRPr="00CF55CD">
        <w:rPr>
          <w:b/>
          <w:szCs w:val="24"/>
        </w:rPr>
        <w:t>PREKIŲ PERDAVIMO IR PRIĖMIMO AKTAS NR.</w:t>
      </w:r>
    </w:p>
    <w:p w14:paraId="49234BBF" w14:textId="77777777" w:rsidR="009544C3" w:rsidRPr="00CF55CD" w:rsidRDefault="009544C3" w:rsidP="009544C3">
      <w:pPr>
        <w:keepNext/>
        <w:outlineLvl w:val="2"/>
        <w:rPr>
          <w:b/>
          <w:szCs w:val="24"/>
          <w:lang w:eastAsia="lt-LT"/>
        </w:rPr>
      </w:pPr>
    </w:p>
    <w:p w14:paraId="6A1DBD52" w14:textId="4970C54A" w:rsidR="009544C3" w:rsidRPr="00CF55CD" w:rsidRDefault="009544C3" w:rsidP="009544C3">
      <w:pPr>
        <w:ind w:firstLine="851"/>
        <w:rPr>
          <w:szCs w:val="24"/>
        </w:rPr>
      </w:pPr>
      <w:r w:rsidRPr="00CF55CD">
        <w:rPr>
          <w:szCs w:val="24"/>
        </w:rPr>
        <w:t xml:space="preserve">Šis Prekių perdavimo ir priėmimo aktas (toliau – Aktas) yra sudarytas </w:t>
      </w:r>
      <w:r>
        <w:rPr>
          <w:szCs w:val="24"/>
        </w:rPr>
        <w:t>2026</w:t>
      </w:r>
      <w:r w:rsidRPr="00CF55CD">
        <w:rPr>
          <w:szCs w:val="24"/>
        </w:rPr>
        <w:t xml:space="preserve"> m. ____ _ d. </w:t>
      </w:r>
    </w:p>
    <w:p w14:paraId="11F4D1F3" w14:textId="52CAB0E7" w:rsidR="009544C3" w:rsidRPr="00CF55CD" w:rsidRDefault="009544C3" w:rsidP="009544C3">
      <w:pPr>
        <w:ind w:firstLine="851"/>
        <w:rPr>
          <w:szCs w:val="24"/>
        </w:rPr>
      </w:pPr>
      <w:r w:rsidRPr="00CF55CD">
        <w:rPr>
          <w:szCs w:val="24"/>
        </w:rPr>
        <w:t>Šiuo aktu pažymima, kad, vadovaudamosi</w:t>
      </w:r>
      <w:r>
        <w:rPr>
          <w:szCs w:val="24"/>
        </w:rPr>
        <w:t xml:space="preserve"> 2026 </w:t>
      </w:r>
      <w:r w:rsidRPr="00CF55CD">
        <w:rPr>
          <w:szCs w:val="24"/>
        </w:rPr>
        <w:t>m. ___________ d. sutartimi Nr.</w:t>
      </w:r>
      <w:r>
        <w:rPr>
          <w:szCs w:val="24"/>
        </w:rPr>
        <w:t xml:space="preserve"> VPS9-  </w:t>
      </w:r>
      <w:r w:rsidRPr="00CF55CD">
        <w:rPr>
          <w:szCs w:val="24"/>
        </w:rPr>
        <w:t xml:space="preserve"> (toliau – Sutartis), __________________ (toliau – Tiekėjas) pateikė, o Nacionalinė mokėjimo agentūra prie Žemės ūkio ministerijos (toliau – NMA) priėmė žemiau nurodytas prekes:</w:t>
      </w:r>
    </w:p>
    <w:p w14:paraId="782724FA" w14:textId="77777777" w:rsidR="009544C3" w:rsidRPr="00CF55CD" w:rsidRDefault="009544C3" w:rsidP="009544C3">
      <w:pPr>
        <w:ind w:firstLine="567"/>
        <w:rPr>
          <w:noProof/>
          <w:szCs w:val="24"/>
        </w:rPr>
      </w:pPr>
      <w:r w:rsidRPr="00CF55CD">
        <w:rPr>
          <w:noProof/>
          <w:szCs w:val="24"/>
        </w:rPr>
        <w:t>______________________________________________________________________________</w:t>
      </w:r>
    </w:p>
    <w:p w14:paraId="10C27286" w14:textId="4C43766E" w:rsidR="009544C3" w:rsidRPr="00CF55CD" w:rsidRDefault="009544C3" w:rsidP="009544C3">
      <w:pPr>
        <w:ind w:firstLine="720"/>
        <w:rPr>
          <w:noProof/>
          <w:szCs w:val="24"/>
        </w:rPr>
      </w:pPr>
      <w:r w:rsidRPr="00CF55CD">
        <w:rPr>
          <w:noProof/>
          <w:szCs w:val="24"/>
        </w:rPr>
        <w:t xml:space="preserve">Priimdamos Prekes, Šalys nustatė, kad Prekės yra be trūkumų, visiškai atitinka Sutarties </w:t>
      </w:r>
      <w:hyperlink w:anchor="technine1" w:history="1">
        <w:r w:rsidRPr="003B7B67">
          <w:rPr>
            <w:rStyle w:val="Hyperlink"/>
            <w:noProof/>
            <w:szCs w:val="24"/>
          </w:rPr>
          <w:t>1 priede</w:t>
        </w:r>
      </w:hyperlink>
      <w:r w:rsidRPr="00CF55CD">
        <w:rPr>
          <w:noProof/>
          <w:szCs w:val="24"/>
        </w:rPr>
        <w:t xml:space="preserve"> nurodytas technines charakteristikas ir yra priimamos.</w:t>
      </w:r>
    </w:p>
    <w:p w14:paraId="0EB04125" w14:textId="77777777" w:rsidR="009544C3" w:rsidRPr="00CF55CD" w:rsidRDefault="009544C3" w:rsidP="009544C3">
      <w:pPr>
        <w:ind w:firstLine="720"/>
        <w:rPr>
          <w:noProof/>
          <w:szCs w:val="24"/>
        </w:rPr>
      </w:pPr>
    </w:p>
    <w:p w14:paraId="1ABFE057" w14:textId="77777777" w:rsidR="009544C3" w:rsidRDefault="009544C3" w:rsidP="009544C3">
      <w:pPr>
        <w:outlineLvl w:val="1"/>
        <w:rPr>
          <w:noProof/>
          <w:szCs w:val="24"/>
        </w:rPr>
      </w:pPr>
      <w:bookmarkStart w:id="8" w:name="_Toc400111795"/>
      <w:bookmarkStart w:id="9" w:name="_Toc400351818"/>
      <w:r w:rsidRPr="00CF55CD">
        <w:rPr>
          <w:noProof/>
          <w:szCs w:val="24"/>
        </w:rPr>
        <w:t>Perdavė:</w:t>
      </w:r>
      <w:bookmarkEnd w:id="8"/>
      <w:bookmarkEnd w:id="9"/>
    </w:p>
    <w:p w14:paraId="618F7A35" w14:textId="2DFBB7A2" w:rsidR="009544C3" w:rsidRPr="00CF55CD" w:rsidRDefault="009544C3" w:rsidP="009544C3">
      <w:pPr>
        <w:outlineLvl w:val="1"/>
        <w:rPr>
          <w:b/>
          <w:noProof/>
          <w:szCs w:val="24"/>
        </w:rPr>
      </w:pPr>
      <w:r>
        <w:rPr>
          <w:noProof/>
          <w:szCs w:val="24"/>
        </w:rPr>
        <w:t>________________________________________________________________________________</w:t>
      </w:r>
    </w:p>
    <w:p w14:paraId="4E0E306A" w14:textId="621EA5FF" w:rsidR="009544C3" w:rsidRPr="0021312E" w:rsidRDefault="009544C3" w:rsidP="009544C3">
      <w:pPr>
        <w:tabs>
          <w:tab w:val="left" w:pos="5103"/>
        </w:tabs>
        <w:outlineLvl w:val="1"/>
        <w:rPr>
          <w:noProof/>
          <w:sz w:val="20"/>
        </w:rPr>
      </w:pPr>
      <w:bookmarkStart w:id="10" w:name="_Toc400111796"/>
      <w:bookmarkStart w:id="11" w:name="_Toc400351819"/>
      <w:r w:rsidRPr="0021312E">
        <w:rPr>
          <w:noProof/>
          <w:sz w:val="20"/>
        </w:rPr>
        <w:t>(Atsakingo Tiekėjo darbuotojo pareigos</w:t>
      </w:r>
      <w:r>
        <w:rPr>
          <w:noProof/>
          <w:sz w:val="20"/>
        </w:rPr>
        <w:t xml:space="preserve">)                       </w:t>
      </w:r>
      <w:r w:rsidRPr="0021312E">
        <w:rPr>
          <w:noProof/>
          <w:sz w:val="20"/>
        </w:rPr>
        <w:t>(Parašas)</w:t>
      </w:r>
      <w:r>
        <w:rPr>
          <w:noProof/>
          <w:sz w:val="20"/>
        </w:rPr>
        <w:t xml:space="preserve">                                                          </w:t>
      </w:r>
      <w:r w:rsidRPr="0021312E">
        <w:rPr>
          <w:noProof/>
          <w:sz w:val="20"/>
        </w:rPr>
        <w:tab/>
      </w:r>
      <w:r w:rsidRPr="00421B82">
        <w:rPr>
          <w:noProof/>
          <w:sz w:val="20"/>
        </w:rPr>
        <w:t>(Vardas ir pavardė)</w:t>
      </w:r>
      <w:r w:rsidRPr="0021312E">
        <w:rPr>
          <w:noProof/>
          <w:sz w:val="20"/>
        </w:rPr>
        <w:t xml:space="preserve">     </w:t>
      </w:r>
      <w:bookmarkEnd w:id="10"/>
      <w:bookmarkEnd w:id="11"/>
    </w:p>
    <w:p w14:paraId="11641EF0" w14:textId="77777777" w:rsidR="009544C3" w:rsidRPr="00CF55CD" w:rsidRDefault="009544C3" w:rsidP="009544C3">
      <w:pPr>
        <w:ind w:right="74"/>
        <w:outlineLvl w:val="1"/>
        <w:rPr>
          <w:noProof/>
          <w:szCs w:val="24"/>
        </w:rPr>
      </w:pPr>
      <w:bookmarkStart w:id="12" w:name="_Toc400111797"/>
      <w:bookmarkStart w:id="13" w:name="_Toc400351820"/>
    </w:p>
    <w:p w14:paraId="49039B27" w14:textId="77777777" w:rsidR="009544C3" w:rsidRDefault="009544C3" w:rsidP="009544C3">
      <w:pPr>
        <w:ind w:right="74"/>
        <w:outlineLvl w:val="1"/>
        <w:rPr>
          <w:noProof/>
          <w:szCs w:val="24"/>
        </w:rPr>
      </w:pPr>
      <w:r w:rsidRPr="00CF55CD">
        <w:rPr>
          <w:noProof/>
          <w:szCs w:val="24"/>
        </w:rPr>
        <w:t>Priėmė:</w:t>
      </w:r>
      <w:bookmarkEnd w:id="12"/>
      <w:bookmarkEnd w:id="13"/>
    </w:p>
    <w:p w14:paraId="0CC1A398" w14:textId="0B603B1D" w:rsidR="009544C3" w:rsidRPr="00CF55CD" w:rsidRDefault="009544C3" w:rsidP="009544C3">
      <w:pPr>
        <w:ind w:right="74"/>
        <w:outlineLvl w:val="1"/>
        <w:rPr>
          <w:noProof/>
          <w:szCs w:val="24"/>
        </w:rPr>
      </w:pPr>
      <w:r>
        <w:rPr>
          <w:noProof/>
          <w:szCs w:val="24"/>
        </w:rPr>
        <w:t>_______________________________________________________________________________</w:t>
      </w:r>
    </w:p>
    <w:p w14:paraId="2A640953" w14:textId="4CD31149" w:rsidR="009544C3" w:rsidRPr="0021312E" w:rsidRDefault="009544C3" w:rsidP="009544C3">
      <w:pPr>
        <w:ind w:right="74"/>
        <w:outlineLvl w:val="1"/>
        <w:rPr>
          <w:noProof/>
          <w:sz w:val="20"/>
        </w:rPr>
      </w:pPr>
      <w:r w:rsidRPr="0021312E">
        <w:rPr>
          <w:noProof/>
          <w:sz w:val="20"/>
        </w:rPr>
        <w:t>(Atsakingo NMA darbuotojo pareigos)</w:t>
      </w:r>
      <w:r w:rsidRPr="0021312E">
        <w:rPr>
          <w:noProof/>
          <w:sz w:val="20"/>
        </w:rPr>
        <w:tab/>
        <w:t xml:space="preserve">                  </w:t>
      </w:r>
      <w:r>
        <w:rPr>
          <w:noProof/>
          <w:sz w:val="20"/>
        </w:rPr>
        <w:t xml:space="preserve">  </w:t>
      </w:r>
      <w:r w:rsidRPr="0021312E">
        <w:rPr>
          <w:noProof/>
          <w:sz w:val="20"/>
        </w:rPr>
        <w:t xml:space="preserve">      (Parašas)</w:t>
      </w:r>
      <w:r w:rsidRPr="0021312E">
        <w:rPr>
          <w:noProof/>
          <w:sz w:val="20"/>
        </w:rPr>
        <w:tab/>
        <w:t xml:space="preserve">     </w:t>
      </w:r>
      <w:r>
        <w:rPr>
          <w:noProof/>
          <w:sz w:val="20"/>
        </w:rPr>
        <w:t xml:space="preserve">                                                 </w:t>
      </w:r>
      <w:r w:rsidRPr="0021312E">
        <w:rPr>
          <w:noProof/>
          <w:sz w:val="20"/>
        </w:rPr>
        <w:t xml:space="preserve">   </w:t>
      </w:r>
      <w:r w:rsidRPr="00421B82">
        <w:rPr>
          <w:noProof/>
          <w:sz w:val="20"/>
        </w:rPr>
        <w:t>(Vardas ir pavardė)</w:t>
      </w:r>
      <w:r w:rsidRPr="0021312E">
        <w:rPr>
          <w:noProof/>
          <w:sz w:val="20"/>
        </w:rPr>
        <w:t xml:space="preserve"> </w:t>
      </w:r>
    </w:p>
    <w:p w14:paraId="3039635A" w14:textId="77777777" w:rsidR="00742145" w:rsidRPr="004146C7" w:rsidRDefault="00742145" w:rsidP="002274F1">
      <w:pPr>
        <w:tabs>
          <w:tab w:val="left" w:pos="1134"/>
          <w:tab w:val="left" w:pos="1560"/>
        </w:tabs>
        <w:ind w:left="851"/>
        <w:rPr>
          <w:szCs w:val="24"/>
        </w:rPr>
      </w:pPr>
      <w:bookmarkStart w:id="14" w:name="_2_priedas_4"/>
      <w:bookmarkStart w:id="15" w:name="_3_priedas_3"/>
      <w:bookmarkStart w:id="16" w:name="_3_priedas_2"/>
      <w:bookmarkEnd w:id="14"/>
      <w:bookmarkEnd w:id="15"/>
      <w:bookmarkEnd w:id="16"/>
    </w:p>
    <w:tbl>
      <w:tblPr>
        <w:tblW w:w="9816" w:type="dxa"/>
        <w:tblInd w:w="108" w:type="dxa"/>
        <w:tblBorders>
          <w:insideH w:val="single" w:sz="4" w:space="0" w:color="auto"/>
        </w:tblBorders>
        <w:tblLook w:val="0000" w:firstRow="0" w:lastRow="0" w:firstColumn="0" w:lastColumn="0" w:noHBand="0" w:noVBand="0"/>
      </w:tblPr>
      <w:tblGrid>
        <w:gridCol w:w="5137"/>
        <w:gridCol w:w="4679"/>
      </w:tblGrid>
      <w:tr w:rsidR="00742145" w:rsidRPr="004146C7" w14:paraId="4DB0D690" w14:textId="77777777" w:rsidTr="00D43594">
        <w:tc>
          <w:tcPr>
            <w:tcW w:w="5137" w:type="dxa"/>
          </w:tcPr>
          <w:p w14:paraId="24A538B5" w14:textId="2E543763" w:rsidR="00742145" w:rsidRPr="004146C7" w:rsidRDefault="00D22A4B" w:rsidP="002274F1">
            <w:pPr>
              <w:tabs>
                <w:tab w:val="left" w:pos="1134"/>
              </w:tabs>
              <w:rPr>
                <w:b/>
                <w:szCs w:val="24"/>
              </w:rPr>
            </w:pPr>
            <w:r w:rsidRPr="004146C7">
              <w:rPr>
                <w:b/>
                <w:szCs w:val="24"/>
              </w:rPr>
              <w:t>Pirkėjas/</w:t>
            </w:r>
            <w:r w:rsidR="00742145" w:rsidRPr="004146C7">
              <w:rPr>
                <w:b/>
                <w:szCs w:val="24"/>
              </w:rPr>
              <w:t>NMA</w:t>
            </w:r>
          </w:p>
          <w:p w14:paraId="717D3664" w14:textId="77777777" w:rsidR="00742145" w:rsidRPr="004146C7" w:rsidRDefault="00742145" w:rsidP="002274F1">
            <w:pPr>
              <w:tabs>
                <w:tab w:val="left" w:pos="1134"/>
              </w:tabs>
              <w:rPr>
                <w:b/>
                <w:szCs w:val="24"/>
              </w:rPr>
            </w:pPr>
          </w:p>
          <w:p w14:paraId="6B9C94D5" w14:textId="77777777" w:rsidR="00742145" w:rsidRPr="004146C7" w:rsidRDefault="00742145" w:rsidP="002274F1">
            <w:pPr>
              <w:tabs>
                <w:tab w:val="left" w:pos="-88"/>
              </w:tabs>
              <w:ind w:right="-6"/>
              <w:rPr>
                <w:szCs w:val="24"/>
              </w:rPr>
            </w:pPr>
            <w:r w:rsidRPr="004146C7">
              <w:rPr>
                <w:szCs w:val="24"/>
              </w:rPr>
              <w:t>Pareigos</w:t>
            </w:r>
          </w:p>
          <w:p w14:paraId="2873B9E9" w14:textId="47E87F45" w:rsidR="00742145" w:rsidRPr="004146C7" w:rsidRDefault="00742145" w:rsidP="002274F1">
            <w:pPr>
              <w:tabs>
                <w:tab w:val="left" w:pos="1134"/>
              </w:tabs>
              <w:rPr>
                <w:b/>
                <w:szCs w:val="24"/>
              </w:rPr>
            </w:pPr>
            <w:r w:rsidRPr="004146C7">
              <w:rPr>
                <w:szCs w:val="24"/>
              </w:rPr>
              <w:t>Vardas ir pavardė</w:t>
            </w:r>
          </w:p>
          <w:p w14:paraId="7AAFFAAE" w14:textId="77777777" w:rsidR="00742145" w:rsidRPr="004146C7" w:rsidRDefault="00742145" w:rsidP="002274F1">
            <w:pPr>
              <w:tabs>
                <w:tab w:val="left" w:pos="1134"/>
              </w:tabs>
              <w:jc w:val="right"/>
              <w:rPr>
                <w:szCs w:val="24"/>
              </w:rPr>
            </w:pPr>
          </w:p>
        </w:tc>
        <w:tc>
          <w:tcPr>
            <w:tcW w:w="4679" w:type="dxa"/>
          </w:tcPr>
          <w:p w14:paraId="4C30D9A6" w14:textId="77777777" w:rsidR="00742145" w:rsidRPr="004146C7" w:rsidRDefault="00742145" w:rsidP="002274F1">
            <w:pPr>
              <w:rPr>
                <w:b/>
                <w:szCs w:val="24"/>
              </w:rPr>
            </w:pPr>
            <w:r w:rsidRPr="004146C7">
              <w:rPr>
                <w:b/>
                <w:szCs w:val="24"/>
              </w:rPr>
              <w:t>Tiekėjas</w:t>
            </w:r>
          </w:p>
          <w:p w14:paraId="091A99A3" w14:textId="77777777" w:rsidR="00742145" w:rsidRPr="004146C7" w:rsidRDefault="00742145" w:rsidP="002274F1">
            <w:pPr>
              <w:rPr>
                <w:szCs w:val="24"/>
              </w:rPr>
            </w:pPr>
          </w:p>
          <w:p w14:paraId="5C84BE02" w14:textId="77777777" w:rsidR="00742145" w:rsidRPr="004146C7" w:rsidRDefault="00742145" w:rsidP="002274F1">
            <w:pPr>
              <w:tabs>
                <w:tab w:val="left" w:pos="-88"/>
              </w:tabs>
              <w:ind w:right="-6"/>
              <w:rPr>
                <w:szCs w:val="24"/>
              </w:rPr>
            </w:pPr>
            <w:r w:rsidRPr="004146C7">
              <w:rPr>
                <w:szCs w:val="24"/>
              </w:rPr>
              <w:t>Pareigos</w:t>
            </w:r>
          </w:p>
          <w:p w14:paraId="48C1CBB6" w14:textId="3DC5DE52" w:rsidR="00742145" w:rsidRPr="004146C7" w:rsidRDefault="00742145" w:rsidP="002274F1">
            <w:pPr>
              <w:rPr>
                <w:szCs w:val="24"/>
              </w:rPr>
            </w:pPr>
            <w:r w:rsidRPr="004146C7">
              <w:rPr>
                <w:szCs w:val="24"/>
              </w:rPr>
              <w:t>Vardas ir pavardė</w:t>
            </w:r>
          </w:p>
        </w:tc>
      </w:tr>
    </w:tbl>
    <w:p w14:paraId="4D4B287B" w14:textId="77777777" w:rsidR="00742145" w:rsidRPr="004146C7" w:rsidRDefault="00742145" w:rsidP="002274F1">
      <w:pPr>
        <w:rPr>
          <w:szCs w:val="24"/>
        </w:rPr>
      </w:pPr>
      <w:r w:rsidRPr="004146C7">
        <w:rPr>
          <w:szCs w:val="24"/>
        </w:rPr>
        <w:br w:type="page"/>
      </w:r>
    </w:p>
    <w:p w14:paraId="29654A30" w14:textId="21F9B154" w:rsidR="00907D4F" w:rsidRPr="004146C7" w:rsidRDefault="00907D4F" w:rsidP="004146C7">
      <w:pPr>
        <w:ind w:left="5184" w:firstLine="1296"/>
        <w:jc w:val="left"/>
        <w:rPr>
          <w:sz w:val="23"/>
          <w:szCs w:val="23"/>
        </w:rPr>
      </w:pPr>
      <w:bookmarkStart w:id="17" w:name="_PREKIŲ_PERDAVIMO_IR"/>
      <w:bookmarkEnd w:id="17"/>
    </w:p>
    <w:p w14:paraId="2E4155C5" w14:textId="3E2BB812" w:rsidR="00742145" w:rsidRPr="004146C7" w:rsidRDefault="00742145" w:rsidP="002274F1">
      <w:pPr>
        <w:tabs>
          <w:tab w:val="left" w:pos="6781"/>
        </w:tabs>
        <w:jc w:val="left"/>
        <w:rPr>
          <w:sz w:val="20"/>
        </w:rPr>
      </w:pPr>
    </w:p>
    <w:p w14:paraId="7D990C4F" w14:textId="2C3B0191" w:rsidR="00742145" w:rsidRPr="004146C7" w:rsidRDefault="00742145" w:rsidP="002274F1">
      <w:pPr>
        <w:ind w:left="5184" w:firstLine="1296"/>
        <w:jc w:val="left"/>
        <w:rPr>
          <w:sz w:val="20"/>
        </w:rPr>
      </w:pPr>
      <w:bookmarkStart w:id="18" w:name="kvalifikacija3"/>
      <w:r w:rsidRPr="004146C7">
        <w:rPr>
          <w:sz w:val="20"/>
        </w:rPr>
        <w:t>3 priedas</w:t>
      </w:r>
    </w:p>
    <w:bookmarkEnd w:id="18"/>
    <w:p w14:paraId="5BC09C98" w14:textId="074465CA" w:rsidR="00742145" w:rsidRPr="004146C7" w:rsidRDefault="00742145" w:rsidP="002274F1">
      <w:pPr>
        <w:tabs>
          <w:tab w:val="left" w:pos="5760"/>
        </w:tabs>
        <w:jc w:val="left"/>
        <w:rPr>
          <w:sz w:val="23"/>
          <w:szCs w:val="23"/>
        </w:rPr>
      </w:pPr>
    </w:p>
    <w:p w14:paraId="3422259D" w14:textId="77777777" w:rsidR="002274F1" w:rsidRPr="00692B50" w:rsidRDefault="002274F1" w:rsidP="00FE5B7D">
      <w:pPr>
        <w:rPr>
          <w:szCs w:val="24"/>
        </w:rPr>
      </w:pPr>
      <w:r w:rsidRPr="00692B50">
        <w:rPr>
          <w:szCs w:val="24"/>
        </w:rPr>
        <w:t>Nacionalinei mokėjimo agentūrai prie Žemės ūkio ministerijos</w:t>
      </w:r>
    </w:p>
    <w:p w14:paraId="1D09D76C" w14:textId="77777777" w:rsidR="002274F1" w:rsidRPr="00692B50" w:rsidRDefault="002274F1" w:rsidP="00FE5B7D">
      <w:pPr>
        <w:rPr>
          <w:szCs w:val="24"/>
        </w:rPr>
      </w:pPr>
      <w:r w:rsidRPr="00692B50">
        <w:rPr>
          <w:szCs w:val="24"/>
        </w:rPr>
        <w:t>Blindžių g. 17, Vilnius</w:t>
      </w:r>
    </w:p>
    <w:p w14:paraId="1D9A067B" w14:textId="77777777" w:rsidR="002274F1" w:rsidRPr="00692B50" w:rsidRDefault="002274F1" w:rsidP="00FE5B7D">
      <w:pPr>
        <w:rPr>
          <w:b/>
          <w:szCs w:val="24"/>
        </w:rPr>
      </w:pPr>
    </w:p>
    <w:p w14:paraId="38F751A9" w14:textId="77777777" w:rsidR="002274F1" w:rsidRPr="00692B50" w:rsidRDefault="002274F1" w:rsidP="00FE5B7D">
      <w:pPr>
        <w:jc w:val="center"/>
        <w:rPr>
          <w:b/>
          <w:bCs/>
          <w:szCs w:val="24"/>
        </w:rPr>
      </w:pPr>
    </w:p>
    <w:p w14:paraId="030483FC" w14:textId="77777777" w:rsidR="002274F1" w:rsidRPr="00692B50" w:rsidRDefault="002274F1" w:rsidP="00FE5B7D">
      <w:pPr>
        <w:jc w:val="center"/>
        <w:rPr>
          <w:rFonts w:ascii="Times New Roman Bold" w:hAnsi="Times New Roman Bold"/>
          <w:b/>
          <w:bCs/>
          <w:caps/>
          <w:szCs w:val="24"/>
        </w:rPr>
      </w:pPr>
      <w:r w:rsidRPr="00692B50">
        <w:rPr>
          <w:rFonts w:ascii="Times New Roman Bold" w:hAnsi="Times New Roman Bold"/>
          <w:b/>
          <w:bCs/>
          <w:caps/>
          <w:szCs w:val="24"/>
        </w:rPr>
        <w:t>Kvalifikacijos atitikties DEKLARACIJA</w:t>
      </w:r>
    </w:p>
    <w:p w14:paraId="5F4807E0" w14:textId="77777777" w:rsidR="002274F1" w:rsidRPr="00692B50" w:rsidRDefault="002274F1" w:rsidP="00FE5B7D">
      <w:pPr>
        <w:jc w:val="center"/>
        <w:rPr>
          <w:szCs w:val="24"/>
        </w:rPr>
      </w:pPr>
    </w:p>
    <w:p w14:paraId="69631875" w14:textId="77777777" w:rsidR="002274F1" w:rsidRPr="00692B50" w:rsidRDefault="002274F1" w:rsidP="00FE5B7D">
      <w:pPr>
        <w:jc w:val="center"/>
        <w:rPr>
          <w:szCs w:val="24"/>
        </w:rPr>
      </w:pPr>
      <w:r w:rsidRPr="00692B50">
        <w:rPr>
          <w:szCs w:val="24"/>
        </w:rPr>
        <w:t>20__-__-__</w:t>
      </w:r>
    </w:p>
    <w:p w14:paraId="19AE298E" w14:textId="77777777" w:rsidR="002274F1" w:rsidRPr="00692B50" w:rsidRDefault="002274F1" w:rsidP="00FE5B7D">
      <w:pPr>
        <w:rPr>
          <w:szCs w:val="24"/>
        </w:rPr>
      </w:pPr>
    </w:p>
    <w:tbl>
      <w:tblPr>
        <w:tblW w:w="9925" w:type="dxa"/>
        <w:tblLayout w:type="fixed"/>
        <w:tblLook w:val="04A0" w:firstRow="1" w:lastRow="0" w:firstColumn="1" w:lastColumn="0" w:noHBand="0" w:noVBand="1"/>
      </w:tblPr>
      <w:tblGrid>
        <w:gridCol w:w="9925"/>
      </w:tblGrid>
      <w:tr w:rsidR="002274F1" w:rsidRPr="00692B50" w14:paraId="5A782BC5" w14:textId="77777777" w:rsidTr="00882B00">
        <w:trPr>
          <w:trHeight w:val="652"/>
        </w:trPr>
        <w:tc>
          <w:tcPr>
            <w:tcW w:w="9925" w:type="dxa"/>
            <w:hideMark/>
          </w:tcPr>
          <w:p w14:paraId="497CF963" w14:textId="4A0807E4" w:rsidR="002274F1" w:rsidRPr="00692B50" w:rsidRDefault="002274F1" w:rsidP="00FE5B7D">
            <w:pPr>
              <w:ind w:firstLine="601"/>
              <w:rPr>
                <w:szCs w:val="24"/>
              </w:rPr>
            </w:pPr>
            <w:r w:rsidRPr="00692B50">
              <w:rPr>
                <w:szCs w:val="24"/>
              </w:rPr>
              <w:t>Aš, _______________________________________________________________________________,</w:t>
            </w:r>
          </w:p>
        </w:tc>
      </w:tr>
      <w:tr w:rsidR="002274F1" w:rsidRPr="00692B50" w14:paraId="1C9C0073" w14:textId="77777777" w:rsidTr="00882B00">
        <w:trPr>
          <w:trHeight w:val="217"/>
        </w:trPr>
        <w:tc>
          <w:tcPr>
            <w:tcW w:w="9925" w:type="dxa"/>
            <w:hideMark/>
          </w:tcPr>
          <w:p w14:paraId="4F34187B" w14:textId="77777777" w:rsidR="002274F1" w:rsidRPr="00692B50" w:rsidRDefault="002274F1" w:rsidP="00FE5B7D">
            <w:pPr>
              <w:ind w:firstLine="567"/>
              <w:rPr>
                <w:i/>
                <w:szCs w:val="24"/>
              </w:rPr>
            </w:pPr>
            <w:r w:rsidRPr="00692B50">
              <w:rPr>
                <w:i/>
                <w:szCs w:val="24"/>
              </w:rPr>
              <w:t>(Dalyvio vadovo ar jo įgalioto asmens pareigų pavadinimas, vardas ir pavardė)</w:t>
            </w:r>
          </w:p>
        </w:tc>
      </w:tr>
      <w:tr w:rsidR="002274F1" w:rsidRPr="00692B50" w14:paraId="0C677A33" w14:textId="77777777" w:rsidTr="00882B00">
        <w:trPr>
          <w:trHeight w:val="232"/>
        </w:trPr>
        <w:tc>
          <w:tcPr>
            <w:tcW w:w="9925" w:type="dxa"/>
            <w:hideMark/>
          </w:tcPr>
          <w:p w14:paraId="27CA067C" w14:textId="77777777" w:rsidR="002274F1" w:rsidRPr="00692B50" w:rsidRDefault="002274F1" w:rsidP="00FE5B7D">
            <w:pPr>
              <w:rPr>
                <w:szCs w:val="24"/>
              </w:rPr>
            </w:pPr>
            <w:r w:rsidRPr="00692B50">
              <w:rPr>
                <w:szCs w:val="24"/>
              </w:rPr>
              <w:t>tvirtinu, kad mano vadovaujamo (-</w:t>
            </w:r>
            <w:proofErr w:type="spellStart"/>
            <w:r w:rsidRPr="00692B50">
              <w:rPr>
                <w:szCs w:val="24"/>
              </w:rPr>
              <w:t>os</w:t>
            </w:r>
            <w:proofErr w:type="spellEnd"/>
            <w:r w:rsidRPr="00692B50">
              <w:rPr>
                <w:szCs w:val="24"/>
              </w:rPr>
              <w:t>) (atstovaujamo (-os))_______________________________ ,</w:t>
            </w:r>
          </w:p>
        </w:tc>
      </w:tr>
      <w:tr w:rsidR="002274F1" w:rsidRPr="00692B50" w14:paraId="1D05CEBB" w14:textId="77777777" w:rsidTr="00882B00">
        <w:trPr>
          <w:trHeight w:val="217"/>
        </w:trPr>
        <w:tc>
          <w:tcPr>
            <w:tcW w:w="9925" w:type="dxa"/>
            <w:hideMark/>
          </w:tcPr>
          <w:p w14:paraId="78C79E03" w14:textId="77777777" w:rsidR="002274F1" w:rsidRPr="00692B50" w:rsidRDefault="002274F1" w:rsidP="00FE5B7D">
            <w:pPr>
              <w:rPr>
                <w:i/>
                <w:szCs w:val="24"/>
              </w:rPr>
            </w:pPr>
            <w:r w:rsidRPr="00692B50">
              <w:rPr>
                <w:szCs w:val="24"/>
              </w:rPr>
              <w:t xml:space="preserve">                                                                                                    </w:t>
            </w:r>
            <w:r w:rsidRPr="00692B50">
              <w:rPr>
                <w:i/>
                <w:szCs w:val="24"/>
              </w:rPr>
              <w:t>(Dalyvio pavadinimas)</w:t>
            </w:r>
          </w:p>
        </w:tc>
      </w:tr>
      <w:tr w:rsidR="002274F1" w:rsidRPr="00692B50" w14:paraId="2162B943" w14:textId="77777777" w:rsidTr="00882B00">
        <w:trPr>
          <w:trHeight w:val="435"/>
        </w:trPr>
        <w:tc>
          <w:tcPr>
            <w:tcW w:w="9925" w:type="dxa"/>
            <w:hideMark/>
          </w:tcPr>
          <w:p w14:paraId="02D8964F" w14:textId="77777777" w:rsidR="002274F1" w:rsidRPr="00692B50" w:rsidRDefault="002274F1" w:rsidP="00FE5B7D">
            <w:pPr>
              <w:rPr>
                <w:szCs w:val="24"/>
              </w:rPr>
            </w:pPr>
            <w:r w:rsidRPr="00692B50">
              <w:rPr>
                <w:szCs w:val="24"/>
              </w:rPr>
              <w:t>dalyvaujančio (-</w:t>
            </w:r>
            <w:proofErr w:type="spellStart"/>
            <w:r w:rsidRPr="00692B50">
              <w:rPr>
                <w:szCs w:val="24"/>
              </w:rPr>
              <w:t>ios</w:t>
            </w:r>
            <w:proofErr w:type="spellEnd"/>
            <w:r w:rsidRPr="00692B50">
              <w:rPr>
                <w:szCs w:val="24"/>
              </w:rPr>
              <w:t>) Nacionalinės mokėjimo agentūros prie Žemės ūkio ministerijos</w:t>
            </w:r>
          </w:p>
          <w:p w14:paraId="4A0AF4EB" w14:textId="77777777" w:rsidR="002274F1" w:rsidRPr="00692B50" w:rsidRDefault="002274F1" w:rsidP="00FE5B7D">
            <w:pPr>
              <w:rPr>
                <w:szCs w:val="24"/>
              </w:rPr>
            </w:pPr>
          </w:p>
        </w:tc>
      </w:tr>
      <w:tr w:rsidR="002274F1" w:rsidRPr="00692B50" w14:paraId="73B480AA" w14:textId="77777777" w:rsidTr="00882B00">
        <w:trPr>
          <w:trHeight w:val="217"/>
        </w:trPr>
        <w:tc>
          <w:tcPr>
            <w:tcW w:w="9925" w:type="dxa"/>
            <w:hideMark/>
          </w:tcPr>
          <w:p w14:paraId="6369FA4E" w14:textId="77777777" w:rsidR="002274F1" w:rsidRPr="00692B50" w:rsidRDefault="002274F1" w:rsidP="00FE5B7D">
            <w:pPr>
              <w:rPr>
                <w:szCs w:val="24"/>
              </w:rPr>
            </w:pPr>
            <w:r w:rsidRPr="00692B50">
              <w:rPr>
                <w:szCs w:val="24"/>
              </w:rPr>
              <w:t>atliekamame ___________________________________________________________________ ,</w:t>
            </w:r>
          </w:p>
        </w:tc>
      </w:tr>
      <w:tr w:rsidR="002274F1" w:rsidRPr="00692B50" w14:paraId="45049609" w14:textId="77777777" w:rsidTr="00882B00">
        <w:trPr>
          <w:trHeight w:val="217"/>
        </w:trPr>
        <w:tc>
          <w:tcPr>
            <w:tcW w:w="9925" w:type="dxa"/>
            <w:hideMark/>
          </w:tcPr>
          <w:p w14:paraId="6EB8DD09" w14:textId="77777777" w:rsidR="002274F1" w:rsidRPr="00692B50" w:rsidRDefault="002274F1" w:rsidP="00FE5B7D">
            <w:pPr>
              <w:jc w:val="center"/>
              <w:rPr>
                <w:i/>
                <w:szCs w:val="24"/>
              </w:rPr>
            </w:pPr>
            <w:r w:rsidRPr="00692B50">
              <w:rPr>
                <w:i/>
                <w:szCs w:val="24"/>
              </w:rPr>
              <w:t>(Pirkimo būdas ir pirkimo pavadinimas)</w:t>
            </w:r>
          </w:p>
        </w:tc>
      </w:tr>
      <w:tr w:rsidR="002274F1" w:rsidRPr="00692B50" w14:paraId="060CA8E7" w14:textId="77777777" w:rsidTr="00882B00">
        <w:trPr>
          <w:trHeight w:val="217"/>
        </w:trPr>
        <w:tc>
          <w:tcPr>
            <w:tcW w:w="9925" w:type="dxa"/>
            <w:hideMark/>
          </w:tcPr>
          <w:p w14:paraId="5BFCA32C" w14:textId="77777777" w:rsidR="002274F1" w:rsidRPr="00692B50" w:rsidRDefault="002274F1" w:rsidP="00FE5B7D">
            <w:pPr>
              <w:rPr>
                <w:szCs w:val="24"/>
              </w:rPr>
            </w:pPr>
            <w:r w:rsidRPr="00692B50">
              <w:rPr>
                <w:szCs w:val="24"/>
              </w:rPr>
              <w:t>skelbtame _____________________________________________________________________,</w:t>
            </w:r>
          </w:p>
        </w:tc>
      </w:tr>
      <w:tr w:rsidR="002274F1" w:rsidRPr="00692B50" w14:paraId="711C4B6E" w14:textId="77777777" w:rsidTr="00882B00">
        <w:trPr>
          <w:trHeight w:val="217"/>
        </w:trPr>
        <w:tc>
          <w:tcPr>
            <w:tcW w:w="9925" w:type="dxa"/>
            <w:hideMark/>
          </w:tcPr>
          <w:p w14:paraId="2EB85832" w14:textId="77777777" w:rsidR="002274F1" w:rsidRPr="00692B50" w:rsidRDefault="002274F1" w:rsidP="00FE5B7D">
            <w:pPr>
              <w:jc w:val="center"/>
              <w:rPr>
                <w:i/>
                <w:szCs w:val="24"/>
              </w:rPr>
            </w:pPr>
            <w:r w:rsidRPr="00692B50">
              <w:rPr>
                <w:i/>
                <w:szCs w:val="24"/>
              </w:rPr>
              <w:t>(nuoroda į CVP IS)</w:t>
            </w:r>
          </w:p>
        </w:tc>
      </w:tr>
    </w:tbl>
    <w:p w14:paraId="6586AFEC" w14:textId="77777777" w:rsidR="002274F1" w:rsidRPr="00692B50" w:rsidRDefault="002274F1" w:rsidP="00FE5B7D">
      <w:pPr>
        <w:rPr>
          <w:i/>
          <w:szCs w:val="24"/>
        </w:rPr>
      </w:pPr>
      <w:r w:rsidRPr="00692B50">
        <w:rPr>
          <w:szCs w:val="24"/>
        </w:rPr>
        <w:t xml:space="preserve">kvalifikacijos duomenys yra tokie </w:t>
      </w:r>
      <w:r w:rsidRPr="00692B50">
        <w:rPr>
          <w:i/>
          <w:szCs w:val="24"/>
        </w:rPr>
        <w:t>(tiekėjas nurodo atitikimą nurodytiems kvalifikacijos reikalavimams pažymėdamas stulpeliuose „Taip“ arba „Ne“):</w:t>
      </w:r>
    </w:p>
    <w:p w14:paraId="7B17DF66" w14:textId="77777777" w:rsidR="002274F1" w:rsidRPr="00692B50" w:rsidRDefault="002274F1" w:rsidP="00FE5B7D">
      <w:pPr>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7017"/>
        <w:gridCol w:w="897"/>
        <w:gridCol w:w="797"/>
      </w:tblGrid>
      <w:tr w:rsidR="002274F1" w:rsidRPr="00692B50" w14:paraId="6D1D1B15" w14:textId="77777777" w:rsidTr="00882B00">
        <w:trPr>
          <w:trHeight w:val="20"/>
          <w:tblHeader/>
        </w:trPr>
        <w:tc>
          <w:tcPr>
            <w:tcW w:w="476" w:type="pct"/>
            <w:tcBorders>
              <w:top w:val="single" w:sz="4" w:space="0" w:color="auto"/>
              <w:left w:val="single" w:sz="4" w:space="0" w:color="auto"/>
              <w:bottom w:val="single" w:sz="4" w:space="0" w:color="auto"/>
              <w:right w:val="single" w:sz="4" w:space="0" w:color="auto"/>
            </w:tcBorders>
            <w:hideMark/>
          </w:tcPr>
          <w:p w14:paraId="5DE2571F" w14:textId="77777777" w:rsidR="002274F1" w:rsidRPr="00692B50" w:rsidRDefault="002274F1" w:rsidP="00FE5B7D">
            <w:pPr>
              <w:jc w:val="center"/>
              <w:rPr>
                <w:b/>
                <w:szCs w:val="24"/>
              </w:rPr>
            </w:pPr>
            <w:r w:rsidRPr="00692B50">
              <w:rPr>
                <w:b/>
                <w:szCs w:val="24"/>
              </w:rPr>
              <w:t>Eil. Nr.</w:t>
            </w:r>
          </w:p>
        </w:tc>
        <w:tc>
          <w:tcPr>
            <w:tcW w:w="3644" w:type="pct"/>
            <w:tcBorders>
              <w:top w:val="single" w:sz="4" w:space="0" w:color="auto"/>
              <w:left w:val="single" w:sz="4" w:space="0" w:color="auto"/>
              <w:bottom w:val="single" w:sz="4" w:space="0" w:color="auto"/>
              <w:right w:val="single" w:sz="4" w:space="0" w:color="auto"/>
            </w:tcBorders>
          </w:tcPr>
          <w:p w14:paraId="4F351EE5" w14:textId="77777777" w:rsidR="002274F1" w:rsidRPr="00692B50" w:rsidDel="00BE5D1E" w:rsidRDefault="002274F1" w:rsidP="00FE5B7D">
            <w:pPr>
              <w:ind w:firstLine="567"/>
              <w:jc w:val="center"/>
              <w:rPr>
                <w:b/>
                <w:bCs/>
                <w:szCs w:val="24"/>
              </w:rPr>
            </w:pPr>
            <w:r w:rsidRPr="00692B50">
              <w:rPr>
                <w:b/>
                <w:szCs w:val="24"/>
              </w:rPr>
              <w:t>Kvalifikacijos reikalavimai tiekėjui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3EF20D7" w14:textId="77777777" w:rsidR="002274F1" w:rsidRPr="00692B50" w:rsidRDefault="002274F1" w:rsidP="00FE5B7D">
            <w:pPr>
              <w:jc w:val="center"/>
              <w:rPr>
                <w:b/>
                <w:szCs w:val="24"/>
              </w:rPr>
            </w:pPr>
            <w:r w:rsidRPr="00692B50">
              <w:rPr>
                <w:b/>
                <w:szCs w:val="24"/>
              </w:rPr>
              <w:t>Taip</w:t>
            </w:r>
          </w:p>
        </w:tc>
        <w:tc>
          <w:tcPr>
            <w:tcW w:w="414" w:type="pct"/>
            <w:tcBorders>
              <w:top w:val="single" w:sz="4" w:space="0" w:color="auto"/>
              <w:left w:val="single" w:sz="4" w:space="0" w:color="auto"/>
              <w:bottom w:val="single" w:sz="4" w:space="0" w:color="auto"/>
              <w:right w:val="single" w:sz="4" w:space="0" w:color="auto"/>
            </w:tcBorders>
            <w:vAlign w:val="center"/>
            <w:hideMark/>
          </w:tcPr>
          <w:p w14:paraId="47CBB64A" w14:textId="77777777" w:rsidR="002274F1" w:rsidRPr="00692B50" w:rsidRDefault="002274F1" w:rsidP="00FE5B7D">
            <w:pPr>
              <w:jc w:val="center"/>
              <w:rPr>
                <w:b/>
                <w:szCs w:val="24"/>
              </w:rPr>
            </w:pPr>
            <w:r w:rsidRPr="00692B50">
              <w:rPr>
                <w:b/>
                <w:szCs w:val="24"/>
              </w:rPr>
              <w:t>Ne</w:t>
            </w:r>
          </w:p>
        </w:tc>
      </w:tr>
      <w:tr w:rsidR="002274F1" w:rsidRPr="00692B50" w14:paraId="6005E20A"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hideMark/>
          </w:tcPr>
          <w:p w14:paraId="10A4EB8B" w14:textId="77777777" w:rsidR="002274F1" w:rsidRPr="00692B50" w:rsidRDefault="002274F1" w:rsidP="00FE5B7D">
            <w:pPr>
              <w:jc w:val="center"/>
              <w:rPr>
                <w:szCs w:val="24"/>
              </w:rPr>
            </w:pPr>
            <w:r w:rsidRPr="00692B50">
              <w:rPr>
                <w:szCs w:val="24"/>
              </w:rPr>
              <w:t>1.</w:t>
            </w:r>
          </w:p>
        </w:tc>
        <w:tc>
          <w:tcPr>
            <w:tcW w:w="3644" w:type="pct"/>
            <w:tcBorders>
              <w:top w:val="single" w:sz="4" w:space="0" w:color="auto"/>
              <w:left w:val="single" w:sz="4" w:space="0" w:color="auto"/>
              <w:bottom w:val="single" w:sz="4" w:space="0" w:color="auto"/>
              <w:right w:val="single" w:sz="4" w:space="0" w:color="auto"/>
            </w:tcBorders>
          </w:tcPr>
          <w:p w14:paraId="21ECF12A" w14:textId="77777777" w:rsidR="002274F1" w:rsidRPr="00692B50" w:rsidDel="00BE5D1E" w:rsidRDefault="002274F1" w:rsidP="00FE5B7D">
            <w:pPr>
              <w:suppressAutoHyphens/>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9EC9E8B"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258AFC83" w14:textId="77777777" w:rsidR="002274F1" w:rsidRPr="00692B50" w:rsidRDefault="002274F1" w:rsidP="00FE5B7D">
            <w:pPr>
              <w:jc w:val="center"/>
              <w:rPr>
                <w:color w:val="76923C"/>
                <w:szCs w:val="24"/>
              </w:rPr>
            </w:pPr>
          </w:p>
        </w:tc>
      </w:tr>
      <w:tr w:rsidR="002274F1" w:rsidRPr="00692B50" w14:paraId="0BD81367"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tcPr>
          <w:p w14:paraId="5CBD792A" w14:textId="77777777" w:rsidR="002274F1" w:rsidRPr="00692B50" w:rsidRDefault="002274F1" w:rsidP="00FE5B7D">
            <w:pPr>
              <w:jc w:val="center"/>
              <w:rPr>
                <w:szCs w:val="24"/>
              </w:rPr>
            </w:pPr>
            <w:r w:rsidRPr="00692B50">
              <w:rPr>
                <w:szCs w:val="24"/>
              </w:rPr>
              <w:t>2.</w:t>
            </w:r>
          </w:p>
        </w:tc>
        <w:tc>
          <w:tcPr>
            <w:tcW w:w="3644" w:type="pct"/>
            <w:tcBorders>
              <w:top w:val="single" w:sz="4" w:space="0" w:color="auto"/>
              <w:left w:val="single" w:sz="4" w:space="0" w:color="auto"/>
              <w:bottom w:val="single" w:sz="4" w:space="0" w:color="auto"/>
              <w:right w:val="single" w:sz="4" w:space="0" w:color="auto"/>
            </w:tcBorders>
          </w:tcPr>
          <w:p w14:paraId="6BDE30CC" w14:textId="77777777" w:rsidR="002274F1" w:rsidRPr="00692B50" w:rsidDel="00BE5D1E" w:rsidRDefault="002274F1" w:rsidP="00FE5B7D">
            <w:pPr>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602FB91"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7B79D472" w14:textId="77777777" w:rsidR="002274F1" w:rsidRPr="00692B50" w:rsidRDefault="002274F1" w:rsidP="00FE5B7D">
            <w:pPr>
              <w:jc w:val="center"/>
              <w:rPr>
                <w:color w:val="76923C"/>
                <w:szCs w:val="24"/>
              </w:rPr>
            </w:pPr>
          </w:p>
        </w:tc>
      </w:tr>
      <w:tr w:rsidR="002274F1" w:rsidRPr="00692B50" w14:paraId="7204D6D2"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tcPr>
          <w:p w14:paraId="7B6CFECD" w14:textId="77777777" w:rsidR="002274F1" w:rsidRPr="00692B50" w:rsidRDefault="002274F1" w:rsidP="00FE5B7D">
            <w:pPr>
              <w:jc w:val="center"/>
              <w:rPr>
                <w:szCs w:val="24"/>
              </w:rPr>
            </w:pPr>
            <w:r w:rsidRPr="00692B50">
              <w:rPr>
                <w:szCs w:val="24"/>
              </w:rPr>
              <w:t>3.</w:t>
            </w:r>
          </w:p>
        </w:tc>
        <w:tc>
          <w:tcPr>
            <w:tcW w:w="3644" w:type="pct"/>
            <w:tcBorders>
              <w:top w:val="single" w:sz="4" w:space="0" w:color="auto"/>
              <w:left w:val="single" w:sz="4" w:space="0" w:color="auto"/>
              <w:bottom w:val="single" w:sz="4" w:space="0" w:color="auto"/>
              <w:right w:val="single" w:sz="4" w:space="0" w:color="auto"/>
            </w:tcBorders>
          </w:tcPr>
          <w:p w14:paraId="1F77FB01" w14:textId="77777777" w:rsidR="002274F1" w:rsidRPr="00692B50" w:rsidDel="00BE5D1E" w:rsidRDefault="002274F1" w:rsidP="00FE5B7D">
            <w:pPr>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8E52B01"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6AAFB6CD" w14:textId="77777777" w:rsidR="002274F1" w:rsidRPr="00692B50" w:rsidRDefault="002274F1" w:rsidP="00FE5B7D">
            <w:pPr>
              <w:jc w:val="center"/>
              <w:rPr>
                <w:color w:val="76923C"/>
                <w:szCs w:val="24"/>
              </w:rPr>
            </w:pPr>
          </w:p>
        </w:tc>
      </w:tr>
    </w:tbl>
    <w:p w14:paraId="3EB23C43" w14:textId="77777777" w:rsidR="002274F1" w:rsidRPr="00692B50" w:rsidRDefault="002274F1" w:rsidP="00FE5B7D">
      <w:pPr>
        <w:ind w:firstLine="567"/>
        <w:rPr>
          <w:szCs w:val="24"/>
        </w:rPr>
      </w:pPr>
    </w:p>
    <w:p w14:paraId="56BEA77C" w14:textId="77777777" w:rsidR="002274F1" w:rsidRPr="00692B50" w:rsidRDefault="002274F1" w:rsidP="00FE5B7D">
      <w:pPr>
        <w:numPr>
          <w:ilvl w:val="0"/>
          <w:numId w:val="33"/>
        </w:numPr>
        <w:tabs>
          <w:tab w:val="clear" w:pos="1069"/>
          <w:tab w:val="num" w:pos="284"/>
        </w:tabs>
        <w:snapToGrid w:val="0"/>
        <w:ind w:left="0" w:right="-1" w:firstLine="0"/>
        <w:rPr>
          <w:szCs w:val="24"/>
          <w:lang w:eastAsia="lt-LT"/>
        </w:rPr>
      </w:pPr>
      <w:r w:rsidRPr="00692B50">
        <w:rPr>
          <w:szCs w:val="24"/>
          <w:lang w:eastAsia="lt-LT"/>
        </w:rPr>
        <w:t>Perkančiajai organizacijai raštu pareikalavus, per jos nurodytą terminą bus pateikti kvalifikacinius</w:t>
      </w:r>
      <w:r w:rsidRPr="00692B50">
        <w:rPr>
          <w:szCs w:val="24"/>
        </w:rPr>
        <w:t xml:space="preserve"> </w:t>
      </w:r>
      <w:r w:rsidRPr="00692B50">
        <w:rPr>
          <w:szCs w:val="24"/>
          <w:lang w:eastAsia="lt-LT"/>
        </w:rPr>
        <w:t xml:space="preserve">reikalavimus patvirtinantys, pirkimo dokumentuose numatyti dokumentai. </w:t>
      </w:r>
    </w:p>
    <w:p w14:paraId="6B2C3562" w14:textId="77777777" w:rsidR="002274F1" w:rsidRPr="00692B50" w:rsidRDefault="002274F1" w:rsidP="00FE5B7D">
      <w:pPr>
        <w:numPr>
          <w:ilvl w:val="0"/>
          <w:numId w:val="33"/>
        </w:numPr>
        <w:tabs>
          <w:tab w:val="clear" w:pos="1069"/>
          <w:tab w:val="num" w:pos="284"/>
        </w:tabs>
        <w:snapToGrid w:val="0"/>
        <w:ind w:left="0" w:right="-1" w:firstLine="0"/>
        <w:rPr>
          <w:szCs w:val="24"/>
          <w:lang w:eastAsia="lt-LT"/>
        </w:rPr>
      </w:pPr>
      <w:r w:rsidRPr="00692B50">
        <w:rPr>
          <w:szCs w:val="24"/>
        </w:rPr>
        <w:t xml:space="preserve">Man žinoma, jeigu perkančioji organizacija nustatytų, kad </w:t>
      </w:r>
      <w:r w:rsidRPr="00692B50">
        <w:rPr>
          <w:szCs w:val="24"/>
          <w:lang w:eastAsia="lt-LT"/>
        </w:rPr>
        <w:t>mano pateikti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1A08DBAD" w14:textId="77777777" w:rsidR="002274F1" w:rsidRPr="00692B50" w:rsidRDefault="002274F1" w:rsidP="00FE5B7D">
      <w:pPr>
        <w:snapToGrid w:val="0"/>
        <w:ind w:right="-291"/>
        <w:rPr>
          <w:szCs w:val="24"/>
          <w:lang w:eastAsia="lt-LT"/>
        </w:rPr>
      </w:pPr>
      <w:r w:rsidRPr="00692B50">
        <w:rPr>
          <w:szCs w:val="24"/>
          <w:lang w:eastAsia="lt-LT"/>
        </w:rPr>
        <w:t>Dalyvis už deklaracijoje pateiktos informacijos teisingumą atsako įstatymų nustatyta tvarka.</w:t>
      </w:r>
    </w:p>
    <w:p w14:paraId="60E0450D" w14:textId="77777777" w:rsidR="002274F1" w:rsidRPr="00692B50" w:rsidRDefault="002274F1" w:rsidP="002274F1">
      <w:pPr>
        <w:rPr>
          <w:szCs w:val="24"/>
        </w:rPr>
      </w:pPr>
    </w:p>
    <w:p w14:paraId="16C5EF53" w14:textId="502F83FF" w:rsidR="002274F1" w:rsidRPr="00692B50" w:rsidRDefault="002274F1" w:rsidP="002274F1">
      <w:pPr>
        <w:rPr>
          <w:szCs w:val="24"/>
        </w:rPr>
      </w:pPr>
      <w:r w:rsidRPr="00692B50">
        <w:rPr>
          <w:szCs w:val="24"/>
        </w:rPr>
        <w:t>_____________________</w:t>
      </w:r>
      <w:r w:rsidRPr="00692B50">
        <w:rPr>
          <w:szCs w:val="24"/>
        </w:rPr>
        <w:tab/>
      </w:r>
      <w:r w:rsidRPr="00692B50">
        <w:rPr>
          <w:szCs w:val="24"/>
        </w:rPr>
        <w:tab/>
        <w:t>_________</w:t>
      </w:r>
      <w:r w:rsidRPr="00692B50">
        <w:rPr>
          <w:szCs w:val="24"/>
        </w:rPr>
        <w:tab/>
      </w:r>
      <w:r w:rsidRPr="00692B50">
        <w:rPr>
          <w:szCs w:val="24"/>
        </w:rPr>
        <w:tab/>
        <w:t>__________</w:t>
      </w:r>
      <w:r w:rsidR="0021312E">
        <w:rPr>
          <w:szCs w:val="24"/>
        </w:rPr>
        <w:t>_________________________</w:t>
      </w:r>
      <w:r w:rsidRPr="00692B50">
        <w:rPr>
          <w:szCs w:val="24"/>
        </w:rPr>
        <w:t>______________</w:t>
      </w:r>
    </w:p>
    <w:p w14:paraId="427AF056" w14:textId="2987E9C8" w:rsidR="002274F1" w:rsidRPr="00692B50" w:rsidRDefault="002274F1" w:rsidP="002274F1">
      <w:pPr>
        <w:rPr>
          <w:szCs w:val="24"/>
        </w:rPr>
      </w:pPr>
      <w:r w:rsidRPr="00692B50">
        <w:rPr>
          <w:i/>
          <w:szCs w:val="24"/>
        </w:rPr>
        <w:t xml:space="preserve">Dalyvis arba jo įgaliotas asmuo         </w:t>
      </w:r>
      <w:r w:rsidR="0021312E">
        <w:rPr>
          <w:i/>
          <w:szCs w:val="24"/>
        </w:rPr>
        <w:t xml:space="preserve">    </w:t>
      </w:r>
      <w:r w:rsidRPr="00692B50">
        <w:rPr>
          <w:i/>
          <w:szCs w:val="24"/>
        </w:rPr>
        <w:t xml:space="preserve">       parašas</w:t>
      </w:r>
      <w:r w:rsidRPr="00692B50">
        <w:rPr>
          <w:i/>
          <w:szCs w:val="24"/>
        </w:rPr>
        <w:tab/>
      </w:r>
      <w:r w:rsidRPr="00692B50">
        <w:rPr>
          <w:i/>
          <w:szCs w:val="24"/>
        </w:rPr>
        <w:tab/>
        <w:t xml:space="preserve">     </w:t>
      </w:r>
      <w:r w:rsidR="0021312E">
        <w:rPr>
          <w:i/>
          <w:szCs w:val="24"/>
        </w:rPr>
        <w:t xml:space="preserve">                         </w:t>
      </w:r>
      <w:r w:rsidRPr="00692B50">
        <w:rPr>
          <w:i/>
          <w:szCs w:val="24"/>
        </w:rPr>
        <w:t xml:space="preserve">   vardas ir pavardė</w:t>
      </w:r>
    </w:p>
    <w:p w14:paraId="05A571AF" w14:textId="7E3C05EF" w:rsidR="00742145" w:rsidRPr="004146C7" w:rsidRDefault="00742145" w:rsidP="004146C7">
      <w:pPr>
        <w:shd w:val="clear" w:color="auto" w:fill="FFFFFF"/>
        <w:suppressAutoHyphens/>
        <w:jc w:val="center"/>
        <w:rPr>
          <w:b/>
          <w:sz w:val="20"/>
        </w:rPr>
      </w:pPr>
    </w:p>
    <w:p w14:paraId="66019F71" w14:textId="77777777" w:rsidR="00742145" w:rsidRPr="004146C7" w:rsidRDefault="00742145" w:rsidP="002274F1">
      <w:pPr>
        <w:tabs>
          <w:tab w:val="left" w:pos="5760"/>
        </w:tabs>
        <w:jc w:val="left"/>
        <w:rPr>
          <w:sz w:val="23"/>
          <w:szCs w:val="23"/>
        </w:rPr>
      </w:pPr>
    </w:p>
    <w:p w14:paraId="026EC68C" w14:textId="6258A404" w:rsidR="00A57EAE" w:rsidRPr="004146C7" w:rsidRDefault="00A57EAE" w:rsidP="002274F1">
      <w:pPr>
        <w:jc w:val="left"/>
        <w:rPr>
          <w:sz w:val="23"/>
          <w:szCs w:val="23"/>
        </w:rPr>
      </w:pPr>
      <w:r w:rsidRPr="004146C7">
        <w:rPr>
          <w:sz w:val="23"/>
          <w:szCs w:val="23"/>
        </w:rPr>
        <w:br w:type="page"/>
      </w:r>
      <w:r w:rsidR="00742145" w:rsidRPr="004146C7">
        <w:rPr>
          <w:sz w:val="23"/>
          <w:szCs w:val="23"/>
        </w:rPr>
        <w:lastRenderedPageBreak/>
        <w:tab/>
      </w:r>
    </w:p>
    <w:p w14:paraId="77267329" w14:textId="794C6294" w:rsidR="009549E0" w:rsidRPr="004146C7" w:rsidRDefault="00A57EAE" w:rsidP="004146C7">
      <w:pPr>
        <w:shd w:val="clear" w:color="auto" w:fill="FFFFFF"/>
        <w:suppressAutoHyphens/>
        <w:ind w:firstLine="6237"/>
        <w:rPr>
          <w:sz w:val="20"/>
        </w:rPr>
      </w:pPr>
      <w:bookmarkStart w:id="19" w:name="nacsaug4"/>
      <w:r w:rsidRPr="004146C7">
        <w:rPr>
          <w:sz w:val="20"/>
        </w:rPr>
        <w:t>4</w:t>
      </w:r>
      <w:r w:rsidR="009549E0" w:rsidRPr="004146C7">
        <w:rPr>
          <w:sz w:val="20"/>
        </w:rPr>
        <w:t xml:space="preserve"> priedas</w:t>
      </w:r>
    </w:p>
    <w:bookmarkEnd w:id="19"/>
    <w:p w14:paraId="369BA568" w14:textId="77777777" w:rsidR="004146C7" w:rsidRPr="004146C7" w:rsidRDefault="004146C7" w:rsidP="004146C7"/>
    <w:p w14:paraId="0C254D98" w14:textId="77777777" w:rsidR="004146C7" w:rsidRPr="004146C7" w:rsidRDefault="004146C7" w:rsidP="004146C7">
      <w:pPr>
        <w:shd w:val="clear" w:color="auto" w:fill="FFFFFF"/>
        <w:jc w:val="center"/>
        <w:rPr>
          <w:lang w:eastAsia="lt-LT"/>
        </w:rPr>
      </w:pPr>
      <w:r w:rsidRPr="004146C7">
        <w:rPr>
          <w:b/>
          <w:bCs/>
          <w:lang w:eastAsia="lt-LT"/>
        </w:rPr>
        <w:t>(Nacionalinio saugumo reikalavimų atitikties deklaracijos tipinė forma)</w:t>
      </w:r>
    </w:p>
    <w:p w14:paraId="0E1E6649" w14:textId="77777777" w:rsidR="004146C7" w:rsidRPr="004146C7" w:rsidRDefault="004146C7" w:rsidP="004146C7">
      <w:pPr>
        <w:jc w:val="center"/>
        <w:textAlignment w:val="baseline"/>
        <w:rPr>
          <w:lang w:eastAsia="lt-LT"/>
        </w:rPr>
      </w:pPr>
      <w:r w:rsidRPr="004146C7">
        <w:rPr>
          <w:lang w:eastAsia="lt-LT"/>
        </w:rPr>
        <w:t>___________________________________________________________________________</w:t>
      </w:r>
    </w:p>
    <w:p w14:paraId="3F46BC7C" w14:textId="77777777" w:rsidR="004146C7" w:rsidRPr="0021312E" w:rsidRDefault="004146C7" w:rsidP="004146C7">
      <w:pPr>
        <w:shd w:val="clear" w:color="auto" w:fill="FFFFFF"/>
        <w:ind w:right="-178"/>
        <w:jc w:val="center"/>
        <w:rPr>
          <w:sz w:val="20"/>
          <w:lang w:eastAsia="lt-LT"/>
        </w:rPr>
      </w:pPr>
      <w:r w:rsidRPr="0021312E">
        <w:rPr>
          <w:sz w:val="20"/>
          <w:lang w:eastAsia="lt-LT"/>
        </w:rPr>
        <w:t>(</w:t>
      </w:r>
      <w:r w:rsidRPr="0021312E">
        <w:rPr>
          <w:i/>
          <w:iCs/>
          <w:sz w:val="20"/>
          <w:lang w:eastAsia="lt-LT"/>
        </w:rPr>
        <w:t>tiekėjo pavadinimas</w:t>
      </w:r>
      <w:r w:rsidRPr="0021312E">
        <w:rPr>
          <w:sz w:val="20"/>
          <w:lang w:eastAsia="lt-LT"/>
        </w:rPr>
        <w:t>)</w:t>
      </w:r>
    </w:p>
    <w:p w14:paraId="17B9C335" w14:textId="77777777" w:rsidR="004146C7" w:rsidRPr="004146C7" w:rsidRDefault="004146C7" w:rsidP="004146C7">
      <w:pPr>
        <w:jc w:val="center"/>
        <w:textAlignment w:val="baseline"/>
        <w:rPr>
          <w:lang w:eastAsia="lt-LT"/>
        </w:rPr>
      </w:pPr>
      <w:r w:rsidRPr="004146C7">
        <w:rPr>
          <w:lang w:eastAsia="lt-LT"/>
        </w:rPr>
        <w:t>___________________________________________________________________________</w:t>
      </w:r>
    </w:p>
    <w:p w14:paraId="4C8279C8" w14:textId="77777777" w:rsidR="004146C7" w:rsidRPr="0021312E" w:rsidRDefault="004146C7" w:rsidP="004146C7">
      <w:pPr>
        <w:jc w:val="center"/>
        <w:textAlignment w:val="baseline"/>
        <w:rPr>
          <w:sz w:val="20"/>
          <w:lang w:eastAsia="lt-LT"/>
        </w:rPr>
      </w:pPr>
      <w:r w:rsidRPr="0021312E">
        <w:rPr>
          <w:sz w:val="20"/>
          <w:lang w:eastAsia="lt-LT"/>
        </w:rPr>
        <w:t>(</w:t>
      </w:r>
      <w:r w:rsidRPr="0021312E">
        <w:rPr>
          <w:i/>
          <w:iCs/>
          <w:sz w:val="20"/>
          <w:lang w:eastAsia="lt-LT"/>
        </w:rPr>
        <w:t>adresatas (perkančiosios organizacijos / perkančiojo subjekto pavadinimas</w:t>
      </w:r>
      <w:r w:rsidRPr="0021312E">
        <w:rPr>
          <w:sz w:val="20"/>
          <w:lang w:eastAsia="lt-LT"/>
        </w:rPr>
        <w:t>)</w:t>
      </w:r>
    </w:p>
    <w:p w14:paraId="4486C9F8" w14:textId="77777777" w:rsidR="004146C7" w:rsidRPr="004146C7" w:rsidRDefault="004146C7" w:rsidP="004146C7">
      <w:pPr>
        <w:jc w:val="center"/>
        <w:textAlignment w:val="baseline"/>
        <w:rPr>
          <w:sz w:val="27"/>
          <w:szCs w:val="27"/>
          <w:lang w:eastAsia="lt-LT"/>
        </w:rPr>
      </w:pPr>
      <w:r w:rsidRPr="004146C7">
        <w:rPr>
          <w:b/>
          <w:bCs/>
          <w:lang w:eastAsia="lt-LT"/>
        </w:rPr>
        <w:t> </w:t>
      </w:r>
    </w:p>
    <w:p w14:paraId="01FF008B" w14:textId="77777777" w:rsidR="004146C7" w:rsidRPr="004146C7" w:rsidRDefault="004146C7" w:rsidP="004146C7">
      <w:pPr>
        <w:jc w:val="center"/>
        <w:textAlignment w:val="baseline"/>
        <w:rPr>
          <w:szCs w:val="24"/>
          <w:lang w:eastAsia="lt-LT"/>
        </w:rPr>
      </w:pPr>
      <w:r w:rsidRPr="004146C7">
        <w:rPr>
          <w:b/>
          <w:bCs/>
          <w:szCs w:val="24"/>
          <w:lang w:eastAsia="lt-LT"/>
        </w:rPr>
        <w:t>NACIONALINIO SAUGUMO REIKALAVIMŲ ATITIKTIES DEKLARACIJA</w:t>
      </w:r>
    </w:p>
    <w:p w14:paraId="2EC498FB" w14:textId="77777777" w:rsidR="004146C7" w:rsidRPr="004146C7" w:rsidRDefault="004146C7" w:rsidP="004146C7">
      <w:pPr>
        <w:jc w:val="center"/>
        <w:textAlignment w:val="baseline"/>
        <w:rPr>
          <w:sz w:val="27"/>
          <w:szCs w:val="27"/>
          <w:lang w:eastAsia="lt-LT"/>
        </w:rPr>
      </w:pPr>
      <w:r w:rsidRPr="004146C7">
        <w:rPr>
          <w:b/>
          <w:bCs/>
          <w:sz w:val="27"/>
          <w:szCs w:val="27"/>
          <w:lang w:eastAsia="lt-LT"/>
        </w:rPr>
        <w:t> </w:t>
      </w:r>
    </w:p>
    <w:p w14:paraId="472DAFC6" w14:textId="77777777" w:rsidR="004146C7" w:rsidRPr="004146C7" w:rsidRDefault="004146C7" w:rsidP="004146C7">
      <w:pPr>
        <w:jc w:val="center"/>
        <w:textAlignment w:val="baseline"/>
        <w:rPr>
          <w:szCs w:val="24"/>
          <w:lang w:eastAsia="lt-LT"/>
        </w:rPr>
      </w:pPr>
      <w:r w:rsidRPr="004146C7">
        <w:rPr>
          <w:szCs w:val="24"/>
          <w:lang w:eastAsia="lt-LT"/>
        </w:rPr>
        <w:t>20__ m._____________ d. Nr. ______</w:t>
      </w:r>
    </w:p>
    <w:p w14:paraId="3EBD2090" w14:textId="77777777" w:rsidR="004146C7" w:rsidRPr="004146C7" w:rsidRDefault="004146C7" w:rsidP="004146C7">
      <w:pPr>
        <w:jc w:val="center"/>
        <w:textAlignment w:val="baseline"/>
        <w:rPr>
          <w:sz w:val="27"/>
          <w:szCs w:val="27"/>
          <w:lang w:eastAsia="lt-LT"/>
        </w:rPr>
      </w:pPr>
      <w:r w:rsidRPr="004146C7">
        <w:rPr>
          <w:sz w:val="27"/>
          <w:szCs w:val="27"/>
          <w:lang w:eastAsia="lt-LT"/>
        </w:rPr>
        <w:t>__________________________</w:t>
      </w:r>
    </w:p>
    <w:p w14:paraId="789701C9" w14:textId="77777777" w:rsidR="004146C7" w:rsidRPr="0021312E" w:rsidRDefault="004146C7" w:rsidP="004146C7">
      <w:pPr>
        <w:jc w:val="center"/>
        <w:textAlignment w:val="baseline"/>
        <w:rPr>
          <w:sz w:val="20"/>
          <w:lang w:eastAsia="lt-LT"/>
        </w:rPr>
      </w:pPr>
      <w:r w:rsidRPr="0021312E">
        <w:rPr>
          <w:i/>
          <w:iCs/>
          <w:sz w:val="20"/>
          <w:lang w:eastAsia="lt-LT"/>
        </w:rPr>
        <w:t>(Sudarymo vieta)</w:t>
      </w:r>
    </w:p>
    <w:p w14:paraId="542C752D" w14:textId="77777777" w:rsidR="004146C7" w:rsidRPr="004146C7" w:rsidRDefault="004146C7" w:rsidP="004146C7">
      <w:pPr>
        <w:ind w:firstLine="567"/>
        <w:rPr>
          <w:sz w:val="27"/>
          <w:szCs w:val="27"/>
          <w:lang w:eastAsia="lt-LT"/>
        </w:rPr>
      </w:pPr>
      <w:r w:rsidRPr="004146C7">
        <w:rPr>
          <w:szCs w:val="24"/>
          <w:lang w:eastAsia="lt-LT"/>
        </w:rPr>
        <w:t>Aš, _________</w:t>
      </w:r>
      <w:r w:rsidRPr="004146C7">
        <w:rPr>
          <w:sz w:val="27"/>
          <w:szCs w:val="27"/>
          <w:lang w:eastAsia="lt-LT"/>
        </w:rPr>
        <w:t>__________________________________________________________ ,</w:t>
      </w:r>
    </w:p>
    <w:p w14:paraId="4898349C" w14:textId="77777777" w:rsidR="004146C7" w:rsidRPr="0021312E" w:rsidRDefault="004146C7" w:rsidP="004146C7">
      <w:pPr>
        <w:ind w:left="960" w:firstLine="318"/>
        <w:rPr>
          <w:sz w:val="20"/>
          <w:lang w:eastAsia="lt-LT"/>
        </w:rPr>
      </w:pPr>
      <w:r w:rsidRPr="0021312E">
        <w:rPr>
          <w:i/>
          <w:iCs/>
          <w:sz w:val="20"/>
          <w:lang w:eastAsia="lt-LT"/>
        </w:rPr>
        <w:t>(tiekėjo vadovo ar jo įgalioto asmens pareigų pavadinimas, vardas ir pavardė)</w:t>
      </w:r>
    </w:p>
    <w:p w14:paraId="122728C7" w14:textId="77777777" w:rsidR="004146C7" w:rsidRPr="004146C7" w:rsidRDefault="004146C7" w:rsidP="004146C7">
      <w:pPr>
        <w:rPr>
          <w:szCs w:val="24"/>
          <w:lang w:eastAsia="lt-LT"/>
        </w:rPr>
      </w:pPr>
      <w:r w:rsidRPr="004146C7">
        <w:rPr>
          <w:szCs w:val="24"/>
          <w:lang w:eastAsia="lt-LT"/>
        </w:rPr>
        <w:t>patvirtinu, kad mano vadovaujamas (-a) (atstovaujamas (-a))____________________________ ,</w:t>
      </w:r>
    </w:p>
    <w:p w14:paraId="0354278C" w14:textId="77777777" w:rsidR="004146C7" w:rsidRPr="0021312E" w:rsidRDefault="004146C7" w:rsidP="004146C7">
      <w:pPr>
        <w:ind w:left="5640" w:firstLine="742"/>
        <w:rPr>
          <w:sz w:val="20"/>
          <w:lang w:eastAsia="lt-LT"/>
        </w:rPr>
      </w:pPr>
      <w:r w:rsidRPr="0021312E">
        <w:rPr>
          <w:i/>
          <w:iCs/>
          <w:sz w:val="20"/>
          <w:lang w:eastAsia="lt-LT"/>
        </w:rPr>
        <w:t>(tiekėjo pavadinimas)   </w:t>
      </w:r>
    </w:p>
    <w:p w14:paraId="4E7DE3C0" w14:textId="13953152" w:rsidR="004146C7" w:rsidRPr="004146C7" w:rsidRDefault="004146C7" w:rsidP="004146C7">
      <w:pPr>
        <w:rPr>
          <w:sz w:val="27"/>
          <w:szCs w:val="27"/>
          <w:lang w:eastAsia="lt-LT"/>
        </w:rPr>
      </w:pPr>
      <w:r w:rsidRPr="004146C7">
        <w:rPr>
          <w:szCs w:val="24"/>
          <w:lang w:eastAsia="lt-LT"/>
        </w:rPr>
        <w:t>dalyvaujantis(</w:t>
      </w:r>
      <w:r w:rsidR="0021312E">
        <w:rPr>
          <w:szCs w:val="24"/>
          <w:lang w:eastAsia="lt-LT"/>
        </w:rPr>
        <w:t>-</w:t>
      </w:r>
      <w:r w:rsidRPr="004146C7">
        <w:rPr>
          <w:szCs w:val="24"/>
          <w:lang w:eastAsia="lt-LT"/>
        </w:rPr>
        <w:t>i)</w:t>
      </w:r>
      <w:r w:rsidR="0021312E">
        <w:rPr>
          <w:szCs w:val="24"/>
          <w:lang w:eastAsia="lt-LT"/>
        </w:rPr>
        <w:t xml:space="preserve"> </w:t>
      </w:r>
      <w:r w:rsidRPr="004146C7">
        <w:rPr>
          <w:sz w:val="27"/>
          <w:szCs w:val="27"/>
          <w:lang w:eastAsia="lt-LT"/>
        </w:rPr>
        <w:t>_________________________________________________________</w:t>
      </w:r>
    </w:p>
    <w:p w14:paraId="4E9717F1" w14:textId="77777777" w:rsidR="004146C7" w:rsidRPr="0021312E" w:rsidRDefault="004146C7" w:rsidP="004146C7">
      <w:pPr>
        <w:ind w:left="2040" w:firstLine="371"/>
        <w:rPr>
          <w:sz w:val="20"/>
          <w:lang w:eastAsia="lt-LT"/>
        </w:rPr>
      </w:pPr>
      <w:r w:rsidRPr="0021312E">
        <w:rPr>
          <w:i/>
          <w:iCs/>
          <w:sz w:val="20"/>
          <w:lang w:eastAsia="lt-LT"/>
        </w:rPr>
        <w:t>(perkančiosios organizacijos / perkančiojo subjekto pavadinimas)</w:t>
      </w:r>
    </w:p>
    <w:p w14:paraId="157E4535" w14:textId="77777777" w:rsidR="004146C7" w:rsidRPr="004146C7" w:rsidRDefault="004146C7" w:rsidP="004146C7">
      <w:pPr>
        <w:rPr>
          <w:szCs w:val="24"/>
          <w:lang w:eastAsia="lt-LT"/>
        </w:rPr>
      </w:pPr>
      <w:r w:rsidRPr="004146C7">
        <w:rPr>
          <w:szCs w:val="24"/>
          <w:lang w:eastAsia="lt-LT"/>
        </w:rPr>
        <w:t>vykdomame _____________________________________, atitinka toliau nurodomus reikalavimus:</w:t>
      </w:r>
    </w:p>
    <w:p w14:paraId="2831AEC3" w14:textId="77777777" w:rsidR="004146C7" w:rsidRPr="0021312E" w:rsidRDefault="004146C7" w:rsidP="004146C7">
      <w:pPr>
        <w:ind w:firstLine="636"/>
        <w:rPr>
          <w:sz w:val="20"/>
          <w:lang w:eastAsia="lt-LT"/>
        </w:rPr>
      </w:pPr>
      <w:r w:rsidRPr="0021312E">
        <w:rPr>
          <w:i/>
          <w:iCs/>
          <w:sz w:val="20"/>
          <w:lang w:eastAsia="lt-LT"/>
        </w:rPr>
        <w:t>(pirkimo objekto pavadinimas, pirkimo numeris, pirkimo paskelbimo CVP IS data</w:t>
      </w:r>
      <w:r w:rsidRPr="0021312E">
        <w:rPr>
          <w:sz w:val="20"/>
          <w:lang w:eastAsia="lt-LT"/>
        </w:rPr>
        <w:t>)</w:t>
      </w:r>
    </w:p>
    <w:p w14:paraId="150A44A3" w14:textId="77777777" w:rsidR="004146C7" w:rsidRPr="004146C7" w:rsidRDefault="004146C7" w:rsidP="004146C7">
      <w:pPr>
        <w:ind w:firstLine="636"/>
        <w:rPr>
          <w:sz w:val="27"/>
          <w:szCs w:val="27"/>
          <w:lang w:eastAsia="lt-LT"/>
        </w:rPr>
      </w:pPr>
      <w:r w:rsidRPr="004146C7">
        <w:rPr>
          <w:lang w:eastAsia="lt-LT"/>
        </w:rPr>
        <w:t> </w:t>
      </w:r>
    </w:p>
    <w:p w14:paraId="45F7D3DE" w14:textId="77777777" w:rsidR="004146C7" w:rsidRPr="004146C7" w:rsidRDefault="004146C7" w:rsidP="004146C7">
      <w:pPr>
        <w:shd w:val="clear" w:color="auto" w:fill="FFFFFF"/>
        <w:ind w:firstLine="636"/>
        <w:rPr>
          <w:sz w:val="27"/>
          <w:szCs w:val="27"/>
          <w:lang w:eastAsia="lt-LT"/>
        </w:rPr>
      </w:pPr>
      <w:r w:rsidRPr="004146C7">
        <w:rPr>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4146C7" w:rsidRPr="004146C7" w14:paraId="33F2E925" w14:textId="77777777" w:rsidTr="00882B0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F87BD65" w14:textId="77777777" w:rsidR="004146C7" w:rsidRPr="004146C7" w:rsidRDefault="004146C7" w:rsidP="004146C7">
            <w:pPr>
              <w:rPr>
                <w:szCs w:val="24"/>
                <w:lang w:eastAsia="lt-LT"/>
              </w:rPr>
            </w:pPr>
            <w:r w:rsidRPr="004146C7">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2579AC0D" w14:textId="7CF25BE0" w:rsidR="004146C7" w:rsidRPr="004146C7" w:rsidRDefault="004146C7" w:rsidP="004146C7">
            <w:pPr>
              <w:rPr>
                <w:szCs w:val="24"/>
                <w:lang w:eastAsia="lt-LT"/>
              </w:rPr>
            </w:pPr>
            <w:r w:rsidRPr="004146C7">
              <w:rPr>
                <w:szCs w:val="24"/>
                <w:lang w:eastAsia="lt-LT"/>
              </w:rPr>
              <w:t xml:space="preserve">tiekėjo siūlomos </w:t>
            </w:r>
            <w:r w:rsidRPr="004146C7">
              <w:rPr>
                <w:b/>
                <w:bCs/>
                <w:szCs w:val="24"/>
                <w:lang w:eastAsia="lt-LT"/>
              </w:rPr>
              <w:t>prekės</w:t>
            </w:r>
            <w:r w:rsidRPr="004146C7">
              <w:rPr>
                <w:szCs w:val="24"/>
                <w:lang w:eastAsia="lt-LT"/>
              </w:rPr>
              <w:t xml:space="preserve"> nekelia grėsmės nacionaliniam saugumui </w:t>
            </w:r>
            <w:r w:rsidRPr="004146C7">
              <w:rPr>
                <w:szCs w:val="24"/>
                <w:bdr w:val="none" w:sz="0" w:space="0" w:color="auto" w:frame="1"/>
                <w:lang w:eastAsia="lt-LT"/>
              </w:rPr>
              <w:t>–</w:t>
            </w:r>
            <w:r w:rsidRPr="004146C7">
              <w:rPr>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21312E" w:rsidRPr="004146C7">
              <w:rPr>
                <w:szCs w:val="24"/>
                <w:lang w:eastAsia="lt-LT"/>
              </w:rPr>
              <w:t>(</w:t>
            </w:r>
            <w:r w:rsidR="0021312E">
              <w:rPr>
                <w:szCs w:val="24"/>
                <w:lang w:eastAsia="lt-LT"/>
              </w:rPr>
              <w:t>2</w:t>
            </w:r>
            <w:r w:rsidR="001F12E9">
              <w:rPr>
                <w:szCs w:val="24"/>
                <w:lang w:eastAsia="lt-LT"/>
              </w:rPr>
              <w:t>5</w:t>
            </w:r>
            <w:r w:rsidR="0021312E">
              <w:rPr>
                <w:szCs w:val="24"/>
                <w:lang w:eastAsia="lt-LT"/>
              </w:rPr>
              <w:t>-2</w:t>
            </w:r>
            <w:r w:rsidR="001F12E9">
              <w:rPr>
                <w:szCs w:val="24"/>
                <w:lang w:eastAsia="lt-LT"/>
              </w:rPr>
              <w:t>6</w:t>
            </w:r>
            <w:r w:rsidR="0021312E" w:rsidRPr="004146C7">
              <w:rPr>
                <w:szCs w:val="24"/>
                <w:lang w:eastAsia="lt-LT"/>
              </w:rPr>
              <w:t>)</w:t>
            </w:r>
          </w:p>
          <w:p w14:paraId="47CA38D4" w14:textId="59F81C84" w:rsidR="004146C7" w:rsidRPr="0021312E" w:rsidRDefault="0021312E" w:rsidP="004146C7">
            <w:pPr>
              <w:shd w:val="clear" w:color="auto" w:fill="FFFFFF"/>
              <w:ind w:firstLine="5035"/>
              <w:rPr>
                <w:sz w:val="20"/>
                <w:lang w:eastAsia="lt-LT"/>
              </w:rPr>
            </w:pPr>
            <w:r>
              <w:rPr>
                <w:i/>
                <w:iCs/>
                <w:szCs w:val="24"/>
                <w:lang w:eastAsia="lt-LT"/>
              </w:rPr>
              <w:t xml:space="preserve">                          </w:t>
            </w:r>
            <w:r w:rsidR="004146C7" w:rsidRPr="0021312E">
              <w:rPr>
                <w:i/>
                <w:iCs/>
                <w:sz w:val="20"/>
                <w:lang w:eastAsia="lt-LT"/>
              </w:rPr>
              <w:t>(pirkimo dokumentų punktai)</w:t>
            </w:r>
          </w:p>
        </w:tc>
      </w:tr>
      <w:tr w:rsidR="004146C7" w:rsidRPr="004146C7" w14:paraId="09BAD0C6" w14:textId="77777777" w:rsidTr="00882B00">
        <w:tc>
          <w:tcPr>
            <w:tcW w:w="352" w:type="dxa"/>
            <w:tcBorders>
              <w:top w:val="nil"/>
              <w:left w:val="nil"/>
              <w:bottom w:val="nil"/>
              <w:right w:val="nil"/>
            </w:tcBorders>
            <w:tcMar>
              <w:top w:w="0" w:type="dxa"/>
              <w:left w:w="108" w:type="dxa"/>
              <w:bottom w:w="0" w:type="dxa"/>
              <w:right w:w="108" w:type="dxa"/>
            </w:tcMar>
            <w:hideMark/>
          </w:tcPr>
          <w:p w14:paraId="08E6F8E7"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1FE75BD5" w14:textId="77777777" w:rsidR="004146C7" w:rsidRPr="004146C7" w:rsidRDefault="004146C7" w:rsidP="004146C7">
            <w:pPr>
              <w:rPr>
                <w:szCs w:val="24"/>
                <w:lang w:eastAsia="lt-LT"/>
              </w:rPr>
            </w:pPr>
          </w:p>
        </w:tc>
      </w:tr>
      <w:tr w:rsidR="004146C7" w:rsidRPr="004146C7" w14:paraId="6F10B75D" w14:textId="77777777" w:rsidTr="00882B00">
        <w:tc>
          <w:tcPr>
            <w:tcW w:w="352" w:type="dxa"/>
            <w:tcBorders>
              <w:top w:val="nil"/>
              <w:left w:val="nil"/>
              <w:bottom w:val="nil"/>
              <w:right w:val="nil"/>
            </w:tcBorders>
            <w:tcMar>
              <w:top w:w="0" w:type="dxa"/>
              <w:left w:w="108" w:type="dxa"/>
              <w:bottom w:w="0" w:type="dxa"/>
              <w:right w:w="108" w:type="dxa"/>
            </w:tcMar>
            <w:hideMark/>
          </w:tcPr>
          <w:p w14:paraId="5EE7FFF7"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05537DE0" w14:textId="77777777" w:rsidR="004146C7" w:rsidRPr="004146C7" w:rsidRDefault="004146C7" w:rsidP="004146C7">
            <w:pPr>
              <w:rPr>
                <w:szCs w:val="24"/>
                <w:lang w:eastAsia="lt-LT"/>
              </w:rPr>
            </w:pPr>
          </w:p>
        </w:tc>
      </w:tr>
    </w:tbl>
    <w:p w14:paraId="6F576571" w14:textId="77777777" w:rsidR="004146C7" w:rsidRPr="004146C7" w:rsidRDefault="004146C7" w:rsidP="002274F1">
      <w:pPr>
        <w:shd w:val="clear" w:color="auto" w:fill="FFFFFF"/>
        <w:rPr>
          <w:szCs w:val="24"/>
          <w:lang w:eastAsia="lt-LT"/>
        </w:rPr>
      </w:pPr>
      <w:r w:rsidRPr="004146C7">
        <w:rPr>
          <w:i/>
          <w:iCs/>
          <w:szCs w:val="24"/>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4146C7" w:rsidRPr="004146C7" w14:paraId="5339154C" w14:textId="77777777" w:rsidTr="00882B0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6DB873B" w14:textId="77777777" w:rsidR="004146C7" w:rsidRPr="004146C7" w:rsidRDefault="004146C7" w:rsidP="004146C7">
            <w:pPr>
              <w:rPr>
                <w:szCs w:val="24"/>
                <w:lang w:eastAsia="lt-LT"/>
              </w:rPr>
            </w:pPr>
            <w:r w:rsidRPr="004146C7">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2EDF9A8E" w14:textId="509EE46D" w:rsidR="004146C7" w:rsidRPr="004146C7" w:rsidRDefault="004146C7" w:rsidP="004146C7">
            <w:pPr>
              <w:rPr>
                <w:szCs w:val="24"/>
                <w:lang w:eastAsia="lt-LT"/>
              </w:rPr>
            </w:pPr>
            <w:r w:rsidRPr="004146C7">
              <w:rPr>
                <w:szCs w:val="24"/>
                <w:lang w:eastAsia="lt-LT"/>
              </w:rPr>
              <w:t>tiekėjas neturi interesų, galinčių kelti grėsmę nacionaliniam saugumui – vadovaujantis VPĮ 47 straipsnio 9 dalimi, jis pats,</w:t>
            </w:r>
            <w:r w:rsidRPr="004146C7">
              <w:rPr>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21312E" w:rsidRPr="004146C7">
              <w:rPr>
                <w:szCs w:val="24"/>
                <w:lang w:eastAsia="lt-LT"/>
              </w:rPr>
              <w:t>(</w:t>
            </w:r>
            <w:r w:rsidR="0021312E">
              <w:rPr>
                <w:szCs w:val="24"/>
                <w:lang w:eastAsia="lt-LT"/>
              </w:rPr>
              <w:t>2</w:t>
            </w:r>
            <w:r w:rsidR="001F12E9">
              <w:rPr>
                <w:szCs w:val="24"/>
                <w:lang w:eastAsia="lt-LT"/>
              </w:rPr>
              <w:t>5</w:t>
            </w:r>
            <w:r w:rsidR="0021312E">
              <w:rPr>
                <w:szCs w:val="24"/>
                <w:lang w:eastAsia="lt-LT"/>
              </w:rPr>
              <w:t>-2</w:t>
            </w:r>
            <w:r w:rsidR="001F12E9">
              <w:rPr>
                <w:szCs w:val="24"/>
                <w:lang w:eastAsia="lt-LT"/>
              </w:rPr>
              <w:t>6</w:t>
            </w:r>
            <w:r w:rsidR="0021312E" w:rsidRPr="004146C7">
              <w:rPr>
                <w:szCs w:val="24"/>
                <w:lang w:eastAsia="lt-LT"/>
              </w:rPr>
              <w:t>)</w:t>
            </w:r>
          </w:p>
        </w:tc>
      </w:tr>
      <w:tr w:rsidR="004146C7" w:rsidRPr="004146C7" w14:paraId="7EC299CB" w14:textId="77777777" w:rsidTr="00882B00">
        <w:tc>
          <w:tcPr>
            <w:tcW w:w="352" w:type="dxa"/>
            <w:tcBorders>
              <w:top w:val="nil"/>
              <w:left w:val="nil"/>
              <w:bottom w:val="nil"/>
              <w:right w:val="nil"/>
            </w:tcBorders>
            <w:tcMar>
              <w:top w:w="0" w:type="dxa"/>
              <w:left w:w="108" w:type="dxa"/>
              <w:bottom w:w="0" w:type="dxa"/>
              <w:right w:w="108" w:type="dxa"/>
            </w:tcMar>
            <w:hideMark/>
          </w:tcPr>
          <w:p w14:paraId="4FF2EB09"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352F9DB9" w14:textId="77777777" w:rsidR="004146C7" w:rsidRPr="004146C7" w:rsidRDefault="004146C7" w:rsidP="004146C7">
            <w:pPr>
              <w:rPr>
                <w:szCs w:val="24"/>
                <w:lang w:eastAsia="lt-LT"/>
              </w:rPr>
            </w:pPr>
          </w:p>
        </w:tc>
      </w:tr>
      <w:tr w:rsidR="004146C7" w:rsidRPr="004146C7" w14:paraId="24D641C1" w14:textId="77777777" w:rsidTr="00882B00">
        <w:tc>
          <w:tcPr>
            <w:tcW w:w="352" w:type="dxa"/>
            <w:tcBorders>
              <w:top w:val="nil"/>
              <w:left w:val="nil"/>
              <w:bottom w:val="nil"/>
              <w:right w:val="nil"/>
            </w:tcBorders>
            <w:tcMar>
              <w:top w:w="0" w:type="dxa"/>
              <w:left w:w="108" w:type="dxa"/>
              <w:bottom w:w="0" w:type="dxa"/>
              <w:right w:w="108" w:type="dxa"/>
            </w:tcMar>
            <w:hideMark/>
          </w:tcPr>
          <w:p w14:paraId="0A930DEA"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46898593" w14:textId="77777777" w:rsidR="004146C7" w:rsidRPr="004146C7" w:rsidRDefault="004146C7" w:rsidP="004146C7">
            <w:pPr>
              <w:rPr>
                <w:szCs w:val="24"/>
                <w:lang w:eastAsia="lt-LT"/>
              </w:rPr>
            </w:pPr>
          </w:p>
        </w:tc>
      </w:tr>
    </w:tbl>
    <w:p w14:paraId="4AA54B6D" w14:textId="3169E61F" w:rsidR="004146C7" w:rsidRPr="0021312E" w:rsidRDefault="0021312E" w:rsidP="0021312E">
      <w:pPr>
        <w:shd w:val="clear" w:color="auto" w:fill="FFFFFF"/>
        <w:rPr>
          <w:sz w:val="20"/>
          <w:lang w:eastAsia="lt-LT"/>
        </w:rPr>
      </w:pPr>
      <w:r>
        <w:rPr>
          <w:i/>
          <w:iCs/>
          <w:szCs w:val="24"/>
          <w:lang w:eastAsia="lt-LT"/>
        </w:rPr>
        <w:t xml:space="preserve">           </w:t>
      </w:r>
      <w:r w:rsidR="004146C7" w:rsidRPr="0021312E">
        <w:rPr>
          <w:i/>
          <w:iCs/>
          <w:sz w:val="20"/>
          <w:lang w:eastAsia="lt-LT"/>
        </w:rPr>
        <w:t>(pirkimo dokumentų punktai)</w:t>
      </w:r>
    </w:p>
    <w:p w14:paraId="424B64EC" w14:textId="77777777" w:rsidR="004146C7" w:rsidRPr="004146C7" w:rsidRDefault="004146C7" w:rsidP="004146C7">
      <w:pPr>
        <w:shd w:val="clear" w:color="auto" w:fill="FFFFFF"/>
        <w:ind w:firstLine="424"/>
        <w:rPr>
          <w:szCs w:val="24"/>
          <w:lang w:eastAsia="lt-LT"/>
        </w:rPr>
      </w:pPr>
      <w:r w:rsidRPr="004146C7">
        <w:rPr>
          <w:i/>
          <w:iCs/>
          <w:szCs w:val="24"/>
          <w:lang w:eastAsia="lt-LT"/>
        </w:rPr>
        <w:t> </w:t>
      </w:r>
    </w:p>
    <w:p w14:paraId="616B80C8" w14:textId="77777777" w:rsidR="004146C7" w:rsidRPr="004146C7" w:rsidRDefault="004146C7" w:rsidP="004146C7">
      <w:pPr>
        <w:shd w:val="clear" w:color="auto" w:fill="FFFFFF"/>
        <w:ind w:firstLine="426"/>
        <w:rPr>
          <w:szCs w:val="24"/>
          <w:lang w:eastAsia="lt-LT"/>
        </w:rPr>
      </w:pPr>
      <w:r w:rsidRPr="004146C7">
        <w:rPr>
          <w:szCs w:val="24"/>
          <w:lang w:eastAsia="lt-LT"/>
        </w:rPr>
        <w:t>Patvirtinu, kad šie duomenys yra teisingi ir aktualūs pasiūlymo pateikimo dieną.</w:t>
      </w:r>
    </w:p>
    <w:p w14:paraId="74386AB2" w14:textId="77777777" w:rsidR="004146C7" w:rsidRPr="004146C7" w:rsidRDefault="004146C7" w:rsidP="004146C7">
      <w:pPr>
        <w:shd w:val="clear" w:color="auto" w:fill="FFFFFF"/>
        <w:ind w:firstLine="426"/>
        <w:rPr>
          <w:szCs w:val="24"/>
          <w:lang w:eastAsia="lt-LT"/>
        </w:rPr>
      </w:pPr>
      <w:r w:rsidRPr="004146C7">
        <w:rPr>
          <w:szCs w:val="24"/>
          <w:lang w:eastAsia="lt-LT"/>
        </w:rPr>
        <w:t> </w:t>
      </w:r>
    </w:p>
    <w:p w14:paraId="33621A0A" w14:textId="77777777" w:rsidR="004146C7" w:rsidRPr="004146C7" w:rsidRDefault="004146C7" w:rsidP="004146C7">
      <w:pPr>
        <w:ind w:firstLine="426"/>
        <w:rPr>
          <w:szCs w:val="24"/>
          <w:lang w:eastAsia="lt-LT"/>
        </w:rPr>
      </w:pPr>
      <w:r w:rsidRPr="004146C7">
        <w:rPr>
          <w:szCs w:val="24"/>
          <w:lang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58DB059" w14:textId="77777777" w:rsidR="004146C7" w:rsidRPr="004146C7" w:rsidRDefault="004146C7" w:rsidP="004146C7">
      <w:pPr>
        <w:shd w:val="clear" w:color="auto" w:fill="FFFFFF"/>
        <w:ind w:firstLine="426"/>
        <w:textAlignment w:val="baseline"/>
        <w:rPr>
          <w:szCs w:val="24"/>
          <w:lang w:eastAsia="lt-LT"/>
        </w:rPr>
      </w:pPr>
    </w:p>
    <w:p w14:paraId="37B32172" w14:textId="77777777" w:rsidR="004146C7" w:rsidRPr="004146C7" w:rsidRDefault="004146C7" w:rsidP="004146C7">
      <w:pPr>
        <w:ind w:firstLine="426"/>
        <w:rPr>
          <w:szCs w:val="24"/>
          <w:lang w:eastAsia="lt-LT"/>
        </w:rPr>
      </w:pPr>
      <w:r w:rsidRPr="004146C7">
        <w:rPr>
          <w:szCs w:val="24"/>
          <w:lang w:eastAsia="lt-LT"/>
        </w:rPr>
        <w:t>Suprantu, kad jeigu pagal vertinimo rezultatus pasiūlymas bus pripažintas laimėjusiu, turės būti pateikti perkančiosios organizacijos nurodyti atitiktį nacionalinio saugumo reikalavimams patvirtinantys dokumentai.</w:t>
      </w:r>
    </w:p>
    <w:p w14:paraId="6E16E775" w14:textId="77777777" w:rsidR="004146C7" w:rsidRPr="004146C7" w:rsidRDefault="004146C7" w:rsidP="004146C7">
      <w:pPr>
        <w:ind w:left="709"/>
        <w:textAlignment w:val="baseline"/>
        <w:rPr>
          <w:szCs w:val="24"/>
          <w:lang w:eastAsia="lt-LT"/>
        </w:rPr>
      </w:pPr>
      <w:r w:rsidRPr="004146C7">
        <w:rPr>
          <w:szCs w:val="24"/>
          <w:lang w:eastAsia="lt-LT"/>
        </w:rPr>
        <w:t> </w:t>
      </w:r>
    </w:p>
    <w:p w14:paraId="7FBA538F" w14:textId="77777777" w:rsidR="004146C7" w:rsidRPr="004146C7" w:rsidRDefault="004146C7" w:rsidP="004146C7">
      <w:pPr>
        <w:jc w:val="center"/>
        <w:textAlignment w:val="baseline"/>
        <w:rPr>
          <w:szCs w:val="24"/>
          <w:lang w:eastAsia="lt-LT"/>
        </w:rPr>
      </w:pPr>
      <w:r w:rsidRPr="004146C7">
        <w:rPr>
          <w:szCs w:val="24"/>
          <w:lang w:eastAsia="lt-LT"/>
        </w:rPr>
        <w:t> </w:t>
      </w:r>
      <w:r w:rsidRPr="004146C7">
        <w:rPr>
          <w:sz w:val="27"/>
          <w:szCs w:val="27"/>
          <w:lang w:eastAsia="lt-LT"/>
        </w:rPr>
        <w:t>__________________</w:t>
      </w:r>
      <w:r w:rsidRPr="004146C7">
        <w:rPr>
          <w:i/>
          <w:iCs/>
          <w:sz w:val="22"/>
          <w:szCs w:val="22"/>
          <w:lang w:eastAsia="lt-LT"/>
        </w:rPr>
        <w:t>     </w:t>
      </w:r>
      <w:r w:rsidRPr="004146C7">
        <w:rPr>
          <w:sz w:val="27"/>
          <w:szCs w:val="27"/>
          <w:lang w:eastAsia="lt-LT"/>
        </w:rPr>
        <w:t>____________________                     ___________________</w:t>
      </w:r>
    </w:p>
    <w:p w14:paraId="5527F46A" w14:textId="6FEE5A34" w:rsidR="008B4F5F" w:rsidRPr="004146C7" w:rsidRDefault="004146C7" w:rsidP="0021312E">
      <w:pPr>
        <w:ind w:firstLine="471"/>
        <w:jc w:val="center"/>
        <w:textAlignment w:val="baseline"/>
        <w:rPr>
          <w:i/>
        </w:rPr>
      </w:pPr>
      <w:r w:rsidRPr="004146C7">
        <w:rPr>
          <w:i/>
          <w:iCs/>
          <w:sz w:val="22"/>
          <w:szCs w:val="22"/>
          <w:lang w:eastAsia="lt-LT"/>
        </w:rPr>
        <w:t>(pareigos)                                              (parašas)                                                 (vardas ir pavardė)</w:t>
      </w:r>
    </w:p>
    <w:sectPr w:rsidR="008B4F5F" w:rsidRPr="004146C7" w:rsidSect="008B4F5F">
      <w:footerReference w:type="default" r:id="rId12"/>
      <w:footerReference w:type="firs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BB43" w14:textId="77777777" w:rsidR="001E4C65" w:rsidRDefault="001E4C65" w:rsidP="0006277C">
      <w:r>
        <w:separator/>
      </w:r>
    </w:p>
  </w:endnote>
  <w:endnote w:type="continuationSeparator" w:id="0">
    <w:p w14:paraId="7761FAEC" w14:textId="77777777" w:rsidR="001E4C65" w:rsidRDefault="001E4C6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2826" w14:textId="53D1734F" w:rsidR="00DE3A6B" w:rsidRPr="00DE3A6B" w:rsidRDefault="00DE3A6B" w:rsidP="00DE3A6B">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8D6D" w14:textId="77777777" w:rsidR="00F56ED4" w:rsidRPr="006153F1" w:rsidRDefault="00F56ED4" w:rsidP="00D435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226" w14:textId="77777777" w:rsidR="00F56ED4" w:rsidRPr="00917010" w:rsidRDefault="00F56ED4" w:rsidP="00D4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8646" w14:textId="77777777" w:rsidR="001E4C65" w:rsidRDefault="001E4C65" w:rsidP="0006277C">
      <w:r>
        <w:separator/>
      </w:r>
    </w:p>
  </w:footnote>
  <w:footnote w:type="continuationSeparator" w:id="0">
    <w:p w14:paraId="6CC67549" w14:textId="77777777" w:rsidR="001E4C65" w:rsidRDefault="001E4C65" w:rsidP="0006277C">
      <w:r>
        <w:continuationSeparator/>
      </w:r>
    </w:p>
  </w:footnote>
  <w:footnote w:id="1">
    <w:p w14:paraId="0E0AF364" w14:textId="641958CB" w:rsidR="00AF262D" w:rsidRPr="00E71951" w:rsidRDefault="00AF262D" w:rsidP="00C652C8">
      <w:pPr>
        <w:pStyle w:val="FootnoteText"/>
        <w:spacing w:line="240" w:lineRule="auto"/>
      </w:pPr>
      <w:r w:rsidRPr="00E71951">
        <w:rPr>
          <w:rStyle w:val="FootnoteReference"/>
        </w:rPr>
        <w:footnoteRef/>
      </w:r>
      <w:r w:rsidRPr="00E71951">
        <w:t xml:space="preserve"> </w:t>
      </w:r>
      <w:r w:rsidRPr="004B2627">
        <w:rPr>
          <w:sz w:val="16"/>
          <w:szCs w:val="16"/>
        </w:rPr>
        <w:t>Dokumentai, kuriuose nenurodytas jų galiojimo terminas, turi būti išduoti ar atspausdinti iš informacinės sistemos ne anksčiau kaip likus 3 mėnesiams iki tos dienos, kurią perkančiosios organizacijos prašymu ti</w:t>
      </w:r>
      <w:r w:rsidR="00457E64">
        <w:rPr>
          <w:sz w:val="16"/>
          <w:szCs w:val="16"/>
        </w:rPr>
        <w:t>e</w:t>
      </w:r>
      <w:r w:rsidRPr="004B2627">
        <w:rPr>
          <w:sz w:val="16"/>
          <w:szCs w:val="16"/>
        </w:rPr>
        <w:t>kėjas turi pateikti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E4C3F"/>
    <w:multiLevelType w:val="hybridMultilevel"/>
    <w:tmpl w:val="75FCD1E8"/>
    <w:lvl w:ilvl="0" w:tplc="C92652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92D06"/>
    <w:multiLevelType w:val="hybridMultilevel"/>
    <w:tmpl w:val="AB28A698"/>
    <w:lvl w:ilvl="0" w:tplc="D7705C0C">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800280"/>
    <w:multiLevelType w:val="hybridMultilevel"/>
    <w:tmpl w:val="09CC48CA"/>
    <w:lvl w:ilvl="0" w:tplc="CF3E07C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3767B"/>
    <w:multiLevelType w:val="hybridMultilevel"/>
    <w:tmpl w:val="FC862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52A27A8"/>
    <w:lvl w:ilvl="0">
      <w:start w:val="1"/>
      <w:numFmt w:val="decimal"/>
      <w:lvlText w:val="%1."/>
      <w:lvlJc w:val="left"/>
      <w:pPr>
        <w:ind w:left="927" w:hanging="360"/>
      </w:pPr>
      <w:rPr>
        <w:rFonts w:hint="default"/>
        <w:b w:val="0"/>
        <w:i w:val="0"/>
        <w:strike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F36E4"/>
    <w:multiLevelType w:val="multilevel"/>
    <w:tmpl w:val="C8363D88"/>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8247F99"/>
    <w:multiLevelType w:val="hybridMultilevel"/>
    <w:tmpl w:val="186665DA"/>
    <w:lvl w:ilvl="0" w:tplc="10722782">
      <w:numFmt w:val="bullet"/>
      <w:lvlText w:val=""/>
      <w:lvlJc w:val="left"/>
      <w:pPr>
        <w:ind w:left="720" w:hanging="360"/>
      </w:pPr>
      <w:rPr>
        <w:rFonts w:ascii="Symbol" w:eastAsia="Times New Roman" w:hAnsi="Symbol"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3B932B77"/>
    <w:multiLevelType w:val="hybridMultilevel"/>
    <w:tmpl w:val="7EE2130E"/>
    <w:lvl w:ilvl="0" w:tplc="278EE4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7E243A"/>
    <w:multiLevelType w:val="multilevel"/>
    <w:tmpl w:val="093A47CA"/>
    <w:lvl w:ilvl="0">
      <w:start w:val="14"/>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0537980"/>
    <w:multiLevelType w:val="hybridMultilevel"/>
    <w:tmpl w:val="664AC5B0"/>
    <w:lvl w:ilvl="0" w:tplc="C582A7E4">
      <w:start w:val="45"/>
      <w:numFmt w:val="decimal"/>
      <w:lvlText w:val="%1."/>
      <w:lvlJc w:val="left"/>
      <w:pPr>
        <w:ind w:left="5180" w:hanging="360"/>
      </w:pPr>
      <w:rPr>
        <w:rFonts w:hint="default"/>
      </w:rPr>
    </w:lvl>
    <w:lvl w:ilvl="1" w:tplc="04270019">
      <w:start w:val="1"/>
      <w:numFmt w:val="lowerLetter"/>
      <w:lvlText w:val="%2."/>
      <w:lvlJc w:val="left"/>
      <w:pPr>
        <w:ind w:left="5900" w:hanging="360"/>
      </w:pPr>
    </w:lvl>
    <w:lvl w:ilvl="2" w:tplc="0427001B">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1" w15:restartNumberingAfterBreak="0">
    <w:nsid w:val="43B65CAD"/>
    <w:multiLevelType w:val="hybridMultilevel"/>
    <w:tmpl w:val="0F00C09A"/>
    <w:lvl w:ilvl="0" w:tplc="0CFEEBA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B6337C"/>
    <w:multiLevelType w:val="multilevel"/>
    <w:tmpl w:val="9D80D9BC"/>
    <w:lvl w:ilvl="0">
      <w:start w:val="1"/>
      <w:numFmt w:val="decimal"/>
      <w:lvlText w:val="%1."/>
      <w:lvlJc w:val="left"/>
      <w:pPr>
        <w:ind w:left="1070"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3" w15:restartNumberingAfterBreak="0">
    <w:nsid w:val="46475FFB"/>
    <w:multiLevelType w:val="hybridMultilevel"/>
    <w:tmpl w:val="290068BC"/>
    <w:lvl w:ilvl="0" w:tplc="3B2A2B0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187126"/>
    <w:multiLevelType w:val="hybridMultilevel"/>
    <w:tmpl w:val="9A58C9DA"/>
    <w:lvl w:ilvl="0" w:tplc="04270001">
      <w:start w:val="202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EBF7DA7"/>
    <w:multiLevelType w:val="hybridMultilevel"/>
    <w:tmpl w:val="C1FEE1F8"/>
    <w:lvl w:ilvl="0" w:tplc="B6A0C688">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B9667D"/>
    <w:multiLevelType w:val="multilevel"/>
    <w:tmpl w:val="485C4902"/>
    <w:lvl w:ilvl="0">
      <w:start w:val="1"/>
      <w:numFmt w:val="decimal"/>
      <w:lvlText w:val="%1."/>
      <w:lvlJc w:val="left"/>
      <w:pPr>
        <w:ind w:left="689" w:hanging="360"/>
      </w:pPr>
      <w:rPr>
        <w:color w:val="auto"/>
      </w:rPr>
    </w:lvl>
    <w:lvl w:ilvl="1">
      <w:start w:val="3"/>
      <w:numFmt w:val="decimal"/>
      <w:isLgl/>
      <w:lvlText w:val="%1.%2."/>
      <w:lvlJc w:val="left"/>
      <w:pPr>
        <w:ind w:left="869" w:hanging="540"/>
      </w:pPr>
      <w:rPr>
        <w:rFonts w:hint="default"/>
      </w:rPr>
    </w:lvl>
    <w:lvl w:ilvl="2">
      <w:start w:val="1"/>
      <w:numFmt w:val="decimal"/>
      <w:isLgl/>
      <w:lvlText w:val="%1.%2.%3."/>
      <w:lvlJc w:val="left"/>
      <w:pPr>
        <w:ind w:left="1049" w:hanging="720"/>
      </w:pPr>
      <w:rPr>
        <w:rFonts w:hint="default"/>
      </w:rPr>
    </w:lvl>
    <w:lvl w:ilvl="3">
      <w:start w:val="1"/>
      <w:numFmt w:val="decimal"/>
      <w:isLgl/>
      <w:lvlText w:val="%1.%2.%3.%4."/>
      <w:lvlJc w:val="left"/>
      <w:pPr>
        <w:ind w:left="1049" w:hanging="720"/>
      </w:pPr>
      <w:rPr>
        <w:rFonts w:hint="default"/>
      </w:rPr>
    </w:lvl>
    <w:lvl w:ilvl="4">
      <w:start w:val="1"/>
      <w:numFmt w:val="decimal"/>
      <w:isLgl/>
      <w:lvlText w:val="%1.%2.%3.%4.%5."/>
      <w:lvlJc w:val="left"/>
      <w:pPr>
        <w:ind w:left="1409"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69" w:hanging="1440"/>
      </w:pPr>
      <w:rPr>
        <w:rFonts w:hint="default"/>
      </w:rPr>
    </w:lvl>
    <w:lvl w:ilvl="7">
      <w:start w:val="1"/>
      <w:numFmt w:val="decimal"/>
      <w:isLgl/>
      <w:lvlText w:val="%1.%2.%3.%4.%5.%6.%7.%8."/>
      <w:lvlJc w:val="left"/>
      <w:pPr>
        <w:ind w:left="1769" w:hanging="1440"/>
      </w:pPr>
      <w:rPr>
        <w:rFonts w:hint="default"/>
      </w:rPr>
    </w:lvl>
    <w:lvl w:ilvl="8">
      <w:start w:val="1"/>
      <w:numFmt w:val="decimal"/>
      <w:isLgl/>
      <w:lvlText w:val="%1.%2.%3.%4.%5.%6.%7.%8.%9."/>
      <w:lvlJc w:val="left"/>
      <w:pPr>
        <w:ind w:left="2129" w:hanging="1800"/>
      </w:pPr>
      <w:rPr>
        <w:rFonts w:hint="default"/>
      </w:r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39C2A1E"/>
    <w:multiLevelType w:val="hybridMultilevel"/>
    <w:tmpl w:val="F3B28424"/>
    <w:lvl w:ilvl="0" w:tplc="C3DA0DCA">
      <w:start w:val="1"/>
      <w:numFmt w:val="decimal"/>
      <w:lvlText w:val="%1."/>
      <w:lvlJc w:val="left"/>
      <w:pPr>
        <w:ind w:left="720" w:hanging="360"/>
      </w:pPr>
    </w:lvl>
    <w:lvl w:ilvl="1" w:tplc="5D145EDE">
      <w:start w:val="1"/>
      <w:numFmt w:val="decimal"/>
      <w:lvlText w:val="%2."/>
      <w:lvlJc w:val="left"/>
      <w:pPr>
        <w:ind w:left="720" w:hanging="360"/>
      </w:pPr>
    </w:lvl>
    <w:lvl w:ilvl="2" w:tplc="C0FE67AC">
      <w:start w:val="1"/>
      <w:numFmt w:val="decimal"/>
      <w:lvlText w:val="%3."/>
      <w:lvlJc w:val="left"/>
      <w:pPr>
        <w:ind w:left="720" w:hanging="360"/>
      </w:pPr>
    </w:lvl>
    <w:lvl w:ilvl="3" w:tplc="C6D0C690">
      <w:start w:val="1"/>
      <w:numFmt w:val="decimal"/>
      <w:lvlText w:val="%4."/>
      <w:lvlJc w:val="left"/>
      <w:pPr>
        <w:ind w:left="720" w:hanging="360"/>
      </w:pPr>
    </w:lvl>
    <w:lvl w:ilvl="4" w:tplc="2DE28D9E">
      <w:start w:val="1"/>
      <w:numFmt w:val="decimal"/>
      <w:lvlText w:val="%5."/>
      <w:lvlJc w:val="left"/>
      <w:pPr>
        <w:ind w:left="720" w:hanging="360"/>
      </w:pPr>
    </w:lvl>
    <w:lvl w:ilvl="5" w:tplc="819CD82A">
      <w:start w:val="1"/>
      <w:numFmt w:val="decimal"/>
      <w:lvlText w:val="%6."/>
      <w:lvlJc w:val="left"/>
      <w:pPr>
        <w:ind w:left="720" w:hanging="360"/>
      </w:pPr>
    </w:lvl>
    <w:lvl w:ilvl="6" w:tplc="8160E078">
      <w:start w:val="1"/>
      <w:numFmt w:val="decimal"/>
      <w:lvlText w:val="%7."/>
      <w:lvlJc w:val="left"/>
      <w:pPr>
        <w:ind w:left="720" w:hanging="360"/>
      </w:pPr>
    </w:lvl>
    <w:lvl w:ilvl="7" w:tplc="0F70845A">
      <w:start w:val="1"/>
      <w:numFmt w:val="decimal"/>
      <w:lvlText w:val="%8."/>
      <w:lvlJc w:val="left"/>
      <w:pPr>
        <w:ind w:left="720" w:hanging="360"/>
      </w:pPr>
    </w:lvl>
    <w:lvl w:ilvl="8" w:tplc="1436A008">
      <w:start w:val="1"/>
      <w:numFmt w:val="decimal"/>
      <w:lvlText w:val="%9."/>
      <w:lvlJc w:val="left"/>
      <w:pPr>
        <w:ind w:left="720" w:hanging="360"/>
      </w:pPr>
    </w:lvl>
  </w:abstractNum>
  <w:abstractNum w:abstractNumId="32" w15:restartNumberingAfterBreak="0">
    <w:nsid w:val="63DA78C4"/>
    <w:multiLevelType w:val="multilevel"/>
    <w:tmpl w:val="7AC8E4F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4CB1093"/>
    <w:multiLevelType w:val="multilevel"/>
    <w:tmpl w:val="09C4185C"/>
    <w:lvl w:ilvl="0">
      <w:start w:val="1"/>
      <w:numFmt w:val="decimal"/>
      <w:lvlText w:val="%1."/>
      <w:lvlJc w:val="left"/>
      <w:pPr>
        <w:ind w:left="185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181604"/>
    <w:multiLevelType w:val="hybridMultilevel"/>
    <w:tmpl w:val="8ACC1F0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63527B"/>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7" w15:restartNumberingAfterBreak="0">
    <w:nsid w:val="6A440014"/>
    <w:multiLevelType w:val="multilevel"/>
    <w:tmpl w:val="407E98F4"/>
    <w:lvl w:ilvl="0">
      <w:start w:val="46"/>
      <w:numFmt w:val="decimal"/>
      <w:lvlText w:val="%1."/>
      <w:lvlJc w:val="left"/>
      <w:pPr>
        <w:ind w:left="480" w:hanging="480"/>
      </w:pPr>
      <w:rPr>
        <w:rFonts w:hint="default"/>
      </w:rPr>
    </w:lvl>
    <w:lvl w:ilvl="1">
      <w:start w:val="1"/>
      <w:numFmt w:val="decimal"/>
      <w:lvlText w:val="%1.%2."/>
      <w:lvlJc w:val="left"/>
      <w:pPr>
        <w:ind w:left="6020" w:hanging="480"/>
      </w:pPr>
      <w:rPr>
        <w:rFonts w:hint="default"/>
      </w:rPr>
    </w:lvl>
    <w:lvl w:ilvl="2">
      <w:start w:val="1"/>
      <w:numFmt w:val="decimal"/>
      <w:lvlText w:val="%1.%2.%3."/>
      <w:lvlJc w:val="left"/>
      <w:pPr>
        <w:ind w:left="11800" w:hanging="720"/>
      </w:pPr>
      <w:rPr>
        <w:rFonts w:hint="default"/>
      </w:rPr>
    </w:lvl>
    <w:lvl w:ilvl="3">
      <w:start w:val="1"/>
      <w:numFmt w:val="decimal"/>
      <w:lvlText w:val="%1.%2.%3.%4."/>
      <w:lvlJc w:val="left"/>
      <w:pPr>
        <w:ind w:left="17340" w:hanging="720"/>
      </w:pPr>
      <w:rPr>
        <w:rFonts w:hint="default"/>
      </w:rPr>
    </w:lvl>
    <w:lvl w:ilvl="4">
      <w:start w:val="1"/>
      <w:numFmt w:val="decimal"/>
      <w:lvlText w:val="%1.%2.%3.%4.%5."/>
      <w:lvlJc w:val="left"/>
      <w:pPr>
        <w:ind w:left="23240" w:hanging="1080"/>
      </w:pPr>
      <w:rPr>
        <w:rFonts w:hint="default"/>
      </w:rPr>
    </w:lvl>
    <w:lvl w:ilvl="5">
      <w:start w:val="1"/>
      <w:numFmt w:val="decimal"/>
      <w:lvlText w:val="%1.%2.%3.%4.%5.%6."/>
      <w:lvlJc w:val="left"/>
      <w:pPr>
        <w:ind w:left="28780" w:hanging="1080"/>
      </w:pPr>
      <w:rPr>
        <w:rFonts w:hint="default"/>
      </w:rPr>
    </w:lvl>
    <w:lvl w:ilvl="6">
      <w:start w:val="1"/>
      <w:numFmt w:val="decimal"/>
      <w:lvlText w:val="%1.%2.%3.%4.%5.%6.%7."/>
      <w:lvlJc w:val="left"/>
      <w:pPr>
        <w:ind w:left="-30856" w:hanging="1440"/>
      </w:pPr>
      <w:rPr>
        <w:rFonts w:hint="default"/>
      </w:rPr>
    </w:lvl>
    <w:lvl w:ilvl="7">
      <w:start w:val="1"/>
      <w:numFmt w:val="decimal"/>
      <w:lvlText w:val="%1.%2.%3.%4.%5.%6.%7.%8."/>
      <w:lvlJc w:val="left"/>
      <w:pPr>
        <w:ind w:left="-25316" w:hanging="1440"/>
      </w:pPr>
      <w:rPr>
        <w:rFonts w:hint="default"/>
      </w:rPr>
    </w:lvl>
    <w:lvl w:ilvl="8">
      <w:start w:val="1"/>
      <w:numFmt w:val="decimal"/>
      <w:lvlText w:val="%1.%2.%3.%4.%5.%6.%7.%8.%9."/>
      <w:lvlJc w:val="left"/>
      <w:pPr>
        <w:ind w:left="-19416" w:hanging="1800"/>
      </w:pPr>
      <w:rPr>
        <w:rFonts w:hint="default"/>
      </w:rPr>
    </w:lvl>
  </w:abstractNum>
  <w:abstractNum w:abstractNumId="38" w15:restartNumberingAfterBreak="0">
    <w:nsid w:val="6D27448B"/>
    <w:multiLevelType w:val="multilevel"/>
    <w:tmpl w:val="9C9C8122"/>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315DFF"/>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rPr>
        <w:rFonts w:hint="default"/>
      </w:rPr>
    </w:lvl>
    <w:lvl w:ilvl="2" w:tplc="23BEBAEC">
      <w:start w:val="8"/>
      <w:numFmt w:val="upperRoman"/>
      <w:lvlText w:val="%3."/>
      <w:lvlJc w:val="left"/>
      <w:pPr>
        <w:ind w:left="2700" w:hanging="720"/>
      </w:pPr>
      <w:rPr>
        <w:rFonts w:hint="default"/>
      </w:rPr>
    </w:lvl>
    <w:lvl w:ilvl="3" w:tplc="89BA33DC" w:tentative="1">
      <w:start w:val="1"/>
      <w:numFmt w:val="decimal"/>
      <w:lvlText w:val="%4."/>
      <w:lvlJc w:val="left"/>
      <w:pPr>
        <w:ind w:left="2880" w:hanging="360"/>
      </w:pPr>
    </w:lvl>
    <w:lvl w:ilvl="4" w:tplc="D41E284C" w:tentative="1">
      <w:start w:val="1"/>
      <w:numFmt w:val="lowerLetter"/>
      <w:lvlText w:val="%5."/>
      <w:lvlJc w:val="left"/>
      <w:pPr>
        <w:ind w:left="3600" w:hanging="360"/>
      </w:pPr>
    </w:lvl>
    <w:lvl w:ilvl="5" w:tplc="5CFEFF14" w:tentative="1">
      <w:start w:val="1"/>
      <w:numFmt w:val="lowerRoman"/>
      <w:lvlText w:val="%6."/>
      <w:lvlJc w:val="right"/>
      <w:pPr>
        <w:ind w:left="4320" w:hanging="180"/>
      </w:pPr>
    </w:lvl>
    <w:lvl w:ilvl="6" w:tplc="6AE2BC2A" w:tentative="1">
      <w:start w:val="1"/>
      <w:numFmt w:val="decimal"/>
      <w:lvlText w:val="%7."/>
      <w:lvlJc w:val="left"/>
      <w:pPr>
        <w:ind w:left="5040" w:hanging="360"/>
      </w:pPr>
    </w:lvl>
    <w:lvl w:ilvl="7" w:tplc="1F50A8A4" w:tentative="1">
      <w:start w:val="1"/>
      <w:numFmt w:val="lowerLetter"/>
      <w:lvlText w:val="%8."/>
      <w:lvlJc w:val="left"/>
      <w:pPr>
        <w:ind w:left="5760" w:hanging="360"/>
      </w:pPr>
    </w:lvl>
    <w:lvl w:ilvl="8" w:tplc="179AD5B0" w:tentative="1">
      <w:start w:val="1"/>
      <w:numFmt w:val="lowerRoman"/>
      <w:lvlText w:val="%9."/>
      <w:lvlJc w:val="right"/>
      <w:pPr>
        <w:ind w:left="6480" w:hanging="180"/>
      </w:pPr>
    </w:lvl>
  </w:abstractNum>
  <w:num w:numId="1" w16cid:durableId="1431388549">
    <w:abstractNumId w:val="9"/>
  </w:num>
  <w:num w:numId="2" w16cid:durableId="456602247">
    <w:abstractNumId w:val="11"/>
  </w:num>
  <w:num w:numId="3" w16cid:durableId="207113621">
    <w:abstractNumId w:val="10"/>
  </w:num>
  <w:num w:numId="4" w16cid:durableId="257447760">
    <w:abstractNumId w:val="30"/>
  </w:num>
  <w:num w:numId="5" w16cid:durableId="1875579072">
    <w:abstractNumId w:val="6"/>
  </w:num>
  <w:num w:numId="6" w16cid:durableId="1662536172">
    <w:abstractNumId w:val="34"/>
  </w:num>
  <w:num w:numId="7" w16cid:durableId="1240138559">
    <w:abstractNumId w:val="26"/>
  </w:num>
  <w:num w:numId="8" w16cid:durableId="588661394">
    <w:abstractNumId w:val="40"/>
  </w:num>
  <w:num w:numId="9" w16cid:durableId="1307708894">
    <w:abstractNumId w:val="15"/>
  </w:num>
  <w:num w:numId="10" w16cid:durableId="1609585637">
    <w:abstractNumId w:val="17"/>
  </w:num>
  <w:num w:numId="11" w16cid:durableId="1541358465">
    <w:abstractNumId w:val="13"/>
  </w:num>
  <w:num w:numId="12" w16cid:durableId="818183258">
    <w:abstractNumId w:val="25"/>
  </w:num>
  <w:num w:numId="13" w16cid:durableId="1498030871">
    <w:abstractNumId w:val="28"/>
  </w:num>
  <w:num w:numId="14" w16cid:durableId="1654288346">
    <w:abstractNumId w:val="36"/>
  </w:num>
  <w:num w:numId="15" w16cid:durableId="1329554246">
    <w:abstractNumId w:val="12"/>
  </w:num>
  <w:num w:numId="16" w16cid:durableId="729571722">
    <w:abstractNumId w:val="37"/>
  </w:num>
  <w:num w:numId="17" w16cid:durableId="1435518905">
    <w:abstractNumId w:val="20"/>
  </w:num>
  <w:num w:numId="18" w16cid:durableId="1904481050">
    <w:abstractNumId w:val="19"/>
  </w:num>
  <w:num w:numId="19" w16cid:durableId="1747409609">
    <w:abstractNumId w:val="38"/>
  </w:num>
  <w:num w:numId="20" w16cid:durableId="192761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2021121">
    <w:abstractNumId w:val="5"/>
  </w:num>
  <w:num w:numId="22" w16cid:durableId="579363213">
    <w:abstractNumId w:val="32"/>
  </w:num>
  <w:num w:numId="23" w16cid:durableId="643465019">
    <w:abstractNumId w:val="39"/>
  </w:num>
  <w:num w:numId="24" w16cid:durableId="633562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6044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6800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028117">
    <w:abstractNumId w:val="33"/>
  </w:num>
  <w:num w:numId="28" w16cid:durableId="255334586">
    <w:abstractNumId w:val="41"/>
  </w:num>
  <w:num w:numId="29" w16cid:durableId="1684739812">
    <w:abstractNumId w:val="18"/>
  </w:num>
  <w:num w:numId="30" w16cid:durableId="690033511">
    <w:abstractNumId w:val="1"/>
  </w:num>
  <w:num w:numId="31" w16cid:durableId="1134446946">
    <w:abstractNumId w:val="21"/>
  </w:num>
  <w:num w:numId="32" w16cid:durableId="617642123">
    <w:abstractNumId w:val="23"/>
  </w:num>
  <w:num w:numId="33" w16cid:durableId="1243494274">
    <w:abstractNumId w:val="14"/>
  </w:num>
  <w:num w:numId="34" w16cid:durableId="2018992970">
    <w:abstractNumId w:val="31"/>
  </w:num>
  <w:num w:numId="35" w16cid:durableId="116027362">
    <w:abstractNumId w:val="7"/>
  </w:num>
  <w:num w:numId="36" w16cid:durableId="1398430962">
    <w:abstractNumId w:val="22"/>
  </w:num>
  <w:num w:numId="37" w16cid:durableId="1647054182">
    <w:abstractNumId w:val="4"/>
  </w:num>
  <w:num w:numId="38" w16cid:durableId="1772897259">
    <w:abstractNumId w:val="35"/>
  </w:num>
  <w:num w:numId="39" w16cid:durableId="976646404">
    <w:abstractNumId w:val="2"/>
  </w:num>
  <w:num w:numId="40" w16cid:durableId="1390113716">
    <w:abstractNumId w:val="16"/>
  </w:num>
  <w:num w:numId="41" w16cid:durableId="968440874">
    <w:abstractNumId w:val="24"/>
  </w:num>
  <w:num w:numId="42" w16cid:durableId="2254585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20A0"/>
    <w:rsid w:val="00033347"/>
    <w:rsid w:val="00034422"/>
    <w:rsid w:val="00051259"/>
    <w:rsid w:val="00056303"/>
    <w:rsid w:val="00060E66"/>
    <w:rsid w:val="0006277C"/>
    <w:rsid w:val="00071737"/>
    <w:rsid w:val="000757D4"/>
    <w:rsid w:val="000A7816"/>
    <w:rsid w:val="000A7CB0"/>
    <w:rsid w:val="000B0B4F"/>
    <w:rsid w:val="000C3099"/>
    <w:rsid w:val="000C7248"/>
    <w:rsid w:val="000F2CC6"/>
    <w:rsid w:val="000F4149"/>
    <w:rsid w:val="001103C5"/>
    <w:rsid w:val="00111D3A"/>
    <w:rsid w:val="00114A7D"/>
    <w:rsid w:val="00115F1D"/>
    <w:rsid w:val="001216D2"/>
    <w:rsid w:val="00122CBF"/>
    <w:rsid w:val="00125390"/>
    <w:rsid w:val="00130BC7"/>
    <w:rsid w:val="00132917"/>
    <w:rsid w:val="00140C51"/>
    <w:rsid w:val="00141083"/>
    <w:rsid w:val="0015659B"/>
    <w:rsid w:val="00164F4E"/>
    <w:rsid w:val="0017348E"/>
    <w:rsid w:val="00173F7D"/>
    <w:rsid w:val="00180D19"/>
    <w:rsid w:val="00184AF1"/>
    <w:rsid w:val="0018662C"/>
    <w:rsid w:val="00192AC8"/>
    <w:rsid w:val="00196B4D"/>
    <w:rsid w:val="001A4B7B"/>
    <w:rsid w:val="001A76F3"/>
    <w:rsid w:val="001B494D"/>
    <w:rsid w:val="001B4F98"/>
    <w:rsid w:val="001C229B"/>
    <w:rsid w:val="001C55F9"/>
    <w:rsid w:val="001D0919"/>
    <w:rsid w:val="001D7429"/>
    <w:rsid w:val="001E08D9"/>
    <w:rsid w:val="001E1825"/>
    <w:rsid w:val="001E4303"/>
    <w:rsid w:val="001E4C65"/>
    <w:rsid w:val="001E4F5B"/>
    <w:rsid w:val="001E5117"/>
    <w:rsid w:val="001F0894"/>
    <w:rsid w:val="001F12E9"/>
    <w:rsid w:val="001F16B8"/>
    <w:rsid w:val="001F3CA5"/>
    <w:rsid w:val="00200141"/>
    <w:rsid w:val="00205BDF"/>
    <w:rsid w:val="002066AE"/>
    <w:rsid w:val="00207698"/>
    <w:rsid w:val="00212CCB"/>
    <w:rsid w:val="0021312E"/>
    <w:rsid w:val="00216979"/>
    <w:rsid w:val="002169F6"/>
    <w:rsid w:val="00216F43"/>
    <w:rsid w:val="00222FBA"/>
    <w:rsid w:val="00223FC8"/>
    <w:rsid w:val="00226E2E"/>
    <w:rsid w:val="002274F1"/>
    <w:rsid w:val="002363F6"/>
    <w:rsid w:val="0024771C"/>
    <w:rsid w:val="0025637C"/>
    <w:rsid w:val="00273041"/>
    <w:rsid w:val="002817DF"/>
    <w:rsid w:val="002872FF"/>
    <w:rsid w:val="0029430A"/>
    <w:rsid w:val="0029499B"/>
    <w:rsid w:val="002B1DFF"/>
    <w:rsid w:val="002C200E"/>
    <w:rsid w:val="002D27D7"/>
    <w:rsid w:val="002D52CA"/>
    <w:rsid w:val="002D6350"/>
    <w:rsid w:val="002E1DB6"/>
    <w:rsid w:val="002E37D5"/>
    <w:rsid w:val="002E7CB8"/>
    <w:rsid w:val="002F35FF"/>
    <w:rsid w:val="002F6DC4"/>
    <w:rsid w:val="00305609"/>
    <w:rsid w:val="003104BE"/>
    <w:rsid w:val="003105F1"/>
    <w:rsid w:val="00315354"/>
    <w:rsid w:val="00316FE4"/>
    <w:rsid w:val="00326CAD"/>
    <w:rsid w:val="00326CCB"/>
    <w:rsid w:val="00327790"/>
    <w:rsid w:val="00331F6A"/>
    <w:rsid w:val="00332F8D"/>
    <w:rsid w:val="00345451"/>
    <w:rsid w:val="00345B58"/>
    <w:rsid w:val="003476DD"/>
    <w:rsid w:val="00363748"/>
    <w:rsid w:val="00373234"/>
    <w:rsid w:val="003829E7"/>
    <w:rsid w:val="003928BC"/>
    <w:rsid w:val="00392C0D"/>
    <w:rsid w:val="00392F30"/>
    <w:rsid w:val="00394B6A"/>
    <w:rsid w:val="00394CE7"/>
    <w:rsid w:val="003951A0"/>
    <w:rsid w:val="003957CC"/>
    <w:rsid w:val="003A3104"/>
    <w:rsid w:val="003B1339"/>
    <w:rsid w:val="003B2952"/>
    <w:rsid w:val="003B7B67"/>
    <w:rsid w:val="003C171A"/>
    <w:rsid w:val="003C7092"/>
    <w:rsid w:val="003D05DE"/>
    <w:rsid w:val="003D450A"/>
    <w:rsid w:val="003E610F"/>
    <w:rsid w:val="003F46C1"/>
    <w:rsid w:val="00402D7B"/>
    <w:rsid w:val="00404439"/>
    <w:rsid w:val="004146C7"/>
    <w:rsid w:val="00426A22"/>
    <w:rsid w:val="0043245A"/>
    <w:rsid w:val="00436827"/>
    <w:rsid w:val="0044517F"/>
    <w:rsid w:val="00451C2A"/>
    <w:rsid w:val="004523A0"/>
    <w:rsid w:val="004532BE"/>
    <w:rsid w:val="00455A31"/>
    <w:rsid w:val="004569B5"/>
    <w:rsid w:val="00457E64"/>
    <w:rsid w:val="00465127"/>
    <w:rsid w:val="00471682"/>
    <w:rsid w:val="00490521"/>
    <w:rsid w:val="00497E9B"/>
    <w:rsid w:val="004A29FB"/>
    <w:rsid w:val="004A2B27"/>
    <w:rsid w:val="004A5C69"/>
    <w:rsid w:val="004C113A"/>
    <w:rsid w:val="004D4496"/>
    <w:rsid w:val="004F096C"/>
    <w:rsid w:val="004F2718"/>
    <w:rsid w:val="00511B9F"/>
    <w:rsid w:val="00513510"/>
    <w:rsid w:val="0051458E"/>
    <w:rsid w:val="00523391"/>
    <w:rsid w:val="005305DC"/>
    <w:rsid w:val="00534B27"/>
    <w:rsid w:val="0054378F"/>
    <w:rsid w:val="00547F2B"/>
    <w:rsid w:val="00550FDA"/>
    <w:rsid w:val="005646B6"/>
    <w:rsid w:val="00566858"/>
    <w:rsid w:val="00583D60"/>
    <w:rsid w:val="00593EE2"/>
    <w:rsid w:val="005A27B2"/>
    <w:rsid w:val="005B0B42"/>
    <w:rsid w:val="005C473E"/>
    <w:rsid w:val="005E0854"/>
    <w:rsid w:val="005E0E38"/>
    <w:rsid w:val="005E384B"/>
    <w:rsid w:val="005F5DB1"/>
    <w:rsid w:val="0060179B"/>
    <w:rsid w:val="006018E3"/>
    <w:rsid w:val="00603606"/>
    <w:rsid w:val="00606848"/>
    <w:rsid w:val="006333C4"/>
    <w:rsid w:val="00633C2D"/>
    <w:rsid w:val="00650F6A"/>
    <w:rsid w:val="006528D6"/>
    <w:rsid w:val="006544BD"/>
    <w:rsid w:val="00661DC6"/>
    <w:rsid w:val="00661E12"/>
    <w:rsid w:val="00666B78"/>
    <w:rsid w:val="00673537"/>
    <w:rsid w:val="00680143"/>
    <w:rsid w:val="00680E16"/>
    <w:rsid w:val="006947BC"/>
    <w:rsid w:val="006B238D"/>
    <w:rsid w:val="006B2D43"/>
    <w:rsid w:val="006B7F10"/>
    <w:rsid w:val="006C2605"/>
    <w:rsid w:val="006C7BDD"/>
    <w:rsid w:val="006D108C"/>
    <w:rsid w:val="006D22DE"/>
    <w:rsid w:val="006D240A"/>
    <w:rsid w:val="006D2AE1"/>
    <w:rsid w:val="006D3366"/>
    <w:rsid w:val="006D44FD"/>
    <w:rsid w:val="006E0241"/>
    <w:rsid w:val="006E42FE"/>
    <w:rsid w:val="006E58A2"/>
    <w:rsid w:val="006E7E45"/>
    <w:rsid w:val="006F18B6"/>
    <w:rsid w:val="006F4753"/>
    <w:rsid w:val="006F603B"/>
    <w:rsid w:val="006F6BF8"/>
    <w:rsid w:val="00706EA9"/>
    <w:rsid w:val="0071499F"/>
    <w:rsid w:val="007151DD"/>
    <w:rsid w:val="00716EBD"/>
    <w:rsid w:val="007213D6"/>
    <w:rsid w:val="00723A10"/>
    <w:rsid w:val="00726B41"/>
    <w:rsid w:val="00732C2D"/>
    <w:rsid w:val="00742145"/>
    <w:rsid w:val="00757D7D"/>
    <w:rsid w:val="00760F35"/>
    <w:rsid w:val="0076180E"/>
    <w:rsid w:val="00761FA8"/>
    <w:rsid w:val="00765A3D"/>
    <w:rsid w:val="00774294"/>
    <w:rsid w:val="00776198"/>
    <w:rsid w:val="00782EFE"/>
    <w:rsid w:val="00792E0E"/>
    <w:rsid w:val="007963A0"/>
    <w:rsid w:val="0079706A"/>
    <w:rsid w:val="007A1776"/>
    <w:rsid w:val="007A1E4E"/>
    <w:rsid w:val="007A4D42"/>
    <w:rsid w:val="007A51FD"/>
    <w:rsid w:val="007B22F9"/>
    <w:rsid w:val="007C4FDE"/>
    <w:rsid w:val="007C4FE7"/>
    <w:rsid w:val="007C67F6"/>
    <w:rsid w:val="007C7AB1"/>
    <w:rsid w:val="007E34CF"/>
    <w:rsid w:val="007F0ED9"/>
    <w:rsid w:val="00804510"/>
    <w:rsid w:val="0081156E"/>
    <w:rsid w:val="00814117"/>
    <w:rsid w:val="00815C96"/>
    <w:rsid w:val="00831DE3"/>
    <w:rsid w:val="00832415"/>
    <w:rsid w:val="008439F8"/>
    <w:rsid w:val="008512EA"/>
    <w:rsid w:val="0085577F"/>
    <w:rsid w:val="008625E6"/>
    <w:rsid w:val="00863F2E"/>
    <w:rsid w:val="008726D6"/>
    <w:rsid w:val="0088016C"/>
    <w:rsid w:val="00885D21"/>
    <w:rsid w:val="00891935"/>
    <w:rsid w:val="00891E06"/>
    <w:rsid w:val="00893935"/>
    <w:rsid w:val="008939A6"/>
    <w:rsid w:val="008950A7"/>
    <w:rsid w:val="00895EB2"/>
    <w:rsid w:val="008A6441"/>
    <w:rsid w:val="008B3617"/>
    <w:rsid w:val="008B3687"/>
    <w:rsid w:val="008B3A96"/>
    <w:rsid w:val="008B4F5F"/>
    <w:rsid w:val="008C1C34"/>
    <w:rsid w:val="008C6DFE"/>
    <w:rsid w:val="008D018A"/>
    <w:rsid w:val="008D3D67"/>
    <w:rsid w:val="008D3EED"/>
    <w:rsid w:val="008E4E01"/>
    <w:rsid w:val="008E6DFD"/>
    <w:rsid w:val="008E719D"/>
    <w:rsid w:val="008E7A0E"/>
    <w:rsid w:val="008F0A5F"/>
    <w:rsid w:val="008F3BB1"/>
    <w:rsid w:val="00900BFD"/>
    <w:rsid w:val="00901DD5"/>
    <w:rsid w:val="00906F87"/>
    <w:rsid w:val="00907D4F"/>
    <w:rsid w:val="00916E86"/>
    <w:rsid w:val="00920EFC"/>
    <w:rsid w:val="00922ED9"/>
    <w:rsid w:val="00933837"/>
    <w:rsid w:val="00936264"/>
    <w:rsid w:val="009544C3"/>
    <w:rsid w:val="009549E0"/>
    <w:rsid w:val="009554D8"/>
    <w:rsid w:val="00961BAC"/>
    <w:rsid w:val="00973724"/>
    <w:rsid w:val="00973D3B"/>
    <w:rsid w:val="009759E2"/>
    <w:rsid w:val="009814F1"/>
    <w:rsid w:val="00984564"/>
    <w:rsid w:val="00990250"/>
    <w:rsid w:val="00992054"/>
    <w:rsid w:val="00992C65"/>
    <w:rsid w:val="00994FFB"/>
    <w:rsid w:val="00995508"/>
    <w:rsid w:val="00996423"/>
    <w:rsid w:val="009A19C7"/>
    <w:rsid w:val="009A73FD"/>
    <w:rsid w:val="009D6A73"/>
    <w:rsid w:val="009E6F12"/>
    <w:rsid w:val="009F79C2"/>
    <w:rsid w:val="00A006BF"/>
    <w:rsid w:val="00A04212"/>
    <w:rsid w:val="00A14AB5"/>
    <w:rsid w:val="00A168CF"/>
    <w:rsid w:val="00A32BE1"/>
    <w:rsid w:val="00A35186"/>
    <w:rsid w:val="00A50AE1"/>
    <w:rsid w:val="00A520EF"/>
    <w:rsid w:val="00A556D0"/>
    <w:rsid w:val="00A57EAE"/>
    <w:rsid w:val="00A64E12"/>
    <w:rsid w:val="00A654E7"/>
    <w:rsid w:val="00A72567"/>
    <w:rsid w:val="00A80B94"/>
    <w:rsid w:val="00A858B6"/>
    <w:rsid w:val="00A86E05"/>
    <w:rsid w:val="00A87D28"/>
    <w:rsid w:val="00AA6177"/>
    <w:rsid w:val="00AB1308"/>
    <w:rsid w:val="00AC2B7D"/>
    <w:rsid w:val="00AC4263"/>
    <w:rsid w:val="00AD18AC"/>
    <w:rsid w:val="00AD46AD"/>
    <w:rsid w:val="00AE37E2"/>
    <w:rsid w:val="00AE416E"/>
    <w:rsid w:val="00AF0348"/>
    <w:rsid w:val="00AF19D7"/>
    <w:rsid w:val="00AF262D"/>
    <w:rsid w:val="00AF57A7"/>
    <w:rsid w:val="00B00601"/>
    <w:rsid w:val="00B13BA4"/>
    <w:rsid w:val="00B25D0A"/>
    <w:rsid w:val="00B31408"/>
    <w:rsid w:val="00B3352A"/>
    <w:rsid w:val="00B3563D"/>
    <w:rsid w:val="00B41787"/>
    <w:rsid w:val="00B427AC"/>
    <w:rsid w:val="00B449E9"/>
    <w:rsid w:val="00B505D4"/>
    <w:rsid w:val="00B516DF"/>
    <w:rsid w:val="00B812CD"/>
    <w:rsid w:val="00B82487"/>
    <w:rsid w:val="00B90DDA"/>
    <w:rsid w:val="00BA0323"/>
    <w:rsid w:val="00BA625E"/>
    <w:rsid w:val="00BC1682"/>
    <w:rsid w:val="00BC25CF"/>
    <w:rsid w:val="00BC73CA"/>
    <w:rsid w:val="00BD0872"/>
    <w:rsid w:val="00BD64B1"/>
    <w:rsid w:val="00BE19C9"/>
    <w:rsid w:val="00BE3467"/>
    <w:rsid w:val="00BE590D"/>
    <w:rsid w:val="00BF1DC4"/>
    <w:rsid w:val="00BF24C6"/>
    <w:rsid w:val="00C00B29"/>
    <w:rsid w:val="00C115E1"/>
    <w:rsid w:val="00C140AD"/>
    <w:rsid w:val="00C14988"/>
    <w:rsid w:val="00C37A92"/>
    <w:rsid w:val="00C45443"/>
    <w:rsid w:val="00C45FC1"/>
    <w:rsid w:val="00C652C8"/>
    <w:rsid w:val="00C721E2"/>
    <w:rsid w:val="00C8017A"/>
    <w:rsid w:val="00C85D79"/>
    <w:rsid w:val="00C85FE9"/>
    <w:rsid w:val="00CA1959"/>
    <w:rsid w:val="00CA6017"/>
    <w:rsid w:val="00CB3EF2"/>
    <w:rsid w:val="00CB479A"/>
    <w:rsid w:val="00CD1A2A"/>
    <w:rsid w:val="00CD4507"/>
    <w:rsid w:val="00CE6399"/>
    <w:rsid w:val="00CF1824"/>
    <w:rsid w:val="00D05353"/>
    <w:rsid w:val="00D20400"/>
    <w:rsid w:val="00D22A4B"/>
    <w:rsid w:val="00D22F08"/>
    <w:rsid w:val="00D43594"/>
    <w:rsid w:val="00D47F38"/>
    <w:rsid w:val="00D53C8F"/>
    <w:rsid w:val="00D67000"/>
    <w:rsid w:val="00D72117"/>
    <w:rsid w:val="00D72FF9"/>
    <w:rsid w:val="00D760A9"/>
    <w:rsid w:val="00D7792E"/>
    <w:rsid w:val="00D90B37"/>
    <w:rsid w:val="00D91235"/>
    <w:rsid w:val="00D91FB4"/>
    <w:rsid w:val="00D94CC7"/>
    <w:rsid w:val="00DA08AD"/>
    <w:rsid w:val="00DB0182"/>
    <w:rsid w:val="00DC0258"/>
    <w:rsid w:val="00DC12A1"/>
    <w:rsid w:val="00DE0079"/>
    <w:rsid w:val="00DE3A6B"/>
    <w:rsid w:val="00DE3B2E"/>
    <w:rsid w:val="00DE3C4B"/>
    <w:rsid w:val="00DF38BB"/>
    <w:rsid w:val="00DF7351"/>
    <w:rsid w:val="00E011B0"/>
    <w:rsid w:val="00E05A33"/>
    <w:rsid w:val="00E05F3F"/>
    <w:rsid w:val="00E06C36"/>
    <w:rsid w:val="00E11134"/>
    <w:rsid w:val="00E13644"/>
    <w:rsid w:val="00E16EE8"/>
    <w:rsid w:val="00E177FF"/>
    <w:rsid w:val="00E25328"/>
    <w:rsid w:val="00E417D2"/>
    <w:rsid w:val="00E43BCF"/>
    <w:rsid w:val="00E44A86"/>
    <w:rsid w:val="00E4585C"/>
    <w:rsid w:val="00E4772D"/>
    <w:rsid w:val="00E6037A"/>
    <w:rsid w:val="00E6169B"/>
    <w:rsid w:val="00E76AF4"/>
    <w:rsid w:val="00E77A69"/>
    <w:rsid w:val="00E83DC5"/>
    <w:rsid w:val="00E92376"/>
    <w:rsid w:val="00E93AB4"/>
    <w:rsid w:val="00E96340"/>
    <w:rsid w:val="00E97E64"/>
    <w:rsid w:val="00EB5E26"/>
    <w:rsid w:val="00EC1389"/>
    <w:rsid w:val="00EC2B33"/>
    <w:rsid w:val="00EC356F"/>
    <w:rsid w:val="00ED02E5"/>
    <w:rsid w:val="00EF1E19"/>
    <w:rsid w:val="00EF4BCF"/>
    <w:rsid w:val="00EF6216"/>
    <w:rsid w:val="00EF779E"/>
    <w:rsid w:val="00F0369A"/>
    <w:rsid w:val="00F05BEA"/>
    <w:rsid w:val="00F0741A"/>
    <w:rsid w:val="00F10B20"/>
    <w:rsid w:val="00F114DC"/>
    <w:rsid w:val="00F16750"/>
    <w:rsid w:val="00F17C7A"/>
    <w:rsid w:val="00F25545"/>
    <w:rsid w:val="00F32C3D"/>
    <w:rsid w:val="00F33ADA"/>
    <w:rsid w:val="00F40251"/>
    <w:rsid w:val="00F42BB3"/>
    <w:rsid w:val="00F45411"/>
    <w:rsid w:val="00F517A6"/>
    <w:rsid w:val="00F51827"/>
    <w:rsid w:val="00F56ED4"/>
    <w:rsid w:val="00F60C1D"/>
    <w:rsid w:val="00F70114"/>
    <w:rsid w:val="00F709C5"/>
    <w:rsid w:val="00F70CC7"/>
    <w:rsid w:val="00F803E9"/>
    <w:rsid w:val="00F8486F"/>
    <w:rsid w:val="00FA7DA2"/>
    <w:rsid w:val="00FB063A"/>
    <w:rsid w:val="00FB0DE7"/>
    <w:rsid w:val="00FB0E01"/>
    <w:rsid w:val="00FB2CDF"/>
    <w:rsid w:val="00FB3074"/>
    <w:rsid w:val="00FB64BE"/>
    <w:rsid w:val="00FC24EF"/>
    <w:rsid w:val="00FD40F0"/>
    <w:rsid w:val="00FD4599"/>
    <w:rsid w:val="00FE0582"/>
    <w:rsid w:val="00FE5B7D"/>
    <w:rsid w:val="00FE792A"/>
    <w:rsid w:val="00FE7BFF"/>
    <w:rsid w:val="00FF2259"/>
    <w:rsid w:val="00FF37BF"/>
    <w:rsid w:val="00FF39AF"/>
    <w:rsid w:val="00FF5CF4"/>
    <w:rsid w:val="00FF7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54"/>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Title">
    <w:name w:val="Title"/>
    <w:basedOn w:val="Normal"/>
    <w:link w:val="TitleChar"/>
    <w:qFormat/>
    <w:rsid w:val="00742145"/>
    <w:pPr>
      <w:jc w:val="center"/>
    </w:pPr>
    <w:rPr>
      <w:b/>
      <w:bCs/>
      <w:szCs w:val="24"/>
      <w:lang w:val="en-US"/>
    </w:rPr>
  </w:style>
  <w:style w:type="character" w:customStyle="1" w:styleId="TitleChar">
    <w:name w:val="Title Char"/>
    <w:basedOn w:val="DefaultParagraphFont"/>
    <w:link w:val="Title"/>
    <w:rsid w:val="00742145"/>
    <w:rPr>
      <w:rFonts w:eastAsia="Times New Roman" w:cs="Times New Roman"/>
      <w:b/>
      <w:bCs/>
      <w:szCs w:val="24"/>
      <w:lang w:val="en-US"/>
    </w:rPr>
  </w:style>
  <w:style w:type="paragraph" w:customStyle="1" w:styleId="Style8">
    <w:name w:val="Style8"/>
    <w:basedOn w:val="Normal"/>
    <w:uiPriority w:val="99"/>
    <w:rsid w:val="00907D4F"/>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907D4F"/>
    <w:rPr>
      <w:rFonts w:ascii="Arial" w:hAnsi="Arial" w:cs="Arial" w:hint="default"/>
      <w:b/>
      <w:bCs/>
      <w:sz w:val="22"/>
      <w:szCs w:val="22"/>
    </w:rPr>
  </w:style>
  <w:style w:type="paragraph" w:styleId="Revision">
    <w:name w:val="Revision"/>
    <w:hidden/>
    <w:uiPriority w:val="99"/>
    <w:semiHidden/>
    <w:rsid w:val="00BD0872"/>
    <w:pPr>
      <w:spacing w:after="0" w:line="240" w:lineRule="auto"/>
    </w:pPr>
    <w:rPr>
      <w:rFonts w:eastAsia="Times New Roman" w:cs="Times New Roman"/>
      <w:szCs w:val="20"/>
    </w:rPr>
  </w:style>
  <w:style w:type="paragraph" w:styleId="TOC3">
    <w:name w:val="toc 3"/>
    <w:basedOn w:val="Normal"/>
    <w:next w:val="Normal"/>
    <w:uiPriority w:val="39"/>
    <w:qFormat/>
    <w:rsid w:val="000A7816"/>
    <w:pPr>
      <w:ind w:left="400"/>
      <w:jc w:val="left"/>
    </w:pPr>
  </w:style>
  <w:style w:type="paragraph" w:customStyle="1" w:styleId="SKYRIUS1">
    <w:name w:val="SKYRIUS1"/>
    <w:basedOn w:val="ListParagraph"/>
    <w:uiPriority w:val="99"/>
    <w:qFormat/>
    <w:rsid w:val="00AF262D"/>
    <w:pPr>
      <w:numPr>
        <w:ilvl w:val="1"/>
        <w:numId w:val="28"/>
      </w:numPr>
      <w:tabs>
        <w:tab w:val="left" w:pos="1134"/>
      </w:tabs>
      <w:spacing w:line="360" w:lineRule="auto"/>
      <w:ind w:left="1800"/>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nuorodos/kiti-duomenys/pasiulymu-sifravimas/sifravimo-priemoniu-aprasas/" TargetMode="External"/><Relationship Id="rId4" Type="http://schemas.openxmlformats.org/officeDocument/2006/relationships/settings" Target="settings.xml"/><Relationship Id="rId9" Type="http://schemas.openxmlformats.org/officeDocument/2006/relationships/hyperlink" Target="https://viesiejipirkimai.lt/).%20Registracija%20CVP%20IS%20yra%20nemok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101856</Words>
  <Characters>58059</Characters>
  <Application>Microsoft Office Word</Application>
  <DocSecurity>0</DocSecurity>
  <Lines>483</Lines>
  <Paragraphs>319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4</cp:revision>
  <dcterms:created xsi:type="dcterms:W3CDTF">2026-07-03T05:28:00Z</dcterms:created>
  <dcterms:modified xsi:type="dcterms:W3CDTF">2026-07-03T07:54:00Z</dcterms:modified>
</cp:coreProperties>
</file>