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EA38" w14:textId="3150CB92" w:rsidR="0053315B" w:rsidRPr="005753B1" w:rsidRDefault="0053315B" w:rsidP="0053315B">
      <w:pPr>
        <w:jc w:val="right"/>
        <w:rPr>
          <w:sz w:val="20"/>
        </w:rPr>
      </w:pPr>
      <w:bookmarkStart w:id="0" w:name="_Ref39586171"/>
      <w:bookmarkStart w:id="1" w:name="_Ref39673580"/>
      <w:bookmarkStart w:id="2" w:name="_Ref39674283"/>
      <w:bookmarkStart w:id="3" w:name="_Toc134433525"/>
      <w:r w:rsidRPr="005E243C">
        <w:rPr>
          <w:i/>
          <w:iCs/>
          <w:szCs w:val="24"/>
        </w:rPr>
        <w:t xml:space="preserve">Pirkimo sąlygų </w:t>
      </w:r>
      <w:r w:rsidR="006D638B">
        <w:rPr>
          <w:i/>
          <w:iCs/>
          <w:szCs w:val="24"/>
        </w:rPr>
        <w:t>.....</w:t>
      </w:r>
      <w:r w:rsidRPr="005E243C">
        <w:rPr>
          <w:i/>
          <w:iCs/>
          <w:szCs w:val="24"/>
        </w:rPr>
        <w:t xml:space="preserve"> priedas „Sutarties projektas</w:t>
      </w:r>
      <w:r w:rsidRPr="005753B1">
        <w:rPr>
          <w:sz w:val="20"/>
        </w:rPr>
        <w:t>“</w:t>
      </w:r>
      <w:bookmarkEnd w:id="0"/>
      <w:bookmarkEnd w:id="1"/>
      <w:bookmarkEnd w:id="2"/>
      <w:bookmarkEnd w:id="3"/>
    </w:p>
    <w:p w14:paraId="5DED56E4" w14:textId="77777777" w:rsidR="0053315B" w:rsidRPr="005753B1" w:rsidRDefault="0053315B">
      <w:pPr>
        <w:widowControl w:val="0"/>
        <w:pBdr>
          <w:top w:val="nil"/>
          <w:left w:val="nil"/>
          <w:bottom w:val="nil"/>
          <w:right w:val="nil"/>
          <w:between w:val="nil"/>
        </w:pBdr>
        <w:tabs>
          <w:tab w:val="left" w:pos="567"/>
          <w:tab w:val="left" w:pos="851"/>
        </w:tabs>
        <w:jc w:val="center"/>
        <w:rPr>
          <w:rFonts w:eastAsia="Arial"/>
          <w:kern w:val="2"/>
          <w:sz w:val="18"/>
          <w:szCs w:val="18"/>
          <w:lang w:val="pt-PT"/>
        </w:rPr>
      </w:pPr>
    </w:p>
    <w:p w14:paraId="3C02A7C2" w14:textId="77777777" w:rsidR="0053315B" w:rsidRPr="005753B1" w:rsidRDefault="0053315B">
      <w:pPr>
        <w:tabs>
          <w:tab w:val="center" w:pos="4680"/>
          <w:tab w:val="right" w:pos="9360"/>
        </w:tabs>
        <w:spacing w:line="259" w:lineRule="auto"/>
        <w:jc w:val="both"/>
        <w:rPr>
          <w:rFonts w:eastAsia="Arial"/>
          <w:kern w:val="2"/>
          <w:sz w:val="18"/>
          <w:szCs w:val="18"/>
          <w:lang w:val="pt-PT"/>
        </w:rPr>
      </w:pPr>
    </w:p>
    <w:p w14:paraId="12555698" w14:textId="06DC1FB4" w:rsidR="005A5832" w:rsidRPr="00440ABE" w:rsidRDefault="0060325A">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sidRPr="00440ABE">
        <w:rPr>
          <w:b/>
          <w:caps/>
          <w:szCs w:val="24"/>
        </w:rPr>
        <w:t>rekių pirkimo</w:t>
      </w:r>
      <w:r w:rsidR="00DC0F82">
        <w:rPr>
          <w:b/>
          <w:caps/>
          <w:szCs w:val="24"/>
        </w:rPr>
        <w:t xml:space="preserve"> </w:t>
      </w:r>
      <w:r w:rsidR="00A10867" w:rsidRPr="00440ABE">
        <w:rPr>
          <w:b/>
          <w:caps/>
          <w:szCs w:val="24"/>
        </w:rPr>
        <w:t>-</w:t>
      </w:r>
      <w:r w:rsidR="00DC0F82">
        <w:rPr>
          <w:b/>
          <w:caps/>
          <w:szCs w:val="24"/>
        </w:rPr>
        <w:t xml:space="preserve"> </w:t>
      </w:r>
      <w:r w:rsidR="00A10867" w:rsidRPr="00440ABE">
        <w:rPr>
          <w:b/>
          <w:caps/>
          <w:szCs w:val="24"/>
        </w:rPr>
        <w:t xml:space="preserve">pardavimo sutarties </w:t>
      </w:r>
      <w:r w:rsidR="00A10867" w:rsidRPr="00440ABE">
        <w:rPr>
          <w:b/>
          <w:bCs/>
          <w:caps/>
          <w:szCs w:val="24"/>
        </w:rPr>
        <w:t>Specialiosios</w:t>
      </w:r>
      <w:r w:rsidR="00A10867" w:rsidRPr="00440ABE">
        <w:rPr>
          <w:b/>
          <w:caps/>
          <w:szCs w:val="24"/>
        </w:rPr>
        <w:t xml:space="preserve"> sąlygos</w:t>
      </w:r>
      <w:r w:rsidR="00A10867" w:rsidRPr="00440ABE">
        <w:rPr>
          <w:caps/>
          <w:szCs w:val="24"/>
        </w:rPr>
        <w:t xml:space="preserve"> </w:t>
      </w:r>
    </w:p>
    <w:p w14:paraId="6EE7AD3A" w14:textId="77777777" w:rsidR="005A5832" w:rsidRPr="00440ABE"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40ABE" w14:paraId="231BD7ED" w14:textId="77777777">
        <w:tc>
          <w:tcPr>
            <w:tcW w:w="2448" w:type="dxa"/>
          </w:tcPr>
          <w:p w14:paraId="48ED8A1F" w14:textId="77777777" w:rsidR="005A5832" w:rsidRPr="00440ABE" w:rsidRDefault="00A10867">
            <w:pPr>
              <w:jc w:val="both"/>
              <w:rPr>
                <w:b/>
                <w:bCs/>
                <w:kern w:val="2"/>
                <w:szCs w:val="24"/>
              </w:rPr>
            </w:pPr>
            <w:r w:rsidRPr="00440ABE">
              <w:rPr>
                <w:b/>
                <w:bCs/>
                <w:kern w:val="2"/>
                <w:szCs w:val="24"/>
              </w:rPr>
              <w:t>Sutarties pavadinimas</w:t>
            </w:r>
          </w:p>
        </w:tc>
        <w:tc>
          <w:tcPr>
            <w:tcW w:w="7110" w:type="dxa"/>
            <w:gridSpan w:val="3"/>
          </w:tcPr>
          <w:p w14:paraId="74FF0678" w14:textId="0558573D" w:rsidR="006D638B" w:rsidRPr="00294298" w:rsidRDefault="006D638B" w:rsidP="006D638B">
            <w:pPr>
              <w:jc w:val="both"/>
              <w:rPr>
                <w:b/>
                <w:bCs/>
                <w:sz w:val="22"/>
                <w:szCs w:val="22"/>
              </w:rPr>
            </w:pPr>
            <w:hyperlink r:id="rId12" w:tgtFrame="_top" w:history="1">
              <w:r w:rsidRPr="00294298">
                <w:rPr>
                  <w:rFonts w:ascii="Arial" w:hAnsi="Arial" w:cs="Arial"/>
                  <w:b/>
                  <w:bCs/>
                  <w:sz w:val="17"/>
                  <w:szCs w:val="17"/>
                  <w:u w:val="single"/>
                </w:rPr>
                <w:br/>
              </w:r>
              <w:r w:rsidRPr="00294298">
                <w:rPr>
                  <w:rStyle w:val="Hyperlink"/>
                  <w:b/>
                  <w:bCs/>
                  <w:color w:val="auto"/>
                  <w:sz w:val="22"/>
                  <w:szCs w:val="22"/>
                  <w:u w:val="none"/>
                </w:rPr>
                <w:t xml:space="preserve">ERDVINIŲ DUOMENŲ RINKIMO </w:t>
              </w:r>
              <w:r w:rsidR="00294298" w:rsidRPr="00294298">
                <w:rPr>
                  <w:rStyle w:val="Hyperlink"/>
                  <w:b/>
                  <w:bCs/>
                  <w:color w:val="auto"/>
                  <w:sz w:val="22"/>
                  <w:szCs w:val="22"/>
                  <w:u w:val="none"/>
                </w:rPr>
                <w:t>ĮRANGA</w:t>
              </w:r>
            </w:hyperlink>
          </w:p>
          <w:p w14:paraId="5BD8B16F" w14:textId="03377842" w:rsidR="005A5832" w:rsidRPr="00440ABE" w:rsidRDefault="005A5832">
            <w:pPr>
              <w:jc w:val="both"/>
              <w:rPr>
                <w:kern w:val="2"/>
                <w:szCs w:val="24"/>
              </w:rPr>
            </w:pPr>
          </w:p>
        </w:tc>
      </w:tr>
      <w:tr w:rsidR="005A5832" w:rsidRPr="00440ABE" w14:paraId="3D9A593D" w14:textId="77777777">
        <w:tc>
          <w:tcPr>
            <w:tcW w:w="2448" w:type="dxa"/>
          </w:tcPr>
          <w:p w14:paraId="7E376873" w14:textId="77777777" w:rsidR="005A5832" w:rsidRPr="00440ABE" w:rsidRDefault="00A10867">
            <w:pPr>
              <w:jc w:val="both"/>
              <w:rPr>
                <w:b/>
                <w:bCs/>
                <w:kern w:val="2"/>
                <w:szCs w:val="24"/>
              </w:rPr>
            </w:pPr>
            <w:r w:rsidRPr="00440ABE">
              <w:rPr>
                <w:b/>
                <w:bCs/>
                <w:kern w:val="2"/>
                <w:szCs w:val="24"/>
              </w:rPr>
              <w:t>Sutarties data</w:t>
            </w:r>
          </w:p>
        </w:tc>
        <w:tc>
          <w:tcPr>
            <w:tcW w:w="2177" w:type="dxa"/>
          </w:tcPr>
          <w:p w14:paraId="2EAEFD50" w14:textId="77777777" w:rsidR="005A5832" w:rsidRPr="00440ABE" w:rsidRDefault="005A5832">
            <w:pPr>
              <w:jc w:val="both"/>
              <w:rPr>
                <w:kern w:val="2"/>
                <w:szCs w:val="24"/>
              </w:rPr>
            </w:pPr>
          </w:p>
        </w:tc>
        <w:tc>
          <w:tcPr>
            <w:tcW w:w="2362" w:type="dxa"/>
          </w:tcPr>
          <w:p w14:paraId="0A38B185" w14:textId="77777777" w:rsidR="005A5832" w:rsidRPr="00440ABE" w:rsidRDefault="00A10867">
            <w:pPr>
              <w:jc w:val="both"/>
              <w:rPr>
                <w:b/>
                <w:bCs/>
                <w:kern w:val="2"/>
                <w:szCs w:val="24"/>
              </w:rPr>
            </w:pPr>
            <w:r w:rsidRPr="00440ABE">
              <w:rPr>
                <w:b/>
                <w:bCs/>
                <w:kern w:val="2"/>
                <w:szCs w:val="24"/>
              </w:rPr>
              <w:t>Sutarties numeris</w:t>
            </w:r>
          </w:p>
        </w:tc>
        <w:tc>
          <w:tcPr>
            <w:tcW w:w="2571" w:type="dxa"/>
          </w:tcPr>
          <w:p w14:paraId="3BFEEB6C" w14:textId="77777777" w:rsidR="005A5832" w:rsidRPr="00440ABE" w:rsidRDefault="005A5832">
            <w:pPr>
              <w:jc w:val="both"/>
              <w:rPr>
                <w:kern w:val="2"/>
                <w:szCs w:val="24"/>
              </w:rPr>
            </w:pPr>
          </w:p>
        </w:tc>
      </w:tr>
    </w:tbl>
    <w:p w14:paraId="655E4C2E" w14:textId="77777777" w:rsidR="005A5832" w:rsidRPr="00440ABE"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40ABE" w14:paraId="4A2313D3" w14:textId="77777777">
        <w:tc>
          <w:tcPr>
            <w:tcW w:w="9558" w:type="dxa"/>
            <w:gridSpan w:val="3"/>
          </w:tcPr>
          <w:p w14:paraId="6D9D6470" w14:textId="77777777" w:rsidR="005A5832" w:rsidRPr="00440ABE" w:rsidRDefault="00A10867">
            <w:pPr>
              <w:jc w:val="center"/>
              <w:rPr>
                <w:b/>
                <w:bCs/>
                <w:kern w:val="2"/>
                <w:szCs w:val="24"/>
              </w:rPr>
            </w:pPr>
            <w:r w:rsidRPr="00440ABE">
              <w:rPr>
                <w:b/>
                <w:bCs/>
                <w:kern w:val="2"/>
                <w:szCs w:val="24"/>
              </w:rPr>
              <w:t>1. SUTARTIES ŠALYS</w:t>
            </w:r>
          </w:p>
        </w:tc>
      </w:tr>
      <w:tr w:rsidR="00063519" w:rsidRPr="00440ABE" w14:paraId="67FB0C1F" w14:textId="77777777">
        <w:tc>
          <w:tcPr>
            <w:tcW w:w="2808" w:type="dxa"/>
            <w:vMerge w:val="restart"/>
          </w:tcPr>
          <w:p w14:paraId="3EBC584C" w14:textId="77777777" w:rsidR="00063519" w:rsidRPr="00440ABE" w:rsidRDefault="00063519" w:rsidP="00063519">
            <w:pPr>
              <w:jc w:val="center"/>
              <w:rPr>
                <w:b/>
                <w:bCs/>
                <w:kern w:val="2"/>
                <w:szCs w:val="24"/>
              </w:rPr>
            </w:pPr>
          </w:p>
          <w:p w14:paraId="5A9442DC" w14:textId="77777777" w:rsidR="00063519" w:rsidRPr="00440ABE" w:rsidRDefault="00063519" w:rsidP="00063519">
            <w:pPr>
              <w:jc w:val="center"/>
              <w:rPr>
                <w:b/>
                <w:bCs/>
                <w:kern w:val="2"/>
                <w:szCs w:val="24"/>
              </w:rPr>
            </w:pPr>
          </w:p>
          <w:p w14:paraId="04D5D74E" w14:textId="77777777" w:rsidR="00063519" w:rsidRPr="00440ABE" w:rsidRDefault="00063519" w:rsidP="00063519">
            <w:pPr>
              <w:jc w:val="center"/>
              <w:rPr>
                <w:b/>
                <w:bCs/>
                <w:kern w:val="2"/>
                <w:szCs w:val="24"/>
              </w:rPr>
            </w:pPr>
          </w:p>
          <w:p w14:paraId="1AB17599" w14:textId="77777777" w:rsidR="00063519" w:rsidRPr="00440ABE" w:rsidRDefault="00063519" w:rsidP="00063519">
            <w:pPr>
              <w:rPr>
                <w:b/>
                <w:bCs/>
                <w:kern w:val="2"/>
                <w:szCs w:val="24"/>
              </w:rPr>
            </w:pPr>
          </w:p>
          <w:p w14:paraId="24F93325" w14:textId="77777777" w:rsidR="00063519" w:rsidRPr="00440ABE" w:rsidRDefault="00063519" w:rsidP="00063519">
            <w:pPr>
              <w:rPr>
                <w:b/>
                <w:bCs/>
                <w:kern w:val="2"/>
                <w:szCs w:val="24"/>
              </w:rPr>
            </w:pPr>
            <w:r w:rsidRPr="00440ABE">
              <w:rPr>
                <w:b/>
                <w:bCs/>
                <w:kern w:val="2"/>
                <w:szCs w:val="24"/>
              </w:rPr>
              <w:t>1.1. Pirkėjas</w:t>
            </w:r>
          </w:p>
        </w:tc>
        <w:tc>
          <w:tcPr>
            <w:tcW w:w="3240" w:type="dxa"/>
          </w:tcPr>
          <w:p w14:paraId="072BCDA3" w14:textId="77777777" w:rsidR="00063519" w:rsidRPr="00440ABE" w:rsidRDefault="00063519" w:rsidP="00063519">
            <w:pPr>
              <w:rPr>
                <w:kern w:val="2"/>
                <w:szCs w:val="24"/>
              </w:rPr>
            </w:pPr>
            <w:r w:rsidRPr="00440ABE">
              <w:rPr>
                <w:kern w:val="2"/>
                <w:szCs w:val="24"/>
              </w:rPr>
              <w:t>1.1.1. Pavadinimas</w:t>
            </w:r>
          </w:p>
        </w:tc>
        <w:tc>
          <w:tcPr>
            <w:tcW w:w="3510" w:type="dxa"/>
          </w:tcPr>
          <w:p w14:paraId="367CACB9" w14:textId="78ADE559" w:rsidR="00063519" w:rsidRPr="00FF7916" w:rsidRDefault="00063519" w:rsidP="00FF7916">
            <w:r w:rsidRPr="00440ABE">
              <w:rPr>
                <w:b/>
                <w:bCs/>
                <w:kern w:val="2"/>
                <w:szCs w:val="24"/>
              </w:rPr>
              <w:t>Vytauto Didžiojo Universitetas</w:t>
            </w:r>
          </w:p>
        </w:tc>
      </w:tr>
      <w:tr w:rsidR="00063519" w:rsidRPr="00440ABE" w14:paraId="0C589C2F" w14:textId="77777777">
        <w:tc>
          <w:tcPr>
            <w:tcW w:w="2808" w:type="dxa"/>
            <w:vMerge/>
          </w:tcPr>
          <w:p w14:paraId="250CF614" w14:textId="77777777" w:rsidR="00063519" w:rsidRPr="00440ABE" w:rsidRDefault="00063519" w:rsidP="00063519">
            <w:pPr>
              <w:rPr>
                <w:kern w:val="2"/>
                <w:szCs w:val="24"/>
              </w:rPr>
            </w:pPr>
          </w:p>
        </w:tc>
        <w:tc>
          <w:tcPr>
            <w:tcW w:w="3240" w:type="dxa"/>
          </w:tcPr>
          <w:p w14:paraId="7D49178E" w14:textId="77777777" w:rsidR="00063519" w:rsidRPr="00440ABE" w:rsidRDefault="00063519" w:rsidP="00063519">
            <w:pPr>
              <w:rPr>
                <w:kern w:val="2"/>
                <w:szCs w:val="24"/>
              </w:rPr>
            </w:pPr>
            <w:r w:rsidRPr="00440ABE">
              <w:rPr>
                <w:kern w:val="2"/>
                <w:szCs w:val="24"/>
              </w:rPr>
              <w:t>1.1.2. Juridinio asmens kodas</w:t>
            </w:r>
          </w:p>
        </w:tc>
        <w:tc>
          <w:tcPr>
            <w:tcW w:w="3510" w:type="dxa"/>
          </w:tcPr>
          <w:p w14:paraId="7819AEEC" w14:textId="5B4C964A" w:rsidR="00063519" w:rsidRPr="00440ABE" w:rsidRDefault="00063519" w:rsidP="00063519">
            <w:pPr>
              <w:jc w:val="both"/>
              <w:rPr>
                <w:kern w:val="2"/>
                <w:szCs w:val="24"/>
              </w:rPr>
            </w:pPr>
            <w:r w:rsidRPr="00440ABE">
              <w:rPr>
                <w:kern w:val="2"/>
                <w:szCs w:val="24"/>
              </w:rPr>
              <w:t>111950396</w:t>
            </w:r>
          </w:p>
        </w:tc>
      </w:tr>
      <w:tr w:rsidR="00063519" w:rsidRPr="00440ABE" w14:paraId="2A93806E" w14:textId="77777777">
        <w:tc>
          <w:tcPr>
            <w:tcW w:w="2808" w:type="dxa"/>
            <w:vMerge/>
          </w:tcPr>
          <w:p w14:paraId="3E6C61B5" w14:textId="77777777" w:rsidR="00063519" w:rsidRPr="00440ABE" w:rsidRDefault="00063519" w:rsidP="00063519">
            <w:pPr>
              <w:rPr>
                <w:kern w:val="2"/>
                <w:szCs w:val="24"/>
              </w:rPr>
            </w:pPr>
          </w:p>
        </w:tc>
        <w:tc>
          <w:tcPr>
            <w:tcW w:w="3240" w:type="dxa"/>
          </w:tcPr>
          <w:p w14:paraId="5EED4427" w14:textId="77777777" w:rsidR="00063519" w:rsidRPr="00440ABE" w:rsidRDefault="00063519" w:rsidP="00063519">
            <w:pPr>
              <w:rPr>
                <w:kern w:val="2"/>
                <w:szCs w:val="24"/>
              </w:rPr>
            </w:pPr>
            <w:r w:rsidRPr="00440ABE">
              <w:rPr>
                <w:kern w:val="2"/>
                <w:szCs w:val="24"/>
              </w:rPr>
              <w:t>1.1.3. Adresas</w:t>
            </w:r>
          </w:p>
        </w:tc>
        <w:tc>
          <w:tcPr>
            <w:tcW w:w="3510" w:type="dxa"/>
          </w:tcPr>
          <w:p w14:paraId="4F5C7F7B" w14:textId="2662C979" w:rsidR="00063519" w:rsidRPr="00FF7916" w:rsidRDefault="00063519" w:rsidP="00063519">
            <w:pPr>
              <w:jc w:val="both"/>
            </w:pPr>
            <w:r w:rsidRPr="00440ABE">
              <w:rPr>
                <w:szCs w:val="24"/>
              </w:rPr>
              <w:t>K. Donelaičio g. 58, LT-44248 Kaunas</w:t>
            </w:r>
          </w:p>
        </w:tc>
      </w:tr>
      <w:tr w:rsidR="00063519" w:rsidRPr="00440ABE" w14:paraId="2FFCB90C" w14:textId="77777777">
        <w:tc>
          <w:tcPr>
            <w:tcW w:w="2808" w:type="dxa"/>
            <w:vMerge/>
          </w:tcPr>
          <w:p w14:paraId="77B2C144" w14:textId="77777777" w:rsidR="00063519" w:rsidRPr="00440ABE" w:rsidRDefault="00063519" w:rsidP="00063519">
            <w:pPr>
              <w:rPr>
                <w:kern w:val="2"/>
                <w:szCs w:val="24"/>
              </w:rPr>
            </w:pPr>
          </w:p>
        </w:tc>
        <w:tc>
          <w:tcPr>
            <w:tcW w:w="3240" w:type="dxa"/>
          </w:tcPr>
          <w:p w14:paraId="1FAD4E95" w14:textId="77777777" w:rsidR="00063519" w:rsidRPr="00440ABE" w:rsidRDefault="00063519" w:rsidP="00063519">
            <w:pPr>
              <w:rPr>
                <w:kern w:val="2"/>
                <w:szCs w:val="24"/>
              </w:rPr>
            </w:pPr>
            <w:r w:rsidRPr="00440ABE">
              <w:rPr>
                <w:kern w:val="2"/>
                <w:szCs w:val="24"/>
              </w:rPr>
              <w:t>1.1.4. PVM mokėtojo kodas</w:t>
            </w:r>
          </w:p>
        </w:tc>
        <w:tc>
          <w:tcPr>
            <w:tcW w:w="3510" w:type="dxa"/>
          </w:tcPr>
          <w:p w14:paraId="56AC6DCA" w14:textId="1505A1EB" w:rsidR="00063519" w:rsidRPr="00440ABE" w:rsidRDefault="00063519" w:rsidP="00063519">
            <w:pPr>
              <w:jc w:val="both"/>
              <w:rPr>
                <w:kern w:val="2"/>
                <w:szCs w:val="24"/>
              </w:rPr>
            </w:pPr>
            <w:r w:rsidRPr="00440ABE">
              <w:rPr>
                <w:kern w:val="2"/>
                <w:szCs w:val="24"/>
              </w:rPr>
              <w:t>LT119503917</w:t>
            </w:r>
          </w:p>
        </w:tc>
      </w:tr>
      <w:tr w:rsidR="00063519" w:rsidRPr="00440ABE" w14:paraId="404EE54B" w14:textId="77777777">
        <w:tc>
          <w:tcPr>
            <w:tcW w:w="2808" w:type="dxa"/>
            <w:vMerge/>
          </w:tcPr>
          <w:p w14:paraId="0D53D2F6" w14:textId="77777777" w:rsidR="00063519" w:rsidRPr="00440ABE" w:rsidRDefault="00063519" w:rsidP="00063519">
            <w:pPr>
              <w:rPr>
                <w:kern w:val="2"/>
                <w:szCs w:val="24"/>
              </w:rPr>
            </w:pPr>
          </w:p>
        </w:tc>
        <w:tc>
          <w:tcPr>
            <w:tcW w:w="3240" w:type="dxa"/>
          </w:tcPr>
          <w:p w14:paraId="63D0D36C" w14:textId="77777777" w:rsidR="00063519" w:rsidRPr="00440ABE" w:rsidRDefault="00063519" w:rsidP="00063519">
            <w:pPr>
              <w:rPr>
                <w:kern w:val="2"/>
                <w:szCs w:val="24"/>
              </w:rPr>
            </w:pPr>
            <w:r w:rsidRPr="00440ABE">
              <w:rPr>
                <w:kern w:val="2"/>
                <w:szCs w:val="24"/>
              </w:rPr>
              <w:t>1.1.5. Atsiskaitomoji sąskaita</w:t>
            </w:r>
          </w:p>
        </w:tc>
        <w:tc>
          <w:tcPr>
            <w:tcW w:w="3510" w:type="dxa"/>
          </w:tcPr>
          <w:p w14:paraId="5D4BCEF1" w14:textId="60B3A057" w:rsidR="00063519" w:rsidRPr="00440ABE" w:rsidRDefault="00063519" w:rsidP="00063519">
            <w:pPr>
              <w:jc w:val="both"/>
              <w:rPr>
                <w:kern w:val="2"/>
                <w:szCs w:val="24"/>
              </w:rPr>
            </w:pPr>
            <w:r w:rsidRPr="00440ABE">
              <w:rPr>
                <w:kern w:val="2"/>
                <w:szCs w:val="24"/>
              </w:rPr>
              <w:t>LT72 7300 0100 0222 6559</w:t>
            </w:r>
          </w:p>
        </w:tc>
      </w:tr>
      <w:tr w:rsidR="00063519" w:rsidRPr="00440ABE" w14:paraId="5639980C" w14:textId="77777777">
        <w:tc>
          <w:tcPr>
            <w:tcW w:w="2808" w:type="dxa"/>
            <w:vMerge/>
          </w:tcPr>
          <w:p w14:paraId="2DBF3DBF" w14:textId="77777777" w:rsidR="00063519" w:rsidRPr="00440ABE" w:rsidRDefault="00063519" w:rsidP="00063519">
            <w:pPr>
              <w:rPr>
                <w:kern w:val="2"/>
                <w:szCs w:val="24"/>
              </w:rPr>
            </w:pPr>
          </w:p>
        </w:tc>
        <w:tc>
          <w:tcPr>
            <w:tcW w:w="3240" w:type="dxa"/>
          </w:tcPr>
          <w:p w14:paraId="1CB09783" w14:textId="77777777" w:rsidR="00063519" w:rsidRPr="00440ABE" w:rsidRDefault="00063519" w:rsidP="00063519">
            <w:pPr>
              <w:rPr>
                <w:kern w:val="2"/>
                <w:szCs w:val="24"/>
              </w:rPr>
            </w:pPr>
            <w:r w:rsidRPr="00440ABE">
              <w:rPr>
                <w:kern w:val="2"/>
                <w:szCs w:val="24"/>
              </w:rPr>
              <w:t>1.1.6. Bankas, banko kodas</w:t>
            </w:r>
          </w:p>
        </w:tc>
        <w:tc>
          <w:tcPr>
            <w:tcW w:w="3510" w:type="dxa"/>
          </w:tcPr>
          <w:p w14:paraId="3DB14F3C" w14:textId="357F9CAA" w:rsidR="00063519" w:rsidRPr="00FF7916" w:rsidRDefault="00063519" w:rsidP="00063519">
            <w:pPr>
              <w:jc w:val="both"/>
            </w:pPr>
            <w:r w:rsidRPr="00440ABE">
              <w:rPr>
                <w:kern w:val="2"/>
                <w:szCs w:val="24"/>
              </w:rPr>
              <w:t>AB „Swedbank“</w:t>
            </w:r>
          </w:p>
        </w:tc>
      </w:tr>
      <w:tr w:rsidR="00063519" w:rsidRPr="00440ABE" w14:paraId="3C6CA9D3" w14:textId="77777777">
        <w:tc>
          <w:tcPr>
            <w:tcW w:w="2808" w:type="dxa"/>
            <w:vMerge/>
          </w:tcPr>
          <w:p w14:paraId="7A8AE9BC" w14:textId="77777777" w:rsidR="00063519" w:rsidRPr="00440ABE" w:rsidRDefault="00063519" w:rsidP="00063519">
            <w:pPr>
              <w:rPr>
                <w:kern w:val="2"/>
                <w:szCs w:val="24"/>
              </w:rPr>
            </w:pPr>
          </w:p>
        </w:tc>
        <w:tc>
          <w:tcPr>
            <w:tcW w:w="3240" w:type="dxa"/>
          </w:tcPr>
          <w:p w14:paraId="3E35C849" w14:textId="77777777" w:rsidR="00063519" w:rsidRPr="00440ABE" w:rsidRDefault="00063519" w:rsidP="00063519">
            <w:pPr>
              <w:rPr>
                <w:kern w:val="2"/>
                <w:szCs w:val="24"/>
              </w:rPr>
            </w:pPr>
            <w:r w:rsidRPr="00440ABE">
              <w:rPr>
                <w:kern w:val="2"/>
                <w:szCs w:val="24"/>
              </w:rPr>
              <w:t>1.1.7. Telefonas</w:t>
            </w:r>
          </w:p>
        </w:tc>
        <w:tc>
          <w:tcPr>
            <w:tcW w:w="3510" w:type="dxa"/>
          </w:tcPr>
          <w:p w14:paraId="30515D15" w14:textId="06AE1FF0" w:rsidR="00063519" w:rsidRPr="00440ABE" w:rsidRDefault="00972169" w:rsidP="00063519">
            <w:pPr>
              <w:jc w:val="both"/>
              <w:rPr>
                <w:kern w:val="2"/>
                <w:szCs w:val="24"/>
              </w:rPr>
            </w:pPr>
            <w:r>
              <w:rPr>
                <w:kern w:val="2"/>
                <w:szCs w:val="24"/>
              </w:rPr>
              <w:t>+</w:t>
            </w:r>
            <w:r w:rsidR="00063519" w:rsidRPr="00440ABE">
              <w:rPr>
                <w:kern w:val="2"/>
                <w:szCs w:val="24"/>
              </w:rPr>
              <w:t xml:space="preserve"> 37</w:t>
            </w:r>
            <w:r>
              <w:rPr>
                <w:kern w:val="2"/>
                <w:szCs w:val="24"/>
              </w:rPr>
              <w:t>0</w:t>
            </w:r>
            <w:r w:rsidR="00063519" w:rsidRPr="00440ABE">
              <w:rPr>
                <w:kern w:val="2"/>
                <w:szCs w:val="24"/>
              </w:rPr>
              <w:t xml:space="preserve"> </w:t>
            </w:r>
            <w:r>
              <w:rPr>
                <w:kern w:val="2"/>
                <w:szCs w:val="24"/>
              </w:rPr>
              <w:t>37</w:t>
            </w:r>
            <w:r w:rsidR="00063519" w:rsidRPr="00440ABE">
              <w:rPr>
                <w:kern w:val="2"/>
                <w:szCs w:val="24"/>
              </w:rPr>
              <w:t>22 27 39</w:t>
            </w:r>
          </w:p>
        </w:tc>
      </w:tr>
      <w:tr w:rsidR="00063519" w:rsidRPr="00440ABE" w14:paraId="2DD42AC0" w14:textId="77777777">
        <w:tc>
          <w:tcPr>
            <w:tcW w:w="2808" w:type="dxa"/>
            <w:vMerge/>
          </w:tcPr>
          <w:p w14:paraId="2FBBCA29" w14:textId="77777777" w:rsidR="00063519" w:rsidRPr="00440ABE" w:rsidRDefault="00063519" w:rsidP="00063519">
            <w:pPr>
              <w:rPr>
                <w:kern w:val="2"/>
                <w:szCs w:val="24"/>
              </w:rPr>
            </w:pPr>
          </w:p>
        </w:tc>
        <w:tc>
          <w:tcPr>
            <w:tcW w:w="3240" w:type="dxa"/>
          </w:tcPr>
          <w:p w14:paraId="52475DD0" w14:textId="77777777" w:rsidR="00063519" w:rsidRPr="00440ABE" w:rsidRDefault="00063519" w:rsidP="00063519">
            <w:pPr>
              <w:rPr>
                <w:kern w:val="2"/>
                <w:szCs w:val="24"/>
              </w:rPr>
            </w:pPr>
            <w:r w:rsidRPr="00440ABE">
              <w:rPr>
                <w:kern w:val="2"/>
                <w:szCs w:val="24"/>
              </w:rPr>
              <w:t>1.1.8. El. paštas</w:t>
            </w:r>
          </w:p>
        </w:tc>
        <w:tc>
          <w:tcPr>
            <w:tcW w:w="3510" w:type="dxa"/>
          </w:tcPr>
          <w:p w14:paraId="16E6C304" w14:textId="20C99D63" w:rsidR="00063519" w:rsidRPr="00440ABE" w:rsidRDefault="00063519" w:rsidP="00063519">
            <w:pPr>
              <w:jc w:val="both"/>
              <w:rPr>
                <w:kern w:val="2"/>
                <w:szCs w:val="24"/>
              </w:rPr>
            </w:pPr>
            <w:proofErr w:type="spellStart"/>
            <w:r w:rsidRPr="00440ABE">
              <w:rPr>
                <w:kern w:val="2"/>
                <w:szCs w:val="24"/>
              </w:rPr>
              <w:t>info@vdu.lt</w:t>
            </w:r>
            <w:proofErr w:type="spellEnd"/>
          </w:p>
        </w:tc>
      </w:tr>
      <w:tr w:rsidR="00063519" w:rsidRPr="00440ABE" w14:paraId="04E6F496" w14:textId="77777777">
        <w:tc>
          <w:tcPr>
            <w:tcW w:w="2808" w:type="dxa"/>
            <w:vMerge/>
          </w:tcPr>
          <w:p w14:paraId="3F78C75D" w14:textId="77777777" w:rsidR="00063519" w:rsidRPr="00440ABE" w:rsidRDefault="00063519" w:rsidP="00063519">
            <w:pPr>
              <w:rPr>
                <w:kern w:val="2"/>
                <w:szCs w:val="24"/>
              </w:rPr>
            </w:pPr>
          </w:p>
        </w:tc>
        <w:tc>
          <w:tcPr>
            <w:tcW w:w="3240" w:type="dxa"/>
          </w:tcPr>
          <w:p w14:paraId="17851CCB" w14:textId="77777777" w:rsidR="00063519" w:rsidRPr="00440ABE" w:rsidRDefault="00063519" w:rsidP="00063519">
            <w:pPr>
              <w:rPr>
                <w:kern w:val="2"/>
                <w:szCs w:val="24"/>
              </w:rPr>
            </w:pPr>
            <w:r w:rsidRPr="00440ABE">
              <w:rPr>
                <w:kern w:val="2"/>
                <w:szCs w:val="24"/>
              </w:rPr>
              <w:t>1.1.9. Šalies atstovas</w:t>
            </w:r>
          </w:p>
        </w:tc>
        <w:tc>
          <w:tcPr>
            <w:tcW w:w="3510" w:type="dxa"/>
          </w:tcPr>
          <w:p w14:paraId="68AE61B3" w14:textId="0448DF34" w:rsidR="00063519" w:rsidRPr="00FF7916" w:rsidRDefault="00E65852" w:rsidP="00063519">
            <w:pPr>
              <w:jc w:val="both"/>
            </w:pPr>
            <w:r w:rsidRPr="009D7FB4">
              <w:t xml:space="preserve">Strateginės plėtros ir finansų </w:t>
            </w:r>
            <w:proofErr w:type="spellStart"/>
            <w:r w:rsidRPr="009D7FB4">
              <w:t>prorektorė</w:t>
            </w:r>
            <w:proofErr w:type="spellEnd"/>
            <w:r w:rsidRPr="009D7FB4">
              <w:t xml:space="preserve"> prof. dr. Astrid</w:t>
            </w:r>
            <w:r>
              <w:t>a</w:t>
            </w:r>
            <w:r w:rsidRPr="009D7FB4">
              <w:t xml:space="preserve"> Miceikienė</w:t>
            </w:r>
            <w:r w:rsidRPr="006B1020">
              <w:rPr>
                <w:color w:val="000000"/>
              </w:rPr>
              <w:t xml:space="preserve"> </w:t>
            </w:r>
          </w:p>
        </w:tc>
      </w:tr>
      <w:tr w:rsidR="00063519" w:rsidRPr="00440ABE" w14:paraId="3789DCB5" w14:textId="77777777">
        <w:tc>
          <w:tcPr>
            <w:tcW w:w="2808" w:type="dxa"/>
            <w:vMerge/>
          </w:tcPr>
          <w:p w14:paraId="2B41C8D4" w14:textId="77777777" w:rsidR="00063519" w:rsidRPr="00440ABE" w:rsidRDefault="00063519" w:rsidP="00063519">
            <w:pPr>
              <w:rPr>
                <w:kern w:val="2"/>
                <w:szCs w:val="24"/>
              </w:rPr>
            </w:pPr>
          </w:p>
        </w:tc>
        <w:tc>
          <w:tcPr>
            <w:tcW w:w="3240" w:type="dxa"/>
          </w:tcPr>
          <w:p w14:paraId="15C2388C" w14:textId="77777777" w:rsidR="00063519" w:rsidRPr="00FF7916" w:rsidRDefault="00063519" w:rsidP="00063519">
            <w:pPr>
              <w:rPr>
                <w:kern w:val="2"/>
                <w:highlight w:val="yellow"/>
              </w:rPr>
            </w:pPr>
            <w:r w:rsidRPr="00440ABE">
              <w:rPr>
                <w:kern w:val="2"/>
                <w:szCs w:val="24"/>
              </w:rPr>
              <w:t>1.1.10. Atstovavimo pagrindas</w:t>
            </w:r>
          </w:p>
        </w:tc>
        <w:tc>
          <w:tcPr>
            <w:tcW w:w="3510" w:type="dxa"/>
          </w:tcPr>
          <w:p w14:paraId="570009EE" w14:textId="25486BF7" w:rsidR="00063519" w:rsidRPr="00440ABE" w:rsidRDefault="00063519" w:rsidP="00063519">
            <w:pPr>
              <w:jc w:val="both"/>
              <w:rPr>
                <w:kern w:val="2"/>
                <w:szCs w:val="24"/>
              </w:rPr>
            </w:pPr>
            <w:r w:rsidRPr="00440ABE">
              <w:rPr>
                <w:kern w:val="2"/>
                <w:szCs w:val="24"/>
              </w:rPr>
              <w:t>Pagal rektoriaus 202</w:t>
            </w:r>
            <w:r w:rsidR="00E65852">
              <w:rPr>
                <w:kern w:val="2"/>
                <w:szCs w:val="24"/>
              </w:rPr>
              <w:t>6</w:t>
            </w:r>
            <w:r w:rsidRPr="00440ABE">
              <w:rPr>
                <w:kern w:val="2"/>
                <w:szCs w:val="24"/>
              </w:rPr>
              <w:t xml:space="preserve"> m. </w:t>
            </w:r>
            <w:r w:rsidR="00E65852">
              <w:rPr>
                <w:kern w:val="2"/>
                <w:szCs w:val="24"/>
              </w:rPr>
              <w:t>kovo</w:t>
            </w:r>
            <w:r w:rsidR="00E65852" w:rsidRPr="00440ABE">
              <w:rPr>
                <w:kern w:val="2"/>
                <w:szCs w:val="24"/>
              </w:rPr>
              <w:t xml:space="preserve"> </w:t>
            </w:r>
            <w:r w:rsidR="00E65852">
              <w:rPr>
                <w:kern w:val="2"/>
                <w:szCs w:val="24"/>
              </w:rPr>
              <w:t>17</w:t>
            </w:r>
            <w:r w:rsidR="00E65852" w:rsidRPr="00440ABE">
              <w:rPr>
                <w:kern w:val="2"/>
                <w:szCs w:val="24"/>
              </w:rPr>
              <w:t xml:space="preserve"> </w:t>
            </w:r>
            <w:r w:rsidRPr="00440ABE">
              <w:rPr>
                <w:kern w:val="2"/>
                <w:szCs w:val="24"/>
              </w:rPr>
              <w:t xml:space="preserve">d. įsakymą Nr. </w:t>
            </w:r>
            <w:r w:rsidR="00E65852">
              <w:rPr>
                <w:kern w:val="2"/>
                <w:szCs w:val="24"/>
              </w:rPr>
              <w:t>95</w:t>
            </w:r>
          </w:p>
        </w:tc>
      </w:tr>
      <w:tr w:rsidR="00BD504D" w:rsidRPr="00440ABE" w14:paraId="7764308C" w14:textId="77777777" w:rsidTr="00CF5744">
        <w:tc>
          <w:tcPr>
            <w:tcW w:w="2808" w:type="dxa"/>
            <w:vMerge w:val="restart"/>
          </w:tcPr>
          <w:p w14:paraId="3EE4DF26" w14:textId="77777777" w:rsidR="00BD504D" w:rsidRPr="00440ABE" w:rsidRDefault="00BD504D" w:rsidP="00BD504D">
            <w:pPr>
              <w:rPr>
                <w:b/>
                <w:bCs/>
                <w:kern w:val="2"/>
                <w:szCs w:val="24"/>
              </w:rPr>
            </w:pPr>
          </w:p>
          <w:p w14:paraId="6D519503" w14:textId="77777777" w:rsidR="00BD504D" w:rsidRPr="00440ABE" w:rsidRDefault="00BD504D" w:rsidP="00BD504D">
            <w:pPr>
              <w:rPr>
                <w:b/>
                <w:bCs/>
                <w:kern w:val="2"/>
                <w:szCs w:val="24"/>
              </w:rPr>
            </w:pPr>
          </w:p>
          <w:p w14:paraId="6DCE769E" w14:textId="77777777" w:rsidR="00BD504D" w:rsidRPr="00440ABE" w:rsidRDefault="00BD504D" w:rsidP="00BD504D">
            <w:pPr>
              <w:rPr>
                <w:b/>
                <w:bCs/>
                <w:kern w:val="2"/>
                <w:szCs w:val="24"/>
              </w:rPr>
            </w:pPr>
          </w:p>
          <w:p w14:paraId="24A98635" w14:textId="77777777" w:rsidR="00BD504D" w:rsidRPr="00440ABE" w:rsidRDefault="00BD504D" w:rsidP="00BD504D">
            <w:pPr>
              <w:rPr>
                <w:b/>
                <w:bCs/>
                <w:kern w:val="2"/>
                <w:szCs w:val="24"/>
              </w:rPr>
            </w:pPr>
            <w:r w:rsidRPr="00440ABE">
              <w:rPr>
                <w:b/>
                <w:bCs/>
                <w:kern w:val="2"/>
                <w:szCs w:val="24"/>
              </w:rPr>
              <w:t>1.2. Tiekėjas</w:t>
            </w:r>
          </w:p>
          <w:p w14:paraId="168E6E02" w14:textId="77777777" w:rsidR="00BD504D" w:rsidRPr="00440ABE" w:rsidRDefault="00BD504D" w:rsidP="00BD504D">
            <w:pPr>
              <w:rPr>
                <w:color w:val="4472C4"/>
                <w:kern w:val="2"/>
                <w:szCs w:val="24"/>
              </w:rPr>
            </w:pPr>
            <w:r w:rsidRPr="00440ABE">
              <w:rPr>
                <w:color w:val="4472C4"/>
                <w:kern w:val="2"/>
                <w:szCs w:val="24"/>
              </w:rPr>
              <w:t>(jei Tiekėjas yra fizinis asmuo, skiltys atitinkamai pakoreguojamos)</w:t>
            </w:r>
          </w:p>
          <w:p w14:paraId="711EF287" w14:textId="77777777" w:rsidR="00BD504D" w:rsidRPr="00440ABE" w:rsidRDefault="00BD504D" w:rsidP="00BD504D">
            <w:pPr>
              <w:rPr>
                <w:b/>
                <w:bCs/>
                <w:kern w:val="2"/>
                <w:szCs w:val="24"/>
              </w:rPr>
            </w:pPr>
          </w:p>
        </w:tc>
        <w:tc>
          <w:tcPr>
            <w:tcW w:w="3240" w:type="dxa"/>
          </w:tcPr>
          <w:p w14:paraId="4B4B20E6" w14:textId="77777777" w:rsidR="00BD504D" w:rsidRPr="00440ABE" w:rsidRDefault="00BD504D" w:rsidP="00BD504D">
            <w:pPr>
              <w:rPr>
                <w:kern w:val="2"/>
                <w:szCs w:val="24"/>
              </w:rPr>
            </w:pPr>
            <w:r w:rsidRPr="00440ABE">
              <w:rPr>
                <w:kern w:val="2"/>
                <w:szCs w:val="24"/>
              </w:rPr>
              <w:t>1.2.1. Pavadinimas</w:t>
            </w:r>
          </w:p>
        </w:tc>
        <w:tc>
          <w:tcPr>
            <w:tcW w:w="3510" w:type="dxa"/>
            <w:tcBorders>
              <w:top w:val="single" w:sz="8" w:space="0" w:color="auto"/>
              <w:left w:val="nil"/>
              <w:bottom w:val="single" w:sz="8" w:space="0" w:color="auto"/>
              <w:right w:val="single" w:sz="8" w:space="0" w:color="auto"/>
            </w:tcBorders>
          </w:tcPr>
          <w:p w14:paraId="1C39FB23" w14:textId="6F389496" w:rsidR="00BD504D" w:rsidRPr="00440ABE" w:rsidRDefault="00BD504D" w:rsidP="00BD504D">
            <w:pPr>
              <w:jc w:val="center"/>
              <w:rPr>
                <w:kern w:val="2"/>
                <w:szCs w:val="24"/>
              </w:rPr>
            </w:pPr>
          </w:p>
        </w:tc>
      </w:tr>
      <w:tr w:rsidR="00BD504D" w:rsidRPr="00440ABE" w14:paraId="7620FF3C" w14:textId="77777777" w:rsidTr="00CF5744">
        <w:tc>
          <w:tcPr>
            <w:tcW w:w="2808" w:type="dxa"/>
            <w:vMerge/>
          </w:tcPr>
          <w:p w14:paraId="59A76BF6" w14:textId="77777777" w:rsidR="00BD504D" w:rsidRPr="00440ABE" w:rsidRDefault="00BD504D" w:rsidP="00BD504D">
            <w:pPr>
              <w:rPr>
                <w:b/>
                <w:bCs/>
                <w:kern w:val="2"/>
                <w:szCs w:val="24"/>
              </w:rPr>
            </w:pPr>
          </w:p>
        </w:tc>
        <w:tc>
          <w:tcPr>
            <w:tcW w:w="3240" w:type="dxa"/>
          </w:tcPr>
          <w:p w14:paraId="06E59503" w14:textId="77777777" w:rsidR="00BD504D" w:rsidRPr="00440ABE" w:rsidRDefault="00BD504D" w:rsidP="00BD504D">
            <w:pPr>
              <w:rPr>
                <w:kern w:val="2"/>
                <w:szCs w:val="24"/>
              </w:rPr>
            </w:pPr>
            <w:r w:rsidRPr="00440ABE">
              <w:rPr>
                <w:kern w:val="2"/>
                <w:szCs w:val="24"/>
              </w:rPr>
              <w:t>1.2.2. Juridinio asmens kodas</w:t>
            </w:r>
          </w:p>
        </w:tc>
        <w:tc>
          <w:tcPr>
            <w:tcW w:w="3510" w:type="dxa"/>
            <w:tcBorders>
              <w:top w:val="nil"/>
              <w:left w:val="nil"/>
              <w:bottom w:val="single" w:sz="8" w:space="0" w:color="auto"/>
              <w:right w:val="single" w:sz="8" w:space="0" w:color="auto"/>
            </w:tcBorders>
          </w:tcPr>
          <w:p w14:paraId="309242FF" w14:textId="68A926B7" w:rsidR="00BD504D" w:rsidRPr="00440ABE" w:rsidRDefault="00BD504D" w:rsidP="00BD504D">
            <w:pPr>
              <w:jc w:val="center"/>
              <w:rPr>
                <w:kern w:val="2"/>
                <w:szCs w:val="24"/>
              </w:rPr>
            </w:pPr>
          </w:p>
        </w:tc>
      </w:tr>
      <w:tr w:rsidR="00BD504D" w:rsidRPr="00440ABE" w14:paraId="7689A0D1" w14:textId="77777777" w:rsidTr="00CF5744">
        <w:tc>
          <w:tcPr>
            <w:tcW w:w="2808" w:type="dxa"/>
            <w:vMerge/>
          </w:tcPr>
          <w:p w14:paraId="6AEC8F64" w14:textId="77777777" w:rsidR="00BD504D" w:rsidRPr="00440ABE" w:rsidRDefault="00BD504D" w:rsidP="00BD504D">
            <w:pPr>
              <w:rPr>
                <w:b/>
                <w:bCs/>
                <w:kern w:val="2"/>
                <w:szCs w:val="24"/>
              </w:rPr>
            </w:pPr>
          </w:p>
        </w:tc>
        <w:tc>
          <w:tcPr>
            <w:tcW w:w="3240" w:type="dxa"/>
          </w:tcPr>
          <w:p w14:paraId="1045CD11" w14:textId="77777777" w:rsidR="00BD504D" w:rsidRPr="00440ABE" w:rsidRDefault="00BD504D" w:rsidP="00BD504D">
            <w:pPr>
              <w:rPr>
                <w:kern w:val="2"/>
                <w:szCs w:val="24"/>
              </w:rPr>
            </w:pPr>
            <w:r w:rsidRPr="00440ABE">
              <w:rPr>
                <w:kern w:val="2"/>
                <w:szCs w:val="24"/>
              </w:rPr>
              <w:t>1.2.3. Adresas</w:t>
            </w:r>
          </w:p>
        </w:tc>
        <w:tc>
          <w:tcPr>
            <w:tcW w:w="3510" w:type="dxa"/>
            <w:tcBorders>
              <w:top w:val="nil"/>
              <w:left w:val="nil"/>
              <w:bottom w:val="single" w:sz="8" w:space="0" w:color="auto"/>
              <w:right w:val="single" w:sz="8" w:space="0" w:color="auto"/>
            </w:tcBorders>
          </w:tcPr>
          <w:p w14:paraId="60D8C1A4" w14:textId="3C3F2DCC" w:rsidR="00BD504D" w:rsidRPr="00440ABE" w:rsidRDefault="00BD504D" w:rsidP="00BD504D">
            <w:pPr>
              <w:jc w:val="center"/>
              <w:rPr>
                <w:kern w:val="2"/>
                <w:szCs w:val="24"/>
              </w:rPr>
            </w:pPr>
          </w:p>
        </w:tc>
      </w:tr>
      <w:tr w:rsidR="00BD504D" w:rsidRPr="00440ABE" w14:paraId="74515245" w14:textId="77777777" w:rsidTr="00CF5744">
        <w:tc>
          <w:tcPr>
            <w:tcW w:w="2808" w:type="dxa"/>
            <w:vMerge/>
          </w:tcPr>
          <w:p w14:paraId="18EB75E1" w14:textId="77777777" w:rsidR="00BD504D" w:rsidRPr="00440ABE" w:rsidRDefault="00BD504D" w:rsidP="00BD504D">
            <w:pPr>
              <w:rPr>
                <w:b/>
                <w:bCs/>
                <w:kern w:val="2"/>
                <w:szCs w:val="24"/>
              </w:rPr>
            </w:pPr>
          </w:p>
        </w:tc>
        <w:tc>
          <w:tcPr>
            <w:tcW w:w="3240" w:type="dxa"/>
          </w:tcPr>
          <w:p w14:paraId="1C15E745" w14:textId="77777777" w:rsidR="00BD504D" w:rsidRPr="00440ABE" w:rsidRDefault="00BD504D" w:rsidP="00BD504D">
            <w:pPr>
              <w:rPr>
                <w:kern w:val="2"/>
                <w:szCs w:val="24"/>
              </w:rPr>
            </w:pPr>
            <w:r w:rsidRPr="00440ABE">
              <w:rPr>
                <w:kern w:val="2"/>
                <w:szCs w:val="24"/>
              </w:rPr>
              <w:t>1.2.4. PVM mokėtojo kodas</w:t>
            </w:r>
          </w:p>
        </w:tc>
        <w:tc>
          <w:tcPr>
            <w:tcW w:w="3510" w:type="dxa"/>
            <w:tcBorders>
              <w:top w:val="nil"/>
              <w:left w:val="nil"/>
              <w:bottom w:val="single" w:sz="8" w:space="0" w:color="auto"/>
              <w:right w:val="single" w:sz="8" w:space="0" w:color="auto"/>
            </w:tcBorders>
          </w:tcPr>
          <w:p w14:paraId="0F561431" w14:textId="5ECCB37D" w:rsidR="00BD504D" w:rsidRPr="00440ABE" w:rsidRDefault="00BD504D" w:rsidP="00BD504D">
            <w:pPr>
              <w:jc w:val="center"/>
              <w:rPr>
                <w:kern w:val="2"/>
                <w:szCs w:val="24"/>
              </w:rPr>
            </w:pPr>
          </w:p>
        </w:tc>
      </w:tr>
      <w:tr w:rsidR="00BD504D" w:rsidRPr="00440ABE" w14:paraId="67ACF326" w14:textId="77777777" w:rsidTr="00CF5744">
        <w:tc>
          <w:tcPr>
            <w:tcW w:w="2808" w:type="dxa"/>
            <w:vMerge/>
          </w:tcPr>
          <w:p w14:paraId="6ECE234A" w14:textId="77777777" w:rsidR="00BD504D" w:rsidRPr="00440ABE" w:rsidRDefault="00BD504D" w:rsidP="00BD504D">
            <w:pPr>
              <w:rPr>
                <w:b/>
                <w:bCs/>
                <w:kern w:val="2"/>
                <w:szCs w:val="24"/>
              </w:rPr>
            </w:pPr>
          </w:p>
        </w:tc>
        <w:tc>
          <w:tcPr>
            <w:tcW w:w="3240" w:type="dxa"/>
          </w:tcPr>
          <w:p w14:paraId="752CC265" w14:textId="77777777" w:rsidR="00BD504D" w:rsidRPr="00440ABE" w:rsidRDefault="00BD504D" w:rsidP="00BD504D">
            <w:pPr>
              <w:rPr>
                <w:kern w:val="2"/>
                <w:szCs w:val="24"/>
              </w:rPr>
            </w:pPr>
            <w:r w:rsidRPr="00440ABE">
              <w:rPr>
                <w:kern w:val="2"/>
                <w:szCs w:val="24"/>
              </w:rPr>
              <w:t>1.2.5. Atsiskaitomoji sąskaita</w:t>
            </w:r>
          </w:p>
        </w:tc>
        <w:tc>
          <w:tcPr>
            <w:tcW w:w="3510" w:type="dxa"/>
            <w:tcBorders>
              <w:top w:val="nil"/>
              <w:left w:val="nil"/>
              <w:bottom w:val="single" w:sz="8" w:space="0" w:color="auto"/>
              <w:right w:val="single" w:sz="8" w:space="0" w:color="auto"/>
            </w:tcBorders>
          </w:tcPr>
          <w:p w14:paraId="512A87EA" w14:textId="6E0EAE14" w:rsidR="00BD504D" w:rsidRPr="00440ABE" w:rsidRDefault="00BD504D" w:rsidP="00BD504D">
            <w:pPr>
              <w:jc w:val="center"/>
              <w:rPr>
                <w:kern w:val="2"/>
                <w:szCs w:val="24"/>
              </w:rPr>
            </w:pPr>
          </w:p>
        </w:tc>
      </w:tr>
      <w:tr w:rsidR="00BD504D" w:rsidRPr="00440ABE" w14:paraId="6C77EA71" w14:textId="77777777" w:rsidTr="00CF5744">
        <w:tc>
          <w:tcPr>
            <w:tcW w:w="2808" w:type="dxa"/>
            <w:vMerge/>
          </w:tcPr>
          <w:p w14:paraId="70F8DC28" w14:textId="77777777" w:rsidR="00BD504D" w:rsidRPr="00440ABE" w:rsidRDefault="00BD504D" w:rsidP="00BD504D">
            <w:pPr>
              <w:rPr>
                <w:b/>
                <w:bCs/>
                <w:kern w:val="2"/>
                <w:szCs w:val="24"/>
              </w:rPr>
            </w:pPr>
          </w:p>
        </w:tc>
        <w:tc>
          <w:tcPr>
            <w:tcW w:w="3240" w:type="dxa"/>
          </w:tcPr>
          <w:p w14:paraId="1622E531" w14:textId="77777777" w:rsidR="00BD504D" w:rsidRPr="00440ABE" w:rsidRDefault="00BD504D" w:rsidP="00BD504D">
            <w:pPr>
              <w:rPr>
                <w:kern w:val="2"/>
                <w:szCs w:val="24"/>
              </w:rPr>
            </w:pPr>
            <w:r w:rsidRPr="00440ABE">
              <w:rPr>
                <w:kern w:val="2"/>
                <w:szCs w:val="24"/>
              </w:rPr>
              <w:t>1.2.6. Bankas, banko kodas</w:t>
            </w:r>
          </w:p>
        </w:tc>
        <w:tc>
          <w:tcPr>
            <w:tcW w:w="3510" w:type="dxa"/>
            <w:tcBorders>
              <w:top w:val="nil"/>
              <w:left w:val="nil"/>
              <w:bottom w:val="single" w:sz="8" w:space="0" w:color="auto"/>
              <w:right w:val="single" w:sz="8" w:space="0" w:color="auto"/>
            </w:tcBorders>
          </w:tcPr>
          <w:p w14:paraId="53BF499D" w14:textId="44393624" w:rsidR="00BD504D" w:rsidRPr="00440ABE" w:rsidRDefault="00BD504D" w:rsidP="00BD504D">
            <w:pPr>
              <w:jc w:val="center"/>
              <w:rPr>
                <w:kern w:val="2"/>
                <w:szCs w:val="24"/>
              </w:rPr>
            </w:pPr>
          </w:p>
        </w:tc>
      </w:tr>
      <w:tr w:rsidR="00BD504D" w:rsidRPr="00440ABE" w14:paraId="1A4DD5FA" w14:textId="77777777" w:rsidTr="00CF5744">
        <w:tc>
          <w:tcPr>
            <w:tcW w:w="2808" w:type="dxa"/>
            <w:vMerge/>
          </w:tcPr>
          <w:p w14:paraId="4F69EC28" w14:textId="77777777" w:rsidR="00BD504D" w:rsidRPr="00440ABE" w:rsidRDefault="00BD504D" w:rsidP="00BD504D">
            <w:pPr>
              <w:rPr>
                <w:b/>
                <w:bCs/>
                <w:kern w:val="2"/>
                <w:szCs w:val="24"/>
              </w:rPr>
            </w:pPr>
          </w:p>
        </w:tc>
        <w:tc>
          <w:tcPr>
            <w:tcW w:w="3240" w:type="dxa"/>
          </w:tcPr>
          <w:p w14:paraId="2D95A528" w14:textId="77777777" w:rsidR="00BD504D" w:rsidRPr="00440ABE" w:rsidRDefault="00BD504D" w:rsidP="00BD504D">
            <w:pPr>
              <w:rPr>
                <w:kern w:val="2"/>
                <w:szCs w:val="24"/>
              </w:rPr>
            </w:pPr>
            <w:r w:rsidRPr="00440ABE">
              <w:rPr>
                <w:kern w:val="2"/>
                <w:szCs w:val="24"/>
              </w:rPr>
              <w:t>1.2.7. Telefonas</w:t>
            </w:r>
          </w:p>
        </w:tc>
        <w:tc>
          <w:tcPr>
            <w:tcW w:w="3510" w:type="dxa"/>
            <w:tcBorders>
              <w:top w:val="nil"/>
              <w:left w:val="nil"/>
              <w:bottom w:val="single" w:sz="8" w:space="0" w:color="auto"/>
              <w:right w:val="single" w:sz="8" w:space="0" w:color="auto"/>
            </w:tcBorders>
          </w:tcPr>
          <w:p w14:paraId="60EDB536" w14:textId="61DEED1A" w:rsidR="00BD504D" w:rsidRPr="00440ABE" w:rsidRDefault="00BD504D" w:rsidP="00BD504D">
            <w:pPr>
              <w:jc w:val="center"/>
              <w:rPr>
                <w:kern w:val="2"/>
                <w:szCs w:val="24"/>
              </w:rPr>
            </w:pPr>
          </w:p>
        </w:tc>
      </w:tr>
      <w:tr w:rsidR="00BD504D" w:rsidRPr="00440ABE" w14:paraId="237ED846" w14:textId="77777777" w:rsidTr="00CF5744">
        <w:tc>
          <w:tcPr>
            <w:tcW w:w="2808" w:type="dxa"/>
            <w:vMerge/>
          </w:tcPr>
          <w:p w14:paraId="371686E0" w14:textId="77777777" w:rsidR="00BD504D" w:rsidRPr="00440ABE" w:rsidRDefault="00BD504D" w:rsidP="00BD504D">
            <w:pPr>
              <w:rPr>
                <w:b/>
                <w:bCs/>
                <w:kern w:val="2"/>
                <w:szCs w:val="24"/>
              </w:rPr>
            </w:pPr>
          </w:p>
        </w:tc>
        <w:tc>
          <w:tcPr>
            <w:tcW w:w="3240" w:type="dxa"/>
          </w:tcPr>
          <w:p w14:paraId="76411BE9" w14:textId="77777777" w:rsidR="00BD504D" w:rsidRPr="00440ABE" w:rsidRDefault="00BD504D" w:rsidP="00BD504D">
            <w:pPr>
              <w:rPr>
                <w:kern w:val="2"/>
                <w:szCs w:val="24"/>
              </w:rPr>
            </w:pPr>
            <w:r w:rsidRPr="00440ABE">
              <w:rPr>
                <w:kern w:val="2"/>
                <w:szCs w:val="24"/>
              </w:rPr>
              <w:t>1.2.8. El. paštas</w:t>
            </w:r>
          </w:p>
        </w:tc>
        <w:tc>
          <w:tcPr>
            <w:tcW w:w="3510" w:type="dxa"/>
            <w:tcBorders>
              <w:top w:val="nil"/>
              <w:left w:val="nil"/>
              <w:bottom w:val="single" w:sz="8" w:space="0" w:color="auto"/>
              <w:right w:val="single" w:sz="8" w:space="0" w:color="auto"/>
            </w:tcBorders>
          </w:tcPr>
          <w:p w14:paraId="3AD89FFF" w14:textId="403AD91C" w:rsidR="00BD504D" w:rsidRPr="00440ABE" w:rsidRDefault="00BD504D" w:rsidP="00BD504D">
            <w:pPr>
              <w:jc w:val="center"/>
              <w:rPr>
                <w:kern w:val="2"/>
                <w:szCs w:val="24"/>
              </w:rPr>
            </w:pPr>
            <w:r>
              <w:t> </w:t>
            </w:r>
          </w:p>
        </w:tc>
      </w:tr>
      <w:tr w:rsidR="00BD504D" w:rsidRPr="00440ABE" w14:paraId="666AE2EA" w14:textId="77777777" w:rsidTr="00CF5744">
        <w:tc>
          <w:tcPr>
            <w:tcW w:w="2808" w:type="dxa"/>
            <w:vMerge/>
          </w:tcPr>
          <w:p w14:paraId="543BB8B7" w14:textId="77777777" w:rsidR="00BD504D" w:rsidRPr="00440ABE" w:rsidRDefault="00BD504D" w:rsidP="00BD504D">
            <w:pPr>
              <w:rPr>
                <w:b/>
                <w:bCs/>
                <w:kern w:val="2"/>
                <w:szCs w:val="24"/>
              </w:rPr>
            </w:pPr>
          </w:p>
        </w:tc>
        <w:tc>
          <w:tcPr>
            <w:tcW w:w="3240" w:type="dxa"/>
          </w:tcPr>
          <w:p w14:paraId="122A22AB" w14:textId="77777777" w:rsidR="00BD504D" w:rsidRPr="00440ABE" w:rsidRDefault="00BD504D" w:rsidP="00BD504D">
            <w:pPr>
              <w:rPr>
                <w:kern w:val="2"/>
                <w:szCs w:val="24"/>
              </w:rPr>
            </w:pPr>
            <w:r w:rsidRPr="00440ABE">
              <w:rPr>
                <w:kern w:val="2"/>
                <w:szCs w:val="24"/>
              </w:rPr>
              <w:t>1.2.9. Šalies atstovas</w:t>
            </w:r>
          </w:p>
        </w:tc>
        <w:tc>
          <w:tcPr>
            <w:tcW w:w="3510" w:type="dxa"/>
            <w:tcBorders>
              <w:top w:val="nil"/>
              <w:left w:val="nil"/>
              <w:bottom w:val="single" w:sz="8" w:space="0" w:color="auto"/>
              <w:right w:val="single" w:sz="8" w:space="0" w:color="auto"/>
            </w:tcBorders>
          </w:tcPr>
          <w:p w14:paraId="7580B9F5" w14:textId="2CA7D8C5" w:rsidR="00BD504D" w:rsidRPr="00440ABE" w:rsidRDefault="00BD504D" w:rsidP="00BD504D">
            <w:pPr>
              <w:jc w:val="center"/>
              <w:rPr>
                <w:kern w:val="2"/>
                <w:szCs w:val="24"/>
              </w:rPr>
            </w:pPr>
          </w:p>
        </w:tc>
      </w:tr>
      <w:tr w:rsidR="00BD504D" w:rsidRPr="00440ABE" w14:paraId="292C776B" w14:textId="77777777" w:rsidTr="00CF5744">
        <w:tc>
          <w:tcPr>
            <w:tcW w:w="2808" w:type="dxa"/>
            <w:vMerge/>
          </w:tcPr>
          <w:p w14:paraId="2D900F0A" w14:textId="77777777" w:rsidR="00BD504D" w:rsidRPr="00440ABE" w:rsidRDefault="00BD504D" w:rsidP="00BD504D">
            <w:pPr>
              <w:rPr>
                <w:b/>
                <w:bCs/>
                <w:kern w:val="2"/>
                <w:szCs w:val="24"/>
              </w:rPr>
            </w:pPr>
          </w:p>
        </w:tc>
        <w:tc>
          <w:tcPr>
            <w:tcW w:w="3240" w:type="dxa"/>
          </w:tcPr>
          <w:p w14:paraId="0A9DB8EB" w14:textId="77777777" w:rsidR="00BD504D" w:rsidRPr="00440ABE" w:rsidRDefault="00BD504D" w:rsidP="00BD504D">
            <w:pPr>
              <w:rPr>
                <w:kern w:val="2"/>
                <w:szCs w:val="24"/>
              </w:rPr>
            </w:pPr>
            <w:r w:rsidRPr="00440ABE">
              <w:rPr>
                <w:kern w:val="2"/>
                <w:szCs w:val="24"/>
              </w:rPr>
              <w:t>1.2.10. Atstovavimo pagrindas</w:t>
            </w:r>
          </w:p>
        </w:tc>
        <w:tc>
          <w:tcPr>
            <w:tcW w:w="3510" w:type="dxa"/>
            <w:tcBorders>
              <w:top w:val="nil"/>
              <w:left w:val="nil"/>
              <w:bottom w:val="single" w:sz="8" w:space="0" w:color="auto"/>
              <w:right w:val="single" w:sz="8" w:space="0" w:color="auto"/>
            </w:tcBorders>
          </w:tcPr>
          <w:p w14:paraId="5FCBD162" w14:textId="3E33CFFD" w:rsidR="00BD504D" w:rsidRPr="00440ABE" w:rsidRDefault="00BD504D" w:rsidP="00BD504D">
            <w:pPr>
              <w:jc w:val="center"/>
              <w:rPr>
                <w:kern w:val="2"/>
                <w:szCs w:val="24"/>
              </w:rPr>
            </w:pPr>
          </w:p>
        </w:tc>
      </w:tr>
    </w:tbl>
    <w:p w14:paraId="29EDFD0B" w14:textId="77777777" w:rsidR="005A5832" w:rsidRPr="00440ABE"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rsidRPr="00440ABE" w14:paraId="7696E671" w14:textId="77777777">
        <w:trPr>
          <w:trHeight w:val="300"/>
        </w:trPr>
        <w:tc>
          <w:tcPr>
            <w:tcW w:w="9535" w:type="dxa"/>
            <w:gridSpan w:val="3"/>
          </w:tcPr>
          <w:p w14:paraId="2A11592D" w14:textId="77777777" w:rsidR="005A5832" w:rsidRPr="00440ABE" w:rsidRDefault="00A10867">
            <w:pPr>
              <w:jc w:val="center"/>
              <w:rPr>
                <w:b/>
                <w:bCs/>
                <w:kern w:val="2"/>
                <w:szCs w:val="24"/>
              </w:rPr>
            </w:pPr>
            <w:r w:rsidRPr="00440ABE">
              <w:rPr>
                <w:b/>
                <w:bCs/>
                <w:kern w:val="2"/>
                <w:szCs w:val="24"/>
              </w:rPr>
              <w:t>2. ATSAKINGI ASMENYS</w:t>
            </w:r>
          </w:p>
        </w:tc>
      </w:tr>
      <w:tr w:rsidR="00EB10A0" w:rsidRPr="00440ABE" w14:paraId="26292B4A" w14:textId="77777777">
        <w:trPr>
          <w:trHeight w:val="300"/>
        </w:trPr>
        <w:tc>
          <w:tcPr>
            <w:tcW w:w="2704" w:type="dxa"/>
            <w:gridSpan w:val="2"/>
          </w:tcPr>
          <w:p w14:paraId="161367C0" w14:textId="77777777" w:rsidR="00EB10A0" w:rsidRPr="00440ABE" w:rsidRDefault="00EB10A0" w:rsidP="00EB10A0">
            <w:pPr>
              <w:rPr>
                <w:b/>
                <w:bCs/>
                <w:kern w:val="2"/>
                <w:szCs w:val="24"/>
              </w:rPr>
            </w:pPr>
            <w:r w:rsidRPr="00440ABE">
              <w:rPr>
                <w:b/>
                <w:bCs/>
                <w:kern w:val="2"/>
                <w:szCs w:val="24"/>
              </w:rPr>
              <w:t>2.1. Pirkėjo kontaktiniai asmenys, atsakingi už Sutarties vykdymą, Prekių priėmimą, Sąskaitų per informacinę sistemą „E. sąskaita“ priėmimą</w:t>
            </w:r>
          </w:p>
        </w:tc>
        <w:tc>
          <w:tcPr>
            <w:tcW w:w="6831" w:type="dxa"/>
          </w:tcPr>
          <w:p w14:paraId="7E233F48" w14:textId="77777777" w:rsidR="00EB10A0" w:rsidRPr="00452AB3" w:rsidRDefault="00EB10A0" w:rsidP="00EB10A0">
            <w:pPr>
              <w:rPr>
                <w:color w:val="4472C4"/>
                <w:szCs w:val="24"/>
              </w:rPr>
            </w:pPr>
            <w:r w:rsidRPr="00452AB3">
              <w:rPr>
                <w:color w:val="4472C4"/>
                <w:szCs w:val="24"/>
              </w:rPr>
              <w:t>(nurodyti padalinį / skyrių, pareigas, vardą, pavardę, tel., el. paštą)</w:t>
            </w:r>
          </w:p>
          <w:p w14:paraId="017FFD68" w14:textId="77777777" w:rsidR="00EB10A0" w:rsidRPr="00E66CBA" w:rsidRDefault="00EB10A0" w:rsidP="00EB10A0">
            <w:pPr>
              <w:rPr>
                <w:color w:val="4472C4"/>
                <w:kern w:val="2"/>
                <w:szCs w:val="24"/>
              </w:rPr>
            </w:pPr>
          </w:p>
        </w:tc>
      </w:tr>
      <w:tr w:rsidR="00EB10A0" w:rsidRPr="00440ABE" w14:paraId="17A4E02F" w14:textId="77777777">
        <w:trPr>
          <w:trHeight w:val="300"/>
        </w:trPr>
        <w:tc>
          <w:tcPr>
            <w:tcW w:w="2704" w:type="dxa"/>
            <w:gridSpan w:val="2"/>
          </w:tcPr>
          <w:p w14:paraId="146E8BAE" w14:textId="77777777" w:rsidR="00EB10A0" w:rsidRPr="00440ABE" w:rsidRDefault="00EB10A0" w:rsidP="00EB10A0">
            <w:pPr>
              <w:rPr>
                <w:b/>
                <w:bCs/>
                <w:kern w:val="2"/>
                <w:szCs w:val="24"/>
              </w:rPr>
            </w:pPr>
            <w:r w:rsidRPr="00440ABE">
              <w:rPr>
                <w:b/>
                <w:bCs/>
                <w:kern w:val="2"/>
                <w:szCs w:val="24"/>
              </w:rPr>
              <w:lastRenderedPageBreak/>
              <w:t>2.2. Tiekėjo kontaktiniai asmenys, atsakingi už Sutarties vykdymą</w:t>
            </w:r>
          </w:p>
        </w:tc>
        <w:tc>
          <w:tcPr>
            <w:tcW w:w="6831" w:type="dxa"/>
          </w:tcPr>
          <w:p w14:paraId="20A8690C" w14:textId="77777777" w:rsidR="00EB10A0" w:rsidRPr="00452AB3" w:rsidRDefault="00EB10A0" w:rsidP="00EB10A0">
            <w:pPr>
              <w:rPr>
                <w:color w:val="4472C4"/>
                <w:szCs w:val="24"/>
              </w:rPr>
            </w:pPr>
            <w:r w:rsidRPr="00452AB3">
              <w:rPr>
                <w:color w:val="4472C4"/>
                <w:szCs w:val="24"/>
              </w:rPr>
              <w:t>(nurodyti padalinį / skyrių, pareigas, vardą, pavardę, tel., el. paštą)</w:t>
            </w:r>
          </w:p>
          <w:p w14:paraId="6FF1505D" w14:textId="13900DF5" w:rsidR="00EB10A0" w:rsidRPr="00440ABE" w:rsidRDefault="00EB10A0" w:rsidP="00EB10A0">
            <w:pPr>
              <w:rPr>
                <w:color w:val="4472C4"/>
                <w:kern w:val="2"/>
                <w:szCs w:val="24"/>
              </w:rPr>
            </w:pPr>
          </w:p>
        </w:tc>
      </w:tr>
      <w:tr w:rsidR="00EB10A0" w:rsidRPr="00440ABE" w14:paraId="4A640CBD" w14:textId="77777777">
        <w:trPr>
          <w:trHeight w:val="300"/>
        </w:trPr>
        <w:tc>
          <w:tcPr>
            <w:tcW w:w="9535" w:type="dxa"/>
            <w:gridSpan w:val="3"/>
          </w:tcPr>
          <w:p w14:paraId="2B392598" w14:textId="77777777" w:rsidR="00EB10A0" w:rsidRPr="00440ABE" w:rsidRDefault="00EB10A0" w:rsidP="00EB10A0">
            <w:pPr>
              <w:jc w:val="center"/>
              <w:rPr>
                <w:b/>
                <w:bCs/>
                <w:kern w:val="2"/>
                <w:szCs w:val="24"/>
              </w:rPr>
            </w:pPr>
            <w:r w:rsidRPr="00440ABE">
              <w:rPr>
                <w:b/>
                <w:bCs/>
                <w:kern w:val="2"/>
                <w:szCs w:val="24"/>
              </w:rPr>
              <w:t>3. SUTARTIES DALYKAS</w:t>
            </w:r>
          </w:p>
        </w:tc>
      </w:tr>
      <w:tr w:rsidR="00EB10A0" w:rsidRPr="00440ABE" w14:paraId="7A151A7C" w14:textId="77777777">
        <w:trPr>
          <w:trHeight w:val="300"/>
        </w:trPr>
        <w:tc>
          <w:tcPr>
            <w:tcW w:w="2704" w:type="dxa"/>
            <w:gridSpan w:val="2"/>
          </w:tcPr>
          <w:p w14:paraId="7B49844D" w14:textId="77777777" w:rsidR="00EB10A0" w:rsidRPr="00440ABE" w:rsidRDefault="00EB10A0" w:rsidP="00EB10A0">
            <w:pPr>
              <w:rPr>
                <w:b/>
                <w:bCs/>
                <w:kern w:val="2"/>
                <w:szCs w:val="24"/>
              </w:rPr>
            </w:pPr>
            <w:r w:rsidRPr="00440ABE">
              <w:rPr>
                <w:b/>
                <w:bCs/>
                <w:kern w:val="2"/>
                <w:szCs w:val="24"/>
              </w:rPr>
              <w:t xml:space="preserve">3.1. Sutarties dalykas </w:t>
            </w:r>
          </w:p>
        </w:tc>
        <w:tc>
          <w:tcPr>
            <w:tcW w:w="6831" w:type="dxa"/>
          </w:tcPr>
          <w:p w14:paraId="4E656F6A" w14:textId="53B445E0" w:rsidR="00EB10A0" w:rsidRPr="00440ABE" w:rsidRDefault="00EB10A0" w:rsidP="00EB10A0">
            <w:pPr>
              <w:jc w:val="both"/>
              <w:rPr>
                <w:kern w:val="2"/>
                <w:szCs w:val="24"/>
              </w:rPr>
            </w:pPr>
            <w:r w:rsidRPr="00440ABE">
              <w:rPr>
                <w:kern w:val="2"/>
                <w:szCs w:val="24"/>
              </w:rPr>
              <w:t xml:space="preserve">Tiekėjas įsipareigoja Sutartyje numatytomis sąlygomis </w:t>
            </w:r>
            <w:r w:rsidR="00920101">
              <w:rPr>
                <w:kern w:val="2"/>
                <w:szCs w:val="24"/>
              </w:rPr>
              <w:t xml:space="preserve">ir tvarka </w:t>
            </w:r>
            <w:r w:rsidRPr="00440ABE">
              <w:rPr>
                <w:kern w:val="2"/>
                <w:szCs w:val="24"/>
              </w:rPr>
              <w:t>perduoti Pirkėjui</w:t>
            </w:r>
            <w:r>
              <w:rPr>
                <w:kern w:val="2"/>
              </w:rPr>
              <w:t xml:space="preserve"> įrangą </w:t>
            </w:r>
            <w:r w:rsidR="00FF42EB">
              <w:rPr>
                <w:kern w:val="2"/>
              </w:rPr>
              <w:t xml:space="preserve">- </w:t>
            </w:r>
            <w:r w:rsidR="00FF42EB" w:rsidRPr="00FF42EB">
              <w:rPr>
                <w:color w:val="4472C4" w:themeColor="accent1"/>
                <w:kern w:val="2"/>
              </w:rPr>
              <w:t>...................(</w:t>
            </w:r>
            <w:r w:rsidR="00FF42EB" w:rsidRPr="00FF42EB">
              <w:rPr>
                <w:i/>
                <w:iCs/>
                <w:color w:val="4472C4" w:themeColor="accent1"/>
                <w:kern w:val="2"/>
              </w:rPr>
              <w:t xml:space="preserve">įrašyti pagal </w:t>
            </w:r>
            <w:r w:rsidR="00FF42EB">
              <w:rPr>
                <w:i/>
                <w:iCs/>
                <w:color w:val="4472C4" w:themeColor="accent1"/>
                <w:kern w:val="2"/>
              </w:rPr>
              <w:t xml:space="preserve">laimėtas </w:t>
            </w:r>
            <w:r w:rsidR="00FF42EB" w:rsidRPr="00FF42EB">
              <w:rPr>
                <w:i/>
                <w:iCs/>
                <w:color w:val="4472C4" w:themeColor="accent1"/>
                <w:kern w:val="2"/>
              </w:rPr>
              <w:t>Pirkimo objekto dalis)</w:t>
            </w:r>
            <w:r w:rsidR="00FF42EB">
              <w:rPr>
                <w:kern w:val="2"/>
              </w:rPr>
              <w:t xml:space="preserve"> </w:t>
            </w:r>
            <w:r>
              <w:rPr>
                <w:rFonts w:eastAsia="Calibri"/>
                <w:szCs w:val="24"/>
              </w:rPr>
              <w:t>(toliau – Prekės).</w:t>
            </w:r>
          </w:p>
          <w:p w14:paraId="589627AA" w14:textId="768F1519" w:rsidR="00EB10A0" w:rsidRPr="00845F4C" w:rsidRDefault="00EB10A0" w:rsidP="00EB10A0">
            <w:pPr>
              <w:jc w:val="both"/>
              <w:rPr>
                <w:kern w:val="2"/>
              </w:rPr>
            </w:pPr>
            <w:r w:rsidRPr="00FF7916">
              <w:rPr>
                <w:kern w:val="2"/>
              </w:rPr>
              <w:t>Išsamus Prekių aprašymas ir kiti reikalavimai tiekiamoms Prekėms nustatyti Sutarties priede Nr. 1 „Techninė specifikacija“ (toliau – Techninė specifikacija) ir Sutarties priede Nr. 2 „Pasiūlymas“</w:t>
            </w:r>
            <w:r w:rsidRPr="00AB7410">
              <w:rPr>
                <w:rFonts w:ascii="Verdana" w:hAnsi="Verdana"/>
                <w:kern w:val="2"/>
                <w:sz w:val="20"/>
              </w:rPr>
              <w:t xml:space="preserve"> </w:t>
            </w:r>
            <w:r w:rsidRPr="00FF7916">
              <w:rPr>
                <w:kern w:val="2"/>
              </w:rPr>
              <w:t>(toliau – Pasiūlymas).</w:t>
            </w:r>
          </w:p>
          <w:p w14:paraId="24700FA6" w14:textId="59053086" w:rsidR="00EB10A0" w:rsidRPr="00440ABE" w:rsidRDefault="00EB10A0" w:rsidP="00EB10A0">
            <w:pPr>
              <w:jc w:val="both"/>
              <w:rPr>
                <w:color w:val="000000"/>
                <w:kern w:val="2"/>
                <w:szCs w:val="24"/>
              </w:rPr>
            </w:pPr>
          </w:p>
        </w:tc>
      </w:tr>
      <w:tr w:rsidR="00EB10A0" w:rsidRPr="00440ABE" w14:paraId="0023E2B5" w14:textId="77777777">
        <w:trPr>
          <w:trHeight w:val="300"/>
        </w:trPr>
        <w:tc>
          <w:tcPr>
            <w:tcW w:w="2704" w:type="dxa"/>
            <w:gridSpan w:val="2"/>
          </w:tcPr>
          <w:p w14:paraId="16A5F651" w14:textId="77777777" w:rsidR="00EB10A0" w:rsidRPr="00440ABE" w:rsidRDefault="00EB10A0" w:rsidP="00EB10A0">
            <w:pPr>
              <w:rPr>
                <w:b/>
                <w:bCs/>
                <w:kern w:val="2"/>
                <w:szCs w:val="24"/>
              </w:rPr>
            </w:pPr>
            <w:r w:rsidRPr="00440ABE">
              <w:rPr>
                <w:b/>
                <w:bCs/>
                <w:kern w:val="2"/>
                <w:szCs w:val="24"/>
              </w:rPr>
              <w:t>3.2. Pirkimo numeris</w:t>
            </w:r>
          </w:p>
        </w:tc>
        <w:tc>
          <w:tcPr>
            <w:tcW w:w="6831" w:type="dxa"/>
          </w:tcPr>
          <w:p w14:paraId="77E75139" w14:textId="61279365" w:rsidR="00EB10A0" w:rsidRPr="00440ABE" w:rsidRDefault="00EB10A0" w:rsidP="00EB10A0">
            <w:pPr>
              <w:rPr>
                <w:kern w:val="2"/>
                <w:szCs w:val="24"/>
              </w:rPr>
            </w:pPr>
            <w:r w:rsidRPr="004E4260">
              <w:rPr>
                <w:kern w:val="2"/>
                <w:szCs w:val="24"/>
              </w:rPr>
              <w:t xml:space="preserve">Pirkimo Nr. </w:t>
            </w:r>
            <w:r w:rsidR="00FF42EB">
              <w:rPr>
                <w:kern w:val="2"/>
                <w:szCs w:val="24"/>
              </w:rPr>
              <w:t>.........................</w:t>
            </w:r>
          </w:p>
        </w:tc>
      </w:tr>
      <w:tr w:rsidR="00EB10A0" w:rsidRPr="00440ABE" w14:paraId="4354176C" w14:textId="77777777">
        <w:trPr>
          <w:trHeight w:val="300"/>
        </w:trPr>
        <w:tc>
          <w:tcPr>
            <w:tcW w:w="2704" w:type="dxa"/>
            <w:gridSpan w:val="2"/>
          </w:tcPr>
          <w:p w14:paraId="7BBCFBEA" w14:textId="77777777" w:rsidR="00EB10A0" w:rsidRPr="00440ABE" w:rsidRDefault="00EB10A0" w:rsidP="00EB10A0">
            <w:pPr>
              <w:rPr>
                <w:b/>
                <w:bCs/>
                <w:kern w:val="2"/>
                <w:szCs w:val="24"/>
              </w:rPr>
            </w:pPr>
            <w:r w:rsidRPr="00440ABE">
              <w:rPr>
                <w:b/>
                <w:bCs/>
                <w:kern w:val="2"/>
                <w:szCs w:val="24"/>
              </w:rPr>
              <w:t>3.3. Informacija apie Europos Sąjungos lėšomis finansuojamą projektą arba kitą projektą</w:t>
            </w:r>
          </w:p>
        </w:tc>
        <w:tc>
          <w:tcPr>
            <w:tcW w:w="6831" w:type="dxa"/>
          </w:tcPr>
          <w:p w14:paraId="1C1928C3" w14:textId="686926BC" w:rsidR="00EB10A0" w:rsidRPr="00440ABE" w:rsidRDefault="00EB10A0" w:rsidP="00EB10A0">
            <w:pPr>
              <w:rPr>
                <w:kern w:val="2"/>
                <w:szCs w:val="24"/>
              </w:rPr>
            </w:pPr>
          </w:p>
          <w:p w14:paraId="7948BE82" w14:textId="05EE38B9" w:rsidR="00920101" w:rsidRPr="00920101" w:rsidRDefault="00920101" w:rsidP="00920101">
            <w:pPr>
              <w:rPr>
                <w:szCs w:val="24"/>
              </w:rPr>
            </w:pPr>
            <w:hyperlink r:id="rId13" w:tgtFrame="_top" w:history="1">
              <w:r w:rsidRPr="00920101">
                <w:rPr>
                  <w:szCs w:val="24"/>
                </w:rPr>
                <w:br/>
              </w:r>
              <w:r w:rsidRPr="00920101">
                <w:rPr>
                  <w:rStyle w:val="Hyperlink"/>
                  <w:color w:val="auto"/>
                  <w:szCs w:val="24"/>
                  <w:u w:val="none"/>
                </w:rPr>
                <w:t>Projektas „Erdvinių duomenų rinkimo integruotu GNSS ir LIDAR metodu įrangos komplekto įsigijimas“ Nr.10-093-K-0110</w:t>
              </w:r>
            </w:hyperlink>
          </w:p>
          <w:p w14:paraId="470C70E7" w14:textId="4A30FA20" w:rsidR="00EB10A0" w:rsidRPr="00440ABE" w:rsidRDefault="00EB10A0" w:rsidP="00EB10A0">
            <w:pPr>
              <w:rPr>
                <w:kern w:val="2"/>
                <w:szCs w:val="24"/>
              </w:rPr>
            </w:pPr>
          </w:p>
        </w:tc>
      </w:tr>
      <w:tr w:rsidR="00EB10A0" w:rsidRPr="00440ABE" w14:paraId="6009D207" w14:textId="77777777">
        <w:trPr>
          <w:trHeight w:val="300"/>
        </w:trPr>
        <w:tc>
          <w:tcPr>
            <w:tcW w:w="9535" w:type="dxa"/>
            <w:gridSpan w:val="3"/>
          </w:tcPr>
          <w:p w14:paraId="0C136B58" w14:textId="77777777" w:rsidR="00EB10A0" w:rsidRPr="00440ABE" w:rsidRDefault="00EB10A0" w:rsidP="00EB10A0">
            <w:pPr>
              <w:jc w:val="center"/>
              <w:rPr>
                <w:b/>
                <w:bCs/>
                <w:kern w:val="2"/>
                <w:szCs w:val="24"/>
              </w:rPr>
            </w:pPr>
            <w:r w:rsidRPr="00440ABE">
              <w:rPr>
                <w:b/>
                <w:bCs/>
                <w:kern w:val="2"/>
                <w:szCs w:val="24"/>
              </w:rPr>
              <w:t>4. PREKIŲ PRISTATYMO TERMINAI IR PREKIŲ PERDAVIMO - PRIĖMIMO TVARKA</w:t>
            </w:r>
          </w:p>
        </w:tc>
      </w:tr>
      <w:tr w:rsidR="00EB10A0" w:rsidRPr="00440ABE" w14:paraId="6DDEBE30" w14:textId="77777777" w:rsidTr="00FF7916">
        <w:trPr>
          <w:trHeight w:val="1191"/>
        </w:trPr>
        <w:tc>
          <w:tcPr>
            <w:tcW w:w="2704" w:type="dxa"/>
            <w:gridSpan w:val="2"/>
          </w:tcPr>
          <w:p w14:paraId="73CB462F" w14:textId="6A294AB4" w:rsidR="00EB10A0" w:rsidRPr="00440ABE" w:rsidRDefault="00EB10A0" w:rsidP="00EB10A0">
            <w:pPr>
              <w:rPr>
                <w:b/>
                <w:bCs/>
                <w:kern w:val="2"/>
                <w:szCs w:val="24"/>
              </w:rPr>
            </w:pPr>
            <w:r w:rsidRPr="00440ABE">
              <w:rPr>
                <w:b/>
                <w:bCs/>
                <w:kern w:val="2"/>
                <w:szCs w:val="24"/>
              </w:rPr>
              <w:t>4.1. Prekių pristatymo terminas, kai Prekės pristatomos vienu kartu</w:t>
            </w:r>
          </w:p>
          <w:p w14:paraId="58506BA3" w14:textId="77777777" w:rsidR="00EB10A0" w:rsidRPr="00440ABE" w:rsidRDefault="00EB10A0" w:rsidP="00EB10A0">
            <w:pPr>
              <w:rPr>
                <w:b/>
                <w:bCs/>
                <w:kern w:val="2"/>
                <w:szCs w:val="24"/>
              </w:rPr>
            </w:pPr>
          </w:p>
          <w:p w14:paraId="0BC136FA" w14:textId="35491EBF" w:rsidR="00EB10A0" w:rsidRPr="00440ABE" w:rsidRDefault="00EB10A0" w:rsidP="00EB10A0">
            <w:pPr>
              <w:rPr>
                <w:b/>
                <w:bCs/>
                <w:kern w:val="2"/>
                <w:szCs w:val="24"/>
              </w:rPr>
            </w:pPr>
          </w:p>
        </w:tc>
        <w:tc>
          <w:tcPr>
            <w:tcW w:w="6831" w:type="dxa"/>
          </w:tcPr>
          <w:p w14:paraId="4B4A2D20" w14:textId="3B690000" w:rsidR="00EB10A0" w:rsidRDefault="00D135F9" w:rsidP="00EB10A0">
            <w:pPr>
              <w:jc w:val="both"/>
            </w:pPr>
            <w:r>
              <w:t xml:space="preserve">Tiekėjas pagal užsakymą įsipareigoja pristatyti Prekes ne vėliau kaip per </w:t>
            </w:r>
            <w:r w:rsidR="0097642C">
              <w:rPr>
                <w:b/>
                <w:bCs/>
              </w:rPr>
              <w:t>60</w:t>
            </w:r>
            <w:r w:rsidRPr="00D135F9">
              <w:rPr>
                <w:b/>
                <w:bCs/>
              </w:rPr>
              <w:t xml:space="preserve"> (</w:t>
            </w:r>
            <w:r w:rsidR="0097642C">
              <w:rPr>
                <w:b/>
                <w:bCs/>
              </w:rPr>
              <w:t>šešiasdešimt</w:t>
            </w:r>
            <w:r w:rsidRPr="00D135F9">
              <w:rPr>
                <w:b/>
                <w:bCs/>
              </w:rPr>
              <w:t>)</w:t>
            </w:r>
            <w:r>
              <w:t xml:space="preserve"> kalendorinių dienų nuo užsakymo pateikimo dienos šiuo adresu: Studentų g. 13, Akademija, Kauno raj.</w:t>
            </w:r>
          </w:p>
          <w:p w14:paraId="07B4418A" w14:textId="77777777" w:rsidR="00D135F9" w:rsidRDefault="00D135F9" w:rsidP="00EB10A0">
            <w:pPr>
              <w:jc w:val="both"/>
            </w:pPr>
          </w:p>
          <w:p w14:paraId="5491866C" w14:textId="302B0E1D" w:rsidR="00EB10A0" w:rsidRPr="00D135F9" w:rsidRDefault="00D135F9" w:rsidP="00EB10A0">
            <w:pPr>
              <w:jc w:val="both"/>
              <w:rPr>
                <w:kern w:val="2"/>
                <w:szCs w:val="24"/>
              </w:rPr>
            </w:pPr>
            <w:r w:rsidRPr="001C5823">
              <w:rPr>
                <w:kern w:val="2"/>
                <w:szCs w:val="24"/>
              </w:rPr>
              <w:t>Tiekėjas prekes galės pristatyti tik gavęs prekių užsakymą ir iš anksto suderinęs su perkančiąja organizacija laiką ir kontaktinį asmenį prekėms priimti.</w:t>
            </w:r>
          </w:p>
        </w:tc>
      </w:tr>
      <w:tr w:rsidR="00EB10A0" w:rsidRPr="00440ABE" w14:paraId="4E5B9CB2" w14:textId="77777777">
        <w:trPr>
          <w:trHeight w:val="300"/>
        </w:trPr>
        <w:tc>
          <w:tcPr>
            <w:tcW w:w="2704" w:type="dxa"/>
            <w:gridSpan w:val="2"/>
          </w:tcPr>
          <w:p w14:paraId="17E36669" w14:textId="77777777" w:rsidR="00EB10A0" w:rsidRPr="00440ABE" w:rsidRDefault="00EB10A0" w:rsidP="00EB10A0">
            <w:pPr>
              <w:rPr>
                <w:b/>
                <w:bCs/>
                <w:kern w:val="2"/>
                <w:szCs w:val="24"/>
              </w:rPr>
            </w:pPr>
            <w:r w:rsidRPr="00440ABE">
              <w:rPr>
                <w:b/>
                <w:bCs/>
                <w:kern w:val="2"/>
                <w:szCs w:val="24"/>
              </w:rPr>
              <w:t>4.2. Prekių (ar jų dalies) pristatymo termino pratęsimas</w:t>
            </w:r>
          </w:p>
        </w:tc>
        <w:tc>
          <w:tcPr>
            <w:tcW w:w="6831" w:type="dxa"/>
          </w:tcPr>
          <w:p w14:paraId="09DC9AFF" w14:textId="77777777" w:rsidR="00EB10A0" w:rsidRPr="00440ABE" w:rsidRDefault="00EB10A0" w:rsidP="00EB10A0">
            <w:pPr>
              <w:rPr>
                <w:kern w:val="2"/>
                <w:szCs w:val="24"/>
              </w:rPr>
            </w:pPr>
            <w:r w:rsidRPr="00440ABE">
              <w:rPr>
                <w:kern w:val="2"/>
                <w:szCs w:val="24"/>
              </w:rPr>
              <w:t>Netaikoma</w:t>
            </w:r>
          </w:p>
          <w:p w14:paraId="42ABA812" w14:textId="512D5988" w:rsidR="00EB10A0" w:rsidRPr="00440ABE" w:rsidRDefault="00EB10A0" w:rsidP="00EB10A0">
            <w:pPr>
              <w:rPr>
                <w:kern w:val="2"/>
                <w:szCs w:val="24"/>
              </w:rPr>
            </w:pPr>
          </w:p>
        </w:tc>
      </w:tr>
      <w:tr w:rsidR="00EB10A0" w:rsidRPr="00440ABE" w14:paraId="2FECB001" w14:textId="77777777">
        <w:trPr>
          <w:trHeight w:val="300"/>
        </w:trPr>
        <w:tc>
          <w:tcPr>
            <w:tcW w:w="2704" w:type="dxa"/>
            <w:gridSpan w:val="2"/>
          </w:tcPr>
          <w:p w14:paraId="2B97308E" w14:textId="77777777" w:rsidR="00EB10A0" w:rsidRPr="00440ABE" w:rsidRDefault="00EB10A0" w:rsidP="00EB10A0">
            <w:pPr>
              <w:rPr>
                <w:b/>
                <w:bCs/>
                <w:kern w:val="2"/>
                <w:szCs w:val="24"/>
              </w:rPr>
            </w:pPr>
            <w:r w:rsidRPr="00440ABE">
              <w:rPr>
                <w:b/>
                <w:bCs/>
                <w:kern w:val="2"/>
                <w:szCs w:val="24"/>
              </w:rPr>
              <w:t>4.3. Užsakymų teikimo tvarka</w:t>
            </w:r>
          </w:p>
        </w:tc>
        <w:tc>
          <w:tcPr>
            <w:tcW w:w="6831" w:type="dxa"/>
          </w:tcPr>
          <w:p w14:paraId="622E93E5" w14:textId="552A7FD0" w:rsidR="00EB10A0" w:rsidRPr="00440ABE" w:rsidRDefault="00D135F9" w:rsidP="00EB10A0">
            <w:pPr>
              <w:jc w:val="both"/>
              <w:rPr>
                <w:kern w:val="2"/>
                <w:szCs w:val="24"/>
              </w:rPr>
            </w:pPr>
            <w:r w:rsidRPr="001C5823">
              <w:rPr>
                <w:kern w:val="2"/>
                <w:szCs w:val="24"/>
              </w:rPr>
              <w:t>Užsakyma</w:t>
            </w:r>
            <w:r>
              <w:rPr>
                <w:kern w:val="2"/>
                <w:szCs w:val="24"/>
              </w:rPr>
              <w:t>s</w:t>
            </w:r>
            <w:r w:rsidRPr="001C5823">
              <w:rPr>
                <w:kern w:val="2"/>
                <w:szCs w:val="24"/>
              </w:rPr>
              <w:t xml:space="preserve"> teikiam</w:t>
            </w:r>
            <w:r>
              <w:rPr>
                <w:kern w:val="2"/>
                <w:szCs w:val="24"/>
              </w:rPr>
              <w:t>as</w:t>
            </w:r>
            <w:r w:rsidRPr="001C5823">
              <w:rPr>
                <w:kern w:val="2"/>
                <w:szCs w:val="24"/>
              </w:rPr>
              <w:t xml:space="preserve"> Tiekėjo nurodytu elektroniniu paštu: [</w:t>
            </w:r>
            <w:r w:rsidRPr="000721AB">
              <w:rPr>
                <w:kern w:val="2"/>
                <w:szCs w:val="24"/>
                <w:highlight w:val="yellow"/>
              </w:rPr>
              <w:t>____________</w:t>
            </w:r>
            <w:r w:rsidRPr="001C5823">
              <w:rPr>
                <w:kern w:val="2"/>
                <w:szCs w:val="24"/>
              </w:rPr>
              <w:t xml:space="preserve">] ir laikomi gautais </w:t>
            </w:r>
            <w:r>
              <w:rPr>
                <w:kern w:val="2"/>
                <w:szCs w:val="24"/>
              </w:rPr>
              <w:t>nedelsiant</w:t>
            </w:r>
            <w:r w:rsidRPr="001C5823">
              <w:rPr>
                <w:kern w:val="2"/>
                <w:szCs w:val="24"/>
              </w:rPr>
              <w:t xml:space="preserve"> nuo užsakymo pateikimo.</w:t>
            </w:r>
          </w:p>
        </w:tc>
      </w:tr>
      <w:tr w:rsidR="00EB10A0" w:rsidRPr="00440ABE" w14:paraId="013CB572" w14:textId="77777777">
        <w:trPr>
          <w:trHeight w:val="300"/>
        </w:trPr>
        <w:tc>
          <w:tcPr>
            <w:tcW w:w="2704" w:type="dxa"/>
            <w:gridSpan w:val="2"/>
          </w:tcPr>
          <w:p w14:paraId="2628DADA" w14:textId="77777777" w:rsidR="00EB10A0" w:rsidRPr="00440ABE" w:rsidRDefault="00EB10A0" w:rsidP="00EB10A0">
            <w:pPr>
              <w:rPr>
                <w:b/>
                <w:bCs/>
                <w:kern w:val="2"/>
                <w:szCs w:val="24"/>
              </w:rPr>
            </w:pPr>
            <w:r w:rsidRPr="00440ABE">
              <w:rPr>
                <w:b/>
                <w:bCs/>
                <w:kern w:val="2"/>
                <w:szCs w:val="24"/>
              </w:rPr>
              <w:t>4.4. Dėl Prekių pristatymo dalimis vertės / apimties</w:t>
            </w:r>
          </w:p>
        </w:tc>
        <w:tc>
          <w:tcPr>
            <w:tcW w:w="6831" w:type="dxa"/>
          </w:tcPr>
          <w:p w14:paraId="0860916D" w14:textId="77777777" w:rsidR="00EB10A0" w:rsidRPr="00440ABE" w:rsidRDefault="00EB10A0" w:rsidP="00EB10A0">
            <w:pPr>
              <w:rPr>
                <w:kern w:val="2"/>
                <w:szCs w:val="24"/>
              </w:rPr>
            </w:pPr>
            <w:r w:rsidRPr="00440ABE">
              <w:rPr>
                <w:kern w:val="2"/>
                <w:szCs w:val="24"/>
              </w:rPr>
              <w:t>Netaikoma</w:t>
            </w:r>
          </w:p>
          <w:p w14:paraId="08AA1D8F" w14:textId="2A7227CE" w:rsidR="00EB10A0" w:rsidRPr="00440ABE" w:rsidRDefault="00EB10A0" w:rsidP="00EB10A0">
            <w:pPr>
              <w:rPr>
                <w:kern w:val="2"/>
                <w:szCs w:val="24"/>
              </w:rPr>
            </w:pPr>
          </w:p>
        </w:tc>
      </w:tr>
      <w:tr w:rsidR="00EB10A0" w:rsidRPr="00440ABE" w14:paraId="3450053D" w14:textId="77777777">
        <w:trPr>
          <w:trHeight w:val="300"/>
        </w:trPr>
        <w:tc>
          <w:tcPr>
            <w:tcW w:w="2704" w:type="dxa"/>
            <w:gridSpan w:val="2"/>
          </w:tcPr>
          <w:p w14:paraId="11097643" w14:textId="77777777" w:rsidR="00EB10A0" w:rsidRPr="00440ABE" w:rsidRDefault="00EB10A0" w:rsidP="00EB10A0">
            <w:pPr>
              <w:rPr>
                <w:b/>
                <w:bCs/>
                <w:kern w:val="2"/>
                <w:szCs w:val="24"/>
              </w:rPr>
            </w:pPr>
            <w:r w:rsidRPr="00440ABE">
              <w:rPr>
                <w:b/>
                <w:bCs/>
                <w:kern w:val="2"/>
                <w:szCs w:val="24"/>
              </w:rPr>
              <w:t xml:space="preserve">4.5. Kartu su Prekėmis pateikiami dokumentai </w:t>
            </w:r>
          </w:p>
        </w:tc>
        <w:tc>
          <w:tcPr>
            <w:tcW w:w="6831" w:type="dxa"/>
          </w:tcPr>
          <w:p w14:paraId="63043AC8" w14:textId="044B4A26" w:rsidR="00EB10A0" w:rsidRPr="00440ABE" w:rsidRDefault="00EB10A0" w:rsidP="00EB10A0">
            <w:pPr>
              <w:jc w:val="both"/>
              <w:rPr>
                <w:kern w:val="2"/>
                <w:szCs w:val="24"/>
              </w:rPr>
            </w:pPr>
            <w:r w:rsidRPr="00440ABE">
              <w:rPr>
                <w:kern w:val="2"/>
                <w:szCs w:val="24"/>
              </w:rPr>
              <w:t>Kartu su Prekėmis pateikiami šie dokumentai:</w:t>
            </w:r>
            <w:r w:rsidRPr="00FF7916">
              <w:rPr>
                <w:kern w:val="2"/>
              </w:rPr>
              <w:t xml:space="preserve"> </w:t>
            </w:r>
            <w:r w:rsidRPr="00FF7916">
              <w:rPr>
                <w:color w:val="000000" w:themeColor="text1"/>
                <w:kern w:val="2"/>
              </w:rPr>
              <w:t>Prekių perdavimo</w:t>
            </w:r>
            <w:r w:rsidRPr="00440ABE">
              <w:rPr>
                <w:color w:val="000000" w:themeColor="text1"/>
                <w:kern w:val="2"/>
                <w:szCs w:val="24"/>
              </w:rPr>
              <w:t>-</w:t>
            </w:r>
            <w:r w:rsidRPr="00FF7916">
              <w:rPr>
                <w:color w:val="000000" w:themeColor="text1"/>
                <w:kern w:val="2"/>
              </w:rPr>
              <w:t>priėmimo aktas</w:t>
            </w:r>
            <w:r w:rsidR="00920101">
              <w:rPr>
                <w:color w:val="000000" w:themeColor="text1"/>
                <w:kern w:val="2"/>
              </w:rPr>
              <w:t xml:space="preserve"> ir kiti pagal Sutarties pobūdį</w:t>
            </w:r>
            <w:r w:rsidR="002347FA">
              <w:rPr>
                <w:color w:val="000000" w:themeColor="text1"/>
                <w:kern w:val="2"/>
              </w:rPr>
              <w:t xml:space="preserve"> jos vykdymui</w:t>
            </w:r>
            <w:r w:rsidR="00920101">
              <w:rPr>
                <w:color w:val="000000" w:themeColor="text1"/>
                <w:kern w:val="2"/>
              </w:rPr>
              <w:t xml:space="preserve"> reikalingi dokumentai</w:t>
            </w:r>
            <w:r w:rsidRPr="00440ABE">
              <w:rPr>
                <w:color w:val="000000" w:themeColor="text1"/>
                <w:kern w:val="2"/>
                <w:szCs w:val="24"/>
              </w:rPr>
              <w:t>. Tiekėjui nepateikus nurodytų dokumentų, laikoma, kad Prekės neatitinka Sutartyje nustatytų reikalavimų.</w:t>
            </w:r>
          </w:p>
        </w:tc>
      </w:tr>
      <w:tr w:rsidR="00EB10A0" w:rsidRPr="00440ABE" w14:paraId="183479D0" w14:textId="77777777">
        <w:trPr>
          <w:trHeight w:val="300"/>
        </w:trPr>
        <w:tc>
          <w:tcPr>
            <w:tcW w:w="9535" w:type="dxa"/>
            <w:gridSpan w:val="3"/>
          </w:tcPr>
          <w:p w14:paraId="7CE5D54A" w14:textId="77777777" w:rsidR="00EB10A0" w:rsidRPr="00440ABE" w:rsidRDefault="00EB10A0" w:rsidP="00EB10A0">
            <w:pPr>
              <w:jc w:val="center"/>
              <w:rPr>
                <w:b/>
                <w:bCs/>
                <w:kern w:val="2"/>
                <w:szCs w:val="24"/>
              </w:rPr>
            </w:pPr>
            <w:r w:rsidRPr="00440ABE">
              <w:rPr>
                <w:b/>
                <w:bCs/>
                <w:kern w:val="2"/>
                <w:szCs w:val="24"/>
              </w:rPr>
              <w:t>5. SUTARTIES KAINA IR ATSISKAITYMO TVARKA</w:t>
            </w:r>
          </w:p>
        </w:tc>
      </w:tr>
      <w:tr w:rsidR="00EB10A0" w:rsidRPr="00440ABE" w14:paraId="5167AE5E" w14:textId="77777777">
        <w:trPr>
          <w:trHeight w:val="300"/>
        </w:trPr>
        <w:tc>
          <w:tcPr>
            <w:tcW w:w="2704" w:type="dxa"/>
            <w:gridSpan w:val="2"/>
          </w:tcPr>
          <w:p w14:paraId="3031D2D7" w14:textId="77777777" w:rsidR="00EB10A0" w:rsidRPr="00440ABE" w:rsidRDefault="00EB10A0" w:rsidP="00EB10A0">
            <w:pPr>
              <w:rPr>
                <w:b/>
                <w:bCs/>
                <w:kern w:val="2"/>
                <w:szCs w:val="24"/>
              </w:rPr>
            </w:pPr>
            <w:r w:rsidRPr="00440ABE">
              <w:rPr>
                <w:b/>
                <w:bCs/>
                <w:kern w:val="2"/>
                <w:szCs w:val="24"/>
              </w:rPr>
              <w:lastRenderedPageBreak/>
              <w:t>5.1. Sutarčiai taikomas kainos apskaičiavimo būdas</w:t>
            </w:r>
          </w:p>
        </w:tc>
        <w:tc>
          <w:tcPr>
            <w:tcW w:w="6831" w:type="dxa"/>
          </w:tcPr>
          <w:p w14:paraId="2EBEFFA3" w14:textId="34B1352C" w:rsidR="00EB10A0" w:rsidRPr="00440ABE" w:rsidRDefault="00EB10A0" w:rsidP="00EB10A0">
            <w:pPr>
              <w:jc w:val="both"/>
              <w:rPr>
                <w:kern w:val="2"/>
                <w:szCs w:val="24"/>
              </w:rPr>
            </w:pPr>
            <w:r>
              <w:rPr>
                <w:kern w:val="2"/>
                <w:szCs w:val="24"/>
              </w:rPr>
              <w:t>Fiksuoto</w:t>
            </w:r>
            <w:r w:rsidR="002347FA">
              <w:rPr>
                <w:kern w:val="2"/>
                <w:szCs w:val="24"/>
              </w:rPr>
              <w:t>s</w:t>
            </w:r>
            <w:r>
              <w:rPr>
                <w:kern w:val="2"/>
                <w:szCs w:val="24"/>
              </w:rPr>
              <w:t xml:space="preserve"> </w:t>
            </w:r>
            <w:r w:rsidR="002347FA">
              <w:rPr>
                <w:kern w:val="2"/>
                <w:szCs w:val="24"/>
              </w:rPr>
              <w:t>kainos</w:t>
            </w:r>
            <w:r w:rsidRPr="00440ABE">
              <w:rPr>
                <w:kern w:val="2"/>
                <w:szCs w:val="24"/>
              </w:rPr>
              <w:t xml:space="preserve"> kainodara</w:t>
            </w:r>
            <w:r w:rsidR="002347FA">
              <w:rPr>
                <w:kern w:val="2"/>
                <w:szCs w:val="24"/>
              </w:rPr>
              <w:t>.</w:t>
            </w:r>
          </w:p>
          <w:p w14:paraId="7403D0A1" w14:textId="207B4997" w:rsidR="00EB10A0" w:rsidRPr="00440ABE" w:rsidRDefault="00EB10A0" w:rsidP="00EB10A0">
            <w:pPr>
              <w:jc w:val="both"/>
              <w:rPr>
                <w:color w:val="4472C4"/>
                <w:kern w:val="2"/>
                <w:szCs w:val="24"/>
              </w:rPr>
            </w:pPr>
          </w:p>
        </w:tc>
      </w:tr>
      <w:tr w:rsidR="00EB10A0" w:rsidRPr="00440ABE" w14:paraId="1CC6D71A" w14:textId="77777777">
        <w:trPr>
          <w:trHeight w:val="300"/>
        </w:trPr>
        <w:tc>
          <w:tcPr>
            <w:tcW w:w="2704" w:type="dxa"/>
            <w:gridSpan w:val="2"/>
          </w:tcPr>
          <w:p w14:paraId="3C39223D" w14:textId="223C1A07" w:rsidR="00EB10A0" w:rsidRPr="00440ABE" w:rsidRDefault="00EB10A0" w:rsidP="00EB10A0">
            <w:pPr>
              <w:rPr>
                <w:b/>
                <w:bCs/>
                <w:kern w:val="2"/>
                <w:szCs w:val="24"/>
              </w:rPr>
            </w:pPr>
            <w:r w:rsidRPr="00440ABE">
              <w:rPr>
                <w:b/>
                <w:bCs/>
                <w:kern w:val="2"/>
                <w:szCs w:val="24"/>
              </w:rPr>
              <w:t xml:space="preserve">5.2. </w:t>
            </w:r>
            <w:r>
              <w:rPr>
                <w:b/>
                <w:bCs/>
                <w:kern w:val="2"/>
                <w:szCs w:val="24"/>
              </w:rPr>
              <w:t xml:space="preserve">Pradinės Sutarties vertė ir Sutarties kaina, kai taikoma </w:t>
            </w:r>
            <w:r>
              <w:rPr>
                <w:b/>
                <w:bCs/>
                <w:kern w:val="2"/>
                <w:szCs w:val="24"/>
                <w:u w:val="single"/>
              </w:rPr>
              <w:t>fiksuoto</w:t>
            </w:r>
            <w:r w:rsidR="002347FA">
              <w:rPr>
                <w:b/>
                <w:bCs/>
                <w:kern w:val="2"/>
                <w:szCs w:val="24"/>
                <w:u w:val="single"/>
              </w:rPr>
              <w:t>s</w:t>
            </w:r>
            <w:r>
              <w:rPr>
                <w:b/>
                <w:bCs/>
                <w:kern w:val="2"/>
                <w:szCs w:val="24"/>
                <w:u w:val="single"/>
              </w:rPr>
              <w:t xml:space="preserve"> </w:t>
            </w:r>
            <w:r w:rsidR="002347FA">
              <w:rPr>
                <w:b/>
                <w:bCs/>
                <w:kern w:val="2"/>
                <w:szCs w:val="24"/>
                <w:u w:val="single"/>
              </w:rPr>
              <w:t>kainos</w:t>
            </w:r>
            <w:r>
              <w:rPr>
                <w:b/>
                <w:bCs/>
                <w:kern w:val="2"/>
                <w:szCs w:val="24"/>
              </w:rPr>
              <w:t xml:space="preserve"> kainodara</w:t>
            </w:r>
          </w:p>
          <w:p w14:paraId="76E340C5" w14:textId="77777777" w:rsidR="00EB10A0" w:rsidRPr="00440ABE" w:rsidRDefault="00EB10A0" w:rsidP="00EB10A0">
            <w:pPr>
              <w:rPr>
                <w:b/>
                <w:bCs/>
                <w:kern w:val="2"/>
                <w:szCs w:val="24"/>
              </w:rPr>
            </w:pPr>
          </w:p>
          <w:p w14:paraId="0738B1C4" w14:textId="77777777" w:rsidR="00EB10A0" w:rsidRPr="00440ABE" w:rsidRDefault="00EB10A0" w:rsidP="00EB10A0">
            <w:pPr>
              <w:rPr>
                <w:b/>
                <w:bCs/>
                <w:kern w:val="2"/>
                <w:szCs w:val="24"/>
              </w:rPr>
            </w:pPr>
          </w:p>
          <w:p w14:paraId="4EF4D4BE" w14:textId="77777777" w:rsidR="00EB10A0" w:rsidRPr="00440ABE" w:rsidRDefault="00EB10A0" w:rsidP="00EB10A0">
            <w:pPr>
              <w:jc w:val="both"/>
              <w:rPr>
                <w:b/>
                <w:bCs/>
                <w:kern w:val="2"/>
                <w:szCs w:val="24"/>
              </w:rPr>
            </w:pPr>
          </w:p>
        </w:tc>
        <w:tc>
          <w:tcPr>
            <w:tcW w:w="6831" w:type="dxa"/>
          </w:tcPr>
          <w:p w14:paraId="25012D9C" w14:textId="77777777" w:rsidR="00EB10A0" w:rsidRPr="00452AB3" w:rsidRDefault="00EB10A0" w:rsidP="00EB10A0">
            <w:pPr>
              <w:rPr>
                <w:szCs w:val="24"/>
              </w:rPr>
            </w:pPr>
            <w:r w:rsidRPr="00452AB3">
              <w:rPr>
                <w:szCs w:val="24"/>
              </w:rPr>
              <w:t xml:space="preserve">Pradinės Sutarties vertė yra </w:t>
            </w:r>
            <w:r w:rsidRPr="00452AB3">
              <w:rPr>
                <w:color w:val="4472C4"/>
                <w:szCs w:val="24"/>
              </w:rPr>
              <w:t>(nurodyti sumą skaičiais)</w:t>
            </w:r>
            <w:r w:rsidRPr="00452AB3">
              <w:rPr>
                <w:szCs w:val="24"/>
              </w:rPr>
              <w:t xml:space="preserve"> Eur, </w:t>
            </w:r>
            <w:r w:rsidRPr="00452AB3">
              <w:rPr>
                <w:color w:val="4472C4"/>
                <w:szCs w:val="24"/>
              </w:rPr>
              <w:t>(nurodyti sumą žodžiais)</w:t>
            </w:r>
            <w:r w:rsidRPr="00452AB3">
              <w:rPr>
                <w:szCs w:val="24"/>
              </w:rPr>
              <w:t xml:space="preserve"> be PVM. </w:t>
            </w:r>
          </w:p>
          <w:p w14:paraId="393F7B89" w14:textId="77777777" w:rsidR="00EB10A0" w:rsidRPr="00452AB3" w:rsidRDefault="00EB10A0" w:rsidP="00C1343C">
            <w:pPr>
              <w:jc w:val="both"/>
              <w:rPr>
                <w:szCs w:val="24"/>
              </w:rPr>
            </w:pPr>
            <w:r w:rsidRPr="00452AB3">
              <w:rPr>
                <w:szCs w:val="24"/>
              </w:rPr>
              <w:t xml:space="preserve">PVM sudaro </w:t>
            </w:r>
            <w:r w:rsidRPr="00452AB3">
              <w:rPr>
                <w:color w:val="4472C4"/>
                <w:szCs w:val="24"/>
              </w:rPr>
              <w:t>(nurodyti sumą skaičiais)</w:t>
            </w:r>
            <w:r w:rsidRPr="00452AB3">
              <w:rPr>
                <w:szCs w:val="24"/>
              </w:rPr>
              <w:t xml:space="preserve"> Eur, </w:t>
            </w:r>
            <w:r w:rsidRPr="00452AB3">
              <w:rPr>
                <w:color w:val="4472C4"/>
                <w:szCs w:val="24"/>
              </w:rPr>
              <w:t>(nurodyti sumą žodžiais)</w:t>
            </w:r>
            <w:r w:rsidRPr="00452AB3">
              <w:rPr>
                <w:szCs w:val="24"/>
              </w:rPr>
              <w:t>.</w:t>
            </w:r>
          </w:p>
          <w:p w14:paraId="537303A5" w14:textId="77777777" w:rsidR="00EB10A0" w:rsidRPr="00452AB3" w:rsidRDefault="00EB10A0" w:rsidP="00C1343C">
            <w:pPr>
              <w:jc w:val="both"/>
              <w:rPr>
                <w:szCs w:val="24"/>
              </w:rPr>
            </w:pPr>
            <w:r w:rsidRPr="00452AB3">
              <w:rPr>
                <w:szCs w:val="24"/>
              </w:rPr>
              <w:t xml:space="preserve">Sutarties kaina yra </w:t>
            </w:r>
            <w:r w:rsidRPr="00452AB3">
              <w:rPr>
                <w:color w:val="4472C4"/>
                <w:szCs w:val="24"/>
              </w:rPr>
              <w:t>(nurodyti sumą skaičiais)</w:t>
            </w:r>
            <w:r w:rsidRPr="00452AB3">
              <w:rPr>
                <w:szCs w:val="24"/>
              </w:rPr>
              <w:t xml:space="preserve"> Eur, </w:t>
            </w:r>
            <w:r w:rsidRPr="00452AB3">
              <w:rPr>
                <w:color w:val="4472C4"/>
                <w:szCs w:val="24"/>
              </w:rPr>
              <w:t>(nurodyti sumą žodžiais)</w:t>
            </w:r>
            <w:r w:rsidRPr="00452AB3">
              <w:rPr>
                <w:szCs w:val="24"/>
              </w:rPr>
              <w:t xml:space="preserve"> Eur su PVM.</w:t>
            </w:r>
          </w:p>
          <w:p w14:paraId="60B1F9A7" w14:textId="77777777" w:rsidR="00EB10A0" w:rsidRDefault="00EB10A0" w:rsidP="00C1343C">
            <w:pPr>
              <w:jc w:val="both"/>
              <w:rPr>
                <w:color w:val="000000"/>
                <w:szCs w:val="24"/>
              </w:rPr>
            </w:pPr>
            <w:r w:rsidRPr="00452AB3">
              <w:rPr>
                <w:color w:val="000000"/>
                <w:szCs w:val="24"/>
              </w:rPr>
              <w:t>Šioje Sutartyje Pradinės Sutarties vertė yra lygi </w:t>
            </w:r>
            <w:r w:rsidR="002347FA" w:rsidRPr="00570F8C">
              <w:rPr>
                <w:color w:val="000000"/>
                <w:szCs w:val="24"/>
              </w:rPr>
              <w:t>Tiekėjo</w:t>
            </w:r>
            <w:r w:rsidR="00570F8C" w:rsidRPr="00570F8C">
              <w:rPr>
                <w:color w:val="000000"/>
                <w:szCs w:val="24"/>
              </w:rPr>
              <w:t xml:space="preserve"> pasiūlymo kainai</w:t>
            </w:r>
            <w:r w:rsidRPr="00570F8C">
              <w:rPr>
                <w:color w:val="000000"/>
                <w:szCs w:val="24"/>
              </w:rPr>
              <w:t> be PVM</w:t>
            </w:r>
            <w:r w:rsidR="00570F8C">
              <w:rPr>
                <w:color w:val="000000"/>
                <w:szCs w:val="24"/>
              </w:rPr>
              <w:t>, nurodytai už visą</w:t>
            </w:r>
            <w:r w:rsidRPr="00452AB3">
              <w:rPr>
                <w:color w:val="000000"/>
                <w:szCs w:val="24"/>
              </w:rPr>
              <w:t> pirkimo dokumentuose ir Sutartyje nurodyt</w:t>
            </w:r>
            <w:r w:rsidR="00570F8C">
              <w:rPr>
                <w:color w:val="000000"/>
                <w:szCs w:val="24"/>
              </w:rPr>
              <w:t>ą</w:t>
            </w:r>
            <w:r w:rsidRPr="00452AB3">
              <w:rPr>
                <w:color w:val="000000"/>
                <w:szCs w:val="24"/>
              </w:rPr>
              <w:t xml:space="preserve"> Prekių </w:t>
            </w:r>
            <w:r w:rsidR="00570F8C">
              <w:rPr>
                <w:color w:val="000000"/>
                <w:szCs w:val="24"/>
              </w:rPr>
              <w:t xml:space="preserve">kiekį ir (ar) apimtį. </w:t>
            </w:r>
          </w:p>
          <w:p w14:paraId="33BBF3F6" w14:textId="77777777" w:rsidR="00C65A3F" w:rsidRDefault="00C65A3F" w:rsidP="00C1343C">
            <w:pPr>
              <w:jc w:val="both"/>
              <w:rPr>
                <w:color w:val="000000"/>
                <w:szCs w:val="24"/>
              </w:rPr>
            </w:pPr>
          </w:p>
          <w:p w14:paraId="5DC2FF3E" w14:textId="27210174" w:rsidR="00C65A3F" w:rsidRPr="003659AC" w:rsidRDefault="00C65A3F" w:rsidP="003659AC">
            <w:pPr>
              <w:rPr>
                <w:i/>
                <w:iCs/>
                <w:color w:val="FF0000"/>
                <w:kern w:val="2"/>
                <w:sz w:val="22"/>
                <w:szCs w:val="22"/>
              </w:rPr>
            </w:pPr>
            <w:r w:rsidRPr="003659AC">
              <w:rPr>
                <w:i/>
                <w:iCs/>
                <w:color w:val="4472C4" w:themeColor="accent1"/>
                <w:sz w:val="22"/>
                <w:szCs w:val="22"/>
              </w:rPr>
              <w:t xml:space="preserve">Pildoma dėl 1 Pirkimo objekto dalies ir </w:t>
            </w:r>
            <w:r w:rsidR="003659AC" w:rsidRPr="003659AC">
              <w:rPr>
                <w:i/>
                <w:iCs/>
                <w:color w:val="4472C4" w:themeColor="accent1"/>
                <w:sz w:val="22"/>
                <w:szCs w:val="22"/>
              </w:rPr>
              <w:t>(jei laimėtojas tas pats abejose pirkimo dalyse) ir</w:t>
            </w:r>
            <w:r w:rsidRPr="003659AC">
              <w:rPr>
                <w:i/>
                <w:iCs/>
                <w:color w:val="4472C4" w:themeColor="accent1"/>
                <w:sz w:val="22"/>
                <w:szCs w:val="22"/>
              </w:rPr>
              <w:t xml:space="preserve"> </w:t>
            </w:r>
            <w:r w:rsidR="003659AC" w:rsidRPr="003659AC">
              <w:rPr>
                <w:i/>
                <w:iCs/>
                <w:color w:val="4472C4" w:themeColor="accent1"/>
                <w:sz w:val="22"/>
                <w:szCs w:val="22"/>
              </w:rPr>
              <w:t>dėl</w:t>
            </w:r>
            <w:r w:rsidRPr="003659AC">
              <w:rPr>
                <w:i/>
                <w:iCs/>
                <w:color w:val="4472C4" w:themeColor="accent1"/>
                <w:sz w:val="22"/>
                <w:szCs w:val="22"/>
              </w:rPr>
              <w:t xml:space="preserve"> 2 Pirkimo objekto dalies atskirai</w:t>
            </w:r>
            <w:r w:rsidR="003659AC" w:rsidRPr="003659AC">
              <w:rPr>
                <w:i/>
                <w:iCs/>
                <w:color w:val="4472C4" w:themeColor="accent1"/>
                <w:sz w:val="22"/>
                <w:szCs w:val="22"/>
              </w:rPr>
              <w:t>, t.</w:t>
            </w:r>
            <w:r w:rsidR="003659AC">
              <w:rPr>
                <w:i/>
                <w:iCs/>
                <w:color w:val="4472C4" w:themeColor="accent1"/>
                <w:sz w:val="22"/>
                <w:szCs w:val="22"/>
              </w:rPr>
              <w:t xml:space="preserve"> </w:t>
            </w:r>
            <w:r w:rsidR="003659AC" w:rsidRPr="003659AC">
              <w:rPr>
                <w:i/>
                <w:iCs/>
                <w:color w:val="4472C4" w:themeColor="accent1"/>
                <w:sz w:val="22"/>
                <w:szCs w:val="22"/>
              </w:rPr>
              <w:t>y.</w:t>
            </w:r>
            <w:r w:rsidR="003659AC">
              <w:rPr>
                <w:i/>
                <w:iCs/>
                <w:color w:val="4472C4" w:themeColor="accent1"/>
                <w:sz w:val="22"/>
                <w:szCs w:val="22"/>
              </w:rPr>
              <w:t xml:space="preserve"> </w:t>
            </w:r>
            <w:r w:rsidR="003659AC" w:rsidRPr="003659AC">
              <w:rPr>
                <w:i/>
                <w:iCs/>
                <w:color w:val="4472C4" w:themeColor="accent1"/>
                <w:sz w:val="22"/>
                <w:szCs w:val="22"/>
              </w:rPr>
              <w:t>i)</w:t>
            </w:r>
            <w:r w:rsidR="003659AC">
              <w:rPr>
                <w:i/>
                <w:iCs/>
                <w:color w:val="4472C4" w:themeColor="accent1"/>
                <w:sz w:val="22"/>
                <w:szCs w:val="22"/>
              </w:rPr>
              <w:t xml:space="preserve"> </w:t>
            </w:r>
            <w:r w:rsidR="003659AC" w:rsidRPr="003659AC">
              <w:rPr>
                <w:i/>
                <w:iCs/>
                <w:color w:val="4472C4" w:themeColor="accent1"/>
                <w:sz w:val="22"/>
                <w:szCs w:val="22"/>
              </w:rPr>
              <w:t>nurodoma kiekvienos pirkimo objekto dalies vertė atsk</w:t>
            </w:r>
            <w:r w:rsidR="003659AC">
              <w:rPr>
                <w:i/>
                <w:iCs/>
                <w:color w:val="4472C4" w:themeColor="accent1"/>
                <w:sz w:val="22"/>
                <w:szCs w:val="22"/>
              </w:rPr>
              <w:t>i</w:t>
            </w:r>
            <w:r w:rsidR="003659AC" w:rsidRPr="003659AC">
              <w:rPr>
                <w:i/>
                <w:iCs/>
                <w:color w:val="4472C4" w:themeColor="accent1"/>
                <w:sz w:val="22"/>
                <w:szCs w:val="22"/>
              </w:rPr>
              <w:t>rai ir ii) bendra pradinė Sutarties vertė, lygi abiejų Pirkimo objekto dalių pradinių verčių sumai</w:t>
            </w:r>
            <w:r w:rsidRPr="003659AC">
              <w:rPr>
                <w:i/>
                <w:iCs/>
                <w:color w:val="4472C4" w:themeColor="accent1"/>
                <w:sz w:val="22"/>
                <w:szCs w:val="22"/>
              </w:rPr>
              <w:t xml:space="preserve"> </w:t>
            </w:r>
          </w:p>
        </w:tc>
      </w:tr>
      <w:tr w:rsidR="00EB10A0" w:rsidRPr="00440ABE" w14:paraId="1C19A028" w14:textId="77777777">
        <w:trPr>
          <w:trHeight w:val="300"/>
        </w:trPr>
        <w:tc>
          <w:tcPr>
            <w:tcW w:w="2704" w:type="dxa"/>
            <w:gridSpan w:val="2"/>
          </w:tcPr>
          <w:p w14:paraId="0ED0CBB4" w14:textId="77777777" w:rsidR="00EB10A0" w:rsidRPr="00440ABE" w:rsidRDefault="00EB10A0" w:rsidP="00EB10A0">
            <w:pPr>
              <w:rPr>
                <w:b/>
                <w:bCs/>
                <w:kern w:val="2"/>
                <w:szCs w:val="24"/>
              </w:rPr>
            </w:pPr>
            <w:r w:rsidRPr="00440ABE">
              <w:rPr>
                <w:b/>
                <w:bCs/>
                <w:kern w:val="2"/>
                <w:szCs w:val="24"/>
              </w:rPr>
              <w:t xml:space="preserve">5.3. Sutarties kainos / įkainių perskaičiavimas taikant </w:t>
            </w:r>
            <w:r w:rsidRPr="00440ABE">
              <w:rPr>
                <w:b/>
                <w:bCs/>
                <w:kern w:val="2"/>
                <w:szCs w:val="24"/>
                <w:u w:val="single"/>
              </w:rPr>
              <w:t>peržiūros</w:t>
            </w:r>
            <w:r w:rsidRPr="00440ABE">
              <w:rPr>
                <w:b/>
                <w:bCs/>
                <w:kern w:val="2"/>
                <w:szCs w:val="24"/>
              </w:rPr>
              <w:t xml:space="preserve"> taisykles</w:t>
            </w:r>
          </w:p>
          <w:p w14:paraId="7B23748E" w14:textId="77777777" w:rsidR="00EB10A0" w:rsidRPr="00440ABE" w:rsidRDefault="00EB10A0" w:rsidP="00EB10A0">
            <w:pPr>
              <w:rPr>
                <w:b/>
                <w:bCs/>
                <w:kern w:val="2"/>
                <w:szCs w:val="24"/>
              </w:rPr>
            </w:pPr>
          </w:p>
          <w:p w14:paraId="1A3B6652" w14:textId="77777777" w:rsidR="00EB10A0" w:rsidRPr="00440ABE" w:rsidRDefault="00EB10A0" w:rsidP="00EB10A0">
            <w:pPr>
              <w:rPr>
                <w:kern w:val="2"/>
                <w:szCs w:val="24"/>
              </w:rPr>
            </w:pPr>
          </w:p>
        </w:tc>
        <w:tc>
          <w:tcPr>
            <w:tcW w:w="6831" w:type="dxa"/>
          </w:tcPr>
          <w:p w14:paraId="493B57DF" w14:textId="3FF30A2C" w:rsidR="00EB10A0" w:rsidRPr="00FF7916" w:rsidRDefault="00EB10A0" w:rsidP="00EB10A0">
            <w:pPr>
              <w:rPr>
                <w:color w:val="000000" w:themeColor="text1"/>
                <w:kern w:val="2"/>
              </w:rPr>
            </w:pPr>
            <w:r w:rsidRPr="00FF7916">
              <w:rPr>
                <w:color w:val="000000" w:themeColor="text1"/>
                <w:kern w:val="2"/>
              </w:rPr>
              <w:t xml:space="preserve">Sutarties </w:t>
            </w:r>
            <w:r w:rsidRPr="00440ABE">
              <w:rPr>
                <w:color w:val="000000" w:themeColor="text1"/>
                <w:kern w:val="2"/>
                <w:szCs w:val="24"/>
              </w:rPr>
              <w:t>įkainiai</w:t>
            </w:r>
            <w:r w:rsidRPr="00FF7916">
              <w:rPr>
                <w:color w:val="000000" w:themeColor="text1"/>
                <w:kern w:val="2"/>
              </w:rPr>
              <w:t xml:space="preserve"> bus perskaičiuojami:</w:t>
            </w:r>
          </w:p>
          <w:p w14:paraId="04A6EEFD" w14:textId="77777777" w:rsidR="00EB10A0" w:rsidRDefault="00EB10A0" w:rsidP="00EB10A0">
            <w:pPr>
              <w:jc w:val="both"/>
              <w:rPr>
                <w:color w:val="000000" w:themeColor="text1"/>
                <w:kern w:val="2"/>
              </w:rPr>
            </w:pPr>
            <w:r w:rsidRPr="00FF7916">
              <w:rPr>
                <w:color w:val="000000" w:themeColor="text1"/>
                <w:kern w:val="2"/>
              </w:rPr>
              <w:t>5.3.1. dėl PVM tarifo pasikeitimo;</w:t>
            </w:r>
          </w:p>
          <w:p w14:paraId="7DDEE66B" w14:textId="77777777" w:rsidR="00EB10A0" w:rsidRPr="004767BE" w:rsidRDefault="00EB10A0" w:rsidP="00EB10A0">
            <w:pPr>
              <w:rPr>
                <w:kern w:val="2"/>
                <w:szCs w:val="24"/>
              </w:rPr>
            </w:pPr>
            <w:r w:rsidRPr="004767BE">
              <w:rPr>
                <w:kern w:val="2"/>
                <w:szCs w:val="24"/>
              </w:rPr>
              <w:t>5.3.2. netaikoma;</w:t>
            </w:r>
          </w:p>
          <w:p w14:paraId="27D0113E" w14:textId="7AD51E2E" w:rsidR="00EB10A0" w:rsidRDefault="00EB10A0" w:rsidP="00EB10A0">
            <w:pPr>
              <w:jc w:val="both"/>
              <w:rPr>
                <w:color w:val="000000" w:themeColor="text1"/>
                <w:kern w:val="2"/>
              </w:rPr>
            </w:pPr>
            <w:r w:rsidRPr="00FF7916">
              <w:rPr>
                <w:color w:val="000000" w:themeColor="text1"/>
                <w:kern w:val="2"/>
              </w:rPr>
              <w:t>5.3.</w:t>
            </w:r>
            <w:r>
              <w:rPr>
                <w:color w:val="000000" w:themeColor="text1"/>
                <w:kern w:val="2"/>
              </w:rPr>
              <w:t>3</w:t>
            </w:r>
            <w:r w:rsidRPr="00FF7916">
              <w:rPr>
                <w:color w:val="000000" w:themeColor="text1"/>
                <w:kern w:val="2"/>
              </w:rPr>
              <w:t xml:space="preserve">. </w:t>
            </w:r>
            <w:r w:rsidR="00570F8C">
              <w:rPr>
                <w:color w:val="000000" w:themeColor="text1"/>
                <w:kern w:val="2"/>
                <w:szCs w:val="24"/>
              </w:rPr>
              <w:t>netaikoma</w:t>
            </w:r>
          </w:p>
          <w:p w14:paraId="33BE06DA" w14:textId="590A0480" w:rsidR="00EB10A0" w:rsidRPr="00440ABE" w:rsidRDefault="00EB10A0" w:rsidP="00EB10A0">
            <w:pPr>
              <w:jc w:val="both"/>
              <w:rPr>
                <w:color w:val="FF0000"/>
                <w:kern w:val="2"/>
                <w:szCs w:val="24"/>
              </w:rPr>
            </w:pPr>
            <w:r w:rsidRPr="004767BE">
              <w:rPr>
                <w:kern w:val="2"/>
              </w:rPr>
              <w:t>5.3.4. netaikoma</w:t>
            </w:r>
            <w:r>
              <w:t>.</w:t>
            </w:r>
          </w:p>
        </w:tc>
      </w:tr>
      <w:tr w:rsidR="00EB10A0" w:rsidRPr="00440ABE" w14:paraId="44043A28" w14:textId="77777777">
        <w:trPr>
          <w:trHeight w:val="300"/>
        </w:trPr>
        <w:tc>
          <w:tcPr>
            <w:tcW w:w="2704" w:type="dxa"/>
            <w:gridSpan w:val="2"/>
          </w:tcPr>
          <w:p w14:paraId="1E21D289" w14:textId="77777777" w:rsidR="00EB10A0" w:rsidRPr="00440ABE" w:rsidRDefault="00EB10A0" w:rsidP="00EB10A0">
            <w:pPr>
              <w:rPr>
                <w:b/>
                <w:bCs/>
                <w:kern w:val="2"/>
                <w:szCs w:val="24"/>
              </w:rPr>
            </w:pPr>
            <w:r w:rsidRPr="00440ABE">
              <w:rPr>
                <w:b/>
                <w:bCs/>
                <w:kern w:val="2"/>
                <w:szCs w:val="24"/>
              </w:rPr>
              <w:t>5.3.1. Sutarties kainos / įkainių peržiūra dėl PVM tarifo pasikeitimo</w:t>
            </w:r>
          </w:p>
        </w:tc>
        <w:tc>
          <w:tcPr>
            <w:tcW w:w="6831" w:type="dxa"/>
          </w:tcPr>
          <w:p w14:paraId="33D8CFAE" w14:textId="333D5C9A" w:rsidR="00EB10A0" w:rsidRPr="00440ABE" w:rsidRDefault="00EB10A0" w:rsidP="00EB10A0">
            <w:pPr>
              <w:spacing w:after="120"/>
              <w:jc w:val="both"/>
              <w:rPr>
                <w:kern w:val="2"/>
                <w:szCs w:val="24"/>
              </w:rPr>
            </w:pPr>
            <w:r w:rsidRPr="00440AB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32C1834" w:rsidR="00EB10A0" w:rsidRPr="00FF7916" w:rsidRDefault="00EB10A0" w:rsidP="00EB10A0">
            <w:pPr>
              <w:jc w:val="both"/>
              <w:rPr>
                <w:color w:val="FF0000"/>
                <w:kern w:val="2"/>
              </w:rPr>
            </w:pPr>
            <w:r w:rsidRPr="00440ABE">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440ABE">
              <w:rPr>
                <w:kern w:val="2"/>
                <w:szCs w:val="24"/>
              </w:rPr>
              <w:t>as</w:t>
            </w:r>
            <w:proofErr w:type="spellEnd"/>
            <w:r w:rsidRPr="00440ABE">
              <w:rPr>
                <w:kern w:val="2"/>
                <w:szCs w:val="24"/>
              </w:rPr>
              <w:t>) Sutarties kaina/įkainis taikoma (-</w:t>
            </w:r>
            <w:proofErr w:type="spellStart"/>
            <w:r w:rsidRPr="00440ABE">
              <w:rPr>
                <w:kern w:val="2"/>
                <w:szCs w:val="24"/>
              </w:rPr>
              <w:t>as</w:t>
            </w:r>
            <w:proofErr w:type="spellEnd"/>
            <w:r w:rsidRPr="00440ABE">
              <w:rPr>
                <w:kern w:val="2"/>
                <w:szCs w:val="24"/>
              </w:rPr>
              <w:t xml:space="preserve">) už tą Prekių dalį, kurios bus tiekiamos nuo Šalių </w:t>
            </w:r>
            <w:r w:rsidRPr="00440ABE">
              <w:rPr>
                <w:szCs w:val="24"/>
              </w:rPr>
              <w:t>Susitarime nurodytos datos.</w:t>
            </w:r>
          </w:p>
        </w:tc>
      </w:tr>
      <w:tr w:rsidR="00EB10A0" w:rsidRPr="00440ABE" w14:paraId="5D8E4D4D" w14:textId="77777777">
        <w:trPr>
          <w:trHeight w:val="300"/>
        </w:trPr>
        <w:tc>
          <w:tcPr>
            <w:tcW w:w="2704" w:type="dxa"/>
            <w:gridSpan w:val="2"/>
          </w:tcPr>
          <w:p w14:paraId="7137F72E" w14:textId="77777777" w:rsidR="00EB10A0" w:rsidRPr="00440ABE" w:rsidRDefault="00EB10A0" w:rsidP="00EB10A0">
            <w:pPr>
              <w:rPr>
                <w:kern w:val="2"/>
                <w:szCs w:val="24"/>
              </w:rPr>
            </w:pPr>
            <w:r w:rsidRPr="00440ABE">
              <w:rPr>
                <w:b/>
                <w:bCs/>
                <w:kern w:val="2"/>
                <w:szCs w:val="24"/>
              </w:rPr>
              <w:t>5.3.2.</w:t>
            </w:r>
            <w:r w:rsidRPr="00440ABE">
              <w:rPr>
                <w:kern w:val="2"/>
                <w:szCs w:val="24"/>
              </w:rPr>
              <w:t xml:space="preserve"> </w:t>
            </w:r>
            <w:r w:rsidRPr="00440ABE">
              <w:rPr>
                <w:b/>
                <w:bCs/>
                <w:kern w:val="2"/>
                <w:szCs w:val="24"/>
              </w:rPr>
              <w:t>Sutarties kainos / įkainių peržiūra dėl kitų mokesčių, lemiančių Prekių kainos pokytį, pasikeitimo</w:t>
            </w:r>
          </w:p>
        </w:tc>
        <w:tc>
          <w:tcPr>
            <w:tcW w:w="6831" w:type="dxa"/>
          </w:tcPr>
          <w:p w14:paraId="0B129A13" w14:textId="77777777" w:rsidR="00EB10A0" w:rsidRPr="00440ABE" w:rsidRDefault="00EB10A0" w:rsidP="00EB10A0">
            <w:pPr>
              <w:rPr>
                <w:kern w:val="2"/>
                <w:szCs w:val="24"/>
              </w:rPr>
            </w:pPr>
            <w:r w:rsidRPr="00440ABE">
              <w:rPr>
                <w:kern w:val="2"/>
                <w:szCs w:val="24"/>
              </w:rPr>
              <w:t>Netaikoma</w:t>
            </w:r>
          </w:p>
          <w:p w14:paraId="096AB429" w14:textId="7B648D9B" w:rsidR="00EB10A0" w:rsidRPr="00440ABE" w:rsidRDefault="00EB10A0" w:rsidP="00EB10A0">
            <w:pPr>
              <w:rPr>
                <w:kern w:val="2"/>
                <w:szCs w:val="24"/>
              </w:rPr>
            </w:pPr>
          </w:p>
        </w:tc>
      </w:tr>
      <w:tr w:rsidR="00EB10A0" w:rsidRPr="00440ABE" w14:paraId="06597448" w14:textId="77777777">
        <w:trPr>
          <w:trHeight w:val="300"/>
        </w:trPr>
        <w:tc>
          <w:tcPr>
            <w:tcW w:w="2704" w:type="dxa"/>
            <w:gridSpan w:val="2"/>
          </w:tcPr>
          <w:p w14:paraId="68CA6F47" w14:textId="6BA877FC" w:rsidR="00EB10A0" w:rsidRPr="00440ABE" w:rsidRDefault="00EB10A0" w:rsidP="00EB10A0">
            <w:pPr>
              <w:rPr>
                <w:b/>
                <w:bCs/>
                <w:kern w:val="2"/>
                <w:szCs w:val="24"/>
              </w:rPr>
            </w:pPr>
            <w:r w:rsidRPr="00440ABE">
              <w:rPr>
                <w:b/>
                <w:bCs/>
                <w:kern w:val="2"/>
                <w:szCs w:val="24"/>
              </w:rPr>
              <w:t>5.3.3. Sutarties kainos / įkainių peržiūra dėl kainų lygio pokyčio</w:t>
            </w:r>
          </w:p>
        </w:tc>
        <w:tc>
          <w:tcPr>
            <w:tcW w:w="6831" w:type="dxa"/>
          </w:tcPr>
          <w:p w14:paraId="0AD0C670" w14:textId="53E01E56" w:rsidR="00EB10A0" w:rsidRPr="00FF7916" w:rsidRDefault="00570F8C" w:rsidP="00C1343C">
            <w:pPr>
              <w:jc w:val="both"/>
              <w:rPr>
                <w:kern w:val="2"/>
                <w:szCs w:val="24"/>
              </w:rPr>
            </w:pPr>
            <w:bookmarkStart w:id="4" w:name="part_7d74c6091a0d42ffaa6ca2ab98cb7429"/>
            <w:bookmarkStart w:id="5" w:name="part_1268a9fcfb544f6388ef52cf27ca1ea6"/>
            <w:bookmarkStart w:id="6" w:name="part_d78c7060085e413abbad530599ae8198"/>
            <w:bookmarkStart w:id="7" w:name="part_38e73a02aadb4a81a82fa5306e1fcd6e"/>
            <w:bookmarkStart w:id="8" w:name="part_e03a60f103a74bac82b50af4ab718f93"/>
            <w:bookmarkEnd w:id="4"/>
            <w:bookmarkEnd w:id="5"/>
            <w:bookmarkEnd w:id="6"/>
            <w:bookmarkEnd w:id="7"/>
            <w:bookmarkEnd w:id="8"/>
            <w:r>
              <w:rPr>
                <w:kern w:val="2"/>
                <w:szCs w:val="24"/>
              </w:rPr>
              <w:t>Netaikoma</w:t>
            </w:r>
          </w:p>
        </w:tc>
      </w:tr>
      <w:tr w:rsidR="00EB10A0" w:rsidRPr="00440ABE" w14:paraId="5B4D0978" w14:textId="77777777">
        <w:trPr>
          <w:trHeight w:val="300"/>
        </w:trPr>
        <w:tc>
          <w:tcPr>
            <w:tcW w:w="2704" w:type="dxa"/>
            <w:gridSpan w:val="2"/>
          </w:tcPr>
          <w:p w14:paraId="30CEAD79" w14:textId="77777777" w:rsidR="00EB10A0" w:rsidRPr="00440ABE" w:rsidRDefault="00EB10A0" w:rsidP="00EB10A0">
            <w:pPr>
              <w:rPr>
                <w:b/>
                <w:bCs/>
                <w:kern w:val="2"/>
                <w:szCs w:val="24"/>
              </w:rPr>
            </w:pPr>
            <w:r w:rsidRPr="00440ABE">
              <w:rPr>
                <w:b/>
                <w:bCs/>
                <w:kern w:val="2"/>
                <w:szCs w:val="24"/>
              </w:rPr>
              <w:t>5.3.4. Sutarties kainos / įkainių peržiūra dėl kainų lygio pokyčio pagal Prekių grupių kainų pokyčius</w:t>
            </w:r>
          </w:p>
        </w:tc>
        <w:tc>
          <w:tcPr>
            <w:tcW w:w="6831" w:type="dxa"/>
          </w:tcPr>
          <w:p w14:paraId="03E1C118" w14:textId="77777777" w:rsidR="00EB10A0" w:rsidRPr="00440ABE" w:rsidRDefault="00EB10A0" w:rsidP="00EB10A0">
            <w:pPr>
              <w:rPr>
                <w:kern w:val="2"/>
                <w:szCs w:val="24"/>
              </w:rPr>
            </w:pPr>
            <w:r w:rsidRPr="00440ABE">
              <w:rPr>
                <w:kern w:val="2"/>
                <w:szCs w:val="24"/>
              </w:rPr>
              <w:t>Netaikoma</w:t>
            </w:r>
          </w:p>
          <w:p w14:paraId="7893DB32" w14:textId="3634B220" w:rsidR="00EB10A0" w:rsidRPr="00440ABE" w:rsidRDefault="00EB10A0" w:rsidP="00EB10A0">
            <w:pPr>
              <w:rPr>
                <w:kern w:val="2"/>
                <w:szCs w:val="24"/>
              </w:rPr>
            </w:pPr>
          </w:p>
        </w:tc>
      </w:tr>
      <w:tr w:rsidR="00EB10A0" w:rsidRPr="00440ABE" w14:paraId="56777FC9" w14:textId="77777777">
        <w:trPr>
          <w:trHeight w:val="300"/>
        </w:trPr>
        <w:tc>
          <w:tcPr>
            <w:tcW w:w="2704" w:type="dxa"/>
            <w:gridSpan w:val="2"/>
          </w:tcPr>
          <w:p w14:paraId="3571279F" w14:textId="77777777" w:rsidR="00EB10A0" w:rsidRPr="00440ABE" w:rsidRDefault="00EB10A0" w:rsidP="00EB10A0">
            <w:pPr>
              <w:rPr>
                <w:b/>
                <w:bCs/>
                <w:kern w:val="2"/>
                <w:szCs w:val="24"/>
              </w:rPr>
            </w:pPr>
            <w:r w:rsidRPr="00440ABE">
              <w:rPr>
                <w:b/>
                <w:bCs/>
                <w:kern w:val="2"/>
                <w:szCs w:val="24"/>
              </w:rPr>
              <w:lastRenderedPageBreak/>
              <w:t xml:space="preserve">5.4. Sutarties kainos / įkainių apskaičiavimas taikant </w:t>
            </w:r>
            <w:r w:rsidRPr="00440ABE">
              <w:rPr>
                <w:b/>
                <w:bCs/>
                <w:kern w:val="2"/>
                <w:szCs w:val="24"/>
                <w:u w:val="single"/>
              </w:rPr>
              <w:t>kiekio (apimties)</w:t>
            </w:r>
            <w:r w:rsidRPr="00440ABE">
              <w:rPr>
                <w:b/>
                <w:bCs/>
                <w:kern w:val="2"/>
                <w:szCs w:val="24"/>
              </w:rPr>
              <w:t xml:space="preserve"> keitimo taisykles</w:t>
            </w:r>
          </w:p>
        </w:tc>
        <w:tc>
          <w:tcPr>
            <w:tcW w:w="6831" w:type="dxa"/>
          </w:tcPr>
          <w:p w14:paraId="5109CF3C" w14:textId="77777777" w:rsidR="00EB10A0" w:rsidRPr="00440ABE" w:rsidRDefault="00EB10A0" w:rsidP="00EB10A0">
            <w:pPr>
              <w:rPr>
                <w:kern w:val="2"/>
                <w:szCs w:val="24"/>
              </w:rPr>
            </w:pPr>
            <w:r w:rsidRPr="00440ABE">
              <w:rPr>
                <w:kern w:val="2"/>
                <w:szCs w:val="24"/>
              </w:rPr>
              <w:t>Netaikoma</w:t>
            </w:r>
          </w:p>
          <w:p w14:paraId="00600DC9" w14:textId="77777777" w:rsidR="00EB10A0" w:rsidRPr="00440ABE" w:rsidRDefault="00EB10A0" w:rsidP="00EB10A0">
            <w:pPr>
              <w:rPr>
                <w:kern w:val="2"/>
                <w:szCs w:val="24"/>
              </w:rPr>
            </w:pPr>
          </w:p>
          <w:p w14:paraId="5FBC50E0" w14:textId="1EA25144" w:rsidR="00EB10A0" w:rsidRPr="00440ABE" w:rsidRDefault="00EB10A0" w:rsidP="00EB10A0">
            <w:pPr>
              <w:rPr>
                <w:kern w:val="2"/>
                <w:szCs w:val="24"/>
              </w:rPr>
            </w:pPr>
          </w:p>
        </w:tc>
      </w:tr>
      <w:tr w:rsidR="00EB10A0" w:rsidRPr="00440ABE" w14:paraId="1DFF763B" w14:textId="77777777">
        <w:trPr>
          <w:trHeight w:val="300"/>
        </w:trPr>
        <w:tc>
          <w:tcPr>
            <w:tcW w:w="2704" w:type="dxa"/>
            <w:gridSpan w:val="2"/>
          </w:tcPr>
          <w:p w14:paraId="416E16C3" w14:textId="77777777" w:rsidR="00EB10A0" w:rsidRPr="00440ABE" w:rsidRDefault="00EB10A0" w:rsidP="00EB10A0">
            <w:pPr>
              <w:rPr>
                <w:b/>
                <w:bCs/>
                <w:kern w:val="2"/>
                <w:szCs w:val="24"/>
              </w:rPr>
            </w:pPr>
            <w:r w:rsidRPr="00440ABE">
              <w:rPr>
                <w:b/>
                <w:bCs/>
                <w:kern w:val="2"/>
                <w:szCs w:val="24"/>
              </w:rPr>
              <w:t>5.5. Atsiskaitymo su Tiekėju terminas ir tvarka</w:t>
            </w:r>
          </w:p>
        </w:tc>
        <w:tc>
          <w:tcPr>
            <w:tcW w:w="6831" w:type="dxa"/>
          </w:tcPr>
          <w:p w14:paraId="324D3C8D" w14:textId="77777777" w:rsidR="00EB10A0" w:rsidRPr="00FF7916" w:rsidRDefault="00EB10A0" w:rsidP="00EB10A0">
            <w:pPr>
              <w:jc w:val="both"/>
              <w:rPr>
                <w:kern w:val="2"/>
                <w:szCs w:val="24"/>
              </w:rPr>
            </w:pPr>
            <w:r w:rsidRPr="00FF7916">
              <w:rPr>
                <w:kern w:val="2"/>
                <w:szCs w:val="24"/>
              </w:rPr>
              <w:t>5.5.1. Pirkėjas atsiskaito su Tiekėju ne vėliau kaip per 30 (trisdešimt) kalendorinių dienų nuo Sąskaitos gavimo dienos.</w:t>
            </w:r>
          </w:p>
          <w:p w14:paraId="101B4168" w14:textId="77777777" w:rsidR="00EB10A0" w:rsidRDefault="00EB10A0" w:rsidP="00570F8C">
            <w:pPr>
              <w:jc w:val="both"/>
              <w:rPr>
                <w:kern w:val="2"/>
                <w:szCs w:val="24"/>
              </w:rPr>
            </w:pPr>
            <w:r w:rsidRPr="00FF7916">
              <w:rPr>
                <w:kern w:val="2"/>
                <w:szCs w:val="24"/>
              </w:rPr>
              <w:t xml:space="preserve">5.5.2. Apmokėjimo sąlygos: įvykdžius </w:t>
            </w:r>
            <w:r w:rsidR="00570F8C">
              <w:rPr>
                <w:kern w:val="2"/>
                <w:szCs w:val="24"/>
              </w:rPr>
              <w:t>visus įsipareigojimus, sumokama visa Sutarties kaina.</w:t>
            </w:r>
          </w:p>
          <w:p w14:paraId="5D1F8A09" w14:textId="2E9ABC06" w:rsidR="00570F8C" w:rsidRPr="00570F8C" w:rsidRDefault="00570F8C" w:rsidP="00570F8C">
            <w:pPr>
              <w:jc w:val="both"/>
              <w:rPr>
                <w:kern w:val="2"/>
                <w:szCs w:val="24"/>
              </w:rPr>
            </w:pPr>
          </w:p>
        </w:tc>
      </w:tr>
      <w:tr w:rsidR="00EB10A0" w:rsidRPr="00440ABE" w14:paraId="44D73415" w14:textId="77777777">
        <w:trPr>
          <w:trHeight w:val="300"/>
        </w:trPr>
        <w:tc>
          <w:tcPr>
            <w:tcW w:w="2704" w:type="dxa"/>
            <w:gridSpan w:val="2"/>
          </w:tcPr>
          <w:p w14:paraId="6C676BAE" w14:textId="77777777" w:rsidR="00EB10A0" w:rsidRPr="00440ABE" w:rsidRDefault="00EB10A0" w:rsidP="00EB10A0">
            <w:pPr>
              <w:rPr>
                <w:b/>
                <w:bCs/>
                <w:kern w:val="2"/>
                <w:szCs w:val="24"/>
              </w:rPr>
            </w:pPr>
            <w:r w:rsidRPr="00440ABE">
              <w:rPr>
                <w:b/>
                <w:bCs/>
                <w:kern w:val="2"/>
                <w:szCs w:val="24"/>
              </w:rPr>
              <w:t>5.6. Avansas</w:t>
            </w:r>
          </w:p>
        </w:tc>
        <w:tc>
          <w:tcPr>
            <w:tcW w:w="6831" w:type="dxa"/>
          </w:tcPr>
          <w:p w14:paraId="1B952C75" w14:textId="6B7FAD10" w:rsidR="00EB10A0" w:rsidRPr="00FF7916" w:rsidRDefault="00EB10A0" w:rsidP="00EB10A0">
            <w:pPr>
              <w:rPr>
                <w:kern w:val="2"/>
              </w:rPr>
            </w:pPr>
            <w:r w:rsidRPr="00440ABE">
              <w:rPr>
                <w:kern w:val="2"/>
                <w:szCs w:val="24"/>
              </w:rPr>
              <w:t>Netaikoma</w:t>
            </w:r>
          </w:p>
        </w:tc>
      </w:tr>
      <w:tr w:rsidR="00EB10A0" w:rsidRPr="00440ABE" w14:paraId="390513CB" w14:textId="77777777">
        <w:trPr>
          <w:trHeight w:val="300"/>
        </w:trPr>
        <w:tc>
          <w:tcPr>
            <w:tcW w:w="2704" w:type="dxa"/>
            <w:gridSpan w:val="2"/>
          </w:tcPr>
          <w:p w14:paraId="0EF5F095" w14:textId="77777777" w:rsidR="00EB10A0" w:rsidRPr="00440ABE" w:rsidRDefault="00EB10A0" w:rsidP="00EB10A0">
            <w:pPr>
              <w:rPr>
                <w:b/>
                <w:bCs/>
                <w:kern w:val="2"/>
                <w:szCs w:val="24"/>
              </w:rPr>
            </w:pPr>
            <w:r w:rsidRPr="00440ABE">
              <w:rPr>
                <w:b/>
                <w:bCs/>
                <w:kern w:val="2"/>
                <w:szCs w:val="24"/>
              </w:rPr>
              <w:t>5.7. Avanso užtikrinimas</w:t>
            </w:r>
          </w:p>
        </w:tc>
        <w:tc>
          <w:tcPr>
            <w:tcW w:w="6831" w:type="dxa"/>
          </w:tcPr>
          <w:p w14:paraId="5B2F19FE" w14:textId="3ED665B8" w:rsidR="00EB10A0" w:rsidRPr="00440ABE" w:rsidRDefault="00EB10A0" w:rsidP="00EB10A0">
            <w:pPr>
              <w:rPr>
                <w:kern w:val="2"/>
                <w:szCs w:val="24"/>
              </w:rPr>
            </w:pPr>
            <w:r w:rsidRPr="00440ABE">
              <w:rPr>
                <w:kern w:val="2"/>
                <w:szCs w:val="24"/>
              </w:rPr>
              <w:t>Netaikoma</w:t>
            </w:r>
            <w:r w:rsidRPr="00440ABE">
              <w:rPr>
                <w:color w:val="000000"/>
                <w:kern w:val="2"/>
                <w:szCs w:val="24"/>
                <w:shd w:val="clear" w:color="auto" w:fill="FFFFFF"/>
              </w:rPr>
              <w:t xml:space="preserve"> </w:t>
            </w:r>
          </w:p>
        </w:tc>
      </w:tr>
      <w:tr w:rsidR="00EB10A0" w:rsidRPr="00440ABE" w14:paraId="16A66D78" w14:textId="77777777">
        <w:trPr>
          <w:trHeight w:val="300"/>
        </w:trPr>
        <w:tc>
          <w:tcPr>
            <w:tcW w:w="9535" w:type="dxa"/>
            <w:gridSpan w:val="3"/>
          </w:tcPr>
          <w:p w14:paraId="12D52984" w14:textId="77777777" w:rsidR="00EB10A0" w:rsidRPr="00440ABE" w:rsidRDefault="00EB10A0" w:rsidP="00EB10A0">
            <w:pPr>
              <w:jc w:val="center"/>
              <w:rPr>
                <w:b/>
                <w:bCs/>
                <w:kern w:val="2"/>
                <w:szCs w:val="24"/>
              </w:rPr>
            </w:pPr>
            <w:r w:rsidRPr="00440ABE">
              <w:rPr>
                <w:b/>
                <w:bCs/>
                <w:kern w:val="2"/>
                <w:szCs w:val="24"/>
              </w:rPr>
              <w:t>6. PREKIŲ KOKYBĖ IR GARANTINIAI ĮSIPAREIGOJIMAI</w:t>
            </w:r>
          </w:p>
        </w:tc>
      </w:tr>
      <w:tr w:rsidR="00EB10A0" w:rsidRPr="00440ABE" w14:paraId="6D983174" w14:textId="77777777">
        <w:trPr>
          <w:trHeight w:val="300"/>
        </w:trPr>
        <w:tc>
          <w:tcPr>
            <w:tcW w:w="2704" w:type="dxa"/>
            <w:gridSpan w:val="2"/>
          </w:tcPr>
          <w:p w14:paraId="09C25722" w14:textId="77777777" w:rsidR="00EB10A0" w:rsidRPr="00440ABE" w:rsidRDefault="00EB10A0" w:rsidP="00EB10A0">
            <w:pPr>
              <w:rPr>
                <w:b/>
                <w:bCs/>
                <w:kern w:val="2"/>
                <w:szCs w:val="24"/>
              </w:rPr>
            </w:pPr>
            <w:r w:rsidRPr="00440ABE">
              <w:rPr>
                <w:b/>
                <w:bCs/>
                <w:kern w:val="2"/>
                <w:szCs w:val="24"/>
              </w:rPr>
              <w:t>6.1. Garantinis terminas</w:t>
            </w:r>
          </w:p>
        </w:tc>
        <w:tc>
          <w:tcPr>
            <w:tcW w:w="6831" w:type="dxa"/>
          </w:tcPr>
          <w:p w14:paraId="563941A5" w14:textId="262F8CF1" w:rsidR="00EB10A0" w:rsidRPr="00C1343C" w:rsidRDefault="00570F8C" w:rsidP="00EB10A0">
            <w:pPr>
              <w:pStyle w:val="ListParagraph"/>
              <w:numPr>
                <w:ilvl w:val="0"/>
                <w:numId w:val="2"/>
              </w:numPr>
              <w:tabs>
                <w:tab w:val="left" w:pos="0"/>
                <w:tab w:val="left" w:pos="426"/>
              </w:tabs>
              <w:spacing w:after="0"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lang w:val="lt-LT"/>
              </w:rPr>
              <w:t xml:space="preserve">Prekėms nustatomas Techninėje specifikacijoje nustatytas garantinis terminas, o jei toks nėra nustatytas </w:t>
            </w:r>
            <w:r w:rsidR="00F43AAC">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F43AAC">
              <w:rPr>
                <w:rFonts w:ascii="Times New Roman" w:hAnsi="Times New Roman" w:cs="Times New Roman"/>
                <w:sz w:val="24"/>
                <w:szCs w:val="24"/>
                <w:lang w:val="lt-LT"/>
              </w:rPr>
              <w:t>teisės aktuose nustatytas garantinis terminas. Garantinis terminas, skaičiuojamas nuo Prekių perdavimo – priėmimo akto ar Sąskaitos (kai Prekių perdavimo – priėmimo aktas nėra pasirašomas) pasirašymo dienos.</w:t>
            </w:r>
          </w:p>
        </w:tc>
      </w:tr>
      <w:tr w:rsidR="00EB10A0" w:rsidRPr="00440ABE" w14:paraId="7DD6C03C" w14:textId="77777777">
        <w:trPr>
          <w:trHeight w:val="300"/>
        </w:trPr>
        <w:tc>
          <w:tcPr>
            <w:tcW w:w="2704" w:type="dxa"/>
            <w:gridSpan w:val="2"/>
          </w:tcPr>
          <w:p w14:paraId="02AE192B" w14:textId="77777777" w:rsidR="00EB10A0" w:rsidRPr="00440ABE" w:rsidRDefault="00EB10A0" w:rsidP="00EB10A0">
            <w:pPr>
              <w:rPr>
                <w:b/>
                <w:bCs/>
                <w:kern w:val="2"/>
                <w:szCs w:val="24"/>
              </w:rPr>
            </w:pPr>
            <w:r w:rsidRPr="00440ABE">
              <w:rPr>
                <w:b/>
                <w:bCs/>
                <w:kern w:val="2"/>
                <w:szCs w:val="24"/>
              </w:rPr>
              <w:t>6.2. Garantinė priežiūra</w:t>
            </w:r>
          </w:p>
        </w:tc>
        <w:tc>
          <w:tcPr>
            <w:tcW w:w="6831" w:type="dxa"/>
          </w:tcPr>
          <w:p w14:paraId="7F305FC3" w14:textId="40645440" w:rsidR="00EB10A0" w:rsidRPr="00FF7916" w:rsidRDefault="00C43C62" w:rsidP="00EB10A0">
            <w:pPr>
              <w:jc w:val="both"/>
              <w:rPr>
                <w:color w:val="4472C4"/>
                <w:kern w:val="2"/>
              </w:rPr>
            </w:pPr>
            <w:r>
              <w:rPr>
                <w:color w:val="000000"/>
                <w:kern w:val="2"/>
                <w:szCs w:val="24"/>
                <w:shd w:val="clear" w:color="auto" w:fill="FFFFFF"/>
              </w:rPr>
              <w:t xml:space="preserve">Prekių trūkumų nustatymo bei šalinimo tvarka nustatyta Techninėje specifikacijoje. </w:t>
            </w:r>
            <w:r w:rsidR="00EB10A0" w:rsidRPr="00440ABE">
              <w:rPr>
                <w:color w:val="000000"/>
                <w:kern w:val="2"/>
                <w:szCs w:val="24"/>
                <w:shd w:val="clear" w:color="auto" w:fill="FFFFFF"/>
              </w:rPr>
              <w:t xml:space="preserve"> </w:t>
            </w:r>
          </w:p>
        </w:tc>
      </w:tr>
      <w:tr w:rsidR="00EB10A0" w:rsidRPr="00440ABE" w14:paraId="4EE15A55" w14:textId="77777777">
        <w:trPr>
          <w:trHeight w:val="300"/>
        </w:trPr>
        <w:tc>
          <w:tcPr>
            <w:tcW w:w="9535" w:type="dxa"/>
            <w:gridSpan w:val="3"/>
          </w:tcPr>
          <w:p w14:paraId="3299BC80" w14:textId="4F0C760A" w:rsidR="00EB10A0" w:rsidRPr="00440ABE" w:rsidRDefault="00EB10A0" w:rsidP="00EB10A0">
            <w:pPr>
              <w:jc w:val="center"/>
              <w:rPr>
                <w:b/>
                <w:bCs/>
                <w:kern w:val="2"/>
                <w:szCs w:val="24"/>
              </w:rPr>
            </w:pPr>
            <w:r w:rsidRPr="00440ABE">
              <w:rPr>
                <w:b/>
                <w:bCs/>
                <w:kern w:val="2"/>
                <w:szCs w:val="24"/>
              </w:rPr>
              <w:t>7. SUTARTIES VYKDYMUI PASITELKIAMI SUBTIEKĖJAI</w:t>
            </w:r>
          </w:p>
        </w:tc>
      </w:tr>
      <w:tr w:rsidR="00EB10A0" w:rsidRPr="00440ABE" w14:paraId="6AD8FB63" w14:textId="77777777">
        <w:trPr>
          <w:trHeight w:val="300"/>
        </w:trPr>
        <w:tc>
          <w:tcPr>
            <w:tcW w:w="2704" w:type="dxa"/>
            <w:gridSpan w:val="2"/>
          </w:tcPr>
          <w:p w14:paraId="365354EF" w14:textId="77777777" w:rsidR="00EB10A0" w:rsidRPr="00440ABE" w:rsidRDefault="00EB10A0" w:rsidP="00EB10A0">
            <w:pPr>
              <w:rPr>
                <w:b/>
                <w:bCs/>
                <w:kern w:val="2"/>
                <w:szCs w:val="24"/>
              </w:rPr>
            </w:pPr>
            <w:r w:rsidRPr="00440ABE">
              <w:rPr>
                <w:b/>
                <w:bCs/>
                <w:kern w:val="2"/>
                <w:szCs w:val="24"/>
              </w:rPr>
              <w:t>Sutarties vykdymui pasitelkiami subtiekėjai ir (ar) specialistai</w:t>
            </w:r>
          </w:p>
        </w:tc>
        <w:tc>
          <w:tcPr>
            <w:tcW w:w="6831" w:type="dxa"/>
          </w:tcPr>
          <w:p w14:paraId="70F657E3" w14:textId="77777777" w:rsidR="00EB10A0" w:rsidRPr="00452AB3" w:rsidRDefault="00EB10A0" w:rsidP="00EB10A0">
            <w:pPr>
              <w:rPr>
                <w:color w:val="4472C4"/>
                <w:szCs w:val="24"/>
              </w:rPr>
            </w:pPr>
            <w:r w:rsidRPr="00452AB3">
              <w:rPr>
                <w:i/>
                <w:color w:val="4472C4"/>
                <w:szCs w:val="24"/>
              </w:rPr>
              <w:t>Atitinkamai nurodyti ir nereikalingą išbraukti</w:t>
            </w:r>
            <w:r w:rsidRPr="00452AB3">
              <w:rPr>
                <w:color w:val="4472C4"/>
                <w:szCs w:val="24"/>
              </w:rPr>
              <w:t>:</w:t>
            </w:r>
          </w:p>
          <w:p w14:paraId="359684FE" w14:textId="77777777" w:rsidR="00EB10A0" w:rsidRPr="00452AB3" w:rsidRDefault="00EB10A0" w:rsidP="00EB10A0">
            <w:pPr>
              <w:rPr>
                <w:szCs w:val="24"/>
              </w:rPr>
            </w:pPr>
            <w:r w:rsidRPr="00452AB3">
              <w:rPr>
                <w:szCs w:val="24"/>
              </w:rPr>
              <w:t>Sutarties vykdymui subtiekėjai ir (ar) specialistai nepasitelkiami.</w:t>
            </w:r>
          </w:p>
          <w:p w14:paraId="6A78E2E8" w14:textId="77777777" w:rsidR="00EB10A0" w:rsidRPr="00452AB3" w:rsidRDefault="00EB10A0" w:rsidP="00EB10A0">
            <w:pPr>
              <w:rPr>
                <w:i/>
                <w:color w:val="4472C4"/>
                <w:szCs w:val="24"/>
              </w:rPr>
            </w:pPr>
            <w:r w:rsidRPr="00452AB3">
              <w:rPr>
                <w:i/>
                <w:color w:val="4472C4"/>
                <w:szCs w:val="24"/>
              </w:rPr>
              <w:t>arba</w:t>
            </w:r>
          </w:p>
          <w:p w14:paraId="100A011A" w14:textId="563B5DCD" w:rsidR="00EB10A0" w:rsidRPr="00440ABE" w:rsidRDefault="00EB10A0" w:rsidP="00EB10A0">
            <w:pPr>
              <w:jc w:val="both"/>
              <w:rPr>
                <w:b/>
                <w:bCs/>
                <w:kern w:val="2"/>
                <w:szCs w:val="24"/>
              </w:rPr>
            </w:pPr>
            <w:r w:rsidRPr="00452AB3">
              <w:rPr>
                <w:szCs w:val="24"/>
              </w:rPr>
              <w:t xml:space="preserve">Sutarties vykdymui pasitelkiami subtiekėjai ir (ar) specialistai yra nurodyti Sutarties priede Nr. </w:t>
            </w:r>
            <w:r w:rsidRPr="00452AB3">
              <w:rPr>
                <w:szCs w:val="24"/>
                <w:highlight w:val="yellow"/>
              </w:rPr>
              <w:t>[...]</w:t>
            </w:r>
            <w:r w:rsidRPr="00452AB3">
              <w:rPr>
                <w:szCs w:val="24"/>
              </w:rPr>
              <w:t xml:space="preserve"> „Sutarties vykdymui pasitelkiami subtiekėjai ir (ar) specialistai“.</w:t>
            </w:r>
          </w:p>
        </w:tc>
      </w:tr>
      <w:tr w:rsidR="00EB10A0" w:rsidRPr="00440ABE" w14:paraId="70E51143" w14:textId="77777777">
        <w:trPr>
          <w:trHeight w:val="300"/>
        </w:trPr>
        <w:tc>
          <w:tcPr>
            <w:tcW w:w="9535" w:type="dxa"/>
            <w:gridSpan w:val="3"/>
          </w:tcPr>
          <w:p w14:paraId="213106F8" w14:textId="77777777" w:rsidR="00EB10A0" w:rsidRPr="00440ABE" w:rsidRDefault="00EB10A0" w:rsidP="00EB10A0">
            <w:pPr>
              <w:jc w:val="center"/>
              <w:rPr>
                <w:b/>
                <w:bCs/>
                <w:kern w:val="2"/>
                <w:szCs w:val="24"/>
              </w:rPr>
            </w:pPr>
            <w:r w:rsidRPr="00440ABE">
              <w:rPr>
                <w:b/>
                <w:bCs/>
                <w:kern w:val="2"/>
                <w:szCs w:val="24"/>
              </w:rPr>
              <w:t>8. PRIEVOLIŲ PAGAL SUTARTĮ ĮVYKDYMO UŽTIKRINIMAS</w:t>
            </w:r>
          </w:p>
        </w:tc>
      </w:tr>
      <w:tr w:rsidR="00EB10A0" w:rsidRPr="00440ABE" w14:paraId="4FC00A5A" w14:textId="77777777">
        <w:trPr>
          <w:trHeight w:val="300"/>
        </w:trPr>
        <w:tc>
          <w:tcPr>
            <w:tcW w:w="2704" w:type="dxa"/>
            <w:gridSpan w:val="2"/>
          </w:tcPr>
          <w:p w14:paraId="1ED427E2" w14:textId="77777777" w:rsidR="00EB10A0" w:rsidRPr="00440ABE" w:rsidRDefault="00EB10A0" w:rsidP="00EB10A0">
            <w:pPr>
              <w:rPr>
                <w:b/>
                <w:bCs/>
                <w:kern w:val="2"/>
                <w:szCs w:val="24"/>
              </w:rPr>
            </w:pPr>
            <w:r w:rsidRPr="00440ABE">
              <w:rPr>
                <w:b/>
                <w:bCs/>
                <w:kern w:val="2"/>
                <w:szCs w:val="24"/>
              </w:rPr>
              <w:t>8.1. Prievolių pagal Sutartį įvykdymo užtikrinimas</w:t>
            </w:r>
          </w:p>
        </w:tc>
        <w:tc>
          <w:tcPr>
            <w:tcW w:w="6831" w:type="dxa"/>
          </w:tcPr>
          <w:p w14:paraId="4932084D" w14:textId="77777777" w:rsidR="00EB10A0" w:rsidRDefault="00EB10A0" w:rsidP="00EB10A0">
            <w:pPr>
              <w:jc w:val="both"/>
              <w:rPr>
                <w:kern w:val="2"/>
                <w:szCs w:val="24"/>
              </w:rPr>
            </w:pPr>
            <w:r w:rsidRPr="00440ABE">
              <w:rPr>
                <w:kern w:val="2"/>
                <w:szCs w:val="24"/>
              </w:rPr>
              <w:t>Prievolių pagal Sutartį įvykdymas užtikrinamas</w:t>
            </w:r>
          </w:p>
          <w:p w14:paraId="57B4149A" w14:textId="5BF8B74A" w:rsidR="00EB10A0" w:rsidRPr="00440ABE" w:rsidRDefault="00EB10A0" w:rsidP="00EB10A0">
            <w:pPr>
              <w:rPr>
                <w:kern w:val="2"/>
                <w:szCs w:val="24"/>
              </w:rPr>
            </w:pPr>
            <w:r>
              <w:rPr>
                <w:kern w:val="2"/>
                <w:szCs w:val="24"/>
              </w:rPr>
              <w:t>Netesybomis</w:t>
            </w:r>
            <w:r w:rsidRPr="00440ABE">
              <w:rPr>
                <w:kern w:val="2"/>
                <w:szCs w:val="24"/>
              </w:rPr>
              <w:t xml:space="preserve"> (delspinigiais, bauda).</w:t>
            </w:r>
          </w:p>
          <w:p w14:paraId="3DDC83FB" w14:textId="51F9CBB2" w:rsidR="00EB10A0" w:rsidRPr="00440ABE" w:rsidRDefault="00EB10A0" w:rsidP="00EB10A0">
            <w:pPr>
              <w:rPr>
                <w:kern w:val="2"/>
                <w:szCs w:val="24"/>
              </w:rPr>
            </w:pPr>
          </w:p>
        </w:tc>
      </w:tr>
      <w:tr w:rsidR="00EB10A0" w:rsidRPr="00440ABE" w14:paraId="440514AB" w14:textId="77777777">
        <w:trPr>
          <w:trHeight w:val="300"/>
        </w:trPr>
        <w:tc>
          <w:tcPr>
            <w:tcW w:w="2704" w:type="dxa"/>
            <w:gridSpan w:val="2"/>
          </w:tcPr>
          <w:p w14:paraId="1559F431" w14:textId="77777777" w:rsidR="00EB10A0" w:rsidRPr="00440ABE" w:rsidRDefault="00EB10A0" w:rsidP="00EB10A0">
            <w:pPr>
              <w:rPr>
                <w:b/>
                <w:bCs/>
                <w:kern w:val="2"/>
                <w:szCs w:val="24"/>
              </w:rPr>
            </w:pPr>
            <w:r w:rsidRPr="00440ABE">
              <w:rPr>
                <w:b/>
                <w:bCs/>
                <w:kern w:val="2"/>
                <w:szCs w:val="24"/>
              </w:rPr>
              <w:t xml:space="preserve">8.2. Sutarties įvykdymo užtikrinimo pateikimas </w:t>
            </w:r>
          </w:p>
        </w:tc>
        <w:tc>
          <w:tcPr>
            <w:tcW w:w="6831" w:type="dxa"/>
          </w:tcPr>
          <w:p w14:paraId="36F9B8F1" w14:textId="77777777" w:rsidR="00EB10A0" w:rsidRPr="00440ABE" w:rsidRDefault="00EB10A0" w:rsidP="00EB10A0">
            <w:pPr>
              <w:rPr>
                <w:kern w:val="2"/>
                <w:szCs w:val="24"/>
              </w:rPr>
            </w:pPr>
            <w:r w:rsidRPr="00440ABE">
              <w:rPr>
                <w:kern w:val="2"/>
                <w:szCs w:val="24"/>
              </w:rPr>
              <w:t>Netaikoma</w:t>
            </w:r>
          </w:p>
          <w:p w14:paraId="031E7F44" w14:textId="77085B14" w:rsidR="00EB10A0" w:rsidRPr="00440ABE" w:rsidRDefault="00EB10A0" w:rsidP="00EB10A0">
            <w:pPr>
              <w:rPr>
                <w:kern w:val="2"/>
                <w:szCs w:val="24"/>
              </w:rPr>
            </w:pPr>
          </w:p>
        </w:tc>
      </w:tr>
      <w:tr w:rsidR="00EB10A0" w:rsidRPr="00440ABE" w14:paraId="3EE8B150" w14:textId="77777777">
        <w:trPr>
          <w:trHeight w:val="300"/>
        </w:trPr>
        <w:tc>
          <w:tcPr>
            <w:tcW w:w="9535" w:type="dxa"/>
            <w:gridSpan w:val="3"/>
          </w:tcPr>
          <w:p w14:paraId="11F6AA1C" w14:textId="77777777" w:rsidR="00EB10A0" w:rsidRPr="00440ABE" w:rsidRDefault="00EB10A0" w:rsidP="00EB10A0">
            <w:pPr>
              <w:ind w:firstLine="720"/>
              <w:jc w:val="center"/>
              <w:rPr>
                <w:b/>
                <w:bCs/>
                <w:kern w:val="2"/>
                <w:szCs w:val="24"/>
              </w:rPr>
            </w:pPr>
            <w:r w:rsidRPr="00440ABE">
              <w:rPr>
                <w:b/>
                <w:bCs/>
                <w:kern w:val="2"/>
                <w:szCs w:val="24"/>
              </w:rPr>
              <w:t>9. ŠALIŲ ATSAKOMYBĖ</w:t>
            </w:r>
            <w:r w:rsidRPr="00440ABE">
              <w:rPr>
                <w:b/>
                <w:bCs/>
                <w:kern w:val="2"/>
                <w:szCs w:val="24"/>
              </w:rPr>
              <w:tab/>
            </w:r>
          </w:p>
        </w:tc>
      </w:tr>
      <w:tr w:rsidR="00EB10A0" w:rsidRPr="00440ABE" w14:paraId="7476CD9F" w14:textId="77777777">
        <w:trPr>
          <w:trHeight w:val="300"/>
        </w:trPr>
        <w:tc>
          <w:tcPr>
            <w:tcW w:w="2704" w:type="dxa"/>
            <w:gridSpan w:val="2"/>
          </w:tcPr>
          <w:p w14:paraId="7FE72C4A" w14:textId="77777777" w:rsidR="00EB10A0" w:rsidRPr="00440ABE" w:rsidRDefault="00EB10A0" w:rsidP="00EB10A0">
            <w:pPr>
              <w:rPr>
                <w:b/>
                <w:bCs/>
                <w:kern w:val="2"/>
                <w:szCs w:val="24"/>
              </w:rPr>
            </w:pPr>
            <w:r w:rsidRPr="00440ABE">
              <w:rPr>
                <w:b/>
                <w:bCs/>
                <w:kern w:val="2"/>
                <w:szCs w:val="24"/>
              </w:rPr>
              <w:t>9.1. Pirkėjui taikomos netesybos už mokėjimų pagal Sutartį vėlavimą</w:t>
            </w:r>
          </w:p>
        </w:tc>
        <w:tc>
          <w:tcPr>
            <w:tcW w:w="6831" w:type="dxa"/>
          </w:tcPr>
          <w:p w14:paraId="46137B87" w14:textId="0D87E704" w:rsidR="00EB10A0" w:rsidRPr="00FF7916" w:rsidRDefault="00EB10A0" w:rsidP="00EB10A0">
            <w:pPr>
              <w:jc w:val="both"/>
              <w:rPr>
                <w:color w:val="FF0000"/>
                <w:kern w:val="2"/>
              </w:rPr>
            </w:pPr>
            <w:r w:rsidRPr="00FF7916">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w:t>
            </w:r>
            <w:r w:rsidRPr="00FF7916">
              <w:rPr>
                <w:color w:val="000000" w:themeColor="text1"/>
                <w:kern w:val="2"/>
              </w:rPr>
              <w:t>skaičiuoja Pirkėjui 0,</w:t>
            </w:r>
            <w:r w:rsidRPr="008F0BB2">
              <w:rPr>
                <w:kern w:val="2"/>
                <w:szCs w:val="24"/>
              </w:rPr>
              <w:t>0</w:t>
            </w:r>
            <w:r w:rsidR="00C43C62">
              <w:rPr>
                <w:kern w:val="2"/>
                <w:szCs w:val="24"/>
              </w:rPr>
              <w:t>8</w:t>
            </w:r>
            <w:r w:rsidRPr="008F0BB2">
              <w:rPr>
                <w:kern w:val="2"/>
                <w:szCs w:val="24"/>
              </w:rPr>
              <w:t xml:space="preserve"> (</w:t>
            </w:r>
            <w:r w:rsidR="00C43C62">
              <w:rPr>
                <w:kern w:val="2"/>
                <w:szCs w:val="24"/>
              </w:rPr>
              <w:t>aštuonios</w:t>
            </w:r>
            <w:r w:rsidRPr="00FF7916">
              <w:rPr>
                <w:color w:val="000000" w:themeColor="text1"/>
                <w:kern w:val="2"/>
              </w:rPr>
              <w:t xml:space="preserve"> šimtosios) procento dydžio delspinigius nuo neapmokėtos sumos be PVM už kiekvieną vėlavimo dieną.</w:t>
            </w:r>
          </w:p>
        </w:tc>
      </w:tr>
      <w:tr w:rsidR="00EB10A0" w:rsidRPr="00440ABE" w14:paraId="30B33F12" w14:textId="77777777">
        <w:trPr>
          <w:trHeight w:val="300"/>
        </w:trPr>
        <w:tc>
          <w:tcPr>
            <w:tcW w:w="2704" w:type="dxa"/>
            <w:gridSpan w:val="2"/>
          </w:tcPr>
          <w:p w14:paraId="0CBB35F7" w14:textId="77777777" w:rsidR="00EB10A0" w:rsidRPr="00FF7916" w:rsidRDefault="00EB10A0" w:rsidP="00EB10A0">
            <w:pPr>
              <w:rPr>
                <w:b/>
                <w:kern w:val="2"/>
                <w:highlight w:val="yellow"/>
              </w:rPr>
            </w:pPr>
            <w:r w:rsidRPr="00440ABE">
              <w:rPr>
                <w:b/>
                <w:bCs/>
                <w:kern w:val="2"/>
                <w:szCs w:val="24"/>
              </w:rPr>
              <w:t>9.2. Tiekėjui taikomos netesybos</w:t>
            </w:r>
          </w:p>
        </w:tc>
        <w:tc>
          <w:tcPr>
            <w:tcW w:w="6831" w:type="dxa"/>
          </w:tcPr>
          <w:p w14:paraId="1843C8C8" w14:textId="1E33AC4E" w:rsidR="00EB10A0" w:rsidRPr="00C43C62" w:rsidRDefault="00EB10A0" w:rsidP="00C1343C">
            <w:pPr>
              <w:jc w:val="both"/>
              <w:rPr>
                <w:color w:val="000000"/>
                <w:kern w:val="2"/>
                <w:lang w:val="en-US"/>
              </w:rPr>
            </w:pPr>
            <w:r w:rsidRPr="00FF7916">
              <w:rPr>
                <w:color w:val="000000"/>
                <w:kern w:val="2"/>
              </w:rPr>
              <w:t>9.</w:t>
            </w:r>
            <w:r w:rsidRPr="00C43C62">
              <w:rPr>
                <w:color w:val="000000"/>
                <w:kern w:val="2"/>
              </w:rPr>
              <w:t xml:space="preserve">2.1. </w:t>
            </w:r>
            <w:r w:rsidR="00C43C62" w:rsidRPr="00C43C62">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00C43C62" w:rsidRPr="00C43C62">
              <w:rPr>
                <w:color w:val="000000"/>
                <w:kern w:val="2"/>
              </w:rPr>
              <w:lastRenderedPageBreak/>
              <w:t>0,08 (aštuonios šimtosios) procento dydžio delspinigius už kiekvieną uždelstą dieną nuo laiku neperduotų Prekių ar Prekių, turinčių trūkumų, kainos be PVM.</w:t>
            </w:r>
          </w:p>
          <w:p w14:paraId="7907862C" w14:textId="10289098" w:rsidR="00EB10A0" w:rsidRPr="00FF7916" w:rsidRDefault="00EB10A0" w:rsidP="00C1343C">
            <w:pPr>
              <w:jc w:val="both"/>
              <w:rPr>
                <w:color w:val="000000"/>
                <w:kern w:val="2"/>
              </w:rPr>
            </w:pPr>
            <w:r w:rsidRPr="00FF7916">
              <w:rPr>
                <w:color w:val="000000"/>
                <w:kern w:val="2"/>
              </w:rPr>
              <w:t>9.2.</w:t>
            </w:r>
            <w:r>
              <w:rPr>
                <w:color w:val="000000"/>
                <w:kern w:val="2"/>
              </w:rPr>
              <w:t>2</w:t>
            </w:r>
            <w:r w:rsidRPr="00FF7916">
              <w:rPr>
                <w:color w:val="000000"/>
                <w:kern w:val="2"/>
              </w:rPr>
              <w:t>.Tiekėjas privalo sumokėti Pirkėjui netesybas per</w:t>
            </w:r>
            <w:r w:rsidR="00C43C62">
              <w:rPr>
                <w:color w:val="000000"/>
                <w:kern w:val="2"/>
              </w:rPr>
              <w:t xml:space="preserve"> </w:t>
            </w:r>
            <w:r w:rsidR="00C43C62">
              <w:rPr>
                <w:color w:val="000000"/>
                <w:kern w:val="2"/>
                <w:lang w:val="en-US"/>
              </w:rPr>
              <w:t>10 (de</w:t>
            </w:r>
            <w:proofErr w:type="spellStart"/>
            <w:r w:rsidR="00C43C62">
              <w:rPr>
                <w:color w:val="000000"/>
                <w:kern w:val="2"/>
              </w:rPr>
              <w:t>šimt</w:t>
            </w:r>
            <w:proofErr w:type="spellEnd"/>
            <w:r w:rsidR="00C43C62">
              <w:rPr>
                <w:color w:val="000000"/>
                <w:kern w:val="2"/>
              </w:rPr>
              <w:t>)</w:t>
            </w:r>
            <w:r w:rsidRPr="00FF7916">
              <w:rPr>
                <w:color w:val="000000"/>
                <w:kern w:val="2"/>
              </w:rPr>
              <w:t xml:space="preserve"> kalendorinių dienų nuo Pirkėjo pareikalavimo</w:t>
            </w:r>
            <w:r w:rsidR="00C43C62">
              <w:rPr>
                <w:color w:val="000000"/>
                <w:kern w:val="2"/>
              </w:rPr>
              <w:t>, jeigu netesybų suma nėra išskaitoma iš Tiekėjui mokėtinos sumos.</w:t>
            </w:r>
          </w:p>
        </w:tc>
      </w:tr>
      <w:tr w:rsidR="00EB10A0" w:rsidRPr="00440ABE" w14:paraId="6C7F8BB5" w14:textId="77777777">
        <w:trPr>
          <w:trHeight w:val="300"/>
        </w:trPr>
        <w:tc>
          <w:tcPr>
            <w:tcW w:w="2704" w:type="dxa"/>
            <w:gridSpan w:val="2"/>
          </w:tcPr>
          <w:p w14:paraId="67875D65" w14:textId="7EAE23BA" w:rsidR="00EB10A0" w:rsidRPr="00440ABE" w:rsidRDefault="00EB10A0" w:rsidP="00EB10A0">
            <w:pPr>
              <w:rPr>
                <w:b/>
                <w:bCs/>
                <w:kern w:val="2"/>
                <w:szCs w:val="24"/>
              </w:rPr>
            </w:pPr>
            <w:r w:rsidRPr="00440ABE">
              <w:rPr>
                <w:b/>
                <w:bCs/>
                <w:kern w:val="2"/>
                <w:szCs w:val="24"/>
              </w:rPr>
              <w:lastRenderedPageBreak/>
              <w:t>9.3. Tiekėjui / Pirkėjui taikoma bauda nutraukus Sutartį dėl esminio Sutarties pažeidimo</w:t>
            </w:r>
          </w:p>
        </w:tc>
        <w:tc>
          <w:tcPr>
            <w:tcW w:w="6831" w:type="dxa"/>
          </w:tcPr>
          <w:p w14:paraId="657F8869" w14:textId="0F2B1938" w:rsidR="00EB10A0" w:rsidRDefault="00C43C62" w:rsidP="00EB10A0">
            <w:pPr>
              <w:jc w:val="both"/>
              <w:rPr>
                <w:kern w:val="2"/>
                <w:szCs w:val="24"/>
              </w:rPr>
            </w:pPr>
            <w:r>
              <w:rPr>
                <w:kern w:val="2"/>
                <w:szCs w:val="24"/>
              </w:rPr>
              <w:t>9.</w:t>
            </w:r>
            <w:r>
              <w:rPr>
                <w:kern w:val="2"/>
                <w:szCs w:val="24"/>
                <w:lang w:val="en-US"/>
              </w:rPr>
              <w:t>3.1.Tiek</w:t>
            </w:r>
            <w:proofErr w:type="spellStart"/>
            <w:r>
              <w:rPr>
                <w:kern w:val="2"/>
                <w:szCs w:val="24"/>
              </w:rPr>
              <w:t>ėjui</w:t>
            </w:r>
            <w:proofErr w:type="spellEnd"/>
            <w:r>
              <w:rPr>
                <w:kern w:val="2"/>
                <w:szCs w:val="24"/>
              </w:rPr>
              <w:t xml:space="preserve"> </w:t>
            </w:r>
            <w:r w:rsidR="00C65791">
              <w:rPr>
                <w:kern w:val="2"/>
                <w:szCs w:val="24"/>
              </w:rPr>
              <w:t xml:space="preserve">nepagrįstai </w:t>
            </w:r>
            <w:r>
              <w:rPr>
                <w:kern w:val="2"/>
                <w:szCs w:val="24"/>
              </w:rPr>
              <w:t>n</w:t>
            </w:r>
            <w:r w:rsidR="00EB10A0" w:rsidRPr="00440ABE">
              <w:rPr>
                <w:kern w:val="2"/>
                <w:szCs w:val="24"/>
              </w:rPr>
              <w:t xml:space="preserve">utraukus </w:t>
            </w:r>
            <w:r w:rsidR="00C65A3F">
              <w:rPr>
                <w:kern w:val="2"/>
                <w:szCs w:val="24"/>
              </w:rPr>
              <w:t xml:space="preserve">visos </w:t>
            </w:r>
            <w:r w:rsidR="00EB10A0" w:rsidRPr="00440ABE">
              <w:rPr>
                <w:kern w:val="2"/>
                <w:szCs w:val="24"/>
              </w:rPr>
              <w:t>Sutart</w:t>
            </w:r>
            <w:r w:rsidR="00C65791">
              <w:rPr>
                <w:kern w:val="2"/>
                <w:szCs w:val="24"/>
              </w:rPr>
              <w:t>ies vykdymą ne Sutartyje nustatyta tvarka, mokama</w:t>
            </w:r>
            <w:r w:rsidR="00EB10A0" w:rsidRPr="00440ABE">
              <w:rPr>
                <w:kern w:val="2"/>
                <w:szCs w:val="24"/>
              </w:rPr>
              <w:t xml:space="preserve"> </w:t>
            </w:r>
            <w:r w:rsidR="00C65791">
              <w:rPr>
                <w:kern w:val="2"/>
                <w:szCs w:val="24"/>
                <w:lang w:val="en-US"/>
              </w:rPr>
              <w:t xml:space="preserve">10 </w:t>
            </w:r>
            <w:r w:rsidR="00EB10A0" w:rsidRPr="00FF7916">
              <w:rPr>
                <w:kern w:val="2"/>
                <w:szCs w:val="24"/>
              </w:rPr>
              <w:t>(dešimt</w:t>
            </w:r>
            <w:r w:rsidR="00EB10A0" w:rsidRPr="00440ABE">
              <w:rPr>
                <w:kern w:val="2"/>
                <w:szCs w:val="24"/>
              </w:rPr>
              <w:t xml:space="preserve">) procentų dydžio bauda nuo </w:t>
            </w:r>
            <w:r w:rsidR="00EB10A0">
              <w:rPr>
                <w:kern w:val="2"/>
                <w:szCs w:val="24"/>
              </w:rPr>
              <w:t>p</w:t>
            </w:r>
            <w:r w:rsidR="00EB10A0" w:rsidRPr="00440ABE">
              <w:rPr>
                <w:kern w:val="2"/>
                <w:szCs w:val="24"/>
              </w:rPr>
              <w:t xml:space="preserve">radinės Sutarties vertės be PVM, nurodytos Specialiųjų sąlygų 5.2 punkte. </w:t>
            </w:r>
          </w:p>
          <w:p w14:paraId="187F7386" w14:textId="1EF3EF2B" w:rsidR="00C65A3F" w:rsidRPr="00440ABE" w:rsidRDefault="00C65A3F" w:rsidP="00EB10A0">
            <w:pPr>
              <w:jc w:val="both"/>
              <w:rPr>
                <w:kern w:val="2"/>
                <w:szCs w:val="24"/>
              </w:rPr>
            </w:pPr>
            <w:r>
              <w:rPr>
                <w:kern w:val="2"/>
                <w:szCs w:val="24"/>
              </w:rPr>
              <w:t>Jeigu Tiekėjas nepagrįstai atsisako vykdyti tik dalį Sutarties (dėl konkrečios Pirkimo objekto dalies), bauda apskaičiuojama nuo tos Sutarties dalies, kurios vykdymas nutraukt</w:t>
            </w:r>
            <w:r w:rsidR="003659AC">
              <w:rPr>
                <w:kern w:val="2"/>
                <w:szCs w:val="24"/>
              </w:rPr>
              <w:t>as arba neįvykdytas, pradinės Sutarties vertės be PVM.</w:t>
            </w:r>
          </w:p>
        </w:tc>
      </w:tr>
      <w:tr w:rsidR="00EB10A0" w:rsidRPr="00440ABE" w14:paraId="564B5C28" w14:textId="77777777">
        <w:trPr>
          <w:trHeight w:val="300"/>
        </w:trPr>
        <w:tc>
          <w:tcPr>
            <w:tcW w:w="2704" w:type="dxa"/>
            <w:gridSpan w:val="2"/>
          </w:tcPr>
          <w:p w14:paraId="741F8926" w14:textId="77777777" w:rsidR="00EB10A0" w:rsidRPr="00440ABE" w:rsidRDefault="00EB10A0" w:rsidP="00EB10A0">
            <w:pPr>
              <w:rPr>
                <w:b/>
                <w:bCs/>
                <w:kern w:val="2"/>
                <w:szCs w:val="24"/>
              </w:rPr>
            </w:pPr>
            <w:r w:rsidRPr="00440AB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2C3DE21" w14:textId="2FE6CCCB" w:rsidR="00EB10A0" w:rsidRPr="00440ABE" w:rsidRDefault="00C65A3F" w:rsidP="00EB10A0">
            <w:pPr>
              <w:rPr>
                <w:kern w:val="2"/>
                <w:szCs w:val="24"/>
              </w:rPr>
            </w:pPr>
            <w:r>
              <w:rPr>
                <w:color w:val="000000"/>
                <w:kern w:val="2"/>
                <w:szCs w:val="24"/>
              </w:rPr>
              <w:t>Netaikoma</w:t>
            </w:r>
          </w:p>
          <w:p w14:paraId="26B058CC" w14:textId="77777777" w:rsidR="00EB10A0" w:rsidRPr="00440ABE" w:rsidRDefault="00EB10A0" w:rsidP="00EB10A0">
            <w:pPr>
              <w:rPr>
                <w:kern w:val="2"/>
                <w:szCs w:val="24"/>
              </w:rPr>
            </w:pPr>
          </w:p>
        </w:tc>
      </w:tr>
      <w:tr w:rsidR="00EB10A0" w:rsidRPr="00440ABE" w14:paraId="135FBF19" w14:textId="77777777">
        <w:trPr>
          <w:trHeight w:val="300"/>
        </w:trPr>
        <w:tc>
          <w:tcPr>
            <w:tcW w:w="2704" w:type="dxa"/>
            <w:gridSpan w:val="2"/>
          </w:tcPr>
          <w:p w14:paraId="241B4067" w14:textId="77777777" w:rsidR="00EB10A0" w:rsidRPr="00440ABE" w:rsidRDefault="00EB10A0" w:rsidP="00EB10A0">
            <w:pPr>
              <w:rPr>
                <w:b/>
                <w:bCs/>
                <w:kern w:val="2"/>
                <w:szCs w:val="24"/>
              </w:rPr>
            </w:pPr>
            <w:r w:rsidRPr="00440ABE">
              <w:rPr>
                <w:b/>
                <w:bCs/>
                <w:kern w:val="2"/>
                <w:szCs w:val="24"/>
              </w:rPr>
              <w:t>9.5. Tiekėjui taikomos baudos dėl aplinkosauginių ir (arba) socialinių kriterijų nesilaikymo</w:t>
            </w:r>
          </w:p>
        </w:tc>
        <w:tc>
          <w:tcPr>
            <w:tcW w:w="6831" w:type="dxa"/>
          </w:tcPr>
          <w:p w14:paraId="41DDE02A" w14:textId="1067ED85" w:rsidR="00EA3DB4" w:rsidRPr="00D3406B" w:rsidRDefault="00C65A3F" w:rsidP="00EA3DB4">
            <w:pPr>
              <w:rPr>
                <w:bCs/>
                <w:color w:val="000000"/>
                <w:kern w:val="2"/>
                <w:szCs w:val="24"/>
              </w:rPr>
            </w:pPr>
            <w:r>
              <w:rPr>
                <w:bCs/>
                <w:color w:val="000000"/>
                <w:kern w:val="2"/>
                <w:szCs w:val="24"/>
              </w:rPr>
              <w:t>Netaikoma</w:t>
            </w:r>
          </w:p>
          <w:p w14:paraId="08E9FB70" w14:textId="53054071" w:rsidR="00EB10A0" w:rsidRPr="00440ABE" w:rsidRDefault="00EB10A0" w:rsidP="00EA3DB4">
            <w:pPr>
              <w:rPr>
                <w:color w:val="4472C4"/>
                <w:kern w:val="2"/>
                <w:szCs w:val="24"/>
              </w:rPr>
            </w:pPr>
          </w:p>
        </w:tc>
      </w:tr>
      <w:tr w:rsidR="00EB10A0" w:rsidRPr="00440ABE" w14:paraId="410DF044" w14:textId="77777777">
        <w:trPr>
          <w:trHeight w:val="300"/>
        </w:trPr>
        <w:tc>
          <w:tcPr>
            <w:tcW w:w="2704" w:type="dxa"/>
            <w:gridSpan w:val="2"/>
          </w:tcPr>
          <w:p w14:paraId="5B32D987" w14:textId="77777777" w:rsidR="00EB10A0" w:rsidRPr="00440ABE" w:rsidRDefault="00EB10A0" w:rsidP="00EB10A0">
            <w:pPr>
              <w:rPr>
                <w:b/>
                <w:bCs/>
                <w:kern w:val="2"/>
                <w:szCs w:val="24"/>
              </w:rPr>
            </w:pPr>
            <w:r w:rsidRPr="00440ABE">
              <w:rPr>
                <w:b/>
                <w:bCs/>
                <w:kern w:val="2"/>
                <w:szCs w:val="24"/>
              </w:rPr>
              <w:t>9.6. Tiekėjui / Pirkėjui taikoma bauda dėl konfidencialumo reikalavimų nesilaikymo</w:t>
            </w:r>
          </w:p>
        </w:tc>
        <w:tc>
          <w:tcPr>
            <w:tcW w:w="6831" w:type="dxa"/>
          </w:tcPr>
          <w:p w14:paraId="48CFF9C4" w14:textId="77777777" w:rsidR="00EB10A0" w:rsidRPr="00440ABE" w:rsidRDefault="00EB10A0" w:rsidP="00EB10A0">
            <w:pPr>
              <w:rPr>
                <w:kern w:val="2"/>
                <w:szCs w:val="24"/>
              </w:rPr>
            </w:pPr>
            <w:r w:rsidRPr="00440ABE">
              <w:rPr>
                <w:kern w:val="2"/>
                <w:szCs w:val="24"/>
              </w:rPr>
              <w:t>Netaikoma</w:t>
            </w:r>
          </w:p>
          <w:p w14:paraId="6DADB95B" w14:textId="77777777" w:rsidR="00EB10A0" w:rsidRPr="00440ABE" w:rsidRDefault="00EB10A0" w:rsidP="00EB10A0">
            <w:pPr>
              <w:rPr>
                <w:color w:val="4472C4"/>
                <w:kern w:val="2"/>
                <w:szCs w:val="24"/>
              </w:rPr>
            </w:pPr>
          </w:p>
          <w:p w14:paraId="322B454A" w14:textId="0B86218B" w:rsidR="00EB10A0" w:rsidRPr="00440ABE" w:rsidRDefault="00EB10A0" w:rsidP="00EB10A0">
            <w:pPr>
              <w:rPr>
                <w:color w:val="4472C4"/>
                <w:kern w:val="2"/>
                <w:szCs w:val="24"/>
              </w:rPr>
            </w:pPr>
          </w:p>
        </w:tc>
      </w:tr>
      <w:tr w:rsidR="00EB10A0" w:rsidRPr="00440ABE" w14:paraId="2EDA0580" w14:textId="77777777">
        <w:trPr>
          <w:trHeight w:val="300"/>
        </w:trPr>
        <w:tc>
          <w:tcPr>
            <w:tcW w:w="2704" w:type="dxa"/>
            <w:gridSpan w:val="2"/>
          </w:tcPr>
          <w:p w14:paraId="4EC72603" w14:textId="77777777" w:rsidR="00EB10A0" w:rsidRPr="00440ABE" w:rsidRDefault="00EB10A0" w:rsidP="00EB10A0">
            <w:pPr>
              <w:rPr>
                <w:b/>
                <w:bCs/>
                <w:kern w:val="2"/>
                <w:szCs w:val="24"/>
              </w:rPr>
            </w:pPr>
            <w:r w:rsidRPr="00440ABE">
              <w:rPr>
                <w:b/>
                <w:bCs/>
                <w:kern w:val="2"/>
                <w:szCs w:val="24"/>
              </w:rPr>
              <w:t xml:space="preserve">9.7. Tiekėjui taikomos netesybos dėl pirkimo dokumentuose nustatytų kokybinių kriterijų </w:t>
            </w:r>
            <w:proofErr w:type="spellStart"/>
            <w:r w:rsidRPr="00440ABE">
              <w:rPr>
                <w:b/>
                <w:bCs/>
                <w:kern w:val="2"/>
                <w:szCs w:val="24"/>
              </w:rPr>
              <w:t>nepasiekimo</w:t>
            </w:r>
            <w:proofErr w:type="spellEnd"/>
            <w:r w:rsidRPr="00440ABE">
              <w:rPr>
                <w:b/>
                <w:bCs/>
                <w:kern w:val="2"/>
                <w:szCs w:val="24"/>
              </w:rPr>
              <w:t xml:space="preserve"> Sutarties vykdymo metu</w:t>
            </w:r>
          </w:p>
        </w:tc>
        <w:tc>
          <w:tcPr>
            <w:tcW w:w="6831" w:type="dxa"/>
          </w:tcPr>
          <w:p w14:paraId="490A1B9A" w14:textId="1E51E317" w:rsidR="00EB10A0" w:rsidRPr="00440ABE" w:rsidRDefault="00EB10A0" w:rsidP="00EB10A0">
            <w:pPr>
              <w:rPr>
                <w:color w:val="4472C4"/>
                <w:kern w:val="2"/>
                <w:szCs w:val="24"/>
              </w:rPr>
            </w:pPr>
            <w:r w:rsidRPr="00440ABE">
              <w:rPr>
                <w:kern w:val="2"/>
                <w:szCs w:val="24"/>
              </w:rPr>
              <w:t>Netaikoma</w:t>
            </w:r>
          </w:p>
          <w:p w14:paraId="32D19F53" w14:textId="33C199F4" w:rsidR="00EB10A0" w:rsidRPr="00440ABE" w:rsidRDefault="00EB10A0" w:rsidP="00EB10A0">
            <w:pPr>
              <w:rPr>
                <w:color w:val="4472C4"/>
                <w:kern w:val="2"/>
                <w:szCs w:val="24"/>
              </w:rPr>
            </w:pPr>
          </w:p>
        </w:tc>
      </w:tr>
      <w:tr w:rsidR="00EB10A0" w:rsidRPr="00440ABE" w14:paraId="5D59CB2B" w14:textId="77777777">
        <w:trPr>
          <w:trHeight w:val="300"/>
        </w:trPr>
        <w:tc>
          <w:tcPr>
            <w:tcW w:w="2704" w:type="dxa"/>
            <w:gridSpan w:val="2"/>
          </w:tcPr>
          <w:p w14:paraId="7D11CAE0" w14:textId="77777777" w:rsidR="00EB10A0" w:rsidRPr="00440ABE" w:rsidRDefault="00EB10A0" w:rsidP="00EB10A0">
            <w:pPr>
              <w:rPr>
                <w:b/>
                <w:bCs/>
                <w:kern w:val="2"/>
                <w:szCs w:val="24"/>
              </w:rPr>
            </w:pPr>
            <w:r w:rsidRPr="00440ABE">
              <w:rPr>
                <w:b/>
                <w:bCs/>
                <w:kern w:val="2"/>
                <w:szCs w:val="24"/>
              </w:rPr>
              <w:t xml:space="preserve">9.8. Tiekėjui taikomos netesybos dėl Sutarties </w:t>
            </w:r>
            <w:r w:rsidRPr="00440ABE">
              <w:rPr>
                <w:b/>
                <w:bCs/>
                <w:kern w:val="2"/>
                <w:szCs w:val="24"/>
              </w:rPr>
              <w:lastRenderedPageBreak/>
              <w:t>įvykdymo užtikrinimo nepratęsimo</w:t>
            </w:r>
          </w:p>
        </w:tc>
        <w:tc>
          <w:tcPr>
            <w:tcW w:w="6831" w:type="dxa"/>
          </w:tcPr>
          <w:p w14:paraId="2EA0E93D" w14:textId="77777777" w:rsidR="00EB10A0" w:rsidRPr="00440ABE" w:rsidRDefault="00EB10A0" w:rsidP="00EB10A0">
            <w:pPr>
              <w:rPr>
                <w:kern w:val="2"/>
                <w:szCs w:val="24"/>
              </w:rPr>
            </w:pPr>
            <w:r w:rsidRPr="00440ABE">
              <w:rPr>
                <w:kern w:val="2"/>
                <w:szCs w:val="24"/>
              </w:rPr>
              <w:lastRenderedPageBreak/>
              <w:t>Netaikoma</w:t>
            </w:r>
          </w:p>
          <w:p w14:paraId="6E20985B" w14:textId="77777777" w:rsidR="00EB10A0" w:rsidRPr="00440ABE" w:rsidRDefault="00EB10A0" w:rsidP="00EB10A0">
            <w:pPr>
              <w:rPr>
                <w:color w:val="4472C4"/>
                <w:kern w:val="2"/>
                <w:szCs w:val="24"/>
              </w:rPr>
            </w:pPr>
          </w:p>
          <w:p w14:paraId="00D3EDE3" w14:textId="698A153C" w:rsidR="00EB10A0" w:rsidRPr="00440ABE" w:rsidRDefault="00EB10A0" w:rsidP="00EB10A0">
            <w:pPr>
              <w:rPr>
                <w:color w:val="4472C4"/>
                <w:kern w:val="2"/>
                <w:szCs w:val="24"/>
              </w:rPr>
            </w:pPr>
          </w:p>
        </w:tc>
      </w:tr>
      <w:tr w:rsidR="00EB10A0" w:rsidRPr="00440ABE" w14:paraId="5A9144E8" w14:textId="77777777">
        <w:trPr>
          <w:trHeight w:val="300"/>
        </w:trPr>
        <w:tc>
          <w:tcPr>
            <w:tcW w:w="2704" w:type="dxa"/>
            <w:gridSpan w:val="2"/>
          </w:tcPr>
          <w:p w14:paraId="58D4292E" w14:textId="77777777" w:rsidR="00EB10A0" w:rsidRPr="00440ABE" w:rsidRDefault="00EB10A0" w:rsidP="00EB10A0">
            <w:pPr>
              <w:rPr>
                <w:b/>
                <w:bCs/>
                <w:kern w:val="2"/>
                <w:szCs w:val="24"/>
                <w:lang w:val="en-US"/>
              </w:rPr>
            </w:pPr>
            <w:r w:rsidRPr="00440ABE">
              <w:rPr>
                <w:b/>
                <w:bCs/>
                <w:kern w:val="2"/>
                <w:szCs w:val="24"/>
                <w:lang w:val="en-US"/>
              </w:rPr>
              <w:t xml:space="preserve">9.9. </w:t>
            </w:r>
            <w:r w:rsidRPr="00440ABE">
              <w:rPr>
                <w:b/>
                <w:bCs/>
                <w:kern w:val="2"/>
                <w:szCs w:val="24"/>
              </w:rPr>
              <w:t>Kitos netesybos</w:t>
            </w:r>
          </w:p>
        </w:tc>
        <w:tc>
          <w:tcPr>
            <w:tcW w:w="6831" w:type="dxa"/>
          </w:tcPr>
          <w:p w14:paraId="23BFA4FE" w14:textId="77777777" w:rsidR="00EB10A0" w:rsidRPr="00440ABE" w:rsidRDefault="00EB10A0" w:rsidP="00EB10A0">
            <w:pPr>
              <w:rPr>
                <w:kern w:val="2"/>
                <w:szCs w:val="24"/>
              </w:rPr>
            </w:pPr>
            <w:r w:rsidRPr="00440ABE">
              <w:rPr>
                <w:kern w:val="2"/>
                <w:szCs w:val="24"/>
              </w:rPr>
              <w:t>Netaikoma</w:t>
            </w:r>
          </w:p>
          <w:p w14:paraId="5E3CB8FA" w14:textId="6B6BDB0E" w:rsidR="00EB10A0" w:rsidRPr="00440ABE" w:rsidRDefault="00EB10A0" w:rsidP="00EB10A0">
            <w:pPr>
              <w:rPr>
                <w:color w:val="4472C4"/>
                <w:kern w:val="2"/>
                <w:szCs w:val="24"/>
              </w:rPr>
            </w:pPr>
          </w:p>
        </w:tc>
      </w:tr>
      <w:tr w:rsidR="00332A0E" w:rsidRPr="00440ABE" w14:paraId="644DA9DB" w14:textId="77777777" w:rsidTr="00D135F9">
        <w:trPr>
          <w:trHeight w:val="300"/>
        </w:trPr>
        <w:tc>
          <w:tcPr>
            <w:tcW w:w="9535" w:type="dxa"/>
            <w:gridSpan w:val="3"/>
            <w:tcBorders>
              <w:bottom w:val="single" w:sz="4" w:space="0" w:color="auto"/>
            </w:tcBorders>
          </w:tcPr>
          <w:p w14:paraId="4FE5A18D" w14:textId="77777777" w:rsidR="00332A0E" w:rsidRDefault="00332A0E" w:rsidP="00332A0E">
            <w:pPr>
              <w:jc w:val="center"/>
              <w:rPr>
                <w:b/>
                <w:bCs/>
                <w:kern w:val="2"/>
                <w:szCs w:val="24"/>
              </w:rPr>
            </w:pPr>
            <w:r>
              <w:rPr>
                <w:b/>
                <w:bCs/>
                <w:kern w:val="2"/>
                <w:szCs w:val="24"/>
              </w:rPr>
              <w:t>10. ESMINĖS SUTARTIES SĄLYGOS</w:t>
            </w:r>
          </w:p>
          <w:p w14:paraId="7B0AB1A3" w14:textId="4297D613" w:rsidR="00332A0E" w:rsidRPr="00440ABE" w:rsidRDefault="00332A0E" w:rsidP="00332A0E">
            <w:pPr>
              <w:jc w:val="center"/>
              <w:rPr>
                <w:b/>
                <w:bCs/>
                <w:kern w:val="2"/>
                <w:szCs w:val="24"/>
              </w:rPr>
            </w:pPr>
          </w:p>
        </w:tc>
      </w:tr>
      <w:tr w:rsidR="00D135F9" w:rsidRPr="00440ABE" w14:paraId="629B8F08" w14:textId="77777777" w:rsidTr="00D135F9">
        <w:trPr>
          <w:trHeight w:val="300"/>
        </w:trPr>
        <w:tc>
          <w:tcPr>
            <w:tcW w:w="2704" w:type="dxa"/>
            <w:gridSpan w:val="2"/>
            <w:tcBorders>
              <w:bottom w:val="single" w:sz="4" w:space="0" w:color="auto"/>
            </w:tcBorders>
          </w:tcPr>
          <w:p w14:paraId="40632787" w14:textId="138E2D7D" w:rsidR="00D135F9" w:rsidRDefault="00D135F9" w:rsidP="00D135F9">
            <w:pPr>
              <w:jc w:val="center"/>
              <w:rPr>
                <w:b/>
                <w:bCs/>
                <w:kern w:val="2"/>
                <w:szCs w:val="24"/>
              </w:rPr>
            </w:pPr>
            <w:r w:rsidRPr="001C5823">
              <w:rPr>
                <w:b/>
                <w:bCs/>
              </w:rPr>
              <w:t>10.1. Esminės Sutarties sąlygos</w:t>
            </w:r>
          </w:p>
        </w:tc>
        <w:tc>
          <w:tcPr>
            <w:tcW w:w="6831" w:type="dxa"/>
            <w:tcBorders>
              <w:bottom w:val="single" w:sz="4" w:space="0" w:color="auto"/>
            </w:tcBorders>
          </w:tcPr>
          <w:p w14:paraId="5073C6B0" w14:textId="77777777" w:rsidR="00D135F9" w:rsidRPr="001C5823" w:rsidRDefault="00D135F9" w:rsidP="00D135F9">
            <w:pPr>
              <w:rPr>
                <w:kern w:val="2"/>
                <w:szCs w:val="24"/>
              </w:rPr>
            </w:pPr>
            <w:r w:rsidRPr="001C5823">
              <w:rPr>
                <w:kern w:val="2"/>
                <w:szCs w:val="24"/>
              </w:rPr>
              <w:t>Netaikoma</w:t>
            </w:r>
          </w:p>
          <w:p w14:paraId="67632BFE" w14:textId="76E16817" w:rsidR="00D135F9" w:rsidRDefault="00D135F9" w:rsidP="00D135F9">
            <w:pPr>
              <w:jc w:val="center"/>
              <w:rPr>
                <w:b/>
                <w:bCs/>
                <w:kern w:val="2"/>
                <w:szCs w:val="24"/>
              </w:rPr>
            </w:pPr>
          </w:p>
        </w:tc>
      </w:tr>
      <w:tr w:rsidR="00D135F9" w:rsidRPr="00440ABE" w14:paraId="29C95130" w14:textId="77777777" w:rsidTr="00D135F9">
        <w:trPr>
          <w:trHeight w:val="300"/>
        </w:trPr>
        <w:tc>
          <w:tcPr>
            <w:tcW w:w="2704" w:type="dxa"/>
            <w:gridSpan w:val="2"/>
            <w:tcBorders>
              <w:bottom w:val="single" w:sz="4" w:space="0" w:color="auto"/>
            </w:tcBorders>
          </w:tcPr>
          <w:p w14:paraId="1099C9DA" w14:textId="049A2336" w:rsidR="00D135F9" w:rsidRDefault="00D135F9" w:rsidP="00D135F9">
            <w:pPr>
              <w:jc w:val="center"/>
              <w:rPr>
                <w:b/>
                <w:bCs/>
                <w:kern w:val="2"/>
                <w:szCs w:val="24"/>
              </w:rPr>
            </w:pPr>
            <w:r w:rsidRPr="001C5823">
              <w:rPr>
                <w:b/>
                <w:bCs/>
                <w:kern w:val="2"/>
                <w:szCs w:val="24"/>
              </w:rPr>
              <w:t>10.2. Dideli arba nuolatiniai esminės Sutarties sąlygos vykdymo trūkumai</w:t>
            </w:r>
          </w:p>
        </w:tc>
        <w:tc>
          <w:tcPr>
            <w:tcW w:w="6831" w:type="dxa"/>
            <w:tcBorders>
              <w:bottom w:val="single" w:sz="4" w:space="0" w:color="auto"/>
            </w:tcBorders>
          </w:tcPr>
          <w:p w14:paraId="284576DB" w14:textId="77777777" w:rsidR="00D135F9" w:rsidRPr="001C5823" w:rsidRDefault="00D135F9" w:rsidP="00D135F9">
            <w:pPr>
              <w:rPr>
                <w:kern w:val="2"/>
                <w:szCs w:val="24"/>
              </w:rPr>
            </w:pPr>
            <w:r w:rsidRPr="001C5823">
              <w:rPr>
                <w:kern w:val="2"/>
                <w:szCs w:val="24"/>
              </w:rPr>
              <w:t xml:space="preserve">Netaikoma </w:t>
            </w:r>
          </w:p>
          <w:p w14:paraId="7B8B4B01" w14:textId="565B88BE" w:rsidR="00D135F9" w:rsidRDefault="00D135F9" w:rsidP="00D135F9">
            <w:pPr>
              <w:jc w:val="center"/>
              <w:rPr>
                <w:b/>
                <w:bCs/>
                <w:kern w:val="2"/>
                <w:szCs w:val="24"/>
              </w:rPr>
            </w:pPr>
          </w:p>
        </w:tc>
      </w:tr>
      <w:tr w:rsidR="00EB10A0" w:rsidRPr="00440ABE" w14:paraId="259B2F59" w14:textId="77777777" w:rsidTr="00D135F9">
        <w:trPr>
          <w:trHeight w:val="300"/>
        </w:trPr>
        <w:tc>
          <w:tcPr>
            <w:tcW w:w="9535" w:type="dxa"/>
            <w:gridSpan w:val="3"/>
            <w:tcBorders>
              <w:top w:val="single" w:sz="4" w:space="0" w:color="auto"/>
            </w:tcBorders>
          </w:tcPr>
          <w:p w14:paraId="120D5C50" w14:textId="226940FD" w:rsidR="00EB10A0" w:rsidRPr="00440ABE" w:rsidRDefault="00EB10A0" w:rsidP="00EB10A0">
            <w:pPr>
              <w:jc w:val="center"/>
              <w:rPr>
                <w:b/>
                <w:bCs/>
                <w:kern w:val="2"/>
                <w:szCs w:val="24"/>
              </w:rPr>
            </w:pPr>
            <w:r w:rsidRPr="00440ABE">
              <w:rPr>
                <w:b/>
                <w:bCs/>
                <w:kern w:val="2"/>
                <w:szCs w:val="24"/>
              </w:rPr>
              <w:t>1</w:t>
            </w:r>
            <w:r w:rsidR="00332A0E">
              <w:rPr>
                <w:b/>
                <w:bCs/>
                <w:kern w:val="2"/>
                <w:szCs w:val="24"/>
              </w:rPr>
              <w:t>1</w:t>
            </w:r>
            <w:r w:rsidRPr="00440ABE">
              <w:rPr>
                <w:b/>
                <w:bCs/>
                <w:kern w:val="2"/>
                <w:szCs w:val="24"/>
              </w:rPr>
              <w:t>. SUTARTIES GALIOJIMAS IR KEITIMAS</w:t>
            </w:r>
          </w:p>
        </w:tc>
      </w:tr>
      <w:tr w:rsidR="00EB10A0" w:rsidRPr="00440ABE" w14:paraId="4F6C640F" w14:textId="77777777">
        <w:trPr>
          <w:trHeight w:val="300"/>
        </w:trPr>
        <w:tc>
          <w:tcPr>
            <w:tcW w:w="2704" w:type="dxa"/>
            <w:gridSpan w:val="2"/>
          </w:tcPr>
          <w:p w14:paraId="4D742B58" w14:textId="65011398" w:rsidR="00EB10A0" w:rsidRPr="00440ABE" w:rsidRDefault="00EB10A0" w:rsidP="00EB10A0">
            <w:pPr>
              <w:rPr>
                <w:b/>
                <w:bCs/>
                <w:kern w:val="2"/>
                <w:szCs w:val="24"/>
              </w:rPr>
            </w:pPr>
            <w:r w:rsidRPr="00440ABE">
              <w:rPr>
                <w:b/>
                <w:bCs/>
                <w:kern w:val="2"/>
                <w:szCs w:val="24"/>
              </w:rPr>
              <w:t>1</w:t>
            </w:r>
            <w:r w:rsidR="00DC5344">
              <w:rPr>
                <w:b/>
                <w:bCs/>
                <w:kern w:val="2"/>
                <w:szCs w:val="24"/>
                <w:lang w:val="en-US"/>
              </w:rPr>
              <w:t>1</w:t>
            </w:r>
            <w:r w:rsidRPr="00440ABE">
              <w:rPr>
                <w:b/>
                <w:bCs/>
                <w:kern w:val="2"/>
                <w:szCs w:val="24"/>
              </w:rPr>
              <w:t>.1. Sutarties sudarymas ir įsigaliojimas</w:t>
            </w:r>
          </w:p>
        </w:tc>
        <w:tc>
          <w:tcPr>
            <w:tcW w:w="6831" w:type="dxa"/>
          </w:tcPr>
          <w:p w14:paraId="1ED76F26" w14:textId="77777777" w:rsidR="0097642C" w:rsidRPr="00972C70" w:rsidRDefault="0097642C" w:rsidP="0097642C">
            <w:pPr>
              <w:jc w:val="both"/>
              <w:rPr>
                <w:kern w:val="2"/>
                <w:szCs w:val="24"/>
              </w:rPr>
            </w:pPr>
            <w:r w:rsidRPr="00972C70">
              <w:rPr>
                <w:kern w:val="2"/>
                <w:szCs w:val="24"/>
              </w:rPr>
              <w:t>Ši Sutartis laikoma sudaryta ir įsigalioja nuo Sutarties pasirašymo dienos (antrosios Šalies pasirašymo dieną).</w:t>
            </w:r>
          </w:p>
          <w:p w14:paraId="792D06D7" w14:textId="58D58A97" w:rsidR="00EB10A0" w:rsidRPr="00440ABE" w:rsidRDefault="0097642C" w:rsidP="0097642C">
            <w:pPr>
              <w:rPr>
                <w:color w:val="4472C4"/>
                <w:kern w:val="2"/>
                <w:szCs w:val="24"/>
              </w:rPr>
            </w:pPr>
            <w:r w:rsidRPr="00972C70">
              <w:rPr>
                <w:color w:val="000000"/>
                <w:kern w:val="2"/>
                <w:szCs w:val="24"/>
              </w:rPr>
              <w:t xml:space="preserve">Sutartis galioja iki visiško prievolių įvykdymo (kol bus išnaudota Pradinės Sutarties vertė), bet jos terminas negali būti ilgesnis kaip </w:t>
            </w:r>
            <w:r>
              <w:rPr>
                <w:color w:val="000000"/>
                <w:kern w:val="2"/>
                <w:szCs w:val="24"/>
                <w:lang w:val="en-US"/>
              </w:rPr>
              <w:t>4</w:t>
            </w:r>
            <w:r w:rsidRPr="00972C70">
              <w:rPr>
                <w:color w:val="000000"/>
                <w:kern w:val="2"/>
                <w:szCs w:val="24"/>
              </w:rPr>
              <w:t xml:space="preserve"> (</w:t>
            </w:r>
            <w:r>
              <w:rPr>
                <w:i/>
                <w:iCs/>
                <w:color w:val="000000"/>
                <w:kern w:val="2"/>
                <w:szCs w:val="24"/>
              </w:rPr>
              <w:t>keturi</w:t>
            </w:r>
            <w:r w:rsidRPr="00972C70">
              <w:rPr>
                <w:color w:val="000000"/>
                <w:kern w:val="2"/>
                <w:szCs w:val="24"/>
              </w:rPr>
              <w:t>) mėnesiai nuo Sutarties įsigaliojimo.</w:t>
            </w:r>
          </w:p>
        </w:tc>
      </w:tr>
      <w:tr w:rsidR="00EB10A0" w:rsidRPr="00440ABE" w14:paraId="3AC5F97E" w14:textId="77777777">
        <w:trPr>
          <w:trHeight w:val="300"/>
        </w:trPr>
        <w:tc>
          <w:tcPr>
            <w:tcW w:w="2704" w:type="dxa"/>
            <w:gridSpan w:val="2"/>
          </w:tcPr>
          <w:p w14:paraId="0C477A54" w14:textId="77777777" w:rsidR="00EB10A0" w:rsidRPr="00440ABE" w:rsidRDefault="00EB10A0" w:rsidP="00EB10A0">
            <w:pPr>
              <w:rPr>
                <w:b/>
                <w:bCs/>
                <w:kern w:val="2"/>
                <w:szCs w:val="24"/>
              </w:rPr>
            </w:pPr>
            <w:r w:rsidRPr="00440ABE">
              <w:rPr>
                <w:b/>
                <w:bCs/>
                <w:kern w:val="2"/>
                <w:szCs w:val="24"/>
              </w:rPr>
              <w:t>10.2. Sutarties galiojimo termino pratęsimas</w:t>
            </w:r>
          </w:p>
        </w:tc>
        <w:tc>
          <w:tcPr>
            <w:tcW w:w="6831" w:type="dxa"/>
          </w:tcPr>
          <w:p w14:paraId="2D2CAB0E" w14:textId="77777777" w:rsidR="00EB10A0" w:rsidRPr="00440ABE" w:rsidRDefault="00EB10A0" w:rsidP="00EB10A0">
            <w:pPr>
              <w:rPr>
                <w:kern w:val="2"/>
                <w:szCs w:val="24"/>
              </w:rPr>
            </w:pPr>
            <w:r w:rsidRPr="00440ABE">
              <w:rPr>
                <w:kern w:val="2"/>
                <w:szCs w:val="24"/>
              </w:rPr>
              <w:t>Netaikoma</w:t>
            </w:r>
          </w:p>
          <w:p w14:paraId="24CF2B89" w14:textId="5B539042" w:rsidR="00EB10A0" w:rsidRPr="00440ABE" w:rsidRDefault="00EB10A0" w:rsidP="00EB10A0">
            <w:pPr>
              <w:rPr>
                <w:kern w:val="2"/>
                <w:szCs w:val="24"/>
              </w:rPr>
            </w:pPr>
          </w:p>
        </w:tc>
      </w:tr>
      <w:tr w:rsidR="00EB10A0" w:rsidRPr="00440ABE" w14:paraId="3E00E7BF" w14:textId="77777777">
        <w:trPr>
          <w:trHeight w:val="300"/>
        </w:trPr>
        <w:tc>
          <w:tcPr>
            <w:tcW w:w="9535" w:type="dxa"/>
            <w:gridSpan w:val="3"/>
          </w:tcPr>
          <w:p w14:paraId="58011EA1" w14:textId="068A351D" w:rsidR="00EB10A0" w:rsidRPr="00440ABE" w:rsidRDefault="00EB10A0" w:rsidP="00EB10A0">
            <w:pPr>
              <w:jc w:val="center"/>
              <w:rPr>
                <w:b/>
                <w:bCs/>
                <w:kern w:val="2"/>
                <w:szCs w:val="24"/>
              </w:rPr>
            </w:pPr>
            <w:r w:rsidRPr="00440ABE">
              <w:rPr>
                <w:b/>
                <w:bCs/>
                <w:kern w:val="2"/>
                <w:szCs w:val="24"/>
              </w:rPr>
              <w:t>1</w:t>
            </w:r>
            <w:r w:rsidR="00E93A54">
              <w:rPr>
                <w:b/>
                <w:bCs/>
                <w:kern w:val="2"/>
                <w:szCs w:val="24"/>
                <w:lang w:val="en-US"/>
              </w:rPr>
              <w:t>2</w:t>
            </w:r>
            <w:r w:rsidRPr="00440ABE">
              <w:rPr>
                <w:b/>
                <w:bCs/>
                <w:kern w:val="2"/>
                <w:szCs w:val="24"/>
              </w:rPr>
              <w:t>. SUTARTIES NUTRAUKIMAS</w:t>
            </w:r>
          </w:p>
        </w:tc>
      </w:tr>
      <w:tr w:rsidR="00EB10A0" w:rsidRPr="00440ABE" w14:paraId="6E59D0C1" w14:textId="77777777">
        <w:trPr>
          <w:trHeight w:val="300"/>
        </w:trPr>
        <w:tc>
          <w:tcPr>
            <w:tcW w:w="2532" w:type="dxa"/>
          </w:tcPr>
          <w:p w14:paraId="43C75B62" w14:textId="2C2A3A9A" w:rsidR="00EB10A0" w:rsidRPr="00440ABE" w:rsidRDefault="00EB10A0" w:rsidP="00EB10A0">
            <w:pPr>
              <w:rPr>
                <w:b/>
                <w:bCs/>
                <w:kern w:val="2"/>
                <w:szCs w:val="24"/>
              </w:rPr>
            </w:pPr>
            <w:r w:rsidRPr="00440ABE">
              <w:rPr>
                <w:b/>
                <w:bCs/>
                <w:kern w:val="2"/>
                <w:szCs w:val="24"/>
              </w:rPr>
              <w:t>1</w:t>
            </w:r>
            <w:r w:rsidR="00E93A54">
              <w:rPr>
                <w:b/>
                <w:bCs/>
                <w:kern w:val="2"/>
                <w:szCs w:val="24"/>
              </w:rPr>
              <w:t>2</w:t>
            </w:r>
            <w:r w:rsidRPr="00440ABE">
              <w:rPr>
                <w:b/>
                <w:bCs/>
                <w:kern w:val="2"/>
                <w:szCs w:val="24"/>
              </w:rPr>
              <w:t>.1. Sutarties nutraukimo pagrindai</w:t>
            </w:r>
          </w:p>
        </w:tc>
        <w:tc>
          <w:tcPr>
            <w:tcW w:w="7003" w:type="dxa"/>
            <w:gridSpan w:val="2"/>
          </w:tcPr>
          <w:p w14:paraId="3EFF973D" w14:textId="5EE701A4" w:rsidR="00EB10A0" w:rsidRPr="00FF7916" w:rsidRDefault="00EB10A0" w:rsidP="00EB10A0">
            <w:pPr>
              <w:jc w:val="both"/>
              <w:rPr>
                <w:kern w:val="2"/>
              </w:rPr>
            </w:pPr>
            <w:r w:rsidRPr="00FF7916">
              <w:rPr>
                <w:kern w:val="2"/>
              </w:rPr>
              <w:t xml:space="preserve">Sutartis gali būti </w:t>
            </w:r>
            <w:r w:rsidRPr="00440ABE">
              <w:rPr>
                <w:kern w:val="2"/>
                <w:szCs w:val="24"/>
              </w:rPr>
              <w:t>nutraukiama</w:t>
            </w:r>
            <w:r w:rsidRPr="00FF7916">
              <w:rPr>
                <w:kern w:val="2"/>
              </w:rPr>
              <w:t xml:space="preserve"> rašytiniu Šalių susitarimu arba vienašališkai</w:t>
            </w:r>
            <w:r w:rsidRPr="00440ABE">
              <w:rPr>
                <w:kern w:val="2"/>
                <w:szCs w:val="24"/>
              </w:rPr>
              <w:t>, Bendrosiose sąlygose nustatyta</w:t>
            </w:r>
            <w:r w:rsidRPr="00FF7916">
              <w:rPr>
                <w:kern w:val="2"/>
              </w:rPr>
              <w:t xml:space="preserve"> tvarka.</w:t>
            </w:r>
          </w:p>
        </w:tc>
      </w:tr>
      <w:tr w:rsidR="00EB10A0" w:rsidRPr="00440ABE" w14:paraId="0767D708" w14:textId="77777777">
        <w:trPr>
          <w:trHeight w:val="300"/>
        </w:trPr>
        <w:tc>
          <w:tcPr>
            <w:tcW w:w="2532" w:type="dxa"/>
          </w:tcPr>
          <w:p w14:paraId="06AA74E7" w14:textId="6C0F174F" w:rsidR="00EB10A0" w:rsidRPr="00440ABE" w:rsidRDefault="00EB10A0" w:rsidP="00EB10A0">
            <w:pPr>
              <w:rPr>
                <w:b/>
                <w:bCs/>
                <w:kern w:val="2"/>
                <w:szCs w:val="24"/>
              </w:rPr>
            </w:pPr>
            <w:r w:rsidRPr="00440ABE">
              <w:rPr>
                <w:b/>
                <w:bCs/>
                <w:kern w:val="2"/>
                <w:szCs w:val="24"/>
              </w:rPr>
              <w:t>1</w:t>
            </w:r>
            <w:r w:rsidR="00E93A54">
              <w:rPr>
                <w:b/>
                <w:bCs/>
                <w:kern w:val="2"/>
                <w:szCs w:val="24"/>
              </w:rPr>
              <w:t>2</w:t>
            </w:r>
            <w:r w:rsidRPr="00440ABE">
              <w:rPr>
                <w:b/>
                <w:bCs/>
                <w:kern w:val="2"/>
                <w:szCs w:val="24"/>
              </w:rPr>
              <w:t>.2. Esminiai Sutarties pažeidimai</w:t>
            </w:r>
          </w:p>
          <w:p w14:paraId="54536DE6" w14:textId="77777777" w:rsidR="00EB10A0" w:rsidRPr="00440ABE" w:rsidRDefault="00EB10A0" w:rsidP="00EB10A0">
            <w:pPr>
              <w:rPr>
                <w:b/>
                <w:bCs/>
                <w:kern w:val="2"/>
                <w:szCs w:val="24"/>
              </w:rPr>
            </w:pPr>
          </w:p>
        </w:tc>
        <w:tc>
          <w:tcPr>
            <w:tcW w:w="7003" w:type="dxa"/>
            <w:gridSpan w:val="2"/>
          </w:tcPr>
          <w:p w14:paraId="6089ACDD" w14:textId="04A3B3E2" w:rsidR="00EB10A0" w:rsidRPr="00FF7916" w:rsidRDefault="00EB10A0" w:rsidP="00EB10A0">
            <w:pPr>
              <w:jc w:val="both"/>
              <w:rPr>
                <w:kern w:val="2"/>
              </w:rPr>
            </w:pPr>
            <w:r w:rsidRPr="00FF7916">
              <w:rPr>
                <w:kern w:val="2"/>
              </w:rPr>
              <w:t xml:space="preserve">11.2.1. </w:t>
            </w:r>
            <w:r w:rsidRPr="00440ABE">
              <w:rPr>
                <w:kern w:val="2"/>
                <w:szCs w:val="24"/>
              </w:rPr>
              <w:t>jeigu</w:t>
            </w:r>
            <w:r w:rsidRPr="00FF7916">
              <w:rPr>
                <w:kern w:val="2"/>
              </w:rPr>
              <w:t xml:space="preserve"> Tiekėjas </w:t>
            </w:r>
            <w:r w:rsidRPr="00440ABE">
              <w:rPr>
                <w:kern w:val="2"/>
                <w:szCs w:val="24"/>
              </w:rPr>
              <w:t>nevykdo prisiimtų įsipareigojimų už Sutartyje nustatytą</w:t>
            </w:r>
            <w:r w:rsidRPr="00FF7916">
              <w:rPr>
                <w:kern w:val="2"/>
              </w:rPr>
              <w:t xml:space="preserve"> Sutarties </w:t>
            </w:r>
            <w:r w:rsidRPr="00440ABE">
              <w:rPr>
                <w:kern w:val="2"/>
                <w:szCs w:val="24"/>
              </w:rPr>
              <w:t>kainą / įkainius</w:t>
            </w:r>
            <w:r w:rsidRPr="00FF7916">
              <w:rPr>
                <w:kern w:val="2"/>
              </w:rPr>
              <w:t>;</w:t>
            </w:r>
          </w:p>
          <w:p w14:paraId="13636D62" w14:textId="3341E3E1" w:rsidR="00EB10A0" w:rsidRPr="00440ABE" w:rsidRDefault="00EB10A0" w:rsidP="00EB10A0">
            <w:pPr>
              <w:tabs>
                <w:tab w:val="left" w:pos="567"/>
                <w:tab w:val="left" w:pos="851"/>
                <w:tab w:val="left" w:pos="992"/>
                <w:tab w:val="left" w:pos="1134"/>
              </w:tabs>
              <w:spacing w:line="257" w:lineRule="auto"/>
              <w:jc w:val="both"/>
              <w:rPr>
                <w:rFonts w:eastAsia="Arial"/>
                <w:kern w:val="2"/>
                <w:szCs w:val="24"/>
                <w:lang w:val="lt"/>
              </w:rPr>
            </w:pPr>
            <w:r w:rsidRPr="00FF7916">
              <w:rPr>
                <w:rFonts w:eastAsia="Arial"/>
                <w:kern w:val="2"/>
                <w:lang w:val="lt"/>
              </w:rPr>
              <w:t>11.2.</w:t>
            </w:r>
            <w:r>
              <w:rPr>
                <w:rFonts w:eastAsia="Arial"/>
                <w:kern w:val="2"/>
                <w:lang w:val="lt"/>
              </w:rPr>
              <w:t>2</w:t>
            </w:r>
            <w:r w:rsidRPr="00FF7916">
              <w:rPr>
                <w:rFonts w:eastAsia="Arial"/>
                <w:kern w:val="2"/>
                <w:lang w:val="lt"/>
              </w:rPr>
              <w:t xml:space="preserve">. </w:t>
            </w:r>
            <w:r w:rsidRPr="00440ABE">
              <w:rPr>
                <w:rFonts w:eastAsia="Arial"/>
                <w:kern w:val="2"/>
                <w:szCs w:val="24"/>
                <w:lang w:val="lt"/>
              </w:rPr>
              <w:t>Tiekėjas pažeidžia Prekių pristatymo terminus ir dėl Prekių vėlavimo Prekės tampa nebereikalingos;</w:t>
            </w:r>
          </w:p>
          <w:p w14:paraId="68680D29" w14:textId="279D261E" w:rsidR="00EB10A0" w:rsidRPr="00440ABE" w:rsidRDefault="00EB10A0" w:rsidP="00EB10A0">
            <w:pPr>
              <w:tabs>
                <w:tab w:val="left" w:pos="567"/>
                <w:tab w:val="left" w:pos="851"/>
                <w:tab w:val="left" w:pos="992"/>
                <w:tab w:val="left" w:pos="1134"/>
              </w:tabs>
              <w:spacing w:line="257" w:lineRule="auto"/>
              <w:jc w:val="both"/>
              <w:rPr>
                <w:rFonts w:eastAsia="Arial"/>
                <w:kern w:val="2"/>
                <w:szCs w:val="24"/>
                <w:lang w:val="lt"/>
              </w:rPr>
            </w:pPr>
            <w:r w:rsidRPr="00FF7916">
              <w:rPr>
                <w:rFonts w:eastAsia="Arial"/>
                <w:kern w:val="2"/>
                <w:lang w:val="lt"/>
              </w:rPr>
              <w:t>11.2.</w:t>
            </w:r>
            <w:r>
              <w:rPr>
                <w:rFonts w:eastAsia="Arial"/>
                <w:kern w:val="2"/>
                <w:lang w:val="lt"/>
              </w:rPr>
              <w:t>3</w:t>
            </w:r>
            <w:r w:rsidRPr="00FF7916">
              <w:rPr>
                <w:rFonts w:eastAsia="Arial"/>
                <w:kern w:val="2"/>
                <w:lang w:val="lt"/>
              </w:rPr>
              <w:t xml:space="preserve">. </w:t>
            </w:r>
            <w:r w:rsidRPr="00440ABE">
              <w:rPr>
                <w:rFonts w:eastAsia="Arial"/>
                <w:kern w:val="2"/>
                <w:szCs w:val="24"/>
                <w:lang w:val="lt"/>
              </w:rPr>
              <w:t>Tiekėjas pristato Prekes, kurios neatitinka Sutartyje ir (ar) Įstatymuose nustatytų reikalavimų Prekėms</w:t>
            </w:r>
            <w:r w:rsidR="00E93A54">
              <w:rPr>
                <w:rFonts w:eastAsia="Arial"/>
                <w:kern w:val="2"/>
                <w:szCs w:val="24"/>
                <w:lang w:val="lt"/>
              </w:rPr>
              <w:t>,</w:t>
            </w:r>
          </w:p>
          <w:p w14:paraId="4198364C" w14:textId="19FE31E7" w:rsidR="00EB10A0" w:rsidRPr="00FF7916" w:rsidRDefault="00EB10A0" w:rsidP="00E93A54">
            <w:pPr>
              <w:tabs>
                <w:tab w:val="left" w:pos="567"/>
                <w:tab w:val="left" w:pos="851"/>
                <w:tab w:val="left" w:pos="992"/>
                <w:tab w:val="left" w:pos="1134"/>
              </w:tabs>
              <w:spacing w:line="257" w:lineRule="auto"/>
              <w:jc w:val="both"/>
              <w:rPr>
                <w:rFonts w:eastAsia="Arial"/>
                <w:kern w:val="2"/>
                <w:lang w:val="lt"/>
              </w:rPr>
            </w:pPr>
          </w:p>
        </w:tc>
      </w:tr>
      <w:tr w:rsidR="00EB10A0" w:rsidRPr="00440ABE" w14:paraId="62F6599E" w14:textId="77777777">
        <w:trPr>
          <w:trHeight w:val="300"/>
        </w:trPr>
        <w:tc>
          <w:tcPr>
            <w:tcW w:w="9535" w:type="dxa"/>
            <w:gridSpan w:val="3"/>
          </w:tcPr>
          <w:p w14:paraId="35B10415" w14:textId="731F35B8" w:rsidR="00EB10A0" w:rsidRPr="00440ABE" w:rsidRDefault="00EB10A0" w:rsidP="00EB10A0">
            <w:pPr>
              <w:jc w:val="center"/>
              <w:rPr>
                <w:kern w:val="2"/>
                <w:szCs w:val="24"/>
              </w:rPr>
            </w:pPr>
            <w:r w:rsidRPr="00440ABE">
              <w:rPr>
                <w:b/>
                <w:bCs/>
                <w:kern w:val="2"/>
                <w:szCs w:val="24"/>
              </w:rPr>
              <w:t xml:space="preserve">12. APLINKOSAUGINIAI IR SOCIALINIAI KRITERIJAI </w:t>
            </w:r>
          </w:p>
        </w:tc>
      </w:tr>
      <w:tr w:rsidR="00EB10A0" w:rsidRPr="00440ABE" w14:paraId="294326FE" w14:textId="77777777">
        <w:trPr>
          <w:trHeight w:val="300"/>
        </w:trPr>
        <w:tc>
          <w:tcPr>
            <w:tcW w:w="2532" w:type="dxa"/>
          </w:tcPr>
          <w:p w14:paraId="1FD8E0E3" w14:textId="77777777" w:rsidR="00EB10A0" w:rsidRPr="00440ABE" w:rsidRDefault="00EB10A0" w:rsidP="00EB10A0">
            <w:pPr>
              <w:rPr>
                <w:b/>
                <w:bCs/>
                <w:kern w:val="2"/>
                <w:szCs w:val="24"/>
              </w:rPr>
            </w:pPr>
            <w:r w:rsidRPr="00440ABE">
              <w:rPr>
                <w:b/>
                <w:bCs/>
                <w:kern w:val="2"/>
                <w:szCs w:val="24"/>
              </w:rPr>
              <w:t>12.1. Aplinkosauginių kriterijų nustatymo teisinis pagrindas</w:t>
            </w:r>
          </w:p>
        </w:tc>
        <w:tc>
          <w:tcPr>
            <w:tcW w:w="7003" w:type="dxa"/>
            <w:gridSpan w:val="2"/>
          </w:tcPr>
          <w:p w14:paraId="71ADD136" w14:textId="08002541" w:rsidR="008C7A11" w:rsidRDefault="008C7A11" w:rsidP="006E54AA">
            <w:pPr>
              <w:jc w:val="both"/>
              <w:rPr>
                <w:bCs/>
                <w:color w:val="000000"/>
                <w:kern w:val="2"/>
                <w:szCs w:val="24"/>
              </w:rPr>
            </w:pPr>
            <w:r w:rsidRPr="007B0F0D">
              <w:rPr>
                <w:bCs/>
                <w:color w:val="000000"/>
                <w:kern w:val="2"/>
                <w:szCs w:val="24"/>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6E54AA">
              <w:rPr>
                <w:bCs/>
                <w:color w:val="000000"/>
                <w:kern w:val="2"/>
                <w:szCs w:val="24"/>
              </w:rPr>
              <w:t xml:space="preserve">4.4.4 punktu ir </w:t>
            </w:r>
            <w:r w:rsidRPr="00635E6D">
              <w:rPr>
                <w:bCs/>
                <w:color w:val="000000"/>
                <w:kern w:val="2"/>
                <w:szCs w:val="24"/>
              </w:rPr>
              <w:t xml:space="preserve">4.4.4.1 papunkčiu, vykdant pirkimo sutartį tiekėjas turi laikytis šių aplinkosaugos reikalavimų: 1)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Tvarkos aprašo </w:t>
            </w:r>
            <w:r w:rsidRPr="00635E6D">
              <w:rPr>
                <w:bCs/>
                <w:color w:val="000000"/>
                <w:kern w:val="2"/>
                <w:szCs w:val="24"/>
              </w:rPr>
              <w:lastRenderedPageBreak/>
              <w:t>2 priedo 1 skyriuje „Popierius ir jo gaminiai“ išdėstytus minimalius aplinkos apsaugos kriterijus. 2) Siekti, kad tiekiant Paslaugas būtų sunaudojama mažiau gamtos išteklių</w:t>
            </w:r>
            <w:r>
              <w:rPr>
                <w:bCs/>
                <w:color w:val="000000"/>
                <w:kern w:val="2"/>
                <w:szCs w:val="24"/>
              </w:rPr>
              <w:t>.</w:t>
            </w:r>
          </w:p>
          <w:p w14:paraId="5E3819D0" w14:textId="52CC1700" w:rsidR="00F45449" w:rsidRPr="00F45449" w:rsidRDefault="00F45449" w:rsidP="006E54AA">
            <w:pPr>
              <w:jc w:val="both"/>
              <w:rPr>
                <w:bCs/>
                <w:color w:val="000000"/>
                <w:kern w:val="2"/>
                <w:szCs w:val="24"/>
              </w:rPr>
            </w:pPr>
          </w:p>
        </w:tc>
      </w:tr>
      <w:tr w:rsidR="00EB10A0" w:rsidRPr="00440ABE" w14:paraId="3A212E51" w14:textId="77777777">
        <w:trPr>
          <w:trHeight w:val="300"/>
        </w:trPr>
        <w:tc>
          <w:tcPr>
            <w:tcW w:w="2532" w:type="dxa"/>
          </w:tcPr>
          <w:p w14:paraId="103B9D5E" w14:textId="77777777" w:rsidR="00EB10A0" w:rsidRPr="00440ABE" w:rsidRDefault="00EB10A0" w:rsidP="00EB10A0">
            <w:pPr>
              <w:rPr>
                <w:b/>
                <w:bCs/>
                <w:kern w:val="2"/>
                <w:szCs w:val="24"/>
              </w:rPr>
            </w:pPr>
            <w:r w:rsidRPr="00440ABE">
              <w:rPr>
                <w:b/>
                <w:bCs/>
                <w:kern w:val="2"/>
                <w:szCs w:val="24"/>
              </w:rPr>
              <w:lastRenderedPageBreak/>
              <w:t xml:space="preserve">12.2. </w:t>
            </w:r>
            <w:r w:rsidRPr="00440ABE">
              <w:rPr>
                <w:b/>
                <w:bCs/>
                <w:color w:val="000000"/>
                <w:kern w:val="2"/>
                <w:szCs w:val="24"/>
                <w:shd w:val="clear" w:color="auto" w:fill="FFFFFF"/>
              </w:rPr>
              <w:t>Su Prekių pakuotėmis susiję aplinkosauginiai kriterijai</w:t>
            </w:r>
            <w:r w:rsidRPr="00440ABE">
              <w:rPr>
                <w:b/>
                <w:bCs/>
                <w:kern w:val="2"/>
                <w:szCs w:val="24"/>
              </w:rPr>
              <w:t xml:space="preserve"> </w:t>
            </w:r>
          </w:p>
        </w:tc>
        <w:tc>
          <w:tcPr>
            <w:tcW w:w="7003" w:type="dxa"/>
            <w:gridSpan w:val="2"/>
          </w:tcPr>
          <w:p w14:paraId="51A9A3C7" w14:textId="23DA9746" w:rsidR="00EB10A0" w:rsidRPr="00440ABE" w:rsidRDefault="00EB10A0" w:rsidP="00EB10A0">
            <w:pPr>
              <w:rPr>
                <w:kern w:val="2"/>
                <w:szCs w:val="24"/>
                <w:shd w:val="clear" w:color="auto" w:fill="FFFFFF"/>
              </w:rPr>
            </w:pPr>
            <w:r w:rsidRPr="00FF7916">
              <w:rPr>
                <w:kern w:val="2"/>
                <w:shd w:val="clear" w:color="auto" w:fill="FFFFFF"/>
              </w:rPr>
              <w:t>Netaikoma</w:t>
            </w:r>
          </w:p>
          <w:p w14:paraId="73FCF2A4" w14:textId="77777777" w:rsidR="00EB10A0" w:rsidRPr="00440ABE" w:rsidRDefault="00EB10A0" w:rsidP="00EB10A0">
            <w:pPr>
              <w:rPr>
                <w:kern w:val="2"/>
                <w:szCs w:val="24"/>
                <w:shd w:val="clear" w:color="auto" w:fill="FFFFFF"/>
              </w:rPr>
            </w:pPr>
          </w:p>
          <w:p w14:paraId="35E55601" w14:textId="32B5EC6F" w:rsidR="00EB10A0" w:rsidRPr="00440ABE" w:rsidRDefault="00EB10A0" w:rsidP="00EB10A0">
            <w:pPr>
              <w:rPr>
                <w:color w:val="008080"/>
                <w:szCs w:val="24"/>
              </w:rPr>
            </w:pPr>
          </w:p>
        </w:tc>
      </w:tr>
      <w:tr w:rsidR="009C06CE" w:rsidRPr="00440ABE" w14:paraId="366952D4" w14:textId="77777777">
        <w:trPr>
          <w:trHeight w:val="300"/>
        </w:trPr>
        <w:tc>
          <w:tcPr>
            <w:tcW w:w="2532" w:type="dxa"/>
          </w:tcPr>
          <w:p w14:paraId="25FABDFB" w14:textId="77777777" w:rsidR="009C06CE" w:rsidRPr="00440ABE" w:rsidRDefault="009C06CE" w:rsidP="009C06CE">
            <w:pPr>
              <w:rPr>
                <w:b/>
                <w:bCs/>
                <w:kern w:val="2"/>
                <w:szCs w:val="24"/>
              </w:rPr>
            </w:pPr>
            <w:r w:rsidRPr="00440ABE">
              <w:rPr>
                <w:b/>
                <w:bCs/>
                <w:kern w:val="2"/>
                <w:szCs w:val="24"/>
              </w:rPr>
              <w:t xml:space="preserve">12.3. </w:t>
            </w:r>
            <w:r w:rsidRPr="00440ABE">
              <w:rPr>
                <w:b/>
                <w:bCs/>
                <w:kern w:val="2"/>
                <w:szCs w:val="24"/>
                <w:shd w:val="clear" w:color="auto" w:fill="FFFFFF"/>
              </w:rPr>
              <w:t>Su Prekių pristatymu susiję aplinkosauginiai kriterijai</w:t>
            </w:r>
            <w:r w:rsidRPr="00440ABE">
              <w:rPr>
                <w:color w:val="008080"/>
                <w:kern w:val="2"/>
                <w:szCs w:val="24"/>
                <w:u w:val="single"/>
                <w:shd w:val="clear" w:color="auto" w:fill="FFFFFF"/>
              </w:rPr>
              <w:t xml:space="preserve"> </w:t>
            </w:r>
          </w:p>
        </w:tc>
        <w:tc>
          <w:tcPr>
            <w:tcW w:w="7003" w:type="dxa"/>
            <w:gridSpan w:val="2"/>
          </w:tcPr>
          <w:p w14:paraId="69FD5316" w14:textId="5A54AE1A" w:rsidR="009C06CE" w:rsidRPr="00FF7916" w:rsidRDefault="00E93A54" w:rsidP="00E15878">
            <w:pPr>
              <w:jc w:val="both"/>
              <w:rPr>
                <w:shd w:val="clear" w:color="auto" w:fill="FFFFFF"/>
              </w:rPr>
            </w:pPr>
            <w:r>
              <w:rPr>
                <w:kern w:val="2"/>
                <w:szCs w:val="24"/>
                <w:shd w:val="clear" w:color="auto" w:fill="FFFFFF"/>
              </w:rPr>
              <w:t>Netaikoma</w:t>
            </w:r>
          </w:p>
        </w:tc>
      </w:tr>
      <w:tr w:rsidR="009C06CE" w:rsidRPr="00440ABE" w14:paraId="3484BE57" w14:textId="77777777">
        <w:trPr>
          <w:trHeight w:val="300"/>
        </w:trPr>
        <w:tc>
          <w:tcPr>
            <w:tcW w:w="2532" w:type="dxa"/>
          </w:tcPr>
          <w:p w14:paraId="019B4EB5" w14:textId="77777777" w:rsidR="009C06CE" w:rsidRPr="00440ABE" w:rsidRDefault="009C06CE" w:rsidP="009C06CE">
            <w:pPr>
              <w:rPr>
                <w:b/>
                <w:bCs/>
                <w:kern w:val="2"/>
                <w:szCs w:val="24"/>
              </w:rPr>
            </w:pPr>
            <w:r w:rsidRPr="00440ABE">
              <w:rPr>
                <w:b/>
                <w:bCs/>
                <w:kern w:val="2"/>
                <w:szCs w:val="24"/>
              </w:rPr>
              <w:t xml:space="preserve">12.4. </w:t>
            </w:r>
            <w:r w:rsidRPr="00440ABE">
              <w:rPr>
                <w:b/>
                <w:bCs/>
                <w:kern w:val="2"/>
                <w:szCs w:val="24"/>
                <w:shd w:val="clear" w:color="auto" w:fill="FFFFFF"/>
              </w:rPr>
              <w:t>Su Prekėmis susijusių paslaugų (pavyzdžiui, montavimo, apmokymo ir kitos parengimui naudoti skirtos paslaugos) teikimu susiję aplinkosauginiai k</w:t>
            </w:r>
            <w:r w:rsidRPr="00440ABE">
              <w:rPr>
                <w:b/>
                <w:kern w:val="2"/>
                <w:szCs w:val="24"/>
                <w:shd w:val="clear" w:color="auto" w:fill="FFFFFF"/>
              </w:rPr>
              <w:t>riterijai</w:t>
            </w:r>
          </w:p>
        </w:tc>
        <w:tc>
          <w:tcPr>
            <w:tcW w:w="7003" w:type="dxa"/>
            <w:gridSpan w:val="2"/>
          </w:tcPr>
          <w:p w14:paraId="79991493" w14:textId="77777777" w:rsidR="009C06CE" w:rsidRPr="00440ABE" w:rsidRDefault="009C06CE" w:rsidP="009C06CE">
            <w:pPr>
              <w:rPr>
                <w:kern w:val="2"/>
                <w:szCs w:val="24"/>
              </w:rPr>
            </w:pPr>
            <w:r w:rsidRPr="00440ABE">
              <w:rPr>
                <w:kern w:val="2"/>
                <w:szCs w:val="24"/>
              </w:rPr>
              <w:t>Netaikoma</w:t>
            </w:r>
          </w:p>
          <w:p w14:paraId="0EA03E5A" w14:textId="3C2E4EA6" w:rsidR="009C06CE" w:rsidRPr="00440ABE" w:rsidRDefault="009C06CE" w:rsidP="009C06CE">
            <w:pPr>
              <w:rPr>
                <w:kern w:val="2"/>
                <w:szCs w:val="24"/>
              </w:rPr>
            </w:pPr>
          </w:p>
        </w:tc>
      </w:tr>
      <w:tr w:rsidR="009C06CE" w:rsidRPr="00440ABE" w14:paraId="248F77FB" w14:textId="77777777">
        <w:trPr>
          <w:trHeight w:val="300"/>
        </w:trPr>
        <w:tc>
          <w:tcPr>
            <w:tcW w:w="2532" w:type="dxa"/>
          </w:tcPr>
          <w:p w14:paraId="6386D98F" w14:textId="77777777" w:rsidR="009C06CE" w:rsidRPr="00440ABE" w:rsidRDefault="009C06CE" w:rsidP="009C06CE">
            <w:pPr>
              <w:rPr>
                <w:b/>
                <w:bCs/>
                <w:kern w:val="2"/>
                <w:szCs w:val="24"/>
              </w:rPr>
            </w:pPr>
            <w:r w:rsidRPr="00440ABE">
              <w:rPr>
                <w:b/>
                <w:bCs/>
                <w:kern w:val="2"/>
                <w:szCs w:val="24"/>
              </w:rPr>
              <w:t>12.5. Su perkamomis Prekėmis susiję socialiniai kriterijai</w:t>
            </w:r>
          </w:p>
        </w:tc>
        <w:tc>
          <w:tcPr>
            <w:tcW w:w="7003" w:type="dxa"/>
            <w:gridSpan w:val="2"/>
          </w:tcPr>
          <w:p w14:paraId="47552781" w14:textId="77777777" w:rsidR="009C06CE" w:rsidRPr="00440ABE" w:rsidRDefault="009C06CE" w:rsidP="009C06CE">
            <w:pPr>
              <w:rPr>
                <w:color w:val="000000"/>
                <w:kern w:val="2"/>
                <w:szCs w:val="24"/>
                <w:shd w:val="clear" w:color="auto" w:fill="FFFFFF"/>
              </w:rPr>
            </w:pPr>
            <w:r w:rsidRPr="00440ABE">
              <w:rPr>
                <w:color w:val="000000"/>
                <w:kern w:val="2"/>
                <w:szCs w:val="24"/>
                <w:shd w:val="clear" w:color="auto" w:fill="FFFFFF"/>
              </w:rPr>
              <w:t>Netaikoma</w:t>
            </w:r>
          </w:p>
          <w:p w14:paraId="28D95090" w14:textId="77777777" w:rsidR="009C06CE" w:rsidRPr="00440ABE" w:rsidRDefault="009C06CE" w:rsidP="009C06CE">
            <w:pPr>
              <w:rPr>
                <w:color w:val="000000"/>
                <w:kern w:val="2"/>
                <w:szCs w:val="24"/>
                <w:shd w:val="clear" w:color="auto" w:fill="FFFFFF"/>
              </w:rPr>
            </w:pPr>
          </w:p>
          <w:p w14:paraId="78104E0E" w14:textId="578C1071" w:rsidR="009C06CE" w:rsidRPr="00440ABE" w:rsidRDefault="009C06CE" w:rsidP="009C06CE">
            <w:pPr>
              <w:rPr>
                <w:color w:val="0070C0"/>
                <w:kern w:val="2"/>
                <w:szCs w:val="24"/>
              </w:rPr>
            </w:pPr>
          </w:p>
        </w:tc>
      </w:tr>
      <w:tr w:rsidR="009C06CE" w:rsidRPr="00440ABE" w14:paraId="3AC4F975" w14:textId="77777777">
        <w:trPr>
          <w:trHeight w:val="300"/>
        </w:trPr>
        <w:tc>
          <w:tcPr>
            <w:tcW w:w="9535" w:type="dxa"/>
            <w:gridSpan w:val="3"/>
          </w:tcPr>
          <w:p w14:paraId="61BD6B29" w14:textId="596996B7" w:rsidR="009C06CE" w:rsidRPr="00FF7916" w:rsidRDefault="009C06CE" w:rsidP="009C06CE">
            <w:pPr>
              <w:jc w:val="center"/>
              <w:rPr>
                <w:b/>
                <w:kern w:val="2"/>
              </w:rPr>
            </w:pPr>
            <w:r w:rsidRPr="00440ABE">
              <w:rPr>
                <w:b/>
                <w:bCs/>
                <w:kern w:val="2"/>
                <w:szCs w:val="24"/>
              </w:rPr>
              <w:t xml:space="preserve">13. BENDRŲJŲ SĄLYGŲ PAKEITIMAI IR PAPILDYMAI </w:t>
            </w:r>
          </w:p>
        </w:tc>
      </w:tr>
      <w:tr w:rsidR="009C06CE" w:rsidRPr="00440ABE" w14:paraId="1A3B3FB7" w14:textId="77777777">
        <w:trPr>
          <w:trHeight w:val="300"/>
        </w:trPr>
        <w:tc>
          <w:tcPr>
            <w:tcW w:w="2532" w:type="dxa"/>
          </w:tcPr>
          <w:p w14:paraId="31A2D71F" w14:textId="6AC78A2C" w:rsidR="009C06CE" w:rsidRPr="00440ABE" w:rsidRDefault="009C06CE" w:rsidP="009C06CE">
            <w:pPr>
              <w:rPr>
                <w:b/>
                <w:bCs/>
                <w:kern w:val="2"/>
                <w:szCs w:val="24"/>
              </w:rPr>
            </w:pPr>
          </w:p>
        </w:tc>
        <w:tc>
          <w:tcPr>
            <w:tcW w:w="7003" w:type="dxa"/>
            <w:gridSpan w:val="2"/>
          </w:tcPr>
          <w:p w14:paraId="1F805B4C" w14:textId="58039D88" w:rsidR="009C06CE" w:rsidRPr="00440ABE" w:rsidRDefault="009C06CE" w:rsidP="009C06CE">
            <w:pPr>
              <w:rPr>
                <w:kern w:val="2"/>
                <w:szCs w:val="24"/>
              </w:rPr>
            </w:pPr>
          </w:p>
        </w:tc>
      </w:tr>
      <w:tr w:rsidR="009C06CE" w:rsidRPr="00440ABE" w14:paraId="2D51BD24" w14:textId="77777777">
        <w:trPr>
          <w:trHeight w:val="300"/>
        </w:trPr>
        <w:tc>
          <w:tcPr>
            <w:tcW w:w="9535" w:type="dxa"/>
            <w:gridSpan w:val="3"/>
          </w:tcPr>
          <w:p w14:paraId="0785A684" w14:textId="77777777" w:rsidR="009C06CE" w:rsidRPr="00440ABE" w:rsidRDefault="009C06CE" w:rsidP="009C06CE">
            <w:pPr>
              <w:jc w:val="center"/>
              <w:rPr>
                <w:b/>
                <w:bCs/>
                <w:kern w:val="2"/>
                <w:szCs w:val="24"/>
              </w:rPr>
            </w:pPr>
            <w:r w:rsidRPr="00440ABE">
              <w:rPr>
                <w:b/>
                <w:bCs/>
                <w:kern w:val="2"/>
                <w:szCs w:val="24"/>
              </w:rPr>
              <w:t>14. SUTARTIES PRIEDAI</w:t>
            </w:r>
          </w:p>
        </w:tc>
      </w:tr>
      <w:tr w:rsidR="009C06CE" w:rsidRPr="00440ABE" w14:paraId="2EEAB97F" w14:textId="77777777">
        <w:trPr>
          <w:trHeight w:val="300"/>
        </w:trPr>
        <w:tc>
          <w:tcPr>
            <w:tcW w:w="2532" w:type="dxa"/>
          </w:tcPr>
          <w:p w14:paraId="33D1E7D8" w14:textId="77777777" w:rsidR="009C06CE" w:rsidRPr="00440ABE" w:rsidRDefault="009C06CE" w:rsidP="009C06CE">
            <w:pPr>
              <w:rPr>
                <w:b/>
                <w:bCs/>
                <w:kern w:val="2"/>
                <w:szCs w:val="24"/>
              </w:rPr>
            </w:pPr>
            <w:r w:rsidRPr="00440ABE">
              <w:rPr>
                <w:b/>
                <w:bCs/>
                <w:kern w:val="2"/>
                <w:szCs w:val="24"/>
              </w:rPr>
              <w:t>14.1. Priedas Nr. 1</w:t>
            </w:r>
          </w:p>
        </w:tc>
        <w:tc>
          <w:tcPr>
            <w:tcW w:w="7003" w:type="dxa"/>
            <w:gridSpan w:val="2"/>
          </w:tcPr>
          <w:p w14:paraId="16B8142D" w14:textId="31109382" w:rsidR="009C06CE" w:rsidRPr="00FF7916" w:rsidRDefault="009C06CE" w:rsidP="009C06CE">
            <w:pPr>
              <w:rPr>
                <w:kern w:val="2"/>
              </w:rPr>
            </w:pPr>
            <w:r w:rsidRPr="00FF7916">
              <w:rPr>
                <w:kern w:val="2"/>
              </w:rPr>
              <w:t>Techninė specifikacija</w:t>
            </w:r>
            <w:r w:rsidRPr="00440ABE">
              <w:rPr>
                <w:bCs/>
                <w:kern w:val="2"/>
                <w:szCs w:val="24"/>
              </w:rPr>
              <w:t>;</w:t>
            </w:r>
          </w:p>
        </w:tc>
      </w:tr>
      <w:tr w:rsidR="009C06CE" w:rsidRPr="00440ABE" w14:paraId="0153FAD0" w14:textId="77777777">
        <w:trPr>
          <w:trHeight w:val="300"/>
        </w:trPr>
        <w:tc>
          <w:tcPr>
            <w:tcW w:w="2532" w:type="dxa"/>
          </w:tcPr>
          <w:p w14:paraId="7DDB0AFC" w14:textId="77777777" w:rsidR="009C06CE" w:rsidRPr="00440ABE" w:rsidRDefault="009C06CE" w:rsidP="009C06CE">
            <w:pPr>
              <w:rPr>
                <w:b/>
                <w:bCs/>
                <w:kern w:val="2"/>
                <w:szCs w:val="24"/>
              </w:rPr>
            </w:pPr>
            <w:r w:rsidRPr="00440ABE">
              <w:rPr>
                <w:b/>
                <w:bCs/>
                <w:kern w:val="2"/>
                <w:szCs w:val="24"/>
              </w:rPr>
              <w:t>14.2. Priedas Nr. 2</w:t>
            </w:r>
          </w:p>
        </w:tc>
        <w:tc>
          <w:tcPr>
            <w:tcW w:w="7003" w:type="dxa"/>
            <w:gridSpan w:val="2"/>
          </w:tcPr>
          <w:p w14:paraId="57415B2F" w14:textId="2EA3C242" w:rsidR="009C06CE" w:rsidRPr="00FF7916" w:rsidRDefault="009C06CE" w:rsidP="009C06CE">
            <w:pPr>
              <w:rPr>
                <w:kern w:val="2"/>
              </w:rPr>
            </w:pPr>
            <w:r>
              <w:rPr>
                <w:kern w:val="2"/>
                <w:szCs w:val="24"/>
              </w:rPr>
              <w:t xml:space="preserve">Tiekėjo </w:t>
            </w:r>
            <w:r w:rsidRPr="00AD0A30">
              <w:rPr>
                <w:kern w:val="2"/>
                <w:szCs w:val="24"/>
              </w:rPr>
              <w:t>Pasiūlymas</w:t>
            </w:r>
          </w:p>
        </w:tc>
      </w:tr>
      <w:tr w:rsidR="009C06CE" w:rsidRPr="00440ABE" w14:paraId="2B9AA179" w14:textId="77777777">
        <w:trPr>
          <w:trHeight w:val="300"/>
        </w:trPr>
        <w:tc>
          <w:tcPr>
            <w:tcW w:w="2532" w:type="dxa"/>
          </w:tcPr>
          <w:p w14:paraId="29D25288" w14:textId="5C6A73D1" w:rsidR="009C06CE" w:rsidRPr="00440ABE" w:rsidRDefault="009C06CE" w:rsidP="009C06CE">
            <w:pPr>
              <w:rPr>
                <w:b/>
                <w:bCs/>
                <w:kern w:val="2"/>
                <w:szCs w:val="24"/>
              </w:rPr>
            </w:pPr>
            <w:r w:rsidRPr="00440ABE">
              <w:rPr>
                <w:b/>
                <w:bCs/>
                <w:kern w:val="2"/>
                <w:szCs w:val="24"/>
              </w:rPr>
              <w:t>14.3. Priedas Nr. 3</w:t>
            </w:r>
          </w:p>
        </w:tc>
        <w:tc>
          <w:tcPr>
            <w:tcW w:w="7003" w:type="dxa"/>
            <w:gridSpan w:val="2"/>
          </w:tcPr>
          <w:p w14:paraId="04B4EAA6" w14:textId="26F3DE7B" w:rsidR="009C06CE" w:rsidRPr="00440ABE" w:rsidRDefault="009C06CE" w:rsidP="009C06CE">
            <w:pPr>
              <w:rPr>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9C06CE" w:rsidRPr="00440ABE" w14:paraId="584DB3DF" w14:textId="77777777">
        <w:tc>
          <w:tcPr>
            <w:tcW w:w="9535" w:type="dxa"/>
            <w:gridSpan w:val="3"/>
          </w:tcPr>
          <w:p w14:paraId="06933465" w14:textId="77777777" w:rsidR="009C06CE" w:rsidRPr="00440ABE" w:rsidRDefault="009C06CE" w:rsidP="009C06CE">
            <w:pPr>
              <w:jc w:val="center"/>
              <w:rPr>
                <w:b/>
                <w:bCs/>
                <w:kern w:val="2"/>
                <w:szCs w:val="24"/>
              </w:rPr>
            </w:pPr>
            <w:r w:rsidRPr="00440ABE">
              <w:rPr>
                <w:b/>
                <w:bCs/>
                <w:kern w:val="2"/>
                <w:szCs w:val="24"/>
              </w:rPr>
              <w:t>15. ŠALIŲ ATSTOVŲ PARAŠAI</w:t>
            </w:r>
          </w:p>
        </w:tc>
      </w:tr>
      <w:tr w:rsidR="009C06CE" w:rsidRPr="00440ABE" w14:paraId="298A2569" w14:textId="77777777" w:rsidTr="00D135F9">
        <w:tc>
          <w:tcPr>
            <w:tcW w:w="2704" w:type="dxa"/>
            <w:gridSpan w:val="2"/>
          </w:tcPr>
          <w:p w14:paraId="37FA6028" w14:textId="77777777" w:rsidR="009C06CE" w:rsidRPr="00440ABE" w:rsidRDefault="009C06CE" w:rsidP="009C06CE">
            <w:pPr>
              <w:jc w:val="center"/>
              <w:rPr>
                <w:b/>
                <w:bCs/>
                <w:kern w:val="2"/>
                <w:szCs w:val="24"/>
              </w:rPr>
            </w:pPr>
            <w:r w:rsidRPr="00440ABE">
              <w:rPr>
                <w:b/>
                <w:bCs/>
                <w:kern w:val="2"/>
                <w:szCs w:val="24"/>
              </w:rPr>
              <w:t>PIRKĖJAS</w:t>
            </w:r>
          </w:p>
        </w:tc>
        <w:tc>
          <w:tcPr>
            <w:tcW w:w="6831" w:type="dxa"/>
          </w:tcPr>
          <w:p w14:paraId="1B47B8D3" w14:textId="77777777" w:rsidR="009C06CE" w:rsidRPr="00440ABE" w:rsidRDefault="009C06CE" w:rsidP="009C06CE">
            <w:pPr>
              <w:jc w:val="center"/>
              <w:rPr>
                <w:b/>
                <w:bCs/>
                <w:kern w:val="2"/>
                <w:szCs w:val="24"/>
              </w:rPr>
            </w:pPr>
            <w:r w:rsidRPr="00440ABE">
              <w:rPr>
                <w:b/>
                <w:bCs/>
                <w:kern w:val="2"/>
                <w:szCs w:val="24"/>
              </w:rPr>
              <w:t>TIEKĖJAS</w:t>
            </w:r>
          </w:p>
        </w:tc>
      </w:tr>
      <w:tr w:rsidR="009C06CE" w:rsidRPr="00440ABE" w14:paraId="0C351979" w14:textId="77777777" w:rsidTr="00D135F9">
        <w:tc>
          <w:tcPr>
            <w:tcW w:w="2704" w:type="dxa"/>
            <w:gridSpan w:val="2"/>
          </w:tcPr>
          <w:p w14:paraId="33C9EDCF" w14:textId="61B1AD8A" w:rsidR="009C06CE" w:rsidRPr="00FF7916" w:rsidRDefault="009C06CE" w:rsidP="00511FCB">
            <w:pPr>
              <w:jc w:val="center"/>
              <w:rPr>
                <w:color w:val="4472C4"/>
                <w:kern w:val="2"/>
              </w:rPr>
            </w:pPr>
            <w:r w:rsidRPr="009D7FB4">
              <w:t xml:space="preserve">Strateginės plėtros ir finansų </w:t>
            </w:r>
            <w:proofErr w:type="spellStart"/>
            <w:r w:rsidRPr="009D7FB4">
              <w:t>prorektorė</w:t>
            </w:r>
            <w:proofErr w:type="spellEnd"/>
            <w:r w:rsidRPr="009D7FB4">
              <w:t xml:space="preserve"> prof. dr. Astrid</w:t>
            </w:r>
            <w:r w:rsidR="0084146B">
              <w:t>a</w:t>
            </w:r>
            <w:r w:rsidRPr="009D7FB4">
              <w:t xml:space="preserve"> Miceikienė</w:t>
            </w:r>
          </w:p>
        </w:tc>
        <w:tc>
          <w:tcPr>
            <w:tcW w:w="6831" w:type="dxa"/>
          </w:tcPr>
          <w:p w14:paraId="64B4EEAC" w14:textId="3A73B7F2" w:rsidR="009C06CE" w:rsidRPr="00CF5744" w:rsidRDefault="009C06CE" w:rsidP="00511FCB">
            <w:pPr>
              <w:jc w:val="center"/>
              <w:rPr>
                <w:b/>
                <w:bCs/>
                <w:kern w:val="2"/>
                <w:szCs w:val="24"/>
              </w:rPr>
            </w:pPr>
          </w:p>
        </w:tc>
      </w:tr>
      <w:tr w:rsidR="009C06CE" w:rsidRPr="00440ABE" w14:paraId="0B2E258F" w14:textId="77777777" w:rsidTr="00D135F9">
        <w:tc>
          <w:tcPr>
            <w:tcW w:w="2704" w:type="dxa"/>
            <w:gridSpan w:val="2"/>
          </w:tcPr>
          <w:p w14:paraId="6C1EFA64" w14:textId="77777777" w:rsidR="009C06CE" w:rsidRPr="00FF7916" w:rsidRDefault="009C06CE" w:rsidP="00511FCB">
            <w:pPr>
              <w:jc w:val="center"/>
              <w:rPr>
                <w:b/>
                <w:color w:val="4472C4"/>
                <w:kern w:val="2"/>
              </w:rPr>
            </w:pPr>
          </w:p>
          <w:p w14:paraId="45ED22E7" w14:textId="5D0EFF58" w:rsidR="009C06CE" w:rsidRPr="00FF7916" w:rsidRDefault="009C06CE" w:rsidP="00511FCB">
            <w:pPr>
              <w:jc w:val="center"/>
              <w:rPr>
                <w:b/>
                <w:color w:val="4472C4"/>
                <w:kern w:val="2"/>
              </w:rPr>
            </w:pPr>
            <w:r w:rsidRPr="00FF7916">
              <w:rPr>
                <w:b/>
                <w:color w:val="4472C4"/>
                <w:kern w:val="2"/>
              </w:rPr>
              <w:t>(parašas)</w:t>
            </w:r>
          </w:p>
        </w:tc>
        <w:tc>
          <w:tcPr>
            <w:tcW w:w="6831" w:type="dxa"/>
          </w:tcPr>
          <w:p w14:paraId="3560D7AD" w14:textId="77777777" w:rsidR="009C06CE" w:rsidRPr="00440ABE" w:rsidRDefault="009C06CE" w:rsidP="00511FCB">
            <w:pPr>
              <w:jc w:val="center"/>
              <w:rPr>
                <w:b/>
                <w:bCs/>
                <w:color w:val="4472C4"/>
                <w:kern w:val="2"/>
                <w:szCs w:val="24"/>
              </w:rPr>
            </w:pPr>
          </w:p>
          <w:p w14:paraId="5F3EE6EE" w14:textId="77777777" w:rsidR="009C06CE" w:rsidRPr="00440ABE" w:rsidRDefault="009C06CE" w:rsidP="00511FCB">
            <w:pPr>
              <w:jc w:val="center"/>
              <w:rPr>
                <w:b/>
                <w:bCs/>
                <w:color w:val="4472C4"/>
                <w:kern w:val="2"/>
                <w:szCs w:val="24"/>
              </w:rPr>
            </w:pPr>
            <w:r w:rsidRPr="00440ABE">
              <w:rPr>
                <w:b/>
                <w:bCs/>
                <w:color w:val="4472C4"/>
                <w:kern w:val="2"/>
                <w:szCs w:val="24"/>
              </w:rPr>
              <w:t>(parašas)</w:t>
            </w:r>
          </w:p>
        </w:tc>
      </w:tr>
    </w:tbl>
    <w:p w14:paraId="4DB2DF7E" w14:textId="77777777" w:rsidR="009874CB" w:rsidRDefault="009874CB">
      <w:pPr>
        <w:jc w:val="center"/>
        <w:rPr>
          <w:szCs w:val="24"/>
        </w:rPr>
      </w:pPr>
    </w:p>
    <w:p w14:paraId="1E393388" w14:textId="77777777" w:rsidR="00140F38" w:rsidRDefault="00140F38" w:rsidP="00AC5376">
      <w:pPr>
        <w:ind w:firstLine="4820"/>
        <w:textAlignment w:val="center"/>
        <w:rPr>
          <w:color w:val="000000"/>
          <w:szCs w:val="24"/>
        </w:rPr>
      </w:pPr>
    </w:p>
    <w:p w14:paraId="6125857F" w14:textId="77777777" w:rsidR="00140F38" w:rsidRDefault="00140F38" w:rsidP="00AC5376">
      <w:pPr>
        <w:ind w:firstLine="4820"/>
        <w:textAlignment w:val="center"/>
        <w:rPr>
          <w:color w:val="000000"/>
          <w:szCs w:val="24"/>
        </w:rPr>
      </w:pPr>
    </w:p>
    <w:p w14:paraId="6E47B5B2" w14:textId="77777777" w:rsidR="00140F38" w:rsidRDefault="00140F38" w:rsidP="00E93A54">
      <w:pPr>
        <w:textAlignment w:val="center"/>
        <w:rPr>
          <w:color w:val="000000"/>
          <w:szCs w:val="24"/>
        </w:rPr>
      </w:pPr>
    </w:p>
    <w:p w14:paraId="04B714FC" w14:textId="77777777" w:rsidR="00511FCB" w:rsidRDefault="00511FCB" w:rsidP="00E93A54">
      <w:pPr>
        <w:textAlignment w:val="center"/>
        <w:rPr>
          <w:color w:val="000000"/>
          <w:szCs w:val="24"/>
        </w:rPr>
      </w:pPr>
    </w:p>
    <w:p w14:paraId="41A13D19" w14:textId="77777777" w:rsidR="00511FCB" w:rsidRDefault="00511FCB" w:rsidP="00E93A54">
      <w:pPr>
        <w:textAlignment w:val="center"/>
        <w:rPr>
          <w:color w:val="000000"/>
          <w:szCs w:val="24"/>
        </w:rPr>
      </w:pPr>
    </w:p>
    <w:p w14:paraId="6DA6340C" w14:textId="77777777" w:rsidR="00140F38" w:rsidRDefault="00140F38" w:rsidP="00AC5376">
      <w:pPr>
        <w:ind w:firstLine="4820"/>
        <w:textAlignment w:val="center"/>
        <w:rPr>
          <w:color w:val="000000"/>
          <w:szCs w:val="24"/>
        </w:rPr>
      </w:pPr>
    </w:p>
    <w:p w14:paraId="19B16E88" w14:textId="50126B2B" w:rsidR="00AC5376" w:rsidRPr="008A1F13" w:rsidRDefault="00AC5376" w:rsidP="00AC5376">
      <w:pPr>
        <w:ind w:firstLine="4820"/>
        <w:textAlignment w:val="center"/>
        <w:rPr>
          <w:color w:val="000000"/>
          <w:szCs w:val="24"/>
        </w:rPr>
      </w:pPr>
      <w:r w:rsidRPr="008A1F13">
        <w:rPr>
          <w:color w:val="000000"/>
          <w:szCs w:val="24"/>
        </w:rPr>
        <w:t>PATVIRTINTA</w:t>
      </w:r>
    </w:p>
    <w:p w14:paraId="46EA118D" w14:textId="77777777" w:rsidR="00AC5376" w:rsidRPr="008A1F13" w:rsidRDefault="00AC5376" w:rsidP="00AC5376">
      <w:pPr>
        <w:ind w:firstLine="4820"/>
        <w:textAlignment w:val="center"/>
        <w:rPr>
          <w:color w:val="000000"/>
          <w:szCs w:val="24"/>
        </w:rPr>
      </w:pPr>
      <w:r w:rsidRPr="008A1F13">
        <w:rPr>
          <w:color w:val="000000"/>
          <w:szCs w:val="24"/>
        </w:rPr>
        <w:t>Viešųjų pirkimų tarnybos direktoriaus</w:t>
      </w:r>
    </w:p>
    <w:p w14:paraId="1CB02644" w14:textId="77777777" w:rsidR="00AC5376" w:rsidRPr="008A1F13" w:rsidRDefault="00AC5376" w:rsidP="00AC5376">
      <w:pPr>
        <w:ind w:firstLine="4820"/>
        <w:textAlignment w:val="center"/>
        <w:rPr>
          <w:color w:val="000000"/>
          <w:szCs w:val="24"/>
        </w:rPr>
      </w:pPr>
      <w:r w:rsidRPr="008A1F13">
        <w:rPr>
          <w:color w:val="000000"/>
          <w:szCs w:val="24"/>
        </w:rPr>
        <w:t>2024 m. vasario 8 d. įsakymu Nr. 1S-19</w:t>
      </w:r>
    </w:p>
    <w:p w14:paraId="2CB8C297" w14:textId="77777777" w:rsidR="00AC5376" w:rsidRPr="008A1F13" w:rsidRDefault="00AC5376" w:rsidP="00AC5376">
      <w:pPr>
        <w:ind w:firstLine="4820"/>
        <w:textAlignment w:val="center"/>
        <w:rPr>
          <w:color w:val="000000"/>
          <w:szCs w:val="24"/>
        </w:rPr>
      </w:pPr>
      <w:r w:rsidRPr="008A1F13">
        <w:rPr>
          <w:color w:val="000000"/>
          <w:szCs w:val="24"/>
        </w:rPr>
        <w:t>(Viešųjų pirkimų tarnybos direktoriaus</w:t>
      </w:r>
    </w:p>
    <w:p w14:paraId="470DE40F" w14:textId="77777777" w:rsidR="00AC5376" w:rsidRPr="008A1F13" w:rsidRDefault="00AC5376" w:rsidP="00AC5376">
      <w:pPr>
        <w:ind w:firstLine="4820"/>
        <w:textAlignment w:val="center"/>
        <w:rPr>
          <w:color w:val="000000"/>
          <w:szCs w:val="24"/>
        </w:rPr>
      </w:pPr>
      <w:r w:rsidRPr="008A1F13">
        <w:rPr>
          <w:color w:val="000000"/>
          <w:szCs w:val="24"/>
        </w:rPr>
        <w:t>2025 m. balandžio 17 d. įsakymo Nr. 1S-51</w:t>
      </w:r>
    </w:p>
    <w:p w14:paraId="7AF2FF0B" w14:textId="77777777" w:rsidR="00AC5376" w:rsidRPr="008A1F13" w:rsidRDefault="00AC5376" w:rsidP="00AC5376">
      <w:pPr>
        <w:ind w:firstLine="4820"/>
        <w:textAlignment w:val="center"/>
        <w:rPr>
          <w:color w:val="000000"/>
          <w:szCs w:val="24"/>
        </w:rPr>
      </w:pPr>
      <w:r w:rsidRPr="008A1F13">
        <w:rPr>
          <w:color w:val="000000"/>
          <w:szCs w:val="24"/>
        </w:rPr>
        <w:t>redakcija)</w:t>
      </w:r>
    </w:p>
    <w:p w14:paraId="572F42E7" w14:textId="77777777" w:rsidR="00AC5376" w:rsidRPr="008A1F13" w:rsidRDefault="00AC5376" w:rsidP="00AC5376">
      <w:pPr>
        <w:ind w:firstLine="4820"/>
        <w:textAlignment w:val="center"/>
        <w:rPr>
          <w:color w:val="000000"/>
          <w:szCs w:val="24"/>
        </w:rPr>
      </w:pPr>
    </w:p>
    <w:p w14:paraId="4B268623" w14:textId="77777777" w:rsidR="00AC5376" w:rsidRPr="008A1F13" w:rsidRDefault="00AC5376" w:rsidP="00AC5376">
      <w:pPr>
        <w:ind w:firstLine="4820"/>
        <w:textAlignment w:val="center"/>
        <w:rPr>
          <w:color w:val="000000"/>
          <w:szCs w:val="24"/>
        </w:rPr>
      </w:pPr>
    </w:p>
    <w:p w14:paraId="1FF4CDF9" w14:textId="77777777" w:rsidR="00AC5376" w:rsidRPr="008A1F13" w:rsidRDefault="00AC5376" w:rsidP="00AC5376">
      <w:pPr>
        <w:spacing w:line="257" w:lineRule="atLeast"/>
        <w:jc w:val="center"/>
        <w:rPr>
          <w:color w:val="000000"/>
          <w:szCs w:val="24"/>
        </w:rPr>
      </w:pPr>
      <w:r w:rsidRPr="008A1F13">
        <w:rPr>
          <w:b/>
          <w:bCs/>
          <w:caps/>
          <w:color w:val="000000"/>
          <w:szCs w:val="24"/>
        </w:rPr>
        <w:t>PREKIŲ PIRKIMO</w:t>
      </w:r>
      <w:r w:rsidRPr="008A1F13">
        <w:rPr>
          <w:color w:val="000000"/>
          <w:szCs w:val="24"/>
        </w:rPr>
        <w:t>–</w:t>
      </w:r>
      <w:r w:rsidRPr="008A1F13">
        <w:rPr>
          <w:b/>
          <w:bCs/>
          <w:caps/>
          <w:color w:val="000000"/>
          <w:szCs w:val="24"/>
        </w:rPr>
        <w:t>PARDAVIMO SUTARTIES BENDROSIOS SĄLYGOS</w:t>
      </w:r>
    </w:p>
    <w:p w14:paraId="0D8E9A75" w14:textId="77777777" w:rsidR="00AC5376" w:rsidRPr="008A1F13" w:rsidRDefault="00AC5376" w:rsidP="00AC5376">
      <w:pPr>
        <w:spacing w:line="257" w:lineRule="atLeast"/>
        <w:ind w:firstLine="62"/>
        <w:jc w:val="center"/>
        <w:rPr>
          <w:color w:val="000000"/>
          <w:szCs w:val="24"/>
        </w:rPr>
      </w:pPr>
    </w:p>
    <w:p w14:paraId="32C83B8B" w14:textId="77777777" w:rsidR="00AC5376" w:rsidRPr="008A1F13" w:rsidRDefault="00AC5376" w:rsidP="00AC5376">
      <w:pPr>
        <w:spacing w:line="257" w:lineRule="atLeast"/>
        <w:jc w:val="center"/>
        <w:rPr>
          <w:color w:val="000000"/>
          <w:szCs w:val="24"/>
        </w:rPr>
      </w:pPr>
      <w:r w:rsidRPr="008A1F13">
        <w:rPr>
          <w:b/>
          <w:bCs/>
          <w:caps/>
          <w:color w:val="000000"/>
          <w:szCs w:val="24"/>
        </w:rPr>
        <w:t>1.  PAGRINDINĖS SĄVOKOS IR SUTARTIES AIŠKINIMAS</w:t>
      </w:r>
    </w:p>
    <w:p w14:paraId="46A11073" w14:textId="77777777" w:rsidR="00AC5376" w:rsidRPr="008A1F13" w:rsidRDefault="00AC5376" w:rsidP="00AC5376">
      <w:pPr>
        <w:spacing w:line="257" w:lineRule="atLeast"/>
        <w:ind w:firstLine="62"/>
        <w:jc w:val="both"/>
        <w:rPr>
          <w:color w:val="000000"/>
          <w:szCs w:val="24"/>
        </w:rPr>
      </w:pPr>
    </w:p>
    <w:p w14:paraId="2C00D429" w14:textId="77777777" w:rsidR="00AC5376" w:rsidRPr="008A1F13" w:rsidRDefault="00AC5376" w:rsidP="00AC5376">
      <w:pPr>
        <w:spacing w:line="257" w:lineRule="atLeast"/>
        <w:jc w:val="center"/>
        <w:rPr>
          <w:color w:val="000000"/>
          <w:szCs w:val="24"/>
        </w:rPr>
      </w:pPr>
      <w:r w:rsidRPr="008A1F13">
        <w:rPr>
          <w:b/>
          <w:bCs/>
          <w:color w:val="000000"/>
          <w:szCs w:val="24"/>
        </w:rPr>
        <w:t>1.1. Sąvokos</w:t>
      </w:r>
    </w:p>
    <w:p w14:paraId="36D7EE34" w14:textId="77777777" w:rsidR="00AC5376" w:rsidRPr="008A1F13" w:rsidRDefault="00AC5376" w:rsidP="00AC5376">
      <w:pPr>
        <w:spacing w:line="257" w:lineRule="atLeast"/>
        <w:ind w:firstLine="62"/>
        <w:jc w:val="both"/>
        <w:rPr>
          <w:color w:val="000000"/>
          <w:szCs w:val="24"/>
        </w:rPr>
      </w:pPr>
    </w:p>
    <w:p w14:paraId="14DA1B68" w14:textId="77777777" w:rsidR="00AC5376" w:rsidRPr="008A1F13" w:rsidRDefault="00AC5376" w:rsidP="00AC5376">
      <w:pPr>
        <w:spacing w:line="257" w:lineRule="atLeast"/>
        <w:jc w:val="both"/>
        <w:rPr>
          <w:color w:val="000000"/>
          <w:szCs w:val="24"/>
        </w:rPr>
      </w:pPr>
      <w:r w:rsidRPr="008A1F13">
        <w:rPr>
          <w:color w:val="000000"/>
          <w:szCs w:val="24"/>
        </w:rPr>
        <w:t>1.1.1. Šioje Sutartyje didžiąja raide rašomos sąvokos turi paskiau nurodytas reikšmes:</w:t>
      </w:r>
    </w:p>
    <w:p w14:paraId="0E5A2872" w14:textId="77777777" w:rsidR="00AC5376" w:rsidRPr="008A1F13" w:rsidRDefault="00AC5376" w:rsidP="00AC5376">
      <w:pPr>
        <w:spacing w:line="257" w:lineRule="atLeast"/>
        <w:jc w:val="both"/>
        <w:rPr>
          <w:color w:val="000000"/>
          <w:szCs w:val="24"/>
        </w:rPr>
      </w:pPr>
      <w:r w:rsidRPr="008A1F13">
        <w:rPr>
          <w:color w:val="000000"/>
          <w:szCs w:val="24"/>
        </w:rPr>
        <w:t>1.1.1.1. </w:t>
      </w:r>
      <w:r w:rsidRPr="008A1F13">
        <w:rPr>
          <w:b/>
          <w:bCs/>
          <w:color w:val="000000"/>
          <w:szCs w:val="24"/>
        </w:rPr>
        <w:t>Bendrosios sąlygos</w:t>
      </w:r>
      <w:r w:rsidRPr="008A1F13">
        <w:rPr>
          <w:color w:val="000000"/>
          <w:szCs w:val="24"/>
        </w:rPr>
        <w:t> –  Sutarties dalis, kuri vadinasi „Prekių pirkimo–pardavimo sutarties Bendrosios sąlygos“;</w:t>
      </w:r>
    </w:p>
    <w:p w14:paraId="33CE51B7" w14:textId="77777777" w:rsidR="00AC5376" w:rsidRPr="008A1F13" w:rsidRDefault="00AC5376" w:rsidP="00AC5376">
      <w:pPr>
        <w:spacing w:line="257" w:lineRule="atLeast"/>
        <w:jc w:val="both"/>
        <w:rPr>
          <w:color w:val="000000"/>
          <w:szCs w:val="24"/>
        </w:rPr>
      </w:pPr>
      <w:r w:rsidRPr="008A1F13">
        <w:rPr>
          <w:color w:val="000000"/>
          <w:szCs w:val="24"/>
        </w:rPr>
        <w:t>1.1.1.2. </w:t>
      </w:r>
      <w:r w:rsidRPr="008A1F13">
        <w:rPr>
          <w:b/>
          <w:bCs/>
          <w:color w:val="000000"/>
          <w:szCs w:val="24"/>
        </w:rPr>
        <w:t>Pirkėjas</w:t>
      </w:r>
      <w:r w:rsidRPr="008A1F13">
        <w:rPr>
          <w:color w:val="000000"/>
          <w:szCs w:val="24"/>
        </w:rPr>
        <w:t> – asmuo, kuris Specialiosiose sąlygose yra įvardytas kaip Pirkėjas, įsigyjantis Specialiosiose sąlygose ir Sutarties prieduose nurodytas Prekes;</w:t>
      </w:r>
    </w:p>
    <w:p w14:paraId="0D21AB15" w14:textId="77777777" w:rsidR="00AC5376" w:rsidRPr="008A1F13" w:rsidRDefault="00AC5376" w:rsidP="00AC5376">
      <w:pPr>
        <w:spacing w:line="257" w:lineRule="atLeast"/>
        <w:jc w:val="both"/>
        <w:rPr>
          <w:color w:val="000000"/>
          <w:szCs w:val="24"/>
        </w:rPr>
      </w:pPr>
      <w:r w:rsidRPr="008A1F13">
        <w:rPr>
          <w:color w:val="000000"/>
          <w:szCs w:val="24"/>
        </w:rPr>
        <w:t>1.1.1.3. </w:t>
      </w:r>
      <w:r w:rsidRPr="008A1F13">
        <w:rPr>
          <w:b/>
          <w:bCs/>
          <w:color w:val="000000"/>
          <w:szCs w:val="24"/>
        </w:rPr>
        <w:t>Pradinės sutarties vertė </w:t>
      </w:r>
      <w:r w:rsidRPr="008A1F13">
        <w:rPr>
          <w:color w:val="000000"/>
          <w:szCs w:val="24"/>
        </w:rPr>
        <w:t>– Specialiosiose sąlygose nurodyta</w:t>
      </w:r>
      <w:r w:rsidRPr="008A1F13">
        <w:rPr>
          <w:b/>
          <w:bCs/>
          <w:color w:val="000000"/>
          <w:szCs w:val="24"/>
        </w:rPr>
        <w:t> </w:t>
      </w:r>
      <w:r w:rsidRPr="008A1F13">
        <w:rPr>
          <w:color w:val="000000"/>
          <w:szCs w:val="24"/>
        </w:rPr>
        <w:t>vertė be pridėtinės vertės mokesčio (toliau – PVM);</w:t>
      </w:r>
    </w:p>
    <w:p w14:paraId="5FACF0AF" w14:textId="77777777" w:rsidR="00AC5376" w:rsidRPr="008A1F13" w:rsidRDefault="00AC5376" w:rsidP="00AC5376">
      <w:pPr>
        <w:spacing w:line="257" w:lineRule="atLeast"/>
        <w:jc w:val="both"/>
        <w:rPr>
          <w:color w:val="000000"/>
          <w:szCs w:val="24"/>
        </w:rPr>
      </w:pPr>
      <w:r w:rsidRPr="008A1F13">
        <w:rPr>
          <w:color w:val="000000"/>
          <w:szCs w:val="24"/>
        </w:rPr>
        <w:t>1.1.1.4. </w:t>
      </w:r>
      <w:r w:rsidRPr="008A1F13">
        <w:rPr>
          <w:b/>
          <w:bCs/>
          <w:color w:val="000000"/>
          <w:szCs w:val="24"/>
        </w:rPr>
        <w:t>Prekės</w:t>
      </w:r>
      <w:r w:rsidRPr="008A1F1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9A624A" w14:textId="77777777" w:rsidR="00AC5376" w:rsidRPr="008A1F13" w:rsidRDefault="00AC5376" w:rsidP="00AC5376">
      <w:pPr>
        <w:spacing w:line="257" w:lineRule="atLeast"/>
        <w:jc w:val="both"/>
        <w:rPr>
          <w:color w:val="000000"/>
          <w:szCs w:val="24"/>
        </w:rPr>
      </w:pPr>
      <w:r w:rsidRPr="008A1F13">
        <w:rPr>
          <w:color w:val="000000"/>
          <w:szCs w:val="24"/>
        </w:rPr>
        <w:t>1.1.1.5. </w:t>
      </w:r>
      <w:r w:rsidRPr="008A1F13">
        <w:rPr>
          <w:b/>
          <w:bCs/>
          <w:color w:val="000000"/>
          <w:szCs w:val="24"/>
        </w:rPr>
        <w:t>Prekių perdavimo–priėmimo aktas </w:t>
      </w:r>
      <w:r w:rsidRPr="008A1F13">
        <w:rPr>
          <w:color w:val="000000"/>
          <w:szCs w:val="24"/>
        </w:rPr>
        <w:t>– dokumentas,</w:t>
      </w:r>
      <w:r w:rsidRPr="008A1F13">
        <w:rPr>
          <w:b/>
          <w:bCs/>
          <w:color w:val="000000"/>
          <w:szCs w:val="24"/>
        </w:rPr>
        <w:t> </w:t>
      </w:r>
      <w:r w:rsidRPr="008A1F1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B955E6" w14:textId="77777777" w:rsidR="00AC5376" w:rsidRPr="008A1F13" w:rsidRDefault="00AC5376" w:rsidP="00AC5376">
      <w:pPr>
        <w:spacing w:line="257" w:lineRule="atLeast"/>
        <w:jc w:val="both"/>
        <w:rPr>
          <w:color w:val="000000"/>
          <w:szCs w:val="24"/>
        </w:rPr>
      </w:pPr>
      <w:r w:rsidRPr="008A1F13">
        <w:rPr>
          <w:color w:val="000000"/>
          <w:szCs w:val="24"/>
        </w:rPr>
        <w:t>1.1.1.6. </w:t>
      </w:r>
      <w:r w:rsidRPr="008A1F13">
        <w:rPr>
          <w:b/>
          <w:bCs/>
          <w:color w:val="000000"/>
          <w:szCs w:val="24"/>
        </w:rPr>
        <w:t>Prekių trūkumai</w:t>
      </w:r>
      <w:r w:rsidRPr="008A1F1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21280E" w14:textId="77777777" w:rsidR="00AC5376" w:rsidRPr="008A1F13" w:rsidRDefault="00AC5376" w:rsidP="00AC5376">
      <w:pPr>
        <w:spacing w:line="257" w:lineRule="atLeast"/>
        <w:jc w:val="both"/>
        <w:rPr>
          <w:color w:val="000000"/>
          <w:szCs w:val="24"/>
        </w:rPr>
      </w:pPr>
      <w:r w:rsidRPr="008A1F13">
        <w:rPr>
          <w:color w:val="000000"/>
          <w:szCs w:val="24"/>
        </w:rPr>
        <w:t>1.1.1.7. </w:t>
      </w:r>
      <w:r w:rsidRPr="008A1F13">
        <w:rPr>
          <w:b/>
          <w:bCs/>
          <w:color w:val="000000"/>
          <w:szCs w:val="24"/>
        </w:rPr>
        <w:t>Sąskaita </w:t>
      </w:r>
      <w:r w:rsidRPr="008A1F13">
        <w:rPr>
          <w:color w:val="000000"/>
          <w:szCs w:val="24"/>
        </w:rPr>
        <w:t>–</w:t>
      </w:r>
      <w:r w:rsidRPr="008A1F13">
        <w:rPr>
          <w:b/>
          <w:bCs/>
          <w:color w:val="000000"/>
          <w:szCs w:val="24"/>
        </w:rPr>
        <w:t> </w:t>
      </w:r>
      <w:r w:rsidRPr="008A1F1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0A7035" w14:textId="77777777" w:rsidR="00AC5376" w:rsidRPr="008A1F13" w:rsidRDefault="00AC5376" w:rsidP="00AC5376">
      <w:pPr>
        <w:spacing w:line="257" w:lineRule="atLeast"/>
        <w:jc w:val="both"/>
        <w:rPr>
          <w:color w:val="000000"/>
          <w:szCs w:val="24"/>
        </w:rPr>
      </w:pPr>
      <w:r w:rsidRPr="008A1F13">
        <w:rPr>
          <w:color w:val="000000"/>
          <w:szCs w:val="24"/>
        </w:rPr>
        <w:t>1.1.1.8. </w:t>
      </w:r>
      <w:r w:rsidRPr="008A1F13">
        <w:rPr>
          <w:b/>
          <w:bCs/>
          <w:color w:val="000000"/>
          <w:szCs w:val="24"/>
        </w:rPr>
        <w:t>Specialiosios sąlygos</w:t>
      </w:r>
      <w:r w:rsidRPr="008A1F13">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8A1F13">
        <w:rPr>
          <w:color w:val="000000"/>
          <w:szCs w:val="24"/>
        </w:rPr>
        <w:lastRenderedPageBreak/>
        <w:t>kaip Šalys, Prekės ir pan.), išvardyti priedai, taip pat nurodyti Bendrųjų sąlygų pakeitimai ir papildymai (jeigu tokie padaryti);</w:t>
      </w:r>
    </w:p>
    <w:p w14:paraId="747F9A43" w14:textId="77777777" w:rsidR="00AC5376" w:rsidRPr="008A1F13" w:rsidRDefault="00AC5376" w:rsidP="00AC5376">
      <w:pPr>
        <w:spacing w:line="257" w:lineRule="atLeast"/>
        <w:jc w:val="both"/>
        <w:rPr>
          <w:color w:val="000000"/>
          <w:szCs w:val="24"/>
        </w:rPr>
      </w:pPr>
      <w:r w:rsidRPr="008A1F13">
        <w:rPr>
          <w:color w:val="000000"/>
          <w:szCs w:val="24"/>
        </w:rPr>
        <w:t>1.1.1.9. </w:t>
      </w:r>
      <w:r w:rsidRPr="008A1F13">
        <w:rPr>
          <w:b/>
          <w:bCs/>
          <w:color w:val="000000"/>
          <w:szCs w:val="24"/>
        </w:rPr>
        <w:t>Susitarimas </w:t>
      </w:r>
      <w:r w:rsidRPr="008A1F13">
        <w:rPr>
          <w:color w:val="000000"/>
          <w:szCs w:val="24"/>
        </w:rPr>
        <w:t>– tai dokumentas, kurį Šalys sudaro keisdamos Sutarties sąlygas VPĮ leidžiama apimtimi;</w:t>
      </w:r>
    </w:p>
    <w:p w14:paraId="5E4DE397" w14:textId="77777777" w:rsidR="00AC5376" w:rsidRPr="008A1F13" w:rsidRDefault="00AC5376" w:rsidP="00AC5376">
      <w:pPr>
        <w:spacing w:line="257" w:lineRule="atLeast"/>
        <w:jc w:val="both"/>
        <w:rPr>
          <w:szCs w:val="24"/>
        </w:rPr>
      </w:pPr>
      <w:r w:rsidRPr="008A1F13">
        <w:rPr>
          <w:szCs w:val="24"/>
        </w:rPr>
        <w:t>1.1.1.10. </w:t>
      </w:r>
      <w:r w:rsidRPr="008A1F13">
        <w:rPr>
          <w:b/>
          <w:bCs/>
          <w:szCs w:val="24"/>
        </w:rPr>
        <w:t>Sutarties kaina</w:t>
      </w:r>
      <w:r w:rsidRPr="008A1F13">
        <w:rPr>
          <w:szCs w:val="24"/>
        </w:rPr>
        <w:t> – pagal Sutartį Tiekėjui mokėtina suma, įskaitant visus privalomus mokesčius ir išlaidas;</w:t>
      </w:r>
    </w:p>
    <w:p w14:paraId="6D20FD62" w14:textId="77777777" w:rsidR="00AC5376" w:rsidRPr="008A1F13" w:rsidRDefault="00AC5376" w:rsidP="00AC5376">
      <w:pPr>
        <w:spacing w:line="257" w:lineRule="atLeast"/>
        <w:jc w:val="both"/>
        <w:rPr>
          <w:color w:val="000000"/>
          <w:szCs w:val="24"/>
        </w:rPr>
      </w:pPr>
      <w:r w:rsidRPr="008A1F13">
        <w:rPr>
          <w:color w:val="000000"/>
          <w:szCs w:val="24"/>
        </w:rPr>
        <w:t>1.1.1.11. </w:t>
      </w:r>
      <w:r w:rsidRPr="008A1F13">
        <w:rPr>
          <w:b/>
          <w:bCs/>
          <w:color w:val="000000"/>
          <w:szCs w:val="24"/>
        </w:rPr>
        <w:t>Sutarties sąlygos </w:t>
      </w:r>
      <w:r w:rsidRPr="008A1F13">
        <w:rPr>
          <w:color w:val="000000"/>
          <w:szCs w:val="24"/>
        </w:rPr>
        <w:t>– Bendrosios sąlygos ir Specialiosios sąlygos kartu;</w:t>
      </w:r>
    </w:p>
    <w:p w14:paraId="25A5772A" w14:textId="77777777" w:rsidR="00AC5376" w:rsidRPr="008A1F13" w:rsidRDefault="00AC5376" w:rsidP="00AC5376">
      <w:pPr>
        <w:spacing w:line="257" w:lineRule="atLeast"/>
        <w:jc w:val="both"/>
        <w:rPr>
          <w:color w:val="000000"/>
          <w:szCs w:val="24"/>
        </w:rPr>
      </w:pPr>
      <w:r w:rsidRPr="008A1F13">
        <w:rPr>
          <w:color w:val="000000"/>
          <w:szCs w:val="24"/>
        </w:rPr>
        <w:t>1.1.1.12. </w:t>
      </w:r>
      <w:r w:rsidRPr="008A1F13">
        <w:rPr>
          <w:b/>
          <w:bCs/>
          <w:color w:val="000000"/>
          <w:szCs w:val="24"/>
        </w:rPr>
        <w:t>Sutartis </w:t>
      </w:r>
      <w:r w:rsidRPr="008A1F13">
        <w:rPr>
          <w:color w:val="000000"/>
          <w:szCs w:val="24"/>
        </w:rPr>
        <w:t>– Prekių pirkimo–pardavimo sutartis, kurią sudaro Sutarties sąlygos, Specialiosiose sąlygose išvardyti priedai ir Susitarimai;</w:t>
      </w:r>
    </w:p>
    <w:p w14:paraId="57D942B9" w14:textId="77777777" w:rsidR="00AC5376" w:rsidRPr="008A1F13" w:rsidRDefault="00AC5376" w:rsidP="00AC5376">
      <w:pPr>
        <w:spacing w:line="257" w:lineRule="atLeast"/>
        <w:jc w:val="both"/>
        <w:rPr>
          <w:color w:val="000000"/>
          <w:szCs w:val="24"/>
        </w:rPr>
      </w:pPr>
      <w:r w:rsidRPr="008A1F13">
        <w:rPr>
          <w:color w:val="000000"/>
          <w:szCs w:val="24"/>
        </w:rPr>
        <w:t>1.1.1.13. </w:t>
      </w:r>
      <w:r w:rsidRPr="008A1F13">
        <w:rPr>
          <w:b/>
          <w:bCs/>
          <w:color w:val="000000"/>
          <w:szCs w:val="24"/>
        </w:rPr>
        <w:t>Šalis</w:t>
      </w:r>
      <w:r w:rsidRPr="008A1F13">
        <w:rPr>
          <w:color w:val="000000"/>
          <w:szCs w:val="24"/>
        </w:rPr>
        <w:t> – Pirkėjas arba Tiekėjas, kiekvienas atskirai, priklausomai nuo konteksto;</w:t>
      </w:r>
    </w:p>
    <w:p w14:paraId="44E1A373" w14:textId="77777777" w:rsidR="00AC5376" w:rsidRPr="008A1F13" w:rsidRDefault="00AC5376" w:rsidP="00AC5376">
      <w:pPr>
        <w:spacing w:line="257" w:lineRule="atLeast"/>
        <w:jc w:val="both"/>
        <w:rPr>
          <w:color w:val="000000"/>
          <w:szCs w:val="24"/>
        </w:rPr>
      </w:pPr>
      <w:r w:rsidRPr="008A1F13">
        <w:rPr>
          <w:color w:val="000000"/>
          <w:szCs w:val="24"/>
        </w:rPr>
        <w:t>1.1.1.14. </w:t>
      </w:r>
      <w:r w:rsidRPr="008A1F13">
        <w:rPr>
          <w:b/>
          <w:bCs/>
          <w:color w:val="000000"/>
          <w:szCs w:val="24"/>
        </w:rPr>
        <w:t>Šalys</w:t>
      </w:r>
      <w:r w:rsidRPr="008A1F13">
        <w:rPr>
          <w:color w:val="000000"/>
          <w:szCs w:val="24"/>
        </w:rPr>
        <w:t> – Pirkėjas ir Tiekėjas kartu;</w:t>
      </w:r>
    </w:p>
    <w:p w14:paraId="1F48505D" w14:textId="77777777" w:rsidR="00AC5376" w:rsidRPr="008A1F13" w:rsidRDefault="00AC5376" w:rsidP="00AC5376">
      <w:pPr>
        <w:spacing w:line="257" w:lineRule="atLeast"/>
        <w:jc w:val="both"/>
        <w:rPr>
          <w:color w:val="000000"/>
          <w:szCs w:val="24"/>
        </w:rPr>
      </w:pPr>
      <w:r w:rsidRPr="008A1F13">
        <w:rPr>
          <w:color w:val="000000"/>
          <w:szCs w:val="24"/>
        </w:rPr>
        <w:t>1.1.1.15. </w:t>
      </w:r>
      <w:r w:rsidRPr="008A1F13">
        <w:rPr>
          <w:b/>
          <w:bCs/>
          <w:color w:val="000000"/>
          <w:szCs w:val="24"/>
        </w:rPr>
        <w:t>Tiekėjas</w:t>
      </w:r>
      <w:r w:rsidRPr="008A1F13">
        <w:rPr>
          <w:color w:val="000000"/>
          <w:szCs w:val="24"/>
        </w:rPr>
        <w:t> – asmuo, kuris Specialiosiose sąlygose yra įvardytas kaip Tiekėjas, tiekiantis Specialiosiose sąlygose nurodytas Prekes;</w:t>
      </w:r>
    </w:p>
    <w:p w14:paraId="343FD49B" w14:textId="77777777" w:rsidR="00AC5376" w:rsidRPr="008A1F13" w:rsidRDefault="00AC5376" w:rsidP="00AC5376">
      <w:pPr>
        <w:spacing w:line="257" w:lineRule="atLeast"/>
        <w:jc w:val="both"/>
        <w:rPr>
          <w:color w:val="000000"/>
          <w:szCs w:val="24"/>
        </w:rPr>
      </w:pPr>
      <w:r w:rsidRPr="008A1F13">
        <w:rPr>
          <w:color w:val="000000"/>
          <w:szCs w:val="24"/>
        </w:rPr>
        <w:t>1.1.1.16. </w:t>
      </w:r>
      <w:r w:rsidRPr="008A1F13">
        <w:rPr>
          <w:b/>
          <w:bCs/>
          <w:color w:val="000000"/>
          <w:szCs w:val="24"/>
        </w:rPr>
        <w:t>VPĮ </w:t>
      </w:r>
      <w:r w:rsidRPr="008A1F13">
        <w:rPr>
          <w:color w:val="000000"/>
          <w:szCs w:val="24"/>
        </w:rPr>
        <w:t>– Lietuvos Respublikos viešųjų pirkimų įstatymas.</w:t>
      </w:r>
    </w:p>
    <w:p w14:paraId="0FCC0977" w14:textId="77777777" w:rsidR="00AC5376" w:rsidRPr="008A1F13" w:rsidRDefault="00AC5376" w:rsidP="00AC5376">
      <w:pPr>
        <w:spacing w:line="257" w:lineRule="atLeast"/>
        <w:jc w:val="both"/>
        <w:rPr>
          <w:color w:val="000000"/>
          <w:szCs w:val="24"/>
        </w:rPr>
      </w:pPr>
      <w:r w:rsidRPr="008A1F13">
        <w:rPr>
          <w:color w:val="000000"/>
          <w:szCs w:val="24"/>
        </w:rPr>
        <w:t>1.1.1.17. Kitų Sutartyje didžiąja raide rašomų sąvokų reikšmės yra nurodytos Sutarties tekste.</w:t>
      </w:r>
    </w:p>
    <w:p w14:paraId="2193D4D4" w14:textId="77777777" w:rsidR="00AC5376" w:rsidRPr="008A1F13" w:rsidRDefault="00AC5376" w:rsidP="00AC5376">
      <w:pPr>
        <w:spacing w:line="257" w:lineRule="atLeast"/>
        <w:jc w:val="both"/>
        <w:rPr>
          <w:color w:val="000000"/>
          <w:szCs w:val="24"/>
        </w:rPr>
      </w:pPr>
      <w:r w:rsidRPr="008A1F13">
        <w:rPr>
          <w:color w:val="000000"/>
          <w:szCs w:val="24"/>
        </w:rPr>
        <w:t>1.1.1.18. Sutartyje neapibrėžtos sąvokos suprantamos ir aiškinamos taip, kaip jas apibrėžia VPĮ ir kiti įstatymai bei teisės aktai, galiojantys Sutarties sudarymo ir vykdymo metu.</w:t>
      </w:r>
    </w:p>
    <w:p w14:paraId="3F587E24" w14:textId="77777777" w:rsidR="00AC5376" w:rsidRPr="008A1F13" w:rsidRDefault="00AC5376" w:rsidP="00AC5376">
      <w:pPr>
        <w:spacing w:line="257" w:lineRule="atLeast"/>
        <w:jc w:val="both"/>
        <w:rPr>
          <w:color w:val="000000"/>
          <w:szCs w:val="24"/>
        </w:rPr>
      </w:pPr>
      <w:r w:rsidRPr="008A1F13">
        <w:rPr>
          <w:color w:val="000000"/>
          <w:szCs w:val="24"/>
        </w:rPr>
        <w:t>1.1.1.19. Kitos Sutartyje vartojamos sąvokos ir terminai turi bendrinę reikšmę arba artimiausią Sutarties pobūdžiui specialiąją reikšmę, jei Sutartyje nėra nustatyta ir paaiškinta kitokia jų reikšmė.</w:t>
      </w:r>
    </w:p>
    <w:p w14:paraId="40EBFC9A" w14:textId="77777777" w:rsidR="00AC5376" w:rsidRPr="008A1F13" w:rsidRDefault="00AC5376" w:rsidP="00AC5376">
      <w:pPr>
        <w:spacing w:line="257" w:lineRule="atLeast"/>
        <w:ind w:firstLine="62"/>
        <w:jc w:val="both"/>
        <w:rPr>
          <w:color w:val="000000"/>
          <w:szCs w:val="24"/>
        </w:rPr>
      </w:pPr>
    </w:p>
    <w:p w14:paraId="38466B66" w14:textId="77777777" w:rsidR="00AC5376" w:rsidRPr="008A1F13" w:rsidRDefault="00AC5376" w:rsidP="00AC5376">
      <w:pPr>
        <w:spacing w:line="257" w:lineRule="atLeast"/>
        <w:jc w:val="center"/>
        <w:rPr>
          <w:color w:val="000000"/>
          <w:szCs w:val="24"/>
        </w:rPr>
      </w:pPr>
      <w:r w:rsidRPr="008A1F13">
        <w:rPr>
          <w:b/>
          <w:bCs/>
          <w:color w:val="000000"/>
          <w:szCs w:val="24"/>
        </w:rPr>
        <w:t>1.2.  Sutarties aiškinimas</w:t>
      </w:r>
    </w:p>
    <w:p w14:paraId="0092FE87" w14:textId="77777777" w:rsidR="00AC5376" w:rsidRPr="008A1F13" w:rsidRDefault="00AC5376" w:rsidP="00AC5376">
      <w:pPr>
        <w:spacing w:line="257" w:lineRule="atLeast"/>
        <w:ind w:left="792" w:firstLine="62"/>
        <w:jc w:val="both"/>
        <w:rPr>
          <w:color w:val="000000"/>
          <w:szCs w:val="24"/>
        </w:rPr>
      </w:pPr>
    </w:p>
    <w:p w14:paraId="223B25AF" w14:textId="77777777" w:rsidR="00AC5376" w:rsidRPr="008A1F13" w:rsidRDefault="00AC5376" w:rsidP="00AC5376">
      <w:pPr>
        <w:spacing w:line="257" w:lineRule="atLeast"/>
        <w:jc w:val="both"/>
        <w:rPr>
          <w:color w:val="000000"/>
          <w:szCs w:val="24"/>
        </w:rPr>
      </w:pPr>
      <w:r w:rsidRPr="008A1F13">
        <w:rPr>
          <w:color w:val="000000"/>
          <w:szCs w:val="24"/>
        </w:rPr>
        <w:t>1.2.1. Sutartis yra sudaryta ir turi būti aiškinama pagal Lietuvos Respublikos teisės aktus.</w:t>
      </w:r>
    </w:p>
    <w:p w14:paraId="52217D98" w14:textId="77777777" w:rsidR="00AC5376" w:rsidRPr="008A1F13" w:rsidRDefault="00AC5376" w:rsidP="00AC5376">
      <w:pPr>
        <w:spacing w:line="257" w:lineRule="atLeast"/>
        <w:jc w:val="both"/>
        <w:rPr>
          <w:color w:val="000000"/>
          <w:szCs w:val="24"/>
        </w:rPr>
      </w:pPr>
      <w:r w:rsidRPr="008A1F13">
        <w:rPr>
          <w:color w:val="000000"/>
          <w:szCs w:val="24"/>
        </w:rPr>
        <w:t>1.2.2. Jei Bendrosios sąlygos ir (ar) Specialiosios sąlygos prieštarauja VPĮ ir kitų teisės aktų reikalavimams, taikomos VPĮ ir kitų teisės aktų nuostatos.</w:t>
      </w:r>
    </w:p>
    <w:p w14:paraId="69DC1F73" w14:textId="77777777" w:rsidR="00AC5376" w:rsidRPr="008A1F13" w:rsidRDefault="00AC5376" w:rsidP="00AC5376">
      <w:pPr>
        <w:spacing w:line="257" w:lineRule="atLeast"/>
        <w:jc w:val="both"/>
        <w:rPr>
          <w:color w:val="000000"/>
          <w:szCs w:val="24"/>
        </w:rPr>
      </w:pPr>
      <w:r w:rsidRPr="008A1F13">
        <w:rPr>
          <w:color w:val="000000"/>
          <w:szCs w:val="24"/>
        </w:rPr>
        <w:t>1.2.3. Diena Sutartyje reiškia kalendorinę dieną.</w:t>
      </w:r>
    </w:p>
    <w:p w14:paraId="3CAF5E3D" w14:textId="77777777" w:rsidR="00AC5376" w:rsidRPr="008A1F13" w:rsidRDefault="00AC5376" w:rsidP="00AC5376">
      <w:pPr>
        <w:spacing w:line="257" w:lineRule="atLeast"/>
        <w:jc w:val="both"/>
        <w:rPr>
          <w:color w:val="000000"/>
          <w:szCs w:val="24"/>
        </w:rPr>
      </w:pPr>
      <w:r w:rsidRPr="008A1F13">
        <w:rPr>
          <w:color w:val="000000"/>
          <w:szCs w:val="24"/>
        </w:rPr>
        <w:t>1.2.4. Darbo diena Sutartyje reiškia bet kurią dieną, išskyrus šeštadienį, sekmadienį ir švenčių dienas Lietuvoje, nurodytas Lietuvos Respublikos darbo kodekse.</w:t>
      </w:r>
    </w:p>
    <w:p w14:paraId="2EBF0D5F" w14:textId="77777777" w:rsidR="00AC5376" w:rsidRPr="008A1F13" w:rsidRDefault="00AC5376" w:rsidP="00AC5376">
      <w:pPr>
        <w:spacing w:line="257" w:lineRule="atLeast"/>
        <w:jc w:val="both"/>
        <w:rPr>
          <w:color w:val="000000"/>
          <w:szCs w:val="24"/>
        </w:rPr>
      </w:pPr>
      <w:r w:rsidRPr="008A1F13">
        <w:rPr>
          <w:color w:val="000000"/>
          <w:szCs w:val="24"/>
        </w:rPr>
        <w:t>1.2.5. Terminai pagal Sutartį yra skaičiuojami metais, mėnesiais, savaitėmis, darbo dienomis, kalendorinėmis dienomis ir valandomis ir minutėmis.</w:t>
      </w:r>
    </w:p>
    <w:p w14:paraId="7270CCBA" w14:textId="77777777" w:rsidR="00AC5376" w:rsidRPr="008A1F13" w:rsidRDefault="00AC5376" w:rsidP="00AC5376">
      <w:pPr>
        <w:spacing w:line="257" w:lineRule="atLeast"/>
        <w:jc w:val="both"/>
        <w:rPr>
          <w:color w:val="000000"/>
          <w:szCs w:val="24"/>
        </w:rPr>
      </w:pPr>
      <w:r w:rsidRPr="008A1F13">
        <w:rPr>
          <w:color w:val="000000"/>
          <w:szCs w:val="24"/>
        </w:rPr>
        <w:t>1.2.6. Kvalifikacija, rėmimasis kitų ūkio subjektų pajėgumais, Prekių apimtis, peržiūra suprantami taip, kaip nustatyta VPĮ bei jį įgyvendinančiuose teisės aktuose.</w:t>
      </w:r>
    </w:p>
    <w:p w14:paraId="6C6AE5E4" w14:textId="77777777" w:rsidR="00AC5376" w:rsidRPr="008A1F13" w:rsidRDefault="00AC5376" w:rsidP="00AC5376">
      <w:pPr>
        <w:spacing w:line="257" w:lineRule="atLeast"/>
        <w:jc w:val="both"/>
        <w:rPr>
          <w:color w:val="000000"/>
          <w:szCs w:val="24"/>
        </w:rPr>
      </w:pPr>
      <w:r w:rsidRPr="008A1F1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025270" w14:textId="77777777" w:rsidR="00AC5376" w:rsidRPr="008A1F13" w:rsidRDefault="00AC5376" w:rsidP="00AC5376">
      <w:pPr>
        <w:spacing w:line="257" w:lineRule="atLeast"/>
        <w:jc w:val="both"/>
        <w:rPr>
          <w:color w:val="000000"/>
          <w:szCs w:val="24"/>
        </w:rPr>
      </w:pPr>
      <w:r w:rsidRPr="008A1F13">
        <w:rPr>
          <w:color w:val="000000"/>
          <w:szCs w:val="24"/>
        </w:rPr>
        <w:t>1.2.8. Informuoti, pranešti, įspėti arba atsakyti reiškia pateikti informaciją, pranešimą, įspėjimą arba atsakymą Bendrosiose ir (ar) Specialiosiose sąlygose nustatyta tvarka.</w:t>
      </w:r>
    </w:p>
    <w:p w14:paraId="60218135" w14:textId="77777777" w:rsidR="00AC5376" w:rsidRPr="008A1F13" w:rsidRDefault="00AC5376" w:rsidP="00AC5376">
      <w:pPr>
        <w:spacing w:line="257" w:lineRule="atLeast"/>
        <w:jc w:val="both"/>
        <w:rPr>
          <w:color w:val="000000"/>
          <w:szCs w:val="24"/>
        </w:rPr>
      </w:pPr>
      <w:r w:rsidRPr="008A1F13">
        <w:rPr>
          <w:color w:val="000000"/>
          <w:szCs w:val="24"/>
        </w:rPr>
        <w:t>1.2.9. Patvirtinti reiškia pateikti patvirtinimą raštu arba pasirašyti dokumentą be išlygų ar su išlygomis, išskyrus atvejus, kai asmuo, pasirašydamas dokumentą, nurodo, jog atsisako jį patvirtinti.</w:t>
      </w:r>
    </w:p>
    <w:p w14:paraId="0066A506" w14:textId="77777777" w:rsidR="00AC5376" w:rsidRPr="008A1F13" w:rsidRDefault="00AC5376" w:rsidP="00AC5376">
      <w:pPr>
        <w:spacing w:line="257" w:lineRule="atLeast"/>
        <w:jc w:val="both"/>
        <w:rPr>
          <w:color w:val="000000"/>
          <w:szCs w:val="24"/>
        </w:rPr>
      </w:pPr>
      <w:r w:rsidRPr="008A1F13">
        <w:rPr>
          <w:color w:val="000000"/>
          <w:szCs w:val="24"/>
        </w:rPr>
        <w:t>1.2.10. </w:t>
      </w:r>
      <w:r w:rsidRPr="008A1F1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D597B1" w14:textId="77777777" w:rsidR="00AC5376" w:rsidRPr="008A1F13" w:rsidRDefault="00AC5376" w:rsidP="00AC5376">
      <w:pPr>
        <w:spacing w:line="257" w:lineRule="atLeast"/>
        <w:jc w:val="both"/>
        <w:rPr>
          <w:color w:val="000000"/>
          <w:szCs w:val="24"/>
        </w:rPr>
      </w:pPr>
      <w:r w:rsidRPr="008A1F13">
        <w:rPr>
          <w:color w:val="000000"/>
          <w:szCs w:val="24"/>
        </w:rPr>
        <w:t>1.2.11. </w:t>
      </w:r>
      <w:r w:rsidRPr="008A1F13">
        <w:rPr>
          <w:color w:val="000000"/>
          <w:szCs w:val="24"/>
          <w:shd w:val="clear" w:color="auto" w:fill="FFFFFF"/>
        </w:rPr>
        <w:t>Jeigu Sutartyje nurodyta reikšmė skaičiais ir žodžiais skiriasi, vadovaujamasi žodžiais nurodyta reikšme.</w:t>
      </w:r>
    </w:p>
    <w:p w14:paraId="29294A34" w14:textId="77777777" w:rsidR="00AC5376" w:rsidRPr="008A1F13" w:rsidRDefault="00AC5376" w:rsidP="00AC5376">
      <w:pPr>
        <w:spacing w:line="257" w:lineRule="atLeast"/>
        <w:jc w:val="both"/>
        <w:rPr>
          <w:color w:val="000000"/>
          <w:szCs w:val="24"/>
        </w:rPr>
      </w:pPr>
      <w:r w:rsidRPr="008A1F13">
        <w:rPr>
          <w:color w:val="000000"/>
          <w:szCs w:val="24"/>
        </w:rPr>
        <w:lastRenderedPageBreak/>
        <w:t>1.2.12. </w:t>
      </w:r>
      <w:r w:rsidRPr="008A1F13">
        <w:rPr>
          <w:color w:val="000000"/>
          <w:szCs w:val="24"/>
          <w:shd w:val="clear" w:color="auto" w:fill="FFFFFF"/>
        </w:rPr>
        <w:t>Jei pateikiamos nuorodos į teisės aktus, turi būti taikomos aktualios teisės aktų redakcijos, jeigu nenurodyta kitaip.</w:t>
      </w:r>
    </w:p>
    <w:p w14:paraId="30107A25" w14:textId="77777777" w:rsidR="00AC5376" w:rsidRPr="008A1F13" w:rsidRDefault="00AC5376" w:rsidP="00AC5376">
      <w:pPr>
        <w:spacing w:line="257" w:lineRule="atLeast"/>
        <w:ind w:firstLine="62"/>
        <w:jc w:val="both"/>
        <w:rPr>
          <w:color w:val="000000"/>
          <w:szCs w:val="24"/>
        </w:rPr>
      </w:pPr>
    </w:p>
    <w:p w14:paraId="032A9B56" w14:textId="77777777" w:rsidR="00AC5376" w:rsidRPr="008A1F13" w:rsidRDefault="00AC5376" w:rsidP="00AC5376">
      <w:pPr>
        <w:spacing w:line="257" w:lineRule="atLeast"/>
        <w:jc w:val="center"/>
        <w:rPr>
          <w:color w:val="000000"/>
          <w:szCs w:val="24"/>
        </w:rPr>
      </w:pPr>
      <w:r w:rsidRPr="008A1F13">
        <w:rPr>
          <w:b/>
          <w:bCs/>
          <w:color w:val="000000"/>
          <w:szCs w:val="24"/>
        </w:rPr>
        <w:t>1.3. Dokumentų viršenybė</w:t>
      </w:r>
    </w:p>
    <w:p w14:paraId="1495E712" w14:textId="77777777" w:rsidR="00AC5376" w:rsidRPr="008A1F13" w:rsidRDefault="00AC5376" w:rsidP="00AC5376">
      <w:pPr>
        <w:spacing w:line="257" w:lineRule="atLeast"/>
        <w:ind w:firstLine="62"/>
        <w:jc w:val="both"/>
        <w:rPr>
          <w:color w:val="000000"/>
          <w:szCs w:val="24"/>
        </w:rPr>
      </w:pPr>
    </w:p>
    <w:p w14:paraId="55CE5330" w14:textId="77777777" w:rsidR="00AC5376" w:rsidRPr="008A1F13" w:rsidRDefault="00AC5376" w:rsidP="00AC5376">
      <w:pPr>
        <w:spacing w:line="257" w:lineRule="atLeast"/>
        <w:jc w:val="both"/>
        <w:rPr>
          <w:color w:val="000000"/>
          <w:szCs w:val="24"/>
        </w:rPr>
      </w:pPr>
      <w:r w:rsidRPr="008A1F1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75A4B60" w14:textId="77777777" w:rsidR="00AC5376" w:rsidRPr="008A1F13" w:rsidRDefault="00AC5376" w:rsidP="00AC5376">
      <w:pPr>
        <w:spacing w:line="276" w:lineRule="atLeast"/>
        <w:jc w:val="both"/>
        <w:rPr>
          <w:color w:val="000000"/>
          <w:szCs w:val="24"/>
        </w:rPr>
      </w:pPr>
      <w:r w:rsidRPr="008A1F13">
        <w:rPr>
          <w:color w:val="000000"/>
          <w:szCs w:val="24"/>
        </w:rPr>
        <w:t>1.3.1.1. Techninė specifikacija;</w:t>
      </w:r>
    </w:p>
    <w:p w14:paraId="0E0A9425" w14:textId="77777777" w:rsidR="00AC5376" w:rsidRPr="008A1F13" w:rsidRDefault="00AC5376" w:rsidP="00AC5376">
      <w:pPr>
        <w:spacing w:line="276" w:lineRule="atLeast"/>
        <w:jc w:val="both"/>
        <w:rPr>
          <w:color w:val="000000"/>
          <w:szCs w:val="24"/>
        </w:rPr>
      </w:pPr>
      <w:r w:rsidRPr="008A1F13">
        <w:rPr>
          <w:color w:val="000000"/>
          <w:szCs w:val="24"/>
        </w:rPr>
        <w:t>1.3.1.2. Specialiosios sąlygos;</w:t>
      </w:r>
    </w:p>
    <w:p w14:paraId="46E202FE" w14:textId="77777777" w:rsidR="00AC5376" w:rsidRPr="008A1F13" w:rsidRDefault="00AC5376" w:rsidP="00AC5376">
      <w:pPr>
        <w:spacing w:line="276" w:lineRule="atLeast"/>
        <w:jc w:val="both"/>
        <w:rPr>
          <w:color w:val="000000"/>
          <w:szCs w:val="24"/>
        </w:rPr>
      </w:pPr>
      <w:r w:rsidRPr="008A1F13">
        <w:rPr>
          <w:color w:val="000000"/>
          <w:szCs w:val="24"/>
        </w:rPr>
        <w:t>1.3.1.3. Bendrosios sąlygos;</w:t>
      </w:r>
    </w:p>
    <w:p w14:paraId="6799A2E9" w14:textId="77777777" w:rsidR="00AC5376" w:rsidRPr="008A1F13" w:rsidRDefault="00AC5376" w:rsidP="00AC5376">
      <w:pPr>
        <w:spacing w:line="276" w:lineRule="atLeast"/>
        <w:jc w:val="both"/>
        <w:rPr>
          <w:color w:val="000000"/>
          <w:szCs w:val="24"/>
        </w:rPr>
      </w:pPr>
      <w:r w:rsidRPr="008A1F13">
        <w:rPr>
          <w:color w:val="000000"/>
          <w:szCs w:val="24"/>
        </w:rPr>
        <w:t>1.3.1.4. Pirkimo dokumentai (išskyrus techninę specifikaciją);</w:t>
      </w:r>
    </w:p>
    <w:p w14:paraId="0C0BC048" w14:textId="77777777" w:rsidR="00AC5376" w:rsidRPr="008A1F13" w:rsidRDefault="00AC5376" w:rsidP="00AC5376">
      <w:pPr>
        <w:spacing w:line="276" w:lineRule="atLeast"/>
        <w:jc w:val="both"/>
        <w:rPr>
          <w:color w:val="000000"/>
          <w:szCs w:val="24"/>
        </w:rPr>
      </w:pPr>
      <w:r w:rsidRPr="008A1F13">
        <w:rPr>
          <w:color w:val="000000"/>
          <w:szCs w:val="24"/>
        </w:rPr>
        <w:t>1.3.1.5. Pasiūlymas;</w:t>
      </w:r>
    </w:p>
    <w:p w14:paraId="39DC3265" w14:textId="77777777" w:rsidR="00AC5376" w:rsidRPr="008A1F13" w:rsidRDefault="00AC5376" w:rsidP="00AC5376">
      <w:pPr>
        <w:spacing w:line="276" w:lineRule="atLeast"/>
        <w:jc w:val="both"/>
        <w:rPr>
          <w:color w:val="000000"/>
          <w:szCs w:val="24"/>
        </w:rPr>
      </w:pPr>
      <w:r w:rsidRPr="008A1F13">
        <w:rPr>
          <w:color w:val="000000"/>
          <w:szCs w:val="24"/>
        </w:rPr>
        <w:t>1.3.1.6. Kiti Specialiosiose sąlygose išvardinti priedai.</w:t>
      </w:r>
    </w:p>
    <w:p w14:paraId="4F8614EC" w14:textId="77777777" w:rsidR="00AC5376" w:rsidRPr="008A1F13" w:rsidRDefault="00AC5376" w:rsidP="00AC5376">
      <w:pPr>
        <w:spacing w:line="257" w:lineRule="atLeast"/>
        <w:jc w:val="both"/>
        <w:rPr>
          <w:color w:val="000000"/>
          <w:szCs w:val="24"/>
        </w:rPr>
      </w:pPr>
      <w:r w:rsidRPr="008A1F13">
        <w:rPr>
          <w:color w:val="000000"/>
          <w:szCs w:val="24"/>
        </w:rPr>
        <w:t>1.3.2. Tuo atveju, kai Šalių Susitarimu yra keičiamos Sutarties sąlygos, naujai sutartos Sutarties sąlygos turi viršenybę prieš pakeistąsias.</w:t>
      </w:r>
    </w:p>
    <w:p w14:paraId="65DD7F78" w14:textId="77777777" w:rsidR="00AC5376" w:rsidRPr="008A1F13" w:rsidRDefault="00AC5376" w:rsidP="00AC5376">
      <w:pPr>
        <w:spacing w:line="257" w:lineRule="atLeast"/>
        <w:jc w:val="both"/>
        <w:rPr>
          <w:color w:val="000000"/>
          <w:szCs w:val="24"/>
        </w:rPr>
      </w:pPr>
      <w:r w:rsidRPr="008A1F1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700159" w14:textId="77777777" w:rsidR="00AC5376" w:rsidRPr="008A1F13" w:rsidRDefault="00AC5376" w:rsidP="00AC5376">
      <w:pPr>
        <w:spacing w:line="257" w:lineRule="atLeast"/>
        <w:jc w:val="both"/>
        <w:rPr>
          <w:color w:val="000000"/>
          <w:szCs w:val="24"/>
        </w:rPr>
      </w:pPr>
      <w:r w:rsidRPr="008A1F1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1F13">
        <w:rPr>
          <w:color w:val="000000"/>
          <w:szCs w:val="24"/>
          <w:vertAlign w:val="superscript"/>
        </w:rPr>
        <w:t>1</w:t>
      </w:r>
      <w:r w:rsidRPr="008A1F13">
        <w:rPr>
          <w:color w:val="000000"/>
          <w:szCs w:val="24"/>
        </w:rPr>
        <w:t>).</w:t>
      </w:r>
    </w:p>
    <w:p w14:paraId="4CF09C9B" w14:textId="77777777" w:rsidR="00AC5376" w:rsidRPr="008A1F13" w:rsidRDefault="00AC5376" w:rsidP="00AC5376">
      <w:pPr>
        <w:spacing w:line="257" w:lineRule="atLeast"/>
        <w:ind w:firstLine="62"/>
        <w:jc w:val="both"/>
        <w:rPr>
          <w:color w:val="000000"/>
          <w:szCs w:val="24"/>
        </w:rPr>
      </w:pPr>
    </w:p>
    <w:p w14:paraId="45B4C817" w14:textId="77777777" w:rsidR="00AC5376" w:rsidRPr="008A1F13" w:rsidRDefault="00AC5376" w:rsidP="00AC5376">
      <w:pPr>
        <w:spacing w:line="257" w:lineRule="atLeast"/>
        <w:jc w:val="center"/>
        <w:rPr>
          <w:color w:val="000000"/>
          <w:szCs w:val="24"/>
        </w:rPr>
      </w:pPr>
      <w:r w:rsidRPr="008A1F13">
        <w:rPr>
          <w:b/>
          <w:bCs/>
          <w:caps/>
          <w:color w:val="000000"/>
          <w:szCs w:val="24"/>
        </w:rPr>
        <w:t>2.  SUTARTIES DALYKAS</w:t>
      </w:r>
    </w:p>
    <w:p w14:paraId="436CF5C5" w14:textId="77777777" w:rsidR="00AC5376" w:rsidRPr="008A1F13" w:rsidRDefault="00AC5376" w:rsidP="00AC5376">
      <w:pPr>
        <w:spacing w:line="257" w:lineRule="atLeast"/>
        <w:ind w:firstLine="62"/>
        <w:jc w:val="both"/>
        <w:rPr>
          <w:color w:val="000000"/>
          <w:szCs w:val="24"/>
        </w:rPr>
      </w:pPr>
    </w:p>
    <w:p w14:paraId="461D511F" w14:textId="77777777" w:rsidR="00AC5376" w:rsidRPr="008A1F13" w:rsidRDefault="00AC5376" w:rsidP="00AC5376">
      <w:pPr>
        <w:spacing w:line="257" w:lineRule="atLeast"/>
        <w:jc w:val="both"/>
        <w:rPr>
          <w:color w:val="000000"/>
          <w:szCs w:val="24"/>
        </w:rPr>
      </w:pPr>
      <w:r w:rsidRPr="008A1F1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BDE1D5" w14:textId="77777777" w:rsidR="00AC5376" w:rsidRPr="008A1F13" w:rsidRDefault="00AC5376" w:rsidP="00AC5376">
      <w:pPr>
        <w:spacing w:line="257" w:lineRule="atLeast"/>
        <w:jc w:val="both"/>
        <w:rPr>
          <w:color w:val="000000"/>
          <w:szCs w:val="24"/>
        </w:rPr>
      </w:pPr>
      <w:r w:rsidRPr="008A1F1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8DA4D6" w14:textId="77777777" w:rsidR="00AC5376" w:rsidRPr="008A1F13" w:rsidRDefault="00AC5376" w:rsidP="00AC5376">
      <w:pPr>
        <w:spacing w:line="257" w:lineRule="atLeast"/>
        <w:jc w:val="both"/>
        <w:rPr>
          <w:color w:val="000000"/>
          <w:szCs w:val="24"/>
        </w:rPr>
      </w:pPr>
      <w:r w:rsidRPr="008A1F1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F97457" w14:textId="77777777" w:rsidR="00AC5376" w:rsidRPr="008A1F13" w:rsidRDefault="00AC5376" w:rsidP="00AC5376">
      <w:pPr>
        <w:spacing w:line="257" w:lineRule="atLeast"/>
        <w:ind w:firstLine="62"/>
        <w:jc w:val="both"/>
        <w:rPr>
          <w:color w:val="000000"/>
          <w:szCs w:val="24"/>
        </w:rPr>
      </w:pPr>
    </w:p>
    <w:p w14:paraId="68F11C33" w14:textId="77777777" w:rsidR="00AC5376" w:rsidRPr="008A1F13" w:rsidRDefault="00AC5376" w:rsidP="00AC5376">
      <w:pPr>
        <w:spacing w:line="257" w:lineRule="atLeast"/>
        <w:jc w:val="center"/>
        <w:rPr>
          <w:color w:val="000000"/>
          <w:szCs w:val="24"/>
        </w:rPr>
      </w:pPr>
      <w:r w:rsidRPr="008A1F13">
        <w:rPr>
          <w:b/>
          <w:bCs/>
          <w:caps/>
          <w:color w:val="000000"/>
          <w:szCs w:val="24"/>
        </w:rPr>
        <w:t>3.  TIEKĖJAS IR KITI SUTARTIES VYKDYMUI PASITELKIAMI ASMENYS</w:t>
      </w:r>
    </w:p>
    <w:p w14:paraId="04D3AE44" w14:textId="77777777" w:rsidR="00AC5376" w:rsidRPr="008A1F13" w:rsidRDefault="00AC5376" w:rsidP="00AC5376">
      <w:pPr>
        <w:spacing w:line="257" w:lineRule="atLeast"/>
        <w:ind w:firstLine="62"/>
        <w:rPr>
          <w:color w:val="000000"/>
          <w:szCs w:val="24"/>
        </w:rPr>
      </w:pPr>
    </w:p>
    <w:p w14:paraId="47D12318" w14:textId="77777777" w:rsidR="00AC5376" w:rsidRPr="008A1F13" w:rsidRDefault="00AC5376" w:rsidP="00AC5376">
      <w:pPr>
        <w:spacing w:line="257" w:lineRule="atLeast"/>
        <w:jc w:val="center"/>
        <w:rPr>
          <w:color w:val="000000"/>
          <w:szCs w:val="24"/>
        </w:rPr>
      </w:pPr>
      <w:r w:rsidRPr="008A1F13">
        <w:rPr>
          <w:b/>
          <w:bCs/>
          <w:color w:val="000000"/>
          <w:szCs w:val="24"/>
        </w:rPr>
        <w:t>3.1.  Kvalifikacija ir kiti Tiekėjo pasiūlymu prisiimti įsipareigojimai</w:t>
      </w:r>
    </w:p>
    <w:p w14:paraId="3D3C38FE" w14:textId="77777777" w:rsidR="00AC5376" w:rsidRPr="008A1F13" w:rsidRDefault="00AC5376" w:rsidP="00AC5376">
      <w:pPr>
        <w:spacing w:line="257" w:lineRule="atLeast"/>
        <w:ind w:firstLine="62"/>
        <w:jc w:val="both"/>
        <w:rPr>
          <w:color w:val="000000"/>
          <w:szCs w:val="24"/>
        </w:rPr>
      </w:pPr>
    </w:p>
    <w:p w14:paraId="4A6349FB" w14:textId="77777777" w:rsidR="00AC5376" w:rsidRPr="008A1F13" w:rsidRDefault="00AC5376" w:rsidP="00AC5376">
      <w:pPr>
        <w:spacing w:line="257" w:lineRule="atLeast"/>
        <w:jc w:val="both"/>
        <w:rPr>
          <w:color w:val="000000"/>
          <w:szCs w:val="24"/>
        </w:rPr>
      </w:pPr>
      <w:r w:rsidRPr="008A1F1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E19F6A0" w14:textId="77777777" w:rsidR="00AC5376" w:rsidRPr="008A1F13" w:rsidRDefault="00AC5376" w:rsidP="00AC5376">
      <w:pPr>
        <w:spacing w:line="257" w:lineRule="atLeast"/>
        <w:jc w:val="both"/>
        <w:rPr>
          <w:color w:val="000000"/>
          <w:szCs w:val="24"/>
        </w:rPr>
      </w:pPr>
      <w:r w:rsidRPr="008A1F13">
        <w:rPr>
          <w:color w:val="000000"/>
          <w:szCs w:val="24"/>
        </w:rPr>
        <w:t xml:space="preserve">3.1.1.1. turėtų teisę verstis ta veikla, kuri yra reikalinga Sutarčiai įvykdyti. </w:t>
      </w:r>
      <w:r w:rsidRPr="008A1F13">
        <w:rPr>
          <w:rFonts w:eastAsia="Arial"/>
          <w:szCs w:val="24"/>
        </w:rPr>
        <w:t>Pirkėjui pareikalavus, Tiekėjas turi pateikti dokumentus, įrodančius, kad Sutartį vykdo tik tokią teisę turintys asmenys</w:t>
      </w:r>
      <w:r w:rsidRPr="008A1F13">
        <w:rPr>
          <w:color w:val="000000"/>
          <w:szCs w:val="24"/>
        </w:rPr>
        <w:t>;</w:t>
      </w:r>
    </w:p>
    <w:p w14:paraId="25174D2A" w14:textId="77777777" w:rsidR="00AC5376" w:rsidRPr="008A1F13" w:rsidRDefault="00AC5376" w:rsidP="00AC5376">
      <w:pPr>
        <w:spacing w:line="257" w:lineRule="atLeast"/>
        <w:jc w:val="both"/>
        <w:rPr>
          <w:color w:val="000000"/>
          <w:szCs w:val="24"/>
        </w:rPr>
      </w:pPr>
      <w:r w:rsidRPr="008A1F13">
        <w:rPr>
          <w:color w:val="000000"/>
          <w:szCs w:val="24"/>
        </w:rPr>
        <w:t>3.1.1.2. atitiktų tiekėjų kvalifikacijai pirkimo dokumentuose nustatytus reikalavimus bei neturėtų pirkimo dokumentuose nustatytų pašalinimo pagrindų;</w:t>
      </w:r>
    </w:p>
    <w:p w14:paraId="09F81376" w14:textId="77777777" w:rsidR="00AC5376" w:rsidRPr="008A1F13" w:rsidRDefault="00AC5376" w:rsidP="00AC5376">
      <w:pPr>
        <w:spacing w:line="257" w:lineRule="atLeast"/>
        <w:jc w:val="both"/>
        <w:rPr>
          <w:color w:val="000000"/>
        </w:rPr>
      </w:pPr>
      <w:r w:rsidRPr="008A1F13">
        <w:rPr>
          <w:color w:val="000000"/>
        </w:rPr>
        <w:t xml:space="preserve">3.1.1.3. laikytųsi Tiekėjo pasiūlyme nurodytų įsipareigojimų, įskaitant, bet neapsiribojant – atitiktų pasiūlyme nurodytų kriterijų, dėl kurių jo pasiūlymas buvo išrinktas ekonomiškai naudingiausiu </w:t>
      </w:r>
      <w:r w:rsidRPr="008A1F13">
        <w:rPr>
          <w:rFonts w:eastAsia="Arial"/>
        </w:rPr>
        <w:t xml:space="preserve">(toliau – </w:t>
      </w:r>
      <w:r w:rsidRPr="008A1F13">
        <w:rPr>
          <w:rFonts w:eastAsia="Arial"/>
          <w:b/>
          <w:bCs/>
        </w:rPr>
        <w:t>Kokybiniai kriterijai</w:t>
      </w:r>
      <w:r w:rsidRPr="008A1F13">
        <w:rPr>
          <w:rFonts w:eastAsia="Arial"/>
        </w:rPr>
        <w:t>),</w:t>
      </w:r>
      <w:r w:rsidRPr="008A1F13">
        <w:rPr>
          <w:color w:val="000000"/>
        </w:rPr>
        <w:t xml:space="preserve"> reikšmes ir parametrus. </w:t>
      </w:r>
      <w:r w:rsidRPr="008A1F13">
        <w:rPr>
          <w:rFonts w:eastAsia="Arial"/>
        </w:rPr>
        <w:t>Šiame papunktyje nurodytų įsipareigojimų laikymosi tikrinimo tvarka nustatoma Specialiosiose sąlygose;</w:t>
      </w:r>
    </w:p>
    <w:p w14:paraId="0D0F491F" w14:textId="77777777" w:rsidR="00AC5376" w:rsidRPr="008A1F13" w:rsidRDefault="00AC5376" w:rsidP="00AC5376">
      <w:pPr>
        <w:spacing w:line="257" w:lineRule="atLeast"/>
        <w:jc w:val="both"/>
        <w:rPr>
          <w:color w:val="000000"/>
          <w:szCs w:val="24"/>
        </w:rPr>
      </w:pPr>
      <w:r w:rsidRPr="008A1F13">
        <w:rPr>
          <w:color w:val="000000"/>
          <w:szCs w:val="24"/>
        </w:rPr>
        <w:t>3.1.1.4. užtikrintų nustatytų kokybės vadybos sistemos ir (arba) aplinkos apsaugos vadybos sistemos standartų taikymą, jeigu to reikalaujama pirkimo dokumentuose, ir turėtų tą patvirtinančius dokumentus;</w:t>
      </w:r>
    </w:p>
    <w:p w14:paraId="1E74E708" w14:textId="77777777" w:rsidR="00AC5376" w:rsidRPr="008A1F13" w:rsidRDefault="00AC5376" w:rsidP="00AC5376">
      <w:pPr>
        <w:spacing w:line="257" w:lineRule="atLeast"/>
        <w:jc w:val="both"/>
        <w:rPr>
          <w:color w:val="000000"/>
          <w:szCs w:val="24"/>
        </w:rPr>
      </w:pPr>
      <w:r w:rsidRPr="008A1F13">
        <w:rPr>
          <w:color w:val="000000"/>
          <w:szCs w:val="24"/>
        </w:rPr>
        <w:t>3.1.1.5. </w:t>
      </w:r>
      <w:r w:rsidRPr="008A1F13">
        <w:rPr>
          <w:color w:val="000000"/>
          <w:szCs w:val="24"/>
          <w:shd w:val="clear" w:color="auto" w:fill="FFFFFF"/>
        </w:rPr>
        <w:t xml:space="preserve">atitiktų nacionalinio saugumo interesus </w:t>
      </w:r>
      <w:r w:rsidRPr="008A1F13">
        <w:rPr>
          <w:rFonts w:eastAsia="Arial"/>
          <w:szCs w:val="24"/>
        </w:rPr>
        <w:t>bei nebūtų registruotas (nuolat gyvenantis ar turintis pilietybę) nepatikimomis laikomose valstybėse ar teritorijose</w:t>
      </w:r>
      <w:r w:rsidRPr="008A1F13">
        <w:rPr>
          <w:color w:val="000000"/>
          <w:szCs w:val="24"/>
          <w:shd w:val="clear" w:color="auto" w:fill="FFFFFF"/>
        </w:rPr>
        <w:t>, jei tokie reikalavimai buvo numatyti pirkimo dokumentuose</w:t>
      </w:r>
      <w:r w:rsidRPr="008A1F13">
        <w:rPr>
          <w:color w:val="000000"/>
          <w:szCs w:val="24"/>
        </w:rPr>
        <w:t>.</w:t>
      </w:r>
    </w:p>
    <w:p w14:paraId="05CFDD4D" w14:textId="77777777" w:rsidR="00AC5376" w:rsidRPr="008A1F13" w:rsidRDefault="00AC5376" w:rsidP="00AC5376">
      <w:pPr>
        <w:jc w:val="both"/>
        <w:rPr>
          <w:color w:val="000000"/>
          <w:szCs w:val="24"/>
        </w:rPr>
      </w:pPr>
      <w:r w:rsidRPr="008A1F13">
        <w:rPr>
          <w:color w:val="000000"/>
          <w:szCs w:val="24"/>
        </w:rPr>
        <w:t xml:space="preserve">3.1.2. Tuo atveju, kai Tiekėjas yra jungtinės veiklos </w:t>
      </w:r>
      <w:r w:rsidRPr="008A1F13">
        <w:rPr>
          <w:rFonts w:eastAsia="Arial"/>
          <w:szCs w:val="24"/>
        </w:rPr>
        <w:t>sutarties pagrindu veikianti tiekėjų grupė</w:t>
      </w:r>
      <w:r w:rsidRPr="008A1F13">
        <w:rPr>
          <w:color w:val="000000"/>
          <w:szCs w:val="24"/>
        </w:rPr>
        <w:t>, jos nariai Pirkėjui už Sutarties vykdymą atsako solidariai. </w:t>
      </w:r>
      <w:r w:rsidRPr="008A1F13">
        <w:rPr>
          <w:color w:val="000000"/>
          <w:szCs w:val="24"/>
          <w:shd w:val="clear" w:color="auto" w:fill="FFFFFF"/>
        </w:rPr>
        <w:t>Jeigu Tiekėjas remiasi </w:t>
      </w:r>
      <w:r w:rsidRPr="008A1F13">
        <w:rPr>
          <w:color w:val="000000"/>
          <w:szCs w:val="24"/>
        </w:rPr>
        <w:t>ūkio </w:t>
      </w:r>
      <w:r w:rsidRPr="008A1F13">
        <w:rPr>
          <w:color w:val="000000"/>
          <w:szCs w:val="24"/>
          <w:shd w:val="clear" w:color="auto" w:fill="FFFFFF"/>
        </w:rPr>
        <w:t>subjektų pajėgumais, siekdamas atitikti finansinio ir ekonominio pajėgumo reikalavimus, Tiekėjas su tokiais </w:t>
      </w:r>
      <w:r w:rsidRPr="008A1F13">
        <w:rPr>
          <w:color w:val="000000"/>
          <w:szCs w:val="24"/>
        </w:rPr>
        <w:t>ūkio </w:t>
      </w:r>
      <w:r w:rsidRPr="008A1F13">
        <w:rPr>
          <w:color w:val="000000"/>
          <w:szCs w:val="24"/>
          <w:shd w:val="clear" w:color="auto" w:fill="FFFFFF"/>
        </w:rPr>
        <w:t>subjektais už Sutarties vykdymą atsako solidariai (jeigu to buvo reikalaujama pirkimo dokumentuose).</w:t>
      </w:r>
    </w:p>
    <w:p w14:paraId="126979B7" w14:textId="77777777" w:rsidR="00AC5376" w:rsidRPr="008A1F13" w:rsidRDefault="00AC5376" w:rsidP="00AC5376">
      <w:pPr>
        <w:jc w:val="both"/>
        <w:rPr>
          <w:color w:val="000000"/>
          <w:szCs w:val="24"/>
        </w:rPr>
      </w:pPr>
      <w:r w:rsidRPr="008A1F1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6F116F" w14:textId="77777777" w:rsidR="00AC5376" w:rsidRPr="008A1F13" w:rsidRDefault="00AC5376" w:rsidP="00AC5376">
      <w:pPr>
        <w:spacing w:line="257" w:lineRule="atLeast"/>
        <w:ind w:firstLine="62"/>
        <w:jc w:val="both"/>
        <w:rPr>
          <w:color w:val="000000"/>
          <w:szCs w:val="24"/>
        </w:rPr>
      </w:pPr>
    </w:p>
    <w:p w14:paraId="06FCB2C2" w14:textId="77777777" w:rsidR="00AC5376" w:rsidRPr="008A1F13" w:rsidRDefault="00AC5376" w:rsidP="00AC5376">
      <w:pPr>
        <w:spacing w:line="257" w:lineRule="atLeast"/>
        <w:jc w:val="center"/>
        <w:rPr>
          <w:color w:val="000000"/>
          <w:szCs w:val="24"/>
        </w:rPr>
      </w:pPr>
      <w:r w:rsidRPr="008A1F13">
        <w:rPr>
          <w:b/>
          <w:bCs/>
          <w:color w:val="000000"/>
          <w:szCs w:val="24"/>
        </w:rPr>
        <w:t>3.2.</w:t>
      </w:r>
      <w:r w:rsidRPr="008A1F13">
        <w:rPr>
          <w:color w:val="000000"/>
          <w:szCs w:val="24"/>
        </w:rPr>
        <w:t xml:space="preserve">  </w:t>
      </w:r>
      <w:r w:rsidRPr="008A1F13">
        <w:rPr>
          <w:b/>
          <w:bCs/>
          <w:color w:val="000000"/>
          <w:szCs w:val="24"/>
        </w:rPr>
        <w:t>Subtiekėjų bei specialistų pasitelkimas ir keitimas</w:t>
      </w:r>
    </w:p>
    <w:p w14:paraId="27627174" w14:textId="77777777" w:rsidR="00AC5376" w:rsidRPr="008A1F13" w:rsidRDefault="00AC5376" w:rsidP="00AC5376">
      <w:pPr>
        <w:spacing w:line="257" w:lineRule="atLeast"/>
        <w:ind w:firstLine="62"/>
        <w:jc w:val="both"/>
        <w:rPr>
          <w:color w:val="000000"/>
          <w:szCs w:val="24"/>
        </w:rPr>
      </w:pPr>
    </w:p>
    <w:p w14:paraId="06A732BB" w14:textId="77777777" w:rsidR="00AC5376" w:rsidRPr="008A1F13" w:rsidRDefault="00AC5376" w:rsidP="00AC5376">
      <w:pPr>
        <w:widowControl w:val="0"/>
        <w:tabs>
          <w:tab w:val="left" w:pos="567"/>
          <w:tab w:val="left" w:pos="851"/>
          <w:tab w:val="left" w:pos="992"/>
          <w:tab w:val="left" w:pos="1134"/>
        </w:tabs>
        <w:jc w:val="both"/>
        <w:rPr>
          <w:rFonts w:eastAsia="Arial"/>
          <w:szCs w:val="24"/>
          <w:shd w:val="clear" w:color="auto" w:fill="FFFFFF"/>
        </w:rPr>
      </w:pPr>
      <w:r w:rsidRPr="008A1F13">
        <w:rPr>
          <w:rFonts w:eastAsia="Arial"/>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51DD44" w14:textId="77777777" w:rsidR="00AC5376" w:rsidRPr="008A1F13" w:rsidRDefault="00AC5376" w:rsidP="00AC5376">
      <w:pPr>
        <w:widowControl w:val="0"/>
        <w:tabs>
          <w:tab w:val="left" w:pos="567"/>
          <w:tab w:val="left" w:pos="851"/>
          <w:tab w:val="left" w:pos="992"/>
          <w:tab w:val="left" w:pos="1134"/>
        </w:tabs>
        <w:jc w:val="both"/>
        <w:rPr>
          <w:rFonts w:eastAsia="Arial"/>
          <w:szCs w:val="24"/>
          <w:shd w:val="clear" w:color="auto" w:fill="FFFFFF"/>
        </w:rPr>
      </w:pPr>
      <w:r w:rsidRPr="008A1F13">
        <w:rPr>
          <w:rFonts w:eastAsia="Arial"/>
          <w:szCs w:val="24"/>
        </w:rPr>
        <w:t>3.2.2. Sutarties vykdymui pasitelkiami subtiekėjai ir (ar) specialistai (jeigu tokie pasitelkiami) nurodomi Specialiosiose sąlygose.</w:t>
      </w:r>
    </w:p>
    <w:p w14:paraId="7AA24F6B" w14:textId="77777777" w:rsidR="00AC5376" w:rsidRPr="008A1F13" w:rsidRDefault="00AC5376" w:rsidP="00AC5376">
      <w:pPr>
        <w:widowControl w:val="0"/>
        <w:tabs>
          <w:tab w:val="left" w:pos="567"/>
          <w:tab w:val="left" w:pos="851"/>
          <w:tab w:val="left" w:pos="992"/>
          <w:tab w:val="left" w:pos="1134"/>
        </w:tabs>
        <w:jc w:val="both"/>
        <w:rPr>
          <w:rFonts w:eastAsia="Arial"/>
          <w:szCs w:val="24"/>
        </w:rPr>
      </w:pPr>
      <w:r w:rsidRPr="008A1F13">
        <w:rPr>
          <w:rFonts w:eastAsia="Arial"/>
          <w:szCs w:val="24"/>
        </w:rPr>
        <w:t>3.2.3. Tiekėjas gali keisti ir (ar) pasitelkti subtiekėjus ir (ar) specialistus šiame Sutarties poskyryje nustatytais atvejais ir tvarka.</w:t>
      </w:r>
    </w:p>
    <w:p w14:paraId="3FCDB448" w14:textId="77777777" w:rsidR="00AC5376" w:rsidRPr="008A1F13" w:rsidRDefault="00AC5376" w:rsidP="00AC5376">
      <w:pPr>
        <w:widowControl w:val="0"/>
        <w:tabs>
          <w:tab w:val="left" w:pos="709"/>
          <w:tab w:val="left" w:pos="851"/>
          <w:tab w:val="left" w:pos="1134"/>
        </w:tabs>
        <w:jc w:val="both"/>
        <w:rPr>
          <w:rFonts w:eastAsia="Cambria"/>
          <w:szCs w:val="24"/>
          <w:shd w:val="clear" w:color="auto" w:fill="FFFFFF"/>
        </w:rPr>
      </w:pPr>
      <w:r w:rsidRPr="008A1F13">
        <w:rPr>
          <w:rFonts w:eastAsia="Cambria"/>
          <w:szCs w:val="24"/>
        </w:rPr>
        <w:t>3.2.4. Naujas subtiekėjas ar specialistas gali pradėti vykdyti jiems Tiekėjo pavestus įsipareigojimus pagal Sutartį ne anksčiau, nei bus pasirašytas Susitarimas.</w:t>
      </w:r>
    </w:p>
    <w:p w14:paraId="518A0419" w14:textId="77777777" w:rsidR="00AC5376" w:rsidRPr="008A1F13" w:rsidRDefault="00AC5376" w:rsidP="00AC5376">
      <w:pPr>
        <w:widowControl w:val="0"/>
        <w:tabs>
          <w:tab w:val="left" w:pos="709"/>
          <w:tab w:val="left" w:pos="851"/>
          <w:tab w:val="left" w:pos="1134"/>
        </w:tabs>
        <w:jc w:val="both"/>
        <w:rPr>
          <w:rFonts w:eastAsia="Cambria"/>
          <w:szCs w:val="24"/>
        </w:rPr>
      </w:pPr>
      <w:r w:rsidRPr="008A1F13">
        <w:rPr>
          <w:rFonts w:eastAsia="Cambria"/>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A1F13">
        <w:rPr>
          <w:rFonts w:eastAsia="Arial"/>
          <w:szCs w:val="24"/>
        </w:rPr>
        <w:t xml:space="preserve">nebūti registruotu (nuolat gyvenančiu ar turinčiu pilietybę) nepatikimomis laikomose valstybėse ar teritorijose </w:t>
      </w:r>
      <w:r w:rsidRPr="008A1F13">
        <w:rPr>
          <w:rFonts w:eastAsia="Cambria"/>
          <w:szCs w:val="24"/>
        </w:rPr>
        <w:t>(jei taikoma) ir Tiekėjo pasiūlyme nurodytų sąlygų pirkimo dokumentuose nustatytiems Kokybiniams kriterijams pagrįsti (jei taikoma), Tiekėjui taikoma Specialiosiose sąlygose nustatyto dydžio bauda.</w:t>
      </w:r>
    </w:p>
    <w:p w14:paraId="36CC1A09" w14:textId="77777777" w:rsidR="00AC5376" w:rsidRPr="008A1F13" w:rsidRDefault="00AC5376" w:rsidP="00AC5376">
      <w:pPr>
        <w:widowControl w:val="0"/>
        <w:tabs>
          <w:tab w:val="left" w:pos="993"/>
        </w:tabs>
        <w:jc w:val="both"/>
        <w:rPr>
          <w:rFonts w:eastAsia="Arial"/>
          <w:szCs w:val="24"/>
          <w:shd w:val="clear" w:color="auto" w:fill="FFFFFF"/>
        </w:rPr>
      </w:pPr>
      <w:r w:rsidRPr="008A1F13">
        <w:rPr>
          <w:rFonts w:eastAsia="Arial"/>
          <w:szCs w:val="24"/>
        </w:rPr>
        <w:lastRenderedPageBreak/>
        <w:t xml:space="preserve">3.2.6. Tiekėjas turi teisę Sutarties vykdymui pasitelkti naujus, Specialiosiose sąlygose nenurodytus subtiekėjus, kurių pajėgumais Tiekėjas </w:t>
      </w:r>
      <w:r w:rsidRPr="008A1F13">
        <w:rPr>
          <w:rFonts w:eastAsia="Cambria"/>
          <w:szCs w:val="24"/>
        </w:rPr>
        <w:t>nesirėmė pirkimo dokumentuose numatytiems kvalifikacijos reikalavimams pagrįsti.</w:t>
      </w:r>
    </w:p>
    <w:p w14:paraId="4F0F94C6" w14:textId="77777777" w:rsidR="00AC5376" w:rsidRPr="008A1F13" w:rsidRDefault="00AC5376" w:rsidP="00AC5376">
      <w:pPr>
        <w:widowControl w:val="0"/>
        <w:tabs>
          <w:tab w:val="left" w:pos="993"/>
        </w:tabs>
        <w:jc w:val="both"/>
        <w:rPr>
          <w:rFonts w:eastAsia="Arial"/>
          <w:szCs w:val="24"/>
          <w:shd w:val="clear" w:color="auto" w:fill="FFFFFF"/>
        </w:rPr>
      </w:pPr>
      <w:r w:rsidRPr="008A1F13">
        <w:rPr>
          <w:rFonts w:eastAsia="Arial"/>
          <w:szCs w:val="24"/>
        </w:rPr>
        <w:t xml:space="preserve">3.2.7. Sudarius Sutartį, tačiau ne vėliau negu Sutartis pradedama vykdyti, Tiekėjas įsipareigoja Pirkėjui pranešti tuo metu žinomų subtiekėjų, kurių pajėgumais Tiekėjas </w:t>
      </w:r>
      <w:r w:rsidRPr="008A1F13">
        <w:rPr>
          <w:rFonts w:eastAsia="Cambria"/>
          <w:szCs w:val="24"/>
        </w:rPr>
        <w:t>nesirėmė pirkimo dokumentuose numatytiems kvalifikacijos reikalavimams pagrįsti,</w:t>
      </w:r>
      <w:r w:rsidRPr="008A1F13">
        <w:rPr>
          <w:rFonts w:eastAsia="Arial"/>
          <w:szCs w:val="24"/>
        </w:rPr>
        <w:t xml:space="preserve"> pavadinimus, juridinio asmens kodą, kontaktinius duomenis, jų atstovus.</w:t>
      </w:r>
    </w:p>
    <w:p w14:paraId="23CB510A" w14:textId="77777777" w:rsidR="00AC5376" w:rsidRPr="008A1F13" w:rsidRDefault="00AC5376" w:rsidP="00AC5376">
      <w:pPr>
        <w:widowControl w:val="0"/>
        <w:tabs>
          <w:tab w:val="left" w:pos="993"/>
        </w:tabs>
        <w:jc w:val="both"/>
        <w:rPr>
          <w:rFonts w:eastAsia="Cambria"/>
          <w:szCs w:val="24"/>
          <w:shd w:val="clear" w:color="auto" w:fill="FFFFFF"/>
        </w:rPr>
      </w:pPr>
      <w:r w:rsidRPr="008A1F13">
        <w:rPr>
          <w:rFonts w:eastAsia="Arial"/>
          <w:szCs w:val="24"/>
        </w:rPr>
        <w:t>3.2.8. Tiekėjas, bet kuriuo Sutarties vykdymo metu,</w:t>
      </w:r>
      <w:r w:rsidRPr="008A1F13">
        <w:rPr>
          <w:rFonts w:eastAsia="Cambria"/>
          <w:szCs w:val="24"/>
        </w:rPr>
        <w:t xml:space="preserve"> subtiekėjus, kurių pajėgumais Tiekėjas nesirėmė pirkimo dokumentuose numatytiems kvalifikacijos reikalavimams pagrįsti, gali keisti savo nuožiūra.</w:t>
      </w:r>
    </w:p>
    <w:p w14:paraId="49F0AFB1" w14:textId="77777777" w:rsidR="00AC5376" w:rsidRPr="008A1F13" w:rsidRDefault="00AC5376" w:rsidP="00AC5376">
      <w:pPr>
        <w:widowControl w:val="0"/>
        <w:tabs>
          <w:tab w:val="left" w:pos="993"/>
        </w:tabs>
        <w:jc w:val="both"/>
        <w:rPr>
          <w:rFonts w:eastAsia="Cambria"/>
          <w:szCs w:val="24"/>
        </w:rPr>
      </w:pPr>
      <w:r w:rsidRPr="008A1F13">
        <w:rPr>
          <w:rFonts w:eastAsia="Arial"/>
          <w:szCs w:val="24"/>
        </w:rPr>
        <w:t>3.2.9. Tiekėjas, bet kuriuo Sutarties vykdymo metu,</w:t>
      </w:r>
      <w:r w:rsidRPr="008A1F13">
        <w:rPr>
          <w:rFonts w:eastAsia="Cambria"/>
          <w:szCs w:val="24"/>
        </w:rPr>
        <w:t xml:space="preserve"> ne vėliau nei prieš 5 (penkias) darbo dienas</w:t>
      </w:r>
      <w:r w:rsidRPr="008A1F13">
        <w:rPr>
          <w:rFonts w:eastAsia="Arial"/>
          <w:szCs w:val="24"/>
        </w:rPr>
        <w:t xml:space="preserve"> iki numatomo naujo subtiekėjo, kurio pajėgumais Tiekėjas </w:t>
      </w:r>
      <w:r w:rsidRPr="008A1F13">
        <w:rPr>
          <w:rFonts w:eastAsia="Cambria"/>
          <w:szCs w:val="24"/>
        </w:rPr>
        <w:t>nesirėmė pirkimo dokumentuose numatytiems kvalifikacijos reikalavimams pagrįsti,</w:t>
      </w:r>
      <w:r w:rsidRPr="008A1F13">
        <w:rPr>
          <w:rFonts w:eastAsia="Arial"/>
          <w:szCs w:val="24"/>
        </w:rPr>
        <w:t xml:space="preserve"> pasitelkimo ir (arba) keitimo apie tai privalo informuoti </w:t>
      </w:r>
      <w:r w:rsidRPr="008A1F13">
        <w:rPr>
          <w:rFonts w:eastAsia="Calibri"/>
          <w:szCs w:val="24"/>
        </w:rPr>
        <w:t>Pirkėją</w:t>
      </w:r>
      <w:r w:rsidRPr="008A1F13">
        <w:rPr>
          <w:rFonts w:eastAsia="Arial"/>
          <w:szCs w:val="24"/>
        </w:rPr>
        <w:t xml:space="preserve">. </w:t>
      </w:r>
      <w:r w:rsidRPr="008A1F13">
        <w:rPr>
          <w:rFonts w:eastAsia="Calibri"/>
          <w:szCs w:val="24"/>
        </w:rPr>
        <w:t xml:space="preserve">Pirkėjas (jeigu buvo taikoma pirkimo dokumentuose) turi patikrinti, ar nėra </w:t>
      </w:r>
      <w:r w:rsidRPr="008A1F13">
        <w:rPr>
          <w:rFonts w:eastAsia="Cambria"/>
          <w:szCs w:val="24"/>
        </w:rPr>
        <w:t xml:space="preserve">subtiekėjo pašalinimo pagrindų ir subtiekėjo atitiktį nacionalinio saugumo interesams ir reikalavimams </w:t>
      </w:r>
      <w:r w:rsidRPr="008A1F13">
        <w:rPr>
          <w:rFonts w:eastAsia="Arial"/>
          <w:szCs w:val="24"/>
        </w:rPr>
        <w:t>nebūti registruotu (nuolat gyvenančiu ar turinčiu pilietybę) nepatikimomis laikomose valstybėse ar teritorijose</w:t>
      </w:r>
      <w:r w:rsidRPr="008A1F13">
        <w:rPr>
          <w:rFonts w:eastAsia="Cambria"/>
          <w:szCs w:val="24"/>
        </w:rPr>
        <w:t>. Jeigu subtiekėjo padėtis neatitinka bent vieno iš nurodytų reikalavimų, Pirkėjas reikalauja pakeisti šį subtiekėją reikalavimus atitinkančiu subtiekėju.</w:t>
      </w:r>
      <w:r w:rsidRPr="008A1F13">
        <w:rPr>
          <w:rFonts w:eastAsia="Calibri"/>
          <w:szCs w:val="24"/>
        </w:rPr>
        <w:t xml:space="preserve"> </w:t>
      </w:r>
      <w:r w:rsidRPr="008A1F13">
        <w:rPr>
          <w:rFonts w:eastAsia="Cambria"/>
          <w:szCs w:val="24"/>
        </w:rPr>
        <w:t>Pirkėjas</w:t>
      </w:r>
      <w:r w:rsidRPr="008A1F13">
        <w:rPr>
          <w:rFonts w:eastAsia="Calibr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A1F13">
        <w:rPr>
          <w:rFonts w:eastAsia="Cambria"/>
          <w:szCs w:val="24"/>
        </w:rPr>
        <w:t>Pirkėjui sutikus, Šalys pasirašo Susitarimą, kuris laikomas neatsiejama Sutarties dalimi.</w:t>
      </w:r>
    </w:p>
    <w:p w14:paraId="319108F2" w14:textId="77777777" w:rsidR="00AC5376" w:rsidRPr="008A1F13" w:rsidRDefault="00AC5376" w:rsidP="00AC5376">
      <w:pPr>
        <w:widowControl w:val="0"/>
        <w:tabs>
          <w:tab w:val="left" w:pos="993"/>
        </w:tabs>
        <w:jc w:val="both"/>
        <w:rPr>
          <w:rFonts w:eastAsia="Arial"/>
          <w:szCs w:val="24"/>
          <w:shd w:val="clear" w:color="auto" w:fill="FFFFFF"/>
        </w:rPr>
      </w:pPr>
      <w:r w:rsidRPr="008A1F13">
        <w:rPr>
          <w:rFonts w:eastAsia="Arial"/>
          <w:szCs w:val="24"/>
        </w:rPr>
        <w:t>3.2.10. Subtiekėjai, kurių pajėgumais Tiekėjas rėmėsi, kad atitiktų pirkimo dokumentuose nustatytus kvalifikacijos reikalavimus, gali būti keičiami tik šiais atvejais:</w:t>
      </w:r>
    </w:p>
    <w:p w14:paraId="2410F81E" w14:textId="77777777" w:rsidR="00AC5376" w:rsidRPr="008A1F13" w:rsidRDefault="00AC5376" w:rsidP="00AC5376">
      <w:pPr>
        <w:widowControl w:val="0"/>
        <w:tabs>
          <w:tab w:val="left" w:pos="1134"/>
        </w:tabs>
        <w:jc w:val="both"/>
        <w:rPr>
          <w:rFonts w:eastAsia="Arial"/>
          <w:szCs w:val="24"/>
        </w:rPr>
      </w:pPr>
      <w:r w:rsidRPr="008A1F13">
        <w:rPr>
          <w:rFonts w:eastAsia="Cambria"/>
          <w:szCs w:val="24"/>
        </w:rPr>
        <w:t xml:space="preserve">3.2.10.1. kai subtiekėjui </w:t>
      </w:r>
      <w:r w:rsidRPr="008A1F13">
        <w:rPr>
          <w:rFonts w:eastAsia="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8A1F13">
        <w:rPr>
          <w:rFonts w:eastAsia="Cambria"/>
          <w:szCs w:val="24"/>
        </w:rPr>
        <w:t>;</w:t>
      </w:r>
    </w:p>
    <w:p w14:paraId="3A0B6653" w14:textId="77777777" w:rsidR="00AC5376" w:rsidRPr="008A1F13" w:rsidRDefault="00AC5376" w:rsidP="00AC5376">
      <w:pPr>
        <w:widowControl w:val="0"/>
        <w:tabs>
          <w:tab w:val="left" w:pos="1134"/>
        </w:tabs>
        <w:jc w:val="both"/>
        <w:rPr>
          <w:rFonts w:eastAsia="Arial"/>
          <w:szCs w:val="24"/>
        </w:rPr>
      </w:pPr>
      <w:r w:rsidRPr="008A1F13">
        <w:rPr>
          <w:rFonts w:eastAsia="Cambria"/>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261464E" w14:textId="77777777" w:rsidR="00AC5376" w:rsidRPr="008A1F13" w:rsidRDefault="00AC5376" w:rsidP="00AC5376">
      <w:pPr>
        <w:widowControl w:val="0"/>
        <w:tabs>
          <w:tab w:val="left" w:pos="1134"/>
        </w:tabs>
        <w:jc w:val="both"/>
        <w:rPr>
          <w:rFonts w:eastAsia="Arial"/>
          <w:szCs w:val="24"/>
        </w:rPr>
      </w:pPr>
      <w:r w:rsidRPr="008A1F13">
        <w:rPr>
          <w:rFonts w:eastAsia="Cambria"/>
          <w:szCs w:val="24"/>
        </w:rPr>
        <w:t>3.2.10.3. Tiekėjas ar subtiekėjas privalo pakeisti subtiekėją, jei paaiškėja, kad jis neatitinka jam pirkimo dokumentuose keliamų reikalavimų.</w:t>
      </w:r>
    </w:p>
    <w:p w14:paraId="48D31B77" w14:textId="77777777" w:rsidR="00AC5376" w:rsidRPr="008A1F13" w:rsidRDefault="00AC5376" w:rsidP="00AC5376">
      <w:pPr>
        <w:widowControl w:val="0"/>
        <w:tabs>
          <w:tab w:val="left" w:pos="993"/>
        </w:tabs>
        <w:ind w:left="720" w:hanging="720"/>
        <w:jc w:val="both"/>
        <w:rPr>
          <w:rFonts w:eastAsia="Cambria"/>
          <w:szCs w:val="24"/>
        </w:rPr>
      </w:pPr>
      <w:r w:rsidRPr="008A1F13">
        <w:rPr>
          <w:rFonts w:eastAsia="Cambria"/>
          <w:szCs w:val="24"/>
        </w:rPr>
        <w:t>3.2.11. </w:t>
      </w:r>
      <w:r w:rsidRPr="008A1F13">
        <w:rPr>
          <w:rFonts w:ascii="Calibri" w:eastAsia="Calibri" w:hAnsi="Calibri"/>
        </w:rPr>
        <w:tab/>
      </w:r>
      <w:r w:rsidRPr="008A1F13">
        <w:rPr>
          <w:rFonts w:eastAsia="Cambria"/>
          <w:szCs w:val="24"/>
        </w:rPr>
        <w:t>Tiekėjo (ar subtiekėjų) specialistai, vykdantys Sutartį, gali būti keičiami šiais atvejais:</w:t>
      </w:r>
    </w:p>
    <w:p w14:paraId="65D18B1B" w14:textId="77777777" w:rsidR="00AC5376" w:rsidRPr="008A1F13" w:rsidRDefault="00AC5376" w:rsidP="00AC5376">
      <w:pPr>
        <w:widowControl w:val="0"/>
        <w:tabs>
          <w:tab w:val="left" w:pos="1134"/>
        </w:tabs>
        <w:jc w:val="both"/>
        <w:rPr>
          <w:rFonts w:eastAsia="Cambria"/>
          <w:szCs w:val="24"/>
        </w:rPr>
      </w:pPr>
      <w:r w:rsidRPr="008A1F13">
        <w:rPr>
          <w:rFonts w:eastAsia="Cambria"/>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D273B6" w14:textId="77777777" w:rsidR="00AC5376" w:rsidRPr="008A1F13" w:rsidRDefault="00AC5376" w:rsidP="00AC5376">
      <w:pPr>
        <w:widowControl w:val="0"/>
        <w:tabs>
          <w:tab w:val="left" w:pos="1134"/>
          <w:tab w:val="left" w:pos="1418"/>
        </w:tabs>
        <w:jc w:val="both"/>
        <w:rPr>
          <w:rFonts w:eastAsia="Cambria"/>
          <w:szCs w:val="24"/>
        </w:rPr>
      </w:pPr>
      <w:r w:rsidRPr="008A1F13">
        <w:rPr>
          <w:rFonts w:eastAsia="Cambria"/>
          <w:szCs w:val="24"/>
        </w:rPr>
        <w:t>3.2.11.2. Pirkėjo iniciatyva, jei Pirkėjas turi pagrįstų įtarimų, kad Tiekėjo Sutarties vykdymui paskirtas specialistas nekompetentingas vykdyti nustatytas pareigas;</w:t>
      </w:r>
    </w:p>
    <w:p w14:paraId="4EADCBFB" w14:textId="77777777" w:rsidR="00AC5376" w:rsidRPr="008A1F13" w:rsidRDefault="00AC5376" w:rsidP="00AC5376">
      <w:pPr>
        <w:widowControl w:val="0"/>
        <w:tabs>
          <w:tab w:val="left" w:pos="1134"/>
          <w:tab w:val="left" w:pos="1276"/>
        </w:tabs>
        <w:jc w:val="both"/>
        <w:rPr>
          <w:rFonts w:eastAsia="Cambria"/>
          <w:szCs w:val="24"/>
        </w:rPr>
      </w:pPr>
      <w:r w:rsidRPr="008A1F13">
        <w:rPr>
          <w:rFonts w:eastAsia="Cambria"/>
          <w:szCs w:val="24"/>
        </w:rPr>
        <w:t>3.2.11.3. Tiekėjas ar subtiekėjas privalo pakeisti specialistą, jei paaiškėja, kad jis neatitinka jam pirkimo dokumentuose keliamų reikalavimų.</w:t>
      </w:r>
    </w:p>
    <w:p w14:paraId="7C77453B" w14:textId="77777777" w:rsidR="00AC5376" w:rsidRPr="008A1F13" w:rsidRDefault="00AC5376" w:rsidP="00AC5376">
      <w:pPr>
        <w:widowControl w:val="0"/>
        <w:tabs>
          <w:tab w:val="left" w:pos="567"/>
          <w:tab w:val="left" w:pos="851"/>
          <w:tab w:val="left" w:pos="992"/>
        </w:tabs>
        <w:jc w:val="both"/>
        <w:rPr>
          <w:rFonts w:eastAsia="Cambria"/>
          <w:szCs w:val="24"/>
        </w:rPr>
      </w:pPr>
      <w:r w:rsidRPr="008A1F13">
        <w:rPr>
          <w:rFonts w:eastAsia="Cambria"/>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8A1F13">
        <w:rPr>
          <w:rFonts w:eastAsia="Cambria"/>
          <w:color w:val="000000"/>
        </w:rPr>
        <w:t>reikalavimus</w:t>
      </w:r>
      <w:r w:rsidRPr="008A1F13">
        <w:rPr>
          <w:rFonts w:eastAsia="Cambria"/>
          <w:color w:val="000000"/>
          <w:szCs w:val="24"/>
        </w:rPr>
        <w:t>ir</w:t>
      </w:r>
      <w:proofErr w:type="spellEnd"/>
      <w:r w:rsidRPr="008A1F13">
        <w:rPr>
          <w:rFonts w:eastAsia="Cambria"/>
          <w:color w:val="000000"/>
          <w:szCs w:val="24"/>
        </w:rPr>
        <w:t xml:space="preserve"> Tiekėjo pasiūlyme nurodytas Kokybinių kriterijų reikšmes.</w:t>
      </w:r>
    </w:p>
    <w:p w14:paraId="06A7DB9A" w14:textId="77777777" w:rsidR="00AC5376" w:rsidRPr="008A1F13" w:rsidRDefault="00AC5376" w:rsidP="00AC5376">
      <w:pPr>
        <w:widowControl w:val="0"/>
        <w:tabs>
          <w:tab w:val="left" w:pos="567"/>
          <w:tab w:val="left" w:pos="851"/>
          <w:tab w:val="left" w:pos="992"/>
        </w:tabs>
        <w:jc w:val="both"/>
        <w:rPr>
          <w:rFonts w:eastAsia="Cambria"/>
          <w:szCs w:val="24"/>
        </w:rPr>
      </w:pPr>
      <w:r w:rsidRPr="008A1F13">
        <w:rPr>
          <w:rFonts w:eastAsia="Cambria"/>
          <w:szCs w:val="24"/>
        </w:rPr>
        <w:t xml:space="preserve">3.2.13. Tiekėjas privalo ne vėliau nei prieš 5 (penkias) darbo dienas iki numatomo subtiekėjo, </w:t>
      </w:r>
      <w:r w:rsidRPr="008A1F13">
        <w:rPr>
          <w:rFonts w:eastAsia="Arial"/>
          <w:szCs w:val="24"/>
        </w:rPr>
        <w:t>kurio pajėgumais Tiekėjas rėmėsi, kad atitiktų pirkimo dokumentuose nustatytus kvalifikacijos reikalavimus,</w:t>
      </w:r>
      <w:r w:rsidRPr="008A1F13">
        <w:rPr>
          <w:rFonts w:eastAsia="Cambria"/>
          <w:szCs w:val="24"/>
        </w:rPr>
        <w:t xml:space="preserve"> </w:t>
      </w:r>
      <w:r w:rsidRPr="008A1F13">
        <w:rPr>
          <w:rFonts w:eastAsia="Arial"/>
          <w:szCs w:val="24"/>
        </w:rPr>
        <w:t xml:space="preserve">ir (ar) specialisto </w:t>
      </w:r>
      <w:r w:rsidRPr="008A1F13">
        <w:rPr>
          <w:rFonts w:eastAsia="Cambria"/>
          <w:szCs w:val="24"/>
        </w:rPr>
        <w:t>keitimo pateikti Pirkėjui šiuos dokumentus:</w:t>
      </w:r>
    </w:p>
    <w:p w14:paraId="70A05D76" w14:textId="77777777" w:rsidR="00AC5376" w:rsidRPr="008A1F13" w:rsidRDefault="00AC5376" w:rsidP="00AC5376">
      <w:pPr>
        <w:widowControl w:val="0"/>
        <w:tabs>
          <w:tab w:val="left" w:pos="1134"/>
        </w:tabs>
        <w:jc w:val="both"/>
        <w:rPr>
          <w:rFonts w:eastAsia="Cambria"/>
          <w:szCs w:val="24"/>
        </w:rPr>
      </w:pPr>
      <w:r w:rsidRPr="008A1F13">
        <w:rPr>
          <w:rFonts w:eastAsia="Cambria"/>
          <w:szCs w:val="24"/>
        </w:rPr>
        <w:t xml:space="preserve">3.2.13.1. argumentuotą rašytinį prašymą pakeisti subtiekėją ir (ar) specialistą, paaiškinant keitimo </w:t>
      </w:r>
      <w:r w:rsidRPr="008A1F13">
        <w:rPr>
          <w:rFonts w:eastAsia="Cambria"/>
          <w:szCs w:val="24"/>
        </w:rPr>
        <w:lastRenderedPageBreak/>
        <w:t>aplinkybę. Pirkėjas pasilieka teisę paprašyti įrodymų, pagrindžiančių keitimo aplinkybę;</w:t>
      </w:r>
    </w:p>
    <w:p w14:paraId="532E72C0" w14:textId="77777777" w:rsidR="00AC5376" w:rsidRPr="008A1F13" w:rsidRDefault="00AC5376" w:rsidP="00AC5376">
      <w:pPr>
        <w:widowControl w:val="0"/>
        <w:tabs>
          <w:tab w:val="left" w:pos="1134"/>
        </w:tabs>
        <w:jc w:val="both"/>
        <w:rPr>
          <w:rFonts w:eastAsia="Cambria"/>
          <w:szCs w:val="24"/>
        </w:rPr>
      </w:pPr>
      <w:r w:rsidRPr="008A1F13">
        <w:rPr>
          <w:rFonts w:eastAsia="Cambria"/>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A1F13">
        <w:rPr>
          <w:rFonts w:eastAsia="Arial"/>
          <w:szCs w:val="24"/>
        </w:rPr>
        <w:t>nacionalinio saugumo interesams bei reikalavimams</w:t>
      </w:r>
      <w:r w:rsidRPr="008A1F13">
        <w:rPr>
          <w:rFonts w:eastAsia="Cambria"/>
          <w:szCs w:val="24"/>
        </w:rPr>
        <w:t xml:space="preserve"> </w:t>
      </w:r>
      <w:r w:rsidRPr="008A1F13">
        <w:rPr>
          <w:rFonts w:eastAsia="Arial"/>
          <w:szCs w:val="24"/>
        </w:rPr>
        <w:t>nebūti registruotu (nuolat gyvenančiu ar turinčiu pilietybę) nepatikimomis laikomose valstybėse ar teritorijose</w:t>
      </w:r>
      <w:r w:rsidRPr="008A1F13">
        <w:rPr>
          <w:rFonts w:eastAsia="Cambria"/>
          <w:szCs w:val="24"/>
        </w:rPr>
        <w:t xml:space="preserve"> (jei taikoma) įrodančius dokumentus pagal Sutarties reikalavimus.</w:t>
      </w:r>
    </w:p>
    <w:p w14:paraId="37F50565" w14:textId="77777777" w:rsidR="00AC5376" w:rsidRPr="008A1F13" w:rsidRDefault="00AC5376" w:rsidP="00AC5376">
      <w:pPr>
        <w:widowControl w:val="0"/>
        <w:tabs>
          <w:tab w:val="left" w:pos="567"/>
          <w:tab w:val="left" w:pos="851"/>
          <w:tab w:val="left" w:pos="992"/>
        </w:tabs>
        <w:jc w:val="both"/>
        <w:rPr>
          <w:rFonts w:eastAsia="Cambria"/>
          <w:szCs w:val="24"/>
        </w:rPr>
      </w:pPr>
      <w:r w:rsidRPr="008A1F13">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8A1F13">
        <w:rPr>
          <w:rFonts w:eastAsia="Arial"/>
          <w:szCs w:val="24"/>
        </w:rPr>
        <w:t>kurio pajėgumais Tiekėjas rėmėsi, kad atitiktų pirkimo dokumentuose nustatytus kvalifikacijos reikalavimus,</w:t>
      </w:r>
      <w:r w:rsidRPr="008A1F13">
        <w:rPr>
          <w:rFonts w:eastAsia="Cambria"/>
          <w:szCs w:val="24"/>
        </w:rPr>
        <w:t xml:space="preserve"> ir (ar) specialistą. Pirkėjui sutikus, Šalys pasirašo Susitarimą, kuris laikomas neatsiejama Sutarties dalimi.</w:t>
      </w:r>
    </w:p>
    <w:p w14:paraId="4DDCBEC5" w14:textId="77777777" w:rsidR="00AC5376" w:rsidRPr="008A1F13" w:rsidRDefault="00AC5376" w:rsidP="00AC5376">
      <w:pPr>
        <w:spacing w:line="257" w:lineRule="atLeast"/>
        <w:jc w:val="both"/>
        <w:rPr>
          <w:color w:val="000000"/>
          <w:szCs w:val="24"/>
        </w:rPr>
      </w:pPr>
    </w:p>
    <w:p w14:paraId="288F658F" w14:textId="77777777" w:rsidR="00AC5376" w:rsidRPr="008A1F13" w:rsidRDefault="00AC5376" w:rsidP="00AC5376">
      <w:pPr>
        <w:spacing w:line="257" w:lineRule="atLeast"/>
        <w:jc w:val="center"/>
        <w:rPr>
          <w:color w:val="000000"/>
          <w:szCs w:val="24"/>
        </w:rPr>
      </w:pPr>
      <w:r w:rsidRPr="008A1F13">
        <w:rPr>
          <w:b/>
          <w:bCs/>
          <w:color w:val="000000"/>
          <w:szCs w:val="24"/>
        </w:rPr>
        <w:t>3.3. Jungtinės veiklos partnerių keitimas</w:t>
      </w:r>
    </w:p>
    <w:p w14:paraId="2037D832" w14:textId="77777777" w:rsidR="00AC5376" w:rsidRPr="008A1F13" w:rsidRDefault="00AC5376" w:rsidP="00AC5376">
      <w:pPr>
        <w:spacing w:line="257" w:lineRule="atLeast"/>
        <w:ind w:firstLine="62"/>
        <w:jc w:val="both"/>
        <w:rPr>
          <w:color w:val="000000"/>
          <w:szCs w:val="24"/>
        </w:rPr>
      </w:pPr>
    </w:p>
    <w:p w14:paraId="196DC750"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 xml:space="preserve">3.3.1. Tiekėjas, vykdantis Sutartį </w:t>
      </w:r>
      <w:r w:rsidRPr="008A1F13">
        <w:rPr>
          <w:rFonts w:eastAsia="Cambria"/>
          <w:szCs w:val="24"/>
        </w:rPr>
        <w:t xml:space="preserve">kaip tiekėjų grupė, veikianti </w:t>
      </w:r>
      <w:r w:rsidRPr="008A1F13">
        <w:rPr>
          <w:rFonts w:eastAsia="Cambria"/>
          <w:szCs w:val="24"/>
          <w:shd w:val="clear" w:color="auto" w:fill="FFFFFF"/>
        </w:rPr>
        <w:t>jungtinės veiklos</w:t>
      </w:r>
      <w:r w:rsidRPr="008A1F13">
        <w:rPr>
          <w:rFonts w:eastAsia="Cambria"/>
          <w:szCs w:val="24"/>
        </w:rPr>
        <w:t xml:space="preserve"> sutarties</w:t>
      </w:r>
      <w:r w:rsidRPr="008A1F13">
        <w:rPr>
          <w:rFonts w:eastAsia="Cambria"/>
          <w:szCs w:val="24"/>
          <w:shd w:val="clear" w:color="auto" w:fill="FFFFFF"/>
        </w:rPr>
        <w:t xml:space="preserve"> pagrindu</w:t>
      </w:r>
      <w:r w:rsidRPr="008A1F1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84170A"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 xml:space="preserve">3.3.2. Tiekėjas, vykdantis Sutartį </w:t>
      </w:r>
      <w:r w:rsidRPr="008A1F13">
        <w:rPr>
          <w:rFonts w:eastAsia="Cambria"/>
          <w:szCs w:val="24"/>
          <w:shd w:val="clear" w:color="auto" w:fill="FFFFFF"/>
        </w:rPr>
        <w:t>kaip tiekėjų grupė</w:t>
      </w:r>
      <w:r w:rsidRPr="008A1F1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749F58"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3.3.3. Tiekėjas privalo ne vėliau nei prieš 10 (dešimt) darbo dienų iki numatomo Partnerio keitimo arba atsisakymo pateikti Pirkėjui šiuos dokumentus:</w:t>
      </w:r>
    </w:p>
    <w:p w14:paraId="1E11BC1A"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3.3.3.1. </w:t>
      </w:r>
      <w:r w:rsidRPr="008A1F13">
        <w:rPr>
          <w:rFonts w:eastAsia="Cambria"/>
          <w:szCs w:val="24"/>
          <w:shd w:val="clear" w:color="auto" w:fill="FFFFFF"/>
        </w:rPr>
        <w:t>argumentuotą</w:t>
      </w:r>
      <w:r w:rsidRPr="008A1F13">
        <w:rPr>
          <w:color w:val="000000"/>
          <w:szCs w:val="24"/>
          <w:shd w:val="clear" w:color="auto" w:fill="FFFFFF"/>
        </w:rPr>
        <w:t xml:space="preserve"> prašymą pakeisti Tiekėjo sudėtį ir įrodymus, pagrindžiančius bent vieną Partnerio atsisakymo ar keitimo aplinkybę, nurodytą Sutartyje;</w:t>
      </w:r>
    </w:p>
    <w:p w14:paraId="2969EFB6"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A1F13">
        <w:rPr>
          <w:rFonts w:eastAsia="Cambria"/>
          <w:szCs w:val="24"/>
          <w:shd w:val="clear" w:color="auto" w:fill="FFFFFF"/>
        </w:rPr>
        <w:t>pasiliekantysis Partneris ir (ar) naujai pasitelktas Partneris</w:t>
      </w:r>
      <w:r w:rsidRPr="008A1F13">
        <w:rPr>
          <w:color w:val="000000"/>
          <w:szCs w:val="24"/>
          <w:shd w:val="clear" w:color="auto" w:fill="FFFFFF"/>
        </w:rPr>
        <w:t>;</w:t>
      </w:r>
    </w:p>
    <w:p w14:paraId="601DF0C8" w14:textId="77777777" w:rsidR="00AC5376" w:rsidRPr="008A1F13" w:rsidRDefault="00AC5376" w:rsidP="00AC5376">
      <w:pPr>
        <w:jc w:val="both"/>
        <w:rPr>
          <w:color w:val="000000"/>
          <w:szCs w:val="24"/>
        </w:rPr>
      </w:pPr>
      <w:r w:rsidRPr="008A1F1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A1F13">
        <w:rPr>
          <w:color w:val="000000"/>
          <w:szCs w:val="24"/>
        </w:rPr>
        <w:t xml:space="preserve">nacionalinio saugumo interesams </w:t>
      </w:r>
      <w:r w:rsidRPr="008A1F13">
        <w:rPr>
          <w:rFonts w:eastAsia="Cambria"/>
          <w:szCs w:val="24"/>
        </w:rPr>
        <w:t xml:space="preserve">bei reikalavimams </w:t>
      </w:r>
      <w:r w:rsidRPr="008A1F13">
        <w:rPr>
          <w:rFonts w:eastAsia="Arial"/>
          <w:szCs w:val="24"/>
          <w:shd w:val="clear" w:color="auto" w:fill="FFFFFF"/>
        </w:rPr>
        <w:t>nebūti registruotu (nuolat gyvenančiu ar turinčiu pilietybę) nepatikimomis laikomose valstybėse ar teritorijose</w:t>
      </w:r>
      <w:r w:rsidRPr="008A1F13">
        <w:rPr>
          <w:rFonts w:eastAsia="Cambria"/>
          <w:szCs w:val="24"/>
          <w:shd w:val="clear" w:color="auto" w:fill="FFFFFF"/>
        </w:rPr>
        <w:t xml:space="preserve"> (jei taikoma)</w:t>
      </w:r>
      <w:r w:rsidRPr="008A1F13">
        <w:rPr>
          <w:color w:val="000000"/>
          <w:szCs w:val="24"/>
          <w:shd w:val="clear" w:color="auto" w:fill="FFFFFF"/>
        </w:rPr>
        <w:t>.</w:t>
      </w:r>
    </w:p>
    <w:p w14:paraId="77AB166C" w14:textId="77777777" w:rsidR="00AC5376" w:rsidRPr="008A1F13" w:rsidRDefault="00AC5376" w:rsidP="00AC5376">
      <w:pPr>
        <w:widowControl w:val="0"/>
        <w:tabs>
          <w:tab w:val="left" w:pos="567"/>
          <w:tab w:val="left" w:pos="851"/>
          <w:tab w:val="left" w:pos="992"/>
          <w:tab w:val="left" w:pos="1134"/>
        </w:tabs>
        <w:jc w:val="both"/>
        <w:rPr>
          <w:rFonts w:eastAsia="Cambria"/>
          <w:szCs w:val="24"/>
          <w:shd w:val="clear" w:color="auto" w:fill="FFFFFF"/>
        </w:rPr>
      </w:pPr>
      <w:r w:rsidRPr="008A1F1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A1F13">
        <w:rPr>
          <w:rFonts w:eastAsia="Cambria"/>
          <w:szCs w:val="24"/>
          <w:shd w:val="clear" w:color="auto" w:fill="FFFFFF"/>
        </w:rPr>
        <w:t>apie sutikimą arba apie ne</w:t>
      </w:r>
      <w:r w:rsidRPr="008A1F13">
        <w:rPr>
          <w:rFonts w:eastAsia="Cambria"/>
          <w:szCs w:val="24"/>
        </w:rPr>
        <w:t xml:space="preserve">sutikimą </w:t>
      </w:r>
      <w:r w:rsidRPr="008A1F13">
        <w:rPr>
          <w:rFonts w:eastAsia="Cambria"/>
          <w:szCs w:val="24"/>
          <w:shd w:val="clear" w:color="auto" w:fill="FFFFFF"/>
        </w:rPr>
        <w:t xml:space="preserve">atsisakyti </w:t>
      </w:r>
      <w:r w:rsidRPr="008A1F13">
        <w:rPr>
          <w:rFonts w:eastAsia="Cambria"/>
          <w:szCs w:val="24"/>
          <w:shd w:val="clear" w:color="auto" w:fill="FFFFFF"/>
        </w:rPr>
        <w:lastRenderedPageBreak/>
        <w:t>ar pakeisti Partnerį</w:t>
      </w:r>
      <w:r w:rsidRPr="008A1F13">
        <w:rPr>
          <w:color w:val="000000"/>
          <w:szCs w:val="24"/>
          <w:shd w:val="clear" w:color="auto" w:fill="FFFFFF"/>
        </w:rPr>
        <w:t xml:space="preserve">. Pirkėjui sutikus, Šalys pasirašo Susitarimą, kuris laikomas neatsiejama Sutarties dalimi. </w:t>
      </w:r>
      <w:r w:rsidRPr="008A1F13">
        <w:rPr>
          <w:rFonts w:eastAsia="Cambria"/>
          <w:szCs w:val="24"/>
          <w:shd w:val="clear" w:color="auto" w:fill="FFFFFF"/>
        </w:rPr>
        <w:t>Prieš Susitarimo pasirašymą, Pirkėjui pateikiama naujos jungtinės veiklos sutarties ar esamos jungtinės veiklos sutarties pakeitimo kopija arba nuorašas.</w:t>
      </w:r>
    </w:p>
    <w:p w14:paraId="79883168" w14:textId="77777777" w:rsidR="00AC5376" w:rsidRPr="008A1F13" w:rsidRDefault="00AC5376" w:rsidP="00AC5376">
      <w:pPr>
        <w:rPr>
          <w:sz w:val="14"/>
          <w:szCs w:val="14"/>
        </w:rPr>
      </w:pPr>
    </w:p>
    <w:p w14:paraId="78DC4C80" w14:textId="77777777" w:rsidR="00AC5376" w:rsidRPr="008A1F13" w:rsidRDefault="00AC5376" w:rsidP="00AC5376">
      <w:pPr>
        <w:spacing w:line="257" w:lineRule="atLeast"/>
        <w:ind w:firstLine="62"/>
        <w:jc w:val="both"/>
        <w:rPr>
          <w:color w:val="000000"/>
          <w:szCs w:val="24"/>
        </w:rPr>
      </w:pPr>
    </w:p>
    <w:p w14:paraId="366FD618" w14:textId="77777777" w:rsidR="00AC5376" w:rsidRPr="008A1F13" w:rsidRDefault="00AC5376" w:rsidP="00AC5376">
      <w:pPr>
        <w:spacing w:line="257" w:lineRule="atLeast"/>
        <w:jc w:val="center"/>
        <w:rPr>
          <w:color w:val="000000"/>
          <w:szCs w:val="24"/>
        </w:rPr>
      </w:pPr>
      <w:r w:rsidRPr="008A1F13">
        <w:rPr>
          <w:b/>
          <w:bCs/>
          <w:color w:val="000000"/>
          <w:szCs w:val="24"/>
        </w:rPr>
        <w:t>3.4.  Susitarimai dėl tiesioginio atsiskaitymo su subtiekėjais</w:t>
      </w:r>
    </w:p>
    <w:p w14:paraId="7B75197A" w14:textId="77777777" w:rsidR="00AC5376" w:rsidRPr="008A1F13" w:rsidRDefault="00AC5376" w:rsidP="00AC5376">
      <w:pPr>
        <w:spacing w:line="257" w:lineRule="atLeast"/>
        <w:ind w:firstLine="62"/>
        <w:jc w:val="both"/>
        <w:rPr>
          <w:color w:val="000000"/>
          <w:szCs w:val="24"/>
        </w:rPr>
      </w:pPr>
    </w:p>
    <w:p w14:paraId="565F5774" w14:textId="77777777" w:rsidR="00AC5376" w:rsidRPr="008A1F13" w:rsidRDefault="00AC5376" w:rsidP="00AC5376">
      <w:pPr>
        <w:spacing w:line="257" w:lineRule="atLeast"/>
        <w:jc w:val="both"/>
        <w:rPr>
          <w:color w:val="000000"/>
          <w:szCs w:val="24"/>
        </w:rPr>
      </w:pPr>
      <w:r w:rsidRPr="008A1F13">
        <w:rPr>
          <w:color w:val="000000"/>
          <w:szCs w:val="24"/>
        </w:rPr>
        <w:t>3.4.1. </w:t>
      </w:r>
      <w:r w:rsidRPr="008A1F1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AAD9FB" w14:textId="77777777" w:rsidR="00AC5376" w:rsidRPr="008A1F13" w:rsidRDefault="00AC5376" w:rsidP="00AC5376">
      <w:pPr>
        <w:spacing w:line="257" w:lineRule="atLeast"/>
        <w:jc w:val="both"/>
        <w:rPr>
          <w:color w:val="000000"/>
          <w:szCs w:val="24"/>
        </w:rPr>
      </w:pPr>
      <w:r w:rsidRPr="008A1F13">
        <w:rPr>
          <w:color w:val="000000"/>
          <w:szCs w:val="24"/>
        </w:rPr>
        <w:t>3.4.1.1. </w:t>
      </w:r>
      <w:r w:rsidRPr="008A1F1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A1F13">
        <w:rPr>
          <w:rFonts w:eastAsia="Cambria"/>
          <w:szCs w:val="24"/>
          <w:shd w:val="clear" w:color="auto" w:fill="FFFFFF"/>
        </w:rPr>
        <w:t>kontaktinius duomenis</w:t>
      </w:r>
      <w:r w:rsidRPr="008A1F13">
        <w:rPr>
          <w:color w:val="000000"/>
          <w:szCs w:val="24"/>
          <w:shd w:val="clear" w:color="auto" w:fill="FFFFFF"/>
        </w:rPr>
        <w:t>. Pirkėjas taip pat reikalauja, kad Tiekėjas informuotų apie minėtos informacijos pasikeitimus bei</w:t>
      </w:r>
      <w:r w:rsidRPr="008A1F13">
        <w:rPr>
          <w:b/>
          <w:bCs/>
          <w:color w:val="5C5D5D"/>
          <w:szCs w:val="24"/>
        </w:rPr>
        <w:t> </w:t>
      </w:r>
      <w:r w:rsidRPr="008A1F13">
        <w:rPr>
          <w:color w:val="000000"/>
          <w:szCs w:val="24"/>
          <w:shd w:val="clear" w:color="auto" w:fill="FFFFFF"/>
        </w:rPr>
        <w:t>naujų subtiekėjų pasitelkimą visu Sutarties vykdymo metu;</w:t>
      </w:r>
    </w:p>
    <w:p w14:paraId="0F7927B0" w14:textId="77777777" w:rsidR="00AC5376" w:rsidRPr="008A1F13" w:rsidRDefault="00AC5376" w:rsidP="00AC5376">
      <w:pPr>
        <w:spacing w:line="257" w:lineRule="atLeast"/>
        <w:jc w:val="both"/>
        <w:rPr>
          <w:color w:val="000000"/>
          <w:szCs w:val="24"/>
        </w:rPr>
      </w:pPr>
      <w:r w:rsidRPr="008A1F13">
        <w:rPr>
          <w:color w:val="000000"/>
          <w:szCs w:val="24"/>
        </w:rPr>
        <w:t>3.4.1.2. </w:t>
      </w:r>
      <w:r w:rsidRPr="008A1F1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5F43293" w14:textId="77777777" w:rsidR="00AC5376" w:rsidRPr="008A1F13" w:rsidRDefault="00AC5376" w:rsidP="00AC5376">
      <w:pPr>
        <w:spacing w:line="257" w:lineRule="atLeast"/>
        <w:jc w:val="both"/>
        <w:rPr>
          <w:color w:val="000000"/>
          <w:szCs w:val="24"/>
        </w:rPr>
      </w:pPr>
      <w:r w:rsidRPr="008A1F13">
        <w:rPr>
          <w:color w:val="000000"/>
          <w:szCs w:val="24"/>
        </w:rPr>
        <w:t>3.4.1.3. </w:t>
      </w:r>
      <w:r w:rsidRPr="008A1F1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A1F13">
        <w:rPr>
          <w:color w:val="000000"/>
          <w:szCs w:val="24"/>
          <w:shd w:val="clear" w:color="auto" w:fill="FFFFFF"/>
        </w:rPr>
        <w:t>subtiekimo</w:t>
      </w:r>
      <w:proofErr w:type="spellEnd"/>
      <w:r w:rsidRPr="008A1F13">
        <w:rPr>
          <w:color w:val="000000"/>
          <w:szCs w:val="24"/>
          <w:shd w:val="clear" w:color="auto" w:fill="FFFFFF"/>
        </w:rPr>
        <w:t xml:space="preserve"> sutartyje nustatytus reikalavimus;</w:t>
      </w:r>
    </w:p>
    <w:p w14:paraId="74450E9C" w14:textId="77777777" w:rsidR="00AC5376" w:rsidRPr="008A1F13" w:rsidRDefault="00AC5376" w:rsidP="00AC5376">
      <w:pPr>
        <w:spacing w:line="257" w:lineRule="atLeast"/>
        <w:jc w:val="both"/>
        <w:rPr>
          <w:color w:val="000000"/>
          <w:szCs w:val="24"/>
        </w:rPr>
      </w:pPr>
      <w:r w:rsidRPr="008A1F13">
        <w:rPr>
          <w:color w:val="000000"/>
          <w:szCs w:val="24"/>
        </w:rPr>
        <w:t>3.4.1.4. </w:t>
      </w:r>
      <w:r w:rsidRPr="008A1F13">
        <w:rPr>
          <w:color w:val="000000"/>
          <w:szCs w:val="24"/>
          <w:shd w:val="clear" w:color="auto" w:fill="FFFFFF"/>
        </w:rPr>
        <w:t>tiesioginio atsiskaitymo su subtiekėjais galimybė nekeičia Tiekėjo atsakomybės dėl Sutarties įvykdymo.</w:t>
      </w:r>
    </w:p>
    <w:p w14:paraId="184E7561" w14:textId="77777777" w:rsidR="00AC5376" w:rsidRPr="008A1F13" w:rsidRDefault="00AC5376" w:rsidP="00AC5376">
      <w:pPr>
        <w:spacing w:line="257" w:lineRule="atLeast"/>
        <w:ind w:firstLine="62"/>
        <w:jc w:val="both"/>
        <w:rPr>
          <w:color w:val="000000"/>
          <w:szCs w:val="24"/>
        </w:rPr>
      </w:pPr>
    </w:p>
    <w:p w14:paraId="14F9C3B6" w14:textId="77777777" w:rsidR="00AC5376" w:rsidRPr="008A1F13" w:rsidRDefault="00AC5376" w:rsidP="00AC5376">
      <w:pPr>
        <w:spacing w:line="257" w:lineRule="atLeast"/>
        <w:ind w:left="360" w:hanging="360"/>
        <w:jc w:val="center"/>
        <w:rPr>
          <w:color w:val="000000"/>
          <w:szCs w:val="24"/>
        </w:rPr>
      </w:pPr>
      <w:r w:rsidRPr="008A1F13">
        <w:rPr>
          <w:b/>
          <w:bCs/>
          <w:caps/>
          <w:color w:val="000000"/>
          <w:szCs w:val="24"/>
        </w:rPr>
        <w:t>4.  ŠALIŲ BENDRADARBIAVIMAS</w:t>
      </w:r>
    </w:p>
    <w:p w14:paraId="4CD5DCCE" w14:textId="77777777" w:rsidR="00AC5376" w:rsidRPr="008A1F13" w:rsidRDefault="00AC5376" w:rsidP="00AC5376">
      <w:pPr>
        <w:spacing w:line="257" w:lineRule="atLeast"/>
        <w:ind w:firstLine="62"/>
        <w:jc w:val="both"/>
        <w:rPr>
          <w:color w:val="000000"/>
          <w:szCs w:val="24"/>
        </w:rPr>
      </w:pPr>
    </w:p>
    <w:p w14:paraId="4384B3D0" w14:textId="77777777" w:rsidR="00AC5376" w:rsidRPr="008A1F13" w:rsidRDefault="00AC5376" w:rsidP="00AC5376">
      <w:pPr>
        <w:spacing w:line="257" w:lineRule="atLeast"/>
        <w:jc w:val="center"/>
        <w:rPr>
          <w:color w:val="000000"/>
          <w:szCs w:val="24"/>
        </w:rPr>
      </w:pPr>
      <w:r w:rsidRPr="008A1F13">
        <w:rPr>
          <w:b/>
          <w:bCs/>
          <w:color w:val="000000"/>
          <w:szCs w:val="24"/>
        </w:rPr>
        <w:t>4.1.  Šalių bendradarbiavimo pareiga</w:t>
      </w:r>
    </w:p>
    <w:p w14:paraId="54F2F865" w14:textId="77777777" w:rsidR="00AC5376" w:rsidRPr="008A1F13" w:rsidRDefault="00AC5376" w:rsidP="00AC5376">
      <w:pPr>
        <w:spacing w:line="257" w:lineRule="atLeast"/>
        <w:ind w:firstLine="62"/>
        <w:rPr>
          <w:color w:val="000000"/>
          <w:szCs w:val="24"/>
        </w:rPr>
      </w:pPr>
    </w:p>
    <w:p w14:paraId="08301FA0" w14:textId="77777777" w:rsidR="00AC5376" w:rsidRPr="008A1F13" w:rsidRDefault="00AC5376" w:rsidP="00AC5376">
      <w:pPr>
        <w:spacing w:line="257" w:lineRule="atLeast"/>
        <w:jc w:val="both"/>
        <w:rPr>
          <w:color w:val="000000"/>
          <w:szCs w:val="24"/>
        </w:rPr>
      </w:pPr>
      <w:r w:rsidRPr="008A1F1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39E3F0" w14:textId="77777777" w:rsidR="00AC5376" w:rsidRPr="008A1F13" w:rsidRDefault="00AC5376" w:rsidP="00AC5376">
      <w:pPr>
        <w:spacing w:line="257" w:lineRule="atLeast"/>
        <w:jc w:val="both"/>
        <w:rPr>
          <w:color w:val="000000"/>
          <w:szCs w:val="24"/>
        </w:rPr>
      </w:pPr>
      <w:r w:rsidRPr="008A1F13">
        <w:rPr>
          <w:color w:val="000000"/>
          <w:szCs w:val="24"/>
        </w:rPr>
        <w:t>4.1.2. Šalys įsipareigoja užtikrinti, kad viena kitai teiks dokumentus ir (ar) kitą informaciją, kurie yra būtini Šalių tinkamam įsipareigojimų įvykdymui pagal Sutartį.</w:t>
      </w:r>
    </w:p>
    <w:p w14:paraId="7CEA4B78" w14:textId="77777777" w:rsidR="00AC5376" w:rsidRPr="008A1F13" w:rsidRDefault="00AC5376" w:rsidP="00AC5376">
      <w:pPr>
        <w:spacing w:line="257" w:lineRule="atLeast"/>
        <w:jc w:val="both"/>
        <w:rPr>
          <w:color w:val="000000"/>
          <w:szCs w:val="24"/>
        </w:rPr>
      </w:pPr>
      <w:r w:rsidRPr="008A1F13">
        <w:rPr>
          <w:color w:val="000000"/>
          <w:szCs w:val="24"/>
        </w:rPr>
        <w:t>4.1.3. </w:t>
      </w:r>
      <w:r w:rsidRPr="008A1F13">
        <w:rPr>
          <w:color w:val="000000"/>
          <w:szCs w:val="24"/>
          <w:shd w:val="clear" w:color="auto" w:fill="FFFFFF"/>
        </w:rPr>
        <w:t>Jeigu Šalis susiduria su </w:t>
      </w:r>
      <w:r w:rsidRPr="008A1F13">
        <w:rPr>
          <w:color w:val="000000"/>
          <w:szCs w:val="24"/>
        </w:rPr>
        <w:t>S</w:t>
      </w:r>
      <w:r w:rsidRPr="008A1F13">
        <w:rPr>
          <w:color w:val="000000"/>
          <w:szCs w:val="24"/>
          <w:shd w:val="clear" w:color="auto" w:fill="FFFFFF"/>
        </w:rPr>
        <w:t>utarties vykdymo kliūtimi, ji turi nedelsdama, bet ne vėliau kaip per 5 (penkias) darbo dienas, įspėti kitą Šalį apie tokia</w:t>
      </w:r>
      <w:r w:rsidRPr="008A1F13">
        <w:rPr>
          <w:color w:val="000000"/>
          <w:szCs w:val="24"/>
        </w:rPr>
        <w:t>s</w:t>
      </w:r>
      <w:r w:rsidRPr="008A1F13">
        <w:rPr>
          <w:color w:val="000000"/>
          <w:szCs w:val="24"/>
          <w:shd w:val="clear" w:color="auto" w:fill="FFFFFF"/>
        </w:rPr>
        <w:t> kliūtis</w:t>
      </w:r>
      <w:r w:rsidRPr="008A1F13">
        <w:rPr>
          <w:color w:val="000000"/>
          <w:szCs w:val="24"/>
        </w:rPr>
        <w:t> ir imtis visų nuo jos priklausančių protingų priemonių toms kliūtims pašalinti.</w:t>
      </w:r>
    </w:p>
    <w:p w14:paraId="435E4044" w14:textId="77777777" w:rsidR="00AC5376" w:rsidRPr="008A1F13" w:rsidRDefault="00AC5376" w:rsidP="00AC5376">
      <w:pPr>
        <w:spacing w:line="257" w:lineRule="atLeast"/>
        <w:ind w:firstLine="115"/>
        <w:jc w:val="both"/>
        <w:rPr>
          <w:color w:val="000000"/>
          <w:szCs w:val="24"/>
        </w:rPr>
      </w:pPr>
    </w:p>
    <w:p w14:paraId="11D44C58" w14:textId="77777777" w:rsidR="00AC5376" w:rsidRPr="008A1F13" w:rsidRDefault="00AC5376" w:rsidP="00AC5376">
      <w:pPr>
        <w:spacing w:line="257" w:lineRule="atLeast"/>
        <w:jc w:val="center"/>
        <w:rPr>
          <w:color w:val="000000"/>
          <w:szCs w:val="24"/>
        </w:rPr>
      </w:pPr>
      <w:r w:rsidRPr="008A1F13">
        <w:rPr>
          <w:b/>
          <w:bCs/>
          <w:color w:val="000000"/>
          <w:szCs w:val="24"/>
        </w:rPr>
        <w:t>4.2.  Kontaktiniai asmenys</w:t>
      </w:r>
    </w:p>
    <w:p w14:paraId="18818511" w14:textId="77777777" w:rsidR="00AC5376" w:rsidRPr="008A1F13" w:rsidRDefault="00AC5376" w:rsidP="00AC5376">
      <w:pPr>
        <w:spacing w:line="257" w:lineRule="atLeast"/>
        <w:ind w:firstLine="62"/>
        <w:jc w:val="both"/>
        <w:rPr>
          <w:color w:val="000000"/>
          <w:szCs w:val="24"/>
        </w:rPr>
      </w:pPr>
    </w:p>
    <w:p w14:paraId="3BDAA063" w14:textId="77777777" w:rsidR="00AC5376" w:rsidRPr="008A1F13" w:rsidRDefault="00AC5376" w:rsidP="00AC5376">
      <w:pPr>
        <w:spacing w:line="257" w:lineRule="atLeast"/>
        <w:jc w:val="both"/>
        <w:rPr>
          <w:color w:val="000000"/>
          <w:szCs w:val="24"/>
        </w:rPr>
      </w:pPr>
      <w:r w:rsidRPr="008A1F1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47CD2E" w14:textId="77777777" w:rsidR="00AC5376" w:rsidRPr="008A1F13" w:rsidRDefault="00AC5376" w:rsidP="00AC5376">
      <w:pPr>
        <w:spacing w:line="257" w:lineRule="atLeast"/>
        <w:jc w:val="both"/>
        <w:rPr>
          <w:color w:val="000000"/>
          <w:szCs w:val="24"/>
        </w:rPr>
      </w:pPr>
      <w:r w:rsidRPr="008A1F1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974808" w14:textId="77777777" w:rsidR="00AC5376" w:rsidRPr="008A1F13" w:rsidRDefault="00AC5376" w:rsidP="00AC5376">
      <w:pPr>
        <w:spacing w:line="257" w:lineRule="atLeast"/>
        <w:jc w:val="both"/>
        <w:rPr>
          <w:color w:val="000000"/>
          <w:szCs w:val="24"/>
        </w:rPr>
      </w:pPr>
      <w:r w:rsidRPr="008A1F13">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35172" w14:textId="77777777" w:rsidR="00AC5376" w:rsidRPr="008A1F13" w:rsidRDefault="00AC5376" w:rsidP="00AC5376">
      <w:pPr>
        <w:spacing w:line="257" w:lineRule="atLeast"/>
        <w:ind w:firstLine="62"/>
        <w:jc w:val="both"/>
        <w:rPr>
          <w:color w:val="000000"/>
          <w:szCs w:val="24"/>
        </w:rPr>
      </w:pPr>
    </w:p>
    <w:p w14:paraId="6E484386" w14:textId="77777777" w:rsidR="00AC5376" w:rsidRPr="008A1F13" w:rsidRDefault="00AC5376" w:rsidP="00AC5376">
      <w:pPr>
        <w:spacing w:line="257" w:lineRule="atLeast"/>
        <w:jc w:val="center"/>
        <w:rPr>
          <w:color w:val="000000"/>
          <w:szCs w:val="24"/>
        </w:rPr>
      </w:pPr>
      <w:r w:rsidRPr="008A1F13">
        <w:rPr>
          <w:b/>
          <w:bCs/>
          <w:caps/>
          <w:color w:val="000000"/>
          <w:szCs w:val="24"/>
        </w:rPr>
        <w:t>5.  SUTARTIES VYKDYMO METU PATEIKIAMI DOKUMENTAI</w:t>
      </w:r>
    </w:p>
    <w:p w14:paraId="655365F6" w14:textId="77777777" w:rsidR="00AC5376" w:rsidRPr="008A1F13" w:rsidRDefault="00AC5376" w:rsidP="00AC5376">
      <w:pPr>
        <w:spacing w:line="257" w:lineRule="atLeast"/>
        <w:ind w:firstLine="62"/>
        <w:jc w:val="both"/>
        <w:rPr>
          <w:color w:val="000000"/>
          <w:szCs w:val="24"/>
        </w:rPr>
      </w:pPr>
    </w:p>
    <w:p w14:paraId="4B7B78FD" w14:textId="77777777" w:rsidR="00AC5376" w:rsidRPr="008A1F13" w:rsidRDefault="00AC5376" w:rsidP="00AC5376">
      <w:pPr>
        <w:spacing w:line="257" w:lineRule="atLeast"/>
        <w:jc w:val="both"/>
        <w:rPr>
          <w:color w:val="000000"/>
          <w:szCs w:val="24"/>
        </w:rPr>
      </w:pPr>
      <w:r w:rsidRPr="008A1F13">
        <w:rPr>
          <w:color w:val="000000"/>
          <w:szCs w:val="24"/>
        </w:rPr>
        <w:t>5.1. Jeigu Tiekėjas turi parengti ir (ar) pateikti Pirkėjui Prekių naudojimo instrukcijas, jos turi būti aiškios ir detalios, kad Pirkėjas, vadovaudamasis jomis, galėtų tinkamai naudoti patiektas Prekes.</w:t>
      </w:r>
    </w:p>
    <w:p w14:paraId="5ADD6DF5" w14:textId="77777777" w:rsidR="00AC5376" w:rsidRPr="008A1F13" w:rsidRDefault="00AC5376" w:rsidP="00AC5376">
      <w:pPr>
        <w:spacing w:line="257" w:lineRule="atLeast"/>
        <w:jc w:val="both"/>
        <w:rPr>
          <w:color w:val="000000"/>
          <w:szCs w:val="24"/>
        </w:rPr>
      </w:pPr>
      <w:r w:rsidRPr="008A1F1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D026FE" w14:textId="77777777" w:rsidR="00AC5376" w:rsidRPr="008A1F13" w:rsidRDefault="00AC5376" w:rsidP="00AC5376">
      <w:pPr>
        <w:spacing w:line="257" w:lineRule="atLeast"/>
        <w:jc w:val="both"/>
        <w:rPr>
          <w:color w:val="000000"/>
          <w:szCs w:val="24"/>
        </w:rPr>
      </w:pPr>
      <w:r w:rsidRPr="008A1F1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74DA0D" w14:textId="77777777" w:rsidR="00AC5376" w:rsidRPr="008A1F13" w:rsidRDefault="00AC5376" w:rsidP="00AC5376">
      <w:pPr>
        <w:spacing w:line="257" w:lineRule="atLeast"/>
        <w:ind w:firstLine="62"/>
        <w:jc w:val="both"/>
        <w:rPr>
          <w:color w:val="000000"/>
          <w:szCs w:val="24"/>
        </w:rPr>
      </w:pPr>
    </w:p>
    <w:p w14:paraId="4CDE279F" w14:textId="77777777" w:rsidR="00AC5376" w:rsidRPr="008A1F13" w:rsidRDefault="00AC5376" w:rsidP="00AC5376">
      <w:pPr>
        <w:spacing w:line="257" w:lineRule="atLeast"/>
        <w:jc w:val="center"/>
        <w:rPr>
          <w:color w:val="000000"/>
          <w:szCs w:val="24"/>
        </w:rPr>
      </w:pPr>
      <w:r w:rsidRPr="008A1F13">
        <w:rPr>
          <w:b/>
          <w:bCs/>
          <w:caps/>
          <w:color w:val="000000"/>
          <w:szCs w:val="24"/>
        </w:rPr>
        <w:t>6.  PREKIŲ TIEKIMO PABAIGA IR PREKIŲ PRIĖMIMAS</w:t>
      </w:r>
    </w:p>
    <w:p w14:paraId="01A2E531" w14:textId="77777777" w:rsidR="00AC5376" w:rsidRPr="008A1F13" w:rsidRDefault="00AC5376" w:rsidP="00AC5376">
      <w:pPr>
        <w:spacing w:line="257" w:lineRule="atLeast"/>
        <w:ind w:firstLine="62"/>
        <w:rPr>
          <w:color w:val="000000"/>
          <w:szCs w:val="24"/>
        </w:rPr>
      </w:pPr>
    </w:p>
    <w:p w14:paraId="613F47E4" w14:textId="77777777" w:rsidR="00AC5376" w:rsidRPr="008A1F13" w:rsidRDefault="00AC5376" w:rsidP="00AC5376">
      <w:pPr>
        <w:spacing w:line="257" w:lineRule="atLeast"/>
        <w:jc w:val="center"/>
        <w:rPr>
          <w:color w:val="000000"/>
          <w:szCs w:val="24"/>
        </w:rPr>
      </w:pPr>
      <w:r w:rsidRPr="008A1F13">
        <w:rPr>
          <w:b/>
          <w:bCs/>
          <w:color w:val="000000"/>
          <w:szCs w:val="24"/>
        </w:rPr>
        <w:t>6.1.  Prekių tiekimo pabaiga</w:t>
      </w:r>
    </w:p>
    <w:p w14:paraId="53B5CD6B" w14:textId="77777777" w:rsidR="00AC5376" w:rsidRPr="008A1F13" w:rsidRDefault="00AC5376" w:rsidP="00AC5376">
      <w:pPr>
        <w:spacing w:line="257" w:lineRule="atLeast"/>
        <w:ind w:firstLine="62"/>
        <w:rPr>
          <w:color w:val="000000"/>
          <w:szCs w:val="24"/>
        </w:rPr>
      </w:pPr>
    </w:p>
    <w:p w14:paraId="00967424" w14:textId="77777777" w:rsidR="00AC5376" w:rsidRPr="008A1F13" w:rsidRDefault="00AC5376" w:rsidP="00AC5376">
      <w:pPr>
        <w:spacing w:line="257" w:lineRule="atLeast"/>
        <w:jc w:val="both"/>
        <w:rPr>
          <w:color w:val="000000"/>
          <w:szCs w:val="24"/>
        </w:rPr>
      </w:pPr>
      <w:r w:rsidRPr="008A1F13">
        <w:rPr>
          <w:color w:val="000000"/>
          <w:szCs w:val="24"/>
        </w:rPr>
        <w:t>6.1.1. Prekių tiekimas laikomas užbaigtu, kai yra įvykdytos visos šios sąlygos:</w:t>
      </w:r>
    </w:p>
    <w:p w14:paraId="26F23CA1" w14:textId="77777777" w:rsidR="00AC5376" w:rsidRPr="008A1F13" w:rsidRDefault="00AC5376" w:rsidP="00AC5376">
      <w:pPr>
        <w:spacing w:line="257" w:lineRule="atLeast"/>
        <w:jc w:val="both"/>
        <w:rPr>
          <w:color w:val="000000"/>
          <w:szCs w:val="24"/>
        </w:rPr>
      </w:pPr>
      <w:r w:rsidRPr="008A1F13">
        <w:rPr>
          <w:color w:val="000000"/>
          <w:szCs w:val="24"/>
        </w:rPr>
        <w:t>6.1.1.1. Tiekėjas pristatė visas Prekes pagal Sutarties ir įstatymų bei kitų teisės aktų reikalavimus (ir kai suteiktos visos su Prekėmis susijusios paslaugos, jei to reikalaujama);</w:t>
      </w:r>
    </w:p>
    <w:p w14:paraId="360CC521" w14:textId="77777777" w:rsidR="00AC5376" w:rsidRPr="008A1F13" w:rsidRDefault="00AC5376" w:rsidP="00AC5376">
      <w:pPr>
        <w:spacing w:line="257" w:lineRule="atLeast"/>
        <w:jc w:val="both"/>
        <w:rPr>
          <w:color w:val="000000"/>
          <w:szCs w:val="24"/>
        </w:rPr>
      </w:pPr>
      <w:r w:rsidRPr="008A1F13">
        <w:rPr>
          <w:color w:val="000000"/>
          <w:szCs w:val="24"/>
        </w:rPr>
        <w:t>6.1.1.2. Tiekėjas perdavė Pirkėjui visą reikalingą dokumentaciją, įskaitant naudojimo instrukcijas, sertifikatus ir garantijas (jei to reikalaujama);</w:t>
      </w:r>
    </w:p>
    <w:p w14:paraId="22F363C3" w14:textId="77777777" w:rsidR="00AC5376" w:rsidRPr="008A1F13" w:rsidRDefault="00AC5376" w:rsidP="00AC5376">
      <w:pPr>
        <w:spacing w:line="257" w:lineRule="atLeast"/>
        <w:jc w:val="both"/>
        <w:rPr>
          <w:color w:val="000000"/>
          <w:szCs w:val="24"/>
        </w:rPr>
      </w:pPr>
      <w:r w:rsidRPr="008A1F13">
        <w:rPr>
          <w:color w:val="000000"/>
          <w:szCs w:val="24"/>
        </w:rPr>
        <w:t>6.1.1.3. Tiekėjas apmokė Pirkėjo personalą, kaip naudoti Prekes (jeigu to reikalaujama);</w:t>
      </w:r>
    </w:p>
    <w:p w14:paraId="6E46E6AF" w14:textId="77777777" w:rsidR="00AC5376" w:rsidRPr="008A1F13" w:rsidRDefault="00AC5376" w:rsidP="00AC5376">
      <w:pPr>
        <w:spacing w:line="257" w:lineRule="atLeast"/>
        <w:jc w:val="both"/>
        <w:rPr>
          <w:color w:val="000000"/>
          <w:szCs w:val="24"/>
        </w:rPr>
      </w:pPr>
      <w:r w:rsidRPr="008A1F1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10CC647" w14:textId="77777777" w:rsidR="00AC5376" w:rsidRPr="008A1F13" w:rsidRDefault="00AC5376" w:rsidP="00AC5376">
      <w:pPr>
        <w:spacing w:line="257" w:lineRule="atLeast"/>
        <w:jc w:val="both"/>
        <w:rPr>
          <w:color w:val="000000"/>
          <w:szCs w:val="24"/>
        </w:rPr>
      </w:pPr>
      <w:r w:rsidRPr="008A1F1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1F71A0" w14:textId="77777777" w:rsidR="00AC5376" w:rsidRPr="008A1F13" w:rsidRDefault="00AC5376" w:rsidP="00AC5376">
      <w:pPr>
        <w:spacing w:line="257" w:lineRule="atLeast"/>
        <w:ind w:firstLine="62"/>
        <w:jc w:val="both"/>
        <w:rPr>
          <w:color w:val="000000"/>
          <w:szCs w:val="24"/>
        </w:rPr>
      </w:pPr>
    </w:p>
    <w:p w14:paraId="1B56ED2E" w14:textId="77777777" w:rsidR="00AC5376" w:rsidRPr="008A1F13" w:rsidRDefault="00AC5376" w:rsidP="00AC5376">
      <w:pPr>
        <w:spacing w:line="257" w:lineRule="atLeast"/>
        <w:jc w:val="center"/>
        <w:rPr>
          <w:color w:val="000000"/>
          <w:szCs w:val="24"/>
        </w:rPr>
      </w:pPr>
      <w:r w:rsidRPr="008A1F13">
        <w:rPr>
          <w:b/>
          <w:bCs/>
          <w:color w:val="000000"/>
          <w:szCs w:val="24"/>
        </w:rPr>
        <w:t>6.2.  Prekių perdavimas–priėmimas</w:t>
      </w:r>
    </w:p>
    <w:p w14:paraId="70D5C052" w14:textId="77777777" w:rsidR="00AC5376" w:rsidRPr="008A1F13" w:rsidRDefault="00AC5376" w:rsidP="00AC5376">
      <w:pPr>
        <w:spacing w:line="257" w:lineRule="atLeast"/>
        <w:ind w:firstLine="62"/>
        <w:jc w:val="both"/>
        <w:rPr>
          <w:color w:val="000000"/>
          <w:szCs w:val="24"/>
        </w:rPr>
      </w:pPr>
    </w:p>
    <w:p w14:paraId="533FF5FC" w14:textId="77777777" w:rsidR="00AC5376" w:rsidRPr="008A1F13" w:rsidRDefault="00AC5376" w:rsidP="00AC5376">
      <w:pPr>
        <w:spacing w:line="257" w:lineRule="atLeast"/>
        <w:jc w:val="both"/>
        <w:rPr>
          <w:color w:val="000000"/>
          <w:szCs w:val="24"/>
        </w:rPr>
      </w:pPr>
      <w:r w:rsidRPr="008A1F1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CCA979" w14:textId="77777777" w:rsidR="00AC5376" w:rsidRPr="008A1F13" w:rsidRDefault="00AC5376" w:rsidP="00AC5376">
      <w:pPr>
        <w:spacing w:line="257" w:lineRule="atLeast"/>
        <w:jc w:val="both"/>
        <w:rPr>
          <w:color w:val="000000"/>
          <w:szCs w:val="24"/>
        </w:rPr>
      </w:pPr>
      <w:r w:rsidRPr="008A1F1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8E7A7F" w14:textId="77777777" w:rsidR="00AC5376" w:rsidRPr="008A1F13" w:rsidRDefault="00AC5376" w:rsidP="00AC5376">
      <w:pPr>
        <w:spacing w:line="257" w:lineRule="atLeast"/>
        <w:jc w:val="both"/>
        <w:rPr>
          <w:color w:val="000000"/>
          <w:szCs w:val="24"/>
        </w:rPr>
      </w:pPr>
      <w:r w:rsidRPr="008A1F13">
        <w:rPr>
          <w:color w:val="000000"/>
          <w:szCs w:val="24"/>
        </w:rPr>
        <w:lastRenderedPageBreak/>
        <w:t>6.2.3. Tiekėjui pristačius Prekes, Pirkėjas atlieka jų patikrinimą ir privalo:</w:t>
      </w:r>
    </w:p>
    <w:p w14:paraId="31FE376C" w14:textId="77777777" w:rsidR="00AC5376" w:rsidRPr="008A1F13" w:rsidRDefault="00AC5376" w:rsidP="00AC5376">
      <w:pPr>
        <w:spacing w:line="257" w:lineRule="atLeast"/>
        <w:jc w:val="both"/>
        <w:rPr>
          <w:color w:val="000000"/>
          <w:szCs w:val="24"/>
        </w:rPr>
      </w:pPr>
      <w:r w:rsidRPr="008A1F13">
        <w:rPr>
          <w:color w:val="000000"/>
          <w:szCs w:val="24"/>
        </w:rPr>
        <w:t>6.2.3.1. ne vėliau kaip per 5 (penkias) darbo dienas nuo faktinio Prekių perdavimo priimti Prekes, pasirašydamas Prekių perdavimo–priėmimo aktą; arba</w:t>
      </w:r>
    </w:p>
    <w:p w14:paraId="00A1098C" w14:textId="77777777" w:rsidR="00AC5376" w:rsidRPr="008A1F13" w:rsidRDefault="00AC5376" w:rsidP="00AC5376">
      <w:pPr>
        <w:spacing w:line="257" w:lineRule="atLeast"/>
        <w:jc w:val="both"/>
        <w:rPr>
          <w:color w:val="000000"/>
          <w:szCs w:val="24"/>
        </w:rPr>
      </w:pPr>
      <w:r w:rsidRPr="008A1F1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1F13">
        <w:rPr>
          <w:b/>
          <w:bCs/>
          <w:color w:val="000000"/>
          <w:szCs w:val="24"/>
        </w:rPr>
        <w:t>Defektų aktas</w:t>
      </w:r>
      <w:r w:rsidRPr="008A1F13">
        <w:rPr>
          <w:color w:val="000000"/>
          <w:szCs w:val="24"/>
        </w:rPr>
        <w:t>); arba</w:t>
      </w:r>
    </w:p>
    <w:p w14:paraId="3CF7F522" w14:textId="77777777" w:rsidR="00AC5376" w:rsidRPr="008A1F13" w:rsidRDefault="00AC5376" w:rsidP="00AC5376">
      <w:pPr>
        <w:spacing w:line="257" w:lineRule="atLeast"/>
        <w:jc w:val="both"/>
        <w:rPr>
          <w:color w:val="000000"/>
          <w:szCs w:val="24"/>
        </w:rPr>
      </w:pPr>
      <w:r w:rsidRPr="008A1F13">
        <w:rPr>
          <w:color w:val="000000"/>
          <w:szCs w:val="24"/>
        </w:rPr>
        <w:t>6.2.3.3. atsisakyti priimti Prekes ar jų dalį ir įteikti (arba išsiųsti) Defektų aktą Tiekėjui dėl netinkamų Prekių ar jų dalies. </w:t>
      </w:r>
    </w:p>
    <w:p w14:paraId="0F83F8D1" w14:textId="77777777" w:rsidR="00AC5376" w:rsidRPr="008A1F13" w:rsidRDefault="00AC5376" w:rsidP="00AC5376">
      <w:pPr>
        <w:spacing w:line="257" w:lineRule="atLeast"/>
        <w:jc w:val="both"/>
        <w:rPr>
          <w:color w:val="000000"/>
          <w:szCs w:val="24"/>
        </w:rPr>
      </w:pPr>
      <w:r w:rsidRPr="008A1F13">
        <w:rPr>
          <w:color w:val="000000"/>
          <w:szCs w:val="24"/>
        </w:rPr>
        <w:t>6.2.4. Prekių perdavimo–priėmimo akte turi būti nurodoma data, kada Tiekėjas pristatė visas Prekes (ar atitinkamą jų dalį, kai Sutartyje numatytas pristatymas dalimis) ir pateikė visus reikiamus dokumentus.</w:t>
      </w:r>
    </w:p>
    <w:p w14:paraId="54ED123C" w14:textId="77777777" w:rsidR="00AC5376" w:rsidRPr="008A1F13" w:rsidRDefault="00AC5376" w:rsidP="00AC5376">
      <w:pPr>
        <w:spacing w:line="257" w:lineRule="atLeast"/>
        <w:jc w:val="both"/>
        <w:rPr>
          <w:color w:val="000000"/>
          <w:szCs w:val="24"/>
        </w:rPr>
      </w:pPr>
      <w:r w:rsidRPr="008A1F1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E17D5C" w14:textId="77777777" w:rsidR="00AC5376" w:rsidRPr="008A1F13" w:rsidRDefault="00AC5376" w:rsidP="00AC5376">
      <w:pPr>
        <w:spacing w:line="257" w:lineRule="atLeast"/>
        <w:jc w:val="both"/>
        <w:rPr>
          <w:color w:val="000000"/>
          <w:szCs w:val="24"/>
        </w:rPr>
      </w:pPr>
      <w:r w:rsidRPr="008A1F1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930C09" w14:textId="77777777" w:rsidR="00AC5376" w:rsidRPr="008A1F13" w:rsidRDefault="00AC5376" w:rsidP="00AC5376">
      <w:pPr>
        <w:spacing w:line="257" w:lineRule="atLeast"/>
        <w:jc w:val="both"/>
        <w:rPr>
          <w:color w:val="000000"/>
          <w:szCs w:val="24"/>
        </w:rPr>
      </w:pPr>
      <w:r w:rsidRPr="008A1F13">
        <w:rPr>
          <w:color w:val="000000"/>
          <w:szCs w:val="24"/>
        </w:rPr>
        <w:t xml:space="preserve">6.2.7. Jeigu Pirkėjas per 5 (penkias) darbo dienas </w:t>
      </w:r>
      <w:r w:rsidRPr="008A1F13">
        <w:rPr>
          <w:rFonts w:eastAsia="Arial"/>
          <w:szCs w:val="24"/>
        </w:rPr>
        <w:t xml:space="preserve">nuo Prekių perdavimo–priėmimo akto gavimo </w:t>
      </w:r>
      <w:r w:rsidRPr="008A1F13">
        <w:rPr>
          <w:color w:val="000000"/>
          <w:szCs w:val="24"/>
        </w:rPr>
        <w:t>nepateikia (neišsiunčia) Tiekėjui Defektų akto, laikoma, kad Pirkėjas Prekes priėmė ir joms pretenzijų neturi.</w:t>
      </w:r>
    </w:p>
    <w:p w14:paraId="62419866" w14:textId="77777777" w:rsidR="00AC5376" w:rsidRPr="008A1F13" w:rsidRDefault="00AC5376" w:rsidP="00AC5376">
      <w:pPr>
        <w:spacing w:line="257" w:lineRule="atLeast"/>
        <w:jc w:val="both"/>
        <w:rPr>
          <w:color w:val="000000"/>
          <w:szCs w:val="24"/>
        </w:rPr>
      </w:pPr>
      <w:r w:rsidRPr="008A1F13">
        <w:rPr>
          <w:color w:val="000000"/>
          <w:szCs w:val="24"/>
        </w:rPr>
        <w:t>6.2.8. Prekių praradimo ar sugadinimo ar atsitiktinio žuvimo rizika Pirkėjui iš Tiekėjo pereina nuo faktinio tokių Prekių priėmimo momento.</w:t>
      </w:r>
    </w:p>
    <w:p w14:paraId="098066D0" w14:textId="77777777" w:rsidR="00AC5376" w:rsidRPr="008A1F13" w:rsidRDefault="00AC5376" w:rsidP="00AC5376">
      <w:pPr>
        <w:spacing w:line="257" w:lineRule="atLeast"/>
        <w:jc w:val="both"/>
        <w:rPr>
          <w:color w:val="000000"/>
          <w:szCs w:val="24"/>
        </w:rPr>
      </w:pPr>
      <w:r w:rsidRPr="008A1F13">
        <w:rPr>
          <w:color w:val="000000"/>
          <w:szCs w:val="24"/>
        </w:rPr>
        <w:t>6.2.9. Pirkėjas turi teisę naudotis Prekėmis tik po Prekių perdavimo-priėmimo akto pasirašymo.</w:t>
      </w:r>
    </w:p>
    <w:p w14:paraId="1DF4E04E" w14:textId="77777777" w:rsidR="00AC5376" w:rsidRPr="008A1F13" w:rsidRDefault="00AC5376" w:rsidP="00AC5376">
      <w:pPr>
        <w:spacing w:line="257" w:lineRule="atLeast"/>
        <w:jc w:val="both"/>
        <w:rPr>
          <w:color w:val="000000"/>
          <w:szCs w:val="24"/>
        </w:rPr>
      </w:pPr>
      <w:r w:rsidRPr="008A1F1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4DC04A" w14:textId="77777777" w:rsidR="00AC5376" w:rsidRPr="008A1F13" w:rsidRDefault="00AC5376" w:rsidP="00AC5376">
      <w:pPr>
        <w:spacing w:line="257" w:lineRule="atLeast"/>
        <w:ind w:firstLine="62"/>
        <w:jc w:val="both"/>
        <w:rPr>
          <w:color w:val="000000"/>
          <w:szCs w:val="24"/>
        </w:rPr>
      </w:pPr>
    </w:p>
    <w:p w14:paraId="7FD6BA4F" w14:textId="77777777" w:rsidR="00AC5376" w:rsidRPr="008A1F13" w:rsidRDefault="00AC5376" w:rsidP="00AC5376">
      <w:pPr>
        <w:spacing w:line="257" w:lineRule="atLeast"/>
        <w:jc w:val="center"/>
        <w:rPr>
          <w:color w:val="000000"/>
          <w:szCs w:val="24"/>
        </w:rPr>
      </w:pPr>
      <w:r w:rsidRPr="008A1F13">
        <w:rPr>
          <w:b/>
          <w:bCs/>
          <w:caps/>
          <w:color w:val="000000"/>
          <w:szCs w:val="24"/>
        </w:rPr>
        <w:t>7.  TIEKĖJO GARANTINIAI ĮSIPAREIGOJIMAI</w:t>
      </w:r>
    </w:p>
    <w:p w14:paraId="6BB66A53" w14:textId="77777777" w:rsidR="00AC5376" w:rsidRPr="008A1F13" w:rsidRDefault="00AC5376" w:rsidP="00AC5376">
      <w:pPr>
        <w:spacing w:line="257" w:lineRule="atLeast"/>
        <w:ind w:firstLine="62"/>
        <w:rPr>
          <w:color w:val="000000"/>
          <w:szCs w:val="24"/>
        </w:rPr>
      </w:pPr>
    </w:p>
    <w:p w14:paraId="5019D548" w14:textId="77777777" w:rsidR="00AC5376" w:rsidRPr="008A1F13" w:rsidRDefault="00AC5376" w:rsidP="00AC5376">
      <w:pPr>
        <w:spacing w:line="257" w:lineRule="atLeast"/>
        <w:ind w:left="360" w:hanging="360"/>
        <w:jc w:val="center"/>
        <w:rPr>
          <w:color w:val="000000"/>
          <w:szCs w:val="24"/>
        </w:rPr>
      </w:pPr>
      <w:r w:rsidRPr="008A1F13">
        <w:rPr>
          <w:b/>
          <w:bCs/>
          <w:color w:val="000000"/>
          <w:szCs w:val="24"/>
        </w:rPr>
        <w:t>7.1.  Garantiniai terminai (jei taikoma)</w:t>
      </w:r>
    </w:p>
    <w:p w14:paraId="0A1810FD" w14:textId="77777777" w:rsidR="00AC5376" w:rsidRPr="008A1F13" w:rsidRDefault="00AC5376" w:rsidP="00AC5376">
      <w:pPr>
        <w:spacing w:line="257" w:lineRule="atLeast"/>
        <w:ind w:left="360" w:firstLine="62"/>
        <w:rPr>
          <w:color w:val="000000"/>
          <w:szCs w:val="24"/>
        </w:rPr>
      </w:pPr>
    </w:p>
    <w:p w14:paraId="5850679E" w14:textId="77777777" w:rsidR="00AC5376" w:rsidRPr="008A1F13" w:rsidRDefault="00AC5376" w:rsidP="00AC5376">
      <w:pPr>
        <w:spacing w:line="257" w:lineRule="atLeast"/>
        <w:jc w:val="both"/>
        <w:rPr>
          <w:color w:val="000000"/>
          <w:szCs w:val="24"/>
        </w:rPr>
      </w:pPr>
      <w:r w:rsidRPr="008A1F13">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A3EA99" w14:textId="77777777" w:rsidR="00AC5376" w:rsidRPr="008A1F13" w:rsidRDefault="00AC5376" w:rsidP="00AC5376">
      <w:pPr>
        <w:spacing w:line="257" w:lineRule="atLeast"/>
        <w:jc w:val="both"/>
        <w:rPr>
          <w:color w:val="000000"/>
          <w:szCs w:val="24"/>
        </w:rPr>
      </w:pPr>
      <w:r w:rsidRPr="008A1F1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E6BAD05" w14:textId="77777777" w:rsidR="00AC5376" w:rsidRPr="008A1F13" w:rsidRDefault="00AC5376" w:rsidP="00AC5376">
      <w:pPr>
        <w:spacing w:line="257" w:lineRule="atLeast"/>
        <w:jc w:val="both"/>
        <w:rPr>
          <w:color w:val="000000"/>
          <w:szCs w:val="24"/>
        </w:rPr>
      </w:pPr>
      <w:r w:rsidRPr="008A1F13">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D996EC" w14:textId="77777777" w:rsidR="00AC5376" w:rsidRPr="008A1F13" w:rsidRDefault="00AC5376" w:rsidP="00AC5376">
      <w:pPr>
        <w:spacing w:line="257" w:lineRule="atLeast"/>
        <w:ind w:firstLine="62"/>
        <w:jc w:val="both"/>
        <w:rPr>
          <w:color w:val="000000"/>
          <w:szCs w:val="24"/>
        </w:rPr>
      </w:pPr>
    </w:p>
    <w:p w14:paraId="3D7FAA2F" w14:textId="77777777" w:rsidR="00AC5376" w:rsidRPr="008A1F13" w:rsidRDefault="00AC5376" w:rsidP="00AC5376">
      <w:pPr>
        <w:spacing w:line="257" w:lineRule="atLeast"/>
        <w:jc w:val="center"/>
        <w:rPr>
          <w:color w:val="000000"/>
          <w:szCs w:val="24"/>
        </w:rPr>
      </w:pPr>
      <w:r w:rsidRPr="008A1F13">
        <w:rPr>
          <w:b/>
          <w:bCs/>
          <w:color w:val="000000"/>
          <w:szCs w:val="24"/>
        </w:rPr>
        <w:t>7.2.  Pretenzijos dėl Prekių trūkumų</w:t>
      </w:r>
    </w:p>
    <w:p w14:paraId="65B0ADBB" w14:textId="77777777" w:rsidR="00AC5376" w:rsidRPr="008A1F13" w:rsidRDefault="00AC5376" w:rsidP="00AC5376">
      <w:pPr>
        <w:spacing w:line="257" w:lineRule="atLeast"/>
        <w:ind w:firstLine="62"/>
        <w:jc w:val="both"/>
        <w:rPr>
          <w:color w:val="000000"/>
          <w:szCs w:val="24"/>
        </w:rPr>
      </w:pPr>
    </w:p>
    <w:p w14:paraId="4605C4E9" w14:textId="77777777" w:rsidR="00AC5376" w:rsidRPr="008A1F13" w:rsidRDefault="00AC5376" w:rsidP="00AC5376">
      <w:pPr>
        <w:spacing w:line="257" w:lineRule="atLeast"/>
        <w:jc w:val="both"/>
        <w:rPr>
          <w:color w:val="000000"/>
        </w:rPr>
      </w:pPr>
      <w:r w:rsidRPr="008A1F1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6000A6" w14:textId="77777777" w:rsidR="00AC5376" w:rsidRPr="008A1F13" w:rsidRDefault="00AC5376" w:rsidP="00AC5376">
      <w:pPr>
        <w:spacing w:line="257" w:lineRule="atLeast"/>
        <w:jc w:val="both"/>
        <w:rPr>
          <w:color w:val="000000"/>
          <w:szCs w:val="24"/>
        </w:rPr>
      </w:pPr>
      <w:r w:rsidRPr="008A1F1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05D0A0" w14:textId="77777777" w:rsidR="00AC5376" w:rsidRPr="008A1F13" w:rsidRDefault="00AC5376" w:rsidP="00AC5376">
      <w:pPr>
        <w:jc w:val="both"/>
        <w:rPr>
          <w:szCs w:val="24"/>
        </w:rPr>
      </w:pPr>
      <w:r w:rsidRPr="008A1F1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214851" w14:textId="77777777" w:rsidR="00AC5376" w:rsidRPr="008A1F13" w:rsidRDefault="00AC5376" w:rsidP="00AC5376">
      <w:pPr>
        <w:jc w:val="both"/>
        <w:rPr>
          <w:color w:val="000000"/>
          <w:szCs w:val="24"/>
        </w:rPr>
      </w:pPr>
      <w:r w:rsidRPr="008A1F13">
        <w:rPr>
          <w:color w:val="000000"/>
          <w:szCs w:val="24"/>
        </w:rPr>
        <w:t xml:space="preserve">7.2.3.1. jei Prekės atitinka Sutartyje </w:t>
      </w:r>
      <w:r w:rsidRPr="008A1F13">
        <w:rPr>
          <w:rFonts w:eastAsia="Calibri"/>
          <w:szCs w:val="24"/>
        </w:rPr>
        <w:t>ir įstatymuose bei kituose teisės aktuose nurodytus reikalavimus</w:t>
      </w:r>
      <w:r w:rsidRPr="008A1F13">
        <w:rPr>
          <w:color w:val="000000"/>
          <w:szCs w:val="24"/>
        </w:rPr>
        <w:t xml:space="preserve"> – Pirkėjas;</w:t>
      </w:r>
    </w:p>
    <w:p w14:paraId="55E01C1F" w14:textId="77777777" w:rsidR="00AC5376" w:rsidRPr="008A1F13" w:rsidRDefault="00AC5376" w:rsidP="00AC5376">
      <w:pPr>
        <w:jc w:val="both"/>
        <w:rPr>
          <w:color w:val="000000"/>
          <w:szCs w:val="24"/>
        </w:rPr>
      </w:pPr>
      <w:r w:rsidRPr="008A1F13">
        <w:rPr>
          <w:color w:val="000000"/>
          <w:szCs w:val="24"/>
        </w:rPr>
        <w:t xml:space="preserve">7.2.3.2. jei Prekės neatitinka Sutartyje </w:t>
      </w:r>
      <w:r w:rsidRPr="008A1F13">
        <w:rPr>
          <w:rFonts w:eastAsia="Calibri"/>
          <w:szCs w:val="24"/>
        </w:rPr>
        <w:t>ir įstatymuose bei kituose teisės aktuose nurodytų reikalavimų</w:t>
      </w:r>
      <w:r w:rsidRPr="008A1F13">
        <w:rPr>
          <w:color w:val="000000"/>
          <w:szCs w:val="24"/>
        </w:rPr>
        <w:t xml:space="preserve"> – Tiekėjas.</w:t>
      </w:r>
    </w:p>
    <w:p w14:paraId="11A3C328" w14:textId="77777777" w:rsidR="00AC5376" w:rsidRPr="008A1F13" w:rsidRDefault="00AC5376" w:rsidP="00AC5376">
      <w:pPr>
        <w:tabs>
          <w:tab w:val="left" w:pos="567"/>
          <w:tab w:val="left" w:pos="851"/>
          <w:tab w:val="left" w:pos="992"/>
          <w:tab w:val="left" w:pos="1134"/>
        </w:tabs>
        <w:jc w:val="both"/>
        <w:rPr>
          <w:rFonts w:eastAsia="Calibri"/>
          <w:szCs w:val="24"/>
        </w:rPr>
      </w:pPr>
      <w:r w:rsidRPr="008A1F13">
        <w:rPr>
          <w:rFonts w:eastAsia="Calibri"/>
          <w:szCs w:val="24"/>
        </w:rPr>
        <w:t>7.2.4. Ekspertizės išvados Šalims yra privalomos.</w:t>
      </w:r>
    </w:p>
    <w:p w14:paraId="52828C9A" w14:textId="77777777" w:rsidR="00AC5376" w:rsidRPr="008A1F13" w:rsidRDefault="00AC5376" w:rsidP="00AC5376">
      <w:pPr>
        <w:tabs>
          <w:tab w:val="left" w:pos="567"/>
          <w:tab w:val="left" w:pos="851"/>
          <w:tab w:val="left" w:pos="992"/>
          <w:tab w:val="left" w:pos="1134"/>
        </w:tabs>
        <w:jc w:val="both"/>
        <w:rPr>
          <w:color w:val="000000"/>
          <w:szCs w:val="24"/>
        </w:rPr>
      </w:pPr>
      <w:r w:rsidRPr="008A1F13">
        <w:rPr>
          <w:rFonts w:eastAsia="Calibri"/>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58DD30" w14:textId="77777777" w:rsidR="00AC5376" w:rsidRPr="008A1F13" w:rsidRDefault="00AC5376" w:rsidP="00AC5376">
      <w:pPr>
        <w:rPr>
          <w:sz w:val="14"/>
          <w:szCs w:val="14"/>
        </w:rPr>
      </w:pPr>
    </w:p>
    <w:p w14:paraId="6D2A7432" w14:textId="77777777" w:rsidR="00AC5376" w:rsidRPr="008A1F13" w:rsidRDefault="00AC5376" w:rsidP="00AC5376">
      <w:pPr>
        <w:spacing w:line="257" w:lineRule="atLeast"/>
        <w:ind w:firstLine="62"/>
        <w:jc w:val="both"/>
        <w:rPr>
          <w:color w:val="000000"/>
          <w:szCs w:val="24"/>
        </w:rPr>
      </w:pPr>
    </w:p>
    <w:p w14:paraId="10B88273" w14:textId="77777777" w:rsidR="00AC5376" w:rsidRPr="008A1F13" w:rsidRDefault="00AC5376" w:rsidP="00AC5376">
      <w:pPr>
        <w:spacing w:line="257" w:lineRule="atLeast"/>
        <w:jc w:val="center"/>
        <w:rPr>
          <w:color w:val="000000"/>
          <w:szCs w:val="24"/>
        </w:rPr>
      </w:pPr>
      <w:r w:rsidRPr="008A1F13">
        <w:rPr>
          <w:b/>
          <w:bCs/>
          <w:color w:val="000000"/>
          <w:szCs w:val="24"/>
        </w:rPr>
        <w:t>7.3.  Prekių trūkumų šalinimas</w:t>
      </w:r>
    </w:p>
    <w:p w14:paraId="117138FE" w14:textId="77777777" w:rsidR="00AC5376" w:rsidRPr="008A1F13" w:rsidRDefault="00AC5376" w:rsidP="00AC5376">
      <w:pPr>
        <w:spacing w:line="257" w:lineRule="atLeast"/>
        <w:ind w:firstLine="62"/>
        <w:jc w:val="both"/>
        <w:rPr>
          <w:color w:val="000000"/>
          <w:szCs w:val="24"/>
        </w:rPr>
      </w:pPr>
    </w:p>
    <w:p w14:paraId="3FA41921" w14:textId="77777777" w:rsidR="00AC5376" w:rsidRPr="008A1F13" w:rsidRDefault="00AC5376" w:rsidP="00AC5376">
      <w:pPr>
        <w:spacing w:line="257" w:lineRule="atLeast"/>
        <w:jc w:val="both"/>
        <w:rPr>
          <w:color w:val="000000"/>
          <w:szCs w:val="24"/>
        </w:rPr>
      </w:pPr>
      <w:r w:rsidRPr="008A1F13">
        <w:rPr>
          <w:color w:val="000000"/>
          <w:szCs w:val="24"/>
        </w:rPr>
        <w:t>7.3.1. Tiekėjas privalo nemokamai pašalinti Prekių trūkumus, sutaisydamas Prekes ar jų dalį arba pakeisdamas Prekę nauja Preke ar jos dalimi.</w:t>
      </w:r>
    </w:p>
    <w:p w14:paraId="1564CAF3" w14:textId="77777777" w:rsidR="00AC5376" w:rsidRPr="008A1F13" w:rsidRDefault="00AC5376" w:rsidP="00AC5376">
      <w:pPr>
        <w:spacing w:line="257" w:lineRule="atLeast"/>
        <w:jc w:val="both"/>
        <w:rPr>
          <w:color w:val="000000"/>
          <w:szCs w:val="24"/>
        </w:rPr>
      </w:pPr>
      <w:r w:rsidRPr="008A1F1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CA9C73" w14:textId="77777777" w:rsidR="00AC5376" w:rsidRPr="008A1F13" w:rsidRDefault="00AC5376" w:rsidP="00AC5376">
      <w:pPr>
        <w:spacing w:line="257" w:lineRule="atLeast"/>
        <w:jc w:val="both"/>
        <w:rPr>
          <w:color w:val="000000"/>
          <w:szCs w:val="24"/>
        </w:rPr>
      </w:pPr>
      <w:r w:rsidRPr="008A1F13">
        <w:rPr>
          <w:color w:val="000000"/>
          <w:szCs w:val="24"/>
        </w:rPr>
        <w:t>7.3.3. Sutaisytoje Prekių dalyje pakartotinai nustačius Prekių trūkumų, Tiekėjas privalo pakeisti Prekes naujomis kokybiškomis Prekėmis, nebent Pirkėjas raštu sutiktų Prekes dar kartą taisyti.</w:t>
      </w:r>
    </w:p>
    <w:p w14:paraId="35E0CF41" w14:textId="77777777" w:rsidR="00AC5376" w:rsidRPr="008A1F13" w:rsidRDefault="00AC5376" w:rsidP="00AC5376">
      <w:pPr>
        <w:spacing w:line="257" w:lineRule="atLeast"/>
        <w:jc w:val="both"/>
        <w:rPr>
          <w:color w:val="000000"/>
          <w:szCs w:val="24"/>
        </w:rPr>
      </w:pPr>
      <w:r w:rsidRPr="008A1F1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C7BC489" w14:textId="77777777" w:rsidR="00AC5376" w:rsidRPr="008A1F13" w:rsidRDefault="00AC5376" w:rsidP="00AC5376">
      <w:pPr>
        <w:spacing w:line="257" w:lineRule="atLeast"/>
        <w:jc w:val="both"/>
        <w:rPr>
          <w:color w:val="000000"/>
          <w:szCs w:val="24"/>
        </w:rPr>
      </w:pPr>
      <w:r w:rsidRPr="008A1F1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2F8009" w14:textId="77777777" w:rsidR="00AC5376" w:rsidRPr="008A1F13" w:rsidRDefault="00AC5376" w:rsidP="00AC5376">
      <w:pPr>
        <w:spacing w:line="257" w:lineRule="atLeast"/>
        <w:jc w:val="both"/>
        <w:rPr>
          <w:color w:val="000000"/>
          <w:szCs w:val="24"/>
        </w:rPr>
      </w:pPr>
      <w:r w:rsidRPr="008A1F13">
        <w:rPr>
          <w:color w:val="000000"/>
          <w:szCs w:val="24"/>
        </w:rPr>
        <w:lastRenderedPageBreak/>
        <w:t>7.3.6. Tiekėjas, pašalinęs visus Prekių trūkumus, privalo apie tai informuoti Pirkėją.</w:t>
      </w:r>
    </w:p>
    <w:p w14:paraId="504F7897" w14:textId="77777777" w:rsidR="00AC5376" w:rsidRPr="008A1F13" w:rsidRDefault="00AC5376" w:rsidP="00AC5376">
      <w:pPr>
        <w:spacing w:line="257" w:lineRule="atLeast"/>
        <w:jc w:val="both"/>
        <w:rPr>
          <w:color w:val="000000"/>
          <w:szCs w:val="24"/>
        </w:rPr>
      </w:pPr>
      <w:r w:rsidRPr="008A1F1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D20FDA" w14:textId="77777777" w:rsidR="00AC5376" w:rsidRPr="008A1F13" w:rsidRDefault="00AC5376" w:rsidP="00AC5376">
      <w:pPr>
        <w:spacing w:line="257" w:lineRule="atLeast"/>
        <w:ind w:firstLine="62"/>
        <w:jc w:val="both"/>
        <w:rPr>
          <w:color w:val="000000"/>
          <w:szCs w:val="24"/>
        </w:rPr>
      </w:pPr>
    </w:p>
    <w:p w14:paraId="7CB6E440" w14:textId="77777777" w:rsidR="00AC5376" w:rsidRPr="008A1F13" w:rsidRDefault="00AC5376" w:rsidP="00AC5376">
      <w:pPr>
        <w:spacing w:line="257" w:lineRule="atLeast"/>
        <w:jc w:val="center"/>
        <w:rPr>
          <w:color w:val="000000"/>
          <w:szCs w:val="24"/>
        </w:rPr>
      </w:pPr>
      <w:r w:rsidRPr="008A1F13">
        <w:rPr>
          <w:b/>
          <w:bCs/>
          <w:color w:val="000000"/>
          <w:szCs w:val="24"/>
        </w:rPr>
        <w:t>7.4.  Pirkėjo teisės, Tiekėjui nepašalinus Prekių trūkumų</w:t>
      </w:r>
    </w:p>
    <w:p w14:paraId="0F5F6516" w14:textId="77777777" w:rsidR="00AC5376" w:rsidRPr="008A1F13" w:rsidRDefault="00AC5376" w:rsidP="00AC5376">
      <w:pPr>
        <w:spacing w:line="257" w:lineRule="atLeast"/>
        <w:ind w:firstLine="62"/>
        <w:jc w:val="both"/>
        <w:rPr>
          <w:color w:val="000000"/>
          <w:szCs w:val="24"/>
        </w:rPr>
      </w:pPr>
    </w:p>
    <w:p w14:paraId="59B5BDF4" w14:textId="77777777" w:rsidR="00AC5376" w:rsidRPr="008A1F13" w:rsidRDefault="00AC5376" w:rsidP="00AC5376">
      <w:pPr>
        <w:spacing w:line="257" w:lineRule="atLeast"/>
        <w:jc w:val="both"/>
        <w:rPr>
          <w:color w:val="000000"/>
          <w:szCs w:val="24"/>
        </w:rPr>
      </w:pPr>
      <w:r w:rsidRPr="008A1F13">
        <w:rPr>
          <w:color w:val="000000"/>
          <w:szCs w:val="24"/>
        </w:rPr>
        <w:t>7.4.1. Jeigu Tiekėjas atsisako pašalinti arba nepašalina Prekių trūkumų per Pirkėjo nustatytus protingus terminus, Pirkėjas turi teisę:</w:t>
      </w:r>
    </w:p>
    <w:p w14:paraId="2C4525FD" w14:textId="77777777" w:rsidR="00AC5376" w:rsidRPr="008A1F13" w:rsidRDefault="00AC5376" w:rsidP="00AC5376">
      <w:pPr>
        <w:spacing w:line="257" w:lineRule="atLeast"/>
        <w:jc w:val="both"/>
        <w:rPr>
          <w:szCs w:val="24"/>
        </w:rPr>
      </w:pPr>
      <w:r w:rsidRPr="008A1F1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A1F13">
        <w:rPr>
          <w:szCs w:val="24"/>
        </w:rPr>
        <w:t>šalinimo išlaidas ir padengti patirtus nuostolius; arba</w:t>
      </w:r>
    </w:p>
    <w:p w14:paraId="73CF2769" w14:textId="77777777" w:rsidR="00AC5376" w:rsidRPr="008A1F13" w:rsidRDefault="00AC5376" w:rsidP="00AC5376">
      <w:pPr>
        <w:spacing w:line="257" w:lineRule="atLeast"/>
        <w:jc w:val="both"/>
        <w:rPr>
          <w:szCs w:val="24"/>
        </w:rPr>
      </w:pPr>
      <w:r w:rsidRPr="008A1F13">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D27D270" w14:textId="77777777" w:rsidR="00AC5376" w:rsidRPr="008A1F13" w:rsidRDefault="00AC5376" w:rsidP="00AC5376">
      <w:pPr>
        <w:spacing w:line="257" w:lineRule="atLeast"/>
        <w:jc w:val="both"/>
        <w:rPr>
          <w:color w:val="000000"/>
          <w:szCs w:val="24"/>
        </w:rPr>
      </w:pPr>
      <w:r w:rsidRPr="008A1F13">
        <w:rPr>
          <w:szCs w:val="24"/>
        </w:rPr>
        <w:t xml:space="preserve">7.4.1.3. grąžinti Prekes Tiekėjui ir nemokėti už tokias Prekes ar reikalauti grąžinti </w:t>
      </w:r>
      <w:r w:rsidRPr="008A1F13">
        <w:rPr>
          <w:color w:val="000000"/>
          <w:szCs w:val="24"/>
        </w:rPr>
        <w:t>už Prekes sumokėtą sumą bei nutraukti Sutartį.</w:t>
      </w:r>
    </w:p>
    <w:p w14:paraId="2BC11716" w14:textId="77777777" w:rsidR="00AC5376" w:rsidRPr="008A1F13" w:rsidRDefault="00AC5376" w:rsidP="00AC5376">
      <w:pPr>
        <w:spacing w:line="257" w:lineRule="atLeast"/>
        <w:jc w:val="both"/>
        <w:rPr>
          <w:color w:val="000000"/>
          <w:szCs w:val="24"/>
        </w:rPr>
      </w:pPr>
      <w:r w:rsidRPr="008A1F13">
        <w:rPr>
          <w:color w:val="000000"/>
          <w:szCs w:val="24"/>
        </w:rPr>
        <w:t xml:space="preserve">7.4.2. Tiekėjui pagal Sutartį mokėtina suma sumažinama tiek, kiek sumažėja Prekių vertė Pirkėjui dėl Prekių trūkumų, </w:t>
      </w:r>
      <w:r w:rsidRPr="008A1F13">
        <w:rPr>
          <w:rFonts w:eastAsia="Arial"/>
          <w:szCs w:val="24"/>
        </w:rPr>
        <w:t>jeigu tokia Prekių vertė gali būti išskaitoma iš bendros Prekių vertės</w:t>
      </w:r>
      <w:r w:rsidRPr="008A1F13">
        <w:rPr>
          <w:color w:val="000000"/>
          <w:szCs w:val="24"/>
        </w:rPr>
        <w:t xml:space="preserve"> Į Prekių vertės sumažėjimą, be kita ko, įskaičiuojamos Pirkėjo išlaidos Prekių trūkumų įvertinimui ir šalinimui </w:t>
      </w:r>
      <w:r w:rsidRPr="008A1F13">
        <w:rPr>
          <w:rFonts w:eastAsia="Arial"/>
          <w:szCs w:val="24"/>
        </w:rPr>
        <w:t>(jeigu tokių Prekių kaina buvo nurodyta pirkimo metu)</w:t>
      </w:r>
      <w:r w:rsidRPr="008A1F13">
        <w:rPr>
          <w:color w:val="000000"/>
          <w:szCs w:val="24"/>
        </w:rPr>
        <w:t>, Pirkėjo esamų ar būsimų išlaidų Prekių eksploatavimui padidėjimas (jeigu tokios išlaidos buvo vertinamos pirkimo metu).</w:t>
      </w:r>
    </w:p>
    <w:p w14:paraId="299F7F56" w14:textId="77777777" w:rsidR="00AC5376" w:rsidRPr="008A1F13" w:rsidRDefault="00AC5376" w:rsidP="00AC5376">
      <w:pPr>
        <w:spacing w:line="257" w:lineRule="atLeast"/>
        <w:jc w:val="both"/>
        <w:rPr>
          <w:color w:val="000000"/>
          <w:szCs w:val="24"/>
        </w:rPr>
      </w:pPr>
      <w:r w:rsidRPr="008A1F13">
        <w:rPr>
          <w:color w:val="000000"/>
          <w:szCs w:val="24"/>
        </w:rPr>
        <w:t>7.4.3. Tiekėjas privalo patenkinti Pirkėjo pagal Bendrųjų sąlygų 7.4.4 punktą pareikštą piniginį reikalavimą per 30 (trisdešimt) dienų arba per ilgesnį Pirkėjo reikalavime nurodytą protingą terminą.</w:t>
      </w:r>
    </w:p>
    <w:p w14:paraId="66E4BFA3" w14:textId="77777777" w:rsidR="00AC5376" w:rsidRPr="008A1F13" w:rsidRDefault="00AC5376" w:rsidP="00AC5376">
      <w:pPr>
        <w:spacing w:line="257" w:lineRule="atLeast"/>
        <w:jc w:val="both"/>
        <w:rPr>
          <w:color w:val="000000"/>
          <w:szCs w:val="24"/>
        </w:rPr>
      </w:pPr>
      <w:r w:rsidRPr="008A1F13">
        <w:rPr>
          <w:color w:val="000000"/>
          <w:szCs w:val="24"/>
        </w:rPr>
        <w:t>7.4.4. Už vėlavimą pašalinti Prekių trūkumus Pirkėjas privalo reikalauti Tiekėjo sumokėti Specialiosiose sąlygose nustatyto dydžio netesybas.</w:t>
      </w:r>
    </w:p>
    <w:p w14:paraId="7098AF4C" w14:textId="77777777" w:rsidR="00AC5376" w:rsidRPr="008A1F13" w:rsidRDefault="00AC5376" w:rsidP="00AC5376">
      <w:pPr>
        <w:spacing w:line="257" w:lineRule="atLeast"/>
        <w:ind w:firstLine="62"/>
        <w:jc w:val="both"/>
        <w:rPr>
          <w:color w:val="000000"/>
          <w:szCs w:val="24"/>
        </w:rPr>
      </w:pPr>
    </w:p>
    <w:p w14:paraId="2C89E3B5" w14:textId="77777777" w:rsidR="00AC5376" w:rsidRPr="008A1F13" w:rsidRDefault="00AC5376" w:rsidP="00AC5376">
      <w:pPr>
        <w:spacing w:line="257" w:lineRule="atLeast"/>
        <w:jc w:val="center"/>
        <w:rPr>
          <w:color w:val="000000"/>
          <w:szCs w:val="24"/>
        </w:rPr>
      </w:pPr>
      <w:r w:rsidRPr="008A1F13">
        <w:rPr>
          <w:b/>
          <w:bCs/>
          <w:caps/>
          <w:color w:val="000000"/>
          <w:szCs w:val="24"/>
        </w:rPr>
        <w:t>8.  PRISTATYMO TERMINAI</w:t>
      </w:r>
    </w:p>
    <w:p w14:paraId="40F15C36" w14:textId="77777777" w:rsidR="00AC5376" w:rsidRPr="008A1F13" w:rsidRDefault="00AC5376" w:rsidP="00AC5376">
      <w:pPr>
        <w:spacing w:line="257" w:lineRule="atLeast"/>
        <w:ind w:firstLine="62"/>
        <w:rPr>
          <w:color w:val="000000"/>
          <w:szCs w:val="24"/>
        </w:rPr>
      </w:pPr>
    </w:p>
    <w:p w14:paraId="066B6C12" w14:textId="77777777" w:rsidR="00AC5376" w:rsidRPr="008A1F13" w:rsidRDefault="00AC5376" w:rsidP="00AC5376">
      <w:pPr>
        <w:spacing w:line="257" w:lineRule="atLeast"/>
        <w:jc w:val="center"/>
        <w:rPr>
          <w:color w:val="000000"/>
          <w:szCs w:val="24"/>
        </w:rPr>
      </w:pPr>
      <w:r w:rsidRPr="008A1F13">
        <w:rPr>
          <w:b/>
          <w:bCs/>
          <w:color w:val="000000"/>
          <w:szCs w:val="24"/>
        </w:rPr>
        <w:t>8.1.  Pristatymo terminai ir Prekių tiekimo grafikas</w:t>
      </w:r>
    </w:p>
    <w:p w14:paraId="621DA9F5" w14:textId="77777777" w:rsidR="00AC5376" w:rsidRPr="008A1F13" w:rsidRDefault="00AC5376" w:rsidP="00AC5376">
      <w:pPr>
        <w:spacing w:line="257" w:lineRule="atLeast"/>
        <w:ind w:firstLine="62"/>
        <w:jc w:val="both"/>
        <w:rPr>
          <w:color w:val="000000"/>
          <w:szCs w:val="24"/>
        </w:rPr>
      </w:pPr>
    </w:p>
    <w:p w14:paraId="270DF76B" w14:textId="77777777" w:rsidR="00AC5376" w:rsidRPr="008A1F13" w:rsidRDefault="00AC5376" w:rsidP="00AC5376">
      <w:pPr>
        <w:spacing w:line="257" w:lineRule="atLeast"/>
        <w:jc w:val="both"/>
        <w:rPr>
          <w:color w:val="000000"/>
          <w:szCs w:val="24"/>
        </w:rPr>
      </w:pPr>
      <w:r w:rsidRPr="008A1F13">
        <w:rPr>
          <w:color w:val="000000"/>
          <w:szCs w:val="24"/>
        </w:rPr>
        <w:t>8.1.1. Tiekėjas privalo pristatyti Prekes laikydamasis terminų, nurodytų Specialiosiose sąlygose.</w:t>
      </w:r>
    </w:p>
    <w:p w14:paraId="5DD98E6C" w14:textId="77777777" w:rsidR="00AC5376" w:rsidRPr="008A1F13" w:rsidRDefault="00AC5376" w:rsidP="00AC5376">
      <w:pPr>
        <w:spacing w:line="257" w:lineRule="atLeast"/>
        <w:jc w:val="both"/>
        <w:rPr>
          <w:color w:val="000000"/>
          <w:szCs w:val="24"/>
        </w:rPr>
      </w:pPr>
      <w:r w:rsidRPr="008A1F1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A1F13">
        <w:rPr>
          <w:b/>
          <w:bCs/>
          <w:color w:val="000000"/>
          <w:szCs w:val="24"/>
        </w:rPr>
        <w:t>Grafikas</w:t>
      </w:r>
      <w:r w:rsidRPr="008A1F13">
        <w:rPr>
          <w:color w:val="000000"/>
          <w:szCs w:val="24"/>
        </w:rPr>
        <w:t>).</w:t>
      </w:r>
    </w:p>
    <w:p w14:paraId="7E39BB2B" w14:textId="77777777" w:rsidR="00AC5376" w:rsidRPr="008A1F13" w:rsidRDefault="00AC5376" w:rsidP="00AC5376">
      <w:pPr>
        <w:spacing w:line="257" w:lineRule="atLeast"/>
        <w:jc w:val="both"/>
        <w:rPr>
          <w:color w:val="000000"/>
          <w:szCs w:val="24"/>
        </w:rPr>
      </w:pPr>
      <w:r w:rsidRPr="008A1F13">
        <w:rPr>
          <w:color w:val="000000"/>
          <w:szCs w:val="24"/>
        </w:rPr>
        <w:t>8.1.3. Jei aktualu, Grafike turi būti pažymėta, kurios Prekės gali būti pristatomos lygiagrečiai, o kurios gali būti pristatomos tik numatytu eiliškumu.</w:t>
      </w:r>
    </w:p>
    <w:p w14:paraId="07CE5D15" w14:textId="77777777" w:rsidR="00AC5376" w:rsidRPr="008A1F13" w:rsidRDefault="00AC5376" w:rsidP="00AC5376">
      <w:pPr>
        <w:spacing w:line="257" w:lineRule="atLeast"/>
        <w:ind w:firstLine="62"/>
        <w:jc w:val="both"/>
        <w:rPr>
          <w:color w:val="000000"/>
          <w:szCs w:val="24"/>
        </w:rPr>
      </w:pPr>
    </w:p>
    <w:p w14:paraId="12D596DE" w14:textId="77777777" w:rsidR="00AC5376" w:rsidRPr="008A1F13" w:rsidRDefault="00AC5376" w:rsidP="00AC5376">
      <w:pPr>
        <w:spacing w:line="257" w:lineRule="atLeast"/>
        <w:jc w:val="center"/>
        <w:rPr>
          <w:color w:val="000000"/>
          <w:szCs w:val="24"/>
        </w:rPr>
      </w:pPr>
      <w:r w:rsidRPr="008A1F13">
        <w:rPr>
          <w:b/>
          <w:bCs/>
          <w:color w:val="000000"/>
          <w:szCs w:val="24"/>
        </w:rPr>
        <w:t>8.2.  Netesybos už Prekių pristatymo vėlavimą</w:t>
      </w:r>
    </w:p>
    <w:p w14:paraId="27098AE2" w14:textId="77777777" w:rsidR="00AC5376" w:rsidRPr="008A1F13" w:rsidRDefault="00AC5376" w:rsidP="00AC5376">
      <w:pPr>
        <w:spacing w:line="257" w:lineRule="atLeast"/>
        <w:ind w:firstLine="62"/>
        <w:jc w:val="both"/>
        <w:rPr>
          <w:color w:val="000000"/>
          <w:szCs w:val="24"/>
        </w:rPr>
      </w:pPr>
    </w:p>
    <w:p w14:paraId="3421B77A" w14:textId="77777777" w:rsidR="00AC5376" w:rsidRPr="008A1F13" w:rsidRDefault="00AC5376" w:rsidP="00AC5376">
      <w:pPr>
        <w:spacing w:line="257" w:lineRule="atLeast"/>
        <w:jc w:val="both"/>
        <w:rPr>
          <w:color w:val="000000"/>
          <w:szCs w:val="24"/>
        </w:rPr>
      </w:pPr>
      <w:r w:rsidRPr="008A1F13">
        <w:rPr>
          <w:color w:val="000000"/>
          <w:szCs w:val="24"/>
        </w:rPr>
        <w:t>8.2.1. Jeigu Tiekėjas praleidžia Prekių pristatymo terminus, nustatytus Specialiosiose sąlygose, Tiekėjui iki Prekių pristatymo datos taikomos Specialiosiose sąlygose nurodyto dydžio netesybos.</w:t>
      </w:r>
    </w:p>
    <w:p w14:paraId="0C887FB7" w14:textId="77777777" w:rsidR="00AC5376" w:rsidRPr="008A1F13" w:rsidRDefault="00AC5376" w:rsidP="00AC5376">
      <w:pPr>
        <w:spacing w:line="257" w:lineRule="atLeast"/>
        <w:jc w:val="both"/>
        <w:rPr>
          <w:color w:val="000000"/>
          <w:szCs w:val="24"/>
        </w:rPr>
      </w:pPr>
      <w:r w:rsidRPr="008A1F1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B985264" w14:textId="77777777" w:rsidR="00AC5376" w:rsidRPr="008A1F13" w:rsidRDefault="00AC5376" w:rsidP="00AC5376">
      <w:pPr>
        <w:spacing w:line="257" w:lineRule="atLeast"/>
        <w:jc w:val="both"/>
        <w:rPr>
          <w:color w:val="000000"/>
          <w:szCs w:val="24"/>
        </w:rPr>
      </w:pPr>
      <w:r w:rsidRPr="008A1F13">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9DA809" w14:textId="77777777" w:rsidR="00AC5376" w:rsidRPr="008A1F13" w:rsidRDefault="00AC5376" w:rsidP="00AC5376">
      <w:pPr>
        <w:spacing w:line="257" w:lineRule="atLeast"/>
        <w:ind w:firstLine="62"/>
        <w:jc w:val="both"/>
        <w:rPr>
          <w:color w:val="000000"/>
          <w:szCs w:val="24"/>
        </w:rPr>
      </w:pPr>
    </w:p>
    <w:p w14:paraId="344435B7" w14:textId="77777777" w:rsidR="00AC5376" w:rsidRPr="008A1F13" w:rsidRDefault="00AC5376" w:rsidP="00AC5376">
      <w:pPr>
        <w:spacing w:line="257" w:lineRule="atLeast"/>
        <w:jc w:val="center"/>
        <w:rPr>
          <w:color w:val="000000"/>
          <w:szCs w:val="24"/>
        </w:rPr>
      </w:pPr>
      <w:r w:rsidRPr="008A1F13">
        <w:rPr>
          <w:b/>
          <w:bCs/>
          <w:caps/>
          <w:color w:val="000000"/>
          <w:szCs w:val="24"/>
        </w:rPr>
        <w:t>9.  PRIEVOLIŲ PAGAL SUTARTĮ ĮVYKDYMO UŽTIKRINIMO BŪDAI</w:t>
      </w:r>
    </w:p>
    <w:p w14:paraId="37CD7C28" w14:textId="77777777" w:rsidR="00AC5376" w:rsidRPr="008A1F13" w:rsidRDefault="00AC5376" w:rsidP="00AC5376">
      <w:pPr>
        <w:spacing w:line="257" w:lineRule="atLeast"/>
        <w:ind w:firstLine="62"/>
        <w:rPr>
          <w:color w:val="000000"/>
          <w:szCs w:val="24"/>
        </w:rPr>
      </w:pPr>
    </w:p>
    <w:p w14:paraId="6120D9BB" w14:textId="77777777" w:rsidR="00AC5376" w:rsidRPr="008A1F13" w:rsidRDefault="00AC5376" w:rsidP="00AC5376">
      <w:pPr>
        <w:spacing w:line="257" w:lineRule="atLeast"/>
        <w:jc w:val="both"/>
        <w:rPr>
          <w:color w:val="000000"/>
          <w:szCs w:val="24"/>
        </w:rPr>
      </w:pPr>
      <w:r w:rsidRPr="008A1F1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4DB48C" w14:textId="77777777" w:rsidR="00AC5376" w:rsidRPr="008A1F13" w:rsidRDefault="00AC5376" w:rsidP="00AC5376">
      <w:pPr>
        <w:spacing w:line="257" w:lineRule="atLeast"/>
        <w:ind w:firstLine="62"/>
        <w:jc w:val="both"/>
        <w:rPr>
          <w:color w:val="000000"/>
          <w:szCs w:val="24"/>
        </w:rPr>
      </w:pPr>
    </w:p>
    <w:p w14:paraId="741441FD" w14:textId="77777777" w:rsidR="00AC5376" w:rsidRPr="008A1F13" w:rsidRDefault="00AC5376" w:rsidP="00AC5376">
      <w:pPr>
        <w:spacing w:line="257" w:lineRule="atLeast"/>
        <w:jc w:val="center"/>
        <w:rPr>
          <w:color w:val="000000"/>
          <w:szCs w:val="24"/>
        </w:rPr>
      </w:pPr>
      <w:r w:rsidRPr="008A1F13">
        <w:rPr>
          <w:b/>
          <w:bCs/>
          <w:caps/>
          <w:color w:val="000000"/>
          <w:szCs w:val="24"/>
        </w:rPr>
        <w:t>10.  SUTARTIES ĮVYKDYMO UŽTIKRINIMAS (JEI TAIKOMA)</w:t>
      </w:r>
    </w:p>
    <w:p w14:paraId="48346CAA" w14:textId="77777777" w:rsidR="00AC5376" w:rsidRPr="008A1F13" w:rsidRDefault="00AC5376" w:rsidP="00AC5376">
      <w:pPr>
        <w:spacing w:line="257" w:lineRule="atLeast"/>
        <w:ind w:firstLine="62"/>
        <w:jc w:val="both"/>
        <w:rPr>
          <w:color w:val="000000"/>
          <w:szCs w:val="24"/>
        </w:rPr>
      </w:pPr>
    </w:p>
    <w:p w14:paraId="1E398303"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63C7FC" w14:textId="77777777" w:rsidR="00AC5376" w:rsidRPr="008A1F13" w:rsidRDefault="00AC5376" w:rsidP="00AC5376">
      <w:pPr>
        <w:spacing w:line="257" w:lineRule="atLeast"/>
        <w:jc w:val="both"/>
        <w:rPr>
          <w:color w:val="000000"/>
          <w:szCs w:val="24"/>
        </w:rPr>
      </w:pPr>
      <w:r w:rsidRPr="008A1F13">
        <w:rPr>
          <w:b/>
          <w:bCs/>
          <w:color w:val="000000"/>
          <w:szCs w:val="24"/>
        </w:rPr>
        <w:t>Pastaba.</w:t>
      </w:r>
      <w:r w:rsidRPr="008A1F13">
        <w:rPr>
          <w:color w:val="000000"/>
          <w:szCs w:val="24"/>
        </w:rPr>
        <w:t> </w:t>
      </w:r>
      <w:r w:rsidRPr="008A1F1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FBC35F" w14:textId="77777777" w:rsidR="00AC5376" w:rsidRPr="008A1F13" w:rsidRDefault="00AC5376" w:rsidP="00AC5376">
      <w:pPr>
        <w:spacing w:line="257" w:lineRule="atLeast"/>
        <w:jc w:val="both"/>
        <w:rPr>
          <w:color w:val="000000"/>
          <w:szCs w:val="24"/>
        </w:rPr>
      </w:pPr>
      <w:r w:rsidRPr="008A1F1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A1F1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A1F13">
        <w:rPr>
          <w:color w:val="000000"/>
          <w:szCs w:val="24"/>
          <w:shd w:val="clear" w:color="auto" w:fill="FFFFFF"/>
        </w:rPr>
        <w:t xml:space="preserve">), atitinkantį Bendrųjų sąlygų 10 skyriuje nurodytas sąlygas, per Specialiosiose sąlygose nustatytą terminą (toliau – </w:t>
      </w:r>
      <w:r w:rsidRPr="008A1F13">
        <w:rPr>
          <w:b/>
          <w:bCs/>
          <w:color w:val="000000"/>
          <w:szCs w:val="24"/>
          <w:shd w:val="clear" w:color="auto" w:fill="FFFFFF"/>
        </w:rPr>
        <w:t>Sutarties įvykdymo užtikrinimas</w:t>
      </w:r>
      <w:r w:rsidRPr="008A1F13">
        <w:rPr>
          <w:color w:val="000000"/>
          <w:szCs w:val="24"/>
          <w:shd w:val="clear" w:color="auto" w:fill="FFFFFF"/>
        </w:rPr>
        <w:t>).</w:t>
      </w:r>
    </w:p>
    <w:p w14:paraId="4282EF86"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2BC39E"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FC595F"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FD443D" w14:textId="77777777" w:rsidR="00AC5376" w:rsidRPr="008A1F13" w:rsidRDefault="00AC5376" w:rsidP="00AC5376">
      <w:pPr>
        <w:spacing w:line="257" w:lineRule="atLeast"/>
        <w:jc w:val="both"/>
        <w:textAlignment w:val="baseline"/>
        <w:rPr>
          <w:color w:val="000000"/>
          <w:szCs w:val="24"/>
        </w:rPr>
      </w:pPr>
      <w:r w:rsidRPr="008A1F13">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8A1F13">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232FB0E1"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10.7. Sutarties įvykdymo užtikrinimas turi įsigalioti ne vėliau negu jo pateikimo Pirkėjui dieną. </w:t>
      </w:r>
    </w:p>
    <w:p w14:paraId="77A15D9C"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10.8. Sutarties įvykdymo užtikrinimo suma turi būti nurodoma ir išmokama eurais. </w:t>
      </w:r>
    </w:p>
    <w:p w14:paraId="04911A85" w14:textId="77777777" w:rsidR="00AC5376" w:rsidRPr="008A1F13" w:rsidRDefault="00AC5376" w:rsidP="00AC5376">
      <w:pPr>
        <w:spacing w:line="257" w:lineRule="atLeast"/>
        <w:jc w:val="both"/>
        <w:textAlignment w:val="baseline"/>
        <w:rPr>
          <w:szCs w:val="24"/>
        </w:rPr>
      </w:pPr>
      <w:r w:rsidRPr="008A1F13">
        <w:rPr>
          <w:color w:val="000000"/>
          <w:szCs w:val="24"/>
        </w:rPr>
        <w:t xml:space="preserve">10.9. Sutarties įvykdymo užtikrinimas turi būti surašytas lietuvių arba kita kalba (esant Pirkėjo </w:t>
      </w:r>
      <w:r w:rsidRPr="008A1F13">
        <w:rPr>
          <w:szCs w:val="24"/>
        </w:rPr>
        <w:t>prašymui, turi būti pateiktas vertimas į lietuvių kalbą). </w:t>
      </w:r>
    </w:p>
    <w:p w14:paraId="4DB302B5" w14:textId="77777777" w:rsidR="00AC5376" w:rsidRPr="008A1F13" w:rsidRDefault="00AC5376" w:rsidP="00AC5376">
      <w:pPr>
        <w:spacing w:line="257" w:lineRule="atLeast"/>
        <w:jc w:val="both"/>
        <w:textAlignment w:val="baseline"/>
        <w:rPr>
          <w:szCs w:val="24"/>
        </w:rPr>
      </w:pPr>
      <w:r w:rsidRPr="008A1F13">
        <w:rPr>
          <w:szCs w:val="24"/>
        </w:rPr>
        <w:t xml:space="preserve">10.10. Sutarties įvykdymo užtikrinime nurodytas jo galiojimo terminas turi būti ne trumpesnis nei nurodytas </w:t>
      </w:r>
      <w:r w:rsidRPr="008A1F13">
        <w:rPr>
          <w:rFonts w:eastAsia="Calibri"/>
          <w:szCs w:val="24"/>
        </w:rPr>
        <w:t>Specialiosiose sąlygose</w:t>
      </w:r>
      <w:r w:rsidRPr="008A1F13">
        <w:rPr>
          <w:szCs w:val="24"/>
        </w:rPr>
        <w:t>. </w:t>
      </w:r>
    </w:p>
    <w:p w14:paraId="677BC1E7"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CAA731"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7CC856"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1E544D" w14:textId="77777777" w:rsidR="00AC5376" w:rsidRPr="008A1F13" w:rsidRDefault="00AC5376" w:rsidP="00AC5376">
      <w:pPr>
        <w:spacing w:line="257" w:lineRule="atLeast"/>
        <w:jc w:val="both"/>
        <w:rPr>
          <w:color w:val="000000"/>
          <w:szCs w:val="24"/>
        </w:rPr>
      </w:pPr>
      <w:r w:rsidRPr="008A1F1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94C545"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60C3DB"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10.16. Pirkėjas gali pasinaudoti Sutarties įvykdymo užtikrinimu, esant bet kuriai iš žemiau nurodytų aplinkybių:  </w:t>
      </w:r>
    </w:p>
    <w:p w14:paraId="0B466F98"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10.16.1. Tiekėjas neįvykdė, nevykdo arba netinkamai vykdo savo įsipareigojimus pagal Sutartį;  </w:t>
      </w:r>
    </w:p>
    <w:p w14:paraId="2833D530"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10.16.2. Tiekėjas per protingai nustatytą laikotarpį neįvykdo Pirkėjo nurodymo ištaisyti Prekių trūkumus;  </w:t>
      </w:r>
    </w:p>
    <w:p w14:paraId="67866A67"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ACD4B3" w14:textId="77777777" w:rsidR="00AC5376" w:rsidRPr="008A1F13" w:rsidRDefault="00AC5376" w:rsidP="00AC5376">
      <w:pPr>
        <w:spacing w:line="257" w:lineRule="atLeast"/>
        <w:jc w:val="both"/>
        <w:textAlignment w:val="baseline"/>
        <w:rPr>
          <w:color w:val="000000"/>
          <w:szCs w:val="24"/>
        </w:rPr>
      </w:pPr>
      <w:r w:rsidRPr="008A1F13">
        <w:rPr>
          <w:color w:val="000000"/>
          <w:szCs w:val="24"/>
        </w:rPr>
        <w:t>10.16.4. Tiekėjas be pateisinamos priežasties (ne Sutartyje nustatytais atvejais) vienašališkai nutraukia Sutartį. </w:t>
      </w:r>
    </w:p>
    <w:p w14:paraId="4368A45A" w14:textId="77777777" w:rsidR="00AC5376" w:rsidRPr="008A1F13" w:rsidRDefault="00AC5376" w:rsidP="00AC5376">
      <w:pPr>
        <w:spacing w:line="257" w:lineRule="atLeast"/>
        <w:ind w:firstLine="62"/>
        <w:jc w:val="both"/>
        <w:textAlignment w:val="baseline"/>
        <w:rPr>
          <w:color w:val="000000"/>
          <w:szCs w:val="24"/>
        </w:rPr>
      </w:pPr>
    </w:p>
    <w:p w14:paraId="2075FBEC" w14:textId="77777777" w:rsidR="00AC5376" w:rsidRPr="008A1F13" w:rsidRDefault="00AC5376" w:rsidP="00AC5376">
      <w:pPr>
        <w:spacing w:line="257" w:lineRule="atLeast"/>
        <w:jc w:val="center"/>
        <w:rPr>
          <w:color w:val="000000"/>
          <w:szCs w:val="24"/>
        </w:rPr>
      </w:pPr>
      <w:r w:rsidRPr="008A1F13">
        <w:rPr>
          <w:b/>
          <w:bCs/>
          <w:caps/>
          <w:color w:val="000000"/>
          <w:szCs w:val="24"/>
        </w:rPr>
        <w:t>11.  SUTARTIES KAINA IR JOS PERSKAIČIAVIMAS</w:t>
      </w:r>
    </w:p>
    <w:p w14:paraId="694E3D70" w14:textId="77777777" w:rsidR="00AC5376" w:rsidRPr="008A1F13" w:rsidRDefault="00AC5376" w:rsidP="00AC5376">
      <w:pPr>
        <w:spacing w:line="257" w:lineRule="atLeast"/>
        <w:ind w:firstLine="62"/>
        <w:jc w:val="both"/>
        <w:rPr>
          <w:color w:val="000000"/>
          <w:szCs w:val="24"/>
        </w:rPr>
      </w:pPr>
    </w:p>
    <w:p w14:paraId="7997CE12" w14:textId="77777777" w:rsidR="00AC5376" w:rsidRPr="008A1F13" w:rsidRDefault="00AC5376" w:rsidP="00AC5376">
      <w:pPr>
        <w:spacing w:line="257" w:lineRule="atLeast"/>
        <w:jc w:val="both"/>
        <w:rPr>
          <w:color w:val="000000"/>
          <w:szCs w:val="24"/>
        </w:rPr>
      </w:pPr>
      <w:r w:rsidRPr="008A1F13">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C98751" w14:textId="77777777" w:rsidR="00AC5376" w:rsidRPr="008A1F13" w:rsidRDefault="00AC5376" w:rsidP="00AC5376">
      <w:pPr>
        <w:spacing w:line="257" w:lineRule="atLeast"/>
        <w:jc w:val="both"/>
        <w:rPr>
          <w:color w:val="000000"/>
          <w:szCs w:val="24"/>
        </w:rPr>
      </w:pPr>
      <w:r w:rsidRPr="008A1F13">
        <w:rPr>
          <w:color w:val="000000"/>
          <w:szCs w:val="24"/>
        </w:rPr>
        <w:t>11.2. Pradinės sutarties vertė yra nurodyta Specialiosiose sąlygose.</w:t>
      </w:r>
    </w:p>
    <w:p w14:paraId="01591528" w14:textId="77777777" w:rsidR="00AC5376" w:rsidRPr="008A1F13" w:rsidRDefault="00AC5376" w:rsidP="00AC5376">
      <w:pPr>
        <w:spacing w:line="257" w:lineRule="atLeast"/>
        <w:jc w:val="both"/>
        <w:rPr>
          <w:color w:val="000000"/>
          <w:szCs w:val="24"/>
        </w:rPr>
      </w:pPr>
      <w:r w:rsidRPr="008A1F1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8D5421" w14:textId="77777777" w:rsidR="00AC5376" w:rsidRPr="008A1F13" w:rsidRDefault="00AC5376" w:rsidP="00AC5376">
      <w:pPr>
        <w:spacing w:line="257" w:lineRule="atLeast"/>
        <w:jc w:val="both"/>
        <w:rPr>
          <w:color w:val="000000"/>
          <w:szCs w:val="24"/>
        </w:rPr>
      </w:pPr>
      <w:r w:rsidRPr="008A1F13">
        <w:rPr>
          <w:color w:val="000000"/>
          <w:szCs w:val="24"/>
        </w:rPr>
        <w:t>11.4. Sutarties kainos peržiūra atliekama Specialiosiose sąlygose nustatyta tvarka.</w:t>
      </w:r>
    </w:p>
    <w:p w14:paraId="35E16376" w14:textId="77777777" w:rsidR="00AC5376" w:rsidRPr="008A1F13" w:rsidRDefault="00AC5376" w:rsidP="00AC5376">
      <w:pPr>
        <w:spacing w:line="257" w:lineRule="atLeast"/>
        <w:ind w:firstLine="62"/>
        <w:jc w:val="both"/>
        <w:rPr>
          <w:color w:val="000000"/>
          <w:szCs w:val="24"/>
        </w:rPr>
      </w:pPr>
    </w:p>
    <w:p w14:paraId="22B17345" w14:textId="77777777" w:rsidR="00AC5376" w:rsidRPr="008A1F13" w:rsidRDefault="00AC5376" w:rsidP="00AC5376">
      <w:pPr>
        <w:spacing w:line="257" w:lineRule="atLeast"/>
        <w:jc w:val="center"/>
        <w:rPr>
          <w:color w:val="000000"/>
          <w:szCs w:val="24"/>
        </w:rPr>
      </w:pPr>
      <w:r w:rsidRPr="008A1F13">
        <w:rPr>
          <w:b/>
          <w:bCs/>
          <w:caps/>
          <w:color w:val="000000"/>
          <w:szCs w:val="24"/>
        </w:rPr>
        <w:t>12.  ATSISKAITYMO TVARKA</w:t>
      </w:r>
    </w:p>
    <w:p w14:paraId="0C9FE9E6" w14:textId="77777777" w:rsidR="00AC5376" w:rsidRPr="008A1F13" w:rsidRDefault="00AC5376" w:rsidP="00AC5376">
      <w:pPr>
        <w:spacing w:line="257" w:lineRule="atLeast"/>
        <w:ind w:firstLine="62"/>
        <w:jc w:val="center"/>
        <w:rPr>
          <w:color w:val="000000"/>
          <w:szCs w:val="24"/>
        </w:rPr>
      </w:pPr>
    </w:p>
    <w:p w14:paraId="6DDCC922" w14:textId="77777777" w:rsidR="00AC5376" w:rsidRPr="008A1F13" w:rsidRDefault="00AC5376" w:rsidP="00AC5376">
      <w:pPr>
        <w:spacing w:line="257" w:lineRule="atLeast"/>
        <w:jc w:val="center"/>
        <w:rPr>
          <w:color w:val="000000"/>
          <w:szCs w:val="24"/>
        </w:rPr>
      </w:pPr>
      <w:r w:rsidRPr="008A1F13">
        <w:rPr>
          <w:b/>
          <w:bCs/>
          <w:color w:val="000000"/>
          <w:szCs w:val="24"/>
        </w:rPr>
        <w:t>12.1.  Išankstinis mokėjimas (avansas) (jei taikoma)</w:t>
      </w:r>
    </w:p>
    <w:p w14:paraId="4A1D207A" w14:textId="77777777" w:rsidR="00AC5376" w:rsidRPr="008A1F13" w:rsidRDefault="00AC5376" w:rsidP="00AC5376">
      <w:pPr>
        <w:spacing w:line="257" w:lineRule="atLeast"/>
        <w:ind w:firstLine="62"/>
        <w:jc w:val="both"/>
        <w:rPr>
          <w:color w:val="000000"/>
          <w:szCs w:val="24"/>
        </w:rPr>
      </w:pPr>
    </w:p>
    <w:p w14:paraId="5A73BD5D" w14:textId="77777777" w:rsidR="00AC5376" w:rsidRPr="008A1F13" w:rsidRDefault="00AC5376" w:rsidP="00AC5376">
      <w:pPr>
        <w:spacing w:line="257" w:lineRule="atLeast"/>
        <w:jc w:val="both"/>
        <w:textAlignment w:val="baseline"/>
        <w:rPr>
          <w:color w:val="000000"/>
          <w:szCs w:val="24"/>
        </w:rPr>
      </w:pPr>
      <w:r w:rsidRPr="008A1F13">
        <w:rPr>
          <w:color w:val="000000"/>
          <w:szCs w:val="24"/>
        </w:rPr>
        <w:t xml:space="preserve">12.1.1. Bendrųjų sąlygų 12.1 poskyrio sąlygos taikomos tuo atveju, jei Specialiosiose sąlygose yra nurodyta, kad Tiekėjui mokamas išankstinis mokėjimas (avansas) (toliau – </w:t>
      </w:r>
      <w:r w:rsidRPr="008A1F13">
        <w:rPr>
          <w:b/>
          <w:bCs/>
          <w:color w:val="000000"/>
          <w:szCs w:val="24"/>
        </w:rPr>
        <w:t>Avansas</w:t>
      </w:r>
      <w:r w:rsidRPr="008A1F13">
        <w:rPr>
          <w:color w:val="000000"/>
          <w:szCs w:val="24"/>
        </w:rPr>
        <w:t>). </w:t>
      </w:r>
    </w:p>
    <w:p w14:paraId="253478D8" w14:textId="77777777" w:rsidR="00AC5376" w:rsidRPr="008A1F13" w:rsidRDefault="00AC5376" w:rsidP="00AC5376">
      <w:pPr>
        <w:spacing w:line="257" w:lineRule="atLeast"/>
        <w:jc w:val="both"/>
        <w:textAlignment w:val="baseline"/>
        <w:rPr>
          <w:color w:val="000000"/>
          <w:szCs w:val="24"/>
        </w:rPr>
      </w:pPr>
      <w:r w:rsidRPr="008A1F13">
        <w:rPr>
          <w:color w:val="000000"/>
          <w:szCs w:val="24"/>
        </w:rPr>
        <w:t xml:space="preserve">12.1.2. Pirkėjas sumoka Tiekėjui </w:t>
      </w:r>
      <w:r w:rsidRPr="008A1F13">
        <w:rPr>
          <w:rFonts w:eastAsia="Calibri"/>
          <w:szCs w:val="24"/>
        </w:rPr>
        <w:t>ne didesnį kaip Specialiosiose sąlygose nurodyto dydžio Avansą</w:t>
      </w:r>
      <w:r w:rsidRPr="008A1F13">
        <w:rPr>
          <w:color w:val="000000"/>
          <w:szCs w:val="24"/>
        </w:rPr>
        <w:t>.</w:t>
      </w:r>
    </w:p>
    <w:p w14:paraId="690CCB10"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A1F13">
        <w:rPr>
          <w:b/>
          <w:bCs/>
          <w:color w:val="000000"/>
          <w:szCs w:val="24"/>
        </w:rPr>
        <w:t>Avanso užtikrinimas</w:t>
      </w:r>
      <w:r w:rsidRPr="008A1F13">
        <w:rPr>
          <w:color w:val="000000"/>
          <w:szCs w:val="24"/>
        </w:rPr>
        <w:t>). </w:t>
      </w:r>
    </w:p>
    <w:p w14:paraId="2AD7016D" w14:textId="77777777" w:rsidR="00AC5376" w:rsidRPr="008A1F13" w:rsidRDefault="00AC5376" w:rsidP="00AC5376">
      <w:pPr>
        <w:spacing w:line="257" w:lineRule="atLeast"/>
        <w:jc w:val="both"/>
        <w:textAlignment w:val="baseline"/>
        <w:rPr>
          <w:color w:val="000000"/>
          <w:szCs w:val="24"/>
        </w:rPr>
      </w:pPr>
      <w:r w:rsidRPr="008A1F13">
        <w:rPr>
          <w:b/>
          <w:bCs/>
          <w:color w:val="000000"/>
          <w:szCs w:val="24"/>
        </w:rPr>
        <w:t>Pastaba.</w:t>
      </w:r>
      <w:r w:rsidRPr="008A1F13">
        <w:rPr>
          <w:color w:val="000000"/>
          <w:szCs w:val="24"/>
        </w:rPr>
        <w:t> </w:t>
      </w:r>
      <w:r w:rsidRPr="008A1F1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1F13">
        <w:rPr>
          <w:color w:val="000000"/>
          <w:szCs w:val="24"/>
        </w:rPr>
        <w:t> </w:t>
      </w:r>
      <w:r w:rsidRPr="008A1F13">
        <w:rPr>
          <w:color w:val="000000"/>
          <w:szCs w:val="24"/>
          <w:shd w:val="clear" w:color="auto" w:fill="FFFFFF"/>
        </w:rPr>
        <w:t>įstatymų bei kitų teisės aktų</w:t>
      </w:r>
      <w:r w:rsidRPr="008A1F13">
        <w:rPr>
          <w:color w:val="000000"/>
          <w:szCs w:val="24"/>
        </w:rPr>
        <w:t> </w:t>
      </w:r>
      <w:r w:rsidRPr="008A1F13">
        <w:rPr>
          <w:color w:val="000000"/>
          <w:szCs w:val="24"/>
          <w:shd w:val="clear" w:color="auto" w:fill="FFFFFF"/>
        </w:rPr>
        <w:t>nuostatas.</w:t>
      </w:r>
    </w:p>
    <w:p w14:paraId="155E798F" w14:textId="77777777" w:rsidR="00AC5376" w:rsidRPr="008A1F13" w:rsidRDefault="00AC5376" w:rsidP="00AC5376">
      <w:pPr>
        <w:spacing w:line="257" w:lineRule="atLeast"/>
        <w:jc w:val="both"/>
        <w:textAlignment w:val="baseline"/>
        <w:rPr>
          <w:szCs w:val="24"/>
        </w:rPr>
      </w:pPr>
      <w:r w:rsidRPr="008A1F1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6A16F3"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FF445D"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EE86B0"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12.1.7. Avanso užtikrinimo suma turi būti nurodoma ir išmokama eurais. </w:t>
      </w:r>
    </w:p>
    <w:p w14:paraId="5CB20526"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12.1.8. Avanso užtikrinimas turi būti surašytas lietuvių arba kita kalba (esant Pirkėjo prašymui, turi būti pateiktas vertimas į lietuvių kalbą). </w:t>
      </w:r>
    </w:p>
    <w:p w14:paraId="347C5C45"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12.1.9. Avanso užtikrinimas, neatitinkantis šiame Sutarties poskyryje nustatytų reikalavimų, nebus priimamas. </w:t>
      </w:r>
    </w:p>
    <w:p w14:paraId="21EC9843"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9A09FA" w14:textId="77777777" w:rsidR="00AC5376" w:rsidRPr="008A1F13" w:rsidRDefault="00AC5376" w:rsidP="00AC5376">
      <w:pPr>
        <w:spacing w:line="257" w:lineRule="atLeast"/>
        <w:jc w:val="both"/>
        <w:textAlignment w:val="baseline"/>
        <w:rPr>
          <w:color w:val="000000"/>
          <w:szCs w:val="24"/>
        </w:rPr>
      </w:pPr>
      <w:r w:rsidRPr="008A1F13">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C7D61D0" w14:textId="77777777" w:rsidR="00AC5376" w:rsidRPr="008A1F13" w:rsidRDefault="00AC5376" w:rsidP="00AC5376">
      <w:pPr>
        <w:spacing w:line="257" w:lineRule="atLeast"/>
        <w:jc w:val="both"/>
        <w:textAlignment w:val="baseline"/>
        <w:rPr>
          <w:color w:val="000000"/>
          <w:szCs w:val="24"/>
        </w:rPr>
      </w:pPr>
      <w:r w:rsidRPr="008A1F1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1E1F8F" w14:textId="77777777" w:rsidR="00AC5376" w:rsidRPr="008A1F13" w:rsidRDefault="00AC5376" w:rsidP="00AC5376">
      <w:pPr>
        <w:spacing w:line="257" w:lineRule="atLeast"/>
        <w:ind w:firstLine="62"/>
        <w:jc w:val="both"/>
        <w:textAlignment w:val="baseline"/>
        <w:rPr>
          <w:color w:val="000000"/>
          <w:szCs w:val="24"/>
        </w:rPr>
      </w:pPr>
    </w:p>
    <w:p w14:paraId="3BAD973A" w14:textId="77777777" w:rsidR="00AC5376" w:rsidRPr="008A1F13" w:rsidRDefault="00AC5376" w:rsidP="00AC5376">
      <w:pPr>
        <w:spacing w:line="257" w:lineRule="atLeast"/>
        <w:jc w:val="center"/>
        <w:rPr>
          <w:color w:val="000000"/>
          <w:szCs w:val="24"/>
        </w:rPr>
      </w:pPr>
      <w:r w:rsidRPr="008A1F13">
        <w:rPr>
          <w:b/>
          <w:bCs/>
          <w:color w:val="000000"/>
          <w:szCs w:val="24"/>
        </w:rPr>
        <w:t>12.2.  Mokėjimų tvarka</w:t>
      </w:r>
    </w:p>
    <w:p w14:paraId="0D8F6397" w14:textId="77777777" w:rsidR="00AC5376" w:rsidRPr="008A1F13" w:rsidRDefault="00AC5376" w:rsidP="00AC5376">
      <w:pPr>
        <w:spacing w:line="257" w:lineRule="atLeast"/>
        <w:ind w:firstLine="62"/>
        <w:jc w:val="both"/>
        <w:rPr>
          <w:color w:val="000000"/>
          <w:szCs w:val="24"/>
        </w:rPr>
      </w:pPr>
    </w:p>
    <w:p w14:paraId="50EC5153" w14:textId="77777777" w:rsidR="00AC5376" w:rsidRPr="008A1F13" w:rsidRDefault="00AC5376" w:rsidP="00AC5376">
      <w:pPr>
        <w:spacing w:line="257" w:lineRule="atLeast"/>
        <w:jc w:val="both"/>
        <w:rPr>
          <w:color w:val="000000"/>
          <w:szCs w:val="24"/>
        </w:rPr>
      </w:pPr>
      <w:r w:rsidRPr="008A1F13">
        <w:rPr>
          <w:color w:val="000000"/>
          <w:szCs w:val="24"/>
        </w:rPr>
        <w:t>12.2.1. Tiekėjas išrašo Sąskaitą tik Šalims pasirašius Prekių perdavimo–priėmimo aktą, jeigu kitaip nenumatyta Specialiosiose sąlygose:</w:t>
      </w:r>
    </w:p>
    <w:p w14:paraId="14F8C335" w14:textId="77777777" w:rsidR="00AC5376" w:rsidRPr="008A1F13" w:rsidRDefault="00AC5376" w:rsidP="00AC5376">
      <w:pPr>
        <w:spacing w:line="257" w:lineRule="atLeast"/>
        <w:jc w:val="both"/>
        <w:rPr>
          <w:color w:val="000000"/>
          <w:szCs w:val="24"/>
        </w:rPr>
      </w:pPr>
      <w:r w:rsidRPr="008A1F13">
        <w:rPr>
          <w:color w:val="000000"/>
          <w:szCs w:val="24"/>
        </w:rPr>
        <w:t xml:space="preserve">12.2.1.1. elektroninę sąskaitą faktūrą, atitinkančią Europos elektroninių sąskaitų faktūrų standartą, kurio nuoroda paskelbta 2017 m. spalio 16 d. Komisijos įgyvendinimo sprendime </w:t>
      </w:r>
      <w:r w:rsidRPr="008A1F13">
        <w:rPr>
          <w:color w:val="467886"/>
          <w:szCs w:val="24"/>
          <w:u w:val="single"/>
        </w:rPr>
        <w:t>(ES) 2017/1870</w:t>
      </w:r>
      <w:r w:rsidRPr="008A1F13">
        <w:rPr>
          <w:color w:val="000000"/>
          <w:szCs w:val="24"/>
        </w:rPr>
        <w:t xml:space="preserve"> dėl nuorodos į Europos elektroninių sąskaitų faktūrų standartą ir sintaksių sąrašo paskelbimo pagal Europos Parlamento ir Tarybos direktyvą </w:t>
      </w:r>
      <w:r w:rsidRPr="008A1F13">
        <w:rPr>
          <w:color w:val="467886"/>
          <w:szCs w:val="24"/>
          <w:u w:val="single"/>
        </w:rPr>
        <w:t>2014/55/ES</w:t>
      </w:r>
      <w:r w:rsidRPr="008A1F13">
        <w:rPr>
          <w:color w:val="000000"/>
          <w:szCs w:val="24"/>
        </w:rPr>
        <w:t> (toliau – </w:t>
      </w:r>
      <w:r w:rsidRPr="008A1F13">
        <w:rPr>
          <w:b/>
          <w:bCs/>
          <w:color w:val="000000"/>
          <w:szCs w:val="24"/>
        </w:rPr>
        <w:t>Europos elektroninių sąskaitų faktūrų</w:t>
      </w:r>
      <w:r w:rsidRPr="008A1F13">
        <w:rPr>
          <w:color w:val="000000"/>
          <w:szCs w:val="24"/>
        </w:rPr>
        <w:t> </w:t>
      </w:r>
      <w:r w:rsidRPr="008A1F13">
        <w:rPr>
          <w:b/>
          <w:bCs/>
          <w:color w:val="000000"/>
          <w:szCs w:val="24"/>
        </w:rPr>
        <w:t>standartas</w:t>
      </w:r>
      <w:r w:rsidRPr="008A1F13">
        <w:rPr>
          <w:color w:val="000000"/>
          <w:szCs w:val="24"/>
        </w:rPr>
        <w:t xml:space="preserve">), Tiekėjas gali pateikti </w:t>
      </w:r>
      <w:r w:rsidRPr="008A1F13">
        <w:rPr>
          <w:rFonts w:eastAsia="Arial"/>
          <w:szCs w:val="24"/>
        </w:rPr>
        <w:t>pasirinktomis priemonėmis</w:t>
      </w:r>
      <w:r w:rsidRPr="008A1F13">
        <w:rPr>
          <w:color w:val="000000"/>
          <w:szCs w:val="24"/>
        </w:rPr>
        <w:t>;</w:t>
      </w:r>
    </w:p>
    <w:p w14:paraId="26658ADE" w14:textId="77777777" w:rsidR="00AC5376" w:rsidRPr="008A1F13" w:rsidRDefault="00AC5376" w:rsidP="00AC5376">
      <w:pPr>
        <w:spacing w:line="257" w:lineRule="atLeast"/>
        <w:jc w:val="both"/>
        <w:rPr>
          <w:color w:val="000000"/>
          <w:szCs w:val="24"/>
        </w:rPr>
      </w:pPr>
      <w:r w:rsidRPr="008A1F13">
        <w:rPr>
          <w:color w:val="000000"/>
          <w:szCs w:val="24"/>
        </w:rPr>
        <w:t xml:space="preserve">12.2.1.2. Europos elektroninių sąskaitų faktūrų standarto neatitinkančią elektroninę sąskaitą faktūrą Tiekėjas </w:t>
      </w:r>
      <w:r w:rsidRPr="008A1F13">
        <w:rPr>
          <w:rFonts w:eastAsia="Arial"/>
          <w:szCs w:val="24"/>
        </w:rPr>
        <w:t xml:space="preserve">gali teikti tik naudodamasis Sąskaitų administravimo bendrosios informacinės sistemos (toliau – </w:t>
      </w:r>
      <w:r w:rsidRPr="008A1F13">
        <w:rPr>
          <w:rFonts w:eastAsia="Arial"/>
          <w:b/>
          <w:bCs/>
          <w:szCs w:val="24"/>
        </w:rPr>
        <w:t>SABIS</w:t>
      </w:r>
      <w:r w:rsidRPr="008A1F13">
        <w:rPr>
          <w:rFonts w:eastAsia="Arial"/>
          <w:szCs w:val="24"/>
        </w:rPr>
        <w:t>) priemonėmis</w:t>
      </w:r>
      <w:r w:rsidRPr="008A1F13">
        <w:rPr>
          <w:color w:val="000000"/>
          <w:szCs w:val="24"/>
        </w:rPr>
        <w:t>.</w:t>
      </w:r>
    </w:p>
    <w:p w14:paraId="208D2C7C" w14:textId="77777777" w:rsidR="00AC5376" w:rsidRPr="008A1F13" w:rsidRDefault="00AC5376" w:rsidP="00AC5376">
      <w:pPr>
        <w:spacing w:line="257" w:lineRule="atLeast"/>
        <w:jc w:val="both"/>
        <w:rPr>
          <w:color w:val="000000"/>
          <w:szCs w:val="24"/>
        </w:rPr>
      </w:pPr>
      <w:r w:rsidRPr="008A1F13">
        <w:rPr>
          <w:color w:val="000000"/>
          <w:szCs w:val="24"/>
        </w:rPr>
        <w:t xml:space="preserve">12.2.2. Pirkėjas elektronines sąskaitas faktūras priima ir apdoroja naudodamasis informacinės sistemos SABIS priemonėmis, </w:t>
      </w:r>
      <w:r w:rsidRPr="008A1F13">
        <w:rPr>
          <w:rFonts w:eastAsia="Arial"/>
          <w:szCs w:val="24"/>
        </w:rPr>
        <w:t>išskyrus jeigu mobilizacijos, karo ar nepaprastosios padėties atveju yra informacinės sistemos SABIS pažeidimų, dėl kurių negalimas Pirkėjo ir Tiekėjo bendravimas ir keitimasis informacija naudojantis SABIS</w:t>
      </w:r>
      <w:r w:rsidRPr="008A1F13">
        <w:rPr>
          <w:color w:val="000000"/>
          <w:szCs w:val="24"/>
        </w:rPr>
        <w:t>.</w:t>
      </w:r>
    </w:p>
    <w:p w14:paraId="62F04F9C" w14:textId="77777777" w:rsidR="00AC5376" w:rsidRPr="008A1F13" w:rsidRDefault="00AC5376" w:rsidP="00AC5376">
      <w:pPr>
        <w:spacing w:line="257" w:lineRule="atLeast"/>
        <w:jc w:val="both"/>
        <w:rPr>
          <w:color w:val="000000"/>
          <w:szCs w:val="24"/>
        </w:rPr>
      </w:pPr>
      <w:r w:rsidRPr="008A1F13">
        <w:rPr>
          <w:color w:val="000000"/>
          <w:szCs w:val="24"/>
        </w:rPr>
        <w:t>12.2.3. Išankstinio mokėjimo sąskaitas (jeigu Specialiosiose sąlygose yra numatytas Avanso mokėjimas) Tiekėjas privalo pateikti šiame Sutarties poskyryje nustatyta tvarka.</w:t>
      </w:r>
    </w:p>
    <w:p w14:paraId="382B0736" w14:textId="77777777" w:rsidR="00AC5376" w:rsidRPr="008A1F13" w:rsidRDefault="00AC5376" w:rsidP="00AC5376">
      <w:pPr>
        <w:spacing w:line="257" w:lineRule="atLeast"/>
        <w:jc w:val="both"/>
        <w:rPr>
          <w:color w:val="000000"/>
          <w:szCs w:val="24"/>
        </w:rPr>
      </w:pPr>
      <w:r w:rsidRPr="008A1F13">
        <w:rPr>
          <w:color w:val="000000"/>
          <w:szCs w:val="24"/>
        </w:rPr>
        <w:t>12.2.4. Pirkėjas atlieka mokėjimus už Prekes Specialiosiose sąlygose nustatytais terminais.</w:t>
      </w:r>
    </w:p>
    <w:p w14:paraId="65C07FE7" w14:textId="77777777" w:rsidR="00AC5376" w:rsidRPr="008A1F13" w:rsidRDefault="00AC5376" w:rsidP="00AC5376">
      <w:pPr>
        <w:spacing w:line="257" w:lineRule="atLeast"/>
        <w:jc w:val="both"/>
        <w:rPr>
          <w:color w:val="000000"/>
          <w:szCs w:val="24"/>
        </w:rPr>
      </w:pPr>
      <w:r w:rsidRPr="008A1F13">
        <w:rPr>
          <w:color w:val="000000"/>
          <w:szCs w:val="24"/>
        </w:rPr>
        <w:t>12.2.5. Už mokėjimų pagal Sutartį vėlavimus, Pirkėjui taikomos netesybos Specialiosiose sąlygose nustatyta tvarka.</w:t>
      </w:r>
    </w:p>
    <w:p w14:paraId="24F7A03B" w14:textId="77777777" w:rsidR="00AC5376" w:rsidRPr="008A1F13" w:rsidRDefault="00AC5376" w:rsidP="00AC5376">
      <w:pPr>
        <w:spacing w:line="257" w:lineRule="atLeast"/>
        <w:jc w:val="both"/>
        <w:rPr>
          <w:color w:val="000000"/>
          <w:szCs w:val="24"/>
        </w:rPr>
      </w:pPr>
      <w:r w:rsidRPr="008A1F13">
        <w:rPr>
          <w:color w:val="000000"/>
          <w:szCs w:val="24"/>
        </w:rPr>
        <w:t>12.2.6. Jei Prekės pristatomos dalimis, aukščiau nurodyta atsiskaitymo tvarka galioja kiekvienai tokiai daliai, jei Specialiosiose sąlygose nenustatyta kitaip.</w:t>
      </w:r>
    </w:p>
    <w:p w14:paraId="4ACAACB5" w14:textId="77777777" w:rsidR="00AC5376" w:rsidRPr="008A1F13" w:rsidRDefault="00AC5376" w:rsidP="00AC5376">
      <w:pPr>
        <w:spacing w:line="257" w:lineRule="atLeast"/>
        <w:jc w:val="both"/>
        <w:rPr>
          <w:color w:val="000000"/>
          <w:szCs w:val="24"/>
        </w:rPr>
      </w:pPr>
      <w:r w:rsidRPr="008A1F1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507B36" w14:textId="77777777" w:rsidR="00AC5376" w:rsidRPr="008A1F13" w:rsidRDefault="00AC5376" w:rsidP="00AC5376">
      <w:pPr>
        <w:spacing w:line="257" w:lineRule="atLeast"/>
        <w:ind w:firstLine="62"/>
        <w:jc w:val="both"/>
        <w:rPr>
          <w:color w:val="000000"/>
          <w:szCs w:val="24"/>
        </w:rPr>
      </w:pPr>
    </w:p>
    <w:p w14:paraId="1693B032" w14:textId="77777777" w:rsidR="00AC5376" w:rsidRPr="008A1F13" w:rsidRDefault="00AC5376" w:rsidP="00AC5376">
      <w:pPr>
        <w:spacing w:line="257" w:lineRule="atLeast"/>
        <w:jc w:val="center"/>
        <w:rPr>
          <w:color w:val="000000"/>
          <w:szCs w:val="24"/>
        </w:rPr>
      </w:pPr>
      <w:r w:rsidRPr="008A1F13">
        <w:rPr>
          <w:b/>
          <w:bCs/>
          <w:color w:val="000000"/>
          <w:szCs w:val="24"/>
        </w:rPr>
        <w:t>12.3.  Kiti atsiskaitymo klausimai</w:t>
      </w:r>
    </w:p>
    <w:p w14:paraId="3ADB1F05" w14:textId="77777777" w:rsidR="00AC5376" w:rsidRPr="008A1F13" w:rsidRDefault="00AC5376" w:rsidP="00AC5376">
      <w:pPr>
        <w:spacing w:line="257" w:lineRule="atLeast"/>
        <w:ind w:firstLine="62"/>
        <w:jc w:val="both"/>
        <w:rPr>
          <w:color w:val="000000"/>
          <w:szCs w:val="24"/>
        </w:rPr>
      </w:pPr>
    </w:p>
    <w:p w14:paraId="0341C6C8" w14:textId="77777777" w:rsidR="00AC5376" w:rsidRPr="008A1F13" w:rsidRDefault="00AC5376" w:rsidP="00AC5376">
      <w:pPr>
        <w:spacing w:line="257" w:lineRule="atLeast"/>
        <w:jc w:val="both"/>
        <w:rPr>
          <w:color w:val="000000"/>
          <w:szCs w:val="24"/>
        </w:rPr>
      </w:pPr>
      <w:r w:rsidRPr="008A1F13">
        <w:rPr>
          <w:color w:val="000000"/>
          <w:szCs w:val="24"/>
        </w:rPr>
        <w:t>12.3.1. Pirkėjas privalo pervesti mokėjimus Tiekėjui į Tiekėjo banko sąskaitą, nurodytą Specialiosiose sąlygose.</w:t>
      </w:r>
    </w:p>
    <w:p w14:paraId="0D739078" w14:textId="77777777" w:rsidR="00AC5376" w:rsidRPr="008A1F13" w:rsidRDefault="00AC5376" w:rsidP="00AC5376">
      <w:pPr>
        <w:spacing w:line="257" w:lineRule="atLeast"/>
        <w:jc w:val="both"/>
        <w:rPr>
          <w:color w:val="000000"/>
          <w:szCs w:val="24"/>
        </w:rPr>
      </w:pPr>
      <w:r w:rsidRPr="008A1F13">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sidRPr="008A1F13">
        <w:rPr>
          <w:color w:val="000000"/>
          <w:szCs w:val="24"/>
        </w:rPr>
        <w:lastRenderedPageBreak/>
        <w:t>reikalavimo teisių į gautinas pagal Sutartį sumas tretiesiems asmenims arba kitaip jomis disponuoti be Pirkėjo sutikimo.</w:t>
      </w:r>
    </w:p>
    <w:p w14:paraId="257A0CB6" w14:textId="77777777" w:rsidR="00AC5376" w:rsidRPr="008A1F13" w:rsidRDefault="00AC5376" w:rsidP="00AC5376">
      <w:pPr>
        <w:spacing w:line="257" w:lineRule="atLeast"/>
        <w:jc w:val="both"/>
        <w:rPr>
          <w:color w:val="000000"/>
          <w:szCs w:val="24"/>
        </w:rPr>
      </w:pPr>
      <w:r w:rsidRPr="008A1F13">
        <w:rPr>
          <w:color w:val="000000"/>
          <w:szCs w:val="24"/>
        </w:rPr>
        <w:t>12.3.3. Visi mokėjimai pagal Sutartį atliekami eurais.</w:t>
      </w:r>
    </w:p>
    <w:p w14:paraId="564666AD" w14:textId="77777777" w:rsidR="00AC5376" w:rsidRPr="008A1F13" w:rsidRDefault="00AC5376" w:rsidP="00AC5376">
      <w:pPr>
        <w:spacing w:line="257" w:lineRule="atLeast"/>
        <w:jc w:val="both"/>
        <w:rPr>
          <w:color w:val="000000"/>
          <w:szCs w:val="24"/>
        </w:rPr>
      </w:pPr>
      <w:r w:rsidRPr="008A1F13">
        <w:rPr>
          <w:color w:val="000000"/>
          <w:szCs w:val="24"/>
        </w:rPr>
        <w:t>12.3.4. Už pavėluotus mokėjimus pagal Sutartį mokančioji Šalis privalo sumokėti kitai Šaliai Specialiosiose sąlygose nurodyto dydžio netesybas.</w:t>
      </w:r>
    </w:p>
    <w:p w14:paraId="65DDDC67" w14:textId="77777777" w:rsidR="00AC5376" w:rsidRPr="008A1F13" w:rsidRDefault="00AC5376" w:rsidP="00AC5376">
      <w:pPr>
        <w:spacing w:line="257" w:lineRule="atLeast"/>
        <w:ind w:firstLine="62"/>
        <w:jc w:val="both"/>
        <w:rPr>
          <w:color w:val="000000"/>
          <w:szCs w:val="24"/>
        </w:rPr>
      </w:pPr>
    </w:p>
    <w:p w14:paraId="0B5D484B" w14:textId="77777777" w:rsidR="00AC5376" w:rsidRPr="008A1F13" w:rsidRDefault="00AC5376" w:rsidP="00AC5376">
      <w:pPr>
        <w:spacing w:line="257" w:lineRule="atLeast"/>
        <w:jc w:val="center"/>
        <w:rPr>
          <w:color w:val="000000"/>
          <w:szCs w:val="24"/>
        </w:rPr>
      </w:pPr>
      <w:r w:rsidRPr="008A1F13">
        <w:rPr>
          <w:b/>
          <w:bCs/>
          <w:caps/>
          <w:color w:val="000000"/>
          <w:szCs w:val="24"/>
        </w:rPr>
        <w:t>13.  KONFIDENCIALI INFORMACIJA</w:t>
      </w:r>
    </w:p>
    <w:p w14:paraId="14AB15CD" w14:textId="77777777" w:rsidR="00AC5376" w:rsidRPr="008A1F13" w:rsidRDefault="00AC5376" w:rsidP="00AC5376">
      <w:pPr>
        <w:spacing w:line="257" w:lineRule="atLeast"/>
        <w:ind w:firstLine="62"/>
        <w:jc w:val="both"/>
        <w:rPr>
          <w:color w:val="000000"/>
          <w:szCs w:val="24"/>
        </w:rPr>
      </w:pPr>
    </w:p>
    <w:p w14:paraId="027027ED" w14:textId="77777777" w:rsidR="00AC5376" w:rsidRPr="008A1F13" w:rsidRDefault="00AC5376" w:rsidP="00AC5376">
      <w:pPr>
        <w:spacing w:line="257" w:lineRule="atLeast"/>
        <w:jc w:val="both"/>
        <w:rPr>
          <w:color w:val="000000"/>
          <w:szCs w:val="24"/>
        </w:rPr>
      </w:pPr>
      <w:r w:rsidRPr="008A1F1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B86965" w14:textId="77777777" w:rsidR="00AC5376" w:rsidRPr="008A1F13" w:rsidRDefault="00AC5376" w:rsidP="00AC5376">
      <w:pPr>
        <w:spacing w:line="257" w:lineRule="atLeast"/>
        <w:jc w:val="both"/>
        <w:rPr>
          <w:color w:val="000000"/>
          <w:szCs w:val="24"/>
        </w:rPr>
      </w:pPr>
      <w:r w:rsidRPr="008A1F13">
        <w:rPr>
          <w:color w:val="000000"/>
          <w:szCs w:val="24"/>
        </w:rPr>
        <w:t>13.2.  Šalis turi teisę atskleisti kitos Šalies konfidencialią informaciją šiais atvejais:</w:t>
      </w:r>
    </w:p>
    <w:p w14:paraId="74B0074E" w14:textId="77777777" w:rsidR="00AC5376" w:rsidRPr="008A1F13" w:rsidRDefault="00AC5376" w:rsidP="00AC5376">
      <w:pPr>
        <w:spacing w:line="257" w:lineRule="atLeast"/>
        <w:jc w:val="both"/>
        <w:rPr>
          <w:color w:val="000000"/>
          <w:szCs w:val="24"/>
        </w:rPr>
      </w:pPr>
      <w:r w:rsidRPr="008A1F1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153459" w14:textId="77777777" w:rsidR="00AC5376" w:rsidRPr="008A1F13" w:rsidRDefault="00AC5376" w:rsidP="00AC5376">
      <w:pPr>
        <w:spacing w:line="257" w:lineRule="atLeast"/>
        <w:jc w:val="both"/>
        <w:rPr>
          <w:color w:val="000000"/>
          <w:szCs w:val="24"/>
        </w:rPr>
      </w:pPr>
      <w:r w:rsidRPr="008A1F1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85FB4B" w14:textId="77777777" w:rsidR="00AC5376" w:rsidRPr="008A1F13" w:rsidRDefault="00AC5376" w:rsidP="00AC5376">
      <w:pPr>
        <w:spacing w:line="257" w:lineRule="atLeast"/>
        <w:jc w:val="both"/>
        <w:rPr>
          <w:color w:val="000000"/>
          <w:szCs w:val="24"/>
        </w:rPr>
      </w:pPr>
      <w:r w:rsidRPr="008A1F1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065897" w14:textId="77777777" w:rsidR="00AC5376" w:rsidRPr="008A1F13" w:rsidRDefault="00AC5376" w:rsidP="00AC5376">
      <w:pPr>
        <w:spacing w:line="257" w:lineRule="atLeast"/>
        <w:jc w:val="both"/>
        <w:rPr>
          <w:color w:val="000000"/>
          <w:szCs w:val="24"/>
        </w:rPr>
      </w:pPr>
      <w:r w:rsidRPr="008A1F13">
        <w:rPr>
          <w:color w:val="000000"/>
          <w:szCs w:val="24"/>
        </w:rPr>
        <w:t>13.4. Šalis atsako:</w:t>
      </w:r>
    </w:p>
    <w:p w14:paraId="49818BB8" w14:textId="77777777" w:rsidR="00AC5376" w:rsidRPr="008A1F13" w:rsidRDefault="00AC5376" w:rsidP="00AC5376">
      <w:pPr>
        <w:spacing w:line="257" w:lineRule="atLeast"/>
        <w:jc w:val="both"/>
        <w:rPr>
          <w:color w:val="000000"/>
          <w:szCs w:val="24"/>
        </w:rPr>
      </w:pPr>
      <w:r w:rsidRPr="008A1F13">
        <w:rPr>
          <w:color w:val="000000"/>
          <w:szCs w:val="24"/>
        </w:rPr>
        <w:t>13.4.1. už bet kokį neteisėtą, įskaitant atsitiktinį, kitos Šalies konfidencialios informacijos ar bet kurios jos dalies atskleidimą ar perdavimą arba konfidencialios informacijos neteisėtą naudojimą;</w:t>
      </w:r>
    </w:p>
    <w:p w14:paraId="09D9FD38" w14:textId="77777777" w:rsidR="00AC5376" w:rsidRPr="008A1F13" w:rsidRDefault="00AC5376" w:rsidP="00AC5376">
      <w:pPr>
        <w:spacing w:line="257" w:lineRule="atLeast"/>
        <w:jc w:val="both"/>
        <w:rPr>
          <w:color w:val="000000"/>
          <w:szCs w:val="24"/>
        </w:rPr>
      </w:pPr>
      <w:r w:rsidRPr="008A1F1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AD40BFD" w14:textId="77777777" w:rsidR="00AC5376" w:rsidRPr="008A1F13" w:rsidRDefault="00AC5376" w:rsidP="00AC5376">
      <w:pPr>
        <w:spacing w:line="257" w:lineRule="atLeast"/>
        <w:jc w:val="both"/>
        <w:rPr>
          <w:color w:val="000000"/>
          <w:szCs w:val="24"/>
        </w:rPr>
      </w:pPr>
      <w:r w:rsidRPr="008A1F13">
        <w:rPr>
          <w:color w:val="000000"/>
          <w:szCs w:val="24"/>
        </w:rPr>
        <w:t>13.5. Šalis nepagrįstai atskleidusi kitos Šalies konfidencialią informaciją privalo sumokėti kitai Šaliai Specialiosiose sąlygose nurodyto dydžio baudą.</w:t>
      </w:r>
    </w:p>
    <w:p w14:paraId="03DC96B2" w14:textId="77777777" w:rsidR="00AC5376" w:rsidRPr="008A1F13" w:rsidRDefault="00AC5376" w:rsidP="00AC5376">
      <w:pPr>
        <w:spacing w:line="257" w:lineRule="atLeast"/>
        <w:ind w:firstLine="62"/>
        <w:jc w:val="both"/>
        <w:rPr>
          <w:color w:val="000000"/>
          <w:szCs w:val="24"/>
        </w:rPr>
      </w:pPr>
    </w:p>
    <w:p w14:paraId="408DDD77" w14:textId="77777777" w:rsidR="00AC5376" w:rsidRPr="008A1F13" w:rsidRDefault="00AC5376" w:rsidP="00AC5376">
      <w:pPr>
        <w:spacing w:line="257" w:lineRule="atLeast"/>
        <w:jc w:val="center"/>
        <w:rPr>
          <w:color w:val="000000"/>
          <w:szCs w:val="24"/>
        </w:rPr>
      </w:pPr>
      <w:r w:rsidRPr="008A1F13">
        <w:rPr>
          <w:b/>
          <w:bCs/>
          <w:caps/>
          <w:color w:val="000000"/>
          <w:szCs w:val="24"/>
        </w:rPr>
        <w:t>14.  ASMENS DUOMENŲ APSAUGA</w:t>
      </w:r>
    </w:p>
    <w:p w14:paraId="1D75FDEB" w14:textId="77777777" w:rsidR="00AC5376" w:rsidRPr="008A1F13" w:rsidRDefault="00AC5376" w:rsidP="00AC5376">
      <w:pPr>
        <w:spacing w:line="257" w:lineRule="atLeast"/>
        <w:ind w:firstLine="62"/>
        <w:jc w:val="both"/>
        <w:rPr>
          <w:color w:val="000000"/>
          <w:szCs w:val="24"/>
        </w:rPr>
      </w:pPr>
    </w:p>
    <w:p w14:paraId="529AD21F" w14:textId="77777777" w:rsidR="00AC5376" w:rsidRPr="008A1F13" w:rsidRDefault="00AC5376" w:rsidP="00AC5376">
      <w:pPr>
        <w:spacing w:line="257" w:lineRule="atLeast"/>
        <w:jc w:val="both"/>
        <w:rPr>
          <w:color w:val="000000"/>
          <w:szCs w:val="24"/>
        </w:rPr>
      </w:pPr>
      <w:r w:rsidRPr="008A1F13">
        <w:rPr>
          <w:color w:val="000000"/>
          <w:szCs w:val="24"/>
        </w:rPr>
        <w:t>14.1. Šalys įsipareigoja užtikrinti asmens duomenų saugumą bei asmens duomenų tvarkymą vykdyti teisėtai, vadovaujantis 2016 m. balandžio 27 d. priimto Europos Parlamento ir Tarybos reglamento </w:t>
      </w:r>
      <w:r w:rsidRPr="008A1F13">
        <w:rPr>
          <w:color w:val="467886"/>
          <w:szCs w:val="24"/>
          <w:u w:val="single"/>
        </w:rPr>
        <w:t>(ES) 2016/679</w:t>
      </w:r>
      <w:r w:rsidRPr="008A1F13">
        <w:rPr>
          <w:color w:val="000000"/>
          <w:szCs w:val="24"/>
        </w:rPr>
        <w:t> dėl fizinių asmenų apsaugos tvarkant asmens duomenis ir dėl laisvo tokių duomenų judėjimo ir kuriuo panaikinama Direktyva </w:t>
      </w:r>
      <w:r w:rsidRPr="008A1F13">
        <w:rPr>
          <w:color w:val="467886"/>
          <w:szCs w:val="24"/>
          <w:u w:val="single"/>
        </w:rPr>
        <w:t>95/46/EB</w:t>
      </w:r>
      <w:r w:rsidRPr="008A1F13">
        <w:rPr>
          <w:color w:val="000000"/>
          <w:szCs w:val="24"/>
        </w:rPr>
        <w:t> (Bendrasis duomenų apsaugos reglamentas) ir kitų teisės aktų, reglamentuojančių asmens duomenų tvarkymą, nuostatomis.</w:t>
      </w:r>
    </w:p>
    <w:p w14:paraId="187BE07B" w14:textId="77777777" w:rsidR="00AC5376" w:rsidRPr="008A1F13" w:rsidRDefault="00AC5376" w:rsidP="00AC5376">
      <w:pPr>
        <w:spacing w:line="257" w:lineRule="atLeast"/>
        <w:jc w:val="both"/>
        <w:rPr>
          <w:color w:val="000000"/>
          <w:szCs w:val="24"/>
        </w:rPr>
      </w:pPr>
      <w:r w:rsidRPr="008A1F13">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sidRPr="008A1F13">
        <w:rPr>
          <w:color w:val="000000"/>
          <w:szCs w:val="24"/>
        </w:rPr>
        <w:lastRenderedPageBreak/>
        <w:t>tvarkymo dalyką ir trukmę, duomenų tvarkymo pobūdį ir tikslą, asmens duomenų rūšis ir duomenų subjektų kategorijas bei duomenų valdytojo prievoles ir teises.</w:t>
      </w:r>
    </w:p>
    <w:p w14:paraId="635F93C4" w14:textId="77777777" w:rsidR="00AC5376" w:rsidRPr="008A1F13" w:rsidRDefault="00AC5376" w:rsidP="00AC5376">
      <w:pPr>
        <w:spacing w:line="257" w:lineRule="atLeast"/>
        <w:ind w:left="360" w:firstLine="115"/>
        <w:jc w:val="both"/>
        <w:rPr>
          <w:color w:val="000000"/>
          <w:szCs w:val="24"/>
        </w:rPr>
      </w:pPr>
    </w:p>
    <w:p w14:paraId="64B4B22C" w14:textId="77777777" w:rsidR="00AC5376" w:rsidRPr="008A1F13" w:rsidRDefault="00AC5376" w:rsidP="00AC5376">
      <w:pPr>
        <w:spacing w:line="257" w:lineRule="atLeast"/>
        <w:jc w:val="center"/>
        <w:rPr>
          <w:color w:val="000000"/>
          <w:szCs w:val="24"/>
        </w:rPr>
      </w:pPr>
      <w:r w:rsidRPr="008A1F13">
        <w:rPr>
          <w:b/>
          <w:bCs/>
          <w:caps/>
          <w:color w:val="000000"/>
          <w:szCs w:val="24"/>
        </w:rPr>
        <w:t>15.  INTELEKTINĖ NUOSAVYBĖ</w:t>
      </w:r>
    </w:p>
    <w:p w14:paraId="03243860" w14:textId="77777777" w:rsidR="00AC5376" w:rsidRPr="008A1F13" w:rsidRDefault="00AC5376" w:rsidP="00AC5376">
      <w:pPr>
        <w:spacing w:line="257" w:lineRule="atLeast"/>
        <w:ind w:firstLine="62"/>
        <w:jc w:val="both"/>
        <w:rPr>
          <w:color w:val="000000"/>
          <w:szCs w:val="24"/>
        </w:rPr>
      </w:pPr>
    </w:p>
    <w:p w14:paraId="1F936E0E" w14:textId="77777777" w:rsidR="00AC5376" w:rsidRPr="008A1F13" w:rsidRDefault="00AC5376" w:rsidP="00AC5376">
      <w:pPr>
        <w:spacing w:line="257" w:lineRule="atLeast"/>
        <w:jc w:val="both"/>
        <w:textAlignment w:val="baseline"/>
        <w:rPr>
          <w:color w:val="000000"/>
          <w:szCs w:val="24"/>
        </w:rPr>
      </w:pPr>
      <w:r w:rsidRPr="008A1F1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F1C4E2" w14:textId="77777777" w:rsidR="00AC5376" w:rsidRPr="008A1F13" w:rsidRDefault="00AC5376" w:rsidP="00AC5376">
      <w:pPr>
        <w:spacing w:line="257" w:lineRule="atLeast"/>
        <w:jc w:val="both"/>
        <w:textAlignment w:val="baseline"/>
        <w:rPr>
          <w:color w:val="000000"/>
          <w:szCs w:val="24"/>
        </w:rPr>
      </w:pPr>
      <w:r w:rsidRPr="008A1F1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A1F13">
        <w:rPr>
          <w:i/>
          <w:iCs/>
          <w:color w:val="000000"/>
          <w:szCs w:val="24"/>
        </w:rPr>
        <w:t>sui</w:t>
      </w:r>
      <w:proofErr w:type="spellEnd"/>
      <w:r w:rsidRPr="008A1F13">
        <w:rPr>
          <w:i/>
          <w:iCs/>
          <w:color w:val="000000"/>
          <w:szCs w:val="24"/>
        </w:rPr>
        <w:t xml:space="preserve"> </w:t>
      </w:r>
      <w:proofErr w:type="spellStart"/>
      <w:r w:rsidRPr="008A1F13">
        <w:rPr>
          <w:i/>
          <w:iCs/>
          <w:color w:val="000000"/>
          <w:szCs w:val="24"/>
        </w:rPr>
        <w:t>generis</w:t>
      </w:r>
      <w:proofErr w:type="spellEnd"/>
      <w:r w:rsidRPr="008A1F1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1B12FA" w14:textId="77777777" w:rsidR="00AC5376" w:rsidRPr="008A1F13" w:rsidRDefault="00AC5376" w:rsidP="00AC5376">
      <w:pPr>
        <w:spacing w:line="257" w:lineRule="atLeast"/>
        <w:jc w:val="both"/>
        <w:textAlignment w:val="baseline"/>
        <w:rPr>
          <w:szCs w:val="24"/>
        </w:rPr>
      </w:pPr>
      <w:r w:rsidRPr="008A1F1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A1F13">
        <w:rPr>
          <w:rFonts w:eastAsia="Calibri"/>
          <w:szCs w:val="24"/>
        </w:rPr>
        <w:t>Specialiosiose sąlygose nurodyta bauda</w:t>
      </w:r>
      <w:r w:rsidRPr="008A1F13">
        <w:rPr>
          <w:szCs w:val="24"/>
        </w:rPr>
        <w:t>.</w:t>
      </w:r>
    </w:p>
    <w:p w14:paraId="44B3EAD8" w14:textId="77777777" w:rsidR="00AC5376" w:rsidRPr="008A1F13" w:rsidRDefault="00AC5376" w:rsidP="00AC5376">
      <w:pPr>
        <w:spacing w:line="257" w:lineRule="atLeast"/>
        <w:ind w:firstLine="62"/>
        <w:jc w:val="both"/>
        <w:textAlignment w:val="baseline"/>
        <w:rPr>
          <w:color w:val="000000"/>
          <w:szCs w:val="24"/>
        </w:rPr>
      </w:pPr>
    </w:p>
    <w:p w14:paraId="45453B22" w14:textId="77777777" w:rsidR="00AC5376" w:rsidRPr="008A1F13" w:rsidRDefault="00AC5376" w:rsidP="00AC5376">
      <w:pPr>
        <w:spacing w:line="257" w:lineRule="atLeast"/>
        <w:jc w:val="center"/>
        <w:rPr>
          <w:color w:val="000000"/>
          <w:szCs w:val="24"/>
        </w:rPr>
      </w:pPr>
      <w:r w:rsidRPr="008A1F13">
        <w:rPr>
          <w:b/>
          <w:bCs/>
          <w:caps/>
          <w:color w:val="000000"/>
          <w:szCs w:val="24"/>
        </w:rPr>
        <w:t>16.  PAREIŠKIMAI IR GARANTIJOS</w:t>
      </w:r>
    </w:p>
    <w:p w14:paraId="0BFA58F4" w14:textId="77777777" w:rsidR="00AC5376" w:rsidRPr="008A1F13" w:rsidRDefault="00AC5376" w:rsidP="00AC5376">
      <w:pPr>
        <w:spacing w:line="257" w:lineRule="atLeast"/>
        <w:ind w:firstLine="62"/>
        <w:jc w:val="both"/>
        <w:rPr>
          <w:color w:val="000000"/>
          <w:szCs w:val="24"/>
        </w:rPr>
      </w:pPr>
    </w:p>
    <w:p w14:paraId="1E3334B3" w14:textId="77777777" w:rsidR="00AC5376" w:rsidRPr="008A1F13" w:rsidRDefault="00AC5376" w:rsidP="00AC5376">
      <w:pPr>
        <w:spacing w:line="257" w:lineRule="atLeast"/>
        <w:jc w:val="both"/>
        <w:rPr>
          <w:color w:val="000000"/>
          <w:szCs w:val="24"/>
        </w:rPr>
      </w:pPr>
      <w:r w:rsidRPr="008A1F13">
        <w:rPr>
          <w:color w:val="000000"/>
          <w:szCs w:val="24"/>
        </w:rPr>
        <w:t>16.1. Kiekviena iš Šalių pareiškia ir garantuoja kitai Šaliai, kad:</w:t>
      </w:r>
    </w:p>
    <w:p w14:paraId="2D798960" w14:textId="77777777" w:rsidR="00AC5376" w:rsidRPr="008A1F13" w:rsidRDefault="00AC5376" w:rsidP="00AC5376">
      <w:pPr>
        <w:spacing w:line="257" w:lineRule="atLeast"/>
        <w:jc w:val="both"/>
        <w:rPr>
          <w:color w:val="000000"/>
          <w:szCs w:val="24"/>
        </w:rPr>
      </w:pPr>
      <w:r w:rsidRPr="008A1F13">
        <w:rPr>
          <w:color w:val="000000"/>
          <w:szCs w:val="24"/>
        </w:rPr>
        <w:t>16.1.1. yra teisėtai priimti ir galioja visi būtini sprendimai, gauti leidimai bei sutikimai, taip pat teisėtai atlikti ir galioja kiti teisiniai veiksmai, reikalingi Sutarties sudarymui, galiojimui ir vykdymui;</w:t>
      </w:r>
    </w:p>
    <w:p w14:paraId="2A97F341" w14:textId="77777777" w:rsidR="00AC5376" w:rsidRPr="008A1F13" w:rsidRDefault="00AC5376" w:rsidP="00AC5376">
      <w:pPr>
        <w:spacing w:line="257" w:lineRule="atLeast"/>
        <w:jc w:val="both"/>
        <w:rPr>
          <w:color w:val="000000"/>
          <w:szCs w:val="24"/>
        </w:rPr>
      </w:pPr>
      <w:r w:rsidRPr="008A1F1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5BD41D" w14:textId="77777777" w:rsidR="00AC5376" w:rsidRPr="008A1F13" w:rsidRDefault="00AC5376" w:rsidP="00AC5376">
      <w:pPr>
        <w:spacing w:line="257" w:lineRule="atLeast"/>
        <w:jc w:val="both"/>
        <w:rPr>
          <w:color w:val="000000"/>
          <w:szCs w:val="24"/>
        </w:rPr>
      </w:pPr>
      <w:r w:rsidRPr="008A1F1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E52BA9" w14:textId="77777777" w:rsidR="00AC5376" w:rsidRPr="008A1F13" w:rsidRDefault="00AC5376" w:rsidP="00AC5376">
      <w:pPr>
        <w:spacing w:line="257" w:lineRule="atLeast"/>
        <w:jc w:val="both"/>
        <w:rPr>
          <w:color w:val="000000"/>
          <w:szCs w:val="24"/>
        </w:rPr>
      </w:pPr>
      <w:r w:rsidRPr="008A1F1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8C50A" w14:textId="77777777" w:rsidR="00AC5376" w:rsidRPr="008A1F13" w:rsidRDefault="00AC5376" w:rsidP="00AC5376">
      <w:pPr>
        <w:spacing w:line="257" w:lineRule="atLeast"/>
        <w:jc w:val="both"/>
        <w:rPr>
          <w:color w:val="000000"/>
          <w:szCs w:val="24"/>
        </w:rPr>
      </w:pPr>
      <w:r w:rsidRPr="008A1F1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3BF7E2" w14:textId="77777777" w:rsidR="00AC5376" w:rsidRPr="008A1F13" w:rsidRDefault="00AC5376" w:rsidP="00AC5376">
      <w:pPr>
        <w:spacing w:line="257" w:lineRule="atLeast"/>
        <w:jc w:val="both"/>
        <w:rPr>
          <w:color w:val="000000"/>
          <w:szCs w:val="24"/>
        </w:rPr>
      </w:pPr>
      <w:r w:rsidRPr="008A1F13">
        <w:rPr>
          <w:color w:val="000000"/>
          <w:szCs w:val="24"/>
        </w:rPr>
        <w:t>16.1.6. visi Šalies pareiškimai ir garantijos yra išsamūs ir nepalieka nutylėtų jokių aplinkybių, kurios darytų šiuos pareiškimus ar garantijas neteisingais.</w:t>
      </w:r>
    </w:p>
    <w:p w14:paraId="79A17EA0" w14:textId="77777777" w:rsidR="00AC5376" w:rsidRPr="008A1F13" w:rsidRDefault="00AC5376" w:rsidP="00AC5376">
      <w:pPr>
        <w:spacing w:line="257" w:lineRule="atLeast"/>
        <w:jc w:val="both"/>
        <w:rPr>
          <w:color w:val="000000"/>
          <w:szCs w:val="24"/>
        </w:rPr>
      </w:pPr>
      <w:r w:rsidRPr="008A1F13">
        <w:rPr>
          <w:color w:val="000000"/>
          <w:szCs w:val="24"/>
        </w:rPr>
        <w:t xml:space="preserve">16.2. Tiekėjas papildomai pareiškia ir garantuoja Pirkėjui, kad Tiekėjas, subtiekėjai, jungtinės veiklos partneriai ir specialistai turi galiojančius ir teisėtus visus įstatymuose bei kituose teisės </w:t>
      </w:r>
      <w:r w:rsidRPr="008A1F13">
        <w:rPr>
          <w:color w:val="000000"/>
          <w:szCs w:val="24"/>
        </w:rPr>
        <w:lastRenderedPageBreak/>
        <w:t>aktuose numatytus leidimus, licencijas, atestatus, teisės pripažinimo dokumentus, reikalingus vykdant Sutartį.</w:t>
      </w:r>
    </w:p>
    <w:p w14:paraId="4383C50C" w14:textId="77777777" w:rsidR="00AC5376" w:rsidRPr="008A1F13" w:rsidRDefault="00AC5376" w:rsidP="00AC5376">
      <w:pPr>
        <w:jc w:val="both"/>
        <w:rPr>
          <w:color w:val="000000"/>
          <w:szCs w:val="24"/>
          <w:shd w:val="clear" w:color="auto" w:fill="FFFFFF"/>
        </w:rPr>
      </w:pPr>
      <w:r w:rsidRPr="008A1F13">
        <w:rPr>
          <w:color w:val="000000"/>
          <w:szCs w:val="24"/>
          <w:shd w:val="clear" w:color="auto" w:fill="FFFFFF"/>
        </w:rPr>
        <w:t>16.3. </w:t>
      </w:r>
      <w:r w:rsidRPr="008A1F13">
        <w:rPr>
          <w:color w:val="000000"/>
          <w:szCs w:val="24"/>
        </w:rPr>
        <w:t>Tiekėjas pareiškia, kad parduodamų Prekių disponavimo, valdymo ir naudojimosi teisės nėra apribotos </w:t>
      </w:r>
      <w:r w:rsidRPr="008A1F13">
        <w:rPr>
          <w:color w:val="000000"/>
          <w:szCs w:val="24"/>
          <w:shd w:val="clear" w:color="auto" w:fill="FFFFFF"/>
        </w:rPr>
        <w:t>ir jokie tretieji asmenys neturi pretenzijų į Sutartimi perduodamas Prekes (įkeitimai, areštai ar pan.).</w:t>
      </w:r>
    </w:p>
    <w:p w14:paraId="312B4031" w14:textId="77777777" w:rsidR="00AC5376" w:rsidRPr="008A1F13" w:rsidRDefault="00AC5376" w:rsidP="00AC5376">
      <w:pPr>
        <w:widowControl w:val="0"/>
        <w:tabs>
          <w:tab w:val="left" w:pos="567"/>
          <w:tab w:val="left" w:pos="851"/>
          <w:tab w:val="left" w:pos="992"/>
          <w:tab w:val="left" w:pos="1134"/>
        </w:tabs>
        <w:jc w:val="both"/>
        <w:rPr>
          <w:rFonts w:eastAsia="Calibri"/>
          <w:szCs w:val="24"/>
        </w:rPr>
      </w:pPr>
      <w:r w:rsidRPr="008A1F13">
        <w:rPr>
          <w:rFonts w:eastAsia="Arial"/>
          <w:szCs w:val="24"/>
        </w:rPr>
        <w:t>16.4. T</w:t>
      </w:r>
      <w:r w:rsidRPr="008A1F13">
        <w:rPr>
          <w:rFonts w:eastAsia="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4A61AE" w14:textId="77777777" w:rsidR="00AC5376" w:rsidRPr="008A1F13" w:rsidRDefault="00AC5376" w:rsidP="00AC5376">
      <w:pPr>
        <w:rPr>
          <w:sz w:val="14"/>
          <w:szCs w:val="14"/>
        </w:rPr>
      </w:pPr>
    </w:p>
    <w:p w14:paraId="37922DCC" w14:textId="77777777" w:rsidR="00AC5376" w:rsidRPr="008A1F13" w:rsidRDefault="00AC5376" w:rsidP="00AC5376">
      <w:pPr>
        <w:spacing w:line="257" w:lineRule="atLeast"/>
        <w:ind w:firstLine="62"/>
        <w:jc w:val="both"/>
        <w:rPr>
          <w:color w:val="000000"/>
          <w:szCs w:val="24"/>
        </w:rPr>
      </w:pPr>
    </w:p>
    <w:p w14:paraId="7DF3BFED" w14:textId="77777777" w:rsidR="00AC5376" w:rsidRPr="008A1F13" w:rsidRDefault="00AC5376" w:rsidP="00AC5376">
      <w:pPr>
        <w:spacing w:line="257" w:lineRule="atLeast"/>
        <w:jc w:val="center"/>
        <w:rPr>
          <w:color w:val="000000"/>
          <w:szCs w:val="24"/>
        </w:rPr>
      </w:pPr>
      <w:r w:rsidRPr="008A1F13">
        <w:rPr>
          <w:b/>
          <w:bCs/>
          <w:caps/>
          <w:color w:val="000000"/>
          <w:szCs w:val="24"/>
        </w:rPr>
        <w:t>17.  BENDRIEJI ATSAKOMYBĖS KLAUSIMAI</w:t>
      </w:r>
    </w:p>
    <w:p w14:paraId="0B16D89E" w14:textId="77777777" w:rsidR="00AC5376" w:rsidRPr="008A1F13" w:rsidRDefault="00AC5376" w:rsidP="00AC5376">
      <w:pPr>
        <w:spacing w:line="257" w:lineRule="atLeast"/>
        <w:ind w:firstLine="62"/>
        <w:jc w:val="both"/>
        <w:rPr>
          <w:color w:val="000000"/>
          <w:szCs w:val="24"/>
        </w:rPr>
      </w:pPr>
    </w:p>
    <w:p w14:paraId="0680E012" w14:textId="77777777" w:rsidR="00AC5376" w:rsidRPr="008A1F13" w:rsidRDefault="00AC5376" w:rsidP="00AC5376">
      <w:pPr>
        <w:spacing w:line="257" w:lineRule="atLeast"/>
        <w:jc w:val="both"/>
        <w:rPr>
          <w:color w:val="000000"/>
          <w:szCs w:val="24"/>
        </w:rPr>
      </w:pPr>
      <w:r w:rsidRPr="008A1F13">
        <w:rPr>
          <w:color w:val="000000"/>
          <w:szCs w:val="24"/>
        </w:rPr>
        <w:t>17.1. Netesybų sumokėjimas už vėlavimą ar pareigų pagal Sutartį pažeidimą neatleidžia Šalies nuo Sutartyje numatytų jos pareigų vykdymo.</w:t>
      </w:r>
    </w:p>
    <w:p w14:paraId="1920CEA2" w14:textId="77777777" w:rsidR="00AC5376" w:rsidRPr="008A1F13" w:rsidRDefault="00AC5376" w:rsidP="00AC5376">
      <w:pPr>
        <w:spacing w:line="257" w:lineRule="atLeast"/>
        <w:jc w:val="both"/>
        <w:rPr>
          <w:color w:val="000000"/>
          <w:szCs w:val="24"/>
        </w:rPr>
      </w:pPr>
      <w:r w:rsidRPr="008A1F1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A1F1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A3EA41" w14:textId="77777777" w:rsidR="00AC5376" w:rsidRPr="008A1F13" w:rsidRDefault="00AC5376" w:rsidP="00AC5376">
      <w:pPr>
        <w:spacing w:line="257" w:lineRule="atLeast"/>
        <w:jc w:val="both"/>
        <w:rPr>
          <w:color w:val="000000"/>
          <w:szCs w:val="24"/>
        </w:rPr>
      </w:pPr>
      <w:r w:rsidRPr="008A1F1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5E8B71" w14:textId="77777777" w:rsidR="00AC5376" w:rsidRPr="008A1F13" w:rsidRDefault="00AC5376" w:rsidP="00AC5376">
      <w:pPr>
        <w:spacing w:line="257" w:lineRule="atLeast"/>
        <w:jc w:val="both"/>
        <w:rPr>
          <w:color w:val="000000"/>
          <w:szCs w:val="24"/>
        </w:rPr>
      </w:pPr>
      <w:r w:rsidRPr="008A1F13">
        <w:rPr>
          <w:color w:val="000000"/>
          <w:szCs w:val="24"/>
        </w:rPr>
        <w:t>17.4. Šioje Sutartyje numatytos teisių gynybos priemonės neapriboja Šalių teisės pasinaudoti kitomis teisėtomis teisių gynybos priemonėmis.</w:t>
      </w:r>
    </w:p>
    <w:p w14:paraId="4F1840FF" w14:textId="77777777" w:rsidR="00AC5376" w:rsidRPr="008A1F13" w:rsidRDefault="00AC5376" w:rsidP="00AC5376">
      <w:pPr>
        <w:spacing w:line="257" w:lineRule="atLeast"/>
        <w:jc w:val="both"/>
        <w:rPr>
          <w:color w:val="000000"/>
          <w:szCs w:val="24"/>
        </w:rPr>
      </w:pPr>
      <w:r w:rsidRPr="008A1F1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825365" w14:textId="77777777" w:rsidR="00AC5376" w:rsidRPr="008A1F13" w:rsidRDefault="00AC5376" w:rsidP="00AC5376">
      <w:pPr>
        <w:spacing w:line="257" w:lineRule="atLeast"/>
        <w:jc w:val="both"/>
        <w:rPr>
          <w:color w:val="000000"/>
          <w:szCs w:val="24"/>
        </w:rPr>
      </w:pPr>
      <w:r w:rsidRPr="008A1F1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C644F3" w14:textId="77777777" w:rsidR="00AC5376" w:rsidRPr="008A1F13" w:rsidRDefault="00AC5376" w:rsidP="00AC5376">
      <w:pPr>
        <w:spacing w:line="257" w:lineRule="atLeast"/>
        <w:jc w:val="both"/>
        <w:rPr>
          <w:color w:val="000000"/>
          <w:szCs w:val="24"/>
        </w:rPr>
      </w:pPr>
      <w:r w:rsidRPr="008A1F1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4FF07A" w14:textId="77777777" w:rsidR="00AC5376" w:rsidRPr="008A1F13" w:rsidRDefault="00AC5376" w:rsidP="00AC5376">
      <w:pPr>
        <w:spacing w:line="257" w:lineRule="atLeast"/>
        <w:ind w:firstLine="115"/>
        <w:jc w:val="both"/>
        <w:rPr>
          <w:color w:val="000000"/>
          <w:szCs w:val="24"/>
        </w:rPr>
      </w:pPr>
    </w:p>
    <w:p w14:paraId="64C935C2" w14:textId="77777777" w:rsidR="00AC5376" w:rsidRPr="008A1F13" w:rsidRDefault="00AC5376" w:rsidP="00AC5376">
      <w:pPr>
        <w:spacing w:line="257" w:lineRule="atLeast"/>
        <w:jc w:val="center"/>
        <w:rPr>
          <w:color w:val="000000"/>
          <w:szCs w:val="24"/>
        </w:rPr>
      </w:pPr>
      <w:r w:rsidRPr="008A1F13">
        <w:rPr>
          <w:b/>
          <w:bCs/>
          <w:caps/>
          <w:color w:val="000000"/>
          <w:szCs w:val="24"/>
        </w:rPr>
        <w:t>18.  NENUGALIMA JĖGA (FORCE MAJEURE)</w:t>
      </w:r>
    </w:p>
    <w:p w14:paraId="16205195" w14:textId="77777777" w:rsidR="00AC5376" w:rsidRPr="008A1F13" w:rsidRDefault="00AC5376" w:rsidP="00AC5376">
      <w:pPr>
        <w:spacing w:line="257" w:lineRule="atLeast"/>
        <w:ind w:firstLine="62"/>
        <w:jc w:val="both"/>
        <w:rPr>
          <w:color w:val="000000"/>
          <w:szCs w:val="24"/>
        </w:rPr>
      </w:pPr>
    </w:p>
    <w:p w14:paraId="70E68F80" w14:textId="77777777" w:rsidR="00AC5376" w:rsidRPr="008A1F13" w:rsidRDefault="00AC5376" w:rsidP="00AC5376">
      <w:pPr>
        <w:spacing w:line="257" w:lineRule="atLeast"/>
        <w:jc w:val="both"/>
        <w:rPr>
          <w:color w:val="000000"/>
          <w:szCs w:val="24"/>
        </w:rPr>
      </w:pPr>
      <w:r w:rsidRPr="008A1F13">
        <w:rPr>
          <w:color w:val="000000"/>
          <w:szCs w:val="24"/>
        </w:rPr>
        <w:lastRenderedPageBreak/>
        <w:t>18.1.</w:t>
      </w:r>
      <w:r w:rsidRPr="008A1F13">
        <w:rPr>
          <w:b/>
          <w:bCs/>
          <w:color w:val="000000"/>
          <w:szCs w:val="24"/>
        </w:rPr>
        <w:t> </w:t>
      </w:r>
      <w:r w:rsidRPr="008A1F13">
        <w:rPr>
          <w:color w:val="000000"/>
          <w:szCs w:val="24"/>
        </w:rPr>
        <w:t>Atsakomybė pagal Sutartį netaikoma, taip pat Šalys gali būti visiškai ar iš dalies atleistos nuo civilinės atsakomybės šiais pagrindais:</w:t>
      </w:r>
    </w:p>
    <w:p w14:paraId="581C218D" w14:textId="77777777" w:rsidR="00AC5376" w:rsidRPr="008A1F13" w:rsidRDefault="00AC5376" w:rsidP="00AC5376">
      <w:pPr>
        <w:spacing w:line="257" w:lineRule="atLeast"/>
        <w:jc w:val="both"/>
        <w:rPr>
          <w:color w:val="000000"/>
          <w:szCs w:val="24"/>
        </w:rPr>
      </w:pPr>
      <w:r w:rsidRPr="008A1F13">
        <w:rPr>
          <w:color w:val="000000"/>
          <w:szCs w:val="24"/>
        </w:rPr>
        <w:t>18.1.1. dėl nenugalimos jėgos (</w:t>
      </w:r>
      <w:r w:rsidRPr="008A1F13">
        <w:rPr>
          <w:i/>
          <w:iCs/>
          <w:color w:val="000000"/>
          <w:szCs w:val="24"/>
        </w:rPr>
        <w:t>force majeure</w:t>
      </w:r>
      <w:r w:rsidRPr="008A1F13">
        <w:rPr>
          <w:color w:val="000000"/>
          <w:szCs w:val="24"/>
        </w:rPr>
        <w:t>) – taikomos Lietuvos Respublikos civilinio kodekso 6.212 straipsnio ir Lietuvos Respublikos Vyriausybės 1996 m. liepos 15 d. nutarimu Nr. 840 „Dėl Atleidimo nuo atsakomybės esant nenugalimos jėgos (</w:t>
      </w:r>
      <w:r w:rsidRPr="008A1F13">
        <w:rPr>
          <w:i/>
          <w:iCs/>
          <w:color w:val="000000"/>
          <w:szCs w:val="24"/>
        </w:rPr>
        <w:t>force majeure</w:t>
      </w:r>
      <w:r w:rsidRPr="008A1F13">
        <w:rPr>
          <w:color w:val="000000"/>
          <w:szCs w:val="24"/>
        </w:rPr>
        <w:t>) aplinkybėms taisyklių patvirtinimo” patvirtintų taisyklių nuostatos;</w:t>
      </w:r>
    </w:p>
    <w:p w14:paraId="4A400865" w14:textId="77777777" w:rsidR="00AC5376" w:rsidRPr="008A1F13" w:rsidRDefault="00AC5376" w:rsidP="00AC5376">
      <w:pPr>
        <w:spacing w:line="257" w:lineRule="atLeast"/>
        <w:jc w:val="both"/>
        <w:rPr>
          <w:color w:val="000000"/>
          <w:szCs w:val="24"/>
        </w:rPr>
      </w:pPr>
      <w:r w:rsidRPr="008A1F1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8EF34B" w14:textId="77777777" w:rsidR="00AC5376" w:rsidRPr="008A1F13" w:rsidRDefault="00AC5376" w:rsidP="00AC5376">
      <w:pPr>
        <w:spacing w:line="257" w:lineRule="atLeast"/>
        <w:jc w:val="both"/>
        <w:rPr>
          <w:color w:val="000000"/>
          <w:szCs w:val="24"/>
        </w:rPr>
      </w:pPr>
      <w:r w:rsidRPr="008A1F13">
        <w:rPr>
          <w:color w:val="000000"/>
          <w:szCs w:val="24"/>
        </w:rPr>
        <w:t>18.2.</w:t>
      </w:r>
      <w:r w:rsidRPr="008A1F13">
        <w:rPr>
          <w:b/>
          <w:bCs/>
          <w:color w:val="000000"/>
          <w:szCs w:val="24"/>
        </w:rPr>
        <w:t> </w:t>
      </w:r>
      <w:r w:rsidRPr="008A1F1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184D9A" w14:textId="77777777" w:rsidR="00AC5376" w:rsidRPr="008A1F13" w:rsidRDefault="00AC5376" w:rsidP="00AC5376">
      <w:pPr>
        <w:spacing w:line="257" w:lineRule="atLeast"/>
        <w:jc w:val="both"/>
        <w:rPr>
          <w:color w:val="000000"/>
          <w:szCs w:val="24"/>
        </w:rPr>
      </w:pPr>
      <w:r w:rsidRPr="008A1F13">
        <w:rPr>
          <w:color w:val="000000"/>
          <w:szCs w:val="24"/>
        </w:rPr>
        <w:t>18.3.</w:t>
      </w:r>
      <w:r w:rsidRPr="008A1F13">
        <w:rPr>
          <w:b/>
          <w:bCs/>
          <w:color w:val="000000"/>
          <w:szCs w:val="24"/>
        </w:rPr>
        <w:t> </w:t>
      </w:r>
      <w:r w:rsidRPr="008A1F1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65E01E" w14:textId="77777777" w:rsidR="00AC5376" w:rsidRPr="008A1F13" w:rsidRDefault="00AC5376" w:rsidP="00AC5376">
      <w:pPr>
        <w:spacing w:line="257" w:lineRule="atLeast"/>
        <w:jc w:val="both"/>
        <w:rPr>
          <w:color w:val="000000"/>
          <w:szCs w:val="24"/>
        </w:rPr>
      </w:pPr>
      <w:r w:rsidRPr="008A1F13">
        <w:rPr>
          <w:color w:val="000000"/>
          <w:szCs w:val="24"/>
        </w:rPr>
        <w:t>18.4. Jeigu nenugalimos jėgos (</w:t>
      </w:r>
      <w:r w:rsidRPr="008A1F13">
        <w:rPr>
          <w:i/>
          <w:iCs/>
          <w:color w:val="000000"/>
          <w:szCs w:val="24"/>
        </w:rPr>
        <w:t>force majeure</w:t>
      </w:r>
      <w:r w:rsidRPr="008A1F1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53AA34" w14:textId="77777777" w:rsidR="00AC5376" w:rsidRPr="008A1F13" w:rsidRDefault="00AC5376" w:rsidP="00AC5376">
      <w:pPr>
        <w:spacing w:line="257" w:lineRule="atLeast"/>
        <w:ind w:firstLine="62"/>
        <w:jc w:val="both"/>
        <w:rPr>
          <w:color w:val="000000"/>
          <w:szCs w:val="24"/>
        </w:rPr>
      </w:pPr>
    </w:p>
    <w:p w14:paraId="66B5556B" w14:textId="77777777" w:rsidR="00AC5376" w:rsidRPr="008A1F13" w:rsidRDefault="00AC5376" w:rsidP="00AC5376">
      <w:pPr>
        <w:spacing w:line="257" w:lineRule="atLeast"/>
        <w:jc w:val="center"/>
        <w:rPr>
          <w:color w:val="000000"/>
          <w:szCs w:val="24"/>
        </w:rPr>
      </w:pPr>
      <w:r w:rsidRPr="008A1F13">
        <w:rPr>
          <w:b/>
          <w:bCs/>
          <w:caps/>
          <w:color w:val="000000"/>
          <w:szCs w:val="24"/>
        </w:rPr>
        <w:t>19.  SUTARTIES NUOSTATŲ NEGALIOJIMAS</w:t>
      </w:r>
    </w:p>
    <w:p w14:paraId="559AE37B" w14:textId="77777777" w:rsidR="00AC5376" w:rsidRPr="008A1F13" w:rsidRDefault="00AC5376" w:rsidP="00AC5376">
      <w:pPr>
        <w:spacing w:line="257" w:lineRule="atLeast"/>
        <w:ind w:firstLine="62"/>
        <w:jc w:val="both"/>
        <w:rPr>
          <w:color w:val="000000"/>
          <w:szCs w:val="24"/>
        </w:rPr>
      </w:pPr>
    </w:p>
    <w:p w14:paraId="3215B7F5" w14:textId="77777777" w:rsidR="00AC5376" w:rsidRPr="008A1F13" w:rsidRDefault="00AC5376" w:rsidP="00AC5376">
      <w:pPr>
        <w:spacing w:line="257" w:lineRule="atLeast"/>
        <w:jc w:val="both"/>
        <w:rPr>
          <w:color w:val="000000"/>
          <w:szCs w:val="24"/>
        </w:rPr>
      </w:pPr>
      <w:r w:rsidRPr="008A1F1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3EF66B" w14:textId="77777777" w:rsidR="00AC5376" w:rsidRPr="008A1F13" w:rsidRDefault="00AC5376" w:rsidP="00AC5376">
      <w:pPr>
        <w:spacing w:line="257" w:lineRule="atLeast"/>
        <w:jc w:val="both"/>
        <w:rPr>
          <w:color w:val="000000"/>
          <w:szCs w:val="24"/>
        </w:rPr>
      </w:pPr>
      <w:r w:rsidRPr="008A1F1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801421" w14:textId="77777777" w:rsidR="00AC5376" w:rsidRPr="008A1F13" w:rsidRDefault="00AC5376" w:rsidP="00AC5376">
      <w:pPr>
        <w:spacing w:line="257" w:lineRule="atLeast"/>
        <w:ind w:firstLine="62"/>
        <w:jc w:val="both"/>
        <w:rPr>
          <w:color w:val="000000"/>
          <w:szCs w:val="24"/>
        </w:rPr>
      </w:pPr>
    </w:p>
    <w:p w14:paraId="249104BD" w14:textId="77777777" w:rsidR="00AC5376" w:rsidRPr="008A1F13" w:rsidRDefault="00AC5376" w:rsidP="00AC5376">
      <w:pPr>
        <w:spacing w:line="257" w:lineRule="atLeast"/>
        <w:jc w:val="center"/>
        <w:rPr>
          <w:color w:val="000000"/>
          <w:szCs w:val="24"/>
        </w:rPr>
      </w:pPr>
      <w:r w:rsidRPr="008A1F13">
        <w:rPr>
          <w:b/>
          <w:bCs/>
          <w:caps/>
          <w:color w:val="000000"/>
          <w:szCs w:val="24"/>
        </w:rPr>
        <w:t>20.  SUTARTIES PAKEITIMAI</w:t>
      </w:r>
    </w:p>
    <w:p w14:paraId="6A6F9CD3" w14:textId="77777777" w:rsidR="00AC5376" w:rsidRPr="008A1F13" w:rsidRDefault="00AC5376" w:rsidP="00AC5376">
      <w:pPr>
        <w:spacing w:line="257" w:lineRule="atLeast"/>
        <w:ind w:firstLine="62"/>
        <w:jc w:val="both"/>
        <w:rPr>
          <w:color w:val="000000"/>
          <w:szCs w:val="24"/>
        </w:rPr>
      </w:pPr>
    </w:p>
    <w:p w14:paraId="56E04682" w14:textId="77777777" w:rsidR="00AC5376" w:rsidRPr="008A1F13" w:rsidRDefault="00AC5376" w:rsidP="00AC5376">
      <w:pPr>
        <w:spacing w:line="257" w:lineRule="atLeast"/>
        <w:jc w:val="both"/>
        <w:rPr>
          <w:szCs w:val="24"/>
        </w:rPr>
      </w:pPr>
      <w:r w:rsidRPr="008A1F13">
        <w:rPr>
          <w:szCs w:val="24"/>
        </w:rPr>
        <w:t>20.1. Sutarties sąlygos Sutarties galiojimo laikotarpiu negali būti keičiamos, išskyrus tokias Sutarties sąlygas, kurių keitimas numatytas Sutartyje ir (ar) galimas vadovaujantis VPĮ nuostatomis.</w:t>
      </w:r>
    </w:p>
    <w:p w14:paraId="74FDCCBA" w14:textId="77777777" w:rsidR="00AC5376" w:rsidRPr="008A1F13" w:rsidRDefault="00AC5376" w:rsidP="00AC5376">
      <w:pPr>
        <w:spacing w:line="257" w:lineRule="atLeast"/>
        <w:jc w:val="both"/>
        <w:rPr>
          <w:color w:val="000000"/>
          <w:szCs w:val="24"/>
        </w:rPr>
      </w:pPr>
      <w:r w:rsidRPr="008A1F13">
        <w:rPr>
          <w:color w:val="000000"/>
          <w:szCs w:val="24"/>
        </w:rPr>
        <w:t>20.2. Sutarties pakeitimai įforminami Šalims sudarant Susitarimą.</w:t>
      </w:r>
    </w:p>
    <w:p w14:paraId="47A4042A" w14:textId="77777777" w:rsidR="00AC5376" w:rsidRPr="008A1F13" w:rsidRDefault="00AC5376" w:rsidP="00AC5376">
      <w:pPr>
        <w:spacing w:line="257" w:lineRule="atLeast"/>
        <w:jc w:val="both"/>
        <w:rPr>
          <w:color w:val="000000"/>
          <w:szCs w:val="24"/>
        </w:rPr>
      </w:pPr>
      <w:r w:rsidRPr="008A1F13">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8A1F13">
        <w:rPr>
          <w:color w:val="000000"/>
          <w:szCs w:val="24"/>
        </w:rPr>
        <w:lastRenderedPageBreak/>
        <w:t>pateikti savo pastabas ir pasiūlymus, pagrįstus Sutarties arba imperatyviomis įstatymų bei kitų teisės aktų nuostatomis.</w:t>
      </w:r>
    </w:p>
    <w:p w14:paraId="7A409E30" w14:textId="77777777" w:rsidR="00AC5376" w:rsidRPr="008A1F13" w:rsidRDefault="00AC5376" w:rsidP="00AC5376">
      <w:pPr>
        <w:spacing w:line="257" w:lineRule="atLeast"/>
        <w:jc w:val="both"/>
        <w:rPr>
          <w:color w:val="000000"/>
          <w:szCs w:val="24"/>
        </w:rPr>
      </w:pPr>
      <w:r w:rsidRPr="008A1F13">
        <w:rPr>
          <w:color w:val="000000"/>
          <w:szCs w:val="24"/>
        </w:rPr>
        <w:t>20.4. Susitarimai įsigalioja nuo jų sudarymo, jei Susitarime nenurodyta kitaip. Susitarimą Pirkėjas privalo paviešinti VPĮ 33 ir 86 straipsniuose nustatyta tvarka.</w:t>
      </w:r>
    </w:p>
    <w:p w14:paraId="1C019CF6" w14:textId="77777777" w:rsidR="00AC5376" w:rsidRPr="008A1F13" w:rsidRDefault="00AC5376" w:rsidP="00AC5376">
      <w:pPr>
        <w:spacing w:line="257" w:lineRule="atLeast"/>
        <w:jc w:val="both"/>
        <w:rPr>
          <w:color w:val="000000"/>
          <w:szCs w:val="24"/>
        </w:rPr>
      </w:pPr>
      <w:r w:rsidRPr="008A1F1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F5739" w14:textId="77777777" w:rsidR="00AC5376" w:rsidRPr="008A1F13" w:rsidRDefault="00AC5376" w:rsidP="00AC5376">
      <w:pPr>
        <w:spacing w:line="257" w:lineRule="atLeast"/>
        <w:ind w:firstLine="62"/>
        <w:jc w:val="both"/>
        <w:rPr>
          <w:color w:val="000000"/>
          <w:szCs w:val="24"/>
        </w:rPr>
      </w:pPr>
    </w:p>
    <w:p w14:paraId="6CF1CE9E" w14:textId="77777777" w:rsidR="00AC5376" w:rsidRPr="008A1F13" w:rsidRDefault="00AC5376" w:rsidP="00AC5376">
      <w:pPr>
        <w:spacing w:line="257" w:lineRule="atLeast"/>
        <w:jc w:val="center"/>
        <w:rPr>
          <w:color w:val="000000"/>
          <w:szCs w:val="24"/>
        </w:rPr>
      </w:pPr>
      <w:r w:rsidRPr="008A1F13">
        <w:rPr>
          <w:b/>
          <w:bCs/>
          <w:caps/>
          <w:color w:val="000000"/>
          <w:szCs w:val="24"/>
        </w:rPr>
        <w:t>21.  SUTARTIES SUSTABDYMAS</w:t>
      </w:r>
    </w:p>
    <w:p w14:paraId="139063FC" w14:textId="77777777" w:rsidR="00AC5376" w:rsidRPr="008A1F13" w:rsidRDefault="00AC5376" w:rsidP="00AC5376">
      <w:pPr>
        <w:spacing w:line="257" w:lineRule="atLeast"/>
        <w:ind w:firstLine="62"/>
        <w:jc w:val="both"/>
        <w:rPr>
          <w:color w:val="000000"/>
          <w:szCs w:val="24"/>
        </w:rPr>
      </w:pPr>
    </w:p>
    <w:p w14:paraId="25587345" w14:textId="77777777" w:rsidR="00AC5376" w:rsidRPr="008A1F13" w:rsidRDefault="00AC5376" w:rsidP="00AC5376">
      <w:pPr>
        <w:spacing w:line="257" w:lineRule="atLeast"/>
        <w:jc w:val="both"/>
        <w:textAlignment w:val="baseline"/>
        <w:rPr>
          <w:szCs w:val="24"/>
        </w:rPr>
      </w:pPr>
      <w:r w:rsidRPr="008A1F1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4AE4CC"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 Prekių (jų dalies) tiekimas gali būti stabdomas esant bent vienai iš šių aplinkybių: </w:t>
      </w:r>
    </w:p>
    <w:p w14:paraId="4D3851EE"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ABFFEA"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21.2.2. Pirkėjas Sutartyje nurodyta tvarka negali priimti Prekių (pavyzdžiui, nebaigta įrengti patalpa, kurioje turi būti įmontuojamos Prekės), o Tiekėjas dėl to negali vykdyti Sutarties; </w:t>
      </w:r>
    </w:p>
    <w:p w14:paraId="55856F6D"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21.2.3. dėl nenumatytų prekių, paslaugų ir (ar) darbų, susijusių su perkamu objektu, kurių poreikis paaiškėjo tik vykdant Sutartį; </w:t>
      </w:r>
    </w:p>
    <w:p w14:paraId="7B108402"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21.2.4. ne dėl Pirkėjo kaltės vėluoja kitos Pirkėjo pirkimo sutarties, turinčios tiesioginės įtakos šiai Sutarčiai, vykdymas;  </w:t>
      </w:r>
    </w:p>
    <w:p w14:paraId="43A531A5"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6E5697"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21.2.6. pasikeitus galiojančiam teisės aktui ar įsigaliojus naujam teisės aktui, kuris turi įtakos šios Sutarties vykdymui; </w:t>
      </w:r>
    </w:p>
    <w:p w14:paraId="2AFCBBEB"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21.2.7. sutartinių įsipareigojimų stabdymo būtinybė atsirado dėl sustabdyto / perskirstyto / negauto ir panašiai Pirkėjo Prekių pirkimui skirto finansavimo arba finansavimo trūkumo; </w:t>
      </w:r>
    </w:p>
    <w:p w14:paraId="3CC1F0C7" w14:textId="77777777" w:rsidR="00AC5376" w:rsidRPr="008A1F13" w:rsidRDefault="00AC5376" w:rsidP="00AC5376">
      <w:pPr>
        <w:spacing w:line="257" w:lineRule="atLeast"/>
        <w:jc w:val="both"/>
        <w:textAlignment w:val="baseline"/>
        <w:rPr>
          <w:color w:val="000000"/>
          <w:szCs w:val="24"/>
        </w:rPr>
      </w:pPr>
      <w:r w:rsidRPr="008A1F13">
        <w:rPr>
          <w:color w:val="000000"/>
          <w:szCs w:val="24"/>
        </w:rPr>
        <w:t>21.2.8. dėl teisminių (arbitražinių) ginčų su Pirkėju ar trečiaisiais asmenimis, kurių dalykas yra tiesiogiai susijęs su Sutarties vykdymu. </w:t>
      </w:r>
    </w:p>
    <w:p w14:paraId="773EC3ED" w14:textId="77777777" w:rsidR="00AC5376" w:rsidRPr="008A1F13" w:rsidRDefault="00AC5376" w:rsidP="00AC5376">
      <w:pPr>
        <w:jc w:val="both"/>
        <w:textAlignment w:val="baseline"/>
        <w:rPr>
          <w:color w:val="000000"/>
          <w:szCs w:val="24"/>
        </w:rPr>
      </w:pPr>
      <w:r w:rsidRPr="008A1F1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A1F13">
        <w:rPr>
          <w:rFonts w:eastAsia="Calibri"/>
          <w:szCs w:val="24"/>
        </w:rPr>
        <w:t>ir įforminamas Sutarties 21.6 punkte nustatyta tvarka</w:t>
      </w:r>
      <w:r w:rsidRPr="008A1F13">
        <w:rPr>
          <w:color w:val="000000"/>
          <w:szCs w:val="24"/>
        </w:rPr>
        <w:t>.</w:t>
      </w:r>
    </w:p>
    <w:p w14:paraId="3DEF5FCC" w14:textId="77777777" w:rsidR="00AC5376" w:rsidRPr="008A1F13" w:rsidRDefault="00AC5376" w:rsidP="00AC5376">
      <w:pPr>
        <w:tabs>
          <w:tab w:val="left" w:pos="567"/>
        </w:tabs>
        <w:jc w:val="both"/>
        <w:textAlignment w:val="baseline"/>
        <w:rPr>
          <w:rFonts w:eastAsia="Calibri"/>
          <w:szCs w:val="24"/>
        </w:rPr>
      </w:pPr>
      <w:r w:rsidRPr="008A1F1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A1F13">
        <w:rPr>
          <w:rFonts w:eastAsia="Calibri"/>
          <w:szCs w:val="24"/>
        </w:rPr>
        <w:t>ir įforminamas Sutarties 21.6 punkte nustatyta tvarka.</w:t>
      </w:r>
    </w:p>
    <w:p w14:paraId="233AE2F6" w14:textId="77777777" w:rsidR="00AC5376" w:rsidRPr="008A1F13" w:rsidRDefault="00AC5376" w:rsidP="00AC5376">
      <w:pPr>
        <w:jc w:val="both"/>
        <w:textAlignment w:val="baseline"/>
        <w:rPr>
          <w:color w:val="000000"/>
          <w:szCs w:val="24"/>
        </w:rPr>
      </w:pPr>
      <w:r w:rsidRPr="008A1F13">
        <w:rPr>
          <w:color w:val="000000"/>
          <w:szCs w:val="24"/>
        </w:rPr>
        <w:t>21.5. Sutartinių įsipareigojimų vykdymas gali būti stabdomas tik Sutarties galiojimo laikotarpiu tokia tvarka:</w:t>
      </w:r>
    </w:p>
    <w:p w14:paraId="2521C6A5" w14:textId="77777777" w:rsidR="00AC5376" w:rsidRPr="008A1F13" w:rsidRDefault="00AC5376" w:rsidP="00AC5376">
      <w:pPr>
        <w:jc w:val="both"/>
        <w:textAlignment w:val="baseline"/>
        <w:rPr>
          <w:color w:val="000000"/>
          <w:szCs w:val="24"/>
        </w:rPr>
      </w:pPr>
      <w:r w:rsidRPr="008A1F13">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sidRPr="008A1F13">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CE622A" w14:textId="77777777" w:rsidR="00AC5376" w:rsidRPr="008A1F13" w:rsidRDefault="00AC5376" w:rsidP="00AC5376">
      <w:pPr>
        <w:spacing w:line="264" w:lineRule="atLeast"/>
        <w:jc w:val="both"/>
        <w:rPr>
          <w:color w:val="000000"/>
          <w:szCs w:val="24"/>
        </w:rPr>
      </w:pPr>
      <w:r w:rsidRPr="008A1F1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989DE7" w14:textId="77777777" w:rsidR="00AC5376" w:rsidRPr="008A1F13" w:rsidRDefault="00AC5376" w:rsidP="00AC5376">
      <w:pPr>
        <w:spacing w:line="264" w:lineRule="atLeast"/>
        <w:jc w:val="both"/>
        <w:rPr>
          <w:szCs w:val="24"/>
        </w:rPr>
      </w:pPr>
      <w:r w:rsidRPr="008A1F1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A1F13">
        <w:rPr>
          <w:rFonts w:eastAsia="Calibri"/>
          <w:szCs w:val="24"/>
        </w:rPr>
        <w:t>Jei sutartinių įsipareigojimų ar jų dalies vykdymas sustabdytas</w:t>
      </w:r>
      <w:r w:rsidRPr="008A1F13">
        <w:rPr>
          <w:szCs w:val="24"/>
        </w:rPr>
        <w:t>, Šalys negali vykdyti jokių jiems pagal Sutartį ar Sutarties dalį priskirtų įsipareigojimų.</w:t>
      </w:r>
    </w:p>
    <w:p w14:paraId="14EE8D0C" w14:textId="77777777" w:rsidR="00AC5376" w:rsidRPr="008A1F13" w:rsidRDefault="00AC5376" w:rsidP="00AC5376">
      <w:pPr>
        <w:spacing w:line="264" w:lineRule="atLeast"/>
        <w:jc w:val="both"/>
        <w:rPr>
          <w:color w:val="000000"/>
          <w:szCs w:val="24"/>
        </w:rPr>
      </w:pPr>
      <w:r w:rsidRPr="008A1F1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A5CEF1" w14:textId="77777777" w:rsidR="00AC5376" w:rsidRPr="008A1F13" w:rsidRDefault="00AC5376" w:rsidP="00AC5376">
      <w:pPr>
        <w:spacing w:line="264" w:lineRule="atLeast"/>
        <w:jc w:val="both"/>
        <w:rPr>
          <w:color w:val="000000"/>
          <w:szCs w:val="24"/>
        </w:rPr>
      </w:pPr>
      <w:r w:rsidRPr="008A1F13">
        <w:rPr>
          <w:color w:val="000000"/>
          <w:szCs w:val="24"/>
        </w:rPr>
        <w:t>21.7. Sutartinių įsipareigojimų vykdymas stabdomas ne ilgesniam kaip konkrečios, pagrįstos aplinkybės egzistavimo laikotarpiui.</w:t>
      </w:r>
    </w:p>
    <w:p w14:paraId="5A00B543" w14:textId="77777777" w:rsidR="00AC5376" w:rsidRPr="008A1F13" w:rsidRDefault="00AC5376" w:rsidP="00AC5376">
      <w:pPr>
        <w:jc w:val="both"/>
        <w:textAlignment w:val="baseline"/>
        <w:rPr>
          <w:color w:val="000000"/>
          <w:szCs w:val="24"/>
        </w:rPr>
      </w:pPr>
      <w:r w:rsidRPr="008A1F1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36B0A4" w14:textId="77777777" w:rsidR="00AC5376" w:rsidRPr="008A1F13" w:rsidRDefault="00AC5376" w:rsidP="00AC5376">
      <w:pPr>
        <w:tabs>
          <w:tab w:val="left" w:pos="567"/>
        </w:tabs>
        <w:jc w:val="both"/>
        <w:textAlignment w:val="baseline"/>
        <w:rPr>
          <w:rFonts w:eastAsia="Calibri"/>
          <w:szCs w:val="24"/>
        </w:rPr>
      </w:pPr>
      <w:r w:rsidRPr="008A1F1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A1F13">
        <w:rPr>
          <w:rFonts w:eastAsia="Calibri"/>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5237399" w14:textId="77777777" w:rsidR="00AC5376" w:rsidRPr="008A1F13" w:rsidRDefault="00AC5376" w:rsidP="00AC5376">
      <w:pPr>
        <w:jc w:val="both"/>
        <w:textAlignment w:val="baseline"/>
        <w:rPr>
          <w:color w:val="000000"/>
          <w:szCs w:val="24"/>
        </w:rPr>
      </w:pPr>
      <w:r w:rsidRPr="008A1F1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167D44" w14:textId="77777777" w:rsidR="00AC5376" w:rsidRPr="008A1F13" w:rsidRDefault="00AC5376" w:rsidP="00AC5376">
      <w:pPr>
        <w:jc w:val="both"/>
        <w:textAlignment w:val="baseline"/>
        <w:rPr>
          <w:color w:val="000000"/>
          <w:szCs w:val="24"/>
        </w:rPr>
      </w:pPr>
      <w:r w:rsidRPr="008A1F1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D05485" w14:textId="77777777" w:rsidR="00AC5376" w:rsidRPr="008A1F13" w:rsidRDefault="00AC5376" w:rsidP="00AC5376">
      <w:pPr>
        <w:spacing w:line="257" w:lineRule="atLeast"/>
        <w:ind w:firstLine="62"/>
        <w:jc w:val="both"/>
        <w:textAlignment w:val="baseline"/>
        <w:rPr>
          <w:color w:val="000000"/>
          <w:szCs w:val="24"/>
        </w:rPr>
      </w:pPr>
    </w:p>
    <w:p w14:paraId="344762B6" w14:textId="77777777" w:rsidR="00AC5376" w:rsidRPr="008A1F13" w:rsidRDefault="00AC5376" w:rsidP="00AC5376">
      <w:pPr>
        <w:spacing w:line="257" w:lineRule="atLeast"/>
        <w:jc w:val="center"/>
        <w:rPr>
          <w:color w:val="000000"/>
          <w:szCs w:val="24"/>
        </w:rPr>
      </w:pPr>
      <w:r w:rsidRPr="008A1F13">
        <w:rPr>
          <w:b/>
          <w:bCs/>
          <w:caps/>
          <w:color w:val="000000"/>
          <w:szCs w:val="24"/>
        </w:rPr>
        <w:t>22.  SUTARTIES NUTRAUKIMAS</w:t>
      </w:r>
    </w:p>
    <w:p w14:paraId="31A2A547" w14:textId="77777777" w:rsidR="00AC5376" w:rsidRPr="008A1F13" w:rsidRDefault="00AC5376" w:rsidP="00AC5376">
      <w:pPr>
        <w:spacing w:line="257" w:lineRule="atLeast"/>
        <w:ind w:firstLine="62"/>
        <w:jc w:val="both"/>
        <w:rPr>
          <w:color w:val="000000"/>
          <w:szCs w:val="24"/>
        </w:rPr>
      </w:pPr>
    </w:p>
    <w:p w14:paraId="47AB615F" w14:textId="77777777" w:rsidR="00AC5376" w:rsidRPr="008A1F13" w:rsidRDefault="00AC5376" w:rsidP="00AC5376">
      <w:pPr>
        <w:spacing w:line="257" w:lineRule="atLeast"/>
        <w:jc w:val="both"/>
        <w:rPr>
          <w:color w:val="000000"/>
          <w:szCs w:val="24"/>
        </w:rPr>
      </w:pPr>
      <w:r w:rsidRPr="008A1F13">
        <w:rPr>
          <w:color w:val="000000"/>
          <w:szCs w:val="24"/>
        </w:rPr>
        <w:t>Sutartis gali būti nutraukiama VPĮ 90 straipsnyje ir Sutartyje numatytais atvejais, įskaitant galimybę nutraukti Sutartį Šalių susitarimu.</w:t>
      </w:r>
    </w:p>
    <w:p w14:paraId="14C3456B" w14:textId="77777777" w:rsidR="00AC5376" w:rsidRPr="008A1F13" w:rsidRDefault="00AC5376" w:rsidP="00AC5376">
      <w:pPr>
        <w:spacing w:line="257" w:lineRule="atLeast"/>
        <w:ind w:firstLine="62"/>
        <w:jc w:val="both"/>
        <w:rPr>
          <w:color w:val="000000"/>
          <w:szCs w:val="24"/>
        </w:rPr>
      </w:pPr>
    </w:p>
    <w:p w14:paraId="224ACD6D" w14:textId="77777777" w:rsidR="00AC5376" w:rsidRPr="008A1F13" w:rsidRDefault="00AC5376" w:rsidP="00AC5376">
      <w:pPr>
        <w:spacing w:line="257" w:lineRule="atLeast"/>
        <w:jc w:val="center"/>
        <w:rPr>
          <w:color w:val="000000"/>
          <w:szCs w:val="24"/>
        </w:rPr>
      </w:pPr>
      <w:r w:rsidRPr="008A1F13">
        <w:rPr>
          <w:b/>
          <w:bCs/>
          <w:color w:val="000000"/>
          <w:szCs w:val="24"/>
        </w:rPr>
        <w:t>22.1.  Pretenzijos dėl Sutarties pažeidimų</w:t>
      </w:r>
    </w:p>
    <w:p w14:paraId="2AB780E0" w14:textId="77777777" w:rsidR="00AC5376" w:rsidRPr="008A1F13" w:rsidRDefault="00AC5376" w:rsidP="00AC5376">
      <w:pPr>
        <w:spacing w:line="257" w:lineRule="atLeast"/>
        <w:ind w:firstLine="62"/>
        <w:jc w:val="both"/>
        <w:rPr>
          <w:color w:val="000000"/>
          <w:szCs w:val="24"/>
        </w:rPr>
      </w:pPr>
    </w:p>
    <w:p w14:paraId="5CD7E6A4" w14:textId="77777777" w:rsidR="00AC5376" w:rsidRPr="008A1F13" w:rsidRDefault="00AC5376" w:rsidP="00AC5376">
      <w:pPr>
        <w:spacing w:line="257" w:lineRule="atLeast"/>
        <w:jc w:val="both"/>
        <w:textAlignment w:val="baseline"/>
        <w:rPr>
          <w:color w:val="000000"/>
          <w:szCs w:val="24"/>
        </w:rPr>
      </w:pPr>
      <w:r w:rsidRPr="008A1F13">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B8168A"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1F13">
        <w:rPr>
          <w:b/>
          <w:bCs/>
          <w:color w:val="000000"/>
          <w:szCs w:val="24"/>
        </w:rPr>
        <w:t> </w:t>
      </w:r>
      <w:r w:rsidRPr="008A1F1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E459AB9" w14:textId="77777777" w:rsidR="00AC5376" w:rsidRPr="008A1F13" w:rsidRDefault="00AC5376" w:rsidP="00AC5376">
      <w:pPr>
        <w:spacing w:line="257" w:lineRule="atLeast"/>
        <w:ind w:firstLine="62"/>
        <w:jc w:val="both"/>
        <w:textAlignment w:val="baseline"/>
        <w:rPr>
          <w:color w:val="000000"/>
          <w:szCs w:val="24"/>
        </w:rPr>
      </w:pPr>
    </w:p>
    <w:p w14:paraId="7F4DAF4D" w14:textId="77777777" w:rsidR="00AC5376" w:rsidRPr="008A1F13" w:rsidRDefault="00AC5376" w:rsidP="00AC5376">
      <w:pPr>
        <w:spacing w:line="257" w:lineRule="atLeast"/>
        <w:jc w:val="center"/>
        <w:rPr>
          <w:color w:val="000000"/>
          <w:szCs w:val="24"/>
        </w:rPr>
      </w:pPr>
      <w:r w:rsidRPr="008A1F13">
        <w:rPr>
          <w:b/>
          <w:bCs/>
          <w:color w:val="000000"/>
          <w:szCs w:val="24"/>
        </w:rPr>
        <w:t>22.2.  Sutarties nutraukimas Pirkėjo iniciatyva</w:t>
      </w:r>
    </w:p>
    <w:p w14:paraId="624B262A" w14:textId="77777777" w:rsidR="00AC5376" w:rsidRPr="008A1F13" w:rsidRDefault="00AC5376" w:rsidP="00AC5376">
      <w:pPr>
        <w:spacing w:line="257" w:lineRule="atLeast"/>
        <w:ind w:firstLine="62"/>
        <w:jc w:val="both"/>
        <w:rPr>
          <w:color w:val="000000"/>
          <w:szCs w:val="24"/>
        </w:rPr>
      </w:pPr>
    </w:p>
    <w:p w14:paraId="78040992" w14:textId="77777777" w:rsidR="00AC5376" w:rsidRPr="008A1F13" w:rsidRDefault="00AC5376" w:rsidP="00AC5376">
      <w:pPr>
        <w:spacing w:line="257" w:lineRule="atLeast"/>
        <w:jc w:val="both"/>
        <w:textAlignment w:val="baseline"/>
        <w:rPr>
          <w:szCs w:val="24"/>
        </w:rPr>
      </w:pPr>
      <w:r w:rsidRPr="008A1F1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DF030F5" w14:textId="77777777" w:rsidR="00AC5376" w:rsidRPr="008A1F13" w:rsidRDefault="00AC5376" w:rsidP="00AC5376">
      <w:pPr>
        <w:spacing w:line="257" w:lineRule="atLeast"/>
        <w:jc w:val="both"/>
        <w:textAlignment w:val="baseline"/>
        <w:rPr>
          <w:szCs w:val="24"/>
        </w:rPr>
      </w:pPr>
      <w:r w:rsidRPr="008A1F13">
        <w:rPr>
          <w:szCs w:val="24"/>
        </w:rPr>
        <w:t>22.2.2. Pirkėjas turi teisę vienašališkai nutraukti Sutartį ar jos dalį raštu įspėjęs Tiekėją prieš ne trumpesnį nei 10 (dešimties) dienų terminą, jeigu: </w:t>
      </w:r>
    </w:p>
    <w:p w14:paraId="1292F7DB"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22.2.2.1. Tiekėjui yra iškelta bankroto byla, pradėtas bankroto procesas ne teismo tvarka, jis tampa nemokus arba yra nemokumo tikimybė, sustabdo ūkinę veiklą ar susidaro</w:t>
      </w:r>
      <w:r w:rsidRPr="008A1F13">
        <w:rPr>
          <w:b/>
          <w:bCs/>
          <w:color w:val="5C5D5D"/>
          <w:szCs w:val="24"/>
        </w:rPr>
        <w:t> </w:t>
      </w:r>
      <w:r w:rsidRPr="008A1F13">
        <w:rPr>
          <w:color w:val="000000"/>
          <w:szCs w:val="24"/>
        </w:rPr>
        <w:t>įstatymuose ir kituose teisės aktuose nustatyta tvarka analogiška situacija</w:t>
      </w:r>
      <w:r w:rsidRPr="008A1F13">
        <w:rPr>
          <w:color w:val="000000"/>
          <w:szCs w:val="24"/>
          <w:shd w:val="clear" w:color="auto" w:fill="FFFFFF"/>
        </w:rPr>
        <w:t>;</w:t>
      </w:r>
      <w:r w:rsidRPr="008A1F13">
        <w:rPr>
          <w:color w:val="000000"/>
          <w:szCs w:val="24"/>
        </w:rPr>
        <w:t> </w:t>
      </w:r>
    </w:p>
    <w:p w14:paraId="2B3B3FA9" w14:textId="77777777" w:rsidR="00AC5376" w:rsidRPr="008A1F13" w:rsidRDefault="00AC5376" w:rsidP="00AC5376">
      <w:pPr>
        <w:spacing w:line="257" w:lineRule="atLeast"/>
        <w:jc w:val="both"/>
        <w:rPr>
          <w:szCs w:val="24"/>
        </w:rPr>
      </w:pPr>
      <w:r w:rsidRPr="008A1F13">
        <w:rPr>
          <w:szCs w:val="24"/>
        </w:rPr>
        <w:t>22.2.2.2. Tiekėjo padėtis pasikeičia ir jis atitinka pirkimo dokumentuose nustatytą pašalinimo pagrindą;</w:t>
      </w:r>
    </w:p>
    <w:p w14:paraId="1B060B97" w14:textId="77777777" w:rsidR="00AC5376" w:rsidRPr="008A1F13" w:rsidRDefault="00AC5376" w:rsidP="00AC5376">
      <w:pPr>
        <w:spacing w:line="257" w:lineRule="atLeast"/>
        <w:jc w:val="both"/>
        <w:textAlignment w:val="baseline"/>
        <w:rPr>
          <w:color w:val="000000"/>
          <w:szCs w:val="24"/>
        </w:rPr>
      </w:pPr>
      <w:r w:rsidRPr="008A1F13">
        <w:rPr>
          <w:szCs w:val="24"/>
        </w:rPr>
        <w:t xml:space="preserve">22.2.2.3. pasikeičia </w:t>
      </w:r>
      <w:r w:rsidRPr="008A1F13">
        <w:rPr>
          <w:color w:val="000000"/>
          <w:szCs w:val="24"/>
        </w:rPr>
        <w:t>teisės aktai, susiję su Sutarties objektu, Sutarties vykdymu, ar su Pirkėjo vykdoma veikla, kuriai buvo sudaryta Sutartis, ir dėl tokių pakeitimų Pirkėjas nusprendžia nutraukti Sutartį;  </w:t>
      </w:r>
    </w:p>
    <w:p w14:paraId="51F7677C"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22.2.2.4. Pirkėjas nusprendžia nebevykdyti veiklos, kurios vykdymui Sutartimi įsigyjamos Prekės ir Sutarties poreikis išnyksta; </w:t>
      </w:r>
    </w:p>
    <w:p w14:paraId="1B49F2C4"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22.2.2.5. Pirkėjo valdymo organas priima sprendimą, dėl kurio Sutarties poreikis išnyksta; </w:t>
      </w:r>
    </w:p>
    <w:p w14:paraId="7EF30032"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22.2.2.6. pasikeičia (pablogėja) Pirkėjo finansinė padėtis ar Pirkėjas negauna arba netenka finansavimo ir dėl šios priežasties nusprendžia nutraukti Sutartį; </w:t>
      </w:r>
    </w:p>
    <w:p w14:paraId="4B5B8ACE" w14:textId="77777777" w:rsidR="00AC5376" w:rsidRPr="008A1F13" w:rsidRDefault="00AC5376" w:rsidP="00AC5376">
      <w:pPr>
        <w:spacing w:line="257" w:lineRule="atLeast"/>
        <w:jc w:val="both"/>
        <w:textAlignment w:val="baseline"/>
        <w:rPr>
          <w:szCs w:val="24"/>
        </w:rPr>
      </w:pPr>
      <w:r w:rsidRPr="008A1F13">
        <w:rPr>
          <w:szCs w:val="24"/>
        </w:rPr>
        <w:t>22.2.2.7. keičiasi Pirkėjo organizacinė struktūra – juridinis statusas, pobūdis ar valdymo struktūra ir tai gali turėti įtakos tinkamam Sutarties įvykdymui arba Sutarties poreikiui; </w:t>
      </w:r>
    </w:p>
    <w:p w14:paraId="11E8D86E"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22.2.2.8. nebelieka perkamų Prekių poreikio; </w:t>
      </w:r>
    </w:p>
    <w:p w14:paraId="2CC3B467"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22.2.2.9. Pirkėjas iš pirkimų priežiūrą atliekančių institucijų gauna nurodymą ar rekomendaciją nutraukti Sutartį;</w:t>
      </w:r>
    </w:p>
    <w:p w14:paraId="6AEC8EFC"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03642E6"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22.2.2.11. Tiekėjas atsisako pašalinti arba nepašalina Prekių trūkumų per Pirkėjo nustatytus protingus terminus;</w:t>
      </w:r>
    </w:p>
    <w:p w14:paraId="0CB13405" w14:textId="77777777" w:rsidR="00AC5376" w:rsidRPr="008A1F13" w:rsidRDefault="00AC5376" w:rsidP="00AC5376">
      <w:pPr>
        <w:jc w:val="both"/>
        <w:textAlignment w:val="baseline"/>
        <w:rPr>
          <w:color w:val="000000"/>
          <w:szCs w:val="24"/>
        </w:rPr>
      </w:pPr>
      <w:r w:rsidRPr="008A1F13">
        <w:rPr>
          <w:color w:val="000000"/>
          <w:szCs w:val="24"/>
        </w:rPr>
        <w:t>22.2.2.12. Tiekėjas pažeidžia Sutartį arba įstatymus bei kitus teisės aktus ir per Pirkėjo rašytinėje pretenzijoje nurodytą terminą neištaiso pažeidimo;</w:t>
      </w:r>
    </w:p>
    <w:p w14:paraId="05255BB8" w14:textId="77777777" w:rsidR="00AC5376" w:rsidRPr="008A1F13" w:rsidRDefault="00AC5376" w:rsidP="00AC5376">
      <w:pPr>
        <w:tabs>
          <w:tab w:val="left" w:pos="567"/>
        </w:tabs>
        <w:jc w:val="both"/>
        <w:textAlignment w:val="baseline"/>
        <w:rPr>
          <w:rFonts w:eastAsia="Calibri"/>
          <w:szCs w:val="24"/>
        </w:rPr>
      </w:pPr>
      <w:r w:rsidRPr="008A1F13">
        <w:rPr>
          <w:rFonts w:eastAsia="Calibri"/>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3C424B" w14:textId="77777777" w:rsidR="00AC5376" w:rsidRPr="008A1F13" w:rsidRDefault="00AC5376" w:rsidP="00AC5376">
      <w:pPr>
        <w:tabs>
          <w:tab w:val="left" w:pos="567"/>
        </w:tabs>
        <w:jc w:val="both"/>
        <w:textAlignment w:val="baseline"/>
        <w:rPr>
          <w:rFonts w:eastAsia="Calibri"/>
          <w:szCs w:val="24"/>
        </w:rPr>
      </w:pPr>
      <w:r w:rsidRPr="008A1F13">
        <w:rPr>
          <w:rFonts w:eastAsia="Calibri"/>
          <w:szCs w:val="24"/>
        </w:rPr>
        <w:lastRenderedPageBreak/>
        <w:t>22.2.2.14. paaiškėja VPĮ 37 straipsnio 8 dalyje ir (ar) 47 straipsnio 8 dalyje nurodytos aplinkybės.</w:t>
      </w:r>
    </w:p>
    <w:p w14:paraId="73C7DD4F" w14:textId="77777777" w:rsidR="00AC5376" w:rsidRPr="008A1F13" w:rsidRDefault="00AC5376" w:rsidP="00AC5376">
      <w:pPr>
        <w:jc w:val="both"/>
        <w:textAlignment w:val="baseline"/>
        <w:rPr>
          <w:color w:val="000000"/>
          <w:szCs w:val="24"/>
        </w:rPr>
      </w:pPr>
      <w:r w:rsidRPr="008A1F1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820407"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162C5"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9724CB"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22.2.6. Pirkėjas turi teisę vienašališkai nutraukti Sutartį ir kitais Specialiosiose sąlygose (jei taikoma) ir įstatymuose bei kituose teisės aktuose įtvirtintais atvejais. </w:t>
      </w:r>
    </w:p>
    <w:p w14:paraId="6D6B31B9"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22.2.7. Sutartis laikoma nutraukta kitą dieną po to, kai pasibaigia įspėjimo apie Sutarties nutraukimą terminas.  </w:t>
      </w:r>
    </w:p>
    <w:p w14:paraId="445F65F7" w14:textId="77777777" w:rsidR="00AC5376" w:rsidRPr="008A1F13" w:rsidRDefault="00AC5376" w:rsidP="00AC5376">
      <w:pPr>
        <w:spacing w:line="257" w:lineRule="atLeast"/>
        <w:jc w:val="both"/>
        <w:textAlignment w:val="baseline"/>
        <w:rPr>
          <w:szCs w:val="24"/>
        </w:rPr>
      </w:pPr>
      <w:r w:rsidRPr="008A1F1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A1F13">
        <w:rPr>
          <w:rFonts w:eastAsia="Calibri"/>
          <w:szCs w:val="24"/>
        </w:rPr>
        <w:t>pateikia informaciją apie pažeidimo pašalinimą ar išnykusias aplinkybes, dėl kurių buvo inicijuota Sutarties nutraukimo procedūra</w:t>
      </w:r>
      <w:r w:rsidRPr="008A1F13">
        <w:rPr>
          <w:szCs w:val="24"/>
        </w:rPr>
        <w:t>. </w:t>
      </w:r>
    </w:p>
    <w:p w14:paraId="1AD793F8" w14:textId="77777777" w:rsidR="00AC5376" w:rsidRPr="008A1F13" w:rsidRDefault="00AC5376" w:rsidP="00AC5376">
      <w:pPr>
        <w:spacing w:line="257" w:lineRule="atLeast"/>
        <w:ind w:firstLine="62"/>
        <w:jc w:val="both"/>
        <w:textAlignment w:val="baseline"/>
        <w:rPr>
          <w:color w:val="000000"/>
          <w:szCs w:val="24"/>
        </w:rPr>
      </w:pPr>
    </w:p>
    <w:p w14:paraId="5B543F66" w14:textId="77777777" w:rsidR="00AC5376" w:rsidRPr="008A1F13" w:rsidRDefault="00AC5376" w:rsidP="00AC5376">
      <w:pPr>
        <w:spacing w:line="257" w:lineRule="atLeast"/>
        <w:jc w:val="center"/>
        <w:rPr>
          <w:color w:val="000000"/>
          <w:szCs w:val="24"/>
        </w:rPr>
      </w:pPr>
      <w:r w:rsidRPr="008A1F13">
        <w:rPr>
          <w:b/>
          <w:bCs/>
          <w:color w:val="000000"/>
          <w:szCs w:val="24"/>
        </w:rPr>
        <w:t>22.3.  Sutarties nutraukimas Tiekėjo iniciatyva</w:t>
      </w:r>
    </w:p>
    <w:p w14:paraId="4A110FA2" w14:textId="77777777" w:rsidR="00AC5376" w:rsidRPr="008A1F13" w:rsidRDefault="00AC5376" w:rsidP="00AC5376">
      <w:pPr>
        <w:spacing w:line="257" w:lineRule="atLeast"/>
        <w:ind w:firstLine="62"/>
        <w:jc w:val="both"/>
        <w:rPr>
          <w:color w:val="000000"/>
          <w:szCs w:val="24"/>
        </w:rPr>
      </w:pPr>
    </w:p>
    <w:p w14:paraId="0B91A30E"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290475"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22.3.2. Tiekėjas turi teisę vienašališkai nutraukti Sutartį, įspėjęs Pirkėją raštu prieš ne trumpesnį nei 10 (dešimties) dienų terminą, jeigu:</w:t>
      </w:r>
    </w:p>
    <w:p w14:paraId="599CFB6E"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669FC5"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0C4F96" w14:textId="77777777" w:rsidR="00AC5376" w:rsidRPr="008A1F13" w:rsidRDefault="00AC5376" w:rsidP="00AC5376">
      <w:pPr>
        <w:spacing w:line="257" w:lineRule="atLeast"/>
        <w:jc w:val="both"/>
        <w:textAlignment w:val="baseline"/>
        <w:rPr>
          <w:color w:val="000000"/>
          <w:szCs w:val="24"/>
        </w:rPr>
      </w:pPr>
      <w:r w:rsidRPr="008A1F13">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556139F"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22.3.4. Tiekėjas turi teisę vienašališkai nutraukti Sutartį ir kitais įstatymuose bei kituose teisės aktuose įtvirtintais atvejais. </w:t>
      </w:r>
    </w:p>
    <w:p w14:paraId="723B8457"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50E5AE"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22.3.6. Sutartis laikoma nutraukta kitą dieną po to, kai pasibaigia įspėjimo apie Sutarties nutraukimą terminas. </w:t>
      </w:r>
    </w:p>
    <w:p w14:paraId="6A882996"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B0568F" w14:textId="77777777" w:rsidR="00AC5376" w:rsidRPr="008A1F13" w:rsidRDefault="00AC5376" w:rsidP="00AC5376">
      <w:pPr>
        <w:spacing w:line="257" w:lineRule="atLeast"/>
        <w:ind w:firstLine="62"/>
        <w:jc w:val="both"/>
        <w:textAlignment w:val="baseline"/>
        <w:rPr>
          <w:color w:val="000000"/>
          <w:szCs w:val="24"/>
        </w:rPr>
      </w:pPr>
    </w:p>
    <w:p w14:paraId="7BF5511C" w14:textId="77777777" w:rsidR="00AC5376" w:rsidRPr="008A1F13" w:rsidRDefault="00AC5376" w:rsidP="00AC5376">
      <w:pPr>
        <w:spacing w:line="257" w:lineRule="atLeast"/>
        <w:jc w:val="center"/>
        <w:rPr>
          <w:color w:val="000000"/>
          <w:szCs w:val="24"/>
        </w:rPr>
      </w:pPr>
      <w:r w:rsidRPr="008A1F13">
        <w:rPr>
          <w:b/>
          <w:bCs/>
          <w:color w:val="000000"/>
          <w:szCs w:val="24"/>
        </w:rPr>
        <w:t>22.4.  Šalių teisės ir pareigos Sutarties nutraukimo atveju</w:t>
      </w:r>
    </w:p>
    <w:p w14:paraId="0D35A2F9" w14:textId="77777777" w:rsidR="00AC5376" w:rsidRPr="008A1F13" w:rsidRDefault="00AC5376" w:rsidP="00AC5376">
      <w:pPr>
        <w:spacing w:line="257" w:lineRule="atLeast"/>
        <w:ind w:firstLine="62"/>
        <w:jc w:val="both"/>
        <w:rPr>
          <w:color w:val="000000"/>
          <w:szCs w:val="24"/>
        </w:rPr>
      </w:pPr>
    </w:p>
    <w:p w14:paraId="5DB9F16A"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22.4.1. Sutarties nutraukimas neturi įtakos ginčų nagrinėjimo tvarką nustatančių Sutarties sąlygų ir kitų Sutarties sąlygų, kurios pagal savo esmę lieka galioti ir po Sutarties nutraukimo, galiojimui. </w:t>
      </w:r>
    </w:p>
    <w:p w14:paraId="416F49DF"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22.4.2. Nutraukus Sutartį, Šalys privalo: </w:t>
      </w:r>
    </w:p>
    <w:p w14:paraId="6571CC19"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22.4.2.1. įsitikinti, jog iki Sutarties nutraukimo dienos pristatytos Prekės ir kiti atlikti veiksmai atitinka Sutarties reikalavimus ir Šalys dėl to viena kitai nebereikš pretenzijų; </w:t>
      </w:r>
    </w:p>
    <w:p w14:paraId="59AFBDFC"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22.4.2.2. atsiskaityti už iki Sutarties nutraukimo pristatytas Prekes, atitinkančias Sutarties reikalavimus; </w:t>
      </w:r>
    </w:p>
    <w:p w14:paraId="461863C2" w14:textId="77777777" w:rsidR="00AC5376" w:rsidRPr="008A1F13" w:rsidRDefault="00AC5376" w:rsidP="00AC5376">
      <w:pPr>
        <w:spacing w:line="257" w:lineRule="atLeast"/>
        <w:jc w:val="both"/>
        <w:textAlignment w:val="baseline"/>
        <w:rPr>
          <w:color w:val="000000"/>
          <w:szCs w:val="24"/>
        </w:rPr>
      </w:pPr>
      <w:r w:rsidRPr="008A1F13">
        <w:rPr>
          <w:color w:val="000000"/>
          <w:szCs w:val="24"/>
        </w:rPr>
        <w:t>22.4.2.3. per 10 (dešimt) dienų nuo pranešimo apie Sutarties nutraukimą gavimo dienos ar Susitarimo dėl Sutarties nutraukimo sudarymo dienos</w:t>
      </w:r>
      <w:r w:rsidRPr="008A1F13">
        <w:rPr>
          <w:b/>
          <w:bCs/>
          <w:color w:val="5C5D5D"/>
          <w:szCs w:val="24"/>
        </w:rPr>
        <w:t> </w:t>
      </w:r>
      <w:r w:rsidRPr="008A1F13">
        <w:rPr>
          <w:color w:val="000000"/>
          <w:szCs w:val="24"/>
        </w:rPr>
        <w:t>perduoti viena kitai visus dokumentus, kuriuos buvo būtina perduoti pagal Sutarties nuostatas. </w:t>
      </w:r>
    </w:p>
    <w:p w14:paraId="30B7E2F1" w14:textId="77777777" w:rsidR="00AC5376" w:rsidRPr="008A1F13" w:rsidRDefault="00AC5376" w:rsidP="00AC5376">
      <w:pPr>
        <w:spacing w:line="257" w:lineRule="atLeast"/>
        <w:ind w:firstLine="62"/>
        <w:jc w:val="both"/>
        <w:textAlignment w:val="baseline"/>
        <w:rPr>
          <w:color w:val="000000"/>
          <w:szCs w:val="24"/>
        </w:rPr>
      </w:pPr>
    </w:p>
    <w:p w14:paraId="198A0CBF" w14:textId="77777777" w:rsidR="00AC5376" w:rsidRPr="008A1F13" w:rsidRDefault="00AC5376" w:rsidP="00AC5376">
      <w:pPr>
        <w:spacing w:line="257" w:lineRule="atLeast"/>
        <w:jc w:val="center"/>
        <w:rPr>
          <w:color w:val="000000"/>
          <w:szCs w:val="24"/>
        </w:rPr>
      </w:pPr>
      <w:r w:rsidRPr="008A1F13">
        <w:rPr>
          <w:b/>
          <w:bCs/>
          <w:caps/>
          <w:color w:val="000000"/>
          <w:szCs w:val="24"/>
        </w:rPr>
        <w:t>23.  PREKIŲ MODELIO AR GAMINTOJO KEITIMAS</w:t>
      </w:r>
    </w:p>
    <w:p w14:paraId="6017C304" w14:textId="77777777" w:rsidR="00AC5376" w:rsidRPr="008A1F13" w:rsidRDefault="00AC5376" w:rsidP="00AC5376">
      <w:pPr>
        <w:spacing w:line="257" w:lineRule="atLeast"/>
        <w:ind w:firstLine="62"/>
        <w:jc w:val="both"/>
        <w:rPr>
          <w:color w:val="000000"/>
          <w:szCs w:val="24"/>
        </w:rPr>
      </w:pPr>
    </w:p>
    <w:p w14:paraId="0AA1632C" w14:textId="77777777" w:rsidR="00AC5376" w:rsidRPr="008A1F13" w:rsidRDefault="00AC5376" w:rsidP="00AC5376">
      <w:pPr>
        <w:spacing w:line="257" w:lineRule="atLeast"/>
        <w:jc w:val="both"/>
        <w:rPr>
          <w:color w:val="000000"/>
          <w:szCs w:val="24"/>
        </w:rPr>
      </w:pPr>
      <w:r w:rsidRPr="008A1F13">
        <w:rPr>
          <w:caps/>
          <w:color w:val="000000"/>
          <w:szCs w:val="24"/>
        </w:rPr>
        <w:t>23.1. </w:t>
      </w:r>
      <w:r w:rsidRPr="008A1F13">
        <w:rPr>
          <w:color w:val="000000"/>
          <w:szCs w:val="24"/>
        </w:rPr>
        <w:t>Tiekėjas turi teisę keisti Prekių modelį ir (ar) gamintoją, jei yra visos toliau nurodytos sąlygos:</w:t>
      </w:r>
    </w:p>
    <w:p w14:paraId="6C6645FB" w14:textId="77777777" w:rsidR="00AC5376" w:rsidRPr="008A1F13" w:rsidRDefault="00AC5376" w:rsidP="00AC5376">
      <w:pPr>
        <w:spacing w:line="257" w:lineRule="atLeast"/>
        <w:jc w:val="both"/>
        <w:rPr>
          <w:szCs w:val="24"/>
        </w:rPr>
      </w:pPr>
      <w:r w:rsidRPr="008A1F1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1F13">
        <w:rPr>
          <w:szCs w:val="24"/>
          <w:vertAlign w:val="superscript"/>
        </w:rPr>
        <w:t>1 </w:t>
      </w:r>
      <w:r w:rsidRPr="008A1F13">
        <w:rPr>
          <w:szCs w:val="24"/>
        </w:rPr>
        <w:t>dalies nuostatų;</w:t>
      </w:r>
    </w:p>
    <w:p w14:paraId="2A979476" w14:textId="77777777" w:rsidR="00AC5376" w:rsidRPr="008A1F13" w:rsidRDefault="00AC5376" w:rsidP="00AC5376">
      <w:pPr>
        <w:spacing w:line="257" w:lineRule="atLeast"/>
        <w:jc w:val="both"/>
        <w:rPr>
          <w:color w:val="000000"/>
          <w:szCs w:val="24"/>
        </w:rPr>
      </w:pPr>
      <w:r w:rsidRPr="008A1F1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274A76" w14:textId="77777777" w:rsidR="00AC5376" w:rsidRPr="008A1F13" w:rsidRDefault="00AC5376" w:rsidP="00AC5376">
      <w:pPr>
        <w:spacing w:line="257" w:lineRule="atLeast"/>
        <w:jc w:val="both"/>
        <w:rPr>
          <w:color w:val="000000"/>
          <w:szCs w:val="24"/>
        </w:rPr>
      </w:pPr>
      <w:r w:rsidRPr="008A1F1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1F13">
        <w:rPr>
          <w:color w:val="000000"/>
          <w:szCs w:val="24"/>
          <w:shd w:val="clear" w:color="auto" w:fill="FFFFFF"/>
        </w:rPr>
        <w:t>ir lygiavertiškumo ar geresnės kokybės nei Sutartyje nurodytos Prekės</w:t>
      </w:r>
      <w:r w:rsidRPr="008A1F13">
        <w:rPr>
          <w:color w:val="000000"/>
          <w:szCs w:val="24"/>
        </w:rPr>
        <w:t>;</w:t>
      </w:r>
    </w:p>
    <w:p w14:paraId="4260514E" w14:textId="77777777" w:rsidR="00AC5376" w:rsidRPr="008A1F13" w:rsidRDefault="00AC5376" w:rsidP="00AC5376">
      <w:pPr>
        <w:spacing w:line="257" w:lineRule="atLeast"/>
        <w:jc w:val="both"/>
        <w:rPr>
          <w:color w:val="000000"/>
          <w:szCs w:val="24"/>
        </w:rPr>
      </w:pPr>
      <w:r w:rsidRPr="008A1F13">
        <w:rPr>
          <w:color w:val="000000"/>
          <w:szCs w:val="24"/>
        </w:rPr>
        <w:lastRenderedPageBreak/>
        <w:t>23.1.4. Šalys sudarė rašytinį Susitarimą prie Sutarties dėl Prekių keitimo.</w:t>
      </w:r>
    </w:p>
    <w:p w14:paraId="041BFF45" w14:textId="77777777" w:rsidR="00AC5376" w:rsidRPr="008A1F13" w:rsidRDefault="00AC5376" w:rsidP="00AC5376">
      <w:pPr>
        <w:spacing w:line="257" w:lineRule="atLeast"/>
        <w:jc w:val="both"/>
        <w:rPr>
          <w:color w:val="000000"/>
          <w:szCs w:val="24"/>
        </w:rPr>
      </w:pPr>
      <w:r w:rsidRPr="008A1F13">
        <w:rPr>
          <w:color w:val="000000"/>
          <w:szCs w:val="24"/>
        </w:rPr>
        <w:t>23.2. Šiame Bendrųjų sąlygų skyriuje nurodytu atveju Prekės turi būti pristatytos už ne didesnę nei pasiūlyme nurodytą kainą.</w:t>
      </w:r>
    </w:p>
    <w:p w14:paraId="411CBD0D" w14:textId="77777777" w:rsidR="00AC5376" w:rsidRPr="008A1F13" w:rsidRDefault="00AC5376" w:rsidP="00AC5376">
      <w:pPr>
        <w:spacing w:line="257" w:lineRule="atLeast"/>
        <w:ind w:firstLine="62"/>
        <w:jc w:val="both"/>
        <w:rPr>
          <w:color w:val="000000"/>
          <w:szCs w:val="24"/>
        </w:rPr>
      </w:pPr>
    </w:p>
    <w:p w14:paraId="068D8467" w14:textId="77777777" w:rsidR="00AC5376" w:rsidRPr="008A1F13" w:rsidRDefault="00AC5376" w:rsidP="00AC5376">
      <w:pPr>
        <w:spacing w:line="257" w:lineRule="atLeast"/>
        <w:ind w:left="360" w:hanging="360"/>
        <w:jc w:val="center"/>
        <w:rPr>
          <w:color w:val="000000"/>
          <w:szCs w:val="24"/>
        </w:rPr>
      </w:pPr>
      <w:r w:rsidRPr="008A1F13">
        <w:rPr>
          <w:b/>
          <w:bCs/>
          <w:caps/>
          <w:color w:val="000000"/>
          <w:szCs w:val="24"/>
        </w:rPr>
        <w:t>24.  BENDRAVIMO TVARKA IR KALBA</w:t>
      </w:r>
    </w:p>
    <w:p w14:paraId="7E1D0D60" w14:textId="77777777" w:rsidR="00AC5376" w:rsidRPr="008A1F13" w:rsidRDefault="00AC5376" w:rsidP="00AC5376">
      <w:pPr>
        <w:spacing w:line="257" w:lineRule="atLeast"/>
        <w:ind w:left="360" w:firstLine="62"/>
        <w:jc w:val="both"/>
        <w:rPr>
          <w:color w:val="000000"/>
          <w:szCs w:val="24"/>
        </w:rPr>
      </w:pPr>
    </w:p>
    <w:p w14:paraId="3B97114A" w14:textId="77777777" w:rsidR="00AC5376" w:rsidRPr="008A1F13" w:rsidRDefault="00AC5376" w:rsidP="00AC5376">
      <w:pPr>
        <w:spacing w:line="257" w:lineRule="atLeast"/>
        <w:jc w:val="both"/>
        <w:rPr>
          <w:color w:val="000000"/>
          <w:szCs w:val="24"/>
        </w:rPr>
      </w:pPr>
      <w:r w:rsidRPr="008A1F13">
        <w:rPr>
          <w:color w:val="000000"/>
          <w:szCs w:val="24"/>
        </w:rPr>
        <w:t>24.1. Sutartis sudaroma lietuvių kalba. Jeigu Sutartis ar kuris nors ją sudarantis dokumentas sudaromas kita kalba arba išverčiamas į kitą kalbą, visais atvejais </w:t>
      </w:r>
      <w:r w:rsidRPr="008A1F13">
        <w:rPr>
          <w:color w:val="000000"/>
          <w:szCs w:val="24"/>
          <w:shd w:val="clear" w:color="auto" w:fill="FFFFFF"/>
        </w:rPr>
        <w:t>autentišku laikomas tik lietuvių kalba parengtas Sutarties tekstas (jei yra neatitikimų, pirmenybė teikiama lietuvių kalba parengtam tekstui).</w:t>
      </w:r>
    </w:p>
    <w:p w14:paraId="2D7F0FA3" w14:textId="77777777" w:rsidR="00AC5376" w:rsidRPr="008A1F13" w:rsidRDefault="00AC5376" w:rsidP="00AC5376">
      <w:pPr>
        <w:spacing w:line="257" w:lineRule="atLeast"/>
        <w:jc w:val="both"/>
        <w:rPr>
          <w:color w:val="000000"/>
          <w:szCs w:val="24"/>
        </w:rPr>
      </w:pPr>
      <w:r w:rsidRPr="008A1F1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87AC30" w14:textId="77777777" w:rsidR="00AC5376" w:rsidRPr="008A1F13" w:rsidRDefault="00AC5376" w:rsidP="00AC5376">
      <w:pPr>
        <w:spacing w:line="257" w:lineRule="atLeast"/>
        <w:jc w:val="both"/>
        <w:rPr>
          <w:color w:val="000000"/>
          <w:szCs w:val="24"/>
        </w:rPr>
      </w:pPr>
      <w:r w:rsidRPr="008A1F13">
        <w:rPr>
          <w:color w:val="000000"/>
          <w:szCs w:val="24"/>
        </w:rPr>
        <w:t>24.3. Jeigu pranešimas yra įteikiamas asmeniškai arba siunčiamas paštu ar per kurjerį, jis turi būti įteikiamas pasirašytinai ir laikomas gautu gavimo patvirtinime nurodytą dieną.</w:t>
      </w:r>
    </w:p>
    <w:p w14:paraId="35E5B4AF" w14:textId="77777777" w:rsidR="00AC5376" w:rsidRPr="008A1F13" w:rsidRDefault="00AC5376" w:rsidP="00AC5376">
      <w:pPr>
        <w:spacing w:line="257" w:lineRule="atLeast"/>
        <w:jc w:val="both"/>
        <w:rPr>
          <w:color w:val="000000"/>
          <w:szCs w:val="24"/>
        </w:rPr>
      </w:pPr>
      <w:r w:rsidRPr="008A1F13">
        <w:rPr>
          <w:color w:val="000000"/>
          <w:szCs w:val="24"/>
        </w:rPr>
        <w:t>24.4. Jeigu pranešimas siunčiamas el. paštu, laikoma, kad Šalis jį gavo kitą darbo dieną.</w:t>
      </w:r>
    </w:p>
    <w:p w14:paraId="4851722B" w14:textId="77777777" w:rsidR="00AC5376" w:rsidRPr="008A1F13" w:rsidRDefault="00AC5376" w:rsidP="00AC5376">
      <w:pPr>
        <w:spacing w:line="257" w:lineRule="atLeast"/>
        <w:jc w:val="both"/>
        <w:rPr>
          <w:color w:val="000000"/>
          <w:szCs w:val="24"/>
        </w:rPr>
      </w:pPr>
      <w:r w:rsidRPr="008A1F13">
        <w:rPr>
          <w:color w:val="000000"/>
          <w:szCs w:val="24"/>
        </w:rPr>
        <w:t>24.5. Jeigu pranešimas siunčiamas keliais skirtingais būdais, laikoma, kad gavėjas jį gavo tada, kai jis gavo pirmesnįjį pranešimą.</w:t>
      </w:r>
    </w:p>
    <w:p w14:paraId="7795B83B" w14:textId="77777777" w:rsidR="00AC5376" w:rsidRPr="008A1F13" w:rsidRDefault="00AC5376" w:rsidP="00AC5376">
      <w:pPr>
        <w:spacing w:line="257" w:lineRule="atLeast"/>
        <w:ind w:firstLine="62"/>
        <w:jc w:val="both"/>
        <w:rPr>
          <w:color w:val="000000"/>
          <w:szCs w:val="24"/>
        </w:rPr>
      </w:pPr>
    </w:p>
    <w:p w14:paraId="45C99CC1" w14:textId="77777777" w:rsidR="00AC5376" w:rsidRPr="008A1F13" w:rsidRDefault="00AC5376" w:rsidP="00AC5376">
      <w:pPr>
        <w:spacing w:line="257" w:lineRule="atLeast"/>
        <w:ind w:left="360" w:hanging="360"/>
        <w:jc w:val="center"/>
        <w:rPr>
          <w:color w:val="000000"/>
          <w:szCs w:val="24"/>
        </w:rPr>
      </w:pPr>
      <w:r w:rsidRPr="008A1F13">
        <w:rPr>
          <w:b/>
          <w:bCs/>
          <w:caps/>
          <w:color w:val="000000"/>
          <w:szCs w:val="24"/>
        </w:rPr>
        <w:t>25.  PRETENZIJOS IR GINČŲ SPRENDIMAS</w:t>
      </w:r>
    </w:p>
    <w:p w14:paraId="628F728D" w14:textId="77777777" w:rsidR="00AC5376" w:rsidRPr="008A1F13" w:rsidRDefault="00AC5376" w:rsidP="00AC5376">
      <w:pPr>
        <w:spacing w:line="257" w:lineRule="atLeast"/>
        <w:ind w:left="360" w:firstLine="62"/>
        <w:jc w:val="both"/>
        <w:rPr>
          <w:color w:val="000000"/>
          <w:szCs w:val="24"/>
        </w:rPr>
      </w:pPr>
    </w:p>
    <w:p w14:paraId="342A6E47" w14:textId="77777777" w:rsidR="00AC5376" w:rsidRPr="008A1F13" w:rsidRDefault="00AC5376" w:rsidP="00AC5376">
      <w:pPr>
        <w:spacing w:line="257" w:lineRule="atLeast"/>
        <w:jc w:val="both"/>
        <w:rPr>
          <w:color w:val="000000"/>
          <w:szCs w:val="24"/>
        </w:rPr>
      </w:pPr>
      <w:r w:rsidRPr="008A1F1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D57893" w14:textId="77777777" w:rsidR="00AC5376" w:rsidRPr="008A1F13" w:rsidRDefault="00AC5376" w:rsidP="00AC5376">
      <w:pPr>
        <w:spacing w:line="257" w:lineRule="atLeast"/>
        <w:jc w:val="both"/>
        <w:rPr>
          <w:color w:val="000000"/>
          <w:szCs w:val="24"/>
        </w:rPr>
      </w:pPr>
      <w:r w:rsidRPr="008A1F1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A7F96FD" w14:textId="77777777" w:rsidR="00AC5376" w:rsidRPr="008A1F13" w:rsidRDefault="00AC5376" w:rsidP="00AC5376">
      <w:pPr>
        <w:spacing w:line="257" w:lineRule="atLeast"/>
        <w:jc w:val="both"/>
        <w:rPr>
          <w:color w:val="000000"/>
          <w:szCs w:val="24"/>
        </w:rPr>
      </w:pPr>
      <w:r w:rsidRPr="008A1F13">
        <w:rPr>
          <w:color w:val="000000"/>
          <w:szCs w:val="24"/>
        </w:rPr>
        <w:t>25.3. Kilę ginčai nesudaro pagrindo Šalims atsisakyti vykdyti savo prievoles pagal Sutartį.</w:t>
      </w:r>
    </w:p>
    <w:p w14:paraId="1BD03DDB" w14:textId="77777777" w:rsidR="00AC5376" w:rsidRPr="008A1F13" w:rsidRDefault="00AC5376" w:rsidP="00AC5376">
      <w:pPr>
        <w:spacing w:line="257" w:lineRule="atLeast"/>
        <w:textAlignment w:val="center"/>
        <w:rPr>
          <w:color w:val="000000"/>
          <w:szCs w:val="24"/>
        </w:rPr>
      </w:pPr>
    </w:p>
    <w:p w14:paraId="1EE1BB26" w14:textId="77777777" w:rsidR="00AC5376" w:rsidRPr="008A1F13" w:rsidRDefault="00AC5376" w:rsidP="00AC5376">
      <w:pPr>
        <w:jc w:val="center"/>
      </w:pPr>
      <w:r w:rsidRPr="008A1F13">
        <w:rPr>
          <w:szCs w:val="24"/>
        </w:rPr>
        <w:t>________________</w:t>
      </w:r>
    </w:p>
    <w:p w14:paraId="54D56A4F" w14:textId="77777777" w:rsidR="00AC5376" w:rsidRDefault="00AC5376" w:rsidP="00AC5376"/>
    <w:p w14:paraId="1A5C39CF" w14:textId="77777777" w:rsidR="00AC5376" w:rsidRDefault="00AC5376" w:rsidP="00AC5376"/>
    <w:p w14:paraId="5F227D42" w14:textId="77777777" w:rsidR="00AC5376" w:rsidRPr="00744880" w:rsidRDefault="00AC5376" w:rsidP="00AC5376">
      <w:pPr>
        <w:tabs>
          <w:tab w:val="left" w:pos="4820"/>
        </w:tabs>
        <w:rPr>
          <w:b/>
          <w:sz w:val="20"/>
        </w:rPr>
      </w:pPr>
      <w:r w:rsidRPr="00744880">
        <w:tab/>
      </w:r>
    </w:p>
    <w:p w14:paraId="492C3C9F" w14:textId="77777777" w:rsidR="00AC5376" w:rsidRDefault="00AC5376" w:rsidP="00AC5376"/>
    <w:p w14:paraId="168D5ECE" w14:textId="77777777" w:rsidR="009874CB" w:rsidRDefault="009874CB">
      <w:pPr>
        <w:jc w:val="center"/>
        <w:rPr>
          <w:szCs w:val="24"/>
        </w:rPr>
      </w:pPr>
    </w:p>
    <w:p w14:paraId="5A993425" w14:textId="77777777" w:rsidR="009874CB" w:rsidRDefault="009874CB">
      <w:pPr>
        <w:jc w:val="center"/>
        <w:rPr>
          <w:szCs w:val="24"/>
        </w:rPr>
      </w:pPr>
    </w:p>
    <w:p w14:paraId="4BD1F1BB" w14:textId="77777777" w:rsidR="009874CB" w:rsidRDefault="009874CB">
      <w:pPr>
        <w:jc w:val="center"/>
        <w:rPr>
          <w:szCs w:val="24"/>
        </w:rPr>
      </w:pPr>
    </w:p>
    <w:p w14:paraId="0352D073" w14:textId="77777777" w:rsidR="009874CB" w:rsidRDefault="009874CB">
      <w:pPr>
        <w:jc w:val="center"/>
        <w:rPr>
          <w:szCs w:val="24"/>
        </w:rPr>
      </w:pPr>
    </w:p>
    <w:p w14:paraId="58FAE89D" w14:textId="77777777" w:rsidR="009874CB" w:rsidRDefault="009874CB">
      <w:pPr>
        <w:jc w:val="center"/>
        <w:rPr>
          <w:szCs w:val="24"/>
        </w:rPr>
      </w:pPr>
    </w:p>
    <w:p w14:paraId="132945CE" w14:textId="77777777" w:rsidR="009874CB" w:rsidRDefault="009874CB">
      <w:pPr>
        <w:jc w:val="center"/>
        <w:rPr>
          <w:szCs w:val="24"/>
        </w:rPr>
      </w:pPr>
    </w:p>
    <w:p w14:paraId="703BC25F" w14:textId="77777777" w:rsidR="009874CB" w:rsidRDefault="009874CB">
      <w:pPr>
        <w:jc w:val="center"/>
        <w:rPr>
          <w:szCs w:val="24"/>
        </w:rPr>
      </w:pPr>
    </w:p>
    <w:p w14:paraId="4C13AABE" w14:textId="77777777" w:rsidR="009874CB" w:rsidRDefault="009874CB">
      <w:pPr>
        <w:jc w:val="center"/>
        <w:rPr>
          <w:szCs w:val="24"/>
        </w:rPr>
      </w:pPr>
    </w:p>
    <w:p w14:paraId="75BD7281" w14:textId="77777777" w:rsidR="008D617F" w:rsidRPr="00440ABE" w:rsidRDefault="008D617F" w:rsidP="004F0A6F">
      <w:pPr>
        <w:rPr>
          <w:szCs w:val="24"/>
        </w:rPr>
      </w:pPr>
    </w:p>
    <w:sectPr w:rsidR="008D617F" w:rsidRPr="00440ABE" w:rsidSect="00C01B3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5B82" w14:textId="77777777" w:rsidR="003F576C" w:rsidRDefault="003F576C">
      <w:pPr>
        <w:rPr>
          <w:kern w:val="2"/>
          <w:sz w:val="22"/>
          <w:szCs w:val="22"/>
          <w:lang w:val="en-US"/>
        </w:rPr>
      </w:pPr>
      <w:r>
        <w:rPr>
          <w:kern w:val="2"/>
          <w:sz w:val="22"/>
          <w:szCs w:val="22"/>
          <w:lang w:val="en-US"/>
        </w:rPr>
        <w:separator/>
      </w:r>
    </w:p>
  </w:endnote>
  <w:endnote w:type="continuationSeparator" w:id="0">
    <w:p w14:paraId="154DCB9A" w14:textId="77777777" w:rsidR="003F576C" w:rsidRDefault="003F576C">
      <w:pPr>
        <w:rPr>
          <w:kern w:val="2"/>
          <w:sz w:val="22"/>
          <w:szCs w:val="22"/>
          <w:lang w:val="en-US"/>
        </w:rPr>
      </w:pPr>
      <w:r>
        <w:rPr>
          <w:kern w:val="2"/>
          <w:sz w:val="22"/>
          <w:szCs w:val="22"/>
          <w:lang w:val="en-US"/>
        </w:rPr>
        <w:continuationSeparator/>
      </w:r>
    </w:p>
  </w:endnote>
  <w:endnote w:type="continuationNotice" w:id="1">
    <w:p w14:paraId="67B30B36" w14:textId="77777777" w:rsidR="003F576C" w:rsidRDefault="003F57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Songti SC">
    <w:panose1 w:val="02010600040101010101"/>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954D" w14:textId="77777777" w:rsidR="003F576C" w:rsidRDefault="003F576C">
      <w:pPr>
        <w:rPr>
          <w:kern w:val="2"/>
          <w:sz w:val="22"/>
          <w:szCs w:val="22"/>
          <w:lang w:val="en-US"/>
        </w:rPr>
      </w:pPr>
      <w:r>
        <w:rPr>
          <w:kern w:val="2"/>
          <w:sz w:val="22"/>
          <w:szCs w:val="22"/>
          <w:lang w:val="en-US"/>
        </w:rPr>
        <w:separator/>
      </w:r>
    </w:p>
  </w:footnote>
  <w:footnote w:type="continuationSeparator" w:id="0">
    <w:p w14:paraId="33BFA8A5" w14:textId="77777777" w:rsidR="003F576C" w:rsidRDefault="003F576C">
      <w:pPr>
        <w:rPr>
          <w:kern w:val="2"/>
          <w:sz w:val="22"/>
          <w:szCs w:val="22"/>
          <w:lang w:val="en-US"/>
        </w:rPr>
      </w:pPr>
      <w:r>
        <w:rPr>
          <w:kern w:val="2"/>
          <w:sz w:val="22"/>
          <w:szCs w:val="22"/>
          <w:lang w:val="en-US"/>
        </w:rPr>
        <w:continuationSeparator/>
      </w:r>
    </w:p>
  </w:footnote>
  <w:footnote w:type="continuationNotice" w:id="1">
    <w:p w14:paraId="00E19EF7" w14:textId="77777777" w:rsidR="003F576C" w:rsidRDefault="003F57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BD7DE8">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98C"/>
    <w:multiLevelType w:val="multilevel"/>
    <w:tmpl w:val="A4A0F660"/>
    <w:styleLink w:val="WWNum2"/>
    <w:lvl w:ilvl="0">
      <w:numFmt w:val="bullet"/>
      <w:lvlText w:val=""/>
      <w:lvlJc w:val="left"/>
      <w:pPr>
        <w:ind w:left="5180" w:hanging="360"/>
      </w:pPr>
      <w:rPr>
        <w:rFonts w:ascii="Symbol" w:hAnsi="Symbol" w:cs="Symbol"/>
      </w:rPr>
    </w:lvl>
    <w:lvl w:ilvl="1">
      <w:numFmt w:val="bullet"/>
      <w:lvlText w:val="o"/>
      <w:lvlJc w:val="left"/>
      <w:pPr>
        <w:ind w:left="5900" w:hanging="360"/>
      </w:pPr>
      <w:rPr>
        <w:rFonts w:cs="Courier New"/>
      </w:rPr>
    </w:lvl>
    <w:lvl w:ilvl="2">
      <w:numFmt w:val="bullet"/>
      <w:lvlText w:val=""/>
      <w:lvlJc w:val="left"/>
      <w:pPr>
        <w:ind w:left="6620" w:hanging="360"/>
      </w:pPr>
      <w:rPr>
        <w:rFonts w:ascii="Wingdings" w:hAnsi="Wingdings" w:cs="Wingdings"/>
      </w:rPr>
    </w:lvl>
    <w:lvl w:ilvl="3">
      <w:numFmt w:val="bullet"/>
      <w:lvlText w:val=""/>
      <w:lvlJc w:val="left"/>
      <w:pPr>
        <w:ind w:left="7340" w:hanging="360"/>
      </w:pPr>
      <w:rPr>
        <w:rFonts w:ascii="Symbol" w:hAnsi="Symbol" w:cs="Symbol"/>
      </w:rPr>
    </w:lvl>
    <w:lvl w:ilvl="4">
      <w:numFmt w:val="bullet"/>
      <w:lvlText w:val="o"/>
      <w:lvlJc w:val="left"/>
      <w:pPr>
        <w:ind w:left="8060" w:hanging="360"/>
      </w:pPr>
      <w:rPr>
        <w:rFonts w:cs="Courier New"/>
      </w:rPr>
    </w:lvl>
    <w:lvl w:ilvl="5">
      <w:numFmt w:val="bullet"/>
      <w:lvlText w:val=""/>
      <w:lvlJc w:val="left"/>
      <w:pPr>
        <w:ind w:left="8780" w:hanging="360"/>
      </w:pPr>
      <w:rPr>
        <w:rFonts w:ascii="Wingdings" w:hAnsi="Wingdings" w:cs="Wingdings"/>
      </w:rPr>
    </w:lvl>
    <w:lvl w:ilvl="6">
      <w:numFmt w:val="bullet"/>
      <w:lvlText w:val=""/>
      <w:lvlJc w:val="left"/>
      <w:pPr>
        <w:ind w:left="9500" w:hanging="360"/>
      </w:pPr>
      <w:rPr>
        <w:rFonts w:ascii="Symbol" w:hAnsi="Symbol" w:cs="Symbol"/>
      </w:rPr>
    </w:lvl>
    <w:lvl w:ilvl="7">
      <w:numFmt w:val="bullet"/>
      <w:lvlText w:val="o"/>
      <w:lvlJc w:val="left"/>
      <w:pPr>
        <w:ind w:left="10220" w:hanging="360"/>
      </w:pPr>
      <w:rPr>
        <w:rFonts w:cs="Courier New"/>
      </w:rPr>
    </w:lvl>
    <w:lvl w:ilvl="8">
      <w:numFmt w:val="bullet"/>
      <w:lvlText w:val=""/>
      <w:lvlJc w:val="left"/>
      <w:pPr>
        <w:ind w:left="10940" w:hanging="360"/>
      </w:pPr>
      <w:rPr>
        <w:rFonts w:ascii="Wingdings" w:hAnsi="Wingdings" w:cs="Wingdings"/>
      </w:rPr>
    </w:lvl>
  </w:abstractNum>
  <w:abstractNum w:abstractNumId="1" w15:restartNumberingAfterBreak="0">
    <w:nsid w:val="21FB62C6"/>
    <w:multiLevelType w:val="multilevel"/>
    <w:tmpl w:val="39B2AC2A"/>
    <w:styleLink w:val="WWNum26"/>
    <w:lvl w:ilvl="0">
      <w:start w:val="1"/>
      <w:numFmt w:val="decimal"/>
      <w:lvlText w:val="%1."/>
      <w:lvlJc w:val="left"/>
      <w:pPr>
        <w:ind w:left="786" w:hanging="360"/>
      </w:pPr>
    </w:lvl>
    <w:lvl w:ilvl="1">
      <w:start w:val="1"/>
      <w:numFmt w:val="decimal"/>
      <w:lvlText w:val="%1.%2."/>
      <w:lvlJc w:val="left"/>
      <w:pPr>
        <w:ind w:left="562" w:hanging="420"/>
      </w:pPr>
      <w:rPr>
        <w:b/>
      </w:rPr>
    </w:lvl>
    <w:lvl w:ilvl="2">
      <w:start w:val="1"/>
      <w:numFmt w:val="decimal"/>
      <w:lvlText w:val="%1.%2.%3."/>
      <w:lvlJc w:val="left"/>
      <w:pPr>
        <w:ind w:left="1428" w:hanging="720"/>
      </w:pPr>
    </w:lvl>
    <w:lvl w:ilvl="3">
      <w:start w:val="1"/>
      <w:numFmt w:val="decimal"/>
      <w:lvlText w:val="%1.%2.%3.%4."/>
      <w:lvlJc w:val="left"/>
      <w:pPr>
        <w:ind w:left="1569" w:hanging="720"/>
      </w:pPr>
    </w:lvl>
    <w:lvl w:ilvl="4">
      <w:start w:val="1"/>
      <w:numFmt w:val="decimal"/>
      <w:lvlText w:val="%1.%2.%3.%4.%5."/>
      <w:lvlJc w:val="left"/>
      <w:pPr>
        <w:ind w:left="2070" w:hanging="1080"/>
      </w:pPr>
    </w:lvl>
    <w:lvl w:ilvl="5">
      <w:start w:val="1"/>
      <w:numFmt w:val="decimal"/>
      <w:lvlText w:val="%1.%2.%3.%4.%5.%6."/>
      <w:lvlJc w:val="left"/>
      <w:pPr>
        <w:ind w:left="2211" w:hanging="1080"/>
      </w:pPr>
    </w:lvl>
    <w:lvl w:ilvl="6">
      <w:start w:val="1"/>
      <w:numFmt w:val="decimal"/>
      <w:lvlText w:val="%1.%2.%3.%4.%5.%6.%7."/>
      <w:lvlJc w:val="left"/>
      <w:pPr>
        <w:ind w:left="2712" w:hanging="1440"/>
      </w:pPr>
    </w:lvl>
    <w:lvl w:ilvl="7">
      <w:start w:val="1"/>
      <w:numFmt w:val="decimal"/>
      <w:lvlText w:val="%1.%2.%3.%4.%5.%6.%7.%8."/>
      <w:lvlJc w:val="left"/>
      <w:pPr>
        <w:ind w:left="2853" w:hanging="1440"/>
      </w:pPr>
    </w:lvl>
    <w:lvl w:ilvl="8">
      <w:start w:val="1"/>
      <w:numFmt w:val="decimal"/>
      <w:lvlText w:val="%1.%2.%3.%4.%5.%6.%7.%8.%9."/>
      <w:lvlJc w:val="left"/>
      <w:pPr>
        <w:ind w:left="3354" w:hanging="1800"/>
      </w:pPr>
    </w:lvl>
  </w:abstractNum>
  <w:abstractNum w:abstractNumId="2" w15:restartNumberingAfterBreak="0">
    <w:nsid w:val="2EC870AD"/>
    <w:multiLevelType w:val="multilevel"/>
    <w:tmpl w:val="9398A4D2"/>
    <w:numStyleLink w:val="I"/>
  </w:abstractNum>
  <w:abstractNum w:abstractNumId="3" w15:restartNumberingAfterBreak="0">
    <w:nsid w:val="44A53B3C"/>
    <w:multiLevelType w:val="multilevel"/>
    <w:tmpl w:val="60CE27AE"/>
    <w:styleLink w:val="WWNum24"/>
    <w:lvl w:ilvl="0">
      <w:numFmt w:val="bullet"/>
      <w:lvlText w:val=""/>
      <w:lvlJc w:val="left"/>
      <w:pPr>
        <w:ind w:left="1778" w:hanging="360"/>
      </w:pPr>
      <w:rPr>
        <w:rFonts w:ascii="Symbol" w:hAnsi="Symbol"/>
      </w:rPr>
    </w:lvl>
    <w:lvl w:ilvl="1">
      <w:numFmt w:val="bullet"/>
      <w:lvlText w:val="o"/>
      <w:lvlJc w:val="left"/>
      <w:pPr>
        <w:ind w:left="2498" w:hanging="360"/>
      </w:pPr>
      <w:rPr>
        <w:rFonts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cs="Courier New"/>
      </w:rPr>
    </w:lvl>
    <w:lvl w:ilvl="8">
      <w:numFmt w:val="bullet"/>
      <w:lvlText w:val=""/>
      <w:lvlJc w:val="left"/>
      <w:pPr>
        <w:ind w:left="7538" w:hanging="360"/>
      </w:pPr>
      <w:rPr>
        <w:rFonts w:ascii="Wingdings" w:hAnsi="Wingdings"/>
      </w:rPr>
    </w:lvl>
  </w:abstractNum>
  <w:abstractNum w:abstractNumId="4" w15:restartNumberingAfterBreak="0">
    <w:nsid w:val="46C41333"/>
    <w:multiLevelType w:val="multilevel"/>
    <w:tmpl w:val="963CF52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5" w15:restartNumberingAfterBreak="0">
    <w:nsid w:val="5D0972D1"/>
    <w:multiLevelType w:val="multilevel"/>
    <w:tmpl w:val="1244F880"/>
    <w:styleLink w:val="WWNum25"/>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0E54EDF"/>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EE1534"/>
    <w:multiLevelType w:val="multilevel"/>
    <w:tmpl w:val="36CEF082"/>
    <w:styleLink w:val="WWNum27"/>
    <w:lvl w:ilvl="0">
      <w:start w:val="1"/>
      <w:numFmt w:val="decimal"/>
      <w:lvlText w:val="%1."/>
      <w:lvlJc w:val="left"/>
      <w:pPr>
        <w:ind w:left="4406" w:hanging="720"/>
      </w:pPr>
      <w:rPr>
        <w:rFonts w:ascii="Times New Roman" w:hAnsi="Times New Roman" w:cs="Times New Roman"/>
        <w:b/>
        <w:i w:val="0"/>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7DF62CA9"/>
    <w:multiLevelType w:val="multilevel"/>
    <w:tmpl w:val="9FD6548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1.%2.%3."/>
      <w:lvlJc w:val="left"/>
      <w:pPr>
        <w:ind w:left="1497" w:hanging="504"/>
      </w:pPr>
      <w:rPr>
        <w:rFonts w:ascii="Montserrat" w:hAnsi="Montserrat" w:cstheme="minorHAnsi" w:hint="default"/>
        <w:b w:val="0"/>
        <w:bCs/>
        <w:i w:val="0"/>
        <w:iCs w:val="0"/>
        <w:sz w:val="20"/>
        <w:szCs w:val="2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837333">
    <w:abstractNumId w:val="6"/>
  </w:num>
  <w:num w:numId="2" w16cid:durableId="26997198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16cid:durableId="372003986">
    <w:abstractNumId w:val="9"/>
  </w:num>
  <w:num w:numId="4" w16cid:durableId="1889489527">
    <w:abstractNumId w:val="7"/>
  </w:num>
  <w:num w:numId="5" w16cid:durableId="733817326">
    <w:abstractNumId w:val="1"/>
  </w:num>
  <w:num w:numId="6" w16cid:durableId="2032879865">
    <w:abstractNumId w:val="5"/>
  </w:num>
  <w:num w:numId="7" w16cid:durableId="1579286757">
    <w:abstractNumId w:val="3"/>
  </w:num>
  <w:num w:numId="8" w16cid:durableId="571548001">
    <w:abstractNumId w:val="0"/>
  </w:num>
  <w:num w:numId="9" w16cid:durableId="945310569">
    <w:abstractNumId w:val="1"/>
    <w:lvlOverride w:ilvl="0">
      <w:startOverride w:val="1"/>
    </w:lvlOverride>
  </w:num>
  <w:num w:numId="10" w16cid:durableId="1271860733">
    <w:abstractNumId w:val="3"/>
  </w:num>
  <w:num w:numId="11" w16cid:durableId="1646159578">
    <w:abstractNumId w:val="0"/>
  </w:num>
  <w:num w:numId="12" w16cid:durableId="363288082">
    <w:abstractNumId w:val="8"/>
  </w:num>
  <w:num w:numId="13" w16cid:durableId="837186145">
    <w:abstractNumId w:val="4"/>
  </w:num>
  <w:num w:numId="14" w16cid:durableId="20740334">
    <w:abstractNumId w:val="8"/>
    <w:lvlOverride w:ilvl="0">
      <w:startOverride w:val="1"/>
    </w:lvlOverride>
  </w:num>
  <w:num w:numId="15" w16cid:durableId="81757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CEB"/>
    <w:rsid w:val="00011E78"/>
    <w:rsid w:val="00014DB9"/>
    <w:rsid w:val="000151C9"/>
    <w:rsid w:val="00015526"/>
    <w:rsid w:val="00015C24"/>
    <w:rsid w:val="00016305"/>
    <w:rsid w:val="00021A02"/>
    <w:rsid w:val="00021D66"/>
    <w:rsid w:val="00024682"/>
    <w:rsid w:val="00027E23"/>
    <w:rsid w:val="0003134F"/>
    <w:rsid w:val="00036695"/>
    <w:rsid w:val="00036894"/>
    <w:rsid w:val="0003744F"/>
    <w:rsid w:val="0004090F"/>
    <w:rsid w:val="0005061F"/>
    <w:rsid w:val="00050CDC"/>
    <w:rsid w:val="0005318C"/>
    <w:rsid w:val="00054909"/>
    <w:rsid w:val="0006102E"/>
    <w:rsid w:val="00062BA5"/>
    <w:rsid w:val="00063519"/>
    <w:rsid w:val="00063F1F"/>
    <w:rsid w:val="0007083A"/>
    <w:rsid w:val="00072342"/>
    <w:rsid w:val="000727F5"/>
    <w:rsid w:val="00084858"/>
    <w:rsid w:val="0009007B"/>
    <w:rsid w:val="00092DC1"/>
    <w:rsid w:val="0009404D"/>
    <w:rsid w:val="00095C00"/>
    <w:rsid w:val="000A0DA1"/>
    <w:rsid w:val="000B101F"/>
    <w:rsid w:val="000B348E"/>
    <w:rsid w:val="000B4E0E"/>
    <w:rsid w:val="000B5447"/>
    <w:rsid w:val="000C4778"/>
    <w:rsid w:val="000D089E"/>
    <w:rsid w:val="000D139C"/>
    <w:rsid w:val="000D1D5B"/>
    <w:rsid w:val="000D7F58"/>
    <w:rsid w:val="000E5CC2"/>
    <w:rsid w:val="000E6ECC"/>
    <w:rsid w:val="000F305E"/>
    <w:rsid w:val="00100032"/>
    <w:rsid w:val="00100CE7"/>
    <w:rsid w:val="00102F17"/>
    <w:rsid w:val="001066C0"/>
    <w:rsid w:val="0012117B"/>
    <w:rsid w:val="00132E99"/>
    <w:rsid w:val="00140F38"/>
    <w:rsid w:val="001439FA"/>
    <w:rsid w:val="00144F4A"/>
    <w:rsid w:val="001627DB"/>
    <w:rsid w:val="001721D0"/>
    <w:rsid w:val="00194A36"/>
    <w:rsid w:val="001B7660"/>
    <w:rsid w:val="001C2753"/>
    <w:rsid w:val="001C68DF"/>
    <w:rsid w:val="001E1705"/>
    <w:rsid w:val="001E4201"/>
    <w:rsid w:val="001E4A9A"/>
    <w:rsid w:val="001E5FB0"/>
    <w:rsid w:val="001E6E1B"/>
    <w:rsid w:val="00204267"/>
    <w:rsid w:val="0020624A"/>
    <w:rsid w:val="00207086"/>
    <w:rsid w:val="00210BA3"/>
    <w:rsid w:val="002134A7"/>
    <w:rsid w:val="002145DC"/>
    <w:rsid w:val="0021674C"/>
    <w:rsid w:val="0022136E"/>
    <w:rsid w:val="00230819"/>
    <w:rsid w:val="002347FA"/>
    <w:rsid w:val="00237A5A"/>
    <w:rsid w:val="00250093"/>
    <w:rsid w:val="00263923"/>
    <w:rsid w:val="00267042"/>
    <w:rsid w:val="00281283"/>
    <w:rsid w:val="002863CB"/>
    <w:rsid w:val="00294298"/>
    <w:rsid w:val="002A032D"/>
    <w:rsid w:val="002A1075"/>
    <w:rsid w:val="002A26D0"/>
    <w:rsid w:val="002B3386"/>
    <w:rsid w:val="002B6934"/>
    <w:rsid w:val="002C3654"/>
    <w:rsid w:val="002C43FD"/>
    <w:rsid w:val="002D1CA4"/>
    <w:rsid w:val="002E1AED"/>
    <w:rsid w:val="002E463C"/>
    <w:rsid w:val="002E6712"/>
    <w:rsid w:val="00300E68"/>
    <w:rsid w:val="00305D53"/>
    <w:rsid w:val="003066B7"/>
    <w:rsid w:val="00307632"/>
    <w:rsid w:val="00310A1B"/>
    <w:rsid w:val="0031219C"/>
    <w:rsid w:val="003230C5"/>
    <w:rsid w:val="00331E4A"/>
    <w:rsid w:val="00332A0E"/>
    <w:rsid w:val="00334CBA"/>
    <w:rsid w:val="00337A3F"/>
    <w:rsid w:val="0035164F"/>
    <w:rsid w:val="003659AC"/>
    <w:rsid w:val="00374884"/>
    <w:rsid w:val="003834D3"/>
    <w:rsid w:val="00383723"/>
    <w:rsid w:val="00385F9E"/>
    <w:rsid w:val="00390FBE"/>
    <w:rsid w:val="003920F9"/>
    <w:rsid w:val="003A1CE6"/>
    <w:rsid w:val="003A576B"/>
    <w:rsid w:val="003A727B"/>
    <w:rsid w:val="003B1D99"/>
    <w:rsid w:val="003B2E2B"/>
    <w:rsid w:val="003B3AE7"/>
    <w:rsid w:val="003B3D3A"/>
    <w:rsid w:val="003C167C"/>
    <w:rsid w:val="003C2D60"/>
    <w:rsid w:val="003C43D1"/>
    <w:rsid w:val="003C72A1"/>
    <w:rsid w:val="003D2C5E"/>
    <w:rsid w:val="003E6AB5"/>
    <w:rsid w:val="003F1208"/>
    <w:rsid w:val="003F17E7"/>
    <w:rsid w:val="003F5220"/>
    <w:rsid w:val="003F576C"/>
    <w:rsid w:val="003F67D6"/>
    <w:rsid w:val="004049F9"/>
    <w:rsid w:val="004107B0"/>
    <w:rsid w:val="00421201"/>
    <w:rsid w:val="00422330"/>
    <w:rsid w:val="004226CD"/>
    <w:rsid w:val="00422F73"/>
    <w:rsid w:val="0042616A"/>
    <w:rsid w:val="00432F21"/>
    <w:rsid w:val="00440ABE"/>
    <w:rsid w:val="004419DF"/>
    <w:rsid w:val="00444508"/>
    <w:rsid w:val="0045536C"/>
    <w:rsid w:val="00457A5D"/>
    <w:rsid w:val="004651DF"/>
    <w:rsid w:val="00465FC7"/>
    <w:rsid w:val="0047098E"/>
    <w:rsid w:val="0048035A"/>
    <w:rsid w:val="004854D6"/>
    <w:rsid w:val="004875CF"/>
    <w:rsid w:val="00490972"/>
    <w:rsid w:val="00491DEC"/>
    <w:rsid w:val="0049237E"/>
    <w:rsid w:val="00492A93"/>
    <w:rsid w:val="004949A0"/>
    <w:rsid w:val="004A0CC7"/>
    <w:rsid w:val="004A4674"/>
    <w:rsid w:val="004B36D1"/>
    <w:rsid w:val="004B3B3A"/>
    <w:rsid w:val="004B788B"/>
    <w:rsid w:val="004C1A7E"/>
    <w:rsid w:val="004C2787"/>
    <w:rsid w:val="004C3853"/>
    <w:rsid w:val="004D3004"/>
    <w:rsid w:val="004D3D6C"/>
    <w:rsid w:val="004D5977"/>
    <w:rsid w:val="004E1F48"/>
    <w:rsid w:val="004E2DF2"/>
    <w:rsid w:val="004E4260"/>
    <w:rsid w:val="004F0A6F"/>
    <w:rsid w:val="004F2799"/>
    <w:rsid w:val="00511FCB"/>
    <w:rsid w:val="00513930"/>
    <w:rsid w:val="00514F32"/>
    <w:rsid w:val="0051515E"/>
    <w:rsid w:val="00522F2F"/>
    <w:rsid w:val="00525BFC"/>
    <w:rsid w:val="00527376"/>
    <w:rsid w:val="00527A31"/>
    <w:rsid w:val="00527C60"/>
    <w:rsid w:val="00530433"/>
    <w:rsid w:val="005328C4"/>
    <w:rsid w:val="0053315B"/>
    <w:rsid w:val="00550AED"/>
    <w:rsid w:val="00550C43"/>
    <w:rsid w:val="005522F9"/>
    <w:rsid w:val="0055342F"/>
    <w:rsid w:val="00564FD0"/>
    <w:rsid w:val="00565252"/>
    <w:rsid w:val="00565D8C"/>
    <w:rsid w:val="0056670A"/>
    <w:rsid w:val="005668DD"/>
    <w:rsid w:val="00570F8C"/>
    <w:rsid w:val="00572602"/>
    <w:rsid w:val="005753B1"/>
    <w:rsid w:val="005763D0"/>
    <w:rsid w:val="00592C86"/>
    <w:rsid w:val="005A07FA"/>
    <w:rsid w:val="005A15C8"/>
    <w:rsid w:val="005A3CFE"/>
    <w:rsid w:val="005A5832"/>
    <w:rsid w:val="005A7681"/>
    <w:rsid w:val="005B2189"/>
    <w:rsid w:val="005B5293"/>
    <w:rsid w:val="005B7A1D"/>
    <w:rsid w:val="005C204C"/>
    <w:rsid w:val="005C584D"/>
    <w:rsid w:val="005C737A"/>
    <w:rsid w:val="005D0D77"/>
    <w:rsid w:val="005D15CE"/>
    <w:rsid w:val="005D162C"/>
    <w:rsid w:val="005D25BD"/>
    <w:rsid w:val="005D32A1"/>
    <w:rsid w:val="005D5FF2"/>
    <w:rsid w:val="005E0FCD"/>
    <w:rsid w:val="005E243C"/>
    <w:rsid w:val="005E47A0"/>
    <w:rsid w:val="005F5B23"/>
    <w:rsid w:val="00600FE7"/>
    <w:rsid w:val="00602560"/>
    <w:rsid w:val="0060325A"/>
    <w:rsid w:val="006040B4"/>
    <w:rsid w:val="0060761C"/>
    <w:rsid w:val="00610F24"/>
    <w:rsid w:val="00627B3D"/>
    <w:rsid w:val="00630C43"/>
    <w:rsid w:val="00650561"/>
    <w:rsid w:val="006534D3"/>
    <w:rsid w:val="00654111"/>
    <w:rsid w:val="0066171A"/>
    <w:rsid w:val="00662A40"/>
    <w:rsid w:val="00663820"/>
    <w:rsid w:val="00671E75"/>
    <w:rsid w:val="00672A0C"/>
    <w:rsid w:val="00673B52"/>
    <w:rsid w:val="00675AB7"/>
    <w:rsid w:val="00682EF2"/>
    <w:rsid w:val="006865FD"/>
    <w:rsid w:val="006A34A1"/>
    <w:rsid w:val="006A6C64"/>
    <w:rsid w:val="006A7100"/>
    <w:rsid w:val="006B6BAE"/>
    <w:rsid w:val="006C61D7"/>
    <w:rsid w:val="006D01C7"/>
    <w:rsid w:val="006D605F"/>
    <w:rsid w:val="006D638B"/>
    <w:rsid w:val="006E2271"/>
    <w:rsid w:val="006E54AA"/>
    <w:rsid w:val="006E55A0"/>
    <w:rsid w:val="006E590C"/>
    <w:rsid w:val="006F1AF5"/>
    <w:rsid w:val="00705C10"/>
    <w:rsid w:val="00711959"/>
    <w:rsid w:val="007131C2"/>
    <w:rsid w:val="00714565"/>
    <w:rsid w:val="00715D67"/>
    <w:rsid w:val="007165B7"/>
    <w:rsid w:val="00716F9F"/>
    <w:rsid w:val="0072074A"/>
    <w:rsid w:val="00721857"/>
    <w:rsid w:val="00722497"/>
    <w:rsid w:val="007248BD"/>
    <w:rsid w:val="00735710"/>
    <w:rsid w:val="00741034"/>
    <w:rsid w:val="00747829"/>
    <w:rsid w:val="00753107"/>
    <w:rsid w:val="00753E1B"/>
    <w:rsid w:val="00754DF6"/>
    <w:rsid w:val="00760AE6"/>
    <w:rsid w:val="00762759"/>
    <w:rsid w:val="00764D82"/>
    <w:rsid w:val="00770592"/>
    <w:rsid w:val="00780347"/>
    <w:rsid w:val="0078230E"/>
    <w:rsid w:val="00783A6B"/>
    <w:rsid w:val="00791A11"/>
    <w:rsid w:val="00796660"/>
    <w:rsid w:val="007A0D08"/>
    <w:rsid w:val="007A15C0"/>
    <w:rsid w:val="007A6C0A"/>
    <w:rsid w:val="007A6D3E"/>
    <w:rsid w:val="007A7605"/>
    <w:rsid w:val="007B7086"/>
    <w:rsid w:val="007B73E8"/>
    <w:rsid w:val="007C2259"/>
    <w:rsid w:val="007C4FBE"/>
    <w:rsid w:val="007C6E47"/>
    <w:rsid w:val="007D059C"/>
    <w:rsid w:val="007D41FD"/>
    <w:rsid w:val="007D4C03"/>
    <w:rsid w:val="007E70C6"/>
    <w:rsid w:val="007F3ECE"/>
    <w:rsid w:val="007F42F5"/>
    <w:rsid w:val="008013AE"/>
    <w:rsid w:val="008032F6"/>
    <w:rsid w:val="00804028"/>
    <w:rsid w:val="008047FA"/>
    <w:rsid w:val="00813BFE"/>
    <w:rsid w:val="00820AD1"/>
    <w:rsid w:val="008213B2"/>
    <w:rsid w:val="00831F82"/>
    <w:rsid w:val="00833F2D"/>
    <w:rsid w:val="00834922"/>
    <w:rsid w:val="00834E0D"/>
    <w:rsid w:val="0083755B"/>
    <w:rsid w:val="008404D0"/>
    <w:rsid w:val="0084146B"/>
    <w:rsid w:val="0084390A"/>
    <w:rsid w:val="00845F4C"/>
    <w:rsid w:val="00845F6D"/>
    <w:rsid w:val="00846860"/>
    <w:rsid w:val="00861B88"/>
    <w:rsid w:val="00873A6E"/>
    <w:rsid w:val="008813CB"/>
    <w:rsid w:val="0088592B"/>
    <w:rsid w:val="00893931"/>
    <w:rsid w:val="0089444A"/>
    <w:rsid w:val="00895018"/>
    <w:rsid w:val="008A33D4"/>
    <w:rsid w:val="008B0018"/>
    <w:rsid w:val="008B2F34"/>
    <w:rsid w:val="008C357B"/>
    <w:rsid w:val="008C58A1"/>
    <w:rsid w:val="008C67FC"/>
    <w:rsid w:val="008C6FD9"/>
    <w:rsid w:val="008C7A11"/>
    <w:rsid w:val="008D11A3"/>
    <w:rsid w:val="008D617F"/>
    <w:rsid w:val="008E292E"/>
    <w:rsid w:val="008E5921"/>
    <w:rsid w:val="008E63B4"/>
    <w:rsid w:val="008F0BB2"/>
    <w:rsid w:val="008F2085"/>
    <w:rsid w:val="008F5EC1"/>
    <w:rsid w:val="009008A5"/>
    <w:rsid w:val="009033BA"/>
    <w:rsid w:val="00903544"/>
    <w:rsid w:val="00912EFD"/>
    <w:rsid w:val="00920101"/>
    <w:rsid w:val="00920A9A"/>
    <w:rsid w:val="00924B99"/>
    <w:rsid w:val="00933367"/>
    <w:rsid w:val="0093389B"/>
    <w:rsid w:val="00941595"/>
    <w:rsid w:val="00956204"/>
    <w:rsid w:val="009665F3"/>
    <w:rsid w:val="00972169"/>
    <w:rsid w:val="0097642C"/>
    <w:rsid w:val="009769EA"/>
    <w:rsid w:val="0098134F"/>
    <w:rsid w:val="009874CB"/>
    <w:rsid w:val="00991899"/>
    <w:rsid w:val="00995DBB"/>
    <w:rsid w:val="009A1449"/>
    <w:rsid w:val="009A1C94"/>
    <w:rsid w:val="009A2A63"/>
    <w:rsid w:val="009C06CE"/>
    <w:rsid w:val="009D1B9B"/>
    <w:rsid w:val="009D4BDD"/>
    <w:rsid w:val="009E3972"/>
    <w:rsid w:val="009F0A86"/>
    <w:rsid w:val="009F2C9B"/>
    <w:rsid w:val="009F4E1E"/>
    <w:rsid w:val="00A029C8"/>
    <w:rsid w:val="00A0653D"/>
    <w:rsid w:val="00A06C43"/>
    <w:rsid w:val="00A06FBC"/>
    <w:rsid w:val="00A10867"/>
    <w:rsid w:val="00A130F6"/>
    <w:rsid w:val="00A264A7"/>
    <w:rsid w:val="00A35759"/>
    <w:rsid w:val="00A400F0"/>
    <w:rsid w:val="00A40C43"/>
    <w:rsid w:val="00A41359"/>
    <w:rsid w:val="00A43A49"/>
    <w:rsid w:val="00A460FC"/>
    <w:rsid w:val="00A5469E"/>
    <w:rsid w:val="00A60C2A"/>
    <w:rsid w:val="00A618F7"/>
    <w:rsid w:val="00A658E2"/>
    <w:rsid w:val="00A754FB"/>
    <w:rsid w:val="00A833BD"/>
    <w:rsid w:val="00A869BE"/>
    <w:rsid w:val="00A96277"/>
    <w:rsid w:val="00AB3AED"/>
    <w:rsid w:val="00AC2310"/>
    <w:rsid w:val="00AC5376"/>
    <w:rsid w:val="00AD0419"/>
    <w:rsid w:val="00AD0A30"/>
    <w:rsid w:val="00AD1AF5"/>
    <w:rsid w:val="00AE46F0"/>
    <w:rsid w:val="00AE50D4"/>
    <w:rsid w:val="00AE5FF8"/>
    <w:rsid w:val="00AF7DFE"/>
    <w:rsid w:val="00B03F5A"/>
    <w:rsid w:val="00B0518A"/>
    <w:rsid w:val="00B121B5"/>
    <w:rsid w:val="00B1222D"/>
    <w:rsid w:val="00B25C34"/>
    <w:rsid w:val="00B26B52"/>
    <w:rsid w:val="00B352E3"/>
    <w:rsid w:val="00B365A0"/>
    <w:rsid w:val="00B421B0"/>
    <w:rsid w:val="00B56CDC"/>
    <w:rsid w:val="00B67484"/>
    <w:rsid w:val="00B707CB"/>
    <w:rsid w:val="00B70939"/>
    <w:rsid w:val="00B741C9"/>
    <w:rsid w:val="00B806E8"/>
    <w:rsid w:val="00B90134"/>
    <w:rsid w:val="00B97D5F"/>
    <w:rsid w:val="00BA0698"/>
    <w:rsid w:val="00BA2EC6"/>
    <w:rsid w:val="00BA4A3C"/>
    <w:rsid w:val="00BA5424"/>
    <w:rsid w:val="00BA7BF9"/>
    <w:rsid w:val="00BB0C29"/>
    <w:rsid w:val="00BB6C8B"/>
    <w:rsid w:val="00BC333D"/>
    <w:rsid w:val="00BD0629"/>
    <w:rsid w:val="00BD32FB"/>
    <w:rsid w:val="00BD36AC"/>
    <w:rsid w:val="00BD504D"/>
    <w:rsid w:val="00BD6282"/>
    <w:rsid w:val="00BD7DE8"/>
    <w:rsid w:val="00BF4FA0"/>
    <w:rsid w:val="00C00566"/>
    <w:rsid w:val="00C01B39"/>
    <w:rsid w:val="00C04914"/>
    <w:rsid w:val="00C04E5D"/>
    <w:rsid w:val="00C1343C"/>
    <w:rsid w:val="00C2092A"/>
    <w:rsid w:val="00C2140F"/>
    <w:rsid w:val="00C21C22"/>
    <w:rsid w:val="00C246BB"/>
    <w:rsid w:val="00C3171C"/>
    <w:rsid w:val="00C32E7D"/>
    <w:rsid w:val="00C36CA1"/>
    <w:rsid w:val="00C4053E"/>
    <w:rsid w:val="00C43C62"/>
    <w:rsid w:val="00C469F8"/>
    <w:rsid w:val="00C472AD"/>
    <w:rsid w:val="00C502F6"/>
    <w:rsid w:val="00C558F2"/>
    <w:rsid w:val="00C6296C"/>
    <w:rsid w:val="00C649F6"/>
    <w:rsid w:val="00C65791"/>
    <w:rsid w:val="00C65A3F"/>
    <w:rsid w:val="00C73538"/>
    <w:rsid w:val="00C74476"/>
    <w:rsid w:val="00C75DF9"/>
    <w:rsid w:val="00C82E5B"/>
    <w:rsid w:val="00C839AF"/>
    <w:rsid w:val="00C83A49"/>
    <w:rsid w:val="00C96516"/>
    <w:rsid w:val="00CA139C"/>
    <w:rsid w:val="00CA15A9"/>
    <w:rsid w:val="00CA4701"/>
    <w:rsid w:val="00CA6018"/>
    <w:rsid w:val="00CB5E4C"/>
    <w:rsid w:val="00CB73E9"/>
    <w:rsid w:val="00CC61A3"/>
    <w:rsid w:val="00CD54A7"/>
    <w:rsid w:val="00CD62FA"/>
    <w:rsid w:val="00CD6E2D"/>
    <w:rsid w:val="00CF5744"/>
    <w:rsid w:val="00CF6E78"/>
    <w:rsid w:val="00D00113"/>
    <w:rsid w:val="00D01603"/>
    <w:rsid w:val="00D0353F"/>
    <w:rsid w:val="00D06E4D"/>
    <w:rsid w:val="00D135F9"/>
    <w:rsid w:val="00D2139D"/>
    <w:rsid w:val="00D22849"/>
    <w:rsid w:val="00D36A88"/>
    <w:rsid w:val="00D458E4"/>
    <w:rsid w:val="00D511A0"/>
    <w:rsid w:val="00D5327F"/>
    <w:rsid w:val="00D601EC"/>
    <w:rsid w:val="00D62496"/>
    <w:rsid w:val="00D6569F"/>
    <w:rsid w:val="00D70007"/>
    <w:rsid w:val="00D73673"/>
    <w:rsid w:val="00D73C06"/>
    <w:rsid w:val="00D7496E"/>
    <w:rsid w:val="00D81EF9"/>
    <w:rsid w:val="00D85E55"/>
    <w:rsid w:val="00D947B1"/>
    <w:rsid w:val="00DA2C3E"/>
    <w:rsid w:val="00DB2FEB"/>
    <w:rsid w:val="00DB5123"/>
    <w:rsid w:val="00DB7EFA"/>
    <w:rsid w:val="00DC0F82"/>
    <w:rsid w:val="00DC334F"/>
    <w:rsid w:val="00DC513C"/>
    <w:rsid w:val="00DC5344"/>
    <w:rsid w:val="00DD3937"/>
    <w:rsid w:val="00DD67E3"/>
    <w:rsid w:val="00DD7B71"/>
    <w:rsid w:val="00DE3137"/>
    <w:rsid w:val="00DF1D12"/>
    <w:rsid w:val="00DF3D4C"/>
    <w:rsid w:val="00DF6D71"/>
    <w:rsid w:val="00DF722B"/>
    <w:rsid w:val="00E016B8"/>
    <w:rsid w:val="00E065BB"/>
    <w:rsid w:val="00E07715"/>
    <w:rsid w:val="00E12493"/>
    <w:rsid w:val="00E1458C"/>
    <w:rsid w:val="00E15311"/>
    <w:rsid w:val="00E15878"/>
    <w:rsid w:val="00E1713B"/>
    <w:rsid w:val="00E17BAF"/>
    <w:rsid w:val="00E30020"/>
    <w:rsid w:val="00E3159C"/>
    <w:rsid w:val="00E3217A"/>
    <w:rsid w:val="00E33261"/>
    <w:rsid w:val="00E36ECB"/>
    <w:rsid w:val="00E37180"/>
    <w:rsid w:val="00E41A0D"/>
    <w:rsid w:val="00E41A74"/>
    <w:rsid w:val="00E438DC"/>
    <w:rsid w:val="00E56930"/>
    <w:rsid w:val="00E56FBC"/>
    <w:rsid w:val="00E61787"/>
    <w:rsid w:val="00E6536C"/>
    <w:rsid w:val="00E65852"/>
    <w:rsid w:val="00E66CBA"/>
    <w:rsid w:val="00E7514B"/>
    <w:rsid w:val="00E76429"/>
    <w:rsid w:val="00E921E5"/>
    <w:rsid w:val="00E938A8"/>
    <w:rsid w:val="00E93A54"/>
    <w:rsid w:val="00E96968"/>
    <w:rsid w:val="00EA3DB4"/>
    <w:rsid w:val="00EA5961"/>
    <w:rsid w:val="00EB10A0"/>
    <w:rsid w:val="00EB2ADD"/>
    <w:rsid w:val="00EC2AD1"/>
    <w:rsid w:val="00ED01DC"/>
    <w:rsid w:val="00ED3D57"/>
    <w:rsid w:val="00ED6042"/>
    <w:rsid w:val="00EE5458"/>
    <w:rsid w:val="00EF2216"/>
    <w:rsid w:val="00EF5538"/>
    <w:rsid w:val="00F008A0"/>
    <w:rsid w:val="00F10D47"/>
    <w:rsid w:val="00F122E2"/>
    <w:rsid w:val="00F12D64"/>
    <w:rsid w:val="00F138E8"/>
    <w:rsid w:val="00F1399C"/>
    <w:rsid w:val="00F165E2"/>
    <w:rsid w:val="00F17ACF"/>
    <w:rsid w:val="00F25BC3"/>
    <w:rsid w:val="00F34742"/>
    <w:rsid w:val="00F43AAC"/>
    <w:rsid w:val="00F45449"/>
    <w:rsid w:val="00F46B3D"/>
    <w:rsid w:val="00F5717D"/>
    <w:rsid w:val="00F63E99"/>
    <w:rsid w:val="00F657DD"/>
    <w:rsid w:val="00F7222F"/>
    <w:rsid w:val="00F75226"/>
    <w:rsid w:val="00F813F3"/>
    <w:rsid w:val="00F8265D"/>
    <w:rsid w:val="00F93B45"/>
    <w:rsid w:val="00F9402C"/>
    <w:rsid w:val="00FA0A3E"/>
    <w:rsid w:val="00FA5CBD"/>
    <w:rsid w:val="00FA7638"/>
    <w:rsid w:val="00FA76EC"/>
    <w:rsid w:val="00FB00EA"/>
    <w:rsid w:val="00FB308B"/>
    <w:rsid w:val="00FB3BA4"/>
    <w:rsid w:val="00FB6E23"/>
    <w:rsid w:val="00FC080E"/>
    <w:rsid w:val="00FC3337"/>
    <w:rsid w:val="00FC35ED"/>
    <w:rsid w:val="00FC3A19"/>
    <w:rsid w:val="00FC4201"/>
    <w:rsid w:val="00FC50F7"/>
    <w:rsid w:val="00FC60A5"/>
    <w:rsid w:val="00FC6353"/>
    <w:rsid w:val="00FE006A"/>
    <w:rsid w:val="00FE3F9A"/>
    <w:rsid w:val="00FE778A"/>
    <w:rsid w:val="00FF2CBB"/>
    <w:rsid w:val="00FF35CA"/>
    <w:rsid w:val="00FF42EB"/>
    <w:rsid w:val="00FF4E36"/>
    <w:rsid w:val="00FF64A6"/>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D0A30"/>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unhideWhenUsed/>
    <w:rsid w:val="004107B0"/>
    <w:rPr>
      <w:sz w:val="20"/>
    </w:rPr>
  </w:style>
  <w:style w:type="character" w:customStyle="1" w:styleId="CommentTextChar">
    <w:name w:val="Comment Text Char"/>
    <w:basedOn w:val="DefaultParagraphFont"/>
    <w:link w:val="CommentText"/>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 w:type="character" w:styleId="Hyperlink">
    <w:name w:val="Hyperlink"/>
    <w:basedOn w:val="DefaultParagraphFont"/>
    <w:uiPriority w:val="99"/>
    <w:unhideWhenUsed/>
    <w:rsid w:val="00A460FC"/>
    <w:rPr>
      <w:color w:val="0563C1" w:themeColor="hyperlink"/>
      <w:u w:val="single"/>
    </w:rPr>
  </w:style>
  <w:style w:type="paragraph" w:styleId="Revision">
    <w:name w:val="Revision"/>
    <w:hidden/>
    <w:semiHidden/>
    <w:rsid w:val="00AD0A30"/>
  </w:style>
  <w:style w:type="character" w:customStyle="1" w:styleId="Bodytext">
    <w:name w:val="Body text_"/>
    <w:link w:val="Bodytext1"/>
    <w:rsid w:val="00AD0A30"/>
    <w:rPr>
      <w:sz w:val="23"/>
      <w:szCs w:val="23"/>
      <w:shd w:val="clear" w:color="auto" w:fill="FFFFFF"/>
    </w:rPr>
  </w:style>
  <w:style w:type="paragraph" w:customStyle="1" w:styleId="Bodytext1">
    <w:name w:val="Body text1"/>
    <w:basedOn w:val="Normal"/>
    <w:link w:val="Bodytext"/>
    <w:rsid w:val="00AD0A30"/>
    <w:pPr>
      <w:shd w:val="clear" w:color="auto" w:fill="FFFFFF"/>
      <w:spacing w:before="240" w:after="240" w:line="274" w:lineRule="exact"/>
      <w:ind w:hanging="1060"/>
    </w:pPr>
    <w:rPr>
      <w:sz w:val="23"/>
      <w:szCs w:val="23"/>
    </w:rPr>
  </w:style>
  <w:style w:type="character" w:customStyle="1" w:styleId="cf01">
    <w:name w:val="cf01"/>
    <w:basedOn w:val="DefaultParagraphFont"/>
    <w:rsid w:val="00AD0A30"/>
    <w:rPr>
      <w:rFonts w:ascii="Segoe UI" w:hAnsi="Segoe UI" w:cs="Segoe UI" w:hint="default"/>
      <w:sz w:val="18"/>
      <w:szCs w:val="18"/>
    </w:rPr>
  </w:style>
  <w:style w:type="paragraph" w:customStyle="1" w:styleId="pf0">
    <w:name w:val="pf0"/>
    <w:basedOn w:val="Normal"/>
    <w:rsid w:val="00AD0A30"/>
    <w:pPr>
      <w:spacing w:before="100" w:beforeAutospacing="1" w:after="100" w:afterAutospacing="1"/>
    </w:pPr>
    <w:rPr>
      <w:szCs w:val="24"/>
      <w:lang w:val="en-US"/>
    </w:rPr>
  </w:style>
  <w:style w:type="character" w:styleId="UnresolvedMention">
    <w:name w:val="Unresolved Mention"/>
    <w:basedOn w:val="DefaultParagraphFont"/>
    <w:uiPriority w:val="99"/>
    <w:semiHidden/>
    <w:unhideWhenUsed/>
    <w:rsid w:val="00E66CBA"/>
    <w:rPr>
      <w:color w:val="605E5C"/>
      <w:shd w:val="clear" w:color="auto" w:fill="E1DFDD"/>
    </w:rPr>
  </w:style>
  <w:style w:type="paragraph" w:customStyle="1" w:styleId="Standard">
    <w:name w:val="Standard"/>
    <w:rsid w:val="0047098E"/>
    <w:pPr>
      <w:suppressAutoHyphens/>
      <w:autoSpaceDN w:val="0"/>
      <w:textAlignment w:val="baseline"/>
    </w:pPr>
    <w:rPr>
      <w:rFonts w:ascii="Liberation Serif" w:eastAsia="Songti SC" w:hAnsi="Liberation Serif" w:cs="Arial Unicode MS"/>
      <w:kern w:val="3"/>
      <w:szCs w:val="24"/>
      <w:lang w:eastAsia="zh-CN" w:bidi="hi-IN"/>
    </w:rPr>
  </w:style>
  <w:style w:type="numbering" w:customStyle="1" w:styleId="WWNum26">
    <w:name w:val="WWNum26"/>
    <w:basedOn w:val="NoList"/>
    <w:rsid w:val="0047098E"/>
    <w:pPr>
      <w:numPr>
        <w:numId w:val="5"/>
      </w:numPr>
    </w:pPr>
  </w:style>
  <w:style w:type="numbering" w:customStyle="1" w:styleId="WWNum25">
    <w:name w:val="WWNum25"/>
    <w:basedOn w:val="NoList"/>
    <w:rsid w:val="0047098E"/>
    <w:pPr>
      <w:numPr>
        <w:numId w:val="6"/>
      </w:numPr>
    </w:pPr>
  </w:style>
  <w:style w:type="numbering" w:customStyle="1" w:styleId="WWNum24">
    <w:name w:val="WWNum24"/>
    <w:basedOn w:val="NoList"/>
    <w:rsid w:val="0047098E"/>
    <w:pPr>
      <w:numPr>
        <w:numId w:val="7"/>
      </w:numPr>
    </w:pPr>
  </w:style>
  <w:style w:type="numbering" w:customStyle="1" w:styleId="WWNum2">
    <w:name w:val="WWNum2"/>
    <w:basedOn w:val="NoList"/>
    <w:rsid w:val="0047098E"/>
    <w:pPr>
      <w:numPr>
        <w:numId w:val="8"/>
      </w:numPr>
    </w:pPr>
  </w:style>
  <w:style w:type="numbering" w:customStyle="1" w:styleId="WWNum27">
    <w:name w:val="WWNum27"/>
    <w:basedOn w:val="NoList"/>
    <w:rsid w:val="008D617F"/>
    <w:pPr>
      <w:numPr>
        <w:numId w:val="12"/>
      </w:numPr>
    </w:pPr>
  </w:style>
  <w:style w:type="numbering" w:customStyle="1" w:styleId="WWNum23">
    <w:name w:val="WWNum23"/>
    <w:basedOn w:val="NoList"/>
    <w:rsid w:val="008D617F"/>
    <w:pPr>
      <w:numPr>
        <w:numId w:val="13"/>
      </w:numPr>
    </w:pPr>
  </w:style>
  <w:style w:type="character" w:customStyle="1" w:styleId="dlxnowrap">
    <w:name w:val="dlxnowrap"/>
    <w:basedOn w:val="DefaultParagraphFont"/>
    <w:rsid w:val="006D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63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57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vs.vdu.lt/DocLogix/Common/Form.aspx?ID=7501018&amp;Referrer=45dadce0-dc8c-4ab9-b52a-234211dd71f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vs.vdu.lt/DocLogix/Common/Form.aspx?ID=7509391&amp;Referrer=45dadce0-dc8c-4ab9-b52a-234211dd71f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1EDBA-3ECF-4FF5-9954-58E3411DEC45}">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14463</Words>
  <Characters>82440</Characters>
  <Application>Microsoft Office Word</Application>
  <DocSecurity>0</DocSecurity>
  <Lines>687</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Živilė Lazauskienė</cp:lastModifiedBy>
  <cp:revision>3</cp:revision>
  <cp:lastPrinted>2024-03-20T12:06:00Z</cp:lastPrinted>
  <dcterms:created xsi:type="dcterms:W3CDTF">2026-07-03T18:26:00Z</dcterms:created>
  <dcterms:modified xsi:type="dcterms:W3CDTF">2026-07-03T19:00:00Z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