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364D" w14:textId="77777777" w:rsidR="006F4953" w:rsidRPr="00190CD7" w:rsidRDefault="006F4953" w:rsidP="006F4953">
      <w:pPr>
        <w:tabs>
          <w:tab w:val="left" w:pos="5400"/>
        </w:tabs>
        <w:ind w:left="4820"/>
        <w:textAlignment w:val="center"/>
        <w:rPr>
          <w:rFonts w:ascii="Arial" w:hAnsi="Arial" w:cs="Arial"/>
          <w:sz w:val="22"/>
          <w:szCs w:val="22"/>
        </w:rPr>
      </w:pPr>
      <w:r w:rsidRPr="00190CD7">
        <w:rPr>
          <w:rFonts w:ascii="Arial" w:hAnsi="Arial" w:cs="Arial"/>
          <w:sz w:val="22"/>
          <w:szCs w:val="22"/>
        </w:rPr>
        <w:t>PATVIRTINTA</w:t>
      </w:r>
    </w:p>
    <w:p w14:paraId="6BCF0F72" w14:textId="77777777" w:rsidR="006F4953" w:rsidRPr="00190CD7" w:rsidRDefault="006F4953" w:rsidP="006F4953">
      <w:pPr>
        <w:tabs>
          <w:tab w:val="left" w:pos="5400"/>
        </w:tabs>
        <w:ind w:left="4820"/>
        <w:textAlignment w:val="center"/>
        <w:rPr>
          <w:rFonts w:ascii="Arial" w:hAnsi="Arial" w:cs="Arial"/>
          <w:sz w:val="22"/>
          <w:szCs w:val="22"/>
        </w:rPr>
      </w:pPr>
      <w:r w:rsidRPr="00190CD7">
        <w:rPr>
          <w:rFonts w:ascii="Arial" w:hAnsi="Arial" w:cs="Arial"/>
          <w:sz w:val="22"/>
          <w:szCs w:val="22"/>
        </w:rPr>
        <w:t xml:space="preserve">Viešųjų pirkimų tarnybos direktoriaus </w:t>
      </w:r>
    </w:p>
    <w:p w14:paraId="019082B3" w14:textId="77777777" w:rsidR="006F4953" w:rsidRPr="00190CD7" w:rsidRDefault="006F4953" w:rsidP="006F4953">
      <w:pPr>
        <w:tabs>
          <w:tab w:val="left" w:pos="5400"/>
        </w:tabs>
        <w:ind w:left="4820"/>
        <w:textAlignment w:val="center"/>
        <w:rPr>
          <w:rFonts w:ascii="Arial" w:hAnsi="Arial" w:cs="Arial"/>
          <w:sz w:val="22"/>
          <w:szCs w:val="22"/>
        </w:rPr>
      </w:pPr>
      <w:r w:rsidRPr="00190CD7">
        <w:rPr>
          <w:rFonts w:ascii="Arial" w:hAnsi="Arial" w:cs="Arial"/>
          <w:sz w:val="22"/>
          <w:szCs w:val="22"/>
        </w:rPr>
        <w:t>2024 m. gruodžio 30 d. įsakymu Nr. 1S-209</w:t>
      </w:r>
    </w:p>
    <w:p w14:paraId="1FF2D14A" w14:textId="77777777" w:rsidR="006F4953" w:rsidRPr="00190CD7" w:rsidRDefault="006F4953" w:rsidP="006F4953">
      <w:pPr>
        <w:tabs>
          <w:tab w:val="left" w:pos="5400"/>
        </w:tabs>
        <w:ind w:left="4820"/>
        <w:textAlignment w:val="center"/>
        <w:rPr>
          <w:rFonts w:ascii="Arial" w:hAnsi="Arial" w:cs="Arial"/>
          <w:sz w:val="22"/>
          <w:szCs w:val="22"/>
        </w:rPr>
      </w:pPr>
      <w:r w:rsidRPr="00190CD7">
        <w:rPr>
          <w:rFonts w:ascii="Arial" w:hAnsi="Arial" w:cs="Arial"/>
          <w:sz w:val="22"/>
          <w:szCs w:val="22"/>
        </w:rPr>
        <w:t>(Suvestinė redakcija galiojanti nuo 2025 m. gegužės 1 d.)</w:t>
      </w:r>
    </w:p>
    <w:p w14:paraId="4BD8D6FD" w14:textId="77777777" w:rsidR="00DA2ADD" w:rsidRPr="00190CD7" w:rsidRDefault="00DA2ADD">
      <w:pPr>
        <w:tabs>
          <w:tab w:val="left" w:pos="5400"/>
        </w:tabs>
        <w:textAlignment w:val="center"/>
        <w:rPr>
          <w:rFonts w:ascii="Arial" w:hAnsi="Arial" w:cs="Arial"/>
          <w:sz w:val="22"/>
          <w:szCs w:val="22"/>
        </w:rPr>
      </w:pPr>
    </w:p>
    <w:p w14:paraId="58BC88DE" w14:textId="77777777" w:rsidR="00DA2ADD" w:rsidRPr="00190CD7"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90CD7">
        <w:rPr>
          <w:rFonts w:ascii="Arial" w:hAnsi="Arial" w:cs="Arial"/>
          <w:b/>
          <w:bCs/>
          <w:caps/>
          <w:sz w:val="22"/>
          <w:szCs w:val="22"/>
        </w:rPr>
        <w:t>paslaugų pirkimo-pardavimo sutarties Specialiosios sąlygos</w:t>
      </w:r>
    </w:p>
    <w:p w14:paraId="419BE7DE" w14:textId="77777777" w:rsidR="00DA2ADD" w:rsidRPr="00190CD7"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190CD7" w14:paraId="6EBCA166" w14:textId="77777777">
        <w:tc>
          <w:tcPr>
            <w:tcW w:w="2448" w:type="dxa"/>
          </w:tcPr>
          <w:p w14:paraId="151B19AD" w14:textId="77777777" w:rsidR="00DA2ADD" w:rsidRPr="00190CD7" w:rsidRDefault="005B3C59">
            <w:pPr>
              <w:jc w:val="both"/>
              <w:rPr>
                <w:rFonts w:ascii="Arial" w:hAnsi="Arial" w:cs="Arial"/>
                <w:b/>
                <w:kern w:val="2"/>
                <w:sz w:val="22"/>
                <w:szCs w:val="22"/>
              </w:rPr>
            </w:pPr>
            <w:r w:rsidRPr="00190CD7">
              <w:rPr>
                <w:rFonts w:ascii="Arial" w:hAnsi="Arial" w:cs="Arial"/>
                <w:b/>
                <w:kern w:val="2"/>
                <w:sz w:val="22"/>
                <w:szCs w:val="22"/>
              </w:rPr>
              <w:t>Sutarties pavadinimas</w:t>
            </w:r>
          </w:p>
        </w:tc>
        <w:tc>
          <w:tcPr>
            <w:tcW w:w="7110" w:type="dxa"/>
            <w:gridSpan w:val="3"/>
          </w:tcPr>
          <w:p w14:paraId="4BB4B626" w14:textId="06185179" w:rsidR="00DA2ADD" w:rsidRPr="00190CD7" w:rsidRDefault="007F671D">
            <w:pPr>
              <w:jc w:val="both"/>
              <w:rPr>
                <w:rFonts w:ascii="Arial" w:hAnsi="Arial" w:cs="Arial"/>
                <w:kern w:val="2"/>
                <w:sz w:val="22"/>
                <w:szCs w:val="22"/>
              </w:rPr>
            </w:pPr>
            <w:r w:rsidRPr="00190CD7">
              <w:rPr>
                <w:rFonts w:ascii="Arial" w:hAnsi="Arial" w:cs="Arial"/>
                <w:kern w:val="2"/>
                <w:sz w:val="22"/>
                <w:szCs w:val="22"/>
              </w:rPr>
              <w:t>Draudimo tarpininko (brokerio) paslaugos, Nr. 3565/2026/TVPC</w:t>
            </w:r>
          </w:p>
        </w:tc>
      </w:tr>
      <w:tr w:rsidR="00DA2ADD" w:rsidRPr="00190CD7" w14:paraId="05D52ECC" w14:textId="77777777">
        <w:tc>
          <w:tcPr>
            <w:tcW w:w="2448" w:type="dxa"/>
          </w:tcPr>
          <w:p w14:paraId="5588BED7" w14:textId="77777777" w:rsidR="00DA2ADD" w:rsidRPr="00190CD7" w:rsidRDefault="005B3C59">
            <w:pPr>
              <w:jc w:val="both"/>
              <w:rPr>
                <w:rFonts w:ascii="Arial" w:hAnsi="Arial" w:cs="Arial"/>
                <w:b/>
                <w:kern w:val="2"/>
                <w:sz w:val="22"/>
                <w:szCs w:val="22"/>
              </w:rPr>
            </w:pPr>
            <w:r w:rsidRPr="00190CD7">
              <w:rPr>
                <w:rFonts w:ascii="Arial" w:hAnsi="Arial" w:cs="Arial"/>
                <w:b/>
                <w:kern w:val="2"/>
                <w:sz w:val="22"/>
                <w:szCs w:val="22"/>
              </w:rPr>
              <w:t>Sutarties data</w:t>
            </w:r>
          </w:p>
        </w:tc>
        <w:tc>
          <w:tcPr>
            <w:tcW w:w="2177" w:type="dxa"/>
          </w:tcPr>
          <w:p w14:paraId="7A0E1073" w14:textId="37D6CE3A" w:rsidR="00DA2ADD" w:rsidRPr="00190CD7" w:rsidRDefault="00396142">
            <w:pPr>
              <w:jc w:val="both"/>
              <w:rPr>
                <w:rFonts w:ascii="Arial" w:hAnsi="Arial" w:cs="Arial"/>
                <w:kern w:val="2"/>
                <w:sz w:val="22"/>
                <w:szCs w:val="22"/>
              </w:rPr>
            </w:pPr>
            <w:r w:rsidRPr="00190CD7">
              <w:rPr>
                <w:rStyle w:val="normaltextrun"/>
                <w:rFonts w:ascii="Arial" w:hAnsi="Arial" w:cs="Arial"/>
                <w:i/>
                <w:iCs/>
                <w:color w:val="000000"/>
                <w:sz w:val="22"/>
                <w:szCs w:val="22"/>
                <w:shd w:val="clear" w:color="auto" w:fill="FFFFFF"/>
              </w:rPr>
              <w:t>Nurodyta metaduomenyse</w:t>
            </w:r>
            <w:r w:rsidRPr="00190CD7">
              <w:rPr>
                <w:rStyle w:val="normaltextrun"/>
                <w:rFonts w:ascii="Arial" w:hAnsi="Arial" w:cs="Arial"/>
                <w:color w:val="000000"/>
                <w:sz w:val="22"/>
                <w:szCs w:val="22"/>
                <w:shd w:val="clear" w:color="auto" w:fill="FFFFFF"/>
              </w:rPr>
              <w:t> </w:t>
            </w:r>
            <w:r w:rsidRPr="00190CD7">
              <w:rPr>
                <w:rStyle w:val="eop"/>
                <w:rFonts w:ascii="Arial" w:hAnsi="Arial" w:cs="Arial"/>
                <w:color w:val="000000"/>
                <w:sz w:val="22"/>
                <w:szCs w:val="22"/>
                <w:shd w:val="clear" w:color="auto" w:fill="FFFFFF"/>
              </w:rPr>
              <w:t> </w:t>
            </w:r>
          </w:p>
        </w:tc>
        <w:tc>
          <w:tcPr>
            <w:tcW w:w="2362" w:type="dxa"/>
          </w:tcPr>
          <w:p w14:paraId="0899FD86" w14:textId="77777777" w:rsidR="00DA2ADD" w:rsidRPr="00190CD7" w:rsidRDefault="005B3C59">
            <w:pPr>
              <w:jc w:val="both"/>
              <w:rPr>
                <w:rFonts w:ascii="Arial" w:hAnsi="Arial" w:cs="Arial"/>
                <w:b/>
                <w:kern w:val="2"/>
                <w:sz w:val="22"/>
                <w:szCs w:val="22"/>
              </w:rPr>
            </w:pPr>
            <w:r w:rsidRPr="00190CD7">
              <w:rPr>
                <w:rFonts w:ascii="Arial" w:hAnsi="Arial" w:cs="Arial"/>
                <w:b/>
                <w:kern w:val="2"/>
                <w:sz w:val="22"/>
                <w:szCs w:val="22"/>
              </w:rPr>
              <w:t>Sutarties numeris</w:t>
            </w:r>
          </w:p>
        </w:tc>
        <w:tc>
          <w:tcPr>
            <w:tcW w:w="2571" w:type="dxa"/>
          </w:tcPr>
          <w:p w14:paraId="169FA6F8" w14:textId="579C685C" w:rsidR="00DA2ADD" w:rsidRPr="00190CD7" w:rsidRDefault="00396142">
            <w:pPr>
              <w:jc w:val="both"/>
              <w:rPr>
                <w:rFonts w:ascii="Arial" w:hAnsi="Arial" w:cs="Arial"/>
                <w:kern w:val="2"/>
                <w:sz w:val="22"/>
                <w:szCs w:val="22"/>
              </w:rPr>
            </w:pPr>
            <w:r w:rsidRPr="00190CD7">
              <w:rPr>
                <w:rStyle w:val="normaltextrun"/>
                <w:rFonts w:ascii="Arial" w:hAnsi="Arial" w:cs="Arial"/>
                <w:i/>
                <w:iCs/>
                <w:color w:val="000000"/>
                <w:sz w:val="22"/>
                <w:szCs w:val="22"/>
                <w:shd w:val="clear" w:color="auto" w:fill="FFFFFF"/>
              </w:rPr>
              <w:t>Nurodyta metaduomenyse</w:t>
            </w:r>
            <w:r w:rsidRPr="00190CD7">
              <w:rPr>
                <w:rStyle w:val="normaltextrun"/>
                <w:rFonts w:ascii="Arial" w:hAnsi="Arial" w:cs="Arial"/>
                <w:color w:val="000000"/>
                <w:sz w:val="22"/>
                <w:szCs w:val="22"/>
                <w:shd w:val="clear" w:color="auto" w:fill="FFFFFF"/>
              </w:rPr>
              <w:t> </w:t>
            </w:r>
            <w:r w:rsidRPr="00190CD7">
              <w:rPr>
                <w:rStyle w:val="eop"/>
                <w:rFonts w:ascii="Arial" w:hAnsi="Arial" w:cs="Arial"/>
                <w:color w:val="000000"/>
                <w:sz w:val="22"/>
                <w:szCs w:val="22"/>
                <w:shd w:val="clear" w:color="auto" w:fill="FFFFFF"/>
              </w:rPr>
              <w:t> </w:t>
            </w:r>
          </w:p>
        </w:tc>
      </w:tr>
    </w:tbl>
    <w:p w14:paraId="5E70EC26" w14:textId="77777777" w:rsidR="00DA2ADD" w:rsidRPr="00190CD7"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190CD7" w14:paraId="4C889E2C" w14:textId="77777777">
        <w:tc>
          <w:tcPr>
            <w:tcW w:w="9558" w:type="dxa"/>
            <w:gridSpan w:val="3"/>
          </w:tcPr>
          <w:p w14:paraId="2D2055CE"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1. SUTARTIES ŠALYS</w:t>
            </w:r>
          </w:p>
        </w:tc>
      </w:tr>
      <w:tr w:rsidR="00396142" w:rsidRPr="00190CD7" w14:paraId="67883E18" w14:textId="77777777">
        <w:tc>
          <w:tcPr>
            <w:tcW w:w="2808" w:type="dxa"/>
            <w:vMerge w:val="restart"/>
          </w:tcPr>
          <w:p w14:paraId="3028CBC3" w14:textId="77777777" w:rsidR="00396142" w:rsidRPr="00190CD7" w:rsidRDefault="00396142" w:rsidP="00396142">
            <w:pPr>
              <w:jc w:val="center"/>
              <w:rPr>
                <w:rFonts w:ascii="Arial" w:hAnsi="Arial" w:cs="Arial"/>
                <w:b/>
                <w:kern w:val="2"/>
                <w:sz w:val="22"/>
                <w:szCs w:val="22"/>
              </w:rPr>
            </w:pPr>
          </w:p>
          <w:p w14:paraId="281DC026" w14:textId="77777777" w:rsidR="00396142" w:rsidRPr="00190CD7" w:rsidRDefault="00396142" w:rsidP="00396142">
            <w:pPr>
              <w:jc w:val="center"/>
              <w:rPr>
                <w:rFonts w:ascii="Arial" w:hAnsi="Arial" w:cs="Arial"/>
                <w:b/>
                <w:kern w:val="2"/>
                <w:sz w:val="22"/>
                <w:szCs w:val="22"/>
              </w:rPr>
            </w:pPr>
          </w:p>
          <w:p w14:paraId="18613026" w14:textId="77777777" w:rsidR="00396142" w:rsidRPr="00190CD7" w:rsidRDefault="00396142" w:rsidP="00396142">
            <w:pPr>
              <w:jc w:val="center"/>
              <w:rPr>
                <w:rFonts w:ascii="Arial" w:hAnsi="Arial" w:cs="Arial"/>
                <w:b/>
                <w:kern w:val="2"/>
                <w:sz w:val="22"/>
                <w:szCs w:val="22"/>
              </w:rPr>
            </w:pPr>
          </w:p>
          <w:p w14:paraId="6380DA13" w14:textId="77777777" w:rsidR="00396142" w:rsidRPr="00190CD7" w:rsidRDefault="00396142" w:rsidP="00396142">
            <w:pPr>
              <w:rPr>
                <w:rFonts w:ascii="Arial" w:hAnsi="Arial" w:cs="Arial"/>
                <w:b/>
                <w:kern w:val="2"/>
                <w:sz w:val="22"/>
                <w:szCs w:val="22"/>
              </w:rPr>
            </w:pPr>
          </w:p>
          <w:p w14:paraId="613AF48D" w14:textId="77777777" w:rsidR="00396142" w:rsidRPr="00190CD7" w:rsidRDefault="00396142" w:rsidP="00396142">
            <w:pPr>
              <w:rPr>
                <w:rFonts w:ascii="Arial" w:hAnsi="Arial" w:cs="Arial"/>
                <w:b/>
                <w:kern w:val="2"/>
                <w:sz w:val="22"/>
                <w:szCs w:val="22"/>
              </w:rPr>
            </w:pPr>
            <w:r w:rsidRPr="00190CD7">
              <w:rPr>
                <w:rFonts w:ascii="Arial" w:hAnsi="Arial" w:cs="Arial"/>
                <w:b/>
                <w:kern w:val="2"/>
                <w:sz w:val="22"/>
                <w:szCs w:val="22"/>
              </w:rPr>
              <w:t>1.1. Pirkėjas</w:t>
            </w:r>
          </w:p>
        </w:tc>
        <w:tc>
          <w:tcPr>
            <w:tcW w:w="3240" w:type="dxa"/>
          </w:tcPr>
          <w:p w14:paraId="2DC4A369"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1.1.1. Pavadinimas</w:t>
            </w:r>
          </w:p>
        </w:tc>
        <w:tc>
          <w:tcPr>
            <w:tcW w:w="3510" w:type="dxa"/>
          </w:tcPr>
          <w:p w14:paraId="6BBDB2FB" w14:textId="121B4CEB" w:rsidR="00396142" w:rsidRPr="00190CD7" w:rsidRDefault="00396142" w:rsidP="00396142">
            <w:pPr>
              <w:rPr>
                <w:rFonts w:ascii="Arial" w:hAnsi="Arial" w:cs="Arial"/>
                <w:kern w:val="2"/>
                <w:sz w:val="22"/>
                <w:szCs w:val="22"/>
              </w:rPr>
            </w:pPr>
            <w:r w:rsidRPr="00190CD7">
              <w:rPr>
                <w:rFonts w:ascii="Arial" w:hAnsi="Arial" w:cs="Arial"/>
                <w:kern w:val="2"/>
                <w:sz w:val="22"/>
                <w:szCs w:val="22"/>
              </w:rPr>
              <w:t>Vilniaus universitetas</w:t>
            </w:r>
          </w:p>
        </w:tc>
      </w:tr>
      <w:tr w:rsidR="00396142" w:rsidRPr="00190CD7" w14:paraId="2E9929B6" w14:textId="77777777">
        <w:tc>
          <w:tcPr>
            <w:tcW w:w="2808" w:type="dxa"/>
            <w:vMerge/>
          </w:tcPr>
          <w:p w14:paraId="70C302BF" w14:textId="77777777" w:rsidR="00396142" w:rsidRPr="00190CD7" w:rsidRDefault="00396142" w:rsidP="00396142">
            <w:pPr>
              <w:rPr>
                <w:rFonts w:ascii="Arial" w:hAnsi="Arial" w:cs="Arial"/>
                <w:kern w:val="2"/>
                <w:sz w:val="22"/>
                <w:szCs w:val="22"/>
              </w:rPr>
            </w:pPr>
          </w:p>
        </w:tc>
        <w:tc>
          <w:tcPr>
            <w:tcW w:w="3240" w:type="dxa"/>
          </w:tcPr>
          <w:p w14:paraId="044D4609"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1.1.2. Juridinio asmens kodas</w:t>
            </w:r>
          </w:p>
        </w:tc>
        <w:tc>
          <w:tcPr>
            <w:tcW w:w="3510" w:type="dxa"/>
          </w:tcPr>
          <w:p w14:paraId="2384896F" w14:textId="3C628D24" w:rsidR="00396142" w:rsidRPr="00190CD7" w:rsidRDefault="00396142" w:rsidP="00396142">
            <w:pPr>
              <w:rPr>
                <w:rFonts w:ascii="Arial" w:hAnsi="Arial" w:cs="Arial"/>
                <w:kern w:val="2"/>
                <w:sz w:val="22"/>
                <w:szCs w:val="22"/>
              </w:rPr>
            </w:pPr>
            <w:r w:rsidRPr="00190CD7">
              <w:rPr>
                <w:rFonts w:ascii="Arial" w:hAnsi="Arial" w:cs="Arial"/>
                <w:sz w:val="22"/>
                <w:szCs w:val="22"/>
              </w:rPr>
              <w:t>211950810</w:t>
            </w:r>
          </w:p>
        </w:tc>
      </w:tr>
      <w:tr w:rsidR="00396142" w:rsidRPr="00190CD7" w14:paraId="6443157D" w14:textId="77777777">
        <w:tc>
          <w:tcPr>
            <w:tcW w:w="2808" w:type="dxa"/>
            <w:vMerge/>
          </w:tcPr>
          <w:p w14:paraId="44E20269" w14:textId="77777777" w:rsidR="00396142" w:rsidRPr="00190CD7" w:rsidRDefault="00396142" w:rsidP="00396142">
            <w:pPr>
              <w:rPr>
                <w:rFonts w:ascii="Arial" w:hAnsi="Arial" w:cs="Arial"/>
                <w:kern w:val="2"/>
                <w:sz w:val="22"/>
                <w:szCs w:val="22"/>
              </w:rPr>
            </w:pPr>
          </w:p>
        </w:tc>
        <w:tc>
          <w:tcPr>
            <w:tcW w:w="3240" w:type="dxa"/>
          </w:tcPr>
          <w:p w14:paraId="2D834113"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1.1.3. Adresas</w:t>
            </w:r>
          </w:p>
        </w:tc>
        <w:tc>
          <w:tcPr>
            <w:tcW w:w="3510" w:type="dxa"/>
          </w:tcPr>
          <w:p w14:paraId="1F6441F5" w14:textId="2BCD79A4" w:rsidR="00396142" w:rsidRPr="00190CD7" w:rsidRDefault="00396142" w:rsidP="00396142">
            <w:pPr>
              <w:rPr>
                <w:rFonts w:ascii="Arial" w:hAnsi="Arial" w:cs="Arial"/>
                <w:kern w:val="2"/>
                <w:sz w:val="22"/>
                <w:szCs w:val="22"/>
              </w:rPr>
            </w:pPr>
            <w:r w:rsidRPr="00190CD7">
              <w:rPr>
                <w:rFonts w:ascii="Arial" w:hAnsi="Arial" w:cs="Arial"/>
                <w:sz w:val="22"/>
                <w:szCs w:val="22"/>
              </w:rPr>
              <w:t>Universiteto g.3, Vilnius, 01513</w:t>
            </w:r>
          </w:p>
        </w:tc>
      </w:tr>
      <w:tr w:rsidR="00396142" w:rsidRPr="00190CD7" w14:paraId="7F6D391D" w14:textId="77777777">
        <w:tc>
          <w:tcPr>
            <w:tcW w:w="2808" w:type="dxa"/>
            <w:vMerge/>
          </w:tcPr>
          <w:p w14:paraId="7C9C532B" w14:textId="77777777" w:rsidR="00396142" w:rsidRPr="00190CD7" w:rsidRDefault="00396142" w:rsidP="00396142">
            <w:pPr>
              <w:rPr>
                <w:rFonts w:ascii="Arial" w:hAnsi="Arial" w:cs="Arial"/>
                <w:kern w:val="2"/>
                <w:sz w:val="22"/>
                <w:szCs w:val="22"/>
              </w:rPr>
            </w:pPr>
          </w:p>
        </w:tc>
        <w:tc>
          <w:tcPr>
            <w:tcW w:w="3240" w:type="dxa"/>
          </w:tcPr>
          <w:p w14:paraId="142F9501"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1.1.4. PVM mokėtojo kodas</w:t>
            </w:r>
          </w:p>
        </w:tc>
        <w:tc>
          <w:tcPr>
            <w:tcW w:w="3510" w:type="dxa"/>
          </w:tcPr>
          <w:p w14:paraId="00740EED" w14:textId="04C06113" w:rsidR="00396142" w:rsidRPr="00190CD7" w:rsidRDefault="00396142" w:rsidP="00396142">
            <w:pPr>
              <w:rPr>
                <w:rFonts w:ascii="Arial" w:hAnsi="Arial" w:cs="Arial"/>
                <w:kern w:val="2"/>
                <w:sz w:val="22"/>
                <w:szCs w:val="22"/>
              </w:rPr>
            </w:pPr>
            <w:r w:rsidRPr="00190CD7">
              <w:rPr>
                <w:rFonts w:ascii="Arial" w:hAnsi="Arial" w:cs="Arial"/>
                <w:sz w:val="22"/>
                <w:szCs w:val="22"/>
              </w:rPr>
              <w:t>LT119508113</w:t>
            </w:r>
          </w:p>
        </w:tc>
      </w:tr>
      <w:tr w:rsidR="00396142" w:rsidRPr="00190CD7" w14:paraId="19C33A07" w14:textId="77777777">
        <w:tc>
          <w:tcPr>
            <w:tcW w:w="2808" w:type="dxa"/>
            <w:vMerge/>
          </w:tcPr>
          <w:p w14:paraId="1C351562" w14:textId="77777777" w:rsidR="00396142" w:rsidRPr="00190CD7" w:rsidRDefault="00396142" w:rsidP="00396142">
            <w:pPr>
              <w:rPr>
                <w:rFonts w:ascii="Arial" w:hAnsi="Arial" w:cs="Arial"/>
                <w:kern w:val="2"/>
                <w:sz w:val="22"/>
                <w:szCs w:val="22"/>
              </w:rPr>
            </w:pPr>
          </w:p>
        </w:tc>
        <w:tc>
          <w:tcPr>
            <w:tcW w:w="3240" w:type="dxa"/>
          </w:tcPr>
          <w:p w14:paraId="3B821BC1"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1.1.5. Atsiskaitomoji sąskaita</w:t>
            </w:r>
          </w:p>
        </w:tc>
        <w:tc>
          <w:tcPr>
            <w:tcW w:w="3510" w:type="dxa"/>
          </w:tcPr>
          <w:p w14:paraId="096F9C13" w14:textId="6358B6DE" w:rsidR="00396142" w:rsidRPr="00190CD7" w:rsidRDefault="00396142" w:rsidP="00396142">
            <w:pPr>
              <w:rPr>
                <w:rFonts w:ascii="Arial" w:hAnsi="Arial" w:cs="Arial"/>
                <w:kern w:val="2"/>
                <w:sz w:val="22"/>
                <w:szCs w:val="22"/>
              </w:rPr>
            </w:pPr>
            <w:r w:rsidRPr="00190CD7">
              <w:rPr>
                <w:rFonts w:ascii="Arial" w:hAnsi="Arial" w:cs="Arial"/>
                <w:sz w:val="22"/>
                <w:szCs w:val="22"/>
              </w:rPr>
              <w:t>LT537300010002460768</w:t>
            </w:r>
          </w:p>
        </w:tc>
      </w:tr>
      <w:tr w:rsidR="00396142" w:rsidRPr="00190CD7" w14:paraId="1AD9BEE1" w14:textId="77777777">
        <w:tc>
          <w:tcPr>
            <w:tcW w:w="2808" w:type="dxa"/>
            <w:vMerge/>
          </w:tcPr>
          <w:p w14:paraId="7195F010" w14:textId="77777777" w:rsidR="00396142" w:rsidRPr="00190CD7" w:rsidRDefault="00396142" w:rsidP="00396142">
            <w:pPr>
              <w:rPr>
                <w:rFonts w:ascii="Arial" w:hAnsi="Arial" w:cs="Arial"/>
                <w:kern w:val="2"/>
                <w:sz w:val="22"/>
                <w:szCs w:val="22"/>
              </w:rPr>
            </w:pPr>
          </w:p>
        </w:tc>
        <w:tc>
          <w:tcPr>
            <w:tcW w:w="3240" w:type="dxa"/>
          </w:tcPr>
          <w:p w14:paraId="202787A1"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1.1.6. Bankas, banko kodas</w:t>
            </w:r>
          </w:p>
        </w:tc>
        <w:tc>
          <w:tcPr>
            <w:tcW w:w="3510" w:type="dxa"/>
          </w:tcPr>
          <w:p w14:paraId="278B0208" w14:textId="5D6C5FDA" w:rsidR="00396142" w:rsidRPr="00190CD7" w:rsidRDefault="00396142" w:rsidP="00396142">
            <w:pPr>
              <w:rPr>
                <w:rFonts w:ascii="Arial" w:hAnsi="Arial" w:cs="Arial"/>
                <w:kern w:val="2"/>
                <w:sz w:val="22"/>
                <w:szCs w:val="22"/>
              </w:rPr>
            </w:pPr>
            <w:r w:rsidRPr="00190CD7">
              <w:rPr>
                <w:rFonts w:ascii="Arial" w:hAnsi="Arial" w:cs="Arial"/>
                <w:kern w:val="2"/>
                <w:sz w:val="22"/>
                <w:szCs w:val="22"/>
              </w:rPr>
              <w:t xml:space="preserve">AB „Swedbank“, </w:t>
            </w:r>
            <w:r w:rsidRPr="00190CD7">
              <w:rPr>
                <w:rFonts w:ascii="Arial" w:hAnsi="Arial" w:cs="Arial"/>
                <w:sz w:val="22"/>
                <w:szCs w:val="22"/>
              </w:rPr>
              <w:t>73000</w:t>
            </w:r>
          </w:p>
        </w:tc>
      </w:tr>
      <w:tr w:rsidR="00396142" w:rsidRPr="00190CD7" w14:paraId="127E13F7" w14:textId="77777777">
        <w:tc>
          <w:tcPr>
            <w:tcW w:w="2808" w:type="dxa"/>
            <w:vMerge/>
          </w:tcPr>
          <w:p w14:paraId="2E7C8CA4" w14:textId="77777777" w:rsidR="00396142" w:rsidRPr="00190CD7" w:rsidRDefault="00396142" w:rsidP="00396142">
            <w:pPr>
              <w:rPr>
                <w:rFonts w:ascii="Arial" w:hAnsi="Arial" w:cs="Arial"/>
                <w:kern w:val="2"/>
                <w:sz w:val="22"/>
                <w:szCs w:val="22"/>
              </w:rPr>
            </w:pPr>
          </w:p>
        </w:tc>
        <w:tc>
          <w:tcPr>
            <w:tcW w:w="3240" w:type="dxa"/>
          </w:tcPr>
          <w:p w14:paraId="7B2C2D51"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1.1.7. Telefonas</w:t>
            </w:r>
          </w:p>
        </w:tc>
        <w:tc>
          <w:tcPr>
            <w:tcW w:w="3510" w:type="dxa"/>
          </w:tcPr>
          <w:p w14:paraId="68D3700A" w14:textId="21A61C0B" w:rsidR="00396142" w:rsidRPr="00190CD7" w:rsidRDefault="00396142" w:rsidP="00396142">
            <w:pPr>
              <w:rPr>
                <w:rFonts w:ascii="Arial" w:hAnsi="Arial" w:cs="Arial"/>
                <w:kern w:val="2"/>
                <w:sz w:val="22"/>
                <w:szCs w:val="22"/>
              </w:rPr>
            </w:pPr>
            <w:r w:rsidRPr="00190CD7">
              <w:rPr>
                <w:rFonts w:ascii="Arial" w:hAnsi="Arial" w:cs="Arial"/>
                <w:kern w:val="2"/>
                <w:sz w:val="22"/>
                <w:szCs w:val="22"/>
              </w:rPr>
              <w:t>+370 5 268 7000</w:t>
            </w:r>
          </w:p>
        </w:tc>
      </w:tr>
      <w:tr w:rsidR="00396142" w:rsidRPr="00190CD7" w14:paraId="529F8124" w14:textId="77777777">
        <w:tc>
          <w:tcPr>
            <w:tcW w:w="2808" w:type="dxa"/>
            <w:vMerge/>
          </w:tcPr>
          <w:p w14:paraId="09D0A687" w14:textId="77777777" w:rsidR="00396142" w:rsidRPr="00190CD7" w:rsidRDefault="00396142" w:rsidP="00396142">
            <w:pPr>
              <w:rPr>
                <w:rFonts w:ascii="Arial" w:hAnsi="Arial" w:cs="Arial"/>
                <w:kern w:val="2"/>
                <w:sz w:val="22"/>
                <w:szCs w:val="22"/>
              </w:rPr>
            </w:pPr>
          </w:p>
        </w:tc>
        <w:tc>
          <w:tcPr>
            <w:tcW w:w="3240" w:type="dxa"/>
          </w:tcPr>
          <w:p w14:paraId="24913A93"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1.1.8. El. paštas</w:t>
            </w:r>
          </w:p>
        </w:tc>
        <w:tc>
          <w:tcPr>
            <w:tcW w:w="3510" w:type="dxa"/>
          </w:tcPr>
          <w:p w14:paraId="7280CF59" w14:textId="7C8E9068" w:rsidR="00396142" w:rsidRPr="00190CD7" w:rsidRDefault="00396142" w:rsidP="00396142">
            <w:pPr>
              <w:rPr>
                <w:rFonts w:ascii="Arial" w:hAnsi="Arial" w:cs="Arial"/>
                <w:kern w:val="2"/>
                <w:sz w:val="22"/>
                <w:szCs w:val="22"/>
              </w:rPr>
            </w:pPr>
            <w:r w:rsidRPr="00190CD7">
              <w:rPr>
                <w:rFonts w:ascii="Arial" w:hAnsi="Arial" w:cs="Arial"/>
                <w:kern w:val="2"/>
                <w:sz w:val="22"/>
                <w:szCs w:val="22"/>
              </w:rPr>
              <w:t>infor@cr.vu.lt</w:t>
            </w:r>
          </w:p>
        </w:tc>
      </w:tr>
      <w:tr w:rsidR="00396142" w:rsidRPr="00190CD7" w14:paraId="2F77CD6C" w14:textId="77777777">
        <w:tc>
          <w:tcPr>
            <w:tcW w:w="2808" w:type="dxa"/>
            <w:vMerge/>
          </w:tcPr>
          <w:p w14:paraId="4C2A2D00" w14:textId="77777777" w:rsidR="00396142" w:rsidRPr="00190CD7" w:rsidRDefault="00396142" w:rsidP="00396142">
            <w:pPr>
              <w:rPr>
                <w:rFonts w:ascii="Arial" w:hAnsi="Arial" w:cs="Arial"/>
                <w:kern w:val="2"/>
                <w:sz w:val="22"/>
                <w:szCs w:val="22"/>
              </w:rPr>
            </w:pPr>
          </w:p>
        </w:tc>
        <w:tc>
          <w:tcPr>
            <w:tcW w:w="3240" w:type="dxa"/>
          </w:tcPr>
          <w:p w14:paraId="090D3A8F"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1.1.9. Šalies atstovas</w:t>
            </w:r>
          </w:p>
        </w:tc>
        <w:tc>
          <w:tcPr>
            <w:tcW w:w="3510" w:type="dxa"/>
          </w:tcPr>
          <w:p w14:paraId="5B8C4675" w14:textId="0446F1C0" w:rsidR="00396142" w:rsidRPr="00190CD7" w:rsidRDefault="00396142" w:rsidP="00396142">
            <w:pPr>
              <w:rPr>
                <w:rFonts w:ascii="Arial" w:hAnsi="Arial" w:cs="Arial"/>
                <w:kern w:val="2"/>
                <w:sz w:val="22"/>
                <w:szCs w:val="22"/>
              </w:rPr>
            </w:pPr>
            <w:r w:rsidRPr="00190CD7">
              <w:rPr>
                <w:rFonts w:ascii="Arial" w:hAnsi="Arial" w:cs="Arial"/>
                <w:kern w:val="2"/>
                <w:sz w:val="22"/>
                <w:szCs w:val="22"/>
              </w:rPr>
              <w:t>Raimundas Balčiūnaitis</w:t>
            </w:r>
          </w:p>
        </w:tc>
      </w:tr>
      <w:tr w:rsidR="00396142" w:rsidRPr="00190CD7" w14:paraId="0A77FF3B" w14:textId="77777777">
        <w:tc>
          <w:tcPr>
            <w:tcW w:w="2808" w:type="dxa"/>
            <w:vMerge/>
          </w:tcPr>
          <w:p w14:paraId="221076B0" w14:textId="77777777" w:rsidR="00396142" w:rsidRPr="00190CD7" w:rsidRDefault="00396142" w:rsidP="00396142">
            <w:pPr>
              <w:rPr>
                <w:rFonts w:ascii="Arial" w:hAnsi="Arial" w:cs="Arial"/>
                <w:kern w:val="2"/>
                <w:sz w:val="22"/>
                <w:szCs w:val="22"/>
              </w:rPr>
            </w:pPr>
          </w:p>
        </w:tc>
        <w:tc>
          <w:tcPr>
            <w:tcW w:w="3240" w:type="dxa"/>
          </w:tcPr>
          <w:p w14:paraId="6CA5F83B" w14:textId="77777777" w:rsidR="00396142" w:rsidRPr="00190CD7" w:rsidRDefault="00396142" w:rsidP="00396142">
            <w:pPr>
              <w:rPr>
                <w:rFonts w:ascii="Arial" w:hAnsi="Arial" w:cs="Arial"/>
                <w:kern w:val="2"/>
                <w:sz w:val="22"/>
                <w:szCs w:val="22"/>
              </w:rPr>
            </w:pPr>
            <w:r w:rsidRPr="00190CD7">
              <w:rPr>
                <w:rFonts w:ascii="Arial" w:hAnsi="Arial" w:cs="Arial"/>
                <w:kern w:val="2"/>
                <w:sz w:val="22"/>
                <w:szCs w:val="22"/>
              </w:rPr>
              <w:t>1.1.10. Atstovavimo pagrindas</w:t>
            </w:r>
          </w:p>
        </w:tc>
        <w:tc>
          <w:tcPr>
            <w:tcW w:w="3510" w:type="dxa"/>
          </w:tcPr>
          <w:p w14:paraId="3630D569" w14:textId="30B511EA" w:rsidR="00396142" w:rsidRPr="00190CD7" w:rsidRDefault="00396142" w:rsidP="00396142">
            <w:pPr>
              <w:rPr>
                <w:rFonts w:ascii="Arial" w:hAnsi="Arial" w:cs="Arial"/>
                <w:kern w:val="2"/>
                <w:sz w:val="22"/>
                <w:szCs w:val="22"/>
              </w:rPr>
            </w:pPr>
            <w:r w:rsidRPr="00190CD7">
              <w:rPr>
                <w:rFonts w:ascii="Arial" w:hAnsi="Arial" w:cs="Arial"/>
                <w:kern w:val="2"/>
                <w:sz w:val="22"/>
                <w:szCs w:val="22"/>
              </w:rPr>
              <w:t>2025-04-01 įgaliojimas Nr. RI-86</w:t>
            </w:r>
          </w:p>
        </w:tc>
      </w:tr>
      <w:tr w:rsidR="00DA2ADD" w:rsidRPr="00190CD7" w14:paraId="28F90AE0" w14:textId="77777777">
        <w:tc>
          <w:tcPr>
            <w:tcW w:w="2808" w:type="dxa"/>
            <w:vMerge w:val="restart"/>
          </w:tcPr>
          <w:p w14:paraId="0FF864D4" w14:textId="77777777" w:rsidR="00DA2ADD" w:rsidRPr="00190CD7" w:rsidRDefault="00DA2ADD">
            <w:pPr>
              <w:rPr>
                <w:rFonts w:ascii="Arial" w:hAnsi="Arial" w:cs="Arial"/>
                <w:b/>
                <w:kern w:val="2"/>
                <w:sz w:val="22"/>
                <w:szCs w:val="22"/>
              </w:rPr>
            </w:pPr>
          </w:p>
          <w:p w14:paraId="4740E106"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1.2. Tiekėjas</w:t>
            </w:r>
          </w:p>
          <w:p w14:paraId="1F056C03" w14:textId="77777777" w:rsidR="00DA2ADD" w:rsidRPr="00190CD7" w:rsidRDefault="005B3C59">
            <w:pPr>
              <w:rPr>
                <w:rFonts w:ascii="Arial" w:hAnsi="Arial" w:cs="Arial"/>
                <w:color w:val="4472C4"/>
                <w:kern w:val="2"/>
                <w:sz w:val="22"/>
                <w:szCs w:val="22"/>
              </w:rPr>
            </w:pPr>
            <w:r w:rsidRPr="00190CD7">
              <w:rPr>
                <w:rFonts w:ascii="Arial" w:hAnsi="Arial" w:cs="Arial"/>
                <w:color w:val="4472C4"/>
                <w:kern w:val="2"/>
                <w:sz w:val="22"/>
                <w:szCs w:val="22"/>
              </w:rPr>
              <w:t>(jei Tiekėjas yra fizinis asmuo, skiltys atitinkamai pakoreguojamos.</w:t>
            </w:r>
          </w:p>
          <w:p w14:paraId="2E0D77D9" w14:textId="77777777" w:rsidR="00DA2ADD" w:rsidRPr="00190CD7" w:rsidRDefault="005B3C59">
            <w:pPr>
              <w:rPr>
                <w:rFonts w:ascii="Arial" w:hAnsi="Arial" w:cs="Arial"/>
                <w:color w:val="4472C4"/>
                <w:kern w:val="2"/>
                <w:sz w:val="22"/>
                <w:szCs w:val="22"/>
              </w:rPr>
            </w:pPr>
            <w:r w:rsidRPr="00190CD7">
              <w:rPr>
                <w:rFonts w:ascii="Arial" w:hAnsi="Arial" w:cs="Arial"/>
                <w:color w:val="4472C4"/>
                <w:kern w:val="2"/>
                <w:sz w:val="22"/>
                <w:szCs w:val="22"/>
              </w:rPr>
              <w:t>Jei Tiekėjas yra tiekėjų grupė, skiltys pildomos įterpiant kiekvieno grupės nario informaciją)</w:t>
            </w:r>
          </w:p>
          <w:p w14:paraId="55BB819E" w14:textId="77777777" w:rsidR="00DA2ADD" w:rsidRPr="00190CD7" w:rsidRDefault="00DA2ADD">
            <w:pPr>
              <w:rPr>
                <w:rFonts w:ascii="Arial" w:hAnsi="Arial" w:cs="Arial"/>
                <w:b/>
                <w:kern w:val="2"/>
                <w:sz w:val="22"/>
                <w:szCs w:val="22"/>
              </w:rPr>
            </w:pPr>
          </w:p>
        </w:tc>
        <w:tc>
          <w:tcPr>
            <w:tcW w:w="3240" w:type="dxa"/>
          </w:tcPr>
          <w:p w14:paraId="156876AC"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1.2.1. Pavadinimas</w:t>
            </w:r>
          </w:p>
        </w:tc>
        <w:tc>
          <w:tcPr>
            <w:tcW w:w="3510" w:type="dxa"/>
          </w:tcPr>
          <w:p w14:paraId="639D6A04" w14:textId="77777777" w:rsidR="00DA2ADD" w:rsidRPr="00190CD7" w:rsidRDefault="00DA2ADD">
            <w:pPr>
              <w:jc w:val="center"/>
              <w:rPr>
                <w:rFonts w:ascii="Arial" w:hAnsi="Arial" w:cs="Arial"/>
                <w:kern w:val="2"/>
                <w:sz w:val="22"/>
                <w:szCs w:val="22"/>
              </w:rPr>
            </w:pPr>
          </w:p>
        </w:tc>
      </w:tr>
      <w:tr w:rsidR="00DA2ADD" w:rsidRPr="00190CD7" w14:paraId="0A1AE813" w14:textId="77777777">
        <w:tc>
          <w:tcPr>
            <w:tcW w:w="2808" w:type="dxa"/>
            <w:vMerge/>
          </w:tcPr>
          <w:p w14:paraId="7522EAAB" w14:textId="77777777" w:rsidR="00DA2ADD" w:rsidRPr="00190CD7" w:rsidRDefault="00DA2ADD">
            <w:pPr>
              <w:rPr>
                <w:rFonts w:ascii="Arial" w:hAnsi="Arial" w:cs="Arial"/>
                <w:b/>
                <w:kern w:val="2"/>
                <w:sz w:val="22"/>
                <w:szCs w:val="22"/>
              </w:rPr>
            </w:pPr>
          </w:p>
        </w:tc>
        <w:tc>
          <w:tcPr>
            <w:tcW w:w="3240" w:type="dxa"/>
          </w:tcPr>
          <w:p w14:paraId="5791A445"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1.2.2. Juridinio asmens kodas</w:t>
            </w:r>
          </w:p>
        </w:tc>
        <w:tc>
          <w:tcPr>
            <w:tcW w:w="3510" w:type="dxa"/>
          </w:tcPr>
          <w:p w14:paraId="0957D88A" w14:textId="77777777" w:rsidR="00DA2ADD" w:rsidRPr="00190CD7" w:rsidRDefault="00DA2ADD">
            <w:pPr>
              <w:jc w:val="center"/>
              <w:rPr>
                <w:rFonts w:ascii="Arial" w:hAnsi="Arial" w:cs="Arial"/>
                <w:kern w:val="2"/>
                <w:sz w:val="22"/>
                <w:szCs w:val="22"/>
              </w:rPr>
            </w:pPr>
          </w:p>
        </w:tc>
      </w:tr>
      <w:tr w:rsidR="00DA2ADD" w:rsidRPr="00190CD7" w14:paraId="4E901946" w14:textId="77777777">
        <w:tc>
          <w:tcPr>
            <w:tcW w:w="2808" w:type="dxa"/>
            <w:vMerge/>
          </w:tcPr>
          <w:p w14:paraId="4545CE62" w14:textId="77777777" w:rsidR="00DA2ADD" w:rsidRPr="00190CD7" w:rsidRDefault="00DA2ADD">
            <w:pPr>
              <w:rPr>
                <w:rFonts w:ascii="Arial" w:hAnsi="Arial" w:cs="Arial"/>
                <w:b/>
                <w:kern w:val="2"/>
                <w:sz w:val="22"/>
                <w:szCs w:val="22"/>
              </w:rPr>
            </w:pPr>
          </w:p>
        </w:tc>
        <w:tc>
          <w:tcPr>
            <w:tcW w:w="3240" w:type="dxa"/>
          </w:tcPr>
          <w:p w14:paraId="220B6942"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1.2.3. Adresas</w:t>
            </w:r>
          </w:p>
        </w:tc>
        <w:tc>
          <w:tcPr>
            <w:tcW w:w="3510" w:type="dxa"/>
          </w:tcPr>
          <w:p w14:paraId="2AD1D2C8" w14:textId="77777777" w:rsidR="00DA2ADD" w:rsidRPr="00190CD7" w:rsidRDefault="00DA2ADD">
            <w:pPr>
              <w:jc w:val="center"/>
              <w:rPr>
                <w:rFonts w:ascii="Arial" w:hAnsi="Arial" w:cs="Arial"/>
                <w:kern w:val="2"/>
                <w:sz w:val="22"/>
                <w:szCs w:val="22"/>
              </w:rPr>
            </w:pPr>
          </w:p>
        </w:tc>
      </w:tr>
      <w:tr w:rsidR="00DA2ADD" w:rsidRPr="00190CD7" w14:paraId="59CE7E83" w14:textId="77777777">
        <w:tc>
          <w:tcPr>
            <w:tcW w:w="2808" w:type="dxa"/>
            <w:vMerge/>
          </w:tcPr>
          <w:p w14:paraId="09266B60" w14:textId="77777777" w:rsidR="00DA2ADD" w:rsidRPr="00190CD7" w:rsidRDefault="00DA2ADD">
            <w:pPr>
              <w:rPr>
                <w:rFonts w:ascii="Arial" w:hAnsi="Arial" w:cs="Arial"/>
                <w:b/>
                <w:kern w:val="2"/>
                <w:sz w:val="22"/>
                <w:szCs w:val="22"/>
              </w:rPr>
            </w:pPr>
          </w:p>
        </w:tc>
        <w:tc>
          <w:tcPr>
            <w:tcW w:w="3240" w:type="dxa"/>
          </w:tcPr>
          <w:p w14:paraId="21F1E64B"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1.2.4. PVM mokėtojo kodas</w:t>
            </w:r>
          </w:p>
        </w:tc>
        <w:tc>
          <w:tcPr>
            <w:tcW w:w="3510" w:type="dxa"/>
          </w:tcPr>
          <w:p w14:paraId="581C895C" w14:textId="77777777" w:rsidR="00DA2ADD" w:rsidRPr="00190CD7" w:rsidRDefault="00DA2ADD">
            <w:pPr>
              <w:jc w:val="center"/>
              <w:rPr>
                <w:rFonts w:ascii="Arial" w:hAnsi="Arial" w:cs="Arial"/>
                <w:kern w:val="2"/>
                <w:sz w:val="22"/>
                <w:szCs w:val="22"/>
              </w:rPr>
            </w:pPr>
          </w:p>
        </w:tc>
      </w:tr>
      <w:tr w:rsidR="00DA2ADD" w:rsidRPr="00190CD7" w14:paraId="20443EFE" w14:textId="77777777">
        <w:tc>
          <w:tcPr>
            <w:tcW w:w="2808" w:type="dxa"/>
            <w:vMerge/>
          </w:tcPr>
          <w:p w14:paraId="61D85D9A" w14:textId="77777777" w:rsidR="00DA2ADD" w:rsidRPr="00190CD7" w:rsidRDefault="00DA2ADD">
            <w:pPr>
              <w:rPr>
                <w:rFonts w:ascii="Arial" w:hAnsi="Arial" w:cs="Arial"/>
                <w:b/>
                <w:kern w:val="2"/>
                <w:sz w:val="22"/>
                <w:szCs w:val="22"/>
              </w:rPr>
            </w:pPr>
          </w:p>
        </w:tc>
        <w:tc>
          <w:tcPr>
            <w:tcW w:w="3240" w:type="dxa"/>
          </w:tcPr>
          <w:p w14:paraId="448BBA02"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1.2.5. Atsiskaitomoji sąskaita</w:t>
            </w:r>
          </w:p>
        </w:tc>
        <w:tc>
          <w:tcPr>
            <w:tcW w:w="3510" w:type="dxa"/>
          </w:tcPr>
          <w:p w14:paraId="3F6BA921" w14:textId="77777777" w:rsidR="00DA2ADD" w:rsidRPr="00190CD7" w:rsidRDefault="00DA2ADD">
            <w:pPr>
              <w:jc w:val="center"/>
              <w:rPr>
                <w:rFonts w:ascii="Arial" w:hAnsi="Arial" w:cs="Arial"/>
                <w:kern w:val="2"/>
                <w:sz w:val="22"/>
                <w:szCs w:val="22"/>
              </w:rPr>
            </w:pPr>
          </w:p>
        </w:tc>
      </w:tr>
      <w:tr w:rsidR="00DA2ADD" w:rsidRPr="00190CD7" w14:paraId="30EA3855" w14:textId="77777777">
        <w:tc>
          <w:tcPr>
            <w:tcW w:w="2808" w:type="dxa"/>
            <w:vMerge/>
          </w:tcPr>
          <w:p w14:paraId="75314E3E" w14:textId="77777777" w:rsidR="00DA2ADD" w:rsidRPr="00190CD7" w:rsidRDefault="00DA2ADD">
            <w:pPr>
              <w:rPr>
                <w:rFonts w:ascii="Arial" w:hAnsi="Arial" w:cs="Arial"/>
                <w:b/>
                <w:kern w:val="2"/>
                <w:sz w:val="22"/>
                <w:szCs w:val="22"/>
              </w:rPr>
            </w:pPr>
          </w:p>
        </w:tc>
        <w:tc>
          <w:tcPr>
            <w:tcW w:w="3240" w:type="dxa"/>
          </w:tcPr>
          <w:p w14:paraId="7F9394A9"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1.2.6. Bankas, banko kodas</w:t>
            </w:r>
          </w:p>
        </w:tc>
        <w:tc>
          <w:tcPr>
            <w:tcW w:w="3510" w:type="dxa"/>
          </w:tcPr>
          <w:p w14:paraId="5BBB0636" w14:textId="77777777" w:rsidR="00DA2ADD" w:rsidRPr="00190CD7" w:rsidRDefault="00DA2ADD">
            <w:pPr>
              <w:jc w:val="center"/>
              <w:rPr>
                <w:rFonts w:ascii="Arial" w:hAnsi="Arial" w:cs="Arial"/>
                <w:kern w:val="2"/>
                <w:sz w:val="22"/>
                <w:szCs w:val="22"/>
              </w:rPr>
            </w:pPr>
          </w:p>
        </w:tc>
      </w:tr>
      <w:tr w:rsidR="00DA2ADD" w:rsidRPr="00190CD7" w14:paraId="7BD75EB8" w14:textId="77777777">
        <w:tc>
          <w:tcPr>
            <w:tcW w:w="2808" w:type="dxa"/>
            <w:vMerge/>
          </w:tcPr>
          <w:p w14:paraId="247FF23E" w14:textId="77777777" w:rsidR="00DA2ADD" w:rsidRPr="00190CD7" w:rsidRDefault="00DA2ADD">
            <w:pPr>
              <w:rPr>
                <w:rFonts w:ascii="Arial" w:hAnsi="Arial" w:cs="Arial"/>
                <w:b/>
                <w:kern w:val="2"/>
                <w:sz w:val="22"/>
                <w:szCs w:val="22"/>
              </w:rPr>
            </w:pPr>
          </w:p>
        </w:tc>
        <w:tc>
          <w:tcPr>
            <w:tcW w:w="3240" w:type="dxa"/>
          </w:tcPr>
          <w:p w14:paraId="5B7CF470"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1.2.7. Telefonas</w:t>
            </w:r>
          </w:p>
        </w:tc>
        <w:tc>
          <w:tcPr>
            <w:tcW w:w="3510" w:type="dxa"/>
          </w:tcPr>
          <w:p w14:paraId="63BA4434" w14:textId="77777777" w:rsidR="00DA2ADD" w:rsidRPr="00190CD7" w:rsidRDefault="00DA2ADD">
            <w:pPr>
              <w:jc w:val="center"/>
              <w:rPr>
                <w:rFonts w:ascii="Arial" w:hAnsi="Arial" w:cs="Arial"/>
                <w:kern w:val="2"/>
                <w:sz w:val="22"/>
                <w:szCs w:val="22"/>
              </w:rPr>
            </w:pPr>
          </w:p>
        </w:tc>
      </w:tr>
      <w:tr w:rsidR="00DA2ADD" w:rsidRPr="00190CD7" w14:paraId="4B871DAB" w14:textId="77777777">
        <w:tc>
          <w:tcPr>
            <w:tcW w:w="2808" w:type="dxa"/>
            <w:vMerge/>
          </w:tcPr>
          <w:p w14:paraId="1059C543" w14:textId="77777777" w:rsidR="00DA2ADD" w:rsidRPr="00190CD7" w:rsidRDefault="00DA2ADD">
            <w:pPr>
              <w:rPr>
                <w:rFonts w:ascii="Arial" w:hAnsi="Arial" w:cs="Arial"/>
                <w:b/>
                <w:kern w:val="2"/>
                <w:sz w:val="22"/>
                <w:szCs w:val="22"/>
              </w:rPr>
            </w:pPr>
          </w:p>
        </w:tc>
        <w:tc>
          <w:tcPr>
            <w:tcW w:w="3240" w:type="dxa"/>
          </w:tcPr>
          <w:p w14:paraId="5EF15E19"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1.2.8. El. paštas</w:t>
            </w:r>
          </w:p>
        </w:tc>
        <w:tc>
          <w:tcPr>
            <w:tcW w:w="3510" w:type="dxa"/>
          </w:tcPr>
          <w:p w14:paraId="6CB3DF36" w14:textId="77777777" w:rsidR="00DA2ADD" w:rsidRPr="00190CD7" w:rsidRDefault="00DA2ADD">
            <w:pPr>
              <w:jc w:val="center"/>
              <w:rPr>
                <w:rFonts w:ascii="Arial" w:hAnsi="Arial" w:cs="Arial"/>
                <w:kern w:val="2"/>
                <w:sz w:val="22"/>
                <w:szCs w:val="22"/>
              </w:rPr>
            </w:pPr>
          </w:p>
        </w:tc>
      </w:tr>
      <w:tr w:rsidR="00DA2ADD" w:rsidRPr="00190CD7" w14:paraId="17D7FA5F" w14:textId="77777777">
        <w:tc>
          <w:tcPr>
            <w:tcW w:w="2808" w:type="dxa"/>
            <w:vMerge/>
          </w:tcPr>
          <w:p w14:paraId="1989F720" w14:textId="77777777" w:rsidR="00DA2ADD" w:rsidRPr="00190CD7" w:rsidRDefault="00DA2ADD">
            <w:pPr>
              <w:rPr>
                <w:rFonts w:ascii="Arial" w:hAnsi="Arial" w:cs="Arial"/>
                <w:b/>
                <w:kern w:val="2"/>
                <w:sz w:val="22"/>
                <w:szCs w:val="22"/>
              </w:rPr>
            </w:pPr>
          </w:p>
        </w:tc>
        <w:tc>
          <w:tcPr>
            <w:tcW w:w="3240" w:type="dxa"/>
          </w:tcPr>
          <w:p w14:paraId="5CDA3D79"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1.2.9. Šalies atstovas</w:t>
            </w:r>
          </w:p>
        </w:tc>
        <w:tc>
          <w:tcPr>
            <w:tcW w:w="3510" w:type="dxa"/>
          </w:tcPr>
          <w:p w14:paraId="3B75234C" w14:textId="77777777" w:rsidR="00DA2ADD" w:rsidRPr="00190CD7" w:rsidRDefault="00DA2ADD">
            <w:pPr>
              <w:jc w:val="center"/>
              <w:rPr>
                <w:rFonts w:ascii="Arial" w:hAnsi="Arial" w:cs="Arial"/>
                <w:kern w:val="2"/>
                <w:sz w:val="22"/>
                <w:szCs w:val="22"/>
              </w:rPr>
            </w:pPr>
          </w:p>
        </w:tc>
      </w:tr>
      <w:tr w:rsidR="00DA2ADD" w:rsidRPr="00190CD7" w14:paraId="167F9BBD" w14:textId="77777777">
        <w:tc>
          <w:tcPr>
            <w:tcW w:w="2808" w:type="dxa"/>
            <w:vMerge/>
          </w:tcPr>
          <w:p w14:paraId="53ACC73B" w14:textId="77777777" w:rsidR="00DA2ADD" w:rsidRPr="00190CD7" w:rsidRDefault="00DA2ADD">
            <w:pPr>
              <w:rPr>
                <w:rFonts w:ascii="Arial" w:hAnsi="Arial" w:cs="Arial"/>
                <w:b/>
                <w:kern w:val="2"/>
                <w:sz w:val="22"/>
                <w:szCs w:val="22"/>
              </w:rPr>
            </w:pPr>
          </w:p>
        </w:tc>
        <w:tc>
          <w:tcPr>
            <w:tcW w:w="3240" w:type="dxa"/>
          </w:tcPr>
          <w:p w14:paraId="26640F88" w14:textId="77777777" w:rsidR="00DA2ADD" w:rsidRPr="00190CD7" w:rsidRDefault="005B3C59">
            <w:pPr>
              <w:rPr>
                <w:rFonts w:ascii="Arial" w:hAnsi="Arial" w:cs="Arial"/>
                <w:kern w:val="2"/>
                <w:sz w:val="22"/>
                <w:szCs w:val="22"/>
              </w:rPr>
            </w:pPr>
            <w:r w:rsidRPr="00190CD7">
              <w:rPr>
                <w:rFonts w:ascii="Arial" w:hAnsi="Arial" w:cs="Arial"/>
                <w:kern w:val="2"/>
                <w:sz w:val="22"/>
                <w:szCs w:val="22"/>
              </w:rPr>
              <w:t>1.2.10. Atstovavimo pagrindas</w:t>
            </w:r>
          </w:p>
        </w:tc>
        <w:tc>
          <w:tcPr>
            <w:tcW w:w="3510" w:type="dxa"/>
          </w:tcPr>
          <w:p w14:paraId="67B499DD" w14:textId="77777777" w:rsidR="00DA2ADD" w:rsidRPr="00190CD7" w:rsidRDefault="00DA2ADD">
            <w:pPr>
              <w:jc w:val="center"/>
              <w:rPr>
                <w:rFonts w:ascii="Arial" w:hAnsi="Arial" w:cs="Arial"/>
                <w:kern w:val="2"/>
                <w:sz w:val="22"/>
                <w:szCs w:val="22"/>
              </w:rPr>
            </w:pPr>
          </w:p>
        </w:tc>
      </w:tr>
    </w:tbl>
    <w:p w14:paraId="38865D14" w14:textId="77777777" w:rsidR="00DA2ADD" w:rsidRPr="00190CD7" w:rsidRDefault="00DA2ADD">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6"/>
        <w:gridCol w:w="2063"/>
        <w:gridCol w:w="4215"/>
      </w:tblGrid>
      <w:tr w:rsidR="00DA2ADD" w:rsidRPr="00190CD7" w14:paraId="416D14C4" w14:textId="77777777" w:rsidTr="33C0BA09">
        <w:trPr>
          <w:trHeight w:val="300"/>
        </w:trPr>
        <w:tc>
          <w:tcPr>
            <w:tcW w:w="9534" w:type="dxa"/>
            <w:gridSpan w:val="4"/>
          </w:tcPr>
          <w:p w14:paraId="15ADA3AE"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2. ATSAKINGI ASMENYS</w:t>
            </w:r>
          </w:p>
        </w:tc>
      </w:tr>
      <w:tr w:rsidR="00DA2ADD" w:rsidRPr="00190CD7" w14:paraId="13602E7E" w14:textId="77777777" w:rsidTr="33C0BA09">
        <w:trPr>
          <w:trHeight w:val="300"/>
        </w:trPr>
        <w:tc>
          <w:tcPr>
            <w:tcW w:w="3230" w:type="dxa"/>
          </w:tcPr>
          <w:p w14:paraId="10C272C8"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2.1. Pirkėjo kontaktiniai asmenys, atsakingi už Sutarties vykdymą, </w:t>
            </w:r>
            <w:r w:rsidRPr="00190CD7">
              <w:rPr>
                <w:rFonts w:ascii="Arial" w:hAnsi="Arial" w:cs="Arial"/>
                <w:b/>
                <w:sz w:val="22"/>
                <w:szCs w:val="22"/>
              </w:rPr>
              <w:t>Paslaugų</w:t>
            </w:r>
            <w:r w:rsidRPr="00190CD7">
              <w:rPr>
                <w:rFonts w:ascii="Arial" w:hAnsi="Arial" w:cs="Arial"/>
                <w:b/>
                <w:kern w:val="2"/>
                <w:sz w:val="22"/>
                <w:szCs w:val="22"/>
              </w:rPr>
              <w:t xml:space="preserve"> priėmimą, Sąskaitų per informacinę sistemą SABIS priėmimą</w:t>
            </w:r>
          </w:p>
        </w:tc>
        <w:tc>
          <w:tcPr>
            <w:tcW w:w="6304" w:type="dxa"/>
            <w:gridSpan w:val="3"/>
          </w:tcPr>
          <w:p w14:paraId="0EBA1264" w14:textId="77777777" w:rsidR="00DA2ADD" w:rsidRPr="00190CD7" w:rsidRDefault="005B3C59">
            <w:pPr>
              <w:rPr>
                <w:rFonts w:ascii="Arial" w:hAnsi="Arial" w:cs="Arial"/>
                <w:color w:val="4472C4"/>
                <w:kern w:val="2"/>
                <w:sz w:val="22"/>
                <w:szCs w:val="22"/>
              </w:rPr>
            </w:pPr>
            <w:r w:rsidRPr="00190CD7">
              <w:rPr>
                <w:rFonts w:ascii="Arial" w:hAnsi="Arial" w:cs="Arial"/>
                <w:color w:val="4472C4"/>
                <w:kern w:val="2"/>
                <w:sz w:val="22"/>
                <w:szCs w:val="22"/>
              </w:rPr>
              <w:t>(nurodyti padalinį / skyrių, pareigas, vardą, pavardę, tel., el. paštą)</w:t>
            </w:r>
          </w:p>
        </w:tc>
      </w:tr>
      <w:tr w:rsidR="00DA2ADD" w:rsidRPr="00190CD7" w14:paraId="3EFDFE28" w14:textId="77777777" w:rsidTr="33C0BA09">
        <w:trPr>
          <w:trHeight w:val="300"/>
        </w:trPr>
        <w:tc>
          <w:tcPr>
            <w:tcW w:w="3230" w:type="dxa"/>
          </w:tcPr>
          <w:p w14:paraId="6BE45909"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2.2. Tiekėjo kontaktiniai asmenys, atsakingi už Sutarties vykdymą</w:t>
            </w:r>
          </w:p>
        </w:tc>
        <w:tc>
          <w:tcPr>
            <w:tcW w:w="6304" w:type="dxa"/>
            <w:gridSpan w:val="3"/>
          </w:tcPr>
          <w:p w14:paraId="32389021" w14:textId="77777777" w:rsidR="00DA2ADD" w:rsidRPr="00190CD7" w:rsidRDefault="005B3C59">
            <w:pPr>
              <w:rPr>
                <w:rFonts w:ascii="Arial" w:hAnsi="Arial" w:cs="Arial"/>
                <w:color w:val="4472C4"/>
                <w:kern w:val="2"/>
                <w:sz w:val="22"/>
                <w:szCs w:val="22"/>
              </w:rPr>
            </w:pPr>
            <w:r w:rsidRPr="00190CD7">
              <w:rPr>
                <w:rFonts w:ascii="Arial" w:hAnsi="Arial" w:cs="Arial"/>
                <w:color w:val="4472C4"/>
                <w:kern w:val="2"/>
                <w:sz w:val="22"/>
                <w:szCs w:val="22"/>
              </w:rPr>
              <w:t>(nurodyti padalinį / skyrių, pareigas, vardą, pavardę, tel., el. paštą)</w:t>
            </w:r>
          </w:p>
        </w:tc>
      </w:tr>
      <w:tr w:rsidR="00DA2ADD" w:rsidRPr="00190CD7" w14:paraId="38241DA0" w14:textId="77777777" w:rsidTr="33C0BA09">
        <w:trPr>
          <w:trHeight w:val="300"/>
        </w:trPr>
        <w:tc>
          <w:tcPr>
            <w:tcW w:w="9534" w:type="dxa"/>
            <w:gridSpan w:val="4"/>
          </w:tcPr>
          <w:p w14:paraId="310C18E7"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3. SUTARTIES DALYKAS</w:t>
            </w:r>
          </w:p>
        </w:tc>
      </w:tr>
      <w:tr w:rsidR="00DA2ADD" w:rsidRPr="00190CD7" w14:paraId="4A4AC2C9" w14:textId="77777777" w:rsidTr="33C0BA09">
        <w:trPr>
          <w:trHeight w:val="300"/>
        </w:trPr>
        <w:tc>
          <w:tcPr>
            <w:tcW w:w="3230" w:type="dxa"/>
            <w:shd w:val="clear" w:color="auto" w:fill="auto"/>
          </w:tcPr>
          <w:p w14:paraId="5C915672"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3.1. Sutarties dalykas</w:t>
            </w:r>
          </w:p>
        </w:tc>
        <w:tc>
          <w:tcPr>
            <w:tcW w:w="6304" w:type="dxa"/>
            <w:gridSpan w:val="3"/>
          </w:tcPr>
          <w:p w14:paraId="4EAE2CA7" w14:textId="210BC4C0" w:rsidR="00DA2ADD" w:rsidRPr="00190CD7" w:rsidRDefault="005B3C59" w:rsidP="00056798">
            <w:pPr>
              <w:jc w:val="both"/>
              <w:rPr>
                <w:rFonts w:ascii="Arial" w:hAnsi="Arial" w:cs="Arial"/>
                <w:color w:val="000000"/>
                <w:kern w:val="2"/>
                <w:sz w:val="22"/>
                <w:szCs w:val="22"/>
              </w:rPr>
            </w:pPr>
            <w:r w:rsidRPr="00190CD7">
              <w:rPr>
                <w:rFonts w:ascii="Arial" w:hAnsi="Arial" w:cs="Arial"/>
                <w:kern w:val="2"/>
                <w:sz w:val="22"/>
                <w:szCs w:val="22"/>
              </w:rPr>
              <w:t xml:space="preserve">Tiekėjas įsipareigoja Sutartyje numatytomis sąlygomis </w:t>
            </w:r>
            <w:r w:rsidR="00093BBD" w:rsidRPr="00190CD7">
              <w:rPr>
                <w:rFonts w:ascii="Arial" w:hAnsi="Arial" w:cs="Arial"/>
                <w:kern w:val="2"/>
                <w:sz w:val="22"/>
                <w:szCs w:val="22"/>
              </w:rPr>
              <w:t>su</w:t>
            </w:r>
            <w:r w:rsidRPr="00190CD7">
              <w:rPr>
                <w:rFonts w:ascii="Arial" w:hAnsi="Arial" w:cs="Arial"/>
                <w:kern w:val="2"/>
                <w:sz w:val="22"/>
                <w:szCs w:val="22"/>
              </w:rPr>
              <w:t xml:space="preserve">teikti Pirkėjui </w:t>
            </w:r>
            <w:r w:rsidR="00D26896" w:rsidRPr="00190CD7">
              <w:rPr>
                <w:rFonts w:ascii="Arial" w:hAnsi="Arial" w:cs="Arial"/>
                <w:kern w:val="2"/>
                <w:sz w:val="22"/>
                <w:szCs w:val="22"/>
              </w:rPr>
              <w:t xml:space="preserve">turto draudimo </w:t>
            </w:r>
            <w:r w:rsidR="001962FC" w:rsidRPr="00190CD7">
              <w:rPr>
                <w:rFonts w:ascii="Arial" w:hAnsi="Arial" w:cs="Arial"/>
                <w:kern w:val="2"/>
                <w:sz w:val="22"/>
                <w:szCs w:val="22"/>
              </w:rPr>
              <w:t xml:space="preserve">tarpininko (brokerio) </w:t>
            </w:r>
            <w:r w:rsidR="00093BBD" w:rsidRPr="00190CD7">
              <w:rPr>
                <w:rFonts w:ascii="Arial" w:hAnsi="Arial" w:cs="Arial"/>
                <w:kern w:val="2"/>
                <w:sz w:val="22"/>
                <w:szCs w:val="22"/>
              </w:rPr>
              <w:t xml:space="preserve">paslaugas </w:t>
            </w:r>
            <w:r w:rsidR="00093BBD" w:rsidRPr="00190CD7">
              <w:rPr>
                <w:rFonts w:ascii="Arial" w:hAnsi="Arial" w:cs="Arial"/>
                <w:color w:val="000000"/>
                <w:kern w:val="2"/>
                <w:sz w:val="22"/>
                <w:szCs w:val="22"/>
              </w:rPr>
              <w:t xml:space="preserve"> </w:t>
            </w:r>
            <w:r w:rsidRPr="00190CD7">
              <w:rPr>
                <w:rFonts w:ascii="Arial" w:hAnsi="Arial" w:cs="Arial"/>
                <w:color w:val="000000"/>
                <w:kern w:val="2"/>
                <w:sz w:val="22"/>
                <w:szCs w:val="22"/>
              </w:rPr>
              <w:t>(toliau – Paslaugos)</w:t>
            </w:r>
            <w:r w:rsidR="00424B4D" w:rsidRPr="00190CD7">
              <w:rPr>
                <w:rFonts w:ascii="Arial" w:hAnsi="Arial" w:cs="Arial"/>
                <w:color w:val="000000"/>
                <w:kern w:val="2"/>
                <w:sz w:val="22"/>
                <w:szCs w:val="22"/>
              </w:rPr>
              <w:t>.</w:t>
            </w:r>
          </w:p>
          <w:p w14:paraId="0AF3E953" w14:textId="2287005F" w:rsidR="009D4A4A" w:rsidRPr="00190CD7" w:rsidRDefault="005B3C59" w:rsidP="00056798">
            <w:pPr>
              <w:jc w:val="both"/>
              <w:rPr>
                <w:rFonts w:ascii="Arial" w:hAnsi="Arial" w:cs="Arial"/>
                <w:color w:val="000000"/>
                <w:kern w:val="2"/>
                <w:sz w:val="22"/>
                <w:szCs w:val="22"/>
              </w:rPr>
            </w:pPr>
            <w:r w:rsidRPr="00190CD7">
              <w:rPr>
                <w:rFonts w:ascii="Arial" w:hAnsi="Arial" w:cs="Arial"/>
                <w:color w:val="000000"/>
                <w:kern w:val="2"/>
                <w:sz w:val="22"/>
                <w:szCs w:val="22"/>
              </w:rPr>
              <w:t xml:space="preserve">Išsamus </w:t>
            </w:r>
            <w:r w:rsidRPr="00190CD7">
              <w:rPr>
                <w:rFonts w:ascii="Arial" w:hAnsi="Arial" w:cs="Arial"/>
                <w:color w:val="000000"/>
                <w:sz w:val="22"/>
                <w:szCs w:val="22"/>
              </w:rPr>
              <w:t>Paslaugų</w:t>
            </w:r>
            <w:r w:rsidRPr="00190CD7">
              <w:rPr>
                <w:rFonts w:ascii="Arial" w:hAnsi="Arial" w:cs="Arial"/>
                <w:color w:val="000000"/>
                <w:kern w:val="2"/>
                <w:sz w:val="22"/>
                <w:szCs w:val="22"/>
              </w:rPr>
              <w:t xml:space="preserve"> aprašymas ir kiti reikalavimai teikiamoms </w:t>
            </w:r>
            <w:r w:rsidRPr="00190CD7">
              <w:rPr>
                <w:rFonts w:ascii="Arial" w:hAnsi="Arial" w:cs="Arial"/>
                <w:color w:val="000000"/>
                <w:sz w:val="22"/>
                <w:szCs w:val="22"/>
              </w:rPr>
              <w:t>Paslaugoms</w:t>
            </w:r>
            <w:r w:rsidRPr="00190CD7">
              <w:rPr>
                <w:rFonts w:ascii="Arial" w:hAnsi="Arial" w:cs="Arial"/>
                <w:color w:val="000000"/>
                <w:kern w:val="2"/>
                <w:sz w:val="22"/>
                <w:szCs w:val="22"/>
              </w:rPr>
              <w:t xml:space="preserve"> nustatyti Sutarties pried</w:t>
            </w:r>
            <w:r w:rsidR="00D26896" w:rsidRPr="00190CD7">
              <w:rPr>
                <w:rFonts w:ascii="Arial" w:hAnsi="Arial" w:cs="Arial"/>
                <w:color w:val="000000"/>
                <w:kern w:val="2"/>
                <w:sz w:val="22"/>
                <w:szCs w:val="22"/>
              </w:rPr>
              <w:t>uose</w:t>
            </w:r>
            <w:r w:rsidRPr="00190CD7">
              <w:rPr>
                <w:rFonts w:ascii="Arial" w:hAnsi="Arial" w:cs="Arial"/>
                <w:color w:val="000000"/>
                <w:kern w:val="2"/>
                <w:sz w:val="22"/>
                <w:szCs w:val="22"/>
              </w:rPr>
              <w:t xml:space="preserve"> Nr. </w:t>
            </w:r>
            <w:r w:rsidR="00D26896" w:rsidRPr="00190CD7">
              <w:rPr>
                <w:rFonts w:ascii="Arial" w:hAnsi="Arial" w:cs="Arial"/>
                <w:color w:val="000000"/>
                <w:kern w:val="2"/>
                <w:sz w:val="22"/>
                <w:szCs w:val="22"/>
              </w:rPr>
              <w:t>1</w:t>
            </w:r>
            <w:r w:rsidRPr="00190CD7">
              <w:rPr>
                <w:rFonts w:ascii="Arial" w:hAnsi="Arial" w:cs="Arial"/>
                <w:color w:val="000000"/>
                <w:kern w:val="2"/>
                <w:sz w:val="22"/>
                <w:szCs w:val="22"/>
              </w:rPr>
              <w:t xml:space="preserve"> „Techninė </w:t>
            </w:r>
            <w:r w:rsidRPr="00190CD7">
              <w:rPr>
                <w:rFonts w:ascii="Arial" w:hAnsi="Arial" w:cs="Arial"/>
                <w:color w:val="000000"/>
                <w:kern w:val="2"/>
                <w:sz w:val="22"/>
                <w:szCs w:val="22"/>
              </w:rPr>
              <w:lastRenderedPageBreak/>
              <w:t>specifikacija“ (toliau – Techninė specifikacija)</w:t>
            </w:r>
            <w:r w:rsidR="00D26896" w:rsidRPr="00190CD7">
              <w:rPr>
                <w:rFonts w:ascii="Arial" w:hAnsi="Arial" w:cs="Arial"/>
                <w:color w:val="000000"/>
                <w:kern w:val="2"/>
                <w:sz w:val="22"/>
                <w:szCs w:val="22"/>
              </w:rPr>
              <w:t>,</w:t>
            </w:r>
            <w:r w:rsidR="009D4A4A" w:rsidRPr="00190CD7">
              <w:rPr>
                <w:rFonts w:ascii="Arial" w:hAnsi="Arial" w:cs="Arial"/>
                <w:color w:val="000000"/>
                <w:kern w:val="2"/>
                <w:sz w:val="22"/>
                <w:szCs w:val="22"/>
              </w:rPr>
              <w:t xml:space="preserve"> </w:t>
            </w:r>
            <w:r w:rsidR="00D26896" w:rsidRPr="00190CD7">
              <w:rPr>
                <w:rFonts w:ascii="Arial" w:hAnsi="Arial" w:cs="Arial"/>
                <w:color w:val="000000"/>
                <w:kern w:val="2"/>
                <w:sz w:val="22"/>
                <w:szCs w:val="22"/>
              </w:rPr>
              <w:t xml:space="preserve">ir sutarties priede Nr. </w:t>
            </w:r>
            <w:r w:rsidR="001962FC" w:rsidRPr="00190CD7">
              <w:rPr>
                <w:rFonts w:ascii="Arial" w:hAnsi="Arial" w:cs="Arial"/>
                <w:color w:val="000000"/>
                <w:kern w:val="2"/>
                <w:sz w:val="22"/>
                <w:szCs w:val="22"/>
              </w:rPr>
              <w:t>2</w:t>
            </w:r>
            <w:r w:rsidR="00D26896" w:rsidRPr="00190CD7">
              <w:rPr>
                <w:rFonts w:ascii="Arial" w:hAnsi="Arial" w:cs="Arial"/>
                <w:color w:val="000000"/>
                <w:kern w:val="2"/>
                <w:sz w:val="22"/>
                <w:szCs w:val="22"/>
              </w:rPr>
              <w:t xml:space="preserve"> „Pasiūlymas“</w:t>
            </w:r>
            <w:r w:rsidRPr="00190CD7">
              <w:rPr>
                <w:rFonts w:ascii="Arial" w:hAnsi="Arial" w:cs="Arial"/>
                <w:color w:val="000000"/>
                <w:kern w:val="2"/>
                <w:sz w:val="22"/>
                <w:szCs w:val="22"/>
              </w:rPr>
              <w:t>.</w:t>
            </w:r>
          </w:p>
        </w:tc>
      </w:tr>
      <w:tr w:rsidR="00DA2ADD" w:rsidRPr="00190CD7" w14:paraId="1DD37EEE" w14:textId="77777777" w:rsidTr="33C0BA09">
        <w:trPr>
          <w:trHeight w:val="300"/>
        </w:trPr>
        <w:tc>
          <w:tcPr>
            <w:tcW w:w="3230" w:type="dxa"/>
          </w:tcPr>
          <w:p w14:paraId="311F6440"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lastRenderedPageBreak/>
              <w:t>3.2. Pirkimo pavadinimas ir numeris</w:t>
            </w:r>
          </w:p>
        </w:tc>
        <w:tc>
          <w:tcPr>
            <w:tcW w:w="6304" w:type="dxa"/>
            <w:gridSpan w:val="3"/>
            <w:vAlign w:val="center"/>
          </w:tcPr>
          <w:p w14:paraId="1C55ACD1" w14:textId="671EB2C7" w:rsidR="00DA2ADD" w:rsidRPr="00190CD7" w:rsidRDefault="001962FC" w:rsidP="00CC1A19">
            <w:pPr>
              <w:jc w:val="both"/>
              <w:rPr>
                <w:rFonts w:ascii="Arial" w:hAnsi="Arial" w:cs="Arial"/>
                <w:kern w:val="2"/>
                <w:sz w:val="22"/>
                <w:szCs w:val="22"/>
              </w:rPr>
            </w:pPr>
            <w:r w:rsidRPr="00190CD7">
              <w:rPr>
                <w:rFonts w:ascii="Arial" w:hAnsi="Arial" w:cs="Arial"/>
                <w:kern w:val="2"/>
                <w:sz w:val="22"/>
                <w:szCs w:val="22"/>
              </w:rPr>
              <w:t>Draudimo tarpininko (brokerio) paslaugos, Nr. 3565/2026/TVPC</w:t>
            </w:r>
            <w:r w:rsidR="00EC6244" w:rsidRPr="00190CD7">
              <w:rPr>
                <w:rFonts w:ascii="Arial" w:hAnsi="Arial" w:cs="Arial"/>
                <w:kern w:val="2"/>
                <w:sz w:val="22"/>
                <w:szCs w:val="22"/>
              </w:rPr>
              <w:t xml:space="preserve">, CVP IS Nr. </w:t>
            </w:r>
            <w:r w:rsidR="008C6992" w:rsidRPr="00190CD7">
              <w:rPr>
                <w:rFonts w:ascii="Arial" w:hAnsi="Arial" w:cs="Arial"/>
                <w:color w:val="4472C4" w:themeColor="accent1"/>
                <w:kern w:val="2"/>
                <w:sz w:val="22"/>
                <w:szCs w:val="22"/>
              </w:rPr>
              <w:t>(nurodoma)</w:t>
            </w:r>
          </w:p>
        </w:tc>
      </w:tr>
      <w:tr w:rsidR="00DA2ADD" w:rsidRPr="00190CD7" w14:paraId="54A1E0A3" w14:textId="77777777" w:rsidTr="33C0BA09">
        <w:trPr>
          <w:trHeight w:val="300"/>
        </w:trPr>
        <w:tc>
          <w:tcPr>
            <w:tcW w:w="3230" w:type="dxa"/>
          </w:tcPr>
          <w:p w14:paraId="55B9425B"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3.3. Informacija apie Europos Sąjungos lėšomis finansuojamą projektą arba kitą projektą</w:t>
            </w:r>
          </w:p>
        </w:tc>
        <w:tc>
          <w:tcPr>
            <w:tcW w:w="6304" w:type="dxa"/>
            <w:gridSpan w:val="3"/>
          </w:tcPr>
          <w:p w14:paraId="3F338B5A"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3775E3EC" w14:textId="77777777" w:rsidR="00DA2ADD" w:rsidRPr="00190CD7" w:rsidRDefault="00DA2ADD">
            <w:pPr>
              <w:rPr>
                <w:rFonts w:ascii="Arial" w:hAnsi="Arial" w:cs="Arial"/>
                <w:kern w:val="2"/>
                <w:sz w:val="22"/>
                <w:szCs w:val="22"/>
              </w:rPr>
            </w:pPr>
          </w:p>
          <w:p w14:paraId="1305C573" w14:textId="77777777" w:rsidR="00DA2ADD" w:rsidRPr="00190CD7" w:rsidRDefault="00DA2ADD">
            <w:pPr>
              <w:rPr>
                <w:rFonts w:ascii="Arial" w:hAnsi="Arial" w:cs="Arial"/>
                <w:kern w:val="2"/>
                <w:sz w:val="22"/>
                <w:szCs w:val="22"/>
              </w:rPr>
            </w:pPr>
          </w:p>
          <w:p w14:paraId="44C1A9F4" w14:textId="1084833C" w:rsidR="00DA2ADD" w:rsidRPr="00190CD7" w:rsidRDefault="00DA2ADD">
            <w:pPr>
              <w:rPr>
                <w:rFonts w:ascii="Arial" w:hAnsi="Arial" w:cs="Arial"/>
                <w:kern w:val="2"/>
                <w:sz w:val="22"/>
                <w:szCs w:val="22"/>
              </w:rPr>
            </w:pPr>
          </w:p>
        </w:tc>
      </w:tr>
      <w:tr w:rsidR="00DA2ADD" w:rsidRPr="00190CD7" w14:paraId="17CFFC6A" w14:textId="77777777" w:rsidTr="33C0BA09">
        <w:trPr>
          <w:trHeight w:val="300"/>
        </w:trPr>
        <w:tc>
          <w:tcPr>
            <w:tcW w:w="9534" w:type="dxa"/>
            <w:gridSpan w:val="4"/>
          </w:tcPr>
          <w:p w14:paraId="6133B5BD"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 xml:space="preserve">4. PASLAUGŲ SUTEIKIMO TERMINAI IR PASLAUGŲ PERDAVIMO </w:t>
            </w:r>
            <w:r w:rsidRPr="00190CD7">
              <w:rPr>
                <w:rFonts w:ascii="Arial" w:hAnsi="Arial" w:cs="Arial"/>
                <w:color w:val="000000"/>
                <w:kern w:val="2"/>
                <w:sz w:val="22"/>
                <w:szCs w:val="22"/>
              </w:rPr>
              <w:t>–</w:t>
            </w:r>
            <w:r w:rsidRPr="00190CD7">
              <w:rPr>
                <w:rFonts w:ascii="Arial" w:hAnsi="Arial" w:cs="Arial"/>
                <w:b/>
                <w:kern w:val="2"/>
                <w:sz w:val="22"/>
                <w:szCs w:val="22"/>
              </w:rPr>
              <w:t xml:space="preserve"> PRIĖMIMO TVARKA</w:t>
            </w:r>
          </w:p>
        </w:tc>
      </w:tr>
      <w:tr w:rsidR="00DA2ADD" w:rsidRPr="00190CD7" w14:paraId="131DB159" w14:textId="77777777" w:rsidTr="33C0BA09">
        <w:trPr>
          <w:trHeight w:val="300"/>
        </w:trPr>
        <w:tc>
          <w:tcPr>
            <w:tcW w:w="3230" w:type="dxa"/>
            <w:shd w:val="clear" w:color="auto" w:fill="auto"/>
          </w:tcPr>
          <w:p w14:paraId="12F7CFAC" w14:textId="1548E98B" w:rsidR="00DA2ADD" w:rsidRPr="00190CD7" w:rsidRDefault="005B3C59" w:rsidP="00881483">
            <w:pPr>
              <w:rPr>
                <w:rFonts w:ascii="Arial" w:hAnsi="Arial" w:cs="Arial"/>
                <w:b/>
                <w:color w:val="FF0000"/>
                <w:kern w:val="2"/>
                <w:sz w:val="22"/>
                <w:szCs w:val="22"/>
              </w:rPr>
            </w:pPr>
            <w:r w:rsidRPr="00190CD7">
              <w:rPr>
                <w:rFonts w:ascii="Arial" w:hAnsi="Arial" w:cs="Arial"/>
                <w:b/>
                <w:kern w:val="2"/>
                <w:sz w:val="22"/>
                <w:szCs w:val="22"/>
              </w:rPr>
              <w:t xml:space="preserve">4.1. </w:t>
            </w:r>
            <w:r w:rsidRPr="00190CD7">
              <w:rPr>
                <w:rFonts w:ascii="Arial" w:hAnsi="Arial" w:cs="Arial"/>
                <w:b/>
                <w:sz w:val="22"/>
                <w:szCs w:val="22"/>
              </w:rPr>
              <w:t>Paslaugų</w:t>
            </w:r>
            <w:r w:rsidRPr="00190CD7">
              <w:rPr>
                <w:rFonts w:ascii="Arial" w:hAnsi="Arial" w:cs="Arial"/>
                <w:b/>
                <w:kern w:val="2"/>
                <w:sz w:val="22"/>
                <w:szCs w:val="22"/>
              </w:rPr>
              <w:t xml:space="preserve"> </w:t>
            </w:r>
            <w:r w:rsidRPr="00190CD7">
              <w:rPr>
                <w:rFonts w:ascii="Arial" w:hAnsi="Arial" w:cs="Arial"/>
                <w:b/>
                <w:sz w:val="22"/>
                <w:szCs w:val="22"/>
              </w:rPr>
              <w:t>suteikimo</w:t>
            </w:r>
            <w:r w:rsidRPr="00190CD7">
              <w:rPr>
                <w:rFonts w:ascii="Arial" w:hAnsi="Arial" w:cs="Arial"/>
                <w:b/>
                <w:kern w:val="2"/>
                <w:sz w:val="22"/>
                <w:szCs w:val="22"/>
              </w:rPr>
              <w:t xml:space="preserve"> terminas, kai </w:t>
            </w:r>
            <w:r w:rsidRPr="00190CD7">
              <w:rPr>
                <w:rFonts w:ascii="Arial" w:hAnsi="Arial" w:cs="Arial"/>
                <w:b/>
                <w:sz w:val="22"/>
                <w:szCs w:val="22"/>
              </w:rPr>
              <w:t>Paslaugos yra vienkartinio pobūdžio, teikiamos periodiškai arba pagal Pirkėjo Užsakymą</w:t>
            </w:r>
          </w:p>
        </w:tc>
        <w:tc>
          <w:tcPr>
            <w:tcW w:w="6304" w:type="dxa"/>
            <w:gridSpan w:val="3"/>
          </w:tcPr>
          <w:p w14:paraId="74A72619" w14:textId="710B72BB" w:rsidR="00E805FD" w:rsidRPr="00DB4691" w:rsidRDefault="00E805FD" w:rsidP="00E805FD">
            <w:pPr>
              <w:jc w:val="both"/>
              <w:rPr>
                <w:rFonts w:ascii="Arial" w:hAnsi="Arial" w:cs="Arial"/>
                <w:sz w:val="22"/>
                <w:szCs w:val="22"/>
              </w:rPr>
            </w:pPr>
            <w:r w:rsidRPr="00575191">
              <w:rPr>
                <w:rFonts w:ascii="Arial" w:hAnsi="Arial" w:cs="Arial"/>
                <w:sz w:val="22"/>
                <w:szCs w:val="22"/>
              </w:rPr>
              <w:t>4.1.Tiekėjas Paslaugas įsipareigoja teikti</w:t>
            </w:r>
            <w:r w:rsidR="00BD7294" w:rsidRPr="00DB4691">
              <w:rPr>
                <w:rFonts w:ascii="Arial" w:hAnsi="Arial" w:cs="Arial"/>
                <w:sz w:val="22"/>
                <w:szCs w:val="22"/>
              </w:rPr>
              <w:t xml:space="preserve"> </w:t>
            </w:r>
            <w:r w:rsidR="00BD7294" w:rsidRPr="00CC1A19">
              <w:rPr>
                <w:rFonts w:ascii="Arial" w:hAnsi="Arial" w:cs="Arial"/>
                <w:sz w:val="22"/>
                <w:szCs w:val="22"/>
              </w:rPr>
              <w:t>nuo Sutarties įsigaliojimo dienos iki visiško Šalių tarpusavio įsipareigojimų pagal Sutartį įvykdymo</w:t>
            </w:r>
            <w:r w:rsidRPr="00575191">
              <w:rPr>
                <w:rFonts w:ascii="Arial" w:hAnsi="Arial" w:cs="Arial"/>
                <w:sz w:val="22"/>
                <w:szCs w:val="22"/>
              </w:rPr>
              <w:t>:</w:t>
            </w:r>
          </w:p>
          <w:p w14:paraId="4B6D8A23" w14:textId="6F73F1BE" w:rsidR="00E805FD" w:rsidRPr="00AA1CFC" w:rsidRDefault="00E805FD" w:rsidP="00E805FD">
            <w:pPr>
              <w:jc w:val="both"/>
              <w:rPr>
                <w:rFonts w:ascii="Arial" w:hAnsi="Arial" w:cs="Arial"/>
                <w:sz w:val="22"/>
                <w:szCs w:val="22"/>
              </w:rPr>
            </w:pPr>
            <w:r w:rsidRPr="00AA1CFC">
              <w:rPr>
                <w:rFonts w:ascii="Arial" w:hAnsi="Arial" w:cs="Arial"/>
                <w:sz w:val="22"/>
                <w:szCs w:val="22"/>
              </w:rPr>
              <w:t>4.1.</w:t>
            </w:r>
            <w:r w:rsidR="003C254F" w:rsidRPr="00AA1CFC">
              <w:rPr>
                <w:rFonts w:ascii="Arial" w:hAnsi="Arial" w:cs="Arial"/>
                <w:sz w:val="22"/>
                <w:szCs w:val="22"/>
              </w:rPr>
              <w:t>1.</w:t>
            </w:r>
            <w:r w:rsidRPr="00AA1CFC">
              <w:rPr>
                <w:rFonts w:ascii="Arial" w:hAnsi="Arial" w:cs="Arial"/>
                <w:sz w:val="22"/>
                <w:szCs w:val="22"/>
              </w:rPr>
              <w:t xml:space="preserve"> 36 (trisdešimt šešis) mėnesius nuo Sutarties įsigaliojimo dienos Tiekėjas teikia visas Techninėje specifikacijoje nurodytas Paslaugas; </w:t>
            </w:r>
          </w:p>
          <w:p w14:paraId="508B1155" w14:textId="0A203C19" w:rsidR="00E805FD" w:rsidRPr="00AA1CFC" w:rsidRDefault="00E805FD" w:rsidP="00E805FD">
            <w:pPr>
              <w:jc w:val="both"/>
              <w:rPr>
                <w:rFonts w:ascii="Arial" w:hAnsi="Arial" w:cs="Arial"/>
                <w:bCs/>
                <w:sz w:val="22"/>
                <w:szCs w:val="22"/>
              </w:rPr>
            </w:pPr>
            <w:r w:rsidRPr="00AA1CFC">
              <w:rPr>
                <w:rFonts w:ascii="Arial" w:hAnsi="Arial" w:cs="Arial"/>
                <w:sz w:val="22"/>
                <w:szCs w:val="22"/>
              </w:rPr>
              <w:t>4.</w:t>
            </w:r>
            <w:r w:rsidR="003C254F" w:rsidRPr="00AA1CFC">
              <w:rPr>
                <w:rFonts w:ascii="Arial" w:hAnsi="Arial" w:cs="Arial"/>
                <w:sz w:val="22"/>
                <w:szCs w:val="22"/>
              </w:rPr>
              <w:t>1.</w:t>
            </w:r>
            <w:r w:rsidRPr="00AA1CFC">
              <w:rPr>
                <w:rFonts w:ascii="Arial" w:hAnsi="Arial" w:cs="Arial"/>
                <w:sz w:val="22"/>
                <w:szCs w:val="22"/>
              </w:rPr>
              <w:t xml:space="preserve">2. </w:t>
            </w:r>
            <w:r w:rsidR="00DD6F29" w:rsidRPr="00AE5CC0">
              <w:rPr>
                <w:rFonts w:ascii="Arial" w:hAnsi="Arial" w:cs="Arial"/>
                <w:sz w:val="22"/>
                <w:szCs w:val="22"/>
              </w:rPr>
              <w:t xml:space="preserve">pasibaigus 36 (trisdešimt šešių) mėnesių nuo Sutarties įsigaliojimo dienos laikotarpiui, Tiekėjas toliau </w:t>
            </w:r>
            <w:r w:rsidR="00DD6F29" w:rsidRPr="00AA1CFC">
              <w:rPr>
                <w:rFonts w:ascii="Arial" w:hAnsi="Arial" w:cs="Arial"/>
                <w:sz w:val="22"/>
                <w:szCs w:val="22"/>
              </w:rPr>
              <w:t xml:space="preserve">teikia tik tą dalį Techninėje specifikacijoje nurodytų Paslaugų, kurios susijusios su tomis draudimo sutartims, kurios </w:t>
            </w:r>
            <w:r w:rsidR="00DD6F29" w:rsidRPr="00CC1A19">
              <w:rPr>
                <w:rFonts w:ascii="Arial" w:hAnsi="Arial" w:cs="Arial"/>
                <w:sz w:val="22"/>
                <w:szCs w:val="22"/>
              </w:rPr>
              <w:t xml:space="preserve">jam tarpininkaujant buvo sudarytos ir (ar) į kurių vykdymą Tiekėjas buvo įtrauktas kaip brokeris ir dalyvavo jas vykdant per 36 (trisdešimt šešių) mėnesių laikotarpį nuo Sutarties įsigaliojimo dienos, </w:t>
            </w:r>
            <w:r w:rsidR="00C31E87" w:rsidRPr="00575191">
              <w:rPr>
                <w:rFonts w:ascii="Arial" w:hAnsi="Arial" w:cs="Arial"/>
                <w:bCs/>
                <w:sz w:val="22"/>
                <w:szCs w:val="22"/>
              </w:rPr>
              <w:t>ir yra tebegaliojančios</w:t>
            </w:r>
            <w:r w:rsidR="00C31E87" w:rsidRPr="00DB4691">
              <w:rPr>
                <w:rFonts w:ascii="Arial" w:hAnsi="Arial" w:cs="Arial"/>
                <w:bCs/>
                <w:sz w:val="22"/>
                <w:szCs w:val="22"/>
              </w:rPr>
              <w:t xml:space="preserve">, </w:t>
            </w:r>
            <w:r w:rsidR="00DD6F29" w:rsidRPr="00CC1A19">
              <w:rPr>
                <w:rFonts w:ascii="Arial" w:hAnsi="Arial" w:cs="Arial"/>
                <w:sz w:val="22"/>
                <w:szCs w:val="22"/>
              </w:rPr>
              <w:t>įskaitant šių draudimo sutarčių esamus ir būsimus pratęsimus draudimo sutartyje iš anksto numatytomis sąlygomis. Ši Paslaugų dalis pagal Sutartį teikiama iki visiško su minėtomis draudimo sutartimis susijusių Tiekėjo įsipareigojimų įvykdymo</w:t>
            </w:r>
            <w:r w:rsidRPr="00AA1CFC">
              <w:rPr>
                <w:rFonts w:ascii="Arial" w:hAnsi="Arial" w:cs="Arial"/>
                <w:sz w:val="22"/>
                <w:szCs w:val="22"/>
              </w:rPr>
              <w:t>.</w:t>
            </w:r>
          </w:p>
          <w:p w14:paraId="04FA5289" w14:textId="77777777" w:rsidR="00422ED6" w:rsidRPr="00CC1A19" w:rsidRDefault="00BF5A67" w:rsidP="004F036B">
            <w:pPr>
              <w:jc w:val="both"/>
              <w:rPr>
                <w:rFonts w:ascii="Arial" w:hAnsi="Arial" w:cs="Arial"/>
                <w:sz w:val="22"/>
                <w:szCs w:val="22"/>
              </w:rPr>
            </w:pPr>
            <w:r w:rsidRPr="00CC1A19">
              <w:rPr>
                <w:rFonts w:ascii="Arial" w:hAnsi="Arial" w:cs="Arial"/>
                <w:sz w:val="22"/>
                <w:szCs w:val="22"/>
              </w:rPr>
              <w:t xml:space="preserve">4.2. Tiekėjas ne vėliau kaip iki kito kalendorinio ketvirčio antrojo mėnesio 20 (dvidešimtos) dienos, jei </w:t>
            </w:r>
            <w:r w:rsidR="00092FE8" w:rsidRPr="00CC1A19">
              <w:rPr>
                <w:rFonts w:ascii="Arial" w:hAnsi="Arial" w:cs="Arial"/>
                <w:sz w:val="22"/>
                <w:szCs w:val="22"/>
              </w:rPr>
              <w:t>Š</w:t>
            </w:r>
            <w:r w:rsidRPr="00CC1A19">
              <w:rPr>
                <w:rFonts w:ascii="Arial" w:hAnsi="Arial" w:cs="Arial"/>
                <w:sz w:val="22"/>
                <w:szCs w:val="22"/>
              </w:rPr>
              <w:t>alys nesusitar</w:t>
            </w:r>
            <w:r w:rsidR="00092FE8" w:rsidRPr="00CC1A19">
              <w:rPr>
                <w:rFonts w:ascii="Arial" w:hAnsi="Arial" w:cs="Arial"/>
                <w:sz w:val="22"/>
                <w:szCs w:val="22"/>
              </w:rPr>
              <w:t>ia</w:t>
            </w:r>
            <w:r w:rsidRPr="00CC1A19">
              <w:rPr>
                <w:rFonts w:ascii="Arial" w:hAnsi="Arial" w:cs="Arial"/>
                <w:sz w:val="22"/>
                <w:szCs w:val="22"/>
              </w:rPr>
              <w:t xml:space="preserve"> kitaip, privalo pateikti Pirkėjui ataskaitą apie per praėjusį kalendorinį ketvirtį Tiekėjo iš draudikų gautą ar gautiną komisinį atlyginimą ir (ar) kitas išmokas, susijusį (-</w:t>
            </w:r>
            <w:proofErr w:type="spellStart"/>
            <w:r w:rsidRPr="00CC1A19">
              <w:rPr>
                <w:rFonts w:ascii="Arial" w:hAnsi="Arial" w:cs="Arial"/>
                <w:sz w:val="22"/>
                <w:szCs w:val="22"/>
              </w:rPr>
              <w:t>ias</w:t>
            </w:r>
            <w:proofErr w:type="spellEnd"/>
            <w:r w:rsidRPr="00CC1A19">
              <w:rPr>
                <w:rFonts w:ascii="Arial" w:hAnsi="Arial" w:cs="Arial"/>
                <w:sz w:val="22"/>
                <w:szCs w:val="22"/>
              </w:rPr>
              <w:t xml:space="preserve">) su Pirkėjo draudimo paslaugomis. </w:t>
            </w:r>
          </w:p>
          <w:p w14:paraId="58445ABC" w14:textId="77777777" w:rsidR="00F136CA" w:rsidRPr="00CC1A19" w:rsidRDefault="00F136CA" w:rsidP="004F036B">
            <w:pPr>
              <w:jc w:val="both"/>
              <w:rPr>
                <w:rStyle w:val="eop"/>
                <w:rFonts w:ascii="Arial" w:hAnsi="Arial" w:cs="Arial"/>
                <w:sz w:val="22"/>
                <w:szCs w:val="22"/>
                <w:shd w:val="clear" w:color="auto" w:fill="FFFFFF"/>
              </w:rPr>
            </w:pPr>
            <w:r w:rsidRPr="00CC1A19">
              <w:rPr>
                <w:rFonts w:ascii="Arial" w:hAnsi="Arial" w:cs="Arial"/>
                <w:sz w:val="22"/>
                <w:szCs w:val="22"/>
              </w:rPr>
              <w:t xml:space="preserve">4.3. </w:t>
            </w:r>
            <w:r w:rsidR="003C5DF7" w:rsidRPr="00CC1A19">
              <w:rPr>
                <w:rStyle w:val="eop"/>
                <w:rFonts w:ascii="Arial" w:hAnsi="Arial" w:cs="Arial"/>
                <w:sz w:val="22"/>
                <w:szCs w:val="22"/>
                <w:shd w:val="clear" w:color="auto" w:fill="FFFFFF"/>
              </w:rPr>
              <w:t xml:space="preserve">Tiekėjas privalo pateikti raštu (el. paštu) ir (ar) žodžiu atsakymus į Pirkėjo paklausimus ir (ar) konsultacijas ne vėliau kaip per 2 (dvi) darbo dienas </w:t>
            </w:r>
            <w:r w:rsidR="003C5DF7" w:rsidRPr="00CC1A19">
              <w:rPr>
                <w:rFonts w:ascii="Arial" w:hAnsi="Arial" w:cs="Arial"/>
                <w:sz w:val="22"/>
                <w:szCs w:val="22"/>
              </w:rPr>
              <w:t xml:space="preserve">(jeigu su Pirkėju nesusitarta kitaip) </w:t>
            </w:r>
            <w:r w:rsidR="003C5DF7" w:rsidRPr="00CC1A19">
              <w:rPr>
                <w:rStyle w:val="eop"/>
                <w:rFonts w:ascii="Arial" w:hAnsi="Arial" w:cs="Arial"/>
                <w:sz w:val="22"/>
                <w:szCs w:val="22"/>
                <w:shd w:val="clear" w:color="auto" w:fill="FFFFFF"/>
              </w:rPr>
              <w:t xml:space="preserve">nuo užklausos žodžiu ir (ar) nuo užklausos pateikimo el. paštu dienos. </w:t>
            </w:r>
          </w:p>
          <w:p w14:paraId="22CED317" w14:textId="77777777" w:rsidR="005F32C7" w:rsidRPr="00CC1A19" w:rsidRDefault="005F32C7" w:rsidP="004F036B">
            <w:pPr>
              <w:jc w:val="both"/>
              <w:rPr>
                <w:rStyle w:val="eop"/>
                <w:rFonts w:ascii="Arial" w:hAnsi="Arial" w:cs="Arial"/>
                <w:sz w:val="22"/>
                <w:szCs w:val="22"/>
                <w:shd w:val="clear" w:color="auto" w:fill="FFFFFF"/>
              </w:rPr>
            </w:pPr>
            <w:r w:rsidRPr="00CC1A19">
              <w:rPr>
                <w:rStyle w:val="eop"/>
                <w:rFonts w:ascii="Arial" w:hAnsi="Arial" w:cs="Arial"/>
                <w:sz w:val="22"/>
                <w:szCs w:val="22"/>
                <w:shd w:val="clear" w:color="auto" w:fill="FFFFFF"/>
              </w:rPr>
              <w:t xml:space="preserve">4.4. </w:t>
            </w:r>
            <w:r w:rsidR="00CD4007" w:rsidRPr="00CC1A19">
              <w:rPr>
                <w:rStyle w:val="eop"/>
                <w:rFonts w:ascii="Arial" w:hAnsi="Arial" w:cs="Arial"/>
                <w:sz w:val="22"/>
                <w:szCs w:val="22"/>
                <w:shd w:val="clear" w:color="auto" w:fill="FFFFFF"/>
              </w:rPr>
              <w:t>Įvykus draudžiamajam įvykiui, Tiekėjas privalo jį užregistruoti draudimo bendrovėje ne vėliau kaip per 1 (vieną) darbo dieną nuo informacijos gavimo.</w:t>
            </w:r>
          </w:p>
          <w:p w14:paraId="5FB3E323" w14:textId="7BB7CDCA" w:rsidR="00CD4007" w:rsidRPr="00CC1A19" w:rsidRDefault="00CD4007" w:rsidP="00575191">
            <w:pPr>
              <w:jc w:val="both"/>
              <w:rPr>
                <w:rFonts w:ascii="Arial" w:hAnsi="Arial" w:cs="Arial"/>
                <w:sz w:val="22"/>
                <w:szCs w:val="22"/>
              </w:rPr>
            </w:pPr>
            <w:r w:rsidRPr="00CC1A19">
              <w:rPr>
                <w:rStyle w:val="eop"/>
                <w:rFonts w:ascii="Arial" w:hAnsi="Arial" w:cs="Arial"/>
                <w:sz w:val="22"/>
                <w:szCs w:val="22"/>
                <w:shd w:val="clear" w:color="auto" w:fill="FFFFFF"/>
              </w:rPr>
              <w:t xml:space="preserve">4.5. </w:t>
            </w:r>
            <w:r w:rsidR="0040122D" w:rsidRPr="00CC1A19">
              <w:rPr>
                <w:rStyle w:val="eop"/>
                <w:rFonts w:ascii="Arial" w:hAnsi="Arial" w:cs="Arial"/>
                <w:sz w:val="22"/>
                <w:szCs w:val="22"/>
                <w:shd w:val="clear" w:color="auto" w:fill="FFFFFF"/>
              </w:rPr>
              <w:t xml:space="preserve">Tiekėjas privalo raštu (el. paštu) </w:t>
            </w:r>
            <w:r w:rsidR="0040122D" w:rsidRPr="00CC1A19">
              <w:rPr>
                <w:rFonts w:ascii="Arial" w:hAnsi="Arial" w:cs="Arial"/>
                <w:sz w:val="22"/>
                <w:szCs w:val="22"/>
              </w:rPr>
              <w:t xml:space="preserve">pateikti Pirkėjui viešojo pirkimo sąlygų techninių specifikacijų ir (ar) </w:t>
            </w:r>
            <w:r w:rsidR="00F26338" w:rsidRPr="00CC1A19">
              <w:rPr>
                <w:rFonts w:ascii="Arial" w:hAnsi="Arial" w:cs="Arial"/>
                <w:sz w:val="22"/>
                <w:szCs w:val="22"/>
              </w:rPr>
              <w:t xml:space="preserve">draudimo </w:t>
            </w:r>
            <w:r w:rsidR="0040122D" w:rsidRPr="00CC1A19">
              <w:rPr>
                <w:rFonts w:ascii="Arial" w:hAnsi="Arial" w:cs="Arial"/>
                <w:sz w:val="22"/>
                <w:szCs w:val="22"/>
              </w:rPr>
              <w:t>sutarčių projektus konkrečių rūšių draudimo sutartims ne vėliau kaip likus 20 (dvidešimt) darbo dienų (jeigu su Pirkėju nesusitarta kitaip) iki Pirkėjo planuojamos atitinkamos draudimo rūšies viešojo pirkimo procedūros pradžios</w:t>
            </w:r>
            <w:r w:rsidR="00AA1CFC" w:rsidRPr="00CC1A19">
              <w:rPr>
                <w:rFonts w:ascii="Arial" w:hAnsi="Arial" w:cs="Arial"/>
                <w:sz w:val="22"/>
                <w:szCs w:val="22"/>
              </w:rPr>
              <w:t>.</w:t>
            </w:r>
          </w:p>
        </w:tc>
      </w:tr>
      <w:tr w:rsidR="00DA2ADD" w:rsidRPr="00190CD7" w14:paraId="4C476A60" w14:textId="77777777" w:rsidTr="33C0BA09">
        <w:trPr>
          <w:trHeight w:val="300"/>
        </w:trPr>
        <w:tc>
          <w:tcPr>
            <w:tcW w:w="3230" w:type="dxa"/>
          </w:tcPr>
          <w:p w14:paraId="752971EE" w14:textId="77777777" w:rsidR="00DA2ADD" w:rsidRPr="00190CD7" w:rsidRDefault="005B3C59">
            <w:pPr>
              <w:rPr>
                <w:rFonts w:ascii="Arial" w:hAnsi="Arial" w:cs="Arial"/>
                <w:b/>
                <w:sz w:val="22"/>
                <w:szCs w:val="22"/>
              </w:rPr>
            </w:pPr>
            <w:r w:rsidRPr="00190CD7">
              <w:rPr>
                <w:rFonts w:ascii="Arial" w:hAnsi="Arial" w:cs="Arial"/>
                <w:b/>
                <w:kern w:val="2"/>
                <w:sz w:val="22"/>
                <w:szCs w:val="22"/>
              </w:rPr>
              <w:t xml:space="preserve">4.1. </w:t>
            </w:r>
            <w:r w:rsidRPr="00190CD7">
              <w:rPr>
                <w:rFonts w:ascii="Arial" w:hAnsi="Arial" w:cs="Arial"/>
                <w:b/>
                <w:sz w:val="22"/>
                <w:szCs w:val="22"/>
              </w:rPr>
              <w:t>Paslaugų</w:t>
            </w:r>
            <w:r w:rsidRPr="00190CD7">
              <w:rPr>
                <w:rFonts w:ascii="Arial" w:hAnsi="Arial" w:cs="Arial"/>
                <w:b/>
                <w:kern w:val="2"/>
                <w:sz w:val="22"/>
                <w:szCs w:val="22"/>
              </w:rPr>
              <w:t xml:space="preserve"> </w:t>
            </w:r>
            <w:r w:rsidRPr="00190CD7">
              <w:rPr>
                <w:rFonts w:ascii="Arial" w:hAnsi="Arial" w:cs="Arial"/>
                <w:b/>
                <w:sz w:val="22"/>
                <w:szCs w:val="22"/>
              </w:rPr>
              <w:t>suteikimo</w:t>
            </w:r>
            <w:r w:rsidRPr="00190CD7">
              <w:rPr>
                <w:rFonts w:ascii="Arial" w:hAnsi="Arial" w:cs="Arial"/>
                <w:b/>
                <w:kern w:val="2"/>
                <w:sz w:val="22"/>
                <w:szCs w:val="22"/>
              </w:rPr>
              <w:t xml:space="preserve"> terminai, kai </w:t>
            </w:r>
            <w:r w:rsidRPr="00190CD7">
              <w:rPr>
                <w:rFonts w:ascii="Arial" w:hAnsi="Arial" w:cs="Arial"/>
                <w:b/>
                <w:sz w:val="22"/>
                <w:szCs w:val="22"/>
              </w:rPr>
              <w:t>Paslaugos</w:t>
            </w:r>
            <w:r w:rsidRPr="00190CD7">
              <w:rPr>
                <w:rFonts w:ascii="Arial" w:hAnsi="Arial" w:cs="Arial"/>
                <w:b/>
                <w:kern w:val="2"/>
                <w:sz w:val="22"/>
                <w:szCs w:val="22"/>
              </w:rPr>
              <w:t xml:space="preserve"> </w:t>
            </w:r>
            <w:r w:rsidRPr="00190CD7">
              <w:rPr>
                <w:rFonts w:ascii="Arial" w:hAnsi="Arial" w:cs="Arial"/>
                <w:b/>
                <w:sz w:val="22"/>
                <w:szCs w:val="22"/>
              </w:rPr>
              <w:t>teikiamos</w:t>
            </w:r>
            <w:r w:rsidRPr="00190CD7">
              <w:rPr>
                <w:rFonts w:ascii="Arial" w:hAnsi="Arial" w:cs="Arial"/>
                <w:b/>
                <w:kern w:val="2"/>
                <w:sz w:val="22"/>
                <w:szCs w:val="22"/>
              </w:rPr>
              <w:t xml:space="preserve"> </w:t>
            </w:r>
            <w:r w:rsidRPr="00190CD7">
              <w:rPr>
                <w:rFonts w:ascii="Arial" w:hAnsi="Arial" w:cs="Arial"/>
                <w:b/>
                <w:sz w:val="22"/>
                <w:szCs w:val="22"/>
              </w:rPr>
              <w:t>etapais</w:t>
            </w:r>
          </w:p>
        </w:tc>
        <w:tc>
          <w:tcPr>
            <w:tcW w:w="6304" w:type="dxa"/>
            <w:gridSpan w:val="3"/>
          </w:tcPr>
          <w:p w14:paraId="20ADF2C6" w14:textId="5C692320" w:rsidR="00DA2ADD" w:rsidRPr="00190CD7" w:rsidRDefault="002C6F6E" w:rsidP="00056798">
            <w:pPr>
              <w:jc w:val="both"/>
              <w:rPr>
                <w:rFonts w:ascii="Arial" w:hAnsi="Arial" w:cs="Arial"/>
                <w:kern w:val="2"/>
                <w:sz w:val="22"/>
                <w:szCs w:val="22"/>
              </w:rPr>
            </w:pPr>
            <w:r w:rsidRPr="00190CD7">
              <w:rPr>
                <w:rFonts w:ascii="Arial" w:hAnsi="Arial" w:cs="Arial"/>
                <w:color w:val="000000"/>
                <w:kern w:val="2"/>
                <w:sz w:val="22"/>
                <w:szCs w:val="22"/>
              </w:rPr>
              <w:t>netaikoma</w:t>
            </w:r>
          </w:p>
        </w:tc>
      </w:tr>
      <w:tr w:rsidR="00DA2ADD" w:rsidRPr="00190CD7" w14:paraId="5DC09016" w14:textId="77777777" w:rsidTr="33C0BA09">
        <w:trPr>
          <w:trHeight w:val="300"/>
        </w:trPr>
        <w:tc>
          <w:tcPr>
            <w:tcW w:w="3230" w:type="dxa"/>
          </w:tcPr>
          <w:p w14:paraId="6AC8B38C"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4.2. Paslaugų / jų dalies / etapo / periodo suteikimo termino pratęsimas</w:t>
            </w:r>
          </w:p>
        </w:tc>
        <w:tc>
          <w:tcPr>
            <w:tcW w:w="6304" w:type="dxa"/>
            <w:gridSpan w:val="3"/>
          </w:tcPr>
          <w:p w14:paraId="1A1CCBBB" w14:textId="5D9CD851" w:rsidR="00DA2ADD" w:rsidRPr="00190CD7" w:rsidRDefault="2CB9B3CF">
            <w:pPr>
              <w:spacing w:line="259" w:lineRule="auto"/>
              <w:jc w:val="both"/>
              <w:rPr>
                <w:rFonts w:ascii="Arial" w:hAnsi="Arial" w:cs="Arial"/>
                <w:sz w:val="22"/>
                <w:szCs w:val="22"/>
              </w:rPr>
            </w:pPr>
            <w:r w:rsidRPr="00190CD7">
              <w:rPr>
                <w:rFonts w:ascii="Arial" w:hAnsi="Arial" w:cs="Arial"/>
                <w:color w:val="000000" w:themeColor="text1"/>
                <w:sz w:val="22"/>
                <w:szCs w:val="22"/>
              </w:rPr>
              <w:t>netaikoma</w:t>
            </w:r>
          </w:p>
        </w:tc>
      </w:tr>
      <w:tr w:rsidR="00DA2ADD" w:rsidRPr="00190CD7" w14:paraId="1CBBE8B9" w14:textId="77777777" w:rsidTr="33C0BA09">
        <w:trPr>
          <w:trHeight w:val="300"/>
        </w:trPr>
        <w:tc>
          <w:tcPr>
            <w:tcW w:w="3230" w:type="dxa"/>
          </w:tcPr>
          <w:p w14:paraId="3F647CF3"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lastRenderedPageBreak/>
              <w:t>4.3. Užsakymų teikimo tvarka</w:t>
            </w:r>
          </w:p>
        </w:tc>
        <w:tc>
          <w:tcPr>
            <w:tcW w:w="6304" w:type="dxa"/>
            <w:gridSpan w:val="3"/>
          </w:tcPr>
          <w:p w14:paraId="5D9E4B4E" w14:textId="11AE3CC3" w:rsidR="00DA2ADD" w:rsidRPr="00263CC9" w:rsidRDefault="00575191" w:rsidP="00056798">
            <w:pPr>
              <w:jc w:val="both"/>
              <w:rPr>
                <w:rFonts w:ascii="Arial" w:hAnsi="Arial" w:cs="Arial"/>
                <w:sz w:val="22"/>
                <w:szCs w:val="22"/>
              </w:rPr>
            </w:pPr>
            <w:r w:rsidRPr="00587D9D">
              <w:rPr>
                <w:rFonts w:ascii="Arial" w:hAnsi="Arial" w:cs="Arial"/>
                <w:sz w:val="22"/>
                <w:szCs w:val="22"/>
              </w:rPr>
              <w:t>Dalis Techninėje specifikacijoje nurodytų paslaugų teikiamos Tiekėjo turi būti teikiam</w:t>
            </w:r>
            <w:r w:rsidRPr="00263CC9">
              <w:rPr>
                <w:rFonts w:ascii="Arial" w:hAnsi="Arial" w:cs="Arial"/>
                <w:sz w:val="22"/>
                <w:szCs w:val="22"/>
              </w:rPr>
              <w:t>os nuolat</w:t>
            </w:r>
            <w:r w:rsidR="009A57B5" w:rsidRPr="00263CC9">
              <w:rPr>
                <w:rFonts w:ascii="Arial" w:hAnsi="Arial" w:cs="Arial"/>
                <w:sz w:val="22"/>
                <w:szCs w:val="22"/>
              </w:rPr>
              <w:t xml:space="preserve"> ir (ar) nurodytu periodiškumu</w:t>
            </w:r>
            <w:r w:rsidR="005E42DC" w:rsidRPr="00263CC9">
              <w:rPr>
                <w:rFonts w:ascii="Arial" w:hAnsi="Arial" w:cs="Arial"/>
                <w:sz w:val="22"/>
                <w:szCs w:val="22"/>
              </w:rPr>
              <w:t xml:space="preserve"> Pirkėjui neteikiant </w:t>
            </w:r>
            <w:r w:rsidR="00F35E78" w:rsidRPr="00263CC9">
              <w:rPr>
                <w:rFonts w:ascii="Arial" w:hAnsi="Arial" w:cs="Arial"/>
                <w:sz w:val="22"/>
                <w:szCs w:val="22"/>
              </w:rPr>
              <w:t xml:space="preserve">atskirų </w:t>
            </w:r>
            <w:r w:rsidR="005E42DC" w:rsidRPr="00263CC9">
              <w:rPr>
                <w:rFonts w:ascii="Arial" w:hAnsi="Arial" w:cs="Arial"/>
                <w:sz w:val="22"/>
                <w:szCs w:val="22"/>
              </w:rPr>
              <w:t>užsakymų, kita dalis Paslaugų</w:t>
            </w:r>
            <w:r w:rsidR="00F35E78" w:rsidRPr="00263CC9">
              <w:rPr>
                <w:rFonts w:ascii="Arial" w:hAnsi="Arial" w:cs="Arial"/>
                <w:sz w:val="22"/>
                <w:szCs w:val="22"/>
              </w:rPr>
              <w:t xml:space="preserve"> teikiamos pagal Pirkėjo pateiktus užsakymus. </w:t>
            </w:r>
            <w:r w:rsidR="009F5BC7" w:rsidRPr="00CC1A19">
              <w:rPr>
                <w:rFonts w:ascii="Arial" w:hAnsi="Arial" w:cs="Arial"/>
                <w:kern w:val="2"/>
                <w:sz w:val="22"/>
                <w:szCs w:val="22"/>
              </w:rPr>
              <w:t xml:space="preserve">Užsakymai teikiami </w:t>
            </w:r>
            <w:r w:rsidR="009F5BC7" w:rsidRPr="005245CB">
              <w:rPr>
                <w:rFonts w:ascii="Arial" w:hAnsi="Arial" w:cs="Arial"/>
                <w:kern w:val="2"/>
                <w:sz w:val="22"/>
                <w:szCs w:val="22"/>
              </w:rPr>
              <w:t>Tiekėjo nurodytu elektroniniu paštu</w:t>
            </w:r>
            <w:r w:rsidR="00263CC9" w:rsidRPr="005245CB">
              <w:rPr>
                <w:rFonts w:ascii="Arial" w:hAnsi="Arial" w:cs="Arial"/>
                <w:kern w:val="2"/>
                <w:sz w:val="22"/>
                <w:szCs w:val="22"/>
              </w:rPr>
              <w:t xml:space="preserve"> ir (ar)</w:t>
            </w:r>
            <w:r w:rsidR="009F5BC7" w:rsidRPr="005245CB">
              <w:rPr>
                <w:rFonts w:ascii="Arial" w:hAnsi="Arial" w:cs="Arial"/>
                <w:kern w:val="2"/>
                <w:sz w:val="22"/>
                <w:szCs w:val="22"/>
              </w:rPr>
              <w:t xml:space="preserve"> telefonu ir laikomi gautais nedelsiant </w:t>
            </w:r>
            <w:r w:rsidR="009F5BC7" w:rsidRPr="00CC1A19">
              <w:rPr>
                <w:rFonts w:ascii="Arial" w:hAnsi="Arial" w:cs="Arial"/>
                <w:kern w:val="2"/>
                <w:sz w:val="22"/>
                <w:szCs w:val="22"/>
              </w:rPr>
              <w:t>nuo Užsakymo pateikimo.</w:t>
            </w:r>
          </w:p>
        </w:tc>
      </w:tr>
      <w:tr w:rsidR="00DA2ADD" w:rsidRPr="00190CD7" w14:paraId="5791AE79" w14:textId="77777777" w:rsidTr="33C0BA09">
        <w:trPr>
          <w:trHeight w:val="439"/>
        </w:trPr>
        <w:tc>
          <w:tcPr>
            <w:tcW w:w="3230" w:type="dxa"/>
            <w:tcBorders>
              <w:top w:val="single" w:sz="4" w:space="0" w:color="auto"/>
              <w:left w:val="single" w:sz="4" w:space="0" w:color="auto"/>
              <w:bottom w:val="single" w:sz="4" w:space="0" w:color="auto"/>
              <w:right w:val="single" w:sz="4" w:space="0" w:color="auto"/>
            </w:tcBorders>
          </w:tcPr>
          <w:p w14:paraId="6FDBBE92"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4.4. Dėl minimalios Užsakymo vertės ar apimties</w:t>
            </w:r>
          </w:p>
        </w:tc>
        <w:tc>
          <w:tcPr>
            <w:tcW w:w="6304" w:type="dxa"/>
            <w:gridSpan w:val="3"/>
            <w:tcBorders>
              <w:top w:val="single" w:sz="4" w:space="0" w:color="auto"/>
              <w:left w:val="single" w:sz="4" w:space="0" w:color="auto"/>
              <w:bottom w:val="single" w:sz="4" w:space="0" w:color="auto"/>
              <w:right w:val="single" w:sz="4" w:space="0" w:color="auto"/>
            </w:tcBorders>
          </w:tcPr>
          <w:p w14:paraId="2BA0EC30" w14:textId="60E522FF" w:rsidR="00DA2ADD" w:rsidRPr="00190CD7" w:rsidRDefault="005B3C59" w:rsidP="00056798">
            <w:pPr>
              <w:jc w:val="both"/>
              <w:rPr>
                <w:rFonts w:ascii="Arial" w:hAnsi="Arial" w:cs="Arial"/>
                <w:kern w:val="2"/>
                <w:sz w:val="22"/>
                <w:szCs w:val="22"/>
              </w:rPr>
            </w:pPr>
            <w:r w:rsidRPr="00190CD7">
              <w:rPr>
                <w:rFonts w:ascii="Arial" w:hAnsi="Arial" w:cs="Arial"/>
                <w:kern w:val="2"/>
                <w:sz w:val="22"/>
                <w:szCs w:val="22"/>
              </w:rPr>
              <w:t>Netaikoma</w:t>
            </w:r>
          </w:p>
        </w:tc>
      </w:tr>
      <w:tr w:rsidR="00DA2ADD" w:rsidRPr="00190CD7" w14:paraId="3F8EE4DF" w14:textId="77777777" w:rsidTr="33C0BA09">
        <w:trPr>
          <w:trHeight w:val="300"/>
        </w:trPr>
        <w:tc>
          <w:tcPr>
            <w:tcW w:w="3230" w:type="dxa"/>
          </w:tcPr>
          <w:p w14:paraId="0ADF4B46"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4.5. Pateikiami dokumentai</w:t>
            </w:r>
          </w:p>
        </w:tc>
        <w:tc>
          <w:tcPr>
            <w:tcW w:w="6304" w:type="dxa"/>
            <w:gridSpan w:val="3"/>
          </w:tcPr>
          <w:p w14:paraId="335784D0" w14:textId="0E6F0F46" w:rsidR="00CC12CD" w:rsidRPr="00190CD7" w:rsidRDefault="001962FC">
            <w:pPr>
              <w:jc w:val="both"/>
              <w:rPr>
                <w:rFonts w:ascii="Arial" w:hAnsi="Arial" w:cs="Arial"/>
                <w:kern w:val="2"/>
                <w:sz w:val="22"/>
                <w:szCs w:val="22"/>
              </w:rPr>
            </w:pPr>
            <w:r w:rsidRPr="00190CD7">
              <w:rPr>
                <w:rFonts w:ascii="Arial" w:hAnsi="Arial" w:cs="Arial"/>
                <w:kern w:val="2"/>
                <w:sz w:val="22"/>
                <w:szCs w:val="22"/>
              </w:rPr>
              <w:t>Jei Techninėje specifikacijoje nurodyta, jog Tiekėjas kartu su Paslaugomis turi pateikti atitinkamus dokumentus, Tiekėjui nepateikus tokių dokumentų, laikoma, kad Paslaugos neatitinka Sutartyje nustatytų reikalavimų.</w:t>
            </w:r>
          </w:p>
        </w:tc>
      </w:tr>
      <w:tr w:rsidR="00DA2ADD" w:rsidRPr="00190CD7" w14:paraId="5AB313B4" w14:textId="77777777" w:rsidTr="33C0BA09">
        <w:trPr>
          <w:trHeight w:val="300"/>
        </w:trPr>
        <w:tc>
          <w:tcPr>
            <w:tcW w:w="9534" w:type="dxa"/>
            <w:gridSpan w:val="4"/>
          </w:tcPr>
          <w:p w14:paraId="67EF1986"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5. SUTARTIES KAINA IR ATSISKAITYMO TVARKA</w:t>
            </w:r>
          </w:p>
        </w:tc>
      </w:tr>
      <w:tr w:rsidR="00DA2ADD" w:rsidRPr="00190CD7" w14:paraId="663141A4" w14:textId="77777777" w:rsidTr="33C0BA09">
        <w:trPr>
          <w:trHeight w:val="300"/>
        </w:trPr>
        <w:tc>
          <w:tcPr>
            <w:tcW w:w="3230" w:type="dxa"/>
          </w:tcPr>
          <w:p w14:paraId="2307BB0E"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5.1. Sutarčiai taikomas kainos apskaičiavimo būdas</w:t>
            </w:r>
          </w:p>
        </w:tc>
        <w:tc>
          <w:tcPr>
            <w:tcW w:w="6304" w:type="dxa"/>
            <w:gridSpan w:val="3"/>
          </w:tcPr>
          <w:p w14:paraId="0C3EF45D" w14:textId="74F19C3F" w:rsidR="00DA2ADD" w:rsidRPr="00190CD7" w:rsidRDefault="00DD55E3" w:rsidP="585E2ABE">
            <w:pPr>
              <w:jc w:val="both"/>
              <w:rPr>
                <w:rFonts w:ascii="Arial" w:hAnsi="Arial" w:cs="Arial"/>
                <w:kern w:val="2"/>
                <w:sz w:val="22"/>
                <w:szCs w:val="22"/>
              </w:rPr>
            </w:pPr>
            <w:r w:rsidRPr="00190CD7">
              <w:rPr>
                <w:rFonts w:ascii="Arial" w:hAnsi="Arial" w:cs="Arial"/>
                <w:kern w:val="2"/>
                <w:sz w:val="22"/>
                <w:szCs w:val="22"/>
              </w:rPr>
              <w:t>F</w:t>
            </w:r>
            <w:r w:rsidR="00CC12CD" w:rsidRPr="00190CD7">
              <w:rPr>
                <w:rFonts w:ascii="Arial" w:hAnsi="Arial" w:cs="Arial"/>
                <w:kern w:val="2"/>
                <w:sz w:val="22"/>
                <w:szCs w:val="22"/>
              </w:rPr>
              <w:t>iksuoto</w:t>
            </w:r>
            <w:r w:rsidR="2E668AB6" w:rsidRPr="00190CD7">
              <w:rPr>
                <w:rFonts w:ascii="Arial" w:hAnsi="Arial" w:cs="Arial"/>
                <w:kern w:val="2"/>
                <w:sz w:val="22"/>
                <w:szCs w:val="22"/>
              </w:rPr>
              <w:t>s kainos</w:t>
            </w:r>
            <w:r w:rsidR="00CC12CD" w:rsidRPr="00190CD7">
              <w:rPr>
                <w:rFonts w:ascii="Arial" w:hAnsi="Arial" w:cs="Arial"/>
                <w:kern w:val="2"/>
                <w:sz w:val="22"/>
                <w:szCs w:val="22"/>
              </w:rPr>
              <w:t xml:space="preserve"> kainodara</w:t>
            </w:r>
          </w:p>
        </w:tc>
      </w:tr>
      <w:tr w:rsidR="00DA2ADD" w:rsidRPr="00190CD7" w14:paraId="684FCB90" w14:textId="77777777" w:rsidTr="33C0BA09">
        <w:trPr>
          <w:trHeight w:val="300"/>
        </w:trPr>
        <w:tc>
          <w:tcPr>
            <w:tcW w:w="3230" w:type="dxa"/>
          </w:tcPr>
          <w:p w14:paraId="65DCEC82" w14:textId="1CC21594" w:rsidR="0EF594D2" w:rsidRPr="00190CD7" w:rsidRDefault="0EF594D2" w:rsidP="5764A721">
            <w:pPr>
              <w:rPr>
                <w:rFonts w:ascii="Arial" w:hAnsi="Arial" w:cs="Arial"/>
                <w:sz w:val="22"/>
                <w:szCs w:val="22"/>
              </w:rPr>
            </w:pPr>
            <w:r w:rsidRPr="00190CD7">
              <w:rPr>
                <w:rFonts w:ascii="Arial" w:eastAsia="Arial" w:hAnsi="Arial" w:cs="Arial"/>
                <w:b/>
                <w:bCs/>
                <w:sz w:val="22"/>
                <w:szCs w:val="22"/>
              </w:rPr>
              <w:t xml:space="preserve">5.2. Pradinės Sutarties vertė ir Sutarties kaina, kai taikoma </w:t>
            </w:r>
            <w:r w:rsidRPr="00190CD7">
              <w:rPr>
                <w:rFonts w:ascii="Arial" w:eastAsia="Arial" w:hAnsi="Arial" w:cs="Arial"/>
                <w:b/>
                <w:bCs/>
                <w:sz w:val="22"/>
                <w:szCs w:val="22"/>
                <w:u w:val="single"/>
              </w:rPr>
              <w:t>fiksuotos kainos</w:t>
            </w:r>
            <w:r w:rsidRPr="00190CD7">
              <w:rPr>
                <w:rFonts w:ascii="Arial" w:eastAsia="Arial" w:hAnsi="Arial" w:cs="Arial"/>
                <w:b/>
                <w:bCs/>
                <w:sz w:val="22"/>
                <w:szCs w:val="22"/>
              </w:rPr>
              <w:t xml:space="preserve"> kainodara</w:t>
            </w:r>
          </w:p>
          <w:p w14:paraId="5DAB3197" w14:textId="79E9B932" w:rsidR="5764A721" w:rsidRPr="00190CD7" w:rsidRDefault="5764A721" w:rsidP="5764A721">
            <w:pPr>
              <w:rPr>
                <w:rFonts w:ascii="Arial" w:hAnsi="Arial" w:cs="Arial"/>
                <w:b/>
                <w:bCs/>
                <w:sz w:val="22"/>
                <w:szCs w:val="22"/>
              </w:rPr>
            </w:pPr>
          </w:p>
          <w:p w14:paraId="54C06F0F" w14:textId="22FD2A03" w:rsidR="00DA2ADD" w:rsidRPr="00190CD7" w:rsidRDefault="00DA2ADD" w:rsidP="5764A721">
            <w:pPr>
              <w:rPr>
                <w:rFonts w:ascii="Arial" w:hAnsi="Arial" w:cs="Arial"/>
                <w:b/>
                <w:bCs/>
                <w:kern w:val="2"/>
                <w:sz w:val="22"/>
                <w:szCs w:val="22"/>
              </w:rPr>
            </w:pPr>
          </w:p>
          <w:p w14:paraId="75716697" w14:textId="77777777" w:rsidR="00DA2ADD" w:rsidRPr="00190CD7" w:rsidRDefault="00DA2ADD">
            <w:pPr>
              <w:rPr>
                <w:rFonts w:ascii="Arial" w:hAnsi="Arial" w:cs="Arial"/>
                <w:b/>
                <w:kern w:val="2"/>
                <w:sz w:val="22"/>
                <w:szCs w:val="22"/>
              </w:rPr>
            </w:pPr>
          </w:p>
          <w:p w14:paraId="1A79AE63" w14:textId="77777777" w:rsidR="00DA2ADD" w:rsidRPr="00190CD7" w:rsidRDefault="00DA2ADD">
            <w:pPr>
              <w:rPr>
                <w:rFonts w:ascii="Arial" w:hAnsi="Arial" w:cs="Arial"/>
                <w:b/>
                <w:kern w:val="2"/>
                <w:sz w:val="22"/>
                <w:szCs w:val="22"/>
              </w:rPr>
            </w:pPr>
          </w:p>
          <w:p w14:paraId="4923C56F" w14:textId="77777777" w:rsidR="00DA2ADD" w:rsidRPr="00190CD7" w:rsidRDefault="00DA2ADD">
            <w:pPr>
              <w:rPr>
                <w:rFonts w:ascii="Arial" w:hAnsi="Arial" w:cs="Arial"/>
                <w:b/>
                <w:kern w:val="2"/>
                <w:sz w:val="22"/>
                <w:szCs w:val="22"/>
              </w:rPr>
            </w:pPr>
          </w:p>
          <w:p w14:paraId="7C5A1960" w14:textId="77777777" w:rsidR="00DA2ADD" w:rsidRPr="00190CD7" w:rsidRDefault="00DA2ADD">
            <w:pPr>
              <w:rPr>
                <w:rFonts w:ascii="Arial" w:hAnsi="Arial" w:cs="Arial"/>
                <w:b/>
                <w:kern w:val="2"/>
                <w:sz w:val="22"/>
                <w:szCs w:val="22"/>
              </w:rPr>
            </w:pPr>
          </w:p>
          <w:p w14:paraId="278C60DA" w14:textId="77777777" w:rsidR="00DA2ADD" w:rsidRPr="00190CD7" w:rsidRDefault="00DA2ADD">
            <w:pPr>
              <w:rPr>
                <w:rFonts w:ascii="Arial" w:hAnsi="Arial" w:cs="Arial"/>
                <w:b/>
                <w:kern w:val="2"/>
                <w:sz w:val="22"/>
                <w:szCs w:val="22"/>
              </w:rPr>
            </w:pPr>
          </w:p>
          <w:p w14:paraId="4F6C511A" w14:textId="77777777" w:rsidR="00DA2ADD" w:rsidRPr="00190CD7" w:rsidRDefault="00DA2ADD">
            <w:pPr>
              <w:rPr>
                <w:rFonts w:ascii="Arial" w:hAnsi="Arial" w:cs="Arial"/>
                <w:b/>
                <w:kern w:val="2"/>
                <w:sz w:val="22"/>
                <w:szCs w:val="22"/>
              </w:rPr>
            </w:pPr>
          </w:p>
          <w:p w14:paraId="424742A7" w14:textId="77777777" w:rsidR="00DA2ADD" w:rsidRPr="00190CD7" w:rsidRDefault="00DA2ADD" w:rsidP="00E065BA">
            <w:pPr>
              <w:jc w:val="both"/>
              <w:rPr>
                <w:rFonts w:ascii="Arial" w:hAnsi="Arial" w:cs="Arial"/>
                <w:b/>
                <w:kern w:val="2"/>
                <w:sz w:val="22"/>
                <w:szCs w:val="22"/>
              </w:rPr>
            </w:pPr>
          </w:p>
        </w:tc>
        <w:tc>
          <w:tcPr>
            <w:tcW w:w="6304" w:type="dxa"/>
            <w:gridSpan w:val="3"/>
          </w:tcPr>
          <w:p w14:paraId="1419E94A" w14:textId="1A9ADE99" w:rsidR="0EF594D2" w:rsidRPr="009F34A1" w:rsidRDefault="0098468D" w:rsidP="00056798">
            <w:pPr>
              <w:jc w:val="both"/>
              <w:rPr>
                <w:rFonts w:ascii="Arial" w:hAnsi="Arial" w:cs="Arial"/>
                <w:sz w:val="22"/>
                <w:szCs w:val="22"/>
              </w:rPr>
            </w:pPr>
            <w:r w:rsidRPr="00190CD7">
              <w:rPr>
                <w:rFonts w:ascii="Arial" w:eastAsia="Arial" w:hAnsi="Arial" w:cs="Arial"/>
                <w:sz w:val="22"/>
                <w:szCs w:val="22"/>
              </w:rPr>
              <w:t>5.2.1</w:t>
            </w:r>
            <w:r w:rsidRPr="009F34A1">
              <w:rPr>
                <w:rFonts w:ascii="Arial" w:eastAsia="Arial" w:hAnsi="Arial" w:cs="Arial"/>
                <w:sz w:val="22"/>
                <w:szCs w:val="22"/>
              </w:rPr>
              <w:t xml:space="preserve">. </w:t>
            </w:r>
            <w:r w:rsidR="0EF594D2" w:rsidRPr="00ED1445">
              <w:rPr>
                <w:rFonts w:ascii="Arial" w:eastAsia="Arial" w:hAnsi="Arial" w:cs="Arial"/>
                <w:sz w:val="22"/>
                <w:szCs w:val="22"/>
              </w:rPr>
              <w:t xml:space="preserve">Pradinės Sutarties vertė yra </w:t>
            </w:r>
            <w:r w:rsidR="001962FC" w:rsidRPr="006C73B6">
              <w:rPr>
                <w:rFonts w:ascii="Arial" w:eastAsia="Arial" w:hAnsi="Arial" w:cs="Arial"/>
                <w:sz w:val="22"/>
                <w:szCs w:val="22"/>
              </w:rPr>
              <w:t>0,00</w:t>
            </w:r>
            <w:r w:rsidR="0EF594D2" w:rsidRPr="009F34A1">
              <w:rPr>
                <w:rFonts w:ascii="Arial" w:eastAsia="Arial" w:hAnsi="Arial" w:cs="Arial"/>
                <w:sz w:val="22"/>
                <w:szCs w:val="22"/>
              </w:rPr>
              <w:t xml:space="preserve"> Eur (</w:t>
            </w:r>
            <w:r w:rsidR="001962FC" w:rsidRPr="009F34A1">
              <w:rPr>
                <w:rFonts w:ascii="Arial" w:eastAsia="Arial" w:hAnsi="Arial" w:cs="Arial"/>
                <w:sz w:val="22"/>
                <w:szCs w:val="22"/>
              </w:rPr>
              <w:t xml:space="preserve">nulis eurų </w:t>
            </w:r>
            <w:r w:rsidR="00587D9D" w:rsidRPr="009F34A1">
              <w:rPr>
                <w:rFonts w:ascii="Arial" w:eastAsia="Arial" w:hAnsi="Arial" w:cs="Arial"/>
                <w:sz w:val="22"/>
                <w:szCs w:val="22"/>
              </w:rPr>
              <w:t>ir 00 ct</w:t>
            </w:r>
            <w:r w:rsidR="0EF594D2" w:rsidRPr="009F34A1">
              <w:rPr>
                <w:rFonts w:ascii="Arial" w:eastAsia="Arial" w:hAnsi="Arial" w:cs="Arial"/>
                <w:sz w:val="22"/>
                <w:szCs w:val="22"/>
              </w:rPr>
              <w:t>) be PVM.</w:t>
            </w:r>
          </w:p>
          <w:p w14:paraId="5CF51268" w14:textId="73C60F8C" w:rsidR="0098468D" w:rsidRPr="009F34A1" w:rsidRDefault="0098468D" w:rsidP="00056798">
            <w:pPr>
              <w:jc w:val="both"/>
              <w:rPr>
                <w:rFonts w:ascii="Arial" w:eastAsia="Arial" w:hAnsi="Arial" w:cs="Arial"/>
                <w:sz w:val="22"/>
                <w:szCs w:val="22"/>
              </w:rPr>
            </w:pPr>
            <w:r w:rsidRPr="009F34A1">
              <w:rPr>
                <w:rFonts w:ascii="Arial" w:eastAsia="Arial" w:hAnsi="Arial" w:cs="Arial"/>
                <w:sz w:val="22"/>
                <w:szCs w:val="22"/>
              </w:rPr>
              <w:t xml:space="preserve">PVM sudaro 0,00 Eur (nulis eurų </w:t>
            </w:r>
            <w:r w:rsidR="00D8633E" w:rsidRPr="009F34A1">
              <w:rPr>
                <w:rFonts w:ascii="Arial" w:eastAsia="Arial" w:hAnsi="Arial" w:cs="Arial"/>
                <w:sz w:val="22"/>
                <w:szCs w:val="22"/>
              </w:rPr>
              <w:t>ir 00 ct</w:t>
            </w:r>
            <w:r w:rsidRPr="009F34A1">
              <w:rPr>
                <w:rFonts w:ascii="Arial" w:eastAsia="Arial" w:hAnsi="Arial" w:cs="Arial"/>
                <w:sz w:val="22"/>
                <w:szCs w:val="22"/>
              </w:rPr>
              <w:t>).</w:t>
            </w:r>
          </w:p>
          <w:p w14:paraId="608136AA" w14:textId="1174FF7D" w:rsidR="0EF594D2" w:rsidRPr="009F34A1" w:rsidRDefault="0EF594D2" w:rsidP="00056798">
            <w:pPr>
              <w:jc w:val="both"/>
              <w:rPr>
                <w:rFonts w:ascii="Arial" w:eastAsia="Arial" w:hAnsi="Arial" w:cs="Arial"/>
                <w:sz w:val="22"/>
                <w:szCs w:val="22"/>
              </w:rPr>
            </w:pPr>
            <w:r w:rsidRPr="009F34A1">
              <w:rPr>
                <w:rFonts w:ascii="Arial" w:eastAsia="Arial" w:hAnsi="Arial" w:cs="Arial"/>
                <w:sz w:val="22"/>
                <w:szCs w:val="22"/>
              </w:rPr>
              <w:t xml:space="preserve">Sutarties kaina yra </w:t>
            </w:r>
            <w:r w:rsidR="0098468D" w:rsidRPr="009F34A1">
              <w:rPr>
                <w:rFonts w:ascii="Arial" w:eastAsia="Arial" w:hAnsi="Arial" w:cs="Arial"/>
                <w:sz w:val="22"/>
                <w:szCs w:val="22"/>
              </w:rPr>
              <w:t xml:space="preserve">0,00 Eur (nulis eurų </w:t>
            </w:r>
            <w:r w:rsidR="00D8633E" w:rsidRPr="009F34A1">
              <w:rPr>
                <w:rFonts w:ascii="Arial" w:eastAsia="Arial" w:hAnsi="Arial" w:cs="Arial"/>
                <w:sz w:val="22"/>
                <w:szCs w:val="22"/>
              </w:rPr>
              <w:t>ir 00 ct</w:t>
            </w:r>
            <w:r w:rsidR="0098468D" w:rsidRPr="009F34A1">
              <w:rPr>
                <w:rFonts w:ascii="Arial" w:eastAsia="Arial" w:hAnsi="Arial" w:cs="Arial"/>
                <w:sz w:val="22"/>
                <w:szCs w:val="22"/>
              </w:rPr>
              <w:t xml:space="preserve">) </w:t>
            </w:r>
            <w:r w:rsidR="0E6DBC06" w:rsidRPr="009F34A1">
              <w:rPr>
                <w:rFonts w:ascii="Arial" w:eastAsia="Arial" w:hAnsi="Arial" w:cs="Arial"/>
                <w:sz w:val="22"/>
                <w:szCs w:val="22"/>
              </w:rPr>
              <w:t>be PVM.</w:t>
            </w:r>
          </w:p>
          <w:p w14:paraId="2CB12884" w14:textId="77777777" w:rsidR="0098468D" w:rsidRPr="009F34A1" w:rsidRDefault="0098468D" w:rsidP="00056798">
            <w:pPr>
              <w:jc w:val="both"/>
              <w:rPr>
                <w:rFonts w:ascii="Arial" w:eastAsia="Arial" w:hAnsi="Arial" w:cs="Arial"/>
                <w:color w:val="4471C4"/>
                <w:sz w:val="22"/>
                <w:szCs w:val="22"/>
              </w:rPr>
            </w:pPr>
          </w:p>
          <w:p w14:paraId="2A3D96E0" w14:textId="3C389DA3" w:rsidR="0EF594D2" w:rsidRPr="009F34A1" w:rsidRDefault="0098468D" w:rsidP="0098468D">
            <w:pPr>
              <w:jc w:val="both"/>
              <w:rPr>
                <w:rFonts w:ascii="Arial" w:hAnsi="Arial" w:cs="Arial"/>
                <w:sz w:val="22"/>
                <w:szCs w:val="22"/>
              </w:rPr>
            </w:pPr>
            <w:r w:rsidRPr="009F34A1">
              <w:rPr>
                <w:rFonts w:ascii="Arial" w:hAnsi="Arial" w:cs="Arial"/>
                <w:sz w:val="22"/>
                <w:szCs w:val="22"/>
              </w:rPr>
              <w:t xml:space="preserve">5.2.2. </w:t>
            </w:r>
            <w:r w:rsidR="00F27698" w:rsidRPr="009F34A1">
              <w:rPr>
                <w:rFonts w:ascii="Arial" w:hAnsi="Arial" w:cs="Arial"/>
                <w:sz w:val="22"/>
                <w:szCs w:val="22"/>
              </w:rPr>
              <w:t xml:space="preserve">Už Paslaugas </w:t>
            </w:r>
            <w:r w:rsidR="009114A1" w:rsidRPr="00CC1A19">
              <w:rPr>
                <w:rStyle w:val="normaltextrun"/>
                <w:rFonts w:ascii="Arial" w:hAnsi="Arial" w:cs="Arial"/>
                <w:sz w:val="22"/>
                <w:szCs w:val="22"/>
                <w:shd w:val="clear" w:color="auto" w:fill="FFFFFF"/>
              </w:rPr>
              <w:t xml:space="preserve">Tiekėjui komisinį </w:t>
            </w:r>
            <w:r w:rsidR="00F27698" w:rsidRPr="00CC1A19">
              <w:rPr>
                <w:rStyle w:val="normaltextrun"/>
                <w:rFonts w:ascii="Arial" w:hAnsi="Arial" w:cs="Arial"/>
                <w:sz w:val="22"/>
                <w:szCs w:val="22"/>
                <w:shd w:val="clear" w:color="auto" w:fill="FFFFFF"/>
              </w:rPr>
              <w:t>mokestį</w:t>
            </w:r>
            <w:r w:rsidR="009114A1" w:rsidRPr="00CC1A19">
              <w:rPr>
                <w:rStyle w:val="normaltextrun"/>
                <w:rFonts w:ascii="Arial" w:hAnsi="Arial" w:cs="Arial"/>
                <w:sz w:val="22"/>
                <w:szCs w:val="22"/>
                <w:shd w:val="clear" w:color="auto" w:fill="FFFFFF"/>
              </w:rPr>
              <w:t xml:space="preserve"> moka draudimo </w:t>
            </w:r>
            <w:r w:rsidR="00251AEB" w:rsidRPr="009F34A1">
              <w:rPr>
                <w:rStyle w:val="normaltextrun"/>
                <w:rFonts w:ascii="Arial" w:hAnsi="Arial" w:cs="Arial"/>
                <w:sz w:val="22"/>
                <w:szCs w:val="22"/>
                <w:shd w:val="clear" w:color="auto" w:fill="FFFFFF"/>
              </w:rPr>
              <w:t>bendrovė</w:t>
            </w:r>
            <w:r w:rsidR="009114A1" w:rsidRPr="00CC1A19">
              <w:rPr>
                <w:rStyle w:val="normaltextrun"/>
                <w:rFonts w:ascii="Arial" w:hAnsi="Arial" w:cs="Arial"/>
                <w:sz w:val="22"/>
                <w:szCs w:val="22"/>
                <w:shd w:val="clear" w:color="auto" w:fill="FFFFFF"/>
              </w:rPr>
              <w:t xml:space="preserve">, sudaranti draudimo sutartį su Pirkėju pagal naujai sudaromas draudimo sutartis, kurios bus sudaromos šios Sutarties galiojimo metu Tiekėjui tarpininkaujant, teikiant konsultacijas dėl jų sudarymo ir vėliau dalyvaujant jų vykdyme, </w:t>
            </w:r>
            <w:r w:rsidR="009114A1" w:rsidRPr="00CC1A19">
              <w:rPr>
                <w:rStyle w:val="normaltextrun"/>
                <w:rFonts w:ascii="Arial" w:hAnsi="Arial" w:cs="Arial"/>
                <w:b/>
                <w:sz w:val="22"/>
                <w:szCs w:val="22"/>
                <w:shd w:val="clear" w:color="auto" w:fill="FFFFFF"/>
              </w:rPr>
              <w:t>ir (arba)</w:t>
            </w:r>
            <w:r w:rsidR="009114A1" w:rsidRPr="00CC1A19">
              <w:rPr>
                <w:rStyle w:val="normaltextrun"/>
                <w:rFonts w:ascii="Arial" w:hAnsi="Arial" w:cs="Arial"/>
                <w:sz w:val="22"/>
                <w:szCs w:val="22"/>
                <w:shd w:val="clear" w:color="auto" w:fill="FFFFFF"/>
              </w:rPr>
              <w:t xml:space="preserve"> draudimo sutartis, kurios buvo sudarytos netarpininkaujant brokeriui ir į kurių vykdymą Tiekėjas b</w:t>
            </w:r>
            <w:r w:rsidR="00130F74">
              <w:rPr>
                <w:rStyle w:val="normaltextrun"/>
                <w:rFonts w:ascii="Arial" w:hAnsi="Arial" w:cs="Arial"/>
                <w:sz w:val="22"/>
                <w:szCs w:val="22"/>
                <w:shd w:val="clear" w:color="auto" w:fill="FFFFFF"/>
              </w:rPr>
              <w:t>ū</w:t>
            </w:r>
            <w:r w:rsidR="009114A1" w:rsidRPr="00CC1A19">
              <w:rPr>
                <w:rStyle w:val="normaltextrun"/>
                <w:rFonts w:ascii="Arial" w:hAnsi="Arial" w:cs="Arial"/>
                <w:sz w:val="22"/>
                <w:szCs w:val="22"/>
                <w:shd w:val="clear" w:color="auto" w:fill="FFFFFF"/>
              </w:rPr>
              <w:t>tų įtrauktas po draudimo sutarties sudarymo pagal Pirkėjo ir draudimo įmonės susitarimą</w:t>
            </w:r>
            <w:r w:rsidR="001D5E58" w:rsidRPr="00CC1A19">
              <w:rPr>
                <w:rStyle w:val="normaltextrun"/>
                <w:rFonts w:ascii="Arial" w:hAnsi="Arial" w:cs="Arial"/>
                <w:sz w:val="22"/>
                <w:szCs w:val="22"/>
                <w:shd w:val="clear" w:color="auto" w:fill="FFFFFF"/>
              </w:rPr>
              <w:t xml:space="preserve">. </w:t>
            </w:r>
            <w:r w:rsidR="009F34A1" w:rsidRPr="00CC1A19">
              <w:rPr>
                <w:rStyle w:val="normaltextrun"/>
                <w:rFonts w:ascii="Arial" w:hAnsi="Arial" w:cs="Arial"/>
                <w:sz w:val="22"/>
                <w:szCs w:val="22"/>
                <w:shd w:val="clear" w:color="auto" w:fill="FFFFFF"/>
              </w:rPr>
              <w:t>Pirkėjas Tiekėjui atlygio už Paslaugas nemoka.</w:t>
            </w:r>
          </w:p>
          <w:p w14:paraId="4BE1F6B5" w14:textId="77777777" w:rsidR="00856D1D" w:rsidRPr="009F34A1" w:rsidRDefault="00856D1D" w:rsidP="0098468D">
            <w:pPr>
              <w:jc w:val="both"/>
              <w:rPr>
                <w:rFonts w:ascii="Arial" w:hAnsi="Arial" w:cs="Arial"/>
                <w:kern w:val="2"/>
                <w:sz w:val="22"/>
                <w:szCs w:val="22"/>
              </w:rPr>
            </w:pPr>
          </w:p>
          <w:p w14:paraId="7D9BEE90" w14:textId="63045080" w:rsidR="00405CC6" w:rsidRPr="009F34A1" w:rsidRDefault="0098468D" w:rsidP="0098468D">
            <w:pPr>
              <w:jc w:val="both"/>
              <w:rPr>
                <w:rFonts w:ascii="Arial" w:hAnsi="Arial" w:cs="Arial"/>
                <w:sz w:val="22"/>
                <w:szCs w:val="22"/>
              </w:rPr>
            </w:pPr>
            <w:r w:rsidRPr="009F34A1">
              <w:rPr>
                <w:rFonts w:ascii="Arial" w:hAnsi="Arial" w:cs="Arial"/>
                <w:kern w:val="2"/>
                <w:sz w:val="22"/>
                <w:szCs w:val="22"/>
              </w:rPr>
              <w:t>5.2.</w:t>
            </w:r>
            <w:r w:rsidR="00EB12FF" w:rsidRPr="009F34A1">
              <w:rPr>
                <w:rFonts w:ascii="Arial" w:hAnsi="Arial" w:cs="Arial"/>
                <w:kern w:val="2"/>
                <w:sz w:val="22"/>
                <w:szCs w:val="22"/>
              </w:rPr>
              <w:t>3</w:t>
            </w:r>
            <w:r w:rsidRPr="009F34A1">
              <w:rPr>
                <w:rFonts w:ascii="Arial" w:hAnsi="Arial" w:cs="Arial"/>
                <w:kern w:val="2"/>
                <w:sz w:val="22"/>
                <w:szCs w:val="22"/>
              </w:rPr>
              <w:t xml:space="preserve">. </w:t>
            </w:r>
            <w:r w:rsidR="00550896" w:rsidRPr="009F34A1">
              <w:rPr>
                <w:rFonts w:ascii="Arial" w:hAnsi="Arial" w:cs="Arial"/>
                <w:sz w:val="22"/>
                <w:szCs w:val="22"/>
              </w:rPr>
              <w:t>T</w:t>
            </w:r>
            <w:r w:rsidR="00550896" w:rsidRPr="00CC1A19">
              <w:rPr>
                <w:rFonts w:ascii="Arial" w:hAnsi="Arial" w:cs="Arial"/>
                <w:sz w:val="22"/>
                <w:szCs w:val="22"/>
              </w:rPr>
              <w:t>iekėjo</w:t>
            </w:r>
            <w:r w:rsidR="00405CC6" w:rsidRPr="009F34A1">
              <w:rPr>
                <w:rFonts w:ascii="Arial" w:hAnsi="Arial" w:cs="Arial"/>
                <w:sz w:val="22"/>
                <w:szCs w:val="22"/>
              </w:rPr>
              <w:t xml:space="preserve"> iš draudimo bendrovių gaunamas komisinis </w:t>
            </w:r>
            <w:r w:rsidR="0004139C" w:rsidRPr="009F34A1">
              <w:rPr>
                <w:rFonts w:ascii="Arial" w:hAnsi="Arial" w:cs="Arial"/>
                <w:sz w:val="22"/>
                <w:szCs w:val="22"/>
              </w:rPr>
              <w:t>mokestis</w:t>
            </w:r>
            <w:r w:rsidR="00405CC6" w:rsidRPr="009F34A1">
              <w:rPr>
                <w:rFonts w:ascii="Arial" w:hAnsi="Arial" w:cs="Arial"/>
                <w:sz w:val="22"/>
                <w:szCs w:val="22"/>
              </w:rPr>
              <w:t xml:space="preserve"> negali viršyti:</w:t>
            </w:r>
          </w:p>
          <w:p w14:paraId="234B4A4B" w14:textId="33945858" w:rsidR="002A216A" w:rsidRPr="009F34A1" w:rsidRDefault="0098468D" w:rsidP="0098468D">
            <w:pPr>
              <w:jc w:val="both"/>
              <w:rPr>
                <w:rFonts w:ascii="Arial" w:hAnsi="Arial" w:cs="Arial"/>
                <w:kern w:val="2"/>
                <w:sz w:val="22"/>
                <w:szCs w:val="22"/>
              </w:rPr>
            </w:pPr>
            <w:r w:rsidRPr="009F34A1">
              <w:rPr>
                <w:rFonts w:ascii="Arial" w:hAnsi="Arial" w:cs="Arial"/>
                <w:sz w:val="22"/>
                <w:szCs w:val="22"/>
              </w:rPr>
              <w:t>5.2.</w:t>
            </w:r>
            <w:r w:rsidR="00EB12FF" w:rsidRPr="009F34A1">
              <w:rPr>
                <w:rFonts w:ascii="Arial" w:hAnsi="Arial" w:cs="Arial"/>
                <w:sz w:val="22"/>
                <w:szCs w:val="22"/>
              </w:rPr>
              <w:t>3</w:t>
            </w:r>
            <w:r w:rsidRPr="009F34A1">
              <w:rPr>
                <w:rFonts w:ascii="Arial" w:hAnsi="Arial" w:cs="Arial"/>
                <w:sz w:val="22"/>
                <w:szCs w:val="22"/>
              </w:rPr>
              <w:t xml:space="preserve">.1. </w:t>
            </w:r>
            <w:r w:rsidR="00EB12FF" w:rsidRPr="005245CB">
              <w:rPr>
                <w:rFonts w:ascii="Arial" w:hAnsi="Arial" w:cs="Arial"/>
                <w:b/>
                <w:bCs/>
                <w:kern w:val="2"/>
                <w:sz w:val="22"/>
                <w:szCs w:val="22"/>
              </w:rPr>
              <w:t>1 (</w:t>
            </w:r>
            <w:r w:rsidR="009070CC" w:rsidRPr="005245CB">
              <w:rPr>
                <w:rFonts w:ascii="Arial" w:hAnsi="Arial" w:cs="Arial"/>
                <w:b/>
                <w:bCs/>
                <w:kern w:val="2"/>
                <w:sz w:val="22"/>
                <w:szCs w:val="22"/>
              </w:rPr>
              <w:t>vieno</w:t>
            </w:r>
            <w:r w:rsidR="00EB12FF" w:rsidRPr="005245CB">
              <w:rPr>
                <w:rFonts w:ascii="Arial" w:hAnsi="Arial" w:cs="Arial"/>
                <w:b/>
                <w:bCs/>
                <w:kern w:val="2"/>
                <w:sz w:val="22"/>
                <w:szCs w:val="22"/>
              </w:rPr>
              <w:t xml:space="preserve">) </w:t>
            </w:r>
            <w:r w:rsidR="009070CC" w:rsidRPr="005245CB">
              <w:rPr>
                <w:rFonts w:ascii="Arial" w:hAnsi="Arial" w:cs="Arial"/>
                <w:b/>
                <w:bCs/>
                <w:kern w:val="2"/>
                <w:sz w:val="22"/>
                <w:szCs w:val="22"/>
              </w:rPr>
              <w:t>procento</w:t>
            </w:r>
            <w:r w:rsidR="009070CC" w:rsidRPr="009F34A1">
              <w:rPr>
                <w:rFonts w:ascii="Arial" w:hAnsi="Arial" w:cs="Arial"/>
                <w:kern w:val="2"/>
                <w:sz w:val="22"/>
                <w:szCs w:val="22"/>
              </w:rPr>
              <w:t xml:space="preserve"> </w:t>
            </w:r>
            <w:r w:rsidR="00EB12FF" w:rsidRPr="009F34A1">
              <w:rPr>
                <w:rFonts w:ascii="Arial" w:hAnsi="Arial" w:cs="Arial"/>
                <w:kern w:val="2"/>
                <w:sz w:val="22"/>
                <w:szCs w:val="22"/>
              </w:rPr>
              <w:t>nuo konkrečios  draudimo sutarties (poliso) kainos draudimo rūšių, nurodytų Techninės specifikacijos 2.2.1–2.2.4 ir 2.2.7–2.2.11 papunkčiuose, atveju;</w:t>
            </w:r>
          </w:p>
          <w:p w14:paraId="0CA7EFDA" w14:textId="5D0DEB67" w:rsidR="0098468D" w:rsidRPr="009F34A1" w:rsidRDefault="0098468D" w:rsidP="0098468D">
            <w:pPr>
              <w:jc w:val="both"/>
              <w:rPr>
                <w:rFonts w:ascii="Arial" w:hAnsi="Arial" w:cs="Arial"/>
                <w:sz w:val="22"/>
                <w:szCs w:val="22"/>
              </w:rPr>
            </w:pPr>
            <w:r w:rsidRPr="009F34A1">
              <w:rPr>
                <w:rFonts w:ascii="Arial" w:hAnsi="Arial" w:cs="Arial"/>
                <w:sz w:val="22"/>
                <w:szCs w:val="22"/>
              </w:rPr>
              <w:t>5.2.</w:t>
            </w:r>
            <w:r w:rsidR="00EB12FF" w:rsidRPr="009F34A1">
              <w:rPr>
                <w:rFonts w:ascii="Arial" w:hAnsi="Arial" w:cs="Arial"/>
                <w:sz w:val="22"/>
                <w:szCs w:val="22"/>
              </w:rPr>
              <w:t>3</w:t>
            </w:r>
            <w:r w:rsidRPr="009F34A1">
              <w:rPr>
                <w:rFonts w:ascii="Arial" w:hAnsi="Arial" w:cs="Arial"/>
                <w:sz w:val="22"/>
                <w:szCs w:val="22"/>
              </w:rPr>
              <w:t>.</w:t>
            </w:r>
            <w:r w:rsidR="009D1008" w:rsidRPr="009F34A1">
              <w:rPr>
                <w:rFonts w:ascii="Arial" w:hAnsi="Arial" w:cs="Arial"/>
                <w:sz w:val="22"/>
                <w:szCs w:val="22"/>
              </w:rPr>
              <w:t>2</w:t>
            </w:r>
            <w:r w:rsidRPr="009F34A1">
              <w:rPr>
                <w:rFonts w:ascii="Arial" w:hAnsi="Arial" w:cs="Arial"/>
                <w:color w:val="4472C4" w:themeColor="accent1"/>
                <w:sz w:val="22"/>
                <w:szCs w:val="22"/>
              </w:rPr>
              <w:t xml:space="preserve">. nurodyti skaičiais (nurodyti žodžiais) </w:t>
            </w:r>
            <w:r w:rsidRPr="009F34A1">
              <w:rPr>
                <w:rFonts w:ascii="Arial" w:hAnsi="Arial" w:cs="Arial"/>
                <w:sz w:val="22"/>
                <w:szCs w:val="22"/>
              </w:rPr>
              <w:t xml:space="preserve">procento nuo </w:t>
            </w:r>
            <w:r w:rsidR="009D1008" w:rsidRPr="009F34A1">
              <w:rPr>
                <w:rFonts w:ascii="Arial" w:hAnsi="Arial" w:cs="Arial"/>
                <w:sz w:val="22"/>
                <w:szCs w:val="22"/>
              </w:rPr>
              <w:t>turto draudimo sutarties (poliso) kainos;</w:t>
            </w:r>
          </w:p>
          <w:p w14:paraId="0DF4182A" w14:textId="6376548B" w:rsidR="0098468D" w:rsidRPr="00190CD7" w:rsidRDefault="009D1008" w:rsidP="0098468D">
            <w:pPr>
              <w:jc w:val="both"/>
              <w:rPr>
                <w:rFonts w:ascii="Arial" w:hAnsi="Arial" w:cs="Arial"/>
                <w:color w:val="4472C4" w:themeColor="accent1"/>
                <w:sz w:val="22"/>
                <w:szCs w:val="22"/>
              </w:rPr>
            </w:pPr>
            <w:r w:rsidRPr="009F34A1">
              <w:rPr>
                <w:rFonts w:ascii="Arial" w:hAnsi="Arial" w:cs="Arial"/>
                <w:sz w:val="22"/>
                <w:szCs w:val="22"/>
              </w:rPr>
              <w:t>5.2.</w:t>
            </w:r>
            <w:r w:rsidR="00EB12FF" w:rsidRPr="009F34A1">
              <w:rPr>
                <w:rFonts w:ascii="Arial" w:hAnsi="Arial" w:cs="Arial"/>
                <w:sz w:val="22"/>
                <w:szCs w:val="22"/>
              </w:rPr>
              <w:t>3.</w:t>
            </w:r>
            <w:r w:rsidRPr="009F34A1">
              <w:rPr>
                <w:rFonts w:ascii="Arial" w:hAnsi="Arial" w:cs="Arial"/>
                <w:sz w:val="22"/>
                <w:szCs w:val="22"/>
              </w:rPr>
              <w:t xml:space="preserve">3. </w:t>
            </w:r>
            <w:r w:rsidRPr="009F34A1">
              <w:rPr>
                <w:rFonts w:ascii="Arial" w:hAnsi="Arial" w:cs="Arial"/>
                <w:color w:val="4472C4" w:themeColor="accent1"/>
                <w:sz w:val="22"/>
                <w:szCs w:val="22"/>
              </w:rPr>
              <w:t xml:space="preserve">nurodyti skaičiais (nurodyti žodžiais) </w:t>
            </w:r>
            <w:r w:rsidRPr="009F34A1">
              <w:rPr>
                <w:rFonts w:ascii="Arial" w:hAnsi="Arial" w:cs="Arial"/>
                <w:sz w:val="22"/>
                <w:szCs w:val="22"/>
              </w:rPr>
              <w:t>procento nuo savanoriško darbuotojų sveikatos draudimo sutarties (poliso) kainos.</w:t>
            </w:r>
          </w:p>
        </w:tc>
      </w:tr>
      <w:tr w:rsidR="00DA2ADD" w:rsidRPr="00190CD7" w14:paraId="16A102F9" w14:textId="77777777" w:rsidTr="33C0BA09">
        <w:trPr>
          <w:trHeight w:val="300"/>
        </w:trPr>
        <w:tc>
          <w:tcPr>
            <w:tcW w:w="3230" w:type="dxa"/>
          </w:tcPr>
          <w:p w14:paraId="73CE04B4"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5.3. Sutarties kainos / įkainių perskaičiavimas taikant </w:t>
            </w:r>
            <w:r w:rsidRPr="00190CD7">
              <w:rPr>
                <w:rFonts w:ascii="Arial" w:hAnsi="Arial" w:cs="Arial"/>
                <w:b/>
                <w:kern w:val="2"/>
                <w:sz w:val="22"/>
                <w:szCs w:val="22"/>
                <w:u w:val="single"/>
              </w:rPr>
              <w:t>peržiūros</w:t>
            </w:r>
            <w:r w:rsidRPr="00190CD7">
              <w:rPr>
                <w:rFonts w:ascii="Arial" w:hAnsi="Arial" w:cs="Arial"/>
                <w:b/>
                <w:kern w:val="2"/>
                <w:sz w:val="22"/>
                <w:szCs w:val="22"/>
              </w:rPr>
              <w:t xml:space="preserve"> taisykles</w:t>
            </w:r>
          </w:p>
          <w:p w14:paraId="4197608E" w14:textId="77777777" w:rsidR="00DA2ADD" w:rsidRPr="00190CD7" w:rsidRDefault="00DA2ADD">
            <w:pPr>
              <w:rPr>
                <w:rFonts w:ascii="Arial" w:hAnsi="Arial" w:cs="Arial"/>
                <w:b/>
                <w:kern w:val="2"/>
                <w:sz w:val="22"/>
                <w:szCs w:val="22"/>
              </w:rPr>
            </w:pPr>
          </w:p>
          <w:p w14:paraId="67600877" w14:textId="77777777" w:rsidR="00DA2ADD" w:rsidRPr="00190CD7" w:rsidRDefault="00DA2ADD">
            <w:pPr>
              <w:rPr>
                <w:rFonts w:ascii="Arial" w:hAnsi="Arial" w:cs="Arial"/>
                <w:kern w:val="2"/>
                <w:sz w:val="22"/>
                <w:szCs w:val="22"/>
              </w:rPr>
            </w:pPr>
          </w:p>
        </w:tc>
        <w:tc>
          <w:tcPr>
            <w:tcW w:w="6304" w:type="dxa"/>
            <w:gridSpan w:val="3"/>
          </w:tcPr>
          <w:p w14:paraId="5B06DDCA" w14:textId="77777777" w:rsidR="00DA2ADD" w:rsidRPr="00190CD7" w:rsidRDefault="005B3C59">
            <w:pPr>
              <w:rPr>
                <w:rFonts w:ascii="Arial" w:hAnsi="Arial" w:cs="Arial"/>
                <w:sz w:val="22"/>
                <w:szCs w:val="22"/>
              </w:rPr>
            </w:pPr>
            <w:r w:rsidRPr="00190CD7">
              <w:rPr>
                <w:rFonts w:ascii="Arial" w:hAnsi="Arial" w:cs="Arial"/>
                <w:kern w:val="2"/>
                <w:sz w:val="22"/>
                <w:szCs w:val="22"/>
              </w:rPr>
              <w:t xml:space="preserve">Sutarties </w:t>
            </w:r>
            <w:r w:rsidRPr="00190CD7">
              <w:rPr>
                <w:rFonts w:ascii="Arial" w:hAnsi="Arial" w:cs="Arial"/>
                <w:color w:val="000000" w:themeColor="text1"/>
                <w:kern w:val="2"/>
                <w:sz w:val="22"/>
                <w:szCs w:val="22"/>
              </w:rPr>
              <w:t xml:space="preserve">kaina / įkainiai </w:t>
            </w:r>
            <w:r w:rsidRPr="00190CD7">
              <w:rPr>
                <w:rFonts w:ascii="Arial" w:hAnsi="Arial" w:cs="Arial"/>
                <w:kern w:val="2"/>
                <w:sz w:val="22"/>
                <w:szCs w:val="22"/>
              </w:rPr>
              <w:t>bus perskaičiuojami:</w:t>
            </w:r>
          </w:p>
          <w:p w14:paraId="3177685F" w14:textId="1E4DB26F" w:rsidR="00DA2ADD" w:rsidRPr="00190CD7" w:rsidRDefault="005B3C59">
            <w:pPr>
              <w:rPr>
                <w:rFonts w:ascii="Arial" w:hAnsi="Arial" w:cs="Arial"/>
                <w:color w:val="FF0000"/>
                <w:kern w:val="2"/>
                <w:sz w:val="22"/>
                <w:szCs w:val="22"/>
              </w:rPr>
            </w:pPr>
            <w:r w:rsidRPr="00190CD7">
              <w:rPr>
                <w:rFonts w:ascii="Arial" w:hAnsi="Arial" w:cs="Arial"/>
                <w:kern w:val="2"/>
                <w:sz w:val="22"/>
                <w:szCs w:val="22"/>
              </w:rPr>
              <w:t xml:space="preserve">5.3.1. </w:t>
            </w:r>
            <w:r w:rsidR="00EB12FF" w:rsidRPr="00190CD7">
              <w:rPr>
                <w:rFonts w:ascii="Arial" w:eastAsia="Arial" w:hAnsi="Arial" w:cs="Arial"/>
                <w:sz w:val="22"/>
                <w:szCs w:val="22"/>
              </w:rPr>
              <w:t>netaikoma</w:t>
            </w:r>
            <w:r w:rsidRPr="00190CD7">
              <w:rPr>
                <w:rFonts w:ascii="Arial" w:hAnsi="Arial" w:cs="Arial"/>
                <w:kern w:val="2"/>
                <w:sz w:val="22"/>
                <w:szCs w:val="22"/>
              </w:rPr>
              <w:t>;</w:t>
            </w:r>
          </w:p>
          <w:p w14:paraId="4CEBE41F" w14:textId="19DDF38B" w:rsidR="00DA2ADD" w:rsidRPr="00190CD7" w:rsidRDefault="005B3C59">
            <w:pPr>
              <w:rPr>
                <w:rFonts w:ascii="Arial" w:hAnsi="Arial" w:cs="Arial"/>
                <w:color w:val="000000" w:themeColor="text1"/>
                <w:kern w:val="2"/>
                <w:sz w:val="22"/>
                <w:szCs w:val="22"/>
              </w:rPr>
            </w:pPr>
            <w:r w:rsidRPr="00190CD7">
              <w:rPr>
                <w:rFonts w:ascii="Arial" w:hAnsi="Arial" w:cs="Arial"/>
                <w:color w:val="000000" w:themeColor="text1"/>
                <w:kern w:val="2"/>
                <w:sz w:val="22"/>
                <w:szCs w:val="22"/>
              </w:rPr>
              <w:t xml:space="preserve">5.3.2. </w:t>
            </w:r>
            <w:r w:rsidRPr="00190CD7" w:rsidDel="009560E4">
              <w:rPr>
                <w:rFonts w:ascii="Arial" w:hAnsi="Arial" w:cs="Arial"/>
                <w:color w:val="000000" w:themeColor="text1"/>
                <w:sz w:val="22"/>
                <w:szCs w:val="22"/>
              </w:rPr>
              <w:t>netaikoma</w:t>
            </w:r>
            <w:r w:rsidR="009560E4" w:rsidRPr="00190CD7">
              <w:rPr>
                <w:rFonts w:ascii="Arial" w:hAnsi="Arial" w:cs="Arial"/>
                <w:color w:val="000000" w:themeColor="text1"/>
                <w:kern w:val="2"/>
                <w:sz w:val="22"/>
                <w:szCs w:val="22"/>
              </w:rPr>
              <w:t>;</w:t>
            </w:r>
          </w:p>
          <w:p w14:paraId="109B4A6A" w14:textId="3E42C1A9" w:rsidR="00DA2ADD" w:rsidRPr="00190CD7" w:rsidRDefault="005B3C59">
            <w:pPr>
              <w:rPr>
                <w:rFonts w:ascii="Arial" w:hAnsi="Arial" w:cs="Arial"/>
                <w:color w:val="000000" w:themeColor="text1"/>
                <w:kern w:val="2"/>
                <w:sz w:val="22"/>
                <w:szCs w:val="22"/>
              </w:rPr>
            </w:pPr>
            <w:r w:rsidRPr="00190CD7">
              <w:rPr>
                <w:rFonts w:ascii="Arial" w:hAnsi="Arial" w:cs="Arial"/>
                <w:color w:val="000000" w:themeColor="text1"/>
                <w:kern w:val="2"/>
                <w:sz w:val="22"/>
                <w:szCs w:val="22"/>
              </w:rPr>
              <w:t xml:space="preserve">5.3.3. </w:t>
            </w:r>
            <w:r w:rsidR="00EB12FF" w:rsidRPr="00190CD7">
              <w:rPr>
                <w:rFonts w:ascii="Arial" w:hAnsi="Arial" w:cs="Arial"/>
                <w:color w:val="000000" w:themeColor="text1"/>
                <w:kern w:val="2"/>
                <w:sz w:val="22"/>
                <w:szCs w:val="22"/>
              </w:rPr>
              <w:t>netaikoma</w:t>
            </w:r>
            <w:r w:rsidRPr="00190CD7">
              <w:rPr>
                <w:rFonts w:ascii="Arial" w:hAnsi="Arial" w:cs="Arial"/>
                <w:color w:val="000000" w:themeColor="text1"/>
                <w:kern w:val="2"/>
                <w:sz w:val="22"/>
                <w:szCs w:val="22"/>
              </w:rPr>
              <w:t>;</w:t>
            </w:r>
          </w:p>
          <w:p w14:paraId="30826D1F" w14:textId="2A82E955" w:rsidR="00DA2ADD" w:rsidRPr="00190CD7" w:rsidRDefault="005B3C59">
            <w:pPr>
              <w:rPr>
                <w:rFonts w:ascii="Arial" w:hAnsi="Arial" w:cs="Arial"/>
                <w:color w:val="FF0000"/>
                <w:kern w:val="2"/>
                <w:sz w:val="22"/>
                <w:szCs w:val="22"/>
              </w:rPr>
            </w:pPr>
            <w:r w:rsidRPr="00190CD7">
              <w:rPr>
                <w:rFonts w:ascii="Arial" w:hAnsi="Arial" w:cs="Arial"/>
                <w:color w:val="000000" w:themeColor="text1"/>
                <w:kern w:val="2"/>
                <w:sz w:val="22"/>
                <w:szCs w:val="22"/>
              </w:rPr>
              <w:t xml:space="preserve">5.3.4. </w:t>
            </w:r>
            <w:r w:rsidR="009560E4" w:rsidRPr="00190CD7">
              <w:rPr>
                <w:rFonts w:ascii="Arial" w:hAnsi="Arial" w:cs="Arial"/>
                <w:color w:val="000000" w:themeColor="text1"/>
                <w:kern w:val="2"/>
                <w:sz w:val="22"/>
                <w:szCs w:val="22"/>
              </w:rPr>
              <w:t>netaikoma.</w:t>
            </w:r>
          </w:p>
        </w:tc>
      </w:tr>
      <w:tr w:rsidR="00DA2ADD" w:rsidRPr="00190CD7" w14:paraId="479B0B1F" w14:textId="77777777" w:rsidTr="33C0BA09">
        <w:trPr>
          <w:trHeight w:val="300"/>
        </w:trPr>
        <w:tc>
          <w:tcPr>
            <w:tcW w:w="3230" w:type="dxa"/>
          </w:tcPr>
          <w:p w14:paraId="39FBD396"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5.3.1. Sutarties kainos / įkainių peržiūra dėl PVM tarifo pasikeitimo</w:t>
            </w:r>
          </w:p>
        </w:tc>
        <w:tc>
          <w:tcPr>
            <w:tcW w:w="6304" w:type="dxa"/>
            <w:gridSpan w:val="3"/>
          </w:tcPr>
          <w:p w14:paraId="30390FAD" w14:textId="68599265" w:rsidR="00ED4ECA" w:rsidRPr="00190CD7" w:rsidRDefault="00EB12FF" w:rsidP="48A56B06">
            <w:pPr>
              <w:jc w:val="both"/>
              <w:rPr>
                <w:rFonts w:ascii="Arial" w:eastAsia="Arial" w:hAnsi="Arial" w:cs="Arial"/>
                <w:sz w:val="22"/>
                <w:szCs w:val="22"/>
              </w:rPr>
            </w:pPr>
            <w:r w:rsidRPr="00190CD7">
              <w:rPr>
                <w:rFonts w:ascii="Arial" w:eastAsia="Arial" w:hAnsi="Arial" w:cs="Arial"/>
                <w:sz w:val="22"/>
                <w:szCs w:val="22"/>
              </w:rPr>
              <w:t>Netaikoma</w:t>
            </w:r>
          </w:p>
          <w:p w14:paraId="1EC09B3C" w14:textId="0D1A9710" w:rsidR="00ED4ECA" w:rsidRPr="00190CD7" w:rsidRDefault="00ED4ECA" w:rsidP="48A56B06">
            <w:pPr>
              <w:jc w:val="both"/>
              <w:rPr>
                <w:rFonts w:ascii="Arial" w:hAnsi="Arial" w:cs="Arial"/>
                <w:sz w:val="22"/>
                <w:szCs w:val="22"/>
              </w:rPr>
            </w:pPr>
          </w:p>
          <w:p w14:paraId="4665B9F0" w14:textId="7E913E1C" w:rsidR="00ED4ECA" w:rsidRPr="00190CD7" w:rsidRDefault="00ED4ECA" w:rsidP="009560E4">
            <w:pPr>
              <w:rPr>
                <w:rFonts w:ascii="Arial" w:hAnsi="Arial" w:cs="Arial"/>
                <w:sz w:val="22"/>
                <w:szCs w:val="22"/>
              </w:rPr>
            </w:pPr>
          </w:p>
        </w:tc>
      </w:tr>
      <w:tr w:rsidR="00F04D04" w:rsidRPr="00190CD7" w14:paraId="64950449" w14:textId="77777777" w:rsidTr="33C0BA09">
        <w:trPr>
          <w:trHeight w:val="300"/>
        </w:trPr>
        <w:tc>
          <w:tcPr>
            <w:tcW w:w="3230" w:type="dxa"/>
          </w:tcPr>
          <w:p w14:paraId="55C3D109" w14:textId="21EA9875" w:rsidR="00F04D04" w:rsidRPr="00190CD7" w:rsidRDefault="005B5E94" w:rsidP="024454D2">
            <w:pPr>
              <w:rPr>
                <w:rFonts w:ascii="Arial" w:eastAsia="Arial" w:hAnsi="Arial" w:cs="Arial"/>
                <w:b/>
                <w:bCs/>
                <w:kern w:val="2"/>
                <w:sz w:val="22"/>
                <w:szCs w:val="22"/>
              </w:rPr>
            </w:pPr>
            <w:r w:rsidRPr="00190CD7" w:rsidDel="235771BC">
              <w:rPr>
                <w:rFonts w:ascii="Arial" w:hAnsi="Arial" w:cs="Arial"/>
                <w:b/>
                <w:bCs/>
                <w:sz w:val="22"/>
                <w:szCs w:val="22"/>
              </w:rPr>
              <w:t>5.3.2.</w:t>
            </w:r>
            <w:r w:rsidRPr="00190CD7" w:rsidDel="235771BC">
              <w:rPr>
                <w:rFonts w:ascii="Arial" w:hAnsi="Arial" w:cs="Arial"/>
                <w:sz w:val="22"/>
                <w:szCs w:val="22"/>
              </w:rPr>
              <w:t xml:space="preserve"> </w:t>
            </w:r>
            <w:r w:rsidRPr="00190CD7" w:rsidDel="235771BC">
              <w:rPr>
                <w:rFonts w:ascii="Arial" w:hAnsi="Arial" w:cs="Arial"/>
                <w:b/>
                <w:bCs/>
                <w:sz w:val="22"/>
                <w:szCs w:val="22"/>
              </w:rPr>
              <w:t xml:space="preserve">Sutarties kainos / įkainių peržiūra dėl kitų mokesčių, lemiančių </w:t>
            </w:r>
            <w:r w:rsidRPr="00190CD7" w:rsidDel="235771BC">
              <w:rPr>
                <w:rFonts w:ascii="Arial" w:hAnsi="Arial" w:cs="Arial"/>
                <w:b/>
                <w:bCs/>
                <w:sz w:val="22"/>
                <w:szCs w:val="22"/>
              </w:rPr>
              <w:lastRenderedPageBreak/>
              <w:t>Paslaugų kainos / įkainių pokytį, pasikeitimo</w:t>
            </w:r>
            <w:r w:rsidR="1A563404" w:rsidRPr="00190CD7">
              <w:rPr>
                <w:rFonts w:ascii="Arial" w:eastAsia="Arial" w:hAnsi="Arial" w:cs="Arial"/>
                <w:b/>
                <w:bCs/>
                <w:sz w:val="22"/>
                <w:szCs w:val="22"/>
              </w:rPr>
              <w:t xml:space="preserve"> </w:t>
            </w:r>
          </w:p>
        </w:tc>
        <w:tc>
          <w:tcPr>
            <w:tcW w:w="6304" w:type="dxa"/>
            <w:gridSpan w:val="3"/>
          </w:tcPr>
          <w:p w14:paraId="54373264" w14:textId="1EE8D32B" w:rsidR="00F04D04" w:rsidRPr="00190CD7" w:rsidRDefault="235771BC" w:rsidP="00056798">
            <w:pPr>
              <w:jc w:val="both"/>
              <w:rPr>
                <w:rFonts w:ascii="Arial" w:eastAsia="Arial" w:hAnsi="Arial" w:cs="Arial"/>
                <w:sz w:val="22"/>
                <w:szCs w:val="22"/>
              </w:rPr>
            </w:pPr>
            <w:r w:rsidRPr="00190CD7">
              <w:rPr>
                <w:rFonts w:ascii="Arial" w:hAnsi="Arial" w:cs="Arial"/>
                <w:sz w:val="22"/>
                <w:szCs w:val="22"/>
              </w:rPr>
              <w:lastRenderedPageBreak/>
              <w:t>Netaikoma</w:t>
            </w:r>
          </w:p>
        </w:tc>
      </w:tr>
      <w:tr w:rsidR="00DA2ADD" w:rsidRPr="00190CD7" w14:paraId="0992B437" w14:textId="77777777" w:rsidTr="33C0BA09">
        <w:trPr>
          <w:trHeight w:val="300"/>
        </w:trPr>
        <w:tc>
          <w:tcPr>
            <w:tcW w:w="3230" w:type="dxa"/>
          </w:tcPr>
          <w:p w14:paraId="60BD0D20" w14:textId="77777777" w:rsidR="00DA2ADD" w:rsidRPr="00190CD7" w:rsidRDefault="005B3C59">
            <w:pPr>
              <w:rPr>
                <w:rFonts w:ascii="Arial" w:hAnsi="Arial" w:cs="Arial"/>
                <w:bCs/>
                <w:kern w:val="2"/>
                <w:sz w:val="22"/>
                <w:szCs w:val="22"/>
              </w:rPr>
            </w:pPr>
            <w:r w:rsidRPr="00190CD7">
              <w:rPr>
                <w:rFonts w:ascii="Arial" w:hAnsi="Arial" w:cs="Arial"/>
                <w:b/>
                <w:kern w:val="2"/>
                <w:sz w:val="22"/>
                <w:szCs w:val="22"/>
              </w:rPr>
              <w:t>5.3.3. Sutarties kainos / įkainių peržiūra dėl kainų lygio pokyčio</w:t>
            </w:r>
          </w:p>
          <w:p w14:paraId="4FAD60F0" w14:textId="77777777" w:rsidR="00DA2ADD" w:rsidRPr="00190CD7" w:rsidRDefault="00DA2ADD">
            <w:pPr>
              <w:rPr>
                <w:rFonts w:ascii="Arial" w:hAnsi="Arial" w:cs="Arial"/>
                <w:kern w:val="2"/>
                <w:sz w:val="22"/>
                <w:szCs w:val="22"/>
              </w:rPr>
            </w:pPr>
          </w:p>
          <w:p w14:paraId="496CA8A2" w14:textId="410F6466" w:rsidR="00DA2ADD" w:rsidRPr="00190CD7" w:rsidRDefault="00DA2ADD">
            <w:pPr>
              <w:rPr>
                <w:rFonts w:ascii="Arial" w:hAnsi="Arial" w:cs="Arial"/>
                <w:b/>
                <w:kern w:val="2"/>
                <w:sz w:val="22"/>
                <w:szCs w:val="22"/>
              </w:rPr>
            </w:pPr>
          </w:p>
        </w:tc>
        <w:tc>
          <w:tcPr>
            <w:tcW w:w="6304" w:type="dxa"/>
            <w:gridSpan w:val="3"/>
          </w:tcPr>
          <w:p w14:paraId="0B6700B4" w14:textId="15A975F7" w:rsidR="00DA2ADD" w:rsidRPr="00190CD7" w:rsidRDefault="00EB12FF" w:rsidP="00B13095">
            <w:pPr>
              <w:jc w:val="both"/>
              <w:rPr>
                <w:rFonts w:ascii="Arial" w:hAnsi="Arial" w:cs="Arial"/>
                <w:color w:val="000000"/>
                <w:kern w:val="2"/>
                <w:sz w:val="22"/>
                <w:szCs w:val="22"/>
                <w:bdr w:val="none" w:sz="0" w:space="0" w:color="auto" w:frame="1"/>
              </w:rPr>
            </w:pPr>
            <w:r w:rsidRPr="00190CD7">
              <w:rPr>
                <w:rFonts w:ascii="Arial" w:hAnsi="Arial" w:cs="Arial"/>
                <w:color w:val="000000"/>
                <w:kern w:val="2"/>
                <w:sz w:val="22"/>
                <w:szCs w:val="22"/>
                <w:bdr w:val="none" w:sz="0" w:space="0" w:color="auto" w:frame="1"/>
              </w:rPr>
              <w:t>Netaikoma</w:t>
            </w:r>
          </w:p>
        </w:tc>
      </w:tr>
      <w:tr w:rsidR="00DA2ADD" w:rsidRPr="00190CD7" w14:paraId="1F511015" w14:textId="77777777" w:rsidTr="33C0BA09">
        <w:trPr>
          <w:trHeight w:val="300"/>
        </w:trPr>
        <w:tc>
          <w:tcPr>
            <w:tcW w:w="3230" w:type="dxa"/>
          </w:tcPr>
          <w:p w14:paraId="5C1845A5"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5.3.4. Sutarties kainos / įkainių peržiūra dėl kainų lygio pokyčio pagal </w:t>
            </w:r>
            <w:r w:rsidRPr="00190CD7">
              <w:rPr>
                <w:rFonts w:ascii="Arial" w:hAnsi="Arial" w:cs="Arial"/>
                <w:b/>
                <w:bCs/>
                <w:kern w:val="2"/>
                <w:sz w:val="22"/>
                <w:szCs w:val="22"/>
              </w:rPr>
              <w:t>Paslaugų</w:t>
            </w:r>
            <w:r w:rsidRPr="00190CD7">
              <w:rPr>
                <w:rFonts w:ascii="Arial" w:hAnsi="Arial" w:cs="Arial"/>
                <w:b/>
                <w:kern w:val="2"/>
                <w:sz w:val="22"/>
                <w:szCs w:val="22"/>
              </w:rPr>
              <w:t xml:space="preserve"> grupių kainų pokyčius</w:t>
            </w:r>
          </w:p>
        </w:tc>
        <w:tc>
          <w:tcPr>
            <w:tcW w:w="6304" w:type="dxa"/>
            <w:gridSpan w:val="3"/>
          </w:tcPr>
          <w:p w14:paraId="2A34B677"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4348BFCF" w14:textId="77777777" w:rsidR="00DA2ADD" w:rsidRPr="00190CD7" w:rsidRDefault="00DA2ADD">
            <w:pPr>
              <w:rPr>
                <w:rFonts w:ascii="Arial" w:hAnsi="Arial" w:cs="Arial"/>
                <w:kern w:val="2"/>
                <w:sz w:val="22"/>
                <w:szCs w:val="22"/>
              </w:rPr>
            </w:pPr>
          </w:p>
          <w:p w14:paraId="1CE1D911" w14:textId="38B394F6" w:rsidR="00DA2ADD" w:rsidRPr="00190CD7" w:rsidRDefault="00DA2ADD">
            <w:pPr>
              <w:rPr>
                <w:rFonts w:ascii="Arial" w:hAnsi="Arial" w:cs="Arial"/>
                <w:sz w:val="22"/>
                <w:szCs w:val="22"/>
              </w:rPr>
            </w:pPr>
          </w:p>
        </w:tc>
      </w:tr>
      <w:tr w:rsidR="00DA2ADD" w:rsidRPr="00190CD7" w14:paraId="2105D939" w14:textId="77777777" w:rsidTr="33C0BA09">
        <w:trPr>
          <w:trHeight w:val="300"/>
        </w:trPr>
        <w:tc>
          <w:tcPr>
            <w:tcW w:w="3230" w:type="dxa"/>
          </w:tcPr>
          <w:p w14:paraId="03E2C43C" w14:textId="77777777" w:rsidR="00DA2ADD" w:rsidRPr="00190CD7" w:rsidRDefault="005B3C59">
            <w:pPr>
              <w:rPr>
                <w:rFonts w:ascii="Arial" w:hAnsi="Arial" w:cs="Arial"/>
                <w:b/>
                <w:bCs/>
                <w:kern w:val="2"/>
                <w:sz w:val="22"/>
                <w:szCs w:val="22"/>
              </w:rPr>
            </w:pPr>
            <w:r w:rsidRPr="00190CD7">
              <w:rPr>
                <w:rFonts w:ascii="Arial" w:hAnsi="Arial" w:cs="Arial"/>
                <w:b/>
                <w:bCs/>
                <w:kern w:val="2"/>
                <w:sz w:val="22"/>
                <w:szCs w:val="22"/>
              </w:rPr>
              <w:t xml:space="preserve">5.4. Sutarties kainos / įkainių apskaičiavimas taikant </w:t>
            </w:r>
            <w:r w:rsidRPr="00190CD7">
              <w:rPr>
                <w:rFonts w:ascii="Arial" w:hAnsi="Arial" w:cs="Arial"/>
                <w:b/>
                <w:bCs/>
                <w:kern w:val="2"/>
                <w:sz w:val="22"/>
                <w:szCs w:val="22"/>
                <w:u w:val="single"/>
              </w:rPr>
              <w:t>kiekio (apimties)</w:t>
            </w:r>
            <w:r w:rsidRPr="00190CD7">
              <w:rPr>
                <w:rFonts w:ascii="Arial" w:hAnsi="Arial" w:cs="Arial"/>
                <w:b/>
                <w:bCs/>
                <w:kern w:val="2"/>
                <w:sz w:val="22"/>
                <w:szCs w:val="22"/>
              </w:rPr>
              <w:t xml:space="preserve"> keitimo taisykles</w:t>
            </w:r>
          </w:p>
        </w:tc>
        <w:tc>
          <w:tcPr>
            <w:tcW w:w="6304" w:type="dxa"/>
            <w:gridSpan w:val="3"/>
          </w:tcPr>
          <w:p w14:paraId="2D8ED3AA"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5B5AFE7E" w14:textId="77777777" w:rsidR="00DA2ADD" w:rsidRPr="00190CD7" w:rsidRDefault="00DA2ADD">
            <w:pPr>
              <w:rPr>
                <w:rFonts w:ascii="Arial" w:hAnsi="Arial" w:cs="Arial"/>
                <w:kern w:val="2"/>
                <w:sz w:val="22"/>
                <w:szCs w:val="22"/>
              </w:rPr>
            </w:pPr>
          </w:p>
          <w:p w14:paraId="2261E7C9" w14:textId="601CF6C4" w:rsidR="00DA2ADD" w:rsidRPr="00190CD7" w:rsidRDefault="00DA2ADD">
            <w:pPr>
              <w:rPr>
                <w:rFonts w:ascii="Arial" w:hAnsi="Arial" w:cs="Arial"/>
                <w:sz w:val="22"/>
                <w:szCs w:val="22"/>
              </w:rPr>
            </w:pPr>
          </w:p>
        </w:tc>
      </w:tr>
      <w:tr w:rsidR="00DA2ADD" w:rsidRPr="00190CD7" w14:paraId="4CB7DF13" w14:textId="77777777" w:rsidTr="33C0BA09">
        <w:trPr>
          <w:trHeight w:val="300"/>
        </w:trPr>
        <w:tc>
          <w:tcPr>
            <w:tcW w:w="3230" w:type="dxa"/>
            <w:shd w:val="clear" w:color="auto" w:fill="auto"/>
          </w:tcPr>
          <w:p w14:paraId="786B12F4"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5.5. Atsiskaitymo su Tiekėju terminas ir tvarka</w:t>
            </w:r>
          </w:p>
        </w:tc>
        <w:tc>
          <w:tcPr>
            <w:tcW w:w="6304" w:type="dxa"/>
            <w:gridSpan w:val="3"/>
          </w:tcPr>
          <w:p w14:paraId="5FFB74AC" w14:textId="086D38F6" w:rsidR="00151FF8" w:rsidRPr="00190CD7" w:rsidRDefault="00EB12FF" w:rsidP="00EB12FF">
            <w:pPr>
              <w:jc w:val="both"/>
              <w:rPr>
                <w:rFonts w:ascii="Arial" w:hAnsi="Arial" w:cs="Arial"/>
                <w:color w:val="000000"/>
                <w:kern w:val="2"/>
                <w:sz w:val="22"/>
                <w:szCs w:val="22"/>
                <w:shd w:val="clear" w:color="auto" w:fill="FFFFFF"/>
              </w:rPr>
            </w:pPr>
            <w:r w:rsidRPr="00190CD7">
              <w:rPr>
                <w:rFonts w:ascii="Arial" w:hAnsi="Arial" w:cs="Arial"/>
                <w:color w:val="000000"/>
                <w:kern w:val="2"/>
                <w:sz w:val="22"/>
                <w:szCs w:val="22"/>
                <w:shd w:val="clear" w:color="auto" w:fill="FFFFFF"/>
              </w:rPr>
              <w:t>Netaikoma</w:t>
            </w:r>
          </w:p>
        </w:tc>
      </w:tr>
      <w:tr w:rsidR="00DA2ADD" w:rsidRPr="00190CD7" w14:paraId="7BF7EAA1" w14:textId="77777777" w:rsidTr="33C0BA09">
        <w:trPr>
          <w:trHeight w:val="300"/>
        </w:trPr>
        <w:tc>
          <w:tcPr>
            <w:tcW w:w="3230" w:type="dxa"/>
          </w:tcPr>
          <w:p w14:paraId="44F5A7A8"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5.6. Avansas</w:t>
            </w:r>
          </w:p>
        </w:tc>
        <w:tc>
          <w:tcPr>
            <w:tcW w:w="6304" w:type="dxa"/>
            <w:gridSpan w:val="3"/>
          </w:tcPr>
          <w:p w14:paraId="40579B91" w14:textId="3841E12D" w:rsidR="00DA2ADD" w:rsidRPr="00190CD7" w:rsidRDefault="005B3C59" w:rsidP="0038791A">
            <w:pPr>
              <w:rPr>
                <w:rFonts w:ascii="Arial" w:hAnsi="Arial" w:cs="Arial"/>
                <w:kern w:val="2"/>
                <w:sz w:val="22"/>
                <w:szCs w:val="22"/>
              </w:rPr>
            </w:pPr>
            <w:r w:rsidRPr="00190CD7">
              <w:rPr>
                <w:rFonts w:ascii="Arial" w:hAnsi="Arial" w:cs="Arial"/>
                <w:kern w:val="2"/>
                <w:sz w:val="22"/>
                <w:szCs w:val="22"/>
              </w:rPr>
              <w:t>Netaikoma</w:t>
            </w:r>
          </w:p>
        </w:tc>
      </w:tr>
      <w:tr w:rsidR="00DA2ADD" w:rsidRPr="00190CD7" w14:paraId="76615BA9" w14:textId="77777777" w:rsidTr="33C0BA09">
        <w:trPr>
          <w:trHeight w:val="300"/>
        </w:trPr>
        <w:tc>
          <w:tcPr>
            <w:tcW w:w="3230" w:type="dxa"/>
          </w:tcPr>
          <w:p w14:paraId="70F12456"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5.7. Avanso užtikrinimas</w:t>
            </w:r>
          </w:p>
        </w:tc>
        <w:tc>
          <w:tcPr>
            <w:tcW w:w="6304" w:type="dxa"/>
            <w:gridSpan w:val="3"/>
          </w:tcPr>
          <w:p w14:paraId="17A02969" w14:textId="049F2662"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tc>
      </w:tr>
      <w:tr w:rsidR="00DA2ADD" w:rsidRPr="00190CD7" w14:paraId="5F35426F" w14:textId="77777777" w:rsidTr="33C0BA09">
        <w:trPr>
          <w:trHeight w:val="300"/>
        </w:trPr>
        <w:tc>
          <w:tcPr>
            <w:tcW w:w="9534" w:type="dxa"/>
            <w:gridSpan w:val="4"/>
          </w:tcPr>
          <w:p w14:paraId="10065D48" w14:textId="77777777" w:rsidR="00DA2ADD" w:rsidRPr="00190CD7" w:rsidRDefault="005B3C59">
            <w:pPr>
              <w:jc w:val="center"/>
              <w:rPr>
                <w:rFonts w:ascii="Arial" w:hAnsi="Arial" w:cs="Arial"/>
                <w:bCs/>
                <w:kern w:val="2"/>
                <w:sz w:val="22"/>
                <w:szCs w:val="22"/>
              </w:rPr>
            </w:pPr>
            <w:r w:rsidRPr="00190CD7">
              <w:rPr>
                <w:rFonts w:ascii="Arial" w:hAnsi="Arial" w:cs="Arial"/>
                <w:b/>
                <w:kern w:val="2"/>
                <w:sz w:val="22"/>
                <w:szCs w:val="22"/>
              </w:rPr>
              <w:t>6. PASLAUGŲ KOKYBĖ IR GARANTINIAI ĮSIPAREIGOJIMAI</w:t>
            </w:r>
          </w:p>
        </w:tc>
      </w:tr>
      <w:tr w:rsidR="00DA2ADD" w:rsidRPr="00190CD7" w14:paraId="40CEFC84" w14:textId="77777777" w:rsidTr="33C0BA09">
        <w:trPr>
          <w:trHeight w:val="300"/>
        </w:trPr>
        <w:tc>
          <w:tcPr>
            <w:tcW w:w="3230" w:type="dxa"/>
          </w:tcPr>
          <w:p w14:paraId="19428DC5"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6.1. Garantinis terminas</w:t>
            </w:r>
          </w:p>
        </w:tc>
        <w:tc>
          <w:tcPr>
            <w:tcW w:w="6304" w:type="dxa"/>
            <w:gridSpan w:val="3"/>
          </w:tcPr>
          <w:p w14:paraId="29457232"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29C9E124" w14:textId="01555FCF" w:rsidR="00DA2ADD" w:rsidRPr="00190CD7" w:rsidRDefault="00DA2ADD">
            <w:pPr>
              <w:spacing w:line="259" w:lineRule="auto"/>
              <w:rPr>
                <w:rFonts w:ascii="Arial" w:hAnsi="Arial" w:cs="Arial"/>
                <w:sz w:val="22"/>
                <w:szCs w:val="22"/>
              </w:rPr>
            </w:pPr>
          </w:p>
        </w:tc>
      </w:tr>
      <w:tr w:rsidR="00DA2ADD" w:rsidRPr="00190CD7" w14:paraId="327DED55" w14:textId="77777777" w:rsidTr="33C0BA09">
        <w:trPr>
          <w:trHeight w:val="300"/>
        </w:trPr>
        <w:tc>
          <w:tcPr>
            <w:tcW w:w="3230" w:type="dxa"/>
          </w:tcPr>
          <w:p w14:paraId="5FBA3702" w14:textId="77777777" w:rsidR="00DA2ADD" w:rsidRPr="00190CD7" w:rsidRDefault="005B3C59">
            <w:pPr>
              <w:rPr>
                <w:rFonts w:ascii="Arial" w:hAnsi="Arial" w:cs="Arial"/>
                <w:b/>
                <w:kern w:val="2"/>
                <w:sz w:val="22"/>
                <w:szCs w:val="22"/>
              </w:rPr>
            </w:pPr>
            <w:r w:rsidRPr="00190CD7">
              <w:rPr>
                <w:rFonts w:ascii="Arial" w:hAnsi="Arial" w:cs="Arial"/>
                <w:b/>
                <w:sz w:val="22"/>
                <w:szCs w:val="22"/>
              </w:rPr>
              <w:t>6.2. Terminas Paslaugų trūkumams pašalinti</w:t>
            </w:r>
          </w:p>
        </w:tc>
        <w:tc>
          <w:tcPr>
            <w:tcW w:w="6304" w:type="dxa"/>
            <w:gridSpan w:val="3"/>
          </w:tcPr>
          <w:p w14:paraId="722FE555" w14:textId="7FC0EE6B" w:rsidR="00DA2ADD" w:rsidRPr="00190CD7" w:rsidRDefault="00E805FD" w:rsidP="00056798">
            <w:pPr>
              <w:jc w:val="both"/>
              <w:rPr>
                <w:rFonts w:ascii="Arial" w:hAnsi="Arial" w:cs="Arial"/>
                <w:bCs/>
                <w:kern w:val="2"/>
                <w:sz w:val="22"/>
                <w:szCs w:val="22"/>
              </w:rPr>
            </w:pPr>
            <w:r w:rsidRPr="00190CD7">
              <w:rPr>
                <w:rFonts w:ascii="Arial" w:hAnsi="Arial" w:cs="Arial"/>
                <w:kern w:val="2"/>
                <w:sz w:val="22"/>
                <w:szCs w:val="22"/>
              </w:rPr>
              <w:t>Nustačius Paslaugų trūkumus, Tiekėjas turi per protingą terminą, suderintą su Pirkėju, pašalinti Paslaugų trūkumus</w:t>
            </w:r>
          </w:p>
        </w:tc>
      </w:tr>
      <w:tr w:rsidR="00DA2ADD" w:rsidRPr="00190CD7" w14:paraId="4EB52F0D" w14:textId="77777777" w:rsidTr="33C0BA09">
        <w:trPr>
          <w:trHeight w:val="300"/>
        </w:trPr>
        <w:tc>
          <w:tcPr>
            <w:tcW w:w="3230" w:type="dxa"/>
          </w:tcPr>
          <w:p w14:paraId="2406AEAC" w14:textId="77777777" w:rsidR="00DA2ADD" w:rsidRPr="00190CD7" w:rsidRDefault="005B3C59">
            <w:pPr>
              <w:rPr>
                <w:rFonts w:ascii="Arial" w:hAnsi="Arial" w:cs="Arial"/>
                <w:b/>
                <w:kern w:val="2"/>
                <w:sz w:val="22"/>
                <w:szCs w:val="22"/>
              </w:rPr>
            </w:pPr>
            <w:r w:rsidRPr="00190CD7">
              <w:rPr>
                <w:rFonts w:ascii="Arial" w:hAnsi="Arial" w:cs="Arial"/>
                <w:b/>
                <w:sz w:val="22"/>
                <w:szCs w:val="22"/>
              </w:rPr>
              <w:t>6.3. Kokybinių kriterijų įgyvendinimo ir tikrinimo tvarka</w:t>
            </w:r>
          </w:p>
        </w:tc>
        <w:tc>
          <w:tcPr>
            <w:tcW w:w="6304" w:type="dxa"/>
            <w:gridSpan w:val="3"/>
          </w:tcPr>
          <w:p w14:paraId="6086E23D" w14:textId="3CF47090" w:rsidR="00AB5638" w:rsidRDefault="00CE3EB8" w:rsidP="00CE3EB8">
            <w:pPr>
              <w:jc w:val="both"/>
              <w:rPr>
                <w:rFonts w:ascii="Arial" w:hAnsi="Arial" w:cs="Arial"/>
                <w:kern w:val="2"/>
                <w:sz w:val="22"/>
                <w:szCs w:val="22"/>
              </w:rPr>
            </w:pPr>
            <w:r>
              <w:rPr>
                <w:rFonts w:ascii="Arial" w:hAnsi="Arial" w:cs="Arial"/>
                <w:kern w:val="2"/>
                <w:sz w:val="22"/>
                <w:szCs w:val="22"/>
              </w:rPr>
              <w:t>Nurodyta</w:t>
            </w:r>
            <w:r w:rsidR="00AB5638">
              <w:rPr>
                <w:rFonts w:ascii="Arial" w:hAnsi="Arial" w:cs="Arial"/>
                <w:kern w:val="2"/>
                <w:sz w:val="22"/>
                <w:szCs w:val="22"/>
              </w:rPr>
              <w:t>:</w:t>
            </w:r>
          </w:p>
          <w:p w14:paraId="69A90B60" w14:textId="290224E2" w:rsidR="00CE3EB8" w:rsidRDefault="00AB5638" w:rsidP="00CE3EB8">
            <w:pPr>
              <w:jc w:val="both"/>
              <w:rPr>
                <w:rFonts w:ascii="Arial" w:hAnsi="Arial" w:cs="Arial"/>
                <w:kern w:val="2"/>
                <w:sz w:val="22"/>
                <w:szCs w:val="22"/>
              </w:rPr>
            </w:pPr>
            <w:r>
              <w:rPr>
                <w:rFonts w:ascii="Arial" w:hAnsi="Arial" w:cs="Arial"/>
                <w:kern w:val="2"/>
                <w:sz w:val="22"/>
                <w:szCs w:val="22"/>
              </w:rPr>
              <w:t>6.3.1.</w:t>
            </w:r>
            <w:r w:rsidR="00CE3EB8">
              <w:rPr>
                <w:rFonts w:ascii="Arial" w:hAnsi="Arial" w:cs="Arial"/>
                <w:kern w:val="2"/>
                <w:sz w:val="22"/>
                <w:szCs w:val="22"/>
              </w:rPr>
              <w:t xml:space="preserve"> </w:t>
            </w:r>
            <w:r w:rsidR="00D537EC">
              <w:rPr>
                <w:rFonts w:ascii="Arial" w:hAnsi="Arial" w:cs="Arial"/>
                <w:kern w:val="2"/>
                <w:sz w:val="22"/>
                <w:szCs w:val="22"/>
              </w:rPr>
              <w:t>Techninės specifikacijos</w:t>
            </w:r>
            <w:r w:rsidR="00CE3EB8">
              <w:rPr>
                <w:rFonts w:ascii="Arial" w:hAnsi="Arial" w:cs="Arial"/>
                <w:kern w:val="2"/>
                <w:sz w:val="22"/>
                <w:szCs w:val="22"/>
              </w:rPr>
              <w:t xml:space="preserve"> </w:t>
            </w:r>
            <w:r w:rsidR="00D537EC">
              <w:rPr>
                <w:rFonts w:ascii="Arial" w:hAnsi="Arial" w:cs="Arial"/>
                <w:kern w:val="2"/>
                <w:sz w:val="22"/>
                <w:szCs w:val="22"/>
              </w:rPr>
              <w:t xml:space="preserve">6.5 ir 6.6. </w:t>
            </w:r>
            <w:r w:rsidR="00CE3EB8">
              <w:rPr>
                <w:rFonts w:ascii="Arial" w:hAnsi="Arial" w:cs="Arial"/>
                <w:kern w:val="2"/>
                <w:sz w:val="22"/>
                <w:szCs w:val="22"/>
              </w:rPr>
              <w:t>punkt</w:t>
            </w:r>
            <w:r w:rsidR="00D537EC">
              <w:rPr>
                <w:rFonts w:ascii="Arial" w:hAnsi="Arial" w:cs="Arial"/>
                <w:kern w:val="2"/>
                <w:sz w:val="22"/>
                <w:szCs w:val="22"/>
              </w:rPr>
              <w:t>uose</w:t>
            </w:r>
            <w:r>
              <w:rPr>
                <w:rFonts w:ascii="Arial" w:hAnsi="Arial" w:cs="Arial"/>
                <w:kern w:val="2"/>
                <w:sz w:val="22"/>
                <w:szCs w:val="22"/>
              </w:rPr>
              <w:t>;</w:t>
            </w:r>
          </w:p>
          <w:p w14:paraId="49C2890E" w14:textId="1A3C5047" w:rsidR="00ED55B3" w:rsidRDefault="00AB5638" w:rsidP="00CE3EB8">
            <w:pPr>
              <w:jc w:val="both"/>
              <w:rPr>
                <w:rFonts w:ascii="Arial" w:eastAsia="Calibri" w:hAnsi="Arial" w:cs="Arial"/>
                <w:bCs/>
                <w:sz w:val="22"/>
                <w:szCs w:val="22"/>
              </w:rPr>
            </w:pPr>
            <w:r>
              <w:rPr>
                <w:rFonts w:ascii="Arial" w:hAnsi="Arial" w:cs="Arial"/>
                <w:kern w:val="2"/>
                <w:sz w:val="22"/>
                <w:szCs w:val="22"/>
              </w:rPr>
              <w:t xml:space="preserve">6.3.2. Sutarties </w:t>
            </w:r>
            <w:r w:rsidR="00804DF5" w:rsidRPr="006C73B6">
              <w:rPr>
                <w:rFonts w:ascii="Arial" w:eastAsia="Calibri" w:hAnsi="Arial" w:cs="Arial"/>
                <w:bCs/>
                <w:sz w:val="22"/>
                <w:szCs w:val="22"/>
              </w:rPr>
              <w:t>Specialiųjų sąlygų</w:t>
            </w:r>
            <w:r w:rsidR="00804DF5">
              <w:rPr>
                <w:rFonts w:ascii="Arial" w:eastAsia="Calibri" w:hAnsi="Arial" w:cs="Arial"/>
                <w:bCs/>
                <w:sz w:val="22"/>
                <w:szCs w:val="22"/>
              </w:rPr>
              <w:t xml:space="preserve"> </w:t>
            </w:r>
            <w:r w:rsidR="00ED55B3">
              <w:rPr>
                <w:rFonts w:ascii="Arial" w:eastAsia="Calibri" w:hAnsi="Arial" w:cs="Arial"/>
                <w:bCs/>
                <w:sz w:val="22"/>
                <w:szCs w:val="22"/>
              </w:rPr>
              <w:t>7.1.</w:t>
            </w:r>
            <w:r w:rsidR="006A04AA">
              <w:rPr>
                <w:rFonts w:ascii="Arial" w:eastAsia="Calibri" w:hAnsi="Arial" w:cs="Arial"/>
                <w:bCs/>
                <w:sz w:val="22"/>
                <w:szCs w:val="22"/>
              </w:rPr>
              <w:t>,</w:t>
            </w:r>
            <w:r w:rsidR="00ED55B3">
              <w:rPr>
                <w:rFonts w:ascii="Arial" w:eastAsia="Calibri" w:hAnsi="Arial" w:cs="Arial"/>
                <w:bCs/>
                <w:sz w:val="22"/>
                <w:szCs w:val="22"/>
              </w:rPr>
              <w:t xml:space="preserve"> </w:t>
            </w:r>
            <w:r w:rsidR="00804DF5">
              <w:rPr>
                <w:rFonts w:ascii="Arial" w:eastAsia="Calibri" w:hAnsi="Arial" w:cs="Arial"/>
                <w:bCs/>
                <w:sz w:val="22"/>
                <w:szCs w:val="22"/>
              </w:rPr>
              <w:t>9.4.</w:t>
            </w:r>
            <w:r w:rsidR="006A04AA">
              <w:rPr>
                <w:rFonts w:ascii="Arial" w:eastAsia="Calibri" w:hAnsi="Arial" w:cs="Arial"/>
                <w:bCs/>
                <w:sz w:val="22"/>
                <w:szCs w:val="22"/>
              </w:rPr>
              <w:t>, 9.10</w:t>
            </w:r>
            <w:r w:rsidR="00944761">
              <w:rPr>
                <w:rFonts w:ascii="Arial" w:eastAsia="Calibri" w:hAnsi="Arial" w:cs="Arial"/>
                <w:bCs/>
                <w:sz w:val="22"/>
                <w:szCs w:val="22"/>
              </w:rPr>
              <w:t>., 10.1.</w:t>
            </w:r>
            <w:r w:rsidR="0072487D">
              <w:rPr>
                <w:rFonts w:ascii="Arial" w:eastAsia="Calibri" w:hAnsi="Arial" w:cs="Arial"/>
                <w:bCs/>
                <w:sz w:val="22"/>
                <w:szCs w:val="22"/>
              </w:rPr>
              <w:t>, 10.2. ir 12.2.5</w:t>
            </w:r>
            <w:r w:rsidR="00C6114E">
              <w:rPr>
                <w:rFonts w:ascii="Arial" w:eastAsia="Calibri" w:hAnsi="Arial" w:cs="Arial"/>
                <w:bCs/>
                <w:sz w:val="22"/>
                <w:szCs w:val="22"/>
              </w:rPr>
              <w:t>.</w:t>
            </w:r>
            <w:r w:rsidR="00804DF5">
              <w:rPr>
                <w:rFonts w:ascii="Arial" w:eastAsia="Calibri" w:hAnsi="Arial" w:cs="Arial"/>
                <w:bCs/>
                <w:sz w:val="22"/>
                <w:szCs w:val="22"/>
              </w:rPr>
              <w:t xml:space="preserve"> </w:t>
            </w:r>
            <w:r w:rsidR="004A0D88">
              <w:rPr>
                <w:rFonts w:ascii="Arial" w:eastAsia="Calibri" w:hAnsi="Arial" w:cs="Arial"/>
                <w:bCs/>
                <w:sz w:val="22"/>
                <w:szCs w:val="22"/>
              </w:rPr>
              <w:t>punkt</w:t>
            </w:r>
            <w:r w:rsidR="00ED55B3">
              <w:rPr>
                <w:rFonts w:ascii="Arial" w:eastAsia="Calibri" w:hAnsi="Arial" w:cs="Arial"/>
                <w:bCs/>
                <w:sz w:val="22"/>
                <w:szCs w:val="22"/>
              </w:rPr>
              <w:t>uose;</w:t>
            </w:r>
          </w:p>
          <w:p w14:paraId="521019A8" w14:textId="16E07BA7" w:rsidR="00DA2ADD" w:rsidRPr="00190CD7" w:rsidRDefault="00ED55B3" w:rsidP="00056798">
            <w:pPr>
              <w:jc w:val="both"/>
              <w:rPr>
                <w:rFonts w:ascii="Arial" w:hAnsi="Arial" w:cs="Arial"/>
                <w:bCs/>
                <w:kern w:val="2"/>
                <w:sz w:val="22"/>
                <w:szCs w:val="22"/>
              </w:rPr>
            </w:pPr>
            <w:r>
              <w:rPr>
                <w:rFonts w:ascii="Arial" w:eastAsia="Calibri" w:hAnsi="Arial" w:cs="Arial"/>
                <w:bCs/>
                <w:sz w:val="22"/>
                <w:szCs w:val="22"/>
              </w:rPr>
              <w:t>6.3.3.</w:t>
            </w:r>
            <w:r w:rsidR="00C97A76">
              <w:rPr>
                <w:rFonts w:ascii="Arial" w:eastAsia="Calibri" w:hAnsi="Arial" w:cs="Arial"/>
                <w:bCs/>
                <w:sz w:val="22"/>
                <w:szCs w:val="22"/>
              </w:rPr>
              <w:t xml:space="preserve"> </w:t>
            </w:r>
            <w:r w:rsidR="004A0D88">
              <w:rPr>
                <w:rFonts w:ascii="Arial" w:eastAsia="Calibri" w:hAnsi="Arial" w:cs="Arial"/>
                <w:bCs/>
                <w:sz w:val="22"/>
                <w:szCs w:val="22"/>
              </w:rPr>
              <w:t xml:space="preserve">Sutarties </w:t>
            </w:r>
            <w:r w:rsidR="00C97A76">
              <w:rPr>
                <w:rFonts w:ascii="Arial" w:eastAsia="Calibri" w:hAnsi="Arial" w:cs="Arial"/>
                <w:bCs/>
                <w:sz w:val="22"/>
                <w:szCs w:val="22"/>
              </w:rPr>
              <w:t>Bendrųjų sąlygų</w:t>
            </w:r>
            <w:r w:rsidR="00C066DA">
              <w:rPr>
                <w:rFonts w:ascii="Arial" w:eastAsia="Calibri" w:hAnsi="Arial" w:cs="Arial"/>
                <w:bCs/>
                <w:sz w:val="22"/>
                <w:szCs w:val="22"/>
              </w:rPr>
              <w:t xml:space="preserve"> 3.2. dalyje.</w:t>
            </w:r>
          </w:p>
        </w:tc>
      </w:tr>
      <w:tr w:rsidR="00DA2ADD" w:rsidRPr="00190CD7" w14:paraId="4465F5F9" w14:textId="77777777" w:rsidTr="33C0BA09">
        <w:trPr>
          <w:trHeight w:val="300"/>
        </w:trPr>
        <w:tc>
          <w:tcPr>
            <w:tcW w:w="9534" w:type="dxa"/>
            <w:gridSpan w:val="4"/>
          </w:tcPr>
          <w:p w14:paraId="17DAEA94"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7. SUTARTIES VYKDYMUI PASITELKIAMI SUBTIEKĖJAI IR (AR) SPECIALISTAI</w:t>
            </w:r>
          </w:p>
        </w:tc>
      </w:tr>
      <w:tr w:rsidR="00DA2ADD" w:rsidRPr="00190CD7" w14:paraId="41BAD245" w14:textId="77777777" w:rsidTr="33C0BA09">
        <w:trPr>
          <w:trHeight w:val="300"/>
        </w:trPr>
        <w:tc>
          <w:tcPr>
            <w:tcW w:w="3230" w:type="dxa"/>
          </w:tcPr>
          <w:p w14:paraId="169A32DE" w14:textId="77777777" w:rsidR="00DA2ADD" w:rsidRPr="00190CD7" w:rsidRDefault="005B3C59">
            <w:pPr>
              <w:rPr>
                <w:rFonts w:ascii="Arial" w:hAnsi="Arial" w:cs="Arial"/>
                <w:b/>
                <w:bCs/>
                <w:kern w:val="2"/>
                <w:sz w:val="22"/>
                <w:szCs w:val="22"/>
              </w:rPr>
            </w:pPr>
            <w:r w:rsidRPr="00190CD7">
              <w:rPr>
                <w:rFonts w:ascii="Arial" w:hAnsi="Arial" w:cs="Arial"/>
                <w:b/>
                <w:bCs/>
                <w:kern w:val="2"/>
                <w:sz w:val="22"/>
                <w:szCs w:val="22"/>
              </w:rPr>
              <w:t>7.1. Sutarties vykdymui pasitelkiami subtiekėjai ir (ar) specialistai</w:t>
            </w:r>
          </w:p>
        </w:tc>
        <w:tc>
          <w:tcPr>
            <w:tcW w:w="6304" w:type="dxa"/>
            <w:gridSpan w:val="3"/>
          </w:tcPr>
          <w:p w14:paraId="4BE23FEA" w14:textId="797F5282" w:rsidR="00DA2ADD" w:rsidRPr="00190CD7" w:rsidRDefault="005B3C59" w:rsidP="00056798">
            <w:pPr>
              <w:jc w:val="both"/>
              <w:rPr>
                <w:rFonts w:ascii="Arial" w:hAnsi="Arial" w:cs="Arial"/>
                <w:b/>
                <w:kern w:val="2"/>
                <w:sz w:val="22"/>
                <w:szCs w:val="22"/>
              </w:rPr>
            </w:pPr>
            <w:r w:rsidRPr="00190CD7">
              <w:rPr>
                <w:rFonts w:ascii="Arial" w:hAnsi="Arial" w:cs="Arial"/>
                <w:kern w:val="2"/>
                <w:sz w:val="22"/>
                <w:szCs w:val="22"/>
              </w:rPr>
              <w:t xml:space="preserve">Sutarties vykdymui pasitelkiami subtiekėjai ir (ar) specialistai yra nurodyti Sutarties priede Nr. </w:t>
            </w:r>
            <w:r w:rsidR="00444072">
              <w:rPr>
                <w:rFonts w:ascii="Arial" w:hAnsi="Arial" w:cs="Arial"/>
                <w:kern w:val="2"/>
                <w:sz w:val="22"/>
                <w:szCs w:val="22"/>
              </w:rPr>
              <w:t>3</w:t>
            </w:r>
            <w:r w:rsidR="00444072" w:rsidRPr="00190CD7">
              <w:rPr>
                <w:rFonts w:ascii="Arial" w:hAnsi="Arial" w:cs="Arial"/>
                <w:kern w:val="2"/>
                <w:sz w:val="22"/>
                <w:szCs w:val="22"/>
              </w:rPr>
              <w:t xml:space="preserve"> </w:t>
            </w:r>
            <w:r w:rsidRPr="00190CD7">
              <w:rPr>
                <w:rFonts w:ascii="Arial" w:hAnsi="Arial" w:cs="Arial"/>
                <w:kern w:val="2"/>
                <w:sz w:val="22"/>
                <w:szCs w:val="22"/>
              </w:rPr>
              <w:t>„Sutarties vykdymui pasitelkiami subtiekėjai ir (ar) specialistai“</w:t>
            </w:r>
          </w:p>
        </w:tc>
      </w:tr>
      <w:tr w:rsidR="00DA2ADD" w:rsidRPr="00190CD7" w14:paraId="179AC8CE" w14:textId="77777777" w:rsidTr="33C0BA09">
        <w:trPr>
          <w:trHeight w:val="300"/>
        </w:trPr>
        <w:tc>
          <w:tcPr>
            <w:tcW w:w="9534" w:type="dxa"/>
            <w:gridSpan w:val="4"/>
          </w:tcPr>
          <w:p w14:paraId="372167E0"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8. PRIEVOLIŲ PAGAL SUTARTĮ ĮVYKDYMO UŽTIKRINIMAS</w:t>
            </w:r>
          </w:p>
        </w:tc>
      </w:tr>
      <w:tr w:rsidR="00DA2ADD" w:rsidRPr="00190CD7" w14:paraId="03951FE4" w14:textId="77777777" w:rsidTr="33C0BA09">
        <w:trPr>
          <w:trHeight w:val="300"/>
        </w:trPr>
        <w:tc>
          <w:tcPr>
            <w:tcW w:w="3230" w:type="dxa"/>
          </w:tcPr>
          <w:p w14:paraId="281644CE"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8.1. Prievolių pagal Sutartį įvykdymo užtikrinimas</w:t>
            </w:r>
          </w:p>
        </w:tc>
        <w:tc>
          <w:tcPr>
            <w:tcW w:w="6304" w:type="dxa"/>
            <w:gridSpan w:val="3"/>
          </w:tcPr>
          <w:p w14:paraId="795A4EA0" w14:textId="418F7769" w:rsidR="0038791A" w:rsidRPr="00190CD7" w:rsidRDefault="005B3C59" w:rsidP="0038791A">
            <w:pPr>
              <w:rPr>
                <w:rFonts w:ascii="Arial" w:hAnsi="Arial" w:cs="Arial"/>
                <w:kern w:val="2"/>
                <w:sz w:val="22"/>
                <w:szCs w:val="22"/>
              </w:rPr>
            </w:pPr>
            <w:r w:rsidRPr="00190CD7">
              <w:rPr>
                <w:rFonts w:ascii="Arial" w:hAnsi="Arial" w:cs="Arial"/>
                <w:kern w:val="2"/>
                <w:sz w:val="22"/>
                <w:szCs w:val="22"/>
              </w:rPr>
              <w:t>Prievolių pagal Sutartį įvykdymas užtikrinamas</w:t>
            </w:r>
            <w:r w:rsidR="00D36C2F" w:rsidRPr="00190CD7">
              <w:rPr>
                <w:rFonts w:ascii="Arial" w:hAnsi="Arial" w:cs="Arial"/>
                <w:kern w:val="2"/>
                <w:sz w:val="22"/>
                <w:szCs w:val="22"/>
              </w:rPr>
              <w:t>:</w:t>
            </w:r>
          </w:p>
          <w:p w14:paraId="4555B1DC" w14:textId="37E4C43F" w:rsidR="00DA2ADD" w:rsidRPr="00190CD7" w:rsidRDefault="00D36C2F">
            <w:pPr>
              <w:rPr>
                <w:rFonts w:ascii="Arial" w:hAnsi="Arial" w:cs="Arial"/>
                <w:kern w:val="2"/>
                <w:sz w:val="22"/>
                <w:szCs w:val="22"/>
              </w:rPr>
            </w:pPr>
            <w:r w:rsidRPr="00190CD7">
              <w:rPr>
                <w:rFonts w:ascii="Arial" w:hAnsi="Arial" w:cs="Arial"/>
                <w:kern w:val="2"/>
                <w:sz w:val="22"/>
                <w:szCs w:val="22"/>
              </w:rPr>
              <w:t>Netesybomis (delspinigiais, bauda).</w:t>
            </w:r>
          </w:p>
        </w:tc>
      </w:tr>
      <w:tr w:rsidR="00DA2ADD" w:rsidRPr="00190CD7" w14:paraId="25D24508" w14:textId="77777777" w:rsidTr="33C0BA09">
        <w:trPr>
          <w:trHeight w:val="300"/>
        </w:trPr>
        <w:tc>
          <w:tcPr>
            <w:tcW w:w="3230" w:type="dxa"/>
          </w:tcPr>
          <w:p w14:paraId="0AF50E93"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8.2 Sutarties įvykdymo užtikrinimo galiojimo terminas</w:t>
            </w:r>
          </w:p>
        </w:tc>
        <w:tc>
          <w:tcPr>
            <w:tcW w:w="6304" w:type="dxa"/>
            <w:gridSpan w:val="3"/>
          </w:tcPr>
          <w:p w14:paraId="763CDF56"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1850E074" w14:textId="77777777" w:rsidR="00DA2ADD" w:rsidRPr="00190CD7" w:rsidRDefault="00DA2ADD">
            <w:pPr>
              <w:rPr>
                <w:rFonts w:ascii="Arial" w:hAnsi="Arial" w:cs="Arial"/>
                <w:kern w:val="2"/>
                <w:sz w:val="22"/>
                <w:szCs w:val="22"/>
              </w:rPr>
            </w:pPr>
          </w:p>
          <w:p w14:paraId="5E20A7CD" w14:textId="623FC06D" w:rsidR="00DA2ADD" w:rsidRPr="00190CD7" w:rsidRDefault="00DA2ADD">
            <w:pPr>
              <w:rPr>
                <w:rFonts w:ascii="Arial" w:hAnsi="Arial" w:cs="Arial"/>
                <w:kern w:val="2"/>
                <w:sz w:val="22"/>
                <w:szCs w:val="22"/>
              </w:rPr>
            </w:pPr>
          </w:p>
        </w:tc>
      </w:tr>
      <w:tr w:rsidR="00DA2ADD" w:rsidRPr="00190CD7" w14:paraId="71FC3224" w14:textId="77777777" w:rsidTr="33C0BA09">
        <w:trPr>
          <w:trHeight w:val="300"/>
        </w:trPr>
        <w:tc>
          <w:tcPr>
            <w:tcW w:w="3230" w:type="dxa"/>
          </w:tcPr>
          <w:p w14:paraId="0EAF0A6B"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8.3. Sutarties įvykdymo užtikrinimo pateikimas</w:t>
            </w:r>
          </w:p>
        </w:tc>
        <w:tc>
          <w:tcPr>
            <w:tcW w:w="6304" w:type="dxa"/>
            <w:gridSpan w:val="3"/>
          </w:tcPr>
          <w:p w14:paraId="6C2F5B6C" w14:textId="77777777" w:rsidR="00DA2ADD" w:rsidRPr="00190CD7" w:rsidRDefault="005B3C59">
            <w:pPr>
              <w:rPr>
                <w:rFonts w:ascii="Arial" w:hAnsi="Arial" w:cs="Arial"/>
                <w:kern w:val="2"/>
                <w:sz w:val="22"/>
                <w:szCs w:val="22"/>
              </w:rPr>
            </w:pPr>
            <w:r w:rsidRPr="00190CD7">
              <w:rPr>
                <w:rFonts w:ascii="Arial" w:hAnsi="Arial" w:cs="Arial"/>
                <w:kern w:val="2"/>
                <w:sz w:val="22"/>
                <w:szCs w:val="22"/>
              </w:rPr>
              <w:t>Netaikoma</w:t>
            </w:r>
          </w:p>
          <w:p w14:paraId="3D5E9EBB" w14:textId="42C5F668" w:rsidR="00DA2ADD" w:rsidRPr="00190CD7" w:rsidRDefault="00DA2ADD">
            <w:pPr>
              <w:rPr>
                <w:rFonts w:ascii="Arial" w:hAnsi="Arial" w:cs="Arial"/>
                <w:sz w:val="22"/>
                <w:szCs w:val="22"/>
              </w:rPr>
            </w:pPr>
          </w:p>
        </w:tc>
      </w:tr>
      <w:tr w:rsidR="00DA2ADD" w:rsidRPr="00190CD7" w14:paraId="251423FC" w14:textId="77777777" w:rsidTr="33C0BA09">
        <w:trPr>
          <w:trHeight w:val="300"/>
        </w:trPr>
        <w:tc>
          <w:tcPr>
            <w:tcW w:w="9534" w:type="dxa"/>
            <w:gridSpan w:val="4"/>
          </w:tcPr>
          <w:p w14:paraId="731C707B" w14:textId="77777777" w:rsidR="00DA2ADD" w:rsidRPr="00190CD7" w:rsidRDefault="005B3C59">
            <w:pPr>
              <w:jc w:val="center"/>
              <w:rPr>
                <w:rFonts w:ascii="Arial" w:hAnsi="Arial" w:cs="Arial"/>
                <w:bCs/>
                <w:kern w:val="2"/>
                <w:sz w:val="22"/>
                <w:szCs w:val="22"/>
              </w:rPr>
            </w:pPr>
            <w:r w:rsidRPr="00190CD7">
              <w:rPr>
                <w:rFonts w:ascii="Arial" w:hAnsi="Arial" w:cs="Arial"/>
                <w:b/>
                <w:kern w:val="2"/>
                <w:sz w:val="22"/>
                <w:szCs w:val="22"/>
              </w:rPr>
              <w:t>9. ŠALIŲ ATSAKOMYBĖ</w:t>
            </w:r>
          </w:p>
        </w:tc>
      </w:tr>
      <w:tr w:rsidR="00DA2ADD" w:rsidRPr="00190CD7" w14:paraId="51DD71F4" w14:textId="77777777" w:rsidTr="33C0BA09">
        <w:trPr>
          <w:trHeight w:val="300"/>
        </w:trPr>
        <w:tc>
          <w:tcPr>
            <w:tcW w:w="3230" w:type="dxa"/>
          </w:tcPr>
          <w:p w14:paraId="10B5336C"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9.1. Pirkėjui taikomos netesybos už mokėjimų pagal Sutartį vėlavimą</w:t>
            </w:r>
          </w:p>
        </w:tc>
        <w:tc>
          <w:tcPr>
            <w:tcW w:w="6304" w:type="dxa"/>
            <w:gridSpan w:val="3"/>
          </w:tcPr>
          <w:p w14:paraId="0DBAC9D4" w14:textId="69A5D925" w:rsidR="0038791A" w:rsidRPr="00190CD7" w:rsidRDefault="00254B18" w:rsidP="00ED4ECA">
            <w:pPr>
              <w:jc w:val="both"/>
              <w:rPr>
                <w:rFonts w:ascii="Arial" w:hAnsi="Arial" w:cs="Arial"/>
                <w:bCs/>
                <w:color w:val="FF0000"/>
                <w:kern w:val="2"/>
                <w:sz w:val="22"/>
                <w:szCs w:val="22"/>
              </w:rPr>
            </w:pPr>
            <w:r w:rsidRPr="00190CD7">
              <w:rPr>
                <w:rFonts w:ascii="Arial" w:hAnsi="Arial" w:cs="Arial"/>
                <w:bCs/>
                <w:color w:val="000000"/>
                <w:kern w:val="2"/>
                <w:sz w:val="22"/>
                <w:szCs w:val="22"/>
              </w:rPr>
              <w:t>Netaikoma</w:t>
            </w:r>
          </w:p>
        </w:tc>
      </w:tr>
      <w:tr w:rsidR="00DA2ADD" w:rsidRPr="00190CD7" w14:paraId="0BB16B11" w14:textId="77777777" w:rsidTr="33C0BA09">
        <w:trPr>
          <w:trHeight w:val="300"/>
        </w:trPr>
        <w:tc>
          <w:tcPr>
            <w:tcW w:w="3230" w:type="dxa"/>
          </w:tcPr>
          <w:p w14:paraId="3769705D" w14:textId="77777777" w:rsidR="00DA2ADD" w:rsidRPr="00190CD7" w:rsidRDefault="005B3C59">
            <w:pPr>
              <w:rPr>
                <w:rFonts w:ascii="Arial" w:hAnsi="Arial" w:cs="Arial"/>
                <w:b/>
                <w:kern w:val="2"/>
                <w:sz w:val="22"/>
                <w:szCs w:val="22"/>
              </w:rPr>
            </w:pPr>
            <w:r w:rsidRPr="00190CD7">
              <w:rPr>
                <w:rFonts w:ascii="Arial" w:hAnsi="Arial" w:cs="Arial"/>
                <w:b/>
                <w:sz w:val="22"/>
                <w:szCs w:val="22"/>
              </w:rPr>
              <w:t>9.2. Tiekėjui taikomos netesybos</w:t>
            </w:r>
          </w:p>
        </w:tc>
        <w:tc>
          <w:tcPr>
            <w:tcW w:w="6304" w:type="dxa"/>
            <w:gridSpan w:val="3"/>
          </w:tcPr>
          <w:p w14:paraId="2AAFC531" w14:textId="195FC26B" w:rsidR="00254B18" w:rsidRPr="00190CD7" w:rsidRDefault="00254B18" w:rsidP="00254B18">
            <w:pPr>
              <w:jc w:val="both"/>
              <w:rPr>
                <w:rFonts w:ascii="Arial" w:hAnsi="Arial" w:cs="Arial"/>
                <w:color w:val="000000"/>
                <w:kern w:val="2"/>
                <w:sz w:val="22"/>
                <w:szCs w:val="22"/>
              </w:rPr>
            </w:pPr>
            <w:r w:rsidRPr="00190CD7">
              <w:rPr>
                <w:rFonts w:ascii="Arial" w:hAnsi="Arial" w:cs="Arial"/>
                <w:color w:val="000000"/>
                <w:kern w:val="2"/>
                <w:sz w:val="22"/>
                <w:szCs w:val="22"/>
              </w:rPr>
              <w:t>9.2.1. Jeigu Tiekėjas vėluoja suteikti Paslaugas</w:t>
            </w:r>
            <w:r w:rsidR="00086290" w:rsidRPr="00190CD7">
              <w:rPr>
                <w:rFonts w:ascii="Arial" w:hAnsi="Arial" w:cs="Arial"/>
                <w:color w:val="000000"/>
                <w:kern w:val="2"/>
                <w:sz w:val="22"/>
                <w:szCs w:val="22"/>
              </w:rPr>
              <w:t xml:space="preserve">, </w:t>
            </w:r>
            <w:r w:rsidRPr="00190CD7">
              <w:rPr>
                <w:rFonts w:ascii="Arial" w:hAnsi="Arial" w:cs="Arial"/>
                <w:color w:val="000000"/>
                <w:kern w:val="2"/>
                <w:sz w:val="22"/>
                <w:szCs w:val="22"/>
              </w:rPr>
              <w:t xml:space="preserve">Pirkėjas nuo kitos nei nustatytas terminas dienos skaičiuoja </w:t>
            </w:r>
            <w:r w:rsidR="00086290" w:rsidRPr="00190CD7">
              <w:rPr>
                <w:rFonts w:ascii="Arial" w:hAnsi="Arial" w:cs="Arial"/>
                <w:color w:val="000000"/>
                <w:kern w:val="2"/>
                <w:sz w:val="22"/>
                <w:szCs w:val="22"/>
              </w:rPr>
              <w:t>3</w:t>
            </w:r>
            <w:r w:rsidRPr="00190CD7">
              <w:rPr>
                <w:rFonts w:ascii="Arial" w:hAnsi="Arial" w:cs="Arial"/>
                <w:color w:val="000000"/>
                <w:kern w:val="2"/>
                <w:sz w:val="22"/>
                <w:szCs w:val="22"/>
              </w:rPr>
              <w:t>0 (trisdešimt) Eur dydžio baudą už kiekvieną uždelstą dieną. </w:t>
            </w:r>
          </w:p>
          <w:p w14:paraId="342CB66D" w14:textId="5773DA3A" w:rsidR="00254B18" w:rsidRPr="00190CD7" w:rsidRDefault="00254B18" w:rsidP="00254B18">
            <w:pPr>
              <w:jc w:val="both"/>
              <w:rPr>
                <w:rFonts w:ascii="Arial" w:hAnsi="Arial" w:cs="Arial"/>
                <w:color w:val="000000"/>
                <w:kern w:val="2"/>
                <w:sz w:val="22"/>
                <w:szCs w:val="22"/>
              </w:rPr>
            </w:pPr>
            <w:r w:rsidRPr="00190CD7">
              <w:rPr>
                <w:rFonts w:ascii="Arial" w:hAnsi="Arial" w:cs="Arial"/>
                <w:color w:val="000000"/>
                <w:kern w:val="2"/>
                <w:sz w:val="22"/>
                <w:szCs w:val="22"/>
              </w:rPr>
              <w:lastRenderedPageBreak/>
              <w:t>9.2.2. Tiekėjas privalo sumokėti Pirkėjui netesybas per 30 (trisdešimt) kalendorinių dienų nuo Pirkėjo pareikalavimo, jeigu netesybų suma nėra išskaitoma iš Tiekėjui mokėtinos sumos.</w:t>
            </w:r>
          </w:p>
          <w:p w14:paraId="55A3E5BD" w14:textId="7C7BEDA7" w:rsidR="00254B18" w:rsidRPr="00190CD7" w:rsidRDefault="00254B18" w:rsidP="6298AF9D">
            <w:pPr>
              <w:jc w:val="both"/>
              <w:rPr>
                <w:rFonts w:ascii="Arial" w:hAnsi="Arial" w:cs="Arial"/>
                <w:sz w:val="22"/>
                <w:szCs w:val="22"/>
              </w:rPr>
            </w:pPr>
          </w:p>
        </w:tc>
      </w:tr>
      <w:tr w:rsidR="00DA2ADD" w:rsidRPr="00190CD7" w14:paraId="1F8817C5" w14:textId="77777777" w:rsidTr="33C0BA09">
        <w:trPr>
          <w:trHeight w:val="300"/>
        </w:trPr>
        <w:tc>
          <w:tcPr>
            <w:tcW w:w="3230" w:type="dxa"/>
          </w:tcPr>
          <w:p w14:paraId="306511C4"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304" w:type="dxa"/>
            <w:gridSpan w:val="3"/>
          </w:tcPr>
          <w:p w14:paraId="30675496" w14:textId="7221E1CE" w:rsidR="00DA2ADD" w:rsidRPr="00190CD7" w:rsidRDefault="005B3C59" w:rsidP="00056798">
            <w:pPr>
              <w:jc w:val="both"/>
              <w:rPr>
                <w:rFonts w:ascii="Arial" w:hAnsi="Arial" w:cs="Arial"/>
                <w:bCs/>
                <w:sz w:val="22"/>
                <w:szCs w:val="22"/>
              </w:rPr>
            </w:pPr>
            <w:r w:rsidRPr="00190CD7">
              <w:rPr>
                <w:rFonts w:ascii="Arial" w:hAnsi="Arial" w:cs="Arial"/>
                <w:bCs/>
                <w:kern w:val="2"/>
                <w:sz w:val="22"/>
                <w:szCs w:val="22"/>
              </w:rPr>
              <w:t>9.3.1. Nutraukus Sutartį dėl esminio Sutarties pažeidimo, nustatyto Sutarties Specialiosiose sąlygose, mokama</w:t>
            </w:r>
            <w:r w:rsidR="00A361D8" w:rsidRPr="00190CD7">
              <w:rPr>
                <w:rFonts w:ascii="Arial" w:hAnsi="Arial" w:cs="Arial"/>
                <w:bCs/>
                <w:kern w:val="2"/>
                <w:sz w:val="22"/>
                <w:szCs w:val="22"/>
              </w:rPr>
              <w:t xml:space="preserve"> </w:t>
            </w:r>
            <w:r w:rsidR="006C7E75" w:rsidRPr="00190CD7">
              <w:rPr>
                <w:rFonts w:ascii="Arial" w:hAnsi="Arial" w:cs="Arial"/>
                <w:bCs/>
                <w:kern w:val="2"/>
                <w:sz w:val="22"/>
                <w:szCs w:val="22"/>
              </w:rPr>
              <w:t>5</w:t>
            </w:r>
            <w:r w:rsidR="005D3A68" w:rsidRPr="00190CD7">
              <w:rPr>
                <w:rFonts w:ascii="Arial" w:hAnsi="Arial" w:cs="Arial"/>
                <w:bCs/>
                <w:kern w:val="2"/>
                <w:sz w:val="22"/>
                <w:szCs w:val="22"/>
              </w:rPr>
              <w:t>.000,00</w:t>
            </w:r>
            <w:r w:rsidR="00A361D8" w:rsidRPr="00190CD7">
              <w:rPr>
                <w:rFonts w:ascii="Arial" w:hAnsi="Arial" w:cs="Arial"/>
                <w:bCs/>
                <w:kern w:val="2"/>
                <w:sz w:val="22"/>
                <w:szCs w:val="22"/>
              </w:rPr>
              <w:t xml:space="preserve"> (</w:t>
            </w:r>
            <w:r w:rsidR="006C7E75" w:rsidRPr="00190CD7">
              <w:rPr>
                <w:rFonts w:ascii="Arial" w:hAnsi="Arial" w:cs="Arial"/>
                <w:bCs/>
                <w:kern w:val="2"/>
                <w:sz w:val="22"/>
                <w:szCs w:val="22"/>
              </w:rPr>
              <w:t>penkių</w:t>
            </w:r>
            <w:r w:rsidR="005D3A68" w:rsidRPr="00190CD7">
              <w:rPr>
                <w:rFonts w:ascii="Arial" w:hAnsi="Arial" w:cs="Arial"/>
                <w:bCs/>
                <w:kern w:val="2"/>
                <w:sz w:val="22"/>
                <w:szCs w:val="22"/>
              </w:rPr>
              <w:t xml:space="preserve"> </w:t>
            </w:r>
            <w:r w:rsidR="00A361D8" w:rsidRPr="00190CD7">
              <w:rPr>
                <w:rFonts w:ascii="Arial" w:hAnsi="Arial" w:cs="Arial"/>
                <w:bCs/>
                <w:kern w:val="2"/>
                <w:sz w:val="22"/>
                <w:szCs w:val="22"/>
              </w:rPr>
              <w:t>tūkstanči</w:t>
            </w:r>
            <w:r w:rsidR="00464DCC" w:rsidRPr="00190CD7">
              <w:rPr>
                <w:rFonts w:ascii="Arial" w:hAnsi="Arial" w:cs="Arial"/>
                <w:bCs/>
                <w:kern w:val="2"/>
                <w:sz w:val="22"/>
                <w:szCs w:val="22"/>
              </w:rPr>
              <w:t>ų</w:t>
            </w:r>
            <w:r w:rsidR="009610DC" w:rsidRPr="00190CD7">
              <w:rPr>
                <w:rFonts w:ascii="Arial" w:hAnsi="Arial" w:cs="Arial"/>
                <w:bCs/>
                <w:kern w:val="2"/>
                <w:sz w:val="22"/>
                <w:szCs w:val="22"/>
              </w:rPr>
              <w:t xml:space="preserve"> eurų ir</w:t>
            </w:r>
            <w:r w:rsidR="005D3A68" w:rsidRPr="00190CD7">
              <w:rPr>
                <w:rFonts w:ascii="Arial" w:hAnsi="Arial" w:cs="Arial"/>
                <w:bCs/>
                <w:kern w:val="2"/>
                <w:sz w:val="22"/>
                <w:szCs w:val="22"/>
              </w:rPr>
              <w:t xml:space="preserve"> 00 ct) </w:t>
            </w:r>
            <w:r w:rsidR="00A361D8" w:rsidRPr="00190CD7">
              <w:rPr>
                <w:rFonts w:ascii="Arial" w:hAnsi="Arial" w:cs="Arial"/>
                <w:bCs/>
                <w:kern w:val="2"/>
                <w:sz w:val="22"/>
                <w:szCs w:val="22"/>
              </w:rPr>
              <w:t xml:space="preserve">Eur </w:t>
            </w:r>
            <w:r w:rsidRPr="00190CD7">
              <w:rPr>
                <w:rFonts w:ascii="Arial" w:hAnsi="Arial" w:cs="Arial"/>
                <w:bCs/>
                <w:kern w:val="2"/>
                <w:sz w:val="22"/>
                <w:szCs w:val="22"/>
              </w:rPr>
              <w:t>dydžio bauda.</w:t>
            </w:r>
          </w:p>
          <w:p w14:paraId="5A4B8DB4" w14:textId="248D37DE" w:rsidR="00086290" w:rsidRPr="00190CD7" w:rsidRDefault="005B3C59" w:rsidP="00056798">
            <w:pPr>
              <w:jc w:val="both"/>
              <w:rPr>
                <w:rFonts w:ascii="Arial" w:hAnsi="Arial" w:cs="Arial"/>
                <w:bCs/>
                <w:sz w:val="22"/>
                <w:szCs w:val="22"/>
              </w:rPr>
            </w:pPr>
            <w:r w:rsidRPr="00190CD7">
              <w:rPr>
                <w:rFonts w:ascii="Arial" w:hAnsi="Arial" w:cs="Arial"/>
                <w:bCs/>
                <w:sz w:val="22"/>
                <w:szCs w:val="22"/>
              </w:rPr>
              <w:t xml:space="preserve">9.3.2. Nepagrįstai nutraukus Sutarties vykdymą ne Sutartyje nustatyta tvarka, mokama </w:t>
            </w:r>
            <w:r w:rsidR="006C7E75" w:rsidRPr="00190CD7">
              <w:rPr>
                <w:rFonts w:ascii="Arial" w:hAnsi="Arial" w:cs="Arial"/>
                <w:bCs/>
                <w:sz w:val="22"/>
                <w:szCs w:val="22"/>
              </w:rPr>
              <w:t>5</w:t>
            </w:r>
            <w:r w:rsidR="005D3A68" w:rsidRPr="00190CD7">
              <w:rPr>
                <w:rFonts w:ascii="Arial" w:hAnsi="Arial" w:cs="Arial"/>
                <w:bCs/>
                <w:kern w:val="2"/>
                <w:sz w:val="22"/>
                <w:szCs w:val="22"/>
              </w:rPr>
              <w:t>.000,00 (</w:t>
            </w:r>
            <w:r w:rsidR="006C7E75" w:rsidRPr="00190CD7">
              <w:rPr>
                <w:rFonts w:ascii="Arial" w:hAnsi="Arial" w:cs="Arial"/>
                <w:bCs/>
                <w:kern w:val="2"/>
                <w:sz w:val="22"/>
                <w:szCs w:val="22"/>
              </w:rPr>
              <w:t>penkių</w:t>
            </w:r>
            <w:r w:rsidR="00464DCC" w:rsidRPr="00190CD7">
              <w:rPr>
                <w:rFonts w:ascii="Arial" w:hAnsi="Arial" w:cs="Arial"/>
                <w:bCs/>
                <w:kern w:val="2"/>
                <w:sz w:val="22"/>
                <w:szCs w:val="22"/>
              </w:rPr>
              <w:t xml:space="preserve"> </w:t>
            </w:r>
            <w:r w:rsidR="005D3A68" w:rsidRPr="00190CD7">
              <w:rPr>
                <w:rFonts w:ascii="Arial" w:hAnsi="Arial" w:cs="Arial"/>
                <w:bCs/>
                <w:kern w:val="2"/>
                <w:sz w:val="22"/>
                <w:szCs w:val="22"/>
              </w:rPr>
              <w:t>tūkstančių</w:t>
            </w:r>
            <w:r w:rsidR="009610DC" w:rsidRPr="00190CD7">
              <w:rPr>
                <w:rFonts w:ascii="Arial" w:hAnsi="Arial" w:cs="Arial"/>
                <w:bCs/>
                <w:kern w:val="2"/>
                <w:sz w:val="22"/>
                <w:szCs w:val="22"/>
              </w:rPr>
              <w:t xml:space="preserve"> eurų ir</w:t>
            </w:r>
            <w:r w:rsidR="005D3A68" w:rsidRPr="00190CD7">
              <w:rPr>
                <w:rFonts w:ascii="Arial" w:hAnsi="Arial" w:cs="Arial"/>
                <w:bCs/>
                <w:kern w:val="2"/>
                <w:sz w:val="22"/>
                <w:szCs w:val="22"/>
              </w:rPr>
              <w:t xml:space="preserve"> 00 ct) Eur dydžio bauda.</w:t>
            </w:r>
          </w:p>
        </w:tc>
      </w:tr>
      <w:tr w:rsidR="00DA2ADD" w:rsidRPr="00190CD7" w14:paraId="23CD6968" w14:textId="77777777" w:rsidTr="33C0BA09">
        <w:trPr>
          <w:trHeight w:val="300"/>
        </w:trPr>
        <w:tc>
          <w:tcPr>
            <w:tcW w:w="3230" w:type="dxa"/>
          </w:tcPr>
          <w:p w14:paraId="4304B130"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304" w:type="dxa"/>
            <w:gridSpan w:val="3"/>
          </w:tcPr>
          <w:p w14:paraId="11ECCFFB" w14:textId="02A82C7D" w:rsidR="00DA2ADD" w:rsidRPr="00190CD7" w:rsidRDefault="46797BD5" w:rsidP="00CC1A19">
            <w:pPr>
              <w:jc w:val="both"/>
              <w:rPr>
                <w:rFonts w:ascii="Arial" w:hAnsi="Arial" w:cs="Arial"/>
                <w:kern w:val="2"/>
                <w:sz w:val="22"/>
                <w:szCs w:val="22"/>
              </w:rPr>
            </w:pPr>
            <w:r w:rsidRPr="00190CD7">
              <w:rPr>
                <w:rFonts w:ascii="Arial" w:hAnsi="Arial" w:cs="Arial"/>
                <w:color w:val="000000"/>
                <w:kern w:val="2"/>
                <w:sz w:val="22"/>
                <w:szCs w:val="22"/>
              </w:rPr>
              <w:t>500</w:t>
            </w:r>
            <w:r w:rsidR="6AC4C06A" w:rsidRPr="00190CD7">
              <w:rPr>
                <w:rFonts w:ascii="Arial" w:hAnsi="Arial" w:cs="Arial"/>
                <w:color w:val="000000" w:themeColor="text1"/>
                <w:sz w:val="22"/>
                <w:szCs w:val="22"/>
              </w:rPr>
              <w:t>,00</w:t>
            </w:r>
            <w:r w:rsidRPr="00190CD7">
              <w:rPr>
                <w:rFonts w:ascii="Arial" w:hAnsi="Arial" w:cs="Arial"/>
                <w:color w:val="000000" w:themeColor="text1"/>
                <w:sz w:val="22"/>
                <w:szCs w:val="22"/>
              </w:rPr>
              <w:t xml:space="preserve"> (penki šimtai</w:t>
            </w:r>
            <w:r w:rsidR="3CF73D27" w:rsidRPr="00190CD7">
              <w:rPr>
                <w:rFonts w:ascii="Arial" w:hAnsi="Arial" w:cs="Arial"/>
                <w:color w:val="000000" w:themeColor="text1"/>
                <w:sz w:val="22"/>
                <w:szCs w:val="22"/>
              </w:rPr>
              <w:t xml:space="preserve"> ir 00 ct</w:t>
            </w:r>
            <w:r w:rsidRPr="00190CD7">
              <w:rPr>
                <w:rFonts w:ascii="Arial" w:hAnsi="Arial" w:cs="Arial"/>
                <w:color w:val="000000" w:themeColor="text1"/>
                <w:sz w:val="22"/>
                <w:szCs w:val="22"/>
              </w:rPr>
              <w:t xml:space="preserve">) Eur už kiekvieną </w:t>
            </w:r>
            <w:r w:rsidR="002E5F06">
              <w:rPr>
                <w:rFonts w:ascii="Arial" w:hAnsi="Arial" w:cs="Arial"/>
                <w:color w:val="000000" w:themeColor="text1"/>
                <w:sz w:val="22"/>
                <w:szCs w:val="22"/>
              </w:rPr>
              <w:t xml:space="preserve">nustatytą </w:t>
            </w:r>
            <w:r w:rsidRPr="00190CD7">
              <w:rPr>
                <w:rFonts w:ascii="Arial" w:hAnsi="Arial" w:cs="Arial"/>
                <w:color w:val="000000" w:themeColor="text1"/>
                <w:sz w:val="22"/>
                <w:szCs w:val="22"/>
              </w:rPr>
              <w:t>pažeidimo atvejį.</w:t>
            </w:r>
          </w:p>
          <w:p w14:paraId="332EC1CB" w14:textId="128B0434" w:rsidR="00DA2ADD" w:rsidRPr="00190CD7" w:rsidRDefault="00DA2ADD">
            <w:pPr>
              <w:rPr>
                <w:rFonts w:ascii="Arial" w:hAnsi="Arial" w:cs="Arial"/>
                <w:bCs/>
                <w:kern w:val="2"/>
                <w:sz w:val="22"/>
                <w:szCs w:val="22"/>
              </w:rPr>
            </w:pPr>
          </w:p>
        </w:tc>
      </w:tr>
      <w:tr w:rsidR="00DA2ADD" w:rsidRPr="00190CD7" w14:paraId="631EE056" w14:textId="77777777" w:rsidTr="33C0BA09">
        <w:trPr>
          <w:trHeight w:val="300"/>
        </w:trPr>
        <w:tc>
          <w:tcPr>
            <w:tcW w:w="3230" w:type="dxa"/>
          </w:tcPr>
          <w:p w14:paraId="1A517A66"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9.5. Tiekėjui taikomos baudos dėl aplinkosauginių ir (arba) socialinių kriterijų nesilaikymo</w:t>
            </w:r>
          </w:p>
        </w:tc>
        <w:tc>
          <w:tcPr>
            <w:tcW w:w="6304" w:type="dxa"/>
            <w:gridSpan w:val="3"/>
          </w:tcPr>
          <w:p w14:paraId="42D156B3" w14:textId="77777777" w:rsidR="00DA2ADD" w:rsidRPr="00190CD7" w:rsidRDefault="005B3C59">
            <w:pPr>
              <w:rPr>
                <w:rFonts w:ascii="Arial" w:hAnsi="Arial" w:cs="Arial"/>
                <w:bCs/>
                <w:color w:val="000000"/>
                <w:kern w:val="2"/>
                <w:sz w:val="22"/>
                <w:szCs w:val="22"/>
              </w:rPr>
            </w:pPr>
            <w:r w:rsidRPr="00190CD7">
              <w:rPr>
                <w:rFonts w:ascii="Arial" w:hAnsi="Arial" w:cs="Arial"/>
                <w:bCs/>
                <w:color w:val="000000"/>
                <w:kern w:val="2"/>
                <w:sz w:val="22"/>
                <w:szCs w:val="22"/>
              </w:rPr>
              <w:t>Netaikoma</w:t>
            </w:r>
          </w:p>
          <w:p w14:paraId="73F7DAFB" w14:textId="77777777" w:rsidR="00DA2ADD" w:rsidRPr="00190CD7" w:rsidRDefault="00DA2ADD">
            <w:pPr>
              <w:rPr>
                <w:rFonts w:ascii="Arial" w:hAnsi="Arial" w:cs="Arial"/>
                <w:bCs/>
                <w:kern w:val="2"/>
                <w:sz w:val="22"/>
                <w:szCs w:val="22"/>
              </w:rPr>
            </w:pPr>
          </w:p>
          <w:p w14:paraId="53404188" w14:textId="7A2CFE80" w:rsidR="00DA2ADD" w:rsidRPr="00190CD7" w:rsidRDefault="00DA2ADD">
            <w:pPr>
              <w:rPr>
                <w:rFonts w:ascii="Arial" w:hAnsi="Arial" w:cs="Arial"/>
                <w:bCs/>
                <w:color w:val="4472C4"/>
                <w:kern w:val="2"/>
                <w:sz w:val="22"/>
                <w:szCs w:val="22"/>
              </w:rPr>
            </w:pPr>
          </w:p>
        </w:tc>
      </w:tr>
      <w:tr w:rsidR="00DA2ADD" w:rsidRPr="00190CD7" w14:paraId="644A2E69" w14:textId="77777777" w:rsidTr="33C0BA09">
        <w:trPr>
          <w:trHeight w:val="300"/>
        </w:trPr>
        <w:tc>
          <w:tcPr>
            <w:tcW w:w="3230" w:type="dxa"/>
          </w:tcPr>
          <w:p w14:paraId="32912C98" w14:textId="77777777" w:rsidR="00DA2ADD" w:rsidRPr="00190CD7" w:rsidRDefault="20202429" w:rsidP="2A891183">
            <w:pPr>
              <w:rPr>
                <w:rFonts w:ascii="Arial" w:hAnsi="Arial" w:cs="Arial"/>
                <w:b/>
                <w:bCs/>
                <w:kern w:val="2"/>
                <w:sz w:val="22"/>
                <w:szCs w:val="22"/>
              </w:rPr>
            </w:pPr>
            <w:r w:rsidRPr="00190CD7">
              <w:rPr>
                <w:rFonts w:ascii="Arial" w:hAnsi="Arial" w:cs="Arial"/>
                <w:b/>
                <w:bCs/>
                <w:kern w:val="2"/>
                <w:sz w:val="22"/>
                <w:szCs w:val="22"/>
              </w:rPr>
              <w:t>9.6. Tiekėjui / Pirkėjui taikoma bauda dėl konfidencialumo reikalavimų nesilaikymo</w:t>
            </w:r>
          </w:p>
        </w:tc>
        <w:tc>
          <w:tcPr>
            <w:tcW w:w="6304" w:type="dxa"/>
            <w:gridSpan w:val="3"/>
          </w:tcPr>
          <w:p w14:paraId="44B8A654" w14:textId="2838D88E" w:rsidR="4D2A85D7" w:rsidRPr="00190CD7" w:rsidRDefault="00A33C40" w:rsidP="00056798">
            <w:pPr>
              <w:jc w:val="both"/>
              <w:rPr>
                <w:rFonts w:ascii="Arial" w:eastAsia="Arial" w:hAnsi="Arial" w:cs="Arial"/>
                <w:sz w:val="22"/>
                <w:szCs w:val="22"/>
              </w:rPr>
            </w:pPr>
            <w:r w:rsidRPr="00190CD7">
              <w:rPr>
                <w:rFonts w:ascii="Arial" w:eastAsia="Arial" w:hAnsi="Arial" w:cs="Arial"/>
                <w:sz w:val="22"/>
                <w:szCs w:val="22"/>
              </w:rPr>
              <w:t>5</w:t>
            </w:r>
            <w:r w:rsidR="002E5F06">
              <w:rPr>
                <w:rFonts w:ascii="Arial" w:eastAsia="Arial" w:hAnsi="Arial" w:cs="Arial"/>
                <w:sz w:val="22"/>
                <w:szCs w:val="22"/>
              </w:rPr>
              <w:t>.</w:t>
            </w:r>
            <w:r w:rsidR="006C7E75" w:rsidRPr="00190CD7">
              <w:rPr>
                <w:rFonts w:ascii="Arial" w:eastAsia="Arial" w:hAnsi="Arial" w:cs="Arial"/>
                <w:sz w:val="22"/>
                <w:szCs w:val="22"/>
              </w:rPr>
              <w:t>0</w:t>
            </w:r>
            <w:r w:rsidR="4D2A85D7" w:rsidRPr="00190CD7">
              <w:rPr>
                <w:rFonts w:ascii="Arial" w:eastAsia="Arial" w:hAnsi="Arial" w:cs="Arial"/>
                <w:sz w:val="22"/>
                <w:szCs w:val="22"/>
              </w:rPr>
              <w:t>00,00 (</w:t>
            </w:r>
            <w:r w:rsidRPr="00190CD7">
              <w:rPr>
                <w:rFonts w:ascii="Arial" w:eastAsia="Arial" w:hAnsi="Arial" w:cs="Arial"/>
                <w:sz w:val="22"/>
                <w:szCs w:val="22"/>
              </w:rPr>
              <w:t>penki</w:t>
            </w:r>
            <w:r w:rsidR="006C7E75" w:rsidRPr="00190CD7">
              <w:rPr>
                <w:rFonts w:ascii="Arial" w:eastAsia="Arial" w:hAnsi="Arial" w:cs="Arial"/>
                <w:sz w:val="22"/>
                <w:szCs w:val="22"/>
              </w:rPr>
              <w:t xml:space="preserve"> tūkstančiai</w:t>
            </w:r>
            <w:r w:rsidR="4D2A85D7" w:rsidRPr="00190CD7">
              <w:rPr>
                <w:rFonts w:ascii="Arial" w:eastAsia="Arial" w:hAnsi="Arial" w:cs="Arial"/>
                <w:sz w:val="22"/>
                <w:szCs w:val="22"/>
              </w:rPr>
              <w:t xml:space="preserve"> eurų</w:t>
            </w:r>
            <w:r w:rsidR="32760AEB" w:rsidRPr="00190CD7">
              <w:rPr>
                <w:rFonts w:ascii="Arial" w:eastAsia="Arial" w:hAnsi="Arial" w:cs="Arial"/>
                <w:sz w:val="22"/>
                <w:szCs w:val="22"/>
              </w:rPr>
              <w:t xml:space="preserve"> ir</w:t>
            </w:r>
            <w:r w:rsidR="4D2A85D7" w:rsidRPr="00190CD7">
              <w:rPr>
                <w:rFonts w:ascii="Arial" w:eastAsia="Arial" w:hAnsi="Arial" w:cs="Arial"/>
                <w:sz w:val="22"/>
                <w:szCs w:val="22"/>
              </w:rPr>
              <w:t xml:space="preserve"> 00 ct) Eur </w:t>
            </w:r>
            <w:r w:rsidR="4D2A85D7" w:rsidRPr="00190CD7">
              <w:rPr>
                <w:rFonts w:ascii="Arial" w:eastAsia="Arial" w:hAnsi="Arial" w:cs="Arial"/>
                <w:color w:val="000000" w:themeColor="text1"/>
                <w:sz w:val="22"/>
                <w:szCs w:val="22"/>
              </w:rPr>
              <w:t>už kiekvieną nustatytą pažeidimo atvejį</w:t>
            </w:r>
            <w:r w:rsidR="00BE0EF1">
              <w:rPr>
                <w:rFonts w:ascii="Arial" w:eastAsia="Arial" w:hAnsi="Arial" w:cs="Arial"/>
                <w:color w:val="000000" w:themeColor="text1"/>
                <w:sz w:val="22"/>
                <w:szCs w:val="22"/>
              </w:rPr>
              <w:t xml:space="preserve"> ir atlygina </w:t>
            </w:r>
            <w:r w:rsidR="0060473C">
              <w:rPr>
                <w:rFonts w:ascii="Arial" w:eastAsia="Arial" w:hAnsi="Arial" w:cs="Arial"/>
                <w:color w:val="000000" w:themeColor="text1"/>
                <w:sz w:val="22"/>
                <w:szCs w:val="22"/>
              </w:rPr>
              <w:t>dėl to Pirkėjo patirtus ar atsiradusius tiesio</w:t>
            </w:r>
            <w:r w:rsidR="00124451">
              <w:rPr>
                <w:rFonts w:ascii="Arial" w:eastAsia="Arial" w:hAnsi="Arial" w:cs="Arial"/>
                <w:color w:val="000000" w:themeColor="text1"/>
                <w:sz w:val="22"/>
                <w:szCs w:val="22"/>
              </w:rPr>
              <w:t>ginius nuostolius, kiek jų nepadengia ši bauda</w:t>
            </w:r>
            <w:r w:rsidR="4D2A85D7" w:rsidRPr="00190CD7">
              <w:rPr>
                <w:rFonts w:ascii="Arial" w:eastAsia="Arial" w:hAnsi="Arial" w:cs="Arial"/>
                <w:sz w:val="22"/>
                <w:szCs w:val="22"/>
              </w:rPr>
              <w:t>.</w:t>
            </w:r>
          </w:p>
          <w:p w14:paraId="50594DFB" w14:textId="4E43CE47" w:rsidR="2A891183" w:rsidRPr="00190CD7" w:rsidRDefault="2A891183" w:rsidP="2A891183">
            <w:pPr>
              <w:rPr>
                <w:rFonts w:ascii="Arial" w:hAnsi="Arial" w:cs="Arial"/>
                <w:sz w:val="22"/>
                <w:szCs w:val="22"/>
              </w:rPr>
            </w:pPr>
          </w:p>
          <w:p w14:paraId="4F96B929" w14:textId="2B2C7CDF" w:rsidR="00DA2ADD" w:rsidRPr="00190CD7" w:rsidRDefault="00DA2ADD">
            <w:pPr>
              <w:rPr>
                <w:rFonts w:ascii="Arial" w:hAnsi="Arial" w:cs="Arial"/>
                <w:bCs/>
                <w:color w:val="4472C4"/>
                <w:kern w:val="2"/>
                <w:sz w:val="22"/>
                <w:szCs w:val="22"/>
              </w:rPr>
            </w:pPr>
          </w:p>
        </w:tc>
      </w:tr>
      <w:tr w:rsidR="00DA2ADD" w:rsidRPr="00190CD7" w14:paraId="093A9BE8" w14:textId="77777777" w:rsidTr="33C0BA09">
        <w:trPr>
          <w:trHeight w:val="300"/>
        </w:trPr>
        <w:tc>
          <w:tcPr>
            <w:tcW w:w="3230" w:type="dxa"/>
          </w:tcPr>
          <w:p w14:paraId="0CE36E27" w14:textId="77777777" w:rsidR="00DA2ADD" w:rsidRPr="00190CD7" w:rsidRDefault="005B3C59">
            <w:pPr>
              <w:rPr>
                <w:rFonts w:ascii="Arial" w:hAnsi="Arial" w:cs="Arial"/>
                <w:b/>
                <w:kern w:val="2"/>
                <w:sz w:val="22"/>
                <w:szCs w:val="22"/>
              </w:rPr>
            </w:pPr>
            <w:r w:rsidRPr="00190CD7">
              <w:rPr>
                <w:rFonts w:ascii="Arial" w:hAnsi="Arial" w:cs="Arial"/>
                <w:b/>
                <w:sz w:val="22"/>
                <w:szCs w:val="22"/>
              </w:rPr>
              <w:t xml:space="preserve">9.7. Tiekėjui taikomos netesybos dėl pirkimo dokumentuose nustatytų Kokybinių kriterijų </w:t>
            </w:r>
            <w:proofErr w:type="spellStart"/>
            <w:r w:rsidRPr="00190CD7">
              <w:rPr>
                <w:rFonts w:ascii="Arial" w:hAnsi="Arial" w:cs="Arial"/>
                <w:b/>
                <w:sz w:val="22"/>
                <w:szCs w:val="22"/>
              </w:rPr>
              <w:t>nepasiekimo</w:t>
            </w:r>
            <w:proofErr w:type="spellEnd"/>
            <w:r w:rsidRPr="00190CD7">
              <w:rPr>
                <w:rFonts w:ascii="Arial" w:hAnsi="Arial" w:cs="Arial"/>
                <w:b/>
                <w:sz w:val="22"/>
                <w:szCs w:val="22"/>
              </w:rPr>
              <w:t xml:space="preserve"> Sutarties vykdymo metu</w:t>
            </w:r>
          </w:p>
        </w:tc>
        <w:tc>
          <w:tcPr>
            <w:tcW w:w="6304" w:type="dxa"/>
            <w:gridSpan w:val="3"/>
          </w:tcPr>
          <w:p w14:paraId="5A97A63E" w14:textId="77777777" w:rsidR="006C7E75" w:rsidRPr="00190CD7" w:rsidRDefault="006C7E75" w:rsidP="006C7E75">
            <w:pPr>
              <w:rPr>
                <w:rFonts w:ascii="Arial" w:hAnsi="Arial" w:cs="Arial"/>
                <w:bCs/>
                <w:kern w:val="2"/>
                <w:sz w:val="22"/>
                <w:szCs w:val="22"/>
              </w:rPr>
            </w:pPr>
            <w:r w:rsidRPr="00190CD7">
              <w:rPr>
                <w:rFonts w:ascii="Arial" w:hAnsi="Arial" w:cs="Arial"/>
                <w:bCs/>
                <w:kern w:val="2"/>
                <w:sz w:val="22"/>
                <w:szCs w:val="22"/>
              </w:rPr>
              <w:t>Netaikoma</w:t>
            </w:r>
          </w:p>
          <w:p w14:paraId="22A75A29" w14:textId="2EE67808" w:rsidR="00DA2ADD" w:rsidRPr="00190CD7" w:rsidRDefault="00DA2ADD">
            <w:pPr>
              <w:rPr>
                <w:rFonts w:ascii="Arial" w:hAnsi="Arial" w:cs="Arial"/>
                <w:bCs/>
                <w:color w:val="4472C4"/>
                <w:kern w:val="2"/>
                <w:sz w:val="22"/>
                <w:szCs w:val="22"/>
              </w:rPr>
            </w:pPr>
          </w:p>
        </w:tc>
      </w:tr>
      <w:tr w:rsidR="00DA2ADD" w:rsidRPr="00190CD7" w14:paraId="2F44E835" w14:textId="77777777" w:rsidTr="33C0BA09">
        <w:trPr>
          <w:trHeight w:val="828"/>
        </w:trPr>
        <w:tc>
          <w:tcPr>
            <w:tcW w:w="3230" w:type="dxa"/>
            <w:tcBorders>
              <w:top w:val="single" w:sz="4" w:space="0" w:color="auto"/>
              <w:left w:val="single" w:sz="4" w:space="0" w:color="auto"/>
              <w:bottom w:val="single" w:sz="4" w:space="0" w:color="auto"/>
              <w:right w:val="single" w:sz="4" w:space="0" w:color="auto"/>
            </w:tcBorders>
          </w:tcPr>
          <w:p w14:paraId="287BD1EC"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9.8. Tiekėjui taikomos netesybos dėl Sutarties įvykdymo užtikrinimo </w:t>
            </w:r>
            <w:r w:rsidRPr="00190CD7">
              <w:rPr>
                <w:rFonts w:ascii="Arial" w:hAnsi="Arial" w:cs="Arial"/>
                <w:b/>
                <w:sz w:val="22"/>
                <w:szCs w:val="22"/>
              </w:rPr>
              <w:t>nepratęsimo</w:t>
            </w:r>
          </w:p>
        </w:tc>
        <w:tc>
          <w:tcPr>
            <w:tcW w:w="6304" w:type="dxa"/>
            <w:gridSpan w:val="3"/>
            <w:tcBorders>
              <w:top w:val="single" w:sz="4" w:space="0" w:color="auto"/>
              <w:left w:val="single" w:sz="4" w:space="0" w:color="auto"/>
              <w:bottom w:val="single" w:sz="4" w:space="0" w:color="auto"/>
              <w:right w:val="single" w:sz="4" w:space="0" w:color="auto"/>
            </w:tcBorders>
          </w:tcPr>
          <w:p w14:paraId="31311EE1" w14:textId="77777777" w:rsidR="00DA2ADD" w:rsidRPr="00190CD7" w:rsidRDefault="005B3C59">
            <w:pPr>
              <w:rPr>
                <w:rFonts w:ascii="Arial" w:hAnsi="Arial" w:cs="Arial"/>
                <w:bCs/>
                <w:kern w:val="2"/>
                <w:sz w:val="22"/>
                <w:szCs w:val="22"/>
              </w:rPr>
            </w:pPr>
            <w:r w:rsidRPr="00190CD7">
              <w:rPr>
                <w:rFonts w:ascii="Arial" w:hAnsi="Arial" w:cs="Arial"/>
                <w:bCs/>
                <w:kern w:val="2"/>
                <w:sz w:val="22"/>
                <w:szCs w:val="22"/>
              </w:rPr>
              <w:t>Netaikoma</w:t>
            </w:r>
          </w:p>
          <w:p w14:paraId="3B4A5FAB" w14:textId="658FB4DF" w:rsidR="00DA2ADD" w:rsidRPr="00190CD7" w:rsidRDefault="00DA2ADD">
            <w:pPr>
              <w:rPr>
                <w:rFonts w:ascii="Arial" w:hAnsi="Arial" w:cs="Arial"/>
                <w:bCs/>
                <w:color w:val="4472C4"/>
                <w:kern w:val="2"/>
                <w:sz w:val="22"/>
                <w:szCs w:val="22"/>
              </w:rPr>
            </w:pPr>
          </w:p>
        </w:tc>
      </w:tr>
      <w:tr w:rsidR="00DA2ADD" w:rsidRPr="00190CD7" w14:paraId="77813F8B" w14:textId="77777777" w:rsidTr="33C0BA09">
        <w:trPr>
          <w:trHeight w:val="300"/>
        </w:trPr>
        <w:tc>
          <w:tcPr>
            <w:tcW w:w="3230" w:type="dxa"/>
          </w:tcPr>
          <w:p w14:paraId="018CFEDE" w14:textId="77777777" w:rsidR="00DA2ADD" w:rsidRPr="00190CD7" w:rsidRDefault="005B3C59">
            <w:pPr>
              <w:rPr>
                <w:rFonts w:ascii="Arial" w:hAnsi="Arial" w:cs="Arial"/>
                <w:bCs/>
                <w:kern w:val="2"/>
                <w:sz w:val="22"/>
                <w:szCs w:val="22"/>
              </w:rPr>
            </w:pPr>
            <w:r w:rsidRPr="00190CD7">
              <w:rPr>
                <w:rFonts w:ascii="Arial" w:hAnsi="Arial" w:cs="Arial"/>
                <w:b/>
                <w:sz w:val="22"/>
                <w:szCs w:val="22"/>
              </w:rPr>
              <w:t>9.9. Tiekėjui taikoma bauda dėl Pirkėjo simbolių, pavadinimo ir ženklo reklamoje ar rinkodaroje naudojimo reikalavimų nesilaikymo bei draudimo naudotis Pirkėjo sukurtais</w:t>
            </w:r>
            <w:r w:rsidRPr="00190CD7">
              <w:rPr>
                <w:rFonts w:ascii="Arial" w:hAnsi="Arial" w:cs="Arial"/>
                <w:bCs/>
                <w:sz w:val="22"/>
                <w:szCs w:val="22"/>
              </w:rPr>
              <w:t xml:space="preserve"> </w:t>
            </w:r>
            <w:r w:rsidRPr="00190CD7">
              <w:rPr>
                <w:rFonts w:ascii="Arial" w:hAnsi="Arial" w:cs="Arial"/>
                <w:b/>
                <w:sz w:val="22"/>
                <w:szCs w:val="22"/>
              </w:rPr>
              <w:t>intelektiniais veiklos rezultatais nesilaikymo</w:t>
            </w:r>
          </w:p>
        </w:tc>
        <w:tc>
          <w:tcPr>
            <w:tcW w:w="6304" w:type="dxa"/>
            <w:gridSpan w:val="3"/>
          </w:tcPr>
          <w:p w14:paraId="191A3450" w14:textId="77777777" w:rsidR="00DA2ADD" w:rsidRPr="00190CD7" w:rsidRDefault="005B3C59">
            <w:pPr>
              <w:rPr>
                <w:rFonts w:ascii="Arial" w:hAnsi="Arial" w:cs="Arial"/>
                <w:bCs/>
                <w:kern w:val="2"/>
                <w:sz w:val="22"/>
                <w:szCs w:val="22"/>
              </w:rPr>
            </w:pPr>
            <w:r w:rsidRPr="00190CD7">
              <w:rPr>
                <w:rFonts w:ascii="Arial" w:hAnsi="Arial" w:cs="Arial"/>
                <w:bCs/>
                <w:kern w:val="2"/>
                <w:sz w:val="22"/>
                <w:szCs w:val="22"/>
              </w:rPr>
              <w:t>Netaikoma</w:t>
            </w:r>
          </w:p>
          <w:p w14:paraId="1D55943E" w14:textId="77777777" w:rsidR="00DA2ADD" w:rsidRPr="00190CD7" w:rsidRDefault="00DA2ADD">
            <w:pPr>
              <w:rPr>
                <w:rFonts w:ascii="Arial" w:hAnsi="Arial" w:cs="Arial"/>
                <w:bCs/>
                <w:kern w:val="2"/>
                <w:sz w:val="22"/>
                <w:szCs w:val="22"/>
              </w:rPr>
            </w:pPr>
          </w:p>
          <w:p w14:paraId="5BB9871D" w14:textId="77777777" w:rsidR="00DA2ADD" w:rsidRPr="00190CD7" w:rsidRDefault="00DA2ADD" w:rsidP="00C8086D">
            <w:pPr>
              <w:rPr>
                <w:rFonts w:ascii="Arial" w:hAnsi="Arial" w:cs="Arial"/>
                <w:bCs/>
                <w:color w:val="4472C4"/>
                <w:kern w:val="2"/>
                <w:sz w:val="22"/>
                <w:szCs w:val="22"/>
              </w:rPr>
            </w:pPr>
          </w:p>
        </w:tc>
      </w:tr>
      <w:tr w:rsidR="00DA2ADD" w:rsidRPr="00190CD7" w14:paraId="196E643B" w14:textId="77777777" w:rsidTr="33C0BA09">
        <w:trPr>
          <w:trHeight w:val="300"/>
        </w:trPr>
        <w:tc>
          <w:tcPr>
            <w:tcW w:w="3230" w:type="dxa"/>
          </w:tcPr>
          <w:p w14:paraId="346FB9CC" w14:textId="77777777" w:rsidR="00DA2ADD" w:rsidRPr="00190CD7" w:rsidRDefault="005B3C59">
            <w:pPr>
              <w:rPr>
                <w:rFonts w:ascii="Arial" w:hAnsi="Arial" w:cs="Arial"/>
                <w:b/>
                <w:kern w:val="2"/>
                <w:sz w:val="22"/>
                <w:szCs w:val="22"/>
                <w:lang w:val="en-US"/>
              </w:rPr>
            </w:pPr>
            <w:r w:rsidRPr="00190CD7">
              <w:rPr>
                <w:rFonts w:ascii="Arial" w:hAnsi="Arial" w:cs="Arial"/>
                <w:b/>
                <w:kern w:val="2"/>
                <w:sz w:val="22"/>
                <w:szCs w:val="22"/>
                <w:lang w:val="en-US"/>
              </w:rPr>
              <w:t xml:space="preserve">9.10. </w:t>
            </w:r>
            <w:r w:rsidRPr="00190CD7">
              <w:rPr>
                <w:rFonts w:ascii="Arial" w:hAnsi="Arial" w:cs="Arial"/>
                <w:b/>
                <w:kern w:val="2"/>
                <w:sz w:val="22"/>
                <w:szCs w:val="22"/>
              </w:rPr>
              <w:t>Kitos netesybos</w:t>
            </w:r>
          </w:p>
        </w:tc>
        <w:tc>
          <w:tcPr>
            <w:tcW w:w="6304" w:type="dxa"/>
            <w:gridSpan w:val="3"/>
          </w:tcPr>
          <w:p w14:paraId="3D379C27" w14:textId="58A51630" w:rsidR="00DA2ADD" w:rsidRPr="006C73B6" w:rsidRDefault="00ED1445" w:rsidP="00CC1A19">
            <w:pPr>
              <w:jc w:val="both"/>
              <w:rPr>
                <w:rFonts w:ascii="Arial" w:hAnsi="Arial" w:cs="Arial"/>
                <w:bCs/>
                <w:kern w:val="2"/>
                <w:sz w:val="22"/>
                <w:szCs w:val="22"/>
              </w:rPr>
            </w:pPr>
            <w:r w:rsidRPr="006C73B6">
              <w:rPr>
                <w:rFonts w:ascii="Arial" w:eastAsia="Calibri" w:hAnsi="Arial" w:cs="Arial"/>
                <w:bCs/>
                <w:sz w:val="22"/>
                <w:szCs w:val="22"/>
              </w:rPr>
              <w:t xml:space="preserve">Esminę Sutarties sąlygą, nurodytą Specialiųjų sąlygų 10.1. punkte, vykdant su dideliais arba nuolatiniais trūkumais, nurodytais Specialiųjų sąlygų 10.2. punkte, už kiekvieną nustatytą pažeidimo atvejį mokama </w:t>
            </w:r>
            <w:r w:rsidR="00755976" w:rsidRPr="006C73B6">
              <w:rPr>
                <w:rFonts w:ascii="Arial" w:eastAsia="Calibri" w:hAnsi="Arial" w:cs="Arial"/>
                <w:bCs/>
                <w:sz w:val="22"/>
                <w:szCs w:val="22"/>
              </w:rPr>
              <w:t>1.000</w:t>
            </w:r>
            <w:r w:rsidRPr="006C73B6">
              <w:rPr>
                <w:rFonts w:ascii="Arial" w:eastAsia="Calibri" w:hAnsi="Arial" w:cs="Arial"/>
                <w:bCs/>
                <w:sz w:val="22"/>
                <w:szCs w:val="22"/>
              </w:rPr>
              <w:t>,00 (</w:t>
            </w:r>
            <w:r w:rsidR="00755976" w:rsidRPr="006C73B6">
              <w:rPr>
                <w:rFonts w:ascii="Arial" w:eastAsia="Calibri" w:hAnsi="Arial" w:cs="Arial"/>
                <w:bCs/>
                <w:sz w:val="22"/>
                <w:szCs w:val="22"/>
              </w:rPr>
              <w:t>vienas tūkstantis</w:t>
            </w:r>
            <w:r w:rsidRPr="006C73B6">
              <w:rPr>
                <w:rFonts w:ascii="Arial" w:eastAsia="Calibri" w:hAnsi="Arial" w:cs="Arial"/>
                <w:bCs/>
                <w:sz w:val="22"/>
                <w:szCs w:val="22"/>
              </w:rPr>
              <w:t xml:space="preserve"> eurų ir 00 ct) Eur dydžio bauda.</w:t>
            </w:r>
          </w:p>
        </w:tc>
      </w:tr>
      <w:tr w:rsidR="00DA2ADD" w:rsidRPr="00190CD7" w14:paraId="37362B5F" w14:textId="77777777" w:rsidTr="33C0BA09">
        <w:trPr>
          <w:trHeight w:val="300"/>
        </w:trPr>
        <w:tc>
          <w:tcPr>
            <w:tcW w:w="9534" w:type="dxa"/>
            <w:gridSpan w:val="4"/>
          </w:tcPr>
          <w:p w14:paraId="3B07D9AA" w14:textId="77777777" w:rsidR="00DA2ADD" w:rsidRPr="006C73B6" w:rsidRDefault="005B3C59">
            <w:pPr>
              <w:jc w:val="center"/>
              <w:rPr>
                <w:rFonts w:ascii="Arial" w:hAnsi="Arial" w:cs="Arial"/>
                <w:color w:val="4472C4"/>
                <w:kern w:val="2"/>
                <w:sz w:val="22"/>
                <w:szCs w:val="22"/>
              </w:rPr>
            </w:pPr>
            <w:r w:rsidRPr="006C73B6">
              <w:rPr>
                <w:rFonts w:ascii="Arial" w:hAnsi="Arial" w:cs="Arial"/>
                <w:b/>
                <w:kern w:val="2"/>
                <w:sz w:val="22"/>
                <w:szCs w:val="22"/>
              </w:rPr>
              <w:lastRenderedPageBreak/>
              <w:t>10. ESMINĖS SUTARTIES SĄLYGOS</w:t>
            </w:r>
          </w:p>
        </w:tc>
      </w:tr>
      <w:tr w:rsidR="00DA2ADD" w:rsidRPr="00190CD7" w14:paraId="3EACB71D" w14:textId="77777777" w:rsidTr="33C0BA09">
        <w:trPr>
          <w:trHeight w:val="300"/>
        </w:trPr>
        <w:tc>
          <w:tcPr>
            <w:tcW w:w="3230" w:type="dxa"/>
          </w:tcPr>
          <w:p w14:paraId="342AA278" w14:textId="3E9770A0" w:rsidR="00DA2ADD" w:rsidRPr="00190CD7" w:rsidRDefault="005B3C59">
            <w:pPr>
              <w:rPr>
                <w:rFonts w:ascii="Arial" w:hAnsi="Arial" w:cs="Arial"/>
                <w:b/>
                <w:kern w:val="2"/>
                <w:sz w:val="22"/>
                <w:szCs w:val="22"/>
                <w:lang w:val="en-US"/>
              </w:rPr>
            </w:pPr>
            <w:r w:rsidRPr="00190CD7">
              <w:rPr>
                <w:rFonts w:ascii="Arial" w:hAnsi="Arial" w:cs="Arial"/>
                <w:b/>
                <w:kern w:val="2"/>
                <w:sz w:val="22"/>
                <w:szCs w:val="22"/>
                <w:lang w:val="en-US"/>
              </w:rPr>
              <w:t>10.1</w:t>
            </w:r>
            <w:r w:rsidR="00755976">
              <w:rPr>
                <w:rFonts w:ascii="Arial" w:hAnsi="Arial" w:cs="Arial"/>
                <w:b/>
                <w:kern w:val="2"/>
                <w:sz w:val="22"/>
                <w:szCs w:val="22"/>
                <w:lang w:val="en-US"/>
              </w:rPr>
              <w:t>.</w:t>
            </w:r>
            <w:r w:rsidRPr="00190CD7">
              <w:rPr>
                <w:rFonts w:ascii="Arial" w:hAnsi="Arial" w:cs="Arial"/>
                <w:b/>
                <w:kern w:val="2"/>
                <w:sz w:val="22"/>
                <w:szCs w:val="22"/>
              </w:rPr>
              <w:t xml:space="preserve"> Esminės Sutarties sąlygos</w:t>
            </w:r>
          </w:p>
        </w:tc>
        <w:tc>
          <w:tcPr>
            <w:tcW w:w="6304" w:type="dxa"/>
            <w:gridSpan w:val="3"/>
          </w:tcPr>
          <w:p w14:paraId="5E9614E6" w14:textId="4B4ED9D8" w:rsidR="00DA2ADD" w:rsidRPr="006C73B6" w:rsidRDefault="002A39F2" w:rsidP="00CC1A19">
            <w:pPr>
              <w:jc w:val="both"/>
              <w:rPr>
                <w:rFonts w:ascii="Arial" w:hAnsi="Arial" w:cs="Arial"/>
                <w:color w:val="4472C4"/>
                <w:kern w:val="2"/>
                <w:sz w:val="22"/>
                <w:szCs w:val="22"/>
              </w:rPr>
            </w:pPr>
            <w:r w:rsidRPr="006C73B6">
              <w:rPr>
                <w:rFonts w:ascii="Arial" w:hAnsi="Arial" w:cs="Arial"/>
                <w:kern w:val="2"/>
                <w:sz w:val="22"/>
                <w:szCs w:val="22"/>
              </w:rPr>
              <w:t xml:space="preserve">Techninės specifikacijos </w:t>
            </w:r>
            <w:r w:rsidR="00BA67D5" w:rsidRPr="006C73B6">
              <w:rPr>
                <w:rFonts w:ascii="Arial" w:hAnsi="Arial" w:cs="Arial"/>
                <w:kern w:val="2"/>
                <w:sz w:val="22"/>
                <w:szCs w:val="22"/>
              </w:rPr>
              <w:t>6.6 punkte numatyto Tiekėjo įsipareigojimo laikymasis.</w:t>
            </w:r>
          </w:p>
        </w:tc>
      </w:tr>
      <w:tr w:rsidR="00DA2ADD" w:rsidRPr="00190CD7" w14:paraId="05C4BF57" w14:textId="77777777" w:rsidTr="33C0BA09">
        <w:trPr>
          <w:trHeight w:val="300"/>
        </w:trPr>
        <w:tc>
          <w:tcPr>
            <w:tcW w:w="3230" w:type="dxa"/>
          </w:tcPr>
          <w:p w14:paraId="02F99B2C" w14:textId="77777777" w:rsidR="00DA2ADD" w:rsidRPr="00190CD7" w:rsidRDefault="005B3C59">
            <w:pPr>
              <w:rPr>
                <w:rFonts w:ascii="Arial" w:hAnsi="Arial" w:cs="Arial"/>
                <w:b/>
                <w:kern w:val="2"/>
                <w:sz w:val="22"/>
                <w:szCs w:val="22"/>
              </w:rPr>
            </w:pPr>
            <w:r w:rsidRPr="00190CD7">
              <w:rPr>
                <w:rFonts w:ascii="Arial" w:hAnsi="Arial" w:cs="Arial"/>
                <w:b/>
                <w:bCs/>
                <w:kern w:val="2"/>
                <w:sz w:val="22"/>
                <w:szCs w:val="22"/>
              </w:rPr>
              <w:t>10.2. Dideli arba nuolatiniai esminės Sutarties sąlygos vykdymo trūkumai</w:t>
            </w:r>
          </w:p>
        </w:tc>
        <w:tc>
          <w:tcPr>
            <w:tcW w:w="6304" w:type="dxa"/>
            <w:gridSpan w:val="3"/>
          </w:tcPr>
          <w:p w14:paraId="3673710D" w14:textId="6F2CDEC8" w:rsidR="00DA2ADD" w:rsidRPr="006C73B6" w:rsidRDefault="00A32AC1" w:rsidP="005245CB">
            <w:pPr>
              <w:jc w:val="both"/>
              <w:rPr>
                <w:rFonts w:ascii="Arial" w:hAnsi="Arial" w:cs="Arial"/>
                <w:kern w:val="2"/>
                <w:sz w:val="22"/>
                <w:szCs w:val="22"/>
              </w:rPr>
            </w:pPr>
            <w:r w:rsidRPr="006C73B6">
              <w:rPr>
                <w:rFonts w:ascii="Arial" w:hAnsi="Arial" w:cs="Arial"/>
                <w:kern w:val="2"/>
                <w:sz w:val="22"/>
                <w:szCs w:val="22"/>
              </w:rPr>
              <w:t xml:space="preserve">Pirkėjas nustato, kad </w:t>
            </w:r>
            <w:r w:rsidR="00914C3F" w:rsidRPr="006C73B6">
              <w:rPr>
                <w:rFonts w:ascii="Arial" w:hAnsi="Arial" w:cs="Arial"/>
                <w:kern w:val="2"/>
                <w:sz w:val="22"/>
                <w:szCs w:val="22"/>
              </w:rPr>
              <w:t>Teikėjas</w:t>
            </w:r>
            <w:r w:rsidR="00D647EA" w:rsidRPr="006C73B6">
              <w:rPr>
                <w:rFonts w:ascii="Arial" w:hAnsi="Arial" w:cs="Arial"/>
                <w:kern w:val="2"/>
                <w:sz w:val="22"/>
                <w:szCs w:val="22"/>
              </w:rPr>
              <w:t xml:space="preserve"> vieną ir (ar) daugiau kartų</w:t>
            </w:r>
            <w:r w:rsidR="00914C3F" w:rsidRPr="006C73B6">
              <w:rPr>
                <w:rFonts w:ascii="Arial" w:hAnsi="Arial" w:cs="Arial"/>
                <w:kern w:val="2"/>
                <w:sz w:val="22"/>
                <w:szCs w:val="22"/>
              </w:rPr>
              <w:t xml:space="preserve"> ga</w:t>
            </w:r>
            <w:r w:rsidR="00D647EA" w:rsidRPr="006C73B6">
              <w:rPr>
                <w:rFonts w:ascii="Arial" w:hAnsi="Arial" w:cs="Arial"/>
                <w:kern w:val="2"/>
                <w:sz w:val="22"/>
                <w:szCs w:val="22"/>
              </w:rPr>
              <w:t>vo</w:t>
            </w:r>
            <w:r w:rsidR="00914C3F" w:rsidRPr="006C73B6">
              <w:rPr>
                <w:rFonts w:ascii="Arial" w:hAnsi="Arial" w:cs="Arial"/>
                <w:kern w:val="2"/>
                <w:sz w:val="22"/>
                <w:szCs w:val="22"/>
              </w:rPr>
              <w:t xml:space="preserve"> papildomus komisinius</w:t>
            </w:r>
            <w:r w:rsidR="00F86D79" w:rsidRPr="006C73B6">
              <w:rPr>
                <w:rFonts w:ascii="Arial" w:hAnsi="Arial" w:cs="Arial"/>
                <w:kern w:val="2"/>
                <w:sz w:val="22"/>
                <w:szCs w:val="22"/>
              </w:rPr>
              <w:t xml:space="preserve"> ir (ar)</w:t>
            </w:r>
            <w:r w:rsidR="00914C3F" w:rsidRPr="006C73B6">
              <w:rPr>
                <w:rFonts w:ascii="Arial" w:hAnsi="Arial" w:cs="Arial"/>
                <w:kern w:val="2"/>
                <w:sz w:val="22"/>
                <w:szCs w:val="22"/>
              </w:rPr>
              <w:t xml:space="preserve"> bonusus,</w:t>
            </w:r>
            <w:r w:rsidR="00F86D79" w:rsidRPr="006C73B6">
              <w:rPr>
                <w:rFonts w:ascii="Arial" w:hAnsi="Arial" w:cs="Arial"/>
                <w:kern w:val="2"/>
                <w:sz w:val="22"/>
                <w:szCs w:val="22"/>
              </w:rPr>
              <w:t xml:space="preserve"> ir (ar)</w:t>
            </w:r>
            <w:r w:rsidR="00914C3F" w:rsidRPr="006C73B6">
              <w:rPr>
                <w:rFonts w:ascii="Arial" w:hAnsi="Arial" w:cs="Arial"/>
                <w:kern w:val="2"/>
                <w:sz w:val="22"/>
                <w:szCs w:val="22"/>
              </w:rPr>
              <w:t xml:space="preserve"> premijas</w:t>
            </w:r>
            <w:r w:rsidR="00F86D79" w:rsidRPr="006C73B6">
              <w:rPr>
                <w:rFonts w:ascii="Arial" w:hAnsi="Arial" w:cs="Arial"/>
                <w:kern w:val="2"/>
                <w:sz w:val="22"/>
                <w:szCs w:val="22"/>
              </w:rPr>
              <w:t>, ir (ar)</w:t>
            </w:r>
            <w:r w:rsidR="00914C3F" w:rsidRPr="006C73B6">
              <w:rPr>
                <w:rFonts w:ascii="Arial" w:hAnsi="Arial" w:cs="Arial"/>
                <w:kern w:val="2"/>
                <w:sz w:val="22"/>
                <w:szCs w:val="22"/>
              </w:rPr>
              <w:t xml:space="preserve"> kitokią finansinę naudą, nei nurodyta šios Sutarties Specialiųjų sąlygų 5.2. punkte, iš draudik</w:t>
            </w:r>
            <w:r w:rsidR="00F86D79" w:rsidRPr="006C73B6">
              <w:rPr>
                <w:rFonts w:ascii="Arial" w:hAnsi="Arial" w:cs="Arial"/>
                <w:kern w:val="2"/>
                <w:sz w:val="22"/>
                <w:szCs w:val="22"/>
              </w:rPr>
              <w:t>o (-ų)</w:t>
            </w:r>
            <w:r w:rsidR="00914C3F" w:rsidRPr="006C73B6">
              <w:rPr>
                <w:rFonts w:ascii="Arial" w:hAnsi="Arial" w:cs="Arial"/>
                <w:kern w:val="2"/>
                <w:sz w:val="22"/>
                <w:szCs w:val="22"/>
              </w:rPr>
              <w:t xml:space="preserve"> pagal </w:t>
            </w:r>
            <w:r w:rsidR="00914C3F" w:rsidRPr="006C73B6">
              <w:rPr>
                <w:rStyle w:val="normaltextrun"/>
                <w:rFonts w:ascii="Arial" w:hAnsi="Arial" w:cs="Arial"/>
                <w:sz w:val="22"/>
                <w:szCs w:val="22"/>
                <w:shd w:val="clear" w:color="auto" w:fill="FFFFFF"/>
              </w:rPr>
              <w:t>draudimo sutart</w:t>
            </w:r>
            <w:r w:rsidR="0056708B" w:rsidRPr="006C73B6">
              <w:rPr>
                <w:rStyle w:val="normaltextrun"/>
                <w:rFonts w:ascii="Arial" w:hAnsi="Arial" w:cs="Arial"/>
                <w:sz w:val="22"/>
                <w:szCs w:val="22"/>
                <w:shd w:val="clear" w:color="auto" w:fill="FFFFFF"/>
              </w:rPr>
              <w:t>į</w:t>
            </w:r>
            <w:r w:rsidR="0056708B" w:rsidRPr="00CC1A19">
              <w:rPr>
                <w:rStyle w:val="normaltextrun"/>
                <w:rFonts w:ascii="Arial" w:hAnsi="Arial" w:cs="Arial"/>
                <w:sz w:val="22"/>
                <w:szCs w:val="22"/>
                <w:shd w:val="clear" w:color="auto" w:fill="FFFFFF"/>
              </w:rPr>
              <w:t xml:space="preserve"> (-</w:t>
            </w:r>
            <w:proofErr w:type="spellStart"/>
            <w:r w:rsidR="0056708B" w:rsidRPr="00CC1A19">
              <w:rPr>
                <w:rStyle w:val="normaltextrun"/>
                <w:rFonts w:ascii="Arial" w:hAnsi="Arial" w:cs="Arial"/>
                <w:sz w:val="22"/>
                <w:szCs w:val="22"/>
                <w:shd w:val="clear" w:color="auto" w:fill="FFFFFF"/>
              </w:rPr>
              <w:t>is</w:t>
            </w:r>
            <w:proofErr w:type="spellEnd"/>
            <w:r w:rsidR="0056708B" w:rsidRPr="00CC1A19">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kuri</w:t>
            </w:r>
            <w:r w:rsidR="0056708B" w:rsidRPr="006C73B6">
              <w:rPr>
                <w:rStyle w:val="normaltextrun"/>
                <w:rFonts w:ascii="Arial" w:hAnsi="Arial" w:cs="Arial"/>
                <w:sz w:val="22"/>
                <w:szCs w:val="22"/>
                <w:shd w:val="clear" w:color="auto" w:fill="FFFFFF"/>
              </w:rPr>
              <w:t xml:space="preserve"> </w:t>
            </w:r>
            <w:r w:rsidR="0056708B" w:rsidRPr="00CC1A19">
              <w:rPr>
                <w:rStyle w:val="normaltextrun"/>
                <w:rFonts w:ascii="Arial" w:hAnsi="Arial" w:cs="Arial"/>
                <w:sz w:val="22"/>
                <w:szCs w:val="22"/>
                <w:shd w:val="clear" w:color="auto" w:fill="FFFFFF"/>
              </w:rPr>
              <w:t>(-</w:t>
            </w:r>
            <w:proofErr w:type="spellStart"/>
            <w:r w:rsidR="0056708B" w:rsidRPr="00CC1A19">
              <w:rPr>
                <w:rStyle w:val="normaltextrun"/>
                <w:rFonts w:ascii="Arial" w:hAnsi="Arial" w:cs="Arial"/>
                <w:sz w:val="22"/>
                <w:szCs w:val="22"/>
                <w:shd w:val="clear" w:color="auto" w:fill="FFFFFF"/>
              </w:rPr>
              <w:t>ios</w:t>
            </w:r>
            <w:proofErr w:type="spellEnd"/>
            <w:r w:rsidR="0056708B" w:rsidRPr="00CC1A19">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xml:space="preserve"> b</w:t>
            </w:r>
            <w:r w:rsidR="0056708B" w:rsidRPr="006C73B6">
              <w:rPr>
                <w:rStyle w:val="normaltextrun"/>
                <w:rFonts w:ascii="Arial" w:hAnsi="Arial" w:cs="Arial"/>
                <w:sz w:val="22"/>
                <w:szCs w:val="22"/>
                <w:shd w:val="clear" w:color="auto" w:fill="FFFFFF"/>
              </w:rPr>
              <w:t>u</w:t>
            </w:r>
            <w:r w:rsidR="0056708B" w:rsidRPr="00CC1A19">
              <w:rPr>
                <w:rStyle w:val="normaltextrun"/>
                <w:rFonts w:ascii="Arial" w:hAnsi="Arial" w:cs="Arial"/>
                <w:sz w:val="22"/>
                <w:szCs w:val="22"/>
                <w:shd w:val="clear" w:color="auto" w:fill="FFFFFF"/>
              </w:rPr>
              <w:t>vo</w:t>
            </w:r>
            <w:r w:rsidR="00914C3F" w:rsidRPr="006C73B6">
              <w:rPr>
                <w:rStyle w:val="normaltextrun"/>
                <w:rFonts w:ascii="Arial" w:hAnsi="Arial" w:cs="Arial"/>
                <w:sz w:val="22"/>
                <w:szCs w:val="22"/>
                <w:shd w:val="clear" w:color="auto" w:fill="FFFFFF"/>
              </w:rPr>
              <w:t xml:space="preserve"> sudar</w:t>
            </w:r>
            <w:r w:rsidR="0056708B" w:rsidRPr="006C73B6">
              <w:rPr>
                <w:rStyle w:val="normaltextrun"/>
                <w:rFonts w:ascii="Arial" w:hAnsi="Arial" w:cs="Arial"/>
                <w:sz w:val="22"/>
                <w:szCs w:val="22"/>
                <w:shd w:val="clear" w:color="auto" w:fill="FFFFFF"/>
              </w:rPr>
              <w:t>y</w:t>
            </w:r>
            <w:r w:rsidR="0056708B" w:rsidRPr="00CC1A19">
              <w:rPr>
                <w:rStyle w:val="normaltextrun"/>
                <w:rFonts w:ascii="Arial" w:hAnsi="Arial" w:cs="Arial"/>
                <w:sz w:val="22"/>
                <w:szCs w:val="22"/>
                <w:shd w:val="clear" w:color="auto" w:fill="FFFFFF"/>
              </w:rPr>
              <w:t>t</w:t>
            </w:r>
            <w:r w:rsidR="00F458DA" w:rsidRPr="00CC1A19">
              <w:rPr>
                <w:rStyle w:val="normaltextrun"/>
                <w:rFonts w:ascii="Arial" w:hAnsi="Arial" w:cs="Arial"/>
                <w:sz w:val="22"/>
                <w:szCs w:val="22"/>
                <w:shd w:val="clear" w:color="auto" w:fill="FFFFFF"/>
              </w:rPr>
              <w:t>a (-</w:t>
            </w:r>
            <w:proofErr w:type="spellStart"/>
            <w:r w:rsidR="00F458DA" w:rsidRPr="00CC1A19">
              <w:rPr>
                <w:rStyle w:val="normaltextrun"/>
                <w:rFonts w:ascii="Arial" w:hAnsi="Arial" w:cs="Arial"/>
                <w:sz w:val="22"/>
                <w:szCs w:val="22"/>
                <w:shd w:val="clear" w:color="auto" w:fill="FFFFFF"/>
              </w:rPr>
              <w:t>os</w:t>
            </w:r>
            <w:proofErr w:type="spellEnd"/>
            <w:r w:rsidR="00F458DA" w:rsidRPr="00CC1A19">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xml:space="preserve"> šios Sutarties galiojimo metu Tiekėjui tarpininkaujant, teikiant konsultacijas dėl j</w:t>
            </w:r>
            <w:r w:rsidR="00F458DA" w:rsidRPr="006C73B6">
              <w:rPr>
                <w:rStyle w:val="normaltextrun"/>
                <w:rFonts w:ascii="Arial" w:hAnsi="Arial" w:cs="Arial"/>
                <w:sz w:val="22"/>
                <w:szCs w:val="22"/>
                <w:shd w:val="clear" w:color="auto" w:fill="FFFFFF"/>
              </w:rPr>
              <w:t>os (-ų)</w:t>
            </w:r>
            <w:r w:rsidR="00914C3F" w:rsidRPr="006C73B6">
              <w:rPr>
                <w:rStyle w:val="normaltextrun"/>
                <w:rFonts w:ascii="Arial" w:hAnsi="Arial" w:cs="Arial"/>
                <w:sz w:val="22"/>
                <w:szCs w:val="22"/>
                <w:shd w:val="clear" w:color="auto" w:fill="FFFFFF"/>
              </w:rPr>
              <w:t xml:space="preserve"> sudarymo ir vėliau dalyvaujant j</w:t>
            </w:r>
            <w:r w:rsidR="00F458DA" w:rsidRPr="006C73B6">
              <w:rPr>
                <w:rStyle w:val="normaltextrun"/>
                <w:rFonts w:ascii="Arial" w:hAnsi="Arial" w:cs="Arial"/>
                <w:sz w:val="22"/>
                <w:szCs w:val="22"/>
                <w:shd w:val="clear" w:color="auto" w:fill="FFFFFF"/>
              </w:rPr>
              <w:t>os (-ų)</w:t>
            </w:r>
            <w:r w:rsidR="00914C3F" w:rsidRPr="006C73B6">
              <w:rPr>
                <w:rStyle w:val="normaltextrun"/>
                <w:rFonts w:ascii="Arial" w:hAnsi="Arial" w:cs="Arial"/>
                <w:sz w:val="22"/>
                <w:szCs w:val="22"/>
                <w:shd w:val="clear" w:color="auto" w:fill="FFFFFF"/>
              </w:rPr>
              <w:t xml:space="preserve"> vykdyme, </w:t>
            </w:r>
            <w:r w:rsidR="00914C3F" w:rsidRPr="00CC1A19">
              <w:rPr>
                <w:rStyle w:val="normaltextrun"/>
                <w:rFonts w:ascii="Arial" w:hAnsi="Arial" w:cs="Arial"/>
                <w:sz w:val="22"/>
                <w:szCs w:val="22"/>
                <w:shd w:val="clear" w:color="auto" w:fill="FFFFFF"/>
              </w:rPr>
              <w:t>ir (arba)</w:t>
            </w:r>
            <w:r w:rsidR="00914C3F" w:rsidRPr="006C73B6">
              <w:rPr>
                <w:rStyle w:val="normaltextrun"/>
                <w:rFonts w:ascii="Arial" w:hAnsi="Arial" w:cs="Arial"/>
                <w:sz w:val="22"/>
                <w:szCs w:val="22"/>
                <w:shd w:val="clear" w:color="auto" w:fill="FFFFFF"/>
              </w:rPr>
              <w:t xml:space="preserve"> draudimo sutart</w:t>
            </w:r>
            <w:r w:rsidR="00BB6DEB" w:rsidRPr="006C73B6">
              <w:rPr>
                <w:rStyle w:val="normaltextrun"/>
                <w:rFonts w:ascii="Arial" w:hAnsi="Arial" w:cs="Arial"/>
                <w:sz w:val="22"/>
                <w:szCs w:val="22"/>
                <w:shd w:val="clear" w:color="auto" w:fill="FFFFFF"/>
              </w:rPr>
              <w:t>į (-</w:t>
            </w:r>
            <w:proofErr w:type="spellStart"/>
            <w:r w:rsidR="00BB6DEB" w:rsidRPr="006C73B6">
              <w:rPr>
                <w:rStyle w:val="normaltextrun"/>
                <w:rFonts w:ascii="Arial" w:hAnsi="Arial" w:cs="Arial"/>
                <w:sz w:val="22"/>
                <w:szCs w:val="22"/>
                <w:shd w:val="clear" w:color="auto" w:fill="FFFFFF"/>
              </w:rPr>
              <w:t>is</w:t>
            </w:r>
            <w:proofErr w:type="spellEnd"/>
            <w:r w:rsidR="00BB6DEB" w:rsidRPr="006C73B6">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kur</w:t>
            </w:r>
            <w:r w:rsidR="00BB6DEB" w:rsidRPr="006C73B6">
              <w:rPr>
                <w:rStyle w:val="normaltextrun"/>
                <w:rFonts w:ascii="Arial" w:hAnsi="Arial" w:cs="Arial"/>
                <w:sz w:val="22"/>
                <w:szCs w:val="22"/>
                <w:shd w:val="clear" w:color="auto" w:fill="FFFFFF"/>
              </w:rPr>
              <w:t>i (-</w:t>
            </w:r>
            <w:proofErr w:type="spellStart"/>
            <w:r w:rsidR="00914C3F" w:rsidRPr="006C73B6">
              <w:rPr>
                <w:rStyle w:val="normaltextrun"/>
                <w:rFonts w:ascii="Arial" w:hAnsi="Arial" w:cs="Arial"/>
                <w:sz w:val="22"/>
                <w:szCs w:val="22"/>
                <w:shd w:val="clear" w:color="auto" w:fill="FFFFFF"/>
              </w:rPr>
              <w:t>ios</w:t>
            </w:r>
            <w:proofErr w:type="spellEnd"/>
            <w:r w:rsidR="00BB6DEB" w:rsidRPr="006C73B6">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xml:space="preserve"> buvo sudaryt</w:t>
            </w:r>
            <w:r w:rsidR="00BB6DEB" w:rsidRPr="006C73B6">
              <w:rPr>
                <w:rStyle w:val="normaltextrun"/>
                <w:rFonts w:ascii="Arial" w:hAnsi="Arial" w:cs="Arial"/>
                <w:sz w:val="22"/>
                <w:szCs w:val="22"/>
                <w:shd w:val="clear" w:color="auto" w:fill="FFFFFF"/>
              </w:rPr>
              <w:t>a (-</w:t>
            </w:r>
            <w:proofErr w:type="spellStart"/>
            <w:r w:rsidR="00914C3F" w:rsidRPr="006C73B6">
              <w:rPr>
                <w:rStyle w:val="normaltextrun"/>
                <w:rFonts w:ascii="Arial" w:hAnsi="Arial" w:cs="Arial"/>
                <w:sz w:val="22"/>
                <w:szCs w:val="22"/>
                <w:shd w:val="clear" w:color="auto" w:fill="FFFFFF"/>
              </w:rPr>
              <w:t>os</w:t>
            </w:r>
            <w:proofErr w:type="spellEnd"/>
            <w:r w:rsidR="00BB6DEB" w:rsidRPr="006C73B6">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xml:space="preserve"> netarpininkaujant brokeriui ir į kur</w:t>
            </w:r>
            <w:r w:rsidR="00BB6DEB" w:rsidRPr="006C73B6">
              <w:rPr>
                <w:rStyle w:val="normaltextrun"/>
                <w:rFonts w:ascii="Arial" w:hAnsi="Arial" w:cs="Arial"/>
                <w:sz w:val="22"/>
                <w:szCs w:val="22"/>
                <w:shd w:val="clear" w:color="auto" w:fill="FFFFFF"/>
              </w:rPr>
              <w:t>ios (-</w:t>
            </w:r>
            <w:proofErr w:type="spellStart"/>
            <w:r w:rsidR="00914C3F" w:rsidRPr="006C73B6">
              <w:rPr>
                <w:rStyle w:val="normaltextrun"/>
                <w:rFonts w:ascii="Arial" w:hAnsi="Arial" w:cs="Arial"/>
                <w:sz w:val="22"/>
                <w:szCs w:val="22"/>
                <w:shd w:val="clear" w:color="auto" w:fill="FFFFFF"/>
              </w:rPr>
              <w:t>ių</w:t>
            </w:r>
            <w:proofErr w:type="spellEnd"/>
            <w:r w:rsidR="00BB6DEB" w:rsidRPr="006C73B6">
              <w:rPr>
                <w:rStyle w:val="normaltextrun"/>
                <w:rFonts w:ascii="Arial" w:hAnsi="Arial" w:cs="Arial"/>
                <w:sz w:val="22"/>
                <w:szCs w:val="22"/>
                <w:shd w:val="clear" w:color="auto" w:fill="FFFFFF"/>
              </w:rPr>
              <w:t>)</w:t>
            </w:r>
            <w:r w:rsidR="00914C3F" w:rsidRPr="006C73B6">
              <w:rPr>
                <w:rStyle w:val="normaltextrun"/>
                <w:rFonts w:ascii="Arial" w:hAnsi="Arial" w:cs="Arial"/>
                <w:sz w:val="22"/>
                <w:szCs w:val="22"/>
                <w:shd w:val="clear" w:color="auto" w:fill="FFFFFF"/>
              </w:rPr>
              <w:t xml:space="preserve"> vykdymą Tiekėjas būtų įtrauktas po draudimo sutarties sudarymo pagal Pirkėjo ir draudimo įmonės susitarimą</w:t>
            </w:r>
            <w:r w:rsidR="006C73B6" w:rsidRPr="006C73B6">
              <w:rPr>
                <w:rStyle w:val="normaltextrun"/>
                <w:rFonts w:ascii="Arial" w:hAnsi="Arial" w:cs="Arial"/>
                <w:sz w:val="22"/>
                <w:szCs w:val="22"/>
                <w:shd w:val="clear" w:color="auto" w:fill="FFFFFF"/>
              </w:rPr>
              <w:t xml:space="preserve">. </w:t>
            </w:r>
          </w:p>
        </w:tc>
      </w:tr>
      <w:tr w:rsidR="00DA2ADD" w:rsidRPr="00190CD7" w14:paraId="102DE935" w14:textId="77777777" w:rsidTr="33C0BA09">
        <w:trPr>
          <w:trHeight w:val="300"/>
        </w:trPr>
        <w:tc>
          <w:tcPr>
            <w:tcW w:w="9534" w:type="dxa"/>
            <w:gridSpan w:val="4"/>
          </w:tcPr>
          <w:p w14:paraId="67ED283F"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11. SUTARTIES GALIOJIMAS IR KEITIMAS</w:t>
            </w:r>
          </w:p>
        </w:tc>
      </w:tr>
      <w:tr w:rsidR="00DA2ADD" w:rsidRPr="00190CD7" w14:paraId="5A619D3A" w14:textId="77777777" w:rsidTr="33C0BA09">
        <w:trPr>
          <w:trHeight w:val="300"/>
        </w:trPr>
        <w:tc>
          <w:tcPr>
            <w:tcW w:w="3230" w:type="dxa"/>
          </w:tcPr>
          <w:p w14:paraId="4C585472" w14:textId="77777777" w:rsidR="00DA2ADD" w:rsidRPr="00190CD7" w:rsidRDefault="005B3C59">
            <w:pPr>
              <w:rPr>
                <w:rFonts w:ascii="Arial" w:hAnsi="Arial" w:cs="Arial"/>
                <w:b/>
                <w:kern w:val="2"/>
                <w:sz w:val="22"/>
                <w:szCs w:val="22"/>
              </w:rPr>
            </w:pPr>
            <w:r w:rsidRPr="00190CD7">
              <w:rPr>
                <w:rFonts w:ascii="Arial" w:hAnsi="Arial" w:cs="Arial"/>
                <w:b/>
                <w:sz w:val="22"/>
                <w:szCs w:val="22"/>
              </w:rPr>
              <w:t>11.1. Sutarties sudarymas ir įsigaliojimas</w:t>
            </w:r>
          </w:p>
        </w:tc>
        <w:tc>
          <w:tcPr>
            <w:tcW w:w="6304" w:type="dxa"/>
            <w:gridSpan w:val="3"/>
          </w:tcPr>
          <w:p w14:paraId="386FA610" w14:textId="77777777" w:rsidR="00DA2ADD" w:rsidRPr="00190CD7" w:rsidRDefault="005B3C59" w:rsidP="00056798">
            <w:pPr>
              <w:jc w:val="both"/>
              <w:rPr>
                <w:rFonts w:ascii="Arial" w:hAnsi="Arial" w:cs="Arial"/>
                <w:kern w:val="2"/>
                <w:sz w:val="22"/>
                <w:szCs w:val="22"/>
              </w:rPr>
            </w:pPr>
            <w:r w:rsidRPr="00190CD7">
              <w:rPr>
                <w:rFonts w:ascii="Arial" w:hAnsi="Arial" w:cs="Arial"/>
                <w:kern w:val="2"/>
                <w:sz w:val="22"/>
                <w:szCs w:val="22"/>
              </w:rPr>
              <w:t>Ši Sutartis laikoma sudaryta ir įsigalioja nuo Sutarties pasirašymo dienos (antrosios Šalies pasirašymo dieną).</w:t>
            </w:r>
          </w:p>
          <w:p w14:paraId="3EC9AF94" w14:textId="2A7501F9" w:rsidR="00DA2ADD" w:rsidRPr="00190CD7" w:rsidRDefault="005B3C59" w:rsidP="00056798">
            <w:pPr>
              <w:jc w:val="both"/>
              <w:rPr>
                <w:rFonts w:ascii="Arial" w:hAnsi="Arial" w:cs="Arial"/>
                <w:color w:val="4472C4"/>
                <w:kern w:val="2"/>
                <w:sz w:val="22"/>
                <w:szCs w:val="22"/>
              </w:rPr>
            </w:pPr>
            <w:r w:rsidRPr="00190CD7">
              <w:rPr>
                <w:rFonts w:ascii="Arial" w:hAnsi="Arial" w:cs="Arial"/>
                <w:color w:val="000000"/>
                <w:kern w:val="2"/>
                <w:sz w:val="22"/>
                <w:szCs w:val="22"/>
              </w:rPr>
              <w:t>Sutartis galioja iki visiško prievolių įvykdymo</w:t>
            </w:r>
            <w:r w:rsidR="00C8086D" w:rsidRPr="00190CD7">
              <w:rPr>
                <w:rFonts w:ascii="Arial" w:hAnsi="Arial" w:cs="Arial"/>
                <w:kern w:val="2"/>
                <w:sz w:val="22"/>
                <w:szCs w:val="22"/>
              </w:rPr>
              <w:t>.</w:t>
            </w:r>
          </w:p>
        </w:tc>
      </w:tr>
      <w:tr w:rsidR="00DA2ADD" w:rsidRPr="00190CD7" w14:paraId="14C095AA" w14:textId="77777777" w:rsidTr="33C0BA09">
        <w:trPr>
          <w:trHeight w:val="300"/>
        </w:trPr>
        <w:tc>
          <w:tcPr>
            <w:tcW w:w="3230" w:type="dxa"/>
          </w:tcPr>
          <w:p w14:paraId="6DD99974"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11.2. Sutarties galiojimo termino pratęsimas</w:t>
            </w:r>
          </w:p>
        </w:tc>
        <w:tc>
          <w:tcPr>
            <w:tcW w:w="6304" w:type="dxa"/>
            <w:gridSpan w:val="3"/>
          </w:tcPr>
          <w:p w14:paraId="2E45A4F3" w14:textId="1EA1481E" w:rsidR="51C7F0BF" w:rsidRPr="00190CD7" w:rsidRDefault="00A33C40" w:rsidP="00056798">
            <w:pPr>
              <w:jc w:val="both"/>
              <w:rPr>
                <w:rFonts w:ascii="Arial" w:eastAsia="Arial" w:hAnsi="Arial" w:cs="Arial"/>
                <w:color w:val="000000" w:themeColor="text1"/>
                <w:sz w:val="22"/>
                <w:szCs w:val="22"/>
              </w:rPr>
            </w:pPr>
            <w:r w:rsidRPr="00190CD7">
              <w:rPr>
                <w:rFonts w:ascii="Arial" w:eastAsia="Arial" w:hAnsi="Arial" w:cs="Arial"/>
                <w:color w:val="000000" w:themeColor="text1"/>
                <w:sz w:val="22"/>
                <w:szCs w:val="22"/>
              </w:rPr>
              <w:t>Netaikoma</w:t>
            </w:r>
          </w:p>
        </w:tc>
      </w:tr>
      <w:tr w:rsidR="00DA2ADD" w:rsidRPr="00190CD7" w14:paraId="46202DBF" w14:textId="77777777" w:rsidTr="33C0BA09">
        <w:trPr>
          <w:trHeight w:val="300"/>
        </w:trPr>
        <w:tc>
          <w:tcPr>
            <w:tcW w:w="9534" w:type="dxa"/>
            <w:gridSpan w:val="4"/>
          </w:tcPr>
          <w:p w14:paraId="3B3A4970"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12. SUTARTIES NUTRAUKIMAS</w:t>
            </w:r>
          </w:p>
        </w:tc>
      </w:tr>
      <w:tr w:rsidR="00DA2ADD" w:rsidRPr="00190CD7" w14:paraId="0A9A150E" w14:textId="77777777" w:rsidTr="005245CB">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5B87CCFB"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12.1. Sutarties nutraukimo pagrindai</w:t>
            </w:r>
          </w:p>
        </w:tc>
        <w:tc>
          <w:tcPr>
            <w:tcW w:w="6278" w:type="dxa"/>
            <w:gridSpan w:val="2"/>
            <w:tcBorders>
              <w:top w:val="single" w:sz="4" w:space="0" w:color="auto"/>
              <w:left w:val="single" w:sz="4" w:space="0" w:color="auto"/>
              <w:bottom w:val="single" w:sz="4" w:space="0" w:color="auto"/>
              <w:right w:val="single" w:sz="4" w:space="0" w:color="auto"/>
            </w:tcBorders>
          </w:tcPr>
          <w:p w14:paraId="660B0351" w14:textId="2A5D9408" w:rsidR="00C02AD4" w:rsidRDefault="00C02AD4" w:rsidP="00C02AD4">
            <w:pPr>
              <w:jc w:val="both"/>
              <w:rPr>
                <w:rFonts w:ascii="Arial" w:hAnsi="Arial" w:cs="Arial"/>
                <w:kern w:val="2"/>
                <w:sz w:val="22"/>
                <w:szCs w:val="22"/>
              </w:rPr>
            </w:pPr>
            <w:r w:rsidRPr="00190CD7">
              <w:rPr>
                <w:rFonts w:ascii="Arial" w:hAnsi="Arial" w:cs="Arial"/>
                <w:kern w:val="2"/>
                <w:sz w:val="22"/>
                <w:szCs w:val="22"/>
              </w:rPr>
              <w:t>12.1.</w:t>
            </w:r>
            <w:r w:rsidR="005245CB">
              <w:rPr>
                <w:rFonts w:ascii="Arial" w:hAnsi="Arial" w:cs="Arial"/>
                <w:kern w:val="2"/>
                <w:sz w:val="22"/>
                <w:szCs w:val="22"/>
              </w:rPr>
              <w:t>1.</w:t>
            </w:r>
            <w:r w:rsidRPr="00190CD7">
              <w:rPr>
                <w:rFonts w:ascii="Arial" w:hAnsi="Arial" w:cs="Arial"/>
                <w:kern w:val="2"/>
                <w:sz w:val="22"/>
                <w:szCs w:val="22"/>
              </w:rPr>
              <w:t xml:space="preserve"> </w:t>
            </w:r>
            <w:r w:rsidR="005B3C59" w:rsidRPr="00190CD7">
              <w:rPr>
                <w:rFonts w:ascii="Arial" w:hAnsi="Arial" w:cs="Arial"/>
                <w:kern w:val="2"/>
                <w:sz w:val="22"/>
                <w:szCs w:val="22"/>
              </w:rPr>
              <w:t>Sutartis gali būti nutraukiama rašytiniu Šalių susitarimu arba vienašališkai, Bendrosiose sąlygose</w:t>
            </w:r>
            <w:r w:rsidR="005B3C59" w:rsidRPr="00190CD7">
              <w:rPr>
                <w:rFonts w:ascii="Arial" w:hAnsi="Arial" w:cs="Arial"/>
                <w:kern w:val="2"/>
                <w:sz w:val="22"/>
                <w:szCs w:val="22"/>
              </w:rPr>
              <w:t xml:space="preserve"> </w:t>
            </w:r>
            <w:r w:rsidR="00E65296">
              <w:rPr>
                <w:rFonts w:ascii="Arial" w:hAnsi="Arial" w:cs="Arial"/>
                <w:kern w:val="2"/>
                <w:sz w:val="22"/>
                <w:szCs w:val="22"/>
              </w:rPr>
              <w:t>ir šiame skyriuje</w:t>
            </w:r>
            <w:r w:rsidR="005B3C59" w:rsidRPr="00190CD7">
              <w:rPr>
                <w:rFonts w:ascii="Arial" w:hAnsi="Arial" w:cs="Arial"/>
                <w:kern w:val="2"/>
                <w:sz w:val="22"/>
                <w:szCs w:val="22"/>
              </w:rPr>
              <w:t xml:space="preserve"> nustatyta tvarka</w:t>
            </w:r>
            <w:r w:rsidR="005245CB">
              <w:rPr>
                <w:rFonts w:ascii="Arial" w:hAnsi="Arial" w:cs="Arial"/>
                <w:kern w:val="2"/>
                <w:sz w:val="22"/>
                <w:szCs w:val="22"/>
              </w:rPr>
              <w:t>.</w:t>
            </w:r>
          </w:p>
          <w:p w14:paraId="7EB18EDD" w14:textId="7A182A22" w:rsidR="00A9161F" w:rsidRPr="00A9161F" w:rsidRDefault="00A9161F" w:rsidP="00A9161F">
            <w:pPr>
              <w:jc w:val="both"/>
              <w:rPr>
                <w:rFonts w:ascii="Arial" w:hAnsi="Arial" w:cs="Arial"/>
                <w:kern w:val="2"/>
                <w:sz w:val="22"/>
                <w:szCs w:val="22"/>
              </w:rPr>
            </w:pPr>
            <w:r w:rsidRPr="00A9161F">
              <w:rPr>
                <w:rFonts w:ascii="Arial" w:hAnsi="Arial" w:cs="Arial"/>
                <w:kern w:val="2"/>
                <w:sz w:val="22"/>
                <w:szCs w:val="22"/>
              </w:rPr>
              <w:t>12.</w:t>
            </w:r>
            <w:r w:rsidR="005245CB">
              <w:rPr>
                <w:rFonts w:ascii="Arial" w:hAnsi="Arial" w:cs="Arial"/>
                <w:kern w:val="2"/>
                <w:sz w:val="22"/>
                <w:szCs w:val="22"/>
              </w:rPr>
              <w:t>1.</w:t>
            </w:r>
            <w:r w:rsidR="000D4116">
              <w:rPr>
                <w:rFonts w:ascii="Arial" w:hAnsi="Arial" w:cs="Arial"/>
                <w:kern w:val="2"/>
                <w:sz w:val="22"/>
                <w:szCs w:val="22"/>
              </w:rPr>
              <w:t>2.</w:t>
            </w:r>
            <w:r w:rsidRPr="00A9161F">
              <w:rPr>
                <w:rFonts w:ascii="Arial" w:hAnsi="Arial" w:cs="Arial"/>
                <w:kern w:val="2"/>
                <w:sz w:val="22"/>
                <w:szCs w:val="22"/>
              </w:rPr>
              <w:t xml:space="preserve"> Pirkėjas, vadovaudamasis Lietuvos Respublikos civilinio kodekso (toliau – CK) 6.721 straipsniu, turi teisę bet kada vienašališkai nutraukti Sutartį, raštu įspėdamas Tiekėją prieš 30 (trisdešimt) kalendorinių dienų. Šiuo atveju Pirkėjas privalo atlyginti protingas išlaidas, kurias Tiekėjas, norėdamas įvykdyti Sutartį, patyrė iki pranešimo apie Sutarties nutraukimą gavimo iš Pirkėjo momento.</w:t>
            </w:r>
          </w:p>
          <w:p w14:paraId="26AB098C" w14:textId="2BACDAFC" w:rsidR="00C02AD4" w:rsidRPr="00190CD7" w:rsidRDefault="00A9161F" w:rsidP="00C02AD4">
            <w:pPr>
              <w:jc w:val="both"/>
              <w:rPr>
                <w:rFonts w:ascii="Arial" w:hAnsi="Arial" w:cs="Arial"/>
                <w:kern w:val="2"/>
                <w:sz w:val="22"/>
                <w:szCs w:val="22"/>
              </w:rPr>
            </w:pPr>
            <w:r w:rsidRPr="00A9161F">
              <w:rPr>
                <w:rFonts w:ascii="Arial" w:hAnsi="Arial" w:cs="Arial"/>
                <w:kern w:val="2"/>
                <w:sz w:val="22"/>
                <w:szCs w:val="22"/>
              </w:rPr>
              <w:t>12.</w:t>
            </w:r>
            <w:r w:rsidR="005245CB">
              <w:rPr>
                <w:rFonts w:ascii="Arial" w:hAnsi="Arial" w:cs="Arial"/>
                <w:kern w:val="2"/>
                <w:sz w:val="22"/>
                <w:szCs w:val="22"/>
              </w:rPr>
              <w:t>1.</w:t>
            </w:r>
            <w:r w:rsidR="000D4116">
              <w:rPr>
                <w:rFonts w:ascii="Arial" w:hAnsi="Arial" w:cs="Arial"/>
                <w:kern w:val="2"/>
                <w:sz w:val="22"/>
                <w:szCs w:val="22"/>
              </w:rPr>
              <w:t xml:space="preserve">3. </w:t>
            </w:r>
            <w:r w:rsidRPr="00A9161F">
              <w:rPr>
                <w:rFonts w:ascii="Arial" w:hAnsi="Arial" w:cs="Arial"/>
                <w:kern w:val="2"/>
                <w:sz w:val="22"/>
                <w:szCs w:val="22"/>
              </w:rPr>
              <w:t>Tiekėjas, vadovaudamasis CK 6.721 straipsniu, turi teisę nutraukti Sutartį vienašališkai tik dėl svarbių priežasčių (Pirkėjas nuolat reikalauja Paslaugų, kurios neatitinka Sutarties apimties ar atsisako bendradarbiauti taip, kad Tiekėjas objektyviai negali suteikti Paslaugų kokybiškai ar laiku; Pirkėjas reikalauja veiksmų, kurie gali prieštarauti profesinės etikos reikalavimams), raštu įspėdamas kitą Sutarties Šalį prieš 30 (trisdešimt) kalendorinių dienų. Tokiu atveju Tiekėjas privalo visiškai atlyginti Pirkėjo patirtus nuostolius.</w:t>
            </w:r>
          </w:p>
        </w:tc>
      </w:tr>
      <w:tr w:rsidR="00DA2ADD" w:rsidRPr="00190CD7" w14:paraId="2300B869" w14:textId="77777777" w:rsidTr="005245CB">
        <w:trPr>
          <w:trHeight w:val="30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tcPr>
          <w:p w14:paraId="542681B7"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12.2. Esminiai Sutarties pažeidimai</w:t>
            </w:r>
          </w:p>
        </w:tc>
        <w:tc>
          <w:tcPr>
            <w:tcW w:w="6278" w:type="dxa"/>
            <w:gridSpan w:val="2"/>
            <w:tcBorders>
              <w:top w:val="single" w:sz="4" w:space="0" w:color="auto"/>
              <w:left w:val="single" w:sz="4" w:space="0" w:color="auto"/>
              <w:bottom w:val="single" w:sz="4" w:space="0" w:color="auto"/>
              <w:right w:val="single" w:sz="4" w:space="0" w:color="auto"/>
            </w:tcBorders>
          </w:tcPr>
          <w:p w14:paraId="5A2A381B" w14:textId="129740CA" w:rsidR="00F6077F" w:rsidRPr="00190CD7" w:rsidRDefault="00A33C40" w:rsidP="00A33C40">
            <w:pPr>
              <w:jc w:val="both"/>
              <w:rPr>
                <w:rFonts w:ascii="Arial" w:hAnsi="Arial" w:cs="Arial"/>
                <w:kern w:val="2"/>
                <w:sz w:val="22"/>
                <w:szCs w:val="22"/>
              </w:rPr>
            </w:pPr>
            <w:r w:rsidRPr="00190CD7">
              <w:rPr>
                <w:rFonts w:ascii="Arial" w:hAnsi="Arial" w:cs="Arial"/>
                <w:kern w:val="2"/>
                <w:sz w:val="22"/>
                <w:szCs w:val="22"/>
              </w:rPr>
              <w:t xml:space="preserve">12.2.1. </w:t>
            </w:r>
            <w:r w:rsidR="005245CB">
              <w:rPr>
                <w:rFonts w:ascii="Arial" w:hAnsi="Arial" w:cs="Arial"/>
                <w:kern w:val="2"/>
                <w:sz w:val="22"/>
                <w:szCs w:val="22"/>
              </w:rPr>
              <w:t>J</w:t>
            </w:r>
            <w:r w:rsidRPr="00190CD7">
              <w:rPr>
                <w:rFonts w:ascii="Arial" w:hAnsi="Arial" w:cs="Arial"/>
                <w:kern w:val="2"/>
                <w:sz w:val="22"/>
                <w:szCs w:val="22"/>
              </w:rPr>
              <w:t>eigu paaiškėja, kad Tiekėjas nevykdo įsipareigojimų, kurie pasiūlymų vertinimo metu pirkimo dokumentuose buvo nustatyti kaip pasiūlymų vertinimo kriterijai ir už kuriuos Tiekėjui buvo skiriamos reikšmės</w:t>
            </w:r>
            <w:r w:rsidR="00534260" w:rsidRPr="00190CD7">
              <w:rPr>
                <w:rFonts w:ascii="Arial" w:hAnsi="Arial" w:cs="Arial"/>
                <w:kern w:val="2"/>
                <w:sz w:val="22"/>
                <w:szCs w:val="22"/>
              </w:rPr>
              <w:t>,</w:t>
            </w:r>
            <w:r w:rsidRPr="00190CD7">
              <w:rPr>
                <w:rFonts w:ascii="Arial" w:hAnsi="Arial" w:cs="Arial"/>
                <w:kern w:val="2"/>
                <w:sz w:val="22"/>
                <w:szCs w:val="22"/>
              </w:rPr>
              <w:t xml:space="preserve"> ir Tiekėjas per 14 (</w:t>
            </w:r>
            <w:r w:rsidRPr="00190CD7">
              <w:rPr>
                <w:rFonts w:ascii="Arial" w:eastAsia="Arial" w:hAnsi="Arial" w:cs="Arial"/>
                <w:kern w:val="2"/>
                <w:sz w:val="22"/>
                <w:szCs w:val="22"/>
                <w:lang w:val="lt"/>
              </w:rPr>
              <w:t>keturiolika</w:t>
            </w:r>
            <w:r w:rsidRPr="00190CD7">
              <w:rPr>
                <w:rFonts w:ascii="Arial" w:hAnsi="Arial" w:cs="Arial"/>
                <w:kern w:val="2"/>
                <w:sz w:val="22"/>
                <w:szCs w:val="22"/>
              </w:rPr>
              <w:t>) kalendorinių dienų neištaiso pažeidimų</w:t>
            </w:r>
            <w:r w:rsidR="005245CB">
              <w:rPr>
                <w:rFonts w:ascii="Arial" w:hAnsi="Arial" w:cs="Arial"/>
                <w:kern w:val="2"/>
                <w:sz w:val="22"/>
                <w:szCs w:val="22"/>
              </w:rPr>
              <w:t>.</w:t>
            </w:r>
          </w:p>
          <w:p w14:paraId="60C14A61" w14:textId="0CC789C3" w:rsidR="00A33C40" w:rsidRPr="00190CD7" w:rsidRDefault="00A33C40" w:rsidP="00A33C4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90CD7">
              <w:rPr>
                <w:rFonts w:ascii="Arial" w:eastAsia="Arial" w:hAnsi="Arial" w:cs="Arial"/>
                <w:kern w:val="2"/>
                <w:sz w:val="22"/>
                <w:szCs w:val="22"/>
                <w:lang w:val="lt"/>
              </w:rPr>
              <w:t>12.2.2. Tiekėjas pažeidžia Paslaugų suteikimo terminus ir dėl Paslaugų suteikimo vėlavimo Paslaugos tampa nebereikalingos</w:t>
            </w:r>
            <w:r w:rsidR="005245CB">
              <w:rPr>
                <w:rFonts w:ascii="Arial" w:eastAsia="Arial" w:hAnsi="Arial" w:cs="Arial"/>
                <w:kern w:val="2"/>
                <w:sz w:val="22"/>
                <w:szCs w:val="22"/>
                <w:lang w:val="lt"/>
              </w:rPr>
              <w:t>.</w:t>
            </w:r>
          </w:p>
          <w:p w14:paraId="724F5A0E" w14:textId="5F7B2BFF" w:rsidR="00A33C40" w:rsidRPr="00190CD7" w:rsidRDefault="00A33C40" w:rsidP="00A33C4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90CD7">
              <w:rPr>
                <w:rFonts w:ascii="Arial" w:eastAsia="Arial" w:hAnsi="Arial" w:cs="Arial"/>
                <w:kern w:val="2"/>
                <w:sz w:val="22"/>
                <w:szCs w:val="22"/>
                <w:lang w:val="lt"/>
              </w:rPr>
              <w:t>12.2.3. Tiekėjas daugiau kaip 2 (du) kartus suteikia Paslaugas, kurios neatitinka Sutartyje ir (ar) įstatymuose nustatytų reikalavimų Paslaugoms</w:t>
            </w:r>
            <w:r w:rsidR="005245CB">
              <w:rPr>
                <w:rFonts w:ascii="Arial" w:eastAsia="Arial" w:hAnsi="Arial" w:cs="Arial"/>
                <w:kern w:val="2"/>
                <w:sz w:val="22"/>
                <w:szCs w:val="22"/>
                <w:lang w:val="lt"/>
              </w:rPr>
              <w:t>.</w:t>
            </w:r>
          </w:p>
          <w:p w14:paraId="693EBDB9" w14:textId="43E8CE0D" w:rsidR="00A33C40" w:rsidRPr="00190CD7" w:rsidRDefault="00A33C40" w:rsidP="00A33C4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90CD7">
              <w:rPr>
                <w:rFonts w:ascii="Arial" w:eastAsia="Arial" w:hAnsi="Arial" w:cs="Arial"/>
                <w:kern w:val="2"/>
                <w:sz w:val="22"/>
                <w:szCs w:val="22"/>
                <w:lang w:val="lt"/>
              </w:rPr>
              <w:lastRenderedPageBreak/>
              <w:t>12.2.4. Tiekėjo kvalifikacija tapo nebeatitinkančia pirkimo dokumentuose nustatytų Sutarties tinkamam vykdymui būtinų reikalavimų ir šie neatitikimai nebuvo ištaisyti per 14 (keturiolika) kalendorinių dienų nuo kvalifikacijos tapimo neatitinkančia dienos</w:t>
            </w:r>
            <w:r w:rsidR="005245CB">
              <w:rPr>
                <w:rFonts w:ascii="Arial" w:eastAsia="Arial" w:hAnsi="Arial" w:cs="Arial"/>
                <w:kern w:val="2"/>
                <w:sz w:val="22"/>
                <w:szCs w:val="22"/>
                <w:lang w:val="lt"/>
              </w:rPr>
              <w:t>.</w:t>
            </w:r>
          </w:p>
          <w:p w14:paraId="0A1D598A" w14:textId="66D8E888" w:rsidR="00C02AD4" w:rsidRPr="00190CD7" w:rsidRDefault="00F6077F" w:rsidP="005245C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90CD7">
              <w:rPr>
                <w:rFonts w:ascii="Arial" w:eastAsia="Arial" w:hAnsi="Arial" w:cs="Arial"/>
                <w:kern w:val="2"/>
                <w:sz w:val="22"/>
                <w:szCs w:val="22"/>
                <w:lang w:val="lt"/>
              </w:rPr>
              <w:t xml:space="preserve">12.2.5. </w:t>
            </w:r>
            <w:r w:rsidR="00DC312C" w:rsidRPr="00190CD7">
              <w:rPr>
                <w:rFonts w:ascii="Arial" w:hAnsi="Arial" w:cs="Arial"/>
                <w:kern w:val="2"/>
                <w:sz w:val="22"/>
                <w:szCs w:val="22"/>
              </w:rPr>
              <w:t xml:space="preserve">Tiekėjas daugiau kaip </w:t>
            </w:r>
            <w:r w:rsidR="00BF4B25">
              <w:rPr>
                <w:rFonts w:ascii="Arial" w:hAnsi="Arial" w:cs="Arial"/>
                <w:kern w:val="2"/>
                <w:sz w:val="22"/>
                <w:szCs w:val="22"/>
              </w:rPr>
              <w:t>3</w:t>
            </w:r>
            <w:r w:rsidR="00BF4B25" w:rsidRPr="00190CD7">
              <w:rPr>
                <w:rFonts w:ascii="Arial" w:hAnsi="Arial" w:cs="Arial"/>
                <w:kern w:val="2"/>
                <w:sz w:val="22"/>
                <w:szCs w:val="22"/>
              </w:rPr>
              <w:t xml:space="preserve"> </w:t>
            </w:r>
            <w:r w:rsidR="00DC312C" w:rsidRPr="00190CD7">
              <w:rPr>
                <w:rFonts w:ascii="Arial" w:hAnsi="Arial" w:cs="Arial"/>
                <w:kern w:val="2"/>
                <w:sz w:val="22"/>
                <w:szCs w:val="22"/>
              </w:rPr>
              <w:t>(</w:t>
            </w:r>
            <w:r w:rsidR="00BF4B25">
              <w:rPr>
                <w:rFonts w:ascii="Arial" w:hAnsi="Arial" w:cs="Arial"/>
                <w:kern w:val="2"/>
                <w:sz w:val="22"/>
                <w:szCs w:val="22"/>
              </w:rPr>
              <w:t>tris</w:t>
            </w:r>
            <w:r w:rsidR="00DC312C" w:rsidRPr="00190CD7">
              <w:rPr>
                <w:rFonts w:ascii="Arial" w:hAnsi="Arial" w:cs="Arial"/>
                <w:kern w:val="2"/>
                <w:sz w:val="22"/>
                <w:szCs w:val="22"/>
              </w:rPr>
              <w:t xml:space="preserve">) </w:t>
            </w:r>
            <w:r w:rsidR="00BF4B25" w:rsidRPr="00190CD7">
              <w:rPr>
                <w:rFonts w:ascii="Arial" w:hAnsi="Arial" w:cs="Arial"/>
                <w:kern w:val="2"/>
                <w:sz w:val="22"/>
                <w:szCs w:val="22"/>
              </w:rPr>
              <w:t>kart</w:t>
            </w:r>
            <w:r w:rsidR="00BF4B25">
              <w:rPr>
                <w:rFonts w:ascii="Arial" w:hAnsi="Arial" w:cs="Arial"/>
                <w:kern w:val="2"/>
                <w:sz w:val="22"/>
                <w:szCs w:val="22"/>
              </w:rPr>
              <w:t>us</w:t>
            </w:r>
            <w:r w:rsidR="00BF4B25" w:rsidRPr="00190CD7">
              <w:rPr>
                <w:rFonts w:ascii="Arial" w:hAnsi="Arial" w:cs="Arial"/>
                <w:kern w:val="2"/>
                <w:sz w:val="22"/>
                <w:szCs w:val="22"/>
              </w:rPr>
              <w:t xml:space="preserve"> </w:t>
            </w:r>
            <w:r w:rsidR="00DC312C" w:rsidRPr="00190CD7">
              <w:rPr>
                <w:rFonts w:ascii="Arial" w:hAnsi="Arial" w:cs="Arial"/>
                <w:kern w:val="2"/>
                <w:sz w:val="22"/>
                <w:szCs w:val="22"/>
              </w:rPr>
              <w:t>pažeidžia Sutarties 10.1</w:t>
            </w:r>
            <w:r w:rsidR="00BF4B25">
              <w:rPr>
                <w:rFonts w:ascii="Arial" w:hAnsi="Arial" w:cs="Arial"/>
                <w:kern w:val="2"/>
                <w:sz w:val="22"/>
                <w:szCs w:val="22"/>
              </w:rPr>
              <w:t>.</w:t>
            </w:r>
            <w:r w:rsidR="00DC312C" w:rsidRPr="00190CD7">
              <w:rPr>
                <w:rFonts w:ascii="Arial" w:hAnsi="Arial" w:cs="Arial"/>
                <w:kern w:val="2"/>
                <w:sz w:val="22"/>
                <w:szCs w:val="22"/>
              </w:rPr>
              <w:t xml:space="preserve"> pun</w:t>
            </w:r>
            <w:r w:rsidR="009E30FB">
              <w:rPr>
                <w:rFonts w:ascii="Arial" w:hAnsi="Arial" w:cs="Arial"/>
                <w:kern w:val="2"/>
                <w:sz w:val="22"/>
                <w:szCs w:val="22"/>
              </w:rPr>
              <w:t>k</w:t>
            </w:r>
            <w:r w:rsidR="00BF4B25">
              <w:rPr>
                <w:rFonts w:ascii="Arial" w:hAnsi="Arial" w:cs="Arial"/>
                <w:kern w:val="2"/>
                <w:sz w:val="22"/>
                <w:szCs w:val="22"/>
              </w:rPr>
              <w:t>te</w:t>
            </w:r>
            <w:r w:rsidR="009E30FB">
              <w:rPr>
                <w:rFonts w:ascii="Arial" w:hAnsi="Arial" w:cs="Arial"/>
                <w:kern w:val="2"/>
                <w:sz w:val="22"/>
                <w:szCs w:val="22"/>
              </w:rPr>
              <w:t xml:space="preserve"> </w:t>
            </w:r>
            <w:r w:rsidR="00DC312C" w:rsidRPr="00190CD7">
              <w:rPr>
                <w:rFonts w:ascii="Arial" w:hAnsi="Arial" w:cs="Arial"/>
                <w:kern w:val="2"/>
                <w:sz w:val="22"/>
                <w:szCs w:val="22"/>
              </w:rPr>
              <w:t>nustatytą esminę Sutarties sąlygą</w:t>
            </w:r>
            <w:r w:rsidR="005245CB">
              <w:rPr>
                <w:rFonts w:ascii="Arial" w:hAnsi="Arial" w:cs="Arial"/>
                <w:kern w:val="2"/>
                <w:sz w:val="22"/>
                <w:szCs w:val="22"/>
              </w:rPr>
              <w:t>.</w:t>
            </w:r>
          </w:p>
        </w:tc>
      </w:tr>
      <w:tr w:rsidR="00DA2ADD" w:rsidRPr="00190CD7" w14:paraId="793306BB" w14:textId="77777777" w:rsidTr="33C0BA09">
        <w:trPr>
          <w:trHeight w:val="300"/>
        </w:trPr>
        <w:tc>
          <w:tcPr>
            <w:tcW w:w="9534" w:type="dxa"/>
            <w:gridSpan w:val="4"/>
          </w:tcPr>
          <w:p w14:paraId="6DAF4D3D" w14:textId="217D5040" w:rsidR="00DA2ADD" w:rsidRPr="00190CD7" w:rsidRDefault="005B3C59">
            <w:pPr>
              <w:jc w:val="center"/>
              <w:rPr>
                <w:rFonts w:ascii="Arial" w:hAnsi="Arial" w:cs="Arial"/>
                <w:kern w:val="2"/>
                <w:sz w:val="22"/>
                <w:szCs w:val="22"/>
              </w:rPr>
            </w:pPr>
            <w:r w:rsidRPr="00190CD7">
              <w:rPr>
                <w:rFonts w:ascii="Arial" w:hAnsi="Arial" w:cs="Arial"/>
                <w:b/>
                <w:kern w:val="2"/>
                <w:sz w:val="22"/>
                <w:szCs w:val="22"/>
              </w:rPr>
              <w:lastRenderedPageBreak/>
              <w:t xml:space="preserve">13. APLINKOS APSAUGOS IR SOCIALINIAI KRITERIJAI </w:t>
            </w:r>
          </w:p>
        </w:tc>
      </w:tr>
      <w:tr w:rsidR="00DA2ADD" w:rsidRPr="00190CD7" w14:paraId="7F574F65" w14:textId="77777777" w:rsidTr="005245CB">
        <w:trPr>
          <w:trHeight w:val="300"/>
        </w:trPr>
        <w:tc>
          <w:tcPr>
            <w:tcW w:w="3256" w:type="dxa"/>
            <w:gridSpan w:val="2"/>
          </w:tcPr>
          <w:p w14:paraId="35963197"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13.1. Su perkamomis paslaugomis susiję  aplinkos apsaugos kriterijai </w:t>
            </w:r>
          </w:p>
        </w:tc>
        <w:tc>
          <w:tcPr>
            <w:tcW w:w="6278" w:type="dxa"/>
            <w:gridSpan w:val="2"/>
          </w:tcPr>
          <w:p w14:paraId="49633E3C" w14:textId="7419EB94" w:rsidR="00DA2ADD" w:rsidRPr="00190CD7" w:rsidRDefault="006E30F7" w:rsidP="00056798">
            <w:pPr>
              <w:jc w:val="both"/>
              <w:rPr>
                <w:rFonts w:ascii="Arial" w:hAnsi="Arial" w:cs="Arial"/>
                <w:color w:val="000000"/>
                <w:kern w:val="2"/>
                <w:sz w:val="22"/>
                <w:szCs w:val="22"/>
                <w:shd w:val="clear" w:color="auto" w:fill="FFFFFF"/>
              </w:rPr>
            </w:pPr>
            <w:r w:rsidRPr="00190CD7">
              <w:rPr>
                <w:rFonts w:ascii="Arial" w:eastAsia="Arial" w:hAnsi="Arial" w:cs="Arial"/>
                <w:color w:val="000000"/>
                <w:kern w:val="2"/>
                <w:sz w:val="22"/>
                <w:szCs w:val="22"/>
                <w:shd w:val="clear" w:color="auto" w:fill="FFFFFF"/>
              </w:rPr>
              <w:t xml:space="preserve">Aplinkosauginiai kriterijai Prekėms nustatomi vadovaujantis </w:t>
            </w:r>
            <w:r w:rsidRPr="00190CD7">
              <w:rPr>
                <w:rFonts w:ascii="Arial" w:eastAsia="Arial" w:hAnsi="Arial" w:cs="Arial"/>
                <w:color w:val="000000"/>
                <w:kern w:val="2"/>
                <w:sz w:val="22"/>
                <w:szCs w:val="22"/>
              </w:rPr>
              <w:t>Aplinkos apsaugos kriterijų taikymo, vykdant žaliuosius pirkimus, tvarkos aprašo, patvirtinto 2011 m. birželio 28 d. įsakymu D1-508</w:t>
            </w:r>
            <w:r w:rsidRPr="00190CD7">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w:t>
            </w:r>
            <w:bookmarkStart w:id="0" w:name="_Hlk175126688"/>
            <w:r w:rsidRPr="00190CD7">
              <w:rPr>
                <w:rFonts w:ascii="Arial" w:eastAsia="Arial" w:hAnsi="Arial" w:cs="Arial"/>
                <w:sz w:val="22"/>
                <w:szCs w:val="22"/>
              </w:rPr>
              <w:t>II skyriaus 4.4.3.</w:t>
            </w:r>
            <w:r w:rsidRPr="00190CD7">
              <w:rPr>
                <w:rFonts w:ascii="Arial" w:eastAsia="Arial" w:hAnsi="Arial" w:cs="Arial"/>
                <w:color w:val="000000"/>
                <w:kern w:val="2"/>
                <w:sz w:val="22"/>
                <w:szCs w:val="22"/>
                <w:shd w:val="clear" w:color="auto" w:fill="FFFFFF"/>
              </w:rPr>
              <w:t xml:space="preserve"> papunkčiu.</w:t>
            </w:r>
            <w:r w:rsidRPr="00190CD7">
              <w:rPr>
                <w:rFonts w:ascii="Arial" w:eastAsia="Arial" w:hAnsi="Arial" w:cs="Arial"/>
                <w:color w:val="000000"/>
                <w:kern w:val="2"/>
                <w:sz w:val="22"/>
                <w:szCs w:val="22"/>
              </w:rPr>
              <w:t> </w:t>
            </w:r>
            <w:bookmarkEnd w:id="0"/>
          </w:p>
        </w:tc>
      </w:tr>
      <w:tr w:rsidR="00DA2ADD" w:rsidRPr="00190CD7" w14:paraId="7402F28C" w14:textId="77777777" w:rsidTr="005245CB">
        <w:trPr>
          <w:trHeight w:val="300"/>
        </w:trPr>
        <w:tc>
          <w:tcPr>
            <w:tcW w:w="3256" w:type="dxa"/>
            <w:gridSpan w:val="2"/>
          </w:tcPr>
          <w:p w14:paraId="538DE075"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13.2. Su perkamomis Paslaugomis susiję socialiniai kriterijai</w:t>
            </w:r>
          </w:p>
        </w:tc>
        <w:tc>
          <w:tcPr>
            <w:tcW w:w="6278" w:type="dxa"/>
            <w:gridSpan w:val="2"/>
          </w:tcPr>
          <w:p w14:paraId="04E8D1A2" w14:textId="77777777" w:rsidR="00DA2ADD" w:rsidRPr="00190CD7" w:rsidRDefault="005B3C59">
            <w:pPr>
              <w:rPr>
                <w:rFonts w:ascii="Arial" w:hAnsi="Arial" w:cs="Arial"/>
                <w:color w:val="000000"/>
                <w:kern w:val="2"/>
                <w:sz w:val="22"/>
                <w:szCs w:val="22"/>
                <w:shd w:val="clear" w:color="auto" w:fill="FFFFFF"/>
              </w:rPr>
            </w:pPr>
            <w:r w:rsidRPr="00190CD7">
              <w:rPr>
                <w:rFonts w:ascii="Arial" w:hAnsi="Arial" w:cs="Arial"/>
                <w:color w:val="000000"/>
                <w:kern w:val="2"/>
                <w:sz w:val="22"/>
                <w:szCs w:val="22"/>
                <w:shd w:val="clear" w:color="auto" w:fill="FFFFFF"/>
              </w:rPr>
              <w:t>Netaikoma</w:t>
            </w:r>
          </w:p>
          <w:p w14:paraId="72BEE141" w14:textId="77777777" w:rsidR="00DA2ADD" w:rsidRPr="00190CD7" w:rsidRDefault="00DA2ADD">
            <w:pPr>
              <w:rPr>
                <w:rFonts w:ascii="Arial" w:hAnsi="Arial" w:cs="Arial"/>
                <w:color w:val="000000"/>
                <w:kern w:val="2"/>
                <w:sz w:val="22"/>
                <w:szCs w:val="22"/>
                <w:shd w:val="clear" w:color="auto" w:fill="FFFFFF"/>
              </w:rPr>
            </w:pPr>
          </w:p>
          <w:p w14:paraId="67243B47" w14:textId="5EDB634C" w:rsidR="00DA2ADD" w:rsidRPr="00190CD7" w:rsidRDefault="00DA2ADD">
            <w:pPr>
              <w:rPr>
                <w:rFonts w:ascii="Arial" w:hAnsi="Arial" w:cs="Arial"/>
                <w:color w:val="0070C0"/>
                <w:kern w:val="2"/>
                <w:sz w:val="22"/>
                <w:szCs w:val="22"/>
              </w:rPr>
            </w:pPr>
          </w:p>
        </w:tc>
      </w:tr>
      <w:tr w:rsidR="00DA2ADD" w:rsidRPr="00190CD7" w14:paraId="09300AA8" w14:textId="77777777" w:rsidTr="33C0BA09">
        <w:trPr>
          <w:trHeight w:val="300"/>
        </w:trPr>
        <w:tc>
          <w:tcPr>
            <w:tcW w:w="9534" w:type="dxa"/>
            <w:gridSpan w:val="4"/>
          </w:tcPr>
          <w:p w14:paraId="536C9F81" w14:textId="41B4179A" w:rsidR="00DA2ADD" w:rsidRPr="00190CD7" w:rsidRDefault="005B3C59" w:rsidP="006E30F7">
            <w:pPr>
              <w:jc w:val="center"/>
              <w:rPr>
                <w:rFonts w:ascii="Arial" w:hAnsi="Arial" w:cs="Arial"/>
                <w:b/>
                <w:kern w:val="2"/>
                <w:sz w:val="22"/>
                <w:szCs w:val="22"/>
              </w:rPr>
            </w:pPr>
            <w:r w:rsidRPr="00190CD7">
              <w:rPr>
                <w:rFonts w:ascii="Arial" w:hAnsi="Arial" w:cs="Arial"/>
                <w:b/>
                <w:kern w:val="2"/>
                <w:sz w:val="22"/>
                <w:szCs w:val="22"/>
              </w:rPr>
              <w:t xml:space="preserve">14. BENDRŲJŲ SĄLYGŲ PAKEITIMAI IR PAPILDYMAI </w:t>
            </w:r>
          </w:p>
        </w:tc>
      </w:tr>
      <w:tr w:rsidR="00DA2ADD" w:rsidRPr="00190CD7" w14:paraId="7A703486" w14:textId="77777777" w:rsidTr="005245CB">
        <w:trPr>
          <w:trHeight w:val="300"/>
        </w:trPr>
        <w:tc>
          <w:tcPr>
            <w:tcW w:w="3256" w:type="dxa"/>
            <w:gridSpan w:val="2"/>
          </w:tcPr>
          <w:p w14:paraId="13158D00" w14:textId="77777777" w:rsidR="00DA2ADD" w:rsidRPr="00190CD7" w:rsidRDefault="005B3C59">
            <w:pPr>
              <w:rPr>
                <w:rFonts w:ascii="Arial" w:hAnsi="Arial" w:cs="Arial"/>
                <w:b/>
                <w:kern w:val="2"/>
                <w:sz w:val="22"/>
                <w:szCs w:val="22"/>
              </w:rPr>
            </w:pPr>
            <w:r w:rsidRPr="00190CD7">
              <w:rPr>
                <w:rFonts w:ascii="Arial" w:hAnsi="Arial" w:cs="Arial"/>
                <w:b/>
                <w:kern w:val="2"/>
                <w:sz w:val="22"/>
                <w:szCs w:val="22"/>
              </w:rPr>
              <w:t xml:space="preserve">14.1. </w:t>
            </w:r>
          </w:p>
        </w:tc>
        <w:tc>
          <w:tcPr>
            <w:tcW w:w="6278" w:type="dxa"/>
            <w:gridSpan w:val="2"/>
          </w:tcPr>
          <w:p w14:paraId="6A91E7A2" w14:textId="6B05B656" w:rsidR="00DA2ADD" w:rsidRPr="00190CD7" w:rsidRDefault="006E30F7" w:rsidP="006E30F7">
            <w:pPr>
              <w:jc w:val="both"/>
              <w:rPr>
                <w:rFonts w:ascii="Arial" w:hAnsi="Arial" w:cs="Arial"/>
                <w:kern w:val="2"/>
                <w:sz w:val="22"/>
                <w:szCs w:val="22"/>
              </w:rPr>
            </w:pPr>
            <w:r w:rsidRPr="00190CD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A2ADD" w:rsidRPr="00190CD7" w14:paraId="2DB22E22" w14:textId="77777777" w:rsidTr="33C0BA09">
        <w:trPr>
          <w:trHeight w:val="300"/>
        </w:trPr>
        <w:tc>
          <w:tcPr>
            <w:tcW w:w="9534" w:type="dxa"/>
            <w:gridSpan w:val="4"/>
          </w:tcPr>
          <w:p w14:paraId="53097AA0"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15. SUTARTIES PRIEDAI</w:t>
            </w:r>
          </w:p>
        </w:tc>
      </w:tr>
      <w:tr w:rsidR="00DA2ADD" w:rsidRPr="00190CD7" w14:paraId="2E641787" w14:textId="77777777" w:rsidTr="005245CB">
        <w:trPr>
          <w:trHeight w:val="300"/>
        </w:trPr>
        <w:tc>
          <w:tcPr>
            <w:tcW w:w="3256" w:type="dxa"/>
            <w:gridSpan w:val="2"/>
            <w:vAlign w:val="center"/>
          </w:tcPr>
          <w:p w14:paraId="27A0984F" w14:textId="77777777" w:rsidR="00DA2ADD" w:rsidRPr="00190CD7" w:rsidRDefault="005B3C59" w:rsidP="00534260">
            <w:pPr>
              <w:rPr>
                <w:rFonts w:ascii="Arial" w:hAnsi="Arial" w:cs="Arial"/>
                <w:b/>
                <w:kern w:val="2"/>
                <w:sz w:val="22"/>
                <w:szCs w:val="22"/>
              </w:rPr>
            </w:pPr>
            <w:r w:rsidRPr="00190CD7">
              <w:rPr>
                <w:rFonts w:ascii="Arial" w:hAnsi="Arial" w:cs="Arial"/>
                <w:b/>
                <w:kern w:val="2"/>
                <w:sz w:val="22"/>
                <w:szCs w:val="22"/>
              </w:rPr>
              <w:t>15.1. Priedas Nr. 1</w:t>
            </w:r>
          </w:p>
        </w:tc>
        <w:tc>
          <w:tcPr>
            <w:tcW w:w="6278" w:type="dxa"/>
            <w:gridSpan w:val="2"/>
          </w:tcPr>
          <w:p w14:paraId="56FFCCE3" w14:textId="289424E0" w:rsidR="00DA2ADD" w:rsidRPr="00190CD7" w:rsidRDefault="002F0DFA" w:rsidP="002F0DFA">
            <w:pPr>
              <w:rPr>
                <w:rFonts w:ascii="Arial" w:hAnsi="Arial" w:cs="Arial"/>
                <w:bCs/>
                <w:kern w:val="2"/>
                <w:sz w:val="22"/>
                <w:szCs w:val="22"/>
              </w:rPr>
            </w:pPr>
            <w:r w:rsidRPr="00190CD7">
              <w:rPr>
                <w:rFonts w:ascii="Arial" w:hAnsi="Arial" w:cs="Arial"/>
                <w:bCs/>
                <w:kern w:val="2"/>
                <w:sz w:val="22"/>
                <w:szCs w:val="22"/>
              </w:rPr>
              <w:t>Techninė specifikacija</w:t>
            </w:r>
          </w:p>
        </w:tc>
      </w:tr>
      <w:tr w:rsidR="00DA2ADD" w:rsidRPr="00190CD7" w14:paraId="2318961A" w14:textId="77777777" w:rsidTr="005245CB">
        <w:trPr>
          <w:trHeight w:val="300"/>
        </w:trPr>
        <w:tc>
          <w:tcPr>
            <w:tcW w:w="3256" w:type="dxa"/>
            <w:gridSpan w:val="2"/>
            <w:vAlign w:val="center"/>
          </w:tcPr>
          <w:p w14:paraId="1371244A" w14:textId="4114E2D4" w:rsidR="00DA2ADD" w:rsidRPr="00190CD7" w:rsidRDefault="005B3C59" w:rsidP="00534260">
            <w:pPr>
              <w:rPr>
                <w:rFonts w:ascii="Arial" w:hAnsi="Arial" w:cs="Arial"/>
                <w:b/>
                <w:kern w:val="2"/>
                <w:sz w:val="22"/>
                <w:szCs w:val="22"/>
              </w:rPr>
            </w:pPr>
            <w:r w:rsidRPr="00190CD7">
              <w:rPr>
                <w:rFonts w:ascii="Arial" w:hAnsi="Arial" w:cs="Arial"/>
                <w:b/>
                <w:kern w:val="2"/>
                <w:sz w:val="22"/>
                <w:szCs w:val="22"/>
              </w:rPr>
              <w:t>15.</w:t>
            </w:r>
            <w:r w:rsidR="00534260" w:rsidRPr="00190CD7">
              <w:rPr>
                <w:rFonts w:ascii="Arial" w:hAnsi="Arial" w:cs="Arial"/>
                <w:b/>
                <w:kern w:val="2"/>
                <w:sz w:val="22"/>
                <w:szCs w:val="22"/>
              </w:rPr>
              <w:t>2</w:t>
            </w:r>
            <w:r w:rsidRPr="00190CD7">
              <w:rPr>
                <w:rFonts w:ascii="Arial" w:hAnsi="Arial" w:cs="Arial"/>
                <w:b/>
                <w:kern w:val="2"/>
                <w:sz w:val="22"/>
                <w:szCs w:val="22"/>
              </w:rPr>
              <w:t xml:space="preserve">. Priedas Nr. </w:t>
            </w:r>
            <w:r w:rsidR="00534260" w:rsidRPr="00190CD7">
              <w:rPr>
                <w:rFonts w:ascii="Arial" w:hAnsi="Arial" w:cs="Arial"/>
                <w:b/>
                <w:kern w:val="2"/>
                <w:sz w:val="22"/>
                <w:szCs w:val="22"/>
              </w:rPr>
              <w:t>2</w:t>
            </w:r>
          </w:p>
        </w:tc>
        <w:tc>
          <w:tcPr>
            <w:tcW w:w="6278" w:type="dxa"/>
            <w:gridSpan w:val="2"/>
          </w:tcPr>
          <w:p w14:paraId="7689E4B9" w14:textId="145A6441" w:rsidR="00DA2ADD" w:rsidRPr="00190CD7" w:rsidRDefault="000A2A76" w:rsidP="002F0DFA">
            <w:pPr>
              <w:rPr>
                <w:rFonts w:ascii="Arial" w:hAnsi="Arial" w:cs="Arial"/>
                <w:bCs/>
                <w:kern w:val="2"/>
                <w:sz w:val="22"/>
                <w:szCs w:val="22"/>
              </w:rPr>
            </w:pPr>
            <w:r w:rsidRPr="00190CD7">
              <w:rPr>
                <w:rFonts w:ascii="Arial" w:hAnsi="Arial" w:cs="Arial"/>
                <w:bCs/>
                <w:kern w:val="2"/>
                <w:sz w:val="22"/>
                <w:szCs w:val="22"/>
              </w:rPr>
              <w:t>P</w:t>
            </w:r>
            <w:r w:rsidR="002F0DFA" w:rsidRPr="00190CD7">
              <w:rPr>
                <w:rFonts w:ascii="Arial" w:hAnsi="Arial" w:cs="Arial"/>
                <w:bCs/>
                <w:kern w:val="2"/>
                <w:sz w:val="22"/>
                <w:szCs w:val="22"/>
              </w:rPr>
              <w:t>asiūlymas</w:t>
            </w:r>
          </w:p>
        </w:tc>
      </w:tr>
      <w:tr w:rsidR="00DA2ADD" w:rsidRPr="00190CD7" w14:paraId="1A87C811" w14:textId="77777777" w:rsidTr="005245CB">
        <w:trPr>
          <w:trHeight w:val="300"/>
        </w:trPr>
        <w:tc>
          <w:tcPr>
            <w:tcW w:w="3256" w:type="dxa"/>
            <w:gridSpan w:val="2"/>
            <w:vAlign w:val="center"/>
          </w:tcPr>
          <w:p w14:paraId="014337E5" w14:textId="3D8C2A6B" w:rsidR="00DA2ADD" w:rsidRPr="00190CD7" w:rsidRDefault="005B3C59" w:rsidP="00534260">
            <w:pPr>
              <w:rPr>
                <w:rFonts w:ascii="Arial" w:hAnsi="Arial" w:cs="Arial"/>
                <w:b/>
                <w:kern w:val="2"/>
                <w:sz w:val="22"/>
                <w:szCs w:val="22"/>
              </w:rPr>
            </w:pPr>
            <w:r w:rsidRPr="00190CD7">
              <w:rPr>
                <w:rFonts w:ascii="Arial" w:hAnsi="Arial" w:cs="Arial"/>
                <w:b/>
                <w:kern w:val="2"/>
                <w:sz w:val="22"/>
                <w:szCs w:val="22"/>
              </w:rPr>
              <w:t>15.</w:t>
            </w:r>
            <w:r w:rsidR="00534260" w:rsidRPr="00190CD7">
              <w:rPr>
                <w:rFonts w:ascii="Arial" w:hAnsi="Arial" w:cs="Arial"/>
                <w:b/>
                <w:kern w:val="2"/>
                <w:sz w:val="22"/>
                <w:szCs w:val="22"/>
              </w:rPr>
              <w:t>3</w:t>
            </w:r>
            <w:r w:rsidRPr="00190CD7">
              <w:rPr>
                <w:rFonts w:ascii="Arial" w:hAnsi="Arial" w:cs="Arial"/>
                <w:b/>
                <w:kern w:val="2"/>
                <w:sz w:val="22"/>
                <w:szCs w:val="22"/>
              </w:rPr>
              <w:t xml:space="preserve">. Priedas Nr. </w:t>
            </w:r>
            <w:r w:rsidR="00534260" w:rsidRPr="00190CD7">
              <w:rPr>
                <w:rFonts w:ascii="Arial" w:hAnsi="Arial" w:cs="Arial"/>
                <w:b/>
                <w:kern w:val="2"/>
                <w:sz w:val="22"/>
                <w:szCs w:val="22"/>
              </w:rPr>
              <w:t>3</w:t>
            </w:r>
          </w:p>
        </w:tc>
        <w:tc>
          <w:tcPr>
            <w:tcW w:w="6278" w:type="dxa"/>
            <w:gridSpan w:val="2"/>
          </w:tcPr>
          <w:p w14:paraId="0AC3F482" w14:textId="2D7C76E3" w:rsidR="00DA2ADD" w:rsidRPr="00190CD7" w:rsidRDefault="00534260" w:rsidP="002F0DFA">
            <w:pPr>
              <w:rPr>
                <w:rFonts w:ascii="Arial" w:hAnsi="Arial" w:cs="Arial"/>
                <w:bCs/>
                <w:kern w:val="2"/>
                <w:sz w:val="22"/>
                <w:szCs w:val="22"/>
              </w:rPr>
            </w:pPr>
            <w:r w:rsidRPr="00190CD7">
              <w:rPr>
                <w:rFonts w:ascii="Arial" w:hAnsi="Arial" w:cs="Arial"/>
                <w:sz w:val="22"/>
                <w:szCs w:val="22"/>
              </w:rPr>
              <w:t>Sutarties vykdymui pasitelkiami subtiekėjai ir (ar) specialistai.</w:t>
            </w:r>
          </w:p>
        </w:tc>
      </w:tr>
      <w:tr w:rsidR="00DA2ADD" w:rsidRPr="00190CD7" w14:paraId="1E097105" w14:textId="77777777" w:rsidTr="33C0BA09">
        <w:tc>
          <w:tcPr>
            <w:tcW w:w="9534" w:type="dxa"/>
            <w:gridSpan w:val="4"/>
          </w:tcPr>
          <w:p w14:paraId="0C89D051"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16. ŠALIŲ ATSTOVŲ PARAŠAI</w:t>
            </w:r>
          </w:p>
        </w:tc>
      </w:tr>
      <w:tr w:rsidR="00DA2ADD" w:rsidRPr="00190CD7" w14:paraId="2664017D" w14:textId="77777777" w:rsidTr="33C0BA09">
        <w:tc>
          <w:tcPr>
            <w:tcW w:w="5319" w:type="dxa"/>
            <w:gridSpan w:val="3"/>
          </w:tcPr>
          <w:p w14:paraId="6B418C21"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PIRKĖJAS</w:t>
            </w:r>
          </w:p>
        </w:tc>
        <w:tc>
          <w:tcPr>
            <w:tcW w:w="4215" w:type="dxa"/>
          </w:tcPr>
          <w:p w14:paraId="4CA9BA7C" w14:textId="77777777" w:rsidR="00DA2ADD" w:rsidRPr="00190CD7" w:rsidRDefault="005B3C59">
            <w:pPr>
              <w:jc w:val="center"/>
              <w:rPr>
                <w:rFonts w:ascii="Arial" w:hAnsi="Arial" w:cs="Arial"/>
                <w:b/>
                <w:kern w:val="2"/>
                <w:sz w:val="22"/>
                <w:szCs w:val="22"/>
              </w:rPr>
            </w:pPr>
            <w:r w:rsidRPr="00190CD7">
              <w:rPr>
                <w:rFonts w:ascii="Arial" w:hAnsi="Arial" w:cs="Arial"/>
                <w:b/>
                <w:kern w:val="2"/>
                <w:sz w:val="22"/>
                <w:szCs w:val="22"/>
              </w:rPr>
              <w:t>TIEKĖJAS</w:t>
            </w:r>
          </w:p>
        </w:tc>
      </w:tr>
      <w:tr w:rsidR="00DA2ADD" w:rsidRPr="00190CD7" w14:paraId="304E19A8" w14:textId="77777777" w:rsidTr="33C0BA09">
        <w:tc>
          <w:tcPr>
            <w:tcW w:w="5319" w:type="dxa"/>
            <w:gridSpan w:val="3"/>
          </w:tcPr>
          <w:p w14:paraId="6599D51A" w14:textId="77777777" w:rsidR="00DA2ADD" w:rsidRPr="00190CD7" w:rsidRDefault="005B3C59">
            <w:pPr>
              <w:jc w:val="center"/>
              <w:rPr>
                <w:rFonts w:ascii="Arial" w:hAnsi="Arial" w:cs="Arial"/>
                <w:color w:val="4472C4"/>
                <w:kern w:val="2"/>
                <w:sz w:val="22"/>
                <w:szCs w:val="22"/>
              </w:rPr>
            </w:pPr>
            <w:r w:rsidRPr="00190CD7">
              <w:rPr>
                <w:rFonts w:ascii="Arial" w:hAnsi="Arial" w:cs="Arial"/>
                <w:color w:val="4472C4"/>
                <w:kern w:val="2"/>
                <w:sz w:val="22"/>
                <w:szCs w:val="22"/>
              </w:rPr>
              <w:t>(nurodomos atstovo pareigos, vardas, pavardė)</w:t>
            </w:r>
          </w:p>
        </w:tc>
        <w:tc>
          <w:tcPr>
            <w:tcW w:w="4215" w:type="dxa"/>
          </w:tcPr>
          <w:p w14:paraId="5991253A" w14:textId="77777777" w:rsidR="00DA2ADD" w:rsidRPr="00190CD7" w:rsidRDefault="005B3C59">
            <w:pPr>
              <w:jc w:val="center"/>
              <w:rPr>
                <w:rFonts w:ascii="Arial" w:hAnsi="Arial" w:cs="Arial"/>
                <w:b/>
                <w:kern w:val="2"/>
                <w:sz w:val="22"/>
                <w:szCs w:val="22"/>
              </w:rPr>
            </w:pPr>
            <w:r w:rsidRPr="00190CD7">
              <w:rPr>
                <w:rFonts w:ascii="Arial" w:hAnsi="Arial" w:cs="Arial"/>
                <w:color w:val="4472C4"/>
                <w:kern w:val="2"/>
                <w:sz w:val="22"/>
                <w:szCs w:val="22"/>
              </w:rPr>
              <w:t>(nurodomos atstovo pareigos, vardas, pavardė)</w:t>
            </w:r>
          </w:p>
        </w:tc>
      </w:tr>
      <w:tr w:rsidR="000128AB" w:rsidRPr="00190CD7" w14:paraId="1E970789" w14:textId="77777777" w:rsidTr="33C0BA09">
        <w:tc>
          <w:tcPr>
            <w:tcW w:w="5319" w:type="dxa"/>
            <w:gridSpan w:val="3"/>
          </w:tcPr>
          <w:p w14:paraId="49C7537F" w14:textId="77777777" w:rsidR="000128AB" w:rsidRPr="00CC1A19" w:rsidRDefault="000128AB" w:rsidP="000128AB">
            <w:pPr>
              <w:jc w:val="center"/>
              <w:rPr>
                <w:rFonts w:ascii="Arial" w:hAnsi="Arial" w:cs="Arial"/>
                <w:color w:val="4472C4"/>
                <w:kern w:val="2"/>
                <w:sz w:val="22"/>
                <w:szCs w:val="22"/>
              </w:rPr>
            </w:pPr>
          </w:p>
          <w:p w14:paraId="7EDB00CE" w14:textId="77777777" w:rsidR="000128AB" w:rsidRPr="00CC1A19" w:rsidRDefault="000128AB" w:rsidP="000128AB">
            <w:pPr>
              <w:jc w:val="center"/>
              <w:rPr>
                <w:rFonts w:ascii="Arial" w:hAnsi="Arial" w:cs="Arial"/>
                <w:color w:val="4472C4"/>
                <w:kern w:val="2"/>
                <w:sz w:val="22"/>
                <w:szCs w:val="22"/>
              </w:rPr>
            </w:pPr>
            <w:r w:rsidRPr="00CC1A19">
              <w:rPr>
                <w:rFonts w:ascii="Arial" w:hAnsi="Arial" w:cs="Arial"/>
                <w:color w:val="4472C4"/>
                <w:kern w:val="2"/>
                <w:sz w:val="22"/>
                <w:szCs w:val="22"/>
              </w:rPr>
              <w:t>(el. parašas)</w:t>
            </w:r>
          </w:p>
          <w:p w14:paraId="32BADE97" w14:textId="77777777" w:rsidR="000128AB" w:rsidRPr="00CC1A19" w:rsidRDefault="000128AB" w:rsidP="000128AB">
            <w:pPr>
              <w:jc w:val="center"/>
              <w:rPr>
                <w:rFonts w:ascii="Arial" w:hAnsi="Arial" w:cs="Arial"/>
                <w:color w:val="4472C4"/>
                <w:kern w:val="2"/>
                <w:sz w:val="22"/>
                <w:szCs w:val="22"/>
              </w:rPr>
            </w:pPr>
          </w:p>
          <w:p w14:paraId="6F7EDFE7" w14:textId="77777777" w:rsidR="000128AB" w:rsidRPr="00B07352" w:rsidRDefault="000128AB" w:rsidP="000128AB">
            <w:pPr>
              <w:jc w:val="center"/>
              <w:rPr>
                <w:rFonts w:ascii="Arial" w:hAnsi="Arial" w:cs="Arial"/>
                <w:color w:val="4472C4"/>
                <w:kern w:val="2"/>
                <w:sz w:val="22"/>
                <w:szCs w:val="22"/>
              </w:rPr>
            </w:pPr>
          </w:p>
        </w:tc>
        <w:tc>
          <w:tcPr>
            <w:tcW w:w="4215" w:type="dxa"/>
          </w:tcPr>
          <w:p w14:paraId="45FA1528" w14:textId="77777777" w:rsidR="000128AB" w:rsidRPr="00CC1A19" w:rsidRDefault="000128AB" w:rsidP="000128AB">
            <w:pPr>
              <w:jc w:val="center"/>
              <w:rPr>
                <w:rFonts w:ascii="Arial" w:hAnsi="Arial" w:cs="Arial"/>
                <w:color w:val="4472C4"/>
                <w:kern w:val="2"/>
                <w:sz w:val="22"/>
                <w:szCs w:val="22"/>
              </w:rPr>
            </w:pPr>
          </w:p>
          <w:p w14:paraId="71608339" w14:textId="260A7241" w:rsidR="000128AB" w:rsidRPr="00B07352" w:rsidRDefault="000128AB" w:rsidP="000128AB">
            <w:pPr>
              <w:jc w:val="center"/>
              <w:rPr>
                <w:rFonts w:ascii="Arial" w:hAnsi="Arial" w:cs="Arial"/>
                <w:color w:val="4472C4"/>
                <w:kern w:val="2"/>
                <w:sz w:val="22"/>
                <w:szCs w:val="22"/>
              </w:rPr>
            </w:pPr>
            <w:r w:rsidRPr="00CC1A19">
              <w:rPr>
                <w:rFonts w:ascii="Arial" w:hAnsi="Arial" w:cs="Arial"/>
                <w:color w:val="4472C4"/>
                <w:kern w:val="2"/>
                <w:sz w:val="22"/>
                <w:szCs w:val="22"/>
              </w:rPr>
              <w:t>(el. parašas)</w:t>
            </w:r>
          </w:p>
        </w:tc>
      </w:tr>
    </w:tbl>
    <w:p w14:paraId="6C29CC1A" w14:textId="77777777" w:rsidR="00DA2ADD" w:rsidRPr="00190CD7" w:rsidRDefault="00DA2ADD">
      <w:pPr>
        <w:rPr>
          <w:rFonts w:ascii="Arial" w:hAnsi="Arial" w:cs="Arial"/>
          <w:sz w:val="22"/>
          <w:szCs w:val="22"/>
        </w:rPr>
      </w:pPr>
    </w:p>
    <w:p w14:paraId="1A87EA89" w14:textId="77777777" w:rsidR="00DA2ADD" w:rsidRPr="00190CD7" w:rsidRDefault="005B3C59">
      <w:pPr>
        <w:tabs>
          <w:tab w:val="left" w:pos="5400"/>
        </w:tabs>
        <w:jc w:val="center"/>
        <w:textAlignment w:val="center"/>
        <w:rPr>
          <w:rFonts w:ascii="Arial" w:hAnsi="Arial" w:cs="Arial"/>
          <w:sz w:val="22"/>
          <w:szCs w:val="22"/>
        </w:rPr>
      </w:pPr>
      <w:r w:rsidRPr="00190CD7">
        <w:rPr>
          <w:rFonts w:ascii="Arial" w:hAnsi="Arial" w:cs="Arial"/>
          <w:sz w:val="22"/>
          <w:szCs w:val="22"/>
        </w:rPr>
        <w:t>______________</w:t>
      </w:r>
    </w:p>
    <w:sectPr w:rsidR="00DA2ADD" w:rsidRPr="00190CD7">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49A4" w14:textId="77777777" w:rsidR="0015757A" w:rsidRDefault="0015757A">
      <w:pPr>
        <w:rPr>
          <w:sz w:val="20"/>
        </w:rPr>
      </w:pPr>
      <w:r>
        <w:rPr>
          <w:sz w:val="20"/>
        </w:rPr>
        <w:separator/>
      </w:r>
    </w:p>
  </w:endnote>
  <w:endnote w:type="continuationSeparator" w:id="0">
    <w:p w14:paraId="42CBE395" w14:textId="77777777" w:rsidR="0015757A" w:rsidRDefault="0015757A">
      <w:pPr>
        <w:rPr>
          <w:sz w:val="20"/>
        </w:rPr>
      </w:pPr>
      <w:r>
        <w:rPr>
          <w:sz w:val="20"/>
        </w:rPr>
        <w:continuationSeparator/>
      </w:r>
    </w:p>
  </w:endnote>
  <w:endnote w:type="continuationNotice" w:id="1">
    <w:p w14:paraId="04005F08" w14:textId="77777777" w:rsidR="0015757A" w:rsidRDefault="00157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A05E" w14:textId="77777777" w:rsidR="0015757A" w:rsidRDefault="0015757A">
      <w:pPr>
        <w:rPr>
          <w:sz w:val="20"/>
        </w:rPr>
      </w:pPr>
      <w:r>
        <w:rPr>
          <w:sz w:val="20"/>
        </w:rPr>
        <w:separator/>
      </w:r>
    </w:p>
  </w:footnote>
  <w:footnote w:type="continuationSeparator" w:id="0">
    <w:p w14:paraId="39636A97" w14:textId="77777777" w:rsidR="0015757A" w:rsidRDefault="0015757A">
      <w:pPr>
        <w:rPr>
          <w:sz w:val="20"/>
        </w:rPr>
      </w:pPr>
      <w:r>
        <w:rPr>
          <w:sz w:val="20"/>
        </w:rPr>
        <w:continuationSeparator/>
      </w:r>
    </w:p>
  </w:footnote>
  <w:footnote w:type="continuationNotice" w:id="1">
    <w:p w14:paraId="447FD575" w14:textId="77777777" w:rsidR="0015757A" w:rsidRDefault="00157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39BA" w14:textId="158318AA" w:rsidR="002C6802" w:rsidRPr="002F6C4D" w:rsidRDefault="002C6802" w:rsidP="002F6C4D">
    <w:pPr>
      <w:pStyle w:val="Header"/>
      <w:jc w:val="right"/>
      <w:rPr>
        <w:rFonts w:ascii="Arial" w:hAnsi="Arial" w:cs="Arial"/>
        <w:i/>
        <w:iCs/>
        <w:sz w:val="22"/>
        <w:szCs w:val="22"/>
      </w:rPr>
    </w:pPr>
    <w:r w:rsidRPr="002F6C4D">
      <w:rPr>
        <w:rFonts w:ascii="Arial" w:hAnsi="Arial" w:cs="Arial"/>
        <w:i/>
        <w:iCs/>
        <w:sz w:val="22"/>
        <w:szCs w:val="22"/>
      </w:rPr>
      <w:t>Specialiųjų sąlygų priedas Nr. 3 „Sutarties pro</w:t>
    </w:r>
    <w:r w:rsidR="002F6C4D" w:rsidRPr="002F6C4D">
      <w:rPr>
        <w:rFonts w:ascii="Arial" w:hAnsi="Arial" w:cs="Arial"/>
        <w:i/>
        <w:iCs/>
        <w:sz w:val="22"/>
        <w:szCs w:val="22"/>
      </w:rPr>
      <w:t>jektas“</w:t>
    </w:r>
  </w:p>
  <w:p w14:paraId="7B820854" w14:textId="77777777" w:rsidR="009941DF" w:rsidRDefault="0099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692"/>
    <w:multiLevelType w:val="hybridMultilevel"/>
    <w:tmpl w:val="F83822BA"/>
    <w:lvl w:ilvl="0" w:tplc="FCAE5C28">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07A69"/>
    <w:multiLevelType w:val="hybridMultilevel"/>
    <w:tmpl w:val="F5BA65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44B"/>
    <w:rsid w:val="00006E4D"/>
    <w:rsid w:val="000128AB"/>
    <w:rsid w:val="000134D1"/>
    <w:rsid w:val="0002394B"/>
    <w:rsid w:val="000259AE"/>
    <w:rsid w:val="00033AAD"/>
    <w:rsid w:val="00034BB3"/>
    <w:rsid w:val="0004139C"/>
    <w:rsid w:val="00047D16"/>
    <w:rsid w:val="00056798"/>
    <w:rsid w:val="00060F54"/>
    <w:rsid w:val="00063A6C"/>
    <w:rsid w:val="00086290"/>
    <w:rsid w:val="00092FE8"/>
    <w:rsid w:val="00093BBD"/>
    <w:rsid w:val="000A2A76"/>
    <w:rsid w:val="000A35C6"/>
    <w:rsid w:val="000B5953"/>
    <w:rsid w:val="000D4116"/>
    <w:rsid w:val="000D7566"/>
    <w:rsid w:val="000F3BC1"/>
    <w:rsid w:val="001107DF"/>
    <w:rsid w:val="00122EC9"/>
    <w:rsid w:val="00124451"/>
    <w:rsid w:val="00130F74"/>
    <w:rsid w:val="00132AEF"/>
    <w:rsid w:val="00135DB8"/>
    <w:rsid w:val="001422FD"/>
    <w:rsid w:val="0014427B"/>
    <w:rsid w:val="00144EFB"/>
    <w:rsid w:val="001460CA"/>
    <w:rsid w:val="00150B9D"/>
    <w:rsid w:val="00151FF8"/>
    <w:rsid w:val="0015216A"/>
    <w:rsid w:val="00154381"/>
    <w:rsid w:val="0015757A"/>
    <w:rsid w:val="00161FF4"/>
    <w:rsid w:val="00190CD7"/>
    <w:rsid w:val="00193583"/>
    <w:rsid w:val="001962FC"/>
    <w:rsid w:val="001A5476"/>
    <w:rsid w:val="001B249F"/>
    <w:rsid w:val="001B2D5D"/>
    <w:rsid w:val="001B692A"/>
    <w:rsid w:val="001D5E58"/>
    <w:rsid w:val="001F11EF"/>
    <w:rsid w:val="00202461"/>
    <w:rsid w:val="00214909"/>
    <w:rsid w:val="00223687"/>
    <w:rsid w:val="00251AEB"/>
    <w:rsid w:val="00254B18"/>
    <w:rsid w:val="00263CC9"/>
    <w:rsid w:val="00275323"/>
    <w:rsid w:val="00286701"/>
    <w:rsid w:val="002910D8"/>
    <w:rsid w:val="002A11C5"/>
    <w:rsid w:val="002A216A"/>
    <w:rsid w:val="002A39F2"/>
    <w:rsid w:val="002B487D"/>
    <w:rsid w:val="002C6802"/>
    <w:rsid w:val="002C6F6E"/>
    <w:rsid w:val="002D520E"/>
    <w:rsid w:val="002E5F06"/>
    <w:rsid w:val="002F0DFA"/>
    <w:rsid w:val="002F6C4D"/>
    <w:rsid w:val="0030147B"/>
    <w:rsid w:val="00305B54"/>
    <w:rsid w:val="00314729"/>
    <w:rsid w:val="00334C28"/>
    <w:rsid w:val="003375FA"/>
    <w:rsid w:val="0035111A"/>
    <w:rsid w:val="003833AC"/>
    <w:rsid w:val="00387266"/>
    <w:rsid w:val="0038791A"/>
    <w:rsid w:val="00396142"/>
    <w:rsid w:val="003A5118"/>
    <w:rsid w:val="003B431B"/>
    <w:rsid w:val="003C032A"/>
    <w:rsid w:val="003C254F"/>
    <w:rsid w:val="003C5DF7"/>
    <w:rsid w:val="003D52CC"/>
    <w:rsid w:val="003E1A05"/>
    <w:rsid w:val="003F645F"/>
    <w:rsid w:val="003F7AC0"/>
    <w:rsid w:val="00400076"/>
    <w:rsid w:val="0040122D"/>
    <w:rsid w:val="0040276D"/>
    <w:rsid w:val="0040308C"/>
    <w:rsid w:val="00405CC6"/>
    <w:rsid w:val="00422ED6"/>
    <w:rsid w:val="00424B4D"/>
    <w:rsid w:val="00425D72"/>
    <w:rsid w:val="00436962"/>
    <w:rsid w:val="00437E39"/>
    <w:rsid w:val="00444072"/>
    <w:rsid w:val="004549D8"/>
    <w:rsid w:val="004571A7"/>
    <w:rsid w:val="00464DCC"/>
    <w:rsid w:val="00491100"/>
    <w:rsid w:val="00493783"/>
    <w:rsid w:val="004A0D88"/>
    <w:rsid w:val="004B4F18"/>
    <w:rsid w:val="004B5770"/>
    <w:rsid w:val="004C1936"/>
    <w:rsid w:val="004D3C9B"/>
    <w:rsid w:val="004D6453"/>
    <w:rsid w:val="004F036B"/>
    <w:rsid w:val="004F0718"/>
    <w:rsid w:val="004F1DF0"/>
    <w:rsid w:val="004F6930"/>
    <w:rsid w:val="00500A96"/>
    <w:rsid w:val="005134C1"/>
    <w:rsid w:val="005170B9"/>
    <w:rsid w:val="00517DE7"/>
    <w:rsid w:val="005245CB"/>
    <w:rsid w:val="00531F7A"/>
    <w:rsid w:val="00534260"/>
    <w:rsid w:val="00550896"/>
    <w:rsid w:val="0056708B"/>
    <w:rsid w:val="00575191"/>
    <w:rsid w:val="005764A5"/>
    <w:rsid w:val="0058612E"/>
    <w:rsid w:val="00587D9D"/>
    <w:rsid w:val="005A7B22"/>
    <w:rsid w:val="005B2229"/>
    <w:rsid w:val="005B3C59"/>
    <w:rsid w:val="005B5E94"/>
    <w:rsid w:val="005D1CAB"/>
    <w:rsid w:val="005D3A68"/>
    <w:rsid w:val="005E42DC"/>
    <w:rsid w:val="005F32C7"/>
    <w:rsid w:val="005F637F"/>
    <w:rsid w:val="0060473C"/>
    <w:rsid w:val="00615044"/>
    <w:rsid w:val="006235D8"/>
    <w:rsid w:val="00623E61"/>
    <w:rsid w:val="00624E77"/>
    <w:rsid w:val="00641953"/>
    <w:rsid w:val="006477DD"/>
    <w:rsid w:val="00650AA4"/>
    <w:rsid w:val="00672A07"/>
    <w:rsid w:val="006742A9"/>
    <w:rsid w:val="00676EB2"/>
    <w:rsid w:val="00683A8F"/>
    <w:rsid w:val="00684EFF"/>
    <w:rsid w:val="00687399"/>
    <w:rsid w:val="00687C8E"/>
    <w:rsid w:val="0069029A"/>
    <w:rsid w:val="006A04AA"/>
    <w:rsid w:val="006A5AEC"/>
    <w:rsid w:val="006A6906"/>
    <w:rsid w:val="006B538D"/>
    <w:rsid w:val="006C73B6"/>
    <w:rsid w:val="006C7E75"/>
    <w:rsid w:val="006E30F7"/>
    <w:rsid w:val="006F4953"/>
    <w:rsid w:val="007111FA"/>
    <w:rsid w:val="00714A7D"/>
    <w:rsid w:val="0072487D"/>
    <w:rsid w:val="0073057A"/>
    <w:rsid w:val="00755976"/>
    <w:rsid w:val="00756F5D"/>
    <w:rsid w:val="00765136"/>
    <w:rsid w:val="00783B85"/>
    <w:rsid w:val="0079138F"/>
    <w:rsid w:val="007D179D"/>
    <w:rsid w:val="007D2BDA"/>
    <w:rsid w:val="007D3266"/>
    <w:rsid w:val="007E04A0"/>
    <w:rsid w:val="007F39A0"/>
    <w:rsid w:val="007F3B9D"/>
    <w:rsid w:val="007F671D"/>
    <w:rsid w:val="00804DF5"/>
    <w:rsid w:val="00832A37"/>
    <w:rsid w:val="00833BE2"/>
    <w:rsid w:val="0083446C"/>
    <w:rsid w:val="00836553"/>
    <w:rsid w:val="00856D1D"/>
    <w:rsid w:val="00881483"/>
    <w:rsid w:val="00883E13"/>
    <w:rsid w:val="00892F1C"/>
    <w:rsid w:val="008A5B1E"/>
    <w:rsid w:val="008C6992"/>
    <w:rsid w:val="008D07E9"/>
    <w:rsid w:val="008D645F"/>
    <w:rsid w:val="008D7A7E"/>
    <w:rsid w:val="008F5251"/>
    <w:rsid w:val="0090548E"/>
    <w:rsid w:val="009070CC"/>
    <w:rsid w:val="009114A1"/>
    <w:rsid w:val="00914C3F"/>
    <w:rsid w:val="00922967"/>
    <w:rsid w:val="00927321"/>
    <w:rsid w:val="00943618"/>
    <w:rsid w:val="00944761"/>
    <w:rsid w:val="0094642D"/>
    <w:rsid w:val="00950AF2"/>
    <w:rsid w:val="009560E4"/>
    <w:rsid w:val="009610DC"/>
    <w:rsid w:val="0098468D"/>
    <w:rsid w:val="00991002"/>
    <w:rsid w:val="009941DF"/>
    <w:rsid w:val="00995083"/>
    <w:rsid w:val="009A57B5"/>
    <w:rsid w:val="009B0581"/>
    <w:rsid w:val="009B18A9"/>
    <w:rsid w:val="009C5EB5"/>
    <w:rsid w:val="009D1008"/>
    <w:rsid w:val="009D44D5"/>
    <w:rsid w:val="009D4A4A"/>
    <w:rsid w:val="009E30FB"/>
    <w:rsid w:val="009F2E30"/>
    <w:rsid w:val="009F34A1"/>
    <w:rsid w:val="009F51C4"/>
    <w:rsid w:val="009F5BC7"/>
    <w:rsid w:val="00A10311"/>
    <w:rsid w:val="00A1135D"/>
    <w:rsid w:val="00A11A93"/>
    <w:rsid w:val="00A14B52"/>
    <w:rsid w:val="00A21E3F"/>
    <w:rsid w:val="00A32AC1"/>
    <w:rsid w:val="00A33C40"/>
    <w:rsid w:val="00A361D8"/>
    <w:rsid w:val="00A533A4"/>
    <w:rsid w:val="00A5666D"/>
    <w:rsid w:val="00A57CEC"/>
    <w:rsid w:val="00A6482B"/>
    <w:rsid w:val="00A73C71"/>
    <w:rsid w:val="00A84136"/>
    <w:rsid w:val="00A9161F"/>
    <w:rsid w:val="00AA1CFC"/>
    <w:rsid w:val="00AA5D1A"/>
    <w:rsid w:val="00AA7680"/>
    <w:rsid w:val="00AB5638"/>
    <w:rsid w:val="00AC6019"/>
    <w:rsid w:val="00AD0741"/>
    <w:rsid w:val="00AD6636"/>
    <w:rsid w:val="00AD7DC8"/>
    <w:rsid w:val="00AE0608"/>
    <w:rsid w:val="00AE5CC0"/>
    <w:rsid w:val="00AE757C"/>
    <w:rsid w:val="00AF364C"/>
    <w:rsid w:val="00B07352"/>
    <w:rsid w:val="00B113A8"/>
    <w:rsid w:val="00B13095"/>
    <w:rsid w:val="00B15F05"/>
    <w:rsid w:val="00B21611"/>
    <w:rsid w:val="00B2530F"/>
    <w:rsid w:val="00B4726F"/>
    <w:rsid w:val="00B66C21"/>
    <w:rsid w:val="00B81925"/>
    <w:rsid w:val="00B85B5A"/>
    <w:rsid w:val="00B90368"/>
    <w:rsid w:val="00BA5C4E"/>
    <w:rsid w:val="00BA67D5"/>
    <w:rsid w:val="00BB6DEB"/>
    <w:rsid w:val="00BC1ED1"/>
    <w:rsid w:val="00BD1149"/>
    <w:rsid w:val="00BD7294"/>
    <w:rsid w:val="00BE0EF1"/>
    <w:rsid w:val="00BF4B25"/>
    <w:rsid w:val="00BF5A67"/>
    <w:rsid w:val="00C02AD4"/>
    <w:rsid w:val="00C02F32"/>
    <w:rsid w:val="00C04944"/>
    <w:rsid w:val="00C066DA"/>
    <w:rsid w:val="00C14413"/>
    <w:rsid w:val="00C24C9E"/>
    <w:rsid w:val="00C274BC"/>
    <w:rsid w:val="00C3102F"/>
    <w:rsid w:val="00C31E87"/>
    <w:rsid w:val="00C43F30"/>
    <w:rsid w:val="00C469A6"/>
    <w:rsid w:val="00C50FE4"/>
    <w:rsid w:val="00C51FF5"/>
    <w:rsid w:val="00C53AEC"/>
    <w:rsid w:val="00C6114E"/>
    <w:rsid w:val="00C6724D"/>
    <w:rsid w:val="00C7536F"/>
    <w:rsid w:val="00C8086D"/>
    <w:rsid w:val="00C97A76"/>
    <w:rsid w:val="00CA1498"/>
    <w:rsid w:val="00CB0469"/>
    <w:rsid w:val="00CB58B7"/>
    <w:rsid w:val="00CC12CD"/>
    <w:rsid w:val="00CC1A19"/>
    <w:rsid w:val="00CC4354"/>
    <w:rsid w:val="00CD2498"/>
    <w:rsid w:val="00CD3976"/>
    <w:rsid w:val="00CD4007"/>
    <w:rsid w:val="00CE3EB8"/>
    <w:rsid w:val="00CE5A6B"/>
    <w:rsid w:val="00D26896"/>
    <w:rsid w:val="00D26E6E"/>
    <w:rsid w:val="00D27072"/>
    <w:rsid w:val="00D32019"/>
    <w:rsid w:val="00D330C7"/>
    <w:rsid w:val="00D36C2F"/>
    <w:rsid w:val="00D45DB9"/>
    <w:rsid w:val="00D51EEC"/>
    <w:rsid w:val="00D537EC"/>
    <w:rsid w:val="00D647EA"/>
    <w:rsid w:val="00D805D6"/>
    <w:rsid w:val="00D8633E"/>
    <w:rsid w:val="00D91ABC"/>
    <w:rsid w:val="00DA2ADD"/>
    <w:rsid w:val="00DA4E0C"/>
    <w:rsid w:val="00DA79D5"/>
    <w:rsid w:val="00DB4691"/>
    <w:rsid w:val="00DC312C"/>
    <w:rsid w:val="00DC5B96"/>
    <w:rsid w:val="00DD44AE"/>
    <w:rsid w:val="00DD55E3"/>
    <w:rsid w:val="00DD6F29"/>
    <w:rsid w:val="00DF7600"/>
    <w:rsid w:val="00E03892"/>
    <w:rsid w:val="00E065BA"/>
    <w:rsid w:val="00E12D88"/>
    <w:rsid w:val="00E40576"/>
    <w:rsid w:val="00E638AF"/>
    <w:rsid w:val="00E65296"/>
    <w:rsid w:val="00E805FD"/>
    <w:rsid w:val="00E8542E"/>
    <w:rsid w:val="00E921D5"/>
    <w:rsid w:val="00EB12FF"/>
    <w:rsid w:val="00EC6244"/>
    <w:rsid w:val="00EC7084"/>
    <w:rsid w:val="00EC725C"/>
    <w:rsid w:val="00ED1445"/>
    <w:rsid w:val="00ED4ECA"/>
    <w:rsid w:val="00ED55B3"/>
    <w:rsid w:val="00ED63A7"/>
    <w:rsid w:val="00EE0A73"/>
    <w:rsid w:val="00EE64EA"/>
    <w:rsid w:val="00F04D04"/>
    <w:rsid w:val="00F136CA"/>
    <w:rsid w:val="00F22D46"/>
    <w:rsid w:val="00F26338"/>
    <w:rsid w:val="00F27698"/>
    <w:rsid w:val="00F35E78"/>
    <w:rsid w:val="00F40497"/>
    <w:rsid w:val="00F454DD"/>
    <w:rsid w:val="00F458DA"/>
    <w:rsid w:val="00F506C2"/>
    <w:rsid w:val="00F60058"/>
    <w:rsid w:val="00F6077F"/>
    <w:rsid w:val="00F86D79"/>
    <w:rsid w:val="00F87237"/>
    <w:rsid w:val="00FA0277"/>
    <w:rsid w:val="00FA0D01"/>
    <w:rsid w:val="00FA6DC6"/>
    <w:rsid w:val="00FD2F63"/>
    <w:rsid w:val="00FE3B53"/>
    <w:rsid w:val="00FE7CBC"/>
    <w:rsid w:val="024454D2"/>
    <w:rsid w:val="034A84C4"/>
    <w:rsid w:val="04F51B70"/>
    <w:rsid w:val="0645B89C"/>
    <w:rsid w:val="06B6448F"/>
    <w:rsid w:val="07901F57"/>
    <w:rsid w:val="0910C787"/>
    <w:rsid w:val="09E63BAE"/>
    <w:rsid w:val="0AA7FEFB"/>
    <w:rsid w:val="0BE30533"/>
    <w:rsid w:val="0E6DBC06"/>
    <w:rsid w:val="0EF594D2"/>
    <w:rsid w:val="0F8F6BAD"/>
    <w:rsid w:val="11DE1B6C"/>
    <w:rsid w:val="1A124D7B"/>
    <w:rsid w:val="1A234200"/>
    <w:rsid w:val="1A563404"/>
    <w:rsid w:val="1D07B58D"/>
    <w:rsid w:val="1D54C0F3"/>
    <w:rsid w:val="1D7D61DB"/>
    <w:rsid w:val="20202429"/>
    <w:rsid w:val="22304844"/>
    <w:rsid w:val="2237C7C5"/>
    <w:rsid w:val="235771BC"/>
    <w:rsid w:val="23E56953"/>
    <w:rsid w:val="23EA6113"/>
    <w:rsid w:val="28852672"/>
    <w:rsid w:val="28C56ED5"/>
    <w:rsid w:val="2A891183"/>
    <w:rsid w:val="2CB9B3CF"/>
    <w:rsid w:val="2E668AB6"/>
    <w:rsid w:val="2F7CD296"/>
    <w:rsid w:val="301F3D2F"/>
    <w:rsid w:val="32012BBC"/>
    <w:rsid w:val="32760AEB"/>
    <w:rsid w:val="32C1FB1B"/>
    <w:rsid w:val="33C0BA09"/>
    <w:rsid w:val="34C87915"/>
    <w:rsid w:val="393ABB73"/>
    <w:rsid w:val="3B38C59D"/>
    <w:rsid w:val="3B7144FA"/>
    <w:rsid w:val="3CF73D27"/>
    <w:rsid w:val="3D5AFE44"/>
    <w:rsid w:val="3E40789F"/>
    <w:rsid w:val="414F40A7"/>
    <w:rsid w:val="424502EF"/>
    <w:rsid w:val="4392973D"/>
    <w:rsid w:val="46797BD5"/>
    <w:rsid w:val="46AEA728"/>
    <w:rsid w:val="46B973D9"/>
    <w:rsid w:val="46CEADC4"/>
    <w:rsid w:val="476EDEAE"/>
    <w:rsid w:val="47C96C3B"/>
    <w:rsid w:val="48885ED7"/>
    <w:rsid w:val="48A56B06"/>
    <w:rsid w:val="4A28AD0C"/>
    <w:rsid w:val="4AA439FA"/>
    <w:rsid w:val="4C4FDD4A"/>
    <w:rsid w:val="4C6829B0"/>
    <w:rsid w:val="4CAB1751"/>
    <w:rsid w:val="4D2A85D7"/>
    <w:rsid w:val="4D49C484"/>
    <w:rsid w:val="4E78DB16"/>
    <w:rsid w:val="4EFB6492"/>
    <w:rsid w:val="51C7F0BF"/>
    <w:rsid w:val="51E91586"/>
    <w:rsid w:val="53CDDE88"/>
    <w:rsid w:val="543C6E5E"/>
    <w:rsid w:val="5472EEBA"/>
    <w:rsid w:val="5764A721"/>
    <w:rsid w:val="57753F01"/>
    <w:rsid w:val="585E2ABE"/>
    <w:rsid w:val="5D3BFC99"/>
    <w:rsid w:val="5E94CDBA"/>
    <w:rsid w:val="5FBD34CB"/>
    <w:rsid w:val="60643083"/>
    <w:rsid w:val="61E83343"/>
    <w:rsid w:val="6298AF9D"/>
    <w:rsid w:val="62D63671"/>
    <w:rsid w:val="64509E57"/>
    <w:rsid w:val="645F88FE"/>
    <w:rsid w:val="64B8B39C"/>
    <w:rsid w:val="6504E598"/>
    <w:rsid w:val="6581C2C7"/>
    <w:rsid w:val="65A15939"/>
    <w:rsid w:val="673747B8"/>
    <w:rsid w:val="6900962B"/>
    <w:rsid w:val="6AC4C06A"/>
    <w:rsid w:val="6AFD602D"/>
    <w:rsid w:val="6DEABF94"/>
    <w:rsid w:val="6F0A6BAE"/>
    <w:rsid w:val="7157CA29"/>
    <w:rsid w:val="7469063B"/>
    <w:rsid w:val="74A4B44F"/>
    <w:rsid w:val="777295DD"/>
    <w:rsid w:val="77EC4196"/>
    <w:rsid w:val="79428AC1"/>
    <w:rsid w:val="7A1AD5F2"/>
    <w:rsid w:val="7BF697B6"/>
    <w:rsid w:val="7D3C0990"/>
    <w:rsid w:val="7FC3F95D"/>
    <w:rsid w:val="7FDF09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qFormat/>
    <w:rsid w:val="00396142"/>
  </w:style>
  <w:style w:type="character" w:customStyle="1" w:styleId="eop">
    <w:name w:val="eop"/>
    <w:basedOn w:val="DefaultParagraphFont"/>
    <w:rsid w:val="00396142"/>
  </w:style>
  <w:style w:type="paragraph" w:styleId="ListParagraph">
    <w:name w:val="List Paragraph"/>
    <w:basedOn w:val="Normal"/>
    <w:rsid w:val="002C6F6E"/>
    <w:pPr>
      <w:ind w:left="720"/>
      <w:contextualSpacing/>
    </w:pPr>
  </w:style>
  <w:style w:type="character" w:styleId="Hyperlink">
    <w:name w:val="Hyperlink"/>
    <w:basedOn w:val="DefaultParagraphFont"/>
    <w:uiPriority w:val="99"/>
    <w:rsid w:val="009560E4"/>
    <w:rPr>
      <w:color w:val="0000FF"/>
      <w:u w:val="single"/>
    </w:rPr>
  </w:style>
  <w:style w:type="character" w:styleId="CommentReference">
    <w:name w:val="annotation reference"/>
    <w:basedOn w:val="DefaultParagraphFont"/>
    <w:semiHidden/>
    <w:unhideWhenUsed/>
    <w:rsid w:val="00B13095"/>
    <w:rPr>
      <w:sz w:val="16"/>
      <w:szCs w:val="16"/>
    </w:rPr>
  </w:style>
  <w:style w:type="paragraph" w:styleId="CommentText">
    <w:name w:val="annotation text"/>
    <w:basedOn w:val="Normal"/>
    <w:link w:val="CommentTextChar"/>
    <w:semiHidden/>
    <w:unhideWhenUsed/>
    <w:rsid w:val="00B13095"/>
    <w:rPr>
      <w:sz w:val="20"/>
    </w:rPr>
  </w:style>
  <w:style w:type="character" w:customStyle="1" w:styleId="CommentTextChar">
    <w:name w:val="Comment Text Char"/>
    <w:basedOn w:val="DefaultParagraphFont"/>
    <w:link w:val="CommentText"/>
    <w:semiHidden/>
    <w:rsid w:val="00B13095"/>
    <w:rPr>
      <w:sz w:val="20"/>
    </w:rPr>
  </w:style>
  <w:style w:type="paragraph" w:styleId="CommentSubject">
    <w:name w:val="annotation subject"/>
    <w:basedOn w:val="CommentText"/>
    <w:next w:val="CommentText"/>
    <w:link w:val="CommentSubjectChar"/>
    <w:semiHidden/>
    <w:unhideWhenUsed/>
    <w:rsid w:val="00B13095"/>
    <w:rPr>
      <w:b/>
      <w:bCs/>
    </w:rPr>
  </w:style>
  <w:style w:type="character" w:customStyle="1" w:styleId="CommentSubjectChar">
    <w:name w:val="Comment Subject Char"/>
    <w:basedOn w:val="CommentTextChar"/>
    <w:link w:val="CommentSubject"/>
    <w:semiHidden/>
    <w:rsid w:val="00B13095"/>
    <w:rPr>
      <w:b/>
      <w:bCs/>
      <w:sz w:val="20"/>
    </w:rPr>
  </w:style>
  <w:style w:type="paragraph" w:styleId="Header">
    <w:name w:val="header"/>
    <w:basedOn w:val="Normal"/>
    <w:link w:val="HeaderChar"/>
    <w:uiPriority w:val="99"/>
    <w:unhideWhenUsed/>
    <w:rsid w:val="00334C28"/>
    <w:pPr>
      <w:tabs>
        <w:tab w:val="center" w:pos="4819"/>
        <w:tab w:val="right" w:pos="9638"/>
      </w:tabs>
    </w:pPr>
  </w:style>
  <w:style w:type="character" w:customStyle="1" w:styleId="HeaderChar">
    <w:name w:val="Header Char"/>
    <w:basedOn w:val="DefaultParagraphFont"/>
    <w:link w:val="Header"/>
    <w:uiPriority w:val="99"/>
    <w:rsid w:val="00334C28"/>
  </w:style>
  <w:style w:type="paragraph" w:styleId="Footer">
    <w:name w:val="footer"/>
    <w:basedOn w:val="Normal"/>
    <w:link w:val="FooterChar"/>
    <w:unhideWhenUsed/>
    <w:rsid w:val="00334C28"/>
    <w:pPr>
      <w:tabs>
        <w:tab w:val="center" w:pos="4819"/>
        <w:tab w:val="right" w:pos="9638"/>
      </w:tabs>
    </w:pPr>
  </w:style>
  <w:style w:type="character" w:customStyle="1" w:styleId="FooterChar">
    <w:name w:val="Footer Char"/>
    <w:basedOn w:val="DefaultParagraphFont"/>
    <w:link w:val="Footer"/>
    <w:rsid w:val="00334C28"/>
  </w:style>
  <w:style w:type="paragraph" w:styleId="Revision">
    <w:name w:val="Revision"/>
    <w:hidden/>
    <w:semiHidden/>
    <w:rsid w:val="0099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3957221">
      <w:bodyDiv w:val="1"/>
      <w:marLeft w:val="0"/>
      <w:marRight w:val="0"/>
      <w:marTop w:val="0"/>
      <w:marBottom w:val="0"/>
      <w:divBdr>
        <w:top w:val="none" w:sz="0" w:space="0" w:color="auto"/>
        <w:left w:val="none" w:sz="0" w:space="0" w:color="auto"/>
        <w:bottom w:val="none" w:sz="0" w:space="0" w:color="auto"/>
        <w:right w:val="none" w:sz="0" w:space="0" w:color="auto"/>
      </w:divBdr>
      <w:divsChild>
        <w:div w:id="512181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24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1B60A-CB4A-4A2F-A392-2CA2CAFB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10005</Words>
  <Characters>5703</Characters>
  <Application>Microsoft Office Word</Application>
  <DocSecurity>0</DocSecurity>
  <Lines>47</Lines>
  <Paragraphs>31</Paragraphs>
  <ScaleCrop>false</ScaleCrop>
  <Company/>
  <LinksUpToDate>false</LinksUpToDate>
  <CharactersWithSpaces>15677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2</cp:revision>
  <cp:lastPrinted>2017-06-29T23:42:00Z</cp:lastPrinted>
  <dcterms:created xsi:type="dcterms:W3CDTF">2026-07-03T12:11:00Z</dcterms:created>
  <dcterms:modified xsi:type="dcterms:W3CDTF">2026-07-03T12:11:00Z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