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0512" w14:textId="3374586E" w:rsidR="00666F6F" w:rsidRDefault="003E7743" w:rsidP="003E7743">
      <w:pPr>
        <w:jc w:val="center"/>
        <w:rPr>
          <w:rFonts w:ascii="Times New Roman" w:hAnsi="Times New Roman" w:cs="Times New Roman"/>
          <w:b/>
          <w:bCs/>
          <w:sz w:val="28"/>
          <w:szCs w:val="28"/>
        </w:rPr>
      </w:pPr>
      <w:r w:rsidRPr="003E7743">
        <w:rPr>
          <w:rFonts w:ascii="Times New Roman" w:hAnsi="Times New Roman" w:cs="Times New Roman"/>
          <w:b/>
          <w:bCs/>
          <w:sz w:val="28"/>
          <w:szCs w:val="28"/>
        </w:rPr>
        <w:t>TIEKĖJŲ KVALIFIKACIJOS REIKALAVIMAI</w:t>
      </w:r>
    </w:p>
    <w:p w14:paraId="1171372D" w14:textId="77777777" w:rsidR="00F27E1E" w:rsidRPr="003E7743" w:rsidRDefault="00F27E1E" w:rsidP="003E7743">
      <w:pPr>
        <w:jc w:val="center"/>
        <w:rPr>
          <w:rFonts w:ascii="Times New Roman" w:hAnsi="Times New Roman" w:cs="Times New Roman"/>
          <w:b/>
          <w:bCs/>
          <w:sz w:val="28"/>
          <w:szCs w:val="28"/>
        </w:rPr>
      </w:pPr>
    </w:p>
    <w:p w14:paraId="5D3C6407" w14:textId="77777777" w:rsidR="00843C04" w:rsidRPr="00843C04" w:rsidRDefault="00843C04" w:rsidP="00843C04">
      <w:pPr>
        <w:spacing w:after="0" w:line="240" w:lineRule="auto"/>
        <w:ind w:firstLine="567"/>
        <w:contextualSpacing/>
        <w:jc w:val="both"/>
        <w:rPr>
          <w:rFonts w:ascii="Times New Roman" w:eastAsiaTheme="minorEastAsia" w:hAnsi="Times New Roman" w:cs="Times New Roman"/>
          <w:color w:val="000000"/>
          <w:sz w:val="24"/>
          <w:szCs w:val="24"/>
          <w:lang w:eastAsia="lt-LT"/>
        </w:rPr>
      </w:pPr>
      <w:r w:rsidRPr="00843C04">
        <w:rPr>
          <w:rFonts w:ascii="Times New Roman" w:eastAsiaTheme="minorEastAsia" w:hAnsi="Times New Roman" w:cs="Times New Roman"/>
          <w:color w:val="000000"/>
          <w:sz w:val="24"/>
          <w:szCs w:val="24"/>
          <w:lang w:eastAsia="lt-LT"/>
        </w:rPr>
        <w:t>Perkančioji organizacija pirkimo procedūrų metu netikrins Tiekėjų kvalifikacijos.</w:t>
      </w:r>
    </w:p>
    <w:p w14:paraId="70D64C83" w14:textId="77777777" w:rsidR="00843C04" w:rsidRPr="00843C04" w:rsidRDefault="00843C04" w:rsidP="00843C04">
      <w:pPr>
        <w:spacing w:after="0" w:line="240" w:lineRule="auto"/>
        <w:ind w:firstLine="567"/>
        <w:contextualSpacing/>
        <w:jc w:val="both"/>
        <w:rPr>
          <w:rFonts w:ascii="Times New Roman" w:eastAsiaTheme="minorEastAsia" w:hAnsi="Times New Roman" w:cs="Times New Roman"/>
          <w:color w:val="000000"/>
          <w:sz w:val="24"/>
          <w:szCs w:val="24"/>
          <w:lang w:eastAsia="lt-LT"/>
        </w:rPr>
      </w:pPr>
      <w:r w:rsidRPr="00843C04">
        <w:rPr>
          <w:rFonts w:ascii="Times New Roman" w:eastAsiaTheme="minorEastAsia" w:hAnsi="Times New Roman" w:cs="Times New Roman"/>
          <w:color w:val="000000"/>
          <w:sz w:val="24"/>
          <w:szCs w:val="24"/>
          <w:lang w:eastAsia="lt-LT"/>
        </w:rPr>
        <w:t xml:space="preserve">Kai pirkimo dokumentuose nustatyta, kad tiekėjo kvalifikacija netikrinama ar tikrinama ne visa apimtimi, tačiau norminiai teisės aktai numato tam tikrus reikalavimus dėl teisės verstis veikla (pvz. tam tikrų leidimų gavimas) siejamas su sutarties vykdymo metu įgyjamomis teisėmis, </w:t>
      </w:r>
      <w:r w:rsidRPr="00673315">
        <w:rPr>
          <w:rFonts w:ascii="Times New Roman" w:eastAsiaTheme="minorEastAsia" w:hAnsi="Times New Roman" w:cs="Times New Roman"/>
          <w:b/>
          <w:bCs/>
          <w:color w:val="000000"/>
          <w:sz w:val="24"/>
          <w:szCs w:val="24"/>
          <w:lang w:eastAsia="lt-LT"/>
        </w:rPr>
        <w:t>tiekėjas</w:t>
      </w:r>
      <w:r w:rsidRPr="00843C04">
        <w:rPr>
          <w:rFonts w:ascii="Times New Roman" w:eastAsiaTheme="minorEastAsia" w:hAnsi="Times New Roman" w:cs="Times New Roman"/>
          <w:color w:val="000000"/>
          <w:sz w:val="24"/>
          <w:szCs w:val="24"/>
          <w:lang w:eastAsia="lt-LT"/>
        </w:rPr>
        <w:t xml:space="preserve"> pirkimo vykdytojui </w:t>
      </w:r>
      <w:r w:rsidRPr="00673315">
        <w:rPr>
          <w:rFonts w:ascii="Times New Roman" w:eastAsiaTheme="minorEastAsia" w:hAnsi="Times New Roman" w:cs="Times New Roman"/>
          <w:b/>
          <w:bCs/>
          <w:color w:val="000000"/>
          <w:sz w:val="24"/>
          <w:szCs w:val="24"/>
          <w:lang w:eastAsia="lt-LT"/>
        </w:rPr>
        <w:t>įsipareigoja, kad pirkimo sutartį vykdys tik tokią teisę turintys asmenys</w:t>
      </w:r>
      <w:r w:rsidRPr="00843C04">
        <w:rPr>
          <w:rFonts w:ascii="Times New Roman" w:eastAsiaTheme="minorEastAsia" w:hAnsi="Times New Roman" w:cs="Times New Roman"/>
          <w:color w:val="000000"/>
          <w:sz w:val="24"/>
          <w:szCs w:val="24"/>
          <w:lang w:eastAsia="lt-LT"/>
        </w:rPr>
        <w:t xml:space="preserve"> ir tokie leidimai privalo būti pateikti perkančiajai organizacijai, konkrečiai asmeniui atsakingam už sutarties vykdymą </w:t>
      </w:r>
      <w:r w:rsidRPr="00843C04">
        <w:rPr>
          <w:rFonts w:ascii="Times New Roman" w:eastAsiaTheme="minorEastAsia" w:hAnsi="Times New Roman" w:cs="Times New Roman"/>
          <w:i/>
          <w:iCs/>
          <w:color w:val="000000"/>
          <w:sz w:val="24"/>
          <w:szCs w:val="24"/>
          <w:lang w:eastAsia="lt-LT"/>
        </w:rPr>
        <w:t>„</w:t>
      </w:r>
      <w:r w:rsidRPr="00824341">
        <w:rPr>
          <w:rFonts w:ascii="Times New Roman" w:eastAsiaTheme="minorEastAsia" w:hAnsi="Times New Roman" w:cs="Times New Roman"/>
          <w:b/>
          <w:bCs/>
          <w:i/>
          <w:iCs/>
          <w:color w:val="000000"/>
          <w:sz w:val="24"/>
          <w:szCs w:val="24"/>
          <w:lang w:eastAsia="lt-LT"/>
        </w:rPr>
        <w:t>iki atitinkamų veiklų vykdymo pradžios</w:t>
      </w:r>
      <w:r w:rsidRPr="00843C04">
        <w:rPr>
          <w:rFonts w:ascii="Times New Roman" w:eastAsiaTheme="minorEastAsia" w:hAnsi="Times New Roman" w:cs="Times New Roman"/>
          <w:i/>
          <w:iCs/>
          <w:color w:val="000000"/>
          <w:sz w:val="24"/>
          <w:szCs w:val="24"/>
          <w:lang w:eastAsia="lt-LT"/>
        </w:rPr>
        <w:t>“.</w:t>
      </w:r>
    </w:p>
    <w:p w14:paraId="684233F9" w14:textId="77777777" w:rsidR="00843C04" w:rsidRPr="00843C04" w:rsidRDefault="00843C04" w:rsidP="00843C04">
      <w:pPr>
        <w:spacing w:after="0" w:line="240" w:lineRule="auto"/>
        <w:ind w:firstLine="567"/>
        <w:contextualSpacing/>
        <w:jc w:val="both"/>
        <w:rPr>
          <w:rFonts w:ascii="Times New Roman" w:eastAsiaTheme="minorEastAsia" w:hAnsi="Times New Roman" w:cs="Times New Roman"/>
          <w:sz w:val="24"/>
          <w:szCs w:val="24"/>
          <w:lang w:eastAsia="lt-LT"/>
        </w:rPr>
      </w:pPr>
    </w:p>
    <w:p w14:paraId="4ED0D75C" w14:textId="77777777" w:rsidR="00843C04" w:rsidRPr="00843C04" w:rsidRDefault="00843C04" w:rsidP="00843C04">
      <w:pPr>
        <w:tabs>
          <w:tab w:val="left" w:pos="9639"/>
        </w:tabs>
        <w:spacing w:after="0" w:line="240" w:lineRule="auto"/>
        <w:ind w:right="193" w:firstLine="540"/>
        <w:jc w:val="both"/>
        <w:rPr>
          <w:rFonts w:ascii="Times New Roman" w:eastAsia="Arial" w:hAnsi="Times New Roman" w:cs="Times New Roman"/>
          <w:sz w:val="24"/>
          <w:szCs w:val="24"/>
          <w:lang w:eastAsia="lt-LT"/>
        </w:rPr>
      </w:pPr>
      <w:r w:rsidRPr="00843C04">
        <w:rPr>
          <w:rFonts w:ascii="Times New Roman" w:eastAsiaTheme="minorEastAsia" w:hAnsi="Times New Roman" w:cs="Times New Roman"/>
          <w:sz w:val="24"/>
          <w:szCs w:val="24"/>
          <w:lang w:eastAsia="lt-LT"/>
        </w:rPr>
        <w:t xml:space="preserve">Perkančioji organizacija teikia  informaciją kaip numatyta  </w:t>
      </w:r>
      <w:r w:rsidRPr="00843C04">
        <w:rPr>
          <w:rFonts w:ascii="Times New Roman" w:eastAsia="Arial" w:hAnsi="Times New Roman" w:cs="Times New Roman"/>
          <w:sz w:val="24"/>
          <w:szCs w:val="24"/>
          <w:lang w:eastAsia="lt-LT"/>
        </w:rPr>
        <w:t>Tiekėjo kvalifikacijos reikalavimų nustatymo metodikos 8 punkte.</w:t>
      </w:r>
    </w:p>
    <w:p w14:paraId="3CE2C096" w14:textId="77777777" w:rsidR="00843C04" w:rsidRPr="00843C04" w:rsidRDefault="00843C04" w:rsidP="00843C04">
      <w:pPr>
        <w:tabs>
          <w:tab w:val="left" w:pos="9639"/>
        </w:tabs>
        <w:spacing w:after="0" w:line="240" w:lineRule="auto"/>
        <w:ind w:right="193"/>
        <w:jc w:val="both"/>
        <w:rPr>
          <w:rFonts w:ascii="Times New Roman" w:eastAsia="Calibri" w:hAnsi="Times New Roman" w:cs="Times New Roman"/>
          <w:color w:val="000000"/>
          <w:sz w:val="24"/>
          <w:szCs w:val="24"/>
          <w:lang w:eastAsia="lt-LT"/>
        </w:rPr>
      </w:pPr>
      <w:r w:rsidRPr="00843C04">
        <w:rPr>
          <w:rFonts w:ascii="Times New Roman" w:eastAsiaTheme="minorEastAsia" w:hAnsi="Times New Roman" w:cs="Times New Roman"/>
          <w:color w:val="000000"/>
          <w:sz w:val="24"/>
          <w:szCs w:val="24"/>
          <w:lang w:eastAsia="lt-LT"/>
        </w:rPr>
        <w:t>1) kai</w:t>
      </w:r>
      <w:r w:rsidRPr="00843C04">
        <w:rPr>
          <w:rFonts w:ascii="Times New Roman" w:eastAsia="Calibri" w:hAnsi="Times New Roman" w:cs="Times New Roman"/>
          <w:color w:val="000000"/>
          <w:sz w:val="24"/>
          <w:szCs w:val="24"/>
          <w:lang w:eastAsia="lt-LT"/>
        </w:rPr>
        <w:t xml:space="preserve"> tiekėjas naudojasi (naudosis) trečiųjų asmenų, kurie tiesiogiai </w:t>
      </w:r>
      <w:r w:rsidRPr="00843C04">
        <w:rPr>
          <w:rFonts w:ascii="Times New Roman" w:eastAsiaTheme="minorEastAsia" w:hAnsi="Times New Roman" w:cs="Times New Roman"/>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843C04">
        <w:rPr>
          <w:rFonts w:ascii="Times New Roman" w:eastAsia="Calibri" w:hAnsi="Times New Roman" w:cs="Times New Roman"/>
          <w:color w:val="000000"/>
          <w:sz w:val="24"/>
          <w:szCs w:val="24"/>
          <w:lang w:eastAsia="lt-LT"/>
        </w:rPr>
        <w:t>, priemonėmis (</w:t>
      </w:r>
      <w:r w:rsidRPr="00843C04">
        <w:rPr>
          <w:rFonts w:ascii="Times New Roman" w:eastAsia="Calibri" w:hAnsi="Times New Roman" w:cs="Times New Roman"/>
          <w:i/>
          <w:iCs/>
          <w:color w:val="000000"/>
          <w:sz w:val="24"/>
          <w:szCs w:val="24"/>
          <w:lang w:eastAsia="lt-LT"/>
        </w:rPr>
        <w:t>pavyzdžiui, tik išnuomos patalpas, išnuomos įrangą ar pan.</w:t>
      </w:r>
      <w:r w:rsidRPr="00843C04">
        <w:rPr>
          <w:rFonts w:ascii="Times New Roman" w:eastAsia="Calibri" w:hAnsi="Times New Roman" w:cs="Times New Roman"/>
          <w:color w:val="000000"/>
          <w:sz w:val="24"/>
          <w:szCs w:val="24"/>
          <w:lang w:eastAsia="lt-LT"/>
        </w:rPr>
        <w:t xml:space="preserve">), tiekėjas, neprivalo teikti jų </w:t>
      </w:r>
      <w:r w:rsidRPr="00843C04">
        <w:rPr>
          <w:rFonts w:ascii="Times New Roman" w:eastAsia="Calibri" w:hAnsi="Times New Roman" w:cs="Times New Roman"/>
          <w:sz w:val="24"/>
          <w:szCs w:val="24"/>
          <w:lang w:eastAsia="lt-LT"/>
        </w:rPr>
        <w:t>Europos bendrąjį viešųjų pirkimų dokumento</w:t>
      </w:r>
      <w:r w:rsidRPr="00843C04">
        <w:rPr>
          <w:rFonts w:ascii="Times New Roman" w:eastAsia="Calibri" w:hAnsi="Times New Roman" w:cs="Times New Roman"/>
          <w:color w:val="000000"/>
          <w:sz w:val="24"/>
          <w:szCs w:val="24"/>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202FE00" w14:textId="41DA9B58" w:rsidR="00843C04" w:rsidRPr="00843C04" w:rsidRDefault="00843C04" w:rsidP="00843C04">
      <w:pPr>
        <w:tabs>
          <w:tab w:val="left" w:pos="9639"/>
        </w:tabs>
        <w:spacing w:after="0" w:line="240" w:lineRule="auto"/>
        <w:ind w:right="193"/>
        <w:jc w:val="both"/>
        <w:rPr>
          <w:rFonts w:ascii="Times New Roman" w:eastAsiaTheme="minorEastAsia" w:hAnsi="Times New Roman" w:cs="Times New Roman"/>
          <w:sz w:val="24"/>
          <w:szCs w:val="24"/>
          <w:lang w:eastAsia="lt-LT"/>
        </w:rPr>
      </w:pPr>
      <w:r w:rsidRPr="00843C04">
        <w:rPr>
          <w:rFonts w:ascii="Times New Roman" w:eastAsia="Calibri" w:hAnsi="Times New Roman" w:cs="Times New Roman"/>
          <w:color w:val="000000"/>
          <w:sz w:val="24"/>
          <w:szCs w:val="24"/>
          <w:lang w:eastAsia="lt-LT"/>
        </w:rPr>
        <w:t>2)</w:t>
      </w:r>
      <w:r w:rsidRPr="00843C04">
        <w:rPr>
          <w:rFonts w:ascii="Times New Roman" w:eastAsiaTheme="minorEastAsia" w:hAnsi="Times New Roman" w:cs="Times New Roman"/>
          <w:sz w:val="24"/>
          <w:szCs w:val="24"/>
          <w:lang w:eastAsia="lt-LT"/>
        </w:rPr>
        <w:t xml:space="preserve"> </w:t>
      </w:r>
      <w:r w:rsidRPr="00E8042C">
        <w:rPr>
          <w:rFonts w:ascii="Times New Roman" w:eastAsiaTheme="minorEastAsia" w:hAnsi="Times New Roman" w:cs="Times New Roman"/>
          <w:sz w:val="24"/>
          <w:szCs w:val="24"/>
          <w:lang w:eastAsia="lt-LT"/>
        </w:rPr>
        <w:t xml:space="preserve">tiekėjas turi pateikti informaciją (pažymas), kokias pirkimo sutarties dalis </w:t>
      </w:r>
      <w:r w:rsidRPr="00F32ABE">
        <w:rPr>
          <w:rFonts w:asciiTheme="majorHAnsi" w:eastAsiaTheme="minorEastAsia" w:hAnsiTheme="majorHAnsi" w:cstheme="majorHAnsi"/>
          <w:sz w:val="24"/>
          <w:szCs w:val="24"/>
          <w:lang w:eastAsia="lt-LT"/>
        </w:rPr>
        <w:t>vykdy</w:t>
      </w:r>
      <w:r w:rsidR="00E8042C" w:rsidRPr="00F32ABE">
        <w:rPr>
          <w:rFonts w:asciiTheme="majorHAnsi" w:eastAsiaTheme="minorEastAsia" w:hAnsiTheme="majorHAnsi" w:cstheme="majorHAnsi"/>
          <w:sz w:val="24"/>
          <w:szCs w:val="24"/>
          <w:lang w:eastAsia="lt-LT"/>
        </w:rPr>
        <w:t>tų ūkio subjektai</w:t>
      </w:r>
      <w:r w:rsidR="00E8042C" w:rsidRPr="00E8042C">
        <w:rPr>
          <w:rFonts w:ascii="Times New Roman" w:eastAsiaTheme="minorEastAsia" w:hAnsi="Times New Roman" w:cs="Times New Roman"/>
          <w:sz w:val="24"/>
          <w:szCs w:val="24"/>
          <w:lang w:eastAsia="lt-LT"/>
        </w:rPr>
        <w:t xml:space="preserve">, </w:t>
      </w:r>
      <w:r w:rsidR="00E8042C" w:rsidRPr="00E8042C">
        <w:rPr>
          <w:rFonts w:ascii="Times New Roman" w:hAnsi="Times New Roman" w:cs="Times New Roman"/>
          <w:color w:val="000000"/>
          <w:sz w:val="24"/>
          <w:szCs w:val="24"/>
        </w:rPr>
        <w:t>kurių pajėgumais tiekėjas remiasi,</w:t>
      </w:r>
      <w:r w:rsidRPr="00E8042C">
        <w:rPr>
          <w:rFonts w:ascii="Times New Roman" w:eastAsiaTheme="minorEastAsia" w:hAnsi="Times New Roman" w:cs="Times New Roman"/>
          <w:sz w:val="24"/>
          <w:szCs w:val="24"/>
          <w:lang w:eastAsia="lt-LT"/>
        </w:rPr>
        <w:t xml:space="preserve"> </w:t>
      </w:r>
      <w:r w:rsidR="00E8042C" w:rsidRPr="00E8042C">
        <w:rPr>
          <w:rFonts w:ascii="Times New Roman" w:eastAsiaTheme="minorEastAsia" w:hAnsi="Times New Roman" w:cs="Times New Roman"/>
          <w:sz w:val="24"/>
          <w:szCs w:val="24"/>
          <w:lang w:eastAsia="lt-LT"/>
        </w:rPr>
        <w:t xml:space="preserve">ir (ar) </w:t>
      </w:r>
      <w:r w:rsidRPr="00E8042C">
        <w:rPr>
          <w:rFonts w:ascii="Times New Roman" w:eastAsiaTheme="minorEastAsia" w:hAnsi="Times New Roman" w:cs="Times New Roman"/>
          <w:sz w:val="24"/>
          <w:szCs w:val="24"/>
          <w:lang w:eastAsia="lt-LT"/>
        </w:rPr>
        <w:t>subtiekėjai, jeigu jie yra žinomi;</w:t>
      </w:r>
    </w:p>
    <w:p w14:paraId="27D73917" w14:textId="77777777" w:rsidR="00843C04" w:rsidRPr="00843C04" w:rsidRDefault="00843C04" w:rsidP="00843C04">
      <w:pPr>
        <w:spacing w:after="0" w:line="240" w:lineRule="auto"/>
        <w:jc w:val="both"/>
        <w:rPr>
          <w:rFonts w:ascii="Times New Roman" w:eastAsia="Calibri" w:hAnsi="Times New Roman" w:cs="Times New Roman"/>
          <w:sz w:val="24"/>
          <w:szCs w:val="24"/>
          <w:lang w:eastAsia="lt-LT"/>
        </w:rPr>
      </w:pPr>
      <w:r w:rsidRPr="00843C04">
        <w:rPr>
          <w:rFonts w:ascii="Times New Roman" w:eastAsiaTheme="minorEastAsia" w:hAnsi="Times New Roman" w:cs="Times New Roman"/>
          <w:smallCaps/>
          <w:sz w:val="24"/>
          <w:szCs w:val="24"/>
          <w:lang w:eastAsia="lt-LT"/>
        </w:rPr>
        <w:t>3)</w:t>
      </w:r>
      <w:r w:rsidRPr="00843C04">
        <w:rPr>
          <w:rFonts w:ascii="Times New Roman" w:eastAsia="Calibri" w:hAnsi="Times New Roman" w:cs="Times New Roman"/>
          <w:sz w:val="24"/>
          <w:szCs w:val="24"/>
          <w:lang w:eastAsia="lt-LT"/>
        </w:rPr>
        <w:t xml:space="preserve"> Pirkimo vykdytojas bet kuriuo pirkimo procedūros metu gali paprašyti  dalyvių pateikti visus ar dalį dokumentų, patvirtinančių jų atitiktį nustatytiems kvalifikacijos reikalavimams, jeigu tai būtina siekiant užtikrinti tinkamą pirkimo procedūros atlikimą. </w:t>
      </w:r>
    </w:p>
    <w:p w14:paraId="5BABE2B9" w14:textId="06B60133" w:rsidR="003E7743" w:rsidRDefault="00843C04" w:rsidP="00843C04">
      <w:r w:rsidRPr="00843C04">
        <w:rPr>
          <w:rFonts w:ascii="Times New Roman" w:eastAsia="Calibri" w:hAnsi="Times New Roman" w:cs="Times New Roman"/>
          <w:sz w:val="24"/>
          <w:szCs w:val="24"/>
          <w:lang w:eastAsia="lt-LT"/>
        </w:rPr>
        <w:t>4)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010CC1C1" w14:textId="7E738C88" w:rsidR="003E7743" w:rsidRDefault="003E7743"/>
    <w:p w14:paraId="31E3276E" w14:textId="726C81B2" w:rsidR="003E7743" w:rsidRDefault="003E7743" w:rsidP="003E7743"/>
    <w:p w14:paraId="47B88898" w14:textId="77777777" w:rsidR="003E7743" w:rsidRPr="003E7743" w:rsidRDefault="003E7743" w:rsidP="003E7743">
      <w:pPr>
        <w:ind w:firstLine="1296"/>
      </w:pPr>
    </w:p>
    <w:sectPr w:rsidR="003E7743" w:rsidRPr="003E7743" w:rsidSect="00843C04">
      <w:headerReference w:type="first" r:id="rId6"/>
      <w:pgSz w:w="12240" w:h="15840"/>
      <w:pgMar w:top="1138" w:right="562" w:bottom="1080" w:left="1699"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00E4" w14:textId="77777777" w:rsidR="006336C0" w:rsidRDefault="006336C0" w:rsidP="006336C0">
      <w:pPr>
        <w:spacing w:after="0" w:line="240" w:lineRule="auto"/>
      </w:pPr>
      <w:r>
        <w:separator/>
      </w:r>
    </w:p>
  </w:endnote>
  <w:endnote w:type="continuationSeparator" w:id="0">
    <w:p w14:paraId="36740F9F" w14:textId="77777777" w:rsidR="006336C0" w:rsidRDefault="006336C0" w:rsidP="0063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D5BC" w14:textId="77777777" w:rsidR="006336C0" w:rsidRDefault="006336C0" w:rsidP="006336C0">
      <w:pPr>
        <w:spacing w:after="0" w:line="240" w:lineRule="auto"/>
      </w:pPr>
      <w:r>
        <w:separator/>
      </w:r>
    </w:p>
  </w:footnote>
  <w:footnote w:type="continuationSeparator" w:id="0">
    <w:p w14:paraId="2E646DF0" w14:textId="77777777" w:rsidR="006336C0" w:rsidRDefault="006336C0" w:rsidP="0063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51EF" w14:textId="77777777" w:rsidR="006336C0" w:rsidRDefault="006336C0" w:rsidP="006336C0">
    <w:pPr>
      <w:pStyle w:val="Heading1"/>
      <w:spacing w:before="0" w:after="0"/>
      <w:jc w:val="right"/>
      <w:rPr>
        <w:rFonts w:ascii="Times New Roman" w:eastAsia="Calibri" w:hAnsi="Times New Roman" w:cs="Times New Roman"/>
        <w:color w:val="0070C0"/>
        <w:sz w:val="22"/>
        <w:szCs w:val="22"/>
      </w:rPr>
    </w:pPr>
  </w:p>
  <w:p w14:paraId="0AC123A8" w14:textId="77777777" w:rsidR="006336C0" w:rsidRDefault="006336C0" w:rsidP="006336C0">
    <w:pPr>
      <w:pStyle w:val="Heading1"/>
      <w:spacing w:before="0" w:after="0"/>
      <w:jc w:val="right"/>
      <w:rPr>
        <w:rFonts w:ascii="Times New Roman" w:hAnsi="Times New Roman" w:cs="Times New Roman"/>
        <w:caps/>
        <w:smallCaps/>
        <w:color w:val="404040" w:themeColor="text1" w:themeTint="BF"/>
        <w:spacing w:val="20"/>
        <w:sz w:val="24"/>
        <w:szCs w:val="24"/>
      </w:rPr>
    </w:pPr>
    <w:r>
      <w:rPr>
        <w:rFonts w:ascii="Times New Roman" w:eastAsia="Calibri" w:hAnsi="Times New Roman" w:cs="Times New Roman"/>
        <w:color w:val="0070C0"/>
        <w:sz w:val="22"/>
        <w:szCs w:val="22"/>
      </w:rPr>
      <w:t>Pirkimo sąlygų 4 priedas „Tiekėjų kvalifikacijos reikalavimai“</w:t>
    </w:r>
  </w:p>
  <w:p w14:paraId="63A1A739" w14:textId="77777777" w:rsidR="006336C0" w:rsidRDefault="00633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E2"/>
    <w:rsid w:val="000A59CD"/>
    <w:rsid w:val="00243278"/>
    <w:rsid w:val="003E7743"/>
    <w:rsid w:val="006336C0"/>
    <w:rsid w:val="00666F6F"/>
    <w:rsid w:val="00673315"/>
    <w:rsid w:val="00794799"/>
    <w:rsid w:val="007A69EC"/>
    <w:rsid w:val="00824341"/>
    <w:rsid w:val="00843C04"/>
    <w:rsid w:val="00C412E2"/>
    <w:rsid w:val="00E8042C"/>
    <w:rsid w:val="00F27E1E"/>
    <w:rsid w:val="00F32A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F071"/>
  <w15:chartTrackingRefBased/>
  <w15:docId w15:val="{F72A8325-4D12-4132-8825-8311B089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6C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6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6C0"/>
  </w:style>
  <w:style w:type="paragraph" w:styleId="Footer">
    <w:name w:val="footer"/>
    <w:basedOn w:val="Normal"/>
    <w:link w:val="FooterChar"/>
    <w:uiPriority w:val="99"/>
    <w:unhideWhenUsed/>
    <w:rsid w:val="006336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6C0"/>
  </w:style>
  <w:style w:type="character" w:customStyle="1" w:styleId="Heading1Char">
    <w:name w:val="Heading 1 Char"/>
    <w:basedOn w:val="DefaultParagraphFont"/>
    <w:link w:val="Heading1"/>
    <w:uiPriority w:val="9"/>
    <w:rsid w:val="006336C0"/>
    <w:rPr>
      <w:rFonts w:asciiTheme="majorHAnsi" w:eastAsiaTheme="majorEastAsia" w:hAnsiTheme="majorHAnsi" w:cstheme="majorBidi"/>
      <w:color w:val="262626" w:themeColor="text1" w:themeTint="D9"/>
      <w:sz w:val="40"/>
      <w:szCs w:val="4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E774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E7743"/>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1721</Words>
  <Characters>982</Characters>
  <Application>Microsoft Office Word</Application>
  <DocSecurity>0</DocSecurity>
  <Lines>8</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17</cp:revision>
  <dcterms:created xsi:type="dcterms:W3CDTF">2026-06-09T08:23:00Z</dcterms:created>
  <dcterms:modified xsi:type="dcterms:W3CDTF">2026-07-03T07:43:00Z</dcterms:modified>
</cp:coreProperties>
</file>