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022B1" w14:textId="587BC2A0" w:rsidR="00891B9C" w:rsidRPr="00260425" w:rsidRDefault="00C92BA2" w:rsidP="00891B9C">
      <w:pPr>
        <w:widowControl w:val="0"/>
        <w:suppressAutoHyphens/>
        <w:autoSpaceDN w:val="0"/>
        <w:spacing w:after="0" w:line="240" w:lineRule="auto"/>
        <w:ind w:left="720" w:hanging="360"/>
        <w:jc w:val="center"/>
        <w:textAlignment w:val="baseline"/>
        <w:rPr>
          <w:rFonts w:ascii="Arial" w:eastAsia="Calibri" w:hAnsi="Arial" w:cs="Arial"/>
          <w:b/>
          <w:bCs/>
          <w:kern w:val="3"/>
          <w:sz w:val="24"/>
          <w:szCs w:val="24"/>
          <w:lang w:eastAsia="zh-CN" w:bidi="hi-IN"/>
          <w14:ligatures w14:val="none"/>
        </w:rPr>
      </w:pPr>
      <w:r w:rsidRPr="00260425">
        <w:rPr>
          <w:rFonts w:ascii="Arial" w:eastAsia="Calibri" w:hAnsi="Arial" w:cs="Arial"/>
          <w:b/>
          <w:bCs/>
          <w:kern w:val="3"/>
          <w:sz w:val="24"/>
          <w:szCs w:val="24"/>
          <w:lang w:eastAsia="zh-CN" w:bidi="hi-IN"/>
          <w14:ligatures w14:val="none"/>
        </w:rPr>
        <w:t>DUOMENŲ CENTRO</w:t>
      </w:r>
      <w:r w:rsidR="00891B9C" w:rsidRPr="00260425">
        <w:rPr>
          <w:rFonts w:ascii="Arial" w:eastAsia="Calibri" w:hAnsi="Arial" w:cs="Arial"/>
          <w:b/>
          <w:bCs/>
          <w:kern w:val="3"/>
          <w:sz w:val="24"/>
          <w:szCs w:val="24"/>
          <w:lang w:eastAsia="zh-CN" w:bidi="hi-IN"/>
          <w14:ligatures w14:val="none"/>
        </w:rPr>
        <w:t xml:space="preserve"> INFRASTRUKTŪROS </w:t>
      </w:r>
      <w:r w:rsidR="00DA3F61" w:rsidRPr="00260425">
        <w:rPr>
          <w:rFonts w:ascii="Arial" w:eastAsia="Calibri" w:hAnsi="Arial" w:cs="Arial"/>
          <w:b/>
          <w:bCs/>
          <w:kern w:val="3"/>
          <w:sz w:val="24"/>
          <w:szCs w:val="24"/>
          <w:lang w:eastAsia="zh-CN" w:bidi="hi-IN"/>
          <w14:ligatures w14:val="none"/>
        </w:rPr>
        <w:t>ĮSIGIJIMO</w:t>
      </w:r>
    </w:p>
    <w:p w14:paraId="21445A15" w14:textId="77777777" w:rsidR="00B50A41" w:rsidRPr="00260425" w:rsidRDefault="00B50A41" w:rsidP="00B50A41">
      <w:pPr>
        <w:widowControl w:val="0"/>
        <w:suppressAutoHyphens/>
        <w:autoSpaceDN w:val="0"/>
        <w:spacing w:after="0" w:line="240" w:lineRule="auto"/>
        <w:ind w:left="720" w:hanging="360"/>
        <w:jc w:val="center"/>
        <w:textAlignment w:val="baseline"/>
        <w:rPr>
          <w:rFonts w:ascii="Arial" w:eastAsia="Calibri" w:hAnsi="Arial" w:cs="Arial"/>
          <w:b/>
          <w:bCs/>
          <w:kern w:val="3"/>
          <w:sz w:val="24"/>
          <w:szCs w:val="24"/>
          <w:lang w:eastAsia="zh-CN" w:bidi="hi-IN"/>
          <w14:ligatures w14:val="none"/>
        </w:rPr>
      </w:pPr>
      <w:r w:rsidRPr="00260425">
        <w:rPr>
          <w:rFonts w:ascii="Arial" w:eastAsia="Calibri" w:hAnsi="Arial" w:cs="Arial"/>
          <w:b/>
          <w:bCs/>
          <w:kern w:val="3"/>
          <w:sz w:val="24"/>
          <w:szCs w:val="24"/>
          <w:lang w:eastAsia="zh-CN" w:bidi="hi-IN"/>
          <w14:ligatures w14:val="none"/>
        </w:rPr>
        <w:t>TECHNINĖ SPECIFIKACIJA</w:t>
      </w:r>
    </w:p>
    <w:p w14:paraId="564094C5" w14:textId="77777777" w:rsidR="00B50A41" w:rsidRPr="00260425" w:rsidRDefault="00B50A41" w:rsidP="00B50A41">
      <w:pPr>
        <w:widowControl w:val="0"/>
        <w:suppressAutoHyphens/>
        <w:autoSpaceDN w:val="0"/>
        <w:spacing w:after="0" w:line="240" w:lineRule="auto"/>
        <w:ind w:left="720" w:hanging="360"/>
        <w:jc w:val="center"/>
        <w:textAlignment w:val="baseline"/>
        <w:rPr>
          <w:rFonts w:ascii="Arial" w:eastAsia="Calibri" w:hAnsi="Arial" w:cs="Arial"/>
          <w:kern w:val="3"/>
          <w:sz w:val="24"/>
          <w:szCs w:val="24"/>
          <w:lang w:eastAsia="zh-CN" w:bidi="hi-IN"/>
          <w14:ligatures w14:val="none"/>
        </w:rPr>
      </w:pPr>
    </w:p>
    <w:p w14:paraId="06982BCD" w14:textId="77777777" w:rsidR="00B50A41" w:rsidRPr="00260425" w:rsidRDefault="00B50A41" w:rsidP="007364B0">
      <w:pPr>
        <w:widowControl w:val="0"/>
        <w:numPr>
          <w:ilvl w:val="0"/>
          <w:numId w:val="13"/>
        </w:numPr>
        <w:tabs>
          <w:tab w:val="num" w:pos="360"/>
        </w:tabs>
        <w:suppressAutoHyphens/>
        <w:autoSpaceDN w:val="0"/>
        <w:spacing w:after="0" w:line="240" w:lineRule="auto"/>
        <w:ind w:left="0" w:firstLine="0"/>
        <w:jc w:val="center"/>
        <w:textAlignment w:val="baseline"/>
        <w:outlineLvl w:val="0"/>
        <w:rPr>
          <w:rFonts w:ascii="Arial" w:eastAsia="Calibri" w:hAnsi="Arial" w:cs="Arial"/>
          <w:b/>
          <w:bCs/>
          <w:caps/>
          <w:kern w:val="36"/>
          <w:lang w:eastAsia="lt-LT"/>
          <w14:ligatures w14:val="none"/>
        </w:rPr>
      </w:pPr>
      <w:r w:rsidRPr="00260425">
        <w:rPr>
          <w:rFonts w:ascii="Arial" w:eastAsia="Calibri" w:hAnsi="Arial" w:cs="Arial"/>
          <w:b/>
          <w:bCs/>
          <w:caps/>
          <w:kern w:val="36"/>
          <w:lang w:eastAsia="lt-LT"/>
          <w14:ligatures w14:val="none"/>
        </w:rPr>
        <w:t>PIRKIMO OBJEKTAS</w:t>
      </w:r>
      <w:bookmarkStart w:id="0" w:name="_Toc60479639"/>
      <w:bookmarkStart w:id="1" w:name="_Toc60289581"/>
    </w:p>
    <w:p w14:paraId="16D50FF9" w14:textId="77777777" w:rsidR="00B50A41" w:rsidRPr="00260425" w:rsidRDefault="00B50A41" w:rsidP="00B50A41">
      <w:pPr>
        <w:widowControl w:val="0"/>
        <w:spacing w:after="0" w:line="240" w:lineRule="auto"/>
        <w:outlineLvl w:val="0"/>
        <w:rPr>
          <w:rFonts w:ascii="Arial" w:eastAsia="Calibri" w:hAnsi="Arial" w:cs="Arial"/>
          <w:b/>
          <w:bCs/>
          <w:caps/>
          <w:kern w:val="36"/>
          <w:lang w:eastAsia="lt-LT"/>
          <w14:ligatures w14:val="none"/>
        </w:rPr>
      </w:pPr>
    </w:p>
    <w:bookmarkEnd w:id="0"/>
    <w:bookmarkEnd w:id="1"/>
    <w:p w14:paraId="17FC72BA" w14:textId="4B023A5C" w:rsidR="00E3251C" w:rsidRPr="00260425" w:rsidRDefault="00B50A41" w:rsidP="00AD02A8">
      <w:pPr>
        <w:pStyle w:val="ListParagraph"/>
        <w:numPr>
          <w:ilvl w:val="1"/>
          <w:numId w:val="13"/>
        </w:numPr>
        <w:tabs>
          <w:tab w:val="left" w:pos="450"/>
        </w:tabs>
        <w:spacing w:after="0" w:line="240" w:lineRule="auto"/>
        <w:jc w:val="both"/>
        <w:rPr>
          <w:rFonts w:ascii="Arial" w:eastAsia="Calibri" w:hAnsi="Arial" w:cs="Arial"/>
          <w:kern w:val="0"/>
          <w14:ligatures w14:val="none"/>
        </w:rPr>
      </w:pPr>
      <w:r w:rsidRPr="00260425">
        <w:rPr>
          <w:rFonts w:ascii="Arial" w:eastAsia="Calibri" w:hAnsi="Arial" w:cs="Arial"/>
          <w:kern w:val="0"/>
          <w14:ligatures w14:val="none"/>
        </w:rPr>
        <w:t xml:space="preserve">Pirkimo objektas – </w:t>
      </w:r>
      <w:bookmarkStart w:id="2" w:name="_Hlk188956881"/>
      <w:bookmarkStart w:id="3" w:name="_Hlk188956780"/>
      <w:r w:rsidR="007D4BB9" w:rsidRPr="00260425">
        <w:rPr>
          <w:rFonts w:ascii="Arial" w:eastAsia="Calibri" w:hAnsi="Arial" w:cs="Arial"/>
          <w:kern w:val="0"/>
          <w14:ligatures w14:val="none"/>
        </w:rPr>
        <w:t>duomenų centro</w:t>
      </w:r>
      <w:r w:rsidRPr="00260425">
        <w:rPr>
          <w:rFonts w:ascii="Arial" w:eastAsia="Calibri" w:hAnsi="Arial" w:cs="Arial"/>
          <w:kern w:val="0"/>
          <w14:ligatures w14:val="none"/>
        </w:rPr>
        <w:t xml:space="preserve"> </w:t>
      </w:r>
      <w:r w:rsidR="00E3251C" w:rsidRPr="00260425">
        <w:rPr>
          <w:rFonts w:ascii="Arial" w:eastAsia="Calibri" w:hAnsi="Arial" w:cs="Arial"/>
          <w:kern w:val="0"/>
          <w14:ligatures w14:val="none"/>
        </w:rPr>
        <w:t>infrastruktūros</w:t>
      </w:r>
      <w:r w:rsidRPr="00260425">
        <w:rPr>
          <w:rFonts w:ascii="Arial" w:eastAsia="Calibri" w:hAnsi="Arial" w:cs="Arial"/>
          <w:kern w:val="0"/>
          <w14:ligatures w14:val="none"/>
        </w:rPr>
        <w:t xml:space="preserve"> </w:t>
      </w:r>
      <w:bookmarkEnd w:id="2"/>
      <w:bookmarkEnd w:id="3"/>
      <w:r w:rsidR="006F2F67" w:rsidRPr="00260425">
        <w:rPr>
          <w:rFonts w:ascii="Arial" w:eastAsia="Calibri" w:hAnsi="Arial" w:cs="Arial"/>
          <w:kern w:val="0"/>
          <w14:ligatures w14:val="none"/>
        </w:rPr>
        <w:t>įsigijim</w:t>
      </w:r>
      <w:r w:rsidR="00EA5496" w:rsidRPr="00260425">
        <w:rPr>
          <w:rFonts w:ascii="Arial" w:eastAsia="Calibri" w:hAnsi="Arial" w:cs="Arial"/>
          <w:kern w:val="0"/>
          <w14:ligatures w14:val="none"/>
        </w:rPr>
        <w:t>as</w:t>
      </w:r>
      <w:r w:rsidR="000601A6" w:rsidRPr="00260425">
        <w:rPr>
          <w:rFonts w:ascii="Arial" w:eastAsia="Calibri" w:hAnsi="Arial" w:cs="Arial"/>
          <w:kern w:val="0"/>
          <w14:ligatures w14:val="none"/>
        </w:rPr>
        <w:t>.</w:t>
      </w:r>
    </w:p>
    <w:p w14:paraId="5476E46E" w14:textId="753D8012" w:rsidR="00E3251C" w:rsidRPr="00260425" w:rsidRDefault="006937D7" w:rsidP="008B1EEE">
      <w:pPr>
        <w:pStyle w:val="ListParagraph"/>
        <w:numPr>
          <w:ilvl w:val="2"/>
          <w:numId w:val="13"/>
        </w:numPr>
        <w:tabs>
          <w:tab w:val="left" w:pos="450"/>
        </w:tabs>
        <w:spacing w:after="0" w:line="240" w:lineRule="auto"/>
        <w:ind w:left="0" w:firstLine="360"/>
        <w:jc w:val="both"/>
        <w:rPr>
          <w:rFonts w:ascii="Arial" w:eastAsia="Calibri" w:hAnsi="Arial" w:cs="Arial"/>
          <w:kern w:val="0"/>
          <w14:ligatures w14:val="none"/>
        </w:rPr>
      </w:pPr>
      <w:r w:rsidRPr="00260425">
        <w:rPr>
          <w:rFonts w:ascii="Arial" w:eastAsia="Calibri" w:hAnsi="Arial" w:cs="Arial"/>
          <w:kern w:val="0"/>
          <w14:ligatures w14:val="none"/>
        </w:rPr>
        <w:t>Perkama t</w:t>
      </w:r>
      <w:r w:rsidR="00E3251C" w:rsidRPr="00260425">
        <w:rPr>
          <w:rFonts w:ascii="Arial" w:eastAsia="Calibri" w:hAnsi="Arial" w:cs="Arial"/>
          <w:kern w:val="0"/>
          <w14:ligatures w14:val="none"/>
        </w:rPr>
        <w:t xml:space="preserve">echninė įranga ir programinė įranga (toliau </w:t>
      </w:r>
      <w:r w:rsidR="000E0F91" w:rsidRPr="00260425">
        <w:rPr>
          <w:rFonts w:ascii="Arial" w:eastAsia="Calibri" w:hAnsi="Arial" w:cs="Arial"/>
          <w:kern w:val="0"/>
          <w14:ligatures w14:val="none"/>
        </w:rPr>
        <w:t>–</w:t>
      </w:r>
      <w:r w:rsidR="00993B59" w:rsidRPr="00260425">
        <w:rPr>
          <w:rFonts w:ascii="Arial" w:eastAsia="Calibri" w:hAnsi="Arial" w:cs="Arial"/>
          <w:kern w:val="0"/>
          <w14:ligatures w14:val="none"/>
        </w:rPr>
        <w:t xml:space="preserve"> </w:t>
      </w:r>
      <w:r w:rsidR="00E3251C" w:rsidRPr="00260425">
        <w:rPr>
          <w:rFonts w:ascii="Arial" w:eastAsia="Calibri" w:hAnsi="Arial" w:cs="Arial"/>
          <w:b/>
          <w:bCs/>
          <w:kern w:val="0"/>
          <w14:ligatures w14:val="none"/>
        </w:rPr>
        <w:t>Prekės</w:t>
      </w:r>
      <w:r w:rsidR="00E3251C" w:rsidRPr="00260425">
        <w:rPr>
          <w:rFonts w:ascii="Arial" w:eastAsia="Calibri" w:hAnsi="Arial" w:cs="Arial"/>
          <w:kern w:val="0"/>
          <w14:ligatures w14:val="none"/>
        </w:rPr>
        <w:t>)</w:t>
      </w:r>
      <w:r w:rsidRPr="00260425">
        <w:rPr>
          <w:rFonts w:ascii="Arial" w:eastAsia="Calibri" w:hAnsi="Arial" w:cs="Arial"/>
          <w:kern w:val="0"/>
          <w14:ligatures w14:val="none"/>
        </w:rPr>
        <w:t>, t. y.</w:t>
      </w:r>
      <w:r w:rsidR="009F6A89" w:rsidRPr="00260425">
        <w:rPr>
          <w:rFonts w:ascii="Arial" w:eastAsia="Calibri" w:hAnsi="Arial" w:cs="Arial"/>
          <w:kern w:val="0"/>
          <w14:ligatures w14:val="none"/>
        </w:rPr>
        <w:t xml:space="preserve">  duomenų centrų tipo tarnybinės stoty</w:t>
      </w:r>
      <w:r w:rsidR="00425B82" w:rsidRPr="00260425">
        <w:rPr>
          <w:rFonts w:ascii="Arial" w:eastAsia="Calibri" w:hAnsi="Arial" w:cs="Arial"/>
          <w:kern w:val="0"/>
          <w14:ligatures w14:val="none"/>
        </w:rPr>
        <w:t>s,</w:t>
      </w:r>
      <w:r w:rsidR="009F6A89" w:rsidRPr="00260425">
        <w:rPr>
          <w:rFonts w:ascii="Arial" w:eastAsia="Calibri" w:hAnsi="Arial" w:cs="Arial"/>
          <w:kern w:val="0"/>
          <w14:ligatures w14:val="none"/>
        </w:rPr>
        <w:t xml:space="preserve"> virtualizacijos platforma</w:t>
      </w:r>
      <w:r w:rsidR="00C15F19" w:rsidRPr="00260425">
        <w:rPr>
          <w:rFonts w:ascii="Arial" w:eastAsia="Calibri" w:hAnsi="Arial" w:cs="Arial"/>
          <w:kern w:val="0"/>
          <w14:ligatures w14:val="none"/>
        </w:rPr>
        <w:t>,</w:t>
      </w:r>
      <w:r w:rsidR="009F6A89" w:rsidRPr="00260425">
        <w:rPr>
          <w:rFonts w:ascii="Arial" w:eastAsia="Calibri" w:hAnsi="Arial" w:cs="Arial"/>
          <w:kern w:val="0"/>
          <w14:ligatures w14:val="none"/>
        </w:rPr>
        <w:t xml:space="preserve"> kurių reikalaujami parametrai nurodyti 2, 3  ir 4 lentelėse.</w:t>
      </w:r>
    </w:p>
    <w:p w14:paraId="06D2754A" w14:textId="6F21B896" w:rsidR="00B50A41" w:rsidRPr="00260425" w:rsidRDefault="0081096D" w:rsidP="001143E1">
      <w:pPr>
        <w:pStyle w:val="ListParagraph"/>
        <w:numPr>
          <w:ilvl w:val="2"/>
          <w:numId w:val="13"/>
        </w:numPr>
        <w:tabs>
          <w:tab w:val="left" w:pos="450"/>
          <w:tab w:val="left" w:pos="1134"/>
        </w:tabs>
        <w:spacing w:after="0" w:line="240" w:lineRule="auto"/>
        <w:ind w:left="0" w:firstLine="360"/>
        <w:jc w:val="both"/>
        <w:rPr>
          <w:rFonts w:ascii="Arial" w:eastAsia="Calibri" w:hAnsi="Arial" w:cs="Arial"/>
          <w:kern w:val="0"/>
          <w14:ligatures w14:val="none"/>
        </w:rPr>
      </w:pPr>
      <w:r w:rsidRPr="00260425">
        <w:rPr>
          <w:rFonts w:ascii="Arial" w:eastAsia="Calibri" w:hAnsi="Arial" w:cs="Arial"/>
          <w:kern w:val="0"/>
          <w14:ligatures w14:val="none"/>
        </w:rPr>
        <w:t>Perkamos p</w:t>
      </w:r>
      <w:r w:rsidR="00E3251C" w:rsidRPr="00260425">
        <w:rPr>
          <w:rFonts w:ascii="Arial" w:eastAsia="Calibri" w:hAnsi="Arial" w:cs="Arial"/>
          <w:kern w:val="0"/>
          <w14:ligatures w14:val="none"/>
        </w:rPr>
        <w:t>rekių instaliavim</w:t>
      </w:r>
      <w:r w:rsidR="00E07FF9" w:rsidRPr="00260425">
        <w:rPr>
          <w:rFonts w:ascii="Arial" w:eastAsia="Calibri" w:hAnsi="Arial" w:cs="Arial"/>
          <w:kern w:val="0"/>
          <w14:ligatures w14:val="none"/>
        </w:rPr>
        <w:t>o,</w:t>
      </w:r>
      <w:r w:rsidR="00E3251C" w:rsidRPr="00260425">
        <w:rPr>
          <w:rFonts w:ascii="Arial" w:eastAsia="Calibri" w:hAnsi="Arial" w:cs="Arial"/>
          <w:kern w:val="0"/>
          <w14:ligatures w14:val="none"/>
        </w:rPr>
        <w:t xml:space="preserve"> konfigūravim</w:t>
      </w:r>
      <w:r w:rsidR="00E07FF9" w:rsidRPr="00260425">
        <w:rPr>
          <w:rFonts w:ascii="Arial" w:eastAsia="Calibri" w:hAnsi="Arial" w:cs="Arial"/>
          <w:kern w:val="0"/>
          <w14:ligatures w14:val="none"/>
        </w:rPr>
        <w:t>o</w:t>
      </w:r>
      <w:r w:rsidR="00E3251C" w:rsidRPr="00260425">
        <w:rPr>
          <w:rFonts w:ascii="Arial" w:eastAsia="Calibri" w:hAnsi="Arial" w:cs="Arial"/>
          <w:kern w:val="0"/>
          <w14:ligatures w14:val="none"/>
        </w:rPr>
        <w:t>,</w:t>
      </w:r>
      <w:r w:rsidR="002547C9" w:rsidRPr="00260425">
        <w:rPr>
          <w:rFonts w:ascii="Arial" w:eastAsia="Calibri" w:hAnsi="Arial" w:cs="Arial"/>
          <w:kern w:val="0"/>
          <w14:ligatures w14:val="none"/>
        </w:rPr>
        <w:t xml:space="preserve"> </w:t>
      </w:r>
      <w:r w:rsidR="00E3251C" w:rsidRPr="00260425">
        <w:rPr>
          <w:rFonts w:ascii="Arial" w:eastAsia="Calibri" w:hAnsi="Arial" w:cs="Arial"/>
          <w:kern w:val="0"/>
          <w14:ligatures w14:val="none"/>
        </w:rPr>
        <w:t xml:space="preserve">sistemų migravimo </w:t>
      </w:r>
      <w:r w:rsidR="000F3B20" w:rsidRPr="00260425">
        <w:rPr>
          <w:rFonts w:ascii="Arial" w:eastAsia="Calibri" w:hAnsi="Arial" w:cs="Arial"/>
          <w:kern w:val="0"/>
          <w14:ligatures w14:val="none"/>
        </w:rPr>
        <w:t>paslaugos</w:t>
      </w:r>
      <w:r w:rsidRPr="00260425">
        <w:rPr>
          <w:rFonts w:ascii="Arial" w:eastAsia="Calibri" w:hAnsi="Arial" w:cs="Arial"/>
          <w:kern w:val="0"/>
          <w14:ligatures w14:val="none"/>
        </w:rPr>
        <w:t>,</w:t>
      </w:r>
      <w:r w:rsidR="00E3251C" w:rsidRPr="00260425">
        <w:rPr>
          <w:rFonts w:ascii="Arial" w:eastAsia="Calibri" w:hAnsi="Arial" w:cs="Arial"/>
          <w:kern w:val="0"/>
          <w14:ligatures w14:val="none"/>
        </w:rPr>
        <w:t xml:space="preserve"> kurių reikalavimai nurodyti </w:t>
      </w:r>
      <w:r w:rsidR="00F85205" w:rsidRPr="00260425">
        <w:rPr>
          <w:rFonts w:ascii="Arial" w:eastAsia="Calibri" w:hAnsi="Arial" w:cs="Arial"/>
          <w:kern w:val="0"/>
          <w14:ligatures w14:val="none"/>
        </w:rPr>
        <w:t>4.13</w:t>
      </w:r>
      <w:r w:rsidR="00E3251C" w:rsidRPr="00260425">
        <w:rPr>
          <w:rFonts w:ascii="Arial" w:eastAsia="Calibri" w:hAnsi="Arial" w:cs="Arial"/>
          <w:kern w:val="0"/>
          <w14:ligatures w14:val="none"/>
        </w:rPr>
        <w:t xml:space="preserve"> </w:t>
      </w:r>
      <w:r w:rsidR="006603C2" w:rsidRPr="00260425">
        <w:rPr>
          <w:rFonts w:ascii="Arial" w:eastAsia="Calibri" w:hAnsi="Arial" w:cs="Arial"/>
          <w:kern w:val="0"/>
          <w14:ligatures w14:val="none"/>
        </w:rPr>
        <w:t>punkte</w:t>
      </w:r>
      <w:r w:rsidR="00272C1A" w:rsidRPr="00260425">
        <w:rPr>
          <w:rFonts w:ascii="Arial" w:eastAsia="Calibri" w:hAnsi="Arial" w:cs="Arial"/>
          <w:kern w:val="0"/>
          <w14:ligatures w14:val="none"/>
        </w:rPr>
        <w:t xml:space="preserve"> (toliau </w:t>
      </w:r>
      <w:r w:rsidR="00095267" w:rsidRPr="00260425">
        <w:rPr>
          <w:rFonts w:ascii="Arial" w:eastAsia="Calibri" w:hAnsi="Arial" w:cs="Arial"/>
          <w:kern w:val="0"/>
          <w14:ligatures w14:val="none"/>
        </w:rPr>
        <w:t xml:space="preserve">- </w:t>
      </w:r>
      <w:r w:rsidR="000F3B20" w:rsidRPr="00260425">
        <w:rPr>
          <w:rFonts w:ascii="Arial" w:eastAsia="Calibri" w:hAnsi="Arial" w:cs="Arial"/>
          <w:b/>
          <w:bCs/>
          <w:kern w:val="0"/>
          <w14:ligatures w14:val="none"/>
        </w:rPr>
        <w:t>Paslaugos</w:t>
      </w:r>
      <w:r w:rsidR="00272C1A" w:rsidRPr="00260425">
        <w:rPr>
          <w:rFonts w:ascii="Arial" w:eastAsia="Calibri" w:hAnsi="Arial" w:cs="Arial"/>
          <w:kern w:val="0"/>
          <w14:ligatures w14:val="none"/>
        </w:rPr>
        <w:t>)</w:t>
      </w:r>
      <w:r w:rsidR="00E3251C" w:rsidRPr="00260425">
        <w:rPr>
          <w:rFonts w:ascii="Arial" w:eastAsia="Calibri" w:hAnsi="Arial" w:cs="Arial"/>
          <w:kern w:val="0"/>
          <w14:ligatures w14:val="none"/>
        </w:rPr>
        <w:t xml:space="preserve">. </w:t>
      </w:r>
      <w:r w:rsidR="000F3B20" w:rsidRPr="00260425">
        <w:rPr>
          <w:rFonts w:ascii="Arial" w:eastAsia="Calibri" w:hAnsi="Arial" w:cs="Arial"/>
          <w:kern w:val="0"/>
          <w14:ligatures w14:val="none"/>
        </w:rPr>
        <w:t>Paslaugos</w:t>
      </w:r>
      <w:r w:rsidR="00E3251C" w:rsidRPr="00260425">
        <w:rPr>
          <w:rFonts w:ascii="Arial" w:eastAsia="Calibri" w:hAnsi="Arial" w:cs="Arial"/>
          <w:kern w:val="0"/>
          <w14:ligatures w14:val="none"/>
        </w:rPr>
        <w:t xml:space="preserve"> </w:t>
      </w:r>
      <w:r w:rsidR="000E5188" w:rsidRPr="00260425">
        <w:rPr>
          <w:rFonts w:ascii="Arial" w:eastAsia="Calibri" w:hAnsi="Arial" w:cs="Arial"/>
          <w:kern w:val="0"/>
          <w14:ligatures w14:val="none"/>
        </w:rPr>
        <w:t xml:space="preserve">bus </w:t>
      </w:r>
      <w:r w:rsidR="004F1F79" w:rsidRPr="00260425">
        <w:rPr>
          <w:rFonts w:ascii="Arial" w:eastAsia="Calibri" w:hAnsi="Arial" w:cs="Arial"/>
          <w:kern w:val="0"/>
          <w14:ligatures w14:val="none"/>
        </w:rPr>
        <w:t>teikiamos</w:t>
      </w:r>
      <w:r w:rsidR="00E3251C" w:rsidRPr="00260425">
        <w:rPr>
          <w:rFonts w:ascii="Arial" w:eastAsia="Calibri" w:hAnsi="Arial" w:cs="Arial"/>
          <w:kern w:val="0"/>
          <w14:ligatures w14:val="none"/>
        </w:rPr>
        <w:t xml:space="preserve"> Vilniuje, </w:t>
      </w:r>
      <w:r w:rsidR="007C768C" w:rsidRPr="00260425">
        <w:rPr>
          <w:rFonts w:ascii="Arial" w:eastAsia="Calibri" w:hAnsi="Arial" w:cs="Arial"/>
          <w:kern w:val="0"/>
          <w14:ligatures w14:val="none"/>
        </w:rPr>
        <w:t>Tiekėjo duomenų centre.</w:t>
      </w:r>
    </w:p>
    <w:p w14:paraId="4E32578F" w14:textId="2BDD9433" w:rsidR="004E2247" w:rsidRPr="00260425" w:rsidRDefault="008705D4" w:rsidP="001143E1">
      <w:pPr>
        <w:pStyle w:val="ListParagraph"/>
        <w:numPr>
          <w:ilvl w:val="2"/>
          <w:numId w:val="13"/>
        </w:numPr>
        <w:tabs>
          <w:tab w:val="left" w:pos="450"/>
          <w:tab w:val="left" w:pos="1134"/>
        </w:tabs>
        <w:spacing w:after="0" w:line="240" w:lineRule="auto"/>
        <w:ind w:left="0" w:firstLine="360"/>
        <w:jc w:val="both"/>
        <w:rPr>
          <w:rFonts w:ascii="Arial" w:eastAsia="Calibri" w:hAnsi="Arial" w:cs="Arial"/>
          <w:kern w:val="0"/>
          <w14:ligatures w14:val="none"/>
        </w:rPr>
      </w:pPr>
      <w:r w:rsidRPr="00260425">
        <w:rPr>
          <w:rFonts w:ascii="Arial" w:eastAsia="Calibri" w:hAnsi="Arial" w:cs="Arial"/>
          <w:kern w:val="0"/>
          <w14:ligatures w14:val="none"/>
        </w:rPr>
        <w:t xml:space="preserve">Perkama </w:t>
      </w:r>
      <w:r w:rsidR="000849F1" w:rsidRPr="00260425">
        <w:rPr>
          <w:rFonts w:ascii="Arial" w:eastAsia="Calibri" w:hAnsi="Arial" w:cs="Arial"/>
          <w:kern w:val="0"/>
          <w14:ligatures w14:val="none"/>
        </w:rPr>
        <w:t>duomenų centro palaikymo (kolokacijos) paslauga</w:t>
      </w:r>
      <w:r w:rsidR="00A071BF" w:rsidRPr="00260425">
        <w:rPr>
          <w:rFonts w:ascii="Arial" w:eastAsia="Calibri" w:hAnsi="Arial" w:cs="Arial"/>
          <w:kern w:val="0"/>
          <w14:ligatures w14:val="none"/>
        </w:rPr>
        <w:t xml:space="preserve"> (toliau - </w:t>
      </w:r>
      <w:r w:rsidR="00A071BF" w:rsidRPr="00260425">
        <w:rPr>
          <w:rFonts w:ascii="Arial" w:eastAsia="Calibri" w:hAnsi="Arial" w:cs="Arial"/>
          <w:b/>
          <w:bCs/>
          <w:kern w:val="0"/>
          <w14:ligatures w14:val="none"/>
        </w:rPr>
        <w:t>Kolokacija</w:t>
      </w:r>
      <w:r w:rsidR="00A071BF" w:rsidRPr="00260425">
        <w:rPr>
          <w:rFonts w:ascii="Arial" w:eastAsia="Calibri" w:hAnsi="Arial" w:cs="Arial"/>
          <w:kern w:val="0"/>
          <w14:ligatures w14:val="none"/>
        </w:rPr>
        <w:t>)</w:t>
      </w:r>
      <w:r w:rsidR="00D27954" w:rsidRPr="00260425">
        <w:rPr>
          <w:rFonts w:ascii="Arial" w:eastAsia="Calibri" w:hAnsi="Arial" w:cs="Arial"/>
          <w:kern w:val="0"/>
          <w14:ligatures w14:val="none"/>
        </w:rPr>
        <w:t>.</w:t>
      </w:r>
      <w:r w:rsidR="00671139" w:rsidRPr="00260425">
        <w:rPr>
          <w:rFonts w:ascii="Arial" w:eastAsia="Calibri" w:hAnsi="Arial" w:cs="Arial"/>
          <w:kern w:val="0"/>
          <w14:ligatures w14:val="none"/>
        </w:rPr>
        <w:t xml:space="preserve"> </w:t>
      </w:r>
      <w:r w:rsidR="00915A3A" w:rsidRPr="00260425">
        <w:rPr>
          <w:rFonts w:ascii="Arial" w:eastAsia="Calibri" w:hAnsi="Arial" w:cs="Arial"/>
          <w:kern w:val="0"/>
          <w14:ligatures w14:val="none"/>
        </w:rPr>
        <w:t>Kolokacija</w:t>
      </w:r>
      <w:r w:rsidR="00671139" w:rsidRPr="00260425">
        <w:rPr>
          <w:rFonts w:ascii="Arial" w:eastAsia="Calibri" w:hAnsi="Arial" w:cs="Arial"/>
          <w:kern w:val="0"/>
          <w14:ligatures w14:val="none"/>
        </w:rPr>
        <w:t xml:space="preserve"> apima įrangos talpinimą, maitinimą, aušinimą ir 24/7 eksploatacinę aplinką Tier III arba lygiaverčiame </w:t>
      </w:r>
      <w:r w:rsidR="00595291" w:rsidRPr="00260425">
        <w:rPr>
          <w:rFonts w:ascii="Arial" w:eastAsia="Calibri" w:hAnsi="Arial" w:cs="Arial"/>
          <w:kern w:val="0"/>
          <w14:ligatures w14:val="none"/>
        </w:rPr>
        <w:t>Tiekėjo duomenų centre</w:t>
      </w:r>
      <w:r w:rsidR="009A7163" w:rsidRPr="00260425">
        <w:rPr>
          <w:rFonts w:ascii="Arial" w:eastAsia="Calibri" w:hAnsi="Arial" w:cs="Arial"/>
          <w:kern w:val="0"/>
          <w14:ligatures w14:val="none"/>
        </w:rPr>
        <w:t>.</w:t>
      </w:r>
      <w:r w:rsidR="00AD6292" w:rsidRPr="00260425">
        <w:rPr>
          <w:rFonts w:ascii="Arial" w:eastAsia="Calibri" w:hAnsi="Arial" w:cs="Arial"/>
          <w:kern w:val="0"/>
          <w14:ligatures w14:val="none"/>
        </w:rPr>
        <w:t xml:space="preserve"> Tiekėjo duomenų centras turi turėti galiojantį ISO/IEC 27001 arba lygiavertį informacijos saugumo valdymo sistemos sertifikatą.</w:t>
      </w:r>
    </w:p>
    <w:p w14:paraId="4FD999C7" w14:textId="340325D2" w:rsidR="009A7163" w:rsidRPr="00260425" w:rsidRDefault="00C33A60" w:rsidP="001143E1">
      <w:pPr>
        <w:pStyle w:val="ListParagraph"/>
        <w:numPr>
          <w:ilvl w:val="2"/>
          <w:numId w:val="13"/>
        </w:numPr>
        <w:tabs>
          <w:tab w:val="left" w:pos="450"/>
          <w:tab w:val="left" w:pos="1134"/>
        </w:tabs>
        <w:spacing w:after="0" w:line="240" w:lineRule="auto"/>
        <w:ind w:left="0" w:firstLine="360"/>
        <w:jc w:val="both"/>
        <w:rPr>
          <w:rFonts w:ascii="Arial" w:eastAsia="Calibri" w:hAnsi="Arial" w:cs="Arial"/>
          <w:kern w:val="0"/>
          <w14:ligatures w14:val="none"/>
        </w:rPr>
      </w:pPr>
      <w:r w:rsidRPr="00260425">
        <w:rPr>
          <w:rFonts w:ascii="Arial" w:eastAsia="Calibri" w:hAnsi="Arial" w:cs="Arial"/>
          <w:kern w:val="0"/>
          <w14:ligatures w14:val="none"/>
        </w:rPr>
        <w:t>Perkam</w:t>
      </w:r>
      <w:r w:rsidR="00F14DC5" w:rsidRPr="00260425">
        <w:rPr>
          <w:rFonts w:ascii="Arial" w:eastAsia="Calibri" w:hAnsi="Arial" w:cs="Arial"/>
          <w:kern w:val="0"/>
          <w14:ligatures w14:val="none"/>
        </w:rPr>
        <w:t>a duomenų</w:t>
      </w:r>
      <w:r w:rsidR="003B7167" w:rsidRPr="00260425">
        <w:rPr>
          <w:rFonts w:ascii="Arial" w:eastAsia="Calibri" w:hAnsi="Arial" w:cs="Arial"/>
          <w:kern w:val="0"/>
          <w14:ligatures w14:val="none"/>
        </w:rPr>
        <w:t xml:space="preserve"> perdavimo</w:t>
      </w:r>
      <w:r w:rsidR="00F14DC5" w:rsidRPr="00260425">
        <w:rPr>
          <w:rFonts w:ascii="Arial" w:eastAsia="Calibri" w:hAnsi="Arial" w:cs="Arial"/>
          <w:kern w:val="0"/>
          <w14:ligatures w14:val="none"/>
        </w:rPr>
        <w:t xml:space="preserve"> tinklo paslauga, sujungimui su Užsakovo infrastruktūra</w:t>
      </w:r>
      <w:r w:rsidR="00021CA4" w:rsidRPr="00260425">
        <w:rPr>
          <w:rFonts w:ascii="Arial" w:eastAsia="Calibri" w:hAnsi="Arial" w:cs="Arial"/>
          <w:kern w:val="0"/>
          <w14:ligatures w14:val="none"/>
        </w:rPr>
        <w:t xml:space="preserve"> (toliau</w:t>
      </w:r>
      <w:r w:rsidR="009958BE" w:rsidRPr="00260425">
        <w:rPr>
          <w:rFonts w:ascii="Arial" w:eastAsia="Calibri" w:hAnsi="Arial" w:cs="Arial"/>
          <w:kern w:val="0"/>
          <w14:ligatures w14:val="none"/>
        </w:rPr>
        <w:t xml:space="preserve"> </w:t>
      </w:r>
      <w:r w:rsidR="00021CA4" w:rsidRPr="00260425">
        <w:rPr>
          <w:rFonts w:ascii="Arial" w:eastAsia="Calibri" w:hAnsi="Arial" w:cs="Arial"/>
          <w:kern w:val="0"/>
          <w14:ligatures w14:val="none"/>
        </w:rPr>
        <w:t xml:space="preserve">- </w:t>
      </w:r>
      <w:r w:rsidR="00021CA4" w:rsidRPr="00260425">
        <w:rPr>
          <w:rFonts w:ascii="Arial" w:eastAsia="Calibri" w:hAnsi="Arial" w:cs="Arial"/>
          <w:b/>
          <w:bCs/>
          <w:kern w:val="0"/>
          <w14:ligatures w14:val="none"/>
        </w:rPr>
        <w:t>Tinklas</w:t>
      </w:r>
      <w:r w:rsidR="00021CA4" w:rsidRPr="00260425">
        <w:rPr>
          <w:rFonts w:ascii="Arial" w:eastAsia="Calibri" w:hAnsi="Arial" w:cs="Arial"/>
          <w:kern w:val="0"/>
          <w14:ligatures w14:val="none"/>
        </w:rPr>
        <w:t>)</w:t>
      </w:r>
      <w:r w:rsidR="00F14DC5" w:rsidRPr="00260425">
        <w:rPr>
          <w:rFonts w:ascii="Arial" w:eastAsia="Calibri" w:hAnsi="Arial" w:cs="Arial"/>
          <w:kern w:val="0"/>
          <w14:ligatures w14:val="none"/>
        </w:rPr>
        <w:t>.</w:t>
      </w:r>
    </w:p>
    <w:p w14:paraId="4352A77F" w14:textId="77777777" w:rsidR="009A318E" w:rsidRPr="00260425" w:rsidRDefault="009A318E" w:rsidP="002A1BA4">
      <w:pPr>
        <w:tabs>
          <w:tab w:val="left" w:pos="450"/>
        </w:tabs>
        <w:spacing w:after="0" w:line="240" w:lineRule="auto"/>
        <w:jc w:val="both"/>
        <w:rPr>
          <w:rFonts w:ascii="Arial" w:eastAsia="Times New Roman" w:hAnsi="Arial" w:cs="Arial"/>
          <w:kern w:val="0"/>
          <w14:ligatures w14:val="none"/>
        </w:rPr>
      </w:pPr>
    </w:p>
    <w:p w14:paraId="03C0E525" w14:textId="77777777" w:rsidR="009A318E" w:rsidRPr="00260425" w:rsidRDefault="009A318E" w:rsidP="009A318E">
      <w:pPr>
        <w:spacing w:after="0" w:line="240" w:lineRule="auto"/>
        <w:ind w:left="360"/>
        <w:jc w:val="both"/>
        <w:rPr>
          <w:rFonts w:ascii="Arial" w:eastAsia="Calibri" w:hAnsi="Arial" w:cs="Arial"/>
          <w:b/>
          <w:bCs/>
          <w:lang w:eastAsia="lt-LT"/>
        </w:rPr>
      </w:pPr>
      <w:r w:rsidRPr="00260425">
        <w:rPr>
          <w:rFonts w:ascii="Arial" w:eastAsia="Calibri" w:hAnsi="Arial" w:cs="Arial"/>
          <w:b/>
          <w:bCs/>
          <w:lang w:eastAsia="lt-LT"/>
        </w:rPr>
        <w:t>1 lentelė: Prekių ir paslaugų kiekiai</w:t>
      </w:r>
    </w:p>
    <w:p w14:paraId="1A2380C7" w14:textId="77777777" w:rsidR="009A318E" w:rsidRPr="00260425" w:rsidRDefault="009A318E" w:rsidP="009A318E">
      <w:pPr>
        <w:spacing w:after="0" w:line="240" w:lineRule="auto"/>
        <w:ind w:left="360"/>
        <w:jc w:val="both"/>
        <w:rPr>
          <w:rFonts w:ascii="Arial" w:eastAsia="Calibri" w:hAnsi="Arial" w:cs="Arial"/>
          <w:b/>
          <w:bCs/>
          <w:lang w:eastAsia="lt-LT"/>
        </w:rPr>
      </w:pPr>
    </w:p>
    <w:tbl>
      <w:tblPr>
        <w:tblStyle w:val="TableGrid"/>
        <w:tblW w:w="0" w:type="auto"/>
        <w:tblLook w:val="04A0" w:firstRow="1" w:lastRow="0" w:firstColumn="1" w:lastColumn="0" w:noHBand="0" w:noVBand="1"/>
      </w:tblPr>
      <w:tblGrid>
        <w:gridCol w:w="704"/>
        <w:gridCol w:w="4111"/>
        <w:gridCol w:w="2977"/>
      </w:tblGrid>
      <w:tr w:rsidR="00DF12F1" w:rsidRPr="00260425" w14:paraId="1A8BC8F3" w14:textId="77777777" w:rsidTr="00DF12F1">
        <w:tc>
          <w:tcPr>
            <w:tcW w:w="704" w:type="dxa"/>
          </w:tcPr>
          <w:p w14:paraId="5F101EF1" w14:textId="77777777" w:rsidR="00DF12F1" w:rsidRPr="00260425" w:rsidRDefault="00DF12F1" w:rsidP="00097AAD">
            <w:pPr>
              <w:jc w:val="both"/>
              <w:rPr>
                <w:rFonts w:ascii="Arial" w:hAnsi="Arial" w:cs="Arial"/>
              </w:rPr>
            </w:pPr>
            <w:r w:rsidRPr="00260425">
              <w:rPr>
                <w:rFonts w:ascii="Arial" w:eastAsia="Calibri" w:hAnsi="Arial" w:cs="Arial"/>
                <w:b/>
                <w:bCs/>
                <w:lang w:eastAsia="lt-LT"/>
              </w:rPr>
              <w:t>Eil. nr.</w:t>
            </w:r>
          </w:p>
        </w:tc>
        <w:tc>
          <w:tcPr>
            <w:tcW w:w="4111" w:type="dxa"/>
          </w:tcPr>
          <w:p w14:paraId="087FFCCA" w14:textId="77777777" w:rsidR="00DF12F1" w:rsidRPr="00260425" w:rsidRDefault="00DF12F1" w:rsidP="00361E35">
            <w:pPr>
              <w:jc w:val="center"/>
              <w:rPr>
                <w:rFonts w:ascii="Arial" w:eastAsia="Calibri" w:hAnsi="Arial" w:cs="Arial"/>
                <w:b/>
                <w:bCs/>
                <w:lang w:eastAsia="lt-LT"/>
              </w:rPr>
            </w:pPr>
            <w:r w:rsidRPr="00260425">
              <w:rPr>
                <w:rFonts w:ascii="Arial" w:eastAsia="Calibri" w:hAnsi="Arial" w:cs="Arial"/>
                <w:b/>
                <w:bCs/>
                <w:lang w:eastAsia="lt-LT"/>
              </w:rPr>
              <w:t>Prekės pavadinimas</w:t>
            </w:r>
          </w:p>
        </w:tc>
        <w:tc>
          <w:tcPr>
            <w:tcW w:w="2977" w:type="dxa"/>
          </w:tcPr>
          <w:p w14:paraId="74F5F382" w14:textId="2F530934" w:rsidR="00DF12F1" w:rsidRPr="00260425" w:rsidRDefault="00361E35" w:rsidP="00361E35">
            <w:pPr>
              <w:jc w:val="center"/>
              <w:rPr>
                <w:rFonts w:ascii="Arial" w:hAnsi="Arial" w:cs="Arial"/>
                <w:b/>
                <w:bCs/>
              </w:rPr>
            </w:pPr>
            <w:r w:rsidRPr="00260425">
              <w:rPr>
                <w:rFonts w:ascii="Arial" w:hAnsi="Arial" w:cs="Arial"/>
                <w:b/>
                <w:bCs/>
              </w:rPr>
              <w:t>Kiekis</w:t>
            </w:r>
          </w:p>
        </w:tc>
      </w:tr>
      <w:tr w:rsidR="00DF12F1" w:rsidRPr="00260425" w14:paraId="68109862" w14:textId="77777777" w:rsidTr="00DF12F1">
        <w:tc>
          <w:tcPr>
            <w:tcW w:w="704" w:type="dxa"/>
          </w:tcPr>
          <w:p w14:paraId="7FA8DC87" w14:textId="77777777" w:rsidR="00DF12F1" w:rsidRPr="00260425" w:rsidRDefault="00DF12F1" w:rsidP="00097AAD">
            <w:pPr>
              <w:jc w:val="both"/>
              <w:rPr>
                <w:rFonts w:ascii="Arial" w:hAnsi="Arial" w:cs="Arial"/>
              </w:rPr>
            </w:pPr>
            <w:r w:rsidRPr="00260425">
              <w:rPr>
                <w:rFonts w:ascii="Arial" w:hAnsi="Arial" w:cs="Arial"/>
              </w:rPr>
              <w:t>1</w:t>
            </w:r>
          </w:p>
        </w:tc>
        <w:tc>
          <w:tcPr>
            <w:tcW w:w="4111" w:type="dxa"/>
          </w:tcPr>
          <w:p w14:paraId="0C212779" w14:textId="5D7A89DE" w:rsidR="00DF12F1" w:rsidRPr="00260425" w:rsidRDefault="00DF12F1" w:rsidP="00097AAD">
            <w:pPr>
              <w:jc w:val="both"/>
              <w:rPr>
                <w:rFonts w:ascii="Arial" w:hAnsi="Arial" w:cs="Arial"/>
              </w:rPr>
            </w:pPr>
            <w:r w:rsidRPr="00260425">
              <w:rPr>
                <w:rFonts w:ascii="Arial" w:eastAsia="Calibri" w:hAnsi="Arial" w:cs="Arial"/>
                <w:lang w:eastAsia="lt-LT"/>
              </w:rPr>
              <w:t>Tarnybinės stotys</w:t>
            </w:r>
          </w:p>
        </w:tc>
        <w:tc>
          <w:tcPr>
            <w:tcW w:w="2977" w:type="dxa"/>
          </w:tcPr>
          <w:p w14:paraId="2CDAFC5F" w14:textId="5B110AFF" w:rsidR="00DF12F1" w:rsidRPr="00260425" w:rsidRDefault="00904DCD" w:rsidP="00DF12F1">
            <w:pPr>
              <w:jc w:val="center"/>
              <w:rPr>
                <w:rFonts w:ascii="Arial" w:hAnsi="Arial" w:cs="Arial"/>
              </w:rPr>
            </w:pPr>
            <w:r w:rsidRPr="00260425">
              <w:rPr>
                <w:rFonts w:ascii="Arial" w:hAnsi="Arial" w:cs="Arial"/>
              </w:rPr>
              <w:t xml:space="preserve">1 </w:t>
            </w:r>
            <w:r w:rsidR="00405E2E" w:rsidRPr="00260425">
              <w:rPr>
                <w:rFonts w:ascii="Arial" w:hAnsi="Arial" w:cs="Arial"/>
              </w:rPr>
              <w:t>komp</w:t>
            </w:r>
            <w:r w:rsidR="00405E2E">
              <w:rPr>
                <w:rFonts w:ascii="Arial" w:hAnsi="Arial" w:cs="Arial"/>
              </w:rPr>
              <w:t>lektas</w:t>
            </w:r>
          </w:p>
        </w:tc>
      </w:tr>
      <w:tr w:rsidR="00DF12F1" w:rsidRPr="00260425" w14:paraId="669C9861" w14:textId="77777777" w:rsidTr="00DF12F1">
        <w:tc>
          <w:tcPr>
            <w:tcW w:w="704" w:type="dxa"/>
          </w:tcPr>
          <w:p w14:paraId="5FB2D991" w14:textId="77777777" w:rsidR="00DF12F1" w:rsidRPr="00260425" w:rsidRDefault="00DF12F1" w:rsidP="00097AAD">
            <w:pPr>
              <w:jc w:val="both"/>
              <w:rPr>
                <w:rFonts w:ascii="Arial" w:hAnsi="Arial" w:cs="Arial"/>
              </w:rPr>
            </w:pPr>
            <w:r w:rsidRPr="00260425">
              <w:rPr>
                <w:rFonts w:ascii="Arial" w:hAnsi="Arial" w:cs="Arial"/>
              </w:rPr>
              <w:t>2</w:t>
            </w:r>
          </w:p>
        </w:tc>
        <w:tc>
          <w:tcPr>
            <w:tcW w:w="4111" w:type="dxa"/>
          </w:tcPr>
          <w:p w14:paraId="6B517414" w14:textId="51F0EF7A" w:rsidR="00DF12F1" w:rsidRPr="00260425" w:rsidRDefault="00DF12F1" w:rsidP="00097AAD">
            <w:pPr>
              <w:jc w:val="both"/>
              <w:rPr>
                <w:rFonts w:ascii="Arial" w:hAnsi="Arial" w:cs="Arial"/>
              </w:rPr>
            </w:pPr>
            <w:r w:rsidRPr="00260425">
              <w:rPr>
                <w:rFonts w:ascii="Arial" w:eastAsia="Calibri" w:hAnsi="Arial" w:cs="Arial"/>
                <w:lang w:eastAsia="lt-LT"/>
              </w:rPr>
              <w:t>Duomenų saugykl</w:t>
            </w:r>
            <w:r w:rsidR="002D5109" w:rsidRPr="00260425">
              <w:rPr>
                <w:rFonts w:ascii="Arial" w:eastAsia="Calibri" w:hAnsi="Arial" w:cs="Arial"/>
                <w:lang w:eastAsia="lt-LT"/>
              </w:rPr>
              <w:t>a</w:t>
            </w:r>
          </w:p>
        </w:tc>
        <w:tc>
          <w:tcPr>
            <w:tcW w:w="2977" w:type="dxa"/>
          </w:tcPr>
          <w:p w14:paraId="020A77A5" w14:textId="5BFA6D37" w:rsidR="00DF12F1" w:rsidRPr="00260425" w:rsidRDefault="00850FC0" w:rsidP="00DF12F1">
            <w:pPr>
              <w:jc w:val="center"/>
              <w:rPr>
                <w:rFonts w:ascii="Arial" w:hAnsi="Arial" w:cs="Arial"/>
              </w:rPr>
            </w:pPr>
            <w:r w:rsidRPr="00260425">
              <w:rPr>
                <w:rFonts w:ascii="Arial" w:hAnsi="Arial" w:cs="Arial"/>
              </w:rPr>
              <w:t>1</w:t>
            </w:r>
            <w:r w:rsidR="00DF12F1" w:rsidRPr="00260425">
              <w:rPr>
                <w:rFonts w:ascii="Arial" w:hAnsi="Arial" w:cs="Arial"/>
              </w:rPr>
              <w:t xml:space="preserve"> </w:t>
            </w:r>
            <w:r w:rsidR="0008585B" w:rsidRPr="00260425">
              <w:rPr>
                <w:rFonts w:ascii="Arial" w:hAnsi="Arial" w:cs="Arial"/>
              </w:rPr>
              <w:t>komp</w:t>
            </w:r>
            <w:r w:rsidR="00405E2E">
              <w:rPr>
                <w:rFonts w:ascii="Arial" w:hAnsi="Arial" w:cs="Arial"/>
              </w:rPr>
              <w:t>lektas</w:t>
            </w:r>
          </w:p>
        </w:tc>
      </w:tr>
      <w:tr w:rsidR="007D4A49" w:rsidRPr="00260425" w14:paraId="4D170FFF" w14:textId="77777777" w:rsidTr="00DF12F1">
        <w:tc>
          <w:tcPr>
            <w:tcW w:w="704" w:type="dxa"/>
          </w:tcPr>
          <w:p w14:paraId="208EBE39" w14:textId="77777777" w:rsidR="007D4A49" w:rsidRPr="00260425" w:rsidRDefault="007D4A49" w:rsidP="00097AAD">
            <w:pPr>
              <w:jc w:val="both"/>
              <w:rPr>
                <w:rFonts w:ascii="Arial" w:hAnsi="Arial" w:cs="Arial"/>
              </w:rPr>
            </w:pPr>
            <w:r w:rsidRPr="00260425">
              <w:rPr>
                <w:rFonts w:ascii="Arial" w:hAnsi="Arial" w:cs="Arial"/>
              </w:rPr>
              <w:t>3</w:t>
            </w:r>
          </w:p>
        </w:tc>
        <w:tc>
          <w:tcPr>
            <w:tcW w:w="4111" w:type="dxa"/>
          </w:tcPr>
          <w:p w14:paraId="1F245A4A" w14:textId="77777777" w:rsidR="007D4A49" w:rsidRPr="00260425" w:rsidRDefault="007D4A49" w:rsidP="00097AAD">
            <w:pPr>
              <w:jc w:val="both"/>
              <w:rPr>
                <w:rFonts w:ascii="Arial" w:hAnsi="Arial" w:cs="Arial"/>
              </w:rPr>
            </w:pPr>
            <w:r w:rsidRPr="00260425">
              <w:rPr>
                <w:rFonts w:ascii="Arial" w:hAnsi="Arial" w:cs="Arial"/>
              </w:rPr>
              <w:t>Virtualizacijos platforma</w:t>
            </w:r>
          </w:p>
        </w:tc>
        <w:tc>
          <w:tcPr>
            <w:tcW w:w="2977" w:type="dxa"/>
          </w:tcPr>
          <w:p w14:paraId="7AD4B455" w14:textId="473B26D9" w:rsidR="007D4A49" w:rsidRPr="00260425" w:rsidRDefault="007D4A49" w:rsidP="00DF12F1">
            <w:pPr>
              <w:jc w:val="center"/>
              <w:rPr>
                <w:rFonts w:ascii="Arial" w:hAnsi="Arial" w:cs="Arial"/>
              </w:rPr>
            </w:pPr>
            <w:r w:rsidRPr="00260425">
              <w:rPr>
                <w:rFonts w:ascii="Arial" w:hAnsi="Arial" w:cs="Arial"/>
              </w:rPr>
              <w:t xml:space="preserve">1 </w:t>
            </w:r>
            <w:r w:rsidR="00405E2E" w:rsidRPr="00260425">
              <w:rPr>
                <w:rFonts w:ascii="Arial" w:hAnsi="Arial" w:cs="Arial"/>
              </w:rPr>
              <w:t>komp</w:t>
            </w:r>
            <w:r w:rsidR="00405E2E">
              <w:rPr>
                <w:rFonts w:ascii="Arial" w:hAnsi="Arial" w:cs="Arial"/>
              </w:rPr>
              <w:t>lektas</w:t>
            </w:r>
          </w:p>
        </w:tc>
      </w:tr>
      <w:tr w:rsidR="00DF12F1" w:rsidRPr="00260425" w14:paraId="13CA72FD" w14:textId="77777777" w:rsidTr="00DF12F1">
        <w:tc>
          <w:tcPr>
            <w:tcW w:w="704" w:type="dxa"/>
          </w:tcPr>
          <w:p w14:paraId="08CD91DE" w14:textId="77777777" w:rsidR="00DF12F1" w:rsidRPr="00260425" w:rsidRDefault="00DF12F1" w:rsidP="00097AAD">
            <w:pPr>
              <w:jc w:val="both"/>
              <w:rPr>
                <w:rFonts w:ascii="Arial" w:hAnsi="Arial" w:cs="Arial"/>
              </w:rPr>
            </w:pPr>
            <w:r w:rsidRPr="00260425">
              <w:rPr>
                <w:rFonts w:ascii="Arial" w:hAnsi="Arial" w:cs="Arial"/>
              </w:rPr>
              <w:t>4</w:t>
            </w:r>
          </w:p>
        </w:tc>
        <w:tc>
          <w:tcPr>
            <w:tcW w:w="4111" w:type="dxa"/>
          </w:tcPr>
          <w:p w14:paraId="51619829" w14:textId="3F1A5704" w:rsidR="00DF12F1" w:rsidRPr="00260425" w:rsidRDefault="00DF12F1" w:rsidP="00097AAD">
            <w:pPr>
              <w:jc w:val="both"/>
              <w:rPr>
                <w:rFonts w:ascii="Arial" w:hAnsi="Arial" w:cs="Arial"/>
              </w:rPr>
            </w:pPr>
            <w:r w:rsidRPr="00260425">
              <w:rPr>
                <w:rFonts w:ascii="Arial" w:hAnsi="Arial" w:cs="Arial"/>
              </w:rPr>
              <w:t>Diegimo paslaugos</w:t>
            </w:r>
          </w:p>
        </w:tc>
        <w:tc>
          <w:tcPr>
            <w:tcW w:w="2977" w:type="dxa"/>
          </w:tcPr>
          <w:p w14:paraId="14E44226" w14:textId="569A1A8A" w:rsidR="00DF12F1" w:rsidRPr="00260425" w:rsidRDefault="00DF12F1" w:rsidP="00DF12F1">
            <w:pPr>
              <w:jc w:val="center"/>
              <w:rPr>
                <w:rFonts w:ascii="Arial" w:hAnsi="Arial" w:cs="Arial"/>
              </w:rPr>
            </w:pPr>
            <w:r w:rsidRPr="00260425">
              <w:rPr>
                <w:rFonts w:ascii="Arial" w:hAnsi="Arial" w:cs="Arial"/>
              </w:rPr>
              <w:t xml:space="preserve">1 </w:t>
            </w:r>
            <w:r w:rsidR="00405E2E" w:rsidRPr="00260425">
              <w:rPr>
                <w:rFonts w:ascii="Arial" w:hAnsi="Arial" w:cs="Arial"/>
              </w:rPr>
              <w:t>komp</w:t>
            </w:r>
            <w:r w:rsidR="00405E2E">
              <w:rPr>
                <w:rFonts w:ascii="Arial" w:hAnsi="Arial" w:cs="Arial"/>
              </w:rPr>
              <w:t>lektas</w:t>
            </w:r>
          </w:p>
        </w:tc>
      </w:tr>
      <w:tr w:rsidR="00D74588" w:rsidRPr="00260425" w14:paraId="17DA444B" w14:textId="77777777" w:rsidTr="00DF12F1">
        <w:tc>
          <w:tcPr>
            <w:tcW w:w="704" w:type="dxa"/>
          </w:tcPr>
          <w:p w14:paraId="0E3215E6" w14:textId="39048652" w:rsidR="00D74588" w:rsidRPr="00260425" w:rsidRDefault="001842CF" w:rsidP="00097AAD">
            <w:pPr>
              <w:jc w:val="both"/>
              <w:rPr>
                <w:rFonts w:ascii="Arial" w:hAnsi="Arial" w:cs="Arial"/>
              </w:rPr>
            </w:pPr>
            <w:r w:rsidRPr="00260425">
              <w:rPr>
                <w:rFonts w:ascii="Arial" w:hAnsi="Arial" w:cs="Arial"/>
              </w:rPr>
              <w:t>5</w:t>
            </w:r>
          </w:p>
        </w:tc>
        <w:tc>
          <w:tcPr>
            <w:tcW w:w="4111" w:type="dxa"/>
          </w:tcPr>
          <w:p w14:paraId="327EBEEB" w14:textId="2B97857F" w:rsidR="00D74588" w:rsidRPr="00260425" w:rsidRDefault="001842CF" w:rsidP="00097AAD">
            <w:pPr>
              <w:jc w:val="both"/>
              <w:rPr>
                <w:rFonts w:ascii="Arial" w:hAnsi="Arial" w:cs="Arial"/>
              </w:rPr>
            </w:pPr>
            <w:r w:rsidRPr="00260425">
              <w:rPr>
                <w:rFonts w:ascii="Arial" w:hAnsi="Arial" w:cs="Arial"/>
              </w:rPr>
              <w:t>Kolokacija</w:t>
            </w:r>
          </w:p>
        </w:tc>
        <w:tc>
          <w:tcPr>
            <w:tcW w:w="2977" w:type="dxa"/>
          </w:tcPr>
          <w:p w14:paraId="436F1736" w14:textId="0482C65F" w:rsidR="00D74588" w:rsidRPr="00260425" w:rsidRDefault="00A77808" w:rsidP="00DF12F1">
            <w:pPr>
              <w:jc w:val="center"/>
              <w:rPr>
                <w:rFonts w:ascii="Arial" w:hAnsi="Arial" w:cs="Arial"/>
              </w:rPr>
            </w:pPr>
            <w:r w:rsidRPr="00260425">
              <w:rPr>
                <w:rFonts w:ascii="Arial" w:hAnsi="Arial" w:cs="Arial"/>
              </w:rPr>
              <w:t>60 mėn</w:t>
            </w:r>
            <w:r w:rsidR="007B33DB">
              <w:rPr>
                <w:rFonts w:ascii="Arial" w:hAnsi="Arial" w:cs="Arial"/>
              </w:rPr>
              <w:t>esių</w:t>
            </w:r>
          </w:p>
        </w:tc>
      </w:tr>
      <w:tr w:rsidR="00A77808" w:rsidRPr="00260425" w14:paraId="75199BDD" w14:textId="77777777" w:rsidTr="00DF12F1">
        <w:tc>
          <w:tcPr>
            <w:tcW w:w="704" w:type="dxa"/>
          </w:tcPr>
          <w:p w14:paraId="764B64F2" w14:textId="727D68FD" w:rsidR="00A77808" w:rsidRPr="00260425" w:rsidRDefault="00A77808" w:rsidP="00097AAD">
            <w:pPr>
              <w:jc w:val="both"/>
              <w:rPr>
                <w:rFonts w:ascii="Arial" w:hAnsi="Arial" w:cs="Arial"/>
              </w:rPr>
            </w:pPr>
            <w:r w:rsidRPr="00260425">
              <w:rPr>
                <w:rFonts w:ascii="Arial" w:hAnsi="Arial" w:cs="Arial"/>
              </w:rPr>
              <w:t>6</w:t>
            </w:r>
          </w:p>
        </w:tc>
        <w:tc>
          <w:tcPr>
            <w:tcW w:w="4111" w:type="dxa"/>
          </w:tcPr>
          <w:p w14:paraId="456CA202" w14:textId="3C28F54B" w:rsidR="00A77808" w:rsidRPr="00260425" w:rsidRDefault="003E2166" w:rsidP="00097AAD">
            <w:pPr>
              <w:jc w:val="both"/>
              <w:rPr>
                <w:rFonts w:ascii="Arial" w:hAnsi="Arial" w:cs="Arial"/>
              </w:rPr>
            </w:pPr>
            <w:r w:rsidRPr="00260425">
              <w:rPr>
                <w:rFonts w:ascii="Arial" w:hAnsi="Arial" w:cs="Arial"/>
              </w:rPr>
              <w:t>Tinklas</w:t>
            </w:r>
          </w:p>
        </w:tc>
        <w:tc>
          <w:tcPr>
            <w:tcW w:w="2977" w:type="dxa"/>
          </w:tcPr>
          <w:p w14:paraId="738FF792" w14:textId="48A36670" w:rsidR="00A77808" w:rsidRPr="00260425" w:rsidRDefault="003E2166" w:rsidP="00DF12F1">
            <w:pPr>
              <w:jc w:val="center"/>
              <w:rPr>
                <w:rFonts w:ascii="Arial" w:hAnsi="Arial" w:cs="Arial"/>
              </w:rPr>
            </w:pPr>
            <w:r w:rsidRPr="00260425">
              <w:rPr>
                <w:rFonts w:ascii="Arial" w:hAnsi="Arial" w:cs="Arial"/>
              </w:rPr>
              <w:t>60 mėn</w:t>
            </w:r>
            <w:r w:rsidR="007B33DB">
              <w:rPr>
                <w:rFonts w:ascii="Arial" w:hAnsi="Arial" w:cs="Arial"/>
              </w:rPr>
              <w:t>esių</w:t>
            </w:r>
          </w:p>
        </w:tc>
      </w:tr>
    </w:tbl>
    <w:p w14:paraId="7D493396" w14:textId="77777777" w:rsidR="009A318E" w:rsidRPr="00260425" w:rsidRDefault="009A318E" w:rsidP="002A1BA4">
      <w:pPr>
        <w:tabs>
          <w:tab w:val="left" w:pos="450"/>
        </w:tabs>
        <w:spacing w:after="0" w:line="240" w:lineRule="auto"/>
        <w:jc w:val="both"/>
        <w:rPr>
          <w:rFonts w:ascii="Arial" w:eastAsia="Times New Roman" w:hAnsi="Arial" w:cs="Arial"/>
          <w:kern w:val="0"/>
          <w14:ligatures w14:val="none"/>
        </w:rPr>
      </w:pPr>
    </w:p>
    <w:p w14:paraId="0B8F0EB5" w14:textId="77777777" w:rsidR="00B50A41" w:rsidRPr="00260425" w:rsidRDefault="00B50A41" w:rsidP="00B50A41">
      <w:pPr>
        <w:tabs>
          <w:tab w:val="left" w:pos="0"/>
          <w:tab w:val="left" w:pos="450"/>
          <w:tab w:val="left" w:pos="630"/>
        </w:tabs>
        <w:spacing w:after="0" w:line="240" w:lineRule="auto"/>
        <w:ind w:left="284" w:hanging="426"/>
        <w:contextualSpacing/>
        <w:jc w:val="both"/>
        <w:rPr>
          <w:rFonts w:ascii="Arial" w:eastAsia="Calibri" w:hAnsi="Arial" w:cs="Arial"/>
          <w:kern w:val="0"/>
          <w14:ligatures w14:val="none"/>
        </w:rPr>
      </w:pPr>
    </w:p>
    <w:p w14:paraId="0A33E2B7" w14:textId="77777777" w:rsidR="00B50A41" w:rsidRPr="00260425" w:rsidRDefault="00B50A41" w:rsidP="0010090C">
      <w:pPr>
        <w:widowControl w:val="0"/>
        <w:numPr>
          <w:ilvl w:val="0"/>
          <w:numId w:val="13"/>
        </w:numPr>
        <w:tabs>
          <w:tab w:val="num" w:pos="360"/>
        </w:tabs>
        <w:suppressAutoHyphens/>
        <w:autoSpaceDN w:val="0"/>
        <w:spacing w:after="0" w:line="240" w:lineRule="auto"/>
        <w:ind w:left="0" w:firstLine="0"/>
        <w:jc w:val="center"/>
        <w:textAlignment w:val="baseline"/>
        <w:outlineLvl w:val="0"/>
        <w:rPr>
          <w:rFonts w:ascii="Arial" w:eastAsia="Calibri" w:hAnsi="Arial" w:cs="Arial"/>
          <w:b/>
          <w:bCs/>
          <w:caps/>
          <w:kern w:val="36"/>
          <w:lang w:eastAsia="lt-LT"/>
          <w14:ligatures w14:val="none"/>
        </w:rPr>
      </w:pPr>
      <w:r w:rsidRPr="00260425">
        <w:rPr>
          <w:rFonts w:ascii="Arial" w:eastAsia="Calibri" w:hAnsi="Arial" w:cs="Arial"/>
          <w:b/>
          <w:bCs/>
          <w:caps/>
          <w:kern w:val="36"/>
          <w:lang w:eastAsia="lt-LT"/>
          <w14:ligatures w14:val="none"/>
        </w:rPr>
        <w:t>PREKIŲ TIEKIMO TERMINAI IR SĄLYGOS</w:t>
      </w:r>
    </w:p>
    <w:p w14:paraId="038D395C" w14:textId="77777777" w:rsidR="00B50A41" w:rsidRPr="00260425" w:rsidRDefault="00B50A41" w:rsidP="00B50A41">
      <w:pPr>
        <w:tabs>
          <w:tab w:val="left" w:pos="0"/>
          <w:tab w:val="left" w:pos="450"/>
          <w:tab w:val="left" w:pos="630"/>
        </w:tabs>
        <w:spacing w:after="0" w:line="240" w:lineRule="auto"/>
        <w:ind w:left="720"/>
        <w:contextualSpacing/>
        <w:jc w:val="both"/>
        <w:rPr>
          <w:rFonts w:ascii="Arial" w:eastAsia="Calibri" w:hAnsi="Arial" w:cs="Arial"/>
          <w:b/>
          <w:bCs/>
          <w:kern w:val="0"/>
          <w14:ligatures w14:val="none"/>
        </w:rPr>
      </w:pPr>
    </w:p>
    <w:p w14:paraId="223A20E0" w14:textId="77777777" w:rsidR="00130F3C" w:rsidRPr="00260425" w:rsidRDefault="00130F3C" w:rsidP="00130F3C">
      <w:pPr>
        <w:pStyle w:val="ListParagraph"/>
        <w:numPr>
          <w:ilvl w:val="0"/>
          <w:numId w:val="23"/>
        </w:numPr>
        <w:tabs>
          <w:tab w:val="left" w:pos="993"/>
        </w:tabs>
        <w:suppressAutoHyphens/>
        <w:autoSpaceDN w:val="0"/>
        <w:spacing w:after="0" w:line="240" w:lineRule="auto"/>
        <w:contextualSpacing w:val="0"/>
        <w:jc w:val="both"/>
        <w:textAlignment w:val="baseline"/>
        <w:rPr>
          <w:rFonts w:ascii="Arial" w:eastAsia="Calibri" w:hAnsi="Arial" w:cs="Arial"/>
          <w:vanish/>
          <w:kern w:val="0"/>
          <w14:ligatures w14:val="none"/>
        </w:rPr>
      </w:pPr>
    </w:p>
    <w:p w14:paraId="0385234B" w14:textId="77777777" w:rsidR="00130F3C" w:rsidRPr="00260425" w:rsidRDefault="00130F3C" w:rsidP="00130F3C">
      <w:pPr>
        <w:pStyle w:val="ListParagraph"/>
        <w:numPr>
          <w:ilvl w:val="0"/>
          <w:numId w:val="23"/>
        </w:numPr>
        <w:tabs>
          <w:tab w:val="left" w:pos="993"/>
        </w:tabs>
        <w:suppressAutoHyphens/>
        <w:autoSpaceDN w:val="0"/>
        <w:spacing w:after="0" w:line="240" w:lineRule="auto"/>
        <w:contextualSpacing w:val="0"/>
        <w:jc w:val="both"/>
        <w:textAlignment w:val="baseline"/>
        <w:rPr>
          <w:rFonts w:ascii="Arial" w:eastAsia="Calibri" w:hAnsi="Arial" w:cs="Arial"/>
          <w:vanish/>
          <w:kern w:val="0"/>
          <w14:ligatures w14:val="none"/>
        </w:rPr>
      </w:pPr>
    </w:p>
    <w:p w14:paraId="5BDE3EB5" w14:textId="06A2E778" w:rsidR="00B50A41" w:rsidRPr="00260425" w:rsidRDefault="00B50A41" w:rsidP="007E0BC9">
      <w:pPr>
        <w:numPr>
          <w:ilvl w:val="1"/>
          <w:numId w:val="23"/>
        </w:numPr>
        <w:tabs>
          <w:tab w:val="left" w:pos="567"/>
        </w:tabs>
        <w:suppressAutoHyphens/>
        <w:autoSpaceDN w:val="0"/>
        <w:spacing w:after="0" w:line="240" w:lineRule="auto"/>
        <w:ind w:left="0" w:firstLine="567"/>
        <w:jc w:val="both"/>
        <w:textAlignment w:val="baseline"/>
        <w:rPr>
          <w:rFonts w:ascii="Arial" w:eastAsia="Calibri" w:hAnsi="Arial" w:cs="Arial"/>
          <w:kern w:val="0"/>
          <w:lang w:eastAsia="lt-LT"/>
          <w14:ligatures w14:val="none"/>
        </w:rPr>
      </w:pPr>
      <w:r w:rsidRPr="00260425">
        <w:rPr>
          <w:rFonts w:ascii="Arial" w:eastAsia="Calibri" w:hAnsi="Arial" w:cs="Arial"/>
          <w:kern w:val="0"/>
          <w14:ligatures w14:val="none"/>
        </w:rPr>
        <w:t>Tiekėjas Prekes</w:t>
      </w:r>
      <w:r w:rsidR="009252F2" w:rsidRPr="00260425">
        <w:rPr>
          <w:rFonts w:ascii="Arial" w:eastAsia="Calibri" w:hAnsi="Arial" w:cs="Arial"/>
          <w:kern w:val="0"/>
          <w14:ligatures w14:val="none"/>
        </w:rPr>
        <w:t xml:space="preserve"> ir Paslaugas</w:t>
      </w:r>
      <w:r w:rsidRPr="00260425">
        <w:rPr>
          <w:rFonts w:ascii="Arial" w:eastAsia="Calibri" w:hAnsi="Arial" w:cs="Arial"/>
          <w:kern w:val="0"/>
          <w14:ligatures w14:val="none"/>
        </w:rPr>
        <w:t xml:space="preserve"> privalo pateikti ir įdiegti Užsakovui ne vėliau kaip per </w:t>
      </w:r>
      <w:r w:rsidR="00011AEC" w:rsidRPr="00260425">
        <w:rPr>
          <w:rFonts w:ascii="Arial" w:eastAsia="Calibri" w:hAnsi="Arial" w:cs="Arial"/>
          <w:kern w:val="0"/>
          <w14:ligatures w14:val="none"/>
        </w:rPr>
        <w:t>9</w:t>
      </w:r>
      <w:r w:rsidR="00734CD4" w:rsidRPr="00260425">
        <w:rPr>
          <w:rFonts w:ascii="Arial" w:eastAsia="Calibri" w:hAnsi="Arial" w:cs="Arial"/>
          <w:kern w:val="0"/>
          <w14:ligatures w14:val="none"/>
        </w:rPr>
        <w:t>0</w:t>
      </w:r>
      <w:r w:rsidR="0016702F" w:rsidRPr="00260425">
        <w:rPr>
          <w:rFonts w:ascii="Arial" w:eastAsia="Calibri" w:hAnsi="Arial" w:cs="Arial"/>
          <w:kern w:val="0"/>
          <w14:ligatures w14:val="none"/>
        </w:rPr>
        <w:t xml:space="preserve"> </w:t>
      </w:r>
      <w:r w:rsidR="00B02E55" w:rsidRPr="00260425">
        <w:rPr>
          <w:rFonts w:ascii="Arial" w:eastAsia="Calibri" w:hAnsi="Arial" w:cs="Arial"/>
          <w:kern w:val="0"/>
          <w14:ligatures w14:val="none"/>
        </w:rPr>
        <w:t>(</w:t>
      </w:r>
      <w:r w:rsidR="007270F5" w:rsidRPr="00260425">
        <w:rPr>
          <w:rFonts w:ascii="Arial" w:eastAsia="Calibri" w:hAnsi="Arial" w:cs="Arial"/>
          <w:kern w:val="0"/>
          <w14:ligatures w14:val="none"/>
        </w:rPr>
        <w:t>devyniasdešimt</w:t>
      </w:r>
      <w:r w:rsidR="00B02E55" w:rsidRPr="00260425">
        <w:rPr>
          <w:rFonts w:ascii="Arial" w:eastAsia="Calibri" w:hAnsi="Arial" w:cs="Arial"/>
          <w:kern w:val="0"/>
          <w14:ligatures w14:val="none"/>
        </w:rPr>
        <w:t xml:space="preserve">) </w:t>
      </w:r>
      <w:r w:rsidRPr="00260425">
        <w:rPr>
          <w:rFonts w:ascii="Arial" w:eastAsia="Calibri" w:hAnsi="Arial" w:cs="Arial"/>
          <w:kern w:val="0"/>
          <w14:ligatures w14:val="none"/>
        </w:rPr>
        <w:t xml:space="preserve">kalendorinių dienų nuo sutarties </w:t>
      </w:r>
      <w:r w:rsidR="00B02E55" w:rsidRPr="00260425">
        <w:rPr>
          <w:rFonts w:ascii="Arial" w:eastAsia="Calibri" w:hAnsi="Arial" w:cs="Arial"/>
          <w:kern w:val="0"/>
          <w14:ligatures w14:val="none"/>
        </w:rPr>
        <w:t>įsigaliojimo</w:t>
      </w:r>
      <w:r w:rsidRPr="00260425">
        <w:rPr>
          <w:rFonts w:ascii="Arial" w:eastAsia="Calibri" w:hAnsi="Arial" w:cs="Arial"/>
          <w:kern w:val="0"/>
          <w14:ligatures w14:val="none"/>
        </w:rPr>
        <w:t xml:space="preserve"> dienos. </w:t>
      </w:r>
      <w:r w:rsidRPr="00260425">
        <w:rPr>
          <w:rFonts w:ascii="Arial" w:eastAsia="Calibri" w:hAnsi="Arial" w:cs="Arial"/>
          <w:kern w:val="0"/>
          <w:lang w:eastAsia="lt-LT"/>
          <w14:ligatures w14:val="none"/>
        </w:rPr>
        <w:t>Tiekėjas tiekiamą techninę įrangą turi visiškai parengti naudo</w:t>
      </w:r>
      <w:r w:rsidR="0075673C" w:rsidRPr="00260425">
        <w:rPr>
          <w:rFonts w:ascii="Arial" w:eastAsia="Calibri" w:hAnsi="Arial" w:cs="Arial"/>
          <w:kern w:val="0"/>
          <w:lang w:eastAsia="lt-LT"/>
          <w14:ligatures w14:val="none"/>
        </w:rPr>
        <w:t xml:space="preserve">jimui, t. y. </w:t>
      </w:r>
      <w:r w:rsidRPr="00260425">
        <w:rPr>
          <w:rFonts w:ascii="Arial" w:eastAsia="Calibri" w:hAnsi="Arial" w:cs="Arial"/>
          <w:kern w:val="0"/>
          <w:lang w:eastAsia="lt-LT"/>
          <w14:ligatures w14:val="none"/>
        </w:rPr>
        <w:t xml:space="preserve"> pristatyti ir pagal su Užsakovu suderintą planą įdiegti, sukonfigūruoti, atlikti įrangos testavimą</w:t>
      </w:r>
      <w:r w:rsidR="5B81EC02" w:rsidRPr="00260425">
        <w:rPr>
          <w:rFonts w:ascii="Arial" w:eastAsia="Calibri" w:hAnsi="Arial" w:cs="Arial"/>
          <w:kern w:val="0"/>
          <w:lang w:eastAsia="lt-LT"/>
          <w14:ligatures w14:val="none"/>
        </w:rPr>
        <w:t xml:space="preserve">, </w:t>
      </w:r>
      <w:r w:rsidR="006B45BA" w:rsidRPr="00260425">
        <w:rPr>
          <w:rFonts w:ascii="Arial" w:eastAsia="Calibri" w:hAnsi="Arial" w:cs="Arial"/>
          <w:kern w:val="0"/>
          <w:lang w:eastAsia="lt-LT"/>
          <w14:ligatures w14:val="none"/>
        </w:rPr>
        <w:t>suteikti</w:t>
      </w:r>
      <w:r w:rsidR="5B81EC02" w:rsidRPr="00260425">
        <w:rPr>
          <w:rFonts w:ascii="Arial" w:eastAsia="Calibri" w:hAnsi="Arial" w:cs="Arial"/>
          <w:kern w:val="0"/>
          <w:lang w:eastAsia="lt-LT"/>
          <w14:ligatures w14:val="none"/>
        </w:rPr>
        <w:t xml:space="preserve"> migravimo </w:t>
      </w:r>
      <w:r w:rsidR="00120AB7" w:rsidRPr="00260425">
        <w:rPr>
          <w:rFonts w:ascii="Arial" w:eastAsia="Calibri" w:hAnsi="Arial" w:cs="Arial"/>
          <w:kern w:val="0"/>
          <w:lang w:eastAsia="lt-LT"/>
          <w14:ligatures w14:val="none"/>
        </w:rPr>
        <w:t>paslaugas</w:t>
      </w:r>
      <w:r w:rsidRPr="00260425">
        <w:rPr>
          <w:rFonts w:ascii="Arial" w:eastAsia="Calibri" w:hAnsi="Arial" w:cs="Arial"/>
          <w:kern w:val="0"/>
          <w:lang w:eastAsia="lt-LT"/>
          <w14:ligatures w14:val="none"/>
        </w:rPr>
        <w:t xml:space="preserve"> ir suteikti kitas parengimo naudo</w:t>
      </w:r>
      <w:r w:rsidR="00562FEE" w:rsidRPr="00260425">
        <w:rPr>
          <w:rFonts w:ascii="Arial" w:eastAsia="Calibri" w:hAnsi="Arial" w:cs="Arial"/>
          <w:kern w:val="0"/>
          <w:lang w:eastAsia="lt-LT"/>
          <w14:ligatures w14:val="none"/>
        </w:rPr>
        <w:t>jimui</w:t>
      </w:r>
      <w:r w:rsidRPr="00260425">
        <w:rPr>
          <w:rFonts w:ascii="Arial" w:eastAsia="Calibri" w:hAnsi="Arial" w:cs="Arial"/>
          <w:kern w:val="0"/>
          <w:lang w:eastAsia="lt-LT"/>
          <w14:ligatures w14:val="none"/>
        </w:rPr>
        <w:t xml:space="preserve"> paslaugas be papildomų mokesčių. </w:t>
      </w:r>
      <w:r w:rsidR="004331A5" w:rsidRPr="00260425">
        <w:rPr>
          <w:rFonts w:ascii="Arial" w:eastAsia="Calibri" w:hAnsi="Arial" w:cs="Arial"/>
          <w:kern w:val="0"/>
          <w:lang w:eastAsia="lt-LT"/>
          <w14:ligatures w14:val="none"/>
        </w:rPr>
        <w:t>Šiame punkte nurodyt</w:t>
      </w:r>
      <w:r w:rsidR="00C665E8" w:rsidRPr="00260425">
        <w:rPr>
          <w:rFonts w:ascii="Arial" w:eastAsia="Calibri" w:hAnsi="Arial" w:cs="Arial"/>
          <w:kern w:val="0"/>
          <w:lang w:eastAsia="lt-LT"/>
          <w14:ligatures w14:val="none"/>
        </w:rPr>
        <w:t>as</w:t>
      </w:r>
      <w:r w:rsidR="00707D12" w:rsidRPr="00260425">
        <w:rPr>
          <w:rFonts w:ascii="Arial" w:eastAsia="Calibri" w:hAnsi="Arial" w:cs="Arial"/>
          <w:kern w:val="0"/>
          <w:lang w:eastAsia="lt-LT"/>
          <w14:ligatures w14:val="none"/>
        </w:rPr>
        <w:t xml:space="preserve"> </w:t>
      </w:r>
      <w:r w:rsidR="00317316" w:rsidRPr="00260425">
        <w:rPr>
          <w:rFonts w:ascii="Arial" w:eastAsia="Calibri" w:hAnsi="Arial" w:cs="Arial"/>
          <w:kern w:val="0"/>
          <w:lang w:eastAsia="lt-LT"/>
          <w14:ligatures w14:val="none"/>
        </w:rPr>
        <w:t>90</w:t>
      </w:r>
      <w:r w:rsidR="00707D12" w:rsidRPr="00260425">
        <w:rPr>
          <w:rFonts w:ascii="Arial" w:eastAsia="Calibri" w:hAnsi="Arial" w:cs="Arial"/>
          <w:kern w:val="0"/>
          <w:lang w:eastAsia="lt-LT"/>
          <w14:ligatures w14:val="none"/>
        </w:rPr>
        <w:t xml:space="preserve"> (</w:t>
      </w:r>
      <w:r w:rsidR="007270F5" w:rsidRPr="00260425">
        <w:rPr>
          <w:rFonts w:ascii="Arial" w:eastAsia="Calibri" w:hAnsi="Arial" w:cs="Arial"/>
          <w:kern w:val="0"/>
          <w:lang w:eastAsia="lt-LT"/>
          <w14:ligatures w14:val="none"/>
        </w:rPr>
        <w:t>devynias</w:t>
      </w:r>
      <w:r w:rsidR="00707D12" w:rsidRPr="00260425">
        <w:rPr>
          <w:rFonts w:ascii="Arial" w:eastAsia="Calibri" w:hAnsi="Arial" w:cs="Arial"/>
          <w:kern w:val="0"/>
          <w:lang w:eastAsia="lt-LT"/>
          <w14:ligatures w14:val="none"/>
        </w:rPr>
        <w:t>dešimt) kalendorinių dienų</w:t>
      </w:r>
      <w:r w:rsidR="004331A5" w:rsidRPr="00260425">
        <w:rPr>
          <w:rFonts w:ascii="Arial" w:eastAsia="Calibri" w:hAnsi="Arial" w:cs="Arial"/>
          <w:kern w:val="0"/>
          <w:lang w:eastAsia="lt-LT"/>
          <w14:ligatures w14:val="none"/>
        </w:rPr>
        <w:t xml:space="preserve"> termina</w:t>
      </w:r>
      <w:r w:rsidR="00C665E8" w:rsidRPr="00260425">
        <w:rPr>
          <w:rFonts w:ascii="Arial" w:eastAsia="Calibri" w:hAnsi="Arial" w:cs="Arial"/>
          <w:kern w:val="0"/>
          <w:lang w:eastAsia="lt-LT"/>
          <w14:ligatures w14:val="none"/>
        </w:rPr>
        <w:t>s</w:t>
      </w:r>
      <w:r w:rsidR="004D7E18" w:rsidRPr="00260425">
        <w:rPr>
          <w:rFonts w:ascii="Arial" w:eastAsia="Calibri" w:hAnsi="Arial" w:cs="Arial"/>
          <w:kern w:val="0"/>
          <w:lang w:eastAsia="lt-LT"/>
          <w14:ligatures w14:val="none"/>
        </w:rPr>
        <w:t xml:space="preserve"> gali būti pratęstas </w:t>
      </w:r>
      <w:r w:rsidR="005B3420" w:rsidRPr="00260425">
        <w:rPr>
          <w:rFonts w:ascii="Arial" w:eastAsia="Calibri" w:hAnsi="Arial" w:cs="Arial"/>
          <w:kern w:val="0"/>
          <w:lang w:eastAsia="lt-LT"/>
          <w14:ligatures w14:val="none"/>
        </w:rPr>
        <w:t>vieną</w:t>
      </w:r>
      <w:r w:rsidR="004D7E18" w:rsidRPr="00260425">
        <w:rPr>
          <w:rFonts w:ascii="Arial" w:eastAsia="Calibri" w:hAnsi="Arial" w:cs="Arial"/>
          <w:kern w:val="0"/>
          <w:lang w:eastAsia="lt-LT"/>
          <w14:ligatures w14:val="none"/>
        </w:rPr>
        <w:t xml:space="preserve"> kart</w:t>
      </w:r>
      <w:r w:rsidR="005B3420" w:rsidRPr="00260425">
        <w:rPr>
          <w:rFonts w:ascii="Arial" w:eastAsia="Calibri" w:hAnsi="Arial" w:cs="Arial"/>
          <w:kern w:val="0"/>
          <w:lang w:eastAsia="lt-LT"/>
          <w14:ligatures w14:val="none"/>
        </w:rPr>
        <w:t>ą</w:t>
      </w:r>
      <w:r w:rsidR="004D7E18" w:rsidRPr="00260425">
        <w:rPr>
          <w:rFonts w:ascii="Arial" w:eastAsia="Calibri" w:hAnsi="Arial" w:cs="Arial"/>
          <w:kern w:val="0"/>
          <w:lang w:eastAsia="lt-LT"/>
          <w14:ligatures w14:val="none"/>
        </w:rPr>
        <w:t xml:space="preserve">, ne daugiau kaip </w:t>
      </w:r>
      <w:r w:rsidR="009A22CA" w:rsidRPr="00260425">
        <w:rPr>
          <w:rFonts w:ascii="Arial" w:eastAsia="Calibri" w:hAnsi="Arial" w:cs="Arial"/>
          <w:kern w:val="0"/>
          <w:lang w:eastAsia="lt-LT"/>
          <w14:ligatures w14:val="none"/>
        </w:rPr>
        <w:t>30</w:t>
      </w:r>
      <w:r w:rsidR="00862844" w:rsidRPr="00260425">
        <w:rPr>
          <w:rFonts w:ascii="Arial" w:eastAsia="Calibri" w:hAnsi="Arial" w:cs="Arial"/>
          <w:kern w:val="0"/>
          <w:lang w:eastAsia="lt-LT"/>
          <w14:ligatures w14:val="none"/>
        </w:rPr>
        <w:t xml:space="preserve"> (</w:t>
      </w:r>
      <w:r w:rsidR="00E806A3" w:rsidRPr="00260425">
        <w:rPr>
          <w:rFonts w:ascii="Arial" w:eastAsia="Calibri" w:hAnsi="Arial" w:cs="Arial"/>
          <w:kern w:val="0"/>
          <w:lang w:eastAsia="lt-LT"/>
          <w14:ligatures w14:val="none"/>
        </w:rPr>
        <w:t>trisdešimt</w:t>
      </w:r>
      <w:r w:rsidR="00862844" w:rsidRPr="00260425">
        <w:rPr>
          <w:rFonts w:ascii="Arial" w:eastAsia="Calibri" w:hAnsi="Arial" w:cs="Arial"/>
          <w:kern w:val="0"/>
          <w:lang w:eastAsia="lt-LT"/>
          <w14:ligatures w14:val="none"/>
        </w:rPr>
        <w:t>)</w:t>
      </w:r>
      <w:r w:rsidR="004D7E18" w:rsidRPr="00260425">
        <w:rPr>
          <w:rFonts w:ascii="Arial" w:eastAsia="Calibri" w:hAnsi="Arial" w:cs="Arial"/>
          <w:kern w:val="0"/>
          <w:lang w:eastAsia="lt-LT"/>
          <w14:ligatures w14:val="none"/>
        </w:rPr>
        <w:t xml:space="preserve"> kalendorinių dienų</w:t>
      </w:r>
      <w:r w:rsidR="007E0BC9" w:rsidRPr="00260425">
        <w:rPr>
          <w:rFonts w:ascii="Arial" w:eastAsia="Calibri" w:hAnsi="Arial" w:cs="Arial"/>
          <w:kern w:val="0"/>
          <w:lang w:eastAsia="lt-LT"/>
          <w14:ligatures w14:val="none"/>
        </w:rPr>
        <w:t xml:space="preserve">, </w:t>
      </w:r>
      <w:r w:rsidR="004331A5" w:rsidRPr="00260425">
        <w:rPr>
          <w:rFonts w:ascii="Arial" w:eastAsia="Calibri" w:hAnsi="Arial" w:cs="Arial"/>
          <w:kern w:val="0"/>
          <w:lang w:eastAsia="lt-LT"/>
          <w14:ligatures w14:val="none"/>
        </w:rPr>
        <w:t>tik esant objektyvioms, nuo šalių valios nepriklausančioms aplinkybėms</w:t>
      </w:r>
      <w:r w:rsidR="004F2BAF" w:rsidRPr="00260425">
        <w:rPr>
          <w:rFonts w:ascii="Arial" w:eastAsia="Calibri" w:hAnsi="Arial" w:cs="Arial"/>
          <w:kern w:val="0"/>
          <w:lang w:eastAsia="lt-LT"/>
          <w14:ligatures w14:val="none"/>
        </w:rPr>
        <w:t xml:space="preserve">, </w:t>
      </w:r>
      <w:r w:rsidR="004331A5" w:rsidRPr="00260425">
        <w:rPr>
          <w:rFonts w:ascii="Arial" w:eastAsia="Calibri" w:hAnsi="Arial" w:cs="Arial"/>
          <w:kern w:val="0"/>
          <w:lang w:eastAsia="lt-LT"/>
          <w14:ligatures w14:val="none"/>
        </w:rPr>
        <w:t>apie kuri</w:t>
      </w:r>
      <w:r w:rsidR="004F2BAF" w:rsidRPr="00260425">
        <w:rPr>
          <w:rFonts w:ascii="Arial" w:eastAsia="Calibri" w:hAnsi="Arial" w:cs="Arial"/>
          <w:kern w:val="0"/>
          <w:lang w:eastAsia="lt-LT"/>
          <w14:ligatures w14:val="none"/>
        </w:rPr>
        <w:t>a</w:t>
      </w:r>
      <w:r w:rsidR="004331A5" w:rsidRPr="00260425">
        <w:rPr>
          <w:rFonts w:ascii="Arial" w:eastAsia="Calibri" w:hAnsi="Arial" w:cs="Arial"/>
          <w:kern w:val="0"/>
          <w:lang w:eastAsia="lt-LT"/>
          <w14:ligatures w14:val="none"/>
        </w:rPr>
        <w:t>s Tiekėjas privalo nedelsdamas informuoti Užsakovą. Termino pratęsimas galimas tik raštiškai suderinus su Užsakovu ir tinkamai pagrindus objektyvias priežastis.</w:t>
      </w:r>
      <w:r w:rsidR="00310F27" w:rsidRPr="00260425">
        <w:rPr>
          <w:rFonts w:ascii="Arial" w:eastAsia="Calibri" w:hAnsi="Arial" w:cs="Arial"/>
          <w:kern w:val="0"/>
          <w:lang w:eastAsia="lt-LT"/>
          <w14:ligatures w14:val="none"/>
        </w:rPr>
        <w:t xml:space="preserve"> </w:t>
      </w:r>
    </w:p>
    <w:p w14:paraId="7818A01C" w14:textId="77777777" w:rsidR="00B50A41" w:rsidRPr="00260425" w:rsidRDefault="00B50A41" w:rsidP="00E3251C">
      <w:pPr>
        <w:numPr>
          <w:ilvl w:val="1"/>
          <w:numId w:val="23"/>
        </w:numPr>
        <w:tabs>
          <w:tab w:val="left" w:pos="993"/>
        </w:tabs>
        <w:suppressAutoHyphens/>
        <w:autoSpaceDN w:val="0"/>
        <w:spacing w:after="0" w:line="240" w:lineRule="auto"/>
        <w:ind w:left="0" w:firstLine="556"/>
        <w:jc w:val="both"/>
        <w:textAlignment w:val="baseline"/>
        <w:rPr>
          <w:rFonts w:ascii="Arial" w:eastAsia="Calibri" w:hAnsi="Arial" w:cs="Arial"/>
          <w:kern w:val="0"/>
          <w:lang w:eastAsia="lt-LT"/>
          <w14:ligatures w14:val="none"/>
        </w:rPr>
      </w:pPr>
      <w:r w:rsidRPr="00260425">
        <w:rPr>
          <w:rFonts w:ascii="Arial" w:eastAsia="Calibri" w:hAnsi="Arial" w:cs="Arial"/>
          <w:kern w:val="0"/>
          <w:lang w:eastAsia="lt-LT"/>
          <w14:ligatures w14:val="none"/>
        </w:rPr>
        <w:t>Tiekėjas privalo parengti ir su Užsakovu suderinti įrangos įdiegimo planą ne vėliau kaip per 30 (trisdešimt) kalendorinių dienų nuo sutarties įsigaliojimo dienos.</w:t>
      </w:r>
    </w:p>
    <w:p w14:paraId="63C343C3" w14:textId="0F845412" w:rsidR="00B50A41" w:rsidRPr="00260425" w:rsidRDefault="00B50A41" w:rsidP="00E3251C">
      <w:pPr>
        <w:numPr>
          <w:ilvl w:val="1"/>
          <w:numId w:val="23"/>
        </w:numPr>
        <w:tabs>
          <w:tab w:val="left" w:pos="993"/>
        </w:tabs>
        <w:suppressAutoHyphens/>
        <w:autoSpaceDN w:val="0"/>
        <w:spacing w:after="0" w:line="240" w:lineRule="auto"/>
        <w:ind w:left="0" w:firstLine="556"/>
        <w:jc w:val="both"/>
        <w:textAlignment w:val="baseline"/>
        <w:rPr>
          <w:rFonts w:ascii="Arial" w:eastAsia="Calibri" w:hAnsi="Arial" w:cs="Arial"/>
          <w:kern w:val="0"/>
          <w:lang w:eastAsia="lt-LT"/>
          <w14:ligatures w14:val="none"/>
        </w:rPr>
      </w:pPr>
      <w:r w:rsidRPr="00260425">
        <w:rPr>
          <w:rFonts w:ascii="Arial" w:eastAsia="Calibri" w:hAnsi="Arial" w:cs="Arial"/>
          <w:kern w:val="0"/>
          <w:lang w:eastAsia="lt-LT"/>
          <w14:ligatures w14:val="none"/>
        </w:rPr>
        <w:t>Prekių pristatymo</w:t>
      </w:r>
      <w:r w:rsidR="00154AE3" w:rsidRPr="00260425">
        <w:rPr>
          <w:rFonts w:ascii="Arial" w:eastAsia="Calibri" w:hAnsi="Arial" w:cs="Arial"/>
          <w:kern w:val="0"/>
          <w:lang w:eastAsia="lt-LT"/>
          <w14:ligatures w14:val="none"/>
        </w:rPr>
        <w:t>/diegimo</w:t>
      </w:r>
      <w:r w:rsidRPr="00260425">
        <w:rPr>
          <w:rFonts w:ascii="Arial" w:eastAsia="Calibri" w:hAnsi="Arial" w:cs="Arial"/>
          <w:kern w:val="0"/>
          <w:lang w:eastAsia="lt-LT"/>
          <w14:ligatures w14:val="none"/>
        </w:rPr>
        <w:t xml:space="preserve"> </w:t>
      </w:r>
      <w:r w:rsidR="00FF4A9A" w:rsidRPr="00260425">
        <w:rPr>
          <w:rFonts w:ascii="Arial" w:eastAsia="Calibri" w:hAnsi="Arial" w:cs="Arial"/>
          <w:kern w:val="0"/>
          <w:lang w:eastAsia="lt-LT"/>
          <w14:ligatures w14:val="none"/>
        </w:rPr>
        <w:t>adresas</w:t>
      </w:r>
      <w:r w:rsidRPr="00260425">
        <w:rPr>
          <w:rFonts w:ascii="Arial" w:eastAsia="Calibri" w:hAnsi="Arial" w:cs="Arial"/>
          <w:kern w:val="0"/>
          <w:lang w:eastAsia="lt-LT"/>
          <w14:ligatures w14:val="none"/>
        </w:rPr>
        <w:t xml:space="preserve"> –</w:t>
      </w:r>
      <w:r w:rsidR="00E12EE7" w:rsidRPr="00260425">
        <w:rPr>
          <w:rFonts w:ascii="Arial" w:eastAsia="Calibri" w:hAnsi="Arial" w:cs="Arial"/>
          <w:kern w:val="0"/>
          <w:lang w:eastAsia="lt-LT"/>
          <w14:ligatures w14:val="none"/>
        </w:rPr>
        <w:t xml:space="preserve"> </w:t>
      </w:r>
      <w:r w:rsidR="00AF1572" w:rsidRPr="00260425">
        <w:rPr>
          <w:rFonts w:ascii="Arial" w:eastAsia="Calibri" w:hAnsi="Arial" w:cs="Arial"/>
          <w:kern w:val="0"/>
          <w:lang w:eastAsia="lt-LT"/>
          <w14:ligatures w14:val="none"/>
        </w:rPr>
        <w:t>Tiekėjo duomenų centras arba kitu teisiniu pagrindu tiekėjo naudojamas duomenų centras</w:t>
      </w:r>
      <w:r w:rsidRPr="00260425">
        <w:rPr>
          <w:rFonts w:ascii="Arial" w:eastAsia="Calibri" w:hAnsi="Arial" w:cs="Arial"/>
          <w:kern w:val="0"/>
          <w:lang w:eastAsia="lt-LT"/>
          <w14:ligatures w14:val="none"/>
        </w:rPr>
        <w:t>.</w:t>
      </w:r>
    </w:p>
    <w:p w14:paraId="1B38CBD1" w14:textId="77777777" w:rsidR="00AC45B6" w:rsidRPr="00260425" w:rsidRDefault="00AC45B6" w:rsidP="00AC45B6">
      <w:pPr>
        <w:tabs>
          <w:tab w:val="left" w:pos="993"/>
        </w:tabs>
        <w:suppressAutoHyphens/>
        <w:autoSpaceDN w:val="0"/>
        <w:spacing w:after="0" w:line="240" w:lineRule="auto"/>
        <w:jc w:val="both"/>
        <w:textAlignment w:val="baseline"/>
        <w:rPr>
          <w:rFonts w:ascii="Arial" w:eastAsia="Calibri" w:hAnsi="Arial" w:cs="Arial"/>
          <w:kern w:val="0"/>
          <w:lang w:eastAsia="lt-LT"/>
          <w14:ligatures w14:val="none"/>
        </w:rPr>
      </w:pPr>
    </w:p>
    <w:p w14:paraId="5FE5FA65" w14:textId="77777777" w:rsidR="00AC45B6" w:rsidRPr="00260425" w:rsidRDefault="00AC45B6" w:rsidP="00AC45B6">
      <w:pPr>
        <w:pStyle w:val="Headeing"/>
      </w:pPr>
      <w:r w:rsidRPr="00260425">
        <w:t>Esamos infrastruktūros aprašymas</w:t>
      </w:r>
    </w:p>
    <w:p w14:paraId="14C3E7B6" w14:textId="77777777" w:rsidR="00AC45B6" w:rsidRPr="00260425" w:rsidRDefault="00AC45B6" w:rsidP="00AC45B6">
      <w:pPr>
        <w:rPr>
          <w:rFonts w:ascii="Arial" w:hAnsi="Arial" w:cs="Arial"/>
        </w:rPr>
      </w:pPr>
    </w:p>
    <w:p w14:paraId="3A9CDDA0" w14:textId="77777777" w:rsidR="00AC45B6" w:rsidRPr="00260425" w:rsidRDefault="00AC45B6" w:rsidP="002E606A">
      <w:pPr>
        <w:pStyle w:val="ListParagraph"/>
        <w:numPr>
          <w:ilvl w:val="1"/>
          <w:numId w:val="13"/>
        </w:numPr>
        <w:ind w:left="720"/>
        <w:jc w:val="both"/>
        <w:rPr>
          <w:rFonts w:ascii="Arial" w:hAnsi="Arial" w:cs="Arial"/>
        </w:rPr>
      </w:pPr>
      <w:r w:rsidRPr="00260425">
        <w:rPr>
          <w:rFonts w:ascii="Arial" w:hAnsi="Arial" w:cs="Arial"/>
        </w:rPr>
        <w:lastRenderedPageBreak/>
        <w:t>Esama Užsakovo infrastruktūra yra paremta VMware virtualizacijos platforma ir šiuo metu veikia VxRail hiper-konverguotos infrastruktūros klasteryje.</w:t>
      </w:r>
    </w:p>
    <w:p w14:paraId="2EEF18EB" w14:textId="77777777" w:rsidR="00AC45B6" w:rsidRPr="00260425" w:rsidRDefault="00AC45B6" w:rsidP="00AC45B6">
      <w:pPr>
        <w:pStyle w:val="ListParagraph"/>
        <w:numPr>
          <w:ilvl w:val="1"/>
          <w:numId w:val="13"/>
        </w:numPr>
        <w:ind w:left="0" w:firstLine="360"/>
        <w:jc w:val="both"/>
        <w:rPr>
          <w:rFonts w:ascii="Arial" w:hAnsi="Arial" w:cs="Arial"/>
        </w:rPr>
      </w:pPr>
      <w:r w:rsidRPr="00260425">
        <w:rPr>
          <w:rFonts w:ascii="Arial" w:hAnsi="Arial" w:cs="Arial"/>
        </w:rPr>
        <w:t>Esamas VxRail klasteris eksploatuojamas gamybinėje aplinkoje ir užtikrina kritinių informacinių sistemų veikimą.</w:t>
      </w:r>
    </w:p>
    <w:p w14:paraId="259BC863" w14:textId="77777777" w:rsidR="00AC45B6" w:rsidRPr="00260425" w:rsidRDefault="00AC45B6" w:rsidP="00AC45B6">
      <w:pPr>
        <w:pStyle w:val="ListParagraph"/>
        <w:numPr>
          <w:ilvl w:val="1"/>
          <w:numId w:val="13"/>
        </w:numPr>
        <w:ind w:left="993" w:hanging="633"/>
        <w:jc w:val="both"/>
        <w:rPr>
          <w:rFonts w:ascii="Arial" w:hAnsi="Arial" w:cs="Arial"/>
        </w:rPr>
      </w:pPr>
      <w:r w:rsidRPr="00260425">
        <w:rPr>
          <w:rFonts w:ascii="Arial" w:hAnsi="Arial" w:cs="Arial"/>
        </w:rPr>
        <w:t>Piko apkrovos metu esamo klasterio resursų naudojimas siekia:</w:t>
      </w:r>
    </w:p>
    <w:p w14:paraId="64634FB6" w14:textId="77777777" w:rsidR="00AC45B6" w:rsidRPr="00260425" w:rsidRDefault="00AC45B6" w:rsidP="00AC45B6">
      <w:pPr>
        <w:pStyle w:val="ListParagraph"/>
        <w:numPr>
          <w:ilvl w:val="0"/>
          <w:numId w:val="18"/>
        </w:numPr>
        <w:jc w:val="both"/>
        <w:rPr>
          <w:rFonts w:ascii="Arial" w:hAnsi="Arial" w:cs="Arial"/>
        </w:rPr>
      </w:pPr>
      <w:r w:rsidRPr="00260425">
        <w:rPr>
          <w:rFonts w:ascii="Arial" w:hAnsi="Arial" w:cs="Arial"/>
        </w:rPr>
        <w:t>iki 135 GHz procesoriaus (CPU) skaičiavimo resursų;</w:t>
      </w:r>
    </w:p>
    <w:p w14:paraId="50F5D979" w14:textId="77777777" w:rsidR="00AC45B6" w:rsidRPr="00260425" w:rsidRDefault="00AC45B6" w:rsidP="00AC45B6">
      <w:pPr>
        <w:pStyle w:val="ListParagraph"/>
        <w:numPr>
          <w:ilvl w:val="0"/>
          <w:numId w:val="18"/>
        </w:numPr>
        <w:jc w:val="both"/>
        <w:rPr>
          <w:rFonts w:ascii="Arial" w:hAnsi="Arial" w:cs="Arial"/>
        </w:rPr>
      </w:pPr>
      <w:r w:rsidRPr="00260425">
        <w:rPr>
          <w:rFonts w:ascii="Arial" w:hAnsi="Arial" w:cs="Arial"/>
        </w:rPr>
        <w:t>iki 1.6 TB operatyviosios atminties (RAM);</w:t>
      </w:r>
    </w:p>
    <w:p w14:paraId="02A4E76E" w14:textId="77777777" w:rsidR="00AC45B6" w:rsidRPr="00260425" w:rsidRDefault="00AC45B6" w:rsidP="00AC45B6">
      <w:pPr>
        <w:pStyle w:val="ListParagraph"/>
        <w:numPr>
          <w:ilvl w:val="0"/>
          <w:numId w:val="18"/>
        </w:numPr>
        <w:jc w:val="both"/>
        <w:rPr>
          <w:rFonts w:ascii="Arial" w:hAnsi="Arial" w:cs="Arial"/>
        </w:rPr>
      </w:pPr>
      <w:r w:rsidRPr="00260425">
        <w:rPr>
          <w:rFonts w:ascii="Arial" w:hAnsi="Arial" w:cs="Arial"/>
        </w:rPr>
        <w:t>iki 70 TB užimtos diskų saugyklos talpos.</w:t>
      </w:r>
    </w:p>
    <w:p w14:paraId="0B4F0CBA" w14:textId="77777777" w:rsidR="00AC45B6" w:rsidRPr="00260425" w:rsidRDefault="00AC45B6" w:rsidP="00AC45B6">
      <w:pPr>
        <w:pStyle w:val="ListParagraph"/>
        <w:numPr>
          <w:ilvl w:val="1"/>
          <w:numId w:val="13"/>
        </w:numPr>
        <w:ind w:left="0" w:firstLine="360"/>
        <w:jc w:val="both"/>
        <w:rPr>
          <w:rFonts w:ascii="Arial" w:hAnsi="Arial" w:cs="Arial"/>
        </w:rPr>
      </w:pPr>
      <w:r w:rsidRPr="00260425">
        <w:rPr>
          <w:rFonts w:ascii="Arial" w:hAnsi="Arial" w:cs="Arial"/>
        </w:rPr>
        <w:t>Tiekėjas privalo įvertinti siūlomų platformų suderinamumą su esamu VxRail klasteriu, taip pat migravimo ypatumus ir rizikas, ir pasiūlyti atitinkamus technologinius sprendimus, užtikrinančius sklandžią migraciją ir paslaugų tęstinumą.</w:t>
      </w:r>
    </w:p>
    <w:p w14:paraId="36D1F2CB" w14:textId="2FE79D8D" w:rsidR="00AE7034" w:rsidRPr="00260425" w:rsidRDefault="00AC45B6" w:rsidP="00AC45B6">
      <w:pPr>
        <w:pStyle w:val="ListParagraph"/>
        <w:numPr>
          <w:ilvl w:val="1"/>
          <w:numId w:val="13"/>
        </w:numPr>
        <w:ind w:left="993" w:hanging="633"/>
        <w:jc w:val="both"/>
        <w:rPr>
          <w:rFonts w:ascii="Arial" w:hAnsi="Arial" w:cs="Arial"/>
        </w:rPr>
      </w:pPr>
      <w:r w:rsidRPr="00260425">
        <w:rPr>
          <w:rFonts w:ascii="Arial" w:hAnsi="Arial" w:cs="Arial"/>
        </w:rPr>
        <w:t>Esamoje infrastruktūroje atsarginių kopijų kūrimui naudojamas Veeam Backup &amp; Replication sprendimas, turintis Enterprise Edition perpetual 8 sockets licencijas.</w:t>
      </w:r>
    </w:p>
    <w:p w14:paraId="32AF63D1" w14:textId="769B5925" w:rsidR="00AC45B6" w:rsidRPr="00260425" w:rsidRDefault="00AC45B6" w:rsidP="00AE7034">
      <w:pPr>
        <w:pStyle w:val="ListParagraph"/>
        <w:numPr>
          <w:ilvl w:val="1"/>
          <w:numId w:val="13"/>
        </w:numPr>
        <w:ind w:left="0" w:firstLine="360"/>
        <w:jc w:val="both"/>
        <w:rPr>
          <w:rFonts w:ascii="Arial" w:eastAsia="Calibri" w:hAnsi="Arial" w:cs="Arial"/>
          <w:noProof/>
          <w:lang w:eastAsia="ru-RU"/>
        </w:rPr>
      </w:pPr>
      <w:r w:rsidRPr="00260425">
        <w:rPr>
          <w:rFonts w:ascii="Arial" w:hAnsi="Arial" w:cs="Arial"/>
        </w:rPr>
        <w:t>Tuo atveju, jeigu siūloma virtualizacijos platforma nepalaiko esamo atsarginių kopijų sprendimo, Tiekėjas privalo kartu su virtualizacijos platforma pasiūlyti lygiavertį, tačiau ne prastesnį atsarginių kopijų sprendimą</w:t>
      </w:r>
      <w:r w:rsidR="00AE7034" w:rsidRPr="00260425">
        <w:rPr>
          <w:rFonts w:ascii="Arial" w:hAnsi="Arial" w:cs="Arial"/>
        </w:rPr>
        <w:t xml:space="preserve">. </w:t>
      </w:r>
      <w:r w:rsidR="006C7E27" w:rsidRPr="00260425">
        <w:rPr>
          <w:rFonts w:ascii="Arial" w:hAnsi="Arial" w:cs="Arial"/>
        </w:rPr>
        <w:t xml:space="preserve">Lygiavertiškumo </w:t>
      </w:r>
      <w:r w:rsidR="006C7E27" w:rsidRPr="00260425">
        <w:rPr>
          <w:rFonts w:ascii="Arial" w:eastAsia="Calibri" w:hAnsi="Arial" w:cs="Arial"/>
          <w:noProof/>
          <w:lang w:eastAsia="ru-RU"/>
        </w:rPr>
        <w:t>a</w:t>
      </w:r>
      <w:r w:rsidR="00AE7034" w:rsidRPr="00260425">
        <w:rPr>
          <w:rFonts w:ascii="Arial" w:eastAsia="Calibri" w:hAnsi="Arial" w:cs="Arial"/>
          <w:noProof/>
          <w:lang w:eastAsia="ru-RU"/>
        </w:rPr>
        <w:t>titikties įrodinėjimo atsakomybė tenka Tiekėjui. Sprendimas</w:t>
      </w:r>
      <w:r w:rsidRPr="00260425">
        <w:rPr>
          <w:rFonts w:ascii="Arial" w:hAnsi="Arial" w:cs="Arial"/>
        </w:rPr>
        <w:t xml:space="preserve"> </w:t>
      </w:r>
      <w:r w:rsidR="006C7E27" w:rsidRPr="00260425">
        <w:rPr>
          <w:rFonts w:ascii="Arial" w:hAnsi="Arial" w:cs="Arial"/>
        </w:rPr>
        <w:t>turėtų</w:t>
      </w:r>
      <w:r w:rsidRPr="00260425">
        <w:rPr>
          <w:rFonts w:ascii="Arial" w:hAnsi="Arial" w:cs="Arial"/>
        </w:rPr>
        <w:t xml:space="preserve"> būt</w:t>
      </w:r>
      <w:r w:rsidR="006C7E27" w:rsidRPr="00260425">
        <w:rPr>
          <w:rFonts w:ascii="Arial" w:hAnsi="Arial" w:cs="Arial"/>
        </w:rPr>
        <w:t>i</w:t>
      </w:r>
      <w:r w:rsidRPr="00260425">
        <w:rPr>
          <w:rFonts w:ascii="Arial" w:hAnsi="Arial" w:cs="Arial"/>
        </w:rPr>
        <w:t>:</w:t>
      </w:r>
    </w:p>
    <w:p w14:paraId="0D95070B" w14:textId="501ACED3" w:rsidR="00AC45B6" w:rsidRPr="00260425" w:rsidRDefault="00F54BA5" w:rsidP="00AC45B6">
      <w:pPr>
        <w:pStyle w:val="ListParagraph"/>
        <w:numPr>
          <w:ilvl w:val="0"/>
          <w:numId w:val="18"/>
        </w:numPr>
        <w:jc w:val="both"/>
        <w:rPr>
          <w:rFonts w:ascii="Arial" w:hAnsi="Arial" w:cs="Arial"/>
        </w:rPr>
      </w:pPr>
      <w:r w:rsidRPr="00260425">
        <w:rPr>
          <w:rFonts w:ascii="Arial" w:hAnsi="Arial" w:cs="Arial"/>
        </w:rPr>
        <w:t>Visiškai</w:t>
      </w:r>
      <w:r w:rsidR="00AC45B6" w:rsidRPr="00260425">
        <w:rPr>
          <w:rFonts w:ascii="Arial" w:hAnsi="Arial" w:cs="Arial"/>
        </w:rPr>
        <w:t xml:space="preserve"> suderinamas su siūloma virtualizacijos platforma;</w:t>
      </w:r>
    </w:p>
    <w:p w14:paraId="44E77ED0" w14:textId="4FCD4AB3" w:rsidR="000409FA" w:rsidRPr="00260425" w:rsidRDefault="00AC45B6" w:rsidP="00AC45B6">
      <w:pPr>
        <w:pStyle w:val="ListParagraph"/>
        <w:numPr>
          <w:ilvl w:val="0"/>
          <w:numId w:val="18"/>
        </w:numPr>
        <w:jc w:val="both"/>
        <w:rPr>
          <w:rFonts w:ascii="Arial" w:hAnsi="Arial" w:cs="Arial"/>
        </w:rPr>
      </w:pPr>
      <w:r w:rsidRPr="00260425">
        <w:rPr>
          <w:rFonts w:ascii="Arial" w:hAnsi="Arial" w:cs="Arial"/>
        </w:rPr>
        <w:t>užtikrinantis ne prastesnius funkcinius, patikimumo ir atkūrimo parametrus nei esamas sprendimas;</w:t>
      </w:r>
    </w:p>
    <w:p w14:paraId="243F3D5F" w14:textId="3E90F463" w:rsidR="00B50A41" w:rsidRPr="00260425" w:rsidRDefault="00AC45B6" w:rsidP="000409FA">
      <w:pPr>
        <w:pStyle w:val="ListParagraph"/>
        <w:numPr>
          <w:ilvl w:val="0"/>
          <w:numId w:val="18"/>
        </w:numPr>
        <w:jc w:val="both"/>
        <w:rPr>
          <w:rFonts w:ascii="Arial" w:eastAsia="Calibri" w:hAnsi="Arial" w:cs="Arial"/>
          <w:kern w:val="0"/>
          <w:lang w:eastAsia="lt-LT"/>
          <w14:ligatures w14:val="none"/>
        </w:rPr>
      </w:pPr>
      <w:r w:rsidRPr="00260425">
        <w:rPr>
          <w:rFonts w:ascii="Arial" w:hAnsi="Arial" w:cs="Arial"/>
        </w:rPr>
        <w:t>įtrauktas į bendrą pasiūlymo kainą.</w:t>
      </w:r>
    </w:p>
    <w:p w14:paraId="18EC1DA0" w14:textId="77777777" w:rsidR="009C06E2" w:rsidRPr="00260425" w:rsidRDefault="009C06E2" w:rsidP="00B50A41">
      <w:pPr>
        <w:tabs>
          <w:tab w:val="left" w:pos="993"/>
        </w:tabs>
        <w:spacing w:after="0" w:line="240" w:lineRule="auto"/>
        <w:ind w:left="556"/>
        <w:jc w:val="both"/>
        <w:rPr>
          <w:rFonts w:ascii="Arial" w:eastAsia="Calibri" w:hAnsi="Arial" w:cs="Arial"/>
          <w:kern w:val="0"/>
          <w:lang w:eastAsia="lt-LT"/>
          <w14:ligatures w14:val="none"/>
        </w:rPr>
      </w:pPr>
    </w:p>
    <w:p w14:paraId="573D1B9C" w14:textId="44708D26" w:rsidR="002307EB" w:rsidRPr="00260425" w:rsidRDefault="00B50A41" w:rsidP="00625B1F">
      <w:pPr>
        <w:widowControl w:val="0"/>
        <w:numPr>
          <w:ilvl w:val="0"/>
          <w:numId w:val="13"/>
        </w:numPr>
        <w:tabs>
          <w:tab w:val="num" w:pos="360"/>
        </w:tabs>
        <w:suppressAutoHyphens/>
        <w:autoSpaceDN w:val="0"/>
        <w:spacing w:after="0" w:line="240" w:lineRule="auto"/>
        <w:ind w:left="0" w:firstLine="0"/>
        <w:jc w:val="center"/>
        <w:textAlignment w:val="baseline"/>
        <w:outlineLvl w:val="0"/>
        <w:rPr>
          <w:rFonts w:ascii="Arial" w:eastAsia="Calibri" w:hAnsi="Arial" w:cs="Arial"/>
          <w:b/>
          <w:bCs/>
          <w:caps/>
          <w:kern w:val="36"/>
          <w:lang w:eastAsia="lt-LT"/>
          <w14:ligatures w14:val="none"/>
        </w:rPr>
      </w:pPr>
      <w:r w:rsidRPr="00260425">
        <w:rPr>
          <w:rFonts w:ascii="Arial" w:eastAsia="Calibri" w:hAnsi="Arial" w:cs="Arial"/>
          <w:b/>
          <w:bCs/>
          <w:caps/>
          <w:kern w:val="36"/>
          <w:lang w:eastAsia="lt-LT"/>
          <w14:ligatures w14:val="none"/>
        </w:rPr>
        <w:t>REIKALAVIMAI,</w:t>
      </w:r>
      <w:r w:rsidRPr="00260425">
        <w:rPr>
          <w:rFonts w:ascii="Arial" w:eastAsia="Calibri" w:hAnsi="Arial" w:cs="Arial"/>
          <w:b/>
          <w:bCs/>
          <w:kern w:val="36"/>
          <w:lang w:eastAsia="lt-LT"/>
          <w14:ligatures w14:val="none"/>
        </w:rPr>
        <w:t xml:space="preserve"> </w:t>
      </w:r>
      <w:r w:rsidRPr="00260425">
        <w:rPr>
          <w:rFonts w:ascii="Arial" w:eastAsia="Calibri" w:hAnsi="Arial" w:cs="Arial"/>
          <w:b/>
          <w:bCs/>
          <w:caps/>
          <w:kern w:val="36"/>
          <w:lang w:eastAsia="lt-LT"/>
          <w14:ligatures w14:val="none"/>
        </w:rPr>
        <w:t xml:space="preserve">KURIUOS TURI ATITIKTI PERKAMOS PREKĖS </w:t>
      </w:r>
    </w:p>
    <w:p w14:paraId="6AF26413" w14:textId="77777777" w:rsidR="00432B21" w:rsidRPr="00260425" w:rsidRDefault="00432B21" w:rsidP="00432B21">
      <w:pPr>
        <w:shd w:val="clear" w:color="auto" w:fill="FFFFFF" w:themeFill="background1"/>
        <w:tabs>
          <w:tab w:val="left" w:pos="709"/>
          <w:tab w:val="left" w:pos="1134"/>
          <w:tab w:val="left" w:pos="3828"/>
        </w:tabs>
        <w:suppressAutoHyphens/>
        <w:autoSpaceDN w:val="0"/>
        <w:spacing w:after="0" w:line="240" w:lineRule="auto"/>
        <w:ind w:left="709"/>
        <w:jc w:val="both"/>
        <w:textAlignment w:val="baseline"/>
        <w:rPr>
          <w:rFonts w:ascii="Arial" w:eastAsia="Calibri" w:hAnsi="Arial" w:cs="Arial"/>
          <w:kern w:val="3"/>
          <w:lang w:eastAsia="zh-CN" w:bidi="hi-IN"/>
          <w14:ligatures w14:val="none"/>
        </w:rPr>
      </w:pPr>
    </w:p>
    <w:p w14:paraId="2FA5892B" w14:textId="4F6C099C" w:rsidR="002D76B1" w:rsidRPr="00260425" w:rsidRDefault="00B044AB" w:rsidP="002D76B1">
      <w:pPr>
        <w:pStyle w:val="ListParagraph"/>
        <w:numPr>
          <w:ilvl w:val="1"/>
          <w:numId w:val="13"/>
        </w:numPr>
        <w:ind w:left="0" w:firstLine="360"/>
        <w:jc w:val="both"/>
        <w:rPr>
          <w:rFonts w:ascii="Arial" w:hAnsi="Arial" w:cs="Arial"/>
        </w:rPr>
      </w:pPr>
      <w:r w:rsidRPr="00260425">
        <w:rPr>
          <w:rFonts w:ascii="Arial" w:hAnsi="Arial" w:cs="Arial"/>
        </w:rPr>
        <w:t>Techniniai reikalavimai, kuriuos turi atitikti Prekės, pateikti šios Techninės specifikacijos 2, 3</w:t>
      </w:r>
      <w:r w:rsidR="0008471E" w:rsidRPr="00260425">
        <w:rPr>
          <w:rFonts w:ascii="Arial" w:hAnsi="Arial" w:cs="Arial"/>
        </w:rPr>
        <w:t xml:space="preserve"> ir</w:t>
      </w:r>
      <w:r w:rsidR="00C547ED" w:rsidRPr="00260425">
        <w:rPr>
          <w:rFonts w:ascii="Arial" w:hAnsi="Arial" w:cs="Arial"/>
        </w:rPr>
        <w:t xml:space="preserve"> 4</w:t>
      </w:r>
      <w:r w:rsidRPr="00260425">
        <w:rPr>
          <w:rFonts w:ascii="Arial" w:hAnsi="Arial" w:cs="Arial"/>
        </w:rPr>
        <w:t xml:space="preserve"> lentelėse</w:t>
      </w:r>
      <w:r w:rsidR="00C547ED" w:rsidRPr="00260425">
        <w:rPr>
          <w:rFonts w:ascii="Arial" w:hAnsi="Arial" w:cs="Arial"/>
        </w:rPr>
        <w:t>.</w:t>
      </w:r>
    </w:p>
    <w:p w14:paraId="1CB62D0E" w14:textId="22FB309D" w:rsidR="002D76B1" w:rsidRPr="00260425" w:rsidRDefault="00CD6250" w:rsidP="002D76B1">
      <w:pPr>
        <w:pStyle w:val="ListParagraph"/>
        <w:numPr>
          <w:ilvl w:val="1"/>
          <w:numId w:val="13"/>
        </w:numPr>
        <w:ind w:left="0" w:firstLine="360"/>
        <w:jc w:val="both"/>
        <w:rPr>
          <w:rFonts w:ascii="Arial" w:hAnsi="Arial" w:cs="Arial"/>
        </w:rPr>
      </w:pPr>
      <w:r w:rsidRPr="00260425">
        <w:rPr>
          <w:rFonts w:ascii="Arial" w:hAnsi="Arial" w:cs="Arial"/>
        </w:rPr>
        <w:t>Tiekėjas</w:t>
      </w:r>
      <w:r w:rsidR="00480254" w:rsidRPr="00260425">
        <w:rPr>
          <w:rFonts w:ascii="Arial" w:hAnsi="Arial" w:cs="Arial"/>
        </w:rPr>
        <w:t>,</w:t>
      </w:r>
      <w:r w:rsidRPr="00260425">
        <w:rPr>
          <w:rFonts w:ascii="Arial" w:hAnsi="Arial" w:cs="Arial"/>
        </w:rPr>
        <w:t xml:space="preserve"> teikdamas pirminį pasiūlymą privalo užpildyti Techninės specifikacijos pried</w:t>
      </w:r>
      <w:r w:rsidR="0093351F" w:rsidRPr="00260425">
        <w:rPr>
          <w:rFonts w:ascii="Arial" w:hAnsi="Arial" w:cs="Arial"/>
        </w:rPr>
        <w:t>ą</w:t>
      </w:r>
      <w:r w:rsidRPr="00260425">
        <w:rPr>
          <w:rFonts w:ascii="Arial" w:hAnsi="Arial" w:cs="Arial"/>
        </w:rPr>
        <w:t xml:space="preserve"> „Atitikties techninės specifikacijos reikalavimams palyginamoji lentelė“ ir pateikti gamintojo dokumentus, patvirtinančius siūlomų Prekių technines charakteristikas ir atitikimą techninės specifikacijos reikalavimams, arba pateikti nuorodas į šią viešai prieinamą informaciją gamintojo interneto svetainėje. Nurodyti gamintojo dokumentai turi būti pateikti lietuvių arba anglų kalba, o jeigu gamintojo originalūs dokumentai yra kita kalba, tai turi būti pateiktas tinkamas vertimas į lietuvių arba anglų kalbą</w:t>
      </w:r>
      <w:r w:rsidR="00721B98" w:rsidRPr="00260425">
        <w:rPr>
          <w:rFonts w:ascii="Arial" w:hAnsi="Arial" w:cs="Arial"/>
        </w:rPr>
        <w:t>.</w:t>
      </w:r>
    </w:p>
    <w:p w14:paraId="62FA1AA8" w14:textId="055574B2" w:rsidR="00C05E48" w:rsidRPr="00260425" w:rsidRDefault="00785437" w:rsidP="002D76B1">
      <w:pPr>
        <w:pStyle w:val="ListParagraph"/>
        <w:numPr>
          <w:ilvl w:val="1"/>
          <w:numId w:val="13"/>
        </w:numPr>
        <w:ind w:left="0" w:firstLine="360"/>
        <w:jc w:val="both"/>
        <w:rPr>
          <w:rFonts w:ascii="Arial" w:hAnsi="Arial" w:cs="Arial"/>
        </w:rPr>
      </w:pPr>
      <w:r w:rsidRPr="00260425">
        <w:rPr>
          <w:rFonts w:ascii="Arial" w:hAnsi="Arial" w:cs="Arial"/>
        </w:rPr>
        <w:t xml:space="preserve">Tiekėjas negali siūlyti </w:t>
      </w:r>
      <w:r w:rsidR="00D54770" w:rsidRPr="00260425">
        <w:rPr>
          <w:rFonts w:ascii="Arial" w:hAnsi="Arial" w:cs="Arial"/>
        </w:rPr>
        <w:t>P</w:t>
      </w:r>
      <w:r w:rsidRPr="00260425">
        <w:rPr>
          <w:rFonts w:ascii="Arial" w:hAnsi="Arial" w:cs="Arial"/>
        </w:rPr>
        <w:t xml:space="preserve">rekių (įskaitant jų sudedamąsias dalis, pakuotes) ar </w:t>
      </w:r>
      <w:r w:rsidR="00D54770" w:rsidRPr="00260425">
        <w:rPr>
          <w:rFonts w:ascii="Arial" w:hAnsi="Arial" w:cs="Arial"/>
        </w:rPr>
        <w:t>P</w:t>
      </w:r>
      <w:r w:rsidRPr="00260425">
        <w:rPr>
          <w:rFonts w:ascii="Arial" w:hAnsi="Arial" w:cs="Arial"/>
        </w:rPr>
        <w:t>aslaugų, jei:</w:t>
      </w:r>
    </w:p>
    <w:p w14:paraId="009B335A" w14:textId="40CF77B4" w:rsidR="00E813ED" w:rsidRPr="00260425" w:rsidRDefault="00E813ED" w:rsidP="00AC244F">
      <w:pPr>
        <w:pStyle w:val="ListParagraph"/>
        <w:numPr>
          <w:ilvl w:val="2"/>
          <w:numId w:val="13"/>
        </w:numPr>
        <w:ind w:left="0" w:firstLine="360"/>
        <w:jc w:val="both"/>
        <w:rPr>
          <w:rFonts w:ascii="Arial" w:hAnsi="Arial" w:cs="Arial"/>
        </w:rPr>
      </w:pPr>
      <w:r w:rsidRPr="00260425">
        <w:rPr>
          <w:rFonts w:ascii="Arial" w:hAnsi="Arial" w:cs="Arial"/>
        </w:rPr>
        <w:t>prekių (įskaitant jų sudedamąsias dalis, pakuotes) kilmė yra ar paslaugos teikiamos iš Viešųjų pirkimų įstatymo 92 straipsnio 15 dalyje numatytame sąraše nurodytų valstybių ar teritorijų;</w:t>
      </w:r>
    </w:p>
    <w:p w14:paraId="052733BD" w14:textId="77777777" w:rsidR="0007293A" w:rsidRPr="00260425" w:rsidRDefault="0007293A" w:rsidP="00AC244F">
      <w:pPr>
        <w:pStyle w:val="ListParagraph"/>
        <w:numPr>
          <w:ilvl w:val="2"/>
          <w:numId w:val="13"/>
        </w:numPr>
        <w:ind w:left="0" w:firstLine="360"/>
        <w:jc w:val="both"/>
        <w:rPr>
          <w:rFonts w:ascii="Arial" w:hAnsi="Arial" w:cs="Arial"/>
        </w:rPr>
      </w:pPr>
      <w:r w:rsidRPr="00260425">
        <w:rPr>
          <w:rFonts w:ascii="Arial" w:hAnsi="Arial" w:cs="Arial"/>
        </w:rPr>
        <w:t xml:space="preserve"> paslaugos teikiamos iš Viešųjų pirkimų įstatymo 92 straipsnio 14 dalyje numatytame sąraše nurodytų valstybių ar teritorijų, kurių tiekėjai, jų subtiekėjai, ūkio subjektai, kurių pajėgumais remiamasi, gamintojai, techninės ar programinės įrangos priežiūrą ir palaikymą vykdantys asmenys ar juos kontroliuojantys asmenys nelaikomi patikimais.</w:t>
      </w:r>
    </w:p>
    <w:p w14:paraId="4BF89048" w14:textId="77777777" w:rsidR="0007293A" w:rsidRPr="00260425" w:rsidRDefault="0007293A" w:rsidP="00AC244F">
      <w:pPr>
        <w:pStyle w:val="ListParagraph"/>
        <w:ind w:left="0"/>
        <w:jc w:val="both"/>
        <w:rPr>
          <w:rFonts w:ascii="Arial" w:hAnsi="Arial" w:cs="Arial"/>
        </w:rPr>
      </w:pPr>
      <w:r w:rsidRPr="00260425">
        <w:rPr>
          <w:rFonts w:ascii="Arial" w:hAnsi="Arial" w:cs="Arial"/>
        </w:rPr>
        <w:t>Perkantysis subjektas, veikiantis gynybos srityje ar srityse, kurios laikomos nacionaliniam saugumui užtikrinti strategiškai svarbių ūkio sektorių dalimi, įrašytas į Saugiojo tinklo naudotojų sąrašą ar laikomas esminiu subjektu, atlikdamas pirkimus, kurių objektas apima Viešųjų pirkimų įstatymo 92 straipsnio 13 dalyje numatytame sąraše nurodytų BVPŽ kodų prekes ar paslaugas, laiko, kad prekės ar paslaugos kelia grėsmę nacionaliniam saugumui, kai:</w:t>
      </w:r>
    </w:p>
    <w:p w14:paraId="19C403F5" w14:textId="77777777" w:rsidR="0007293A" w:rsidRPr="00260425" w:rsidRDefault="0007293A" w:rsidP="00AC244F">
      <w:pPr>
        <w:pStyle w:val="ListParagraph"/>
        <w:numPr>
          <w:ilvl w:val="0"/>
          <w:numId w:val="36"/>
        </w:numPr>
        <w:jc w:val="both"/>
        <w:rPr>
          <w:rFonts w:ascii="Arial" w:hAnsi="Arial" w:cs="Arial"/>
        </w:rPr>
      </w:pPr>
      <w:r w:rsidRPr="00260425">
        <w:rPr>
          <w:rFonts w:ascii="Arial" w:hAnsi="Arial" w:cs="Arial"/>
        </w:rPr>
        <w:t xml:space="preserve">prekių gamintojas ar jį kontroliuojantis asmuo yra registruoti (jeigu gamintojas ar jį kontroliuojantis asmuo yra fizinis asmuo – nuolat gyvenantis ar turintis pilietybę) </w:t>
      </w:r>
      <w:r w:rsidRPr="00260425">
        <w:rPr>
          <w:rFonts w:ascii="Arial" w:hAnsi="Arial" w:cs="Arial"/>
        </w:rPr>
        <w:lastRenderedPageBreak/>
        <w:t>Viešųjų pirkimų įstatymo 92 straipsnio 14 dalyje numatytame sąraše nurodytose valstybėse ar teritorijose;</w:t>
      </w:r>
    </w:p>
    <w:p w14:paraId="0FD893C4" w14:textId="77777777" w:rsidR="0007293A" w:rsidRPr="00260425" w:rsidRDefault="0007293A" w:rsidP="00B17DF7">
      <w:pPr>
        <w:pStyle w:val="ListParagraph"/>
        <w:numPr>
          <w:ilvl w:val="0"/>
          <w:numId w:val="36"/>
        </w:numPr>
        <w:jc w:val="both"/>
        <w:rPr>
          <w:rFonts w:ascii="Arial" w:hAnsi="Arial" w:cs="Arial"/>
        </w:rPr>
      </w:pPr>
      <w:r w:rsidRPr="00260425">
        <w:rPr>
          <w:rFonts w:ascii="Arial" w:hAnsi="Arial" w:cs="Arial"/>
        </w:rPr>
        <w:t>paslaugų teikimas būtų vykdomas iš Viešųjų pirkimų įstatymo 92 straipsnio 14 dalyje numatytame sąraše nurodytų valstybių ar teritorijų.</w:t>
      </w:r>
    </w:p>
    <w:p w14:paraId="1CAAA5C9" w14:textId="77777777" w:rsidR="00E61270" w:rsidRPr="00260425" w:rsidRDefault="00E61270" w:rsidP="00AC244F">
      <w:pPr>
        <w:pStyle w:val="ListParagraph"/>
        <w:numPr>
          <w:ilvl w:val="1"/>
          <w:numId w:val="13"/>
        </w:numPr>
        <w:ind w:left="0" w:firstLine="360"/>
        <w:jc w:val="both"/>
        <w:rPr>
          <w:rFonts w:ascii="Arial" w:hAnsi="Arial" w:cs="Arial"/>
        </w:rPr>
      </w:pPr>
      <w:r w:rsidRPr="00260425">
        <w:rPr>
          <w:rFonts w:ascii="Arial" w:hAnsi="Arial" w:cs="Arial"/>
        </w:rPr>
        <w:t xml:space="preserve">Jeigu apibūdinant objektą pirkimo dokumentuose ar jų prieduose nurodytas konkretus modelis ar šaltinis, konkretus procesas ar prekės ženklas, patentas, tipai, konkreti kilmė ar gamyba, toks nurodymas tiekėjų turi būti suprantamas kaip nurodytas „arba lygiavertis“. Jeigu Techninėje specifikacijoje nurodytos parametrų tikslios skaitinės reikšmės, tai reiškia ribą, nuo kurios neturi būti nukrypta į blogesnę Užsakovui pusę. </w:t>
      </w:r>
    </w:p>
    <w:p w14:paraId="7B7A56AE" w14:textId="77777777" w:rsidR="00B006CB" w:rsidRPr="00260425" w:rsidRDefault="00B006CB" w:rsidP="00AC244F">
      <w:pPr>
        <w:pStyle w:val="ListParagraph"/>
        <w:numPr>
          <w:ilvl w:val="1"/>
          <w:numId w:val="13"/>
        </w:numPr>
        <w:ind w:left="0" w:firstLine="360"/>
        <w:jc w:val="both"/>
        <w:rPr>
          <w:rFonts w:ascii="Arial" w:hAnsi="Arial" w:cs="Arial"/>
        </w:rPr>
      </w:pPr>
      <w:r w:rsidRPr="00260425">
        <w:rPr>
          <w:rFonts w:ascii="Arial" w:hAnsi="Arial" w:cs="Arial"/>
        </w:rPr>
        <w:t>Jeigu apibūdinant objektą pirkimo dokumentuose ar jų prieduose nurodyti standartai, techniniai liudijimai ar bendrosios techninės specifikacijos, toks nurodymas tiekėjų turi būti suprantamas kaip nurodytas „arba lygiavertis“.</w:t>
      </w:r>
    </w:p>
    <w:p w14:paraId="424DF44F" w14:textId="68D07265" w:rsidR="00E46A32" w:rsidRPr="00260425" w:rsidRDefault="00E46A32" w:rsidP="00AC244F">
      <w:pPr>
        <w:pStyle w:val="ListParagraph"/>
        <w:numPr>
          <w:ilvl w:val="1"/>
          <w:numId w:val="13"/>
        </w:numPr>
        <w:ind w:left="0" w:firstLine="360"/>
        <w:jc w:val="both"/>
        <w:rPr>
          <w:rFonts w:ascii="Arial" w:hAnsi="Arial" w:cs="Arial"/>
        </w:rPr>
      </w:pPr>
      <w:r w:rsidRPr="00260425">
        <w:rPr>
          <w:rFonts w:ascii="Arial" w:hAnsi="Arial" w:cs="Arial"/>
        </w:rPr>
        <w:t>Prekės gali būti naujos arba naudotos arba gamintojo oficialiai atnaujintos / recertified būklės, tačiau visais atvejais turi būti oficialiai palaikomos gamintojo, neturi būti End-of-Life (EOL), End-of-Sale (EOS) ar End-of-Support (EoS) būsenos visą 60</w:t>
      </w:r>
      <w:r w:rsidR="00525136" w:rsidRPr="00260425">
        <w:rPr>
          <w:rFonts w:ascii="Arial" w:hAnsi="Arial" w:cs="Arial"/>
        </w:rPr>
        <w:t xml:space="preserve"> (šešiasdešimt)</w:t>
      </w:r>
      <w:r w:rsidRPr="00260425">
        <w:rPr>
          <w:rFonts w:ascii="Arial" w:hAnsi="Arial" w:cs="Arial"/>
        </w:rPr>
        <w:t xml:space="preserve"> mėn. laikotarpį. Tiekėjas privalo pateikti gamintojo arba oficialaus atstovo patvirtinimą, kad siūlomai komplektacijai galios gamintojo garantija ir palaikymas visą reikalaujamą laikotarpį.</w:t>
      </w:r>
      <w:r w:rsidR="009F0153" w:rsidRPr="00260425">
        <w:rPr>
          <w:rFonts w:ascii="Arial" w:hAnsi="Arial" w:cs="Arial"/>
        </w:rPr>
        <w:t xml:space="preserve"> </w:t>
      </w:r>
      <w:r w:rsidR="00932E8D" w:rsidRPr="00260425">
        <w:rPr>
          <w:rFonts w:ascii="Arial" w:hAnsi="Arial" w:cs="Arial"/>
        </w:rPr>
        <w:t>Siūlom</w:t>
      </w:r>
      <w:r w:rsidR="00A328B9" w:rsidRPr="00260425">
        <w:rPr>
          <w:rFonts w:ascii="Arial" w:hAnsi="Arial" w:cs="Arial"/>
        </w:rPr>
        <w:t>os</w:t>
      </w:r>
      <w:r w:rsidR="00932E8D" w:rsidRPr="00260425">
        <w:rPr>
          <w:rFonts w:ascii="Arial" w:hAnsi="Arial" w:cs="Arial"/>
        </w:rPr>
        <w:t xml:space="preserve"> </w:t>
      </w:r>
      <w:r w:rsidR="00A328B9" w:rsidRPr="00260425">
        <w:rPr>
          <w:rFonts w:ascii="Arial" w:hAnsi="Arial" w:cs="Arial"/>
        </w:rPr>
        <w:t>Prekės</w:t>
      </w:r>
      <w:r w:rsidR="00932E8D" w:rsidRPr="00260425">
        <w:rPr>
          <w:rFonts w:ascii="Arial" w:hAnsi="Arial" w:cs="Arial"/>
        </w:rPr>
        <w:t xml:space="preserve"> </w:t>
      </w:r>
      <w:r w:rsidR="002E5927" w:rsidRPr="00260425">
        <w:rPr>
          <w:rFonts w:ascii="Arial" w:hAnsi="Arial" w:cs="Arial"/>
        </w:rPr>
        <w:t xml:space="preserve">nurodytos </w:t>
      </w:r>
      <w:r w:rsidR="00631330" w:rsidRPr="00260425">
        <w:rPr>
          <w:rFonts w:ascii="Arial" w:hAnsi="Arial" w:cs="Arial"/>
        </w:rPr>
        <w:t xml:space="preserve">Techninės specifikacijos 2-oje lentelėje </w:t>
      </w:r>
      <w:r w:rsidR="00932E8D" w:rsidRPr="00260425">
        <w:rPr>
          <w:rFonts w:ascii="Arial" w:hAnsi="Arial" w:cs="Arial"/>
        </w:rPr>
        <w:t>turi būti ne senesnė</w:t>
      </w:r>
      <w:r w:rsidR="00A328B9" w:rsidRPr="00260425">
        <w:rPr>
          <w:rFonts w:ascii="Arial" w:hAnsi="Arial" w:cs="Arial"/>
        </w:rPr>
        <w:t>s</w:t>
      </w:r>
      <w:r w:rsidR="00932E8D" w:rsidRPr="00260425">
        <w:rPr>
          <w:rFonts w:ascii="Arial" w:hAnsi="Arial" w:cs="Arial"/>
        </w:rPr>
        <w:t xml:space="preserve"> kaip</w:t>
      </w:r>
      <w:r w:rsidR="004C5F3A" w:rsidRPr="00260425">
        <w:rPr>
          <w:rFonts w:ascii="Arial" w:hAnsi="Arial" w:cs="Arial"/>
        </w:rPr>
        <w:t xml:space="preserve"> </w:t>
      </w:r>
      <w:r w:rsidR="00932E8D" w:rsidRPr="00260425">
        <w:rPr>
          <w:rFonts w:ascii="Arial" w:hAnsi="Arial" w:cs="Arial"/>
        </w:rPr>
        <w:t>18 (aštuoniolik</w:t>
      </w:r>
      <w:r w:rsidR="00D5108B" w:rsidRPr="00260425">
        <w:rPr>
          <w:rFonts w:ascii="Arial" w:hAnsi="Arial" w:cs="Arial"/>
        </w:rPr>
        <w:t>a</w:t>
      </w:r>
      <w:r w:rsidR="00932E8D" w:rsidRPr="00260425">
        <w:rPr>
          <w:rFonts w:ascii="Arial" w:hAnsi="Arial" w:cs="Arial"/>
        </w:rPr>
        <w:t>) mėnesių</w:t>
      </w:r>
      <w:r w:rsidR="00CC52E4" w:rsidRPr="00260425">
        <w:rPr>
          <w:rFonts w:ascii="Arial" w:hAnsi="Arial" w:cs="Arial"/>
        </w:rPr>
        <w:t xml:space="preserve"> </w:t>
      </w:r>
      <w:r w:rsidR="00D41C80" w:rsidRPr="00260425">
        <w:rPr>
          <w:rFonts w:ascii="Arial" w:hAnsi="Arial" w:cs="Arial"/>
        </w:rPr>
        <w:t xml:space="preserve">nuo Pirkimo paskelbimo </w:t>
      </w:r>
      <w:r w:rsidR="00D5108B" w:rsidRPr="00260425">
        <w:rPr>
          <w:rFonts w:ascii="Arial" w:hAnsi="Arial" w:cs="Arial"/>
        </w:rPr>
        <w:t>dienos.</w:t>
      </w:r>
    </w:p>
    <w:p w14:paraId="6939B5E7" w14:textId="0970EA37" w:rsidR="00CA12B7" w:rsidRPr="00260425" w:rsidRDefault="00CA12B7" w:rsidP="00AC244F">
      <w:pPr>
        <w:pStyle w:val="ListParagraph"/>
        <w:numPr>
          <w:ilvl w:val="1"/>
          <w:numId w:val="13"/>
        </w:numPr>
        <w:ind w:left="0" w:firstLine="360"/>
        <w:jc w:val="both"/>
        <w:rPr>
          <w:rFonts w:ascii="Arial" w:hAnsi="Arial" w:cs="Arial"/>
        </w:rPr>
      </w:pPr>
      <w:r w:rsidRPr="00260425">
        <w:rPr>
          <w:rFonts w:ascii="Arial" w:hAnsi="Arial" w:cs="Arial"/>
        </w:rPr>
        <w:t xml:space="preserve">Prekėms turi būti suteikiama gamintojo garantija netrumpesnė nei 5 (penki) metai </w:t>
      </w:r>
      <w:r w:rsidR="00D05D85" w:rsidRPr="00260425">
        <w:rPr>
          <w:rFonts w:ascii="Arial" w:hAnsi="Arial" w:cs="Arial"/>
        </w:rPr>
        <w:t xml:space="preserve">nuo </w:t>
      </w:r>
      <w:r w:rsidR="00DA5E72" w:rsidRPr="00260425">
        <w:rPr>
          <w:rFonts w:ascii="Arial" w:hAnsi="Arial" w:cs="Arial"/>
        </w:rPr>
        <w:t xml:space="preserve">Prekių </w:t>
      </w:r>
      <w:r w:rsidR="003C25A0" w:rsidRPr="00260425">
        <w:rPr>
          <w:rFonts w:ascii="Arial" w:hAnsi="Arial" w:cs="Arial"/>
        </w:rPr>
        <w:t xml:space="preserve">paleidimo ir parengimo naudojimui </w:t>
      </w:r>
      <w:r w:rsidR="00E149E3" w:rsidRPr="00260425">
        <w:rPr>
          <w:rFonts w:ascii="Arial" w:hAnsi="Arial" w:cs="Arial"/>
        </w:rPr>
        <w:t>priėmimo</w:t>
      </w:r>
      <w:r w:rsidR="002649AC" w:rsidRPr="00260425">
        <w:rPr>
          <w:rFonts w:ascii="Arial" w:hAnsi="Arial" w:cs="Arial"/>
        </w:rPr>
        <w:t xml:space="preserve"> – perdavimo </w:t>
      </w:r>
      <w:r w:rsidR="00D05D85" w:rsidRPr="00260425">
        <w:rPr>
          <w:rFonts w:ascii="Arial" w:hAnsi="Arial" w:cs="Arial"/>
        </w:rPr>
        <w:t>akto pasirašymo dienos,</w:t>
      </w:r>
      <w:r w:rsidRPr="00260425">
        <w:rPr>
          <w:rFonts w:ascii="Arial" w:hAnsi="Arial" w:cs="Arial"/>
        </w:rPr>
        <w:t xml:space="preserve"> garantinius įsipareigojimus atliekant įrangos buvimo vietoje Lietuvoje.</w:t>
      </w:r>
      <w:r w:rsidR="00871B18" w:rsidRPr="00260425">
        <w:rPr>
          <w:rFonts w:ascii="Arial" w:hAnsi="Arial" w:cs="Arial"/>
        </w:rPr>
        <w:t xml:space="preserve"> Migracijos </w:t>
      </w:r>
      <w:r w:rsidR="00440162" w:rsidRPr="00260425">
        <w:rPr>
          <w:rFonts w:ascii="Arial" w:hAnsi="Arial" w:cs="Arial"/>
        </w:rPr>
        <w:t>paslaugos</w:t>
      </w:r>
      <w:r w:rsidR="00871B18" w:rsidRPr="00260425">
        <w:rPr>
          <w:rFonts w:ascii="Arial" w:hAnsi="Arial" w:cs="Arial"/>
        </w:rPr>
        <w:t xml:space="preserve"> nėra šio akto dalis ir nelemia garantinio laikotarpio pradžios.</w:t>
      </w:r>
    </w:p>
    <w:p w14:paraId="7F7E7264" w14:textId="50B1B636" w:rsidR="00D05D85" w:rsidRPr="00260425" w:rsidRDefault="00D05D85" w:rsidP="00AC244F">
      <w:pPr>
        <w:pStyle w:val="ListParagraph"/>
        <w:numPr>
          <w:ilvl w:val="1"/>
          <w:numId w:val="13"/>
        </w:numPr>
        <w:ind w:left="0" w:firstLine="360"/>
        <w:jc w:val="both"/>
        <w:rPr>
          <w:rFonts w:ascii="Arial" w:hAnsi="Arial" w:cs="Arial"/>
        </w:rPr>
      </w:pPr>
      <w:r w:rsidRPr="00260425">
        <w:rPr>
          <w:rFonts w:ascii="Arial" w:hAnsi="Arial" w:cs="Arial"/>
        </w:rPr>
        <w:t xml:space="preserve">Visa techninė įranga </w:t>
      </w:r>
      <w:r w:rsidR="002A2ABC" w:rsidRPr="00260425">
        <w:rPr>
          <w:rFonts w:ascii="Arial" w:hAnsi="Arial" w:cs="Arial"/>
        </w:rPr>
        <w:t xml:space="preserve">gali </w:t>
      </w:r>
      <w:r w:rsidR="004319CD" w:rsidRPr="00260425">
        <w:rPr>
          <w:rFonts w:ascii="Arial" w:hAnsi="Arial" w:cs="Arial"/>
        </w:rPr>
        <w:t>būti naudota</w:t>
      </w:r>
      <w:r w:rsidR="00FD7686" w:rsidRPr="00260425">
        <w:rPr>
          <w:rFonts w:ascii="Arial" w:hAnsi="Arial" w:cs="Arial"/>
        </w:rPr>
        <w:t>, tačiau turi būti užtikrinama gamintojo garant</w:t>
      </w:r>
      <w:r w:rsidR="003F29DB" w:rsidRPr="00260425">
        <w:rPr>
          <w:rFonts w:ascii="Arial" w:hAnsi="Arial" w:cs="Arial"/>
        </w:rPr>
        <w:t>i</w:t>
      </w:r>
      <w:r w:rsidR="00FD7686" w:rsidRPr="00260425">
        <w:rPr>
          <w:rFonts w:ascii="Arial" w:hAnsi="Arial" w:cs="Arial"/>
        </w:rPr>
        <w:t>ja ne trumpiau kaip 60</w:t>
      </w:r>
      <w:r w:rsidR="00FC6D99" w:rsidRPr="00260425">
        <w:rPr>
          <w:rFonts w:ascii="Arial" w:hAnsi="Arial" w:cs="Arial"/>
        </w:rPr>
        <w:t xml:space="preserve"> (šešiasdešim</w:t>
      </w:r>
      <w:r w:rsidR="00B02826" w:rsidRPr="00260425">
        <w:rPr>
          <w:rFonts w:ascii="Arial" w:hAnsi="Arial" w:cs="Arial"/>
        </w:rPr>
        <w:t>t)</w:t>
      </w:r>
      <w:r w:rsidR="00FD7686" w:rsidRPr="00260425">
        <w:rPr>
          <w:rFonts w:ascii="Arial" w:hAnsi="Arial" w:cs="Arial"/>
        </w:rPr>
        <w:t xml:space="preserve"> mėn.</w:t>
      </w:r>
      <w:r w:rsidR="00E85080" w:rsidRPr="00260425">
        <w:rPr>
          <w:rFonts w:ascii="Arial" w:hAnsi="Arial" w:cs="Arial"/>
        </w:rPr>
        <w:t xml:space="preserve"> nuo perdavimo-priėmimo akto pasirašymo dienos.</w:t>
      </w:r>
    </w:p>
    <w:p w14:paraId="689AC332" w14:textId="36819C65" w:rsidR="002D68E6" w:rsidRPr="00260425" w:rsidRDefault="00AF0BB7" w:rsidP="002D68E6">
      <w:pPr>
        <w:pStyle w:val="ListParagraph"/>
        <w:numPr>
          <w:ilvl w:val="1"/>
          <w:numId w:val="13"/>
        </w:numPr>
        <w:ind w:left="0" w:firstLine="360"/>
        <w:jc w:val="both"/>
        <w:rPr>
          <w:rFonts w:ascii="Arial" w:hAnsi="Arial" w:cs="Arial"/>
        </w:rPr>
      </w:pPr>
      <w:r w:rsidRPr="00260425">
        <w:rPr>
          <w:rFonts w:ascii="Arial" w:hAnsi="Arial" w:cs="Arial"/>
        </w:rPr>
        <w:t>Visa techninė ir programinė įranga</w:t>
      </w:r>
      <w:r w:rsidR="00685FEF" w:rsidRPr="00260425">
        <w:rPr>
          <w:rFonts w:ascii="Arial" w:hAnsi="Arial" w:cs="Arial"/>
        </w:rPr>
        <w:t>, po priėmimo</w:t>
      </w:r>
      <w:r w:rsidR="00FC7784" w:rsidRPr="00260425">
        <w:rPr>
          <w:rFonts w:ascii="Arial" w:hAnsi="Arial" w:cs="Arial"/>
        </w:rPr>
        <w:t xml:space="preserve"> - </w:t>
      </w:r>
      <w:r w:rsidR="00685FEF" w:rsidRPr="00260425">
        <w:rPr>
          <w:rFonts w:ascii="Arial" w:hAnsi="Arial" w:cs="Arial"/>
        </w:rPr>
        <w:t xml:space="preserve">perdavimo akto </w:t>
      </w:r>
      <w:r w:rsidR="008E1089" w:rsidRPr="00260425">
        <w:rPr>
          <w:rFonts w:ascii="Arial" w:hAnsi="Arial" w:cs="Arial"/>
        </w:rPr>
        <w:t>pasirašymo</w:t>
      </w:r>
      <w:r w:rsidR="00B41FD3" w:rsidRPr="00260425">
        <w:rPr>
          <w:rFonts w:ascii="Arial" w:hAnsi="Arial" w:cs="Arial"/>
        </w:rPr>
        <w:t xml:space="preserve"> yra Užsakovo</w:t>
      </w:r>
      <w:r w:rsidR="002D68E6" w:rsidRPr="00260425">
        <w:rPr>
          <w:rFonts w:ascii="Arial" w:hAnsi="Arial" w:cs="Arial"/>
        </w:rPr>
        <w:t xml:space="preserve"> nuosavybė</w:t>
      </w:r>
      <w:r w:rsidR="00B41FD3" w:rsidRPr="00260425">
        <w:rPr>
          <w:rFonts w:ascii="Arial" w:hAnsi="Arial" w:cs="Arial"/>
        </w:rPr>
        <w:t>.</w:t>
      </w:r>
    </w:p>
    <w:p w14:paraId="7ECB0B21" w14:textId="61138EE3" w:rsidR="00D05D85" w:rsidRPr="00260425" w:rsidRDefault="00D05D85" w:rsidP="00AC244F">
      <w:pPr>
        <w:pStyle w:val="ListParagraph"/>
        <w:numPr>
          <w:ilvl w:val="1"/>
          <w:numId w:val="13"/>
        </w:numPr>
        <w:ind w:left="0" w:firstLine="360"/>
        <w:jc w:val="both"/>
        <w:rPr>
          <w:rFonts w:ascii="Arial" w:hAnsi="Arial" w:cs="Arial"/>
        </w:rPr>
      </w:pPr>
      <w:r w:rsidRPr="00260425">
        <w:rPr>
          <w:rFonts w:ascii="Arial" w:hAnsi="Arial" w:cs="Arial"/>
        </w:rPr>
        <w:t xml:space="preserve">Tarnybines stotis sudarantys aparatiniai komponentai (procesorius, atmintis, diskai, adapteriai, maitinimo šaltinis ir kt.) privalo būti </w:t>
      </w:r>
      <w:r w:rsidR="00F54BA5" w:rsidRPr="00260425">
        <w:rPr>
          <w:rFonts w:ascii="Arial" w:hAnsi="Arial" w:cs="Arial"/>
        </w:rPr>
        <w:t>visiškai</w:t>
      </w:r>
      <w:r w:rsidRPr="00260425">
        <w:rPr>
          <w:rFonts w:ascii="Arial" w:hAnsi="Arial" w:cs="Arial"/>
        </w:rPr>
        <w:t xml:space="preserve"> sumontuoti gamintojo gamykloje ir pažymėti tarnybinės stoties gamintojo prekės ženklais.</w:t>
      </w:r>
    </w:p>
    <w:p w14:paraId="0DDE4E96" w14:textId="138E22E9" w:rsidR="00E813ED" w:rsidRPr="00260425" w:rsidRDefault="00D05D85" w:rsidP="00D05D85">
      <w:pPr>
        <w:pStyle w:val="ListParagraph"/>
        <w:numPr>
          <w:ilvl w:val="1"/>
          <w:numId w:val="13"/>
        </w:numPr>
        <w:ind w:left="0" w:firstLine="360"/>
        <w:jc w:val="both"/>
        <w:rPr>
          <w:rFonts w:ascii="Arial" w:hAnsi="Arial" w:cs="Arial"/>
        </w:rPr>
      </w:pPr>
      <w:r w:rsidRPr="00260425">
        <w:rPr>
          <w:rFonts w:ascii="Arial" w:hAnsi="Arial" w:cs="Arial"/>
        </w:rPr>
        <w:t>Su Prekėmis turi būti pateikti detalūs techninių parametrų aprašymai lietuvių ir/arba anglų kalbomis.</w:t>
      </w:r>
    </w:p>
    <w:p w14:paraId="102D3131" w14:textId="4110F428" w:rsidR="00500D28" w:rsidRPr="00260425" w:rsidRDefault="007A1F5F" w:rsidP="00625B1F">
      <w:pPr>
        <w:pStyle w:val="ListParagraph"/>
        <w:numPr>
          <w:ilvl w:val="1"/>
          <w:numId w:val="13"/>
        </w:numPr>
        <w:ind w:left="0" w:firstLine="360"/>
        <w:jc w:val="both"/>
        <w:rPr>
          <w:rFonts w:ascii="Arial" w:hAnsi="Arial" w:cs="Arial"/>
        </w:rPr>
      </w:pPr>
      <w:r w:rsidRPr="00260425">
        <w:rPr>
          <w:rFonts w:ascii="Arial" w:hAnsi="Arial" w:cs="Arial"/>
        </w:rPr>
        <w:t>Į</w:t>
      </w:r>
      <w:r w:rsidR="00500D28" w:rsidRPr="00260425">
        <w:rPr>
          <w:rFonts w:ascii="Arial" w:hAnsi="Arial" w:cs="Arial"/>
        </w:rPr>
        <w:t xml:space="preserve"> siūlom</w:t>
      </w:r>
      <w:r w:rsidRPr="00260425">
        <w:rPr>
          <w:rFonts w:ascii="Arial" w:hAnsi="Arial" w:cs="Arial"/>
        </w:rPr>
        <w:t>ų</w:t>
      </w:r>
      <w:r w:rsidR="00500D28" w:rsidRPr="00260425">
        <w:rPr>
          <w:rFonts w:ascii="Arial" w:hAnsi="Arial" w:cs="Arial"/>
        </w:rPr>
        <w:t xml:space="preserve"> Prek</w:t>
      </w:r>
      <w:r w:rsidRPr="00260425">
        <w:rPr>
          <w:rFonts w:ascii="Arial" w:hAnsi="Arial" w:cs="Arial"/>
        </w:rPr>
        <w:t>ių</w:t>
      </w:r>
      <w:r w:rsidR="00500D28" w:rsidRPr="00260425">
        <w:rPr>
          <w:rFonts w:ascii="Arial" w:hAnsi="Arial" w:cs="Arial"/>
        </w:rPr>
        <w:t xml:space="preserve"> kainą</w:t>
      </w:r>
      <w:r w:rsidRPr="00260425">
        <w:rPr>
          <w:rFonts w:ascii="Arial" w:hAnsi="Arial" w:cs="Arial"/>
        </w:rPr>
        <w:t xml:space="preserve"> turi būti</w:t>
      </w:r>
      <w:r w:rsidR="00500D28" w:rsidRPr="00260425">
        <w:rPr>
          <w:rFonts w:ascii="Arial" w:hAnsi="Arial" w:cs="Arial"/>
        </w:rPr>
        <w:t xml:space="preserve"> </w:t>
      </w:r>
      <w:r w:rsidR="00351092" w:rsidRPr="00260425">
        <w:rPr>
          <w:rFonts w:ascii="Arial" w:hAnsi="Arial" w:cs="Arial"/>
        </w:rPr>
        <w:t>į</w:t>
      </w:r>
      <w:r w:rsidR="006125F4" w:rsidRPr="00260425">
        <w:rPr>
          <w:rFonts w:ascii="Arial" w:hAnsi="Arial" w:cs="Arial"/>
        </w:rPr>
        <w:t>s</w:t>
      </w:r>
      <w:r w:rsidR="00351092" w:rsidRPr="00260425">
        <w:rPr>
          <w:rFonts w:ascii="Arial" w:hAnsi="Arial" w:cs="Arial"/>
        </w:rPr>
        <w:t>kaiči</w:t>
      </w:r>
      <w:r w:rsidR="006125F4" w:rsidRPr="00260425">
        <w:rPr>
          <w:rFonts w:ascii="Arial" w:hAnsi="Arial" w:cs="Arial"/>
        </w:rPr>
        <w:t>uot</w:t>
      </w:r>
      <w:r w:rsidR="00BD22B3" w:rsidRPr="00260425">
        <w:rPr>
          <w:rFonts w:ascii="Arial" w:hAnsi="Arial" w:cs="Arial"/>
        </w:rPr>
        <w:t xml:space="preserve">os visos </w:t>
      </w:r>
      <w:r w:rsidR="005007B6" w:rsidRPr="00260425">
        <w:rPr>
          <w:rFonts w:ascii="Arial" w:hAnsi="Arial" w:cs="Arial"/>
        </w:rPr>
        <w:t xml:space="preserve">papildomos medžiagos </w:t>
      </w:r>
      <w:r w:rsidR="00A6497D" w:rsidRPr="00260425">
        <w:rPr>
          <w:rFonts w:ascii="Arial" w:hAnsi="Arial" w:cs="Arial"/>
        </w:rPr>
        <w:t xml:space="preserve">skirtos </w:t>
      </w:r>
      <w:r w:rsidR="00AA31E7" w:rsidRPr="00260425">
        <w:rPr>
          <w:rFonts w:ascii="Arial" w:hAnsi="Arial" w:cs="Arial"/>
        </w:rPr>
        <w:t>P</w:t>
      </w:r>
      <w:r w:rsidR="00A6497D" w:rsidRPr="00260425">
        <w:rPr>
          <w:rFonts w:ascii="Arial" w:hAnsi="Arial" w:cs="Arial"/>
        </w:rPr>
        <w:t xml:space="preserve">rekių </w:t>
      </w:r>
      <w:r w:rsidR="00AA31E7" w:rsidRPr="00260425">
        <w:rPr>
          <w:rFonts w:ascii="Arial" w:hAnsi="Arial" w:cs="Arial"/>
        </w:rPr>
        <w:t xml:space="preserve">sumontavimui ir </w:t>
      </w:r>
      <w:r w:rsidR="00DC6E30" w:rsidRPr="00260425">
        <w:rPr>
          <w:rFonts w:ascii="Arial" w:hAnsi="Arial" w:cs="Arial"/>
        </w:rPr>
        <w:t xml:space="preserve">visų </w:t>
      </w:r>
      <w:r w:rsidR="00AA31E7" w:rsidRPr="00260425">
        <w:rPr>
          <w:rFonts w:ascii="Arial" w:hAnsi="Arial" w:cs="Arial"/>
        </w:rPr>
        <w:t>funkcionalumų užtikrinimui</w:t>
      </w:r>
      <w:r w:rsidR="00913354" w:rsidRPr="00260425">
        <w:rPr>
          <w:rFonts w:ascii="Arial" w:hAnsi="Arial" w:cs="Arial"/>
        </w:rPr>
        <w:t xml:space="preserve"> (pvz. moduliai, kabeliai, laikikliai ir </w:t>
      </w:r>
      <w:r w:rsidR="00F653F3" w:rsidRPr="00260425">
        <w:rPr>
          <w:rFonts w:ascii="Arial" w:hAnsi="Arial" w:cs="Arial"/>
        </w:rPr>
        <w:t>t.t.).</w:t>
      </w:r>
    </w:p>
    <w:p w14:paraId="5D1138E4" w14:textId="77777777" w:rsidR="00DC7E8E" w:rsidRPr="00260425" w:rsidRDefault="00DC7E8E" w:rsidP="007725C9">
      <w:pPr>
        <w:pStyle w:val="ListParagraph"/>
        <w:ind w:left="360"/>
        <w:jc w:val="both"/>
        <w:rPr>
          <w:rFonts w:ascii="Arial" w:hAnsi="Arial" w:cs="Arial"/>
        </w:rPr>
      </w:pPr>
    </w:p>
    <w:p w14:paraId="473764BC" w14:textId="32C113E0" w:rsidR="00C05838" w:rsidRPr="00260425" w:rsidRDefault="00C05838" w:rsidP="00625B1F">
      <w:pPr>
        <w:shd w:val="clear" w:color="auto" w:fill="FFFFFF" w:themeFill="background1"/>
        <w:tabs>
          <w:tab w:val="left" w:pos="709"/>
          <w:tab w:val="left" w:pos="1134"/>
          <w:tab w:val="left" w:pos="1560"/>
          <w:tab w:val="left" w:pos="3828"/>
        </w:tabs>
        <w:suppressAutoHyphens/>
        <w:autoSpaceDN w:val="0"/>
        <w:spacing w:after="0" w:line="240" w:lineRule="auto"/>
        <w:jc w:val="both"/>
        <w:textAlignment w:val="baseline"/>
        <w:rPr>
          <w:rFonts w:ascii="Arial" w:eastAsia="Calibri" w:hAnsi="Arial" w:cs="Arial"/>
          <w:kern w:val="3"/>
          <w:lang w:eastAsia="lt-LT"/>
          <w14:ligatures w14:val="none"/>
        </w:rPr>
      </w:pPr>
    </w:p>
    <w:p w14:paraId="5D84FA8D" w14:textId="6D75346C" w:rsidR="00193DF7" w:rsidRPr="00260425" w:rsidRDefault="6A0D0A9C" w:rsidP="17937CE8">
      <w:pPr>
        <w:widowControl w:val="0"/>
        <w:numPr>
          <w:ilvl w:val="0"/>
          <w:numId w:val="13"/>
        </w:numPr>
        <w:tabs>
          <w:tab w:val="num" w:pos="360"/>
        </w:tabs>
        <w:spacing w:after="0" w:line="240" w:lineRule="auto"/>
        <w:ind w:left="0" w:firstLine="0"/>
        <w:jc w:val="center"/>
        <w:outlineLvl w:val="0"/>
        <w:rPr>
          <w:rFonts w:ascii="Arial" w:eastAsia="Calibri" w:hAnsi="Arial" w:cs="Arial"/>
          <w:b/>
          <w:bCs/>
          <w:lang w:eastAsia="lt-LT"/>
        </w:rPr>
      </w:pPr>
      <w:r w:rsidRPr="00260425">
        <w:rPr>
          <w:rFonts w:ascii="Arial" w:eastAsia="Calibri" w:hAnsi="Arial" w:cs="Arial"/>
          <w:b/>
          <w:bCs/>
          <w:caps/>
          <w:lang w:eastAsia="lt-LT"/>
        </w:rPr>
        <w:t>REIKALAVIMAI,</w:t>
      </w:r>
      <w:r w:rsidRPr="00260425">
        <w:rPr>
          <w:rFonts w:ascii="Arial" w:eastAsia="Calibri" w:hAnsi="Arial" w:cs="Arial"/>
          <w:b/>
          <w:bCs/>
          <w:lang w:eastAsia="lt-LT"/>
        </w:rPr>
        <w:t xml:space="preserve"> </w:t>
      </w:r>
      <w:r w:rsidR="0971C02E" w:rsidRPr="00260425">
        <w:rPr>
          <w:rFonts w:ascii="Arial" w:eastAsia="Calibri" w:hAnsi="Arial" w:cs="Arial"/>
          <w:b/>
          <w:bCs/>
          <w:lang w:eastAsia="lt-LT"/>
        </w:rPr>
        <w:t>SUTARTIES UŽBAIGIMU</w:t>
      </w:r>
      <w:r w:rsidR="7E0187E9" w:rsidRPr="00260425">
        <w:rPr>
          <w:rFonts w:ascii="Arial" w:eastAsia="Calibri" w:hAnsi="Arial" w:cs="Arial"/>
          <w:b/>
          <w:bCs/>
          <w:lang w:eastAsia="lt-LT"/>
        </w:rPr>
        <w:t>I</w:t>
      </w:r>
      <w:r w:rsidR="00106596" w:rsidRPr="00260425">
        <w:rPr>
          <w:rFonts w:ascii="Arial" w:eastAsia="Calibri" w:hAnsi="Arial" w:cs="Arial"/>
          <w:b/>
          <w:bCs/>
          <w:lang w:eastAsia="lt-LT"/>
        </w:rPr>
        <w:t xml:space="preserve"> </w:t>
      </w:r>
      <w:r w:rsidR="004347E8" w:rsidRPr="00260425">
        <w:rPr>
          <w:rFonts w:ascii="Arial" w:eastAsia="Calibri" w:hAnsi="Arial" w:cs="Arial"/>
          <w:b/>
          <w:bCs/>
          <w:lang w:eastAsia="lt-LT"/>
        </w:rPr>
        <w:t>PASLA</w:t>
      </w:r>
      <w:r w:rsidR="000A6291" w:rsidRPr="00260425">
        <w:rPr>
          <w:rFonts w:ascii="Arial" w:eastAsia="Calibri" w:hAnsi="Arial" w:cs="Arial"/>
          <w:b/>
          <w:bCs/>
          <w:lang w:eastAsia="lt-LT"/>
        </w:rPr>
        <w:t>UGŲ PERDAVIMUI</w:t>
      </w:r>
    </w:p>
    <w:p w14:paraId="4AA4D353" w14:textId="7270C46B" w:rsidR="00193DF7" w:rsidRPr="00260425" w:rsidRDefault="00193DF7" w:rsidP="007725C9">
      <w:pPr>
        <w:widowControl w:val="0"/>
        <w:tabs>
          <w:tab w:val="num" w:pos="360"/>
        </w:tabs>
        <w:spacing w:after="0" w:line="240" w:lineRule="auto"/>
        <w:jc w:val="center"/>
        <w:outlineLvl w:val="0"/>
        <w:rPr>
          <w:rFonts w:ascii="Arial" w:eastAsia="Calibri" w:hAnsi="Arial" w:cs="Arial"/>
          <w:b/>
          <w:bCs/>
          <w:lang w:eastAsia="lt-LT"/>
        </w:rPr>
      </w:pPr>
    </w:p>
    <w:p w14:paraId="22497EC6" w14:textId="763C4514" w:rsidR="00193DF7" w:rsidRPr="00260425" w:rsidRDefault="7E0187E9" w:rsidP="005E0DCE">
      <w:pPr>
        <w:pStyle w:val="ListParagraph"/>
        <w:numPr>
          <w:ilvl w:val="1"/>
          <w:numId w:val="13"/>
        </w:numPr>
        <w:tabs>
          <w:tab w:val="left" w:pos="1276"/>
        </w:tabs>
        <w:ind w:left="0" w:firstLine="567"/>
        <w:jc w:val="both"/>
        <w:rPr>
          <w:rFonts w:ascii="Arial" w:hAnsi="Arial" w:cs="Arial"/>
        </w:rPr>
      </w:pPr>
      <w:r w:rsidRPr="00260425">
        <w:rPr>
          <w:rFonts w:ascii="Arial" w:hAnsi="Arial" w:cs="Arial"/>
        </w:rPr>
        <w:t>Ne vėliau kaip prieš 6</w:t>
      </w:r>
      <w:r w:rsidR="007E070B" w:rsidRPr="00260425">
        <w:rPr>
          <w:rFonts w:ascii="Arial" w:hAnsi="Arial" w:cs="Arial"/>
        </w:rPr>
        <w:t xml:space="preserve"> (šešis)</w:t>
      </w:r>
      <w:r w:rsidRPr="00260425">
        <w:rPr>
          <w:rFonts w:ascii="Arial" w:hAnsi="Arial" w:cs="Arial"/>
        </w:rPr>
        <w:t xml:space="preserve"> mėnesius iki </w:t>
      </w:r>
      <w:r w:rsidR="003C3D3C" w:rsidRPr="00260425">
        <w:rPr>
          <w:rFonts w:ascii="Arial" w:hAnsi="Arial" w:cs="Arial"/>
        </w:rPr>
        <w:t>sutarties galiojimo</w:t>
      </w:r>
      <w:r w:rsidRPr="00260425">
        <w:rPr>
          <w:rFonts w:ascii="Arial" w:hAnsi="Arial" w:cs="Arial"/>
        </w:rPr>
        <w:t xml:space="preserve"> pabaigos Tiekėjas privalo kartu su Užsakovu pradėti sutarties užbaigimo planavimo procesą ir parengti sutarties užbaigimo / paslaugų perdavimo planą.</w:t>
      </w:r>
    </w:p>
    <w:p w14:paraId="51D47BD8" w14:textId="0E121D04" w:rsidR="009D04D2" w:rsidRPr="00260425" w:rsidRDefault="00CE158E" w:rsidP="009D04D2">
      <w:pPr>
        <w:pStyle w:val="ListParagraph"/>
        <w:numPr>
          <w:ilvl w:val="1"/>
          <w:numId w:val="13"/>
        </w:numPr>
        <w:jc w:val="both"/>
        <w:rPr>
          <w:rFonts w:ascii="Arial" w:hAnsi="Arial" w:cs="Arial"/>
        </w:rPr>
      </w:pPr>
      <w:r w:rsidRPr="00260425">
        <w:rPr>
          <w:rFonts w:ascii="Arial" w:hAnsi="Arial" w:cs="Arial"/>
        </w:rPr>
        <w:t xml:space="preserve"> </w:t>
      </w:r>
      <w:r w:rsidR="009D04D2" w:rsidRPr="00260425">
        <w:rPr>
          <w:rFonts w:ascii="Arial" w:hAnsi="Arial" w:cs="Arial"/>
        </w:rPr>
        <w:t>Sutarties užbaigimo / paslaugų perdavimo planas turi apimti ne mažiau kaip:</w:t>
      </w:r>
    </w:p>
    <w:p w14:paraId="5F9FEBD7" w14:textId="0CC6D6BC" w:rsidR="00A90E80" w:rsidRPr="00260425" w:rsidRDefault="009D04D2" w:rsidP="00A90E80">
      <w:pPr>
        <w:pStyle w:val="ListParagraph"/>
        <w:numPr>
          <w:ilvl w:val="2"/>
          <w:numId w:val="13"/>
        </w:numPr>
        <w:jc w:val="both"/>
        <w:rPr>
          <w:rFonts w:ascii="Arial" w:hAnsi="Arial" w:cs="Arial"/>
        </w:rPr>
      </w:pPr>
      <w:r w:rsidRPr="00260425">
        <w:rPr>
          <w:rFonts w:ascii="Arial" w:hAnsi="Arial" w:cs="Arial"/>
        </w:rPr>
        <w:t>Užsakovo įrangos, licencijų, konfigūracijų ir paslaugų inventorizaciją;</w:t>
      </w:r>
    </w:p>
    <w:p w14:paraId="15277B83" w14:textId="025B48A0" w:rsidR="00A90E80" w:rsidRPr="00260425" w:rsidRDefault="003C3D3C" w:rsidP="00A90E80">
      <w:pPr>
        <w:pStyle w:val="ListParagraph"/>
        <w:numPr>
          <w:ilvl w:val="2"/>
          <w:numId w:val="13"/>
        </w:numPr>
        <w:jc w:val="both"/>
        <w:rPr>
          <w:rFonts w:ascii="Arial" w:hAnsi="Arial" w:cs="Arial"/>
        </w:rPr>
      </w:pPr>
      <w:r w:rsidRPr="00260425">
        <w:rPr>
          <w:rFonts w:ascii="Arial" w:hAnsi="Arial" w:cs="Arial"/>
        </w:rPr>
        <w:t>G</w:t>
      </w:r>
      <w:r w:rsidR="009D04D2" w:rsidRPr="00260425">
        <w:rPr>
          <w:rFonts w:ascii="Arial" w:hAnsi="Arial" w:cs="Arial"/>
        </w:rPr>
        <w:t>aliojančių licencijų, gamintojo palaikymo, garantijų ir prenumeratų būseną bei galiojimo pabaigos datas;</w:t>
      </w:r>
    </w:p>
    <w:p w14:paraId="4144E391" w14:textId="48BCCACA" w:rsidR="00876287" w:rsidRPr="00260425" w:rsidRDefault="00876287" w:rsidP="00876287">
      <w:pPr>
        <w:pStyle w:val="ListParagraph"/>
        <w:numPr>
          <w:ilvl w:val="2"/>
          <w:numId w:val="13"/>
        </w:numPr>
        <w:jc w:val="both"/>
        <w:rPr>
          <w:rFonts w:ascii="Arial" w:hAnsi="Arial" w:cs="Arial"/>
        </w:rPr>
      </w:pPr>
      <w:r w:rsidRPr="00260425">
        <w:rPr>
          <w:rFonts w:ascii="Arial" w:hAnsi="Arial" w:cs="Arial"/>
        </w:rPr>
        <w:t>F</w:t>
      </w:r>
      <w:r w:rsidR="009D04D2" w:rsidRPr="00260425">
        <w:rPr>
          <w:rFonts w:ascii="Arial" w:hAnsi="Arial" w:cs="Arial"/>
        </w:rPr>
        <w:t>izinės įrangos išmontavimo, supakavimo, išvežimo arba perdavimo kitam paslaugų teikėjui tvarką;</w:t>
      </w:r>
    </w:p>
    <w:p w14:paraId="4ED9E619" w14:textId="77777777" w:rsidR="00A55AFB" w:rsidRPr="00260425" w:rsidRDefault="00876287" w:rsidP="00A55AFB">
      <w:pPr>
        <w:pStyle w:val="ListParagraph"/>
        <w:numPr>
          <w:ilvl w:val="2"/>
          <w:numId w:val="13"/>
        </w:numPr>
        <w:jc w:val="both"/>
        <w:rPr>
          <w:rFonts w:ascii="Arial" w:hAnsi="Arial" w:cs="Arial"/>
        </w:rPr>
      </w:pPr>
      <w:r w:rsidRPr="00260425">
        <w:rPr>
          <w:rFonts w:ascii="Arial" w:hAnsi="Arial" w:cs="Arial"/>
        </w:rPr>
        <w:lastRenderedPageBreak/>
        <w:t>D</w:t>
      </w:r>
      <w:r w:rsidR="009D04D2" w:rsidRPr="00260425">
        <w:rPr>
          <w:rFonts w:ascii="Arial" w:hAnsi="Arial" w:cs="Arial"/>
        </w:rPr>
        <w:t>uomenų perdavimo paslaugų nutraukimo arba migravimo į kitą paslaugų teikėją tvarką;</w:t>
      </w:r>
    </w:p>
    <w:p w14:paraId="6FEBAFA6" w14:textId="30CA8991" w:rsidR="00A55AFB" w:rsidRPr="00260425" w:rsidRDefault="00A55AFB" w:rsidP="00A55AFB">
      <w:pPr>
        <w:pStyle w:val="ListParagraph"/>
        <w:numPr>
          <w:ilvl w:val="2"/>
          <w:numId w:val="13"/>
        </w:numPr>
        <w:jc w:val="both"/>
        <w:rPr>
          <w:rFonts w:ascii="Arial" w:hAnsi="Arial" w:cs="Arial"/>
        </w:rPr>
      </w:pPr>
      <w:r w:rsidRPr="00260425">
        <w:rPr>
          <w:rFonts w:ascii="Arial" w:hAnsi="Arial" w:cs="Arial"/>
        </w:rPr>
        <w:t>D</w:t>
      </w:r>
      <w:r w:rsidR="009D04D2" w:rsidRPr="00260425">
        <w:rPr>
          <w:rFonts w:ascii="Arial" w:hAnsi="Arial" w:cs="Arial"/>
        </w:rPr>
        <w:t>uomenų centro prieigos, lankymų, leidimų ir fizinės saugos procedūras sutarties užbaigimo laikotarpiu</w:t>
      </w:r>
      <w:r w:rsidR="0054775A" w:rsidRPr="00260425">
        <w:rPr>
          <w:rFonts w:ascii="Arial" w:hAnsi="Arial" w:cs="Arial"/>
        </w:rPr>
        <w:t>;</w:t>
      </w:r>
    </w:p>
    <w:p w14:paraId="0F391264" w14:textId="77777777" w:rsidR="004504F9" w:rsidRPr="00260425" w:rsidRDefault="00A55AFB" w:rsidP="005449BD">
      <w:pPr>
        <w:pStyle w:val="ListParagraph"/>
        <w:numPr>
          <w:ilvl w:val="2"/>
          <w:numId w:val="13"/>
        </w:numPr>
        <w:jc w:val="both"/>
        <w:rPr>
          <w:rFonts w:ascii="Arial" w:hAnsi="Arial" w:cs="Arial"/>
        </w:rPr>
      </w:pPr>
      <w:r w:rsidRPr="00260425">
        <w:rPr>
          <w:rFonts w:ascii="Arial" w:hAnsi="Arial" w:cs="Arial"/>
        </w:rPr>
        <w:t>D</w:t>
      </w:r>
      <w:r w:rsidR="009D04D2" w:rsidRPr="00260425">
        <w:rPr>
          <w:rFonts w:ascii="Arial" w:hAnsi="Arial" w:cs="Arial"/>
        </w:rPr>
        <w:t>uomenų, konfigūracijų, atsarginių kopijų ir žurnalų perdavimo tvarką</w:t>
      </w:r>
      <w:r w:rsidR="004504F9" w:rsidRPr="00260425">
        <w:rPr>
          <w:rFonts w:ascii="Arial" w:hAnsi="Arial" w:cs="Arial"/>
        </w:rPr>
        <w:t>;</w:t>
      </w:r>
    </w:p>
    <w:p w14:paraId="37B8FC48" w14:textId="77777777" w:rsidR="004504F9" w:rsidRPr="00260425" w:rsidRDefault="009D04D2" w:rsidP="004504F9">
      <w:pPr>
        <w:pStyle w:val="ListParagraph"/>
        <w:numPr>
          <w:ilvl w:val="2"/>
          <w:numId w:val="13"/>
        </w:numPr>
        <w:jc w:val="both"/>
        <w:rPr>
          <w:rFonts w:ascii="Arial" w:hAnsi="Arial" w:cs="Arial"/>
        </w:rPr>
      </w:pPr>
      <w:r w:rsidRPr="00260425">
        <w:rPr>
          <w:rFonts w:ascii="Arial" w:hAnsi="Arial" w:cs="Arial"/>
        </w:rPr>
        <w:t>Tiekėjo, subtiekėjų ir gamintojo atstovų prieigų panaikinimo tvarką;</w:t>
      </w:r>
    </w:p>
    <w:p w14:paraId="189985A9" w14:textId="77777777" w:rsidR="004504F9" w:rsidRPr="00260425" w:rsidRDefault="009D04D2" w:rsidP="004504F9">
      <w:pPr>
        <w:pStyle w:val="ListParagraph"/>
        <w:numPr>
          <w:ilvl w:val="2"/>
          <w:numId w:val="13"/>
        </w:numPr>
        <w:jc w:val="both"/>
        <w:rPr>
          <w:rFonts w:ascii="Arial" w:hAnsi="Arial" w:cs="Arial"/>
        </w:rPr>
      </w:pPr>
      <w:r w:rsidRPr="00260425">
        <w:rPr>
          <w:rFonts w:ascii="Arial" w:hAnsi="Arial" w:cs="Arial"/>
        </w:rPr>
        <w:t>Užsakovo paslaugų tęstinumo užtikrinimo priemones migracijos ar išsikėlimo laikotarpiu;</w:t>
      </w:r>
    </w:p>
    <w:p w14:paraId="071D4233" w14:textId="77777777" w:rsidR="004504F9" w:rsidRPr="00260425" w:rsidRDefault="004504F9" w:rsidP="004504F9">
      <w:pPr>
        <w:pStyle w:val="ListParagraph"/>
        <w:numPr>
          <w:ilvl w:val="2"/>
          <w:numId w:val="13"/>
        </w:numPr>
        <w:jc w:val="both"/>
        <w:rPr>
          <w:rFonts w:ascii="Arial" w:hAnsi="Arial" w:cs="Arial"/>
        </w:rPr>
      </w:pPr>
      <w:r w:rsidRPr="00260425">
        <w:rPr>
          <w:rFonts w:ascii="Arial" w:hAnsi="Arial" w:cs="Arial"/>
        </w:rPr>
        <w:t>A</w:t>
      </w:r>
      <w:r w:rsidR="009D04D2" w:rsidRPr="00260425">
        <w:rPr>
          <w:rFonts w:ascii="Arial" w:hAnsi="Arial" w:cs="Arial"/>
        </w:rPr>
        <w:t>tsakomybių paskirstymą ir kontaktinius asmenis;</w:t>
      </w:r>
    </w:p>
    <w:p w14:paraId="58828628" w14:textId="2F531F72" w:rsidR="00DF6480" w:rsidRPr="00260425" w:rsidRDefault="004504F9" w:rsidP="004504F9">
      <w:pPr>
        <w:pStyle w:val="ListParagraph"/>
        <w:numPr>
          <w:ilvl w:val="2"/>
          <w:numId w:val="13"/>
        </w:numPr>
        <w:jc w:val="both"/>
        <w:rPr>
          <w:rFonts w:ascii="Arial" w:hAnsi="Arial" w:cs="Arial"/>
        </w:rPr>
      </w:pPr>
      <w:r w:rsidRPr="00260425">
        <w:rPr>
          <w:rFonts w:ascii="Arial" w:hAnsi="Arial" w:cs="Arial"/>
        </w:rPr>
        <w:t>D</w:t>
      </w:r>
      <w:r w:rsidR="009D04D2" w:rsidRPr="00260425">
        <w:rPr>
          <w:rFonts w:ascii="Arial" w:hAnsi="Arial" w:cs="Arial"/>
        </w:rPr>
        <w:t>etalų veiksmų grafiką.</w:t>
      </w:r>
    </w:p>
    <w:p w14:paraId="7884B1E9" w14:textId="28EA935F" w:rsidR="00ED30A8" w:rsidRPr="00260425" w:rsidRDefault="00ED30A8" w:rsidP="00ED30A8">
      <w:pPr>
        <w:pStyle w:val="ListParagraph"/>
        <w:numPr>
          <w:ilvl w:val="1"/>
          <w:numId w:val="13"/>
        </w:numPr>
        <w:ind w:left="0" w:firstLine="360"/>
        <w:jc w:val="both"/>
        <w:rPr>
          <w:rFonts w:ascii="Arial" w:hAnsi="Arial" w:cs="Arial"/>
        </w:rPr>
      </w:pPr>
      <w:r w:rsidRPr="00260425">
        <w:rPr>
          <w:rFonts w:ascii="Arial" w:hAnsi="Arial" w:cs="Arial"/>
        </w:rPr>
        <w:t>Tiekėjas privalo užtikrinti, kad sutarties užbaigimo laikotarpiu Užsakovui būtų suteikta visa būtina techninė, organizacinė ir fizinė pagalba iškeliant, migruojant ar perduodant Užsakovo infrastruktūrą kitam paslaugų teikėjui arba į kitą Užsakovo pasirinktą vietą.</w:t>
      </w:r>
    </w:p>
    <w:p w14:paraId="56EC434E" w14:textId="6EE209AF" w:rsidR="000C470D" w:rsidRPr="00260425" w:rsidRDefault="000C470D" w:rsidP="00ED30A8">
      <w:pPr>
        <w:pStyle w:val="ListParagraph"/>
        <w:numPr>
          <w:ilvl w:val="1"/>
          <w:numId w:val="13"/>
        </w:numPr>
        <w:ind w:left="0" w:firstLine="360"/>
        <w:jc w:val="both"/>
        <w:rPr>
          <w:rFonts w:ascii="Arial" w:hAnsi="Arial" w:cs="Arial"/>
        </w:rPr>
      </w:pPr>
      <w:r w:rsidRPr="00260425">
        <w:rPr>
          <w:rFonts w:ascii="Arial" w:hAnsi="Arial" w:cs="Arial"/>
        </w:rPr>
        <w:t>Tiekėjas negali riboti, vilkinti ar kitaip nepagrįstai apsunkinti Užsakovo įrangos, duomenų, konfigūracijų, dokumentacijos ar paslaugų perkėlimo kitam paslaugų teikėjui. Sutarties pabaiga neturi sukurti technologinio, organizacinio ar komercinio priklausomumo nuo Tiekėjo.</w:t>
      </w:r>
    </w:p>
    <w:p w14:paraId="71C7B4B0" w14:textId="35C85E41" w:rsidR="0043347E" w:rsidRPr="00260425" w:rsidRDefault="0043347E" w:rsidP="007725C9">
      <w:pPr>
        <w:pStyle w:val="ListParagraph"/>
        <w:numPr>
          <w:ilvl w:val="1"/>
          <w:numId w:val="13"/>
        </w:numPr>
        <w:ind w:left="0" w:firstLine="360"/>
        <w:jc w:val="both"/>
        <w:rPr>
          <w:rFonts w:ascii="Arial" w:hAnsi="Arial" w:cs="Arial"/>
        </w:rPr>
      </w:pPr>
      <w:r w:rsidRPr="00260425">
        <w:rPr>
          <w:rFonts w:ascii="Arial" w:hAnsi="Arial" w:cs="Arial"/>
        </w:rPr>
        <w:t>Sutarties pabaigos metu Tiekėjas privalo perduoti Užsakovui aktualią infrastruktūros dokumentaciją, įskaitant, bet neapsiribojant:</w:t>
      </w:r>
    </w:p>
    <w:p w14:paraId="156BCB43" w14:textId="2B7D5A8E" w:rsidR="0043347E" w:rsidRPr="00260425" w:rsidRDefault="00F15952" w:rsidP="007725C9">
      <w:pPr>
        <w:pStyle w:val="ListParagraph"/>
        <w:numPr>
          <w:ilvl w:val="2"/>
          <w:numId w:val="13"/>
        </w:numPr>
        <w:jc w:val="both"/>
        <w:rPr>
          <w:rFonts w:ascii="Arial" w:hAnsi="Arial" w:cs="Arial"/>
        </w:rPr>
      </w:pPr>
      <w:r w:rsidRPr="00260425">
        <w:rPr>
          <w:rFonts w:ascii="Arial" w:hAnsi="Arial" w:cs="Arial"/>
        </w:rPr>
        <w:t>F</w:t>
      </w:r>
      <w:r w:rsidR="0043347E" w:rsidRPr="00260425">
        <w:rPr>
          <w:rFonts w:ascii="Arial" w:hAnsi="Arial" w:cs="Arial"/>
        </w:rPr>
        <w:t>izinės įrangos sąrašą su modeliais, serijiniais numeriais ir buvimo vieta;</w:t>
      </w:r>
    </w:p>
    <w:p w14:paraId="63617E9D" w14:textId="538516FE" w:rsidR="0043347E" w:rsidRPr="00260425" w:rsidRDefault="00F15952" w:rsidP="007725C9">
      <w:pPr>
        <w:pStyle w:val="ListParagraph"/>
        <w:numPr>
          <w:ilvl w:val="2"/>
          <w:numId w:val="13"/>
        </w:numPr>
        <w:jc w:val="both"/>
        <w:rPr>
          <w:rFonts w:ascii="Arial" w:hAnsi="Arial" w:cs="Arial"/>
        </w:rPr>
      </w:pPr>
      <w:r w:rsidRPr="00260425">
        <w:rPr>
          <w:rFonts w:ascii="Arial" w:hAnsi="Arial" w:cs="Arial"/>
        </w:rPr>
        <w:t>Į</w:t>
      </w:r>
      <w:r w:rsidR="0043347E" w:rsidRPr="00260425">
        <w:rPr>
          <w:rFonts w:ascii="Arial" w:hAnsi="Arial" w:cs="Arial"/>
        </w:rPr>
        <w:t>rangos montavimo spintoje schemą;</w:t>
      </w:r>
    </w:p>
    <w:p w14:paraId="2E432C7F" w14:textId="7C48DD72" w:rsidR="0043347E" w:rsidRPr="00260425" w:rsidRDefault="00F15952" w:rsidP="007725C9">
      <w:pPr>
        <w:pStyle w:val="ListParagraph"/>
        <w:numPr>
          <w:ilvl w:val="2"/>
          <w:numId w:val="13"/>
        </w:numPr>
        <w:jc w:val="both"/>
        <w:rPr>
          <w:rFonts w:ascii="Arial" w:hAnsi="Arial" w:cs="Arial"/>
        </w:rPr>
      </w:pPr>
      <w:r w:rsidRPr="00260425">
        <w:rPr>
          <w:rFonts w:ascii="Arial" w:hAnsi="Arial" w:cs="Arial"/>
        </w:rPr>
        <w:t>T</w:t>
      </w:r>
      <w:r w:rsidR="0043347E" w:rsidRPr="00260425">
        <w:rPr>
          <w:rFonts w:ascii="Arial" w:hAnsi="Arial" w:cs="Arial"/>
        </w:rPr>
        <w:t>inklo topologijos, VLAN, IP adresacijos ir ryšio kanalų schemas;</w:t>
      </w:r>
    </w:p>
    <w:p w14:paraId="620EC758" w14:textId="7428F0DC" w:rsidR="0043347E" w:rsidRPr="00260425" w:rsidRDefault="00F15952" w:rsidP="007725C9">
      <w:pPr>
        <w:pStyle w:val="ListParagraph"/>
        <w:numPr>
          <w:ilvl w:val="2"/>
          <w:numId w:val="13"/>
        </w:numPr>
        <w:jc w:val="both"/>
        <w:rPr>
          <w:rFonts w:ascii="Arial" w:hAnsi="Arial" w:cs="Arial"/>
        </w:rPr>
      </w:pPr>
      <w:r w:rsidRPr="00260425">
        <w:rPr>
          <w:rFonts w:ascii="Arial" w:hAnsi="Arial" w:cs="Arial"/>
        </w:rPr>
        <w:t>V</w:t>
      </w:r>
      <w:r w:rsidR="0043347E" w:rsidRPr="00260425">
        <w:rPr>
          <w:rFonts w:ascii="Arial" w:hAnsi="Arial" w:cs="Arial"/>
        </w:rPr>
        <w:t>irtualizacijos platformos, duomenų saugyklų ir valdymo komponentų konfigūracijos aprašus;</w:t>
      </w:r>
    </w:p>
    <w:p w14:paraId="6C02788C" w14:textId="283006A5" w:rsidR="0043347E" w:rsidRPr="00260425" w:rsidRDefault="00F15952" w:rsidP="007725C9">
      <w:pPr>
        <w:pStyle w:val="ListParagraph"/>
        <w:numPr>
          <w:ilvl w:val="2"/>
          <w:numId w:val="13"/>
        </w:numPr>
        <w:jc w:val="both"/>
        <w:rPr>
          <w:rFonts w:ascii="Arial" w:hAnsi="Arial" w:cs="Arial"/>
        </w:rPr>
      </w:pPr>
      <w:r w:rsidRPr="00260425">
        <w:rPr>
          <w:rFonts w:ascii="Arial" w:hAnsi="Arial" w:cs="Arial"/>
        </w:rPr>
        <w:t>L</w:t>
      </w:r>
      <w:r w:rsidR="0043347E" w:rsidRPr="00260425">
        <w:rPr>
          <w:rFonts w:ascii="Arial" w:hAnsi="Arial" w:cs="Arial"/>
        </w:rPr>
        <w:t>icencijų ir gamintojo palaikymo būsenos informaciją;</w:t>
      </w:r>
    </w:p>
    <w:p w14:paraId="35D77D2F" w14:textId="7FE30BE9" w:rsidR="0043347E" w:rsidRPr="00260425" w:rsidRDefault="00F15952" w:rsidP="007725C9">
      <w:pPr>
        <w:pStyle w:val="ListParagraph"/>
        <w:numPr>
          <w:ilvl w:val="2"/>
          <w:numId w:val="13"/>
        </w:numPr>
        <w:jc w:val="both"/>
        <w:rPr>
          <w:rFonts w:ascii="Arial" w:hAnsi="Arial" w:cs="Arial"/>
        </w:rPr>
      </w:pPr>
      <w:r w:rsidRPr="00260425">
        <w:rPr>
          <w:rFonts w:ascii="Arial" w:hAnsi="Arial" w:cs="Arial"/>
        </w:rPr>
        <w:t>A</w:t>
      </w:r>
      <w:r w:rsidR="0043347E" w:rsidRPr="00260425">
        <w:rPr>
          <w:rFonts w:ascii="Arial" w:hAnsi="Arial" w:cs="Arial"/>
        </w:rPr>
        <w:t>dministravimo prieigų, naudotojų ir teisių sąrašą;</w:t>
      </w:r>
    </w:p>
    <w:p w14:paraId="26EA4453" w14:textId="75204159" w:rsidR="0043347E" w:rsidRPr="00260425" w:rsidRDefault="00F15952" w:rsidP="007725C9">
      <w:pPr>
        <w:pStyle w:val="ListParagraph"/>
        <w:numPr>
          <w:ilvl w:val="2"/>
          <w:numId w:val="13"/>
        </w:numPr>
        <w:jc w:val="both"/>
        <w:rPr>
          <w:rFonts w:ascii="Arial" w:hAnsi="Arial" w:cs="Arial"/>
        </w:rPr>
      </w:pPr>
      <w:r w:rsidRPr="00260425">
        <w:rPr>
          <w:rFonts w:ascii="Arial" w:hAnsi="Arial" w:cs="Arial"/>
        </w:rPr>
        <w:t>A</w:t>
      </w:r>
      <w:r w:rsidR="0043347E" w:rsidRPr="00260425">
        <w:rPr>
          <w:rFonts w:ascii="Arial" w:hAnsi="Arial" w:cs="Arial"/>
        </w:rPr>
        <w:t>tsarginių kopijų, atkūrimo, monitoringo ir žurnalų konfigūracijų aprašus;</w:t>
      </w:r>
    </w:p>
    <w:p w14:paraId="71201536" w14:textId="0CE293E0" w:rsidR="0043347E" w:rsidRPr="00260425" w:rsidRDefault="00F15952" w:rsidP="007725C9">
      <w:pPr>
        <w:pStyle w:val="ListParagraph"/>
        <w:numPr>
          <w:ilvl w:val="2"/>
          <w:numId w:val="13"/>
        </w:numPr>
        <w:jc w:val="both"/>
        <w:rPr>
          <w:rFonts w:ascii="Arial" w:hAnsi="Arial" w:cs="Arial"/>
        </w:rPr>
      </w:pPr>
      <w:r w:rsidRPr="00260425">
        <w:rPr>
          <w:rFonts w:ascii="Arial" w:hAnsi="Arial" w:cs="Arial"/>
        </w:rPr>
        <w:t>Ž</w:t>
      </w:r>
      <w:r w:rsidR="0043347E" w:rsidRPr="00260425">
        <w:rPr>
          <w:rFonts w:ascii="Arial" w:hAnsi="Arial" w:cs="Arial"/>
        </w:rPr>
        <w:t>inomų techninių apribojimų, rizikų ir neatliktų darbų sąrašą, jeigu tokių yra.</w:t>
      </w:r>
    </w:p>
    <w:p w14:paraId="58A1BD6D" w14:textId="640481E2" w:rsidR="00193DF7" w:rsidRPr="00260425" w:rsidRDefault="00747069" w:rsidP="00747069">
      <w:pPr>
        <w:pStyle w:val="ListParagraph"/>
        <w:numPr>
          <w:ilvl w:val="1"/>
          <w:numId w:val="13"/>
        </w:numPr>
        <w:ind w:left="0" w:firstLine="360"/>
        <w:jc w:val="both"/>
        <w:rPr>
          <w:rFonts w:ascii="Arial" w:hAnsi="Arial" w:cs="Arial"/>
        </w:rPr>
      </w:pPr>
      <w:r w:rsidRPr="00260425">
        <w:rPr>
          <w:rFonts w:ascii="Arial" w:hAnsi="Arial" w:cs="Arial"/>
        </w:rPr>
        <w:t>Tiekėjas privalo suteikti Užsakovui galimybę iš anksto, iki sutarties pabaigos, atlikti infrastruktūros migracijos, duomenų kopijavimo, paslaugų perkėlimo arba įrangos išmontavimo parengiamuosius darbus, jeigu tai netrukdo įprastam paslaugų teikimui ir yra suderinta su Tiekėju.</w:t>
      </w:r>
    </w:p>
    <w:p w14:paraId="3551CED1" w14:textId="21B3DFC8" w:rsidR="00186744" w:rsidRPr="00260425" w:rsidRDefault="004D146A" w:rsidP="00747069">
      <w:pPr>
        <w:pStyle w:val="ListParagraph"/>
        <w:numPr>
          <w:ilvl w:val="1"/>
          <w:numId w:val="13"/>
        </w:numPr>
        <w:ind w:left="0" w:firstLine="360"/>
        <w:jc w:val="both"/>
        <w:rPr>
          <w:rFonts w:ascii="Arial" w:hAnsi="Arial" w:cs="Arial"/>
        </w:rPr>
      </w:pPr>
      <w:r w:rsidRPr="00260425">
        <w:rPr>
          <w:rFonts w:ascii="Arial" w:hAnsi="Arial" w:cs="Arial"/>
        </w:rPr>
        <w:t>Jeigu Užsakovui dėl objektyvių priežasčių reikia papildomo pereinamojo laikotarpio paslaugoms perkelti, Tiekėjas privalo užtikrinti galimybę pratęsti kolokacijos, tinklo, prieigos ir palaikymo paslaugų teikimą ne trumpesniam kaip 3 mėnesių pereinamajam laikotarpiui tomis pačiomis arba iš anksto sutartyje numatytomis sąlygomis. Pereinamojo laikotarpio taikymas neturi būti naudojamas kaip priemonė nepagrįstai didinti kainą ar riboti Užsakovo galimybę iškelti infrastruktūrą.</w:t>
      </w:r>
    </w:p>
    <w:p w14:paraId="4134C521" w14:textId="320A7DB5" w:rsidR="00E901CF" w:rsidRPr="00260425" w:rsidRDefault="00E901CF" w:rsidP="00747069">
      <w:pPr>
        <w:pStyle w:val="ListParagraph"/>
        <w:numPr>
          <w:ilvl w:val="1"/>
          <w:numId w:val="13"/>
        </w:numPr>
        <w:ind w:left="0" w:firstLine="360"/>
        <w:jc w:val="both"/>
        <w:rPr>
          <w:rFonts w:ascii="Arial" w:hAnsi="Arial" w:cs="Arial"/>
        </w:rPr>
      </w:pPr>
      <w:r w:rsidRPr="00260425">
        <w:rPr>
          <w:rFonts w:ascii="Arial" w:hAnsi="Arial" w:cs="Arial"/>
        </w:rPr>
        <w:t>Pasibaigus sutarčiai Tiekėjas privalo panaikinti visas Tiekėjo, subtiekėjų ir gamintojo atstovų prieigas prie Užsakovo infrastruktūros, sistemų, valdymo sąsajų, stebėsenos, žurnalų, atsarginių kopijų ir kitų susijusių komponentų, išskyrus atvejus, kai Užsakovas raštu nurodo kitaip.</w:t>
      </w:r>
    </w:p>
    <w:p w14:paraId="03164294" w14:textId="2ECAE401" w:rsidR="00AC4559" w:rsidRPr="00260425" w:rsidRDefault="3B828274" w:rsidP="00B855D2">
      <w:pPr>
        <w:pStyle w:val="ListParagraph"/>
        <w:numPr>
          <w:ilvl w:val="1"/>
          <w:numId w:val="13"/>
        </w:numPr>
        <w:ind w:left="0" w:firstLine="360"/>
        <w:jc w:val="both"/>
        <w:rPr>
          <w:rFonts w:ascii="Arial" w:hAnsi="Arial" w:cs="Arial"/>
        </w:rPr>
      </w:pPr>
      <w:r w:rsidRPr="00260425">
        <w:rPr>
          <w:rFonts w:ascii="Arial" w:hAnsi="Arial" w:cs="Arial"/>
        </w:rPr>
        <w:t>Jeigu Tiekėjo infrastruktūroje, sistemose, monitoringo, žurnalų, incidentų valdymo ar kituose įrankiuose buvo kaupiami Užsakovo duomenys, techninė informacija, žurnalai ar kita su Užsakovo infrastruktūra susijusi informacija, Tiekėjas privalo ją perduoti Užsakovui arba, Užsakovui raštu patvirtinus, saugiai sunaikinti. Sunaikinimo faktas turi būti patvirtintas raštu.</w:t>
      </w:r>
    </w:p>
    <w:p w14:paraId="13C6477E" w14:textId="65129256" w:rsidR="3B828274" w:rsidRPr="00260425" w:rsidRDefault="3B828274" w:rsidP="007725C9">
      <w:pPr>
        <w:pStyle w:val="ListParagraph"/>
        <w:numPr>
          <w:ilvl w:val="1"/>
          <w:numId w:val="13"/>
        </w:numPr>
        <w:ind w:left="0" w:firstLine="360"/>
        <w:jc w:val="both"/>
        <w:rPr>
          <w:rFonts w:ascii="Arial" w:hAnsi="Arial" w:cs="Arial"/>
        </w:rPr>
      </w:pPr>
      <w:r w:rsidRPr="00260425">
        <w:rPr>
          <w:rFonts w:ascii="Arial" w:hAnsi="Arial" w:cs="Arial"/>
        </w:rPr>
        <w:t>Tiekėjas privalo užtikrinti, kad Užsakovo duomenys, konfigūracijos, atsarginės kopijos, žurnalai, techninė dokumentacija ir kita informacija nebūtų ištrinta, pakeista ar padaryta neprieinama iki tol, kol Užsakovas raštu patvirtins, kad sutarties užbaigimo veiksmai atlikti tinkamai.</w:t>
      </w:r>
    </w:p>
    <w:p w14:paraId="0386C4F2" w14:textId="61216F6E" w:rsidR="3B828274" w:rsidRPr="00260425" w:rsidRDefault="3B828274" w:rsidP="5B11EEB8">
      <w:pPr>
        <w:pStyle w:val="ListParagraph"/>
        <w:numPr>
          <w:ilvl w:val="1"/>
          <w:numId w:val="13"/>
        </w:numPr>
        <w:ind w:left="0" w:firstLine="360"/>
        <w:jc w:val="both"/>
        <w:rPr>
          <w:rFonts w:ascii="Arial" w:hAnsi="Arial" w:cs="Arial"/>
        </w:rPr>
      </w:pPr>
      <w:r w:rsidRPr="00260425">
        <w:rPr>
          <w:rFonts w:ascii="Arial" w:hAnsi="Arial" w:cs="Arial"/>
        </w:rPr>
        <w:t>Fizinės įrangos išmontavimas, išvežimas arba perdavimas kitam paslaugų teikėjui turi būti vykdomas tik pagal iš anksto su Užsakovu suderintą grafiką, užtikrinant fizinės saugos, įrangos apsaugos, duomenų apsaugos ir veiklos tęstinumo reikalavimus.</w:t>
      </w:r>
    </w:p>
    <w:p w14:paraId="121042CD" w14:textId="411F5519" w:rsidR="3B828274" w:rsidRPr="00260425" w:rsidRDefault="3B828274" w:rsidP="5B11EEB8">
      <w:pPr>
        <w:pStyle w:val="ListParagraph"/>
        <w:numPr>
          <w:ilvl w:val="1"/>
          <w:numId w:val="13"/>
        </w:numPr>
        <w:ind w:left="0" w:firstLine="360"/>
        <w:jc w:val="both"/>
        <w:rPr>
          <w:rFonts w:ascii="Arial" w:hAnsi="Arial" w:cs="Arial"/>
        </w:rPr>
      </w:pPr>
      <w:r w:rsidRPr="00260425">
        <w:rPr>
          <w:rFonts w:ascii="Arial" w:hAnsi="Arial" w:cs="Arial"/>
        </w:rPr>
        <w:lastRenderedPageBreak/>
        <w:t>Tiekėjas privalo sudaryti sąlygas Užsakovo ar jo įgalioto naujo paslaugų teikėjo atstovams patekti į duomenų centrą, atlikti įrangos apžiūrą, inventorizaciją, žymėjimą, išmontavimą, pakavimą, transportavimo parengimą ir kitus su infrastruktūros perkėlimu susijusius veiksmus.</w:t>
      </w:r>
    </w:p>
    <w:p w14:paraId="5852E8C4" w14:textId="3756EA70" w:rsidR="0B5FE39C" w:rsidRPr="00260425" w:rsidRDefault="0B5FE39C" w:rsidP="50037CA6">
      <w:pPr>
        <w:pStyle w:val="ListParagraph"/>
        <w:numPr>
          <w:ilvl w:val="1"/>
          <w:numId w:val="13"/>
        </w:numPr>
        <w:ind w:left="0" w:firstLine="360"/>
        <w:jc w:val="both"/>
        <w:rPr>
          <w:rFonts w:ascii="Arial" w:hAnsi="Arial" w:cs="Arial"/>
        </w:rPr>
      </w:pPr>
      <w:r w:rsidRPr="00260425">
        <w:rPr>
          <w:rFonts w:ascii="Arial" w:hAnsi="Arial" w:cs="Arial"/>
        </w:rPr>
        <w:t>Sutartis laikoma tinkamai užbaigta tik tada, kai Užsakovas raštu patvirtina, kad:</w:t>
      </w:r>
    </w:p>
    <w:p w14:paraId="38B6D42F" w14:textId="341F28E7" w:rsidR="0B5FE39C" w:rsidRPr="00260425" w:rsidRDefault="00F7427A" w:rsidP="007725C9">
      <w:pPr>
        <w:pStyle w:val="ListParagraph"/>
        <w:numPr>
          <w:ilvl w:val="2"/>
          <w:numId w:val="13"/>
        </w:numPr>
        <w:jc w:val="both"/>
        <w:rPr>
          <w:rFonts w:ascii="Arial" w:hAnsi="Arial" w:cs="Arial"/>
        </w:rPr>
      </w:pPr>
      <w:r w:rsidRPr="00260425">
        <w:rPr>
          <w:rFonts w:ascii="Arial" w:hAnsi="Arial" w:cs="Arial"/>
        </w:rPr>
        <w:t>G</w:t>
      </w:r>
      <w:r w:rsidR="0B5FE39C" w:rsidRPr="00260425">
        <w:rPr>
          <w:rFonts w:ascii="Arial" w:hAnsi="Arial" w:cs="Arial"/>
        </w:rPr>
        <w:t>avo visą reikiamą dokumentaciją ir informaciją;</w:t>
      </w:r>
    </w:p>
    <w:p w14:paraId="70F1EF8D" w14:textId="6307B9E6" w:rsidR="0B5FE39C" w:rsidRPr="00260425" w:rsidRDefault="00F7427A" w:rsidP="007725C9">
      <w:pPr>
        <w:pStyle w:val="ListParagraph"/>
        <w:numPr>
          <w:ilvl w:val="2"/>
          <w:numId w:val="13"/>
        </w:numPr>
        <w:jc w:val="both"/>
        <w:rPr>
          <w:rFonts w:ascii="Arial" w:hAnsi="Arial" w:cs="Arial"/>
        </w:rPr>
      </w:pPr>
      <w:r w:rsidRPr="00260425">
        <w:rPr>
          <w:rFonts w:ascii="Arial" w:hAnsi="Arial" w:cs="Arial"/>
        </w:rPr>
        <w:t>T</w:t>
      </w:r>
      <w:r w:rsidR="0B5FE39C" w:rsidRPr="00260425">
        <w:rPr>
          <w:rFonts w:ascii="Arial" w:hAnsi="Arial" w:cs="Arial"/>
        </w:rPr>
        <w:t>uri galimybę valdyti, iškelti ar perduoti savo infrastruktūrą kitam  t</w:t>
      </w:r>
      <w:r w:rsidR="00823097" w:rsidRPr="00260425">
        <w:rPr>
          <w:rFonts w:ascii="Arial" w:hAnsi="Arial" w:cs="Arial"/>
        </w:rPr>
        <w:t>ie</w:t>
      </w:r>
      <w:r w:rsidR="0B5FE39C" w:rsidRPr="00260425">
        <w:rPr>
          <w:rFonts w:ascii="Arial" w:hAnsi="Arial" w:cs="Arial"/>
        </w:rPr>
        <w:t>kėjui;</w:t>
      </w:r>
    </w:p>
    <w:p w14:paraId="126F11B1" w14:textId="762CE075" w:rsidR="0B5FE39C" w:rsidRPr="00260425" w:rsidRDefault="00F7427A" w:rsidP="007725C9">
      <w:pPr>
        <w:pStyle w:val="ListParagraph"/>
        <w:numPr>
          <w:ilvl w:val="2"/>
          <w:numId w:val="13"/>
        </w:numPr>
        <w:jc w:val="both"/>
        <w:rPr>
          <w:rFonts w:ascii="Arial" w:hAnsi="Arial" w:cs="Arial"/>
        </w:rPr>
      </w:pPr>
      <w:r w:rsidRPr="00260425">
        <w:rPr>
          <w:rFonts w:ascii="Arial" w:hAnsi="Arial" w:cs="Arial"/>
        </w:rPr>
        <w:t>P</w:t>
      </w:r>
      <w:r w:rsidR="0B5FE39C" w:rsidRPr="00260425">
        <w:rPr>
          <w:rFonts w:ascii="Arial" w:hAnsi="Arial" w:cs="Arial"/>
        </w:rPr>
        <w:t>anaikintos arba pagal Užsakovo nurodymus sutvarkytos visos Tiekėjo prieigos;</w:t>
      </w:r>
    </w:p>
    <w:p w14:paraId="576530C3" w14:textId="20BC795D" w:rsidR="0B5FE39C" w:rsidRPr="00260425" w:rsidRDefault="00F7427A" w:rsidP="007725C9">
      <w:pPr>
        <w:pStyle w:val="ListParagraph"/>
        <w:numPr>
          <w:ilvl w:val="2"/>
          <w:numId w:val="13"/>
        </w:numPr>
        <w:jc w:val="both"/>
        <w:rPr>
          <w:rFonts w:ascii="Arial" w:hAnsi="Arial" w:cs="Arial"/>
        </w:rPr>
      </w:pPr>
      <w:r w:rsidRPr="00260425">
        <w:rPr>
          <w:rFonts w:ascii="Arial" w:hAnsi="Arial" w:cs="Arial"/>
        </w:rPr>
        <w:t>P</w:t>
      </w:r>
      <w:r w:rsidR="0B5FE39C" w:rsidRPr="00260425">
        <w:rPr>
          <w:rFonts w:ascii="Arial" w:hAnsi="Arial" w:cs="Arial"/>
        </w:rPr>
        <w:t>erduoti arba saugiai sunaikinti visi Užsakovo duomenys, žurnalai ir techninė informacija;</w:t>
      </w:r>
    </w:p>
    <w:p w14:paraId="6B70415D" w14:textId="6DD0062A" w:rsidR="5B11EEB8" w:rsidRPr="00260425" w:rsidRDefault="00F7427A" w:rsidP="007725C9">
      <w:pPr>
        <w:pStyle w:val="ListParagraph"/>
        <w:numPr>
          <w:ilvl w:val="2"/>
          <w:numId w:val="13"/>
        </w:numPr>
        <w:jc w:val="both"/>
        <w:rPr>
          <w:rFonts w:ascii="Arial" w:hAnsi="Arial" w:cs="Arial"/>
        </w:rPr>
      </w:pPr>
      <w:r w:rsidRPr="00260425">
        <w:rPr>
          <w:rFonts w:ascii="Arial" w:hAnsi="Arial" w:cs="Arial"/>
        </w:rPr>
        <w:t>N</w:t>
      </w:r>
      <w:r w:rsidR="0B5FE39C" w:rsidRPr="00260425">
        <w:rPr>
          <w:rFonts w:ascii="Arial" w:hAnsi="Arial" w:cs="Arial"/>
        </w:rPr>
        <w:t>ėra nepašalintų kliūčių infrastruktūros iškėlimui, migracijai ar tolesnei eksploatacijai.</w:t>
      </w:r>
    </w:p>
    <w:p w14:paraId="48C61C86" w14:textId="355FE13E" w:rsidR="2E09FA47" w:rsidRPr="00260425" w:rsidRDefault="2E09FA47" w:rsidP="2E09FA47">
      <w:pPr>
        <w:tabs>
          <w:tab w:val="left" w:pos="993"/>
        </w:tabs>
        <w:spacing w:after="0" w:line="240" w:lineRule="auto"/>
        <w:ind w:left="556"/>
        <w:jc w:val="both"/>
        <w:rPr>
          <w:rFonts w:ascii="Arial" w:eastAsia="Calibri" w:hAnsi="Arial" w:cs="Arial"/>
          <w:lang w:eastAsia="lt-LT"/>
        </w:rPr>
      </w:pPr>
    </w:p>
    <w:p w14:paraId="300D1609" w14:textId="0A4D7DCC" w:rsidR="1260BBBA" w:rsidRPr="00260425" w:rsidRDefault="1260BBBA" w:rsidP="0483C2D4">
      <w:pPr>
        <w:spacing w:after="0" w:line="240" w:lineRule="auto"/>
        <w:ind w:left="360"/>
        <w:jc w:val="both"/>
        <w:rPr>
          <w:rFonts w:ascii="Arial" w:eastAsia="Calibri" w:hAnsi="Arial" w:cs="Arial"/>
          <w:b/>
          <w:bCs/>
          <w:lang w:eastAsia="lt-LT"/>
        </w:rPr>
      </w:pPr>
    </w:p>
    <w:p w14:paraId="5AE980F5" w14:textId="7B14315C" w:rsidR="1260BBBA" w:rsidRPr="00260425" w:rsidRDefault="009D2C47" w:rsidP="00E56179">
      <w:pPr>
        <w:spacing w:after="0" w:line="240" w:lineRule="auto"/>
        <w:ind w:left="360"/>
        <w:jc w:val="both"/>
        <w:rPr>
          <w:rFonts w:ascii="Arial" w:eastAsia="Calibri" w:hAnsi="Arial" w:cs="Arial"/>
          <w:b/>
          <w:bCs/>
          <w:lang w:eastAsia="lt-LT"/>
        </w:rPr>
      </w:pPr>
      <w:r w:rsidRPr="00260425">
        <w:rPr>
          <w:rFonts w:ascii="Arial" w:eastAsia="Calibri" w:hAnsi="Arial" w:cs="Arial"/>
          <w:b/>
          <w:bCs/>
          <w:lang w:eastAsia="lt-LT"/>
        </w:rPr>
        <w:t>2</w:t>
      </w:r>
      <w:r w:rsidR="351FE78A" w:rsidRPr="00260425">
        <w:rPr>
          <w:rFonts w:ascii="Arial" w:eastAsia="Calibri" w:hAnsi="Arial" w:cs="Arial"/>
          <w:b/>
          <w:bCs/>
          <w:lang w:eastAsia="lt-LT"/>
        </w:rPr>
        <w:t>. lentelė</w:t>
      </w:r>
      <w:r w:rsidR="00146EAD" w:rsidRPr="00260425">
        <w:rPr>
          <w:rFonts w:ascii="Arial" w:eastAsia="Calibri" w:hAnsi="Arial" w:cs="Arial"/>
          <w:b/>
          <w:bCs/>
          <w:lang w:eastAsia="lt-LT"/>
        </w:rPr>
        <w:t>.</w:t>
      </w:r>
      <w:r w:rsidR="351FE78A" w:rsidRPr="00260425">
        <w:rPr>
          <w:rFonts w:ascii="Arial" w:eastAsia="Calibri" w:hAnsi="Arial" w:cs="Arial"/>
          <w:b/>
          <w:bCs/>
          <w:lang w:eastAsia="lt-LT"/>
        </w:rPr>
        <w:t xml:space="preserve"> </w:t>
      </w:r>
      <w:r w:rsidR="6F7233A8" w:rsidRPr="00260425">
        <w:rPr>
          <w:rFonts w:ascii="Arial" w:eastAsia="Calibri" w:hAnsi="Arial" w:cs="Arial"/>
          <w:b/>
          <w:bCs/>
          <w:lang w:eastAsia="lt-LT"/>
        </w:rPr>
        <w:t xml:space="preserve"> </w:t>
      </w:r>
      <w:r w:rsidR="49DE9E89" w:rsidRPr="00260425">
        <w:rPr>
          <w:rFonts w:ascii="Arial" w:eastAsia="Calibri" w:hAnsi="Arial" w:cs="Arial"/>
          <w:b/>
          <w:bCs/>
          <w:lang w:eastAsia="lt-LT"/>
        </w:rPr>
        <w:t>Prekių parametrai</w:t>
      </w:r>
      <w:r w:rsidR="00146EAD" w:rsidRPr="00260425">
        <w:rPr>
          <w:rFonts w:ascii="Arial" w:eastAsia="Calibri" w:hAnsi="Arial" w:cs="Arial"/>
          <w:b/>
          <w:bCs/>
          <w:lang w:eastAsia="lt-LT"/>
        </w:rPr>
        <w:t>. Reikalavimai tarnybinėms stotims</w:t>
      </w:r>
      <w:r w:rsidR="49DE9E89" w:rsidRPr="00260425">
        <w:rPr>
          <w:rFonts w:ascii="Arial" w:eastAsia="Calibri" w:hAnsi="Arial" w:cs="Arial"/>
          <w:b/>
          <w:bCs/>
          <w:lang w:eastAsia="lt-LT"/>
        </w:rPr>
        <w:t xml:space="preserve"> </w:t>
      </w:r>
    </w:p>
    <w:p w14:paraId="6CFEE57F" w14:textId="5436791F" w:rsidR="4E57D2A2" w:rsidRPr="00260425" w:rsidRDefault="4E57D2A2" w:rsidP="00625B1F">
      <w:pPr>
        <w:spacing w:after="0" w:line="240" w:lineRule="auto"/>
        <w:jc w:val="both"/>
        <w:rPr>
          <w:rFonts w:ascii="Arial" w:eastAsia="Calibri" w:hAnsi="Arial" w:cs="Arial"/>
          <w:b/>
          <w:bCs/>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1904"/>
        <w:gridCol w:w="7325"/>
      </w:tblGrid>
      <w:tr w:rsidR="00A324B8" w:rsidRPr="00260425" w14:paraId="181709B8" w14:textId="77777777" w:rsidTr="00625B1F">
        <w:trPr>
          <w:trHeight w:val="1650"/>
        </w:trPr>
        <w:tc>
          <w:tcPr>
            <w:tcW w:w="547" w:type="dxa"/>
            <w:vAlign w:val="center"/>
          </w:tcPr>
          <w:p w14:paraId="04F4A4AA" w14:textId="77777777" w:rsidR="00A324B8" w:rsidRPr="00260425" w:rsidRDefault="00A324B8" w:rsidP="0483C2D4">
            <w:pPr>
              <w:spacing w:after="0" w:line="240" w:lineRule="auto"/>
              <w:jc w:val="center"/>
              <w:rPr>
                <w:rFonts w:ascii="Arial" w:eastAsia="Calibri" w:hAnsi="Arial" w:cs="Arial"/>
                <w:b/>
                <w:bCs/>
                <w:color w:val="000000" w:themeColor="text1"/>
                <w:lang w:eastAsia="lt-LT"/>
              </w:rPr>
            </w:pPr>
            <w:r w:rsidRPr="00260425">
              <w:rPr>
                <w:rFonts w:ascii="Arial" w:eastAsia="Calibri" w:hAnsi="Arial" w:cs="Arial"/>
                <w:b/>
                <w:bCs/>
                <w:color w:val="000000" w:themeColor="text1"/>
                <w:lang w:eastAsia="lt-LT"/>
              </w:rPr>
              <w:t>Eil. Nr.</w:t>
            </w:r>
          </w:p>
        </w:tc>
        <w:tc>
          <w:tcPr>
            <w:tcW w:w="1904" w:type="dxa"/>
            <w:vAlign w:val="center"/>
          </w:tcPr>
          <w:p w14:paraId="6F063693" w14:textId="77777777" w:rsidR="00A324B8" w:rsidRPr="00260425" w:rsidRDefault="00A324B8" w:rsidP="0483C2D4">
            <w:pPr>
              <w:spacing w:after="0" w:line="240" w:lineRule="auto"/>
              <w:rPr>
                <w:rFonts w:ascii="Arial" w:eastAsia="Calibri" w:hAnsi="Arial" w:cs="Arial"/>
                <w:b/>
                <w:bCs/>
                <w:color w:val="000000" w:themeColor="text1"/>
                <w:lang w:eastAsia="lt-LT"/>
              </w:rPr>
            </w:pPr>
            <w:r w:rsidRPr="00260425">
              <w:rPr>
                <w:rFonts w:ascii="Arial" w:eastAsia="Calibri" w:hAnsi="Arial" w:cs="Arial"/>
                <w:b/>
                <w:bCs/>
                <w:color w:val="000000" w:themeColor="text1"/>
                <w:lang w:eastAsia="lt-LT"/>
              </w:rPr>
              <w:t>Komponento / charakteristikos pavadinimas</w:t>
            </w:r>
          </w:p>
        </w:tc>
        <w:tc>
          <w:tcPr>
            <w:tcW w:w="7325" w:type="dxa"/>
            <w:vAlign w:val="center"/>
          </w:tcPr>
          <w:p w14:paraId="5A9E0414" w14:textId="5BEF28D7" w:rsidR="00A324B8" w:rsidRPr="00260425" w:rsidRDefault="00A324B8" w:rsidP="0483C2D4">
            <w:pPr>
              <w:spacing w:after="0" w:line="240" w:lineRule="auto"/>
              <w:jc w:val="both"/>
              <w:rPr>
                <w:rFonts w:ascii="Arial" w:eastAsia="Calibri" w:hAnsi="Arial" w:cs="Arial"/>
                <w:b/>
                <w:bCs/>
                <w:color w:val="000000" w:themeColor="text1"/>
                <w:lang w:eastAsia="lt-LT"/>
              </w:rPr>
            </w:pPr>
            <w:r w:rsidRPr="00260425">
              <w:rPr>
                <w:rFonts w:ascii="Arial" w:eastAsia="Calibri" w:hAnsi="Arial" w:cs="Arial"/>
                <w:b/>
                <w:bCs/>
                <w:color w:val="000000" w:themeColor="text1"/>
                <w:lang w:eastAsia="lt-LT"/>
              </w:rPr>
              <w:t>Reikalaujama charakteristika neblogiau kaip arba lygiavertė (pateiktos nuorodos į standartus/ technologijas/ prekės ženklus yra tik rekomendacinio pobūdžio, todėl standartai/ technologijos/ prekės ženklai gali būti pakeisti lygiaverčiais)</w:t>
            </w:r>
          </w:p>
        </w:tc>
      </w:tr>
      <w:tr w:rsidR="00A324B8" w:rsidRPr="00260425" w14:paraId="00AAD009" w14:textId="77777777" w:rsidTr="00625B1F">
        <w:trPr>
          <w:trHeight w:val="300"/>
        </w:trPr>
        <w:tc>
          <w:tcPr>
            <w:tcW w:w="547" w:type="dxa"/>
          </w:tcPr>
          <w:p w14:paraId="45822AFA" w14:textId="361EECC1" w:rsidR="00A324B8" w:rsidRPr="00260425" w:rsidRDefault="00A324B8" w:rsidP="0483C2D4">
            <w:pPr>
              <w:spacing w:line="240" w:lineRule="auto"/>
              <w:jc w:val="center"/>
              <w:rPr>
                <w:rFonts w:ascii="Arial" w:eastAsia="Calibri" w:hAnsi="Arial" w:cs="Arial"/>
                <w:color w:val="000000" w:themeColor="text1"/>
                <w:lang w:eastAsia="lt-LT"/>
              </w:rPr>
            </w:pPr>
            <w:r w:rsidRPr="00260425">
              <w:rPr>
                <w:rFonts w:ascii="Arial" w:eastAsia="Calibri" w:hAnsi="Arial" w:cs="Arial"/>
                <w:color w:val="000000" w:themeColor="text1"/>
                <w:lang w:eastAsia="lt-LT"/>
              </w:rPr>
              <w:t>1</w:t>
            </w:r>
          </w:p>
        </w:tc>
        <w:tc>
          <w:tcPr>
            <w:tcW w:w="1904" w:type="dxa"/>
            <w:vAlign w:val="center"/>
          </w:tcPr>
          <w:p w14:paraId="4E984FD9" w14:textId="77777777" w:rsidR="00A324B8" w:rsidRPr="00260425" w:rsidRDefault="00A324B8" w:rsidP="0483C2D4">
            <w:pPr>
              <w:spacing w:after="0" w:line="240" w:lineRule="auto"/>
              <w:rPr>
                <w:rFonts w:ascii="Arial" w:eastAsia="Calibri" w:hAnsi="Arial" w:cs="Arial"/>
                <w:color w:val="000000" w:themeColor="text1"/>
                <w:lang w:eastAsia="lt-LT"/>
              </w:rPr>
            </w:pPr>
            <w:r w:rsidRPr="00260425">
              <w:rPr>
                <w:rFonts w:ascii="Arial" w:eastAsia="Calibri" w:hAnsi="Arial" w:cs="Arial"/>
                <w:color w:val="000000" w:themeColor="text1"/>
                <w:lang w:eastAsia="lt-LT"/>
              </w:rPr>
              <w:t>Pagrindinės charakteristikos:</w:t>
            </w:r>
          </w:p>
        </w:tc>
        <w:tc>
          <w:tcPr>
            <w:tcW w:w="7325" w:type="dxa"/>
            <w:vAlign w:val="center"/>
          </w:tcPr>
          <w:p w14:paraId="0FD2DA15" w14:textId="77777777" w:rsidR="00A324B8" w:rsidRPr="00260425" w:rsidRDefault="00A324B8" w:rsidP="0483C2D4">
            <w:pPr>
              <w:keepNext/>
              <w:widowControl w:val="0"/>
              <w:spacing w:after="0" w:line="240" w:lineRule="auto"/>
              <w:jc w:val="both"/>
              <w:rPr>
                <w:rFonts w:ascii="Arial" w:eastAsia="Calibri" w:hAnsi="Arial" w:cs="Arial"/>
                <w:lang w:eastAsia="lt-LT"/>
              </w:rPr>
            </w:pPr>
            <w:r w:rsidRPr="00260425">
              <w:rPr>
                <w:rFonts w:ascii="Arial" w:eastAsia="Calibri" w:hAnsi="Arial" w:cs="Arial"/>
                <w:lang w:eastAsia="lt-LT"/>
              </w:rPr>
              <w:t>Pateikti nuorodą į gamintojo interneto svetainę, techninę dokumentaciją, kurioje pateikiama informacija apie siūlomos prekės pagrindines charakteristikas ir atitikimą techninės specifikacijos reikalavimams.</w:t>
            </w:r>
          </w:p>
        </w:tc>
      </w:tr>
      <w:tr w:rsidR="00A324B8" w:rsidRPr="00260425" w14:paraId="4C03C37B" w14:textId="77777777" w:rsidTr="00625B1F">
        <w:trPr>
          <w:trHeight w:val="300"/>
        </w:trPr>
        <w:tc>
          <w:tcPr>
            <w:tcW w:w="547" w:type="dxa"/>
          </w:tcPr>
          <w:p w14:paraId="28885C06" w14:textId="790315A3" w:rsidR="00A324B8" w:rsidRPr="00260425" w:rsidRDefault="00A324B8" w:rsidP="0483C2D4">
            <w:pPr>
              <w:spacing w:line="240" w:lineRule="auto"/>
              <w:jc w:val="center"/>
              <w:rPr>
                <w:rFonts w:ascii="Arial" w:eastAsia="Calibri" w:hAnsi="Arial" w:cs="Arial"/>
                <w:color w:val="000000" w:themeColor="text1"/>
                <w:lang w:eastAsia="lt-LT"/>
              </w:rPr>
            </w:pPr>
            <w:r w:rsidRPr="00260425">
              <w:rPr>
                <w:rFonts w:ascii="Arial" w:eastAsia="Calibri" w:hAnsi="Arial" w:cs="Arial"/>
                <w:color w:val="000000" w:themeColor="text1"/>
                <w:lang w:eastAsia="lt-LT"/>
              </w:rPr>
              <w:t>2</w:t>
            </w:r>
          </w:p>
        </w:tc>
        <w:tc>
          <w:tcPr>
            <w:tcW w:w="1904" w:type="dxa"/>
            <w:vAlign w:val="center"/>
          </w:tcPr>
          <w:p w14:paraId="7DE9C85B" w14:textId="72F0FECE" w:rsidR="00A324B8" w:rsidRPr="00260425" w:rsidRDefault="00A324B8" w:rsidP="0483C2D4">
            <w:pPr>
              <w:spacing w:line="240" w:lineRule="auto"/>
              <w:rPr>
                <w:rFonts w:ascii="Arial" w:eastAsia="Calibri" w:hAnsi="Arial" w:cs="Arial"/>
                <w:color w:val="000000" w:themeColor="text1"/>
                <w:lang w:eastAsia="lt-LT"/>
              </w:rPr>
            </w:pPr>
            <w:r w:rsidRPr="00260425">
              <w:rPr>
                <w:rFonts w:ascii="Arial" w:eastAsia="Calibri" w:hAnsi="Arial" w:cs="Arial"/>
                <w:color w:val="000000" w:themeColor="text1"/>
                <w:lang w:eastAsia="lt-LT"/>
              </w:rPr>
              <w:t>Tarnybinių stočių kiekis vnt.:</w:t>
            </w:r>
          </w:p>
        </w:tc>
        <w:tc>
          <w:tcPr>
            <w:tcW w:w="7325" w:type="dxa"/>
            <w:vAlign w:val="center"/>
          </w:tcPr>
          <w:p w14:paraId="2C9F8B5A" w14:textId="158C42C0" w:rsidR="00A324B8" w:rsidRPr="00260425" w:rsidRDefault="003117AF" w:rsidP="0483C2D4">
            <w:pPr>
              <w:spacing w:line="240" w:lineRule="atLeast"/>
              <w:jc w:val="both"/>
              <w:rPr>
                <w:rFonts w:ascii="Arial" w:eastAsia="Calibri" w:hAnsi="Arial" w:cs="Arial"/>
                <w:color w:val="000000" w:themeColor="text1"/>
                <w:lang w:eastAsia="lt-LT"/>
              </w:rPr>
            </w:pPr>
            <w:r w:rsidRPr="00260425">
              <w:rPr>
                <w:rFonts w:ascii="Arial" w:eastAsia="Calibri" w:hAnsi="Arial" w:cs="Arial"/>
                <w:color w:val="000000" w:themeColor="text1"/>
                <w:lang w:eastAsia="lt-LT"/>
              </w:rPr>
              <w:t xml:space="preserve">Ne mažiau </w:t>
            </w:r>
            <w:r w:rsidR="00072BDE" w:rsidRPr="00260425">
              <w:rPr>
                <w:rFonts w:ascii="Arial" w:eastAsia="Calibri" w:hAnsi="Arial" w:cs="Arial"/>
                <w:color w:val="000000" w:themeColor="text1"/>
                <w:lang w:eastAsia="lt-LT"/>
              </w:rPr>
              <w:t>4</w:t>
            </w:r>
            <w:r w:rsidR="00A324B8" w:rsidRPr="00260425">
              <w:rPr>
                <w:rFonts w:ascii="Arial" w:eastAsia="Calibri" w:hAnsi="Arial" w:cs="Arial"/>
                <w:color w:val="000000" w:themeColor="text1"/>
                <w:lang w:eastAsia="lt-LT"/>
              </w:rPr>
              <w:t xml:space="preserve">vnt. </w:t>
            </w:r>
          </w:p>
        </w:tc>
      </w:tr>
      <w:tr w:rsidR="00A324B8" w:rsidRPr="00260425" w14:paraId="6B0DBEE2" w14:textId="77777777" w:rsidTr="00625B1F">
        <w:trPr>
          <w:trHeight w:val="300"/>
        </w:trPr>
        <w:tc>
          <w:tcPr>
            <w:tcW w:w="547" w:type="dxa"/>
          </w:tcPr>
          <w:p w14:paraId="34CDDC19" w14:textId="4FEF1F14" w:rsidR="00A324B8" w:rsidRPr="00260425" w:rsidRDefault="00A324B8" w:rsidP="0483C2D4">
            <w:pPr>
              <w:spacing w:line="240" w:lineRule="auto"/>
              <w:jc w:val="center"/>
              <w:rPr>
                <w:rFonts w:ascii="Arial" w:eastAsia="Calibri" w:hAnsi="Arial" w:cs="Arial"/>
                <w:color w:val="000000" w:themeColor="text1"/>
                <w:lang w:eastAsia="lt-LT"/>
              </w:rPr>
            </w:pPr>
            <w:r w:rsidRPr="00260425">
              <w:rPr>
                <w:rFonts w:ascii="Arial" w:eastAsia="Calibri" w:hAnsi="Arial" w:cs="Arial"/>
                <w:color w:val="000000" w:themeColor="text1"/>
                <w:lang w:eastAsia="lt-LT"/>
              </w:rPr>
              <w:t>3</w:t>
            </w:r>
          </w:p>
        </w:tc>
        <w:tc>
          <w:tcPr>
            <w:tcW w:w="1904" w:type="dxa"/>
            <w:vAlign w:val="center"/>
          </w:tcPr>
          <w:p w14:paraId="69F71061" w14:textId="1E556F10" w:rsidR="00A324B8" w:rsidRPr="00260425" w:rsidRDefault="00A324B8" w:rsidP="0483C2D4">
            <w:pPr>
              <w:spacing w:after="0" w:line="240" w:lineRule="auto"/>
              <w:rPr>
                <w:rFonts w:ascii="Arial" w:eastAsia="Calibri" w:hAnsi="Arial" w:cs="Arial"/>
                <w:color w:val="000000" w:themeColor="text1"/>
                <w:lang w:eastAsia="lt-LT"/>
              </w:rPr>
            </w:pPr>
            <w:r w:rsidRPr="00260425">
              <w:rPr>
                <w:rFonts w:ascii="Arial" w:eastAsia="Calibri" w:hAnsi="Arial" w:cs="Arial"/>
                <w:color w:val="000000" w:themeColor="text1"/>
                <w:lang w:eastAsia="lt-LT"/>
              </w:rPr>
              <w:t>Procesorių architektūra:</w:t>
            </w:r>
          </w:p>
        </w:tc>
        <w:tc>
          <w:tcPr>
            <w:tcW w:w="7325" w:type="dxa"/>
            <w:vAlign w:val="center"/>
          </w:tcPr>
          <w:p w14:paraId="56038B25" w14:textId="62D29FB9" w:rsidR="00A324B8" w:rsidRPr="00260425" w:rsidRDefault="00A324B8" w:rsidP="0483C2D4">
            <w:pPr>
              <w:spacing w:after="0" w:line="240" w:lineRule="atLeast"/>
              <w:jc w:val="both"/>
              <w:rPr>
                <w:rFonts w:ascii="Arial" w:eastAsia="Calibri" w:hAnsi="Arial" w:cs="Arial"/>
                <w:lang w:eastAsia="ar-SA"/>
              </w:rPr>
            </w:pPr>
            <w:r w:rsidRPr="00260425">
              <w:rPr>
                <w:rFonts w:ascii="Arial" w:eastAsia="Calibri" w:hAnsi="Arial" w:cs="Arial"/>
                <w:lang w:eastAsia="ar-SA"/>
              </w:rPr>
              <w:t>Ne mažesnis kaip 16 branduolių, x86 architektūros procesorius, palaikantis 64 bit operacines sistemas ir taikomąsias programas, ne mažiau 88 PCI kelius, virtualizavimo instrukcijas aparatiniame lygmenyje, „Hyper-Threading“ arba lygiavertę technologiją. Procesoriaus bazinis taktinis dažnis turi būti ne mažesnis nei 3.2 GHz.  Pasiūlyme būtina nurodyti procesoriaus gamintoją, procesoriaus tipą, pavadinimą, dažnį, spartinančiosios atminties dydį, sisteminės magistralės dažnį.</w:t>
            </w:r>
          </w:p>
          <w:p w14:paraId="42A12424" w14:textId="5A61C084" w:rsidR="00A324B8" w:rsidRPr="00260425" w:rsidRDefault="00A324B8" w:rsidP="0483C2D4">
            <w:pPr>
              <w:spacing w:after="0" w:line="240" w:lineRule="atLeast"/>
              <w:jc w:val="both"/>
              <w:rPr>
                <w:rFonts w:ascii="Arial" w:eastAsia="Calibri" w:hAnsi="Arial" w:cs="Arial"/>
                <w:lang w:eastAsia="lt-LT"/>
              </w:rPr>
            </w:pPr>
          </w:p>
        </w:tc>
      </w:tr>
      <w:tr w:rsidR="00A324B8" w:rsidRPr="00260425" w14:paraId="7AAA580D" w14:textId="77777777" w:rsidTr="00625B1F">
        <w:trPr>
          <w:trHeight w:val="300"/>
        </w:trPr>
        <w:tc>
          <w:tcPr>
            <w:tcW w:w="547" w:type="dxa"/>
          </w:tcPr>
          <w:p w14:paraId="1DC10DA5" w14:textId="7D761A3F" w:rsidR="00A324B8" w:rsidRPr="00260425" w:rsidRDefault="00A324B8" w:rsidP="0483C2D4">
            <w:pPr>
              <w:spacing w:line="240" w:lineRule="auto"/>
              <w:jc w:val="center"/>
              <w:rPr>
                <w:rFonts w:ascii="Arial" w:eastAsia="Calibri" w:hAnsi="Arial" w:cs="Arial"/>
                <w:color w:val="000000" w:themeColor="text1"/>
                <w:lang w:eastAsia="lt-LT"/>
              </w:rPr>
            </w:pPr>
            <w:r w:rsidRPr="00260425">
              <w:rPr>
                <w:rFonts w:ascii="Arial" w:eastAsia="Calibri" w:hAnsi="Arial" w:cs="Arial"/>
                <w:color w:val="000000" w:themeColor="text1"/>
                <w:lang w:eastAsia="lt-LT"/>
              </w:rPr>
              <w:t>4</w:t>
            </w:r>
          </w:p>
        </w:tc>
        <w:tc>
          <w:tcPr>
            <w:tcW w:w="1904" w:type="dxa"/>
            <w:vAlign w:val="center"/>
          </w:tcPr>
          <w:p w14:paraId="322B3FF9" w14:textId="77777777" w:rsidR="00A324B8" w:rsidRPr="00260425" w:rsidRDefault="00A324B8" w:rsidP="0483C2D4">
            <w:pPr>
              <w:spacing w:after="0" w:line="240" w:lineRule="auto"/>
              <w:rPr>
                <w:rFonts w:ascii="Arial" w:eastAsia="Calibri" w:hAnsi="Arial" w:cs="Arial"/>
                <w:color w:val="000000" w:themeColor="text1"/>
                <w:lang w:eastAsia="lt-LT"/>
              </w:rPr>
            </w:pPr>
            <w:r w:rsidRPr="00260425">
              <w:rPr>
                <w:rFonts w:ascii="Arial" w:eastAsia="Calibri" w:hAnsi="Arial" w:cs="Arial"/>
                <w:color w:val="000000" w:themeColor="text1"/>
                <w:lang w:eastAsia="lt-LT"/>
              </w:rPr>
              <w:t>Procesorių kiekis:</w:t>
            </w:r>
          </w:p>
        </w:tc>
        <w:tc>
          <w:tcPr>
            <w:tcW w:w="7325" w:type="dxa"/>
            <w:vAlign w:val="center"/>
          </w:tcPr>
          <w:p w14:paraId="60B8AF26" w14:textId="31FA4C5F" w:rsidR="00A324B8" w:rsidRPr="00260425" w:rsidRDefault="00A324B8" w:rsidP="0483C2D4">
            <w:pPr>
              <w:spacing w:after="0" w:line="240" w:lineRule="auto"/>
              <w:jc w:val="both"/>
              <w:rPr>
                <w:rFonts w:ascii="Arial" w:eastAsia="Calibri" w:hAnsi="Arial" w:cs="Arial"/>
                <w:lang w:eastAsia="ar-SA"/>
              </w:rPr>
            </w:pPr>
            <w:r w:rsidRPr="00260425">
              <w:rPr>
                <w:rFonts w:ascii="Arial" w:eastAsia="Calibri" w:hAnsi="Arial" w:cs="Arial"/>
                <w:lang w:eastAsia="ar-SA"/>
              </w:rPr>
              <w:t>Ne daugiau kaip 2 vnt. per tarnybinę stotį. Ne mažiau kaip 32  branduoliai per tarnybinę stotį.</w:t>
            </w:r>
          </w:p>
        </w:tc>
      </w:tr>
      <w:tr w:rsidR="00A324B8" w:rsidRPr="00260425" w14:paraId="3C881861" w14:textId="77777777" w:rsidTr="00625B1F">
        <w:trPr>
          <w:trHeight w:val="300"/>
        </w:trPr>
        <w:tc>
          <w:tcPr>
            <w:tcW w:w="547" w:type="dxa"/>
          </w:tcPr>
          <w:p w14:paraId="36C52D95" w14:textId="0D6DF243" w:rsidR="00A324B8" w:rsidRPr="00260425" w:rsidRDefault="00A324B8" w:rsidP="0483C2D4">
            <w:pPr>
              <w:spacing w:line="240" w:lineRule="auto"/>
              <w:jc w:val="center"/>
              <w:rPr>
                <w:rFonts w:ascii="Arial" w:eastAsia="Calibri" w:hAnsi="Arial" w:cs="Arial"/>
                <w:color w:val="000000" w:themeColor="text1"/>
                <w:lang w:eastAsia="lt-LT"/>
              </w:rPr>
            </w:pPr>
            <w:r w:rsidRPr="00260425">
              <w:rPr>
                <w:rFonts w:ascii="Arial" w:eastAsia="Calibri" w:hAnsi="Arial" w:cs="Arial"/>
                <w:color w:val="000000" w:themeColor="text1"/>
                <w:lang w:eastAsia="lt-LT"/>
              </w:rPr>
              <w:t>5</w:t>
            </w:r>
          </w:p>
        </w:tc>
        <w:tc>
          <w:tcPr>
            <w:tcW w:w="1904" w:type="dxa"/>
            <w:vAlign w:val="center"/>
          </w:tcPr>
          <w:p w14:paraId="273F47B0" w14:textId="69E690D6" w:rsidR="00A324B8" w:rsidRPr="00260425" w:rsidRDefault="00A324B8" w:rsidP="0483C2D4">
            <w:pPr>
              <w:spacing w:line="240" w:lineRule="auto"/>
              <w:rPr>
                <w:rFonts w:ascii="Arial" w:eastAsia="Calibri" w:hAnsi="Arial" w:cs="Arial"/>
                <w:color w:val="000000" w:themeColor="text1"/>
                <w:lang w:eastAsia="lt-LT"/>
              </w:rPr>
            </w:pPr>
            <w:r w:rsidRPr="00260425">
              <w:rPr>
                <w:rFonts w:ascii="Arial" w:eastAsia="Calibri" w:hAnsi="Arial" w:cs="Arial"/>
                <w:color w:val="000000" w:themeColor="text1"/>
                <w:lang w:eastAsia="lt-LT"/>
              </w:rPr>
              <w:t>Procesorių našumas:</w:t>
            </w:r>
          </w:p>
        </w:tc>
        <w:tc>
          <w:tcPr>
            <w:tcW w:w="7325" w:type="dxa"/>
            <w:vAlign w:val="center"/>
          </w:tcPr>
          <w:p w14:paraId="7DE48A22" w14:textId="518B0410" w:rsidR="00A324B8" w:rsidRPr="00260425" w:rsidRDefault="00A324B8" w:rsidP="1260BBBA">
            <w:pPr>
              <w:spacing w:line="240" w:lineRule="auto"/>
              <w:jc w:val="both"/>
              <w:rPr>
                <w:rFonts w:ascii="Arial" w:eastAsia="Calibri" w:hAnsi="Arial" w:cs="Arial"/>
              </w:rPr>
            </w:pPr>
            <w:r w:rsidRPr="00260425">
              <w:rPr>
                <w:rFonts w:ascii="Arial" w:eastAsia="Calibri" w:hAnsi="Arial" w:cs="Arial"/>
              </w:rPr>
              <w:t xml:space="preserve">Procesorių našumas: turi būti ne mažiau kaip 368 vienetai pagal „SPECrate2017_int_base“ ar lygiavertį testą ir ne mažiau kaip 532 vienetai pagal „SPECrate2017_fp_base“ ar lygiavertį testą dviejų procesorių sistemai. Rezultatai turi būti viešai skelbiami </w:t>
            </w:r>
            <w:hyperlink r:id="rId10">
              <w:r w:rsidRPr="00260425">
                <w:rPr>
                  <w:rStyle w:val="Hyperlink"/>
                  <w:rFonts w:ascii="Arial" w:eastAsia="Calibri" w:hAnsi="Arial" w:cs="Arial"/>
                  <w:color w:val="325883"/>
                  <w:u w:val="none"/>
                </w:rPr>
                <w:t>https://www.spec.org</w:t>
              </w:r>
            </w:hyperlink>
            <w:r w:rsidRPr="00260425">
              <w:rPr>
                <w:rFonts w:ascii="Arial" w:eastAsia="Calibri" w:hAnsi="Arial" w:cs="Arial"/>
              </w:rPr>
              <w:t xml:space="preserve"> ar lygiaverčiame puslapyje ir pateikti pasiūlyme. Pateikiami našumo rezultatai turi būti išmatuoti siūlomos tarnybinės stoties gamintojo bet kokiam tarnybinės stoties modeliui su siūlomu kiekiu procesorių.</w:t>
            </w:r>
          </w:p>
        </w:tc>
      </w:tr>
      <w:tr w:rsidR="00A324B8" w:rsidRPr="00260425" w14:paraId="0FB4AD27" w14:textId="77777777" w:rsidTr="00625B1F">
        <w:trPr>
          <w:trHeight w:val="300"/>
        </w:trPr>
        <w:tc>
          <w:tcPr>
            <w:tcW w:w="547" w:type="dxa"/>
          </w:tcPr>
          <w:p w14:paraId="460A4D68" w14:textId="0F14FC31" w:rsidR="00A324B8" w:rsidRPr="00260425" w:rsidRDefault="00A324B8" w:rsidP="0483C2D4">
            <w:pPr>
              <w:spacing w:line="240" w:lineRule="auto"/>
              <w:jc w:val="center"/>
              <w:rPr>
                <w:rFonts w:ascii="Arial" w:eastAsia="Calibri" w:hAnsi="Arial" w:cs="Arial"/>
                <w:color w:val="000000" w:themeColor="text1"/>
                <w:lang w:eastAsia="lt-LT"/>
              </w:rPr>
            </w:pPr>
            <w:r w:rsidRPr="00260425">
              <w:rPr>
                <w:rFonts w:ascii="Arial" w:eastAsia="Calibri" w:hAnsi="Arial" w:cs="Arial"/>
                <w:color w:val="000000" w:themeColor="text1"/>
                <w:lang w:eastAsia="lt-LT"/>
              </w:rPr>
              <w:t>6</w:t>
            </w:r>
          </w:p>
        </w:tc>
        <w:tc>
          <w:tcPr>
            <w:tcW w:w="1904" w:type="dxa"/>
            <w:vAlign w:val="center"/>
          </w:tcPr>
          <w:p w14:paraId="2C0769DF" w14:textId="214DAB15" w:rsidR="00A324B8" w:rsidRPr="00260425" w:rsidRDefault="00A324B8" w:rsidP="0483C2D4">
            <w:pPr>
              <w:spacing w:line="240" w:lineRule="auto"/>
              <w:rPr>
                <w:rFonts w:ascii="Arial" w:eastAsia="Calibri" w:hAnsi="Arial" w:cs="Arial"/>
                <w:color w:val="000000" w:themeColor="text1"/>
                <w:lang w:eastAsia="lt-LT"/>
              </w:rPr>
            </w:pPr>
            <w:r w:rsidRPr="00260425">
              <w:rPr>
                <w:rFonts w:ascii="Arial" w:eastAsia="Calibri" w:hAnsi="Arial" w:cs="Arial"/>
                <w:color w:val="000000" w:themeColor="text1"/>
                <w:lang w:eastAsia="lt-LT"/>
              </w:rPr>
              <w:t>Operatyvioji atmintis:</w:t>
            </w:r>
          </w:p>
        </w:tc>
        <w:tc>
          <w:tcPr>
            <w:tcW w:w="7325" w:type="dxa"/>
            <w:vAlign w:val="center"/>
          </w:tcPr>
          <w:p w14:paraId="19E58666" w14:textId="7C8D6169" w:rsidR="00A324B8" w:rsidRPr="00260425" w:rsidRDefault="00A324B8" w:rsidP="0483C2D4">
            <w:pPr>
              <w:spacing w:after="0" w:line="240" w:lineRule="auto"/>
              <w:jc w:val="both"/>
              <w:rPr>
                <w:rFonts w:ascii="Arial" w:eastAsia="Calibri" w:hAnsi="Arial" w:cs="Arial"/>
              </w:rPr>
            </w:pPr>
            <w:r w:rsidRPr="00260425">
              <w:rPr>
                <w:rFonts w:ascii="Arial" w:eastAsia="Calibri" w:hAnsi="Arial" w:cs="Arial"/>
              </w:rPr>
              <w:t xml:space="preserve">Ne mažiau kaip 768 GB vienoje tarnybinėje stotyje (įsigyjamos ne mažiau kaip </w:t>
            </w:r>
            <w:r w:rsidR="00287BD0" w:rsidRPr="00260425">
              <w:rPr>
                <w:rFonts w:ascii="Arial" w:eastAsia="Calibri" w:hAnsi="Arial" w:cs="Arial"/>
              </w:rPr>
              <w:t>4</w:t>
            </w:r>
            <w:r w:rsidRPr="00260425">
              <w:rPr>
                <w:rFonts w:ascii="Arial" w:eastAsia="Calibri" w:hAnsi="Arial" w:cs="Arial"/>
              </w:rPr>
              <w:t>), DDR5 RDIMM 6400MT/s atminties.</w:t>
            </w:r>
          </w:p>
          <w:p w14:paraId="646C0DC0" w14:textId="3C7EE324" w:rsidR="00A324B8" w:rsidRPr="00260425" w:rsidRDefault="00A324B8" w:rsidP="0483C2D4">
            <w:pPr>
              <w:spacing w:after="0"/>
              <w:jc w:val="both"/>
              <w:rPr>
                <w:rFonts w:ascii="Arial" w:eastAsia="Calibri" w:hAnsi="Arial" w:cs="Arial"/>
              </w:rPr>
            </w:pPr>
            <w:r w:rsidRPr="00260425">
              <w:rPr>
                <w:rFonts w:ascii="Arial" w:eastAsia="Calibri" w:hAnsi="Arial" w:cs="Arial"/>
              </w:rPr>
              <w:t>Atminties moduliai turi būti vienodos talpos ir tolygiai paskirstyti lizduose.</w:t>
            </w:r>
          </w:p>
          <w:p w14:paraId="30F5ED54" w14:textId="55E7BDD8" w:rsidR="00A324B8" w:rsidRPr="00260425" w:rsidRDefault="00A324B8" w:rsidP="1260BBBA">
            <w:pPr>
              <w:spacing w:after="0" w:line="240" w:lineRule="auto"/>
              <w:jc w:val="both"/>
              <w:rPr>
                <w:rFonts w:ascii="Arial" w:eastAsia="Calibri" w:hAnsi="Arial" w:cs="Arial"/>
              </w:rPr>
            </w:pPr>
            <w:r w:rsidRPr="00260425">
              <w:rPr>
                <w:rFonts w:ascii="Arial" w:eastAsia="Calibri" w:hAnsi="Arial" w:cs="Arial"/>
              </w:rPr>
              <w:t>Advanced ECC palaikymas.</w:t>
            </w:r>
          </w:p>
          <w:p w14:paraId="5E4E4926" w14:textId="61C3885E" w:rsidR="00A324B8" w:rsidRPr="00260425" w:rsidRDefault="00A324B8" w:rsidP="0483C2D4">
            <w:pPr>
              <w:spacing w:after="0" w:line="240" w:lineRule="auto"/>
              <w:jc w:val="both"/>
              <w:rPr>
                <w:rFonts w:ascii="Arial" w:eastAsia="Calibri" w:hAnsi="Arial" w:cs="Arial"/>
              </w:rPr>
            </w:pPr>
            <w:r w:rsidRPr="00260425">
              <w:rPr>
                <w:rFonts w:ascii="Arial" w:eastAsia="Calibri" w:hAnsi="Arial" w:cs="Arial"/>
              </w:rPr>
              <w:t xml:space="preserve">Bendras operatyviosios atminties kiekis ne mažiau nei </w:t>
            </w:r>
            <w:r w:rsidR="00673FB1" w:rsidRPr="00260425">
              <w:rPr>
                <w:rFonts w:ascii="Arial" w:eastAsia="Calibri" w:hAnsi="Arial" w:cs="Arial"/>
              </w:rPr>
              <w:t>3072</w:t>
            </w:r>
            <w:r w:rsidR="002815C0" w:rsidRPr="00260425">
              <w:rPr>
                <w:rFonts w:ascii="Arial" w:eastAsia="Calibri" w:hAnsi="Arial" w:cs="Arial"/>
              </w:rPr>
              <w:t xml:space="preserve"> </w:t>
            </w:r>
            <w:r w:rsidRPr="00260425">
              <w:rPr>
                <w:rFonts w:ascii="Arial" w:eastAsia="Calibri" w:hAnsi="Arial" w:cs="Arial"/>
              </w:rPr>
              <w:t>GB</w:t>
            </w:r>
          </w:p>
        </w:tc>
      </w:tr>
      <w:tr w:rsidR="00A324B8" w:rsidRPr="00260425" w14:paraId="0CD53579" w14:textId="77777777" w:rsidTr="00625B1F">
        <w:trPr>
          <w:trHeight w:val="300"/>
        </w:trPr>
        <w:tc>
          <w:tcPr>
            <w:tcW w:w="547" w:type="dxa"/>
          </w:tcPr>
          <w:p w14:paraId="1E075683" w14:textId="21CAF112" w:rsidR="00A324B8" w:rsidRPr="00260425" w:rsidRDefault="00A324B8" w:rsidP="0483C2D4">
            <w:pPr>
              <w:spacing w:line="240" w:lineRule="auto"/>
              <w:jc w:val="center"/>
              <w:rPr>
                <w:rFonts w:ascii="Arial" w:eastAsia="Calibri" w:hAnsi="Arial" w:cs="Arial"/>
                <w:color w:val="000000" w:themeColor="text1"/>
                <w:lang w:eastAsia="lt-LT"/>
              </w:rPr>
            </w:pPr>
            <w:r w:rsidRPr="00260425">
              <w:rPr>
                <w:rFonts w:ascii="Arial" w:eastAsia="Calibri" w:hAnsi="Arial" w:cs="Arial"/>
                <w:color w:val="000000" w:themeColor="text1"/>
                <w:lang w:eastAsia="lt-LT"/>
              </w:rPr>
              <w:lastRenderedPageBreak/>
              <w:t>7</w:t>
            </w:r>
          </w:p>
        </w:tc>
        <w:tc>
          <w:tcPr>
            <w:tcW w:w="1904" w:type="dxa"/>
            <w:vAlign w:val="center"/>
          </w:tcPr>
          <w:p w14:paraId="75556C07" w14:textId="606C3BEA" w:rsidR="00A324B8" w:rsidRPr="00260425" w:rsidRDefault="00A324B8" w:rsidP="0483C2D4">
            <w:pPr>
              <w:spacing w:line="240" w:lineRule="auto"/>
              <w:rPr>
                <w:rFonts w:ascii="Arial" w:eastAsia="Calibri" w:hAnsi="Arial" w:cs="Arial"/>
                <w:color w:val="000000" w:themeColor="text1"/>
                <w:lang w:eastAsia="lt-LT"/>
              </w:rPr>
            </w:pPr>
            <w:r w:rsidRPr="00260425">
              <w:rPr>
                <w:rFonts w:ascii="Arial" w:eastAsia="Calibri" w:hAnsi="Arial" w:cs="Arial"/>
                <w:color w:val="000000" w:themeColor="text1"/>
                <w:lang w:eastAsia="lt-LT"/>
              </w:rPr>
              <w:t xml:space="preserve">Virtualizacijos platforma: </w:t>
            </w:r>
          </w:p>
        </w:tc>
        <w:tc>
          <w:tcPr>
            <w:tcW w:w="7325" w:type="dxa"/>
            <w:vAlign w:val="center"/>
          </w:tcPr>
          <w:p w14:paraId="38A8D73E" w14:textId="64A704E9" w:rsidR="00A324B8" w:rsidRPr="00260425" w:rsidRDefault="00A324B8" w:rsidP="0483C2D4">
            <w:pPr>
              <w:spacing w:after="0" w:line="240" w:lineRule="auto"/>
              <w:jc w:val="both"/>
              <w:rPr>
                <w:rFonts w:ascii="Arial" w:eastAsia="Calibri" w:hAnsi="Arial" w:cs="Arial"/>
              </w:rPr>
            </w:pPr>
            <w:r w:rsidRPr="00260425">
              <w:rPr>
                <w:rFonts w:ascii="Arial" w:eastAsia="Calibri" w:hAnsi="Arial" w:cs="Arial"/>
              </w:rPr>
              <w:t>Sprendimas turi būti pagrįstas hipervizoriaus technologija, užtikrinančia aukštą patikimumą, našumą ir saugumą.</w:t>
            </w:r>
          </w:p>
          <w:p w14:paraId="5F8B25AC" w14:textId="2F1D298F" w:rsidR="00A324B8" w:rsidRPr="00260425" w:rsidRDefault="00A324B8" w:rsidP="0483C2D4">
            <w:pPr>
              <w:spacing w:after="0" w:line="240" w:lineRule="auto"/>
              <w:jc w:val="both"/>
              <w:rPr>
                <w:rFonts w:ascii="Arial" w:eastAsia="Calibri" w:hAnsi="Arial" w:cs="Arial"/>
              </w:rPr>
            </w:pPr>
          </w:p>
          <w:p w14:paraId="0945BB84" w14:textId="0C06D365" w:rsidR="00A324B8" w:rsidRPr="00260425" w:rsidRDefault="00A324B8" w:rsidP="0483C2D4">
            <w:pPr>
              <w:spacing w:after="0" w:line="240" w:lineRule="auto"/>
              <w:jc w:val="both"/>
              <w:rPr>
                <w:rFonts w:ascii="Arial" w:eastAsia="Calibri" w:hAnsi="Arial" w:cs="Arial"/>
              </w:rPr>
            </w:pPr>
            <w:r w:rsidRPr="00260425">
              <w:rPr>
                <w:rFonts w:ascii="Arial" w:eastAsia="Calibri" w:hAnsi="Arial" w:cs="Arial"/>
              </w:rPr>
              <w:t xml:space="preserve">Hypervizoriaus kontroleris turi  būti suderinamas su VMware ESXi 7 arba naujesne programine įranga, suderinamumas pateiktas svetainėje </w:t>
            </w:r>
            <w:hyperlink r:id="rId11">
              <w:r w:rsidRPr="00260425">
                <w:rPr>
                  <w:rStyle w:val="Hyperlink"/>
                  <w:rFonts w:ascii="Arial" w:eastAsia="Calibri" w:hAnsi="Arial" w:cs="Arial"/>
                  <w:color w:val="325883"/>
                  <w:u w:val="none"/>
                </w:rPr>
                <w:t>https://www.vmware.com/resources/compatibility/</w:t>
              </w:r>
            </w:hyperlink>
          </w:p>
          <w:p w14:paraId="182B1725" w14:textId="242CE517" w:rsidR="00A324B8" w:rsidRPr="00260425" w:rsidRDefault="00A324B8" w:rsidP="0483C2D4">
            <w:pPr>
              <w:spacing w:after="0" w:line="240" w:lineRule="auto"/>
              <w:jc w:val="both"/>
              <w:rPr>
                <w:rFonts w:ascii="Arial" w:eastAsia="Calibri" w:hAnsi="Arial" w:cs="Arial"/>
                <w:lang w:eastAsia="ar-SA"/>
              </w:rPr>
            </w:pPr>
          </w:p>
          <w:p w14:paraId="7F388E0A" w14:textId="255E638F" w:rsidR="00A324B8" w:rsidRPr="00260425" w:rsidRDefault="00A324B8" w:rsidP="0483C2D4">
            <w:pPr>
              <w:spacing w:after="0" w:line="240" w:lineRule="auto"/>
              <w:jc w:val="both"/>
              <w:rPr>
                <w:rFonts w:ascii="Arial" w:eastAsia="Calibri" w:hAnsi="Arial" w:cs="Arial"/>
                <w:color w:val="000000" w:themeColor="text1"/>
                <w:lang w:eastAsia="lt-LT"/>
              </w:rPr>
            </w:pPr>
            <w:r w:rsidRPr="00260425">
              <w:rPr>
                <w:rFonts w:ascii="Arial" w:eastAsia="Calibri" w:hAnsi="Arial" w:cs="Arial"/>
                <w:lang w:eastAsia="ar-SA"/>
              </w:rPr>
              <w:t xml:space="preserve"> Suderinama su Windows Server 2019 </w:t>
            </w:r>
            <w:r w:rsidRPr="00260425">
              <w:rPr>
                <w:rFonts w:ascii="Arial" w:eastAsia="Calibri" w:hAnsi="Arial" w:cs="Arial"/>
                <w:lang w:eastAsia="lt-LT"/>
              </w:rPr>
              <w:t xml:space="preserve">arba naujesne programine įranga, suderinamumas pateiktas svetainėje </w:t>
            </w:r>
            <w:hyperlink r:id="rId12">
              <w:r w:rsidRPr="00260425">
                <w:rPr>
                  <w:rStyle w:val="Hyperlink"/>
                  <w:rFonts w:ascii="Arial" w:eastAsia="Calibri" w:hAnsi="Arial" w:cs="Arial"/>
                  <w:lang w:eastAsia="lt-LT"/>
                </w:rPr>
                <w:t>https://www.windowsservercatalog.com</w:t>
              </w:r>
            </w:hyperlink>
            <w:r w:rsidRPr="00260425">
              <w:rPr>
                <w:rFonts w:ascii="Arial" w:eastAsia="Calibri" w:hAnsi="Arial" w:cs="Arial"/>
                <w:lang w:eastAsia="lt-LT"/>
              </w:rPr>
              <w:t>.</w:t>
            </w:r>
            <w:r w:rsidRPr="00260425">
              <w:rPr>
                <w:rFonts w:ascii="Arial" w:hAnsi="Arial" w:cs="Arial"/>
              </w:rPr>
              <w:br/>
            </w:r>
            <w:r w:rsidRPr="00260425">
              <w:rPr>
                <w:rFonts w:ascii="Arial" w:hAnsi="Arial" w:cs="Arial"/>
              </w:rPr>
              <w:br/>
            </w:r>
            <w:r w:rsidRPr="00260425">
              <w:rPr>
                <w:rFonts w:ascii="Arial" w:eastAsia="Calibri" w:hAnsi="Arial" w:cs="Arial"/>
                <w:color w:val="000000" w:themeColor="text1"/>
                <w:lang w:eastAsia="lt-LT"/>
              </w:rPr>
              <w:t xml:space="preserve">Pateikta virtualizacijos programinė įranga ar paslauga turės būti pilnai sudiegta ir sukonfigūruota tolimesniam Užsakovo naudojimui. </w:t>
            </w:r>
          </w:p>
          <w:p w14:paraId="12A55CAA" w14:textId="5033F1C1" w:rsidR="00A324B8" w:rsidRPr="00260425" w:rsidRDefault="00A324B8" w:rsidP="00E165AF">
            <w:pPr>
              <w:spacing w:after="0" w:line="240" w:lineRule="auto"/>
              <w:jc w:val="both"/>
              <w:rPr>
                <w:rFonts w:ascii="Arial" w:eastAsia="Calibri" w:hAnsi="Arial" w:cs="Arial"/>
              </w:rPr>
            </w:pPr>
            <w:r w:rsidRPr="00260425">
              <w:rPr>
                <w:rFonts w:ascii="Arial" w:eastAsia="Calibri" w:hAnsi="Arial" w:cs="Arial"/>
              </w:rPr>
              <w:t>Gamintojo palaikymas turi būti teikiamas nepertraukiamai (24x7) su galimybe registruoti incidentus tiesiogiai gamintojo palaikymo sistemoje.</w:t>
            </w:r>
          </w:p>
          <w:p w14:paraId="74AB195A" w14:textId="4816BC9F" w:rsidR="00A324B8" w:rsidRPr="00260425" w:rsidRDefault="00A324B8" w:rsidP="0483C2D4">
            <w:pPr>
              <w:spacing w:after="0" w:line="240" w:lineRule="auto"/>
              <w:jc w:val="both"/>
              <w:rPr>
                <w:rFonts w:ascii="Arial" w:eastAsia="Calibri" w:hAnsi="Arial" w:cs="Arial"/>
              </w:rPr>
            </w:pPr>
          </w:p>
        </w:tc>
      </w:tr>
      <w:tr w:rsidR="00A324B8" w:rsidRPr="00260425" w14:paraId="16502084" w14:textId="77777777" w:rsidTr="00625B1F">
        <w:trPr>
          <w:trHeight w:val="300"/>
        </w:trPr>
        <w:tc>
          <w:tcPr>
            <w:tcW w:w="547" w:type="dxa"/>
          </w:tcPr>
          <w:p w14:paraId="6942DD2E" w14:textId="540C0F05" w:rsidR="00A324B8" w:rsidRPr="00260425" w:rsidRDefault="00A324B8" w:rsidP="00114B1C">
            <w:pPr>
              <w:spacing w:line="240" w:lineRule="auto"/>
              <w:jc w:val="center"/>
              <w:rPr>
                <w:rFonts w:ascii="Arial" w:eastAsia="Calibri" w:hAnsi="Arial" w:cs="Arial"/>
                <w:color w:val="000000" w:themeColor="text1"/>
                <w:lang w:eastAsia="lt-LT"/>
              </w:rPr>
            </w:pPr>
            <w:r w:rsidRPr="00260425">
              <w:rPr>
                <w:rFonts w:ascii="Arial" w:eastAsia="Calibri" w:hAnsi="Arial" w:cs="Arial"/>
                <w:color w:val="000000" w:themeColor="text1"/>
                <w:lang w:eastAsia="lt-LT"/>
              </w:rPr>
              <w:t>8</w:t>
            </w:r>
          </w:p>
        </w:tc>
        <w:tc>
          <w:tcPr>
            <w:tcW w:w="1904" w:type="dxa"/>
            <w:vAlign w:val="center"/>
          </w:tcPr>
          <w:p w14:paraId="084F8909" w14:textId="53705AF8" w:rsidR="00A324B8" w:rsidRPr="00260425" w:rsidRDefault="00A324B8" w:rsidP="00114B1C">
            <w:pPr>
              <w:spacing w:line="240" w:lineRule="auto"/>
              <w:rPr>
                <w:rFonts w:ascii="Arial" w:eastAsia="Calibri" w:hAnsi="Arial" w:cs="Arial"/>
                <w:color w:val="000000" w:themeColor="text1"/>
                <w:lang w:eastAsia="lt-LT"/>
              </w:rPr>
            </w:pPr>
            <w:r w:rsidRPr="00260425">
              <w:rPr>
                <w:rFonts w:ascii="Arial" w:eastAsia="Calibri" w:hAnsi="Arial" w:cs="Arial"/>
                <w:color w:val="000000" w:themeColor="text1"/>
                <w:lang w:eastAsia="lt-LT"/>
              </w:rPr>
              <w:t>Operacinei sistemai skirtas valdiklis ir diskai:</w:t>
            </w:r>
          </w:p>
        </w:tc>
        <w:tc>
          <w:tcPr>
            <w:tcW w:w="7325" w:type="dxa"/>
            <w:vAlign w:val="center"/>
          </w:tcPr>
          <w:p w14:paraId="37322695" w14:textId="185EC200" w:rsidR="00A324B8" w:rsidRPr="00260425" w:rsidRDefault="00A324B8" w:rsidP="00114B1C">
            <w:pPr>
              <w:spacing w:after="0" w:line="240" w:lineRule="auto"/>
              <w:jc w:val="both"/>
              <w:rPr>
                <w:rFonts w:ascii="Arial" w:eastAsia="Calibri" w:hAnsi="Arial" w:cs="Arial"/>
                <w:lang w:eastAsia="ar-SA"/>
              </w:rPr>
            </w:pPr>
            <w:r w:rsidRPr="00260425">
              <w:rPr>
                <w:rFonts w:ascii="Arial" w:eastAsia="Calibri" w:hAnsi="Arial" w:cs="Arial"/>
              </w:rPr>
              <w:t>SED NVME tipo valdiklis, turi palaikyti RAID 1, su ne mažiau kaip 2 vnt. atitinkamo tipo laikmenomis, kurių kiekvienos talpa ne mažesnė kaip 960 GB.</w:t>
            </w:r>
          </w:p>
        </w:tc>
      </w:tr>
      <w:tr w:rsidR="00A324B8" w:rsidRPr="00260425" w14:paraId="4C888F40" w14:textId="77777777" w:rsidTr="00625B1F">
        <w:trPr>
          <w:trHeight w:val="300"/>
        </w:trPr>
        <w:tc>
          <w:tcPr>
            <w:tcW w:w="547" w:type="dxa"/>
          </w:tcPr>
          <w:p w14:paraId="3166284C" w14:textId="271C70ED" w:rsidR="00A324B8" w:rsidRPr="00260425" w:rsidRDefault="00A324B8" w:rsidP="00114B1C">
            <w:pPr>
              <w:spacing w:line="240" w:lineRule="auto"/>
              <w:jc w:val="center"/>
              <w:rPr>
                <w:rFonts w:ascii="Arial" w:eastAsia="Calibri" w:hAnsi="Arial" w:cs="Arial"/>
                <w:color w:val="000000" w:themeColor="text1"/>
                <w:lang w:eastAsia="lt-LT"/>
              </w:rPr>
            </w:pPr>
            <w:r w:rsidRPr="00260425">
              <w:rPr>
                <w:rFonts w:ascii="Arial" w:eastAsia="Calibri" w:hAnsi="Arial" w:cs="Arial"/>
                <w:color w:val="000000" w:themeColor="text1"/>
                <w:lang w:eastAsia="lt-LT"/>
              </w:rPr>
              <w:t>9</w:t>
            </w:r>
          </w:p>
        </w:tc>
        <w:tc>
          <w:tcPr>
            <w:tcW w:w="1904" w:type="dxa"/>
            <w:vAlign w:val="center"/>
          </w:tcPr>
          <w:p w14:paraId="3724C599" w14:textId="6C5B8E3C" w:rsidR="00A324B8" w:rsidRPr="00260425" w:rsidRDefault="00A324B8" w:rsidP="00114B1C">
            <w:pPr>
              <w:spacing w:line="240" w:lineRule="auto"/>
              <w:rPr>
                <w:rFonts w:ascii="Arial" w:eastAsia="Calibri" w:hAnsi="Arial" w:cs="Arial"/>
                <w:color w:val="000000" w:themeColor="text1"/>
                <w:lang w:eastAsia="lt-LT"/>
              </w:rPr>
            </w:pPr>
            <w:r w:rsidRPr="00260425">
              <w:rPr>
                <w:rFonts w:ascii="Arial" w:eastAsia="Calibri" w:hAnsi="Arial" w:cs="Arial"/>
                <w:color w:val="000000" w:themeColor="text1"/>
                <w:lang w:eastAsia="lt-LT"/>
              </w:rPr>
              <w:t xml:space="preserve">Tinklo plokštės: </w:t>
            </w:r>
          </w:p>
        </w:tc>
        <w:tc>
          <w:tcPr>
            <w:tcW w:w="7325" w:type="dxa"/>
            <w:vAlign w:val="center"/>
          </w:tcPr>
          <w:p w14:paraId="18BD5E31" w14:textId="3B4280C6" w:rsidR="00A324B8" w:rsidRPr="00260425" w:rsidRDefault="00A324B8" w:rsidP="00114B1C">
            <w:pPr>
              <w:spacing w:after="0" w:line="240" w:lineRule="auto"/>
              <w:jc w:val="both"/>
              <w:rPr>
                <w:rFonts w:ascii="Arial" w:eastAsia="Calibri" w:hAnsi="Arial" w:cs="Arial"/>
                <w:lang w:eastAsia="ar-SA"/>
              </w:rPr>
            </w:pPr>
            <w:r w:rsidRPr="00260425">
              <w:rPr>
                <w:rFonts w:ascii="Arial" w:eastAsia="Calibri" w:hAnsi="Arial" w:cs="Arial"/>
                <w:lang w:eastAsia="ar-SA"/>
              </w:rPr>
              <w:t>Ne mažiau kaip 4 vnt. SFP28 Ethernet 10/25GbE sąsajų realizuotų 2 atskirais tinklo adapteriais. Kartu turi būti pateikti reikalingi 10Gb SFP+ moduliai suderinami su siūlomais tinklo adapteriais.</w:t>
            </w:r>
          </w:p>
        </w:tc>
      </w:tr>
      <w:tr w:rsidR="00A324B8" w:rsidRPr="00260425" w14:paraId="098EFB40" w14:textId="77777777" w:rsidTr="00625B1F">
        <w:trPr>
          <w:trHeight w:val="300"/>
        </w:trPr>
        <w:tc>
          <w:tcPr>
            <w:tcW w:w="547" w:type="dxa"/>
          </w:tcPr>
          <w:p w14:paraId="7CE5CEFD" w14:textId="5A67FB34" w:rsidR="00A324B8" w:rsidRPr="00260425" w:rsidRDefault="00A324B8" w:rsidP="00114B1C">
            <w:pPr>
              <w:spacing w:line="240" w:lineRule="auto"/>
              <w:jc w:val="center"/>
              <w:rPr>
                <w:rFonts w:ascii="Arial" w:eastAsia="Calibri" w:hAnsi="Arial" w:cs="Arial"/>
                <w:color w:val="000000" w:themeColor="text1"/>
                <w:lang w:eastAsia="lt-LT"/>
              </w:rPr>
            </w:pPr>
            <w:r w:rsidRPr="00260425">
              <w:rPr>
                <w:rFonts w:ascii="Arial" w:eastAsia="Calibri" w:hAnsi="Arial" w:cs="Arial"/>
                <w:color w:val="000000" w:themeColor="text1"/>
                <w:lang w:eastAsia="lt-LT"/>
              </w:rPr>
              <w:t>10</w:t>
            </w:r>
          </w:p>
        </w:tc>
        <w:tc>
          <w:tcPr>
            <w:tcW w:w="1904" w:type="dxa"/>
            <w:vAlign w:val="center"/>
          </w:tcPr>
          <w:p w14:paraId="23448A06" w14:textId="17867F16" w:rsidR="00A324B8" w:rsidRPr="00260425" w:rsidRDefault="00A324B8" w:rsidP="00114B1C">
            <w:pPr>
              <w:spacing w:line="240" w:lineRule="auto"/>
              <w:rPr>
                <w:rFonts w:ascii="Arial" w:eastAsia="Calibri" w:hAnsi="Arial" w:cs="Arial"/>
                <w:color w:val="000000" w:themeColor="text1"/>
                <w:lang w:eastAsia="lt-LT"/>
              </w:rPr>
            </w:pPr>
            <w:r w:rsidRPr="00260425">
              <w:rPr>
                <w:rFonts w:ascii="Arial" w:eastAsia="Calibri" w:hAnsi="Arial" w:cs="Arial"/>
                <w:color w:val="000000" w:themeColor="text1"/>
                <w:lang w:eastAsia="lt-LT"/>
              </w:rPr>
              <w:t xml:space="preserve">Video kontroleris: </w:t>
            </w:r>
          </w:p>
        </w:tc>
        <w:tc>
          <w:tcPr>
            <w:tcW w:w="7325" w:type="dxa"/>
            <w:vAlign w:val="center"/>
          </w:tcPr>
          <w:p w14:paraId="3EB0160B" w14:textId="78647611" w:rsidR="00A324B8" w:rsidRPr="00260425" w:rsidRDefault="00A324B8" w:rsidP="00114B1C">
            <w:pPr>
              <w:spacing w:line="240" w:lineRule="auto"/>
              <w:jc w:val="both"/>
              <w:rPr>
                <w:rFonts w:ascii="Arial" w:eastAsia="Calibri" w:hAnsi="Arial" w:cs="Arial"/>
                <w:lang w:eastAsia="ar-SA"/>
              </w:rPr>
            </w:pPr>
            <w:r w:rsidRPr="00260425">
              <w:rPr>
                <w:rFonts w:ascii="Arial" w:eastAsia="Calibri" w:hAnsi="Arial" w:cs="Arial"/>
                <w:lang w:eastAsia="ar-SA"/>
              </w:rPr>
              <w:t>Turi būti integruotas.</w:t>
            </w:r>
          </w:p>
        </w:tc>
      </w:tr>
      <w:tr w:rsidR="00A324B8" w:rsidRPr="00260425" w14:paraId="0CCEB4F6" w14:textId="77777777" w:rsidTr="00625B1F">
        <w:trPr>
          <w:trHeight w:val="300"/>
        </w:trPr>
        <w:tc>
          <w:tcPr>
            <w:tcW w:w="547" w:type="dxa"/>
          </w:tcPr>
          <w:p w14:paraId="7CCB3499" w14:textId="0541A008" w:rsidR="00A324B8" w:rsidRPr="00260425" w:rsidRDefault="00A324B8" w:rsidP="00114B1C">
            <w:pPr>
              <w:spacing w:line="240" w:lineRule="auto"/>
              <w:jc w:val="center"/>
              <w:rPr>
                <w:rFonts w:ascii="Arial" w:eastAsia="Calibri" w:hAnsi="Arial" w:cs="Arial"/>
                <w:color w:val="000000" w:themeColor="text1"/>
                <w:lang w:eastAsia="lt-LT"/>
              </w:rPr>
            </w:pPr>
            <w:r w:rsidRPr="00260425">
              <w:rPr>
                <w:rFonts w:ascii="Arial" w:eastAsia="Calibri" w:hAnsi="Arial" w:cs="Arial"/>
                <w:color w:val="000000" w:themeColor="text1"/>
                <w:lang w:eastAsia="lt-LT"/>
              </w:rPr>
              <w:t>11</w:t>
            </w:r>
          </w:p>
        </w:tc>
        <w:tc>
          <w:tcPr>
            <w:tcW w:w="1904" w:type="dxa"/>
            <w:vAlign w:val="center"/>
          </w:tcPr>
          <w:p w14:paraId="39BC1DAE" w14:textId="13AB5D99" w:rsidR="00A324B8" w:rsidRPr="00260425" w:rsidRDefault="00A324B8" w:rsidP="00114B1C">
            <w:pPr>
              <w:spacing w:line="240" w:lineRule="auto"/>
              <w:rPr>
                <w:rFonts w:ascii="Arial" w:eastAsia="Calibri" w:hAnsi="Arial" w:cs="Arial"/>
                <w:color w:val="000000" w:themeColor="text1"/>
                <w:lang w:eastAsia="lt-LT"/>
              </w:rPr>
            </w:pPr>
            <w:r w:rsidRPr="00260425">
              <w:rPr>
                <w:rFonts w:ascii="Arial" w:eastAsia="Calibri" w:hAnsi="Arial" w:cs="Arial"/>
                <w:color w:val="000000" w:themeColor="text1"/>
                <w:lang w:eastAsia="lt-LT"/>
              </w:rPr>
              <w:t>Maitinimas:</w:t>
            </w:r>
          </w:p>
        </w:tc>
        <w:tc>
          <w:tcPr>
            <w:tcW w:w="7325" w:type="dxa"/>
            <w:vAlign w:val="center"/>
          </w:tcPr>
          <w:p w14:paraId="3879D7C8" w14:textId="0D5DA5D0" w:rsidR="00A324B8" w:rsidRPr="00260425" w:rsidRDefault="00A324B8" w:rsidP="00114B1C">
            <w:pPr>
              <w:spacing w:after="0" w:line="240" w:lineRule="auto"/>
              <w:jc w:val="both"/>
              <w:rPr>
                <w:rFonts w:ascii="Arial" w:eastAsia="Calibri" w:hAnsi="Arial" w:cs="Arial"/>
                <w:lang w:eastAsia="ar-SA"/>
              </w:rPr>
            </w:pPr>
            <w:r w:rsidRPr="00260425">
              <w:rPr>
                <w:rFonts w:ascii="Arial" w:eastAsia="Calibri" w:hAnsi="Arial" w:cs="Arial"/>
                <w:lang w:eastAsia="ar-SA"/>
              </w:rPr>
              <w:t>Dubliuoti, karšto keitimo tipo ne mažesnio kaip 94% efektyvumo pagal 80 PLUS platinum arba lygiavertį standartą, dubliuojantys vienas kitą maitinimo šaltiniai, keičiami darbo metu (ang. „hot plug“).</w:t>
            </w:r>
          </w:p>
          <w:p w14:paraId="0E94450A" w14:textId="7AEA3B54" w:rsidR="00A324B8" w:rsidRPr="00260425" w:rsidRDefault="00A324B8" w:rsidP="00114B1C">
            <w:pPr>
              <w:spacing w:after="0" w:line="240" w:lineRule="auto"/>
              <w:jc w:val="both"/>
              <w:rPr>
                <w:rFonts w:ascii="Arial" w:eastAsia="Calibri" w:hAnsi="Arial" w:cs="Arial"/>
                <w:lang w:eastAsia="ar-SA"/>
              </w:rPr>
            </w:pPr>
            <w:r w:rsidRPr="00260425">
              <w:rPr>
                <w:rFonts w:ascii="Arial" w:eastAsia="Calibri" w:hAnsi="Arial" w:cs="Arial"/>
                <w:lang w:eastAsia="ar-SA"/>
              </w:rPr>
              <w:t>Tarnybinių stočių maitinimo šaltinio galingumas turi užtikrinti  tarnybinių stočių darbingumą net ir sutrikus vieno iš šaltinių veiklai, net ir tuo atveju, jei atminties ir diskų įrenginių vietos būtų visos užpildytos.</w:t>
            </w:r>
          </w:p>
          <w:p w14:paraId="676BAE3E" w14:textId="77777777" w:rsidR="00A324B8" w:rsidRPr="00260425" w:rsidRDefault="00A324B8" w:rsidP="00114B1C">
            <w:pPr>
              <w:spacing w:after="0" w:line="240" w:lineRule="auto"/>
              <w:jc w:val="both"/>
              <w:rPr>
                <w:rFonts w:ascii="Arial" w:eastAsia="Calibri" w:hAnsi="Arial" w:cs="Arial"/>
                <w:lang w:eastAsia="ar-SA"/>
              </w:rPr>
            </w:pPr>
            <w:r w:rsidRPr="00260425">
              <w:rPr>
                <w:rFonts w:ascii="Arial" w:eastAsia="Calibri" w:hAnsi="Arial" w:cs="Arial"/>
                <w:lang w:eastAsia="ar-SA"/>
              </w:rPr>
              <w:t>Pritaikyti maitinti iš 230 V 50Hz kintamos srovės elektros tinklo.</w:t>
            </w:r>
          </w:p>
          <w:p w14:paraId="5EC96DE5" w14:textId="77777777" w:rsidR="00A324B8" w:rsidRPr="00260425" w:rsidRDefault="00A324B8" w:rsidP="00114B1C">
            <w:pPr>
              <w:spacing w:after="0" w:line="240" w:lineRule="auto"/>
              <w:jc w:val="both"/>
              <w:rPr>
                <w:rFonts w:ascii="Arial" w:eastAsia="Calibri" w:hAnsi="Arial" w:cs="Arial"/>
                <w:lang w:eastAsia="ar-SA"/>
              </w:rPr>
            </w:pPr>
            <w:r w:rsidRPr="00260425">
              <w:rPr>
                <w:rFonts w:ascii="Arial" w:eastAsia="Calibri" w:hAnsi="Arial" w:cs="Arial"/>
                <w:lang w:eastAsia="ar-SA"/>
              </w:rPr>
              <w:t>Nurodyti maitinimo šaltinių galią.</w:t>
            </w:r>
          </w:p>
          <w:p w14:paraId="7AB14377" w14:textId="2384A81B" w:rsidR="00A324B8" w:rsidRPr="00260425" w:rsidRDefault="00A324B8" w:rsidP="00114B1C">
            <w:pPr>
              <w:spacing w:line="240" w:lineRule="auto"/>
              <w:jc w:val="both"/>
              <w:rPr>
                <w:rFonts w:ascii="Arial" w:eastAsia="Calibri" w:hAnsi="Arial" w:cs="Arial"/>
                <w:lang w:eastAsia="ar-SA"/>
              </w:rPr>
            </w:pPr>
            <w:r w:rsidRPr="00260425">
              <w:rPr>
                <w:rFonts w:ascii="Arial" w:eastAsia="Calibri" w:hAnsi="Arial" w:cs="Arial"/>
                <w:lang w:eastAsia="ar-SA"/>
              </w:rPr>
              <w:t>Komplekte turi būti reikalingi PDU fiksuojami kabeliai.</w:t>
            </w:r>
          </w:p>
        </w:tc>
      </w:tr>
      <w:tr w:rsidR="00A324B8" w:rsidRPr="00260425" w14:paraId="7743B7E9" w14:textId="77777777" w:rsidTr="00625B1F">
        <w:trPr>
          <w:trHeight w:val="300"/>
        </w:trPr>
        <w:tc>
          <w:tcPr>
            <w:tcW w:w="547" w:type="dxa"/>
          </w:tcPr>
          <w:p w14:paraId="124D038D" w14:textId="071102F8" w:rsidR="00A324B8" w:rsidRPr="00260425" w:rsidRDefault="00A324B8" w:rsidP="00114B1C">
            <w:pPr>
              <w:spacing w:line="240" w:lineRule="auto"/>
              <w:jc w:val="center"/>
              <w:rPr>
                <w:rFonts w:ascii="Arial" w:eastAsia="Calibri" w:hAnsi="Arial" w:cs="Arial"/>
                <w:color w:val="000000" w:themeColor="text1"/>
                <w:lang w:eastAsia="lt-LT"/>
              </w:rPr>
            </w:pPr>
            <w:r w:rsidRPr="00260425">
              <w:rPr>
                <w:rFonts w:ascii="Arial" w:eastAsia="Calibri" w:hAnsi="Arial" w:cs="Arial"/>
                <w:color w:val="000000" w:themeColor="text1"/>
                <w:lang w:eastAsia="lt-LT"/>
              </w:rPr>
              <w:t>12</w:t>
            </w:r>
          </w:p>
        </w:tc>
        <w:tc>
          <w:tcPr>
            <w:tcW w:w="1904" w:type="dxa"/>
            <w:vAlign w:val="center"/>
          </w:tcPr>
          <w:p w14:paraId="3A436024" w14:textId="45EE97FB" w:rsidR="00A324B8" w:rsidRPr="00260425" w:rsidRDefault="00A324B8" w:rsidP="00114B1C">
            <w:pPr>
              <w:spacing w:line="240" w:lineRule="auto"/>
              <w:rPr>
                <w:rFonts w:ascii="Arial" w:eastAsia="Calibri" w:hAnsi="Arial" w:cs="Arial"/>
                <w:color w:val="000000" w:themeColor="text1"/>
                <w:lang w:eastAsia="lt-LT"/>
              </w:rPr>
            </w:pPr>
            <w:r w:rsidRPr="00260425">
              <w:rPr>
                <w:rFonts w:ascii="Arial" w:eastAsia="Calibri" w:hAnsi="Arial" w:cs="Arial"/>
                <w:color w:val="000000" w:themeColor="text1"/>
                <w:lang w:eastAsia="lt-LT"/>
              </w:rPr>
              <w:t>Aušinimas:</w:t>
            </w:r>
          </w:p>
        </w:tc>
        <w:tc>
          <w:tcPr>
            <w:tcW w:w="7325" w:type="dxa"/>
            <w:vAlign w:val="center"/>
          </w:tcPr>
          <w:p w14:paraId="78FC8F59" w14:textId="7788967D" w:rsidR="00A324B8" w:rsidRPr="00260425" w:rsidRDefault="00A324B8" w:rsidP="00114B1C">
            <w:pPr>
              <w:spacing w:after="0" w:line="240" w:lineRule="auto"/>
              <w:jc w:val="both"/>
              <w:rPr>
                <w:rFonts w:ascii="Arial" w:eastAsia="Calibri" w:hAnsi="Arial" w:cs="Arial"/>
                <w:lang w:eastAsia="ar-SA"/>
              </w:rPr>
            </w:pPr>
            <w:r w:rsidRPr="00260425">
              <w:rPr>
                <w:rFonts w:ascii="Arial" w:eastAsia="Calibri" w:hAnsi="Arial" w:cs="Arial"/>
                <w:lang w:eastAsia="ar-SA"/>
              </w:rPr>
              <w:t>Turi būti pateiktas ir užtikrinamas aušinimas atsižvelgiant į tarnybinių stočių naudojamų komponentų šilumos išsklaidą.</w:t>
            </w:r>
          </w:p>
        </w:tc>
      </w:tr>
      <w:tr w:rsidR="00A324B8" w:rsidRPr="00260425" w14:paraId="451BF4D6" w14:textId="77777777" w:rsidTr="00625B1F">
        <w:trPr>
          <w:trHeight w:val="300"/>
        </w:trPr>
        <w:tc>
          <w:tcPr>
            <w:tcW w:w="547" w:type="dxa"/>
          </w:tcPr>
          <w:p w14:paraId="00B3ECD6" w14:textId="50761236" w:rsidR="00A324B8" w:rsidRPr="00260425" w:rsidRDefault="00A324B8" w:rsidP="00114B1C">
            <w:pPr>
              <w:spacing w:line="240" w:lineRule="auto"/>
              <w:jc w:val="center"/>
              <w:rPr>
                <w:rFonts w:ascii="Arial" w:eastAsia="Calibri" w:hAnsi="Arial" w:cs="Arial"/>
                <w:color w:val="000000" w:themeColor="text1"/>
                <w:lang w:eastAsia="lt-LT"/>
              </w:rPr>
            </w:pPr>
            <w:r w:rsidRPr="00260425">
              <w:rPr>
                <w:rFonts w:ascii="Arial" w:eastAsia="Calibri" w:hAnsi="Arial" w:cs="Arial"/>
                <w:color w:val="000000" w:themeColor="text1"/>
                <w:lang w:eastAsia="lt-LT"/>
              </w:rPr>
              <w:t>13</w:t>
            </w:r>
          </w:p>
        </w:tc>
        <w:tc>
          <w:tcPr>
            <w:tcW w:w="1904" w:type="dxa"/>
            <w:vAlign w:val="center"/>
          </w:tcPr>
          <w:p w14:paraId="1E203CB7" w14:textId="6EE4753B" w:rsidR="00A324B8" w:rsidRPr="00260425" w:rsidRDefault="00A324B8" w:rsidP="00114B1C">
            <w:pPr>
              <w:spacing w:line="240" w:lineRule="auto"/>
              <w:rPr>
                <w:rFonts w:ascii="Arial" w:eastAsia="Calibri" w:hAnsi="Arial" w:cs="Arial"/>
                <w:color w:val="000000" w:themeColor="text1"/>
                <w:lang w:eastAsia="lt-LT"/>
              </w:rPr>
            </w:pPr>
            <w:r w:rsidRPr="00260425">
              <w:rPr>
                <w:rFonts w:ascii="Arial" w:eastAsia="Calibri" w:hAnsi="Arial" w:cs="Arial"/>
                <w:color w:val="000000" w:themeColor="text1"/>
                <w:lang w:eastAsia="lt-LT"/>
              </w:rPr>
              <w:t>Korpusas:</w:t>
            </w:r>
          </w:p>
        </w:tc>
        <w:tc>
          <w:tcPr>
            <w:tcW w:w="7325" w:type="dxa"/>
            <w:vAlign w:val="center"/>
          </w:tcPr>
          <w:p w14:paraId="6853766A" w14:textId="178DB3F8" w:rsidR="00A324B8" w:rsidRPr="00260425" w:rsidRDefault="00A324B8" w:rsidP="00114B1C">
            <w:pPr>
              <w:spacing w:after="0" w:line="240" w:lineRule="auto"/>
              <w:jc w:val="both"/>
              <w:rPr>
                <w:rFonts w:ascii="Arial" w:eastAsia="Calibri" w:hAnsi="Arial" w:cs="Arial"/>
                <w:lang w:eastAsia="ar-SA"/>
              </w:rPr>
            </w:pPr>
            <w:r w:rsidRPr="00260425">
              <w:rPr>
                <w:rFonts w:ascii="Arial" w:eastAsia="Calibri" w:hAnsi="Arial" w:cs="Arial"/>
                <w:lang w:eastAsia="ar-SA"/>
              </w:rPr>
              <w:t>Ne daugiau nei 1U aukščio, pritaikytas montavimui į standartinę 19 colių įrangos montavimui skirtą spintą su slankiais laikikliais, kabelių alkūne ir visais montavimui reikalingais priedais (bėgiai, tvirtinimo elementai).</w:t>
            </w:r>
          </w:p>
        </w:tc>
      </w:tr>
      <w:tr w:rsidR="00A324B8" w:rsidRPr="00260425" w14:paraId="1A7E2E83" w14:textId="77777777" w:rsidTr="00625B1F">
        <w:trPr>
          <w:trHeight w:val="300"/>
        </w:trPr>
        <w:tc>
          <w:tcPr>
            <w:tcW w:w="547" w:type="dxa"/>
          </w:tcPr>
          <w:p w14:paraId="14D82715" w14:textId="6B346617" w:rsidR="00A324B8" w:rsidRPr="00260425" w:rsidRDefault="00A324B8" w:rsidP="00114B1C">
            <w:pPr>
              <w:spacing w:line="240" w:lineRule="auto"/>
              <w:jc w:val="center"/>
              <w:rPr>
                <w:rFonts w:ascii="Arial" w:eastAsia="Calibri" w:hAnsi="Arial" w:cs="Arial"/>
                <w:color w:val="000000" w:themeColor="text1"/>
                <w:lang w:eastAsia="lt-LT"/>
              </w:rPr>
            </w:pPr>
            <w:r w:rsidRPr="00260425">
              <w:rPr>
                <w:rFonts w:ascii="Arial" w:eastAsia="Calibri" w:hAnsi="Arial" w:cs="Arial"/>
                <w:color w:val="000000" w:themeColor="text1"/>
                <w:lang w:eastAsia="lt-LT"/>
              </w:rPr>
              <w:t>14</w:t>
            </w:r>
          </w:p>
        </w:tc>
        <w:tc>
          <w:tcPr>
            <w:tcW w:w="1904" w:type="dxa"/>
            <w:vAlign w:val="center"/>
          </w:tcPr>
          <w:p w14:paraId="0F469FE6" w14:textId="0B4D5BF7" w:rsidR="00A324B8" w:rsidRPr="00260425" w:rsidRDefault="00A324B8" w:rsidP="00114B1C">
            <w:pPr>
              <w:spacing w:line="240" w:lineRule="auto"/>
              <w:rPr>
                <w:rFonts w:ascii="Arial" w:eastAsia="Calibri" w:hAnsi="Arial" w:cs="Arial"/>
                <w:color w:val="000000" w:themeColor="text1"/>
                <w:lang w:eastAsia="lt-LT"/>
              </w:rPr>
            </w:pPr>
            <w:r w:rsidRPr="00260425">
              <w:rPr>
                <w:rFonts w:ascii="Arial" w:eastAsia="Calibri" w:hAnsi="Arial" w:cs="Arial"/>
                <w:color w:val="000000" w:themeColor="text1"/>
                <w:lang w:eastAsia="lt-LT"/>
              </w:rPr>
              <w:t xml:space="preserve">Firmware ir sauga: </w:t>
            </w:r>
          </w:p>
        </w:tc>
        <w:tc>
          <w:tcPr>
            <w:tcW w:w="7325" w:type="dxa"/>
            <w:vAlign w:val="center"/>
          </w:tcPr>
          <w:p w14:paraId="51E3CFE1" w14:textId="61ADFC07" w:rsidR="00A324B8" w:rsidRPr="00260425" w:rsidRDefault="00A324B8" w:rsidP="00114B1C">
            <w:pPr>
              <w:pStyle w:val="ListParagraph"/>
              <w:numPr>
                <w:ilvl w:val="0"/>
                <w:numId w:val="28"/>
              </w:numPr>
              <w:spacing w:after="0" w:line="300" w:lineRule="auto"/>
              <w:jc w:val="both"/>
              <w:rPr>
                <w:rFonts w:ascii="Arial" w:eastAsia="Calibri" w:hAnsi="Arial" w:cs="Arial"/>
              </w:rPr>
            </w:pPr>
            <w:r w:rsidRPr="00260425">
              <w:rPr>
                <w:rFonts w:ascii="Arial" w:eastAsia="Calibri" w:hAnsi="Arial" w:cs="Arial"/>
              </w:rPr>
              <w:t>Secure Boot palaikymas.</w:t>
            </w:r>
          </w:p>
          <w:p w14:paraId="2CEBE2DA" w14:textId="4305B5B0" w:rsidR="00A324B8" w:rsidRPr="00260425" w:rsidRDefault="00A324B8" w:rsidP="00114B1C">
            <w:pPr>
              <w:pStyle w:val="ListParagraph"/>
              <w:numPr>
                <w:ilvl w:val="0"/>
                <w:numId w:val="28"/>
              </w:numPr>
              <w:spacing w:after="0" w:line="300" w:lineRule="auto"/>
              <w:jc w:val="both"/>
              <w:rPr>
                <w:rFonts w:ascii="Arial" w:eastAsia="Calibri" w:hAnsi="Arial" w:cs="Arial"/>
              </w:rPr>
            </w:pPr>
            <w:r w:rsidRPr="00260425">
              <w:rPr>
                <w:rFonts w:ascii="Arial" w:eastAsia="Calibri" w:hAnsi="Arial" w:cs="Arial"/>
              </w:rPr>
              <w:t>Firmware tikrinimas naudojant kriptografinius mechanizmus, siekiant užtikrinti, kad jis buvo nepažeistas ir modifikuotas kenkėjiškai</w:t>
            </w:r>
          </w:p>
          <w:p w14:paraId="5751BE4B" w14:textId="40FE3D2A" w:rsidR="00A324B8" w:rsidRPr="00260425" w:rsidRDefault="00A324B8" w:rsidP="00114B1C">
            <w:pPr>
              <w:pStyle w:val="ListParagraph"/>
              <w:numPr>
                <w:ilvl w:val="0"/>
                <w:numId w:val="28"/>
              </w:numPr>
              <w:spacing w:after="0" w:line="300" w:lineRule="auto"/>
              <w:jc w:val="both"/>
              <w:rPr>
                <w:rFonts w:ascii="Arial" w:eastAsia="Calibri" w:hAnsi="Arial" w:cs="Arial"/>
              </w:rPr>
            </w:pPr>
            <w:r w:rsidRPr="00260425">
              <w:rPr>
                <w:rFonts w:ascii="Arial" w:eastAsia="Calibri" w:hAnsi="Arial" w:cs="Arial"/>
              </w:rPr>
              <w:t>BIOS/UEFI apsauga slaptažodžiu ir galimybė apriboti neautorizuotus pakeitimus.</w:t>
            </w:r>
          </w:p>
          <w:p w14:paraId="7F319CEB" w14:textId="6652B9D6" w:rsidR="00A324B8" w:rsidRPr="00260425" w:rsidRDefault="00A324B8" w:rsidP="00114B1C">
            <w:pPr>
              <w:pStyle w:val="ListParagraph"/>
              <w:numPr>
                <w:ilvl w:val="0"/>
                <w:numId w:val="28"/>
              </w:numPr>
              <w:spacing w:after="0" w:line="300" w:lineRule="auto"/>
              <w:jc w:val="both"/>
              <w:rPr>
                <w:rFonts w:ascii="Arial" w:eastAsia="Calibri" w:hAnsi="Arial" w:cs="Arial"/>
              </w:rPr>
            </w:pPr>
            <w:r w:rsidRPr="00260425">
              <w:rPr>
                <w:rFonts w:ascii="Arial" w:eastAsia="Calibri" w:hAnsi="Arial" w:cs="Arial"/>
              </w:rPr>
              <w:t>TPM (Trusted Platform Module) arba lygiavertė technologija, skirta saugiam raktų saugojimui ir sistemos vientisumo patikrai.</w:t>
            </w:r>
          </w:p>
          <w:p w14:paraId="7E1B46A8" w14:textId="19C55023" w:rsidR="00A324B8" w:rsidRPr="00260425" w:rsidRDefault="00A324B8" w:rsidP="00114B1C">
            <w:pPr>
              <w:pStyle w:val="ListParagraph"/>
              <w:numPr>
                <w:ilvl w:val="0"/>
                <w:numId w:val="28"/>
              </w:numPr>
              <w:spacing w:after="0" w:line="300" w:lineRule="auto"/>
              <w:jc w:val="both"/>
              <w:rPr>
                <w:rFonts w:ascii="Arial" w:eastAsia="Calibri" w:hAnsi="Arial" w:cs="Arial"/>
              </w:rPr>
            </w:pPr>
            <w:r w:rsidRPr="00260425">
              <w:rPr>
                <w:rFonts w:ascii="Arial" w:eastAsia="Calibri" w:hAnsi="Arial" w:cs="Arial"/>
              </w:rPr>
              <w:lastRenderedPageBreak/>
              <w:t>Automatinis saugumo įvykių registravimas ir galimybė eksportuoti žurnalus per saugius protokolus.</w:t>
            </w:r>
          </w:p>
          <w:p w14:paraId="001FCEC7" w14:textId="2141B081" w:rsidR="00A324B8" w:rsidRPr="00260425" w:rsidRDefault="00A324B8" w:rsidP="00114B1C">
            <w:pPr>
              <w:pStyle w:val="ListParagraph"/>
              <w:numPr>
                <w:ilvl w:val="0"/>
                <w:numId w:val="28"/>
              </w:numPr>
              <w:spacing w:after="0" w:line="300" w:lineRule="auto"/>
              <w:jc w:val="both"/>
              <w:rPr>
                <w:rFonts w:ascii="Arial" w:eastAsia="Calibri" w:hAnsi="Arial" w:cs="Arial"/>
              </w:rPr>
            </w:pPr>
            <w:r w:rsidRPr="00260425">
              <w:rPr>
                <w:rFonts w:ascii="Arial" w:eastAsia="Calibri" w:hAnsi="Arial" w:cs="Arial"/>
              </w:rPr>
              <w:t>Galimybė atlikti atnaujinimus per saugius protokolus.</w:t>
            </w:r>
          </w:p>
          <w:p w14:paraId="280CAE1B" w14:textId="2F877745" w:rsidR="00A324B8" w:rsidRPr="00260425" w:rsidRDefault="00A324B8" w:rsidP="00114B1C">
            <w:pPr>
              <w:pStyle w:val="ListParagraph"/>
              <w:numPr>
                <w:ilvl w:val="0"/>
                <w:numId w:val="28"/>
              </w:numPr>
              <w:spacing w:after="0" w:line="300" w:lineRule="auto"/>
              <w:jc w:val="both"/>
              <w:rPr>
                <w:rFonts w:ascii="Arial" w:eastAsia="Calibri" w:hAnsi="Arial" w:cs="Arial"/>
              </w:rPr>
            </w:pPr>
            <w:r w:rsidRPr="00260425">
              <w:rPr>
                <w:rFonts w:ascii="Arial" w:eastAsia="Calibri" w:hAnsi="Arial" w:cs="Arial"/>
              </w:rPr>
              <w:t>Rollback funkcionalumas, leidžiantis grįžti prie ankstesnės versijos.</w:t>
            </w:r>
          </w:p>
        </w:tc>
      </w:tr>
      <w:tr w:rsidR="00A324B8" w:rsidRPr="00260425" w14:paraId="476D5336" w14:textId="77777777" w:rsidTr="00625B1F">
        <w:trPr>
          <w:trHeight w:val="300"/>
        </w:trPr>
        <w:tc>
          <w:tcPr>
            <w:tcW w:w="547" w:type="dxa"/>
          </w:tcPr>
          <w:p w14:paraId="050ECA90" w14:textId="55711038" w:rsidR="00A324B8" w:rsidRPr="00260425" w:rsidRDefault="00A324B8" w:rsidP="00114B1C">
            <w:pPr>
              <w:spacing w:line="240" w:lineRule="auto"/>
              <w:jc w:val="center"/>
              <w:rPr>
                <w:rFonts w:ascii="Arial" w:eastAsia="Calibri" w:hAnsi="Arial" w:cs="Arial"/>
                <w:color w:val="000000" w:themeColor="text1"/>
                <w:lang w:eastAsia="lt-LT"/>
              </w:rPr>
            </w:pPr>
            <w:r w:rsidRPr="00260425">
              <w:rPr>
                <w:rFonts w:ascii="Arial" w:eastAsia="Calibri" w:hAnsi="Arial" w:cs="Arial"/>
                <w:color w:val="000000" w:themeColor="text1"/>
                <w:lang w:eastAsia="lt-LT"/>
              </w:rPr>
              <w:lastRenderedPageBreak/>
              <w:t>15</w:t>
            </w:r>
          </w:p>
        </w:tc>
        <w:tc>
          <w:tcPr>
            <w:tcW w:w="1904" w:type="dxa"/>
            <w:vAlign w:val="center"/>
          </w:tcPr>
          <w:p w14:paraId="7323721A" w14:textId="6DC6F424" w:rsidR="00A324B8" w:rsidRPr="00260425" w:rsidRDefault="00A324B8" w:rsidP="00114B1C">
            <w:pPr>
              <w:spacing w:line="240" w:lineRule="auto"/>
              <w:rPr>
                <w:rFonts w:ascii="Arial" w:eastAsia="Calibri" w:hAnsi="Arial" w:cs="Arial"/>
                <w:color w:val="000000" w:themeColor="text1"/>
                <w:lang w:eastAsia="lt-LT"/>
              </w:rPr>
            </w:pPr>
            <w:r w:rsidRPr="00260425">
              <w:rPr>
                <w:rFonts w:ascii="Arial" w:eastAsia="Calibri" w:hAnsi="Arial" w:cs="Arial"/>
                <w:color w:val="000000" w:themeColor="text1"/>
                <w:lang w:eastAsia="lt-LT"/>
              </w:rPr>
              <w:t>Gamintojo valdymo įranga:</w:t>
            </w:r>
          </w:p>
        </w:tc>
        <w:tc>
          <w:tcPr>
            <w:tcW w:w="7325" w:type="dxa"/>
            <w:vAlign w:val="center"/>
          </w:tcPr>
          <w:p w14:paraId="76AF5C21" w14:textId="77777777" w:rsidR="00A324B8" w:rsidRPr="00260425" w:rsidRDefault="00A324B8" w:rsidP="00114B1C">
            <w:pPr>
              <w:spacing w:after="0" w:line="240" w:lineRule="auto"/>
              <w:jc w:val="both"/>
              <w:rPr>
                <w:rFonts w:ascii="Arial" w:eastAsia="Calibri" w:hAnsi="Arial" w:cs="Arial"/>
                <w:lang w:eastAsia="lt-LT"/>
              </w:rPr>
            </w:pPr>
            <w:r w:rsidRPr="00260425">
              <w:rPr>
                <w:rFonts w:ascii="Arial" w:eastAsia="Calibri" w:hAnsi="Arial" w:cs="Arial"/>
                <w:color w:val="000000" w:themeColor="text1"/>
                <w:lang w:eastAsia="lt-LT"/>
              </w:rPr>
              <w:t>Turi būti pateikta serverio valdymo ir stebėjimo programinė įranga ar paslauga, turinti šias galimybes:</w:t>
            </w:r>
          </w:p>
          <w:p w14:paraId="6D769DC4" w14:textId="77777777" w:rsidR="00A324B8" w:rsidRPr="00260425" w:rsidRDefault="00A324B8" w:rsidP="00114B1C">
            <w:pPr>
              <w:pStyle w:val="ListParagraph"/>
              <w:numPr>
                <w:ilvl w:val="0"/>
                <w:numId w:val="5"/>
              </w:numPr>
              <w:spacing w:after="0" w:line="240" w:lineRule="auto"/>
              <w:rPr>
                <w:rFonts w:ascii="Arial" w:eastAsia="Calibri" w:hAnsi="Arial" w:cs="Arial"/>
                <w:lang w:eastAsia="lt-LT"/>
              </w:rPr>
            </w:pPr>
            <w:r w:rsidRPr="00260425">
              <w:rPr>
                <w:rFonts w:ascii="Arial" w:eastAsia="Calibri" w:hAnsi="Arial" w:cs="Arial"/>
                <w:color w:val="000000" w:themeColor="text1"/>
                <w:lang w:eastAsia="lt-LT"/>
              </w:rPr>
              <w:t>centralizuotas serverių inventoriaus sekimas;</w:t>
            </w:r>
          </w:p>
          <w:p w14:paraId="45F8810B" w14:textId="77777777" w:rsidR="00A324B8" w:rsidRPr="00260425" w:rsidRDefault="00A324B8" w:rsidP="00114B1C">
            <w:pPr>
              <w:pStyle w:val="ListParagraph"/>
              <w:numPr>
                <w:ilvl w:val="0"/>
                <w:numId w:val="5"/>
              </w:numPr>
              <w:spacing w:after="0" w:line="240" w:lineRule="auto"/>
              <w:rPr>
                <w:rFonts w:ascii="Arial" w:eastAsia="Calibri" w:hAnsi="Arial" w:cs="Arial"/>
                <w:lang w:eastAsia="lt-LT"/>
              </w:rPr>
            </w:pPr>
            <w:r w:rsidRPr="00260425">
              <w:rPr>
                <w:rFonts w:ascii="Arial" w:eastAsia="Calibri" w:hAnsi="Arial" w:cs="Arial"/>
                <w:color w:val="000000" w:themeColor="text1"/>
                <w:lang w:eastAsia="lt-LT"/>
              </w:rPr>
              <w:t>serverių programinės įrangos versijų stebėjimas ir tinkamų versijų rekomendacijos;</w:t>
            </w:r>
          </w:p>
          <w:p w14:paraId="2E2C0DC0" w14:textId="77777777" w:rsidR="00A324B8" w:rsidRPr="00260425" w:rsidRDefault="00A324B8" w:rsidP="00114B1C">
            <w:pPr>
              <w:pStyle w:val="ListParagraph"/>
              <w:numPr>
                <w:ilvl w:val="0"/>
                <w:numId w:val="5"/>
              </w:numPr>
              <w:spacing w:after="0" w:line="240" w:lineRule="auto"/>
              <w:rPr>
                <w:rFonts w:ascii="Arial" w:eastAsia="Calibri" w:hAnsi="Arial" w:cs="Arial"/>
                <w:lang w:eastAsia="lt-LT"/>
              </w:rPr>
            </w:pPr>
            <w:r w:rsidRPr="00260425">
              <w:rPr>
                <w:rFonts w:ascii="Arial" w:eastAsia="Calibri" w:hAnsi="Arial" w:cs="Arial"/>
                <w:color w:val="000000" w:themeColor="text1"/>
                <w:lang w:eastAsia="lt-LT"/>
              </w:rPr>
              <w:t>serverių programinės įrangos atnaujinimas;</w:t>
            </w:r>
          </w:p>
          <w:p w14:paraId="7FB04789" w14:textId="77777777" w:rsidR="00A324B8" w:rsidRPr="00260425" w:rsidRDefault="00A324B8" w:rsidP="00114B1C">
            <w:pPr>
              <w:pStyle w:val="ListParagraph"/>
              <w:numPr>
                <w:ilvl w:val="0"/>
                <w:numId w:val="5"/>
              </w:numPr>
              <w:spacing w:after="0" w:line="240" w:lineRule="auto"/>
              <w:rPr>
                <w:rFonts w:ascii="Arial" w:eastAsia="Calibri" w:hAnsi="Arial" w:cs="Arial"/>
                <w:lang w:eastAsia="lt-LT"/>
              </w:rPr>
            </w:pPr>
            <w:r w:rsidRPr="00260425">
              <w:rPr>
                <w:rFonts w:ascii="Arial" w:eastAsia="Calibri" w:hAnsi="Arial" w:cs="Arial"/>
                <w:color w:val="000000" w:themeColor="text1"/>
                <w:lang w:eastAsia="lt-LT"/>
              </w:rPr>
              <w:t>serverių diskų posistemės konfigūravimas;</w:t>
            </w:r>
          </w:p>
          <w:p w14:paraId="50D36498" w14:textId="696DF877" w:rsidR="00A324B8" w:rsidRPr="00260425" w:rsidRDefault="00A324B8" w:rsidP="007725C9">
            <w:pPr>
              <w:pStyle w:val="ListParagraph"/>
              <w:numPr>
                <w:ilvl w:val="0"/>
                <w:numId w:val="5"/>
              </w:numPr>
              <w:spacing w:after="0" w:line="240" w:lineRule="auto"/>
              <w:jc w:val="both"/>
              <w:rPr>
                <w:rFonts w:ascii="Arial" w:eastAsia="Calibri" w:hAnsi="Arial" w:cs="Arial"/>
                <w:lang w:eastAsia="lt-LT"/>
              </w:rPr>
            </w:pPr>
            <w:r w:rsidRPr="00260425">
              <w:rPr>
                <w:rFonts w:ascii="Arial" w:eastAsia="Calibri" w:hAnsi="Arial" w:cs="Arial"/>
                <w:color w:val="000000" w:themeColor="text1"/>
                <w:lang w:eastAsia="lt-LT"/>
              </w:rPr>
              <w:t>operacinės sistemos diegimas naudojant šablonus (template-based deployment);</w:t>
            </w:r>
          </w:p>
          <w:p w14:paraId="3CA46DDF" w14:textId="657A17AD" w:rsidR="00A324B8" w:rsidRPr="00260425" w:rsidRDefault="00A324B8" w:rsidP="007725C9">
            <w:pPr>
              <w:pStyle w:val="ListParagraph"/>
              <w:numPr>
                <w:ilvl w:val="0"/>
                <w:numId w:val="5"/>
              </w:numPr>
              <w:spacing w:after="0" w:line="240" w:lineRule="auto"/>
              <w:jc w:val="both"/>
              <w:rPr>
                <w:rFonts w:ascii="Arial" w:eastAsia="Calibri" w:hAnsi="Arial" w:cs="Arial"/>
                <w:lang w:eastAsia="lt-LT"/>
              </w:rPr>
            </w:pPr>
            <w:r w:rsidRPr="00260425">
              <w:rPr>
                <w:rFonts w:ascii="Arial" w:eastAsia="Calibri" w:hAnsi="Arial" w:cs="Arial"/>
                <w:color w:val="000000" w:themeColor="text1"/>
                <w:lang w:eastAsia="lt-LT"/>
              </w:rPr>
              <w:t>automatinis gedimų ir incidentų registravimas gamintojo palaikymo portale ir/ arba galimybė integruotis su gamintojo palaikymo sistema;</w:t>
            </w:r>
          </w:p>
          <w:p w14:paraId="694D0CCC" w14:textId="3C847979" w:rsidR="00A324B8" w:rsidRPr="00260425" w:rsidRDefault="00A324B8" w:rsidP="007725C9">
            <w:pPr>
              <w:pStyle w:val="ListParagraph"/>
              <w:numPr>
                <w:ilvl w:val="0"/>
                <w:numId w:val="5"/>
              </w:numPr>
              <w:spacing w:after="0" w:line="240" w:lineRule="auto"/>
              <w:jc w:val="both"/>
              <w:rPr>
                <w:rFonts w:ascii="Arial" w:eastAsia="Calibri" w:hAnsi="Arial" w:cs="Arial"/>
                <w:lang w:eastAsia="lt-LT"/>
              </w:rPr>
            </w:pPr>
            <w:r w:rsidRPr="00260425">
              <w:rPr>
                <w:rFonts w:ascii="Arial" w:eastAsia="Calibri" w:hAnsi="Arial" w:cs="Arial"/>
                <w:color w:val="000000" w:themeColor="text1"/>
                <w:lang w:eastAsia="lt-LT"/>
              </w:rPr>
              <w:t>REST API palaikymas automatizavimui ir integracijai su kitomis sistemomis;</w:t>
            </w:r>
          </w:p>
          <w:p w14:paraId="23683EA9" w14:textId="77777777" w:rsidR="00A324B8" w:rsidRPr="00260425" w:rsidRDefault="00A324B8" w:rsidP="007725C9">
            <w:pPr>
              <w:pStyle w:val="ListParagraph"/>
              <w:numPr>
                <w:ilvl w:val="0"/>
                <w:numId w:val="5"/>
              </w:numPr>
              <w:spacing w:after="0" w:line="240" w:lineRule="auto"/>
              <w:jc w:val="both"/>
              <w:rPr>
                <w:rFonts w:ascii="Arial" w:eastAsia="Calibri" w:hAnsi="Arial" w:cs="Arial"/>
                <w:lang w:eastAsia="lt-LT"/>
              </w:rPr>
            </w:pPr>
            <w:r w:rsidRPr="00260425">
              <w:rPr>
                <w:rFonts w:ascii="Arial" w:eastAsia="Calibri" w:hAnsi="Arial" w:cs="Arial"/>
                <w:color w:val="000000" w:themeColor="text1"/>
                <w:lang w:eastAsia="lt-LT"/>
              </w:rPr>
              <w:t>visų atliekamų veiksmų įrašų archyvas audito tikslais, saugomas visą įrangos naudojimo laikotarpį ir apsaugotas nuo pakeitimų.</w:t>
            </w:r>
          </w:p>
          <w:p w14:paraId="200749F5" w14:textId="77777777" w:rsidR="00A324B8" w:rsidRPr="00260425" w:rsidRDefault="00A324B8" w:rsidP="00114B1C">
            <w:pPr>
              <w:spacing w:after="0" w:line="240" w:lineRule="auto"/>
              <w:jc w:val="center"/>
              <w:rPr>
                <w:rFonts w:ascii="Arial" w:eastAsia="Calibri" w:hAnsi="Arial" w:cs="Arial"/>
                <w:lang w:eastAsia="lt-LT"/>
              </w:rPr>
            </w:pPr>
          </w:p>
          <w:p w14:paraId="0E5E2137" w14:textId="147E24AB" w:rsidR="00A324B8" w:rsidRPr="00260425" w:rsidRDefault="00A324B8" w:rsidP="00114B1C">
            <w:pPr>
              <w:spacing w:after="0" w:line="240" w:lineRule="auto"/>
              <w:jc w:val="both"/>
              <w:rPr>
                <w:rFonts w:ascii="Arial" w:eastAsia="Calibri" w:hAnsi="Arial" w:cs="Arial"/>
                <w:color w:val="000000" w:themeColor="text1"/>
                <w:lang w:eastAsia="lt-LT"/>
              </w:rPr>
            </w:pPr>
            <w:r w:rsidRPr="00260425">
              <w:rPr>
                <w:rFonts w:ascii="Arial" w:eastAsia="Calibri" w:hAnsi="Arial" w:cs="Arial"/>
                <w:color w:val="000000" w:themeColor="text1"/>
                <w:lang w:eastAsia="lt-LT"/>
              </w:rPr>
              <w:t xml:space="preserve">Galima siūlyti duomenų centre diegiamą programinę įrangą, tiek debesijos paslaugomis paremtą sprendimą. </w:t>
            </w:r>
          </w:p>
          <w:p w14:paraId="0A8BDB70" w14:textId="518A8236" w:rsidR="00A324B8" w:rsidRPr="00260425" w:rsidRDefault="00A324B8" w:rsidP="00114B1C">
            <w:pPr>
              <w:spacing w:after="0" w:line="240" w:lineRule="auto"/>
              <w:jc w:val="both"/>
              <w:rPr>
                <w:rFonts w:ascii="Arial" w:eastAsia="Calibri" w:hAnsi="Arial" w:cs="Arial"/>
                <w:color w:val="000000" w:themeColor="text1"/>
                <w:lang w:eastAsia="lt-LT"/>
              </w:rPr>
            </w:pPr>
            <w:r w:rsidRPr="00260425">
              <w:rPr>
                <w:rFonts w:ascii="Arial" w:eastAsia="Calibri" w:hAnsi="Arial" w:cs="Arial"/>
                <w:color w:val="000000" w:themeColor="text1"/>
                <w:lang w:eastAsia="lt-LT"/>
              </w:rPr>
              <w:t>Jei siūloma debesijos paslauga, turi būti užtikrinta, kad duomenys ir paslaugos būtų talpinami Europos Sąjungos teritorijoje ir atitiktų galiojančius duomenų apsaugos reikalavimus.</w:t>
            </w:r>
          </w:p>
          <w:p w14:paraId="1C780138" w14:textId="646F403A" w:rsidR="00A324B8" w:rsidRPr="00260425" w:rsidRDefault="00A324B8" w:rsidP="00114B1C">
            <w:pPr>
              <w:spacing w:after="0" w:line="240" w:lineRule="auto"/>
              <w:jc w:val="both"/>
              <w:rPr>
                <w:rFonts w:ascii="Arial" w:eastAsia="Calibri" w:hAnsi="Arial" w:cs="Arial"/>
                <w:color w:val="000000" w:themeColor="text1"/>
                <w:lang w:eastAsia="lt-LT"/>
              </w:rPr>
            </w:pPr>
            <w:r w:rsidRPr="00260425">
              <w:rPr>
                <w:rFonts w:ascii="Arial" w:eastAsia="Calibri" w:hAnsi="Arial" w:cs="Arial"/>
                <w:color w:val="000000" w:themeColor="text1"/>
                <w:lang w:eastAsia="lt-LT"/>
              </w:rPr>
              <w:t>Jei siūloma vietoje (on-premises) diegiama programinė įranga, turi būti papildomai pateikti visi reikiami dubliuoti aparatinės įrangos resursai, užtikrinantys nepertraukiamą veikimą gedimo atveju.</w:t>
            </w:r>
          </w:p>
          <w:p w14:paraId="20E2AA45" w14:textId="1F6139BD" w:rsidR="00A324B8" w:rsidRPr="00260425" w:rsidRDefault="00A324B8" w:rsidP="0093351F">
            <w:pPr>
              <w:spacing w:after="0" w:line="240" w:lineRule="auto"/>
              <w:jc w:val="both"/>
              <w:rPr>
                <w:rFonts w:ascii="Arial" w:eastAsia="Calibri" w:hAnsi="Arial" w:cs="Arial"/>
                <w:lang w:eastAsia="lt-LT"/>
              </w:rPr>
            </w:pPr>
            <w:r w:rsidRPr="00260425">
              <w:rPr>
                <w:rFonts w:ascii="Arial" w:eastAsia="Calibri" w:hAnsi="Arial" w:cs="Arial"/>
                <w:color w:val="000000" w:themeColor="text1"/>
                <w:lang w:eastAsia="lt-LT"/>
              </w:rPr>
              <w:t xml:space="preserve"> </w:t>
            </w:r>
          </w:p>
          <w:p w14:paraId="68B9E475" w14:textId="36A61D70" w:rsidR="00A324B8" w:rsidRPr="00260425" w:rsidRDefault="00A324B8" w:rsidP="00114B1C">
            <w:pPr>
              <w:spacing w:after="0"/>
              <w:jc w:val="both"/>
              <w:rPr>
                <w:rFonts w:ascii="Arial" w:eastAsia="Calibri" w:hAnsi="Arial" w:cs="Arial"/>
              </w:rPr>
            </w:pPr>
            <w:r w:rsidRPr="00260425">
              <w:rPr>
                <w:rFonts w:ascii="Arial" w:eastAsia="Calibri" w:hAnsi="Arial" w:cs="Arial"/>
              </w:rPr>
              <w:t>Programinė įranga turi įgalinti atlikti visų siūlomų tarnybinių stočių,  centralizuotą administravimą. Programinė įranga turi integruotis su naudojama virtualizacijos platforma (pvz.: VMware vCenter) arba su siūlomos virtualizacijos platformos valdymo sistema, kuri turi stebėti, valdyti bei centralizuotai atnaujinti visas tarnybines stotis, palaikyti greitą serverių instaliavimą panaudojant šablonus.</w:t>
            </w:r>
          </w:p>
          <w:p w14:paraId="76CE3C4B" w14:textId="1CDB2AC3" w:rsidR="00A324B8" w:rsidRPr="00260425" w:rsidRDefault="00A324B8" w:rsidP="002D4CC2">
            <w:pPr>
              <w:spacing w:after="0" w:line="240" w:lineRule="auto"/>
              <w:jc w:val="both"/>
              <w:rPr>
                <w:rFonts w:ascii="Arial" w:eastAsia="Calibri" w:hAnsi="Arial" w:cs="Arial"/>
              </w:rPr>
            </w:pPr>
            <w:r w:rsidRPr="00260425">
              <w:rPr>
                <w:rFonts w:ascii="Arial" w:eastAsia="Calibri" w:hAnsi="Arial" w:cs="Arial"/>
                <w:color w:val="000000" w:themeColor="text1"/>
                <w:lang w:eastAsia="lt-LT"/>
              </w:rPr>
              <w:t xml:space="preserve">Pateikta programinė įranga ar paslauga turės būti pilnai sudiegta ir sukonfigūruota tolimesniam Užsakovo naudojimui. </w:t>
            </w:r>
          </w:p>
        </w:tc>
      </w:tr>
      <w:tr w:rsidR="00A324B8" w:rsidRPr="00260425" w14:paraId="059CD777" w14:textId="77777777" w:rsidTr="00625B1F">
        <w:trPr>
          <w:trHeight w:val="300"/>
        </w:trPr>
        <w:tc>
          <w:tcPr>
            <w:tcW w:w="547" w:type="dxa"/>
          </w:tcPr>
          <w:p w14:paraId="57AF67EF" w14:textId="73626889" w:rsidR="00A324B8" w:rsidRPr="00260425" w:rsidRDefault="00A324B8" w:rsidP="00114B1C">
            <w:pPr>
              <w:spacing w:line="240" w:lineRule="auto"/>
              <w:jc w:val="center"/>
              <w:rPr>
                <w:rFonts w:ascii="Arial" w:eastAsia="Calibri" w:hAnsi="Arial" w:cs="Arial"/>
                <w:color w:val="000000" w:themeColor="text1"/>
                <w:lang w:eastAsia="lt-LT"/>
              </w:rPr>
            </w:pPr>
            <w:r w:rsidRPr="00260425">
              <w:rPr>
                <w:rFonts w:ascii="Arial" w:eastAsia="Calibri" w:hAnsi="Arial" w:cs="Arial"/>
                <w:color w:val="000000" w:themeColor="text1"/>
                <w:lang w:eastAsia="lt-LT"/>
              </w:rPr>
              <w:t>16</w:t>
            </w:r>
          </w:p>
        </w:tc>
        <w:tc>
          <w:tcPr>
            <w:tcW w:w="1904" w:type="dxa"/>
            <w:vAlign w:val="center"/>
          </w:tcPr>
          <w:p w14:paraId="5BB1D6DC" w14:textId="2E956F85" w:rsidR="00A324B8" w:rsidRPr="00260425" w:rsidRDefault="00A324B8" w:rsidP="00114B1C">
            <w:pPr>
              <w:spacing w:line="240" w:lineRule="auto"/>
              <w:rPr>
                <w:rFonts w:ascii="Arial" w:eastAsia="Calibri" w:hAnsi="Arial" w:cs="Arial"/>
                <w:color w:val="000000" w:themeColor="text1"/>
                <w:lang w:eastAsia="lt-LT"/>
              </w:rPr>
            </w:pPr>
            <w:r w:rsidRPr="00260425">
              <w:rPr>
                <w:rFonts w:ascii="Arial" w:eastAsia="Calibri" w:hAnsi="Arial" w:cs="Arial"/>
                <w:color w:val="000000" w:themeColor="text1"/>
                <w:lang w:eastAsia="lt-LT"/>
              </w:rPr>
              <w:t>Suderinamumas:</w:t>
            </w:r>
          </w:p>
        </w:tc>
        <w:tc>
          <w:tcPr>
            <w:tcW w:w="7325" w:type="dxa"/>
            <w:vAlign w:val="center"/>
          </w:tcPr>
          <w:p w14:paraId="7C72EE90" w14:textId="0B37C470" w:rsidR="00A324B8" w:rsidRPr="00260425" w:rsidRDefault="00A324B8" w:rsidP="00114B1C">
            <w:pPr>
              <w:spacing w:after="0" w:line="240" w:lineRule="auto"/>
              <w:jc w:val="both"/>
              <w:rPr>
                <w:rFonts w:ascii="Arial" w:eastAsia="Calibri" w:hAnsi="Arial" w:cs="Arial"/>
                <w:color w:val="000000" w:themeColor="text1"/>
                <w:lang w:eastAsia="lt-LT"/>
              </w:rPr>
            </w:pPr>
            <w:r w:rsidRPr="00260425">
              <w:rPr>
                <w:rFonts w:ascii="Arial" w:eastAsia="Calibri" w:hAnsi="Arial" w:cs="Arial"/>
                <w:color w:val="000000" w:themeColor="text1"/>
                <w:lang w:eastAsia="lt-LT"/>
              </w:rPr>
              <w:t>Turi būti sertifikuotas darbui su ne blogiau kaip šiomis arba lygiavertėmis platformomis: pvz.: Windows Server 2025,</w:t>
            </w:r>
            <w:r w:rsidRPr="00260425">
              <w:rPr>
                <w:rFonts w:ascii="Arial" w:hAnsi="Arial" w:cs="Arial"/>
              </w:rPr>
              <w:t xml:space="preserve"> </w:t>
            </w:r>
            <w:r w:rsidRPr="00260425">
              <w:rPr>
                <w:rFonts w:ascii="Arial" w:eastAsia="Calibri" w:hAnsi="Arial" w:cs="Arial"/>
                <w:color w:val="000000" w:themeColor="text1"/>
                <w:lang w:eastAsia="lt-LT"/>
              </w:rPr>
              <w:t xml:space="preserve">suderinamumas turi būti patvirtintas gamintojo oficialioje dokumentacijoje. </w:t>
            </w:r>
          </w:p>
          <w:p w14:paraId="304D372C" w14:textId="6782C810" w:rsidR="00A324B8" w:rsidRPr="00260425" w:rsidRDefault="00A324B8" w:rsidP="00114B1C">
            <w:pPr>
              <w:spacing w:after="0" w:line="240" w:lineRule="auto"/>
              <w:jc w:val="both"/>
              <w:rPr>
                <w:rFonts w:ascii="Arial" w:eastAsia="Calibri" w:hAnsi="Arial" w:cs="Arial"/>
                <w:color w:val="000000" w:themeColor="text1"/>
                <w:lang w:eastAsia="lt-LT"/>
              </w:rPr>
            </w:pPr>
            <w:r w:rsidRPr="00260425">
              <w:rPr>
                <w:rFonts w:ascii="Arial" w:eastAsia="Calibri" w:hAnsi="Arial" w:cs="Arial"/>
                <w:color w:val="000000" w:themeColor="text1"/>
                <w:lang w:eastAsia="lt-LT"/>
              </w:rPr>
              <w:t>Siūloma įranga turi būti suderinama su siūloma virtualizacijos platforma.</w:t>
            </w:r>
          </w:p>
          <w:p w14:paraId="37B2BF58" w14:textId="371D23AD" w:rsidR="00A324B8" w:rsidRPr="00260425" w:rsidRDefault="00A324B8" w:rsidP="00114B1C">
            <w:pPr>
              <w:spacing w:after="0" w:line="240" w:lineRule="auto"/>
              <w:jc w:val="both"/>
              <w:rPr>
                <w:rFonts w:ascii="Arial" w:eastAsia="Calibri" w:hAnsi="Arial" w:cs="Arial"/>
                <w:color w:val="000000" w:themeColor="text1"/>
                <w:lang w:eastAsia="lt-LT"/>
              </w:rPr>
            </w:pPr>
            <w:r w:rsidRPr="00260425">
              <w:rPr>
                <w:rFonts w:ascii="Arial" w:eastAsia="Calibri" w:hAnsi="Arial" w:cs="Arial"/>
                <w:color w:val="000000" w:themeColor="text1"/>
                <w:lang w:eastAsia="lt-LT"/>
              </w:rPr>
              <w:t>Turi būti užtikrintas suderinamumas su esama infrastruktūra migracijos laikotarpiu arba pateiktas migravimo sprendimas, užtikrinantis sklandų perėjimą nuo esamos VMware aplinkos</w:t>
            </w:r>
          </w:p>
        </w:tc>
      </w:tr>
      <w:tr w:rsidR="00A324B8" w:rsidRPr="00260425" w14:paraId="7B816D1D" w14:textId="77777777" w:rsidTr="00625B1F">
        <w:trPr>
          <w:trHeight w:val="300"/>
        </w:trPr>
        <w:tc>
          <w:tcPr>
            <w:tcW w:w="547" w:type="dxa"/>
          </w:tcPr>
          <w:p w14:paraId="2DA10E6F" w14:textId="6C8F05FB" w:rsidR="00A324B8" w:rsidRPr="00260425" w:rsidRDefault="00A324B8" w:rsidP="00114B1C">
            <w:pPr>
              <w:spacing w:line="240" w:lineRule="auto"/>
              <w:jc w:val="center"/>
              <w:rPr>
                <w:rFonts w:ascii="Arial" w:eastAsia="Calibri" w:hAnsi="Arial" w:cs="Arial"/>
                <w:color w:val="000000" w:themeColor="text1"/>
                <w:lang w:eastAsia="lt-LT"/>
              </w:rPr>
            </w:pPr>
            <w:r w:rsidRPr="00260425">
              <w:rPr>
                <w:rFonts w:ascii="Arial" w:eastAsia="Calibri" w:hAnsi="Arial" w:cs="Arial"/>
                <w:color w:val="000000" w:themeColor="text1"/>
                <w:lang w:eastAsia="lt-LT"/>
              </w:rPr>
              <w:t>17</w:t>
            </w:r>
          </w:p>
        </w:tc>
        <w:tc>
          <w:tcPr>
            <w:tcW w:w="1904" w:type="dxa"/>
            <w:vAlign w:val="center"/>
          </w:tcPr>
          <w:p w14:paraId="5619E0FD" w14:textId="3183DF0C" w:rsidR="00A324B8" w:rsidRPr="00260425" w:rsidRDefault="00A324B8" w:rsidP="00114B1C">
            <w:pPr>
              <w:spacing w:line="240" w:lineRule="auto"/>
              <w:rPr>
                <w:rFonts w:ascii="Arial" w:eastAsia="Calibri" w:hAnsi="Arial" w:cs="Arial"/>
                <w:color w:val="000000" w:themeColor="text1"/>
                <w:lang w:eastAsia="lt-LT"/>
              </w:rPr>
            </w:pPr>
            <w:r w:rsidRPr="00260425">
              <w:rPr>
                <w:rFonts w:ascii="Arial" w:eastAsia="Calibri" w:hAnsi="Arial" w:cs="Arial"/>
                <w:color w:val="000000" w:themeColor="text1"/>
                <w:lang w:eastAsia="lt-LT"/>
              </w:rPr>
              <w:t>Komplektacija:</w:t>
            </w:r>
          </w:p>
        </w:tc>
        <w:tc>
          <w:tcPr>
            <w:tcW w:w="7325" w:type="dxa"/>
            <w:vAlign w:val="center"/>
          </w:tcPr>
          <w:p w14:paraId="3A99DEF8" w14:textId="38F61CB6" w:rsidR="00A324B8" w:rsidRPr="00260425" w:rsidRDefault="00A324B8" w:rsidP="00114B1C">
            <w:pPr>
              <w:spacing w:after="0" w:line="274" w:lineRule="exact"/>
              <w:jc w:val="both"/>
              <w:rPr>
                <w:rFonts w:ascii="Arial" w:eastAsia="Calibri" w:hAnsi="Arial" w:cs="Arial"/>
              </w:rPr>
            </w:pPr>
            <w:r w:rsidRPr="00260425">
              <w:rPr>
                <w:rFonts w:ascii="Arial" w:eastAsia="Calibri" w:hAnsi="Arial" w:cs="Arial"/>
              </w:rPr>
              <w:t xml:space="preserve">Turi </w:t>
            </w:r>
            <w:r w:rsidR="00CF68AE" w:rsidRPr="00260425">
              <w:rPr>
                <w:rFonts w:ascii="Arial" w:eastAsia="Calibri" w:hAnsi="Arial" w:cs="Arial"/>
              </w:rPr>
              <w:t>turėti</w:t>
            </w:r>
            <w:r w:rsidRPr="00260425">
              <w:rPr>
                <w:rFonts w:ascii="Arial" w:eastAsia="Calibri" w:hAnsi="Arial" w:cs="Arial"/>
              </w:rPr>
              <w:t xml:space="preserve"> vis</w:t>
            </w:r>
            <w:r w:rsidR="004562C9" w:rsidRPr="00260425">
              <w:rPr>
                <w:rFonts w:ascii="Arial" w:eastAsia="Calibri" w:hAnsi="Arial" w:cs="Arial"/>
              </w:rPr>
              <w:t>us</w:t>
            </w:r>
            <w:r w:rsidRPr="00260425">
              <w:rPr>
                <w:rFonts w:ascii="Arial" w:eastAsia="Calibri" w:hAnsi="Arial" w:cs="Arial"/>
              </w:rPr>
              <w:t xml:space="preserve"> reikiam</w:t>
            </w:r>
            <w:r w:rsidR="004562C9" w:rsidRPr="00260425">
              <w:rPr>
                <w:rFonts w:ascii="Arial" w:eastAsia="Calibri" w:hAnsi="Arial" w:cs="Arial"/>
              </w:rPr>
              <w:t>us</w:t>
            </w:r>
            <w:r w:rsidRPr="00260425">
              <w:rPr>
                <w:rFonts w:ascii="Arial" w:eastAsia="Calibri" w:hAnsi="Arial" w:cs="Arial"/>
              </w:rPr>
              <w:t xml:space="preserve"> jungiam</w:t>
            </w:r>
            <w:r w:rsidR="004562C9" w:rsidRPr="00260425">
              <w:rPr>
                <w:rFonts w:ascii="Arial" w:eastAsia="Calibri" w:hAnsi="Arial" w:cs="Arial"/>
              </w:rPr>
              <w:t>uosius</w:t>
            </w:r>
            <w:r w:rsidRPr="00260425">
              <w:rPr>
                <w:rFonts w:ascii="Arial" w:eastAsia="Calibri" w:hAnsi="Arial" w:cs="Arial"/>
              </w:rPr>
              <w:t xml:space="preserve"> kabeli</w:t>
            </w:r>
            <w:r w:rsidR="004562C9" w:rsidRPr="00260425">
              <w:rPr>
                <w:rFonts w:ascii="Arial" w:eastAsia="Calibri" w:hAnsi="Arial" w:cs="Arial"/>
              </w:rPr>
              <w:t>us</w:t>
            </w:r>
            <w:r w:rsidRPr="00260425">
              <w:rPr>
                <w:rFonts w:ascii="Arial" w:eastAsia="Calibri" w:hAnsi="Arial" w:cs="Arial"/>
              </w:rPr>
              <w:t>, jungt</w:t>
            </w:r>
            <w:r w:rsidR="004562C9" w:rsidRPr="00260425">
              <w:rPr>
                <w:rFonts w:ascii="Arial" w:eastAsia="Calibri" w:hAnsi="Arial" w:cs="Arial"/>
              </w:rPr>
              <w:t>i</w:t>
            </w:r>
            <w:r w:rsidRPr="00260425">
              <w:rPr>
                <w:rFonts w:ascii="Arial" w:eastAsia="Calibri" w:hAnsi="Arial" w:cs="Arial"/>
              </w:rPr>
              <w:t>s, tvirtinimo detalės bei priemonės, skirt</w:t>
            </w:r>
            <w:r w:rsidR="004562C9" w:rsidRPr="00260425">
              <w:rPr>
                <w:rFonts w:ascii="Arial" w:eastAsia="Calibri" w:hAnsi="Arial" w:cs="Arial"/>
              </w:rPr>
              <w:t>a</w:t>
            </w:r>
            <w:r w:rsidRPr="00260425">
              <w:rPr>
                <w:rFonts w:ascii="Arial" w:eastAsia="Calibri" w:hAnsi="Arial" w:cs="Arial"/>
              </w:rPr>
              <w:t>s įrangos pajungimui ir montavimui.</w:t>
            </w:r>
          </w:p>
        </w:tc>
      </w:tr>
      <w:tr w:rsidR="00A324B8" w:rsidRPr="00260425" w14:paraId="3C0CFDF5" w14:textId="77777777" w:rsidTr="00625B1F">
        <w:trPr>
          <w:trHeight w:val="300"/>
        </w:trPr>
        <w:tc>
          <w:tcPr>
            <w:tcW w:w="547" w:type="dxa"/>
          </w:tcPr>
          <w:p w14:paraId="1088733F" w14:textId="11DC144C" w:rsidR="00A324B8" w:rsidRPr="00260425" w:rsidRDefault="00A324B8" w:rsidP="00114B1C">
            <w:pPr>
              <w:spacing w:line="240" w:lineRule="auto"/>
              <w:jc w:val="center"/>
              <w:rPr>
                <w:rFonts w:ascii="Arial" w:eastAsia="Calibri" w:hAnsi="Arial" w:cs="Arial"/>
                <w:color w:val="000000" w:themeColor="text1"/>
                <w:lang w:eastAsia="lt-LT"/>
              </w:rPr>
            </w:pPr>
            <w:r w:rsidRPr="00260425">
              <w:rPr>
                <w:rFonts w:ascii="Arial" w:eastAsia="Calibri" w:hAnsi="Arial" w:cs="Arial"/>
                <w:color w:val="000000" w:themeColor="text1"/>
                <w:lang w:eastAsia="lt-LT"/>
              </w:rPr>
              <w:lastRenderedPageBreak/>
              <w:t>18</w:t>
            </w:r>
          </w:p>
        </w:tc>
        <w:tc>
          <w:tcPr>
            <w:tcW w:w="1904" w:type="dxa"/>
            <w:vAlign w:val="center"/>
          </w:tcPr>
          <w:p w14:paraId="7672D25E" w14:textId="3F31A940" w:rsidR="00A324B8" w:rsidRPr="00260425" w:rsidRDefault="00A324B8" w:rsidP="00114B1C">
            <w:pPr>
              <w:spacing w:line="240" w:lineRule="auto"/>
              <w:rPr>
                <w:rFonts w:ascii="Arial" w:eastAsia="Calibri" w:hAnsi="Arial" w:cs="Arial"/>
                <w:color w:val="000000" w:themeColor="text1"/>
                <w:lang w:eastAsia="lt-LT"/>
              </w:rPr>
            </w:pPr>
            <w:r w:rsidRPr="00260425">
              <w:rPr>
                <w:rFonts w:ascii="Arial" w:eastAsia="Calibri" w:hAnsi="Arial" w:cs="Arial"/>
                <w:color w:val="000000" w:themeColor="text1"/>
                <w:lang w:eastAsia="lt-LT"/>
              </w:rPr>
              <w:t>Garantinis aptarnavimas:</w:t>
            </w:r>
          </w:p>
        </w:tc>
        <w:tc>
          <w:tcPr>
            <w:tcW w:w="7325" w:type="dxa"/>
            <w:vAlign w:val="center"/>
          </w:tcPr>
          <w:p w14:paraId="1E706E4D" w14:textId="6488A7B7" w:rsidR="00A324B8" w:rsidRPr="00260425" w:rsidRDefault="00A324B8" w:rsidP="00114B1C">
            <w:pPr>
              <w:spacing w:after="0" w:line="240" w:lineRule="auto"/>
              <w:jc w:val="both"/>
              <w:rPr>
                <w:rFonts w:ascii="Arial" w:eastAsia="Calibri" w:hAnsi="Arial" w:cs="Arial"/>
                <w:color w:val="000000" w:themeColor="text1"/>
                <w:lang w:eastAsia="lt-LT"/>
              </w:rPr>
            </w:pPr>
            <w:r w:rsidRPr="00260425">
              <w:rPr>
                <w:rFonts w:ascii="Arial" w:eastAsia="Calibri" w:hAnsi="Arial" w:cs="Arial"/>
                <w:color w:val="000000" w:themeColor="text1"/>
                <w:lang w:eastAsia="lt-LT"/>
              </w:rPr>
              <w:t>Garantinis terminas ir įsigaliojimo sąlygos nurodytos  4.7 punkte.</w:t>
            </w:r>
          </w:p>
          <w:p w14:paraId="42CE8653" w14:textId="4105CAAE" w:rsidR="00A324B8" w:rsidRPr="00260425" w:rsidRDefault="00A324B8" w:rsidP="00114B1C">
            <w:pPr>
              <w:spacing w:after="0" w:line="240" w:lineRule="auto"/>
              <w:jc w:val="both"/>
              <w:rPr>
                <w:rFonts w:ascii="Arial" w:eastAsia="Calibri" w:hAnsi="Arial" w:cs="Arial"/>
                <w:color w:val="000000" w:themeColor="text1"/>
                <w:lang w:eastAsia="lt-LT"/>
              </w:rPr>
            </w:pPr>
            <w:r w:rsidRPr="00260425">
              <w:rPr>
                <w:rFonts w:ascii="Arial" w:eastAsia="Calibri" w:hAnsi="Arial" w:cs="Arial"/>
                <w:color w:val="000000" w:themeColor="text1"/>
                <w:lang w:eastAsia="lt-LT"/>
              </w:rPr>
              <w:t xml:space="preserve">Garantinis aptarnavimas turi būti teikiamas 24x7 režimu, užtikrinant ne ilgesnį kaip 4 valandų reakcijos laiką kritinių gedimų atveju ir gedimų šalinimą įrangos eksploatacijos vietoje (on-site) Vilniuje, adresus patikslinant sutarties įgyvendinimo metu. </w:t>
            </w:r>
          </w:p>
          <w:p w14:paraId="6E673811" w14:textId="3105B3C6" w:rsidR="00A324B8" w:rsidRPr="00260425" w:rsidRDefault="00A324B8" w:rsidP="00114B1C">
            <w:pPr>
              <w:spacing w:after="0" w:line="240" w:lineRule="auto"/>
              <w:jc w:val="both"/>
              <w:rPr>
                <w:rFonts w:ascii="Arial" w:eastAsia="Calibri" w:hAnsi="Arial" w:cs="Arial"/>
                <w:lang w:eastAsia="lt-LT"/>
              </w:rPr>
            </w:pPr>
            <w:r w:rsidRPr="00260425">
              <w:rPr>
                <w:rFonts w:ascii="Arial" w:eastAsia="Calibri" w:hAnsi="Arial" w:cs="Arial"/>
                <w:color w:val="000000" w:themeColor="text1"/>
                <w:lang w:eastAsia="lt-LT"/>
              </w:rPr>
              <w:t xml:space="preserve">Kietų diskų, atminties ir procesoriaus pakeitimas, jei įvyko išankstinis įspėjimas apie galimą jų gedimą „Prefailure warranty“. Visi aukščiau išvardinti reikalavimai privalo būti garantuojami tarnybinės stoties gamintojo. Turi būti galimybė įrangos gamintojo svetainėje pasitikrinti garantijos lygį bei galiojimo laiką. </w:t>
            </w:r>
            <w:r w:rsidRPr="00260425">
              <w:rPr>
                <w:rFonts w:ascii="Arial" w:eastAsia="Calibri" w:hAnsi="Arial" w:cs="Arial"/>
                <w:b/>
                <w:bCs/>
                <w:color w:val="000000" w:themeColor="text1"/>
                <w:lang w:eastAsia="lt-LT"/>
              </w:rPr>
              <w:t xml:space="preserve">Sugedę diskai turi likti </w:t>
            </w:r>
            <w:r w:rsidRPr="00260425">
              <w:rPr>
                <w:rFonts w:ascii="Arial" w:eastAsia="Calibri" w:hAnsi="Arial" w:cs="Arial"/>
                <w:b/>
                <w:bCs/>
                <w:lang w:eastAsia="lt-LT"/>
              </w:rPr>
              <w:t xml:space="preserve">Perkančiajam subjektui </w:t>
            </w:r>
            <w:r w:rsidRPr="00260425">
              <w:rPr>
                <w:rFonts w:ascii="Arial" w:eastAsia="Calibri" w:hAnsi="Arial" w:cs="Arial"/>
                <w:b/>
                <w:bCs/>
                <w:color w:val="000000" w:themeColor="text1"/>
                <w:lang w:eastAsia="lt-LT"/>
              </w:rPr>
              <w:t>(angl. Keep Your Drive).</w:t>
            </w:r>
          </w:p>
        </w:tc>
      </w:tr>
      <w:tr w:rsidR="00A324B8" w:rsidRPr="00260425" w14:paraId="5286F5EC" w14:textId="77777777" w:rsidTr="00625B1F">
        <w:trPr>
          <w:trHeight w:val="300"/>
        </w:trPr>
        <w:tc>
          <w:tcPr>
            <w:tcW w:w="547" w:type="dxa"/>
          </w:tcPr>
          <w:p w14:paraId="76CEF91C" w14:textId="105FB911" w:rsidR="00A324B8" w:rsidRPr="00260425" w:rsidRDefault="00A324B8" w:rsidP="00114B1C">
            <w:pPr>
              <w:spacing w:line="240" w:lineRule="auto"/>
              <w:jc w:val="center"/>
              <w:rPr>
                <w:rFonts w:ascii="Arial" w:eastAsia="Calibri" w:hAnsi="Arial" w:cs="Arial"/>
                <w:color w:val="000000" w:themeColor="text1"/>
                <w:lang w:eastAsia="lt-LT"/>
              </w:rPr>
            </w:pPr>
            <w:r w:rsidRPr="00260425">
              <w:rPr>
                <w:rFonts w:ascii="Arial" w:eastAsia="Calibri" w:hAnsi="Arial" w:cs="Arial"/>
                <w:color w:val="000000" w:themeColor="text1"/>
                <w:lang w:eastAsia="lt-LT"/>
              </w:rPr>
              <w:t>19</w:t>
            </w:r>
          </w:p>
        </w:tc>
        <w:tc>
          <w:tcPr>
            <w:tcW w:w="1904" w:type="dxa"/>
            <w:vAlign w:val="center"/>
          </w:tcPr>
          <w:p w14:paraId="7D37940A" w14:textId="721029C2" w:rsidR="00A324B8" w:rsidRPr="00260425" w:rsidRDefault="00A324B8" w:rsidP="00114B1C">
            <w:pPr>
              <w:spacing w:line="240" w:lineRule="auto"/>
              <w:rPr>
                <w:rFonts w:ascii="Arial" w:eastAsia="Calibri" w:hAnsi="Arial" w:cs="Arial"/>
                <w:color w:val="000000" w:themeColor="text1"/>
                <w:lang w:eastAsia="lt-LT"/>
              </w:rPr>
            </w:pPr>
            <w:r w:rsidRPr="00260425">
              <w:rPr>
                <w:rFonts w:ascii="Arial" w:eastAsia="Calibri" w:hAnsi="Arial" w:cs="Arial"/>
                <w:color w:val="000000" w:themeColor="text1"/>
                <w:lang w:eastAsia="lt-LT"/>
              </w:rPr>
              <w:t>Licencijos</w:t>
            </w:r>
          </w:p>
        </w:tc>
        <w:tc>
          <w:tcPr>
            <w:tcW w:w="7325" w:type="dxa"/>
            <w:vAlign w:val="center"/>
          </w:tcPr>
          <w:p w14:paraId="04167BF3" w14:textId="10A15297" w:rsidR="00A324B8" w:rsidRPr="00260425" w:rsidRDefault="00A324B8" w:rsidP="00C137E8">
            <w:pPr>
              <w:spacing w:after="0" w:line="240" w:lineRule="auto"/>
              <w:jc w:val="both"/>
              <w:rPr>
                <w:rFonts w:ascii="Arial" w:eastAsia="Calibri" w:hAnsi="Arial" w:cs="Arial"/>
                <w:color w:val="000000" w:themeColor="text1"/>
                <w:lang w:eastAsia="lt-LT"/>
              </w:rPr>
            </w:pPr>
            <w:r w:rsidRPr="00260425">
              <w:rPr>
                <w:rFonts w:ascii="Arial" w:eastAsia="Calibri" w:hAnsi="Arial" w:cs="Arial"/>
                <w:color w:val="000000" w:themeColor="text1"/>
                <w:lang w:eastAsia="lt-LT"/>
              </w:rPr>
              <w:t>Visi siūlomos prekės funkcionalumai, kurie veikia licencijų pagrindu arba yra licencijuojami, turi būti licencijuoti ne trumpesniam kaip 60 (šešiasdešimt) mėnesių laikotarpiui nuo Prekių paleidimo ir parengimo naudojimui priėmimo – perdavimo akto pasirašymo dienos / licencijų aktyvavimo dienos.</w:t>
            </w:r>
          </w:p>
          <w:p w14:paraId="747E14A9" w14:textId="74B73904" w:rsidR="00A324B8" w:rsidRPr="00260425" w:rsidRDefault="00A324B8" w:rsidP="00C137E8">
            <w:pPr>
              <w:spacing w:after="0" w:line="240" w:lineRule="auto"/>
              <w:jc w:val="both"/>
              <w:rPr>
                <w:rFonts w:ascii="Arial" w:eastAsia="Calibri" w:hAnsi="Arial" w:cs="Arial"/>
                <w:color w:val="000000" w:themeColor="text1"/>
                <w:lang w:eastAsia="lt-LT"/>
              </w:rPr>
            </w:pPr>
            <w:r w:rsidRPr="00260425">
              <w:rPr>
                <w:rFonts w:ascii="Arial" w:eastAsia="Calibri" w:hAnsi="Arial" w:cs="Arial"/>
                <w:color w:val="000000" w:themeColor="text1"/>
                <w:lang w:eastAsia="lt-LT"/>
              </w:rPr>
              <w:t>Licencijos turi apimti visą siūlomo funkcionalumo apimtį.</w:t>
            </w:r>
          </w:p>
          <w:p w14:paraId="6D9DC99B" w14:textId="77777777" w:rsidR="00A324B8" w:rsidRPr="00260425" w:rsidRDefault="00A324B8" w:rsidP="00C137E8">
            <w:pPr>
              <w:spacing w:after="0" w:line="240" w:lineRule="auto"/>
              <w:jc w:val="both"/>
              <w:rPr>
                <w:rFonts w:ascii="Arial" w:eastAsia="Calibri" w:hAnsi="Arial" w:cs="Arial"/>
                <w:color w:val="000000" w:themeColor="text1"/>
                <w:lang w:eastAsia="lt-LT"/>
              </w:rPr>
            </w:pPr>
            <w:r w:rsidRPr="00260425">
              <w:rPr>
                <w:rFonts w:ascii="Arial" w:eastAsia="Calibri" w:hAnsi="Arial" w:cs="Arial"/>
                <w:color w:val="000000" w:themeColor="text1"/>
                <w:lang w:eastAsia="lt-LT"/>
              </w:rPr>
              <w:t>Licencijos gali būti nuolatinės („perpetual“) arba prenumeratos tipo („subscription“).</w:t>
            </w:r>
          </w:p>
          <w:p w14:paraId="583740FD" w14:textId="0C543318" w:rsidR="00A324B8" w:rsidRPr="00260425" w:rsidRDefault="00A324B8" w:rsidP="00C137E8">
            <w:pPr>
              <w:spacing w:after="0" w:line="240" w:lineRule="auto"/>
              <w:jc w:val="both"/>
              <w:rPr>
                <w:rFonts w:ascii="Arial" w:eastAsia="Calibri" w:hAnsi="Arial" w:cs="Arial"/>
                <w:color w:val="000000" w:themeColor="text1"/>
                <w:lang w:eastAsia="lt-LT"/>
              </w:rPr>
            </w:pPr>
            <w:r w:rsidRPr="00260425">
              <w:rPr>
                <w:rFonts w:ascii="Arial" w:eastAsia="Calibri" w:hAnsi="Arial" w:cs="Arial"/>
                <w:color w:val="000000" w:themeColor="text1"/>
                <w:lang w:eastAsia="lt-LT"/>
              </w:rPr>
              <w:t>Nepriklausomai nuo licencijos tipo, tiekėjas turi užtikrinti, kad į prekių kainą privalo būti įskaičiuotas visas 60 (šešiasdešimt) mėnesių licencijavimo, gamintojo palaikymo (support) ir programinės įrangos atnaujinimų (updates ir upgrades) laikotarpis.</w:t>
            </w:r>
          </w:p>
        </w:tc>
      </w:tr>
    </w:tbl>
    <w:p w14:paraId="716F5D02" w14:textId="09E84C2F" w:rsidR="1260BBBA" w:rsidRPr="00260425" w:rsidRDefault="1260BBBA" w:rsidP="0483C2D4">
      <w:pPr>
        <w:spacing w:after="0" w:line="240" w:lineRule="auto"/>
        <w:ind w:left="360"/>
        <w:jc w:val="both"/>
        <w:rPr>
          <w:rFonts w:ascii="Arial" w:eastAsia="Calibri" w:hAnsi="Arial" w:cs="Arial"/>
          <w:b/>
          <w:bCs/>
          <w:lang w:eastAsia="lt-LT"/>
        </w:rPr>
      </w:pPr>
    </w:p>
    <w:p w14:paraId="6F17A593" w14:textId="5BB7B40D" w:rsidR="7438B843" w:rsidRPr="00260425" w:rsidRDefault="00146EAD" w:rsidP="0483C2D4">
      <w:pPr>
        <w:spacing w:after="0" w:line="240" w:lineRule="auto"/>
        <w:ind w:left="360"/>
        <w:jc w:val="both"/>
        <w:rPr>
          <w:rFonts w:ascii="Arial" w:eastAsia="Calibri" w:hAnsi="Arial" w:cs="Arial"/>
          <w:b/>
          <w:bCs/>
          <w:lang w:eastAsia="lt-LT"/>
        </w:rPr>
      </w:pPr>
      <w:r w:rsidRPr="00260425">
        <w:rPr>
          <w:rFonts w:ascii="Arial" w:eastAsia="Calibri" w:hAnsi="Arial" w:cs="Arial"/>
          <w:b/>
          <w:bCs/>
          <w:lang w:eastAsia="lt-LT"/>
        </w:rPr>
        <w:t>3</w:t>
      </w:r>
      <w:r w:rsidR="7438B843" w:rsidRPr="00260425">
        <w:rPr>
          <w:rFonts w:ascii="Arial" w:eastAsia="Calibri" w:hAnsi="Arial" w:cs="Arial"/>
          <w:b/>
          <w:bCs/>
          <w:lang w:eastAsia="lt-LT"/>
        </w:rPr>
        <w:t xml:space="preserve">. </w:t>
      </w:r>
      <w:r w:rsidRPr="00260425">
        <w:rPr>
          <w:rFonts w:ascii="Arial" w:eastAsia="Calibri" w:hAnsi="Arial" w:cs="Arial"/>
          <w:b/>
          <w:bCs/>
          <w:lang w:eastAsia="lt-LT"/>
        </w:rPr>
        <w:t xml:space="preserve">lentelė.  Prekių parametrai. </w:t>
      </w:r>
      <w:r w:rsidR="7438B843" w:rsidRPr="00260425">
        <w:rPr>
          <w:rFonts w:ascii="Arial" w:eastAsia="Calibri" w:hAnsi="Arial" w:cs="Arial"/>
          <w:b/>
          <w:bCs/>
          <w:lang w:eastAsia="lt-LT"/>
        </w:rPr>
        <w:t>Reikalavimai duomenų saugykloms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2734"/>
        <w:gridCol w:w="6389"/>
      </w:tblGrid>
      <w:tr w:rsidR="001271E0" w:rsidRPr="00260425" w14:paraId="3E48426A" w14:textId="77777777" w:rsidTr="007725C9">
        <w:trPr>
          <w:trHeight w:val="300"/>
        </w:trPr>
        <w:tc>
          <w:tcPr>
            <w:tcW w:w="767" w:type="dxa"/>
            <w:vAlign w:val="center"/>
          </w:tcPr>
          <w:p w14:paraId="7D05E64E" w14:textId="77777777" w:rsidR="001271E0" w:rsidRPr="00260425" w:rsidRDefault="001271E0" w:rsidP="0483C2D4">
            <w:pPr>
              <w:spacing w:after="0" w:line="240" w:lineRule="auto"/>
              <w:jc w:val="center"/>
              <w:rPr>
                <w:rFonts w:ascii="Arial" w:eastAsia="Calibri" w:hAnsi="Arial" w:cs="Arial"/>
                <w:b/>
                <w:bCs/>
                <w:color w:val="000000" w:themeColor="text1"/>
                <w:lang w:eastAsia="lt-LT"/>
              </w:rPr>
            </w:pPr>
            <w:r w:rsidRPr="00260425">
              <w:rPr>
                <w:rFonts w:ascii="Arial" w:eastAsia="Calibri" w:hAnsi="Arial" w:cs="Arial"/>
                <w:b/>
                <w:bCs/>
                <w:color w:val="000000" w:themeColor="text1"/>
                <w:lang w:eastAsia="lt-LT"/>
              </w:rPr>
              <w:t>Eil. Nr.</w:t>
            </w:r>
          </w:p>
        </w:tc>
        <w:tc>
          <w:tcPr>
            <w:tcW w:w="2734" w:type="dxa"/>
            <w:vAlign w:val="center"/>
          </w:tcPr>
          <w:p w14:paraId="3552A5CB" w14:textId="77777777" w:rsidR="001271E0" w:rsidRPr="00260425" w:rsidRDefault="001271E0" w:rsidP="0483C2D4">
            <w:pPr>
              <w:spacing w:after="0" w:line="240" w:lineRule="auto"/>
              <w:rPr>
                <w:rFonts w:ascii="Arial" w:eastAsia="Calibri" w:hAnsi="Arial" w:cs="Arial"/>
                <w:b/>
                <w:bCs/>
                <w:color w:val="000000" w:themeColor="text1"/>
                <w:lang w:eastAsia="lt-LT"/>
              </w:rPr>
            </w:pPr>
            <w:r w:rsidRPr="00260425">
              <w:rPr>
                <w:rFonts w:ascii="Arial" w:eastAsia="Calibri" w:hAnsi="Arial" w:cs="Arial"/>
                <w:b/>
                <w:bCs/>
                <w:color w:val="000000" w:themeColor="text1"/>
                <w:lang w:eastAsia="lt-LT"/>
              </w:rPr>
              <w:t>Komponento / charakteristikos pavadinimas</w:t>
            </w:r>
          </w:p>
        </w:tc>
        <w:tc>
          <w:tcPr>
            <w:tcW w:w="6389" w:type="dxa"/>
            <w:vAlign w:val="center"/>
          </w:tcPr>
          <w:p w14:paraId="1884B3D9" w14:textId="2245254A" w:rsidR="001271E0" w:rsidRPr="00260425" w:rsidRDefault="001271E0" w:rsidP="0483C2D4">
            <w:pPr>
              <w:spacing w:after="0" w:line="240" w:lineRule="auto"/>
              <w:jc w:val="both"/>
              <w:rPr>
                <w:rFonts w:ascii="Arial" w:eastAsia="Calibri" w:hAnsi="Arial" w:cs="Arial"/>
                <w:b/>
                <w:bCs/>
                <w:color w:val="000000" w:themeColor="text1"/>
                <w:lang w:eastAsia="lt-LT"/>
              </w:rPr>
            </w:pPr>
            <w:r w:rsidRPr="00260425">
              <w:rPr>
                <w:rFonts w:ascii="Arial" w:eastAsia="Calibri" w:hAnsi="Arial" w:cs="Arial"/>
                <w:b/>
                <w:bCs/>
                <w:color w:val="000000" w:themeColor="text1"/>
                <w:lang w:eastAsia="lt-LT"/>
              </w:rPr>
              <w:t>Reikalaujama charakteristika neblogiau kaip arba lygiavertė (pateiktos nuorodos į standartus/ technologijas/ prekės ženklus yra tik rekomendacinio pobūdžio, todėl standartai/ technologijos/ prekės ženklai gali būti pakeisti lygiaverčiais)</w:t>
            </w:r>
          </w:p>
        </w:tc>
      </w:tr>
      <w:tr w:rsidR="001271E0" w:rsidRPr="00260425" w14:paraId="7863EB65" w14:textId="77777777" w:rsidTr="007725C9">
        <w:trPr>
          <w:trHeight w:val="300"/>
        </w:trPr>
        <w:tc>
          <w:tcPr>
            <w:tcW w:w="767" w:type="dxa"/>
            <w:vAlign w:val="center"/>
          </w:tcPr>
          <w:p w14:paraId="22BFEBE8" w14:textId="0B55617C" w:rsidR="001271E0" w:rsidRPr="00260425" w:rsidRDefault="001271E0" w:rsidP="0483C2D4">
            <w:pPr>
              <w:spacing w:after="0" w:line="240" w:lineRule="auto"/>
              <w:jc w:val="center"/>
              <w:rPr>
                <w:rFonts w:ascii="Arial" w:eastAsia="Calibri" w:hAnsi="Arial" w:cs="Arial"/>
                <w:lang w:eastAsia="lt-LT"/>
              </w:rPr>
            </w:pPr>
            <w:r w:rsidRPr="00260425">
              <w:rPr>
                <w:rFonts w:ascii="Arial" w:eastAsia="Calibri" w:hAnsi="Arial" w:cs="Arial"/>
                <w:lang w:eastAsia="lt-LT"/>
              </w:rPr>
              <w:t>1</w:t>
            </w:r>
          </w:p>
        </w:tc>
        <w:tc>
          <w:tcPr>
            <w:tcW w:w="2734" w:type="dxa"/>
            <w:vAlign w:val="center"/>
          </w:tcPr>
          <w:p w14:paraId="02C86529" w14:textId="5E4FF4E3" w:rsidR="001271E0" w:rsidRPr="00260425" w:rsidRDefault="001271E0" w:rsidP="0483C2D4">
            <w:pPr>
              <w:spacing w:after="0" w:line="240" w:lineRule="auto"/>
              <w:rPr>
                <w:rFonts w:ascii="Arial" w:eastAsia="Calibri" w:hAnsi="Arial" w:cs="Arial"/>
                <w:color w:val="000000" w:themeColor="text1"/>
                <w:lang w:eastAsia="lt-LT"/>
              </w:rPr>
            </w:pPr>
            <w:r w:rsidRPr="00260425">
              <w:rPr>
                <w:rFonts w:ascii="Arial" w:eastAsia="Calibri" w:hAnsi="Arial" w:cs="Arial"/>
                <w:lang w:eastAsia="lt-LT"/>
              </w:rPr>
              <w:t>Gamintojas, modelis, pavadinimas, versija, gamintojo kodas(-ai) </w:t>
            </w:r>
          </w:p>
        </w:tc>
        <w:tc>
          <w:tcPr>
            <w:tcW w:w="6389" w:type="dxa"/>
            <w:vAlign w:val="center"/>
          </w:tcPr>
          <w:p w14:paraId="05E1175B" w14:textId="5D4805FB" w:rsidR="001271E0" w:rsidRPr="00260425" w:rsidRDefault="001271E0" w:rsidP="0483C2D4">
            <w:pPr>
              <w:spacing w:after="0" w:line="240" w:lineRule="auto"/>
              <w:jc w:val="both"/>
              <w:rPr>
                <w:rFonts w:ascii="Arial" w:eastAsia="Calibri" w:hAnsi="Arial" w:cs="Arial"/>
                <w:color w:val="000000" w:themeColor="text1"/>
                <w:lang w:eastAsia="lt-LT"/>
              </w:rPr>
            </w:pPr>
            <w:r w:rsidRPr="00260425">
              <w:rPr>
                <w:rFonts w:ascii="Arial" w:eastAsia="Calibri" w:hAnsi="Arial" w:cs="Arial"/>
                <w:lang w:eastAsia="lt-LT"/>
              </w:rPr>
              <w:t>Būtina išvardinti siūlomus komponentus, jų kiekius, modelius, gamintoją ir produktų kodus.</w:t>
            </w:r>
          </w:p>
        </w:tc>
      </w:tr>
      <w:tr w:rsidR="001271E0" w:rsidRPr="00260425" w14:paraId="4968EAC5" w14:textId="77777777" w:rsidTr="007725C9">
        <w:trPr>
          <w:trHeight w:val="300"/>
        </w:trPr>
        <w:tc>
          <w:tcPr>
            <w:tcW w:w="767" w:type="dxa"/>
            <w:tcBorders>
              <w:top w:val="single" w:sz="4" w:space="0" w:color="auto"/>
              <w:left w:val="single" w:sz="4" w:space="0" w:color="auto"/>
              <w:bottom w:val="single" w:sz="4" w:space="0" w:color="auto"/>
              <w:right w:val="single" w:sz="4" w:space="0" w:color="auto"/>
            </w:tcBorders>
            <w:vAlign w:val="center"/>
          </w:tcPr>
          <w:p w14:paraId="065BEE3E" w14:textId="3391E8C4" w:rsidR="001271E0" w:rsidRPr="00260425" w:rsidRDefault="001271E0" w:rsidP="0483C2D4">
            <w:pPr>
              <w:spacing w:after="0" w:line="240" w:lineRule="auto"/>
              <w:jc w:val="center"/>
              <w:rPr>
                <w:rFonts w:ascii="Arial" w:eastAsia="Calibri" w:hAnsi="Arial" w:cs="Arial"/>
                <w:lang w:eastAsia="lt-LT"/>
              </w:rPr>
            </w:pPr>
            <w:r w:rsidRPr="00260425">
              <w:rPr>
                <w:rFonts w:ascii="Arial" w:eastAsia="Calibri" w:hAnsi="Arial" w:cs="Arial"/>
                <w:lang w:eastAsia="lt-LT"/>
              </w:rPr>
              <w:t>2</w:t>
            </w:r>
          </w:p>
        </w:tc>
        <w:tc>
          <w:tcPr>
            <w:tcW w:w="2734" w:type="dxa"/>
            <w:tcBorders>
              <w:top w:val="single" w:sz="4" w:space="0" w:color="auto"/>
              <w:left w:val="single" w:sz="4" w:space="0" w:color="auto"/>
              <w:bottom w:val="single" w:sz="4" w:space="0" w:color="auto"/>
              <w:right w:val="single" w:sz="4" w:space="0" w:color="auto"/>
            </w:tcBorders>
            <w:vAlign w:val="center"/>
          </w:tcPr>
          <w:p w14:paraId="3206303C" w14:textId="6C51FF62" w:rsidR="001271E0" w:rsidRPr="00260425" w:rsidRDefault="001271E0" w:rsidP="0483C2D4">
            <w:pPr>
              <w:spacing w:after="0" w:line="240" w:lineRule="auto"/>
              <w:rPr>
                <w:rFonts w:ascii="Arial" w:eastAsia="Calibri" w:hAnsi="Arial" w:cs="Arial"/>
                <w:lang w:eastAsia="lt-LT"/>
              </w:rPr>
            </w:pPr>
            <w:r w:rsidRPr="00260425">
              <w:rPr>
                <w:rFonts w:ascii="Arial" w:eastAsia="Calibri" w:hAnsi="Arial" w:cs="Arial"/>
                <w:lang w:eastAsia="lt-LT"/>
              </w:rPr>
              <w:t>Valdikliai:</w:t>
            </w:r>
            <w:r w:rsidRPr="00260425">
              <w:rPr>
                <w:rFonts w:ascii="Arial" w:hAnsi="Arial" w:cs="Arial"/>
              </w:rPr>
              <w:tab/>
            </w:r>
            <w:r w:rsidRPr="00260425">
              <w:rPr>
                <w:rFonts w:ascii="Arial" w:hAnsi="Arial" w:cs="Arial"/>
              </w:rPr>
              <w:tab/>
            </w:r>
            <w:r w:rsidRPr="00260425">
              <w:rPr>
                <w:rFonts w:ascii="Arial" w:hAnsi="Arial" w:cs="Arial"/>
              </w:rPr>
              <w:tab/>
            </w:r>
            <w:r w:rsidRPr="00260425">
              <w:rPr>
                <w:rFonts w:ascii="Arial" w:eastAsia="Calibri" w:hAnsi="Arial" w:cs="Arial"/>
                <w:lang w:eastAsia="lt-LT"/>
              </w:rPr>
              <w:t> </w:t>
            </w:r>
          </w:p>
        </w:tc>
        <w:tc>
          <w:tcPr>
            <w:tcW w:w="6389" w:type="dxa"/>
            <w:tcBorders>
              <w:top w:val="single" w:sz="4" w:space="0" w:color="auto"/>
              <w:left w:val="single" w:sz="4" w:space="0" w:color="auto"/>
              <w:bottom w:val="single" w:sz="4" w:space="0" w:color="auto"/>
              <w:right w:val="single" w:sz="4" w:space="0" w:color="auto"/>
            </w:tcBorders>
            <w:vAlign w:val="center"/>
          </w:tcPr>
          <w:p w14:paraId="54F85FE9" w14:textId="2977F8AB" w:rsidR="001271E0" w:rsidRPr="00260425" w:rsidRDefault="00C530EF" w:rsidP="00274DB2">
            <w:pPr>
              <w:spacing w:after="0" w:line="240" w:lineRule="exact"/>
              <w:ind w:right="114"/>
              <w:jc w:val="both"/>
              <w:rPr>
                <w:rFonts w:ascii="Arial" w:eastAsia="Calibri" w:hAnsi="Arial" w:cs="Arial"/>
                <w:lang w:eastAsia="lt-LT"/>
              </w:rPr>
            </w:pPr>
            <w:r w:rsidRPr="00260425">
              <w:rPr>
                <w:rFonts w:ascii="Arial" w:eastAsia="Calibri" w:hAnsi="Arial" w:cs="Arial"/>
              </w:rPr>
              <w:t>Valdiklių kiekis – ne mažiau kaip 2 vnt. Kiekviename valdiklyje turi būti ne mažiau kaip 192 GB atminties. Siūloma duomenų saugykla turi būti suprojektuota darbui su dviem aktyviais dubliuotais valdikliais, užtikrinant nepertraukiamą veikimą vieno valdiklio gedimo ar aptarnavimo metu. Jeigu gamintojas palaiko našumo ar talpos plėtrą papildomais moduliais, ši galimybė turi būti aiškiai aprašyta pasiūlyme, tačiau papildomų valdiklių diegimas šiame etape nėra privalomas.</w:t>
            </w:r>
          </w:p>
        </w:tc>
      </w:tr>
      <w:tr w:rsidR="001271E0" w:rsidRPr="00260425" w14:paraId="6991023B" w14:textId="77777777" w:rsidTr="007725C9">
        <w:trPr>
          <w:trHeight w:val="300"/>
        </w:trPr>
        <w:tc>
          <w:tcPr>
            <w:tcW w:w="767" w:type="dxa"/>
            <w:tcBorders>
              <w:top w:val="single" w:sz="4" w:space="0" w:color="auto"/>
              <w:left w:val="single" w:sz="4" w:space="0" w:color="auto"/>
              <w:bottom w:val="single" w:sz="4" w:space="0" w:color="auto"/>
              <w:right w:val="single" w:sz="4" w:space="0" w:color="auto"/>
            </w:tcBorders>
            <w:vAlign w:val="center"/>
          </w:tcPr>
          <w:p w14:paraId="77994CA6" w14:textId="720673FA" w:rsidR="001271E0" w:rsidRPr="00260425" w:rsidRDefault="001271E0" w:rsidP="0483C2D4">
            <w:pPr>
              <w:spacing w:after="0" w:line="240" w:lineRule="auto"/>
              <w:jc w:val="center"/>
              <w:rPr>
                <w:rFonts w:ascii="Arial" w:eastAsia="Calibri" w:hAnsi="Arial" w:cs="Arial"/>
                <w:lang w:eastAsia="lt-LT"/>
              </w:rPr>
            </w:pPr>
            <w:r w:rsidRPr="00260425">
              <w:rPr>
                <w:rFonts w:ascii="Arial" w:eastAsia="Calibri" w:hAnsi="Arial" w:cs="Arial"/>
                <w:lang w:eastAsia="lt-LT"/>
              </w:rPr>
              <w:t>3</w:t>
            </w:r>
          </w:p>
        </w:tc>
        <w:tc>
          <w:tcPr>
            <w:tcW w:w="2734" w:type="dxa"/>
            <w:tcBorders>
              <w:top w:val="single" w:sz="4" w:space="0" w:color="auto"/>
              <w:left w:val="single" w:sz="4" w:space="0" w:color="auto"/>
              <w:bottom w:val="single" w:sz="4" w:space="0" w:color="auto"/>
              <w:right w:val="single" w:sz="4" w:space="0" w:color="auto"/>
            </w:tcBorders>
            <w:vAlign w:val="center"/>
          </w:tcPr>
          <w:p w14:paraId="4F1E7996" w14:textId="340AB285" w:rsidR="001271E0" w:rsidRPr="00260425" w:rsidRDefault="001271E0" w:rsidP="0483C2D4">
            <w:pPr>
              <w:spacing w:after="0" w:line="240" w:lineRule="auto"/>
              <w:rPr>
                <w:rFonts w:ascii="Arial" w:eastAsia="Calibri" w:hAnsi="Arial" w:cs="Arial"/>
                <w:lang w:eastAsia="lt-LT"/>
              </w:rPr>
            </w:pPr>
            <w:r w:rsidRPr="00260425">
              <w:rPr>
                <w:rFonts w:ascii="Arial" w:eastAsia="Calibri" w:hAnsi="Arial" w:cs="Arial"/>
                <w:lang w:eastAsia="lt-LT"/>
              </w:rPr>
              <w:t>Architektūra</w:t>
            </w:r>
          </w:p>
        </w:tc>
        <w:tc>
          <w:tcPr>
            <w:tcW w:w="6389" w:type="dxa"/>
            <w:tcBorders>
              <w:top w:val="single" w:sz="4" w:space="0" w:color="auto"/>
              <w:left w:val="single" w:sz="4" w:space="0" w:color="auto"/>
              <w:bottom w:val="single" w:sz="4" w:space="0" w:color="auto"/>
              <w:right w:val="single" w:sz="4" w:space="0" w:color="auto"/>
            </w:tcBorders>
            <w:vAlign w:val="center"/>
          </w:tcPr>
          <w:p w14:paraId="5F2B3DF1" w14:textId="1078E64D" w:rsidR="001271E0" w:rsidRPr="00260425" w:rsidRDefault="00D10492" w:rsidP="009A277A">
            <w:pPr>
              <w:spacing w:after="0" w:line="240" w:lineRule="exact"/>
              <w:ind w:right="114"/>
              <w:jc w:val="both"/>
              <w:rPr>
                <w:rFonts w:ascii="Arial" w:eastAsia="Calibri" w:hAnsi="Arial" w:cs="Arial"/>
              </w:rPr>
            </w:pPr>
            <w:r w:rsidRPr="00260425">
              <w:rPr>
                <w:rFonts w:ascii="Arial" w:hAnsi="Arial" w:cs="Arial"/>
              </w:rPr>
              <w:t xml:space="preserve"> </w:t>
            </w:r>
            <w:r w:rsidRPr="00260425">
              <w:rPr>
                <w:rFonts w:ascii="Arial" w:eastAsia="Calibri" w:hAnsi="Arial" w:cs="Arial"/>
              </w:rPr>
              <w:t xml:space="preserve">Siūloma blokinė duomenų saugykla turi būti enterprise klasės SAN sprendimas su dubliuota architektūra („no single point of failure“), apimančia valdiklius, maitinimo šaltinius, ventiliatorius ir kitus kritinius komponentus. Duomenų saugykla turi užtikrinti nepertraukiamą darbą ir galimybę atlikti programinės įrangos bei vidinės programinės įrangos (firmware) atnaujinimus be paslaugų sutrikdymo. Kiekvienas valdiklis turi turėti prieigą prie visų siūlomos saugyklos diskų. Siūloma saugykla turi būti paremta SSD / NVMe diskų technologija ir palaikyti bent </w:t>
            </w:r>
            <w:r w:rsidRPr="00260425">
              <w:rPr>
                <w:rFonts w:ascii="Arial" w:eastAsia="Calibri" w:hAnsi="Arial" w:cs="Arial"/>
              </w:rPr>
              <w:lastRenderedPageBreak/>
              <w:t>NVMe-oF/TCP bei iSCSI protokolus; papildomų protokolų palaikymas gali būti užtikrinamas išplėtimo būdu.</w:t>
            </w:r>
          </w:p>
        </w:tc>
      </w:tr>
      <w:tr w:rsidR="001271E0" w:rsidRPr="00260425" w14:paraId="4F11FE0B" w14:textId="77777777" w:rsidTr="007725C9">
        <w:trPr>
          <w:trHeight w:val="300"/>
        </w:trPr>
        <w:tc>
          <w:tcPr>
            <w:tcW w:w="767" w:type="dxa"/>
            <w:tcBorders>
              <w:top w:val="single" w:sz="4" w:space="0" w:color="auto"/>
              <w:left w:val="single" w:sz="4" w:space="0" w:color="auto"/>
              <w:bottom w:val="single" w:sz="4" w:space="0" w:color="auto"/>
              <w:right w:val="single" w:sz="4" w:space="0" w:color="auto"/>
            </w:tcBorders>
            <w:vAlign w:val="center"/>
          </w:tcPr>
          <w:p w14:paraId="4844112E" w14:textId="0F0494F3" w:rsidR="001271E0" w:rsidRPr="00260425" w:rsidRDefault="001271E0" w:rsidP="0483C2D4">
            <w:pPr>
              <w:spacing w:line="240" w:lineRule="auto"/>
              <w:jc w:val="center"/>
              <w:rPr>
                <w:rFonts w:ascii="Arial" w:eastAsia="Calibri" w:hAnsi="Arial" w:cs="Arial"/>
                <w:lang w:eastAsia="lt-LT"/>
              </w:rPr>
            </w:pPr>
            <w:r w:rsidRPr="00260425">
              <w:rPr>
                <w:rFonts w:ascii="Arial" w:eastAsia="Calibri" w:hAnsi="Arial" w:cs="Arial"/>
                <w:lang w:eastAsia="lt-LT"/>
              </w:rPr>
              <w:lastRenderedPageBreak/>
              <w:t>4</w:t>
            </w:r>
          </w:p>
        </w:tc>
        <w:tc>
          <w:tcPr>
            <w:tcW w:w="2734" w:type="dxa"/>
            <w:tcBorders>
              <w:top w:val="single" w:sz="4" w:space="0" w:color="auto"/>
              <w:left w:val="single" w:sz="4" w:space="0" w:color="auto"/>
              <w:bottom w:val="single" w:sz="4" w:space="0" w:color="auto"/>
              <w:right w:val="single" w:sz="4" w:space="0" w:color="auto"/>
            </w:tcBorders>
            <w:vAlign w:val="center"/>
          </w:tcPr>
          <w:p w14:paraId="030D54FD" w14:textId="6A41DD86" w:rsidR="001271E0" w:rsidRPr="00260425" w:rsidRDefault="001271E0" w:rsidP="0483C2D4">
            <w:pPr>
              <w:spacing w:line="240" w:lineRule="auto"/>
              <w:rPr>
                <w:rFonts w:ascii="Arial" w:eastAsia="Calibri" w:hAnsi="Arial" w:cs="Arial"/>
                <w:lang w:eastAsia="lt-LT"/>
              </w:rPr>
            </w:pPr>
            <w:r w:rsidRPr="00260425">
              <w:rPr>
                <w:rFonts w:ascii="Arial" w:eastAsia="Calibri" w:hAnsi="Arial" w:cs="Arial"/>
                <w:lang w:eastAsia="lt-LT"/>
              </w:rPr>
              <w:t>Aukštas patikimumas</w:t>
            </w:r>
          </w:p>
        </w:tc>
        <w:tc>
          <w:tcPr>
            <w:tcW w:w="6389" w:type="dxa"/>
            <w:tcBorders>
              <w:top w:val="single" w:sz="4" w:space="0" w:color="auto"/>
              <w:left w:val="single" w:sz="4" w:space="0" w:color="auto"/>
              <w:bottom w:val="single" w:sz="4" w:space="0" w:color="auto"/>
              <w:right w:val="single" w:sz="4" w:space="0" w:color="auto"/>
            </w:tcBorders>
            <w:vAlign w:val="center"/>
          </w:tcPr>
          <w:p w14:paraId="774B554A" w14:textId="7692BB1D" w:rsidR="0000623D" w:rsidRPr="00260425" w:rsidRDefault="00782A8C" w:rsidP="00625B1F">
            <w:pPr>
              <w:pStyle w:val="ListParagraph"/>
              <w:numPr>
                <w:ilvl w:val="0"/>
                <w:numId w:val="4"/>
              </w:numPr>
              <w:spacing w:line="240" w:lineRule="exact"/>
              <w:jc w:val="both"/>
              <w:rPr>
                <w:rFonts w:ascii="Arial" w:eastAsia="Calibri" w:hAnsi="Arial" w:cs="Arial"/>
              </w:rPr>
            </w:pPr>
            <w:r w:rsidRPr="00260425">
              <w:rPr>
                <w:rFonts w:ascii="Arial" w:eastAsia="Calibri" w:hAnsi="Arial" w:cs="Arial"/>
              </w:rPr>
              <w:t>Programinės ir vidinės programinės įrangos (firmware) atnaujinimai turi būti atliekami nenutraukiant paslaugų teikimo ir nestabdant prijungtų sistemų veikimo.</w:t>
            </w:r>
          </w:p>
          <w:p w14:paraId="53A0AC76" w14:textId="3622FCDC" w:rsidR="0000623D" w:rsidRPr="00260425" w:rsidRDefault="0000623D" w:rsidP="00625B1F">
            <w:pPr>
              <w:pStyle w:val="ListParagraph"/>
              <w:numPr>
                <w:ilvl w:val="0"/>
                <w:numId w:val="4"/>
              </w:numPr>
              <w:spacing w:line="240" w:lineRule="exact"/>
              <w:jc w:val="both"/>
              <w:rPr>
                <w:rFonts w:ascii="Arial" w:eastAsia="Calibri" w:hAnsi="Arial" w:cs="Arial"/>
              </w:rPr>
            </w:pPr>
            <w:r w:rsidRPr="00260425">
              <w:rPr>
                <w:rFonts w:ascii="Arial" w:eastAsia="Calibri" w:hAnsi="Arial" w:cs="Arial"/>
              </w:rPr>
              <w:t>Duomenų saugykla turi užtikrinti nenutrūkstamą paslaugų veikimą valdiklio, komponento ar duomenų kelio gedimo atveju.</w:t>
            </w:r>
          </w:p>
          <w:p w14:paraId="2922B1F6" w14:textId="6CCD62BB" w:rsidR="001271E0" w:rsidRPr="00260425" w:rsidRDefault="002E4961" w:rsidP="00625B1F">
            <w:pPr>
              <w:pStyle w:val="ListParagraph"/>
              <w:numPr>
                <w:ilvl w:val="0"/>
                <w:numId w:val="4"/>
              </w:numPr>
              <w:spacing w:line="240" w:lineRule="exact"/>
              <w:jc w:val="both"/>
              <w:rPr>
                <w:rFonts w:ascii="Arial" w:hAnsi="Arial" w:cs="Arial"/>
              </w:rPr>
            </w:pPr>
            <w:r w:rsidRPr="00260425">
              <w:rPr>
                <w:rFonts w:ascii="Arial" w:eastAsia="Calibri" w:hAnsi="Arial" w:cs="Arial"/>
              </w:rPr>
              <w:t>Duomenų saugykla turi veikti aktyvus</w:t>
            </w:r>
            <w:r w:rsidRPr="00260425">
              <w:rPr>
                <w:rFonts w:ascii="Cambria Math" w:eastAsia="Calibri" w:hAnsi="Cambria Math" w:cs="Cambria Math"/>
              </w:rPr>
              <w:t>‑</w:t>
            </w:r>
            <w:r w:rsidRPr="00260425">
              <w:rPr>
                <w:rFonts w:ascii="Arial" w:eastAsia="Calibri" w:hAnsi="Arial" w:cs="Arial"/>
              </w:rPr>
              <w:t>aktyvus (active</w:t>
            </w:r>
            <w:r w:rsidRPr="00260425">
              <w:rPr>
                <w:rFonts w:ascii="Cambria Math" w:eastAsia="Calibri" w:hAnsi="Cambria Math" w:cs="Cambria Math"/>
              </w:rPr>
              <w:t>‑</w:t>
            </w:r>
            <w:r w:rsidRPr="00260425">
              <w:rPr>
                <w:rFonts w:ascii="Arial" w:eastAsia="Calibri" w:hAnsi="Arial" w:cs="Arial"/>
              </w:rPr>
              <w:t>active) režimu arba lygiaverčiu režimu, užtikrinančiu vienalaikį abiejų valdiklių darbą ir apkrovos pasiskirstymą.</w:t>
            </w:r>
          </w:p>
        </w:tc>
      </w:tr>
      <w:tr w:rsidR="001271E0" w:rsidRPr="00260425" w14:paraId="62725C7B" w14:textId="77777777" w:rsidTr="007725C9">
        <w:trPr>
          <w:trHeight w:val="300"/>
        </w:trPr>
        <w:tc>
          <w:tcPr>
            <w:tcW w:w="767" w:type="dxa"/>
            <w:tcBorders>
              <w:top w:val="single" w:sz="4" w:space="0" w:color="auto"/>
              <w:left w:val="single" w:sz="4" w:space="0" w:color="auto"/>
              <w:bottom w:val="single" w:sz="4" w:space="0" w:color="auto"/>
              <w:right w:val="single" w:sz="4" w:space="0" w:color="auto"/>
            </w:tcBorders>
            <w:vAlign w:val="center"/>
          </w:tcPr>
          <w:p w14:paraId="15E4A3B5" w14:textId="5FDAA762" w:rsidR="001271E0" w:rsidRPr="00260425" w:rsidRDefault="001271E0" w:rsidP="0483C2D4">
            <w:pPr>
              <w:spacing w:line="240" w:lineRule="auto"/>
              <w:jc w:val="center"/>
              <w:rPr>
                <w:rFonts w:ascii="Arial" w:eastAsia="Calibri" w:hAnsi="Arial" w:cs="Arial"/>
                <w:lang w:eastAsia="lt-LT"/>
              </w:rPr>
            </w:pPr>
            <w:r w:rsidRPr="00260425">
              <w:rPr>
                <w:rFonts w:ascii="Arial" w:eastAsia="Calibri" w:hAnsi="Arial" w:cs="Arial"/>
                <w:lang w:eastAsia="lt-LT"/>
              </w:rPr>
              <w:t>5</w:t>
            </w:r>
          </w:p>
        </w:tc>
        <w:tc>
          <w:tcPr>
            <w:tcW w:w="2734" w:type="dxa"/>
            <w:tcBorders>
              <w:top w:val="single" w:sz="4" w:space="0" w:color="auto"/>
              <w:left w:val="single" w:sz="4" w:space="0" w:color="auto"/>
              <w:bottom w:val="single" w:sz="4" w:space="0" w:color="auto"/>
              <w:right w:val="single" w:sz="4" w:space="0" w:color="auto"/>
            </w:tcBorders>
            <w:vAlign w:val="center"/>
          </w:tcPr>
          <w:p w14:paraId="2651DBCE" w14:textId="1A81F9ED" w:rsidR="001271E0" w:rsidRPr="00260425" w:rsidRDefault="001271E0" w:rsidP="0483C2D4">
            <w:pPr>
              <w:spacing w:line="240" w:lineRule="auto"/>
              <w:rPr>
                <w:rFonts w:ascii="Arial" w:eastAsia="Calibri" w:hAnsi="Arial" w:cs="Arial"/>
                <w:lang w:eastAsia="lt-LT"/>
              </w:rPr>
            </w:pPr>
            <w:r w:rsidRPr="00260425">
              <w:rPr>
                <w:rFonts w:ascii="Arial" w:eastAsia="Calibri" w:hAnsi="Arial" w:cs="Arial"/>
                <w:lang w:eastAsia="lt-LT"/>
              </w:rPr>
              <w:t>RAID lygiai:</w:t>
            </w:r>
          </w:p>
        </w:tc>
        <w:tc>
          <w:tcPr>
            <w:tcW w:w="6389" w:type="dxa"/>
            <w:tcBorders>
              <w:top w:val="single" w:sz="4" w:space="0" w:color="auto"/>
              <w:left w:val="single" w:sz="4" w:space="0" w:color="auto"/>
              <w:bottom w:val="single" w:sz="4" w:space="0" w:color="auto"/>
              <w:right w:val="single" w:sz="4" w:space="0" w:color="auto"/>
            </w:tcBorders>
            <w:vAlign w:val="center"/>
          </w:tcPr>
          <w:p w14:paraId="5A08EF9D" w14:textId="28599079" w:rsidR="001271E0" w:rsidRPr="00260425" w:rsidRDefault="001271E0" w:rsidP="1260BBBA">
            <w:pPr>
              <w:tabs>
                <w:tab w:val="left" w:pos="384"/>
              </w:tabs>
              <w:spacing w:before="60" w:after="60" w:line="242" w:lineRule="auto"/>
              <w:ind w:right="144"/>
              <w:jc w:val="both"/>
              <w:rPr>
                <w:rFonts w:ascii="Arial" w:eastAsia="Calibri" w:hAnsi="Arial" w:cs="Arial"/>
              </w:rPr>
            </w:pPr>
            <w:r w:rsidRPr="00260425">
              <w:rPr>
                <w:rFonts w:ascii="Arial" w:eastAsia="Calibri" w:hAnsi="Arial" w:cs="Arial"/>
              </w:rPr>
              <w:t>Turi palaikyti apsaugos nuo gedimų mechanizmus, užtikrinančius:</w:t>
            </w:r>
          </w:p>
          <w:p w14:paraId="7045DD87" w14:textId="306C8B09" w:rsidR="001271E0" w:rsidRPr="00260425" w:rsidRDefault="001271E0" w:rsidP="00DB324D">
            <w:pPr>
              <w:pStyle w:val="ListParagraph"/>
              <w:numPr>
                <w:ilvl w:val="0"/>
                <w:numId w:val="10"/>
              </w:numPr>
              <w:tabs>
                <w:tab w:val="left" w:pos="384"/>
              </w:tabs>
              <w:spacing w:before="60" w:after="60" w:line="242" w:lineRule="auto"/>
              <w:ind w:right="144"/>
              <w:jc w:val="both"/>
              <w:rPr>
                <w:rFonts w:ascii="Arial" w:eastAsia="Calibri" w:hAnsi="Arial" w:cs="Arial"/>
              </w:rPr>
            </w:pPr>
            <w:r w:rsidRPr="00260425">
              <w:rPr>
                <w:rFonts w:ascii="Arial" w:eastAsia="Calibri" w:hAnsi="Arial" w:cs="Arial"/>
              </w:rPr>
              <w:t>duomenų apsaugą dviejų diskų gedimo atveju (lygiavertė RAID-6 technologijai);</w:t>
            </w:r>
          </w:p>
        </w:tc>
      </w:tr>
      <w:tr w:rsidR="001271E0" w:rsidRPr="00260425" w14:paraId="20A77DA7" w14:textId="77777777" w:rsidTr="007725C9">
        <w:trPr>
          <w:trHeight w:val="300"/>
        </w:trPr>
        <w:tc>
          <w:tcPr>
            <w:tcW w:w="767" w:type="dxa"/>
            <w:tcBorders>
              <w:top w:val="single" w:sz="4" w:space="0" w:color="auto"/>
              <w:left w:val="single" w:sz="4" w:space="0" w:color="auto"/>
              <w:bottom w:val="single" w:sz="4" w:space="0" w:color="auto"/>
              <w:right w:val="single" w:sz="4" w:space="0" w:color="auto"/>
            </w:tcBorders>
            <w:vAlign w:val="center"/>
          </w:tcPr>
          <w:p w14:paraId="0181A909" w14:textId="58746AC9" w:rsidR="001271E0" w:rsidRPr="00260425" w:rsidRDefault="001271E0" w:rsidP="0483C2D4">
            <w:pPr>
              <w:spacing w:line="240" w:lineRule="auto"/>
              <w:jc w:val="center"/>
              <w:rPr>
                <w:rFonts w:ascii="Arial" w:eastAsia="Calibri" w:hAnsi="Arial" w:cs="Arial"/>
                <w:lang w:eastAsia="lt-LT"/>
              </w:rPr>
            </w:pPr>
            <w:r w:rsidRPr="00260425">
              <w:rPr>
                <w:rFonts w:ascii="Arial" w:eastAsia="Calibri" w:hAnsi="Arial" w:cs="Arial"/>
                <w:lang w:eastAsia="lt-LT"/>
              </w:rPr>
              <w:t>6</w:t>
            </w:r>
          </w:p>
        </w:tc>
        <w:tc>
          <w:tcPr>
            <w:tcW w:w="2734" w:type="dxa"/>
            <w:tcBorders>
              <w:top w:val="single" w:sz="4" w:space="0" w:color="auto"/>
              <w:left w:val="single" w:sz="4" w:space="0" w:color="auto"/>
              <w:bottom w:val="single" w:sz="4" w:space="0" w:color="auto"/>
              <w:right w:val="single" w:sz="4" w:space="0" w:color="auto"/>
            </w:tcBorders>
            <w:vAlign w:val="center"/>
          </w:tcPr>
          <w:p w14:paraId="73539E04" w14:textId="636B425C" w:rsidR="001271E0" w:rsidRPr="00260425" w:rsidRDefault="001271E0" w:rsidP="0483C2D4">
            <w:pPr>
              <w:spacing w:line="240" w:lineRule="auto"/>
              <w:rPr>
                <w:rFonts w:ascii="Arial" w:eastAsia="Calibri" w:hAnsi="Arial" w:cs="Arial"/>
                <w:lang w:eastAsia="lt-LT"/>
              </w:rPr>
            </w:pPr>
            <w:r w:rsidRPr="00260425">
              <w:rPr>
                <w:rFonts w:ascii="Arial" w:eastAsia="Calibri" w:hAnsi="Arial" w:cs="Arial"/>
                <w:lang w:eastAsia="lt-LT"/>
              </w:rPr>
              <w:t>Duomenų talpyklos funkcijos:</w:t>
            </w:r>
          </w:p>
        </w:tc>
        <w:tc>
          <w:tcPr>
            <w:tcW w:w="6389" w:type="dxa"/>
            <w:tcBorders>
              <w:top w:val="single" w:sz="4" w:space="0" w:color="auto"/>
              <w:left w:val="single" w:sz="4" w:space="0" w:color="auto"/>
              <w:bottom w:val="single" w:sz="4" w:space="0" w:color="auto"/>
              <w:right w:val="single" w:sz="4" w:space="0" w:color="auto"/>
            </w:tcBorders>
            <w:vAlign w:val="center"/>
          </w:tcPr>
          <w:p w14:paraId="70D2D77B" w14:textId="08A9FE92" w:rsidR="001271E0" w:rsidRPr="00260425" w:rsidRDefault="001271E0" w:rsidP="1260BBBA">
            <w:pPr>
              <w:spacing w:after="0" w:line="242" w:lineRule="auto"/>
              <w:ind w:right="144"/>
              <w:jc w:val="both"/>
              <w:rPr>
                <w:rFonts w:ascii="Arial" w:eastAsia="Calibri" w:hAnsi="Arial" w:cs="Arial"/>
              </w:rPr>
            </w:pPr>
            <w:r w:rsidRPr="00260425">
              <w:rPr>
                <w:rFonts w:ascii="Arial" w:eastAsia="Calibri" w:hAnsi="Arial" w:cs="Arial"/>
              </w:rPr>
              <w:t>Turi būti:</w:t>
            </w:r>
          </w:p>
          <w:p w14:paraId="4C6E221E" w14:textId="30E76BD8" w:rsidR="001271E0" w:rsidRPr="00260425" w:rsidRDefault="001271E0" w:rsidP="007364B0">
            <w:pPr>
              <w:pStyle w:val="ListParagraph"/>
              <w:numPr>
                <w:ilvl w:val="0"/>
                <w:numId w:val="9"/>
              </w:numPr>
              <w:spacing w:after="0" w:line="242" w:lineRule="auto"/>
              <w:ind w:right="144"/>
              <w:jc w:val="both"/>
              <w:rPr>
                <w:rFonts w:ascii="Arial" w:eastAsia="Calibri" w:hAnsi="Arial" w:cs="Arial"/>
              </w:rPr>
            </w:pPr>
            <w:r w:rsidRPr="00260425">
              <w:rPr>
                <w:rFonts w:ascii="Arial" w:eastAsia="Calibri" w:hAnsi="Arial" w:cs="Arial"/>
              </w:rPr>
              <w:t>Galimybė vienoje diskinėje saugojimo grupėje kurti kelis loginius resursus (pvz., loginius diskus ar talpos vienetus);</w:t>
            </w:r>
          </w:p>
          <w:p w14:paraId="4CE4425E" w14:textId="7CB011DD" w:rsidR="001271E0" w:rsidRPr="00260425" w:rsidRDefault="001271E0" w:rsidP="007364B0">
            <w:pPr>
              <w:pStyle w:val="ListParagraph"/>
              <w:numPr>
                <w:ilvl w:val="0"/>
                <w:numId w:val="9"/>
              </w:numPr>
              <w:spacing w:after="0" w:line="242" w:lineRule="auto"/>
              <w:ind w:right="144"/>
              <w:jc w:val="both"/>
              <w:rPr>
                <w:rFonts w:ascii="Arial" w:eastAsia="Calibri" w:hAnsi="Arial" w:cs="Arial"/>
              </w:rPr>
            </w:pPr>
            <w:r w:rsidRPr="00260425">
              <w:rPr>
                <w:rFonts w:ascii="Arial" w:eastAsia="Calibri" w:hAnsi="Arial" w:cs="Arial"/>
              </w:rPr>
              <w:t>Galimybė dinamiškai plėsti jau egzistuojančią diskinę sritį, prijungiant naujus diskus ar diskinę grupę, be paslaugų darbo sutrikdymo;</w:t>
            </w:r>
          </w:p>
          <w:p w14:paraId="6A5DAEED" w14:textId="14C5467E" w:rsidR="001271E0" w:rsidRPr="00260425" w:rsidRDefault="001271E0" w:rsidP="007364B0">
            <w:pPr>
              <w:pStyle w:val="ListParagraph"/>
              <w:numPr>
                <w:ilvl w:val="0"/>
                <w:numId w:val="9"/>
              </w:numPr>
              <w:spacing w:after="0" w:line="242" w:lineRule="auto"/>
              <w:ind w:right="144"/>
              <w:jc w:val="both"/>
              <w:rPr>
                <w:rFonts w:ascii="Arial" w:eastAsia="Calibri" w:hAnsi="Arial" w:cs="Arial"/>
              </w:rPr>
            </w:pPr>
            <w:r w:rsidRPr="00260425">
              <w:rPr>
                <w:rFonts w:ascii="Arial" w:eastAsia="Calibri" w:hAnsi="Arial" w:cs="Arial"/>
              </w:rPr>
              <w:t>Vidinių diskų grupavimas į vieningą loginį resursą („storage pooling“ arba lygiavertė technologija);</w:t>
            </w:r>
          </w:p>
          <w:p w14:paraId="401BD639" w14:textId="01FCDCB8" w:rsidR="001271E0" w:rsidRPr="00260425" w:rsidRDefault="001271E0" w:rsidP="007364B0">
            <w:pPr>
              <w:pStyle w:val="ListParagraph"/>
              <w:numPr>
                <w:ilvl w:val="0"/>
                <w:numId w:val="9"/>
              </w:numPr>
              <w:spacing w:after="0" w:line="242" w:lineRule="auto"/>
              <w:ind w:right="144"/>
              <w:jc w:val="both"/>
              <w:rPr>
                <w:rFonts w:ascii="Arial" w:eastAsia="Calibri" w:hAnsi="Arial" w:cs="Arial"/>
              </w:rPr>
            </w:pPr>
            <w:r w:rsidRPr="00260425">
              <w:rPr>
                <w:rFonts w:ascii="Arial" w:eastAsia="Calibri" w:hAnsi="Arial" w:cs="Arial"/>
              </w:rPr>
              <w:t>Naudotojų autentifikacija ir autorizacija per standartinius katalogų servisus (LDAP, Microsoft Active Directory);</w:t>
            </w:r>
          </w:p>
          <w:p w14:paraId="1F6AB6B6" w14:textId="5B3255DF" w:rsidR="001271E0" w:rsidRPr="00260425" w:rsidRDefault="001271E0" w:rsidP="007364B0">
            <w:pPr>
              <w:pStyle w:val="ListParagraph"/>
              <w:numPr>
                <w:ilvl w:val="0"/>
                <w:numId w:val="9"/>
              </w:numPr>
              <w:spacing w:line="242" w:lineRule="auto"/>
              <w:jc w:val="both"/>
              <w:rPr>
                <w:rFonts w:ascii="Arial" w:eastAsia="Calibri" w:hAnsi="Arial" w:cs="Arial"/>
              </w:rPr>
            </w:pPr>
            <w:r w:rsidRPr="00260425">
              <w:rPr>
                <w:rFonts w:ascii="Arial" w:eastAsia="Calibri" w:hAnsi="Arial" w:cs="Arial"/>
              </w:rPr>
              <w:t xml:space="preserve">Operacinių sistemų prieigų apjungimas ir srautų balansavimas naudojant </w:t>
            </w:r>
            <w:r w:rsidR="00F624F5" w:rsidRPr="00260425">
              <w:rPr>
                <w:rFonts w:ascii="Arial" w:eastAsia="Calibri" w:hAnsi="Arial" w:cs="Arial"/>
              </w:rPr>
              <w:t xml:space="preserve">daugialypio kelio </w:t>
            </w:r>
            <w:r w:rsidRPr="00260425">
              <w:rPr>
                <w:rFonts w:ascii="Arial" w:eastAsia="Calibri" w:hAnsi="Arial" w:cs="Arial"/>
              </w:rPr>
              <w:t>prieigos („multipath I/O“) technologijas blokinio perdavimo protokolams (pvz., iSCSI ar lygiaverčiai).</w:t>
            </w:r>
          </w:p>
        </w:tc>
      </w:tr>
      <w:tr w:rsidR="001271E0" w:rsidRPr="00260425" w14:paraId="2B3D4622" w14:textId="77777777" w:rsidTr="007725C9">
        <w:trPr>
          <w:trHeight w:val="300"/>
        </w:trPr>
        <w:tc>
          <w:tcPr>
            <w:tcW w:w="767" w:type="dxa"/>
            <w:tcBorders>
              <w:top w:val="single" w:sz="4" w:space="0" w:color="auto"/>
              <w:left w:val="single" w:sz="4" w:space="0" w:color="auto"/>
              <w:bottom w:val="single" w:sz="4" w:space="0" w:color="auto"/>
              <w:right w:val="single" w:sz="4" w:space="0" w:color="auto"/>
            </w:tcBorders>
            <w:vAlign w:val="center"/>
          </w:tcPr>
          <w:p w14:paraId="6B95087C" w14:textId="5579E4A5" w:rsidR="001271E0" w:rsidRPr="00260425" w:rsidRDefault="001271E0" w:rsidP="0483C2D4">
            <w:pPr>
              <w:spacing w:line="240" w:lineRule="auto"/>
              <w:jc w:val="center"/>
              <w:rPr>
                <w:rFonts w:ascii="Arial" w:eastAsia="Calibri" w:hAnsi="Arial" w:cs="Arial"/>
                <w:lang w:eastAsia="lt-LT"/>
              </w:rPr>
            </w:pPr>
            <w:r w:rsidRPr="00260425">
              <w:rPr>
                <w:rFonts w:ascii="Arial" w:eastAsia="Calibri" w:hAnsi="Arial" w:cs="Arial"/>
                <w:lang w:eastAsia="lt-LT"/>
              </w:rPr>
              <w:t>7</w:t>
            </w:r>
          </w:p>
        </w:tc>
        <w:tc>
          <w:tcPr>
            <w:tcW w:w="2734" w:type="dxa"/>
            <w:tcBorders>
              <w:top w:val="single" w:sz="4" w:space="0" w:color="auto"/>
              <w:left w:val="single" w:sz="4" w:space="0" w:color="auto"/>
              <w:bottom w:val="single" w:sz="4" w:space="0" w:color="auto"/>
              <w:right w:val="single" w:sz="4" w:space="0" w:color="auto"/>
            </w:tcBorders>
            <w:vAlign w:val="center"/>
          </w:tcPr>
          <w:p w14:paraId="40DCDDAB" w14:textId="22744BC2" w:rsidR="001271E0" w:rsidRPr="00260425" w:rsidRDefault="001271E0" w:rsidP="0483C2D4">
            <w:pPr>
              <w:spacing w:line="240" w:lineRule="auto"/>
              <w:rPr>
                <w:rFonts w:ascii="Arial" w:eastAsia="Calibri" w:hAnsi="Arial" w:cs="Arial"/>
                <w:lang w:eastAsia="lt-LT"/>
              </w:rPr>
            </w:pPr>
            <w:r w:rsidRPr="00260425">
              <w:rPr>
                <w:rFonts w:ascii="Arial" w:eastAsia="Calibri" w:hAnsi="Arial" w:cs="Arial"/>
                <w:lang w:eastAsia="lt-LT"/>
              </w:rPr>
              <w:t>Efektyvumas:</w:t>
            </w:r>
          </w:p>
        </w:tc>
        <w:tc>
          <w:tcPr>
            <w:tcW w:w="6389" w:type="dxa"/>
            <w:tcBorders>
              <w:top w:val="single" w:sz="4" w:space="0" w:color="auto"/>
              <w:left w:val="single" w:sz="4" w:space="0" w:color="auto"/>
              <w:bottom w:val="single" w:sz="4" w:space="0" w:color="auto"/>
              <w:right w:val="single" w:sz="4" w:space="0" w:color="auto"/>
            </w:tcBorders>
            <w:vAlign w:val="center"/>
          </w:tcPr>
          <w:p w14:paraId="7352032C" w14:textId="56750F0F" w:rsidR="001271E0" w:rsidRPr="00260425" w:rsidRDefault="001271E0" w:rsidP="1260BBBA">
            <w:pPr>
              <w:spacing w:before="60" w:after="60" w:line="242" w:lineRule="auto"/>
              <w:ind w:right="144"/>
              <w:jc w:val="both"/>
              <w:rPr>
                <w:rFonts w:ascii="Arial" w:eastAsia="Calibri" w:hAnsi="Arial" w:cs="Arial"/>
              </w:rPr>
            </w:pPr>
            <w:r w:rsidRPr="00260425">
              <w:rPr>
                <w:rFonts w:ascii="Arial" w:eastAsia="Calibri" w:hAnsi="Arial" w:cs="Arial"/>
              </w:rPr>
              <w:t xml:space="preserve">Duomenų talpykla turi turėti funkcionalumą, leidžiantį dinamiškai priskirti talpos resursus („thin provisioning“), užtikrinant, kad loginė talpa gali viršyti realią fizinę talpą, o fiziniai ištekliai turi būti rezervuojami ir naudojami tik tada, kai duomenys faktiškai įrašomi. Šis funkcionalumas neturi daryti įtakos greitaveikai. </w:t>
            </w:r>
          </w:p>
          <w:p w14:paraId="33D48F60" w14:textId="17C5A0AA" w:rsidR="001271E0" w:rsidRPr="00260425" w:rsidRDefault="001271E0" w:rsidP="1260BBBA">
            <w:pPr>
              <w:spacing w:before="60" w:after="60" w:line="242" w:lineRule="auto"/>
              <w:ind w:right="144"/>
              <w:jc w:val="both"/>
              <w:rPr>
                <w:rFonts w:ascii="Arial" w:eastAsia="Calibri" w:hAnsi="Arial" w:cs="Arial"/>
              </w:rPr>
            </w:pPr>
            <w:r w:rsidRPr="00260425">
              <w:rPr>
                <w:rFonts w:ascii="Arial" w:eastAsia="Calibri" w:hAnsi="Arial" w:cs="Arial"/>
              </w:rPr>
              <w:t>Duomenų suspaudimas („Compression“) ir besikartojančių blokų eliminavimas („Deduplication“) turi būti palaikomi SAN (blokiniams duomenims)</w:t>
            </w:r>
            <w:r w:rsidR="00A255FE" w:rsidRPr="00260425">
              <w:rPr>
                <w:rFonts w:ascii="Arial" w:eastAsia="Calibri" w:hAnsi="Arial" w:cs="Arial"/>
              </w:rPr>
              <w:t>.</w:t>
            </w:r>
          </w:p>
          <w:p w14:paraId="0C8EF54D" w14:textId="60DCFFCA" w:rsidR="001271E0" w:rsidRPr="00260425" w:rsidRDefault="001271E0" w:rsidP="00504537">
            <w:pPr>
              <w:spacing w:line="242" w:lineRule="auto"/>
              <w:jc w:val="both"/>
              <w:rPr>
                <w:rFonts w:ascii="Arial" w:eastAsia="Calibri" w:hAnsi="Arial" w:cs="Arial"/>
              </w:rPr>
            </w:pPr>
          </w:p>
        </w:tc>
      </w:tr>
      <w:tr w:rsidR="001271E0" w:rsidRPr="00260425" w14:paraId="3A96755F" w14:textId="77777777" w:rsidTr="007725C9">
        <w:trPr>
          <w:trHeight w:val="300"/>
        </w:trPr>
        <w:tc>
          <w:tcPr>
            <w:tcW w:w="767" w:type="dxa"/>
            <w:tcBorders>
              <w:top w:val="single" w:sz="4" w:space="0" w:color="auto"/>
              <w:left w:val="single" w:sz="4" w:space="0" w:color="auto"/>
              <w:bottom w:val="single" w:sz="4" w:space="0" w:color="auto"/>
              <w:right w:val="single" w:sz="4" w:space="0" w:color="auto"/>
            </w:tcBorders>
            <w:vAlign w:val="center"/>
          </w:tcPr>
          <w:p w14:paraId="05DF09B4" w14:textId="449693B4" w:rsidR="001271E0" w:rsidRPr="00260425" w:rsidRDefault="001271E0" w:rsidP="0483C2D4">
            <w:pPr>
              <w:spacing w:line="240" w:lineRule="auto"/>
              <w:jc w:val="center"/>
              <w:rPr>
                <w:rFonts w:ascii="Arial" w:eastAsia="Calibri" w:hAnsi="Arial" w:cs="Arial"/>
                <w:lang w:eastAsia="lt-LT"/>
              </w:rPr>
            </w:pPr>
            <w:r w:rsidRPr="00260425">
              <w:rPr>
                <w:rFonts w:ascii="Arial" w:eastAsia="Calibri" w:hAnsi="Arial" w:cs="Arial"/>
                <w:lang w:eastAsia="lt-LT"/>
              </w:rPr>
              <w:t>8</w:t>
            </w:r>
          </w:p>
        </w:tc>
        <w:tc>
          <w:tcPr>
            <w:tcW w:w="2734" w:type="dxa"/>
            <w:tcBorders>
              <w:top w:val="single" w:sz="4" w:space="0" w:color="auto"/>
              <w:left w:val="single" w:sz="4" w:space="0" w:color="auto"/>
              <w:bottom w:val="single" w:sz="4" w:space="0" w:color="auto"/>
              <w:right w:val="single" w:sz="4" w:space="0" w:color="auto"/>
            </w:tcBorders>
            <w:vAlign w:val="center"/>
          </w:tcPr>
          <w:p w14:paraId="573BA193" w14:textId="69297B0D" w:rsidR="001271E0" w:rsidRPr="00260425" w:rsidRDefault="001271E0" w:rsidP="0483C2D4">
            <w:pPr>
              <w:spacing w:line="240" w:lineRule="auto"/>
              <w:rPr>
                <w:rFonts w:ascii="Arial" w:eastAsia="Calibri" w:hAnsi="Arial" w:cs="Arial"/>
                <w:lang w:eastAsia="lt-LT"/>
              </w:rPr>
            </w:pPr>
            <w:r w:rsidRPr="00260425">
              <w:rPr>
                <w:rFonts w:ascii="Arial" w:eastAsia="Calibri" w:hAnsi="Arial" w:cs="Arial"/>
                <w:lang w:eastAsia="lt-LT"/>
              </w:rPr>
              <w:t>Duomenų šifravimas:</w:t>
            </w:r>
          </w:p>
        </w:tc>
        <w:tc>
          <w:tcPr>
            <w:tcW w:w="6389" w:type="dxa"/>
            <w:tcBorders>
              <w:top w:val="single" w:sz="4" w:space="0" w:color="auto"/>
              <w:left w:val="single" w:sz="4" w:space="0" w:color="auto"/>
              <w:bottom w:val="single" w:sz="4" w:space="0" w:color="auto"/>
              <w:right w:val="single" w:sz="4" w:space="0" w:color="auto"/>
            </w:tcBorders>
            <w:vAlign w:val="center"/>
          </w:tcPr>
          <w:p w14:paraId="4F546BF8" w14:textId="7A66E471" w:rsidR="001271E0" w:rsidRPr="00260425" w:rsidRDefault="001271E0" w:rsidP="0093351F">
            <w:pPr>
              <w:spacing w:line="242" w:lineRule="auto"/>
              <w:jc w:val="both"/>
              <w:rPr>
                <w:rFonts w:ascii="Arial" w:eastAsia="Calibri" w:hAnsi="Arial" w:cs="Arial"/>
              </w:rPr>
            </w:pPr>
            <w:r w:rsidRPr="00260425">
              <w:rPr>
                <w:rFonts w:ascii="Arial" w:eastAsia="Calibri" w:hAnsi="Arial" w:cs="Arial"/>
              </w:rPr>
              <w:t>Turi turėti duomenų šifravimo funkcionalumą („Data at Rest Encryption“), užtikrinantį, kad visi talpykloje laikomi duomenys būtų apsaugoti nuo neteisėtos prieigos.</w:t>
            </w:r>
          </w:p>
        </w:tc>
      </w:tr>
      <w:tr w:rsidR="001271E0" w:rsidRPr="00260425" w14:paraId="2413B482" w14:textId="77777777" w:rsidTr="007725C9">
        <w:trPr>
          <w:trHeight w:val="300"/>
        </w:trPr>
        <w:tc>
          <w:tcPr>
            <w:tcW w:w="767" w:type="dxa"/>
            <w:vAlign w:val="center"/>
          </w:tcPr>
          <w:p w14:paraId="55F7AC53" w14:textId="13F5F73B" w:rsidR="001271E0" w:rsidRPr="00260425" w:rsidRDefault="001271E0" w:rsidP="0483C2D4">
            <w:pPr>
              <w:spacing w:line="240" w:lineRule="auto"/>
              <w:jc w:val="center"/>
              <w:rPr>
                <w:rFonts w:ascii="Arial" w:eastAsia="Calibri" w:hAnsi="Arial" w:cs="Arial"/>
                <w:lang w:eastAsia="lt-LT"/>
              </w:rPr>
            </w:pPr>
            <w:r w:rsidRPr="00260425">
              <w:rPr>
                <w:rFonts w:ascii="Arial" w:eastAsia="Calibri" w:hAnsi="Arial" w:cs="Arial"/>
                <w:lang w:eastAsia="lt-LT"/>
              </w:rPr>
              <w:lastRenderedPageBreak/>
              <w:t>9</w:t>
            </w:r>
          </w:p>
        </w:tc>
        <w:tc>
          <w:tcPr>
            <w:tcW w:w="2734" w:type="dxa"/>
            <w:vAlign w:val="center"/>
          </w:tcPr>
          <w:p w14:paraId="39F524AD" w14:textId="2637F275" w:rsidR="001271E0" w:rsidRPr="00260425" w:rsidRDefault="001271E0" w:rsidP="0483C2D4">
            <w:pPr>
              <w:spacing w:line="240" w:lineRule="auto"/>
              <w:rPr>
                <w:rFonts w:ascii="Arial" w:eastAsia="Calibri" w:hAnsi="Arial" w:cs="Arial"/>
                <w:lang w:eastAsia="lt-LT"/>
              </w:rPr>
            </w:pPr>
            <w:r w:rsidRPr="00260425">
              <w:rPr>
                <w:rFonts w:ascii="Arial" w:eastAsia="Calibri" w:hAnsi="Arial" w:cs="Arial"/>
                <w:lang w:eastAsia="lt-LT"/>
              </w:rPr>
              <w:t>Apsauga nuo kenkėjiškų programų:</w:t>
            </w:r>
          </w:p>
        </w:tc>
        <w:tc>
          <w:tcPr>
            <w:tcW w:w="6389" w:type="dxa"/>
            <w:vAlign w:val="center"/>
          </w:tcPr>
          <w:p w14:paraId="3E326E63" w14:textId="591D8CB0" w:rsidR="001271E0" w:rsidRPr="00260425" w:rsidRDefault="001271E0" w:rsidP="1260BBBA">
            <w:pPr>
              <w:tabs>
                <w:tab w:val="left" w:pos="372"/>
              </w:tabs>
              <w:spacing w:before="60" w:after="60" w:line="242" w:lineRule="auto"/>
              <w:ind w:right="144"/>
              <w:jc w:val="both"/>
              <w:rPr>
                <w:rFonts w:ascii="Arial" w:eastAsia="Calibri" w:hAnsi="Arial" w:cs="Arial"/>
              </w:rPr>
            </w:pPr>
            <w:r w:rsidRPr="00260425">
              <w:rPr>
                <w:rFonts w:ascii="Arial" w:eastAsia="Calibri" w:hAnsi="Arial" w:cs="Arial"/>
              </w:rPr>
              <w:t>Duomenų talpykla turi turėti integruotą funkcionalumą, skirtą apsaugoti nuo kenkėjiškų programų (įskaitant „ransomware“) poveikio.</w:t>
            </w:r>
            <w:r w:rsidRPr="00260425">
              <w:rPr>
                <w:rFonts w:ascii="Arial" w:hAnsi="Arial" w:cs="Arial"/>
              </w:rPr>
              <w:br/>
            </w:r>
            <w:r w:rsidRPr="00260425">
              <w:rPr>
                <w:rFonts w:ascii="Arial" w:eastAsia="Calibri" w:hAnsi="Arial" w:cs="Arial"/>
              </w:rPr>
              <w:t>Turi užtikrinti:</w:t>
            </w:r>
          </w:p>
          <w:p w14:paraId="6C5169C0" w14:textId="509FCC1F" w:rsidR="001271E0" w:rsidRPr="00260425" w:rsidRDefault="001271E0" w:rsidP="007364B0">
            <w:pPr>
              <w:pStyle w:val="ListParagraph"/>
              <w:numPr>
                <w:ilvl w:val="0"/>
                <w:numId w:val="21"/>
              </w:numPr>
              <w:spacing w:after="0" w:line="242" w:lineRule="auto"/>
              <w:ind w:right="144"/>
              <w:jc w:val="both"/>
              <w:rPr>
                <w:rFonts w:ascii="Arial" w:eastAsia="Calibri" w:hAnsi="Arial" w:cs="Arial"/>
              </w:rPr>
            </w:pPr>
            <w:r w:rsidRPr="00260425">
              <w:rPr>
                <w:rFonts w:ascii="Arial" w:eastAsia="Calibri" w:hAnsi="Arial" w:cs="Arial"/>
              </w:rPr>
              <w:t>Momentinių kopijų (snapshot) technologiją, leidžiančią atkurti duomenis po neteisėto pakeitimo ar užšifravimo;</w:t>
            </w:r>
          </w:p>
          <w:p w14:paraId="5EBDE9BE" w14:textId="29006C4E" w:rsidR="001271E0" w:rsidRPr="00260425" w:rsidRDefault="001271E0" w:rsidP="007364B0">
            <w:pPr>
              <w:pStyle w:val="ListParagraph"/>
              <w:numPr>
                <w:ilvl w:val="0"/>
                <w:numId w:val="21"/>
              </w:numPr>
              <w:spacing w:after="0" w:line="242" w:lineRule="auto"/>
              <w:ind w:right="144"/>
              <w:jc w:val="both"/>
              <w:rPr>
                <w:rFonts w:ascii="Arial" w:eastAsia="Calibri" w:hAnsi="Arial" w:cs="Arial"/>
              </w:rPr>
            </w:pPr>
            <w:r w:rsidRPr="00260425">
              <w:rPr>
                <w:rFonts w:ascii="Arial" w:eastAsia="Calibri" w:hAnsi="Arial" w:cs="Arial"/>
              </w:rPr>
              <w:t>Anomalijų aptikimo ir įvykių registravimo mechanizmus, leidžiančius laiku identifikuoti galimą kenkėjiškos programos veiklą;</w:t>
            </w:r>
          </w:p>
          <w:p w14:paraId="05DC80BC" w14:textId="4ECED3E4" w:rsidR="001271E0" w:rsidRPr="00260425" w:rsidRDefault="001271E0" w:rsidP="007364B0">
            <w:pPr>
              <w:pStyle w:val="ListParagraph"/>
              <w:numPr>
                <w:ilvl w:val="0"/>
                <w:numId w:val="21"/>
              </w:numPr>
              <w:spacing w:after="0" w:line="242" w:lineRule="auto"/>
              <w:ind w:right="144"/>
              <w:jc w:val="both"/>
              <w:rPr>
                <w:rFonts w:ascii="Arial" w:eastAsia="Calibri" w:hAnsi="Arial" w:cs="Arial"/>
              </w:rPr>
            </w:pPr>
            <w:r w:rsidRPr="00260425">
              <w:rPr>
                <w:rFonts w:ascii="Arial" w:eastAsia="Calibri" w:hAnsi="Arial" w:cs="Arial"/>
              </w:rPr>
              <w:t>Integraciją su įspėjimų ir įvykių valdymo sistemomis (SIEM, Syslog, SNMP)</w:t>
            </w:r>
          </w:p>
          <w:p w14:paraId="45EC757B" w14:textId="7E2FD810" w:rsidR="001271E0" w:rsidRPr="00260425" w:rsidRDefault="001271E0" w:rsidP="005A574B">
            <w:pPr>
              <w:tabs>
                <w:tab w:val="left" w:pos="372"/>
              </w:tabs>
              <w:spacing w:after="0"/>
              <w:jc w:val="both"/>
              <w:rPr>
                <w:rFonts w:ascii="Arial" w:eastAsia="Calibri" w:hAnsi="Arial" w:cs="Arial"/>
              </w:rPr>
            </w:pPr>
          </w:p>
        </w:tc>
      </w:tr>
      <w:tr w:rsidR="001271E0" w:rsidRPr="00260425" w14:paraId="00E735A8" w14:textId="77777777" w:rsidTr="007725C9">
        <w:trPr>
          <w:trHeight w:val="300"/>
        </w:trPr>
        <w:tc>
          <w:tcPr>
            <w:tcW w:w="767" w:type="dxa"/>
            <w:vAlign w:val="center"/>
          </w:tcPr>
          <w:p w14:paraId="63926228" w14:textId="22E7D2F0" w:rsidR="001271E0" w:rsidRPr="00260425" w:rsidRDefault="001271E0" w:rsidP="0483C2D4">
            <w:pPr>
              <w:spacing w:after="0" w:line="240" w:lineRule="auto"/>
              <w:jc w:val="center"/>
              <w:rPr>
                <w:rFonts w:ascii="Arial" w:eastAsia="Calibri" w:hAnsi="Arial" w:cs="Arial"/>
                <w:lang w:eastAsia="lt-LT"/>
              </w:rPr>
            </w:pPr>
            <w:r w:rsidRPr="00260425">
              <w:rPr>
                <w:rFonts w:ascii="Arial" w:eastAsia="Calibri" w:hAnsi="Arial" w:cs="Arial"/>
                <w:lang w:eastAsia="lt-LT"/>
              </w:rPr>
              <w:t>10</w:t>
            </w:r>
          </w:p>
        </w:tc>
        <w:tc>
          <w:tcPr>
            <w:tcW w:w="2734" w:type="dxa"/>
            <w:vAlign w:val="center"/>
          </w:tcPr>
          <w:p w14:paraId="75FA574F" w14:textId="57E2310F" w:rsidR="001271E0" w:rsidRPr="00260425" w:rsidRDefault="001271E0" w:rsidP="0483C2D4">
            <w:pPr>
              <w:spacing w:after="0" w:line="240" w:lineRule="auto"/>
              <w:rPr>
                <w:rFonts w:ascii="Arial" w:eastAsia="Calibri" w:hAnsi="Arial" w:cs="Arial"/>
                <w:color w:val="000000" w:themeColor="text1"/>
                <w:lang w:eastAsia="lt-LT"/>
              </w:rPr>
            </w:pPr>
            <w:r w:rsidRPr="00260425">
              <w:rPr>
                <w:rFonts w:ascii="Arial" w:eastAsia="Calibri" w:hAnsi="Arial" w:cs="Arial"/>
                <w:lang w:eastAsia="lt-LT"/>
              </w:rPr>
              <w:t>Diskų tipas: </w:t>
            </w:r>
          </w:p>
        </w:tc>
        <w:tc>
          <w:tcPr>
            <w:tcW w:w="6389" w:type="dxa"/>
            <w:vAlign w:val="center"/>
          </w:tcPr>
          <w:p w14:paraId="32F4FBCC" w14:textId="170AB9E1" w:rsidR="001271E0" w:rsidRPr="00260425" w:rsidRDefault="001271E0" w:rsidP="1260BBBA">
            <w:pPr>
              <w:spacing w:after="0"/>
              <w:jc w:val="both"/>
              <w:rPr>
                <w:rFonts w:ascii="Arial" w:eastAsia="Calibri" w:hAnsi="Arial" w:cs="Arial"/>
              </w:rPr>
            </w:pPr>
            <w:r w:rsidRPr="00260425">
              <w:rPr>
                <w:rFonts w:ascii="Arial" w:eastAsia="Calibri" w:hAnsi="Arial" w:cs="Arial"/>
              </w:rPr>
              <w:t>Siūloma duomenų talpykla turi palaikyti SSD tipo diskus.</w:t>
            </w:r>
            <w:r w:rsidRPr="00260425">
              <w:rPr>
                <w:rFonts w:ascii="Arial" w:hAnsi="Arial" w:cs="Arial"/>
              </w:rPr>
              <w:br/>
            </w:r>
            <w:r w:rsidRPr="00260425">
              <w:rPr>
                <w:rFonts w:ascii="Arial" w:eastAsia="Calibri" w:hAnsi="Arial" w:cs="Arial"/>
              </w:rPr>
              <w:t xml:space="preserve"> Visi siūlomi diskiniai įrenginiai turi būti NVMe SSD SED (Self-Encrypting Drive) tipo, užtikrinantys duomenų šifravimą aparatinės įrangos pagrindu.</w:t>
            </w:r>
          </w:p>
        </w:tc>
      </w:tr>
      <w:tr w:rsidR="001271E0" w:rsidRPr="00260425" w14:paraId="3DA8472A" w14:textId="77777777" w:rsidTr="007725C9">
        <w:trPr>
          <w:trHeight w:val="300"/>
        </w:trPr>
        <w:tc>
          <w:tcPr>
            <w:tcW w:w="767" w:type="dxa"/>
            <w:vAlign w:val="center"/>
          </w:tcPr>
          <w:p w14:paraId="38AADF22" w14:textId="74232CA3" w:rsidR="001271E0" w:rsidRPr="00260425" w:rsidRDefault="001271E0" w:rsidP="0483C2D4">
            <w:pPr>
              <w:spacing w:after="0" w:line="240" w:lineRule="auto"/>
              <w:jc w:val="center"/>
              <w:rPr>
                <w:rFonts w:ascii="Arial" w:eastAsia="Calibri" w:hAnsi="Arial" w:cs="Arial"/>
                <w:lang w:eastAsia="lt-LT"/>
              </w:rPr>
            </w:pPr>
            <w:r w:rsidRPr="00260425">
              <w:rPr>
                <w:rFonts w:ascii="Arial" w:eastAsia="Calibri" w:hAnsi="Arial" w:cs="Arial"/>
                <w:lang w:eastAsia="lt-LT"/>
              </w:rPr>
              <w:t>11</w:t>
            </w:r>
          </w:p>
        </w:tc>
        <w:tc>
          <w:tcPr>
            <w:tcW w:w="2734" w:type="dxa"/>
            <w:vAlign w:val="center"/>
          </w:tcPr>
          <w:p w14:paraId="488F09E4" w14:textId="4772D567" w:rsidR="001271E0" w:rsidRPr="00260425" w:rsidRDefault="001271E0" w:rsidP="0483C2D4">
            <w:pPr>
              <w:spacing w:after="0" w:line="240" w:lineRule="auto"/>
              <w:rPr>
                <w:rFonts w:ascii="Arial" w:eastAsia="Calibri" w:hAnsi="Arial" w:cs="Arial"/>
                <w:color w:val="000000" w:themeColor="text1"/>
                <w:lang w:eastAsia="lt-LT"/>
              </w:rPr>
            </w:pPr>
            <w:r w:rsidRPr="00260425">
              <w:rPr>
                <w:rFonts w:ascii="Arial" w:eastAsia="Calibri" w:hAnsi="Arial" w:cs="Arial"/>
                <w:lang w:eastAsia="lt-LT"/>
              </w:rPr>
              <w:t>Talpa: </w:t>
            </w:r>
          </w:p>
        </w:tc>
        <w:tc>
          <w:tcPr>
            <w:tcW w:w="6389" w:type="dxa"/>
            <w:vAlign w:val="center"/>
          </w:tcPr>
          <w:p w14:paraId="479DBFA6" w14:textId="7A088DA4" w:rsidR="001271E0" w:rsidRPr="00260425" w:rsidRDefault="001271E0" w:rsidP="007364B0">
            <w:pPr>
              <w:pStyle w:val="ListParagraph"/>
              <w:numPr>
                <w:ilvl w:val="0"/>
                <w:numId w:val="34"/>
              </w:numPr>
              <w:spacing w:before="60" w:after="60" w:line="242" w:lineRule="auto"/>
              <w:ind w:right="144"/>
              <w:jc w:val="both"/>
              <w:rPr>
                <w:rFonts w:ascii="Arial" w:eastAsia="Calibri" w:hAnsi="Arial" w:cs="Arial"/>
              </w:rPr>
            </w:pPr>
            <w:r w:rsidRPr="00260425">
              <w:rPr>
                <w:rFonts w:ascii="Arial" w:eastAsia="Calibri" w:hAnsi="Arial" w:cs="Arial"/>
              </w:rPr>
              <w:t xml:space="preserve">Naudinga SSD tipo diskų talpa, su dviejų diskų gedimo apsauga (RAID6 arba lygiaverte) ir 1 atsarginiu disku, be deduplikacijos ar kompresijos įtakos, turi būti ne mažesnė kaip </w:t>
            </w:r>
            <w:r w:rsidR="00DF5992" w:rsidRPr="00260425">
              <w:rPr>
                <w:rFonts w:ascii="Arial" w:eastAsia="Calibri" w:hAnsi="Arial" w:cs="Arial"/>
              </w:rPr>
              <w:t xml:space="preserve">100 </w:t>
            </w:r>
            <w:r w:rsidRPr="00260425">
              <w:rPr>
                <w:rFonts w:ascii="Arial" w:eastAsia="Calibri" w:hAnsi="Arial" w:cs="Arial"/>
              </w:rPr>
              <w:t xml:space="preserve">TiB </w:t>
            </w:r>
            <w:r w:rsidRPr="00260425" w:rsidDel="00427E94">
              <w:rPr>
                <w:rFonts w:ascii="Arial" w:eastAsia="Calibri" w:hAnsi="Arial" w:cs="Arial"/>
              </w:rPr>
              <w:t xml:space="preserve"> </w:t>
            </w:r>
          </w:p>
          <w:p w14:paraId="0501DCE6" w14:textId="0D88B69D" w:rsidR="001271E0" w:rsidRPr="00260425" w:rsidRDefault="001271E0" w:rsidP="007364B0">
            <w:pPr>
              <w:pStyle w:val="ListParagraph"/>
              <w:numPr>
                <w:ilvl w:val="0"/>
                <w:numId w:val="34"/>
              </w:numPr>
              <w:spacing w:before="60" w:after="60" w:line="242" w:lineRule="auto"/>
              <w:ind w:right="144"/>
              <w:jc w:val="both"/>
              <w:rPr>
                <w:rFonts w:ascii="Arial" w:eastAsia="Calibri" w:hAnsi="Arial" w:cs="Arial"/>
              </w:rPr>
            </w:pPr>
            <w:r w:rsidRPr="00260425">
              <w:rPr>
                <w:rFonts w:ascii="Arial" w:eastAsia="Calibri" w:hAnsi="Arial" w:cs="Arial"/>
              </w:rPr>
              <w:t>Duomenų talpyklos architektūra ir komplektacija turi užtikrinti, kad užpildžius maksimaliai naudingą talpą ir tuo pat metu sutrikus vienam aktyviam moduliui/diskui, masyvo veikla nesutriktų;</w:t>
            </w:r>
          </w:p>
          <w:p w14:paraId="0A61595F" w14:textId="77777777" w:rsidR="001271E0" w:rsidRPr="00260425" w:rsidRDefault="001271E0" w:rsidP="008C3EAC">
            <w:pPr>
              <w:pStyle w:val="ListParagraph"/>
              <w:numPr>
                <w:ilvl w:val="0"/>
                <w:numId w:val="34"/>
              </w:numPr>
              <w:spacing w:after="0"/>
              <w:jc w:val="both"/>
              <w:rPr>
                <w:rFonts w:ascii="Arial" w:eastAsia="Calibri" w:hAnsi="Arial" w:cs="Arial"/>
              </w:rPr>
            </w:pPr>
            <w:r w:rsidRPr="00260425">
              <w:rPr>
                <w:rFonts w:ascii="Arial" w:eastAsia="Calibri" w:hAnsi="Arial" w:cs="Arial"/>
              </w:rPr>
              <w:t>Jei duomenų talpykla reikalauja, privaloma komplektuoti duomenų talpyklos OS  skirtus diskus/talpą, kurių talpa neįskaičiuojama į naudingos talpos skaičiavimus.</w:t>
            </w:r>
          </w:p>
          <w:p w14:paraId="35DB38C4" w14:textId="48F8C318" w:rsidR="001271E0" w:rsidRPr="00260425" w:rsidRDefault="001271E0" w:rsidP="008C3EAC">
            <w:pPr>
              <w:pStyle w:val="ListParagraph"/>
              <w:numPr>
                <w:ilvl w:val="0"/>
                <w:numId w:val="34"/>
              </w:numPr>
              <w:spacing w:after="0"/>
              <w:jc w:val="both"/>
              <w:rPr>
                <w:rFonts w:ascii="Arial" w:eastAsia="Calibri" w:hAnsi="Arial" w:cs="Arial"/>
              </w:rPr>
            </w:pPr>
            <w:r w:rsidRPr="00260425">
              <w:rPr>
                <w:rFonts w:ascii="Arial" w:eastAsia="Calibri" w:hAnsi="Arial" w:cs="Arial"/>
              </w:rPr>
              <w:t>Siūlomą duomenų saugyklą turi būti galima išplėsti ne mažiau kaip iki 72 diskų.</w:t>
            </w:r>
          </w:p>
          <w:p w14:paraId="0649B318" w14:textId="58AF1E62" w:rsidR="001271E0" w:rsidRPr="00260425" w:rsidRDefault="001271E0" w:rsidP="008C3EAC">
            <w:pPr>
              <w:pStyle w:val="ListParagraph"/>
              <w:numPr>
                <w:ilvl w:val="0"/>
                <w:numId w:val="34"/>
              </w:numPr>
              <w:spacing w:after="0"/>
              <w:jc w:val="both"/>
              <w:rPr>
                <w:rFonts w:ascii="Arial" w:eastAsia="Calibri" w:hAnsi="Arial" w:cs="Arial"/>
              </w:rPr>
            </w:pPr>
            <w:r w:rsidRPr="00260425">
              <w:rPr>
                <w:rFonts w:ascii="Arial" w:eastAsia="Calibri" w:hAnsi="Arial" w:cs="Arial"/>
              </w:rPr>
              <w:t>Siūloma duomenų saugykla turi leisti sukurti ne mažiau kaip 500 virtualių diskų („volumes“).</w:t>
            </w:r>
          </w:p>
        </w:tc>
      </w:tr>
      <w:tr w:rsidR="001271E0" w:rsidRPr="00260425" w14:paraId="64AEEC16" w14:textId="77777777" w:rsidTr="007725C9">
        <w:trPr>
          <w:trHeight w:val="300"/>
        </w:trPr>
        <w:tc>
          <w:tcPr>
            <w:tcW w:w="767" w:type="dxa"/>
            <w:vAlign w:val="center"/>
          </w:tcPr>
          <w:p w14:paraId="1346DDF5" w14:textId="0184199E" w:rsidR="001271E0" w:rsidRPr="00260425" w:rsidRDefault="001271E0" w:rsidP="0483C2D4">
            <w:pPr>
              <w:spacing w:line="240" w:lineRule="auto"/>
              <w:jc w:val="center"/>
              <w:rPr>
                <w:rFonts w:ascii="Arial" w:eastAsia="Calibri" w:hAnsi="Arial" w:cs="Arial"/>
                <w:lang w:eastAsia="lt-LT"/>
              </w:rPr>
            </w:pPr>
            <w:r w:rsidRPr="00260425">
              <w:rPr>
                <w:rFonts w:ascii="Arial" w:eastAsia="Calibri" w:hAnsi="Arial" w:cs="Arial"/>
                <w:lang w:eastAsia="lt-LT"/>
              </w:rPr>
              <w:t>12</w:t>
            </w:r>
          </w:p>
        </w:tc>
        <w:tc>
          <w:tcPr>
            <w:tcW w:w="2734" w:type="dxa"/>
            <w:vAlign w:val="center"/>
          </w:tcPr>
          <w:p w14:paraId="2E2C3E8E" w14:textId="500CB793" w:rsidR="001271E0" w:rsidRPr="00260425" w:rsidRDefault="001271E0" w:rsidP="0483C2D4">
            <w:pPr>
              <w:spacing w:line="240" w:lineRule="auto"/>
              <w:rPr>
                <w:rFonts w:ascii="Arial" w:eastAsia="Calibri" w:hAnsi="Arial" w:cs="Arial"/>
                <w:lang w:eastAsia="lt-LT"/>
              </w:rPr>
            </w:pPr>
            <w:r w:rsidRPr="00260425">
              <w:rPr>
                <w:rFonts w:ascii="Arial" w:eastAsia="Calibri" w:hAnsi="Arial" w:cs="Arial"/>
                <w:lang w:eastAsia="lt-LT"/>
              </w:rPr>
              <w:t>Momentinės kopijos:</w:t>
            </w:r>
          </w:p>
        </w:tc>
        <w:tc>
          <w:tcPr>
            <w:tcW w:w="6389" w:type="dxa"/>
            <w:vAlign w:val="center"/>
          </w:tcPr>
          <w:p w14:paraId="598841CC" w14:textId="44BDEEC4" w:rsidR="001271E0" w:rsidRPr="00260425" w:rsidRDefault="001271E0" w:rsidP="1260BBBA">
            <w:pPr>
              <w:tabs>
                <w:tab w:val="left" w:pos="360"/>
              </w:tabs>
              <w:spacing w:before="60" w:after="60" w:line="242" w:lineRule="auto"/>
              <w:ind w:right="144"/>
              <w:jc w:val="both"/>
              <w:rPr>
                <w:rFonts w:ascii="Arial" w:eastAsia="Calibri" w:hAnsi="Arial" w:cs="Arial"/>
              </w:rPr>
            </w:pPr>
            <w:r w:rsidRPr="00260425">
              <w:rPr>
                <w:rFonts w:ascii="Arial" w:eastAsia="Calibri" w:hAnsi="Arial" w:cs="Arial"/>
              </w:rPr>
              <w:t>Turi užtikrinti:</w:t>
            </w:r>
          </w:p>
          <w:p w14:paraId="0AB20ECE" w14:textId="14653B93" w:rsidR="001271E0" w:rsidRPr="00260425" w:rsidRDefault="001271E0" w:rsidP="1260BBBA">
            <w:pPr>
              <w:pStyle w:val="ListParagraph"/>
              <w:spacing w:after="0" w:line="242" w:lineRule="auto"/>
              <w:ind w:left="58" w:right="144"/>
              <w:jc w:val="both"/>
              <w:rPr>
                <w:rFonts w:ascii="Arial" w:eastAsia="Calibri" w:hAnsi="Arial" w:cs="Arial"/>
              </w:rPr>
            </w:pPr>
            <w:r w:rsidRPr="00260425">
              <w:rPr>
                <w:rFonts w:ascii="Arial" w:eastAsia="Calibri" w:hAnsi="Arial" w:cs="Arial"/>
              </w:rPr>
              <w:t>Momentinių duomenų kopijų („Snapshot“) kūrimą ir atstatymą, palaikant integraciją su aplikacijomis, kad būtų išlaikytas duomenų loginis integralumas (pvz. Microsoft SQL ar lygiavertės).</w:t>
            </w:r>
          </w:p>
          <w:p w14:paraId="718F85DD" w14:textId="0827FE19" w:rsidR="001271E0" w:rsidRPr="00260425" w:rsidRDefault="001271E0" w:rsidP="1260BBBA">
            <w:pPr>
              <w:pStyle w:val="ListParagraph"/>
              <w:spacing w:after="0" w:line="242" w:lineRule="auto"/>
              <w:ind w:left="58" w:right="144"/>
              <w:jc w:val="both"/>
              <w:rPr>
                <w:rFonts w:ascii="Arial" w:eastAsia="Calibri" w:hAnsi="Arial" w:cs="Arial"/>
              </w:rPr>
            </w:pPr>
            <w:r w:rsidRPr="00260425">
              <w:rPr>
                <w:rFonts w:ascii="Arial" w:eastAsia="Calibri" w:hAnsi="Arial" w:cs="Arial"/>
              </w:rPr>
              <w:t>Galimybę kurti momentines duomenų kopijas pagal iš anksto nustatytą tvarkaraštį.</w:t>
            </w:r>
          </w:p>
          <w:p w14:paraId="48ACD179" w14:textId="37C1730C" w:rsidR="001271E0" w:rsidRPr="00260425" w:rsidRDefault="001271E0" w:rsidP="1260BBBA">
            <w:pPr>
              <w:pStyle w:val="ListParagraph"/>
              <w:spacing w:after="0" w:line="242" w:lineRule="auto"/>
              <w:ind w:left="58" w:right="144"/>
              <w:jc w:val="both"/>
              <w:rPr>
                <w:rFonts w:ascii="Arial" w:eastAsia="Calibri" w:hAnsi="Arial" w:cs="Arial"/>
              </w:rPr>
            </w:pPr>
            <w:r w:rsidRPr="00260425">
              <w:rPr>
                <w:rFonts w:ascii="Arial" w:eastAsia="Calibri" w:hAnsi="Arial" w:cs="Arial"/>
              </w:rPr>
              <w:t>Funkcionalumą atlikti momentinį loginių diskų užfiksavimą, neatliekant pilnos duomenų kopijos, o saugant tik duomenų pokyčius („incremental“).</w:t>
            </w:r>
          </w:p>
          <w:p w14:paraId="11548354" w14:textId="6037820A" w:rsidR="001271E0" w:rsidRPr="00260425" w:rsidRDefault="001271E0" w:rsidP="1260BBBA">
            <w:pPr>
              <w:pStyle w:val="ListParagraph"/>
              <w:spacing w:after="0" w:line="242" w:lineRule="auto"/>
              <w:ind w:left="58" w:right="144"/>
              <w:jc w:val="both"/>
              <w:rPr>
                <w:rFonts w:ascii="Arial" w:eastAsia="Calibri" w:hAnsi="Arial" w:cs="Arial"/>
              </w:rPr>
            </w:pPr>
            <w:r w:rsidRPr="00260425">
              <w:rPr>
                <w:rFonts w:ascii="Arial" w:eastAsia="Calibri" w:hAnsi="Arial" w:cs="Arial"/>
              </w:rPr>
              <w:t>Galimybę palaikyti ne mažiau kaip 10000 momentinių duomenų kopijų.</w:t>
            </w:r>
          </w:p>
          <w:p w14:paraId="394672F0" w14:textId="3622DF77" w:rsidR="001271E0" w:rsidRPr="00260425" w:rsidRDefault="001271E0" w:rsidP="1260BBBA">
            <w:pPr>
              <w:spacing w:line="242" w:lineRule="auto"/>
              <w:jc w:val="both"/>
              <w:rPr>
                <w:rFonts w:ascii="Arial" w:eastAsia="Calibri" w:hAnsi="Arial" w:cs="Arial"/>
              </w:rPr>
            </w:pPr>
            <w:r w:rsidRPr="00260425">
              <w:rPr>
                <w:rFonts w:ascii="Arial" w:eastAsia="Calibri" w:hAnsi="Arial" w:cs="Arial"/>
              </w:rPr>
              <w:t>Momentinių kopijų („Snapshot“) kūrimą ir atstatymą, integruotą su VMware virtualizacijos programine įranga, kai valdymas atliekamas iš VMware programinės įrangos aplinkos.</w:t>
            </w:r>
          </w:p>
        </w:tc>
      </w:tr>
      <w:tr w:rsidR="001271E0" w:rsidRPr="00260425" w14:paraId="571E445F" w14:textId="77777777" w:rsidTr="007725C9">
        <w:trPr>
          <w:trHeight w:val="300"/>
        </w:trPr>
        <w:tc>
          <w:tcPr>
            <w:tcW w:w="767" w:type="dxa"/>
            <w:tcBorders>
              <w:top w:val="single" w:sz="4" w:space="0" w:color="auto"/>
              <w:left w:val="single" w:sz="4" w:space="0" w:color="auto"/>
              <w:bottom w:val="single" w:sz="4" w:space="0" w:color="auto"/>
              <w:right w:val="single" w:sz="4" w:space="0" w:color="auto"/>
            </w:tcBorders>
            <w:vAlign w:val="center"/>
          </w:tcPr>
          <w:p w14:paraId="69F322E9" w14:textId="16E10A3B" w:rsidR="001271E0" w:rsidRPr="00260425" w:rsidRDefault="001271E0" w:rsidP="0483C2D4">
            <w:pPr>
              <w:spacing w:line="240" w:lineRule="auto"/>
              <w:jc w:val="center"/>
              <w:rPr>
                <w:rFonts w:ascii="Arial" w:eastAsia="Calibri" w:hAnsi="Arial" w:cs="Arial"/>
                <w:lang w:eastAsia="lt-LT"/>
              </w:rPr>
            </w:pPr>
            <w:r w:rsidRPr="00260425">
              <w:rPr>
                <w:rFonts w:ascii="Arial" w:eastAsia="Calibri" w:hAnsi="Arial" w:cs="Arial"/>
                <w:lang w:eastAsia="lt-LT"/>
              </w:rPr>
              <w:lastRenderedPageBreak/>
              <w:t>1</w:t>
            </w:r>
            <w:r w:rsidR="00970109" w:rsidRPr="00260425">
              <w:rPr>
                <w:rFonts w:ascii="Arial" w:eastAsia="Calibri" w:hAnsi="Arial" w:cs="Arial"/>
                <w:lang w:eastAsia="lt-LT"/>
              </w:rPr>
              <w:t>3</w:t>
            </w:r>
          </w:p>
        </w:tc>
        <w:tc>
          <w:tcPr>
            <w:tcW w:w="2734" w:type="dxa"/>
            <w:tcBorders>
              <w:top w:val="single" w:sz="4" w:space="0" w:color="auto"/>
              <w:left w:val="single" w:sz="4" w:space="0" w:color="auto"/>
              <w:bottom w:val="single" w:sz="4" w:space="0" w:color="auto"/>
              <w:right w:val="single" w:sz="4" w:space="0" w:color="auto"/>
            </w:tcBorders>
            <w:vAlign w:val="center"/>
          </w:tcPr>
          <w:p w14:paraId="13AB3F90" w14:textId="26E6C412" w:rsidR="001271E0" w:rsidRPr="00260425" w:rsidRDefault="001271E0" w:rsidP="0483C2D4">
            <w:pPr>
              <w:spacing w:line="240" w:lineRule="auto"/>
              <w:rPr>
                <w:rFonts w:ascii="Arial" w:eastAsia="Calibri" w:hAnsi="Arial" w:cs="Arial"/>
                <w:lang w:eastAsia="lt-LT"/>
              </w:rPr>
            </w:pPr>
            <w:r w:rsidRPr="00260425">
              <w:rPr>
                <w:rFonts w:ascii="Arial" w:eastAsia="Calibri" w:hAnsi="Arial" w:cs="Arial"/>
                <w:lang w:eastAsia="lt-LT"/>
              </w:rPr>
              <w:t>Bendras našumas:</w:t>
            </w:r>
          </w:p>
        </w:tc>
        <w:tc>
          <w:tcPr>
            <w:tcW w:w="6389" w:type="dxa"/>
            <w:tcBorders>
              <w:top w:val="single" w:sz="4" w:space="0" w:color="auto"/>
              <w:left w:val="single" w:sz="4" w:space="0" w:color="auto"/>
              <w:bottom w:val="single" w:sz="4" w:space="0" w:color="auto"/>
              <w:right w:val="single" w:sz="4" w:space="0" w:color="auto"/>
            </w:tcBorders>
            <w:vAlign w:val="center"/>
          </w:tcPr>
          <w:p w14:paraId="2D76888C" w14:textId="77777777" w:rsidR="001271E0" w:rsidRPr="00260425" w:rsidRDefault="001271E0" w:rsidP="008C3EAC">
            <w:pPr>
              <w:spacing w:line="240" w:lineRule="exact"/>
              <w:jc w:val="both"/>
              <w:rPr>
                <w:rFonts w:ascii="Arial" w:eastAsia="Calibri" w:hAnsi="Arial" w:cs="Arial"/>
              </w:rPr>
            </w:pPr>
            <w:r w:rsidRPr="00260425">
              <w:rPr>
                <w:rFonts w:ascii="Arial" w:eastAsia="Calibri" w:hAnsi="Arial" w:cs="Arial"/>
              </w:rPr>
              <w:t>Duomenų saugykla siūlomoje konfigūracijoje, naudojant RAID 6, esant įjungtoms visoms duomenų glaudinimo funkcijoms („zero detection“, „deduplication“, „compression“, „thin provisioning“), naudojant NVMe oTCP protokolą ir 25Gbe jungtis, turi pasiekti ne mažesnius našumo skaičius, nenaudojant spartinčiosios atminties, kaip:</w:t>
            </w:r>
          </w:p>
          <w:p w14:paraId="37612014" w14:textId="174C8CC8" w:rsidR="001271E0" w:rsidRPr="00260425" w:rsidRDefault="001271E0" w:rsidP="008C3EAC">
            <w:pPr>
              <w:spacing w:line="240" w:lineRule="exact"/>
              <w:jc w:val="both"/>
              <w:rPr>
                <w:rFonts w:ascii="Arial" w:eastAsia="Calibri" w:hAnsi="Arial" w:cs="Arial"/>
              </w:rPr>
            </w:pPr>
            <w:r w:rsidRPr="00260425">
              <w:rPr>
                <w:rFonts w:ascii="Arial" w:eastAsia="Calibri" w:hAnsi="Arial" w:cs="Arial"/>
              </w:rPr>
              <w:t>•</w:t>
            </w:r>
            <w:r w:rsidRPr="00260425">
              <w:rPr>
                <w:rFonts w:ascii="Arial" w:eastAsia="Calibri" w:hAnsi="Arial" w:cs="Arial"/>
              </w:rPr>
              <w:tab/>
              <w:t>atsitiktinės operacijos („random“), esant I/O operacijos bloko dydžiui 16kB ir atsako laikui („latency“) mažesniam arba lygiam 1ms:</w:t>
            </w:r>
          </w:p>
          <w:p w14:paraId="2418621B" w14:textId="77777777" w:rsidR="001271E0" w:rsidRPr="00260425" w:rsidRDefault="001271E0" w:rsidP="008C3EAC">
            <w:pPr>
              <w:spacing w:line="240" w:lineRule="exact"/>
              <w:jc w:val="both"/>
              <w:rPr>
                <w:rFonts w:ascii="Arial" w:eastAsia="Calibri" w:hAnsi="Arial" w:cs="Arial"/>
              </w:rPr>
            </w:pPr>
            <w:r w:rsidRPr="00260425">
              <w:rPr>
                <w:rFonts w:ascii="Arial" w:eastAsia="Calibri" w:hAnsi="Arial" w:cs="Arial"/>
              </w:rPr>
              <w:t>- 140 000 IOPS, kai skaitymo/rašymo operacijų santykis 60/40</w:t>
            </w:r>
          </w:p>
          <w:p w14:paraId="56785A2F" w14:textId="77777777" w:rsidR="001271E0" w:rsidRPr="00260425" w:rsidRDefault="001271E0" w:rsidP="008C3EAC">
            <w:pPr>
              <w:spacing w:line="240" w:lineRule="exact"/>
              <w:jc w:val="both"/>
              <w:rPr>
                <w:rFonts w:ascii="Arial" w:eastAsia="Calibri" w:hAnsi="Arial" w:cs="Arial"/>
              </w:rPr>
            </w:pPr>
            <w:r w:rsidRPr="00260425">
              <w:rPr>
                <w:rFonts w:ascii="Arial" w:eastAsia="Calibri" w:hAnsi="Arial" w:cs="Arial"/>
              </w:rPr>
              <w:t>- 340 000 IOPS, skaitymo operacijoms</w:t>
            </w:r>
          </w:p>
          <w:p w14:paraId="622895A3" w14:textId="77777777" w:rsidR="001271E0" w:rsidRPr="00260425" w:rsidRDefault="001271E0" w:rsidP="008C3EAC">
            <w:pPr>
              <w:spacing w:line="240" w:lineRule="exact"/>
              <w:jc w:val="both"/>
              <w:rPr>
                <w:rFonts w:ascii="Arial" w:eastAsia="Calibri" w:hAnsi="Arial" w:cs="Arial"/>
              </w:rPr>
            </w:pPr>
            <w:r w:rsidRPr="00260425">
              <w:rPr>
                <w:rFonts w:ascii="Arial" w:eastAsia="Calibri" w:hAnsi="Arial" w:cs="Arial"/>
              </w:rPr>
              <w:t>- 74 000 IOPS, rašymo operacijoms</w:t>
            </w:r>
          </w:p>
          <w:p w14:paraId="4A0182E1" w14:textId="77777777" w:rsidR="001271E0" w:rsidRPr="00260425" w:rsidRDefault="001271E0" w:rsidP="008C3EAC">
            <w:pPr>
              <w:spacing w:line="240" w:lineRule="exact"/>
              <w:jc w:val="both"/>
              <w:rPr>
                <w:rFonts w:ascii="Arial" w:eastAsia="Calibri" w:hAnsi="Arial" w:cs="Arial"/>
              </w:rPr>
            </w:pPr>
            <w:r w:rsidRPr="00260425">
              <w:rPr>
                <w:rFonts w:ascii="Arial" w:eastAsia="Calibri" w:hAnsi="Arial" w:cs="Arial"/>
              </w:rPr>
              <w:t>•</w:t>
            </w:r>
            <w:r w:rsidRPr="00260425">
              <w:rPr>
                <w:rFonts w:ascii="Arial" w:eastAsia="Calibri" w:hAnsi="Arial" w:cs="Arial"/>
              </w:rPr>
              <w:tab/>
              <w:t>nuoseklus rašymas/skaitymas, esant I/O operacijos bloko dydžiui 256kB:</w:t>
            </w:r>
          </w:p>
          <w:p w14:paraId="3706C476" w14:textId="77777777" w:rsidR="001271E0" w:rsidRPr="00260425" w:rsidRDefault="001271E0" w:rsidP="008C3EAC">
            <w:pPr>
              <w:spacing w:line="240" w:lineRule="exact"/>
              <w:jc w:val="both"/>
              <w:rPr>
                <w:rFonts w:ascii="Arial" w:eastAsia="Calibri" w:hAnsi="Arial" w:cs="Arial"/>
              </w:rPr>
            </w:pPr>
            <w:r w:rsidRPr="00260425">
              <w:rPr>
                <w:rFonts w:ascii="Arial" w:eastAsia="Calibri" w:hAnsi="Arial" w:cs="Arial"/>
              </w:rPr>
              <w:t>- 8GB/s pralaidumas skaitymo operacijoms</w:t>
            </w:r>
          </w:p>
          <w:p w14:paraId="76DB4166" w14:textId="19ABAABA" w:rsidR="001271E0" w:rsidRPr="00260425" w:rsidRDefault="001271E0" w:rsidP="008C3EAC">
            <w:pPr>
              <w:spacing w:line="240" w:lineRule="exact"/>
              <w:jc w:val="both"/>
              <w:rPr>
                <w:rFonts w:ascii="Arial" w:eastAsia="Calibri" w:hAnsi="Arial" w:cs="Arial"/>
              </w:rPr>
            </w:pPr>
            <w:r w:rsidRPr="00260425">
              <w:rPr>
                <w:rFonts w:ascii="Arial" w:eastAsia="Calibri" w:hAnsi="Arial" w:cs="Arial"/>
              </w:rPr>
              <w:t>- 3GB/s rašymo operacijoms</w:t>
            </w:r>
          </w:p>
        </w:tc>
      </w:tr>
      <w:tr w:rsidR="001271E0" w:rsidRPr="00260425" w14:paraId="38D67A96" w14:textId="77777777" w:rsidTr="007725C9">
        <w:trPr>
          <w:trHeight w:val="300"/>
        </w:trPr>
        <w:tc>
          <w:tcPr>
            <w:tcW w:w="767" w:type="dxa"/>
            <w:tcBorders>
              <w:top w:val="single" w:sz="4" w:space="0" w:color="auto"/>
              <w:left w:val="single" w:sz="4" w:space="0" w:color="auto"/>
              <w:bottom w:val="single" w:sz="4" w:space="0" w:color="auto"/>
              <w:right w:val="single" w:sz="4" w:space="0" w:color="auto"/>
            </w:tcBorders>
            <w:vAlign w:val="center"/>
          </w:tcPr>
          <w:p w14:paraId="2A76A066" w14:textId="023692A5" w:rsidR="001271E0" w:rsidRPr="00260425" w:rsidRDefault="001271E0" w:rsidP="0483C2D4">
            <w:pPr>
              <w:spacing w:line="240" w:lineRule="auto"/>
              <w:jc w:val="center"/>
              <w:rPr>
                <w:rFonts w:ascii="Arial" w:eastAsia="Calibri" w:hAnsi="Arial" w:cs="Arial"/>
                <w:lang w:eastAsia="lt-LT"/>
              </w:rPr>
            </w:pPr>
            <w:r w:rsidRPr="00260425">
              <w:rPr>
                <w:rFonts w:ascii="Arial" w:eastAsia="Calibri" w:hAnsi="Arial" w:cs="Arial"/>
                <w:lang w:eastAsia="lt-LT"/>
              </w:rPr>
              <w:t>1</w:t>
            </w:r>
            <w:r w:rsidR="00970109" w:rsidRPr="00260425">
              <w:rPr>
                <w:rFonts w:ascii="Arial" w:eastAsia="Calibri" w:hAnsi="Arial" w:cs="Arial"/>
                <w:lang w:eastAsia="lt-LT"/>
              </w:rPr>
              <w:t>4</w:t>
            </w:r>
          </w:p>
        </w:tc>
        <w:tc>
          <w:tcPr>
            <w:tcW w:w="2734" w:type="dxa"/>
            <w:tcBorders>
              <w:top w:val="single" w:sz="4" w:space="0" w:color="auto"/>
              <w:left w:val="single" w:sz="4" w:space="0" w:color="auto"/>
              <w:bottom w:val="single" w:sz="4" w:space="0" w:color="auto"/>
              <w:right w:val="single" w:sz="4" w:space="0" w:color="auto"/>
            </w:tcBorders>
            <w:vAlign w:val="center"/>
          </w:tcPr>
          <w:p w14:paraId="4C91B3E6" w14:textId="0183F3C5" w:rsidR="001271E0" w:rsidRPr="00260425" w:rsidRDefault="001271E0" w:rsidP="1260BBBA">
            <w:pPr>
              <w:spacing w:line="240" w:lineRule="auto"/>
              <w:rPr>
                <w:rFonts w:ascii="Arial" w:eastAsia="Calibri" w:hAnsi="Arial" w:cs="Arial"/>
                <w:lang w:eastAsia="lt-LT"/>
              </w:rPr>
            </w:pPr>
            <w:r w:rsidRPr="00260425">
              <w:rPr>
                <w:rFonts w:ascii="Arial" w:eastAsia="Calibri" w:hAnsi="Arial" w:cs="Arial"/>
                <w:lang w:eastAsia="lt-LT"/>
              </w:rPr>
              <w:t>Valdymas:</w:t>
            </w:r>
          </w:p>
        </w:tc>
        <w:tc>
          <w:tcPr>
            <w:tcW w:w="6389" w:type="dxa"/>
            <w:tcBorders>
              <w:top w:val="single" w:sz="4" w:space="0" w:color="auto"/>
              <w:left w:val="single" w:sz="4" w:space="0" w:color="auto"/>
              <w:bottom w:val="single" w:sz="4" w:space="0" w:color="auto"/>
              <w:right w:val="single" w:sz="4" w:space="0" w:color="auto"/>
            </w:tcBorders>
            <w:vAlign w:val="center"/>
          </w:tcPr>
          <w:p w14:paraId="77DDF5CC" w14:textId="771246F4" w:rsidR="001271E0" w:rsidRPr="00260425" w:rsidRDefault="001271E0" w:rsidP="1260BBBA">
            <w:pPr>
              <w:spacing w:before="60" w:after="60" w:line="242" w:lineRule="auto"/>
              <w:ind w:right="144"/>
              <w:jc w:val="both"/>
              <w:rPr>
                <w:rFonts w:ascii="Arial" w:eastAsia="Calibri" w:hAnsi="Arial" w:cs="Arial"/>
              </w:rPr>
            </w:pPr>
            <w:r w:rsidRPr="00260425">
              <w:rPr>
                <w:rFonts w:ascii="Arial" w:eastAsia="Calibri" w:hAnsi="Arial" w:cs="Arial"/>
              </w:rPr>
              <w:t>Turi būti galimybė valdyti diskų masyvą per IP tinklą, naudojant interneto naršyklę;</w:t>
            </w:r>
          </w:p>
          <w:p w14:paraId="7B48FC78" w14:textId="349ED791" w:rsidR="001271E0" w:rsidRPr="00260425" w:rsidRDefault="001271E0" w:rsidP="1260BBBA">
            <w:pPr>
              <w:spacing w:before="60" w:after="60" w:line="242" w:lineRule="auto"/>
              <w:ind w:right="144"/>
              <w:jc w:val="both"/>
              <w:rPr>
                <w:rFonts w:ascii="Arial" w:eastAsia="Calibri" w:hAnsi="Arial" w:cs="Arial"/>
              </w:rPr>
            </w:pPr>
            <w:r w:rsidRPr="00260425">
              <w:rPr>
                <w:rFonts w:ascii="Arial" w:eastAsia="Calibri" w:hAnsi="Arial" w:cs="Arial"/>
              </w:rPr>
              <w:t>Turi turėti tiek grafinę („GUI“), REST API valdymo sąsajas;</w:t>
            </w:r>
          </w:p>
          <w:p w14:paraId="0FB90043" w14:textId="33F87679" w:rsidR="001271E0" w:rsidRPr="00260425" w:rsidRDefault="001271E0" w:rsidP="1260BBBA">
            <w:pPr>
              <w:spacing w:line="240" w:lineRule="exact"/>
              <w:jc w:val="both"/>
              <w:rPr>
                <w:rFonts w:ascii="Arial" w:eastAsia="Calibri" w:hAnsi="Arial" w:cs="Arial"/>
              </w:rPr>
            </w:pPr>
            <w:r w:rsidRPr="00260425">
              <w:rPr>
                <w:rFonts w:ascii="Arial" w:eastAsia="Calibri" w:hAnsi="Arial" w:cs="Arial"/>
              </w:rPr>
              <w:t>Turi informuoti el. paštu ir SNMP protokolu apie kietųjų diskų, valdiklių, maitinimo šaltinių gedimus, kitus sutrikimus ir nukrypimus nuo normalaus darbo.</w:t>
            </w:r>
          </w:p>
        </w:tc>
      </w:tr>
      <w:tr w:rsidR="001271E0" w:rsidRPr="00260425" w14:paraId="48DBD708" w14:textId="77777777" w:rsidTr="007725C9">
        <w:trPr>
          <w:trHeight w:val="300"/>
        </w:trPr>
        <w:tc>
          <w:tcPr>
            <w:tcW w:w="767" w:type="dxa"/>
            <w:tcBorders>
              <w:top w:val="single" w:sz="4" w:space="0" w:color="auto"/>
              <w:left w:val="single" w:sz="4" w:space="0" w:color="auto"/>
              <w:bottom w:val="single" w:sz="4" w:space="0" w:color="auto"/>
              <w:right w:val="single" w:sz="4" w:space="0" w:color="auto"/>
            </w:tcBorders>
            <w:vAlign w:val="center"/>
          </w:tcPr>
          <w:p w14:paraId="6CE36919" w14:textId="362D55B0" w:rsidR="001271E0" w:rsidRPr="00260425" w:rsidRDefault="001271E0" w:rsidP="0483C2D4">
            <w:pPr>
              <w:spacing w:line="240" w:lineRule="auto"/>
              <w:jc w:val="center"/>
              <w:rPr>
                <w:rFonts w:ascii="Arial" w:eastAsia="Calibri" w:hAnsi="Arial" w:cs="Arial"/>
                <w:lang w:eastAsia="lt-LT"/>
              </w:rPr>
            </w:pPr>
            <w:r w:rsidRPr="00260425">
              <w:rPr>
                <w:rFonts w:ascii="Arial" w:eastAsia="Calibri" w:hAnsi="Arial" w:cs="Arial"/>
                <w:lang w:eastAsia="lt-LT"/>
              </w:rPr>
              <w:t>1</w:t>
            </w:r>
            <w:r w:rsidR="00970109" w:rsidRPr="00260425">
              <w:rPr>
                <w:rFonts w:ascii="Arial" w:eastAsia="Calibri" w:hAnsi="Arial" w:cs="Arial"/>
                <w:lang w:eastAsia="lt-LT"/>
              </w:rPr>
              <w:t>5</w:t>
            </w:r>
          </w:p>
        </w:tc>
        <w:tc>
          <w:tcPr>
            <w:tcW w:w="2734" w:type="dxa"/>
            <w:tcBorders>
              <w:top w:val="single" w:sz="4" w:space="0" w:color="auto"/>
              <w:left w:val="single" w:sz="4" w:space="0" w:color="auto"/>
              <w:bottom w:val="single" w:sz="4" w:space="0" w:color="auto"/>
              <w:right w:val="single" w:sz="4" w:space="0" w:color="auto"/>
            </w:tcBorders>
            <w:vAlign w:val="center"/>
          </w:tcPr>
          <w:p w14:paraId="45B15A9E" w14:textId="5117BE68" w:rsidR="001271E0" w:rsidRPr="00260425" w:rsidRDefault="001271E0" w:rsidP="1260BBBA">
            <w:pPr>
              <w:spacing w:line="240" w:lineRule="auto"/>
              <w:rPr>
                <w:rFonts w:ascii="Arial" w:eastAsia="Calibri" w:hAnsi="Arial" w:cs="Arial"/>
                <w:lang w:eastAsia="lt-LT"/>
              </w:rPr>
            </w:pPr>
            <w:r w:rsidRPr="00260425">
              <w:rPr>
                <w:rFonts w:ascii="Arial" w:eastAsia="Calibri" w:hAnsi="Arial" w:cs="Arial"/>
                <w:lang w:eastAsia="lt-LT"/>
              </w:rPr>
              <w:t>Operacinių sistemų palaikymas:</w:t>
            </w:r>
          </w:p>
        </w:tc>
        <w:tc>
          <w:tcPr>
            <w:tcW w:w="6389" w:type="dxa"/>
            <w:tcBorders>
              <w:top w:val="single" w:sz="4" w:space="0" w:color="auto"/>
              <w:left w:val="single" w:sz="4" w:space="0" w:color="auto"/>
              <w:bottom w:val="single" w:sz="4" w:space="0" w:color="auto"/>
              <w:right w:val="single" w:sz="4" w:space="0" w:color="auto"/>
            </w:tcBorders>
            <w:vAlign w:val="center"/>
          </w:tcPr>
          <w:p w14:paraId="50A12D4D" w14:textId="1847C891" w:rsidR="001271E0" w:rsidRPr="00260425" w:rsidRDefault="001271E0" w:rsidP="1260BBBA">
            <w:pPr>
              <w:spacing w:before="60" w:after="60"/>
              <w:ind w:right="144"/>
              <w:jc w:val="both"/>
              <w:rPr>
                <w:rFonts w:ascii="Arial" w:eastAsia="Calibri" w:hAnsi="Arial" w:cs="Arial"/>
              </w:rPr>
            </w:pPr>
            <w:r w:rsidRPr="00260425">
              <w:rPr>
                <w:rFonts w:ascii="Arial" w:eastAsia="Calibri" w:hAnsi="Arial" w:cs="Arial"/>
              </w:rPr>
              <w:t xml:space="preserve">Privalo būti suderinama su Windows Server, Linux. </w:t>
            </w:r>
          </w:p>
          <w:p w14:paraId="1567DA44" w14:textId="3C862575" w:rsidR="001271E0" w:rsidRPr="00260425" w:rsidRDefault="001271E0" w:rsidP="1260BBBA">
            <w:pPr>
              <w:spacing w:after="0"/>
              <w:jc w:val="both"/>
              <w:rPr>
                <w:rFonts w:ascii="Arial" w:eastAsia="Calibri" w:hAnsi="Arial" w:cs="Arial"/>
              </w:rPr>
            </w:pPr>
            <w:r w:rsidRPr="00260425">
              <w:rPr>
                <w:rFonts w:ascii="Arial" w:eastAsia="Calibri" w:hAnsi="Arial" w:cs="Arial"/>
              </w:rPr>
              <w:t>Suderinamumas turi būti patvirtintas gamintojo interneto svetainėje.</w:t>
            </w:r>
          </w:p>
        </w:tc>
      </w:tr>
      <w:tr w:rsidR="001271E0" w:rsidRPr="00260425" w14:paraId="56BE0026" w14:textId="77777777" w:rsidTr="007725C9">
        <w:trPr>
          <w:trHeight w:val="300"/>
        </w:trPr>
        <w:tc>
          <w:tcPr>
            <w:tcW w:w="767" w:type="dxa"/>
            <w:tcBorders>
              <w:top w:val="single" w:sz="4" w:space="0" w:color="auto"/>
              <w:left w:val="single" w:sz="4" w:space="0" w:color="auto"/>
              <w:bottom w:val="single" w:sz="4" w:space="0" w:color="auto"/>
              <w:right w:val="single" w:sz="4" w:space="0" w:color="auto"/>
            </w:tcBorders>
            <w:vAlign w:val="center"/>
          </w:tcPr>
          <w:p w14:paraId="73FD8215" w14:textId="4AAAE18F" w:rsidR="001271E0" w:rsidRPr="00260425" w:rsidRDefault="001271E0" w:rsidP="0483C2D4">
            <w:pPr>
              <w:spacing w:after="0" w:line="240" w:lineRule="auto"/>
              <w:jc w:val="center"/>
              <w:rPr>
                <w:rFonts w:ascii="Arial" w:eastAsia="Calibri" w:hAnsi="Arial" w:cs="Arial"/>
                <w:lang w:eastAsia="lt-LT"/>
              </w:rPr>
            </w:pPr>
            <w:r w:rsidRPr="00260425">
              <w:rPr>
                <w:rFonts w:ascii="Arial" w:eastAsia="Calibri" w:hAnsi="Arial" w:cs="Arial"/>
                <w:lang w:eastAsia="lt-LT"/>
              </w:rPr>
              <w:t>1</w:t>
            </w:r>
            <w:r w:rsidR="00970109" w:rsidRPr="00260425">
              <w:rPr>
                <w:rFonts w:ascii="Arial" w:eastAsia="Calibri" w:hAnsi="Arial" w:cs="Arial"/>
                <w:lang w:eastAsia="lt-LT"/>
              </w:rPr>
              <w:t>6</w:t>
            </w:r>
          </w:p>
        </w:tc>
        <w:tc>
          <w:tcPr>
            <w:tcW w:w="2734" w:type="dxa"/>
            <w:tcBorders>
              <w:top w:val="single" w:sz="4" w:space="0" w:color="auto"/>
              <w:left w:val="single" w:sz="4" w:space="0" w:color="auto"/>
              <w:bottom w:val="single" w:sz="4" w:space="0" w:color="auto"/>
              <w:right w:val="single" w:sz="4" w:space="0" w:color="auto"/>
            </w:tcBorders>
            <w:vAlign w:val="center"/>
          </w:tcPr>
          <w:p w14:paraId="66FF4CDA" w14:textId="52F766D1" w:rsidR="001271E0" w:rsidRPr="00260425" w:rsidRDefault="001271E0" w:rsidP="0483C2D4">
            <w:pPr>
              <w:spacing w:after="0" w:line="240" w:lineRule="auto"/>
              <w:rPr>
                <w:rFonts w:ascii="Arial" w:eastAsia="Calibri" w:hAnsi="Arial" w:cs="Arial"/>
                <w:lang w:eastAsia="lt-LT"/>
              </w:rPr>
            </w:pPr>
            <w:r w:rsidRPr="00260425">
              <w:rPr>
                <w:rFonts w:ascii="Arial" w:eastAsia="Calibri" w:hAnsi="Arial" w:cs="Arial"/>
                <w:lang w:eastAsia="lt-LT"/>
              </w:rPr>
              <w:t>Prievadai ir palaikomi protokolai </w:t>
            </w:r>
          </w:p>
        </w:tc>
        <w:tc>
          <w:tcPr>
            <w:tcW w:w="6389" w:type="dxa"/>
            <w:tcBorders>
              <w:top w:val="single" w:sz="4" w:space="0" w:color="auto"/>
              <w:left w:val="single" w:sz="4" w:space="0" w:color="auto"/>
              <w:bottom w:val="single" w:sz="4" w:space="0" w:color="auto"/>
              <w:right w:val="single" w:sz="4" w:space="0" w:color="auto"/>
            </w:tcBorders>
            <w:vAlign w:val="center"/>
          </w:tcPr>
          <w:p w14:paraId="158140B7" w14:textId="0AC65A9C" w:rsidR="001271E0" w:rsidRPr="00260425" w:rsidRDefault="001271E0" w:rsidP="00274DB2">
            <w:pPr>
              <w:spacing w:after="0" w:line="240" w:lineRule="exact"/>
              <w:ind w:right="114"/>
              <w:jc w:val="both"/>
              <w:rPr>
                <w:rFonts w:ascii="Arial" w:eastAsia="Calibri" w:hAnsi="Arial" w:cs="Arial"/>
                <w:lang w:eastAsia="lt-LT"/>
              </w:rPr>
            </w:pPr>
            <w:r w:rsidRPr="00260425">
              <w:rPr>
                <w:rFonts w:ascii="Arial" w:eastAsia="Calibri" w:hAnsi="Arial" w:cs="Arial"/>
                <w:lang w:eastAsia="lt-LT"/>
              </w:rPr>
              <w:t>Siūlomos duomenų saugyklos komplektacijoje, tarnybinių stočių prijungimui turi būti ne mažiau kaip:</w:t>
            </w:r>
          </w:p>
          <w:p w14:paraId="1A9C6FB2" w14:textId="02F84CFA" w:rsidR="001271E0" w:rsidRPr="00260425" w:rsidRDefault="001271E0" w:rsidP="00274DB2">
            <w:pPr>
              <w:spacing w:after="0" w:line="240" w:lineRule="exact"/>
              <w:ind w:right="114"/>
              <w:jc w:val="both"/>
              <w:rPr>
                <w:rFonts w:ascii="Arial" w:eastAsia="Calibri" w:hAnsi="Arial" w:cs="Arial"/>
                <w:lang w:eastAsia="lt-LT"/>
              </w:rPr>
            </w:pPr>
            <w:r w:rsidRPr="00260425">
              <w:rPr>
                <w:rFonts w:ascii="Arial" w:eastAsia="Calibri" w:hAnsi="Arial" w:cs="Arial"/>
                <w:lang w:eastAsia="lt-LT"/>
              </w:rPr>
              <w:t>8 vnt. 25Gbe NVMe-oF/TCP tipo prievadų, komplekte turi būti pateikti 8 vnt. 25Gbit moduliai.</w:t>
            </w:r>
          </w:p>
          <w:p w14:paraId="7E75B084" w14:textId="301B26F9" w:rsidR="001271E0" w:rsidRPr="00260425" w:rsidRDefault="001271E0" w:rsidP="00274DB2">
            <w:pPr>
              <w:spacing w:after="0" w:line="240" w:lineRule="exact"/>
              <w:ind w:right="114"/>
              <w:jc w:val="both"/>
              <w:rPr>
                <w:rFonts w:ascii="Arial" w:eastAsia="Calibri" w:hAnsi="Arial" w:cs="Arial"/>
                <w:lang w:eastAsia="lt-LT"/>
              </w:rPr>
            </w:pPr>
            <w:r w:rsidRPr="00260425">
              <w:rPr>
                <w:rFonts w:ascii="Arial" w:eastAsia="Calibri" w:hAnsi="Arial" w:cs="Arial"/>
                <w:lang w:eastAsia="lt-LT"/>
              </w:rPr>
              <w:t>Palaikomi protokolai: FC (praplėtus jungtis), NVMe-oF/FC (praplėtus jungtis), NVMe-oF/TCP, iSCSI, NFS.</w:t>
            </w:r>
          </w:p>
          <w:p w14:paraId="0EAC774A" w14:textId="0401A248" w:rsidR="001271E0" w:rsidRPr="00260425" w:rsidRDefault="001271E0" w:rsidP="00274DB2">
            <w:pPr>
              <w:spacing w:after="0" w:line="240" w:lineRule="exact"/>
              <w:ind w:right="114"/>
              <w:jc w:val="both"/>
              <w:rPr>
                <w:rFonts w:ascii="Arial" w:eastAsia="Calibri" w:hAnsi="Arial" w:cs="Arial"/>
                <w:lang w:eastAsia="lt-LT"/>
              </w:rPr>
            </w:pPr>
            <w:r w:rsidRPr="00260425">
              <w:rPr>
                <w:rFonts w:ascii="Arial" w:eastAsia="Calibri" w:hAnsi="Arial" w:cs="Arial"/>
                <w:lang w:eastAsia="lt-LT"/>
              </w:rPr>
              <w:t>Turi būti galima praplėsti saugyklos jungtis.</w:t>
            </w:r>
          </w:p>
        </w:tc>
      </w:tr>
      <w:tr w:rsidR="001271E0" w:rsidRPr="00260425" w14:paraId="28793446" w14:textId="77777777" w:rsidTr="007725C9">
        <w:trPr>
          <w:trHeight w:val="300"/>
        </w:trPr>
        <w:tc>
          <w:tcPr>
            <w:tcW w:w="767" w:type="dxa"/>
            <w:tcBorders>
              <w:top w:val="single" w:sz="4" w:space="0" w:color="auto"/>
              <w:left w:val="single" w:sz="4" w:space="0" w:color="auto"/>
              <w:bottom w:val="single" w:sz="4" w:space="0" w:color="auto"/>
              <w:right w:val="single" w:sz="4" w:space="0" w:color="auto"/>
            </w:tcBorders>
            <w:vAlign w:val="center"/>
          </w:tcPr>
          <w:p w14:paraId="6CA6B0D0" w14:textId="3B443E07" w:rsidR="001271E0" w:rsidRPr="00260425" w:rsidRDefault="001271E0" w:rsidP="0483C2D4">
            <w:pPr>
              <w:spacing w:after="0" w:line="240" w:lineRule="auto"/>
              <w:jc w:val="center"/>
              <w:rPr>
                <w:rFonts w:ascii="Arial" w:eastAsia="Calibri" w:hAnsi="Arial" w:cs="Arial"/>
                <w:lang w:eastAsia="lt-LT"/>
              </w:rPr>
            </w:pPr>
            <w:r w:rsidRPr="00260425">
              <w:rPr>
                <w:rFonts w:ascii="Arial" w:eastAsia="Calibri" w:hAnsi="Arial" w:cs="Arial"/>
                <w:lang w:eastAsia="lt-LT"/>
              </w:rPr>
              <w:t>1</w:t>
            </w:r>
            <w:r w:rsidR="00970109" w:rsidRPr="00260425">
              <w:rPr>
                <w:rFonts w:ascii="Arial" w:eastAsia="Calibri" w:hAnsi="Arial" w:cs="Arial"/>
                <w:lang w:eastAsia="lt-LT"/>
              </w:rPr>
              <w:t>7</w:t>
            </w:r>
          </w:p>
        </w:tc>
        <w:tc>
          <w:tcPr>
            <w:tcW w:w="2734" w:type="dxa"/>
            <w:tcBorders>
              <w:top w:val="single" w:sz="4" w:space="0" w:color="auto"/>
              <w:left w:val="single" w:sz="4" w:space="0" w:color="auto"/>
              <w:bottom w:val="single" w:sz="4" w:space="0" w:color="auto"/>
              <w:right w:val="single" w:sz="4" w:space="0" w:color="auto"/>
            </w:tcBorders>
            <w:vAlign w:val="center"/>
          </w:tcPr>
          <w:p w14:paraId="1F254042" w14:textId="3162DBC2" w:rsidR="001271E0" w:rsidRPr="00260425" w:rsidRDefault="001271E0" w:rsidP="0483C2D4">
            <w:pPr>
              <w:spacing w:after="0" w:line="240" w:lineRule="auto"/>
              <w:rPr>
                <w:rFonts w:ascii="Arial" w:eastAsia="Calibri" w:hAnsi="Arial" w:cs="Arial"/>
                <w:lang w:eastAsia="lt-LT"/>
              </w:rPr>
            </w:pPr>
            <w:r w:rsidRPr="00260425">
              <w:rPr>
                <w:rFonts w:ascii="Arial" w:eastAsia="Calibri" w:hAnsi="Arial" w:cs="Arial"/>
                <w:lang w:eastAsia="lt-LT"/>
              </w:rPr>
              <w:t>Tinklo sąsajos keitiklis</w:t>
            </w:r>
          </w:p>
        </w:tc>
        <w:tc>
          <w:tcPr>
            <w:tcW w:w="6389" w:type="dxa"/>
            <w:tcBorders>
              <w:top w:val="single" w:sz="4" w:space="0" w:color="auto"/>
              <w:left w:val="single" w:sz="4" w:space="0" w:color="auto"/>
              <w:bottom w:val="single" w:sz="4" w:space="0" w:color="auto"/>
              <w:right w:val="single" w:sz="4" w:space="0" w:color="auto"/>
            </w:tcBorders>
            <w:vAlign w:val="center"/>
          </w:tcPr>
          <w:p w14:paraId="73D548C9" w14:textId="03D5D764" w:rsidR="001271E0" w:rsidRPr="00260425" w:rsidRDefault="001271E0" w:rsidP="0483C2D4">
            <w:pPr>
              <w:spacing w:after="0" w:line="240" w:lineRule="exact"/>
              <w:ind w:right="114"/>
              <w:jc w:val="both"/>
              <w:rPr>
                <w:rFonts w:ascii="Arial" w:eastAsia="Calibri" w:hAnsi="Arial" w:cs="Arial"/>
                <w:lang w:eastAsia="lt-LT"/>
              </w:rPr>
            </w:pPr>
            <w:r w:rsidRPr="00260425">
              <w:rPr>
                <w:rFonts w:ascii="Arial" w:eastAsia="Calibri" w:hAnsi="Arial" w:cs="Arial"/>
                <w:lang w:eastAsia="lt-LT"/>
              </w:rPr>
              <w:t>Turi būti pateikti visi reikalingi tinklo sąsajos keitikliai.</w:t>
            </w:r>
          </w:p>
        </w:tc>
      </w:tr>
      <w:tr w:rsidR="001271E0" w:rsidRPr="00260425" w14:paraId="08E53641" w14:textId="77777777" w:rsidTr="007725C9">
        <w:trPr>
          <w:trHeight w:val="300"/>
        </w:trPr>
        <w:tc>
          <w:tcPr>
            <w:tcW w:w="767" w:type="dxa"/>
            <w:tcBorders>
              <w:top w:val="single" w:sz="4" w:space="0" w:color="auto"/>
              <w:left w:val="single" w:sz="4" w:space="0" w:color="auto"/>
              <w:bottom w:val="single" w:sz="4" w:space="0" w:color="auto"/>
              <w:right w:val="single" w:sz="4" w:space="0" w:color="auto"/>
            </w:tcBorders>
            <w:vAlign w:val="center"/>
          </w:tcPr>
          <w:p w14:paraId="5829C754" w14:textId="2C97992A" w:rsidR="001271E0" w:rsidRPr="00260425" w:rsidRDefault="001271E0" w:rsidP="0483C2D4">
            <w:pPr>
              <w:spacing w:after="0" w:line="240" w:lineRule="auto"/>
              <w:jc w:val="center"/>
              <w:rPr>
                <w:rFonts w:ascii="Arial" w:eastAsia="Calibri" w:hAnsi="Arial" w:cs="Arial"/>
                <w:lang w:eastAsia="lt-LT"/>
              </w:rPr>
            </w:pPr>
            <w:r w:rsidRPr="00260425">
              <w:rPr>
                <w:rFonts w:ascii="Arial" w:eastAsia="Calibri" w:hAnsi="Arial" w:cs="Arial"/>
                <w:lang w:eastAsia="lt-LT"/>
              </w:rPr>
              <w:t>1</w:t>
            </w:r>
            <w:r w:rsidR="00970109" w:rsidRPr="00260425">
              <w:rPr>
                <w:rFonts w:ascii="Arial" w:eastAsia="Calibri" w:hAnsi="Arial" w:cs="Arial"/>
                <w:lang w:eastAsia="lt-LT"/>
              </w:rPr>
              <w:t>8</w:t>
            </w:r>
          </w:p>
        </w:tc>
        <w:tc>
          <w:tcPr>
            <w:tcW w:w="2734" w:type="dxa"/>
            <w:tcBorders>
              <w:top w:val="single" w:sz="4" w:space="0" w:color="auto"/>
              <w:left w:val="single" w:sz="4" w:space="0" w:color="auto"/>
              <w:bottom w:val="single" w:sz="4" w:space="0" w:color="auto"/>
              <w:right w:val="single" w:sz="4" w:space="0" w:color="auto"/>
            </w:tcBorders>
            <w:vAlign w:val="center"/>
          </w:tcPr>
          <w:p w14:paraId="579CC176" w14:textId="5B7B6B49" w:rsidR="001271E0" w:rsidRPr="00260425" w:rsidRDefault="001271E0" w:rsidP="0483C2D4">
            <w:pPr>
              <w:spacing w:after="0" w:line="240" w:lineRule="auto"/>
              <w:rPr>
                <w:rFonts w:ascii="Arial" w:eastAsia="Calibri" w:hAnsi="Arial" w:cs="Arial"/>
                <w:lang w:eastAsia="lt-LT"/>
              </w:rPr>
            </w:pPr>
            <w:r w:rsidRPr="00260425">
              <w:rPr>
                <w:rFonts w:ascii="Arial" w:eastAsia="Calibri" w:hAnsi="Arial" w:cs="Arial"/>
                <w:lang w:eastAsia="lt-LT"/>
              </w:rPr>
              <w:t>Maitinimo sistema </w:t>
            </w:r>
          </w:p>
        </w:tc>
        <w:tc>
          <w:tcPr>
            <w:tcW w:w="6389" w:type="dxa"/>
            <w:tcBorders>
              <w:top w:val="single" w:sz="4" w:space="0" w:color="auto"/>
              <w:left w:val="single" w:sz="4" w:space="0" w:color="auto"/>
              <w:bottom w:val="single" w:sz="4" w:space="0" w:color="auto"/>
              <w:right w:val="single" w:sz="4" w:space="0" w:color="auto"/>
            </w:tcBorders>
            <w:vAlign w:val="center"/>
          </w:tcPr>
          <w:p w14:paraId="73B66432" w14:textId="414A8B12" w:rsidR="001271E0" w:rsidRPr="00260425" w:rsidRDefault="001271E0" w:rsidP="0483C2D4">
            <w:pPr>
              <w:spacing w:after="0" w:line="240" w:lineRule="auto"/>
              <w:jc w:val="both"/>
              <w:rPr>
                <w:rFonts w:ascii="Arial" w:eastAsia="Calibri" w:hAnsi="Arial" w:cs="Arial"/>
                <w:lang w:eastAsia="lt-LT"/>
              </w:rPr>
            </w:pPr>
            <w:r w:rsidRPr="00260425">
              <w:rPr>
                <w:rFonts w:ascii="Arial" w:eastAsia="Calibri" w:hAnsi="Arial" w:cs="Arial"/>
                <w:lang w:eastAsia="lt-LT"/>
              </w:rPr>
              <w:t>Dubliuota,</w:t>
            </w:r>
            <w:r w:rsidRPr="00260425">
              <w:rPr>
                <w:rFonts w:ascii="Arial" w:hAnsi="Arial" w:cs="Arial"/>
              </w:rPr>
              <w:tab/>
            </w:r>
            <w:r w:rsidRPr="00260425">
              <w:rPr>
                <w:rFonts w:ascii="Arial" w:eastAsia="Calibri" w:hAnsi="Arial" w:cs="Arial"/>
                <w:lang w:eastAsia="lt-LT"/>
              </w:rPr>
              <w:t>ne mažiau kaip 2 vnt. karšto keitimo maitinimo šaltinių sistema, užtikrinanti visų instaliuotų komponentų galios poreikius. </w:t>
            </w:r>
          </w:p>
          <w:p w14:paraId="6B216EC8" w14:textId="276CB220" w:rsidR="001271E0" w:rsidRPr="00260425" w:rsidRDefault="001271E0" w:rsidP="0483C2D4">
            <w:pPr>
              <w:spacing w:after="0" w:line="240" w:lineRule="auto"/>
              <w:jc w:val="both"/>
              <w:rPr>
                <w:rFonts w:ascii="Arial" w:eastAsia="Calibri" w:hAnsi="Arial" w:cs="Arial"/>
                <w:lang w:eastAsia="lt-LT"/>
              </w:rPr>
            </w:pPr>
            <w:r w:rsidRPr="00260425">
              <w:rPr>
                <w:rFonts w:ascii="Arial" w:eastAsia="Calibri" w:hAnsi="Arial" w:cs="Arial"/>
                <w:lang w:eastAsia="lt-LT"/>
              </w:rPr>
              <w:t> </w:t>
            </w:r>
          </w:p>
        </w:tc>
      </w:tr>
      <w:tr w:rsidR="001271E0" w:rsidRPr="00260425" w14:paraId="2F55F863" w14:textId="77777777" w:rsidTr="007725C9">
        <w:trPr>
          <w:trHeight w:val="300"/>
        </w:trPr>
        <w:tc>
          <w:tcPr>
            <w:tcW w:w="767" w:type="dxa"/>
            <w:tcBorders>
              <w:top w:val="single" w:sz="4" w:space="0" w:color="auto"/>
              <w:left w:val="single" w:sz="4" w:space="0" w:color="auto"/>
              <w:bottom w:val="single" w:sz="4" w:space="0" w:color="auto"/>
              <w:right w:val="single" w:sz="4" w:space="0" w:color="auto"/>
            </w:tcBorders>
            <w:vAlign w:val="center"/>
          </w:tcPr>
          <w:p w14:paraId="262E5C81" w14:textId="43473A52" w:rsidR="001271E0" w:rsidRPr="00260425" w:rsidRDefault="00023ED2" w:rsidP="0483C2D4">
            <w:pPr>
              <w:spacing w:after="0" w:line="240" w:lineRule="auto"/>
              <w:jc w:val="center"/>
              <w:rPr>
                <w:rFonts w:ascii="Arial" w:eastAsia="Calibri" w:hAnsi="Arial" w:cs="Arial"/>
                <w:lang w:eastAsia="lt-LT"/>
              </w:rPr>
            </w:pPr>
            <w:r w:rsidRPr="00260425">
              <w:rPr>
                <w:rFonts w:ascii="Arial" w:eastAsia="Calibri" w:hAnsi="Arial" w:cs="Arial"/>
                <w:lang w:eastAsia="lt-LT"/>
              </w:rPr>
              <w:t>19</w:t>
            </w:r>
            <w:r w:rsidR="001271E0" w:rsidRPr="00260425">
              <w:rPr>
                <w:rFonts w:ascii="Arial" w:eastAsia="Calibri" w:hAnsi="Arial" w:cs="Arial"/>
                <w:lang w:eastAsia="lt-LT"/>
              </w:rPr>
              <w:t> </w:t>
            </w:r>
          </w:p>
        </w:tc>
        <w:tc>
          <w:tcPr>
            <w:tcW w:w="2734" w:type="dxa"/>
            <w:tcBorders>
              <w:top w:val="single" w:sz="4" w:space="0" w:color="auto"/>
              <w:left w:val="single" w:sz="4" w:space="0" w:color="auto"/>
              <w:bottom w:val="single" w:sz="4" w:space="0" w:color="auto"/>
              <w:right w:val="single" w:sz="4" w:space="0" w:color="auto"/>
            </w:tcBorders>
            <w:vAlign w:val="center"/>
          </w:tcPr>
          <w:p w14:paraId="11C44E24" w14:textId="2515AC22" w:rsidR="001271E0" w:rsidRPr="00260425" w:rsidRDefault="001271E0" w:rsidP="0483C2D4">
            <w:pPr>
              <w:spacing w:after="0" w:line="240" w:lineRule="auto"/>
              <w:rPr>
                <w:rFonts w:ascii="Arial" w:eastAsia="Calibri" w:hAnsi="Arial" w:cs="Arial"/>
                <w:lang w:eastAsia="lt-LT"/>
              </w:rPr>
            </w:pPr>
            <w:r w:rsidRPr="00260425">
              <w:rPr>
                <w:rFonts w:ascii="Arial" w:eastAsia="Calibri" w:hAnsi="Arial" w:cs="Arial"/>
                <w:lang w:eastAsia="lt-LT"/>
              </w:rPr>
              <w:t>Garantinis aptarnavimas </w:t>
            </w:r>
          </w:p>
        </w:tc>
        <w:tc>
          <w:tcPr>
            <w:tcW w:w="6389" w:type="dxa"/>
            <w:tcBorders>
              <w:top w:val="single" w:sz="4" w:space="0" w:color="auto"/>
              <w:left w:val="single" w:sz="4" w:space="0" w:color="auto"/>
              <w:bottom w:val="single" w:sz="4" w:space="0" w:color="auto"/>
              <w:right w:val="single" w:sz="4" w:space="0" w:color="auto"/>
            </w:tcBorders>
            <w:vAlign w:val="center"/>
          </w:tcPr>
          <w:p w14:paraId="0C5B6F8A" w14:textId="403F9E5C" w:rsidR="001271E0" w:rsidRPr="00260425" w:rsidRDefault="001271E0" w:rsidP="004307E3">
            <w:pPr>
              <w:spacing w:line="240" w:lineRule="auto"/>
              <w:jc w:val="both"/>
              <w:rPr>
                <w:rFonts w:ascii="Arial" w:eastAsia="Calibri" w:hAnsi="Arial" w:cs="Arial"/>
                <w:lang w:eastAsia="lt-LT"/>
              </w:rPr>
            </w:pPr>
            <w:r w:rsidRPr="00260425">
              <w:rPr>
                <w:rFonts w:ascii="Arial" w:eastAsia="Calibri" w:hAnsi="Arial" w:cs="Arial"/>
                <w:lang w:eastAsia="lt-LT"/>
              </w:rPr>
              <w:t xml:space="preserve">Garantinis terminas ir įsigaliojimo sąlygos nurodytos  4.7 punkte. </w:t>
            </w:r>
          </w:p>
          <w:p w14:paraId="6F95CB49" w14:textId="5955A93C" w:rsidR="001271E0" w:rsidRPr="00260425" w:rsidRDefault="001271E0" w:rsidP="004307E3">
            <w:pPr>
              <w:spacing w:after="0" w:line="240" w:lineRule="auto"/>
              <w:jc w:val="both"/>
              <w:rPr>
                <w:rFonts w:ascii="Arial" w:eastAsia="Calibri" w:hAnsi="Arial" w:cs="Arial"/>
                <w:lang w:eastAsia="lt-LT"/>
              </w:rPr>
            </w:pPr>
            <w:r w:rsidRPr="00260425">
              <w:rPr>
                <w:rFonts w:ascii="Arial" w:eastAsia="Calibri" w:hAnsi="Arial" w:cs="Arial"/>
                <w:lang w:eastAsia="lt-LT"/>
              </w:rPr>
              <w:t xml:space="preserve">Garantinis aptarnavimas turi būti teikiamas 24x7 režimu, užtikrinant ne ilgesnį kaip 4 valandų reakcijos laiką kritinių gedimų atveju ir gedimų šalinimą įrangos eksploatacijos vietoje (on-site). Vilniuje, adresus patikslinant sutarties įgyvendinimo metu. </w:t>
            </w:r>
          </w:p>
          <w:p w14:paraId="60A4917D" w14:textId="152487D7" w:rsidR="001271E0" w:rsidRPr="00260425" w:rsidRDefault="001271E0" w:rsidP="004307E3">
            <w:pPr>
              <w:spacing w:after="0" w:line="240" w:lineRule="auto"/>
              <w:jc w:val="both"/>
              <w:rPr>
                <w:rFonts w:ascii="Arial" w:eastAsia="Calibri" w:hAnsi="Arial" w:cs="Arial"/>
                <w:lang w:eastAsia="lt-LT"/>
              </w:rPr>
            </w:pPr>
            <w:r w:rsidRPr="00260425">
              <w:rPr>
                <w:rFonts w:ascii="Arial" w:eastAsia="Calibri" w:hAnsi="Arial" w:cs="Arial"/>
                <w:lang w:eastAsia="lt-LT"/>
              </w:rPr>
              <w:lastRenderedPageBreak/>
              <w:t xml:space="preserve">Kietų diskų, atminties ir procesoriaus pakeitimas, jei įvyko išankstinis įspėjimas apie galimą jų gedimą „Prefailure warranty“. Visi aukščiau išvardinti reikalavimai privalo būti garantuojami </w:t>
            </w:r>
            <w:r w:rsidR="00ED36DF" w:rsidRPr="00260425">
              <w:rPr>
                <w:rFonts w:ascii="Arial" w:eastAsia="Calibri" w:hAnsi="Arial" w:cs="Arial"/>
                <w:lang w:eastAsia="lt-LT"/>
              </w:rPr>
              <w:t xml:space="preserve">duomenų saugyklos </w:t>
            </w:r>
            <w:r w:rsidRPr="00260425">
              <w:rPr>
                <w:rFonts w:ascii="Arial" w:eastAsia="Calibri" w:hAnsi="Arial" w:cs="Arial"/>
                <w:lang w:eastAsia="lt-LT"/>
              </w:rPr>
              <w:t xml:space="preserve">gamintojo. Turi būti galimybė įrangos gamintojo svetainėje pasitikrinti garantijos lygį bei galiojimo laiką. </w:t>
            </w:r>
            <w:r w:rsidRPr="00260425">
              <w:rPr>
                <w:rFonts w:ascii="Arial" w:eastAsia="Calibri" w:hAnsi="Arial" w:cs="Arial"/>
                <w:b/>
                <w:bCs/>
                <w:lang w:eastAsia="lt-LT"/>
              </w:rPr>
              <w:t>Sugedę diskai turi likti Perkančiajam subjektui (angl. Keep Your Drive).</w:t>
            </w:r>
          </w:p>
          <w:p w14:paraId="63D5A2BA" w14:textId="215DBC06" w:rsidR="001271E0" w:rsidRPr="00260425" w:rsidRDefault="001271E0" w:rsidP="0483C2D4">
            <w:pPr>
              <w:spacing w:after="0" w:line="240" w:lineRule="auto"/>
              <w:jc w:val="both"/>
              <w:rPr>
                <w:rFonts w:ascii="Arial" w:eastAsia="Calibri" w:hAnsi="Arial" w:cs="Arial"/>
                <w:lang w:eastAsia="lt-LT"/>
              </w:rPr>
            </w:pPr>
          </w:p>
        </w:tc>
      </w:tr>
      <w:tr w:rsidR="001271E0" w:rsidRPr="00260425" w14:paraId="3D19E105" w14:textId="77777777" w:rsidTr="007725C9">
        <w:trPr>
          <w:trHeight w:val="300"/>
        </w:trPr>
        <w:tc>
          <w:tcPr>
            <w:tcW w:w="767" w:type="dxa"/>
            <w:tcBorders>
              <w:top w:val="single" w:sz="4" w:space="0" w:color="auto"/>
              <w:left w:val="single" w:sz="4" w:space="0" w:color="auto"/>
              <w:bottom w:val="single" w:sz="4" w:space="0" w:color="auto"/>
              <w:right w:val="single" w:sz="4" w:space="0" w:color="auto"/>
            </w:tcBorders>
            <w:vAlign w:val="center"/>
          </w:tcPr>
          <w:p w14:paraId="774D4816" w14:textId="0F254CD1" w:rsidR="001271E0" w:rsidRPr="00260425" w:rsidRDefault="001271E0" w:rsidP="00F10C8A">
            <w:pPr>
              <w:spacing w:after="0" w:line="240" w:lineRule="auto"/>
              <w:jc w:val="center"/>
              <w:rPr>
                <w:rFonts w:ascii="Arial" w:eastAsia="Calibri" w:hAnsi="Arial" w:cs="Arial"/>
                <w:lang w:eastAsia="lt-LT"/>
              </w:rPr>
            </w:pPr>
            <w:r w:rsidRPr="00260425">
              <w:rPr>
                <w:rFonts w:ascii="Arial" w:eastAsia="Calibri" w:hAnsi="Arial" w:cs="Arial"/>
                <w:lang w:eastAsia="lt-LT"/>
              </w:rPr>
              <w:lastRenderedPageBreak/>
              <w:t>2</w:t>
            </w:r>
            <w:r w:rsidR="00023ED2" w:rsidRPr="00260425">
              <w:rPr>
                <w:rFonts w:ascii="Arial" w:eastAsia="Calibri" w:hAnsi="Arial" w:cs="Arial"/>
                <w:lang w:eastAsia="lt-LT"/>
              </w:rPr>
              <w:t>0</w:t>
            </w:r>
          </w:p>
        </w:tc>
        <w:tc>
          <w:tcPr>
            <w:tcW w:w="2734" w:type="dxa"/>
            <w:tcBorders>
              <w:top w:val="single" w:sz="4" w:space="0" w:color="auto"/>
              <w:left w:val="single" w:sz="4" w:space="0" w:color="auto"/>
              <w:bottom w:val="single" w:sz="4" w:space="0" w:color="auto"/>
              <w:right w:val="single" w:sz="4" w:space="0" w:color="auto"/>
            </w:tcBorders>
            <w:vAlign w:val="center"/>
          </w:tcPr>
          <w:p w14:paraId="6AD36894" w14:textId="7152A899" w:rsidR="001271E0" w:rsidRPr="00260425" w:rsidRDefault="001271E0" w:rsidP="00F10C8A">
            <w:pPr>
              <w:spacing w:after="0" w:line="240" w:lineRule="auto"/>
              <w:rPr>
                <w:rFonts w:ascii="Arial" w:eastAsia="Calibri" w:hAnsi="Arial" w:cs="Arial"/>
                <w:lang w:eastAsia="lt-LT"/>
              </w:rPr>
            </w:pPr>
            <w:r w:rsidRPr="00260425">
              <w:rPr>
                <w:rFonts w:ascii="Arial" w:eastAsia="Calibri" w:hAnsi="Arial" w:cs="Arial"/>
                <w:color w:val="000000" w:themeColor="text1"/>
                <w:lang w:eastAsia="lt-LT"/>
              </w:rPr>
              <w:t>Licencijos</w:t>
            </w:r>
          </w:p>
        </w:tc>
        <w:tc>
          <w:tcPr>
            <w:tcW w:w="6389" w:type="dxa"/>
            <w:tcBorders>
              <w:top w:val="single" w:sz="4" w:space="0" w:color="auto"/>
              <w:left w:val="single" w:sz="4" w:space="0" w:color="auto"/>
              <w:bottom w:val="single" w:sz="4" w:space="0" w:color="auto"/>
              <w:right w:val="single" w:sz="4" w:space="0" w:color="auto"/>
            </w:tcBorders>
            <w:vAlign w:val="center"/>
          </w:tcPr>
          <w:p w14:paraId="0B1AE1B5" w14:textId="36C1357C" w:rsidR="001271E0" w:rsidRPr="00260425" w:rsidRDefault="001271E0" w:rsidP="00F10C8A">
            <w:pPr>
              <w:spacing w:after="0" w:line="240" w:lineRule="auto"/>
              <w:jc w:val="both"/>
              <w:rPr>
                <w:rFonts w:ascii="Arial" w:eastAsia="Calibri" w:hAnsi="Arial" w:cs="Arial"/>
                <w:color w:val="000000" w:themeColor="text1"/>
                <w:lang w:eastAsia="lt-LT"/>
              </w:rPr>
            </w:pPr>
            <w:r w:rsidRPr="00260425">
              <w:rPr>
                <w:rFonts w:ascii="Arial" w:eastAsia="Calibri" w:hAnsi="Arial" w:cs="Arial"/>
                <w:color w:val="000000" w:themeColor="text1"/>
                <w:lang w:eastAsia="lt-LT"/>
              </w:rPr>
              <w:t>Visi siūlomos prekės funkcionalumai, kurie veikia licencijų pagrindu arba yra licencijuojami, turi būti licencijuoti ne trumpesniam kaip 60 (šešiasdešimt) mėnesių laikotarpiui nuo Prekių  paleidimo ir parengimo naudojimui priėmimo–perdavimo akto pasirašymo dienos.</w:t>
            </w:r>
          </w:p>
          <w:p w14:paraId="03F000C3" w14:textId="76652609" w:rsidR="001271E0" w:rsidRPr="00260425" w:rsidRDefault="001271E0" w:rsidP="00F10C8A">
            <w:pPr>
              <w:spacing w:after="0" w:line="240" w:lineRule="auto"/>
              <w:jc w:val="both"/>
              <w:rPr>
                <w:rFonts w:ascii="Arial" w:eastAsia="Calibri" w:hAnsi="Arial" w:cs="Arial"/>
                <w:color w:val="000000" w:themeColor="text1"/>
                <w:lang w:eastAsia="lt-LT"/>
              </w:rPr>
            </w:pPr>
            <w:r w:rsidRPr="00260425">
              <w:rPr>
                <w:rFonts w:ascii="Arial" w:eastAsia="Calibri" w:hAnsi="Arial" w:cs="Arial"/>
                <w:color w:val="000000" w:themeColor="text1"/>
                <w:lang w:eastAsia="lt-LT"/>
              </w:rPr>
              <w:t>Licencijos turi apimti visą siūlomo funkcionalumo apimtį.</w:t>
            </w:r>
          </w:p>
          <w:p w14:paraId="2151946E" w14:textId="77777777" w:rsidR="001271E0" w:rsidRPr="00260425" w:rsidRDefault="001271E0" w:rsidP="00F10C8A">
            <w:pPr>
              <w:spacing w:after="0" w:line="240" w:lineRule="auto"/>
              <w:jc w:val="both"/>
              <w:rPr>
                <w:rFonts w:ascii="Arial" w:eastAsia="Calibri" w:hAnsi="Arial" w:cs="Arial"/>
                <w:color w:val="000000" w:themeColor="text1"/>
                <w:lang w:eastAsia="lt-LT"/>
              </w:rPr>
            </w:pPr>
            <w:r w:rsidRPr="00260425">
              <w:rPr>
                <w:rFonts w:ascii="Arial" w:eastAsia="Calibri" w:hAnsi="Arial" w:cs="Arial"/>
                <w:color w:val="000000" w:themeColor="text1"/>
                <w:lang w:eastAsia="lt-LT"/>
              </w:rPr>
              <w:t>Licencijos gali būti nuolatinės („perpetual“) arba prenumeratos tipo („subscription“).</w:t>
            </w:r>
          </w:p>
          <w:p w14:paraId="4B5FE7E2" w14:textId="3199BCE7" w:rsidR="001271E0" w:rsidRPr="00260425" w:rsidRDefault="001271E0" w:rsidP="00F10C8A">
            <w:pPr>
              <w:spacing w:line="240" w:lineRule="auto"/>
              <w:jc w:val="both"/>
              <w:rPr>
                <w:rFonts w:ascii="Arial" w:eastAsia="Calibri" w:hAnsi="Arial" w:cs="Arial"/>
                <w:lang w:eastAsia="lt-LT"/>
              </w:rPr>
            </w:pPr>
            <w:r w:rsidRPr="00260425">
              <w:rPr>
                <w:rFonts w:ascii="Arial" w:eastAsia="Calibri" w:hAnsi="Arial" w:cs="Arial"/>
                <w:color w:val="000000" w:themeColor="text1"/>
                <w:lang w:eastAsia="lt-LT"/>
              </w:rPr>
              <w:t>Nepriklausomai nuo licencijos tipo, tiekėjas turi užtikrinti, kad į prekių kainą privalo būti įskaičiuotas visas 60 (šešiasdešimt) mėnesių licencijavimo, gamintojo palaikymo (support) ir programinės įrangos atnaujinimų (updates ir upgrades) laikotarpis.</w:t>
            </w:r>
          </w:p>
        </w:tc>
      </w:tr>
    </w:tbl>
    <w:p w14:paraId="358CB199" w14:textId="3DFACC3E" w:rsidR="1260BBBA" w:rsidRPr="00260425" w:rsidRDefault="1260BBBA" w:rsidP="00625B1F">
      <w:pPr>
        <w:spacing w:after="0" w:line="240" w:lineRule="auto"/>
        <w:jc w:val="both"/>
        <w:rPr>
          <w:rFonts w:ascii="Arial" w:eastAsia="Calibri" w:hAnsi="Arial" w:cs="Arial"/>
          <w:b/>
          <w:bCs/>
          <w:lang w:eastAsia="lt-LT"/>
        </w:rPr>
      </w:pPr>
    </w:p>
    <w:p w14:paraId="6631411A" w14:textId="06A9F17D" w:rsidR="1260BBBA" w:rsidRPr="00260425" w:rsidRDefault="1260BBBA" w:rsidP="0483C2D4">
      <w:pPr>
        <w:spacing w:after="0" w:line="240" w:lineRule="auto"/>
        <w:ind w:left="360"/>
        <w:jc w:val="both"/>
        <w:rPr>
          <w:rFonts w:ascii="Arial" w:eastAsia="Calibri" w:hAnsi="Arial" w:cs="Arial"/>
          <w:b/>
          <w:bCs/>
          <w:lang w:eastAsia="lt-LT"/>
        </w:rPr>
      </w:pPr>
    </w:p>
    <w:p w14:paraId="70FD4D59" w14:textId="5B1934F6" w:rsidR="1260BBBA" w:rsidRPr="00260425" w:rsidRDefault="00EF32FA" w:rsidP="0483C2D4">
      <w:pPr>
        <w:spacing w:after="0" w:line="240" w:lineRule="auto"/>
        <w:ind w:left="360"/>
        <w:jc w:val="both"/>
        <w:rPr>
          <w:rFonts w:ascii="Arial" w:eastAsia="Calibri" w:hAnsi="Arial" w:cs="Arial"/>
          <w:b/>
          <w:bCs/>
          <w:lang w:eastAsia="lt-LT"/>
        </w:rPr>
      </w:pPr>
      <w:r w:rsidRPr="00260425">
        <w:rPr>
          <w:rFonts w:ascii="Arial" w:eastAsia="Calibri" w:hAnsi="Arial" w:cs="Arial"/>
          <w:b/>
          <w:bCs/>
          <w:lang w:eastAsia="lt-LT"/>
        </w:rPr>
        <w:t>4</w:t>
      </w:r>
      <w:r w:rsidR="007571AF" w:rsidRPr="00260425">
        <w:rPr>
          <w:rFonts w:ascii="Arial" w:eastAsia="Calibri" w:hAnsi="Arial" w:cs="Arial"/>
          <w:b/>
          <w:bCs/>
          <w:lang w:eastAsia="lt-LT"/>
        </w:rPr>
        <w:t xml:space="preserve"> </w:t>
      </w:r>
      <w:r w:rsidR="00AC0B64" w:rsidRPr="00260425">
        <w:rPr>
          <w:rFonts w:ascii="Arial" w:eastAsia="Calibri" w:hAnsi="Arial" w:cs="Arial"/>
          <w:b/>
          <w:bCs/>
          <w:lang w:eastAsia="lt-LT"/>
        </w:rPr>
        <w:t>lentelė</w:t>
      </w:r>
      <w:r w:rsidR="007571AF" w:rsidRPr="00260425">
        <w:rPr>
          <w:rFonts w:ascii="Arial" w:eastAsia="Calibri" w:hAnsi="Arial" w:cs="Arial"/>
          <w:b/>
          <w:bCs/>
          <w:lang w:eastAsia="lt-LT"/>
        </w:rPr>
        <w:t>. Reikalavimai virtualizacijos platformai</w:t>
      </w:r>
    </w:p>
    <w:p w14:paraId="41C7977A" w14:textId="77777777" w:rsidR="007571AF" w:rsidRPr="00260425" w:rsidRDefault="007571AF" w:rsidP="0483C2D4">
      <w:pPr>
        <w:spacing w:after="0" w:line="240" w:lineRule="auto"/>
        <w:ind w:left="360"/>
        <w:jc w:val="both"/>
        <w:rPr>
          <w:rFonts w:ascii="Arial" w:eastAsia="Calibri" w:hAnsi="Arial" w:cs="Arial"/>
          <w:b/>
          <w:bCs/>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3714"/>
        <w:gridCol w:w="5515"/>
      </w:tblGrid>
      <w:tr w:rsidR="001271E0" w:rsidRPr="00260425" w14:paraId="037D343C" w14:textId="77777777" w:rsidTr="00625B1F">
        <w:trPr>
          <w:trHeight w:val="300"/>
        </w:trPr>
        <w:tc>
          <w:tcPr>
            <w:tcW w:w="547" w:type="dxa"/>
            <w:vAlign w:val="center"/>
          </w:tcPr>
          <w:p w14:paraId="72093735" w14:textId="77777777" w:rsidR="001271E0" w:rsidRPr="00260425" w:rsidRDefault="001271E0" w:rsidP="00097AAD">
            <w:pPr>
              <w:spacing w:after="0" w:line="240" w:lineRule="auto"/>
              <w:jc w:val="center"/>
              <w:rPr>
                <w:rFonts w:ascii="Arial" w:eastAsia="Calibri" w:hAnsi="Arial" w:cs="Arial"/>
                <w:b/>
                <w:bCs/>
                <w:color w:val="000000" w:themeColor="text1"/>
                <w:lang w:eastAsia="lt-LT"/>
              </w:rPr>
            </w:pPr>
            <w:r w:rsidRPr="00260425">
              <w:rPr>
                <w:rFonts w:ascii="Arial" w:eastAsia="Calibri" w:hAnsi="Arial" w:cs="Arial"/>
                <w:b/>
                <w:bCs/>
                <w:color w:val="000000" w:themeColor="text1"/>
                <w:lang w:eastAsia="lt-LT"/>
              </w:rPr>
              <w:t>Eil. Nr.</w:t>
            </w:r>
          </w:p>
        </w:tc>
        <w:tc>
          <w:tcPr>
            <w:tcW w:w="3714" w:type="dxa"/>
            <w:vAlign w:val="center"/>
          </w:tcPr>
          <w:p w14:paraId="6697E171" w14:textId="77777777" w:rsidR="001271E0" w:rsidRPr="00260425" w:rsidRDefault="001271E0" w:rsidP="00097AAD">
            <w:pPr>
              <w:spacing w:after="0" w:line="240" w:lineRule="auto"/>
              <w:rPr>
                <w:rFonts w:ascii="Arial" w:eastAsia="Calibri" w:hAnsi="Arial" w:cs="Arial"/>
                <w:b/>
                <w:bCs/>
                <w:color w:val="000000" w:themeColor="text1"/>
                <w:lang w:eastAsia="lt-LT"/>
              </w:rPr>
            </w:pPr>
            <w:r w:rsidRPr="00260425">
              <w:rPr>
                <w:rFonts w:ascii="Arial" w:eastAsia="Calibri" w:hAnsi="Arial" w:cs="Arial"/>
                <w:b/>
                <w:bCs/>
                <w:color w:val="000000" w:themeColor="text1"/>
                <w:lang w:eastAsia="lt-LT"/>
              </w:rPr>
              <w:t>Komponento / charakteristikos pavadinimas</w:t>
            </w:r>
          </w:p>
        </w:tc>
        <w:tc>
          <w:tcPr>
            <w:tcW w:w="5515" w:type="dxa"/>
            <w:vAlign w:val="center"/>
          </w:tcPr>
          <w:p w14:paraId="6BB0892F" w14:textId="3502C8BF" w:rsidR="001271E0" w:rsidRPr="00260425" w:rsidRDefault="001271E0" w:rsidP="00097AAD">
            <w:pPr>
              <w:spacing w:after="0" w:line="240" w:lineRule="auto"/>
              <w:jc w:val="both"/>
              <w:rPr>
                <w:rFonts w:ascii="Arial" w:eastAsia="Calibri" w:hAnsi="Arial" w:cs="Arial"/>
                <w:b/>
                <w:bCs/>
                <w:color w:val="000000" w:themeColor="text1"/>
                <w:lang w:eastAsia="lt-LT"/>
              </w:rPr>
            </w:pPr>
            <w:r w:rsidRPr="00260425">
              <w:rPr>
                <w:rFonts w:ascii="Arial" w:eastAsia="Calibri" w:hAnsi="Arial" w:cs="Arial"/>
                <w:b/>
                <w:bCs/>
                <w:color w:val="000000" w:themeColor="text1"/>
                <w:lang w:eastAsia="lt-LT"/>
              </w:rPr>
              <w:t>Reikalaujama charakteristika neblogiau kaip arba lygiavertė (pateiktos nuorodos į standartus/ technologijas/ prekės ženklus yra tik rekomendacinio pobūdžio, todėl standartai/ technologijos/ prekės ženklai gali būti pakeisti lygiaverčiais)</w:t>
            </w:r>
          </w:p>
        </w:tc>
      </w:tr>
      <w:tr w:rsidR="001271E0" w:rsidRPr="00260425" w14:paraId="5A789C50"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3670FB48" w14:textId="14FD5C79" w:rsidR="001271E0" w:rsidRPr="00260425" w:rsidRDefault="001271E0" w:rsidP="00B22BCA">
            <w:pPr>
              <w:spacing w:after="0" w:line="240" w:lineRule="auto"/>
              <w:jc w:val="center"/>
              <w:rPr>
                <w:rFonts w:ascii="Arial" w:eastAsia="Calibri" w:hAnsi="Arial" w:cs="Arial"/>
                <w:color w:val="000000" w:themeColor="text1"/>
                <w:lang w:eastAsia="lt-LT"/>
              </w:rPr>
            </w:pPr>
            <w:r w:rsidRPr="00260425">
              <w:rPr>
                <w:rFonts w:ascii="Arial" w:eastAsia="Calibri" w:hAnsi="Arial" w:cs="Arial"/>
                <w:color w:val="000000" w:themeColor="text1"/>
                <w:lang w:eastAsia="lt-LT"/>
              </w:rPr>
              <w:t>1</w:t>
            </w:r>
          </w:p>
        </w:tc>
        <w:tc>
          <w:tcPr>
            <w:tcW w:w="3714" w:type="dxa"/>
            <w:tcBorders>
              <w:top w:val="single" w:sz="4" w:space="0" w:color="auto"/>
              <w:left w:val="single" w:sz="4" w:space="0" w:color="auto"/>
              <w:bottom w:val="single" w:sz="4" w:space="0" w:color="auto"/>
              <w:right w:val="single" w:sz="4" w:space="0" w:color="auto"/>
            </w:tcBorders>
          </w:tcPr>
          <w:p w14:paraId="2764D698" w14:textId="16F70E37" w:rsidR="001271E0" w:rsidRPr="00260425" w:rsidRDefault="001271E0" w:rsidP="00B22BCA">
            <w:pPr>
              <w:spacing w:after="0" w:line="240" w:lineRule="auto"/>
              <w:rPr>
                <w:rFonts w:ascii="Arial" w:eastAsia="Calibri" w:hAnsi="Arial" w:cs="Arial"/>
                <w:lang w:eastAsia="lt-LT"/>
              </w:rPr>
            </w:pPr>
            <w:r w:rsidRPr="00260425">
              <w:rPr>
                <w:rFonts w:ascii="Arial" w:eastAsia="Times New Roman" w:hAnsi="Arial" w:cs="Arial"/>
                <w:bdr w:val="none" w:sz="0" w:space="0" w:color="auto" w:frame="1"/>
                <w:lang w:eastAsia="lt-LT"/>
              </w:rPr>
              <w:t>Gamintojas</w:t>
            </w:r>
          </w:p>
        </w:tc>
        <w:tc>
          <w:tcPr>
            <w:tcW w:w="5515" w:type="dxa"/>
            <w:tcBorders>
              <w:top w:val="single" w:sz="4" w:space="0" w:color="auto"/>
              <w:left w:val="single" w:sz="4" w:space="0" w:color="auto"/>
              <w:bottom w:val="single" w:sz="4" w:space="0" w:color="auto"/>
              <w:right w:val="single" w:sz="4" w:space="0" w:color="auto"/>
            </w:tcBorders>
          </w:tcPr>
          <w:p w14:paraId="62894C19" w14:textId="12261651" w:rsidR="001271E0" w:rsidRPr="00260425" w:rsidRDefault="001271E0" w:rsidP="00B22BCA">
            <w:pPr>
              <w:spacing w:after="0" w:line="240" w:lineRule="exact"/>
              <w:ind w:right="114"/>
              <w:jc w:val="both"/>
              <w:rPr>
                <w:rFonts w:ascii="Arial" w:eastAsia="Calibri" w:hAnsi="Arial" w:cs="Arial"/>
                <w:lang w:eastAsia="lt-LT"/>
              </w:rPr>
            </w:pPr>
            <w:r w:rsidRPr="00260425">
              <w:rPr>
                <w:rFonts w:ascii="Arial" w:eastAsia="Calibri" w:hAnsi="Arial" w:cs="Arial"/>
                <w:lang w:eastAsia="lt-LT"/>
              </w:rPr>
              <w:t>Nurodyti gamintojo pavadinimą.</w:t>
            </w:r>
          </w:p>
        </w:tc>
      </w:tr>
      <w:tr w:rsidR="001271E0" w:rsidRPr="00260425" w14:paraId="3D929F8C"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4CBF6A5A" w14:textId="56D159EF" w:rsidR="001271E0" w:rsidRPr="00260425" w:rsidRDefault="001271E0" w:rsidP="00B22BCA">
            <w:pPr>
              <w:spacing w:after="0" w:line="240" w:lineRule="auto"/>
              <w:jc w:val="center"/>
              <w:rPr>
                <w:rFonts w:ascii="Arial" w:eastAsia="Calibri" w:hAnsi="Arial" w:cs="Arial"/>
                <w:lang w:eastAsia="lt-LT"/>
              </w:rPr>
            </w:pPr>
            <w:r w:rsidRPr="00260425">
              <w:rPr>
                <w:rFonts w:ascii="Arial" w:eastAsia="Calibri" w:hAnsi="Arial" w:cs="Arial"/>
                <w:lang w:eastAsia="lt-LT"/>
              </w:rPr>
              <w:t>2</w:t>
            </w:r>
          </w:p>
        </w:tc>
        <w:tc>
          <w:tcPr>
            <w:tcW w:w="3714" w:type="dxa"/>
            <w:tcBorders>
              <w:top w:val="single" w:sz="4" w:space="0" w:color="auto"/>
              <w:left w:val="single" w:sz="4" w:space="0" w:color="auto"/>
              <w:bottom w:val="single" w:sz="4" w:space="0" w:color="auto"/>
              <w:right w:val="single" w:sz="4" w:space="0" w:color="auto"/>
            </w:tcBorders>
          </w:tcPr>
          <w:p w14:paraId="665FEABD" w14:textId="1EE9097B" w:rsidR="001271E0" w:rsidRPr="00260425" w:rsidRDefault="001271E0" w:rsidP="00B22BCA">
            <w:pPr>
              <w:spacing w:after="0" w:line="240" w:lineRule="auto"/>
              <w:rPr>
                <w:rFonts w:ascii="Arial" w:eastAsia="Calibri" w:hAnsi="Arial" w:cs="Arial"/>
                <w:lang w:eastAsia="lt-LT"/>
              </w:rPr>
            </w:pPr>
            <w:r w:rsidRPr="00260425">
              <w:rPr>
                <w:rFonts w:ascii="Arial" w:eastAsia="Times New Roman" w:hAnsi="Arial" w:cs="Arial"/>
                <w:bdr w:val="none" w:sz="0" w:space="0" w:color="auto" w:frame="1"/>
                <w:lang w:eastAsia="lt-LT"/>
              </w:rPr>
              <w:t>Pavadinimas</w:t>
            </w:r>
          </w:p>
        </w:tc>
        <w:tc>
          <w:tcPr>
            <w:tcW w:w="5515" w:type="dxa"/>
            <w:tcBorders>
              <w:top w:val="single" w:sz="4" w:space="0" w:color="auto"/>
              <w:left w:val="single" w:sz="4" w:space="0" w:color="auto"/>
              <w:bottom w:val="single" w:sz="4" w:space="0" w:color="auto"/>
              <w:right w:val="single" w:sz="4" w:space="0" w:color="auto"/>
            </w:tcBorders>
          </w:tcPr>
          <w:p w14:paraId="08BD5205" w14:textId="5A32D38D" w:rsidR="001271E0" w:rsidRPr="00260425" w:rsidRDefault="001271E0" w:rsidP="00B22BCA">
            <w:pPr>
              <w:spacing w:after="0" w:line="240" w:lineRule="exact"/>
              <w:ind w:right="114"/>
              <w:jc w:val="both"/>
              <w:rPr>
                <w:rFonts w:ascii="Arial" w:eastAsia="Calibri" w:hAnsi="Arial" w:cs="Arial"/>
              </w:rPr>
            </w:pPr>
            <w:r w:rsidRPr="00260425">
              <w:rPr>
                <w:rFonts w:ascii="Arial" w:eastAsia="Calibri" w:hAnsi="Arial" w:cs="Arial"/>
              </w:rPr>
              <w:t>Nurodyti virtualizacijos platformos pavadinimą.</w:t>
            </w:r>
          </w:p>
        </w:tc>
      </w:tr>
      <w:tr w:rsidR="001271E0" w:rsidRPr="00260425" w14:paraId="72805652"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33AAEDD2" w14:textId="387406B5" w:rsidR="001271E0" w:rsidRPr="00260425" w:rsidRDefault="001271E0" w:rsidP="00B22BCA">
            <w:pPr>
              <w:spacing w:after="0" w:line="240" w:lineRule="auto"/>
              <w:jc w:val="center"/>
              <w:rPr>
                <w:rFonts w:ascii="Arial" w:eastAsia="Calibri" w:hAnsi="Arial" w:cs="Arial"/>
                <w:lang w:eastAsia="lt-LT"/>
              </w:rPr>
            </w:pPr>
            <w:r w:rsidRPr="00260425">
              <w:rPr>
                <w:rFonts w:ascii="Arial" w:eastAsia="Calibri" w:hAnsi="Arial" w:cs="Arial"/>
                <w:lang w:eastAsia="lt-LT"/>
              </w:rPr>
              <w:t>3</w:t>
            </w:r>
          </w:p>
        </w:tc>
        <w:tc>
          <w:tcPr>
            <w:tcW w:w="3714" w:type="dxa"/>
            <w:tcBorders>
              <w:top w:val="single" w:sz="4" w:space="0" w:color="auto"/>
              <w:left w:val="single" w:sz="4" w:space="0" w:color="auto"/>
              <w:bottom w:val="single" w:sz="4" w:space="0" w:color="auto"/>
              <w:right w:val="single" w:sz="4" w:space="0" w:color="auto"/>
            </w:tcBorders>
          </w:tcPr>
          <w:p w14:paraId="3F725792" w14:textId="6D1D81AE" w:rsidR="001271E0" w:rsidRPr="00260425" w:rsidRDefault="001271E0" w:rsidP="00B22BCA">
            <w:pPr>
              <w:spacing w:after="0" w:line="240" w:lineRule="auto"/>
              <w:rPr>
                <w:rFonts w:ascii="Arial" w:eastAsia="Calibri" w:hAnsi="Arial" w:cs="Arial"/>
                <w:lang w:eastAsia="lt-LT"/>
              </w:rPr>
            </w:pPr>
            <w:r w:rsidRPr="00260425">
              <w:rPr>
                <w:rFonts w:ascii="Arial" w:eastAsia="Times New Roman" w:hAnsi="Arial" w:cs="Arial"/>
                <w:bdr w:val="none" w:sz="0" w:space="0" w:color="auto" w:frame="1"/>
                <w:lang w:eastAsia="lt-LT"/>
              </w:rPr>
              <w:t>Virtualizavimo programinės įrangos („hypervisor“) tipas</w:t>
            </w:r>
          </w:p>
        </w:tc>
        <w:tc>
          <w:tcPr>
            <w:tcW w:w="5515" w:type="dxa"/>
            <w:tcBorders>
              <w:top w:val="single" w:sz="4" w:space="0" w:color="auto"/>
              <w:left w:val="single" w:sz="4" w:space="0" w:color="auto"/>
              <w:bottom w:val="single" w:sz="4" w:space="0" w:color="auto"/>
              <w:right w:val="single" w:sz="4" w:space="0" w:color="auto"/>
            </w:tcBorders>
          </w:tcPr>
          <w:p w14:paraId="2096646B" w14:textId="2004F3CA" w:rsidR="001271E0" w:rsidRPr="00260425" w:rsidRDefault="001271E0" w:rsidP="00B22BCA">
            <w:pPr>
              <w:spacing w:after="0" w:line="240" w:lineRule="exact"/>
              <w:ind w:right="114"/>
              <w:jc w:val="both"/>
              <w:rPr>
                <w:rFonts w:ascii="Arial" w:eastAsia="Calibri" w:hAnsi="Arial" w:cs="Arial"/>
              </w:rPr>
            </w:pPr>
            <w:r w:rsidRPr="00260425">
              <w:rPr>
                <w:rFonts w:ascii="Arial" w:eastAsia="Times New Roman" w:hAnsi="Arial" w:cs="Arial"/>
                <w:bdr w:val="none" w:sz="0" w:space="0" w:color="auto" w:frame="1"/>
                <w:lang w:eastAsia="lt-LT"/>
              </w:rPr>
              <w:t>Siūloma virtualizavimo programinė įranga turi palaikyti x86 tipo tarnybinių stočių virtualizaciją. Nereikalaujantis atskiros mokamos operacinės sistemos diegimo host’uose („bare-metal“). Privalo būti galimybė diegti virtualizavimo programinę įrangą tarnybinėse stotyse be atskirai licencijuojamos, mokamos operacinės sistemos diegimo.</w:t>
            </w:r>
          </w:p>
        </w:tc>
      </w:tr>
      <w:tr w:rsidR="001271E0" w:rsidRPr="00260425" w14:paraId="1E70A2D7"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4A8BC8EE" w14:textId="56322246" w:rsidR="001271E0" w:rsidRPr="00260425" w:rsidRDefault="001271E0" w:rsidP="00B22BCA">
            <w:pPr>
              <w:spacing w:after="0" w:line="240" w:lineRule="auto"/>
              <w:jc w:val="center"/>
              <w:rPr>
                <w:rFonts w:ascii="Arial" w:eastAsia="Calibri" w:hAnsi="Arial" w:cs="Arial"/>
                <w:lang w:eastAsia="lt-LT"/>
              </w:rPr>
            </w:pPr>
            <w:r w:rsidRPr="00260425">
              <w:rPr>
                <w:rFonts w:ascii="Arial" w:eastAsia="Calibri" w:hAnsi="Arial" w:cs="Arial"/>
                <w:lang w:eastAsia="lt-LT"/>
              </w:rPr>
              <w:t>4</w:t>
            </w:r>
          </w:p>
        </w:tc>
        <w:tc>
          <w:tcPr>
            <w:tcW w:w="3714" w:type="dxa"/>
            <w:tcBorders>
              <w:top w:val="single" w:sz="4" w:space="0" w:color="auto"/>
              <w:left w:val="single" w:sz="4" w:space="0" w:color="auto"/>
              <w:bottom w:val="single" w:sz="4" w:space="0" w:color="auto"/>
              <w:right w:val="single" w:sz="4" w:space="0" w:color="auto"/>
            </w:tcBorders>
          </w:tcPr>
          <w:p w14:paraId="6FA82135" w14:textId="3BE34789" w:rsidR="001271E0" w:rsidRPr="00260425" w:rsidRDefault="001271E0" w:rsidP="00B22BCA">
            <w:pPr>
              <w:spacing w:after="0" w:line="240" w:lineRule="auto"/>
              <w:rPr>
                <w:rFonts w:ascii="Arial" w:eastAsia="Calibri" w:hAnsi="Arial" w:cs="Arial"/>
                <w:lang w:eastAsia="lt-LT"/>
              </w:rPr>
            </w:pPr>
            <w:r w:rsidRPr="00260425">
              <w:rPr>
                <w:rFonts w:ascii="Arial" w:eastAsia="Times New Roman" w:hAnsi="Arial" w:cs="Arial"/>
                <w:bdr w:val="none" w:sz="0" w:space="0" w:color="auto" w:frame="1"/>
                <w:lang w:eastAsia="lt-LT"/>
              </w:rPr>
              <w:t>Virtu</w:t>
            </w:r>
            <w:r w:rsidR="00EF304C" w:rsidRPr="00260425">
              <w:rPr>
                <w:rFonts w:ascii="Arial" w:eastAsia="Times New Roman" w:hAnsi="Arial" w:cs="Arial"/>
                <w:bdr w:val="none" w:sz="0" w:space="0" w:color="auto" w:frame="1"/>
                <w:lang w:eastAsia="lt-LT"/>
              </w:rPr>
              <w:t>a</w:t>
            </w:r>
            <w:r w:rsidRPr="00260425">
              <w:rPr>
                <w:rFonts w:ascii="Arial" w:eastAsia="Times New Roman" w:hAnsi="Arial" w:cs="Arial"/>
                <w:bdr w:val="none" w:sz="0" w:space="0" w:color="auto" w:frame="1"/>
                <w:lang w:eastAsia="lt-LT"/>
              </w:rPr>
              <w:t>lių tarnybinių stočių aukšto patikimumo užtikrinimas</w:t>
            </w:r>
          </w:p>
        </w:tc>
        <w:tc>
          <w:tcPr>
            <w:tcW w:w="5515" w:type="dxa"/>
            <w:tcBorders>
              <w:top w:val="single" w:sz="4" w:space="0" w:color="auto"/>
              <w:left w:val="single" w:sz="4" w:space="0" w:color="auto"/>
              <w:bottom w:val="single" w:sz="4" w:space="0" w:color="auto"/>
              <w:right w:val="single" w:sz="4" w:space="0" w:color="auto"/>
            </w:tcBorders>
          </w:tcPr>
          <w:p w14:paraId="200EEAC9" w14:textId="72AA2F2D" w:rsidR="001271E0" w:rsidRPr="00260425" w:rsidRDefault="001271E0" w:rsidP="00B22BCA">
            <w:pPr>
              <w:spacing w:after="0" w:line="240" w:lineRule="exact"/>
              <w:ind w:right="114"/>
              <w:jc w:val="both"/>
              <w:rPr>
                <w:rFonts w:ascii="Arial" w:eastAsia="Calibri" w:hAnsi="Arial" w:cs="Arial"/>
              </w:rPr>
            </w:pPr>
            <w:r w:rsidRPr="00260425">
              <w:rPr>
                <w:rFonts w:ascii="Arial" w:eastAsia="Times New Roman" w:hAnsi="Arial" w:cs="Arial"/>
                <w:bdr w:val="none" w:sz="0" w:space="0" w:color="auto" w:frame="1"/>
                <w:lang w:eastAsia="lt-LT"/>
              </w:rPr>
              <w:t>Tarnybinės stoties gedimo atveju virtualizacijos programinė įranga turi turėti funkcionalumą užtikrinti automatinį virtualių tarnybinių stočių įjungimą kitoje veikiančioje tarnybinėje stotyje. Privalo būti palaikoma automatizuota gedimų detekcija ir atstatymas klasterio lygiu.</w:t>
            </w:r>
          </w:p>
        </w:tc>
      </w:tr>
      <w:tr w:rsidR="001271E0" w:rsidRPr="00260425" w14:paraId="29C91094"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4B585A55" w14:textId="5C59AD12" w:rsidR="001271E0" w:rsidRPr="00260425" w:rsidRDefault="001271E0" w:rsidP="00B22BCA">
            <w:pPr>
              <w:spacing w:after="0" w:line="240" w:lineRule="auto"/>
              <w:jc w:val="center"/>
              <w:rPr>
                <w:rFonts w:ascii="Arial" w:eastAsia="Calibri" w:hAnsi="Arial" w:cs="Arial"/>
                <w:lang w:eastAsia="lt-LT"/>
              </w:rPr>
            </w:pPr>
            <w:r w:rsidRPr="00260425">
              <w:rPr>
                <w:rFonts w:ascii="Arial" w:eastAsia="Calibri" w:hAnsi="Arial" w:cs="Arial"/>
                <w:lang w:eastAsia="lt-LT"/>
              </w:rPr>
              <w:t>5</w:t>
            </w:r>
          </w:p>
        </w:tc>
        <w:tc>
          <w:tcPr>
            <w:tcW w:w="3714" w:type="dxa"/>
            <w:tcBorders>
              <w:top w:val="single" w:sz="4" w:space="0" w:color="auto"/>
              <w:left w:val="single" w:sz="4" w:space="0" w:color="auto"/>
              <w:bottom w:val="single" w:sz="4" w:space="0" w:color="auto"/>
              <w:right w:val="single" w:sz="4" w:space="0" w:color="auto"/>
            </w:tcBorders>
          </w:tcPr>
          <w:p w14:paraId="178E5DED" w14:textId="05E0D6F3" w:rsidR="001271E0" w:rsidRPr="00260425" w:rsidRDefault="001271E0" w:rsidP="00B22BCA">
            <w:pPr>
              <w:spacing w:after="0" w:line="240" w:lineRule="auto"/>
              <w:rPr>
                <w:rFonts w:ascii="Arial" w:eastAsia="Calibri" w:hAnsi="Arial" w:cs="Arial"/>
                <w:lang w:eastAsia="lt-LT"/>
              </w:rPr>
            </w:pPr>
            <w:r w:rsidRPr="00260425">
              <w:rPr>
                <w:rFonts w:ascii="Arial" w:eastAsia="Times New Roman" w:hAnsi="Arial" w:cs="Arial"/>
                <w:bdr w:val="none" w:sz="0" w:space="0" w:color="auto" w:frame="1"/>
                <w:lang w:eastAsia="lt-LT"/>
              </w:rPr>
              <w:t>Virtualių tarnybinių stočių migravimas</w:t>
            </w:r>
          </w:p>
        </w:tc>
        <w:tc>
          <w:tcPr>
            <w:tcW w:w="5515" w:type="dxa"/>
            <w:tcBorders>
              <w:top w:val="single" w:sz="4" w:space="0" w:color="auto"/>
              <w:left w:val="single" w:sz="4" w:space="0" w:color="auto"/>
              <w:bottom w:val="single" w:sz="4" w:space="0" w:color="auto"/>
              <w:right w:val="single" w:sz="4" w:space="0" w:color="auto"/>
            </w:tcBorders>
          </w:tcPr>
          <w:p w14:paraId="4BB607EA" w14:textId="1DA2D6A9" w:rsidR="001271E0" w:rsidRPr="00260425" w:rsidRDefault="001271E0" w:rsidP="00B22BCA">
            <w:pPr>
              <w:spacing w:after="0" w:line="240" w:lineRule="exact"/>
              <w:ind w:right="114"/>
              <w:jc w:val="both"/>
              <w:rPr>
                <w:rFonts w:ascii="Arial" w:eastAsia="Calibri" w:hAnsi="Arial" w:cs="Arial"/>
              </w:rPr>
            </w:pPr>
            <w:r w:rsidRPr="00260425">
              <w:rPr>
                <w:rFonts w:ascii="Arial" w:eastAsia="Times New Roman" w:hAnsi="Arial" w:cs="Arial"/>
                <w:bdr w:val="none" w:sz="0" w:space="0" w:color="auto" w:frame="1"/>
                <w:lang w:eastAsia="lt-LT"/>
              </w:rPr>
              <w:t xml:space="preserve">Programinė įranga privalo palaikyti ir užtikrinti virtualių tarnybinių stočių migravimą tarp virtualizacijos tarnybinių stočių taip, kad to nepastebėtų galutinis naudotojas ir kad virtualių tarnybinių stočių veikimas </w:t>
            </w:r>
            <w:r w:rsidRPr="00260425">
              <w:rPr>
                <w:rFonts w:ascii="Arial" w:eastAsia="Times New Roman" w:hAnsi="Arial" w:cs="Arial"/>
                <w:bdr w:val="none" w:sz="0" w:space="0" w:color="auto" w:frame="1"/>
                <w:lang w:eastAsia="lt-LT"/>
              </w:rPr>
              <w:lastRenderedPageBreak/>
              <w:t>nebūtų pertraukiamas. Turi būti galimybė migruoti virtualias tarnybines stotis tarp skirtingų virtualių tinklo komutatorių.</w:t>
            </w:r>
          </w:p>
        </w:tc>
      </w:tr>
      <w:tr w:rsidR="001271E0" w:rsidRPr="00260425" w14:paraId="35AC04F9"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6DE7FCA7" w14:textId="2DA27819" w:rsidR="001271E0" w:rsidRPr="00260425" w:rsidRDefault="001271E0" w:rsidP="00B22BCA">
            <w:pPr>
              <w:spacing w:after="0" w:line="240" w:lineRule="auto"/>
              <w:jc w:val="center"/>
              <w:rPr>
                <w:rFonts w:ascii="Arial" w:eastAsia="Calibri" w:hAnsi="Arial" w:cs="Arial"/>
                <w:lang w:eastAsia="lt-LT"/>
              </w:rPr>
            </w:pPr>
            <w:r w:rsidRPr="00260425">
              <w:rPr>
                <w:rFonts w:ascii="Arial" w:eastAsia="Calibri" w:hAnsi="Arial" w:cs="Arial"/>
                <w:lang w:eastAsia="lt-LT"/>
              </w:rPr>
              <w:lastRenderedPageBreak/>
              <w:t>6</w:t>
            </w:r>
          </w:p>
        </w:tc>
        <w:tc>
          <w:tcPr>
            <w:tcW w:w="3714" w:type="dxa"/>
            <w:tcBorders>
              <w:top w:val="single" w:sz="4" w:space="0" w:color="auto"/>
              <w:left w:val="single" w:sz="4" w:space="0" w:color="auto"/>
              <w:bottom w:val="single" w:sz="4" w:space="0" w:color="auto"/>
              <w:right w:val="single" w:sz="4" w:space="0" w:color="auto"/>
            </w:tcBorders>
          </w:tcPr>
          <w:p w14:paraId="77D47EA3" w14:textId="0B11D595" w:rsidR="001271E0" w:rsidRPr="00260425" w:rsidRDefault="001271E0" w:rsidP="00B22BCA">
            <w:pPr>
              <w:spacing w:after="0" w:line="240" w:lineRule="auto"/>
              <w:rPr>
                <w:rFonts w:ascii="Arial" w:eastAsia="Calibri" w:hAnsi="Arial" w:cs="Arial"/>
                <w:lang w:eastAsia="lt-LT"/>
              </w:rPr>
            </w:pPr>
            <w:r w:rsidRPr="00260425">
              <w:rPr>
                <w:rFonts w:ascii="Arial" w:eastAsia="Times New Roman" w:hAnsi="Arial" w:cs="Arial"/>
                <w:bdr w:val="none" w:sz="0" w:space="0" w:color="auto" w:frame="1"/>
                <w:lang w:eastAsia="lt-LT"/>
              </w:rPr>
              <w:t>Virtualių tarnybinių stočių nepertraukiamo veikimo užtikrinimas</w:t>
            </w:r>
          </w:p>
        </w:tc>
        <w:tc>
          <w:tcPr>
            <w:tcW w:w="5515" w:type="dxa"/>
            <w:tcBorders>
              <w:top w:val="single" w:sz="4" w:space="0" w:color="auto"/>
              <w:left w:val="single" w:sz="4" w:space="0" w:color="auto"/>
              <w:bottom w:val="single" w:sz="4" w:space="0" w:color="auto"/>
              <w:right w:val="single" w:sz="4" w:space="0" w:color="auto"/>
            </w:tcBorders>
          </w:tcPr>
          <w:p w14:paraId="2E0B29AE" w14:textId="463B73D8" w:rsidR="001271E0" w:rsidRPr="00260425" w:rsidRDefault="001271E0" w:rsidP="00B22BCA">
            <w:pPr>
              <w:spacing w:after="0" w:line="240" w:lineRule="exact"/>
              <w:ind w:right="114"/>
              <w:jc w:val="both"/>
              <w:rPr>
                <w:rFonts w:ascii="Arial" w:eastAsia="Calibri" w:hAnsi="Arial" w:cs="Arial"/>
              </w:rPr>
            </w:pPr>
            <w:r w:rsidRPr="00260425">
              <w:rPr>
                <w:rFonts w:ascii="Arial" w:eastAsia="Times New Roman" w:hAnsi="Arial" w:cs="Arial"/>
                <w:bdr w:val="none" w:sz="0" w:space="0" w:color="auto" w:frame="1"/>
                <w:lang w:eastAsia="lt-LT"/>
              </w:rPr>
              <w:t xml:space="preserve">Virtualizacijos programinė įranga turi turėti galimybę sukonfigūruoti kelias virtualias tarnybines stotis aukšto patikimumo klasteryje (veikiančios kopijos sinchronizacija), t. y. vienos iš tarnybinių stočių gedimo atveju sinchronizuota virtuali tarnybinė stotis </w:t>
            </w:r>
            <w:r w:rsidRPr="00260425">
              <w:rPr>
                <w:rFonts w:ascii="Arial" w:eastAsia="Times New Roman" w:hAnsi="Arial" w:cs="Arial"/>
                <w:b/>
                <w:bCs/>
                <w:bdr w:val="none" w:sz="0" w:space="0" w:color="auto" w:frame="1"/>
                <w:lang w:eastAsia="lt-LT"/>
              </w:rPr>
              <w:t>nepertraukiamai</w:t>
            </w:r>
            <w:r w:rsidRPr="00260425">
              <w:rPr>
                <w:rFonts w:ascii="Arial" w:eastAsia="Times New Roman" w:hAnsi="Arial" w:cs="Arial"/>
                <w:bdr w:val="none" w:sz="0" w:space="0" w:color="auto" w:frame="1"/>
                <w:lang w:eastAsia="lt-LT"/>
              </w:rPr>
              <w:t xml:space="preserve"> tęsia darbą. Virtualios tarnybinės stotys gali naudoti ne mažiau kaip </w:t>
            </w:r>
            <w:r w:rsidRPr="00260425">
              <w:rPr>
                <w:rFonts w:ascii="Arial" w:eastAsia="Times New Roman" w:hAnsi="Arial" w:cs="Arial"/>
                <w:b/>
                <w:bCs/>
                <w:bdr w:val="none" w:sz="0" w:space="0" w:color="auto" w:frame="1"/>
                <w:lang w:eastAsia="lt-LT"/>
              </w:rPr>
              <w:t>8 virtualius procesorius</w:t>
            </w:r>
            <w:r w:rsidRPr="00260425">
              <w:rPr>
                <w:rFonts w:ascii="Arial" w:eastAsia="Times New Roman" w:hAnsi="Arial" w:cs="Arial"/>
                <w:bdr w:val="none" w:sz="0" w:space="0" w:color="auto" w:frame="1"/>
                <w:lang w:eastAsia="lt-LT"/>
              </w:rPr>
              <w:t xml:space="preserve">. </w:t>
            </w:r>
          </w:p>
        </w:tc>
      </w:tr>
      <w:tr w:rsidR="001271E0" w:rsidRPr="00260425" w14:paraId="036527FC"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725E2BDD" w14:textId="4CE62814" w:rsidR="001271E0" w:rsidRPr="00260425" w:rsidRDefault="001271E0" w:rsidP="00B22BCA">
            <w:pPr>
              <w:spacing w:after="0" w:line="240" w:lineRule="auto"/>
              <w:jc w:val="center"/>
              <w:rPr>
                <w:rFonts w:ascii="Arial" w:eastAsia="Calibri" w:hAnsi="Arial" w:cs="Arial"/>
                <w:lang w:eastAsia="lt-LT"/>
              </w:rPr>
            </w:pPr>
            <w:r w:rsidRPr="00260425">
              <w:rPr>
                <w:rFonts w:ascii="Arial" w:eastAsia="Calibri" w:hAnsi="Arial" w:cs="Arial"/>
                <w:lang w:eastAsia="lt-LT"/>
              </w:rPr>
              <w:t>7</w:t>
            </w:r>
          </w:p>
        </w:tc>
        <w:tc>
          <w:tcPr>
            <w:tcW w:w="3714" w:type="dxa"/>
            <w:tcBorders>
              <w:top w:val="single" w:sz="4" w:space="0" w:color="auto"/>
              <w:left w:val="single" w:sz="4" w:space="0" w:color="auto"/>
              <w:bottom w:val="single" w:sz="4" w:space="0" w:color="auto"/>
              <w:right w:val="single" w:sz="4" w:space="0" w:color="auto"/>
            </w:tcBorders>
          </w:tcPr>
          <w:p w14:paraId="21C5A630" w14:textId="71D80094" w:rsidR="001271E0" w:rsidRPr="00260425" w:rsidRDefault="001271E0" w:rsidP="00B22BCA">
            <w:pPr>
              <w:spacing w:after="0" w:line="240" w:lineRule="auto"/>
              <w:rPr>
                <w:rFonts w:ascii="Arial" w:eastAsia="Calibri" w:hAnsi="Arial" w:cs="Arial"/>
                <w:lang w:eastAsia="lt-LT"/>
              </w:rPr>
            </w:pPr>
            <w:r w:rsidRPr="00260425">
              <w:rPr>
                <w:rFonts w:ascii="Arial" w:eastAsia="Times New Roman" w:hAnsi="Arial" w:cs="Arial"/>
                <w:bdr w:val="none" w:sz="0" w:space="0" w:color="auto" w:frame="1"/>
                <w:lang w:eastAsia="lt-LT"/>
              </w:rPr>
              <w:t>Aukštą patikimumą užtikrinanti failų sistema</w:t>
            </w:r>
          </w:p>
        </w:tc>
        <w:tc>
          <w:tcPr>
            <w:tcW w:w="5515" w:type="dxa"/>
            <w:tcBorders>
              <w:top w:val="single" w:sz="4" w:space="0" w:color="auto"/>
              <w:left w:val="single" w:sz="4" w:space="0" w:color="auto"/>
              <w:bottom w:val="single" w:sz="4" w:space="0" w:color="auto"/>
              <w:right w:val="single" w:sz="4" w:space="0" w:color="auto"/>
            </w:tcBorders>
          </w:tcPr>
          <w:p w14:paraId="36853E4E" w14:textId="069B292D" w:rsidR="001271E0" w:rsidRPr="00260425" w:rsidRDefault="001271E0" w:rsidP="00B22BCA">
            <w:pPr>
              <w:spacing w:after="0" w:line="240" w:lineRule="exact"/>
              <w:ind w:right="114"/>
              <w:jc w:val="both"/>
              <w:rPr>
                <w:rFonts w:ascii="Arial" w:eastAsia="Calibri" w:hAnsi="Arial" w:cs="Arial"/>
              </w:rPr>
            </w:pPr>
            <w:r w:rsidRPr="00260425">
              <w:rPr>
                <w:rFonts w:ascii="Arial" w:eastAsia="Times New Roman" w:hAnsi="Arial" w:cs="Arial"/>
                <w:bdr w:val="none" w:sz="0" w:space="0" w:color="auto" w:frame="1"/>
                <w:lang w:eastAsia="lt-LT"/>
              </w:rPr>
              <w:t>Privalo užtikrinti lygiagretaus naudojimo failų sistemos veikimą, leidžiantį kelioms tarnybinėms stotims naudoti tą pačią duomenų saugyklą. Failų sistema privalo leisti migruoti virtualias tarnybines stotis iš vienos duomenų saugyklos į kitą, nestabdant virtualių serverių darbo.</w:t>
            </w:r>
          </w:p>
        </w:tc>
      </w:tr>
      <w:tr w:rsidR="001271E0" w:rsidRPr="00260425" w14:paraId="074654D4"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7C0DA86C" w14:textId="349C6EAB" w:rsidR="001271E0" w:rsidRPr="00260425" w:rsidRDefault="001271E0" w:rsidP="00B22BCA">
            <w:pPr>
              <w:spacing w:after="0" w:line="240" w:lineRule="auto"/>
              <w:jc w:val="center"/>
              <w:rPr>
                <w:rFonts w:ascii="Arial" w:eastAsia="Calibri" w:hAnsi="Arial" w:cs="Arial"/>
                <w:lang w:eastAsia="lt-LT"/>
              </w:rPr>
            </w:pPr>
            <w:r w:rsidRPr="00260425">
              <w:rPr>
                <w:rFonts w:ascii="Arial" w:eastAsia="Calibri" w:hAnsi="Arial" w:cs="Arial"/>
                <w:lang w:eastAsia="lt-LT"/>
              </w:rPr>
              <w:t>8</w:t>
            </w:r>
          </w:p>
        </w:tc>
        <w:tc>
          <w:tcPr>
            <w:tcW w:w="3714" w:type="dxa"/>
            <w:tcBorders>
              <w:top w:val="single" w:sz="4" w:space="0" w:color="auto"/>
              <w:left w:val="single" w:sz="4" w:space="0" w:color="auto"/>
              <w:bottom w:val="single" w:sz="4" w:space="0" w:color="auto"/>
              <w:right w:val="single" w:sz="4" w:space="0" w:color="auto"/>
            </w:tcBorders>
          </w:tcPr>
          <w:p w14:paraId="33033304" w14:textId="09875D1F" w:rsidR="001271E0" w:rsidRPr="00260425" w:rsidRDefault="001271E0" w:rsidP="00B22BCA">
            <w:pPr>
              <w:spacing w:after="0" w:line="240" w:lineRule="auto"/>
              <w:rPr>
                <w:rFonts w:ascii="Arial" w:eastAsia="Calibri" w:hAnsi="Arial" w:cs="Arial"/>
                <w:lang w:eastAsia="lt-LT"/>
              </w:rPr>
            </w:pPr>
            <w:r w:rsidRPr="00260425">
              <w:rPr>
                <w:rFonts w:ascii="Arial" w:eastAsia="Times New Roman" w:hAnsi="Arial" w:cs="Arial"/>
                <w:bdr w:val="none" w:sz="0" w:space="0" w:color="auto" w:frame="1"/>
                <w:lang w:eastAsia="lt-LT"/>
              </w:rPr>
              <w:t>Virtualių tarnybinių stočių duomenų valdymas</w:t>
            </w:r>
          </w:p>
        </w:tc>
        <w:tc>
          <w:tcPr>
            <w:tcW w:w="5515" w:type="dxa"/>
            <w:tcBorders>
              <w:top w:val="single" w:sz="4" w:space="0" w:color="auto"/>
              <w:left w:val="single" w:sz="4" w:space="0" w:color="auto"/>
              <w:bottom w:val="single" w:sz="4" w:space="0" w:color="auto"/>
              <w:right w:val="single" w:sz="4" w:space="0" w:color="auto"/>
            </w:tcBorders>
          </w:tcPr>
          <w:p w14:paraId="1CC8FCFE" w14:textId="290C2376" w:rsidR="001271E0" w:rsidRPr="00260425" w:rsidRDefault="001271E0" w:rsidP="00B22BCA">
            <w:pPr>
              <w:spacing w:after="0" w:line="240" w:lineRule="exact"/>
              <w:ind w:right="114"/>
              <w:jc w:val="both"/>
              <w:rPr>
                <w:rFonts w:ascii="Arial" w:eastAsia="Calibri" w:hAnsi="Arial" w:cs="Arial"/>
              </w:rPr>
            </w:pPr>
            <w:r w:rsidRPr="00260425">
              <w:rPr>
                <w:rFonts w:ascii="Arial" w:eastAsia="Times New Roman" w:hAnsi="Arial" w:cs="Arial"/>
                <w:bdr w:val="none" w:sz="0" w:space="0" w:color="auto" w:frame="1"/>
                <w:lang w:eastAsia="lt-LT"/>
              </w:rPr>
              <w:t>Privalo užtikrinti automatinį, valdymo nustatymais (policy) paremtą virtualių tarnybinių stočių talpinimą skirtingo tipo ir parametrų duomenų saugyklose.</w:t>
            </w:r>
          </w:p>
        </w:tc>
      </w:tr>
      <w:tr w:rsidR="001271E0" w:rsidRPr="00260425" w14:paraId="4D3E18D7"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205AF597" w14:textId="704E6312" w:rsidR="001271E0" w:rsidRPr="00260425" w:rsidRDefault="001271E0" w:rsidP="00B22BCA">
            <w:pPr>
              <w:spacing w:after="0" w:line="240" w:lineRule="auto"/>
              <w:jc w:val="center"/>
              <w:rPr>
                <w:rFonts w:ascii="Arial" w:eastAsia="Calibri" w:hAnsi="Arial" w:cs="Arial"/>
                <w:lang w:eastAsia="lt-LT"/>
              </w:rPr>
            </w:pPr>
            <w:r w:rsidRPr="00260425">
              <w:rPr>
                <w:rFonts w:ascii="Arial" w:eastAsia="Calibri" w:hAnsi="Arial" w:cs="Arial"/>
                <w:lang w:eastAsia="lt-LT"/>
              </w:rPr>
              <w:t>9</w:t>
            </w:r>
          </w:p>
        </w:tc>
        <w:tc>
          <w:tcPr>
            <w:tcW w:w="3714" w:type="dxa"/>
            <w:tcBorders>
              <w:top w:val="single" w:sz="4" w:space="0" w:color="auto"/>
              <w:left w:val="single" w:sz="4" w:space="0" w:color="auto"/>
              <w:bottom w:val="single" w:sz="4" w:space="0" w:color="auto"/>
              <w:right w:val="single" w:sz="4" w:space="0" w:color="auto"/>
            </w:tcBorders>
          </w:tcPr>
          <w:p w14:paraId="5C8C6511" w14:textId="51B93E5B" w:rsidR="001271E0" w:rsidRPr="00260425" w:rsidRDefault="001271E0" w:rsidP="00B22BCA">
            <w:pPr>
              <w:spacing w:after="0" w:line="240" w:lineRule="auto"/>
              <w:rPr>
                <w:rFonts w:ascii="Arial" w:eastAsia="Calibri" w:hAnsi="Arial" w:cs="Arial"/>
                <w:lang w:eastAsia="lt-LT"/>
              </w:rPr>
            </w:pPr>
            <w:r w:rsidRPr="00260425">
              <w:rPr>
                <w:rFonts w:ascii="Arial" w:eastAsia="Times New Roman" w:hAnsi="Arial" w:cs="Arial"/>
                <w:bdr w:val="none" w:sz="0" w:space="0" w:color="auto" w:frame="1"/>
                <w:lang w:eastAsia="lt-LT"/>
              </w:rPr>
              <w:t>Virtualių duomenų saugyklų migravimas</w:t>
            </w:r>
          </w:p>
        </w:tc>
        <w:tc>
          <w:tcPr>
            <w:tcW w:w="5515" w:type="dxa"/>
            <w:tcBorders>
              <w:top w:val="single" w:sz="4" w:space="0" w:color="auto"/>
              <w:left w:val="single" w:sz="4" w:space="0" w:color="auto"/>
              <w:bottom w:val="single" w:sz="4" w:space="0" w:color="auto"/>
              <w:right w:val="single" w:sz="4" w:space="0" w:color="auto"/>
            </w:tcBorders>
          </w:tcPr>
          <w:p w14:paraId="4A9A16C1" w14:textId="77777777" w:rsidR="001271E0" w:rsidRPr="00260425" w:rsidRDefault="001271E0" w:rsidP="00B22BCA">
            <w:pPr>
              <w:spacing w:after="0" w:line="240" w:lineRule="auto"/>
              <w:jc w:val="both"/>
              <w:rPr>
                <w:rFonts w:ascii="Arial" w:eastAsia="Times New Roman" w:hAnsi="Arial" w:cs="Arial"/>
                <w:bdr w:val="none" w:sz="0" w:space="0" w:color="auto" w:frame="1"/>
                <w:lang w:eastAsia="lt-LT"/>
              </w:rPr>
            </w:pPr>
            <w:r w:rsidRPr="00260425">
              <w:rPr>
                <w:rFonts w:ascii="Arial" w:eastAsia="Times New Roman" w:hAnsi="Arial" w:cs="Arial"/>
                <w:bdr w:val="none" w:sz="0" w:space="0" w:color="auto" w:frame="1"/>
                <w:lang w:eastAsia="lt-LT"/>
              </w:rPr>
              <w:t>Programinė įranga privalo palaikyti ir užtikrinti virtualių duomenų saugyklų / virtualių diskų migravimą tarp skirtingų fizinių duomenų saugyklų nestabdant virtualių tarnybinių stočių darbo.</w:t>
            </w:r>
          </w:p>
          <w:p w14:paraId="110E1465" w14:textId="77777777" w:rsidR="001271E0" w:rsidRPr="00260425" w:rsidRDefault="001271E0" w:rsidP="00B22BCA">
            <w:pPr>
              <w:spacing w:after="0" w:line="240" w:lineRule="exact"/>
              <w:ind w:right="114"/>
              <w:jc w:val="both"/>
              <w:rPr>
                <w:rFonts w:ascii="Arial" w:eastAsia="Calibri" w:hAnsi="Arial" w:cs="Arial"/>
              </w:rPr>
            </w:pPr>
          </w:p>
        </w:tc>
      </w:tr>
      <w:tr w:rsidR="001271E0" w:rsidRPr="00260425" w14:paraId="622FC77C"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0AB20252" w14:textId="0FBB7D77" w:rsidR="001271E0" w:rsidRPr="00260425" w:rsidRDefault="001271E0" w:rsidP="00B22BCA">
            <w:pPr>
              <w:spacing w:after="0" w:line="240" w:lineRule="auto"/>
              <w:jc w:val="center"/>
              <w:rPr>
                <w:rFonts w:ascii="Arial" w:eastAsia="Calibri" w:hAnsi="Arial" w:cs="Arial"/>
                <w:lang w:eastAsia="lt-LT"/>
              </w:rPr>
            </w:pPr>
            <w:r w:rsidRPr="00260425">
              <w:rPr>
                <w:rFonts w:ascii="Arial" w:eastAsia="Calibri" w:hAnsi="Arial" w:cs="Arial"/>
                <w:lang w:eastAsia="lt-LT"/>
              </w:rPr>
              <w:t>10</w:t>
            </w:r>
          </w:p>
        </w:tc>
        <w:tc>
          <w:tcPr>
            <w:tcW w:w="3714" w:type="dxa"/>
            <w:tcBorders>
              <w:top w:val="single" w:sz="4" w:space="0" w:color="auto"/>
              <w:left w:val="single" w:sz="4" w:space="0" w:color="auto"/>
              <w:bottom w:val="single" w:sz="4" w:space="0" w:color="auto"/>
              <w:right w:val="single" w:sz="4" w:space="0" w:color="auto"/>
            </w:tcBorders>
          </w:tcPr>
          <w:p w14:paraId="6A0FB41E" w14:textId="1467C0F5" w:rsidR="001271E0" w:rsidRPr="00260425" w:rsidRDefault="001271E0" w:rsidP="00B22BCA">
            <w:pPr>
              <w:spacing w:after="0" w:line="240" w:lineRule="auto"/>
              <w:rPr>
                <w:rFonts w:ascii="Arial" w:eastAsia="Calibri" w:hAnsi="Arial" w:cs="Arial"/>
                <w:lang w:eastAsia="lt-LT"/>
              </w:rPr>
            </w:pPr>
            <w:r w:rsidRPr="00260425">
              <w:rPr>
                <w:rFonts w:ascii="Arial" w:eastAsia="Times New Roman" w:hAnsi="Arial" w:cs="Arial"/>
                <w:bdr w:val="none" w:sz="0" w:space="0" w:color="auto" w:frame="1"/>
                <w:lang w:eastAsia="lt-LT"/>
              </w:rPr>
              <w:t>Duomenų saugyklų virtualizacija</w:t>
            </w:r>
          </w:p>
        </w:tc>
        <w:tc>
          <w:tcPr>
            <w:tcW w:w="5515" w:type="dxa"/>
            <w:tcBorders>
              <w:top w:val="single" w:sz="4" w:space="0" w:color="auto"/>
              <w:left w:val="single" w:sz="4" w:space="0" w:color="auto"/>
              <w:bottom w:val="single" w:sz="4" w:space="0" w:color="auto"/>
              <w:right w:val="single" w:sz="4" w:space="0" w:color="auto"/>
            </w:tcBorders>
          </w:tcPr>
          <w:p w14:paraId="777DC2CE" w14:textId="6B623E7C" w:rsidR="001271E0" w:rsidRPr="00260425" w:rsidRDefault="001271E0" w:rsidP="00B22BCA">
            <w:pPr>
              <w:spacing w:after="0" w:line="240" w:lineRule="exact"/>
              <w:ind w:right="114"/>
              <w:jc w:val="both"/>
              <w:rPr>
                <w:rFonts w:ascii="Arial" w:eastAsia="Calibri" w:hAnsi="Arial" w:cs="Arial"/>
              </w:rPr>
            </w:pPr>
            <w:r w:rsidRPr="00260425">
              <w:rPr>
                <w:rFonts w:ascii="Arial" w:eastAsia="Times New Roman" w:hAnsi="Arial" w:cs="Arial"/>
                <w:bdr w:val="none" w:sz="0" w:space="0" w:color="auto" w:frame="1"/>
                <w:lang w:eastAsia="lt-LT"/>
              </w:rPr>
              <w:t>Turi palaikyti suderinamą duomenų saugyklų virtualizavimo galimybę, panaudojant duomenų valdymo nustatymus (policy), bei automatiškai išnaudoti duomenų saugyklų siūlomą funkcionalumą (pvz., momentinių kopijų valdymą, automatizuotą duomenų paskirstymo logiką, našumo/patikimumo profilius), kai tai palaiko duomenų saugyklos sprendimas.</w:t>
            </w:r>
          </w:p>
        </w:tc>
      </w:tr>
      <w:tr w:rsidR="001271E0" w:rsidRPr="00260425" w14:paraId="30235453"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3A9AC3A2" w14:textId="071B50DA" w:rsidR="001271E0" w:rsidRPr="00260425" w:rsidRDefault="001271E0" w:rsidP="00B22BCA">
            <w:pPr>
              <w:spacing w:after="0" w:line="240" w:lineRule="auto"/>
              <w:jc w:val="center"/>
              <w:rPr>
                <w:rFonts w:ascii="Arial" w:eastAsia="Calibri" w:hAnsi="Arial" w:cs="Arial"/>
                <w:lang w:eastAsia="lt-LT"/>
              </w:rPr>
            </w:pPr>
            <w:r w:rsidRPr="00260425">
              <w:rPr>
                <w:rFonts w:ascii="Arial" w:eastAsia="Calibri" w:hAnsi="Arial" w:cs="Arial"/>
                <w:lang w:eastAsia="lt-LT"/>
              </w:rPr>
              <w:t>11</w:t>
            </w:r>
          </w:p>
        </w:tc>
        <w:tc>
          <w:tcPr>
            <w:tcW w:w="3714" w:type="dxa"/>
            <w:tcBorders>
              <w:top w:val="single" w:sz="4" w:space="0" w:color="auto"/>
              <w:left w:val="single" w:sz="4" w:space="0" w:color="auto"/>
              <w:bottom w:val="single" w:sz="4" w:space="0" w:color="auto"/>
              <w:right w:val="single" w:sz="4" w:space="0" w:color="auto"/>
            </w:tcBorders>
          </w:tcPr>
          <w:p w14:paraId="5E4FE3D5" w14:textId="3303FFD4" w:rsidR="001271E0" w:rsidRPr="00260425" w:rsidRDefault="001271E0" w:rsidP="00B22BCA">
            <w:pPr>
              <w:spacing w:after="0" w:line="240" w:lineRule="auto"/>
              <w:rPr>
                <w:rFonts w:ascii="Arial" w:eastAsia="Calibri" w:hAnsi="Arial" w:cs="Arial"/>
                <w:lang w:eastAsia="lt-LT"/>
              </w:rPr>
            </w:pPr>
            <w:r w:rsidRPr="00260425">
              <w:rPr>
                <w:rFonts w:ascii="Arial" w:eastAsia="Times New Roman" w:hAnsi="Arial" w:cs="Arial"/>
                <w:bdr w:val="none" w:sz="0" w:space="0" w:color="auto" w:frame="1"/>
                <w:lang w:eastAsia="lt-LT"/>
              </w:rPr>
              <w:t>Duomenų saugyklų integravimo sąsajos</w:t>
            </w:r>
          </w:p>
        </w:tc>
        <w:tc>
          <w:tcPr>
            <w:tcW w:w="5515" w:type="dxa"/>
            <w:tcBorders>
              <w:top w:val="single" w:sz="4" w:space="0" w:color="auto"/>
              <w:left w:val="single" w:sz="4" w:space="0" w:color="auto"/>
              <w:bottom w:val="single" w:sz="4" w:space="0" w:color="auto"/>
              <w:right w:val="single" w:sz="4" w:space="0" w:color="auto"/>
            </w:tcBorders>
          </w:tcPr>
          <w:p w14:paraId="39E4553F" w14:textId="6B1EB663" w:rsidR="001271E0" w:rsidRPr="00260425" w:rsidRDefault="001271E0" w:rsidP="00B22BCA">
            <w:pPr>
              <w:spacing w:after="0" w:line="240" w:lineRule="exact"/>
              <w:ind w:right="114"/>
              <w:jc w:val="both"/>
              <w:rPr>
                <w:rFonts w:ascii="Arial" w:eastAsia="Calibri" w:hAnsi="Arial" w:cs="Arial"/>
              </w:rPr>
            </w:pPr>
            <w:r w:rsidRPr="00260425">
              <w:rPr>
                <w:rFonts w:ascii="Arial" w:eastAsia="Times New Roman" w:hAnsi="Arial" w:cs="Arial"/>
                <w:bdr w:val="none" w:sz="0" w:space="0" w:color="auto" w:frame="1"/>
                <w:lang w:eastAsia="lt-LT"/>
              </w:rPr>
              <w:t>Pateikti sąrašą suderinamų duomenų saugyklų integracijų:</w:t>
            </w:r>
            <w:r w:rsidRPr="00260425">
              <w:rPr>
                <w:rFonts w:ascii="Arial" w:eastAsia="Times New Roman" w:hAnsi="Arial" w:cs="Arial"/>
                <w:bdr w:val="none" w:sz="0" w:space="0" w:color="auto" w:frame="1"/>
                <w:lang w:eastAsia="lt-LT"/>
              </w:rPr>
              <w:br/>
              <w:t>A) Suteikianti galimybę pateikti suderinamos duomenų saugyklos parametrus virtualizavimo programinei įrangai (modelį, turimus gebėjimus, diskų tipus ir t. t.).</w:t>
            </w:r>
            <w:r w:rsidRPr="00260425">
              <w:rPr>
                <w:rFonts w:ascii="Arial" w:eastAsia="Times New Roman" w:hAnsi="Arial" w:cs="Arial"/>
                <w:bdr w:val="none" w:sz="0" w:space="0" w:color="auto" w:frame="1"/>
                <w:lang w:eastAsia="lt-LT"/>
              </w:rPr>
              <w:br/>
              <w:t>B) Suteikianti galimybę perkelti duomenų valdymo funkcionalumą duomenų saugyklai (pvz., momentinių kopijų atlikimą).</w:t>
            </w:r>
            <w:r w:rsidRPr="00260425">
              <w:rPr>
                <w:rFonts w:ascii="Arial" w:eastAsia="Times New Roman" w:hAnsi="Arial" w:cs="Arial"/>
                <w:bdr w:val="none" w:sz="0" w:space="0" w:color="auto" w:frame="1"/>
                <w:lang w:eastAsia="lt-LT"/>
              </w:rPr>
              <w:br/>
              <w:t xml:space="preserve">C) Suteikianti galimybę integruoti </w:t>
            </w:r>
            <w:r w:rsidR="006F7E26" w:rsidRPr="00260425">
              <w:rPr>
                <w:rFonts w:ascii="Arial" w:eastAsia="Times New Roman" w:hAnsi="Arial" w:cs="Arial"/>
                <w:bdr w:val="none" w:sz="0" w:space="0" w:color="auto" w:frame="1"/>
                <w:lang w:eastAsia="lt-LT"/>
              </w:rPr>
              <w:t>daugialypio</w:t>
            </w:r>
            <w:r w:rsidRPr="00260425">
              <w:rPr>
                <w:rFonts w:ascii="Arial" w:eastAsia="Times New Roman" w:hAnsi="Arial" w:cs="Arial"/>
                <w:bdr w:val="none" w:sz="0" w:space="0" w:color="auto" w:frame="1"/>
                <w:lang w:eastAsia="lt-LT"/>
              </w:rPr>
              <w:t xml:space="preserve"> keli</w:t>
            </w:r>
            <w:r w:rsidR="006F7E26" w:rsidRPr="00260425">
              <w:rPr>
                <w:rFonts w:ascii="Arial" w:eastAsia="Times New Roman" w:hAnsi="Arial" w:cs="Arial"/>
                <w:bdr w:val="none" w:sz="0" w:space="0" w:color="auto" w:frame="1"/>
                <w:lang w:eastAsia="lt-LT"/>
              </w:rPr>
              <w:t>o</w:t>
            </w:r>
            <w:r w:rsidRPr="00260425">
              <w:rPr>
                <w:rFonts w:ascii="Arial" w:eastAsia="Times New Roman" w:hAnsi="Arial" w:cs="Arial"/>
                <w:bdr w:val="none" w:sz="0" w:space="0" w:color="auto" w:frame="1"/>
                <w:lang w:eastAsia="lt-LT"/>
              </w:rPr>
              <w:t xml:space="preserve"> (multipathing) valdymą ir naudoti </w:t>
            </w:r>
            <w:r w:rsidR="006F7E26" w:rsidRPr="00260425">
              <w:rPr>
                <w:rFonts w:ascii="Arial" w:eastAsia="Times New Roman" w:hAnsi="Arial" w:cs="Arial"/>
                <w:bdr w:val="none" w:sz="0" w:space="0" w:color="auto" w:frame="1"/>
                <w:lang w:eastAsia="lt-LT"/>
              </w:rPr>
              <w:t>daugialypio</w:t>
            </w:r>
            <w:r w:rsidRPr="00260425">
              <w:rPr>
                <w:rFonts w:ascii="Arial" w:eastAsia="Times New Roman" w:hAnsi="Arial" w:cs="Arial"/>
                <w:bdr w:val="none" w:sz="0" w:space="0" w:color="auto" w:frame="1"/>
                <w:lang w:eastAsia="lt-LT"/>
              </w:rPr>
              <w:t xml:space="preserve"> keli</w:t>
            </w:r>
            <w:r w:rsidR="006F7E26" w:rsidRPr="00260425">
              <w:rPr>
                <w:rFonts w:ascii="Arial" w:eastAsia="Times New Roman" w:hAnsi="Arial" w:cs="Arial"/>
                <w:bdr w:val="none" w:sz="0" w:space="0" w:color="auto" w:frame="1"/>
                <w:lang w:eastAsia="lt-LT"/>
              </w:rPr>
              <w:t>o</w:t>
            </w:r>
            <w:r w:rsidRPr="00260425">
              <w:rPr>
                <w:rFonts w:ascii="Arial" w:eastAsia="Times New Roman" w:hAnsi="Arial" w:cs="Arial"/>
                <w:bdr w:val="none" w:sz="0" w:space="0" w:color="auto" w:frame="1"/>
                <w:lang w:eastAsia="lt-LT"/>
              </w:rPr>
              <w:t xml:space="preserve"> politiką pagal gamintojo rekomendacijas.</w:t>
            </w:r>
            <w:r w:rsidRPr="00260425">
              <w:rPr>
                <w:rFonts w:ascii="Arial" w:eastAsia="Times New Roman" w:hAnsi="Arial" w:cs="Arial"/>
                <w:bdr w:val="none" w:sz="0" w:space="0" w:color="auto" w:frame="1"/>
                <w:lang w:eastAsia="lt-LT"/>
              </w:rPr>
              <w:br/>
              <w:t>Papildomai: privalo būti palaikomas SAN prijungimas per iSCSI prie hostų ir duomenų saugyklų naudojimas per bendro naudojimo datastores.</w:t>
            </w:r>
          </w:p>
        </w:tc>
      </w:tr>
      <w:tr w:rsidR="001271E0" w:rsidRPr="00260425" w14:paraId="251A1DA7"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4E9D0611" w14:textId="236B416E" w:rsidR="001271E0" w:rsidRPr="00260425" w:rsidRDefault="001271E0" w:rsidP="00B22BCA">
            <w:pPr>
              <w:spacing w:after="0" w:line="240" w:lineRule="auto"/>
              <w:jc w:val="center"/>
              <w:rPr>
                <w:rFonts w:ascii="Arial" w:eastAsia="Calibri" w:hAnsi="Arial" w:cs="Arial"/>
                <w:lang w:eastAsia="lt-LT"/>
              </w:rPr>
            </w:pPr>
            <w:r w:rsidRPr="00260425">
              <w:rPr>
                <w:rFonts w:ascii="Arial" w:eastAsia="Calibri" w:hAnsi="Arial" w:cs="Arial"/>
                <w:lang w:eastAsia="lt-LT"/>
              </w:rPr>
              <w:t>12</w:t>
            </w:r>
          </w:p>
        </w:tc>
        <w:tc>
          <w:tcPr>
            <w:tcW w:w="3714" w:type="dxa"/>
            <w:tcBorders>
              <w:top w:val="single" w:sz="4" w:space="0" w:color="auto"/>
              <w:left w:val="single" w:sz="4" w:space="0" w:color="auto"/>
              <w:bottom w:val="single" w:sz="4" w:space="0" w:color="auto"/>
              <w:right w:val="single" w:sz="4" w:space="0" w:color="auto"/>
            </w:tcBorders>
          </w:tcPr>
          <w:p w14:paraId="78FE9343" w14:textId="5843AE03" w:rsidR="001271E0" w:rsidRPr="00260425" w:rsidRDefault="001271E0" w:rsidP="00B22BCA">
            <w:pPr>
              <w:spacing w:after="0" w:line="240" w:lineRule="auto"/>
              <w:rPr>
                <w:rFonts w:ascii="Arial" w:eastAsia="Calibri" w:hAnsi="Arial" w:cs="Arial"/>
                <w:lang w:eastAsia="lt-LT"/>
              </w:rPr>
            </w:pPr>
            <w:r w:rsidRPr="00260425">
              <w:rPr>
                <w:rFonts w:ascii="Arial" w:eastAsia="Times New Roman" w:hAnsi="Arial" w:cs="Arial"/>
                <w:bdr w:val="none" w:sz="0" w:space="0" w:color="auto" w:frame="1"/>
                <w:lang w:eastAsia="lt-LT"/>
              </w:rPr>
              <w:t>Centralizuota turinio biblioteka</w:t>
            </w:r>
          </w:p>
        </w:tc>
        <w:tc>
          <w:tcPr>
            <w:tcW w:w="5515" w:type="dxa"/>
            <w:tcBorders>
              <w:top w:val="single" w:sz="4" w:space="0" w:color="auto"/>
              <w:left w:val="single" w:sz="4" w:space="0" w:color="auto"/>
              <w:bottom w:val="single" w:sz="4" w:space="0" w:color="auto"/>
              <w:right w:val="single" w:sz="4" w:space="0" w:color="auto"/>
            </w:tcBorders>
          </w:tcPr>
          <w:p w14:paraId="5964706B" w14:textId="37778387" w:rsidR="001271E0" w:rsidRPr="00260425" w:rsidRDefault="001271E0" w:rsidP="00B22BCA">
            <w:pPr>
              <w:spacing w:after="0" w:line="240" w:lineRule="exact"/>
              <w:ind w:right="114"/>
              <w:jc w:val="both"/>
              <w:rPr>
                <w:rFonts w:ascii="Arial" w:eastAsia="Calibri" w:hAnsi="Arial" w:cs="Arial"/>
              </w:rPr>
            </w:pPr>
            <w:r w:rsidRPr="00260425">
              <w:rPr>
                <w:rFonts w:ascii="Arial" w:eastAsia="Times New Roman" w:hAnsi="Arial" w:cs="Arial"/>
                <w:bdr w:val="none" w:sz="0" w:space="0" w:color="auto" w:frame="1"/>
                <w:lang w:eastAsia="lt-LT"/>
              </w:rPr>
              <w:t xml:space="preserve">Virtualizavimo programinė įranga turi turėti centralizuotą turinio saugojimo/laikymo biblioteką, skirtą virtualių tarnybinių stočių šablonų/atvaizdų, operacinių sistemų diegimo atvaizdų ar kito valdymo/diegimo turinio saugojimui. Turi būti </w:t>
            </w:r>
            <w:r w:rsidRPr="00260425">
              <w:rPr>
                <w:rFonts w:ascii="Arial" w:eastAsia="Times New Roman" w:hAnsi="Arial" w:cs="Arial"/>
                <w:bdr w:val="none" w:sz="0" w:space="0" w:color="auto" w:frame="1"/>
                <w:lang w:eastAsia="lt-LT"/>
              </w:rPr>
              <w:lastRenderedPageBreak/>
              <w:t>galimybė šią biblioteką pasiekti iš kelių skirtingų duomenų centrų.</w:t>
            </w:r>
          </w:p>
        </w:tc>
      </w:tr>
      <w:tr w:rsidR="001271E0" w:rsidRPr="00260425" w14:paraId="4586BD5C"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188F4905" w14:textId="46DC16BF" w:rsidR="001271E0" w:rsidRPr="00260425" w:rsidRDefault="001271E0" w:rsidP="00B22BCA">
            <w:pPr>
              <w:spacing w:after="0" w:line="240" w:lineRule="auto"/>
              <w:jc w:val="center"/>
              <w:rPr>
                <w:rFonts w:ascii="Arial" w:eastAsia="Calibri" w:hAnsi="Arial" w:cs="Arial"/>
                <w:lang w:eastAsia="lt-LT"/>
              </w:rPr>
            </w:pPr>
            <w:r w:rsidRPr="00260425">
              <w:rPr>
                <w:rFonts w:ascii="Arial" w:eastAsia="Calibri" w:hAnsi="Arial" w:cs="Arial"/>
                <w:lang w:eastAsia="lt-LT"/>
              </w:rPr>
              <w:lastRenderedPageBreak/>
              <w:t>13</w:t>
            </w:r>
          </w:p>
        </w:tc>
        <w:tc>
          <w:tcPr>
            <w:tcW w:w="3714" w:type="dxa"/>
            <w:tcBorders>
              <w:top w:val="single" w:sz="4" w:space="0" w:color="auto"/>
              <w:left w:val="single" w:sz="4" w:space="0" w:color="auto"/>
              <w:bottom w:val="single" w:sz="4" w:space="0" w:color="auto"/>
              <w:right w:val="single" w:sz="4" w:space="0" w:color="auto"/>
            </w:tcBorders>
          </w:tcPr>
          <w:p w14:paraId="4BF0FE49" w14:textId="7EFDB518" w:rsidR="001271E0" w:rsidRPr="00260425" w:rsidRDefault="001271E0" w:rsidP="00B22BCA">
            <w:pPr>
              <w:spacing w:after="0" w:line="240" w:lineRule="auto"/>
              <w:rPr>
                <w:rFonts w:ascii="Arial" w:eastAsia="Calibri" w:hAnsi="Arial" w:cs="Arial"/>
                <w:lang w:eastAsia="lt-LT"/>
              </w:rPr>
            </w:pPr>
            <w:r w:rsidRPr="00260425">
              <w:rPr>
                <w:rFonts w:ascii="Arial" w:eastAsia="Times New Roman" w:hAnsi="Arial" w:cs="Arial"/>
                <w:bdr w:val="none" w:sz="0" w:space="0" w:color="auto" w:frame="1"/>
                <w:lang w:eastAsia="lt-LT"/>
              </w:rPr>
              <w:t>Resursų valdymas</w:t>
            </w:r>
          </w:p>
        </w:tc>
        <w:tc>
          <w:tcPr>
            <w:tcW w:w="5515" w:type="dxa"/>
            <w:tcBorders>
              <w:top w:val="single" w:sz="4" w:space="0" w:color="auto"/>
              <w:left w:val="single" w:sz="4" w:space="0" w:color="auto"/>
              <w:bottom w:val="single" w:sz="4" w:space="0" w:color="auto"/>
              <w:right w:val="single" w:sz="4" w:space="0" w:color="auto"/>
            </w:tcBorders>
          </w:tcPr>
          <w:p w14:paraId="66195EDD" w14:textId="77777777" w:rsidR="001271E0" w:rsidRPr="00260425" w:rsidRDefault="001271E0" w:rsidP="00B22BCA">
            <w:pPr>
              <w:pStyle w:val="ListParagraph"/>
              <w:numPr>
                <w:ilvl w:val="0"/>
                <w:numId w:val="22"/>
              </w:numPr>
              <w:spacing w:after="0" w:line="240" w:lineRule="auto"/>
              <w:jc w:val="both"/>
              <w:rPr>
                <w:rFonts w:ascii="Arial" w:hAnsi="Arial" w:cs="Arial"/>
                <w:bdr w:val="none" w:sz="0" w:space="0" w:color="auto" w:frame="1"/>
                <w:lang w:eastAsia="lt-LT"/>
              </w:rPr>
            </w:pPr>
            <w:r w:rsidRPr="00260425">
              <w:rPr>
                <w:rFonts w:ascii="Arial" w:hAnsi="Arial" w:cs="Arial"/>
                <w:bdr w:val="none" w:sz="0" w:space="0" w:color="auto" w:frame="1"/>
                <w:lang w:eastAsia="lt-LT"/>
              </w:rPr>
              <w:t>Programinė įranga turi įgalinti priskirti virtualioms tarnybinėms stotims procesorius ar branduolius (bendro naudojimo procesorių modelis).</w:t>
            </w:r>
          </w:p>
          <w:p w14:paraId="76593BF1" w14:textId="77777777" w:rsidR="001271E0" w:rsidRPr="00260425" w:rsidRDefault="001271E0" w:rsidP="00B22BCA">
            <w:pPr>
              <w:pStyle w:val="ListParagraph"/>
              <w:numPr>
                <w:ilvl w:val="0"/>
                <w:numId w:val="22"/>
              </w:numPr>
              <w:spacing w:after="0" w:line="240" w:lineRule="auto"/>
              <w:jc w:val="both"/>
              <w:rPr>
                <w:rFonts w:ascii="Arial" w:hAnsi="Arial" w:cs="Arial"/>
                <w:bdr w:val="none" w:sz="0" w:space="0" w:color="auto" w:frame="1"/>
                <w:lang w:eastAsia="lt-LT"/>
              </w:rPr>
            </w:pPr>
            <w:r w:rsidRPr="00260425">
              <w:rPr>
                <w:rFonts w:ascii="Arial" w:hAnsi="Arial" w:cs="Arial"/>
                <w:bdr w:val="none" w:sz="0" w:space="0" w:color="auto" w:frame="1"/>
                <w:lang w:eastAsia="lt-LT"/>
              </w:rPr>
              <w:t>Programinė įranga turi įgalinti valdyti priskirtų virtualių tinklo adapterių pajėgumus.</w:t>
            </w:r>
          </w:p>
          <w:p w14:paraId="585D8FD3" w14:textId="5DBA9DC5" w:rsidR="001271E0" w:rsidRPr="00260425" w:rsidRDefault="001271E0" w:rsidP="00B22BCA">
            <w:pPr>
              <w:pStyle w:val="ListParagraph"/>
              <w:numPr>
                <w:ilvl w:val="0"/>
                <w:numId w:val="22"/>
              </w:numPr>
              <w:spacing w:after="0" w:line="240" w:lineRule="auto"/>
              <w:jc w:val="both"/>
              <w:rPr>
                <w:rFonts w:ascii="Arial" w:hAnsi="Arial" w:cs="Arial"/>
                <w:bdr w:val="none" w:sz="0" w:space="0" w:color="auto" w:frame="1"/>
                <w:lang w:eastAsia="lt-LT"/>
              </w:rPr>
            </w:pPr>
            <w:r w:rsidRPr="00260425">
              <w:rPr>
                <w:rFonts w:ascii="Arial" w:hAnsi="Arial" w:cs="Arial"/>
                <w:bdr w:val="none" w:sz="0" w:space="0" w:color="auto" w:frame="1"/>
                <w:lang w:eastAsia="lt-LT"/>
              </w:rPr>
              <w:t>Galimybė virtualioms tarnybinėms stotims skirti daugiau atminties nei yra fiziškai, užtikrinant saugų atminties virš</w:t>
            </w:r>
            <w:r w:rsidR="007619D6" w:rsidRPr="00260425">
              <w:rPr>
                <w:rFonts w:ascii="Arial" w:hAnsi="Arial" w:cs="Arial"/>
                <w:bdr w:val="none" w:sz="0" w:space="0" w:color="auto" w:frame="1"/>
                <w:lang w:eastAsia="lt-LT"/>
              </w:rPr>
              <w:t xml:space="preserve"> </w:t>
            </w:r>
            <w:r w:rsidRPr="00260425">
              <w:rPr>
                <w:rFonts w:ascii="Arial" w:hAnsi="Arial" w:cs="Arial"/>
                <w:bdr w:val="none" w:sz="0" w:space="0" w:color="auto" w:frame="1"/>
                <w:lang w:eastAsia="lt-LT"/>
              </w:rPr>
              <w:t>rezervavimą.</w:t>
            </w:r>
          </w:p>
          <w:p w14:paraId="1863747C" w14:textId="77777777" w:rsidR="001271E0" w:rsidRPr="00260425" w:rsidRDefault="001271E0" w:rsidP="00B22BCA">
            <w:pPr>
              <w:pStyle w:val="ListParagraph"/>
              <w:numPr>
                <w:ilvl w:val="0"/>
                <w:numId w:val="22"/>
              </w:numPr>
              <w:spacing w:after="0" w:line="240" w:lineRule="auto"/>
              <w:jc w:val="both"/>
              <w:rPr>
                <w:rFonts w:ascii="Arial" w:hAnsi="Arial" w:cs="Arial"/>
                <w:bdr w:val="none" w:sz="0" w:space="0" w:color="auto" w:frame="1"/>
                <w:lang w:eastAsia="lt-LT"/>
              </w:rPr>
            </w:pPr>
            <w:r w:rsidRPr="00260425">
              <w:rPr>
                <w:rFonts w:ascii="Arial" w:hAnsi="Arial" w:cs="Arial"/>
                <w:bdr w:val="none" w:sz="0" w:space="0" w:color="auto" w:frame="1"/>
                <w:lang w:eastAsia="lt-LT"/>
              </w:rPr>
              <w:t>Galimybė sugrąžinti nepanaudotą atmintį iš virtualių tarnybinių stočių („unused memory reclamation“).</w:t>
            </w:r>
          </w:p>
          <w:p w14:paraId="77581C92" w14:textId="3A7882ED" w:rsidR="001271E0" w:rsidRPr="00260425" w:rsidRDefault="001271E0" w:rsidP="00B22BCA">
            <w:pPr>
              <w:spacing w:after="0" w:line="240" w:lineRule="exact"/>
              <w:ind w:right="114"/>
              <w:jc w:val="both"/>
              <w:rPr>
                <w:rFonts w:ascii="Arial" w:eastAsia="Calibri" w:hAnsi="Arial" w:cs="Arial"/>
              </w:rPr>
            </w:pPr>
            <w:r w:rsidRPr="00260425">
              <w:rPr>
                <w:rFonts w:ascii="Arial" w:hAnsi="Arial" w:cs="Arial"/>
                <w:bdr w:val="none" w:sz="0" w:space="0" w:color="auto" w:frame="1"/>
                <w:lang w:eastAsia="lt-LT"/>
              </w:rPr>
              <w:t>Turi būti galimybė virtualioms tarnybinėms stotims pridėti papildomus resursus (CPU, atmintį, diską, tinklo adapterius), nestabdant jų veikimo, jei tokį funkcionalumą palaiko virtualios tarnybinės stoties operacinė sistema. Galimybė pašalinti tinklo adapterius, SCSI adapterius ir diskus nestabdant darbo.</w:t>
            </w:r>
            <w:r w:rsidRPr="00260425">
              <w:rPr>
                <w:rFonts w:ascii="Arial" w:hAnsi="Arial" w:cs="Arial"/>
                <w:bdr w:val="none" w:sz="0" w:space="0" w:color="auto" w:frame="1"/>
                <w:lang w:eastAsia="lt-LT"/>
              </w:rPr>
              <w:br/>
              <w:t xml:space="preserve">Papildomai: turi būti palaikomas </w:t>
            </w:r>
            <w:r w:rsidRPr="00260425">
              <w:rPr>
                <w:rFonts w:ascii="Arial" w:hAnsi="Arial" w:cs="Arial"/>
                <w:b/>
                <w:bCs/>
                <w:bdr w:val="none" w:sz="0" w:space="0" w:color="auto" w:frame="1"/>
                <w:lang w:eastAsia="lt-LT"/>
              </w:rPr>
              <w:t>atminties sluoksniavimas (tiering)</w:t>
            </w:r>
            <w:r w:rsidRPr="00260425">
              <w:rPr>
                <w:rFonts w:ascii="Arial" w:hAnsi="Arial" w:cs="Arial"/>
                <w:bdr w:val="none" w:sz="0" w:space="0" w:color="auto" w:frame="1"/>
                <w:lang w:eastAsia="lt-LT"/>
              </w:rPr>
              <w:t xml:space="preserve">, naudojant vietines </w:t>
            </w:r>
            <w:r w:rsidRPr="00260425">
              <w:rPr>
                <w:rFonts w:ascii="Arial" w:hAnsi="Arial" w:cs="Arial"/>
                <w:b/>
                <w:bCs/>
                <w:bdr w:val="none" w:sz="0" w:space="0" w:color="auto" w:frame="1"/>
                <w:lang w:eastAsia="lt-LT"/>
              </w:rPr>
              <w:t>NVMe</w:t>
            </w:r>
            <w:r w:rsidRPr="00260425">
              <w:rPr>
                <w:rFonts w:ascii="Arial" w:hAnsi="Arial" w:cs="Arial"/>
                <w:bdr w:val="none" w:sz="0" w:space="0" w:color="auto" w:frame="1"/>
                <w:lang w:eastAsia="lt-LT"/>
              </w:rPr>
              <w:t xml:space="preserve"> laikmenas kaip papildomą atminties sluoksnį (RAM+NVMe), automatizuojant karštų/šaltų blokų perkėlimą ir mažinant DRAM poreikį.</w:t>
            </w:r>
          </w:p>
        </w:tc>
      </w:tr>
      <w:tr w:rsidR="001271E0" w:rsidRPr="00260425" w14:paraId="7806F1CA"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2C29D5DC" w14:textId="2BF0C92E" w:rsidR="001271E0" w:rsidRPr="00260425" w:rsidRDefault="001271E0" w:rsidP="00B22BCA">
            <w:pPr>
              <w:spacing w:after="0" w:line="240" w:lineRule="auto"/>
              <w:jc w:val="center"/>
              <w:rPr>
                <w:rFonts w:ascii="Arial" w:eastAsia="Calibri" w:hAnsi="Arial" w:cs="Arial"/>
                <w:lang w:eastAsia="lt-LT"/>
              </w:rPr>
            </w:pPr>
            <w:r w:rsidRPr="00260425">
              <w:rPr>
                <w:rFonts w:ascii="Arial" w:eastAsia="Calibri" w:hAnsi="Arial" w:cs="Arial"/>
                <w:lang w:eastAsia="lt-LT"/>
              </w:rPr>
              <w:t>14</w:t>
            </w:r>
          </w:p>
        </w:tc>
        <w:tc>
          <w:tcPr>
            <w:tcW w:w="3714" w:type="dxa"/>
            <w:tcBorders>
              <w:top w:val="single" w:sz="4" w:space="0" w:color="auto"/>
              <w:left w:val="single" w:sz="4" w:space="0" w:color="auto"/>
              <w:bottom w:val="single" w:sz="4" w:space="0" w:color="auto"/>
              <w:right w:val="single" w:sz="4" w:space="0" w:color="auto"/>
            </w:tcBorders>
          </w:tcPr>
          <w:p w14:paraId="5BFE3396" w14:textId="3C439BAF" w:rsidR="001271E0" w:rsidRPr="00260425" w:rsidRDefault="001271E0" w:rsidP="00B22BCA">
            <w:pPr>
              <w:spacing w:after="0" w:line="240" w:lineRule="auto"/>
              <w:rPr>
                <w:rFonts w:ascii="Arial" w:eastAsia="Calibri" w:hAnsi="Arial" w:cs="Arial"/>
                <w:lang w:eastAsia="lt-LT"/>
              </w:rPr>
            </w:pPr>
            <w:r w:rsidRPr="00260425">
              <w:rPr>
                <w:rFonts w:ascii="Arial" w:eastAsia="Times New Roman" w:hAnsi="Arial" w:cs="Arial"/>
                <w:bdr w:val="none" w:sz="0" w:space="0" w:color="auto" w:frame="1"/>
                <w:lang w:eastAsia="lt-LT"/>
              </w:rPr>
              <w:t>Virtualaus tinklo komutatorius</w:t>
            </w:r>
          </w:p>
        </w:tc>
        <w:tc>
          <w:tcPr>
            <w:tcW w:w="5515" w:type="dxa"/>
            <w:tcBorders>
              <w:top w:val="single" w:sz="4" w:space="0" w:color="auto"/>
              <w:left w:val="single" w:sz="4" w:space="0" w:color="auto"/>
              <w:bottom w:val="single" w:sz="4" w:space="0" w:color="auto"/>
              <w:right w:val="single" w:sz="4" w:space="0" w:color="auto"/>
            </w:tcBorders>
          </w:tcPr>
          <w:p w14:paraId="420DDE97" w14:textId="08B85D66" w:rsidR="001271E0" w:rsidRPr="00260425" w:rsidRDefault="001271E0" w:rsidP="00B22BCA">
            <w:pPr>
              <w:spacing w:after="0" w:line="240" w:lineRule="exact"/>
              <w:ind w:right="114"/>
              <w:jc w:val="both"/>
              <w:rPr>
                <w:rFonts w:ascii="Arial" w:eastAsia="Calibri" w:hAnsi="Arial" w:cs="Arial"/>
              </w:rPr>
            </w:pPr>
            <w:r w:rsidRPr="00260425">
              <w:rPr>
                <w:rFonts w:ascii="Arial" w:eastAsia="Times New Roman" w:hAnsi="Arial" w:cs="Arial"/>
                <w:bdr w:val="none" w:sz="0" w:space="0" w:color="auto" w:frame="1"/>
                <w:lang w:eastAsia="lt-LT"/>
              </w:rPr>
              <w:t>Siūloma programinė įranga turi turėti galimybę kurti virtualius tinklo komutatorius.</w:t>
            </w:r>
            <w:r w:rsidRPr="00260425">
              <w:rPr>
                <w:rFonts w:ascii="Arial" w:eastAsia="Times New Roman" w:hAnsi="Arial" w:cs="Arial"/>
                <w:bdr w:val="none" w:sz="0" w:space="0" w:color="auto" w:frame="1"/>
                <w:lang w:eastAsia="lt-LT"/>
              </w:rPr>
              <w:br/>
              <w:t>Programinė įranga turi įgalinti priskirti virtualioms tarnybinėms stotims tinklo adapterius, virtualius tinklus ar jų kombinacijas. Privalo palaikyti VLAN.</w:t>
            </w:r>
            <w:r w:rsidRPr="00260425">
              <w:rPr>
                <w:rFonts w:ascii="Arial" w:eastAsia="Times New Roman" w:hAnsi="Arial" w:cs="Arial"/>
                <w:bdr w:val="none" w:sz="0" w:space="0" w:color="auto" w:frame="1"/>
                <w:lang w:eastAsia="lt-LT"/>
              </w:rPr>
              <w:br/>
              <w:t>Siūloma programinė įranga privalo turėti centralizuotą sąsają, iš kurios galima konfigūruoti, prižiūrėti ir administruoti visoje infrastruktūroje esančius virtualius tinklo komutatorius (centralizuotas „distributed“ valdymas).</w:t>
            </w:r>
            <w:r w:rsidRPr="00260425">
              <w:rPr>
                <w:rFonts w:ascii="Arial" w:eastAsia="Times New Roman" w:hAnsi="Arial" w:cs="Arial"/>
                <w:bdr w:val="none" w:sz="0" w:space="0" w:color="auto" w:frame="1"/>
                <w:lang w:eastAsia="lt-LT"/>
              </w:rPr>
              <w:br/>
              <w:t>Turi būti galimybė atlikti tinklo srauto valdymo veiksmus: įeinančio/išeinančio tinklo pralaidos ribojimas, dalinimas tarp skirtingų virtualių mašinų.</w:t>
            </w:r>
          </w:p>
        </w:tc>
      </w:tr>
      <w:tr w:rsidR="001271E0" w:rsidRPr="00260425" w14:paraId="4E155C42"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11716CEF" w14:textId="1A6DAFFA" w:rsidR="001271E0" w:rsidRPr="00260425" w:rsidRDefault="001271E0" w:rsidP="00B22BCA">
            <w:pPr>
              <w:spacing w:after="0" w:line="240" w:lineRule="auto"/>
              <w:jc w:val="center"/>
              <w:rPr>
                <w:rFonts w:ascii="Arial" w:eastAsia="Calibri" w:hAnsi="Arial" w:cs="Arial"/>
                <w:lang w:eastAsia="lt-LT"/>
              </w:rPr>
            </w:pPr>
            <w:r w:rsidRPr="00260425">
              <w:rPr>
                <w:rFonts w:ascii="Arial" w:eastAsia="Calibri" w:hAnsi="Arial" w:cs="Arial"/>
                <w:lang w:eastAsia="lt-LT"/>
              </w:rPr>
              <w:t>15</w:t>
            </w:r>
          </w:p>
        </w:tc>
        <w:tc>
          <w:tcPr>
            <w:tcW w:w="3714" w:type="dxa"/>
            <w:tcBorders>
              <w:top w:val="single" w:sz="4" w:space="0" w:color="auto"/>
              <w:left w:val="single" w:sz="4" w:space="0" w:color="auto"/>
              <w:bottom w:val="single" w:sz="4" w:space="0" w:color="auto"/>
              <w:right w:val="single" w:sz="4" w:space="0" w:color="auto"/>
            </w:tcBorders>
          </w:tcPr>
          <w:p w14:paraId="476CD4AE" w14:textId="23E3B6D9" w:rsidR="001271E0" w:rsidRPr="00260425" w:rsidRDefault="001271E0" w:rsidP="00B22BCA">
            <w:pPr>
              <w:spacing w:after="0" w:line="240" w:lineRule="auto"/>
              <w:rPr>
                <w:rFonts w:ascii="Arial" w:eastAsia="Calibri" w:hAnsi="Arial" w:cs="Arial"/>
                <w:lang w:eastAsia="lt-LT"/>
              </w:rPr>
            </w:pPr>
            <w:r w:rsidRPr="00260425">
              <w:rPr>
                <w:rFonts w:ascii="Arial" w:eastAsia="Times New Roman" w:hAnsi="Arial" w:cs="Arial"/>
                <w:bdr w:val="none" w:sz="0" w:space="0" w:color="auto" w:frame="1"/>
                <w:lang w:eastAsia="lt-LT"/>
              </w:rPr>
              <w:t>Dinaminis resursų paskirstymas</w:t>
            </w:r>
          </w:p>
        </w:tc>
        <w:tc>
          <w:tcPr>
            <w:tcW w:w="5515" w:type="dxa"/>
            <w:tcBorders>
              <w:top w:val="single" w:sz="4" w:space="0" w:color="auto"/>
              <w:left w:val="single" w:sz="4" w:space="0" w:color="auto"/>
              <w:bottom w:val="single" w:sz="4" w:space="0" w:color="auto"/>
              <w:right w:val="single" w:sz="4" w:space="0" w:color="auto"/>
            </w:tcBorders>
          </w:tcPr>
          <w:p w14:paraId="3527F878" w14:textId="71EA5D6C" w:rsidR="001271E0" w:rsidRPr="00260425" w:rsidRDefault="001271E0" w:rsidP="00B22BCA">
            <w:pPr>
              <w:spacing w:after="0" w:line="240" w:lineRule="exact"/>
              <w:ind w:right="114"/>
              <w:jc w:val="both"/>
              <w:rPr>
                <w:rFonts w:ascii="Arial" w:eastAsia="Calibri" w:hAnsi="Arial" w:cs="Arial"/>
              </w:rPr>
            </w:pPr>
            <w:r w:rsidRPr="00260425">
              <w:rPr>
                <w:rFonts w:ascii="Arial" w:eastAsia="Times New Roman" w:hAnsi="Arial" w:cs="Arial"/>
                <w:bdr w:val="none" w:sz="0" w:space="0" w:color="auto" w:frame="1"/>
                <w:lang w:eastAsia="lt-LT"/>
              </w:rPr>
              <w:t>Virtualizacijos programinė įranga turi turėti galimybę kurti fizinių resursų telkinius (fizinių tarnybinių stočių telkinį ir fizinių duomenų saugyklų telkinį), bei pagal apkrovos valdymo ir paskirstymo taisykles automatiškai perbalansuoti darbo apkrovas telkinio ribose, užtikrinant optimaliausią fizinių resursų panaudojimą.</w:t>
            </w:r>
            <w:r w:rsidRPr="00260425">
              <w:rPr>
                <w:rFonts w:ascii="Arial" w:eastAsia="Times New Roman" w:hAnsi="Arial" w:cs="Arial"/>
                <w:bdr w:val="none" w:sz="0" w:space="0" w:color="auto" w:frame="1"/>
                <w:lang w:eastAsia="lt-LT"/>
              </w:rPr>
              <w:br/>
              <w:t>Papildomai: turi būti palaikoma energijos optimizacija, automatiškai konsoliduojant apkrovas ir sumažinant nenaudojamų resursų energijos sąnaudas (kai tai leidžia infrastruktūra).</w:t>
            </w:r>
          </w:p>
        </w:tc>
      </w:tr>
      <w:tr w:rsidR="001271E0" w:rsidRPr="00260425" w14:paraId="7CF6D450"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7DD4D5F5" w14:textId="3A157BD3" w:rsidR="001271E0" w:rsidRPr="00260425" w:rsidRDefault="001271E0" w:rsidP="00B22BCA">
            <w:pPr>
              <w:spacing w:after="0" w:line="240" w:lineRule="auto"/>
              <w:jc w:val="center"/>
              <w:rPr>
                <w:rFonts w:ascii="Arial" w:eastAsia="Calibri" w:hAnsi="Arial" w:cs="Arial"/>
                <w:lang w:eastAsia="lt-LT"/>
              </w:rPr>
            </w:pPr>
            <w:r w:rsidRPr="00260425">
              <w:rPr>
                <w:rFonts w:ascii="Arial" w:eastAsia="Calibri" w:hAnsi="Arial" w:cs="Arial"/>
                <w:lang w:eastAsia="lt-LT"/>
              </w:rPr>
              <w:t>16</w:t>
            </w:r>
          </w:p>
        </w:tc>
        <w:tc>
          <w:tcPr>
            <w:tcW w:w="3714" w:type="dxa"/>
            <w:tcBorders>
              <w:top w:val="single" w:sz="4" w:space="0" w:color="auto"/>
              <w:left w:val="single" w:sz="4" w:space="0" w:color="auto"/>
              <w:bottom w:val="single" w:sz="4" w:space="0" w:color="auto"/>
              <w:right w:val="single" w:sz="4" w:space="0" w:color="auto"/>
            </w:tcBorders>
          </w:tcPr>
          <w:p w14:paraId="69211D4D" w14:textId="470EFA16" w:rsidR="001271E0" w:rsidRPr="00260425" w:rsidRDefault="001271E0" w:rsidP="00B22BCA">
            <w:pPr>
              <w:spacing w:after="0" w:line="240" w:lineRule="auto"/>
              <w:rPr>
                <w:rFonts w:ascii="Arial" w:eastAsia="Calibri" w:hAnsi="Arial" w:cs="Arial"/>
                <w:lang w:eastAsia="lt-LT"/>
              </w:rPr>
            </w:pPr>
            <w:r w:rsidRPr="00260425">
              <w:rPr>
                <w:rFonts w:ascii="Arial" w:eastAsia="Times New Roman" w:hAnsi="Arial" w:cs="Arial"/>
                <w:bdr w:val="none" w:sz="0" w:space="0" w:color="auto" w:frame="1"/>
                <w:lang w:eastAsia="lt-LT"/>
              </w:rPr>
              <w:t>Tarnybinių stočių automatizuotas diegimas</w:t>
            </w:r>
          </w:p>
        </w:tc>
        <w:tc>
          <w:tcPr>
            <w:tcW w:w="5515" w:type="dxa"/>
            <w:tcBorders>
              <w:top w:val="single" w:sz="4" w:space="0" w:color="auto"/>
              <w:left w:val="single" w:sz="4" w:space="0" w:color="auto"/>
              <w:bottom w:val="single" w:sz="4" w:space="0" w:color="auto"/>
              <w:right w:val="single" w:sz="4" w:space="0" w:color="auto"/>
            </w:tcBorders>
          </w:tcPr>
          <w:p w14:paraId="249CEF97" w14:textId="77777777" w:rsidR="001271E0" w:rsidRPr="00260425" w:rsidRDefault="001271E0" w:rsidP="00B22BCA">
            <w:pPr>
              <w:spacing w:after="0" w:line="240" w:lineRule="auto"/>
              <w:jc w:val="both"/>
              <w:rPr>
                <w:rFonts w:ascii="Arial" w:eastAsia="Times New Roman" w:hAnsi="Arial" w:cs="Arial"/>
                <w:bdr w:val="none" w:sz="0" w:space="0" w:color="auto" w:frame="1"/>
                <w:lang w:eastAsia="lt-LT"/>
              </w:rPr>
            </w:pPr>
            <w:r w:rsidRPr="00260425">
              <w:rPr>
                <w:rFonts w:ascii="Arial" w:eastAsia="Times New Roman" w:hAnsi="Arial" w:cs="Arial"/>
                <w:bdr w:val="none" w:sz="0" w:space="0" w:color="auto" w:frame="1"/>
                <w:lang w:eastAsia="lt-LT"/>
              </w:rPr>
              <w:t xml:space="preserve">Virtualizavimo programinė įranga turi turėti galimybę atlikti automatinį fizinių stočių (hostų) diegimą iš </w:t>
            </w:r>
            <w:r w:rsidRPr="00260425">
              <w:rPr>
                <w:rFonts w:ascii="Arial" w:eastAsia="Times New Roman" w:hAnsi="Arial" w:cs="Arial"/>
                <w:bdr w:val="none" w:sz="0" w:space="0" w:color="auto" w:frame="1"/>
                <w:lang w:eastAsia="lt-LT"/>
              </w:rPr>
              <w:lastRenderedPageBreak/>
              <w:t>centralizuoto valdymo serverio. Taip pat turi užtikrinti galimybę naudoti hostų profilių / konfigūracijų šablonus, kurie leistų paprastinti diegimo ir atnaujinimo procesą.</w:t>
            </w:r>
            <w:r w:rsidRPr="00260425">
              <w:rPr>
                <w:rFonts w:ascii="Arial" w:eastAsia="Times New Roman" w:hAnsi="Arial" w:cs="Arial"/>
                <w:bdr w:val="none" w:sz="0" w:space="0" w:color="auto" w:frame="1"/>
                <w:lang w:eastAsia="lt-LT"/>
              </w:rPr>
              <w:br/>
              <w:t>Papildomai: privalo būti palaikomas centralizuotas hostų gyvavimo ciklo valdymas (image-based), įskaitant suderinamumo patikras prieš atnaujinimus, automatizuotą atnaujinimų vykdymą klasterio režimu ir grąžinimo (rollback) scenarijus.</w:t>
            </w:r>
          </w:p>
          <w:p w14:paraId="366DF235" w14:textId="33A04647" w:rsidR="001271E0" w:rsidRPr="00260425" w:rsidRDefault="001271E0" w:rsidP="00B22BCA">
            <w:pPr>
              <w:spacing w:after="0" w:line="240" w:lineRule="exact"/>
              <w:ind w:right="114"/>
              <w:jc w:val="both"/>
              <w:rPr>
                <w:rFonts w:ascii="Arial" w:eastAsia="Calibri" w:hAnsi="Arial" w:cs="Arial"/>
              </w:rPr>
            </w:pPr>
            <w:r w:rsidRPr="00260425">
              <w:rPr>
                <w:rFonts w:ascii="Arial" w:eastAsia="Times New Roman" w:hAnsi="Arial" w:cs="Arial"/>
                <w:bdr w:val="none" w:sz="0" w:space="0" w:color="auto" w:frame="1"/>
                <w:lang w:eastAsia="lt-LT"/>
              </w:rPr>
              <w:t>Turi būti galimybė taikyti kritines hipervizoriaus pataisas be hosto perkrovimo ir be hosto įvedimo į techninės priežiūros režimą (live patching), kai tai leidžia pataisos tipas ir gamintojo metodika.</w:t>
            </w:r>
          </w:p>
        </w:tc>
      </w:tr>
      <w:tr w:rsidR="001271E0" w:rsidRPr="00260425" w14:paraId="003DA6F0"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447DAF98" w14:textId="4F7921CF" w:rsidR="001271E0" w:rsidRPr="00260425" w:rsidRDefault="001271E0" w:rsidP="00B22BCA">
            <w:pPr>
              <w:spacing w:after="0" w:line="240" w:lineRule="auto"/>
              <w:jc w:val="center"/>
              <w:rPr>
                <w:rFonts w:ascii="Arial" w:eastAsia="Calibri" w:hAnsi="Arial" w:cs="Arial"/>
                <w:lang w:eastAsia="lt-LT"/>
              </w:rPr>
            </w:pPr>
            <w:r w:rsidRPr="00260425">
              <w:rPr>
                <w:rFonts w:ascii="Arial" w:eastAsia="Calibri" w:hAnsi="Arial" w:cs="Arial"/>
                <w:lang w:eastAsia="lt-LT"/>
              </w:rPr>
              <w:lastRenderedPageBreak/>
              <w:t>17</w:t>
            </w:r>
          </w:p>
        </w:tc>
        <w:tc>
          <w:tcPr>
            <w:tcW w:w="3714" w:type="dxa"/>
            <w:tcBorders>
              <w:top w:val="single" w:sz="4" w:space="0" w:color="auto"/>
              <w:left w:val="single" w:sz="4" w:space="0" w:color="auto"/>
              <w:bottom w:val="single" w:sz="4" w:space="0" w:color="auto"/>
              <w:right w:val="single" w:sz="4" w:space="0" w:color="auto"/>
            </w:tcBorders>
          </w:tcPr>
          <w:p w14:paraId="24C64571" w14:textId="26B4E424" w:rsidR="001271E0" w:rsidRPr="00260425" w:rsidRDefault="001271E0" w:rsidP="00B22BCA">
            <w:pPr>
              <w:spacing w:after="0" w:line="240" w:lineRule="auto"/>
              <w:rPr>
                <w:rFonts w:ascii="Arial" w:eastAsia="Calibri" w:hAnsi="Arial" w:cs="Arial"/>
                <w:lang w:eastAsia="lt-LT"/>
              </w:rPr>
            </w:pPr>
            <w:r w:rsidRPr="00260425">
              <w:rPr>
                <w:rFonts w:ascii="Arial" w:eastAsia="Times New Roman" w:hAnsi="Arial" w:cs="Arial"/>
                <w:bdr w:val="none" w:sz="0" w:space="0" w:color="auto" w:frame="1"/>
                <w:lang w:eastAsia="lt-LT"/>
              </w:rPr>
              <w:t>Skaitymo operacijų spartinimo užtikrinimas</w:t>
            </w:r>
          </w:p>
        </w:tc>
        <w:tc>
          <w:tcPr>
            <w:tcW w:w="5515" w:type="dxa"/>
            <w:tcBorders>
              <w:top w:val="single" w:sz="4" w:space="0" w:color="auto"/>
              <w:left w:val="single" w:sz="4" w:space="0" w:color="auto"/>
              <w:bottom w:val="single" w:sz="4" w:space="0" w:color="auto"/>
              <w:right w:val="single" w:sz="4" w:space="0" w:color="auto"/>
            </w:tcBorders>
          </w:tcPr>
          <w:p w14:paraId="04A10476" w14:textId="77777777" w:rsidR="001271E0" w:rsidRPr="00260425" w:rsidRDefault="001271E0" w:rsidP="00B22BCA">
            <w:pPr>
              <w:spacing w:after="0" w:line="240" w:lineRule="auto"/>
              <w:jc w:val="both"/>
              <w:rPr>
                <w:rFonts w:ascii="Arial" w:eastAsia="Times New Roman" w:hAnsi="Arial" w:cs="Arial"/>
                <w:bdr w:val="none" w:sz="0" w:space="0" w:color="auto" w:frame="1"/>
                <w:lang w:eastAsia="lt-LT"/>
              </w:rPr>
            </w:pPr>
            <w:r w:rsidRPr="00260425">
              <w:rPr>
                <w:rFonts w:ascii="Arial" w:eastAsia="Times New Roman" w:hAnsi="Arial" w:cs="Arial"/>
                <w:bdr w:val="none" w:sz="0" w:space="0" w:color="auto" w:frame="1"/>
                <w:lang w:eastAsia="lt-LT"/>
              </w:rPr>
              <w:t>Naudojant lokalias „flash“ tipo laikmenas hostuose, siūloma programinė įranga privalo suteikti skaitymo operacijų spartinimo galimybę, sumažinant skaitymo operacijų apkrovą duomenų masyve (read cache / read acceleration).</w:t>
            </w:r>
          </w:p>
          <w:p w14:paraId="3034CC01" w14:textId="77777777" w:rsidR="001271E0" w:rsidRPr="00260425" w:rsidRDefault="001271E0" w:rsidP="00B22BCA">
            <w:pPr>
              <w:spacing w:after="0" w:line="240" w:lineRule="auto"/>
              <w:jc w:val="both"/>
              <w:rPr>
                <w:rFonts w:ascii="Arial" w:eastAsia="Times New Roman" w:hAnsi="Arial" w:cs="Arial"/>
                <w:bdr w:val="none" w:sz="0" w:space="0" w:color="auto" w:frame="1"/>
                <w:lang w:eastAsia="lt-LT"/>
              </w:rPr>
            </w:pPr>
            <w:r w:rsidRPr="00260425">
              <w:rPr>
                <w:rFonts w:ascii="Arial" w:eastAsia="Times New Roman" w:hAnsi="Arial" w:cs="Arial"/>
                <w:bdr w:val="none" w:sz="0" w:space="0" w:color="auto" w:frame="1"/>
                <w:lang w:eastAsia="lt-LT"/>
              </w:rPr>
              <w:t>Turi būti palaikomos modernios „all-flash / all-NVMe“ saugyklų topologijos ir našumo optimizacijos pagal gamintojo rekomendacijas.</w:t>
            </w:r>
          </w:p>
          <w:p w14:paraId="6562D71E" w14:textId="77777777" w:rsidR="001271E0" w:rsidRPr="00260425" w:rsidRDefault="001271E0" w:rsidP="00B22BCA">
            <w:pPr>
              <w:spacing w:after="0" w:line="240" w:lineRule="exact"/>
              <w:ind w:right="114"/>
              <w:jc w:val="both"/>
              <w:rPr>
                <w:rFonts w:ascii="Arial" w:eastAsia="Calibri" w:hAnsi="Arial" w:cs="Arial"/>
              </w:rPr>
            </w:pPr>
          </w:p>
        </w:tc>
      </w:tr>
      <w:tr w:rsidR="001271E0" w:rsidRPr="00260425" w14:paraId="3BC9D251"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7CB1D0D7" w14:textId="3E5400E7" w:rsidR="001271E0" w:rsidRPr="00260425" w:rsidRDefault="001271E0" w:rsidP="00B22BCA">
            <w:pPr>
              <w:spacing w:after="0" w:line="240" w:lineRule="auto"/>
              <w:jc w:val="center"/>
              <w:rPr>
                <w:rFonts w:ascii="Arial" w:eastAsia="Calibri" w:hAnsi="Arial" w:cs="Arial"/>
                <w:lang w:eastAsia="lt-LT"/>
              </w:rPr>
            </w:pPr>
            <w:r w:rsidRPr="00260425">
              <w:rPr>
                <w:rFonts w:ascii="Arial" w:eastAsia="Calibri" w:hAnsi="Arial" w:cs="Arial"/>
                <w:lang w:eastAsia="lt-LT"/>
              </w:rPr>
              <w:t>18</w:t>
            </w:r>
          </w:p>
        </w:tc>
        <w:tc>
          <w:tcPr>
            <w:tcW w:w="3714" w:type="dxa"/>
            <w:tcBorders>
              <w:top w:val="single" w:sz="4" w:space="0" w:color="auto"/>
              <w:left w:val="single" w:sz="4" w:space="0" w:color="auto"/>
              <w:bottom w:val="single" w:sz="4" w:space="0" w:color="auto"/>
              <w:right w:val="single" w:sz="4" w:space="0" w:color="auto"/>
            </w:tcBorders>
          </w:tcPr>
          <w:p w14:paraId="4CA5B4D3" w14:textId="691ABA01" w:rsidR="001271E0" w:rsidRPr="00260425" w:rsidRDefault="001271E0" w:rsidP="00B22BCA">
            <w:pPr>
              <w:spacing w:after="0" w:line="240" w:lineRule="auto"/>
              <w:rPr>
                <w:rFonts w:ascii="Arial" w:eastAsia="Calibri" w:hAnsi="Arial" w:cs="Arial"/>
                <w:lang w:eastAsia="lt-LT"/>
              </w:rPr>
            </w:pPr>
            <w:r w:rsidRPr="00260425">
              <w:rPr>
                <w:rFonts w:ascii="Arial" w:eastAsia="Times New Roman" w:hAnsi="Arial" w:cs="Arial"/>
                <w:bdr w:val="none" w:sz="0" w:space="0" w:color="auto" w:frame="1"/>
                <w:lang w:eastAsia="lt-LT"/>
              </w:rPr>
              <w:t>Virtu</w:t>
            </w:r>
            <w:r w:rsidR="002767A0" w:rsidRPr="00260425">
              <w:rPr>
                <w:rFonts w:ascii="Arial" w:eastAsia="Times New Roman" w:hAnsi="Arial" w:cs="Arial"/>
                <w:bdr w:val="none" w:sz="0" w:space="0" w:color="auto" w:frame="1"/>
                <w:lang w:eastAsia="lt-LT"/>
              </w:rPr>
              <w:t>a</w:t>
            </w:r>
            <w:r w:rsidRPr="00260425">
              <w:rPr>
                <w:rFonts w:ascii="Arial" w:eastAsia="Times New Roman" w:hAnsi="Arial" w:cs="Arial"/>
                <w:bdr w:val="none" w:sz="0" w:space="0" w:color="auto" w:frame="1"/>
                <w:lang w:eastAsia="lt-LT"/>
              </w:rPr>
              <w:t>lių grafinių procesorių palaikymas</w:t>
            </w:r>
          </w:p>
        </w:tc>
        <w:tc>
          <w:tcPr>
            <w:tcW w:w="5515" w:type="dxa"/>
            <w:tcBorders>
              <w:top w:val="single" w:sz="4" w:space="0" w:color="auto"/>
              <w:left w:val="single" w:sz="4" w:space="0" w:color="auto"/>
              <w:bottom w:val="single" w:sz="4" w:space="0" w:color="auto"/>
              <w:right w:val="single" w:sz="4" w:space="0" w:color="auto"/>
            </w:tcBorders>
          </w:tcPr>
          <w:p w14:paraId="6342BB0E" w14:textId="77777777" w:rsidR="001271E0" w:rsidRPr="00260425" w:rsidRDefault="001271E0" w:rsidP="00B22BCA">
            <w:pPr>
              <w:spacing w:after="0" w:line="240" w:lineRule="auto"/>
              <w:jc w:val="both"/>
              <w:rPr>
                <w:rFonts w:ascii="Arial" w:eastAsia="Times New Roman" w:hAnsi="Arial" w:cs="Arial"/>
                <w:bdr w:val="none" w:sz="0" w:space="0" w:color="auto" w:frame="1"/>
                <w:lang w:eastAsia="lt-LT"/>
              </w:rPr>
            </w:pPr>
            <w:r w:rsidRPr="00260425">
              <w:rPr>
                <w:rFonts w:ascii="Arial" w:eastAsia="Times New Roman" w:hAnsi="Arial" w:cs="Arial"/>
                <w:bdr w:val="none" w:sz="0" w:space="0" w:color="auto" w:frame="1"/>
                <w:lang w:eastAsia="lt-LT"/>
              </w:rPr>
              <w:t>Siūloma programinė įranga turi palaikyti fizinių GPU priskyrimą virtualioms tarnybinėms stotims (passthrough) ir GPU resursų dalinimą (vGPU), pagal gamintojo sertifikavimą ir suderinamumo sąrašus.</w:t>
            </w:r>
          </w:p>
          <w:p w14:paraId="0C16F213" w14:textId="77777777" w:rsidR="001271E0" w:rsidRPr="00260425" w:rsidRDefault="001271E0" w:rsidP="00B22BCA">
            <w:pPr>
              <w:spacing w:after="0" w:line="240" w:lineRule="exact"/>
              <w:ind w:right="114"/>
              <w:jc w:val="both"/>
              <w:rPr>
                <w:rFonts w:ascii="Arial" w:eastAsia="Calibri" w:hAnsi="Arial" w:cs="Arial"/>
              </w:rPr>
            </w:pPr>
          </w:p>
        </w:tc>
      </w:tr>
      <w:tr w:rsidR="001271E0" w:rsidRPr="00260425" w14:paraId="39E7D23C"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3078902D" w14:textId="7A56C709" w:rsidR="001271E0" w:rsidRPr="00260425" w:rsidRDefault="001271E0" w:rsidP="00B22BCA">
            <w:pPr>
              <w:spacing w:after="0" w:line="240" w:lineRule="auto"/>
              <w:jc w:val="center"/>
              <w:rPr>
                <w:rFonts w:ascii="Arial" w:eastAsia="Calibri" w:hAnsi="Arial" w:cs="Arial"/>
                <w:lang w:eastAsia="lt-LT"/>
              </w:rPr>
            </w:pPr>
            <w:r w:rsidRPr="00260425">
              <w:rPr>
                <w:rFonts w:ascii="Arial" w:eastAsia="Calibri" w:hAnsi="Arial" w:cs="Arial"/>
                <w:lang w:eastAsia="lt-LT"/>
              </w:rPr>
              <w:t>19</w:t>
            </w:r>
          </w:p>
        </w:tc>
        <w:tc>
          <w:tcPr>
            <w:tcW w:w="3714" w:type="dxa"/>
            <w:tcBorders>
              <w:top w:val="single" w:sz="4" w:space="0" w:color="auto"/>
              <w:left w:val="single" w:sz="4" w:space="0" w:color="auto"/>
              <w:bottom w:val="single" w:sz="4" w:space="0" w:color="auto"/>
              <w:right w:val="single" w:sz="4" w:space="0" w:color="auto"/>
            </w:tcBorders>
          </w:tcPr>
          <w:p w14:paraId="1C3FCFB0" w14:textId="120EEF6A" w:rsidR="001271E0" w:rsidRPr="00260425" w:rsidRDefault="001271E0" w:rsidP="00B22BCA">
            <w:pPr>
              <w:spacing w:after="0" w:line="240" w:lineRule="auto"/>
              <w:rPr>
                <w:rFonts w:ascii="Arial" w:eastAsia="Calibri" w:hAnsi="Arial" w:cs="Arial"/>
                <w:lang w:eastAsia="lt-LT"/>
              </w:rPr>
            </w:pPr>
            <w:r w:rsidRPr="00260425">
              <w:rPr>
                <w:rFonts w:ascii="Arial" w:eastAsia="Times New Roman" w:hAnsi="Arial" w:cs="Arial"/>
                <w:bdr w:val="none" w:sz="0" w:space="0" w:color="auto" w:frame="1"/>
                <w:lang w:eastAsia="lt-LT"/>
              </w:rPr>
              <w:t>Atsarginių kopijų atlikimas</w:t>
            </w:r>
          </w:p>
        </w:tc>
        <w:tc>
          <w:tcPr>
            <w:tcW w:w="5515" w:type="dxa"/>
            <w:tcBorders>
              <w:top w:val="single" w:sz="4" w:space="0" w:color="auto"/>
              <w:left w:val="single" w:sz="4" w:space="0" w:color="auto"/>
              <w:bottom w:val="single" w:sz="4" w:space="0" w:color="auto"/>
              <w:right w:val="single" w:sz="4" w:space="0" w:color="auto"/>
            </w:tcBorders>
          </w:tcPr>
          <w:p w14:paraId="62037B7D" w14:textId="77777777" w:rsidR="001271E0" w:rsidRPr="00260425" w:rsidRDefault="001271E0" w:rsidP="00B22BCA">
            <w:pPr>
              <w:spacing w:after="0" w:line="240" w:lineRule="auto"/>
              <w:jc w:val="both"/>
              <w:rPr>
                <w:rFonts w:ascii="Arial" w:eastAsia="Times New Roman" w:hAnsi="Arial" w:cs="Arial"/>
                <w:bdr w:val="none" w:sz="0" w:space="0" w:color="auto" w:frame="1"/>
                <w:lang w:eastAsia="lt-LT"/>
              </w:rPr>
            </w:pPr>
            <w:r w:rsidRPr="00260425">
              <w:rPr>
                <w:rFonts w:ascii="Arial" w:eastAsia="Times New Roman" w:hAnsi="Arial" w:cs="Arial"/>
                <w:bdr w:val="none" w:sz="0" w:space="0" w:color="auto" w:frame="1"/>
                <w:lang w:eastAsia="lt-LT"/>
              </w:rPr>
              <w:t>Siūloma programinė įranga turi suteikti galimybę atlikti virtualių tarnybinių stočių atsargines kopijas naudojant integracines sąsajas (API) su trečiųjų šalių atsarginių kopijų sprendimais, suteikiant galimybę kopijuoti ir atstatyti virtualias tarnybines stotis, taip pat palaikyti momentinių kopijų mechanizmus ir atstatymo testavimą.</w:t>
            </w:r>
          </w:p>
          <w:p w14:paraId="570F5566" w14:textId="77777777" w:rsidR="001271E0" w:rsidRPr="00260425" w:rsidRDefault="001271E0" w:rsidP="00B22BCA">
            <w:pPr>
              <w:spacing w:after="0" w:line="240" w:lineRule="exact"/>
              <w:ind w:right="114"/>
              <w:jc w:val="both"/>
              <w:rPr>
                <w:rFonts w:ascii="Arial" w:eastAsia="Calibri" w:hAnsi="Arial" w:cs="Arial"/>
              </w:rPr>
            </w:pPr>
          </w:p>
        </w:tc>
      </w:tr>
      <w:tr w:rsidR="001271E0" w:rsidRPr="00260425" w14:paraId="2F4B6D13"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22BF61D8" w14:textId="43F4D0A6" w:rsidR="001271E0" w:rsidRPr="00260425" w:rsidRDefault="001271E0" w:rsidP="00B22BCA">
            <w:pPr>
              <w:spacing w:after="0" w:line="240" w:lineRule="auto"/>
              <w:jc w:val="center"/>
              <w:rPr>
                <w:rFonts w:ascii="Arial" w:eastAsia="Calibri" w:hAnsi="Arial" w:cs="Arial"/>
                <w:lang w:eastAsia="lt-LT"/>
              </w:rPr>
            </w:pPr>
            <w:r w:rsidRPr="00260425">
              <w:rPr>
                <w:rFonts w:ascii="Arial" w:eastAsia="Calibri" w:hAnsi="Arial" w:cs="Arial"/>
                <w:lang w:eastAsia="lt-LT"/>
              </w:rPr>
              <w:t>20</w:t>
            </w:r>
          </w:p>
        </w:tc>
        <w:tc>
          <w:tcPr>
            <w:tcW w:w="3714" w:type="dxa"/>
            <w:tcBorders>
              <w:top w:val="single" w:sz="4" w:space="0" w:color="auto"/>
              <w:left w:val="single" w:sz="4" w:space="0" w:color="auto"/>
              <w:bottom w:val="single" w:sz="4" w:space="0" w:color="auto"/>
              <w:right w:val="single" w:sz="4" w:space="0" w:color="auto"/>
            </w:tcBorders>
          </w:tcPr>
          <w:p w14:paraId="2319632D" w14:textId="3AA55D47" w:rsidR="001271E0" w:rsidRPr="00260425" w:rsidRDefault="001271E0" w:rsidP="00B22BCA">
            <w:pPr>
              <w:spacing w:after="0" w:line="240" w:lineRule="auto"/>
              <w:rPr>
                <w:rFonts w:ascii="Arial" w:eastAsia="Calibri" w:hAnsi="Arial" w:cs="Arial"/>
                <w:lang w:eastAsia="lt-LT"/>
              </w:rPr>
            </w:pPr>
            <w:r w:rsidRPr="00260425">
              <w:rPr>
                <w:rFonts w:ascii="Arial" w:eastAsia="Times New Roman" w:hAnsi="Arial" w:cs="Arial"/>
                <w:bdr w:val="none" w:sz="0" w:space="0" w:color="auto" w:frame="1"/>
                <w:lang w:eastAsia="lt-LT"/>
              </w:rPr>
              <w:t>Šifravimo galimybės</w:t>
            </w:r>
          </w:p>
        </w:tc>
        <w:tc>
          <w:tcPr>
            <w:tcW w:w="5515" w:type="dxa"/>
            <w:tcBorders>
              <w:top w:val="single" w:sz="4" w:space="0" w:color="auto"/>
              <w:left w:val="single" w:sz="4" w:space="0" w:color="auto"/>
              <w:bottom w:val="single" w:sz="4" w:space="0" w:color="auto"/>
              <w:right w:val="single" w:sz="4" w:space="0" w:color="auto"/>
            </w:tcBorders>
          </w:tcPr>
          <w:p w14:paraId="74F831B9" w14:textId="77777777" w:rsidR="001271E0" w:rsidRPr="00260425" w:rsidRDefault="001271E0" w:rsidP="00B22BCA">
            <w:pPr>
              <w:spacing w:after="0" w:line="240" w:lineRule="auto"/>
              <w:jc w:val="both"/>
              <w:rPr>
                <w:rFonts w:ascii="Arial" w:eastAsia="Times New Roman" w:hAnsi="Arial" w:cs="Arial"/>
                <w:bdr w:val="none" w:sz="0" w:space="0" w:color="auto" w:frame="1"/>
                <w:lang w:eastAsia="lt-LT"/>
              </w:rPr>
            </w:pPr>
            <w:r w:rsidRPr="00260425">
              <w:rPr>
                <w:rFonts w:ascii="Arial" w:eastAsia="Times New Roman" w:hAnsi="Arial" w:cs="Arial"/>
                <w:bdr w:val="none" w:sz="0" w:space="0" w:color="auto" w:frame="1"/>
                <w:lang w:eastAsia="lt-LT"/>
              </w:rPr>
              <w:t>Siūloma programinė įranga turi suteikti galimybę šifruoti virtualias tarnybines stotis ir jų duomenis (duomenų saugyklose), taip pat palaikyti raktų valdymą (KMS) per standartines sąsajas ir politikomis paremtą šifravimo taikymą.</w:t>
            </w:r>
          </w:p>
          <w:p w14:paraId="1FFE88AC" w14:textId="70988A9A" w:rsidR="001271E0" w:rsidRPr="00260425" w:rsidRDefault="001271E0" w:rsidP="00B22BCA">
            <w:pPr>
              <w:spacing w:after="0" w:line="240" w:lineRule="exact"/>
              <w:ind w:right="114"/>
              <w:jc w:val="both"/>
              <w:rPr>
                <w:rFonts w:ascii="Arial" w:eastAsia="Calibri" w:hAnsi="Arial" w:cs="Arial"/>
              </w:rPr>
            </w:pPr>
            <w:r w:rsidRPr="00260425">
              <w:rPr>
                <w:rFonts w:ascii="Arial" w:eastAsia="Times New Roman" w:hAnsi="Arial" w:cs="Arial"/>
                <w:bdr w:val="none" w:sz="0" w:space="0" w:color="auto" w:frame="1"/>
                <w:lang w:eastAsia="lt-LT"/>
              </w:rPr>
              <w:t>Turi būti palaikomos saugaus paleidimo, virtualaus patikimumo modulio (vTPM klasės) ir audituojamo raktų keitimo/rotacijos galimybės.</w:t>
            </w:r>
          </w:p>
        </w:tc>
      </w:tr>
      <w:tr w:rsidR="001271E0" w:rsidRPr="00260425" w14:paraId="3371693C"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567F51D1" w14:textId="612DFA36" w:rsidR="001271E0" w:rsidRPr="00260425" w:rsidRDefault="001271E0" w:rsidP="00B22BCA">
            <w:pPr>
              <w:spacing w:after="0" w:line="240" w:lineRule="auto"/>
              <w:jc w:val="center"/>
              <w:rPr>
                <w:rFonts w:ascii="Arial" w:eastAsia="Calibri" w:hAnsi="Arial" w:cs="Arial"/>
                <w:lang w:eastAsia="lt-LT"/>
              </w:rPr>
            </w:pPr>
            <w:r w:rsidRPr="00260425">
              <w:rPr>
                <w:rFonts w:ascii="Arial" w:eastAsia="Calibri" w:hAnsi="Arial" w:cs="Arial"/>
                <w:lang w:eastAsia="lt-LT"/>
              </w:rPr>
              <w:t>21</w:t>
            </w:r>
          </w:p>
        </w:tc>
        <w:tc>
          <w:tcPr>
            <w:tcW w:w="3714" w:type="dxa"/>
            <w:tcBorders>
              <w:top w:val="single" w:sz="4" w:space="0" w:color="auto"/>
              <w:left w:val="single" w:sz="4" w:space="0" w:color="auto"/>
              <w:bottom w:val="single" w:sz="4" w:space="0" w:color="auto"/>
              <w:right w:val="single" w:sz="4" w:space="0" w:color="auto"/>
            </w:tcBorders>
          </w:tcPr>
          <w:p w14:paraId="6D729384" w14:textId="270A34A7" w:rsidR="001271E0" w:rsidRPr="00260425" w:rsidRDefault="001271E0" w:rsidP="00B22BCA">
            <w:pPr>
              <w:spacing w:after="0" w:line="240" w:lineRule="auto"/>
              <w:rPr>
                <w:rFonts w:ascii="Arial" w:eastAsia="Calibri" w:hAnsi="Arial" w:cs="Arial"/>
                <w:lang w:eastAsia="lt-LT"/>
              </w:rPr>
            </w:pPr>
            <w:r w:rsidRPr="00260425">
              <w:rPr>
                <w:rFonts w:ascii="Arial" w:eastAsia="Times New Roman" w:hAnsi="Arial" w:cs="Arial"/>
                <w:bdr w:val="none" w:sz="0" w:space="0" w:color="auto" w:frame="1"/>
                <w:lang w:eastAsia="lt-LT"/>
              </w:rPr>
              <w:t>Sistemų sveikatingumo stebėsena</w:t>
            </w:r>
          </w:p>
        </w:tc>
        <w:tc>
          <w:tcPr>
            <w:tcW w:w="5515" w:type="dxa"/>
            <w:tcBorders>
              <w:top w:val="single" w:sz="4" w:space="0" w:color="auto"/>
              <w:left w:val="single" w:sz="4" w:space="0" w:color="auto"/>
              <w:bottom w:val="single" w:sz="4" w:space="0" w:color="auto"/>
              <w:right w:val="single" w:sz="4" w:space="0" w:color="auto"/>
            </w:tcBorders>
          </w:tcPr>
          <w:p w14:paraId="5F9231ED" w14:textId="4D92A423" w:rsidR="001271E0" w:rsidRPr="00260425" w:rsidRDefault="001271E0" w:rsidP="00B22BCA">
            <w:pPr>
              <w:spacing w:after="0" w:line="240" w:lineRule="exact"/>
              <w:ind w:right="114"/>
              <w:jc w:val="both"/>
              <w:rPr>
                <w:rFonts w:ascii="Arial" w:eastAsia="Calibri" w:hAnsi="Arial" w:cs="Arial"/>
              </w:rPr>
            </w:pPr>
            <w:r w:rsidRPr="00260425">
              <w:rPr>
                <w:rFonts w:ascii="Arial" w:eastAsia="Times New Roman" w:hAnsi="Arial" w:cs="Arial"/>
                <w:bdr w:val="none" w:sz="0" w:space="0" w:color="auto" w:frame="1"/>
                <w:lang w:eastAsia="lt-LT"/>
              </w:rPr>
              <w:t xml:space="preserve">Siūloma programinė įranga turi turėti galimybę analizuoti virtualios infrastruktūros komponentus, dinamiškai įvertinti jų kitimą, bei panaudojant iš anksto paruoštus parametrus sugeneruoti pranešimus apie galimas grėsmes, sistemos sveikatingumą, bei efektyvų jos išnaudojimą. Turi būti „day-2“ operacijų analitika su įspėjimų koreliacija, triukšmo mažinimu </w:t>
            </w:r>
            <w:r w:rsidRPr="00260425">
              <w:rPr>
                <w:rFonts w:ascii="Arial" w:eastAsia="Times New Roman" w:hAnsi="Arial" w:cs="Arial"/>
                <w:bdr w:val="none" w:sz="0" w:space="0" w:color="auto" w:frame="1"/>
                <w:lang w:eastAsia="lt-LT"/>
              </w:rPr>
              <w:lastRenderedPageBreak/>
              <w:t>(alert dedup/correlation) ir priežasties-pasekmės (root-cause) įžvalgomis.</w:t>
            </w:r>
          </w:p>
        </w:tc>
      </w:tr>
      <w:tr w:rsidR="001271E0" w:rsidRPr="00260425" w14:paraId="352ECBC7"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166C9857" w14:textId="7CF51A2F" w:rsidR="001271E0" w:rsidRPr="00260425" w:rsidRDefault="001271E0" w:rsidP="00B22BCA">
            <w:pPr>
              <w:spacing w:after="0" w:line="240" w:lineRule="auto"/>
              <w:jc w:val="center"/>
              <w:rPr>
                <w:rFonts w:ascii="Arial" w:eastAsia="Calibri" w:hAnsi="Arial" w:cs="Arial"/>
                <w:lang w:eastAsia="lt-LT"/>
              </w:rPr>
            </w:pPr>
            <w:r w:rsidRPr="00260425">
              <w:rPr>
                <w:rFonts w:ascii="Arial" w:eastAsia="Calibri" w:hAnsi="Arial" w:cs="Arial"/>
                <w:lang w:eastAsia="lt-LT"/>
              </w:rPr>
              <w:lastRenderedPageBreak/>
              <w:t>22</w:t>
            </w:r>
          </w:p>
        </w:tc>
        <w:tc>
          <w:tcPr>
            <w:tcW w:w="3714" w:type="dxa"/>
            <w:tcBorders>
              <w:top w:val="single" w:sz="4" w:space="0" w:color="auto"/>
              <w:left w:val="single" w:sz="4" w:space="0" w:color="auto"/>
              <w:bottom w:val="single" w:sz="4" w:space="0" w:color="auto"/>
              <w:right w:val="single" w:sz="4" w:space="0" w:color="auto"/>
            </w:tcBorders>
          </w:tcPr>
          <w:p w14:paraId="5F1CEEB6" w14:textId="0DAFB8C5" w:rsidR="001271E0" w:rsidRPr="00260425" w:rsidRDefault="001271E0" w:rsidP="00B22BCA">
            <w:pPr>
              <w:spacing w:after="0" w:line="240" w:lineRule="auto"/>
              <w:rPr>
                <w:rFonts w:ascii="Arial" w:eastAsia="Calibri" w:hAnsi="Arial" w:cs="Arial"/>
                <w:lang w:eastAsia="lt-LT"/>
              </w:rPr>
            </w:pPr>
            <w:r w:rsidRPr="00260425">
              <w:rPr>
                <w:rFonts w:ascii="Arial" w:eastAsia="Times New Roman" w:hAnsi="Arial" w:cs="Arial"/>
                <w:bdr w:val="none" w:sz="0" w:space="0" w:color="auto" w:frame="1"/>
                <w:lang w:eastAsia="lt-LT"/>
              </w:rPr>
              <w:t>Našumo stebėsena</w:t>
            </w:r>
          </w:p>
        </w:tc>
        <w:tc>
          <w:tcPr>
            <w:tcW w:w="5515" w:type="dxa"/>
            <w:tcBorders>
              <w:top w:val="single" w:sz="4" w:space="0" w:color="auto"/>
              <w:left w:val="single" w:sz="4" w:space="0" w:color="auto"/>
              <w:bottom w:val="single" w:sz="4" w:space="0" w:color="auto"/>
              <w:right w:val="single" w:sz="4" w:space="0" w:color="auto"/>
            </w:tcBorders>
          </w:tcPr>
          <w:p w14:paraId="2950202E" w14:textId="21209402" w:rsidR="001271E0" w:rsidRPr="00260425" w:rsidRDefault="001271E0" w:rsidP="00B22BCA">
            <w:pPr>
              <w:spacing w:after="0" w:line="240" w:lineRule="auto"/>
              <w:jc w:val="both"/>
              <w:rPr>
                <w:rFonts w:ascii="Arial" w:eastAsia="Times New Roman" w:hAnsi="Arial" w:cs="Arial"/>
                <w:bdr w:val="none" w:sz="0" w:space="0" w:color="auto" w:frame="1"/>
                <w:lang w:eastAsia="lt-LT"/>
              </w:rPr>
            </w:pPr>
            <w:r w:rsidRPr="00260425">
              <w:rPr>
                <w:rFonts w:ascii="Arial" w:eastAsia="Times New Roman" w:hAnsi="Arial" w:cs="Arial"/>
                <w:bdr w:val="none" w:sz="0" w:space="0" w:color="auto" w:frame="1"/>
                <w:lang w:eastAsia="lt-LT"/>
              </w:rPr>
              <w:t>Programinė įranga, panaudojanti dinaminius algoritmus, turi pateikti intuityvius našumo stebėjimo grafikus, bei sistemos optimizavimo ir tvarkymo rekomendacijas. Turi būti galimybė sukurti perkančiojo subjekto</w:t>
            </w:r>
            <w:r w:rsidR="000F4175" w:rsidRPr="00260425">
              <w:rPr>
                <w:rFonts w:ascii="Arial" w:eastAsia="Times New Roman" w:hAnsi="Arial" w:cs="Arial"/>
                <w:bdr w:val="none" w:sz="0" w:space="0" w:color="auto" w:frame="1"/>
                <w:lang w:eastAsia="lt-LT"/>
              </w:rPr>
              <w:t xml:space="preserve"> </w:t>
            </w:r>
            <w:r w:rsidRPr="00260425">
              <w:rPr>
                <w:rFonts w:ascii="Arial" w:eastAsia="Times New Roman" w:hAnsi="Arial" w:cs="Arial"/>
                <w:bdr w:val="none" w:sz="0" w:space="0" w:color="auto" w:frame="1"/>
                <w:lang w:eastAsia="lt-LT"/>
              </w:rPr>
              <w:t>poreikius atitinkančius nustatymus, tolerancijos ribas, bei sprendimo veiksmus (automatinės reakcijos / automatizuotos užduotys).</w:t>
            </w:r>
          </w:p>
          <w:p w14:paraId="73FEA34A" w14:textId="77777777" w:rsidR="001271E0" w:rsidRPr="00260425" w:rsidRDefault="001271E0" w:rsidP="00B22BCA">
            <w:pPr>
              <w:spacing w:after="0" w:line="240" w:lineRule="exact"/>
              <w:ind w:right="114"/>
              <w:jc w:val="both"/>
              <w:rPr>
                <w:rFonts w:ascii="Arial" w:eastAsia="Calibri" w:hAnsi="Arial" w:cs="Arial"/>
              </w:rPr>
            </w:pPr>
          </w:p>
        </w:tc>
      </w:tr>
      <w:tr w:rsidR="001271E0" w:rsidRPr="00260425" w14:paraId="697E5FE7"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03209374" w14:textId="3C6F6AC2" w:rsidR="001271E0" w:rsidRPr="00260425" w:rsidRDefault="001271E0" w:rsidP="00B22BCA">
            <w:pPr>
              <w:spacing w:after="0" w:line="240" w:lineRule="auto"/>
              <w:jc w:val="center"/>
              <w:rPr>
                <w:rFonts w:ascii="Arial" w:eastAsia="Calibri" w:hAnsi="Arial" w:cs="Arial"/>
                <w:lang w:eastAsia="lt-LT"/>
              </w:rPr>
            </w:pPr>
            <w:r w:rsidRPr="00260425">
              <w:rPr>
                <w:rFonts w:ascii="Arial" w:eastAsia="Calibri" w:hAnsi="Arial" w:cs="Arial"/>
                <w:lang w:eastAsia="lt-LT"/>
              </w:rPr>
              <w:t>23</w:t>
            </w:r>
          </w:p>
        </w:tc>
        <w:tc>
          <w:tcPr>
            <w:tcW w:w="3714" w:type="dxa"/>
            <w:tcBorders>
              <w:top w:val="single" w:sz="4" w:space="0" w:color="auto"/>
              <w:left w:val="single" w:sz="4" w:space="0" w:color="auto"/>
              <w:bottom w:val="single" w:sz="4" w:space="0" w:color="auto"/>
              <w:right w:val="single" w:sz="4" w:space="0" w:color="auto"/>
            </w:tcBorders>
          </w:tcPr>
          <w:p w14:paraId="13C56FA8" w14:textId="01EF4A8C" w:rsidR="001271E0" w:rsidRPr="00260425" w:rsidRDefault="001271E0" w:rsidP="00B22BCA">
            <w:pPr>
              <w:spacing w:after="0" w:line="240" w:lineRule="auto"/>
              <w:rPr>
                <w:rFonts w:ascii="Arial" w:eastAsia="Calibri" w:hAnsi="Arial" w:cs="Arial"/>
                <w:lang w:eastAsia="lt-LT"/>
              </w:rPr>
            </w:pPr>
            <w:r w:rsidRPr="00260425">
              <w:rPr>
                <w:rFonts w:ascii="Arial" w:eastAsia="Times New Roman" w:hAnsi="Arial" w:cs="Arial"/>
                <w:bdr w:val="none" w:sz="0" w:space="0" w:color="auto" w:frame="1"/>
                <w:lang w:eastAsia="lt-LT"/>
              </w:rPr>
              <w:t>Virtualios infrastruktūros valdymas ir optimizavimas</w:t>
            </w:r>
          </w:p>
        </w:tc>
        <w:tc>
          <w:tcPr>
            <w:tcW w:w="5515" w:type="dxa"/>
            <w:tcBorders>
              <w:top w:val="single" w:sz="4" w:space="0" w:color="auto"/>
              <w:left w:val="single" w:sz="4" w:space="0" w:color="auto"/>
              <w:bottom w:val="single" w:sz="4" w:space="0" w:color="auto"/>
              <w:right w:val="single" w:sz="4" w:space="0" w:color="auto"/>
            </w:tcBorders>
          </w:tcPr>
          <w:p w14:paraId="540B9B6C" w14:textId="77777777" w:rsidR="001271E0" w:rsidRPr="00260425" w:rsidRDefault="001271E0" w:rsidP="00B22BCA">
            <w:pPr>
              <w:spacing w:after="0" w:line="240" w:lineRule="auto"/>
              <w:jc w:val="both"/>
              <w:rPr>
                <w:rFonts w:ascii="Arial" w:eastAsia="Times New Roman" w:hAnsi="Arial" w:cs="Arial"/>
                <w:bdr w:val="none" w:sz="0" w:space="0" w:color="auto" w:frame="1"/>
                <w:lang w:eastAsia="lt-LT"/>
              </w:rPr>
            </w:pPr>
            <w:r w:rsidRPr="00260425">
              <w:rPr>
                <w:rFonts w:ascii="Arial" w:eastAsia="Times New Roman" w:hAnsi="Arial" w:cs="Arial"/>
                <w:bdr w:val="none" w:sz="0" w:space="0" w:color="auto" w:frame="1"/>
                <w:lang w:eastAsia="lt-LT"/>
              </w:rPr>
              <w:t xml:space="preserve">Programinė įranga turi turėti galimybę, įvertinant realius virtualių tarnybinių stočių poreikius bei sukonfigūruotos infrastruktūros komponentus, pateikti įvertinimus dėl perteklinių resursų priskyrimo (procesorių, atminties, diskų vietos). Turi būti galimybė numatyti ateities projektus bei jų poreikius ir šiuos duomenis įtraukti į efektyvaus panaudojimo vertinimą. </w:t>
            </w:r>
          </w:p>
          <w:p w14:paraId="18594173" w14:textId="5C5671C6" w:rsidR="001271E0" w:rsidRPr="00260425" w:rsidRDefault="001271E0" w:rsidP="00B22BCA">
            <w:pPr>
              <w:spacing w:after="0" w:line="240" w:lineRule="exact"/>
              <w:ind w:right="114"/>
              <w:jc w:val="both"/>
              <w:rPr>
                <w:rFonts w:ascii="Arial" w:eastAsia="Calibri" w:hAnsi="Arial" w:cs="Arial"/>
              </w:rPr>
            </w:pPr>
            <w:r w:rsidRPr="00260425">
              <w:rPr>
                <w:rFonts w:ascii="Arial" w:eastAsia="Times New Roman" w:hAnsi="Arial" w:cs="Arial"/>
                <w:bdr w:val="none" w:sz="0" w:space="0" w:color="auto" w:frame="1"/>
                <w:lang w:eastAsia="lt-LT"/>
              </w:rPr>
              <w:t>Turi būti funkcionalumas talpos planavimui (capacity planning) su prognozėmis ir „what-if“ scenarijais.</w:t>
            </w:r>
          </w:p>
        </w:tc>
      </w:tr>
      <w:tr w:rsidR="001271E0" w:rsidRPr="00260425" w14:paraId="2AD949C5"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16AB772E" w14:textId="7ADEC4B3" w:rsidR="001271E0" w:rsidRPr="00260425" w:rsidRDefault="001271E0" w:rsidP="00B22BCA">
            <w:pPr>
              <w:spacing w:after="0" w:line="240" w:lineRule="auto"/>
              <w:jc w:val="center"/>
              <w:rPr>
                <w:rFonts w:ascii="Arial" w:eastAsia="Calibri" w:hAnsi="Arial" w:cs="Arial"/>
                <w:lang w:eastAsia="lt-LT"/>
              </w:rPr>
            </w:pPr>
            <w:r w:rsidRPr="00260425">
              <w:rPr>
                <w:rFonts w:ascii="Arial" w:eastAsia="Calibri" w:hAnsi="Arial" w:cs="Arial"/>
                <w:lang w:eastAsia="lt-LT"/>
              </w:rPr>
              <w:t>24</w:t>
            </w:r>
          </w:p>
        </w:tc>
        <w:tc>
          <w:tcPr>
            <w:tcW w:w="3714" w:type="dxa"/>
            <w:tcBorders>
              <w:top w:val="single" w:sz="4" w:space="0" w:color="auto"/>
              <w:left w:val="single" w:sz="4" w:space="0" w:color="auto"/>
              <w:bottom w:val="single" w:sz="4" w:space="0" w:color="auto"/>
              <w:right w:val="single" w:sz="4" w:space="0" w:color="auto"/>
            </w:tcBorders>
          </w:tcPr>
          <w:p w14:paraId="4B07E445" w14:textId="46F3AB33" w:rsidR="001271E0" w:rsidRPr="00260425" w:rsidRDefault="001271E0" w:rsidP="00B22BCA">
            <w:pPr>
              <w:spacing w:after="0" w:line="240" w:lineRule="auto"/>
              <w:rPr>
                <w:rFonts w:ascii="Arial" w:eastAsia="Calibri" w:hAnsi="Arial" w:cs="Arial"/>
                <w:lang w:eastAsia="lt-LT"/>
              </w:rPr>
            </w:pPr>
            <w:r w:rsidRPr="00260425">
              <w:rPr>
                <w:rFonts w:ascii="Arial" w:eastAsia="Times New Roman" w:hAnsi="Arial" w:cs="Arial"/>
                <w:bdr w:val="none" w:sz="0" w:space="0" w:color="auto" w:frame="1"/>
                <w:lang w:eastAsia="lt-LT"/>
              </w:rPr>
              <w:t>Suderinamumas su Perkančiojo subjekto naudojama VMware virtualizacijos platforma</w:t>
            </w:r>
          </w:p>
        </w:tc>
        <w:tc>
          <w:tcPr>
            <w:tcW w:w="5515" w:type="dxa"/>
            <w:tcBorders>
              <w:top w:val="single" w:sz="4" w:space="0" w:color="auto"/>
              <w:left w:val="single" w:sz="4" w:space="0" w:color="auto"/>
              <w:bottom w:val="single" w:sz="4" w:space="0" w:color="auto"/>
              <w:right w:val="single" w:sz="4" w:space="0" w:color="auto"/>
            </w:tcBorders>
          </w:tcPr>
          <w:p w14:paraId="6D9D1395" w14:textId="7C21989F" w:rsidR="001271E0" w:rsidRPr="00260425" w:rsidRDefault="001271E0" w:rsidP="00B22BCA">
            <w:pPr>
              <w:spacing w:after="0" w:line="240" w:lineRule="auto"/>
              <w:jc w:val="both"/>
              <w:rPr>
                <w:rFonts w:ascii="Arial" w:eastAsia="Times New Roman" w:hAnsi="Arial" w:cs="Arial"/>
                <w:bdr w:val="none" w:sz="0" w:space="0" w:color="auto" w:frame="1"/>
                <w:lang w:eastAsia="lt-LT"/>
              </w:rPr>
            </w:pPr>
            <w:r w:rsidRPr="00260425">
              <w:rPr>
                <w:rFonts w:ascii="Arial" w:eastAsia="Times New Roman" w:hAnsi="Arial" w:cs="Arial"/>
                <w:bdr w:val="none" w:sz="0" w:space="0" w:color="auto" w:frame="1"/>
                <w:lang w:eastAsia="lt-LT"/>
              </w:rPr>
              <w:t>Siūloma programinė įranga privalo būti visiškai suderinama su perkančiojo subjekto šiuo metu naudojama virtualizacijos platforma, jos valdymo architektūra ir integracijomis. Privalo būti užtikrintas sklandus perėjimas ir migracija, išlaikant veikimo logiką, valdymo objektus, teisių modelį, šablonus ir integracijas (pvz., atsarginių kopijų, stebėsenos, katalogų/šablonų saugyklos).</w:t>
            </w:r>
          </w:p>
          <w:p w14:paraId="08CD0CA0" w14:textId="77777777" w:rsidR="001271E0" w:rsidRPr="00260425" w:rsidRDefault="001271E0" w:rsidP="00B22BCA">
            <w:pPr>
              <w:spacing w:after="0" w:line="240" w:lineRule="exact"/>
              <w:ind w:right="114"/>
              <w:jc w:val="both"/>
              <w:rPr>
                <w:rFonts w:ascii="Arial" w:eastAsia="Calibri" w:hAnsi="Arial" w:cs="Arial"/>
              </w:rPr>
            </w:pPr>
          </w:p>
        </w:tc>
      </w:tr>
      <w:tr w:rsidR="001271E0" w:rsidRPr="00260425" w14:paraId="7EB9CEB9"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5837019A" w14:textId="0EF6A31D" w:rsidR="001271E0" w:rsidRPr="00260425" w:rsidRDefault="001271E0" w:rsidP="00B22BCA">
            <w:pPr>
              <w:spacing w:after="0" w:line="240" w:lineRule="auto"/>
              <w:jc w:val="center"/>
              <w:rPr>
                <w:rFonts w:ascii="Arial" w:eastAsia="Calibri" w:hAnsi="Arial" w:cs="Arial"/>
                <w:lang w:eastAsia="lt-LT"/>
              </w:rPr>
            </w:pPr>
            <w:r w:rsidRPr="00260425">
              <w:rPr>
                <w:rFonts w:ascii="Arial" w:eastAsia="Calibri" w:hAnsi="Arial" w:cs="Arial"/>
                <w:lang w:eastAsia="lt-LT"/>
              </w:rPr>
              <w:t>25</w:t>
            </w:r>
          </w:p>
        </w:tc>
        <w:tc>
          <w:tcPr>
            <w:tcW w:w="3714" w:type="dxa"/>
            <w:tcBorders>
              <w:top w:val="single" w:sz="4" w:space="0" w:color="auto"/>
              <w:left w:val="single" w:sz="4" w:space="0" w:color="auto"/>
              <w:bottom w:val="single" w:sz="4" w:space="0" w:color="auto"/>
              <w:right w:val="single" w:sz="4" w:space="0" w:color="auto"/>
            </w:tcBorders>
          </w:tcPr>
          <w:p w14:paraId="51455E6A" w14:textId="3E053E07" w:rsidR="001271E0" w:rsidRPr="00260425" w:rsidRDefault="001271E0" w:rsidP="00B22BCA">
            <w:pPr>
              <w:spacing w:after="0" w:line="240" w:lineRule="auto"/>
              <w:rPr>
                <w:rFonts w:ascii="Arial" w:eastAsia="Calibri" w:hAnsi="Arial" w:cs="Arial"/>
                <w:lang w:eastAsia="lt-LT"/>
              </w:rPr>
            </w:pPr>
            <w:r w:rsidRPr="00260425">
              <w:rPr>
                <w:rFonts w:ascii="Arial" w:eastAsia="Times New Roman" w:hAnsi="Arial" w:cs="Arial"/>
                <w:bdr w:val="none" w:sz="0" w:space="0" w:color="auto" w:frame="1"/>
                <w:lang w:eastAsia="lt-LT"/>
              </w:rPr>
              <w:t>Virtualizacijos programinės įrangos gamintojo palaikomos operacijų sistemos</w:t>
            </w:r>
          </w:p>
        </w:tc>
        <w:tc>
          <w:tcPr>
            <w:tcW w:w="5515" w:type="dxa"/>
            <w:tcBorders>
              <w:top w:val="single" w:sz="4" w:space="0" w:color="auto"/>
              <w:left w:val="single" w:sz="4" w:space="0" w:color="auto"/>
              <w:bottom w:val="single" w:sz="4" w:space="0" w:color="auto"/>
              <w:right w:val="single" w:sz="4" w:space="0" w:color="auto"/>
            </w:tcBorders>
          </w:tcPr>
          <w:p w14:paraId="785AFD98" w14:textId="1C5F844D" w:rsidR="001271E0" w:rsidRPr="00260425" w:rsidRDefault="001271E0" w:rsidP="00B22BCA">
            <w:pPr>
              <w:spacing w:after="0" w:line="240" w:lineRule="auto"/>
              <w:jc w:val="both"/>
              <w:rPr>
                <w:rFonts w:ascii="Arial" w:eastAsia="Times New Roman" w:hAnsi="Arial" w:cs="Arial"/>
                <w:bdr w:val="none" w:sz="0" w:space="0" w:color="auto" w:frame="1"/>
                <w:lang w:eastAsia="lt-LT"/>
              </w:rPr>
            </w:pPr>
            <w:r w:rsidRPr="00260425">
              <w:rPr>
                <w:rFonts w:ascii="Arial" w:eastAsia="Times New Roman" w:hAnsi="Arial" w:cs="Arial"/>
                <w:bdr w:val="none" w:sz="0" w:space="0" w:color="auto" w:frame="1"/>
                <w:lang w:eastAsia="lt-LT"/>
              </w:rPr>
              <w:t>Turi būti palaikomos serverinės operacinės sistemos ir populiarios Linux distribucijos. Palaikomų operacinių sistemų sąrašas turi būti viešai publikuojamas gamintojo suderinamumo sąrašuose.</w:t>
            </w:r>
            <w:r w:rsidRPr="00260425">
              <w:rPr>
                <w:rFonts w:ascii="Arial" w:eastAsia="Times New Roman" w:hAnsi="Arial" w:cs="Arial"/>
                <w:bdr w:val="none" w:sz="0" w:space="0" w:color="auto" w:frame="1"/>
                <w:lang w:eastAsia="lt-LT"/>
              </w:rPr>
              <w:br/>
              <w:t>Turi būti palaikomos šiuo metu gamintojo palaikomos (angl. supported) serverinės operacinės sistemos (pvz.: Windows Server 2016 ar naujesnės, aktualios Linux distribucijos)</w:t>
            </w:r>
          </w:p>
          <w:p w14:paraId="6D43F0CE" w14:textId="3AC5216A" w:rsidR="001271E0" w:rsidRPr="00260425" w:rsidRDefault="001271E0" w:rsidP="00625B1F">
            <w:pPr>
              <w:spacing w:after="0" w:line="240" w:lineRule="auto"/>
              <w:jc w:val="both"/>
              <w:rPr>
                <w:rFonts w:ascii="Arial" w:eastAsia="Calibri" w:hAnsi="Arial" w:cs="Arial"/>
              </w:rPr>
            </w:pPr>
            <w:r w:rsidRPr="00260425">
              <w:rPr>
                <w:rFonts w:ascii="Arial" w:eastAsia="Times New Roman" w:hAnsi="Arial" w:cs="Arial"/>
                <w:bdr w:val="none" w:sz="0" w:space="0" w:color="auto" w:frame="1"/>
                <w:lang w:eastAsia="lt-LT"/>
              </w:rPr>
              <w:t>Sprendimas turi užtikrinti galimybę migruoti ir paleisti esamas virtualias mašinas, įskaitant ir senesnes operacines sistemas, net jei joms neteikiamas pilnas gamintojo palaikymas, užtikrinant jų veikimą migracijos ir pereinamuoju laikotarpiu.</w:t>
            </w:r>
          </w:p>
        </w:tc>
      </w:tr>
      <w:tr w:rsidR="001271E0" w:rsidRPr="00260425" w14:paraId="236B2928"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6DFED9ED" w14:textId="6AF53C68" w:rsidR="001271E0" w:rsidRPr="00260425" w:rsidRDefault="001271E0" w:rsidP="00B22BCA">
            <w:pPr>
              <w:spacing w:after="0" w:line="240" w:lineRule="auto"/>
              <w:jc w:val="center"/>
              <w:rPr>
                <w:rFonts w:ascii="Arial" w:eastAsia="Calibri" w:hAnsi="Arial" w:cs="Arial"/>
                <w:lang w:eastAsia="lt-LT"/>
              </w:rPr>
            </w:pPr>
            <w:r w:rsidRPr="00260425">
              <w:rPr>
                <w:rFonts w:ascii="Arial" w:eastAsia="Calibri" w:hAnsi="Arial" w:cs="Arial"/>
                <w:lang w:eastAsia="lt-LT"/>
              </w:rPr>
              <w:t>26</w:t>
            </w:r>
          </w:p>
        </w:tc>
        <w:tc>
          <w:tcPr>
            <w:tcW w:w="3714" w:type="dxa"/>
            <w:tcBorders>
              <w:top w:val="single" w:sz="4" w:space="0" w:color="auto"/>
              <w:left w:val="single" w:sz="4" w:space="0" w:color="auto"/>
              <w:bottom w:val="single" w:sz="4" w:space="0" w:color="auto"/>
              <w:right w:val="single" w:sz="4" w:space="0" w:color="auto"/>
            </w:tcBorders>
          </w:tcPr>
          <w:p w14:paraId="64FB5840" w14:textId="5412A78C" w:rsidR="001271E0" w:rsidRPr="00260425" w:rsidRDefault="001271E0" w:rsidP="00B22BCA">
            <w:pPr>
              <w:spacing w:after="0" w:line="240" w:lineRule="auto"/>
              <w:rPr>
                <w:rFonts w:ascii="Arial" w:eastAsia="Calibri" w:hAnsi="Arial" w:cs="Arial"/>
                <w:lang w:eastAsia="lt-LT"/>
              </w:rPr>
            </w:pPr>
            <w:r w:rsidRPr="00260425">
              <w:rPr>
                <w:rFonts w:ascii="Arial" w:eastAsia="Times New Roman" w:hAnsi="Arial" w:cs="Arial"/>
                <w:bdr w:val="none" w:sz="0" w:space="0" w:color="auto" w:frame="1"/>
                <w:lang w:eastAsia="lt-LT"/>
              </w:rPr>
              <w:t>Programinės įrangos palaikymas</w:t>
            </w:r>
          </w:p>
        </w:tc>
        <w:tc>
          <w:tcPr>
            <w:tcW w:w="5515" w:type="dxa"/>
            <w:tcBorders>
              <w:top w:val="single" w:sz="4" w:space="0" w:color="auto"/>
              <w:left w:val="single" w:sz="4" w:space="0" w:color="auto"/>
              <w:bottom w:val="single" w:sz="4" w:space="0" w:color="auto"/>
              <w:right w:val="single" w:sz="4" w:space="0" w:color="auto"/>
            </w:tcBorders>
          </w:tcPr>
          <w:p w14:paraId="17B16D56" w14:textId="77777777" w:rsidR="001271E0" w:rsidRPr="00260425" w:rsidRDefault="001271E0" w:rsidP="0086585D">
            <w:pPr>
              <w:spacing w:after="0" w:line="240" w:lineRule="auto"/>
              <w:jc w:val="both"/>
              <w:rPr>
                <w:rFonts w:ascii="Arial" w:eastAsia="Times New Roman" w:hAnsi="Arial" w:cs="Arial"/>
                <w:bdr w:val="none" w:sz="0" w:space="0" w:color="auto" w:frame="1"/>
                <w:lang w:eastAsia="lt-LT"/>
              </w:rPr>
            </w:pPr>
            <w:r w:rsidRPr="00260425">
              <w:rPr>
                <w:rFonts w:ascii="Arial" w:eastAsia="Times New Roman" w:hAnsi="Arial" w:cs="Arial"/>
                <w:bdr w:val="none" w:sz="0" w:space="0" w:color="auto" w:frame="1"/>
                <w:lang w:eastAsia="lt-LT"/>
              </w:rPr>
              <w:t>Siūloma virtualizacijos programinė įranga gali būti licencijuojama nuolatinėmis („perpetual“) arba prenumeratos („subscription“) tipo licencijomis.</w:t>
            </w:r>
          </w:p>
          <w:p w14:paraId="0CBC283B" w14:textId="30AC7D4B" w:rsidR="001271E0" w:rsidRPr="00260425" w:rsidRDefault="001271E0" w:rsidP="0086585D">
            <w:pPr>
              <w:spacing w:after="0" w:line="240" w:lineRule="auto"/>
              <w:jc w:val="both"/>
              <w:rPr>
                <w:rFonts w:ascii="Arial" w:eastAsia="Times New Roman" w:hAnsi="Arial" w:cs="Arial"/>
                <w:bdr w:val="none" w:sz="0" w:space="0" w:color="auto" w:frame="1"/>
                <w:lang w:eastAsia="lt-LT"/>
              </w:rPr>
            </w:pPr>
            <w:r w:rsidRPr="00260425">
              <w:rPr>
                <w:rFonts w:ascii="Arial" w:eastAsia="Times New Roman" w:hAnsi="Arial" w:cs="Arial"/>
                <w:bdr w:val="none" w:sz="0" w:space="0" w:color="auto" w:frame="1"/>
                <w:lang w:eastAsia="lt-LT"/>
              </w:rPr>
              <w:t>Tiekėjas privalo užtikrinti, kad visos siūlomos licencijos, įskaitant gamintojo palaikymą (support) 24x7 režimu, programinės įrangos atnaujinimus (updates) ir versijų atnaujinimus (upgrades), galiotų ne trumpiau kaip 60 (šešiasdešimt) mėnesių nuo licencijų aktyvavimo dienos.</w:t>
            </w:r>
          </w:p>
          <w:p w14:paraId="29600473" w14:textId="486832CC" w:rsidR="001271E0" w:rsidRPr="00260425" w:rsidRDefault="001271E0" w:rsidP="0086585D">
            <w:pPr>
              <w:spacing w:after="0" w:line="240" w:lineRule="auto"/>
              <w:jc w:val="both"/>
              <w:rPr>
                <w:rFonts w:ascii="Arial" w:eastAsia="Times New Roman" w:hAnsi="Arial" w:cs="Arial"/>
                <w:bdr w:val="none" w:sz="0" w:space="0" w:color="auto" w:frame="1"/>
                <w:lang w:eastAsia="lt-LT"/>
              </w:rPr>
            </w:pPr>
            <w:r w:rsidRPr="00260425">
              <w:rPr>
                <w:rFonts w:ascii="Arial" w:eastAsia="Times New Roman" w:hAnsi="Arial" w:cs="Arial"/>
                <w:bdr w:val="none" w:sz="0" w:space="0" w:color="auto" w:frame="1"/>
                <w:lang w:eastAsia="lt-LT"/>
              </w:rPr>
              <w:lastRenderedPageBreak/>
              <w:t>Prenumeratos („subscription“) tipo licencijų atveju į pasiūlymo kainą turi būti įskaičiuotas visas 60 (šešiasdešimt) mėnesių laikotarpis.</w:t>
            </w:r>
          </w:p>
          <w:p w14:paraId="77656EE9" w14:textId="77777777" w:rsidR="001271E0" w:rsidRPr="00260425" w:rsidRDefault="001271E0" w:rsidP="0086585D">
            <w:pPr>
              <w:spacing w:after="0" w:line="240" w:lineRule="auto"/>
              <w:jc w:val="both"/>
              <w:rPr>
                <w:rFonts w:ascii="Arial" w:eastAsia="Times New Roman" w:hAnsi="Arial" w:cs="Arial"/>
                <w:bdr w:val="none" w:sz="0" w:space="0" w:color="auto" w:frame="1"/>
                <w:lang w:eastAsia="lt-LT"/>
              </w:rPr>
            </w:pPr>
          </w:p>
          <w:p w14:paraId="16BEE252" w14:textId="77777777" w:rsidR="001271E0" w:rsidRPr="00260425" w:rsidRDefault="001271E0" w:rsidP="00B02EF0">
            <w:pPr>
              <w:spacing w:after="0" w:line="240" w:lineRule="auto"/>
              <w:jc w:val="both"/>
              <w:rPr>
                <w:rFonts w:ascii="Arial" w:eastAsia="Times New Roman" w:hAnsi="Arial" w:cs="Arial"/>
                <w:bdr w:val="none" w:sz="0" w:space="0" w:color="auto" w:frame="1"/>
                <w:lang w:eastAsia="lt-LT"/>
              </w:rPr>
            </w:pPr>
            <w:r w:rsidRPr="00260425">
              <w:rPr>
                <w:rFonts w:ascii="Arial" w:eastAsia="Times New Roman" w:hAnsi="Arial" w:cs="Arial"/>
                <w:bdr w:val="none" w:sz="0" w:space="0" w:color="auto" w:frame="1"/>
                <w:lang w:eastAsia="lt-LT"/>
              </w:rPr>
              <w:t>Licencijavimas turi apimti visą siūlomą infrastruktūrą (visus fizinius hostus, procesorius / branduolius, virtualias mašinas ar kitus licencijavimo vienetus – priklausomai nuo gamintojo licencijavimo modelio), be papildomų kaštų.</w:t>
            </w:r>
          </w:p>
          <w:p w14:paraId="33FD2AD2" w14:textId="77777777" w:rsidR="001271E0" w:rsidRPr="00260425" w:rsidRDefault="001271E0" w:rsidP="00B02EF0">
            <w:pPr>
              <w:spacing w:after="0" w:line="240" w:lineRule="auto"/>
              <w:jc w:val="both"/>
              <w:rPr>
                <w:rFonts w:ascii="Arial" w:eastAsia="Times New Roman" w:hAnsi="Arial" w:cs="Arial"/>
                <w:bdr w:val="none" w:sz="0" w:space="0" w:color="auto" w:frame="1"/>
                <w:lang w:eastAsia="lt-LT"/>
              </w:rPr>
            </w:pPr>
            <w:r w:rsidRPr="00260425">
              <w:rPr>
                <w:rFonts w:ascii="Arial" w:eastAsia="Times New Roman" w:hAnsi="Arial" w:cs="Arial"/>
                <w:bdr w:val="none" w:sz="0" w:space="0" w:color="auto" w:frame="1"/>
                <w:lang w:eastAsia="lt-LT"/>
              </w:rPr>
              <w:t>Siūlomas licencijavimo modelis turi užtikrinti galimybę naudoti visą siūlomos virtualizacijos platformos funkcionalumą, įskaitant (bet neapsiribojant):</w:t>
            </w:r>
            <w:r w:rsidRPr="00260425">
              <w:rPr>
                <w:rFonts w:ascii="Arial" w:eastAsia="Times New Roman" w:hAnsi="Arial" w:cs="Arial"/>
                <w:bdr w:val="none" w:sz="0" w:space="0" w:color="auto" w:frame="1"/>
                <w:lang w:eastAsia="lt-LT"/>
              </w:rPr>
              <w:br/>
              <w:t>• aukšto patikimumo (HA) funkcijas;</w:t>
            </w:r>
            <w:r w:rsidRPr="00260425">
              <w:rPr>
                <w:rFonts w:ascii="Arial" w:eastAsia="Times New Roman" w:hAnsi="Arial" w:cs="Arial"/>
                <w:bdr w:val="none" w:sz="0" w:space="0" w:color="auto" w:frame="1"/>
                <w:lang w:eastAsia="lt-LT"/>
              </w:rPr>
              <w:br/>
              <w:t>• virtualių mašinų migravimą be prastovų;</w:t>
            </w:r>
            <w:r w:rsidRPr="00260425">
              <w:rPr>
                <w:rFonts w:ascii="Arial" w:eastAsia="Times New Roman" w:hAnsi="Arial" w:cs="Arial"/>
                <w:bdr w:val="none" w:sz="0" w:space="0" w:color="auto" w:frame="1"/>
                <w:lang w:eastAsia="lt-LT"/>
              </w:rPr>
              <w:br/>
              <w:t>• resursų valdymą ir balansavimą;</w:t>
            </w:r>
            <w:r w:rsidRPr="00260425">
              <w:rPr>
                <w:rFonts w:ascii="Arial" w:eastAsia="Times New Roman" w:hAnsi="Arial" w:cs="Arial"/>
                <w:bdr w:val="none" w:sz="0" w:space="0" w:color="auto" w:frame="1"/>
                <w:lang w:eastAsia="lt-LT"/>
              </w:rPr>
              <w:br/>
              <w:t>• integraciją su duomenų saugyklomis ir atsarginių kopijų sprendimais;</w:t>
            </w:r>
            <w:r w:rsidRPr="00260425">
              <w:rPr>
                <w:rFonts w:ascii="Arial" w:eastAsia="Times New Roman" w:hAnsi="Arial" w:cs="Arial"/>
                <w:bdr w:val="none" w:sz="0" w:space="0" w:color="auto" w:frame="1"/>
                <w:lang w:eastAsia="lt-LT"/>
              </w:rPr>
              <w:br/>
              <w:t>• API ir automatizavimo galimybes.</w:t>
            </w:r>
          </w:p>
          <w:p w14:paraId="12609BA0" w14:textId="77777777" w:rsidR="001271E0" w:rsidRPr="00260425" w:rsidRDefault="001271E0" w:rsidP="00B02EF0">
            <w:pPr>
              <w:spacing w:after="0" w:line="240" w:lineRule="auto"/>
              <w:jc w:val="both"/>
              <w:rPr>
                <w:rFonts w:ascii="Arial" w:eastAsia="Times New Roman" w:hAnsi="Arial" w:cs="Arial"/>
                <w:bdr w:val="none" w:sz="0" w:space="0" w:color="auto" w:frame="1"/>
                <w:lang w:eastAsia="lt-LT"/>
              </w:rPr>
            </w:pPr>
            <w:r w:rsidRPr="00260425">
              <w:rPr>
                <w:rFonts w:ascii="Arial" w:eastAsia="Times New Roman" w:hAnsi="Arial" w:cs="Arial"/>
                <w:bdr w:val="none" w:sz="0" w:space="0" w:color="auto" w:frame="1"/>
                <w:lang w:eastAsia="lt-LT"/>
              </w:rPr>
              <w:t>Negali būti reikalaujama papildomų licencijų esminiam virtualizacijos funkcionalumui užtikrinti, jei šis funkcionalumas yra nurodytas techninėje specifikacijoje.</w:t>
            </w:r>
          </w:p>
          <w:p w14:paraId="1F3EFABB" w14:textId="77777777" w:rsidR="001271E0" w:rsidRPr="00260425" w:rsidRDefault="001271E0" w:rsidP="00B02EF0">
            <w:pPr>
              <w:spacing w:after="0" w:line="240" w:lineRule="auto"/>
              <w:jc w:val="both"/>
              <w:rPr>
                <w:rFonts w:ascii="Arial" w:eastAsia="Times New Roman" w:hAnsi="Arial" w:cs="Arial"/>
                <w:bdr w:val="none" w:sz="0" w:space="0" w:color="auto" w:frame="1"/>
                <w:lang w:eastAsia="lt-LT"/>
              </w:rPr>
            </w:pPr>
            <w:r w:rsidRPr="00260425">
              <w:rPr>
                <w:rFonts w:ascii="Arial" w:eastAsia="Times New Roman" w:hAnsi="Arial" w:cs="Arial"/>
                <w:bdr w:val="none" w:sz="0" w:space="0" w:color="auto" w:frame="1"/>
                <w:lang w:eastAsia="lt-LT"/>
              </w:rPr>
              <w:t>Tiekėjas turi aiškiai nurodyti siūlomos programinės įrangos licencijavimo modelį (pvz., pagal CPU, branduolius, hostus ar kitus vienetus) ir pateikti licencijų skaičiavimo pagrindimą.</w:t>
            </w:r>
          </w:p>
          <w:p w14:paraId="484D69AD" w14:textId="77777777" w:rsidR="001271E0" w:rsidRPr="00260425" w:rsidRDefault="001271E0" w:rsidP="00B22BCA">
            <w:pPr>
              <w:spacing w:after="0" w:line="240" w:lineRule="auto"/>
              <w:jc w:val="both"/>
              <w:rPr>
                <w:rFonts w:ascii="Arial" w:eastAsia="Times New Roman" w:hAnsi="Arial" w:cs="Arial"/>
                <w:bdr w:val="none" w:sz="0" w:space="0" w:color="auto" w:frame="1"/>
                <w:lang w:eastAsia="lt-LT"/>
              </w:rPr>
            </w:pPr>
          </w:p>
          <w:p w14:paraId="054AF59C" w14:textId="1BAA3D73" w:rsidR="001271E0" w:rsidRPr="00260425" w:rsidRDefault="001271E0" w:rsidP="00B22BCA">
            <w:pPr>
              <w:spacing w:after="0" w:line="240" w:lineRule="auto"/>
              <w:jc w:val="both"/>
              <w:rPr>
                <w:rFonts w:ascii="Arial" w:eastAsia="Times New Roman" w:hAnsi="Arial" w:cs="Arial"/>
                <w:bdr w:val="none" w:sz="0" w:space="0" w:color="auto" w:frame="1"/>
                <w:lang w:eastAsia="lt-LT"/>
              </w:rPr>
            </w:pPr>
            <w:r w:rsidRPr="00260425">
              <w:rPr>
                <w:rFonts w:ascii="Arial" w:eastAsia="Times New Roman" w:hAnsi="Arial" w:cs="Arial"/>
                <w:bdr w:val="none" w:sz="0" w:space="0" w:color="auto" w:frame="1"/>
                <w:lang w:eastAsia="lt-LT"/>
              </w:rPr>
              <w:t xml:space="preserve">Tiekėjas privalo užtikrinti galimybę dėl techninių problemų tiesiogiai kreiptis į gamintoją, registruojant problemą telefonu arba internetinėje svetainėje. Perkantysis subjektas turi turėti galimybę stebėti techninės problemos sprendimo eigą internetinėje svetainėje. </w:t>
            </w:r>
          </w:p>
          <w:p w14:paraId="0FE52911" w14:textId="5CC2AA4D" w:rsidR="001271E0" w:rsidRPr="00260425" w:rsidRDefault="001271E0" w:rsidP="00B22BCA">
            <w:pPr>
              <w:spacing w:after="0" w:line="240" w:lineRule="auto"/>
              <w:jc w:val="both"/>
              <w:rPr>
                <w:rFonts w:ascii="Arial" w:eastAsia="Times New Roman" w:hAnsi="Arial" w:cs="Arial"/>
                <w:bdr w:val="none" w:sz="0" w:space="0" w:color="auto" w:frame="1"/>
                <w:lang w:eastAsia="lt-LT"/>
              </w:rPr>
            </w:pPr>
            <w:r w:rsidRPr="00260425">
              <w:rPr>
                <w:rFonts w:ascii="Arial" w:eastAsia="Times New Roman" w:hAnsi="Arial" w:cs="Arial"/>
                <w:bdr w:val="none" w:sz="0" w:space="0" w:color="auto" w:frame="1"/>
                <w:lang w:eastAsia="lt-LT"/>
              </w:rPr>
              <w:t>Turi būti užtikrintas ne ilgesnis kaip 4 valandų reakcijos laikas kritinių incidentų atveju.</w:t>
            </w:r>
          </w:p>
          <w:p w14:paraId="19757288" w14:textId="151E8449" w:rsidR="001271E0" w:rsidRPr="00260425" w:rsidRDefault="001271E0" w:rsidP="00B22BCA">
            <w:pPr>
              <w:spacing w:after="0" w:line="240" w:lineRule="exact"/>
              <w:ind w:right="114"/>
              <w:jc w:val="both"/>
              <w:rPr>
                <w:rFonts w:ascii="Arial" w:eastAsia="Calibri" w:hAnsi="Arial" w:cs="Arial"/>
              </w:rPr>
            </w:pPr>
            <w:r w:rsidRPr="00260425">
              <w:rPr>
                <w:rFonts w:ascii="Arial" w:eastAsia="Times New Roman" w:hAnsi="Arial" w:cs="Arial"/>
                <w:bdr w:val="none" w:sz="0" w:space="0" w:color="auto" w:frame="1"/>
                <w:lang w:eastAsia="lt-LT"/>
              </w:rPr>
              <w:t>Licencijos turi būti užregistruotos gamintojo sistemoje perkančiojo subjekto vardu.</w:t>
            </w:r>
          </w:p>
        </w:tc>
      </w:tr>
      <w:tr w:rsidR="001271E0" w:rsidRPr="00260425" w14:paraId="0E1DD9D1"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5866F3EB" w14:textId="7BD051A4" w:rsidR="001271E0" w:rsidRPr="00260425" w:rsidRDefault="001271E0" w:rsidP="00B22BCA">
            <w:pPr>
              <w:spacing w:after="0" w:line="240" w:lineRule="auto"/>
              <w:jc w:val="center"/>
              <w:rPr>
                <w:rFonts w:ascii="Arial" w:eastAsia="Calibri" w:hAnsi="Arial" w:cs="Arial"/>
                <w:lang w:eastAsia="lt-LT"/>
              </w:rPr>
            </w:pPr>
            <w:r w:rsidRPr="00260425">
              <w:rPr>
                <w:rFonts w:ascii="Arial" w:eastAsia="Calibri" w:hAnsi="Arial" w:cs="Arial"/>
                <w:lang w:eastAsia="lt-LT"/>
              </w:rPr>
              <w:lastRenderedPageBreak/>
              <w:t>27</w:t>
            </w:r>
          </w:p>
        </w:tc>
        <w:tc>
          <w:tcPr>
            <w:tcW w:w="3714" w:type="dxa"/>
            <w:tcBorders>
              <w:top w:val="single" w:sz="4" w:space="0" w:color="auto"/>
              <w:left w:val="single" w:sz="4" w:space="0" w:color="auto"/>
              <w:bottom w:val="single" w:sz="4" w:space="0" w:color="auto"/>
              <w:right w:val="single" w:sz="4" w:space="0" w:color="auto"/>
            </w:tcBorders>
          </w:tcPr>
          <w:p w14:paraId="00A85E49" w14:textId="5C838B94" w:rsidR="001271E0" w:rsidRPr="00260425" w:rsidRDefault="001271E0" w:rsidP="00B22BCA">
            <w:pPr>
              <w:spacing w:after="0" w:line="240" w:lineRule="auto"/>
              <w:rPr>
                <w:rFonts w:ascii="Arial" w:eastAsia="Calibri" w:hAnsi="Arial" w:cs="Arial"/>
                <w:lang w:eastAsia="lt-LT"/>
              </w:rPr>
            </w:pPr>
            <w:r w:rsidRPr="00260425">
              <w:rPr>
                <w:rFonts w:ascii="Arial" w:eastAsia="Times New Roman" w:hAnsi="Arial" w:cs="Arial"/>
                <w:bdr w:val="none" w:sz="0" w:space="0" w:color="auto" w:frame="1"/>
                <w:lang w:eastAsia="lt-LT"/>
              </w:rPr>
              <w:t>Visos platformos gyvavimo ciklo valdymas (full-stack LCM)</w:t>
            </w:r>
          </w:p>
        </w:tc>
        <w:tc>
          <w:tcPr>
            <w:tcW w:w="5515" w:type="dxa"/>
            <w:tcBorders>
              <w:top w:val="single" w:sz="4" w:space="0" w:color="auto"/>
              <w:left w:val="single" w:sz="4" w:space="0" w:color="auto"/>
              <w:bottom w:val="single" w:sz="4" w:space="0" w:color="auto"/>
              <w:right w:val="single" w:sz="4" w:space="0" w:color="auto"/>
            </w:tcBorders>
          </w:tcPr>
          <w:p w14:paraId="3D8E8EB3" w14:textId="6AF7E290" w:rsidR="001271E0" w:rsidRPr="00260425" w:rsidRDefault="001271E0" w:rsidP="00B22BCA">
            <w:pPr>
              <w:spacing w:after="0" w:line="240" w:lineRule="auto"/>
              <w:jc w:val="both"/>
              <w:rPr>
                <w:rFonts w:ascii="Arial" w:eastAsia="Times New Roman" w:hAnsi="Arial" w:cs="Arial"/>
                <w:bdr w:val="none" w:sz="0" w:space="0" w:color="auto" w:frame="1"/>
                <w:lang w:eastAsia="lt-LT"/>
              </w:rPr>
            </w:pPr>
            <w:r w:rsidRPr="00260425">
              <w:rPr>
                <w:rFonts w:ascii="Arial" w:eastAsia="Times New Roman" w:hAnsi="Arial" w:cs="Arial"/>
                <w:bdr w:val="none" w:sz="0" w:space="0" w:color="auto" w:frame="1"/>
                <w:lang w:eastAsia="lt-LT"/>
              </w:rPr>
              <w:t>Virtualizacijos sprendimas turi suteikti vieningą diegimo, inventorizacijos, konfigūracijos, suderinamumo patikrų, atnaujinimų ir versijų naujinimų valdymą visiems platformos sluoksniams (skaičiavimo, tinklo, saugyklos integracijų, valdymo, stebėsenos, automatizacijos). Privalomi „pre-check“ patikrinimai, suderinamumo validacija ir centralizuotas atnaujinimų orkestravimas.</w:t>
            </w:r>
          </w:p>
          <w:p w14:paraId="5635C247" w14:textId="77777777" w:rsidR="001271E0" w:rsidRPr="00260425" w:rsidRDefault="001271E0" w:rsidP="00B22BCA">
            <w:pPr>
              <w:spacing w:after="0" w:line="240" w:lineRule="exact"/>
              <w:ind w:right="114"/>
              <w:jc w:val="both"/>
              <w:rPr>
                <w:rFonts w:ascii="Arial" w:eastAsia="Calibri" w:hAnsi="Arial" w:cs="Arial"/>
              </w:rPr>
            </w:pPr>
          </w:p>
        </w:tc>
      </w:tr>
      <w:tr w:rsidR="001271E0" w:rsidRPr="00260425" w14:paraId="3D83DECC"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7F588128" w14:textId="7D86E465" w:rsidR="001271E0" w:rsidRPr="00260425" w:rsidRDefault="001271E0" w:rsidP="00B22BCA">
            <w:pPr>
              <w:spacing w:after="0" w:line="240" w:lineRule="auto"/>
              <w:jc w:val="center"/>
              <w:rPr>
                <w:rFonts w:ascii="Arial" w:eastAsia="Calibri" w:hAnsi="Arial" w:cs="Arial"/>
                <w:lang w:eastAsia="lt-LT"/>
              </w:rPr>
            </w:pPr>
            <w:r w:rsidRPr="00260425">
              <w:rPr>
                <w:rFonts w:ascii="Arial" w:eastAsia="Calibri" w:hAnsi="Arial" w:cs="Arial"/>
                <w:lang w:eastAsia="lt-LT"/>
              </w:rPr>
              <w:t>28</w:t>
            </w:r>
          </w:p>
        </w:tc>
        <w:tc>
          <w:tcPr>
            <w:tcW w:w="3714" w:type="dxa"/>
            <w:tcBorders>
              <w:top w:val="single" w:sz="4" w:space="0" w:color="auto"/>
              <w:left w:val="single" w:sz="4" w:space="0" w:color="auto"/>
              <w:bottom w:val="single" w:sz="4" w:space="0" w:color="auto"/>
              <w:right w:val="single" w:sz="4" w:space="0" w:color="auto"/>
            </w:tcBorders>
          </w:tcPr>
          <w:p w14:paraId="015FC542" w14:textId="21052C04" w:rsidR="001271E0" w:rsidRPr="00260425" w:rsidRDefault="001271E0" w:rsidP="00B22BCA">
            <w:pPr>
              <w:spacing w:after="0" w:line="240" w:lineRule="auto"/>
              <w:rPr>
                <w:rFonts w:ascii="Arial" w:eastAsia="Calibri" w:hAnsi="Arial" w:cs="Arial"/>
                <w:lang w:eastAsia="lt-LT"/>
              </w:rPr>
            </w:pPr>
            <w:r w:rsidRPr="00260425">
              <w:rPr>
                <w:rFonts w:ascii="Arial" w:eastAsia="Times New Roman" w:hAnsi="Arial" w:cs="Arial"/>
                <w:bdr w:val="none" w:sz="0" w:space="0" w:color="auto" w:frame="1"/>
                <w:lang w:eastAsia="lt-LT"/>
              </w:rPr>
              <w:t>Automatizacija ir savitarna</w:t>
            </w:r>
          </w:p>
        </w:tc>
        <w:tc>
          <w:tcPr>
            <w:tcW w:w="5515" w:type="dxa"/>
            <w:tcBorders>
              <w:top w:val="single" w:sz="4" w:space="0" w:color="auto"/>
              <w:left w:val="single" w:sz="4" w:space="0" w:color="auto"/>
              <w:bottom w:val="single" w:sz="4" w:space="0" w:color="auto"/>
              <w:right w:val="single" w:sz="4" w:space="0" w:color="auto"/>
            </w:tcBorders>
          </w:tcPr>
          <w:p w14:paraId="521F33D7" w14:textId="587EE2CE" w:rsidR="001271E0" w:rsidRPr="00260425" w:rsidRDefault="001271E0" w:rsidP="00B22BCA">
            <w:pPr>
              <w:spacing w:after="0" w:line="240" w:lineRule="exact"/>
              <w:ind w:right="114"/>
              <w:jc w:val="both"/>
              <w:rPr>
                <w:rFonts w:ascii="Arial" w:eastAsia="Calibri" w:hAnsi="Arial" w:cs="Arial"/>
              </w:rPr>
            </w:pPr>
            <w:r w:rsidRPr="00260425">
              <w:rPr>
                <w:rFonts w:ascii="Arial" w:eastAsia="Times New Roman" w:hAnsi="Arial" w:cs="Arial"/>
                <w:bdr w:val="none" w:sz="0" w:space="0" w:color="auto" w:frame="1"/>
                <w:lang w:eastAsia="lt-LT"/>
              </w:rPr>
              <w:t xml:space="preserve">Turi būti savitarnos katalogas (service catalog) virtualių resursų užsakymui, šablonai (blueprints), automatizuotos darbo eigos (workflows), politikomis paremta valdysena (approval/policy) ir integracija per API. Turi būti palaikomas „day-2“ automatizavimas </w:t>
            </w:r>
            <w:r w:rsidRPr="00260425">
              <w:rPr>
                <w:rFonts w:ascii="Arial" w:eastAsia="Times New Roman" w:hAnsi="Arial" w:cs="Arial"/>
                <w:bdr w:val="none" w:sz="0" w:space="0" w:color="auto" w:frame="1"/>
                <w:lang w:eastAsia="lt-LT"/>
              </w:rPr>
              <w:lastRenderedPageBreak/>
              <w:t>(keitimai, mastelio didinimas/mažinimas, atitikties veiksmai).</w:t>
            </w:r>
          </w:p>
        </w:tc>
      </w:tr>
      <w:tr w:rsidR="001271E0" w:rsidRPr="00260425" w14:paraId="1C898035"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167EE26A" w14:textId="646E23E5" w:rsidR="001271E0" w:rsidRPr="00260425" w:rsidRDefault="001271E0" w:rsidP="00B22BCA">
            <w:pPr>
              <w:spacing w:after="0" w:line="240" w:lineRule="auto"/>
              <w:jc w:val="center"/>
              <w:rPr>
                <w:rFonts w:ascii="Arial" w:eastAsia="Calibri" w:hAnsi="Arial" w:cs="Arial"/>
                <w:lang w:eastAsia="lt-LT"/>
              </w:rPr>
            </w:pPr>
            <w:r w:rsidRPr="00260425">
              <w:rPr>
                <w:rFonts w:ascii="Arial" w:eastAsia="Calibri" w:hAnsi="Arial" w:cs="Arial"/>
                <w:lang w:eastAsia="lt-LT"/>
              </w:rPr>
              <w:lastRenderedPageBreak/>
              <w:t>29</w:t>
            </w:r>
          </w:p>
        </w:tc>
        <w:tc>
          <w:tcPr>
            <w:tcW w:w="3714" w:type="dxa"/>
            <w:tcBorders>
              <w:top w:val="single" w:sz="4" w:space="0" w:color="auto"/>
              <w:left w:val="single" w:sz="4" w:space="0" w:color="auto"/>
              <w:bottom w:val="single" w:sz="4" w:space="0" w:color="auto"/>
              <w:right w:val="single" w:sz="4" w:space="0" w:color="auto"/>
            </w:tcBorders>
          </w:tcPr>
          <w:p w14:paraId="7D11CA86" w14:textId="77777777" w:rsidR="001271E0" w:rsidRPr="00260425" w:rsidRDefault="001271E0" w:rsidP="00B22BCA">
            <w:pPr>
              <w:spacing w:after="0" w:line="240" w:lineRule="auto"/>
              <w:rPr>
                <w:rFonts w:ascii="Arial" w:eastAsia="Times New Roman" w:hAnsi="Arial" w:cs="Arial"/>
                <w:bdr w:val="none" w:sz="0" w:space="0" w:color="auto" w:frame="1"/>
                <w:lang w:eastAsia="lt-LT"/>
              </w:rPr>
            </w:pPr>
            <w:r w:rsidRPr="00260425">
              <w:rPr>
                <w:rFonts w:ascii="Arial" w:eastAsia="Times New Roman" w:hAnsi="Arial" w:cs="Arial"/>
                <w:bdr w:val="none" w:sz="0" w:space="0" w:color="auto" w:frame="1"/>
                <w:lang w:eastAsia="lt-LT"/>
              </w:rPr>
              <w:t>Centralizuotas žurnalų (log) surinkimas ir analizė</w:t>
            </w:r>
          </w:p>
          <w:p w14:paraId="1CC0B7A1" w14:textId="77777777" w:rsidR="001271E0" w:rsidRPr="00260425" w:rsidRDefault="001271E0" w:rsidP="00B22BCA">
            <w:pPr>
              <w:spacing w:after="0" w:line="240" w:lineRule="auto"/>
              <w:rPr>
                <w:rFonts w:ascii="Arial" w:eastAsia="Calibri" w:hAnsi="Arial" w:cs="Arial"/>
                <w:lang w:eastAsia="lt-LT"/>
              </w:rPr>
            </w:pPr>
          </w:p>
        </w:tc>
        <w:tc>
          <w:tcPr>
            <w:tcW w:w="5515" w:type="dxa"/>
            <w:tcBorders>
              <w:top w:val="single" w:sz="4" w:space="0" w:color="auto"/>
              <w:left w:val="single" w:sz="4" w:space="0" w:color="auto"/>
              <w:bottom w:val="single" w:sz="4" w:space="0" w:color="auto"/>
              <w:right w:val="single" w:sz="4" w:space="0" w:color="auto"/>
            </w:tcBorders>
          </w:tcPr>
          <w:p w14:paraId="28515B07" w14:textId="2E936C18" w:rsidR="001271E0" w:rsidRPr="00260425" w:rsidRDefault="001271E0" w:rsidP="00B22BCA">
            <w:pPr>
              <w:spacing w:after="0" w:line="240" w:lineRule="exact"/>
              <w:ind w:right="114"/>
              <w:jc w:val="both"/>
              <w:rPr>
                <w:rFonts w:ascii="Arial" w:eastAsia="Calibri" w:hAnsi="Arial" w:cs="Arial"/>
              </w:rPr>
            </w:pPr>
            <w:r w:rsidRPr="00260425">
              <w:rPr>
                <w:rFonts w:ascii="Arial" w:eastAsia="Times New Roman" w:hAnsi="Arial" w:cs="Arial"/>
                <w:bdr w:val="none" w:sz="0" w:space="0" w:color="auto" w:frame="1"/>
                <w:lang w:eastAsia="lt-LT"/>
              </w:rPr>
              <w:t>Turi būti centralizuotas infrastruktūros ir darbo apkrovų žurnalų surinkimas, paieška, filtravimas, koreliacija ir įspėjimai. Turi būti numatytas log retention, archyvavimo galimybės ir prieigos kontrolė (RBAC).</w:t>
            </w:r>
          </w:p>
        </w:tc>
      </w:tr>
      <w:tr w:rsidR="001271E0" w:rsidRPr="00260425" w14:paraId="6666BA02"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15536A66" w14:textId="13FAE761" w:rsidR="001271E0" w:rsidRPr="00260425" w:rsidRDefault="001271E0" w:rsidP="00B22BCA">
            <w:pPr>
              <w:spacing w:after="0" w:line="240" w:lineRule="auto"/>
              <w:jc w:val="center"/>
              <w:rPr>
                <w:rFonts w:ascii="Arial" w:eastAsia="Calibri" w:hAnsi="Arial" w:cs="Arial"/>
                <w:lang w:eastAsia="lt-LT"/>
              </w:rPr>
            </w:pPr>
            <w:r w:rsidRPr="00260425">
              <w:rPr>
                <w:rFonts w:ascii="Arial" w:eastAsia="Calibri" w:hAnsi="Arial" w:cs="Arial"/>
                <w:lang w:eastAsia="lt-LT"/>
              </w:rPr>
              <w:t>30</w:t>
            </w:r>
          </w:p>
        </w:tc>
        <w:tc>
          <w:tcPr>
            <w:tcW w:w="3714" w:type="dxa"/>
            <w:tcBorders>
              <w:top w:val="single" w:sz="4" w:space="0" w:color="auto"/>
              <w:left w:val="single" w:sz="4" w:space="0" w:color="auto"/>
              <w:bottom w:val="single" w:sz="4" w:space="0" w:color="auto"/>
              <w:right w:val="single" w:sz="4" w:space="0" w:color="auto"/>
            </w:tcBorders>
          </w:tcPr>
          <w:p w14:paraId="3C25984E" w14:textId="68A6A078" w:rsidR="001271E0" w:rsidRPr="00260425" w:rsidRDefault="001271E0" w:rsidP="00B22BCA">
            <w:pPr>
              <w:spacing w:after="0" w:line="240" w:lineRule="auto"/>
              <w:rPr>
                <w:rFonts w:ascii="Arial" w:eastAsia="Calibri" w:hAnsi="Arial" w:cs="Arial"/>
                <w:lang w:eastAsia="lt-LT"/>
              </w:rPr>
            </w:pPr>
            <w:r w:rsidRPr="00260425">
              <w:rPr>
                <w:rFonts w:ascii="Arial" w:eastAsia="Times New Roman" w:hAnsi="Arial" w:cs="Arial"/>
                <w:bdr w:val="none" w:sz="0" w:space="0" w:color="auto" w:frame="1"/>
                <w:lang w:eastAsia="lt-LT"/>
              </w:rPr>
              <w:t>Tinklo matomumas ir srautų analitika</w:t>
            </w:r>
          </w:p>
        </w:tc>
        <w:tc>
          <w:tcPr>
            <w:tcW w:w="5515" w:type="dxa"/>
            <w:tcBorders>
              <w:top w:val="single" w:sz="4" w:space="0" w:color="auto"/>
              <w:left w:val="single" w:sz="4" w:space="0" w:color="auto"/>
              <w:bottom w:val="single" w:sz="4" w:space="0" w:color="auto"/>
              <w:right w:val="single" w:sz="4" w:space="0" w:color="auto"/>
            </w:tcBorders>
          </w:tcPr>
          <w:p w14:paraId="5B670DEF" w14:textId="77777777" w:rsidR="001271E0" w:rsidRPr="00260425" w:rsidRDefault="001271E0" w:rsidP="00B22BCA">
            <w:pPr>
              <w:spacing w:after="0" w:line="240" w:lineRule="auto"/>
              <w:jc w:val="both"/>
              <w:rPr>
                <w:rFonts w:ascii="Arial" w:eastAsia="Times New Roman" w:hAnsi="Arial" w:cs="Arial"/>
                <w:bdr w:val="none" w:sz="0" w:space="0" w:color="auto" w:frame="1"/>
                <w:lang w:eastAsia="lt-LT"/>
              </w:rPr>
            </w:pPr>
            <w:r w:rsidRPr="00260425">
              <w:rPr>
                <w:rFonts w:ascii="Arial" w:eastAsia="Times New Roman" w:hAnsi="Arial" w:cs="Arial"/>
                <w:bdr w:val="none" w:sz="0" w:space="0" w:color="auto" w:frame="1"/>
                <w:lang w:eastAsia="lt-LT"/>
              </w:rPr>
              <w:t>Turi būti suteiktas srautų (flow) matomumas tarp darbo apkrovų (east-west ir north-south), ryšio problemų diagnostika, našumo įžvalgos ir priklausomybių (dependency) analizė be agentų diegimo į darbo apkrovas.</w:t>
            </w:r>
          </w:p>
          <w:p w14:paraId="0950CC98" w14:textId="77777777" w:rsidR="001271E0" w:rsidRPr="00260425" w:rsidRDefault="001271E0" w:rsidP="00B22BCA">
            <w:pPr>
              <w:spacing w:after="0" w:line="240" w:lineRule="exact"/>
              <w:ind w:right="114"/>
              <w:jc w:val="both"/>
              <w:rPr>
                <w:rFonts w:ascii="Arial" w:eastAsia="Calibri" w:hAnsi="Arial" w:cs="Arial"/>
              </w:rPr>
            </w:pPr>
          </w:p>
        </w:tc>
      </w:tr>
      <w:tr w:rsidR="001271E0" w:rsidRPr="00260425" w14:paraId="36B0DE06"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5EB73340" w14:textId="727A4C0B" w:rsidR="001271E0" w:rsidRPr="00260425" w:rsidRDefault="001271E0" w:rsidP="00B22BCA">
            <w:pPr>
              <w:spacing w:after="0" w:line="240" w:lineRule="auto"/>
              <w:jc w:val="center"/>
              <w:rPr>
                <w:rFonts w:ascii="Arial" w:eastAsia="Calibri" w:hAnsi="Arial" w:cs="Arial"/>
                <w:lang w:eastAsia="lt-LT"/>
              </w:rPr>
            </w:pPr>
            <w:r w:rsidRPr="00260425">
              <w:rPr>
                <w:rFonts w:ascii="Arial" w:eastAsia="Calibri" w:hAnsi="Arial" w:cs="Arial"/>
                <w:lang w:eastAsia="lt-LT"/>
              </w:rPr>
              <w:t>31</w:t>
            </w:r>
          </w:p>
        </w:tc>
        <w:tc>
          <w:tcPr>
            <w:tcW w:w="3714" w:type="dxa"/>
            <w:tcBorders>
              <w:top w:val="single" w:sz="4" w:space="0" w:color="auto"/>
              <w:left w:val="single" w:sz="4" w:space="0" w:color="auto"/>
              <w:bottom w:val="single" w:sz="4" w:space="0" w:color="auto"/>
              <w:right w:val="single" w:sz="4" w:space="0" w:color="auto"/>
            </w:tcBorders>
          </w:tcPr>
          <w:p w14:paraId="3535F8C4" w14:textId="1B8E6AB6" w:rsidR="001271E0" w:rsidRPr="00260425" w:rsidRDefault="001271E0" w:rsidP="00B22BCA">
            <w:pPr>
              <w:spacing w:after="0" w:line="240" w:lineRule="auto"/>
              <w:rPr>
                <w:rFonts w:ascii="Arial" w:eastAsia="Calibri" w:hAnsi="Arial" w:cs="Arial"/>
                <w:lang w:eastAsia="lt-LT"/>
              </w:rPr>
            </w:pPr>
            <w:r w:rsidRPr="00260425">
              <w:rPr>
                <w:rFonts w:ascii="Arial" w:eastAsia="Times New Roman" w:hAnsi="Arial" w:cs="Arial"/>
                <w:bdr w:val="none" w:sz="0" w:space="0" w:color="auto" w:frame="1"/>
                <w:lang w:eastAsia="lt-LT"/>
              </w:rPr>
              <w:t>Integruota modernių aplikacijų vykdymo aplinka</w:t>
            </w:r>
          </w:p>
        </w:tc>
        <w:tc>
          <w:tcPr>
            <w:tcW w:w="5515" w:type="dxa"/>
            <w:tcBorders>
              <w:top w:val="single" w:sz="4" w:space="0" w:color="auto"/>
              <w:left w:val="single" w:sz="4" w:space="0" w:color="auto"/>
              <w:bottom w:val="single" w:sz="4" w:space="0" w:color="auto"/>
              <w:right w:val="single" w:sz="4" w:space="0" w:color="auto"/>
            </w:tcBorders>
          </w:tcPr>
          <w:p w14:paraId="41A07646" w14:textId="77777777" w:rsidR="001271E0" w:rsidRPr="00260425" w:rsidRDefault="001271E0" w:rsidP="00B22BCA">
            <w:pPr>
              <w:spacing w:after="0" w:line="240" w:lineRule="auto"/>
              <w:jc w:val="both"/>
              <w:rPr>
                <w:rFonts w:ascii="Arial" w:eastAsia="Times New Roman" w:hAnsi="Arial" w:cs="Arial"/>
                <w:bdr w:val="none" w:sz="0" w:space="0" w:color="auto" w:frame="1"/>
                <w:lang w:eastAsia="lt-LT"/>
              </w:rPr>
            </w:pPr>
            <w:r w:rsidRPr="00260425">
              <w:rPr>
                <w:rFonts w:ascii="Arial" w:eastAsia="Times New Roman" w:hAnsi="Arial" w:cs="Arial"/>
                <w:bdr w:val="none" w:sz="0" w:space="0" w:color="auto" w:frame="1"/>
                <w:lang w:eastAsia="lt-LT"/>
              </w:rPr>
              <w:t>Sprendimas turi suteikti integruotą konteinerizuotų aplikacijų vykdymo aplinką ant tos pačios platformos, leidžiančią valdyti tiek virtualias mašinas, tiek konteinerizuotas darbo apkrovas vieningai (vartotojų teisės, tinklo taisyklės, stebėsena, resursų politika).</w:t>
            </w:r>
          </w:p>
          <w:p w14:paraId="72953ADC" w14:textId="77777777" w:rsidR="001271E0" w:rsidRPr="00260425" w:rsidRDefault="001271E0" w:rsidP="00B22BCA">
            <w:pPr>
              <w:spacing w:after="0" w:line="240" w:lineRule="exact"/>
              <w:ind w:right="114"/>
              <w:jc w:val="both"/>
              <w:rPr>
                <w:rFonts w:ascii="Arial" w:eastAsia="Calibri" w:hAnsi="Arial" w:cs="Arial"/>
              </w:rPr>
            </w:pPr>
          </w:p>
        </w:tc>
      </w:tr>
      <w:tr w:rsidR="001271E0" w:rsidRPr="00260425" w14:paraId="702AA106"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36CEA8B8" w14:textId="7E102B5A" w:rsidR="001271E0" w:rsidRPr="00260425" w:rsidRDefault="001271E0" w:rsidP="00B22BCA">
            <w:pPr>
              <w:spacing w:after="0" w:line="240" w:lineRule="auto"/>
              <w:jc w:val="center"/>
              <w:rPr>
                <w:rFonts w:ascii="Arial" w:eastAsia="Calibri" w:hAnsi="Arial" w:cs="Arial"/>
                <w:lang w:eastAsia="lt-LT"/>
              </w:rPr>
            </w:pPr>
            <w:r w:rsidRPr="00260425">
              <w:rPr>
                <w:rFonts w:ascii="Arial" w:eastAsia="Calibri" w:hAnsi="Arial" w:cs="Arial"/>
                <w:lang w:eastAsia="lt-LT"/>
              </w:rPr>
              <w:t>3</w:t>
            </w:r>
            <w:r w:rsidR="00E005D7" w:rsidRPr="00260425">
              <w:rPr>
                <w:rFonts w:ascii="Arial" w:eastAsia="Calibri" w:hAnsi="Arial" w:cs="Arial"/>
                <w:lang w:eastAsia="lt-LT"/>
              </w:rPr>
              <w:t>2</w:t>
            </w:r>
          </w:p>
        </w:tc>
        <w:tc>
          <w:tcPr>
            <w:tcW w:w="3714" w:type="dxa"/>
            <w:tcBorders>
              <w:top w:val="single" w:sz="4" w:space="0" w:color="auto"/>
              <w:left w:val="single" w:sz="4" w:space="0" w:color="auto"/>
              <w:bottom w:val="single" w:sz="4" w:space="0" w:color="auto"/>
              <w:right w:val="single" w:sz="4" w:space="0" w:color="auto"/>
            </w:tcBorders>
          </w:tcPr>
          <w:p w14:paraId="312B5F41" w14:textId="12FC272D" w:rsidR="001271E0" w:rsidRPr="00260425" w:rsidRDefault="001271E0" w:rsidP="00B22BCA">
            <w:pPr>
              <w:spacing w:after="0" w:line="240" w:lineRule="auto"/>
              <w:rPr>
                <w:rFonts w:ascii="Arial" w:eastAsia="Calibri" w:hAnsi="Arial" w:cs="Arial"/>
                <w:lang w:eastAsia="lt-LT"/>
              </w:rPr>
            </w:pPr>
            <w:r w:rsidRPr="00260425">
              <w:rPr>
                <w:rFonts w:ascii="Arial" w:eastAsia="Times New Roman" w:hAnsi="Arial" w:cs="Arial"/>
                <w:bdr w:val="none" w:sz="0" w:space="0" w:color="auto" w:frame="1"/>
                <w:lang w:eastAsia="lt-LT"/>
              </w:rPr>
              <w:t>Centralizuotas virtualizavimo programinės įrangos valdymo serveris</w:t>
            </w:r>
          </w:p>
        </w:tc>
        <w:tc>
          <w:tcPr>
            <w:tcW w:w="5515" w:type="dxa"/>
            <w:tcBorders>
              <w:top w:val="single" w:sz="4" w:space="0" w:color="auto"/>
              <w:left w:val="single" w:sz="4" w:space="0" w:color="auto"/>
              <w:bottom w:val="single" w:sz="4" w:space="0" w:color="auto"/>
              <w:right w:val="single" w:sz="4" w:space="0" w:color="auto"/>
            </w:tcBorders>
          </w:tcPr>
          <w:p w14:paraId="6E77A2AA" w14:textId="77777777" w:rsidR="001271E0" w:rsidRPr="00260425" w:rsidRDefault="001271E0" w:rsidP="00B22BCA">
            <w:pPr>
              <w:spacing w:after="0" w:line="240" w:lineRule="auto"/>
              <w:jc w:val="both"/>
              <w:rPr>
                <w:rFonts w:ascii="Arial" w:eastAsia="Times New Roman" w:hAnsi="Arial" w:cs="Arial"/>
                <w:bdr w:val="none" w:sz="0" w:space="0" w:color="auto" w:frame="1"/>
                <w:lang w:eastAsia="lt-LT"/>
              </w:rPr>
            </w:pPr>
            <w:r w:rsidRPr="00260425">
              <w:rPr>
                <w:rFonts w:ascii="Arial" w:eastAsia="Times New Roman" w:hAnsi="Arial" w:cs="Arial"/>
                <w:bdr w:val="none" w:sz="0" w:space="0" w:color="auto" w:frame="1"/>
                <w:lang w:eastAsia="lt-LT"/>
              </w:rPr>
              <w:t>Centralizuotas virtualizavimo programinės įrangos valdymo serveris turi būti suderinamas su siūloma virtualizacijos programine įranga.</w:t>
            </w:r>
            <w:r w:rsidRPr="00260425">
              <w:rPr>
                <w:rFonts w:ascii="Arial" w:eastAsia="Times New Roman" w:hAnsi="Arial" w:cs="Arial"/>
                <w:bdr w:val="none" w:sz="0" w:space="0" w:color="auto" w:frame="1"/>
                <w:lang w:eastAsia="lt-LT"/>
              </w:rPr>
              <w:br/>
              <w:t>Centralizuotas valdymo serveris privalo palaikyti visą siūlomos virtualizacijos programinės įrangos funkcionalumo valdymą, įskaitant:</w:t>
            </w:r>
          </w:p>
          <w:p w14:paraId="7EA8523C" w14:textId="77777777" w:rsidR="001271E0" w:rsidRPr="00260425" w:rsidRDefault="001271E0" w:rsidP="00B22BCA">
            <w:pPr>
              <w:numPr>
                <w:ilvl w:val="0"/>
                <w:numId w:val="40"/>
              </w:numPr>
              <w:spacing w:after="0" w:line="240" w:lineRule="auto"/>
              <w:jc w:val="both"/>
              <w:rPr>
                <w:rFonts w:ascii="Arial" w:eastAsia="Times New Roman" w:hAnsi="Arial" w:cs="Arial"/>
                <w:bdr w:val="none" w:sz="0" w:space="0" w:color="auto" w:frame="1"/>
                <w:lang w:eastAsia="lt-LT"/>
              </w:rPr>
            </w:pPr>
            <w:r w:rsidRPr="00260425">
              <w:rPr>
                <w:rFonts w:ascii="Arial" w:eastAsia="Times New Roman" w:hAnsi="Arial" w:cs="Arial"/>
                <w:bdr w:val="none" w:sz="0" w:space="0" w:color="auto" w:frame="1"/>
                <w:lang w:eastAsia="lt-LT"/>
              </w:rPr>
              <w:t>virtualių tarnybinių stočių (VM) kūrimą, konfigūravimą, paleidimą, stabdymą, migravimą ir šalinimą;</w:t>
            </w:r>
          </w:p>
          <w:p w14:paraId="1A67B904" w14:textId="77777777" w:rsidR="001271E0" w:rsidRPr="00260425" w:rsidRDefault="001271E0" w:rsidP="00B22BCA">
            <w:pPr>
              <w:numPr>
                <w:ilvl w:val="0"/>
                <w:numId w:val="40"/>
              </w:numPr>
              <w:spacing w:after="0" w:line="240" w:lineRule="auto"/>
              <w:jc w:val="both"/>
              <w:rPr>
                <w:rFonts w:ascii="Arial" w:eastAsia="Times New Roman" w:hAnsi="Arial" w:cs="Arial"/>
                <w:bdr w:val="none" w:sz="0" w:space="0" w:color="auto" w:frame="1"/>
                <w:lang w:eastAsia="lt-LT"/>
              </w:rPr>
            </w:pPr>
            <w:r w:rsidRPr="00260425">
              <w:rPr>
                <w:rFonts w:ascii="Arial" w:eastAsia="Times New Roman" w:hAnsi="Arial" w:cs="Arial"/>
                <w:bdr w:val="none" w:sz="0" w:space="0" w:color="auto" w:frame="1"/>
                <w:lang w:eastAsia="lt-LT"/>
              </w:rPr>
              <w:t>fizinių host’ų ir klasterių konfigūravimą bei valdymą;</w:t>
            </w:r>
          </w:p>
          <w:p w14:paraId="1831939D" w14:textId="77777777" w:rsidR="001271E0" w:rsidRPr="00260425" w:rsidRDefault="001271E0" w:rsidP="00B22BCA">
            <w:pPr>
              <w:numPr>
                <w:ilvl w:val="0"/>
                <w:numId w:val="40"/>
              </w:numPr>
              <w:spacing w:after="0" w:line="240" w:lineRule="auto"/>
              <w:jc w:val="both"/>
              <w:rPr>
                <w:rFonts w:ascii="Arial" w:eastAsia="Times New Roman" w:hAnsi="Arial" w:cs="Arial"/>
                <w:bdr w:val="none" w:sz="0" w:space="0" w:color="auto" w:frame="1"/>
                <w:lang w:eastAsia="lt-LT"/>
              </w:rPr>
            </w:pPr>
            <w:r w:rsidRPr="00260425">
              <w:rPr>
                <w:rFonts w:ascii="Arial" w:eastAsia="Times New Roman" w:hAnsi="Arial" w:cs="Arial"/>
                <w:bdr w:val="none" w:sz="0" w:space="0" w:color="auto" w:frame="1"/>
                <w:lang w:eastAsia="lt-LT"/>
              </w:rPr>
              <w:t>centralizuotą sąsają, iš kurios galima konfigūruoti, prižiūrėti ir administruoti visus virtualioje infrastruktūroje esančius virtualius komutatorius/tinklus;</w:t>
            </w:r>
          </w:p>
          <w:p w14:paraId="40F8BA9D" w14:textId="77777777" w:rsidR="001271E0" w:rsidRPr="00260425" w:rsidRDefault="001271E0" w:rsidP="00B22BCA">
            <w:pPr>
              <w:numPr>
                <w:ilvl w:val="0"/>
                <w:numId w:val="40"/>
              </w:numPr>
              <w:spacing w:after="0" w:line="240" w:lineRule="auto"/>
              <w:jc w:val="both"/>
              <w:rPr>
                <w:rFonts w:ascii="Arial" w:eastAsia="Times New Roman" w:hAnsi="Arial" w:cs="Arial"/>
                <w:bdr w:val="none" w:sz="0" w:space="0" w:color="auto" w:frame="1"/>
                <w:lang w:eastAsia="lt-LT"/>
              </w:rPr>
            </w:pPr>
            <w:r w:rsidRPr="00260425">
              <w:rPr>
                <w:rFonts w:ascii="Arial" w:eastAsia="Times New Roman" w:hAnsi="Arial" w:cs="Arial"/>
                <w:bdr w:val="none" w:sz="0" w:space="0" w:color="auto" w:frame="1"/>
                <w:lang w:eastAsia="lt-LT"/>
              </w:rPr>
              <w:t>prieigos teises ir vaidmenis (RBAC) virtualizacijos objektų lygiu.</w:t>
            </w:r>
          </w:p>
          <w:p w14:paraId="67F2143B" w14:textId="77777777" w:rsidR="001271E0" w:rsidRPr="00260425" w:rsidRDefault="001271E0" w:rsidP="00B22BCA">
            <w:pPr>
              <w:spacing w:after="0" w:line="240" w:lineRule="exact"/>
              <w:ind w:right="114"/>
              <w:jc w:val="both"/>
              <w:rPr>
                <w:rFonts w:ascii="Arial" w:eastAsia="Calibri" w:hAnsi="Arial" w:cs="Arial"/>
              </w:rPr>
            </w:pPr>
          </w:p>
        </w:tc>
      </w:tr>
      <w:tr w:rsidR="001271E0" w:rsidRPr="00260425" w14:paraId="6B1CBB19"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4094882F" w14:textId="11772424" w:rsidR="001271E0" w:rsidRPr="00260425" w:rsidRDefault="001271E0" w:rsidP="00B22BCA">
            <w:pPr>
              <w:spacing w:after="0" w:line="240" w:lineRule="auto"/>
              <w:jc w:val="center"/>
              <w:rPr>
                <w:rFonts w:ascii="Arial" w:eastAsia="Calibri" w:hAnsi="Arial" w:cs="Arial"/>
                <w:lang w:eastAsia="lt-LT"/>
              </w:rPr>
            </w:pPr>
            <w:r w:rsidRPr="00260425">
              <w:rPr>
                <w:rFonts w:ascii="Arial" w:eastAsia="Calibri" w:hAnsi="Arial" w:cs="Arial"/>
                <w:lang w:eastAsia="lt-LT"/>
              </w:rPr>
              <w:t>3</w:t>
            </w:r>
            <w:r w:rsidR="00E005D7" w:rsidRPr="00260425">
              <w:rPr>
                <w:rFonts w:ascii="Arial" w:eastAsia="Calibri" w:hAnsi="Arial" w:cs="Arial"/>
                <w:lang w:eastAsia="lt-LT"/>
              </w:rPr>
              <w:t>3</w:t>
            </w:r>
          </w:p>
        </w:tc>
        <w:tc>
          <w:tcPr>
            <w:tcW w:w="3714" w:type="dxa"/>
            <w:tcBorders>
              <w:top w:val="single" w:sz="4" w:space="0" w:color="auto"/>
              <w:left w:val="single" w:sz="4" w:space="0" w:color="auto"/>
              <w:bottom w:val="single" w:sz="4" w:space="0" w:color="auto"/>
              <w:right w:val="single" w:sz="4" w:space="0" w:color="auto"/>
            </w:tcBorders>
          </w:tcPr>
          <w:p w14:paraId="1D393AC8" w14:textId="211BE4F1" w:rsidR="001271E0" w:rsidRPr="00260425" w:rsidRDefault="001271E0" w:rsidP="00B22BCA">
            <w:pPr>
              <w:spacing w:after="0" w:line="240" w:lineRule="auto"/>
              <w:rPr>
                <w:rFonts w:ascii="Arial" w:eastAsia="Calibri" w:hAnsi="Arial" w:cs="Arial"/>
                <w:lang w:eastAsia="lt-LT"/>
              </w:rPr>
            </w:pPr>
            <w:r w:rsidRPr="00260425">
              <w:rPr>
                <w:rFonts w:ascii="Arial" w:eastAsia="Times New Roman" w:hAnsi="Arial" w:cs="Arial"/>
                <w:bdr w:val="none" w:sz="0" w:space="0" w:color="auto" w:frame="1"/>
                <w:lang w:eastAsia="lt-LT"/>
              </w:rPr>
              <w:t>Centralizuoto virtualizavimo programinės įrangos valdymo serverio aukšto patikimumo užtikrinimas</w:t>
            </w:r>
          </w:p>
        </w:tc>
        <w:tc>
          <w:tcPr>
            <w:tcW w:w="5515" w:type="dxa"/>
            <w:tcBorders>
              <w:top w:val="single" w:sz="4" w:space="0" w:color="auto"/>
              <w:left w:val="single" w:sz="4" w:space="0" w:color="auto"/>
              <w:bottom w:val="single" w:sz="4" w:space="0" w:color="auto"/>
              <w:right w:val="single" w:sz="4" w:space="0" w:color="auto"/>
            </w:tcBorders>
          </w:tcPr>
          <w:p w14:paraId="462AA51A" w14:textId="77777777" w:rsidR="001271E0" w:rsidRPr="00260425" w:rsidRDefault="001271E0" w:rsidP="00B22BCA">
            <w:pPr>
              <w:spacing w:after="0" w:line="240" w:lineRule="auto"/>
              <w:jc w:val="both"/>
              <w:rPr>
                <w:rFonts w:ascii="Arial" w:eastAsia="Times New Roman" w:hAnsi="Arial" w:cs="Arial"/>
                <w:bdr w:val="none" w:sz="0" w:space="0" w:color="auto" w:frame="1"/>
                <w:lang w:eastAsia="lt-LT"/>
              </w:rPr>
            </w:pPr>
            <w:r w:rsidRPr="00260425">
              <w:rPr>
                <w:rFonts w:ascii="Arial" w:eastAsia="Times New Roman" w:hAnsi="Arial" w:cs="Arial"/>
                <w:bdr w:val="none" w:sz="0" w:space="0" w:color="auto" w:frame="1"/>
                <w:lang w:eastAsia="lt-LT"/>
              </w:rPr>
              <w:t>Centralizuotas valdymo serveris turi palaikyti gamintojo aukšto patikimumo sprendimą, užtikrinantį automatinį valdymo serverio veiklos pratęsimą pagrindinio valdymo serverio praradimo atveju.</w:t>
            </w:r>
            <w:r w:rsidRPr="00260425">
              <w:rPr>
                <w:rFonts w:ascii="Arial" w:eastAsia="Times New Roman" w:hAnsi="Arial" w:cs="Arial"/>
                <w:bdr w:val="none" w:sz="0" w:space="0" w:color="auto" w:frame="1"/>
                <w:lang w:eastAsia="lt-LT"/>
              </w:rPr>
              <w:br/>
              <w:t>Papildomai:</w:t>
            </w:r>
          </w:p>
          <w:p w14:paraId="6D0CAF15" w14:textId="77777777" w:rsidR="001271E0" w:rsidRPr="00260425" w:rsidRDefault="001271E0" w:rsidP="00B22BCA">
            <w:pPr>
              <w:numPr>
                <w:ilvl w:val="0"/>
                <w:numId w:val="19"/>
              </w:numPr>
              <w:spacing w:after="0" w:line="240" w:lineRule="auto"/>
              <w:jc w:val="both"/>
              <w:rPr>
                <w:rFonts w:ascii="Arial" w:eastAsia="Times New Roman" w:hAnsi="Arial" w:cs="Arial"/>
                <w:bdr w:val="none" w:sz="0" w:space="0" w:color="auto" w:frame="1"/>
                <w:lang w:eastAsia="lt-LT"/>
              </w:rPr>
            </w:pPr>
            <w:r w:rsidRPr="00260425">
              <w:rPr>
                <w:rFonts w:ascii="Arial" w:eastAsia="Times New Roman" w:hAnsi="Arial" w:cs="Arial"/>
                <w:bdr w:val="none" w:sz="0" w:space="0" w:color="auto" w:frame="1"/>
                <w:lang w:eastAsia="lt-LT"/>
              </w:rPr>
              <w:t>turi būti numatytas automatinis persijungimas (failover) be rankinio įsikišimo;</w:t>
            </w:r>
          </w:p>
          <w:p w14:paraId="1AA5B443" w14:textId="77777777" w:rsidR="001271E0" w:rsidRPr="00260425" w:rsidRDefault="001271E0" w:rsidP="00B22BCA">
            <w:pPr>
              <w:numPr>
                <w:ilvl w:val="0"/>
                <w:numId w:val="19"/>
              </w:numPr>
              <w:spacing w:after="0" w:line="240" w:lineRule="auto"/>
              <w:jc w:val="both"/>
              <w:rPr>
                <w:rFonts w:ascii="Arial" w:eastAsia="Times New Roman" w:hAnsi="Arial" w:cs="Arial"/>
                <w:bdr w:val="none" w:sz="0" w:space="0" w:color="auto" w:frame="1"/>
                <w:lang w:eastAsia="lt-LT"/>
              </w:rPr>
            </w:pPr>
            <w:r w:rsidRPr="00260425">
              <w:rPr>
                <w:rFonts w:ascii="Arial" w:eastAsia="Times New Roman" w:hAnsi="Arial" w:cs="Arial"/>
                <w:bdr w:val="none" w:sz="0" w:space="0" w:color="auto" w:frame="1"/>
                <w:lang w:eastAsia="lt-LT"/>
              </w:rPr>
              <w:t>turi būti aiškiai aprašomi reikalavimai valdymo serverio mazgų topologijai ir duomenų nuoseklumui</w:t>
            </w:r>
          </w:p>
          <w:p w14:paraId="3790DDFA" w14:textId="77777777" w:rsidR="001271E0" w:rsidRPr="00260425" w:rsidRDefault="001271E0" w:rsidP="00B22BCA">
            <w:pPr>
              <w:spacing w:after="0" w:line="240" w:lineRule="exact"/>
              <w:ind w:right="114"/>
              <w:jc w:val="both"/>
              <w:rPr>
                <w:rFonts w:ascii="Arial" w:eastAsia="Calibri" w:hAnsi="Arial" w:cs="Arial"/>
              </w:rPr>
            </w:pPr>
          </w:p>
        </w:tc>
      </w:tr>
      <w:tr w:rsidR="001271E0" w:rsidRPr="00260425" w14:paraId="06AD9DCC"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0EEEFB68" w14:textId="3FEA5F07" w:rsidR="001271E0" w:rsidRPr="00260425" w:rsidRDefault="001271E0" w:rsidP="00B22BCA">
            <w:pPr>
              <w:spacing w:after="0" w:line="240" w:lineRule="auto"/>
              <w:jc w:val="center"/>
              <w:rPr>
                <w:rFonts w:ascii="Arial" w:eastAsia="Calibri" w:hAnsi="Arial" w:cs="Arial"/>
                <w:lang w:eastAsia="lt-LT"/>
              </w:rPr>
            </w:pPr>
            <w:r w:rsidRPr="00260425">
              <w:rPr>
                <w:rFonts w:ascii="Arial" w:eastAsia="Calibri" w:hAnsi="Arial" w:cs="Arial"/>
                <w:lang w:eastAsia="lt-LT"/>
              </w:rPr>
              <w:t>3</w:t>
            </w:r>
            <w:r w:rsidR="00E005D7" w:rsidRPr="00260425">
              <w:rPr>
                <w:rFonts w:ascii="Arial" w:eastAsia="Calibri" w:hAnsi="Arial" w:cs="Arial"/>
                <w:lang w:eastAsia="lt-LT"/>
              </w:rPr>
              <w:t>4</w:t>
            </w:r>
          </w:p>
        </w:tc>
        <w:tc>
          <w:tcPr>
            <w:tcW w:w="3714" w:type="dxa"/>
            <w:tcBorders>
              <w:top w:val="single" w:sz="4" w:space="0" w:color="auto"/>
              <w:left w:val="single" w:sz="4" w:space="0" w:color="auto"/>
              <w:bottom w:val="single" w:sz="4" w:space="0" w:color="auto"/>
              <w:right w:val="single" w:sz="4" w:space="0" w:color="auto"/>
            </w:tcBorders>
          </w:tcPr>
          <w:p w14:paraId="012F8320" w14:textId="62013D16" w:rsidR="001271E0" w:rsidRPr="00260425" w:rsidRDefault="001271E0" w:rsidP="00B22BCA">
            <w:pPr>
              <w:spacing w:after="0" w:line="240" w:lineRule="auto"/>
              <w:rPr>
                <w:rFonts w:ascii="Arial" w:eastAsia="Calibri" w:hAnsi="Arial" w:cs="Arial"/>
                <w:lang w:eastAsia="lt-LT"/>
              </w:rPr>
            </w:pPr>
            <w:r w:rsidRPr="00260425">
              <w:rPr>
                <w:rFonts w:ascii="Arial" w:eastAsia="Times New Roman" w:hAnsi="Arial" w:cs="Arial"/>
                <w:bdr w:val="none" w:sz="0" w:space="0" w:color="auto" w:frame="1"/>
                <w:lang w:eastAsia="lt-LT"/>
              </w:rPr>
              <w:t xml:space="preserve">Centralizuoto virtualizavimo programinės įrangos valdymo </w:t>
            </w:r>
            <w:r w:rsidRPr="00260425">
              <w:rPr>
                <w:rFonts w:ascii="Arial" w:eastAsia="Times New Roman" w:hAnsi="Arial" w:cs="Arial"/>
                <w:bdr w:val="none" w:sz="0" w:space="0" w:color="auto" w:frame="1"/>
                <w:lang w:eastAsia="lt-LT"/>
              </w:rPr>
              <w:lastRenderedPageBreak/>
              <w:t>serverio atsarginio kopijavimo ir atstatymo užtikrinimas</w:t>
            </w:r>
          </w:p>
        </w:tc>
        <w:tc>
          <w:tcPr>
            <w:tcW w:w="5515" w:type="dxa"/>
            <w:tcBorders>
              <w:top w:val="single" w:sz="4" w:space="0" w:color="auto"/>
              <w:left w:val="single" w:sz="4" w:space="0" w:color="auto"/>
              <w:bottom w:val="single" w:sz="4" w:space="0" w:color="auto"/>
              <w:right w:val="single" w:sz="4" w:space="0" w:color="auto"/>
            </w:tcBorders>
          </w:tcPr>
          <w:p w14:paraId="64917185" w14:textId="77777777" w:rsidR="001271E0" w:rsidRPr="00260425" w:rsidRDefault="001271E0" w:rsidP="00B22BCA">
            <w:pPr>
              <w:spacing w:after="0" w:line="240" w:lineRule="auto"/>
              <w:jc w:val="both"/>
              <w:rPr>
                <w:rFonts w:ascii="Arial" w:eastAsia="Times New Roman" w:hAnsi="Arial" w:cs="Arial"/>
                <w:bdr w:val="none" w:sz="0" w:space="0" w:color="auto" w:frame="1"/>
                <w:lang w:eastAsia="lt-LT"/>
              </w:rPr>
            </w:pPr>
            <w:r w:rsidRPr="00260425">
              <w:rPr>
                <w:rFonts w:ascii="Arial" w:eastAsia="Times New Roman" w:hAnsi="Arial" w:cs="Arial"/>
                <w:bdr w:val="none" w:sz="0" w:space="0" w:color="auto" w:frame="1"/>
                <w:lang w:eastAsia="lt-LT"/>
              </w:rPr>
              <w:lastRenderedPageBreak/>
              <w:t xml:space="preserve">Centralizuotas valdymo serveris turi palaikyti rezervinių kopijų darymą ir atstatymą be papildomos trečiųjų šalių </w:t>
            </w:r>
            <w:r w:rsidRPr="00260425">
              <w:rPr>
                <w:rFonts w:ascii="Arial" w:eastAsia="Times New Roman" w:hAnsi="Arial" w:cs="Arial"/>
                <w:bdr w:val="none" w:sz="0" w:space="0" w:color="auto" w:frame="1"/>
                <w:lang w:eastAsia="lt-LT"/>
              </w:rPr>
              <w:lastRenderedPageBreak/>
              <w:t>programinės įrangos, su galimybe konfigūruoti atsarginių kopijų dažnumą:</w:t>
            </w:r>
          </w:p>
          <w:p w14:paraId="3ABCF72C" w14:textId="77777777" w:rsidR="001271E0" w:rsidRPr="00260425" w:rsidRDefault="001271E0" w:rsidP="00B22BCA">
            <w:pPr>
              <w:numPr>
                <w:ilvl w:val="0"/>
                <w:numId w:val="38"/>
              </w:numPr>
              <w:spacing w:after="0" w:line="240" w:lineRule="auto"/>
              <w:jc w:val="both"/>
              <w:rPr>
                <w:rFonts w:ascii="Arial" w:eastAsia="Times New Roman" w:hAnsi="Arial" w:cs="Arial"/>
                <w:bdr w:val="none" w:sz="0" w:space="0" w:color="auto" w:frame="1"/>
                <w:lang w:eastAsia="lt-LT"/>
              </w:rPr>
            </w:pPr>
            <w:r w:rsidRPr="00260425">
              <w:rPr>
                <w:rFonts w:ascii="Arial" w:eastAsia="Times New Roman" w:hAnsi="Arial" w:cs="Arial"/>
                <w:bdr w:val="none" w:sz="0" w:space="0" w:color="auto" w:frame="1"/>
                <w:lang w:eastAsia="lt-LT"/>
              </w:rPr>
              <w:t>atsarginės kopijos turi būti daromos į nurodytą išorinę saugyklą (SMB/NFS/SFTP tipo arba kitas standartinis saugojimo būdas);</w:t>
            </w:r>
          </w:p>
          <w:p w14:paraId="7E63367C" w14:textId="77777777" w:rsidR="001271E0" w:rsidRPr="00260425" w:rsidRDefault="001271E0" w:rsidP="00B22BCA">
            <w:pPr>
              <w:numPr>
                <w:ilvl w:val="0"/>
                <w:numId w:val="38"/>
              </w:numPr>
              <w:spacing w:after="0" w:line="240" w:lineRule="auto"/>
              <w:jc w:val="both"/>
              <w:rPr>
                <w:rFonts w:ascii="Arial" w:eastAsia="Times New Roman" w:hAnsi="Arial" w:cs="Arial"/>
                <w:bdr w:val="none" w:sz="0" w:space="0" w:color="auto" w:frame="1"/>
                <w:lang w:eastAsia="lt-LT"/>
              </w:rPr>
            </w:pPr>
            <w:r w:rsidRPr="00260425">
              <w:rPr>
                <w:rFonts w:ascii="Arial" w:eastAsia="Times New Roman" w:hAnsi="Arial" w:cs="Arial"/>
                <w:bdr w:val="none" w:sz="0" w:space="0" w:color="auto" w:frame="1"/>
                <w:lang w:eastAsia="lt-LT"/>
              </w:rPr>
              <w:t>turi būti galimybė atlikti pilną atstatymą po gedimo ir atstatymo patikrinimą (restore validation);</w:t>
            </w:r>
          </w:p>
          <w:p w14:paraId="3F2E3BA4" w14:textId="77777777" w:rsidR="001271E0" w:rsidRPr="00260425" w:rsidRDefault="001271E0" w:rsidP="00B22BCA">
            <w:pPr>
              <w:numPr>
                <w:ilvl w:val="0"/>
                <w:numId w:val="38"/>
              </w:numPr>
              <w:spacing w:after="0" w:line="240" w:lineRule="auto"/>
              <w:jc w:val="both"/>
              <w:rPr>
                <w:rFonts w:ascii="Arial" w:eastAsia="Times New Roman" w:hAnsi="Arial" w:cs="Arial"/>
                <w:bdr w:val="none" w:sz="0" w:space="0" w:color="auto" w:frame="1"/>
                <w:lang w:eastAsia="lt-LT"/>
              </w:rPr>
            </w:pPr>
            <w:r w:rsidRPr="00260425">
              <w:rPr>
                <w:rFonts w:ascii="Arial" w:eastAsia="Times New Roman" w:hAnsi="Arial" w:cs="Arial"/>
                <w:bdr w:val="none" w:sz="0" w:space="0" w:color="auto" w:frame="1"/>
                <w:lang w:eastAsia="lt-LT"/>
              </w:rPr>
              <w:t xml:space="preserve">atsarginės kopijos turi palaikyti šifravimą ir prieigos kontrolę </w:t>
            </w:r>
          </w:p>
          <w:p w14:paraId="16C61AE6" w14:textId="77777777" w:rsidR="001271E0" w:rsidRPr="00260425" w:rsidRDefault="001271E0" w:rsidP="00B22BCA">
            <w:pPr>
              <w:spacing w:after="0" w:line="240" w:lineRule="exact"/>
              <w:ind w:right="114"/>
              <w:jc w:val="both"/>
              <w:rPr>
                <w:rFonts w:ascii="Arial" w:eastAsia="Calibri" w:hAnsi="Arial" w:cs="Arial"/>
              </w:rPr>
            </w:pPr>
          </w:p>
        </w:tc>
      </w:tr>
      <w:tr w:rsidR="001271E0" w:rsidRPr="00260425" w14:paraId="6768AF2B"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79AAC545" w14:textId="2B51E5D7" w:rsidR="001271E0" w:rsidRPr="00260425" w:rsidRDefault="001271E0" w:rsidP="00B22BCA">
            <w:pPr>
              <w:spacing w:after="0" w:line="240" w:lineRule="auto"/>
              <w:jc w:val="center"/>
              <w:rPr>
                <w:rFonts w:ascii="Arial" w:eastAsia="Calibri" w:hAnsi="Arial" w:cs="Arial"/>
                <w:lang w:eastAsia="lt-LT"/>
              </w:rPr>
            </w:pPr>
            <w:r w:rsidRPr="00260425">
              <w:rPr>
                <w:rFonts w:ascii="Arial" w:eastAsia="Calibri" w:hAnsi="Arial" w:cs="Arial"/>
                <w:lang w:eastAsia="lt-LT"/>
              </w:rPr>
              <w:lastRenderedPageBreak/>
              <w:t>3</w:t>
            </w:r>
            <w:r w:rsidR="00E005D7" w:rsidRPr="00260425">
              <w:rPr>
                <w:rFonts w:ascii="Arial" w:eastAsia="Calibri" w:hAnsi="Arial" w:cs="Arial"/>
                <w:lang w:eastAsia="lt-LT"/>
              </w:rPr>
              <w:t>5</w:t>
            </w:r>
          </w:p>
        </w:tc>
        <w:tc>
          <w:tcPr>
            <w:tcW w:w="3714" w:type="dxa"/>
            <w:tcBorders>
              <w:top w:val="single" w:sz="4" w:space="0" w:color="auto"/>
              <w:left w:val="single" w:sz="4" w:space="0" w:color="auto"/>
              <w:bottom w:val="single" w:sz="4" w:space="0" w:color="auto"/>
              <w:right w:val="single" w:sz="4" w:space="0" w:color="auto"/>
            </w:tcBorders>
          </w:tcPr>
          <w:p w14:paraId="275EF143" w14:textId="6BB2E183" w:rsidR="001271E0" w:rsidRPr="00260425" w:rsidRDefault="001271E0" w:rsidP="00B22BCA">
            <w:pPr>
              <w:spacing w:after="0" w:line="240" w:lineRule="auto"/>
              <w:rPr>
                <w:rFonts w:ascii="Arial" w:eastAsia="Calibri" w:hAnsi="Arial" w:cs="Arial"/>
                <w:lang w:eastAsia="lt-LT"/>
              </w:rPr>
            </w:pPr>
            <w:r w:rsidRPr="00260425">
              <w:rPr>
                <w:rFonts w:ascii="Arial" w:eastAsia="Times New Roman" w:hAnsi="Arial" w:cs="Arial"/>
                <w:bdr w:val="none" w:sz="0" w:space="0" w:color="auto" w:frame="1"/>
                <w:lang w:eastAsia="lt-LT"/>
              </w:rPr>
              <w:t xml:space="preserve">Virtualių darbo stočių integracija su trečių šalių antivirusine programine įranga </w:t>
            </w:r>
          </w:p>
        </w:tc>
        <w:tc>
          <w:tcPr>
            <w:tcW w:w="5515" w:type="dxa"/>
            <w:tcBorders>
              <w:top w:val="single" w:sz="4" w:space="0" w:color="auto"/>
              <w:left w:val="single" w:sz="4" w:space="0" w:color="auto"/>
              <w:bottom w:val="single" w:sz="4" w:space="0" w:color="auto"/>
              <w:right w:val="single" w:sz="4" w:space="0" w:color="auto"/>
            </w:tcBorders>
          </w:tcPr>
          <w:p w14:paraId="48823DC0" w14:textId="77777777" w:rsidR="001271E0" w:rsidRPr="00260425" w:rsidRDefault="001271E0" w:rsidP="00B22BCA">
            <w:pPr>
              <w:spacing w:after="0" w:line="240" w:lineRule="auto"/>
              <w:jc w:val="both"/>
              <w:rPr>
                <w:rFonts w:ascii="Arial" w:eastAsia="Times New Roman" w:hAnsi="Arial" w:cs="Arial"/>
                <w:bdr w:val="none" w:sz="0" w:space="0" w:color="auto" w:frame="1"/>
                <w:lang w:eastAsia="lt-LT"/>
              </w:rPr>
            </w:pPr>
            <w:r w:rsidRPr="00260425">
              <w:rPr>
                <w:rFonts w:ascii="Arial" w:eastAsia="Times New Roman" w:hAnsi="Arial" w:cs="Arial"/>
                <w:bdr w:val="none" w:sz="0" w:space="0" w:color="auto" w:frame="1"/>
                <w:lang w:eastAsia="lt-LT"/>
              </w:rPr>
              <w:t>Centralizuotas valdymo serveris turi suteikti integracijos galimybes su trečiųjų šalių antivirusine (Anti-Virus/Anti-Malware) programine įranga ir užtikrinti virtualių tarnybinių stočių apsaugos/įvykių valdymo integraciją centralizuotai:</w:t>
            </w:r>
          </w:p>
          <w:p w14:paraId="4787BC9A" w14:textId="0A28B4A5" w:rsidR="001271E0" w:rsidRPr="00260425" w:rsidRDefault="001271E0" w:rsidP="00B22BCA">
            <w:pPr>
              <w:pStyle w:val="ListParagraph"/>
              <w:numPr>
                <w:ilvl w:val="0"/>
                <w:numId w:val="38"/>
              </w:numPr>
              <w:spacing w:after="0" w:line="240" w:lineRule="auto"/>
              <w:jc w:val="both"/>
              <w:rPr>
                <w:rFonts w:ascii="Arial" w:hAnsi="Arial" w:cs="Arial"/>
                <w:bdr w:val="none" w:sz="0" w:space="0" w:color="auto" w:frame="1"/>
                <w:lang w:eastAsia="lt-LT"/>
              </w:rPr>
            </w:pPr>
            <w:r w:rsidRPr="00260425">
              <w:rPr>
                <w:rFonts w:ascii="Arial" w:hAnsi="Arial" w:cs="Arial"/>
                <w:bdr w:val="none" w:sz="0" w:space="0" w:color="auto" w:frame="1"/>
                <w:lang w:eastAsia="lt-LT"/>
              </w:rPr>
              <w:t>agentless skenavimas (be agentų VM viduje) turi būti įgyvendinamas per virtualizacijos platformos integracijos mechanizmus (hipervizoriaus/virtualizacijos sluoksnio lygmenyje), o valdymo serveris turi suteikti centralizuotą konfigūravimą, politikų taikymą ir būsenų matomumą.</w:t>
            </w:r>
          </w:p>
          <w:p w14:paraId="005A614C" w14:textId="77777777" w:rsidR="001271E0" w:rsidRPr="00260425" w:rsidRDefault="001271E0" w:rsidP="00B22BCA">
            <w:pPr>
              <w:spacing w:after="0" w:line="240" w:lineRule="exact"/>
              <w:ind w:right="114"/>
              <w:jc w:val="both"/>
              <w:rPr>
                <w:rFonts w:ascii="Arial" w:eastAsia="Calibri" w:hAnsi="Arial" w:cs="Arial"/>
              </w:rPr>
            </w:pPr>
          </w:p>
        </w:tc>
      </w:tr>
      <w:tr w:rsidR="001271E0" w:rsidRPr="00260425" w14:paraId="5B719EC4"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47EE485E" w14:textId="4C686E6E" w:rsidR="001271E0" w:rsidRPr="00260425" w:rsidRDefault="001271E0" w:rsidP="00B22BCA">
            <w:pPr>
              <w:spacing w:after="0" w:line="240" w:lineRule="auto"/>
              <w:jc w:val="center"/>
              <w:rPr>
                <w:rFonts w:ascii="Arial" w:eastAsia="Calibri" w:hAnsi="Arial" w:cs="Arial"/>
                <w:lang w:eastAsia="lt-LT"/>
              </w:rPr>
            </w:pPr>
            <w:r w:rsidRPr="00260425">
              <w:rPr>
                <w:rFonts w:ascii="Arial" w:eastAsia="Calibri" w:hAnsi="Arial" w:cs="Arial"/>
                <w:lang w:eastAsia="lt-LT"/>
              </w:rPr>
              <w:t>3</w:t>
            </w:r>
            <w:r w:rsidR="00E005D7" w:rsidRPr="00260425">
              <w:rPr>
                <w:rFonts w:ascii="Arial" w:eastAsia="Calibri" w:hAnsi="Arial" w:cs="Arial"/>
                <w:lang w:eastAsia="lt-LT"/>
              </w:rPr>
              <w:t>6</w:t>
            </w:r>
          </w:p>
        </w:tc>
        <w:tc>
          <w:tcPr>
            <w:tcW w:w="3714" w:type="dxa"/>
            <w:tcBorders>
              <w:top w:val="single" w:sz="4" w:space="0" w:color="auto"/>
              <w:left w:val="single" w:sz="4" w:space="0" w:color="auto"/>
              <w:bottom w:val="single" w:sz="4" w:space="0" w:color="auto"/>
              <w:right w:val="single" w:sz="4" w:space="0" w:color="auto"/>
            </w:tcBorders>
          </w:tcPr>
          <w:p w14:paraId="1B5B1345" w14:textId="3D5B2F38" w:rsidR="001271E0" w:rsidRPr="00260425" w:rsidRDefault="001271E0" w:rsidP="00B22BCA">
            <w:pPr>
              <w:spacing w:after="0" w:line="240" w:lineRule="auto"/>
              <w:rPr>
                <w:rFonts w:ascii="Arial" w:eastAsia="Calibri" w:hAnsi="Arial" w:cs="Arial"/>
                <w:lang w:eastAsia="lt-LT"/>
              </w:rPr>
            </w:pPr>
            <w:r w:rsidRPr="00260425">
              <w:rPr>
                <w:rFonts w:ascii="Arial" w:eastAsia="Times New Roman" w:hAnsi="Arial" w:cs="Arial"/>
                <w:bdr w:val="none" w:sz="0" w:space="0" w:color="auto" w:frame="1"/>
                <w:lang w:eastAsia="lt-LT"/>
              </w:rPr>
              <w:t>Autentifikacija ir prieigos valdymas</w:t>
            </w:r>
          </w:p>
        </w:tc>
        <w:tc>
          <w:tcPr>
            <w:tcW w:w="5515" w:type="dxa"/>
            <w:tcBorders>
              <w:top w:val="single" w:sz="4" w:space="0" w:color="auto"/>
              <w:left w:val="single" w:sz="4" w:space="0" w:color="auto"/>
              <w:bottom w:val="single" w:sz="4" w:space="0" w:color="auto"/>
              <w:right w:val="single" w:sz="4" w:space="0" w:color="auto"/>
            </w:tcBorders>
          </w:tcPr>
          <w:p w14:paraId="6E2F57EC" w14:textId="16CFDBAB" w:rsidR="001271E0" w:rsidRPr="00260425" w:rsidRDefault="001271E0" w:rsidP="00B22BCA">
            <w:pPr>
              <w:spacing w:after="0" w:line="240" w:lineRule="auto"/>
              <w:jc w:val="both"/>
              <w:rPr>
                <w:rFonts w:ascii="Arial" w:eastAsia="Times New Roman" w:hAnsi="Arial" w:cs="Arial"/>
                <w:bdr w:val="none" w:sz="0" w:space="0" w:color="auto" w:frame="1"/>
                <w:lang w:eastAsia="lt-LT"/>
              </w:rPr>
            </w:pPr>
            <w:r w:rsidRPr="00260425">
              <w:rPr>
                <w:rFonts w:ascii="Arial" w:eastAsia="Times New Roman" w:hAnsi="Arial" w:cs="Arial"/>
                <w:bdr w:val="none" w:sz="0" w:space="0" w:color="auto" w:frame="1"/>
                <w:lang w:eastAsia="lt-LT"/>
              </w:rPr>
              <w:t>Turi palaikyti integraciją su Perkančiojo subjekto tapatybės valdymu (katalogų paslaugomis), daugiafaktorinę autentifikaciją (MFA), rolėmis paremtą prieigos kontrolę (RBAC) ir atskirų administravimo sričių delegavimą.</w:t>
            </w:r>
          </w:p>
          <w:p w14:paraId="0FFEFEBC" w14:textId="77777777" w:rsidR="001271E0" w:rsidRPr="00260425" w:rsidRDefault="001271E0" w:rsidP="00B22BCA">
            <w:pPr>
              <w:spacing w:after="0" w:line="240" w:lineRule="exact"/>
              <w:ind w:right="114"/>
              <w:jc w:val="both"/>
              <w:rPr>
                <w:rFonts w:ascii="Arial" w:eastAsia="Calibri" w:hAnsi="Arial" w:cs="Arial"/>
              </w:rPr>
            </w:pPr>
          </w:p>
        </w:tc>
      </w:tr>
      <w:tr w:rsidR="001271E0" w:rsidRPr="00260425" w14:paraId="3A09816B"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6EA9CC20" w14:textId="6040A783" w:rsidR="001271E0" w:rsidRPr="00260425" w:rsidRDefault="001271E0" w:rsidP="00B22BCA">
            <w:pPr>
              <w:spacing w:after="0" w:line="240" w:lineRule="auto"/>
              <w:jc w:val="center"/>
              <w:rPr>
                <w:rFonts w:ascii="Arial" w:eastAsia="Calibri" w:hAnsi="Arial" w:cs="Arial"/>
                <w:lang w:eastAsia="lt-LT"/>
              </w:rPr>
            </w:pPr>
            <w:r w:rsidRPr="00260425">
              <w:rPr>
                <w:rFonts w:ascii="Arial" w:eastAsia="Calibri" w:hAnsi="Arial" w:cs="Arial"/>
                <w:lang w:eastAsia="lt-LT"/>
              </w:rPr>
              <w:t>3</w:t>
            </w:r>
            <w:r w:rsidR="00E005D7" w:rsidRPr="00260425">
              <w:rPr>
                <w:rFonts w:ascii="Arial" w:eastAsia="Calibri" w:hAnsi="Arial" w:cs="Arial"/>
                <w:lang w:eastAsia="lt-LT"/>
              </w:rPr>
              <w:t>7</w:t>
            </w:r>
          </w:p>
        </w:tc>
        <w:tc>
          <w:tcPr>
            <w:tcW w:w="3714" w:type="dxa"/>
            <w:tcBorders>
              <w:top w:val="single" w:sz="4" w:space="0" w:color="auto"/>
              <w:left w:val="single" w:sz="4" w:space="0" w:color="auto"/>
              <w:bottom w:val="single" w:sz="4" w:space="0" w:color="auto"/>
              <w:right w:val="single" w:sz="4" w:space="0" w:color="auto"/>
            </w:tcBorders>
          </w:tcPr>
          <w:p w14:paraId="0308C883" w14:textId="294CFE1C" w:rsidR="001271E0" w:rsidRPr="00260425" w:rsidRDefault="001271E0" w:rsidP="00B22BCA">
            <w:pPr>
              <w:spacing w:after="0" w:line="240" w:lineRule="auto"/>
              <w:rPr>
                <w:rFonts w:ascii="Arial" w:eastAsia="Calibri" w:hAnsi="Arial" w:cs="Arial"/>
                <w:lang w:eastAsia="lt-LT"/>
              </w:rPr>
            </w:pPr>
            <w:r w:rsidRPr="00260425">
              <w:rPr>
                <w:rFonts w:ascii="Arial" w:eastAsia="Times New Roman" w:hAnsi="Arial" w:cs="Arial"/>
                <w:bdr w:val="none" w:sz="0" w:space="0" w:color="auto" w:frame="1"/>
                <w:lang w:eastAsia="lt-LT"/>
              </w:rPr>
              <w:t>Auditas ir veiksmų atsekamumas</w:t>
            </w:r>
          </w:p>
        </w:tc>
        <w:tc>
          <w:tcPr>
            <w:tcW w:w="5515" w:type="dxa"/>
            <w:tcBorders>
              <w:top w:val="single" w:sz="4" w:space="0" w:color="auto"/>
              <w:left w:val="single" w:sz="4" w:space="0" w:color="auto"/>
              <w:bottom w:val="single" w:sz="4" w:space="0" w:color="auto"/>
              <w:right w:val="single" w:sz="4" w:space="0" w:color="auto"/>
            </w:tcBorders>
          </w:tcPr>
          <w:p w14:paraId="03010EC1" w14:textId="09BD37F1" w:rsidR="001271E0" w:rsidRPr="00260425" w:rsidRDefault="001271E0" w:rsidP="00B22BCA">
            <w:pPr>
              <w:spacing w:after="0" w:line="240" w:lineRule="exact"/>
              <w:ind w:right="114"/>
              <w:jc w:val="both"/>
              <w:rPr>
                <w:rFonts w:ascii="Arial" w:eastAsia="Calibri" w:hAnsi="Arial" w:cs="Arial"/>
              </w:rPr>
            </w:pPr>
            <w:r w:rsidRPr="00260425">
              <w:rPr>
                <w:rFonts w:ascii="Arial" w:eastAsia="Times New Roman" w:hAnsi="Arial" w:cs="Arial"/>
                <w:bdr w:val="none" w:sz="0" w:space="0" w:color="auto" w:frame="1"/>
                <w:lang w:eastAsia="lt-LT"/>
              </w:rPr>
              <w:t>Turi turėti audito žurnalus (kas, kada, ką pakeitė), galimybę eksportuoti auditą ir integruotis su centralizuota žurnalų sistema (SIEM/log management).</w:t>
            </w:r>
          </w:p>
        </w:tc>
      </w:tr>
      <w:tr w:rsidR="001271E0" w:rsidRPr="00260425" w14:paraId="53EC6EBB"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207F2796" w14:textId="1624A31C" w:rsidR="001271E0" w:rsidRPr="00260425" w:rsidRDefault="001271E0" w:rsidP="00B22BCA">
            <w:pPr>
              <w:spacing w:after="0" w:line="240" w:lineRule="auto"/>
              <w:jc w:val="center"/>
              <w:rPr>
                <w:rFonts w:ascii="Arial" w:eastAsia="Calibri" w:hAnsi="Arial" w:cs="Arial"/>
                <w:lang w:eastAsia="lt-LT"/>
              </w:rPr>
            </w:pPr>
            <w:r w:rsidRPr="00260425">
              <w:rPr>
                <w:rFonts w:ascii="Arial" w:eastAsia="Calibri" w:hAnsi="Arial" w:cs="Arial"/>
                <w:lang w:eastAsia="lt-LT"/>
              </w:rPr>
              <w:t>3</w:t>
            </w:r>
            <w:r w:rsidR="00E005D7" w:rsidRPr="00260425">
              <w:rPr>
                <w:rFonts w:ascii="Arial" w:eastAsia="Calibri" w:hAnsi="Arial" w:cs="Arial"/>
                <w:lang w:eastAsia="lt-LT"/>
              </w:rPr>
              <w:t>8</w:t>
            </w:r>
          </w:p>
        </w:tc>
        <w:tc>
          <w:tcPr>
            <w:tcW w:w="3714" w:type="dxa"/>
            <w:tcBorders>
              <w:top w:val="single" w:sz="4" w:space="0" w:color="auto"/>
              <w:left w:val="single" w:sz="4" w:space="0" w:color="auto"/>
              <w:bottom w:val="single" w:sz="4" w:space="0" w:color="auto"/>
              <w:right w:val="single" w:sz="4" w:space="0" w:color="auto"/>
            </w:tcBorders>
          </w:tcPr>
          <w:p w14:paraId="491E5B4A" w14:textId="3B17BBC5" w:rsidR="001271E0" w:rsidRPr="00260425" w:rsidRDefault="001271E0" w:rsidP="00B22BCA">
            <w:pPr>
              <w:spacing w:after="0" w:line="240" w:lineRule="auto"/>
              <w:rPr>
                <w:rFonts w:ascii="Arial" w:eastAsia="Calibri" w:hAnsi="Arial" w:cs="Arial"/>
                <w:lang w:eastAsia="lt-LT"/>
              </w:rPr>
            </w:pPr>
            <w:r w:rsidRPr="00260425">
              <w:rPr>
                <w:rFonts w:ascii="Arial" w:eastAsia="Times New Roman" w:hAnsi="Arial" w:cs="Arial"/>
                <w:bdr w:val="none" w:sz="0" w:space="0" w:color="auto" w:frame="1"/>
                <w:lang w:eastAsia="lt-LT"/>
              </w:rPr>
              <w:t>API ir automatizavimas</w:t>
            </w:r>
          </w:p>
        </w:tc>
        <w:tc>
          <w:tcPr>
            <w:tcW w:w="5515" w:type="dxa"/>
            <w:tcBorders>
              <w:top w:val="single" w:sz="4" w:space="0" w:color="auto"/>
              <w:left w:val="single" w:sz="4" w:space="0" w:color="auto"/>
              <w:bottom w:val="single" w:sz="4" w:space="0" w:color="auto"/>
              <w:right w:val="single" w:sz="4" w:space="0" w:color="auto"/>
            </w:tcBorders>
          </w:tcPr>
          <w:p w14:paraId="2CA10FC2" w14:textId="188B3648" w:rsidR="001271E0" w:rsidRPr="00260425" w:rsidRDefault="001271E0" w:rsidP="00B22BCA">
            <w:pPr>
              <w:spacing w:after="0" w:line="240" w:lineRule="exact"/>
              <w:ind w:right="114"/>
              <w:jc w:val="both"/>
              <w:rPr>
                <w:rFonts w:ascii="Arial" w:eastAsia="Calibri" w:hAnsi="Arial" w:cs="Arial"/>
              </w:rPr>
            </w:pPr>
            <w:r w:rsidRPr="00260425">
              <w:rPr>
                <w:rFonts w:ascii="Arial" w:eastAsia="Times New Roman" w:hAnsi="Arial" w:cs="Arial"/>
                <w:bdr w:val="none" w:sz="0" w:space="0" w:color="auto" w:frame="1"/>
                <w:lang w:eastAsia="lt-LT"/>
              </w:rPr>
              <w:t>Turi suteikti dokumentuotas API sąsajas administravimui ir automatizavimui (provisioning, konfigūracijų keitimai, inventorizacija, ataskaitos), taip pat palaikyti automatizuotas darbo eigas (workflows).</w:t>
            </w:r>
          </w:p>
        </w:tc>
      </w:tr>
      <w:tr w:rsidR="001271E0" w:rsidRPr="00260425" w14:paraId="5F9FC8C7"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3A49E87B" w14:textId="6FBC1BA2" w:rsidR="001271E0" w:rsidRPr="00260425" w:rsidRDefault="00E005D7" w:rsidP="00B22BCA">
            <w:pPr>
              <w:spacing w:after="0" w:line="240" w:lineRule="auto"/>
              <w:jc w:val="center"/>
              <w:rPr>
                <w:rFonts w:ascii="Arial" w:eastAsia="Calibri" w:hAnsi="Arial" w:cs="Arial"/>
                <w:lang w:eastAsia="lt-LT"/>
              </w:rPr>
            </w:pPr>
            <w:r w:rsidRPr="00260425">
              <w:rPr>
                <w:rFonts w:ascii="Arial" w:eastAsia="Calibri" w:hAnsi="Arial" w:cs="Arial"/>
                <w:lang w:eastAsia="lt-LT"/>
              </w:rPr>
              <w:t>39</w:t>
            </w:r>
          </w:p>
        </w:tc>
        <w:tc>
          <w:tcPr>
            <w:tcW w:w="3714" w:type="dxa"/>
            <w:tcBorders>
              <w:top w:val="single" w:sz="4" w:space="0" w:color="auto"/>
              <w:left w:val="single" w:sz="4" w:space="0" w:color="auto"/>
              <w:bottom w:val="single" w:sz="4" w:space="0" w:color="auto"/>
              <w:right w:val="single" w:sz="4" w:space="0" w:color="auto"/>
            </w:tcBorders>
          </w:tcPr>
          <w:p w14:paraId="40689A57" w14:textId="2FAE2719" w:rsidR="001271E0" w:rsidRPr="00260425" w:rsidRDefault="001271E0" w:rsidP="00B22BCA">
            <w:pPr>
              <w:spacing w:after="0" w:line="240" w:lineRule="auto"/>
              <w:rPr>
                <w:rFonts w:ascii="Arial" w:eastAsia="Calibri" w:hAnsi="Arial" w:cs="Arial"/>
                <w:lang w:eastAsia="lt-LT"/>
              </w:rPr>
            </w:pPr>
            <w:r w:rsidRPr="00260425">
              <w:rPr>
                <w:rFonts w:ascii="Arial" w:eastAsia="Times New Roman" w:hAnsi="Arial" w:cs="Arial"/>
                <w:bdr w:val="none" w:sz="0" w:space="0" w:color="auto" w:frame="1"/>
                <w:lang w:eastAsia="lt-LT"/>
              </w:rPr>
              <w:t>Sertifikatų ir šifravimo valdymas</w:t>
            </w:r>
          </w:p>
        </w:tc>
        <w:tc>
          <w:tcPr>
            <w:tcW w:w="5515" w:type="dxa"/>
            <w:tcBorders>
              <w:top w:val="single" w:sz="4" w:space="0" w:color="auto"/>
              <w:left w:val="single" w:sz="4" w:space="0" w:color="auto"/>
              <w:bottom w:val="single" w:sz="4" w:space="0" w:color="auto"/>
              <w:right w:val="single" w:sz="4" w:space="0" w:color="auto"/>
            </w:tcBorders>
          </w:tcPr>
          <w:p w14:paraId="471EB3BD" w14:textId="7ACB0830" w:rsidR="001271E0" w:rsidRPr="00260425" w:rsidRDefault="001271E0" w:rsidP="00B22BCA">
            <w:pPr>
              <w:spacing w:after="0" w:line="240" w:lineRule="auto"/>
              <w:jc w:val="both"/>
              <w:rPr>
                <w:rFonts w:ascii="Arial" w:eastAsia="Times New Roman" w:hAnsi="Arial" w:cs="Arial"/>
                <w:bdr w:val="none" w:sz="0" w:space="0" w:color="auto" w:frame="1"/>
                <w:lang w:eastAsia="lt-LT"/>
              </w:rPr>
            </w:pPr>
            <w:r w:rsidRPr="00260425">
              <w:rPr>
                <w:rFonts w:ascii="Arial" w:eastAsia="Times New Roman" w:hAnsi="Arial" w:cs="Arial"/>
                <w:bdr w:val="none" w:sz="0" w:space="0" w:color="auto" w:frame="1"/>
                <w:lang w:eastAsia="lt-LT"/>
              </w:rPr>
              <w:t>Turi palaikyti sertifikatų valdymą (įskaitant keitimą/rotaciją), saugius šifravimo protokolus ryšiui su klientais ir komponentais, bei galimybę įgyvendinti saugumo konfigūracijas pagal Perkančiojo subjekto politiką.</w:t>
            </w:r>
          </w:p>
          <w:p w14:paraId="07F5C56A" w14:textId="77777777" w:rsidR="001271E0" w:rsidRPr="00260425" w:rsidRDefault="001271E0" w:rsidP="00B22BCA">
            <w:pPr>
              <w:spacing w:after="0" w:line="240" w:lineRule="exact"/>
              <w:ind w:right="114"/>
              <w:jc w:val="both"/>
              <w:rPr>
                <w:rFonts w:ascii="Arial" w:eastAsia="Calibri" w:hAnsi="Arial" w:cs="Arial"/>
              </w:rPr>
            </w:pPr>
          </w:p>
        </w:tc>
      </w:tr>
      <w:tr w:rsidR="001271E0" w:rsidRPr="00260425" w14:paraId="3353ED61"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4F9E2B5F" w14:textId="10A3C03C" w:rsidR="001271E0" w:rsidRPr="00260425" w:rsidRDefault="001271E0" w:rsidP="00B22BCA">
            <w:pPr>
              <w:spacing w:after="0" w:line="240" w:lineRule="auto"/>
              <w:jc w:val="center"/>
              <w:rPr>
                <w:rFonts w:ascii="Arial" w:eastAsia="Calibri" w:hAnsi="Arial" w:cs="Arial"/>
                <w:lang w:eastAsia="lt-LT"/>
              </w:rPr>
            </w:pPr>
            <w:r w:rsidRPr="00260425">
              <w:rPr>
                <w:rFonts w:ascii="Arial" w:eastAsia="Calibri" w:hAnsi="Arial" w:cs="Arial"/>
                <w:lang w:eastAsia="lt-LT"/>
              </w:rPr>
              <w:t>4</w:t>
            </w:r>
            <w:r w:rsidR="00E005D7" w:rsidRPr="00260425">
              <w:rPr>
                <w:rFonts w:ascii="Arial" w:eastAsia="Calibri" w:hAnsi="Arial" w:cs="Arial"/>
                <w:lang w:eastAsia="lt-LT"/>
              </w:rPr>
              <w:t>0</w:t>
            </w:r>
          </w:p>
        </w:tc>
        <w:tc>
          <w:tcPr>
            <w:tcW w:w="3714" w:type="dxa"/>
            <w:tcBorders>
              <w:top w:val="single" w:sz="4" w:space="0" w:color="auto"/>
              <w:left w:val="single" w:sz="4" w:space="0" w:color="auto"/>
              <w:bottom w:val="single" w:sz="4" w:space="0" w:color="auto"/>
              <w:right w:val="single" w:sz="4" w:space="0" w:color="auto"/>
            </w:tcBorders>
          </w:tcPr>
          <w:p w14:paraId="01F2BB46" w14:textId="7FE22256" w:rsidR="001271E0" w:rsidRPr="00260425" w:rsidRDefault="001271E0" w:rsidP="00B22BCA">
            <w:pPr>
              <w:spacing w:after="0" w:line="240" w:lineRule="auto"/>
              <w:rPr>
                <w:rFonts w:ascii="Arial" w:eastAsia="Calibri" w:hAnsi="Arial" w:cs="Arial"/>
                <w:lang w:eastAsia="lt-LT"/>
              </w:rPr>
            </w:pPr>
            <w:r w:rsidRPr="00260425">
              <w:rPr>
                <w:rFonts w:ascii="Arial" w:eastAsia="Times New Roman" w:hAnsi="Arial" w:cs="Arial"/>
                <w:bdr w:val="none" w:sz="0" w:space="0" w:color="auto" w:frame="1"/>
                <w:lang w:eastAsia="lt-LT"/>
              </w:rPr>
              <w:t>Konfigūracijų atsparumas ir atstatymas po incidentų</w:t>
            </w:r>
          </w:p>
        </w:tc>
        <w:tc>
          <w:tcPr>
            <w:tcW w:w="5515" w:type="dxa"/>
            <w:tcBorders>
              <w:top w:val="single" w:sz="4" w:space="0" w:color="auto"/>
              <w:left w:val="single" w:sz="4" w:space="0" w:color="auto"/>
              <w:bottom w:val="single" w:sz="4" w:space="0" w:color="auto"/>
              <w:right w:val="single" w:sz="4" w:space="0" w:color="auto"/>
            </w:tcBorders>
          </w:tcPr>
          <w:p w14:paraId="58072526" w14:textId="214C44CA" w:rsidR="001271E0" w:rsidRPr="00260425" w:rsidRDefault="001271E0" w:rsidP="00B22BCA">
            <w:pPr>
              <w:spacing w:after="0" w:line="240" w:lineRule="exact"/>
              <w:ind w:right="114"/>
              <w:jc w:val="both"/>
              <w:rPr>
                <w:rFonts w:ascii="Arial" w:eastAsia="Calibri" w:hAnsi="Arial" w:cs="Arial"/>
              </w:rPr>
            </w:pPr>
            <w:r w:rsidRPr="00260425">
              <w:rPr>
                <w:rFonts w:ascii="Arial" w:eastAsia="Times New Roman" w:hAnsi="Arial" w:cs="Arial"/>
                <w:bdr w:val="none" w:sz="0" w:space="0" w:color="auto" w:frame="1"/>
                <w:lang w:eastAsia="lt-LT"/>
              </w:rPr>
              <w:t>Turi būti galimybė atkurti valdymo serverį po kritinio gedimo ar kibernetinio incidento iš atsarginės kopijos, išlaikant inventorizaciją, teises, politikų konfigūraciją ir istorinius įvykius (kiek tai techniškai pagrįsta).</w:t>
            </w:r>
          </w:p>
        </w:tc>
      </w:tr>
      <w:tr w:rsidR="001271E0" w:rsidRPr="00260425" w14:paraId="6ECAA629"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190F160E" w14:textId="73EFEEEB" w:rsidR="001271E0" w:rsidRPr="00260425" w:rsidRDefault="001271E0" w:rsidP="00B22BCA">
            <w:pPr>
              <w:spacing w:after="0" w:line="240" w:lineRule="auto"/>
              <w:jc w:val="center"/>
              <w:rPr>
                <w:rFonts w:ascii="Arial" w:eastAsia="Calibri" w:hAnsi="Arial" w:cs="Arial"/>
                <w:lang w:eastAsia="lt-LT"/>
              </w:rPr>
            </w:pPr>
            <w:r w:rsidRPr="00260425">
              <w:rPr>
                <w:rFonts w:ascii="Arial" w:eastAsia="Calibri" w:hAnsi="Arial" w:cs="Arial"/>
                <w:lang w:eastAsia="lt-LT"/>
              </w:rPr>
              <w:t>4</w:t>
            </w:r>
            <w:r w:rsidR="00E005D7" w:rsidRPr="00260425">
              <w:rPr>
                <w:rFonts w:ascii="Arial" w:eastAsia="Calibri" w:hAnsi="Arial" w:cs="Arial"/>
                <w:lang w:eastAsia="lt-LT"/>
              </w:rPr>
              <w:t>1</w:t>
            </w:r>
          </w:p>
        </w:tc>
        <w:tc>
          <w:tcPr>
            <w:tcW w:w="3714" w:type="dxa"/>
            <w:tcBorders>
              <w:top w:val="single" w:sz="4" w:space="0" w:color="auto"/>
              <w:left w:val="single" w:sz="4" w:space="0" w:color="auto"/>
              <w:bottom w:val="single" w:sz="4" w:space="0" w:color="auto"/>
              <w:right w:val="single" w:sz="4" w:space="0" w:color="auto"/>
            </w:tcBorders>
          </w:tcPr>
          <w:p w14:paraId="72CDCCBB" w14:textId="05F7C37E" w:rsidR="001271E0" w:rsidRPr="00260425" w:rsidRDefault="001271E0" w:rsidP="00B22BCA">
            <w:pPr>
              <w:spacing w:after="0" w:line="240" w:lineRule="auto"/>
              <w:rPr>
                <w:rFonts w:ascii="Arial" w:eastAsia="Calibri" w:hAnsi="Arial" w:cs="Arial"/>
                <w:lang w:eastAsia="lt-LT"/>
              </w:rPr>
            </w:pPr>
            <w:r w:rsidRPr="00260425">
              <w:rPr>
                <w:rFonts w:ascii="Arial" w:eastAsia="Times New Roman" w:hAnsi="Arial" w:cs="Arial"/>
                <w:bdr w:val="none" w:sz="0" w:space="0" w:color="auto" w:frame="1"/>
                <w:lang w:eastAsia="lt-LT"/>
              </w:rPr>
              <w:t>Vientisas gyvavimo ciklo valdymas (valdymo komponentams)</w:t>
            </w:r>
          </w:p>
        </w:tc>
        <w:tc>
          <w:tcPr>
            <w:tcW w:w="5515" w:type="dxa"/>
            <w:tcBorders>
              <w:top w:val="single" w:sz="4" w:space="0" w:color="auto"/>
              <w:left w:val="single" w:sz="4" w:space="0" w:color="auto"/>
              <w:bottom w:val="single" w:sz="4" w:space="0" w:color="auto"/>
              <w:right w:val="single" w:sz="4" w:space="0" w:color="auto"/>
            </w:tcBorders>
          </w:tcPr>
          <w:p w14:paraId="5C34243C" w14:textId="0D135E8A" w:rsidR="001271E0" w:rsidRPr="00260425" w:rsidRDefault="001271E0" w:rsidP="00B22BCA">
            <w:pPr>
              <w:spacing w:after="0" w:line="240" w:lineRule="exact"/>
              <w:ind w:right="114"/>
              <w:jc w:val="both"/>
              <w:rPr>
                <w:rFonts w:ascii="Arial" w:eastAsia="Calibri" w:hAnsi="Arial" w:cs="Arial"/>
              </w:rPr>
            </w:pPr>
            <w:r w:rsidRPr="00260425">
              <w:rPr>
                <w:rFonts w:ascii="Arial" w:eastAsia="Times New Roman" w:hAnsi="Arial" w:cs="Arial"/>
                <w:bdr w:val="none" w:sz="0" w:space="0" w:color="auto" w:frame="1"/>
                <w:lang w:eastAsia="lt-LT"/>
              </w:rPr>
              <w:t xml:space="preserve">Turi būti palaikomos suderinamumo patikros prieš atnaujinimus, automatizuotas atnaujinimų taikymas valdymo komponentams ir galimybė sumažinti </w:t>
            </w:r>
            <w:r w:rsidRPr="00260425">
              <w:rPr>
                <w:rFonts w:ascii="Arial" w:eastAsia="Times New Roman" w:hAnsi="Arial" w:cs="Arial"/>
                <w:bdr w:val="none" w:sz="0" w:space="0" w:color="auto" w:frame="1"/>
                <w:lang w:eastAsia="lt-LT"/>
              </w:rPr>
              <w:lastRenderedPageBreak/>
              <w:t>planuojamų atnaujinimų prastovas (downtime), įskaitant kritinių pataisų taikymą minimaliai trikdant paslaugą.</w:t>
            </w:r>
          </w:p>
        </w:tc>
      </w:tr>
      <w:tr w:rsidR="001271E0" w:rsidRPr="00260425" w14:paraId="7CC037A8"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4727C433" w14:textId="7B28BD93" w:rsidR="001271E0" w:rsidRPr="00260425" w:rsidRDefault="001271E0" w:rsidP="00B22BCA">
            <w:pPr>
              <w:spacing w:after="0" w:line="240" w:lineRule="auto"/>
              <w:jc w:val="center"/>
              <w:rPr>
                <w:rFonts w:ascii="Arial" w:eastAsia="Calibri" w:hAnsi="Arial" w:cs="Arial"/>
                <w:lang w:eastAsia="lt-LT"/>
              </w:rPr>
            </w:pPr>
            <w:r w:rsidRPr="00260425">
              <w:rPr>
                <w:rFonts w:ascii="Arial" w:eastAsia="Calibri" w:hAnsi="Arial" w:cs="Arial"/>
                <w:lang w:eastAsia="lt-LT"/>
              </w:rPr>
              <w:lastRenderedPageBreak/>
              <w:t>4</w:t>
            </w:r>
            <w:r w:rsidR="00E005D7" w:rsidRPr="00260425">
              <w:rPr>
                <w:rFonts w:ascii="Arial" w:eastAsia="Calibri" w:hAnsi="Arial" w:cs="Arial"/>
                <w:lang w:eastAsia="lt-LT"/>
              </w:rPr>
              <w:t>2</w:t>
            </w:r>
          </w:p>
        </w:tc>
        <w:tc>
          <w:tcPr>
            <w:tcW w:w="3714" w:type="dxa"/>
            <w:tcBorders>
              <w:top w:val="single" w:sz="4" w:space="0" w:color="auto"/>
              <w:left w:val="single" w:sz="4" w:space="0" w:color="auto"/>
              <w:bottom w:val="single" w:sz="4" w:space="0" w:color="auto"/>
              <w:right w:val="single" w:sz="4" w:space="0" w:color="auto"/>
            </w:tcBorders>
          </w:tcPr>
          <w:p w14:paraId="5B9EA0AF" w14:textId="3B1E9C97" w:rsidR="001271E0" w:rsidRPr="00260425" w:rsidRDefault="001271E0" w:rsidP="00B22BCA">
            <w:pPr>
              <w:spacing w:after="0" w:line="240" w:lineRule="auto"/>
              <w:rPr>
                <w:rFonts w:ascii="Arial" w:eastAsia="Calibri" w:hAnsi="Arial" w:cs="Arial"/>
                <w:lang w:eastAsia="lt-LT"/>
              </w:rPr>
            </w:pPr>
            <w:r w:rsidRPr="00260425">
              <w:rPr>
                <w:rFonts w:ascii="Arial" w:eastAsia="Times New Roman" w:hAnsi="Arial" w:cs="Arial"/>
                <w:bdr w:val="none" w:sz="0" w:space="0" w:color="auto" w:frame="1"/>
                <w:lang w:eastAsia="lt-LT"/>
              </w:rPr>
              <w:t>Stebėsenos ir licencijų valdymas</w:t>
            </w:r>
          </w:p>
        </w:tc>
        <w:tc>
          <w:tcPr>
            <w:tcW w:w="5515" w:type="dxa"/>
            <w:tcBorders>
              <w:top w:val="single" w:sz="4" w:space="0" w:color="auto"/>
              <w:left w:val="single" w:sz="4" w:space="0" w:color="auto"/>
              <w:bottom w:val="single" w:sz="4" w:space="0" w:color="auto"/>
              <w:right w:val="single" w:sz="4" w:space="0" w:color="auto"/>
            </w:tcBorders>
          </w:tcPr>
          <w:p w14:paraId="206A1922" w14:textId="77777777" w:rsidR="001271E0" w:rsidRPr="00260425" w:rsidRDefault="001271E0" w:rsidP="00B22BCA">
            <w:pPr>
              <w:spacing w:after="0" w:line="240" w:lineRule="auto"/>
              <w:jc w:val="both"/>
              <w:rPr>
                <w:rFonts w:ascii="Arial" w:eastAsia="Times New Roman" w:hAnsi="Arial" w:cs="Arial"/>
                <w:bdr w:val="none" w:sz="0" w:space="0" w:color="auto" w:frame="1"/>
                <w:lang w:eastAsia="lt-LT"/>
              </w:rPr>
            </w:pPr>
            <w:r w:rsidRPr="00260425">
              <w:rPr>
                <w:rFonts w:ascii="Arial" w:eastAsia="Times New Roman" w:hAnsi="Arial" w:cs="Arial"/>
                <w:bdr w:val="none" w:sz="0" w:space="0" w:color="auto" w:frame="1"/>
                <w:lang w:eastAsia="lt-LT"/>
              </w:rPr>
              <w:t>Turi būti centralizuotas infrastruktūros stebėsenos sprendimas, skirtas Host serverių, virtualių mašinų, klasterių ir duomenų saugyklų būklės bei našumo stebėsenai:</w:t>
            </w:r>
          </w:p>
          <w:p w14:paraId="215303BF" w14:textId="77777777" w:rsidR="001271E0" w:rsidRPr="00260425" w:rsidRDefault="001271E0" w:rsidP="00B22BCA">
            <w:pPr>
              <w:pStyle w:val="ListParagraph"/>
              <w:numPr>
                <w:ilvl w:val="0"/>
                <w:numId w:val="38"/>
              </w:numPr>
              <w:spacing w:after="0" w:line="240" w:lineRule="auto"/>
              <w:jc w:val="both"/>
              <w:rPr>
                <w:rFonts w:ascii="Arial" w:hAnsi="Arial" w:cs="Arial"/>
                <w:bdr w:val="none" w:sz="0" w:space="0" w:color="auto" w:frame="1"/>
                <w:lang w:eastAsia="lt-LT"/>
              </w:rPr>
            </w:pPr>
            <w:r w:rsidRPr="00260425">
              <w:rPr>
                <w:rFonts w:ascii="Arial" w:hAnsi="Arial" w:cs="Arial"/>
                <w:bdr w:val="none" w:sz="0" w:space="0" w:color="auto" w:frame="1"/>
                <w:lang w:eastAsia="lt-LT"/>
              </w:rPr>
              <w:t xml:space="preserve">Turi palaikyti realaus laiko ir istorinės informacijos rinkimą apie procesorių, operatyviosios atminties, diskų ir tinklo resursų panaudojimą. </w:t>
            </w:r>
          </w:p>
          <w:p w14:paraId="08C37A6D" w14:textId="77777777" w:rsidR="001271E0" w:rsidRPr="00260425" w:rsidRDefault="001271E0" w:rsidP="00B22BCA">
            <w:pPr>
              <w:pStyle w:val="ListParagraph"/>
              <w:numPr>
                <w:ilvl w:val="0"/>
                <w:numId w:val="38"/>
              </w:numPr>
              <w:spacing w:after="0" w:line="240" w:lineRule="auto"/>
              <w:jc w:val="both"/>
              <w:rPr>
                <w:rFonts w:ascii="Arial" w:hAnsi="Arial" w:cs="Arial"/>
                <w:bdr w:val="none" w:sz="0" w:space="0" w:color="auto" w:frame="1"/>
                <w:lang w:eastAsia="lt-LT"/>
              </w:rPr>
            </w:pPr>
            <w:r w:rsidRPr="00260425">
              <w:rPr>
                <w:rFonts w:ascii="Arial" w:hAnsi="Arial" w:cs="Arial"/>
                <w:bdr w:val="none" w:sz="0" w:space="0" w:color="auto" w:frame="1"/>
                <w:lang w:eastAsia="lt-LT"/>
              </w:rPr>
              <w:t>Turi suteikti infrastruktūros našumo, rizikų ir talpos planavimo analizę bei prognozes.</w:t>
            </w:r>
          </w:p>
          <w:p w14:paraId="4E3C5860" w14:textId="77777777" w:rsidR="001271E0" w:rsidRPr="00260425" w:rsidRDefault="001271E0" w:rsidP="00B22BCA">
            <w:pPr>
              <w:pStyle w:val="ListParagraph"/>
              <w:numPr>
                <w:ilvl w:val="0"/>
                <w:numId w:val="38"/>
              </w:numPr>
              <w:spacing w:after="0" w:line="240" w:lineRule="auto"/>
              <w:jc w:val="both"/>
              <w:rPr>
                <w:rFonts w:ascii="Arial" w:hAnsi="Arial" w:cs="Arial"/>
                <w:bdr w:val="none" w:sz="0" w:space="0" w:color="auto" w:frame="1"/>
                <w:lang w:eastAsia="lt-LT"/>
              </w:rPr>
            </w:pPr>
            <w:r w:rsidRPr="00260425">
              <w:rPr>
                <w:rFonts w:ascii="Arial" w:hAnsi="Arial" w:cs="Arial"/>
                <w:bdr w:val="none" w:sz="0" w:space="0" w:color="auto" w:frame="1"/>
                <w:lang w:eastAsia="lt-LT"/>
              </w:rPr>
              <w:t>Turi turėti licencijų naudojimo stebėsenos funkcionalumą, leidžiantį matyti licencijų vartojimą ir galimas neatitiktis.</w:t>
            </w:r>
          </w:p>
          <w:p w14:paraId="7C173E3A" w14:textId="77777777" w:rsidR="001271E0" w:rsidRPr="00260425" w:rsidRDefault="001271E0" w:rsidP="00B22BCA">
            <w:pPr>
              <w:pStyle w:val="ListParagraph"/>
              <w:numPr>
                <w:ilvl w:val="0"/>
                <w:numId w:val="38"/>
              </w:numPr>
              <w:spacing w:after="0" w:line="240" w:lineRule="auto"/>
              <w:jc w:val="both"/>
              <w:rPr>
                <w:rFonts w:ascii="Arial" w:hAnsi="Arial" w:cs="Arial"/>
                <w:bdr w:val="none" w:sz="0" w:space="0" w:color="auto" w:frame="1"/>
                <w:lang w:eastAsia="lt-LT"/>
              </w:rPr>
            </w:pPr>
            <w:r w:rsidRPr="00260425">
              <w:rPr>
                <w:rFonts w:ascii="Arial" w:hAnsi="Arial" w:cs="Arial"/>
                <w:bdr w:val="none" w:sz="0" w:space="0" w:color="auto" w:frame="1"/>
                <w:lang w:eastAsia="lt-LT"/>
              </w:rPr>
              <w:t>Turi palaikyti integraciją su valdymo serveriu ir naudoti oficialias API.</w:t>
            </w:r>
          </w:p>
          <w:p w14:paraId="6F873057" w14:textId="22BB31BB" w:rsidR="001271E0" w:rsidRPr="00260425" w:rsidRDefault="001271E0" w:rsidP="00B22BCA">
            <w:pPr>
              <w:spacing w:after="0" w:line="240" w:lineRule="exact"/>
              <w:ind w:right="114"/>
              <w:jc w:val="both"/>
              <w:rPr>
                <w:rFonts w:ascii="Arial" w:eastAsia="Calibri" w:hAnsi="Arial" w:cs="Arial"/>
              </w:rPr>
            </w:pPr>
            <w:r w:rsidRPr="00260425">
              <w:rPr>
                <w:rFonts w:ascii="Arial" w:hAnsi="Arial" w:cs="Arial"/>
                <w:bdr w:val="none" w:sz="0" w:space="0" w:color="auto" w:frame="1"/>
                <w:lang w:eastAsia="lt-LT"/>
              </w:rPr>
              <w:t>Turi suteikti įspėjimų (alerts) ir ataskaitų generavimo funkcionalumą infrastruktūros būklės ir licencijų naudojimo stebėsenai.</w:t>
            </w:r>
          </w:p>
        </w:tc>
      </w:tr>
      <w:tr w:rsidR="001271E0" w:rsidRPr="00260425" w14:paraId="34CF8E26" w14:textId="77777777" w:rsidTr="00625B1F">
        <w:trPr>
          <w:trHeight w:val="300"/>
        </w:trPr>
        <w:tc>
          <w:tcPr>
            <w:tcW w:w="547" w:type="dxa"/>
            <w:tcBorders>
              <w:top w:val="single" w:sz="4" w:space="0" w:color="auto"/>
              <w:left w:val="single" w:sz="4" w:space="0" w:color="auto"/>
              <w:bottom w:val="single" w:sz="4" w:space="0" w:color="auto"/>
              <w:right w:val="single" w:sz="4" w:space="0" w:color="auto"/>
            </w:tcBorders>
          </w:tcPr>
          <w:p w14:paraId="76466D24" w14:textId="1B49056D" w:rsidR="001271E0" w:rsidRPr="00260425" w:rsidRDefault="001271E0" w:rsidP="00B22BCA">
            <w:pPr>
              <w:spacing w:after="0" w:line="240" w:lineRule="auto"/>
              <w:jc w:val="center"/>
              <w:rPr>
                <w:rFonts w:ascii="Arial" w:eastAsia="Calibri" w:hAnsi="Arial" w:cs="Arial"/>
                <w:lang w:eastAsia="lt-LT"/>
              </w:rPr>
            </w:pPr>
            <w:r w:rsidRPr="00260425">
              <w:rPr>
                <w:rFonts w:ascii="Arial" w:eastAsia="Calibri" w:hAnsi="Arial" w:cs="Arial"/>
                <w:lang w:eastAsia="lt-LT"/>
              </w:rPr>
              <w:t>4</w:t>
            </w:r>
            <w:r w:rsidR="00E005D7" w:rsidRPr="00260425">
              <w:rPr>
                <w:rFonts w:ascii="Arial" w:eastAsia="Calibri" w:hAnsi="Arial" w:cs="Arial"/>
                <w:lang w:eastAsia="lt-LT"/>
              </w:rPr>
              <w:t>3</w:t>
            </w:r>
          </w:p>
        </w:tc>
        <w:tc>
          <w:tcPr>
            <w:tcW w:w="3714" w:type="dxa"/>
            <w:tcBorders>
              <w:top w:val="single" w:sz="4" w:space="0" w:color="auto"/>
              <w:left w:val="single" w:sz="4" w:space="0" w:color="auto"/>
              <w:bottom w:val="single" w:sz="4" w:space="0" w:color="auto"/>
              <w:right w:val="single" w:sz="4" w:space="0" w:color="auto"/>
            </w:tcBorders>
          </w:tcPr>
          <w:p w14:paraId="026F93C0" w14:textId="77777777" w:rsidR="001271E0" w:rsidRPr="00260425" w:rsidRDefault="001271E0" w:rsidP="00B22BCA">
            <w:pPr>
              <w:spacing w:after="0" w:line="240" w:lineRule="auto"/>
              <w:rPr>
                <w:rFonts w:ascii="Arial" w:eastAsia="Times New Roman" w:hAnsi="Arial" w:cs="Arial"/>
                <w:bdr w:val="none" w:sz="0" w:space="0" w:color="auto" w:frame="1"/>
                <w:lang w:eastAsia="lt-LT"/>
              </w:rPr>
            </w:pPr>
            <w:r w:rsidRPr="00260425">
              <w:rPr>
                <w:rFonts w:ascii="Arial" w:eastAsia="Times New Roman" w:hAnsi="Arial" w:cs="Arial"/>
                <w:bdr w:val="none" w:sz="0" w:space="0" w:color="auto" w:frame="1"/>
                <w:lang w:eastAsia="lt-LT"/>
              </w:rPr>
              <w:t>Mikrosegmentacija ir politikomis paremta vidinio srauto kontrolė</w:t>
            </w:r>
          </w:p>
          <w:p w14:paraId="06D5E629" w14:textId="77777777" w:rsidR="001271E0" w:rsidRPr="00260425" w:rsidRDefault="001271E0" w:rsidP="00B22BCA">
            <w:pPr>
              <w:spacing w:after="0" w:line="240" w:lineRule="auto"/>
              <w:rPr>
                <w:rFonts w:ascii="Arial" w:eastAsia="Calibri" w:hAnsi="Arial" w:cs="Arial"/>
                <w:lang w:eastAsia="lt-LT"/>
              </w:rPr>
            </w:pPr>
          </w:p>
        </w:tc>
        <w:tc>
          <w:tcPr>
            <w:tcW w:w="5515" w:type="dxa"/>
            <w:tcBorders>
              <w:top w:val="single" w:sz="4" w:space="0" w:color="auto"/>
              <w:left w:val="single" w:sz="4" w:space="0" w:color="auto"/>
              <w:bottom w:val="single" w:sz="4" w:space="0" w:color="auto"/>
              <w:right w:val="single" w:sz="4" w:space="0" w:color="auto"/>
            </w:tcBorders>
          </w:tcPr>
          <w:p w14:paraId="56EB6279" w14:textId="0A5B2ACF" w:rsidR="001271E0" w:rsidRPr="00260425" w:rsidRDefault="00883F16" w:rsidP="00B22BCA">
            <w:pPr>
              <w:spacing w:after="0" w:line="240" w:lineRule="exact"/>
              <w:ind w:right="114"/>
              <w:jc w:val="both"/>
              <w:rPr>
                <w:rFonts w:ascii="Arial" w:eastAsia="Calibri" w:hAnsi="Arial" w:cs="Arial"/>
              </w:rPr>
            </w:pPr>
            <w:r w:rsidRPr="00260425">
              <w:rPr>
                <w:rFonts w:ascii="Arial" w:hAnsi="Arial" w:cs="Arial"/>
              </w:rPr>
              <w:t xml:space="preserve"> </w:t>
            </w:r>
            <w:r w:rsidRPr="00260425">
              <w:rPr>
                <w:rFonts w:ascii="Arial" w:hAnsi="Arial" w:cs="Arial"/>
                <w:bdr w:val="none" w:sz="0" w:space="0" w:color="auto" w:frame="1"/>
                <w:lang w:eastAsia="lt-LT"/>
              </w:rPr>
              <w:t>Siūloma virtualizacijos platforma turi apimti mikrosegmentacijos funkcionalumą, leidžiantį taikyti detalias vidinio (east-west) srauto kontrolės taisykles darbo apkrovų lygiu, remiantis loginiais kriterijais (žymėmis, atributais, saugos grupėmis), o ne vien tik IP adresais. Sprendimas turi užtikrinti taisyklių kūrimą, jų taikymą, srautų registravimą, taisyklių poveikio auditą ir „what-if“ tipo patikras. Tiekėjas privalo atlikti pirminį mikrosegmentacijos konfigūravimą ir sukonfigūruoti ne mažiau kaip vieną Užsakovo pasirinktą sistemą.</w:t>
            </w:r>
          </w:p>
        </w:tc>
      </w:tr>
    </w:tbl>
    <w:p w14:paraId="3BE7135B" w14:textId="77777777" w:rsidR="007571AF" w:rsidRPr="00260425" w:rsidRDefault="007571AF" w:rsidP="0483C2D4">
      <w:pPr>
        <w:spacing w:after="0" w:line="240" w:lineRule="auto"/>
        <w:ind w:left="360"/>
        <w:jc w:val="both"/>
        <w:rPr>
          <w:rFonts w:ascii="Arial" w:eastAsia="Calibri" w:hAnsi="Arial" w:cs="Arial"/>
          <w:b/>
          <w:bCs/>
          <w:lang w:eastAsia="lt-LT"/>
        </w:rPr>
      </w:pPr>
    </w:p>
    <w:p w14:paraId="71BD5A2D" w14:textId="59855927" w:rsidR="00567E6E" w:rsidRPr="00260425" w:rsidRDefault="00567E6E" w:rsidP="00567E6E">
      <w:pPr>
        <w:spacing w:after="0" w:line="240" w:lineRule="auto"/>
        <w:ind w:left="360"/>
        <w:jc w:val="both"/>
        <w:rPr>
          <w:rFonts w:ascii="Arial" w:eastAsia="Calibri" w:hAnsi="Arial" w:cs="Arial"/>
          <w:b/>
          <w:bCs/>
          <w:lang w:eastAsia="lt-LT"/>
        </w:rPr>
      </w:pPr>
      <w:r w:rsidRPr="00260425">
        <w:rPr>
          <w:rFonts w:ascii="Arial" w:eastAsia="Calibri" w:hAnsi="Arial" w:cs="Arial"/>
          <w:b/>
          <w:bCs/>
          <w:lang w:eastAsia="lt-LT"/>
        </w:rPr>
        <w:t>5 lentelė. Reikalavimai duomenų centrui</w:t>
      </w:r>
      <w:r w:rsidR="00FE7A71" w:rsidRPr="00260425">
        <w:rPr>
          <w:rFonts w:ascii="Arial" w:eastAsia="Calibri" w:hAnsi="Arial" w:cs="Arial"/>
          <w:b/>
          <w:bCs/>
          <w:lang w:eastAsia="lt-LT"/>
        </w:rPr>
        <w:t xml:space="preserve"> ir kolokacijos paslaugai</w:t>
      </w:r>
    </w:p>
    <w:p w14:paraId="08395967" w14:textId="77777777" w:rsidR="00567E6E" w:rsidRPr="00260425" w:rsidRDefault="00567E6E" w:rsidP="00567E6E">
      <w:pPr>
        <w:spacing w:after="0" w:line="240" w:lineRule="auto"/>
        <w:ind w:left="360"/>
        <w:jc w:val="both"/>
        <w:rPr>
          <w:rFonts w:ascii="Arial" w:eastAsia="Calibri" w:hAnsi="Arial" w:cs="Arial"/>
          <w:b/>
          <w:bCs/>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3714"/>
        <w:gridCol w:w="5515"/>
      </w:tblGrid>
      <w:tr w:rsidR="00567E6E" w:rsidRPr="00260425" w14:paraId="0A169833" w14:textId="77777777">
        <w:trPr>
          <w:trHeight w:val="300"/>
        </w:trPr>
        <w:tc>
          <w:tcPr>
            <w:tcW w:w="547" w:type="dxa"/>
            <w:vAlign w:val="center"/>
          </w:tcPr>
          <w:p w14:paraId="1B276B02" w14:textId="77777777" w:rsidR="00567E6E" w:rsidRPr="00260425" w:rsidRDefault="00567E6E">
            <w:pPr>
              <w:spacing w:after="0" w:line="240" w:lineRule="auto"/>
              <w:jc w:val="center"/>
              <w:rPr>
                <w:rFonts w:ascii="Arial" w:eastAsia="Calibri" w:hAnsi="Arial" w:cs="Arial"/>
                <w:b/>
                <w:bCs/>
                <w:color w:val="000000" w:themeColor="text1"/>
                <w:lang w:eastAsia="lt-LT"/>
              </w:rPr>
            </w:pPr>
            <w:r w:rsidRPr="00260425">
              <w:rPr>
                <w:rFonts w:ascii="Arial" w:eastAsia="Calibri" w:hAnsi="Arial" w:cs="Arial"/>
                <w:b/>
                <w:bCs/>
                <w:color w:val="000000" w:themeColor="text1"/>
                <w:lang w:eastAsia="lt-LT"/>
              </w:rPr>
              <w:t>Eil. Nr.</w:t>
            </w:r>
          </w:p>
        </w:tc>
        <w:tc>
          <w:tcPr>
            <w:tcW w:w="3714" w:type="dxa"/>
            <w:vAlign w:val="center"/>
          </w:tcPr>
          <w:p w14:paraId="5240F41B" w14:textId="77777777" w:rsidR="00567E6E" w:rsidRPr="00260425" w:rsidRDefault="00567E6E">
            <w:pPr>
              <w:spacing w:after="0" w:line="240" w:lineRule="auto"/>
              <w:rPr>
                <w:rFonts w:ascii="Arial" w:eastAsia="Calibri" w:hAnsi="Arial" w:cs="Arial"/>
                <w:b/>
                <w:bCs/>
                <w:color w:val="000000" w:themeColor="text1"/>
                <w:lang w:eastAsia="lt-LT"/>
              </w:rPr>
            </w:pPr>
            <w:r w:rsidRPr="00260425">
              <w:rPr>
                <w:rFonts w:ascii="Arial" w:eastAsia="Calibri" w:hAnsi="Arial" w:cs="Arial"/>
                <w:b/>
                <w:bCs/>
                <w:color w:val="000000" w:themeColor="text1"/>
                <w:lang w:eastAsia="lt-LT"/>
              </w:rPr>
              <w:t>Komponento / charakteristikos pavadinimas</w:t>
            </w:r>
          </w:p>
        </w:tc>
        <w:tc>
          <w:tcPr>
            <w:tcW w:w="5515" w:type="dxa"/>
            <w:vAlign w:val="center"/>
          </w:tcPr>
          <w:p w14:paraId="20E19B7C" w14:textId="546D179E" w:rsidR="00567E6E" w:rsidRPr="00260425" w:rsidRDefault="00567E6E">
            <w:pPr>
              <w:spacing w:after="0" w:line="240" w:lineRule="auto"/>
              <w:jc w:val="both"/>
              <w:rPr>
                <w:rFonts w:ascii="Arial" w:eastAsia="Calibri" w:hAnsi="Arial" w:cs="Arial"/>
                <w:b/>
                <w:bCs/>
                <w:color w:val="000000" w:themeColor="text1"/>
                <w:lang w:eastAsia="lt-LT"/>
              </w:rPr>
            </w:pPr>
            <w:r w:rsidRPr="00260425">
              <w:rPr>
                <w:rFonts w:ascii="Arial" w:eastAsia="Calibri" w:hAnsi="Arial" w:cs="Arial"/>
                <w:b/>
                <w:bCs/>
                <w:color w:val="000000" w:themeColor="text1"/>
                <w:lang w:eastAsia="lt-LT"/>
              </w:rPr>
              <w:t>Reikalaujama charakteristika neblogiau kaip arba lygiavertė (pateiktos nuorodos į standartus/ technologijas/ prekės ženklus yra tik rekomendacinio pobūdžio, todėl standartai/ technologijos/ prekės ženklai gali būti pakeisti lygiaverčiais)</w:t>
            </w:r>
          </w:p>
        </w:tc>
      </w:tr>
      <w:tr w:rsidR="00567E6E" w:rsidRPr="00260425" w14:paraId="73247F7D" w14:textId="77777777">
        <w:trPr>
          <w:trHeight w:val="300"/>
        </w:trPr>
        <w:tc>
          <w:tcPr>
            <w:tcW w:w="547" w:type="dxa"/>
            <w:tcBorders>
              <w:top w:val="single" w:sz="4" w:space="0" w:color="auto"/>
              <w:left w:val="single" w:sz="4" w:space="0" w:color="auto"/>
              <w:bottom w:val="single" w:sz="4" w:space="0" w:color="auto"/>
              <w:right w:val="single" w:sz="4" w:space="0" w:color="auto"/>
            </w:tcBorders>
          </w:tcPr>
          <w:p w14:paraId="1FD9A031" w14:textId="77777777" w:rsidR="00567E6E" w:rsidRPr="00260425" w:rsidRDefault="00567E6E">
            <w:pPr>
              <w:spacing w:after="0" w:line="240" w:lineRule="auto"/>
              <w:jc w:val="center"/>
              <w:rPr>
                <w:rFonts w:ascii="Arial" w:eastAsia="Calibri" w:hAnsi="Arial" w:cs="Arial"/>
                <w:color w:val="000000" w:themeColor="text1"/>
                <w:lang w:eastAsia="lt-LT"/>
              </w:rPr>
            </w:pPr>
            <w:r w:rsidRPr="00260425">
              <w:rPr>
                <w:rFonts w:ascii="Arial" w:eastAsia="Calibri" w:hAnsi="Arial" w:cs="Arial"/>
                <w:color w:val="000000" w:themeColor="text1"/>
                <w:lang w:eastAsia="lt-LT"/>
              </w:rPr>
              <w:t>1</w:t>
            </w:r>
          </w:p>
        </w:tc>
        <w:tc>
          <w:tcPr>
            <w:tcW w:w="3714" w:type="dxa"/>
            <w:tcBorders>
              <w:top w:val="single" w:sz="4" w:space="0" w:color="auto"/>
              <w:left w:val="single" w:sz="4" w:space="0" w:color="auto"/>
              <w:bottom w:val="single" w:sz="4" w:space="0" w:color="auto"/>
              <w:right w:val="single" w:sz="4" w:space="0" w:color="auto"/>
            </w:tcBorders>
          </w:tcPr>
          <w:p w14:paraId="7AE32C19" w14:textId="0240C449" w:rsidR="00567E6E" w:rsidRPr="00260425" w:rsidRDefault="00697548">
            <w:pPr>
              <w:spacing w:after="0" w:line="240" w:lineRule="auto"/>
              <w:rPr>
                <w:rFonts w:ascii="Arial" w:eastAsia="Calibri" w:hAnsi="Arial" w:cs="Arial"/>
                <w:lang w:eastAsia="lt-LT"/>
              </w:rPr>
            </w:pPr>
            <w:r w:rsidRPr="00260425">
              <w:rPr>
                <w:rFonts w:ascii="Arial" w:eastAsia="Calibri" w:hAnsi="Arial" w:cs="Arial"/>
                <w:lang w:eastAsia="lt-LT"/>
              </w:rPr>
              <w:t>Lokacija</w:t>
            </w:r>
          </w:p>
        </w:tc>
        <w:tc>
          <w:tcPr>
            <w:tcW w:w="5515" w:type="dxa"/>
            <w:tcBorders>
              <w:top w:val="single" w:sz="4" w:space="0" w:color="auto"/>
              <w:left w:val="single" w:sz="4" w:space="0" w:color="auto"/>
              <w:bottom w:val="single" w:sz="4" w:space="0" w:color="auto"/>
              <w:right w:val="single" w:sz="4" w:space="0" w:color="auto"/>
            </w:tcBorders>
          </w:tcPr>
          <w:p w14:paraId="781FB30A" w14:textId="358BB010" w:rsidR="00567E6E" w:rsidRPr="00260425" w:rsidRDefault="00CB665D" w:rsidP="00E87D2A">
            <w:pPr>
              <w:spacing w:after="0" w:line="240" w:lineRule="exact"/>
              <w:ind w:right="114"/>
              <w:jc w:val="both"/>
              <w:rPr>
                <w:rFonts w:ascii="Arial" w:eastAsia="Calibri" w:hAnsi="Arial" w:cs="Arial"/>
                <w:lang w:eastAsia="lt-LT"/>
              </w:rPr>
            </w:pPr>
            <w:r w:rsidRPr="00260425">
              <w:rPr>
                <w:rFonts w:ascii="Arial" w:eastAsia="Calibri" w:hAnsi="Arial" w:cs="Arial"/>
                <w:lang w:eastAsia="lt-LT"/>
              </w:rPr>
              <w:t xml:space="preserve">Duomenų centras turi būti įrengtas ne mažesniu kaip </w:t>
            </w:r>
            <w:r w:rsidR="31188584" w:rsidRPr="00260425">
              <w:rPr>
                <w:rFonts w:ascii="Arial" w:eastAsia="Calibri" w:hAnsi="Arial" w:cs="Arial"/>
                <w:lang w:eastAsia="lt-LT"/>
              </w:rPr>
              <w:t>1</w:t>
            </w:r>
            <w:r w:rsidRPr="00260425">
              <w:rPr>
                <w:rFonts w:ascii="Arial" w:eastAsia="Calibri" w:hAnsi="Arial" w:cs="Arial"/>
                <w:lang w:eastAsia="lt-LT"/>
              </w:rPr>
              <w:t xml:space="preserve"> km ir ne didesniu kaip </w:t>
            </w:r>
            <w:r w:rsidR="4D6AB810" w:rsidRPr="00260425">
              <w:rPr>
                <w:rFonts w:ascii="Arial" w:eastAsia="Calibri" w:hAnsi="Arial" w:cs="Arial"/>
                <w:lang w:eastAsia="lt-LT"/>
              </w:rPr>
              <w:t>6</w:t>
            </w:r>
            <w:r w:rsidR="5111E364" w:rsidRPr="00260425">
              <w:rPr>
                <w:rFonts w:ascii="Arial" w:eastAsia="Calibri" w:hAnsi="Arial" w:cs="Arial"/>
                <w:lang w:eastAsia="lt-LT"/>
              </w:rPr>
              <w:t>0</w:t>
            </w:r>
            <w:r w:rsidRPr="00260425">
              <w:rPr>
                <w:rFonts w:ascii="Arial" w:eastAsia="Calibri" w:hAnsi="Arial" w:cs="Arial"/>
                <w:lang w:eastAsia="lt-LT"/>
              </w:rPr>
              <w:t xml:space="preserve"> km</w:t>
            </w:r>
            <w:r w:rsidR="003C0CC7" w:rsidRPr="00260425">
              <w:rPr>
                <w:rFonts w:ascii="Arial" w:eastAsia="Times New Roman" w:hAnsi="Arial" w:cs="Arial"/>
                <w:sz w:val="21"/>
                <w:szCs w:val="21"/>
                <w:lang w:eastAsia="lt-LT"/>
              </w:rPr>
              <w:t xml:space="preserve"> </w:t>
            </w:r>
            <w:r w:rsidRPr="00260425">
              <w:rPr>
                <w:rFonts w:ascii="Arial" w:eastAsia="Calibri" w:hAnsi="Arial" w:cs="Arial"/>
                <w:lang w:eastAsia="lt-LT"/>
              </w:rPr>
              <w:t>atstumu nuo  Užsakovo objekto Elektrinės g. 2, Vilnius, matuojant bendro naudojimo keliais</w:t>
            </w:r>
            <w:r w:rsidR="00E4054B" w:rsidRPr="00260425">
              <w:rPr>
                <w:rFonts w:ascii="Arial" w:eastAsia="Calibri" w:hAnsi="Arial" w:cs="Arial"/>
                <w:lang w:eastAsia="lt-LT"/>
              </w:rPr>
              <w:t xml:space="preserve">, pateikiant tikslų </w:t>
            </w:r>
            <w:r w:rsidR="00121C47" w:rsidRPr="00260425">
              <w:rPr>
                <w:rFonts w:ascii="Arial" w:eastAsia="Calibri" w:hAnsi="Arial" w:cs="Arial"/>
                <w:lang w:eastAsia="lt-LT"/>
              </w:rPr>
              <w:t xml:space="preserve">Tiekėjo duomenų centro </w:t>
            </w:r>
            <w:r w:rsidR="00E4054B" w:rsidRPr="00260425">
              <w:rPr>
                <w:rFonts w:ascii="Arial" w:eastAsia="Calibri" w:hAnsi="Arial" w:cs="Arial"/>
                <w:lang w:eastAsia="lt-LT"/>
              </w:rPr>
              <w:t>adresą.</w:t>
            </w:r>
          </w:p>
        </w:tc>
      </w:tr>
      <w:tr w:rsidR="00567E6E" w:rsidRPr="00260425" w14:paraId="1126C558" w14:textId="77777777">
        <w:trPr>
          <w:trHeight w:val="300"/>
        </w:trPr>
        <w:tc>
          <w:tcPr>
            <w:tcW w:w="547" w:type="dxa"/>
            <w:tcBorders>
              <w:top w:val="single" w:sz="4" w:space="0" w:color="auto"/>
              <w:left w:val="single" w:sz="4" w:space="0" w:color="auto"/>
              <w:bottom w:val="single" w:sz="4" w:space="0" w:color="auto"/>
              <w:right w:val="single" w:sz="4" w:space="0" w:color="auto"/>
            </w:tcBorders>
          </w:tcPr>
          <w:p w14:paraId="5A3BDE29" w14:textId="77777777" w:rsidR="00567E6E" w:rsidRPr="00260425" w:rsidRDefault="00567E6E">
            <w:pPr>
              <w:spacing w:after="0" w:line="240" w:lineRule="auto"/>
              <w:jc w:val="center"/>
              <w:rPr>
                <w:rFonts w:ascii="Arial" w:eastAsia="Calibri" w:hAnsi="Arial" w:cs="Arial"/>
                <w:lang w:eastAsia="lt-LT"/>
              </w:rPr>
            </w:pPr>
            <w:r w:rsidRPr="00260425">
              <w:rPr>
                <w:rFonts w:ascii="Arial" w:eastAsia="Calibri" w:hAnsi="Arial" w:cs="Arial"/>
                <w:lang w:eastAsia="lt-LT"/>
              </w:rPr>
              <w:t>2</w:t>
            </w:r>
          </w:p>
        </w:tc>
        <w:tc>
          <w:tcPr>
            <w:tcW w:w="3714" w:type="dxa"/>
            <w:tcBorders>
              <w:top w:val="single" w:sz="4" w:space="0" w:color="auto"/>
              <w:left w:val="single" w:sz="4" w:space="0" w:color="auto"/>
              <w:bottom w:val="single" w:sz="4" w:space="0" w:color="auto"/>
              <w:right w:val="single" w:sz="4" w:space="0" w:color="auto"/>
            </w:tcBorders>
          </w:tcPr>
          <w:p w14:paraId="45C6BF8F" w14:textId="1C0FCB3B" w:rsidR="00567E6E" w:rsidRPr="00260425" w:rsidRDefault="000E3A96">
            <w:pPr>
              <w:spacing w:after="0" w:line="240" w:lineRule="auto"/>
              <w:rPr>
                <w:rFonts w:ascii="Arial" w:eastAsia="Calibri" w:hAnsi="Arial" w:cs="Arial"/>
                <w:lang w:eastAsia="lt-LT"/>
              </w:rPr>
            </w:pPr>
            <w:r w:rsidRPr="00260425">
              <w:rPr>
                <w:rFonts w:ascii="Arial" w:hAnsi="Arial" w:cs="Arial"/>
              </w:rPr>
              <w:t>Sertifikacija</w:t>
            </w:r>
          </w:p>
        </w:tc>
        <w:tc>
          <w:tcPr>
            <w:tcW w:w="5515" w:type="dxa"/>
            <w:tcBorders>
              <w:top w:val="single" w:sz="4" w:space="0" w:color="auto"/>
              <w:left w:val="single" w:sz="4" w:space="0" w:color="auto"/>
              <w:bottom w:val="single" w:sz="4" w:space="0" w:color="auto"/>
              <w:right w:val="single" w:sz="4" w:space="0" w:color="auto"/>
            </w:tcBorders>
          </w:tcPr>
          <w:p w14:paraId="732EE474" w14:textId="77777777" w:rsidR="003A3201" w:rsidRPr="00260425" w:rsidRDefault="003A3201" w:rsidP="003A3201">
            <w:pPr>
              <w:spacing w:after="0" w:line="240" w:lineRule="exact"/>
              <w:ind w:right="114"/>
              <w:jc w:val="both"/>
              <w:rPr>
                <w:rFonts w:ascii="Arial" w:eastAsia="Calibri" w:hAnsi="Arial" w:cs="Arial"/>
              </w:rPr>
            </w:pPr>
            <w:r w:rsidRPr="00260425">
              <w:rPr>
                <w:rFonts w:ascii="Arial" w:eastAsia="Calibri" w:hAnsi="Arial" w:cs="Arial"/>
              </w:rPr>
              <w:t>1. Duomenų centras turi turėti ne žemesnę nei TIER III sertifikaciją arba lygiavertį ir tai įrodančius dokumentus:</w:t>
            </w:r>
          </w:p>
          <w:p w14:paraId="68FF3345" w14:textId="77777777" w:rsidR="003A3201" w:rsidRPr="00260425" w:rsidRDefault="003A3201" w:rsidP="003A3201">
            <w:pPr>
              <w:spacing w:after="0" w:line="240" w:lineRule="exact"/>
              <w:ind w:right="114"/>
              <w:jc w:val="both"/>
              <w:rPr>
                <w:rFonts w:ascii="Arial" w:eastAsia="Calibri" w:hAnsi="Arial" w:cs="Arial"/>
              </w:rPr>
            </w:pPr>
            <w:r w:rsidRPr="00260425">
              <w:rPr>
                <w:rFonts w:ascii="Arial" w:eastAsia="Calibri" w:hAnsi="Arial" w:cs="Arial"/>
              </w:rPr>
              <w:t>•</w:t>
            </w:r>
            <w:r w:rsidRPr="00260425">
              <w:rPr>
                <w:rFonts w:ascii="Arial" w:eastAsia="Calibri" w:hAnsi="Arial" w:cs="Arial"/>
              </w:rPr>
              <w:tab/>
              <w:t>Tier 3 Facility</w:t>
            </w:r>
          </w:p>
          <w:p w14:paraId="215EC518" w14:textId="77777777" w:rsidR="003A3201" w:rsidRPr="00260425" w:rsidRDefault="003A3201" w:rsidP="003A3201">
            <w:pPr>
              <w:spacing w:after="0" w:line="240" w:lineRule="exact"/>
              <w:ind w:right="114"/>
              <w:jc w:val="both"/>
              <w:rPr>
                <w:rFonts w:ascii="Arial" w:eastAsia="Calibri" w:hAnsi="Arial" w:cs="Arial"/>
              </w:rPr>
            </w:pPr>
            <w:r w:rsidRPr="00260425">
              <w:rPr>
                <w:rFonts w:ascii="Arial" w:eastAsia="Calibri" w:hAnsi="Arial" w:cs="Arial"/>
              </w:rPr>
              <w:t>•</w:t>
            </w:r>
            <w:r w:rsidRPr="00260425">
              <w:rPr>
                <w:rFonts w:ascii="Arial" w:eastAsia="Calibri" w:hAnsi="Arial" w:cs="Arial"/>
              </w:rPr>
              <w:tab/>
              <w:t>Tier 3 Design</w:t>
            </w:r>
          </w:p>
          <w:p w14:paraId="4BBBFA31" w14:textId="77777777" w:rsidR="003A3201" w:rsidRPr="00260425" w:rsidRDefault="003A3201" w:rsidP="003A3201">
            <w:pPr>
              <w:spacing w:after="0" w:line="240" w:lineRule="exact"/>
              <w:ind w:right="114"/>
              <w:jc w:val="both"/>
              <w:rPr>
                <w:rFonts w:ascii="Arial" w:eastAsia="Calibri" w:hAnsi="Arial" w:cs="Arial"/>
              </w:rPr>
            </w:pPr>
            <w:r w:rsidRPr="00260425">
              <w:rPr>
                <w:rFonts w:ascii="Arial" w:eastAsia="Calibri" w:hAnsi="Arial" w:cs="Arial"/>
              </w:rPr>
              <w:t>•</w:t>
            </w:r>
            <w:r w:rsidRPr="00260425">
              <w:rPr>
                <w:rFonts w:ascii="Arial" w:eastAsia="Calibri" w:hAnsi="Arial" w:cs="Arial"/>
              </w:rPr>
              <w:tab/>
              <w:t>Arba lygiavertį</w:t>
            </w:r>
          </w:p>
          <w:p w14:paraId="74AFA3AB" w14:textId="057A06CA" w:rsidR="00567E6E" w:rsidRPr="00260425" w:rsidRDefault="003A3201" w:rsidP="003A3201">
            <w:pPr>
              <w:spacing w:after="0" w:line="240" w:lineRule="exact"/>
              <w:ind w:right="114"/>
              <w:jc w:val="both"/>
              <w:rPr>
                <w:rFonts w:ascii="Arial" w:eastAsia="Calibri" w:hAnsi="Arial" w:cs="Arial"/>
              </w:rPr>
            </w:pPr>
            <w:r w:rsidRPr="00260425">
              <w:rPr>
                <w:rFonts w:ascii="Arial" w:eastAsia="Calibri" w:hAnsi="Arial" w:cs="Arial"/>
              </w:rPr>
              <w:lastRenderedPageBreak/>
              <w:t>2.</w:t>
            </w:r>
            <w:r w:rsidRPr="00260425">
              <w:rPr>
                <w:rFonts w:ascii="Arial" w:eastAsia="Calibri" w:hAnsi="Arial" w:cs="Arial"/>
              </w:rPr>
              <w:tab/>
              <w:t>Duomenų centras turi užtikrinti fizinės saugos priemones, įskaitant prieigos kontrolę, vaizdo stebėjimą, apsaugos signalizaciją ir fizinės prieigos registravimą.</w:t>
            </w:r>
          </w:p>
        </w:tc>
      </w:tr>
      <w:tr w:rsidR="00D06A20" w:rsidRPr="00260425" w14:paraId="5B2560B9" w14:textId="77777777">
        <w:trPr>
          <w:trHeight w:val="300"/>
        </w:trPr>
        <w:tc>
          <w:tcPr>
            <w:tcW w:w="547" w:type="dxa"/>
            <w:tcBorders>
              <w:top w:val="single" w:sz="4" w:space="0" w:color="auto"/>
              <w:left w:val="single" w:sz="4" w:space="0" w:color="auto"/>
              <w:bottom w:val="single" w:sz="4" w:space="0" w:color="auto"/>
              <w:right w:val="single" w:sz="4" w:space="0" w:color="auto"/>
            </w:tcBorders>
          </w:tcPr>
          <w:p w14:paraId="40A4B863" w14:textId="45AF9CDB" w:rsidR="00D06A20" w:rsidRPr="00260425" w:rsidRDefault="00D06A20">
            <w:pPr>
              <w:spacing w:after="0" w:line="240" w:lineRule="auto"/>
              <w:jc w:val="center"/>
              <w:rPr>
                <w:rFonts w:ascii="Arial" w:eastAsia="Calibri" w:hAnsi="Arial" w:cs="Arial"/>
                <w:lang w:eastAsia="lt-LT"/>
              </w:rPr>
            </w:pPr>
            <w:r w:rsidRPr="00260425">
              <w:rPr>
                <w:rFonts w:ascii="Arial" w:eastAsia="Calibri" w:hAnsi="Arial" w:cs="Arial"/>
                <w:lang w:eastAsia="lt-LT"/>
              </w:rPr>
              <w:lastRenderedPageBreak/>
              <w:t>3</w:t>
            </w:r>
          </w:p>
        </w:tc>
        <w:tc>
          <w:tcPr>
            <w:tcW w:w="3714" w:type="dxa"/>
            <w:tcBorders>
              <w:top w:val="single" w:sz="4" w:space="0" w:color="auto"/>
              <w:left w:val="single" w:sz="4" w:space="0" w:color="auto"/>
              <w:bottom w:val="single" w:sz="4" w:space="0" w:color="auto"/>
              <w:right w:val="single" w:sz="4" w:space="0" w:color="auto"/>
            </w:tcBorders>
          </w:tcPr>
          <w:p w14:paraId="0A4282F0" w14:textId="2B3ED26C" w:rsidR="00D06A20" w:rsidRPr="00260425" w:rsidRDefault="00FE7A71">
            <w:pPr>
              <w:spacing w:after="0" w:line="240" w:lineRule="auto"/>
              <w:rPr>
                <w:rFonts w:ascii="Arial" w:hAnsi="Arial" w:cs="Arial"/>
              </w:rPr>
            </w:pPr>
            <w:r w:rsidRPr="00260425">
              <w:rPr>
                <w:rFonts w:ascii="Arial" w:hAnsi="Arial" w:cs="Arial"/>
              </w:rPr>
              <w:t xml:space="preserve"> </w:t>
            </w:r>
            <w:r w:rsidR="00E31BD5" w:rsidRPr="00260425">
              <w:rPr>
                <w:rFonts w:ascii="Arial" w:hAnsi="Arial" w:cs="Arial"/>
              </w:rPr>
              <w:t>Įrangos montavimas</w:t>
            </w:r>
          </w:p>
        </w:tc>
        <w:tc>
          <w:tcPr>
            <w:tcW w:w="5515" w:type="dxa"/>
            <w:tcBorders>
              <w:top w:val="single" w:sz="4" w:space="0" w:color="auto"/>
              <w:left w:val="single" w:sz="4" w:space="0" w:color="auto"/>
              <w:bottom w:val="single" w:sz="4" w:space="0" w:color="auto"/>
              <w:right w:val="single" w:sz="4" w:space="0" w:color="auto"/>
            </w:tcBorders>
          </w:tcPr>
          <w:p w14:paraId="34A5E3EA" w14:textId="51D3D173" w:rsidR="00D06A20" w:rsidRPr="00260425" w:rsidRDefault="00E31BD5" w:rsidP="003A3201">
            <w:pPr>
              <w:spacing w:after="0" w:line="240" w:lineRule="exact"/>
              <w:ind w:right="114"/>
              <w:jc w:val="both"/>
              <w:rPr>
                <w:rFonts w:ascii="Arial" w:eastAsia="Calibri" w:hAnsi="Arial" w:cs="Arial"/>
              </w:rPr>
            </w:pPr>
            <w:r w:rsidRPr="00260425">
              <w:rPr>
                <w:rFonts w:ascii="Arial" w:eastAsia="Calibri" w:hAnsi="Arial" w:cs="Arial"/>
              </w:rPr>
              <w:t>Visa naudojama įranga turi būti sumontuota į dedikuotą spintą.</w:t>
            </w:r>
          </w:p>
        </w:tc>
      </w:tr>
      <w:tr w:rsidR="00E31BD5" w:rsidRPr="00260425" w14:paraId="4C3699A7" w14:textId="77777777">
        <w:trPr>
          <w:trHeight w:val="300"/>
        </w:trPr>
        <w:tc>
          <w:tcPr>
            <w:tcW w:w="547" w:type="dxa"/>
            <w:tcBorders>
              <w:top w:val="single" w:sz="4" w:space="0" w:color="auto"/>
              <w:left w:val="single" w:sz="4" w:space="0" w:color="auto"/>
              <w:bottom w:val="single" w:sz="4" w:space="0" w:color="auto"/>
              <w:right w:val="single" w:sz="4" w:space="0" w:color="auto"/>
            </w:tcBorders>
          </w:tcPr>
          <w:p w14:paraId="63BCEB52" w14:textId="39B01115" w:rsidR="00E31BD5" w:rsidRPr="00260425" w:rsidRDefault="00E31BD5">
            <w:pPr>
              <w:spacing w:after="0" w:line="240" w:lineRule="auto"/>
              <w:jc w:val="center"/>
              <w:rPr>
                <w:rFonts w:ascii="Arial" w:eastAsia="Calibri" w:hAnsi="Arial" w:cs="Arial"/>
                <w:lang w:eastAsia="lt-LT"/>
              </w:rPr>
            </w:pPr>
            <w:r w:rsidRPr="00260425">
              <w:rPr>
                <w:rFonts w:ascii="Arial" w:eastAsia="Calibri" w:hAnsi="Arial" w:cs="Arial"/>
                <w:lang w:eastAsia="lt-LT"/>
              </w:rPr>
              <w:t>4</w:t>
            </w:r>
          </w:p>
        </w:tc>
        <w:tc>
          <w:tcPr>
            <w:tcW w:w="3714" w:type="dxa"/>
            <w:tcBorders>
              <w:top w:val="single" w:sz="4" w:space="0" w:color="auto"/>
              <w:left w:val="single" w:sz="4" w:space="0" w:color="auto"/>
              <w:bottom w:val="single" w:sz="4" w:space="0" w:color="auto"/>
              <w:right w:val="single" w:sz="4" w:space="0" w:color="auto"/>
            </w:tcBorders>
          </w:tcPr>
          <w:p w14:paraId="619C9223" w14:textId="449FD388" w:rsidR="00E31BD5" w:rsidRPr="00260425" w:rsidRDefault="0072737E">
            <w:pPr>
              <w:spacing w:after="0" w:line="240" w:lineRule="auto"/>
              <w:rPr>
                <w:rFonts w:ascii="Arial" w:hAnsi="Arial" w:cs="Arial"/>
              </w:rPr>
            </w:pPr>
            <w:r w:rsidRPr="00260425">
              <w:rPr>
                <w:rFonts w:ascii="Arial" w:hAnsi="Arial" w:cs="Arial"/>
              </w:rPr>
              <w:t>Atsakomybės ribos</w:t>
            </w:r>
          </w:p>
        </w:tc>
        <w:tc>
          <w:tcPr>
            <w:tcW w:w="5515" w:type="dxa"/>
            <w:tcBorders>
              <w:top w:val="single" w:sz="4" w:space="0" w:color="auto"/>
              <w:left w:val="single" w:sz="4" w:space="0" w:color="auto"/>
              <w:bottom w:val="single" w:sz="4" w:space="0" w:color="auto"/>
              <w:right w:val="single" w:sz="4" w:space="0" w:color="auto"/>
            </w:tcBorders>
          </w:tcPr>
          <w:p w14:paraId="4E9F3164" w14:textId="24E3A777" w:rsidR="00E31BD5" w:rsidRPr="00260425" w:rsidRDefault="000F2FEB" w:rsidP="003A3201">
            <w:pPr>
              <w:spacing w:after="0" w:line="240" w:lineRule="exact"/>
              <w:ind w:right="114"/>
              <w:jc w:val="both"/>
              <w:rPr>
                <w:rFonts w:ascii="Arial" w:eastAsia="Calibri" w:hAnsi="Arial" w:cs="Arial"/>
              </w:rPr>
            </w:pPr>
            <w:r w:rsidRPr="00260425">
              <w:rPr>
                <w:rFonts w:ascii="Arial" w:eastAsia="Calibri" w:hAnsi="Arial" w:cs="Arial"/>
              </w:rPr>
              <w:t>Tiekėjas yra atsakingas už fizinės įrangos, duomenų saugyklų, virtualizacijos platformos ir su jais susijusių valdymo komponentų veikimą, gedimų šalinimą, gamintojo garantinių įsipareigojimų vykdymą, programinės įrangos ir „firmware“ atnaujinimų diegimą</w:t>
            </w:r>
            <w:r w:rsidR="00636712" w:rsidRPr="00260425">
              <w:rPr>
                <w:rFonts w:ascii="Arial" w:eastAsia="Calibri" w:hAnsi="Arial" w:cs="Arial"/>
              </w:rPr>
              <w:t>,</w:t>
            </w:r>
            <w:r w:rsidRPr="00260425">
              <w:rPr>
                <w:rFonts w:ascii="Arial" w:eastAsia="Calibri" w:hAnsi="Arial" w:cs="Arial"/>
              </w:rPr>
              <w:t xml:space="preserve"> techninį palaikymą</w:t>
            </w:r>
            <w:r w:rsidR="000A6ED5" w:rsidRPr="00260425">
              <w:rPr>
                <w:rFonts w:ascii="Arial" w:eastAsia="Calibri" w:hAnsi="Arial" w:cs="Arial"/>
              </w:rPr>
              <w:t xml:space="preserve"> bei Užsakovo įrangos fizinį saugumą visą kolokacijos laikotarpį, įskaitant atsakomybę už įrangos sugadinimą, sunaikinimą ar praradimą, išskyrus atvejus, kai žala atsiranda dėl nenugalimos jėgos arba Užsakovo kaltės</w:t>
            </w:r>
            <w:r w:rsidRPr="00260425">
              <w:rPr>
                <w:rFonts w:ascii="Arial" w:eastAsia="Calibri" w:hAnsi="Arial" w:cs="Arial"/>
              </w:rPr>
              <w:t>. Užsakovas yra atsakingas už savo taikomųjų sistemų, jų konfigūracijos ir duomenų veikimą, išskyrus tas dalis, kurias pagal šią techninę specifikaciją ir sutartį privalo atlikti Tiekėjas. Visi planiniai darbai, galintys turėti įtakos paslaugų veikimui, turi būti iš anksto suderinti su Užsakovu, išskyrus neatidėliotinus gedimų šalinimo veiksmus, apie kuriuos Užsakovas informuojamas nedelsiant.</w:t>
            </w:r>
          </w:p>
        </w:tc>
      </w:tr>
      <w:tr w:rsidR="003D2EDA" w:rsidRPr="00260425" w14:paraId="5AEE8596" w14:textId="77777777">
        <w:trPr>
          <w:trHeight w:val="300"/>
        </w:trPr>
        <w:tc>
          <w:tcPr>
            <w:tcW w:w="547" w:type="dxa"/>
            <w:tcBorders>
              <w:top w:val="single" w:sz="4" w:space="0" w:color="auto"/>
              <w:left w:val="single" w:sz="4" w:space="0" w:color="auto"/>
              <w:bottom w:val="single" w:sz="4" w:space="0" w:color="auto"/>
              <w:right w:val="single" w:sz="4" w:space="0" w:color="auto"/>
            </w:tcBorders>
          </w:tcPr>
          <w:p w14:paraId="6A8E6FA9" w14:textId="78DC9CAB" w:rsidR="003D2EDA" w:rsidRPr="00260425" w:rsidRDefault="003D2EDA">
            <w:pPr>
              <w:spacing w:after="0" w:line="240" w:lineRule="auto"/>
              <w:jc w:val="center"/>
              <w:rPr>
                <w:rFonts w:ascii="Arial" w:eastAsia="Calibri" w:hAnsi="Arial" w:cs="Arial"/>
                <w:lang w:eastAsia="lt-LT"/>
              </w:rPr>
            </w:pPr>
            <w:r w:rsidRPr="00260425">
              <w:rPr>
                <w:rFonts w:ascii="Arial" w:eastAsia="Calibri" w:hAnsi="Arial" w:cs="Arial"/>
                <w:lang w:eastAsia="lt-LT"/>
              </w:rPr>
              <w:t>5</w:t>
            </w:r>
          </w:p>
        </w:tc>
        <w:tc>
          <w:tcPr>
            <w:tcW w:w="3714" w:type="dxa"/>
            <w:tcBorders>
              <w:top w:val="single" w:sz="4" w:space="0" w:color="auto"/>
              <w:left w:val="single" w:sz="4" w:space="0" w:color="auto"/>
              <w:bottom w:val="single" w:sz="4" w:space="0" w:color="auto"/>
              <w:right w:val="single" w:sz="4" w:space="0" w:color="auto"/>
            </w:tcBorders>
          </w:tcPr>
          <w:p w14:paraId="755E9510" w14:textId="7ADA080B" w:rsidR="003D2EDA" w:rsidRPr="00260425" w:rsidRDefault="003D2EDA">
            <w:pPr>
              <w:spacing w:after="0" w:line="240" w:lineRule="auto"/>
              <w:rPr>
                <w:rFonts w:ascii="Arial" w:hAnsi="Arial" w:cs="Arial"/>
              </w:rPr>
            </w:pPr>
            <w:r w:rsidRPr="00260425">
              <w:rPr>
                <w:rFonts w:ascii="Arial" w:hAnsi="Arial" w:cs="Arial"/>
              </w:rPr>
              <w:t>Fizinė prieiga</w:t>
            </w:r>
          </w:p>
        </w:tc>
        <w:tc>
          <w:tcPr>
            <w:tcW w:w="5515" w:type="dxa"/>
            <w:tcBorders>
              <w:top w:val="single" w:sz="4" w:space="0" w:color="auto"/>
              <w:left w:val="single" w:sz="4" w:space="0" w:color="auto"/>
              <w:bottom w:val="single" w:sz="4" w:space="0" w:color="auto"/>
              <w:right w:val="single" w:sz="4" w:space="0" w:color="auto"/>
            </w:tcBorders>
          </w:tcPr>
          <w:p w14:paraId="48896B84" w14:textId="60849F16" w:rsidR="003D2EDA" w:rsidRPr="00260425" w:rsidRDefault="00533DEB" w:rsidP="003A3201">
            <w:pPr>
              <w:spacing w:after="0" w:line="240" w:lineRule="exact"/>
              <w:ind w:right="114"/>
              <w:jc w:val="both"/>
              <w:rPr>
                <w:rFonts w:ascii="Arial" w:eastAsia="Calibri" w:hAnsi="Arial" w:cs="Arial"/>
              </w:rPr>
            </w:pPr>
            <w:r w:rsidRPr="00260425">
              <w:rPr>
                <w:rFonts w:ascii="Arial" w:eastAsia="Calibri" w:hAnsi="Arial" w:cs="Arial"/>
              </w:rPr>
              <w:t>Užsakovui turi būti suteikta teisė darbo dienomis ir avarinių situacijų atvejais 24/7 režimu patekti prie jam priklausančios įrangos Tiekėjo duomenų centre pagal duomenų centro saugumo procedūras</w:t>
            </w:r>
            <w:r w:rsidR="00D74AC0" w:rsidRPr="00260425">
              <w:rPr>
                <w:rFonts w:ascii="Arial" w:eastAsia="Calibri" w:hAnsi="Arial" w:cs="Arial"/>
              </w:rPr>
              <w:t xml:space="preserve">. </w:t>
            </w:r>
          </w:p>
        </w:tc>
      </w:tr>
      <w:tr w:rsidR="00836FEC" w:rsidRPr="00260425" w14:paraId="4AAD12EB" w14:textId="77777777">
        <w:trPr>
          <w:trHeight w:val="300"/>
        </w:trPr>
        <w:tc>
          <w:tcPr>
            <w:tcW w:w="547" w:type="dxa"/>
            <w:tcBorders>
              <w:top w:val="single" w:sz="4" w:space="0" w:color="auto"/>
              <w:left w:val="single" w:sz="4" w:space="0" w:color="auto"/>
              <w:bottom w:val="single" w:sz="4" w:space="0" w:color="auto"/>
              <w:right w:val="single" w:sz="4" w:space="0" w:color="auto"/>
            </w:tcBorders>
          </w:tcPr>
          <w:p w14:paraId="7ABDE327" w14:textId="5BC18326" w:rsidR="00836FEC" w:rsidRPr="00260425" w:rsidRDefault="00836FEC">
            <w:pPr>
              <w:spacing w:after="0" w:line="240" w:lineRule="auto"/>
              <w:jc w:val="center"/>
              <w:rPr>
                <w:rFonts w:ascii="Arial" w:eastAsia="Calibri" w:hAnsi="Arial" w:cs="Arial"/>
                <w:lang w:eastAsia="lt-LT"/>
              </w:rPr>
            </w:pPr>
            <w:r w:rsidRPr="00260425">
              <w:rPr>
                <w:rFonts w:ascii="Arial" w:eastAsia="Calibri" w:hAnsi="Arial" w:cs="Arial"/>
                <w:lang w:eastAsia="lt-LT"/>
              </w:rPr>
              <w:t>6</w:t>
            </w:r>
          </w:p>
        </w:tc>
        <w:tc>
          <w:tcPr>
            <w:tcW w:w="3714" w:type="dxa"/>
            <w:tcBorders>
              <w:top w:val="single" w:sz="4" w:space="0" w:color="auto"/>
              <w:left w:val="single" w:sz="4" w:space="0" w:color="auto"/>
              <w:bottom w:val="single" w:sz="4" w:space="0" w:color="auto"/>
              <w:right w:val="single" w:sz="4" w:space="0" w:color="auto"/>
            </w:tcBorders>
          </w:tcPr>
          <w:p w14:paraId="61C04FBE" w14:textId="1B270BD3" w:rsidR="00836FEC" w:rsidRPr="00260425" w:rsidRDefault="00836FEC">
            <w:pPr>
              <w:spacing w:after="0" w:line="240" w:lineRule="auto"/>
              <w:rPr>
                <w:rFonts w:ascii="Arial" w:hAnsi="Arial" w:cs="Arial"/>
              </w:rPr>
            </w:pPr>
            <w:r w:rsidRPr="00260425">
              <w:rPr>
                <w:rFonts w:ascii="Arial" w:hAnsi="Arial" w:cs="Arial"/>
              </w:rPr>
              <w:t>Stebėsena</w:t>
            </w:r>
          </w:p>
        </w:tc>
        <w:tc>
          <w:tcPr>
            <w:tcW w:w="5515" w:type="dxa"/>
            <w:tcBorders>
              <w:top w:val="single" w:sz="4" w:space="0" w:color="auto"/>
              <w:left w:val="single" w:sz="4" w:space="0" w:color="auto"/>
              <w:bottom w:val="single" w:sz="4" w:space="0" w:color="auto"/>
              <w:right w:val="single" w:sz="4" w:space="0" w:color="auto"/>
            </w:tcBorders>
          </w:tcPr>
          <w:p w14:paraId="29C0208A" w14:textId="566244F9" w:rsidR="00836FEC" w:rsidRPr="00260425" w:rsidRDefault="00836FEC" w:rsidP="003A3201">
            <w:pPr>
              <w:spacing w:after="0" w:line="240" w:lineRule="exact"/>
              <w:ind w:right="114"/>
              <w:jc w:val="both"/>
              <w:rPr>
                <w:rFonts w:ascii="Arial" w:eastAsia="Calibri" w:hAnsi="Arial" w:cs="Arial"/>
              </w:rPr>
            </w:pPr>
            <w:r w:rsidRPr="00260425">
              <w:rPr>
                <w:rFonts w:ascii="Arial" w:eastAsia="Calibri" w:hAnsi="Arial" w:cs="Arial"/>
              </w:rPr>
              <w:t>Tiekėjas turi užtikrinti 24/7</w:t>
            </w:r>
            <w:r w:rsidR="00E0483E" w:rsidRPr="00260425">
              <w:rPr>
                <w:rFonts w:ascii="Arial" w:eastAsia="Calibri" w:hAnsi="Arial" w:cs="Arial"/>
              </w:rPr>
              <w:t xml:space="preserve"> stebėseną, bet prie stebėsenos sistemos skaitymo teisėmis suteikti prieigą Užsakovo atsakingiems </w:t>
            </w:r>
            <w:r w:rsidR="00A1359E" w:rsidRPr="00260425">
              <w:rPr>
                <w:rFonts w:ascii="Arial" w:eastAsia="Calibri" w:hAnsi="Arial" w:cs="Arial"/>
              </w:rPr>
              <w:t>darbuotojams.</w:t>
            </w:r>
          </w:p>
        </w:tc>
      </w:tr>
    </w:tbl>
    <w:p w14:paraId="420FF679" w14:textId="77777777" w:rsidR="00E775A8" w:rsidRPr="00260425" w:rsidRDefault="00E775A8" w:rsidP="0483C2D4">
      <w:pPr>
        <w:spacing w:after="0" w:line="240" w:lineRule="auto"/>
        <w:ind w:left="360"/>
        <w:jc w:val="both"/>
        <w:rPr>
          <w:rFonts w:ascii="Arial" w:eastAsia="Calibri" w:hAnsi="Arial" w:cs="Arial"/>
          <w:b/>
          <w:bCs/>
          <w:lang w:eastAsia="lt-LT"/>
        </w:rPr>
      </w:pPr>
    </w:p>
    <w:p w14:paraId="7AF9A1A6" w14:textId="4F12C103" w:rsidR="003A3201" w:rsidRPr="00260425" w:rsidRDefault="003A3201" w:rsidP="003A3201">
      <w:pPr>
        <w:spacing w:after="0" w:line="240" w:lineRule="auto"/>
        <w:ind w:left="360"/>
        <w:jc w:val="both"/>
        <w:rPr>
          <w:rFonts w:ascii="Arial" w:eastAsia="Calibri" w:hAnsi="Arial" w:cs="Arial"/>
          <w:b/>
          <w:bCs/>
          <w:lang w:eastAsia="lt-LT"/>
        </w:rPr>
      </w:pPr>
      <w:r w:rsidRPr="00260425">
        <w:rPr>
          <w:rFonts w:ascii="Arial" w:eastAsia="Calibri" w:hAnsi="Arial" w:cs="Arial"/>
          <w:b/>
          <w:bCs/>
          <w:lang w:eastAsia="lt-LT"/>
        </w:rPr>
        <w:t xml:space="preserve">6 lentelė. Reikalavimai duomenų </w:t>
      </w:r>
      <w:r w:rsidR="00D0363C" w:rsidRPr="00260425">
        <w:rPr>
          <w:rFonts w:ascii="Arial" w:eastAsia="Calibri" w:hAnsi="Arial" w:cs="Arial"/>
          <w:b/>
          <w:bCs/>
          <w:lang w:eastAsia="lt-LT"/>
        </w:rPr>
        <w:t>perdavimo paslaugai</w:t>
      </w:r>
    </w:p>
    <w:p w14:paraId="55BB5B68" w14:textId="77777777" w:rsidR="003A3201" w:rsidRPr="00260425" w:rsidRDefault="003A3201" w:rsidP="003A3201">
      <w:pPr>
        <w:spacing w:after="0" w:line="240" w:lineRule="auto"/>
        <w:ind w:left="360"/>
        <w:jc w:val="both"/>
        <w:rPr>
          <w:rFonts w:ascii="Arial" w:eastAsia="Calibri" w:hAnsi="Arial" w:cs="Arial"/>
          <w:b/>
          <w:bCs/>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3714"/>
        <w:gridCol w:w="5515"/>
      </w:tblGrid>
      <w:tr w:rsidR="003A3201" w:rsidRPr="00260425" w14:paraId="6BDFB5B3" w14:textId="77777777">
        <w:trPr>
          <w:trHeight w:val="300"/>
        </w:trPr>
        <w:tc>
          <w:tcPr>
            <w:tcW w:w="547" w:type="dxa"/>
            <w:vAlign w:val="center"/>
          </w:tcPr>
          <w:p w14:paraId="0FAE9999" w14:textId="77777777" w:rsidR="003A3201" w:rsidRPr="00260425" w:rsidRDefault="003A3201">
            <w:pPr>
              <w:spacing w:after="0" w:line="240" w:lineRule="auto"/>
              <w:jc w:val="center"/>
              <w:rPr>
                <w:rFonts w:ascii="Arial" w:eastAsia="Calibri" w:hAnsi="Arial" w:cs="Arial"/>
                <w:b/>
                <w:bCs/>
                <w:color w:val="000000" w:themeColor="text1"/>
                <w:lang w:eastAsia="lt-LT"/>
              </w:rPr>
            </w:pPr>
            <w:r w:rsidRPr="00260425">
              <w:rPr>
                <w:rFonts w:ascii="Arial" w:eastAsia="Calibri" w:hAnsi="Arial" w:cs="Arial"/>
                <w:b/>
                <w:bCs/>
                <w:color w:val="000000" w:themeColor="text1"/>
                <w:lang w:eastAsia="lt-LT"/>
              </w:rPr>
              <w:t>Eil. Nr.</w:t>
            </w:r>
          </w:p>
        </w:tc>
        <w:tc>
          <w:tcPr>
            <w:tcW w:w="3714" w:type="dxa"/>
            <w:vAlign w:val="center"/>
          </w:tcPr>
          <w:p w14:paraId="38473CE1" w14:textId="77777777" w:rsidR="003A3201" w:rsidRPr="00260425" w:rsidRDefault="003A3201">
            <w:pPr>
              <w:spacing w:after="0" w:line="240" w:lineRule="auto"/>
              <w:rPr>
                <w:rFonts w:ascii="Arial" w:eastAsia="Calibri" w:hAnsi="Arial" w:cs="Arial"/>
                <w:b/>
                <w:bCs/>
                <w:color w:val="000000" w:themeColor="text1"/>
                <w:lang w:eastAsia="lt-LT"/>
              </w:rPr>
            </w:pPr>
            <w:r w:rsidRPr="00260425">
              <w:rPr>
                <w:rFonts w:ascii="Arial" w:eastAsia="Calibri" w:hAnsi="Arial" w:cs="Arial"/>
                <w:b/>
                <w:bCs/>
                <w:color w:val="000000" w:themeColor="text1"/>
                <w:lang w:eastAsia="lt-LT"/>
              </w:rPr>
              <w:t>Komponento / charakteristikos pavadinimas</w:t>
            </w:r>
          </w:p>
        </w:tc>
        <w:tc>
          <w:tcPr>
            <w:tcW w:w="5515" w:type="dxa"/>
            <w:vAlign w:val="center"/>
          </w:tcPr>
          <w:p w14:paraId="1FF7435B" w14:textId="03EC56E9" w:rsidR="003A3201" w:rsidRPr="00260425" w:rsidRDefault="003A3201">
            <w:pPr>
              <w:spacing w:after="0" w:line="240" w:lineRule="auto"/>
              <w:jc w:val="both"/>
              <w:rPr>
                <w:rFonts w:ascii="Arial" w:eastAsia="Calibri" w:hAnsi="Arial" w:cs="Arial"/>
                <w:b/>
                <w:bCs/>
                <w:color w:val="000000" w:themeColor="text1"/>
                <w:lang w:eastAsia="lt-LT"/>
              </w:rPr>
            </w:pPr>
            <w:r w:rsidRPr="00260425">
              <w:rPr>
                <w:rFonts w:ascii="Arial" w:eastAsia="Calibri" w:hAnsi="Arial" w:cs="Arial"/>
                <w:b/>
                <w:bCs/>
                <w:color w:val="000000" w:themeColor="text1"/>
                <w:lang w:eastAsia="lt-LT"/>
              </w:rPr>
              <w:t>Reikalaujama charakteristika neblogiau kaip arba lygiavertė (pateiktos nuorodos į standartus/ technologijas/ prekės ženklus yra tik rekomendacinio pobūdžio, todėl standartai/ technologijos/ prekės ženklai gali būti pakeisti lygiaverčiais)</w:t>
            </w:r>
          </w:p>
        </w:tc>
      </w:tr>
      <w:tr w:rsidR="003A3201" w:rsidRPr="00260425" w14:paraId="3F25460B" w14:textId="77777777">
        <w:trPr>
          <w:trHeight w:val="300"/>
        </w:trPr>
        <w:tc>
          <w:tcPr>
            <w:tcW w:w="547" w:type="dxa"/>
            <w:tcBorders>
              <w:top w:val="single" w:sz="4" w:space="0" w:color="auto"/>
              <w:left w:val="single" w:sz="4" w:space="0" w:color="auto"/>
              <w:bottom w:val="single" w:sz="4" w:space="0" w:color="auto"/>
              <w:right w:val="single" w:sz="4" w:space="0" w:color="auto"/>
            </w:tcBorders>
          </w:tcPr>
          <w:p w14:paraId="004A8459" w14:textId="77777777" w:rsidR="003A3201" w:rsidRPr="00260425" w:rsidRDefault="003A3201">
            <w:pPr>
              <w:spacing w:after="0" w:line="240" w:lineRule="auto"/>
              <w:jc w:val="center"/>
              <w:rPr>
                <w:rFonts w:ascii="Arial" w:eastAsia="Calibri" w:hAnsi="Arial" w:cs="Arial"/>
                <w:color w:val="000000" w:themeColor="text1"/>
                <w:lang w:eastAsia="lt-LT"/>
              </w:rPr>
            </w:pPr>
            <w:r w:rsidRPr="00260425">
              <w:rPr>
                <w:rFonts w:ascii="Arial" w:eastAsia="Calibri" w:hAnsi="Arial" w:cs="Arial"/>
                <w:color w:val="000000" w:themeColor="text1"/>
                <w:lang w:eastAsia="lt-LT"/>
              </w:rPr>
              <w:t>1</w:t>
            </w:r>
          </w:p>
        </w:tc>
        <w:tc>
          <w:tcPr>
            <w:tcW w:w="3714" w:type="dxa"/>
            <w:tcBorders>
              <w:top w:val="single" w:sz="4" w:space="0" w:color="auto"/>
              <w:left w:val="single" w:sz="4" w:space="0" w:color="auto"/>
              <w:bottom w:val="single" w:sz="4" w:space="0" w:color="auto"/>
              <w:right w:val="single" w:sz="4" w:space="0" w:color="auto"/>
            </w:tcBorders>
          </w:tcPr>
          <w:p w14:paraId="45C40899" w14:textId="0699787B" w:rsidR="003A3201" w:rsidRPr="00260425" w:rsidRDefault="00903130">
            <w:pPr>
              <w:spacing w:after="0" w:line="240" w:lineRule="auto"/>
              <w:rPr>
                <w:rFonts w:ascii="Arial" w:eastAsia="Calibri" w:hAnsi="Arial" w:cs="Arial"/>
                <w:lang w:eastAsia="lt-LT"/>
              </w:rPr>
            </w:pPr>
            <w:r w:rsidRPr="00260425">
              <w:rPr>
                <w:rFonts w:ascii="Arial" w:hAnsi="Arial" w:cs="Arial"/>
              </w:rPr>
              <w:t>Paslaugų teikimo užtikrinimas</w:t>
            </w:r>
          </w:p>
        </w:tc>
        <w:tc>
          <w:tcPr>
            <w:tcW w:w="5515" w:type="dxa"/>
            <w:tcBorders>
              <w:top w:val="single" w:sz="4" w:space="0" w:color="auto"/>
              <w:left w:val="single" w:sz="4" w:space="0" w:color="auto"/>
              <w:bottom w:val="single" w:sz="4" w:space="0" w:color="auto"/>
              <w:right w:val="single" w:sz="4" w:space="0" w:color="auto"/>
            </w:tcBorders>
          </w:tcPr>
          <w:p w14:paraId="5738E845" w14:textId="4CC0E55B" w:rsidR="00D73D84" w:rsidRPr="00260425" w:rsidRDefault="00D73D84" w:rsidP="00D73D84">
            <w:pPr>
              <w:tabs>
                <w:tab w:val="left" w:pos="420"/>
              </w:tabs>
              <w:ind w:firstLine="244"/>
              <w:jc w:val="both"/>
              <w:rPr>
                <w:rFonts w:ascii="Arial" w:hAnsi="Arial" w:cs="Arial"/>
              </w:rPr>
            </w:pPr>
            <w:r w:rsidRPr="00260425">
              <w:rPr>
                <w:rFonts w:ascii="Arial" w:hAnsi="Arial" w:cs="Arial"/>
              </w:rPr>
              <w:t xml:space="preserve">1. Paslauga visą jos teikimo laikotarpį turi apimti visą jai teikti reikalingą techninę įrangą, kuri turi turėti gamintojo palaikymą Paslaugos teikimo laikotarpiu, įskaitant ir </w:t>
            </w:r>
            <w:r w:rsidR="000534AA" w:rsidRPr="00260425">
              <w:rPr>
                <w:rFonts w:ascii="Arial" w:hAnsi="Arial" w:cs="Arial"/>
              </w:rPr>
              <w:t>kom</w:t>
            </w:r>
            <w:r w:rsidR="000917DE" w:rsidRPr="00260425">
              <w:rPr>
                <w:rFonts w:ascii="Arial" w:hAnsi="Arial" w:cs="Arial"/>
              </w:rPr>
              <w:t>utatorius</w:t>
            </w:r>
            <w:r w:rsidRPr="00260425">
              <w:rPr>
                <w:rFonts w:ascii="Arial" w:hAnsi="Arial" w:cs="Arial"/>
              </w:rPr>
              <w:t xml:space="preserve">, apimant jos įsigijimą, įdiegimą bei priežiūrą, visas jai teikti reikalingas elektros energijos sąnaudas bei kitas su paslaugos teikimu susijusias sąnaudas. </w:t>
            </w:r>
          </w:p>
          <w:p w14:paraId="0C8AAD41" w14:textId="3D338A84" w:rsidR="003A3201" w:rsidRPr="00260425" w:rsidRDefault="00D73D84" w:rsidP="00D73D84">
            <w:pPr>
              <w:spacing w:after="0" w:line="240" w:lineRule="exact"/>
              <w:ind w:right="114"/>
              <w:jc w:val="both"/>
              <w:rPr>
                <w:rFonts w:ascii="Arial" w:eastAsia="Calibri" w:hAnsi="Arial" w:cs="Arial"/>
                <w:lang w:eastAsia="lt-LT"/>
              </w:rPr>
            </w:pPr>
            <w:r w:rsidRPr="00260425">
              <w:rPr>
                <w:rFonts w:ascii="Arial" w:hAnsi="Arial" w:cs="Arial"/>
              </w:rPr>
              <w:t>2. Draudžiama naudoti End-of-Life / End-of-Support įrangą.</w:t>
            </w:r>
          </w:p>
        </w:tc>
      </w:tr>
      <w:tr w:rsidR="003A3201" w:rsidRPr="00260425" w14:paraId="02684BF6" w14:textId="77777777">
        <w:trPr>
          <w:trHeight w:val="300"/>
        </w:trPr>
        <w:tc>
          <w:tcPr>
            <w:tcW w:w="547" w:type="dxa"/>
            <w:tcBorders>
              <w:top w:val="single" w:sz="4" w:space="0" w:color="auto"/>
              <w:left w:val="single" w:sz="4" w:space="0" w:color="auto"/>
              <w:bottom w:val="single" w:sz="4" w:space="0" w:color="auto"/>
              <w:right w:val="single" w:sz="4" w:space="0" w:color="auto"/>
            </w:tcBorders>
          </w:tcPr>
          <w:p w14:paraId="13FCED04" w14:textId="77777777" w:rsidR="003A3201" w:rsidRPr="00260425" w:rsidRDefault="003A3201">
            <w:pPr>
              <w:spacing w:after="0" w:line="240" w:lineRule="auto"/>
              <w:jc w:val="center"/>
              <w:rPr>
                <w:rFonts w:ascii="Arial" w:eastAsia="Calibri" w:hAnsi="Arial" w:cs="Arial"/>
                <w:lang w:eastAsia="lt-LT"/>
              </w:rPr>
            </w:pPr>
            <w:r w:rsidRPr="00260425">
              <w:rPr>
                <w:rFonts w:ascii="Arial" w:eastAsia="Calibri" w:hAnsi="Arial" w:cs="Arial"/>
                <w:lang w:eastAsia="lt-LT"/>
              </w:rPr>
              <w:t>2</w:t>
            </w:r>
          </w:p>
        </w:tc>
        <w:tc>
          <w:tcPr>
            <w:tcW w:w="3714" w:type="dxa"/>
            <w:tcBorders>
              <w:top w:val="single" w:sz="4" w:space="0" w:color="auto"/>
              <w:left w:val="single" w:sz="4" w:space="0" w:color="auto"/>
              <w:bottom w:val="single" w:sz="4" w:space="0" w:color="auto"/>
              <w:right w:val="single" w:sz="4" w:space="0" w:color="auto"/>
            </w:tcBorders>
          </w:tcPr>
          <w:p w14:paraId="691D5DD6" w14:textId="22415F04" w:rsidR="003A3201" w:rsidRPr="00260425" w:rsidRDefault="00546E25">
            <w:pPr>
              <w:spacing w:after="0" w:line="240" w:lineRule="auto"/>
              <w:rPr>
                <w:rFonts w:ascii="Arial" w:eastAsia="Calibri" w:hAnsi="Arial" w:cs="Arial"/>
                <w:lang w:eastAsia="lt-LT"/>
              </w:rPr>
            </w:pPr>
            <w:r w:rsidRPr="00260425">
              <w:rPr>
                <w:rFonts w:ascii="Arial" w:hAnsi="Arial" w:cs="Arial"/>
              </w:rPr>
              <w:t>Apjungimai</w:t>
            </w:r>
          </w:p>
        </w:tc>
        <w:tc>
          <w:tcPr>
            <w:tcW w:w="5515" w:type="dxa"/>
            <w:tcBorders>
              <w:top w:val="single" w:sz="4" w:space="0" w:color="auto"/>
              <w:left w:val="single" w:sz="4" w:space="0" w:color="auto"/>
              <w:bottom w:val="single" w:sz="4" w:space="0" w:color="auto"/>
              <w:right w:val="single" w:sz="4" w:space="0" w:color="auto"/>
            </w:tcBorders>
          </w:tcPr>
          <w:p w14:paraId="6CEBAA39" w14:textId="34436538" w:rsidR="00C44B24" w:rsidRPr="00260425" w:rsidRDefault="00C44B24" w:rsidP="00586C43">
            <w:pPr>
              <w:tabs>
                <w:tab w:val="left" w:pos="420"/>
              </w:tabs>
              <w:spacing w:after="0" w:line="240" w:lineRule="auto"/>
              <w:jc w:val="both"/>
              <w:rPr>
                <w:rFonts w:ascii="Arial" w:hAnsi="Arial" w:cs="Arial"/>
              </w:rPr>
            </w:pPr>
            <w:r w:rsidRPr="00260425">
              <w:rPr>
                <w:rFonts w:ascii="Arial" w:hAnsi="Arial" w:cs="Arial"/>
              </w:rPr>
              <w:t>1. Turi būti įgyvendinti tiesioginiai apjungimai tarp</w:t>
            </w:r>
            <w:r w:rsidR="00ED36DF" w:rsidRPr="00260425">
              <w:rPr>
                <w:rFonts w:ascii="Arial" w:hAnsi="Arial" w:cs="Arial"/>
              </w:rPr>
              <w:t xml:space="preserve"> </w:t>
            </w:r>
            <w:r w:rsidRPr="00260425">
              <w:rPr>
                <w:rFonts w:ascii="Arial" w:hAnsi="Arial" w:cs="Arial"/>
              </w:rPr>
              <w:t xml:space="preserve">Užsakovo </w:t>
            </w:r>
            <w:r w:rsidR="001E3558" w:rsidRPr="00260425">
              <w:rPr>
                <w:rFonts w:ascii="Arial" w:hAnsi="Arial" w:cs="Arial"/>
              </w:rPr>
              <w:t>lokacij</w:t>
            </w:r>
            <w:r w:rsidR="00586C43" w:rsidRPr="00260425">
              <w:rPr>
                <w:rFonts w:ascii="Arial" w:hAnsi="Arial" w:cs="Arial"/>
              </w:rPr>
              <w:t>os</w:t>
            </w:r>
            <w:r w:rsidRPr="00260425">
              <w:rPr>
                <w:rFonts w:ascii="Arial" w:hAnsi="Arial" w:cs="Arial"/>
              </w:rPr>
              <w:t xml:space="preserve"> adresu: </w:t>
            </w:r>
            <w:r w:rsidR="001E3558" w:rsidRPr="00260425">
              <w:rPr>
                <w:rFonts w:ascii="Arial" w:hAnsi="Arial" w:cs="Arial"/>
              </w:rPr>
              <w:t>Elektrinės g.</w:t>
            </w:r>
            <w:r w:rsidR="008B6D09" w:rsidRPr="00260425">
              <w:rPr>
                <w:rFonts w:ascii="Arial" w:hAnsi="Arial" w:cs="Arial"/>
              </w:rPr>
              <w:t xml:space="preserve"> </w:t>
            </w:r>
            <w:r w:rsidR="001E3558" w:rsidRPr="00260425">
              <w:rPr>
                <w:rFonts w:ascii="Arial" w:hAnsi="Arial" w:cs="Arial"/>
              </w:rPr>
              <w:t xml:space="preserve">2 </w:t>
            </w:r>
            <w:r w:rsidRPr="00260425">
              <w:rPr>
                <w:rFonts w:ascii="Arial" w:hAnsi="Arial" w:cs="Arial"/>
              </w:rPr>
              <w:t xml:space="preserve">, Vilnius ir </w:t>
            </w:r>
            <w:r w:rsidRPr="00260425">
              <w:rPr>
                <w:rFonts w:ascii="Arial" w:hAnsi="Arial" w:cs="Arial"/>
              </w:rPr>
              <w:lastRenderedPageBreak/>
              <w:t>Tiekėjo duomenų centro ne mažesne kaip 10 Gbps linija.</w:t>
            </w:r>
            <w:r w:rsidR="00D242E5" w:rsidRPr="00260425">
              <w:rPr>
                <w:rFonts w:ascii="Arial" w:hAnsi="Arial" w:cs="Arial"/>
              </w:rPr>
              <w:t xml:space="preserve"> Privalo būti du nesikertantys</w:t>
            </w:r>
            <w:r w:rsidR="006A17C2" w:rsidRPr="00260425">
              <w:rPr>
                <w:rFonts w:ascii="Arial" w:hAnsi="Arial" w:cs="Arial"/>
              </w:rPr>
              <w:t xml:space="preserve"> dviejų nepriklausomų kelių sujungimai.</w:t>
            </w:r>
          </w:p>
          <w:p w14:paraId="6F0DE071" w14:textId="233CDE27" w:rsidR="003A3201" w:rsidRPr="00260425" w:rsidRDefault="00C44B24" w:rsidP="007725C9">
            <w:pPr>
              <w:spacing w:after="0" w:line="240" w:lineRule="auto"/>
              <w:ind w:right="114"/>
              <w:jc w:val="both"/>
              <w:rPr>
                <w:rFonts w:ascii="Arial" w:eastAsia="Calibri" w:hAnsi="Arial" w:cs="Arial"/>
              </w:rPr>
            </w:pPr>
            <w:r w:rsidRPr="00260425">
              <w:rPr>
                <w:rFonts w:ascii="Arial" w:hAnsi="Arial" w:cs="Arial"/>
              </w:rPr>
              <w:t xml:space="preserve">2. Duomenų perdavimas tarp Užsakovo ir Tiekėjo infrastruktūros turi būti apsaugotas naudojant saugų šifravimą. Duomenys privalo būti šifruojami perdavimo metu naudojant </w:t>
            </w:r>
            <w:r w:rsidR="001151FF" w:rsidRPr="00260425">
              <w:rPr>
                <w:rFonts w:ascii="Arial" w:hAnsi="Arial" w:cs="Arial"/>
              </w:rPr>
              <w:t>MACsec</w:t>
            </w:r>
            <w:r w:rsidRPr="00260425">
              <w:rPr>
                <w:rFonts w:ascii="Arial" w:hAnsi="Arial" w:cs="Arial"/>
              </w:rPr>
              <w:t xml:space="preserve"> (AES-256) ar lygiaverčius sprendimus</w:t>
            </w:r>
            <w:r w:rsidRPr="00260425">
              <w:rPr>
                <w:rFonts w:ascii="Arial" w:eastAsia="Arial" w:hAnsi="Arial" w:cs="Arial"/>
              </w:rPr>
              <w:t>.</w:t>
            </w:r>
            <w:r w:rsidR="008D412C" w:rsidRPr="00260425">
              <w:rPr>
                <w:rFonts w:ascii="Arial" w:eastAsia="Arial" w:hAnsi="Arial" w:cs="Arial"/>
              </w:rPr>
              <w:t xml:space="preserve"> Įranga turi b</w:t>
            </w:r>
            <w:r w:rsidR="00C061A5" w:rsidRPr="00260425">
              <w:rPr>
                <w:rFonts w:ascii="Arial" w:eastAsia="Arial" w:hAnsi="Arial" w:cs="Arial"/>
              </w:rPr>
              <w:t>ū</w:t>
            </w:r>
            <w:r w:rsidR="008D412C" w:rsidRPr="00260425">
              <w:rPr>
                <w:rFonts w:ascii="Arial" w:eastAsia="Arial" w:hAnsi="Arial" w:cs="Arial"/>
              </w:rPr>
              <w:t xml:space="preserve">ti suderinama su Užsakovo naudojama Cisco Nexus </w:t>
            </w:r>
            <w:r w:rsidR="008437A1" w:rsidRPr="00260425">
              <w:rPr>
                <w:rFonts w:ascii="Arial" w:eastAsia="Arial" w:hAnsi="Arial" w:cs="Arial"/>
              </w:rPr>
              <w:t>įrangą.</w:t>
            </w:r>
          </w:p>
        </w:tc>
      </w:tr>
      <w:tr w:rsidR="00B54989" w:rsidRPr="00260425" w14:paraId="362592BC" w14:textId="77777777">
        <w:trPr>
          <w:trHeight w:val="300"/>
        </w:trPr>
        <w:tc>
          <w:tcPr>
            <w:tcW w:w="547" w:type="dxa"/>
            <w:tcBorders>
              <w:top w:val="single" w:sz="4" w:space="0" w:color="auto"/>
              <w:left w:val="single" w:sz="4" w:space="0" w:color="auto"/>
              <w:bottom w:val="single" w:sz="4" w:space="0" w:color="auto"/>
              <w:right w:val="single" w:sz="4" w:space="0" w:color="auto"/>
            </w:tcBorders>
          </w:tcPr>
          <w:p w14:paraId="6AD0FA26" w14:textId="08656003" w:rsidR="00B54989" w:rsidRPr="00260425" w:rsidRDefault="00B54989">
            <w:pPr>
              <w:spacing w:after="0" w:line="240" w:lineRule="auto"/>
              <w:jc w:val="center"/>
              <w:rPr>
                <w:rFonts w:ascii="Arial" w:eastAsia="Calibri" w:hAnsi="Arial" w:cs="Arial"/>
                <w:lang w:eastAsia="lt-LT"/>
              </w:rPr>
            </w:pPr>
            <w:r w:rsidRPr="00260425">
              <w:rPr>
                <w:rFonts w:ascii="Arial" w:eastAsia="Calibri" w:hAnsi="Arial" w:cs="Arial"/>
                <w:lang w:eastAsia="lt-LT"/>
              </w:rPr>
              <w:lastRenderedPageBreak/>
              <w:t>3</w:t>
            </w:r>
          </w:p>
        </w:tc>
        <w:tc>
          <w:tcPr>
            <w:tcW w:w="3714" w:type="dxa"/>
            <w:tcBorders>
              <w:top w:val="single" w:sz="4" w:space="0" w:color="auto"/>
              <w:left w:val="single" w:sz="4" w:space="0" w:color="auto"/>
              <w:bottom w:val="single" w:sz="4" w:space="0" w:color="auto"/>
              <w:right w:val="single" w:sz="4" w:space="0" w:color="auto"/>
            </w:tcBorders>
          </w:tcPr>
          <w:p w14:paraId="6E196DC0" w14:textId="78A7F760" w:rsidR="00B54989" w:rsidRPr="00260425" w:rsidRDefault="00A7703F">
            <w:pPr>
              <w:spacing w:after="0" w:line="240" w:lineRule="auto"/>
              <w:rPr>
                <w:rFonts w:ascii="Arial" w:hAnsi="Arial" w:cs="Arial"/>
              </w:rPr>
            </w:pPr>
            <w:r w:rsidRPr="00260425">
              <w:rPr>
                <w:rFonts w:ascii="Arial" w:hAnsi="Arial" w:cs="Arial"/>
              </w:rPr>
              <w:t>Paslaugų teikimo laikas</w:t>
            </w:r>
          </w:p>
        </w:tc>
        <w:tc>
          <w:tcPr>
            <w:tcW w:w="5515" w:type="dxa"/>
            <w:tcBorders>
              <w:top w:val="single" w:sz="4" w:space="0" w:color="auto"/>
              <w:left w:val="single" w:sz="4" w:space="0" w:color="auto"/>
              <w:bottom w:val="single" w:sz="4" w:space="0" w:color="auto"/>
              <w:right w:val="single" w:sz="4" w:space="0" w:color="auto"/>
            </w:tcBorders>
          </w:tcPr>
          <w:p w14:paraId="609458F5" w14:textId="4C7187F5" w:rsidR="00B54989" w:rsidRPr="00260425" w:rsidRDefault="00A24D6F" w:rsidP="007725C9">
            <w:pPr>
              <w:tabs>
                <w:tab w:val="left" w:pos="420"/>
              </w:tabs>
              <w:spacing w:after="0" w:line="240" w:lineRule="auto"/>
              <w:jc w:val="both"/>
              <w:rPr>
                <w:rFonts w:ascii="Arial" w:hAnsi="Arial" w:cs="Arial"/>
              </w:rPr>
            </w:pPr>
            <w:r w:rsidRPr="00260425">
              <w:rPr>
                <w:rFonts w:ascii="Arial" w:hAnsi="Arial" w:cs="Arial"/>
              </w:rPr>
              <w:t>60</w:t>
            </w:r>
            <w:r w:rsidR="00EA681E" w:rsidRPr="00260425">
              <w:rPr>
                <w:rFonts w:ascii="Arial" w:hAnsi="Arial" w:cs="Arial"/>
              </w:rPr>
              <w:t xml:space="preserve"> (šešiasdešimt)</w:t>
            </w:r>
            <w:r w:rsidRPr="00260425">
              <w:rPr>
                <w:rFonts w:ascii="Arial" w:hAnsi="Arial" w:cs="Arial"/>
              </w:rPr>
              <w:t xml:space="preserve"> mė</w:t>
            </w:r>
            <w:r w:rsidR="00EA681E" w:rsidRPr="00260425">
              <w:rPr>
                <w:rFonts w:ascii="Arial" w:hAnsi="Arial" w:cs="Arial"/>
              </w:rPr>
              <w:t>n</w:t>
            </w:r>
            <w:r w:rsidRPr="00260425">
              <w:rPr>
                <w:rFonts w:ascii="Arial" w:hAnsi="Arial" w:cs="Arial"/>
              </w:rPr>
              <w:t>.</w:t>
            </w:r>
            <w:r w:rsidR="0022799E" w:rsidRPr="00260425">
              <w:rPr>
                <w:rFonts w:ascii="Arial" w:hAnsi="Arial" w:cs="Arial"/>
              </w:rPr>
              <w:t>,</w:t>
            </w:r>
            <w:r w:rsidR="00EA681E" w:rsidRPr="00260425">
              <w:rPr>
                <w:rFonts w:ascii="Arial" w:hAnsi="Arial" w:cs="Arial"/>
              </w:rPr>
              <w:t xml:space="preserve"> </w:t>
            </w:r>
            <w:r w:rsidR="00600ADC" w:rsidRPr="00260425">
              <w:rPr>
                <w:rFonts w:ascii="Arial" w:hAnsi="Arial" w:cs="Arial"/>
              </w:rPr>
              <w:t>24 (dvidešimt keturios) valandos per parą ir 7 (septynios) dienos per savaitę</w:t>
            </w:r>
            <w:r w:rsidRPr="00260425">
              <w:rPr>
                <w:rFonts w:ascii="Arial" w:hAnsi="Arial" w:cs="Arial"/>
              </w:rPr>
              <w:t>.</w:t>
            </w:r>
          </w:p>
        </w:tc>
      </w:tr>
      <w:tr w:rsidR="00600ADC" w:rsidRPr="00260425" w14:paraId="2E8D67AA" w14:textId="77777777">
        <w:trPr>
          <w:trHeight w:val="300"/>
        </w:trPr>
        <w:tc>
          <w:tcPr>
            <w:tcW w:w="547" w:type="dxa"/>
            <w:tcBorders>
              <w:top w:val="single" w:sz="4" w:space="0" w:color="auto"/>
              <w:left w:val="single" w:sz="4" w:space="0" w:color="auto"/>
              <w:bottom w:val="single" w:sz="4" w:space="0" w:color="auto"/>
              <w:right w:val="single" w:sz="4" w:space="0" w:color="auto"/>
            </w:tcBorders>
          </w:tcPr>
          <w:p w14:paraId="7F38DB9D" w14:textId="07963015" w:rsidR="00600ADC" w:rsidRPr="00260425" w:rsidRDefault="00600ADC">
            <w:pPr>
              <w:spacing w:after="0" w:line="240" w:lineRule="auto"/>
              <w:jc w:val="center"/>
              <w:rPr>
                <w:rFonts w:ascii="Arial" w:eastAsia="Calibri" w:hAnsi="Arial" w:cs="Arial"/>
                <w:lang w:eastAsia="lt-LT"/>
              </w:rPr>
            </w:pPr>
            <w:r w:rsidRPr="00260425">
              <w:rPr>
                <w:rFonts w:ascii="Arial" w:eastAsia="Calibri" w:hAnsi="Arial" w:cs="Arial"/>
                <w:lang w:eastAsia="lt-LT"/>
              </w:rPr>
              <w:t>4</w:t>
            </w:r>
          </w:p>
        </w:tc>
        <w:tc>
          <w:tcPr>
            <w:tcW w:w="3714" w:type="dxa"/>
            <w:tcBorders>
              <w:top w:val="single" w:sz="4" w:space="0" w:color="auto"/>
              <w:left w:val="single" w:sz="4" w:space="0" w:color="auto"/>
              <w:bottom w:val="single" w:sz="4" w:space="0" w:color="auto"/>
              <w:right w:val="single" w:sz="4" w:space="0" w:color="auto"/>
            </w:tcBorders>
          </w:tcPr>
          <w:p w14:paraId="434E1FE7" w14:textId="33D2836A" w:rsidR="00600ADC" w:rsidRPr="00260425" w:rsidRDefault="002C1034">
            <w:pPr>
              <w:spacing w:after="0" w:line="240" w:lineRule="auto"/>
              <w:rPr>
                <w:rFonts w:ascii="Arial" w:hAnsi="Arial" w:cs="Arial"/>
              </w:rPr>
            </w:pPr>
            <w:r w:rsidRPr="00260425">
              <w:rPr>
                <w:rFonts w:ascii="Arial" w:hAnsi="Arial" w:cs="Arial"/>
              </w:rPr>
              <w:t>Paslaugos pasiekiamumas</w:t>
            </w:r>
          </w:p>
        </w:tc>
        <w:tc>
          <w:tcPr>
            <w:tcW w:w="5515" w:type="dxa"/>
            <w:tcBorders>
              <w:top w:val="single" w:sz="4" w:space="0" w:color="auto"/>
              <w:left w:val="single" w:sz="4" w:space="0" w:color="auto"/>
              <w:bottom w:val="single" w:sz="4" w:space="0" w:color="auto"/>
              <w:right w:val="single" w:sz="4" w:space="0" w:color="auto"/>
            </w:tcBorders>
          </w:tcPr>
          <w:p w14:paraId="272AC327" w14:textId="3965362B" w:rsidR="00600ADC" w:rsidRPr="00260425" w:rsidRDefault="008E125A" w:rsidP="007725C9">
            <w:pPr>
              <w:tabs>
                <w:tab w:val="left" w:pos="420"/>
              </w:tabs>
              <w:spacing w:after="0" w:line="240" w:lineRule="auto"/>
              <w:jc w:val="both"/>
              <w:rPr>
                <w:rFonts w:ascii="Arial" w:hAnsi="Arial" w:cs="Arial"/>
              </w:rPr>
            </w:pPr>
            <w:r w:rsidRPr="00260425">
              <w:rPr>
                <w:rFonts w:ascii="Arial" w:hAnsi="Arial" w:cs="Arial"/>
              </w:rPr>
              <w:t>Ne blogiau kaip 99.9</w:t>
            </w:r>
            <w:r w:rsidR="009C2B4F" w:rsidRPr="00260425">
              <w:rPr>
                <w:rFonts w:ascii="Arial" w:hAnsi="Arial" w:cs="Arial"/>
              </w:rPr>
              <w:t>5</w:t>
            </w:r>
            <w:r w:rsidRPr="00260425">
              <w:rPr>
                <w:rFonts w:ascii="Arial" w:hAnsi="Arial" w:cs="Arial"/>
              </w:rPr>
              <w:t xml:space="preserve"> %</w:t>
            </w:r>
            <w:r w:rsidR="009C2B4F" w:rsidRPr="00260425">
              <w:rPr>
                <w:rFonts w:ascii="Arial" w:hAnsi="Arial" w:cs="Arial"/>
              </w:rPr>
              <w:t xml:space="preserve"> </w:t>
            </w:r>
            <w:r w:rsidRPr="00260425">
              <w:rPr>
                <w:rFonts w:ascii="Arial" w:hAnsi="Arial" w:cs="Arial"/>
              </w:rPr>
              <w:t>laiko per mėnesį.</w:t>
            </w:r>
          </w:p>
        </w:tc>
      </w:tr>
      <w:tr w:rsidR="008E125A" w:rsidRPr="00260425" w14:paraId="4F07087F" w14:textId="77777777">
        <w:trPr>
          <w:trHeight w:val="300"/>
        </w:trPr>
        <w:tc>
          <w:tcPr>
            <w:tcW w:w="547" w:type="dxa"/>
            <w:tcBorders>
              <w:top w:val="single" w:sz="4" w:space="0" w:color="auto"/>
              <w:left w:val="single" w:sz="4" w:space="0" w:color="auto"/>
              <w:bottom w:val="single" w:sz="4" w:space="0" w:color="auto"/>
              <w:right w:val="single" w:sz="4" w:space="0" w:color="auto"/>
            </w:tcBorders>
          </w:tcPr>
          <w:p w14:paraId="1F92A83F" w14:textId="5759039E" w:rsidR="008E125A" w:rsidRPr="00260425" w:rsidRDefault="00474D60">
            <w:pPr>
              <w:spacing w:after="0" w:line="240" w:lineRule="auto"/>
              <w:jc w:val="center"/>
              <w:rPr>
                <w:rFonts w:ascii="Arial" w:eastAsia="Calibri" w:hAnsi="Arial" w:cs="Arial"/>
                <w:lang w:eastAsia="lt-LT"/>
              </w:rPr>
            </w:pPr>
            <w:r w:rsidRPr="00260425">
              <w:rPr>
                <w:rFonts w:ascii="Arial" w:eastAsia="Calibri" w:hAnsi="Arial" w:cs="Arial"/>
                <w:lang w:eastAsia="lt-LT"/>
              </w:rPr>
              <w:t>5</w:t>
            </w:r>
          </w:p>
        </w:tc>
        <w:tc>
          <w:tcPr>
            <w:tcW w:w="3714" w:type="dxa"/>
            <w:tcBorders>
              <w:top w:val="single" w:sz="4" w:space="0" w:color="auto"/>
              <w:left w:val="single" w:sz="4" w:space="0" w:color="auto"/>
              <w:bottom w:val="single" w:sz="4" w:space="0" w:color="auto"/>
              <w:right w:val="single" w:sz="4" w:space="0" w:color="auto"/>
            </w:tcBorders>
          </w:tcPr>
          <w:p w14:paraId="584D4131" w14:textId="452DBE69" w:rsidR="008E125A" w:rsidRPr="00260425" w:rsidRDefault="00474D60">
            <w:pPr>
              <w:spacing w:after="0" w:line="240" w:lineRule="auto"/>
              <w:rPr>
                <w:rFonts w:ascii="Arial" w:hAnsi="Arial" w:cs="Arial"/>
              </w:rPr>
            </w:pPr>
            <w:r w:rsidRPr="00260425">
              <w:rPr>
                <w:rFonts w:ascii="Arial" w:hAnsi="Arial" w:cs="Arial"/>
              </w:rPr>
              <w:t>Paslaugos kokybės reikalavimai</w:t>
            </w:r>
          </w:p>
        </w:tc>
        <w:tc>
          <w:tcPr>
            <w:tcW w:w="5515" w:type="dxa"/>
            <w:tcBorders>
              <w:top w:val="single" w:sz="4" w:space="0" w:color="auto"/>
              <w:left w:val="single" w:sz="4" w:space="0" w:color="auto"/>
              <w:bottom w:val="single" w:sz="4" w:space="0" w:color="auto"/>
              <w:right w:val="single" w:sz="4" w:space="0" w:color="auto"/>
            </w:tcBorders>
          </w:tcPr>
          <w:p w14:paraId="6D699B44" w14:textId="3971558C" w:rsidR="003D4C5B" w:rsidRPr="00260425" w:rsidRDefault="003D4C5B" w:rsidP="007725C9">
            <w:pPr>
              <w:tabs>
                <w:tab w:val="left" w:pos="420"/>
              </w:tabs>
              <w:spacing w:after="0" w:line="240" w:lineRule="auto"/>
              <w:jc w:val="both"/>
              <w:rPr>
                <w:rFonts w:ascii="Arial" w:hAnsi="Arial" w:cs="Arial"/>
              </w:rPr>
            </w:pPr>
            <w:r w:rsidRPr="00260425">
              <w:rPr>
                <w:rFonts w:ascii="Arial" w:hAnsi="Arial" w:cs="Arial"/>
              </w:rPr>
              <w:t>1.</w:t>
            </w:r>
            <w:r w:rsidRPr="00260425">
              <w:rPr>
                <w:rFonts w:ascii="Arial" w:hAnsi="Arial" w:cs="Arial"/>
              </w:rPr>
              <w:tab/>
              <w:t xml:space="preserve">Reakcijos į incidentus laikas: ne ilgiau kaip 15 (penkiolika) minučių nuo </w:t>
            </w:r>
            <w:r w:rsidR="003C0CC7" w:rsidRPr="00260425">
              <w:rPr>
                <w:rFonts w:ascii="Arial" w:hAnsi="Arial" w:cs="Arial"/>
              </w:rPr>
              <w:t>incidento</w:t>
            </w:r>
            <w:r w:rsidRPr="00260425">
              <w:rPr>
                <w:rFonts w:ascii="Arial" w:hAnsi="Arial" w:cs="Arial"/>
              </w:rPr>
              <w:t xml:space="preserve"> užregistravimo.</w:t>
            </w:r>
          </w:p>
          <w:p w14:paraId="07767E1C" w14:textId="277A1933" w:rsidR="003D4C5B" w:rsidRPr="00260425" w:rsidRDefault="003D4C5B" w:rsidP="007725C9">
            <w:pPr>
              <w:tabs>
                <w:tab w:val="left" w:pos="420"/>
              </w:tabs>
              <w:spacing w:after="0" w:line="240" w:lineRule="auto"/>
              <w:jc w:val="both"/>
              <w:rPr>
                <w:rFonts w:ascii="Arial" w:hAnsi="Arial" w:cs="Arial"/>
              </w:rPr>
            </w:pPr>
            <w:r w:rsidRPr="00260425">
              <w:rPr>
                <w:rFonts w:ascii="Arial" w:hAnsi="Arial" w:cs="Arial"/>
              </w:rPr>
              <w:t>2.</w:t>
            </w:r>
            <w:r w:rsidRPr="00260425">
              <w:rPr>
                <w:rFonts w:ascii="Arial" w:hAnsi="Arial" w:cs="Arial"/>
              </w:rPr>
              <w:tab/>
              <w:t xml:space="preserve">Incidentų išsprendimo laikas: ne ilgiau kaip 4 (keturios) valandos nuo </w:t>
            </w:r>
            <w:r w:rsidR="00D810B1" w:rsidRPr="00260425">
              <w:rPr>
                <w:rFonts w:ascii="Arial" w:hAnsi="Arial" w:cs="Arial"/>
              </w:rPr>
              <w:t>incidento</w:t>
            </w:r>
            <w:r w:rsidRPr="00260425">
              <w:rPr>
                <w:rFonts w:ascii="Arial" w:hAnsi="Arial" w:cs="Arial"/>
              </w:rPr>
              <w:t xml:space="preserve"> užregistravimo.</w:t>
            </w:r>
          </w:p>
          <w:p w14:paraId="67D0BC21" w14:textId="69BC47D0" w:rsidR="003D4C5B" w:rsidRPr="00260425" w:rsidRDefault="003D4C5B" w:rsidP="007725C9">
            <w:pPr>
              <w:tabs>
                <w:tab w:val="left" w:pos="420"/>
              </w:tabs>
              <w:spacing w:after="0" w:line="240" w:lineRule="auto"/>
              <w:jc w:val="both"/>
              <w:rPr>
                <w:rFonts w:ascii="Arial" w:hAnsi="Arial" w:cs="Arial"/>
              </w:rPr>
            </w:pPr>
            <w:r w:rsidRPr="00260425">
              <w:rPr>
                <w:rFonts w:ascii="Arial" w:hAnsi="Arial" w:cs="Arial"/>
              </w:rPr>
              <w:t>3.</w:t>
            </w:r>
            <w:r w:rsidRPr="00260425">
              <w:rPr>
                <w:rFonts w:ascii="Arial" w:hAnsi="Arial" w:cs="Arial"/>
              </w:rPr>
              <w:tab/>
              <w:t xml:space="preserve">Reakcijos į užklausas ir keitimus laikas: ne ilgiau kaip 1 (viena) darbo valanda nuo </w:t>
            </w:r>
            <w:r w:rsidR="00CF65D9" w:rsidRPr="00260425">
              <w:rPr>
                <w:rFonts w:ascii="Arial" w:hAnsi="Arial" w:cs="Arial"/>
              </w:rPr>
              <w:t xml:space="preserve">užklausos </w:t>
            </w:r>
            <w:r w:rsidR="00FD69E8" w:rsidRPr="00260425">
              <w:rPr>
                <w:rFonts w:ascii="Arial" w:hAnsi="Arial" w:cs="Arial"/>
              </w:rPr>
              <w:t>ar</w:t>
            </w:r>
            <w:r w:rsidR="00CF65D9" w:rsidRPr="00260425">
              <w:rPr>
                <w:rFonts w:ascii="Arial" w:hAnsi="Arial" w:cs="Arial"/>
              </w:rPr>
              <w:t xml:space="preserve"> keitim</w:t>
            </w:r>
            <w:r w:rsidR="00FD69E8" w:rsidRPr="00260425">
              <w:rPr>
                <w:rFonts w:ascii="Arial" w:hAnsi="Arial" w:cs="Arial"/>
              </w:rPr>
              <w:t>o</w:t>
            </w:r>
            <w:r w:rsidRPr="00260425">
              <w:rPr>
                <w:rFonts w:ascii="Arial" w:hAnsi="Arial" w:cs="Arial"/>
              </w:rPr>
              <w:t xml:space="preserve"> užregistravimo.</w:t>
            </w:r>
          </w:p>
          <w:p w14:paraId="4DCE3486" w14:textId="6B258EB0" w:rsidR="003D4C5B" w:rsidRPr="00260425" w:rsidRDefault="003D4C5B" w:rsidP="007725C9">
            <w:pPr>
              <w:tabs>
                <w:tab w:val="left" w:pos="420"/>
              </w:tabs>
              <w:spacing w:after="0" w:line="240" w:lineRule="auto"/>
              <w:jc w:val="both"/>
              <w:rPr>
                <w:rFonts w:ascii="Arial" w:hAnsi="Arial" w:cs="Arial"/>
              </w:rPr>
            </w:pPr>
            <w:r w:rsidRPr="00260425">
              <w:rPr>
                <w:rFonts w:ascii="Arial" w:hAnsi="Arial" w:cs="Arial"/>
              </w:rPr>
              <w:t>4.</w:t>
            </w:r>
            <w:r w:rsidRPr="00260425">
              <w:rPr>
                <w:rFonts w:ascii="Arial" w:hAnsi="Arial" w:cs="Arial"/>
              </w:rPr>
              <w:tab/>
              <w:t>Užklausų ir keitimų išsprendimo laikas: ne ilgiau kaip 8 (aštuonios) darbo valandos nuo</w:t>
            </w:r>
            <w:r w:rsidR="00C6514C" w:rsidRPr="00260425">
              <w:rPr>
                <w:rFonts w:ascii="Arial" w:hAnsi="Arial" w:cs="Arial"/>
              </w:rPr>
              <w:t xml:space="preserve"> užklausos ar</w:t>
            </w:r>
            <w:r w:rsidRPr="00260425">
              <w:rPr>
                <w:rFonts w:ascii="Arial" w:hAnsi="Arial" w:cs="Arial"/>
              </w:rPr>
              <w:t xml:space="preserve"> kreipinio užregistravimo.</w:t>
            </w:r>
          </w:p>
          <w:p w14:paraId="26CAD982" w14:textId="7AC1E027" w:rsidR="008E125A" w:rsidRPr="00260425" w:rsidRDefault="003D4C5B" w:rsidP="007725C9">
            <w:pPr>
              <w:tabs>
                <w:tab w:val="left" w:pos="420"/>
              </w:tabs>
              <w:spacing w:after="0" w:line="240" w:lineRule="auto"/>
              <w:jc w:val="both"/>
              <w:rPr>
                <w:rFonts w:ascii="Arial" w:hAnsi="Arial" w:cs="Arial"/>
              </w:rPr>
            </w:pPr>
            <w:r w:rsidRPr="00260425">
              <w:rPr>
                <w:rFonts w:ascii="Arial" w:hAnsi="Arial" w:cs="Arial"/>
              </w:rPr>
              <w:t>5.</w:t>
            </w:r>
            <w:r w:rsidRPr="00260425">
              <w:rPr>
                <w:rFonts w:ascii="Arial" w:hAnsi="Arial" w:cs="Arial"/>
              </w:rPr>
              <w:tab/>
              <w:t>24/7 infrastruktūros monitoringas.</w:t>
            </w:r>
          </w:p>
        </w:tc>
      </w:tr>
    </w:tbl>
    <w:p w14:paraId="2D5B4661" w14:textId="77777777" w:rsidR="007571AF" w:rsidRPr="00260425" w:rsidRDefault="007571AF" w:rsidP="0483C2D4">
      <w:pPr>
        <w:spacing w:after="0" w:line="240" w:lineRule="auto"/>
        <w:ind w:left="360"/>
        <w:jc w:val="both"/>
        <w:rPr>
          <w:rFonts w:ascii="Arial" w:eastAsia="Calibri" w:hAnsi="Arial" w:cs="Arial"/>
          <w:b/>
          <w:bCs/>
          <w:lang w:eastAsia="lt-LT"/>
        </w:rPr>
      </w:pPr>
    </w:p>
    <w:p w14:paraId="38D840E0" w14:textId="77777777" w:rsidR="003A3201" w:rsidRPr="00260425" w:rsidRDefault="003A3201" w:rsidP="0483C2D4">
      <w:pPr>
        <w:spacing w:after="0" w:line="240" w:lineRule="auto"/>
        <w:ind w:left="360"/>
        <w:jc w:val="both"/>
        <w:rPr>
          <w:rFonts w:ascii="Arial" w:eastAsia="Calibri" w:hAnsi="Arial" w:cs="Arial"/>
          <w:b/>
          <w:bCs/>
          <w:lang w:eastAsia="lt-LT"/>
        </w:rPr>
      </w:pPr>
    </w:p>
    <w:p w14:paraId="36916EE8" w14:textId="58A4E712" w:rsidR="005E3178" w:rsidRPr="00260425" w:rsidRDefault="156C83DF" w:rsidP="00625B1F">
      <w:pPr>
        <w:pStyle w:val="ListParagraph"/>
        <w:numPr>
          <w:ilvl w:val="1"/>
          <w:numId w:val="13"/>
        </w:numPr>
        <w:ind w:left="0" w:firstLine="360"/>
        <w:jc w:val="both"/>
        <w:rPr>
          <w:rFonts w:ascii="Arial" w:eastAsia="Calibri" w:hAnsi="Arial" w:cs="Arial"/>
          <w:b/>
          <w:bCs/>
          <w:lang w:eastAsia="lt-LT"/>
        </w:rPr>
      </w:pPr>
      <w:r w:rsidRPr="00260425">
        <w:rPr>
          <w:rFonts w:ascii="Arial" w:hAnsi="Arial" w:cs="Arial"/>
          <w:b/>
          <w:bCs/>
        </w:rPr>
        <w:t>Reikalavimai</w:t>
      </w:r>
      <w:r w:rsidR="00451C6A" w:rsidRPr="00260425">
        <w:rPr>
          <w:rFonts w:ascii="Arial" w:hAnsi="Arial" w:cs="Arial"/>
          <w:b/>
          <w:bCs/>
        </w:rPr>
        <w:t xml:space="preserve"> </w:t>
      </w:r>
      <w:r w:rsidR="00480AD1" w:rsidRPr="00260425">
        <w:rPr>
          <w:rFonts w:ascii="Arial" w:hAnsi="Arial" w:cs="Arial"/>
          <w:b/>
          <w:bCs/>
        </w:rPr>
        <w:t xml:space="preserve">diegimo </w:t>
      </w:r>
      <w:r w:rsidR="00451C6A" w:rsidRPr="00260425">
        <w:rPr>
          <w:rFonts w:ascii="Arial" w:hAnsi="Arial" w:cs="Arial"/>
          <w:b/>
          <w:bCs/>
        </w:rPr>
        <w:t>pas</w:t>
      </w:r>
      <w:r w:rsidR="00294CF2" w:rsidRPr="00260425">
        <w:rPr>
          <w:rFonts w:ascii="Arial" w:hAnsi="Arial" w:cs="Arial"/>
          <w:b/>
          <w:bCs/>
        </w:rPr>
        <w:t>laugoms</w:t>
      </w:r>
      <w:r w:rsidR="3FDDFF52" w:rsidRPr="00260425">
        <w:rPr>
          <w:rFonts w:ascii="Arial" w:hAnsi="Arial" w:cs="Arial"/>
          <w:b/>
          <w:bCs/>
        </w:rPr>
        <w:t xml:space="preserve">  (pagal </w:t>
      </w:r>
      <w:r w:rsidR="00144991" w:rsidRPr="00260425">
        <w:rPr>
          <w:rFonts w:ascii="Arial" w:hAnsi="Arial" w:cs="Arial"/>
          <w:b/>
          <w:bCs/>
        </w:rPr>
        <w:t>2, 3</w:t>
      </w:r>
      <w:r w:rsidR="3FDDFF52" w:rsidRPr="00260425">
        <w:rPr>
          <w:rFonts w:ascii="Arial" w:hAnsi="Arial" w:cs="Arial"/>
          <w:b/>
          <w:bCs/>
        </w:rPr>
        <w:t xml:space="preserve"> ir </w:t>
      </w:r>
      <w:r w:rsidR="00144991" w:rsidRPr="00260425">
        <w:rPr>
          <w:rFonts w:ascii="Arial" w:hAnsi="Arial" w:cs="Arial"/>
          <w:b/>
          <w:bCs/>
        </w:rPr>
        <w:t>4</w:t>
      </w:r>
      <w:r w:rsidR="3FDDFF52" w:rsidRPr="00260425">
        <w:rPr>
          <w:rFonts w:ascii="Arial" w:hAnsi="Arial" w:cs="Arial"/>
          <w:b/>
          <w:bCs/>
        </w:rPr>
        <w:t xml:space="preserve"> lentelę)</w:t>
      </w:r>
      <w:r w:rsidR="006603C2" w:rsidRPr="00260425">
        <w:rPr>
          <w:rFonts w:ascii="Arial" w:hAnsi="Arial" w:cs="Arial"/>
          <w:b/>
          <w:bCs/>
        </w:rPr>
        <w:t xml:space="preserve"> pateikiami žemiau:</w:t>
      </w:r>
    </w:p>
    <w:p w14:paraId="449D50B1" w14:textId="494173EE" w:rsidR="0038660A" w:rsidRPr="00260425" w:rsidRDefault="001C7CA7" w:rsidP="00625B1F">
      <w:pPr>
        <w:pStyle w:val="ListParagraph"/>
        <w:numPr>
          <w:ilvl w:val="2"/>
          <w:numId w:val="13"/>
        </w:numPr>
        <w:jc w:val="both"/>
        <w:rPr>
          <w:rFonts w:ascii="Arial" w:hAnsi="Arial" w:cs="Arial"/>
        </w:rPr>
      </w:pPr>
      <w:bookmarkStart w:id="4" w:name="_Hlk218677239"/>
      <w:r w:rsidRPr="00260425">
        <w:rPr>
          <w:rFonts w:ascii="Arial" w:hAnsi="Arial" w:cs="Arial"/>
        </w:rPr>
        <w:t>D</w:t>
      </w:r>
      <w:r w:rsidR="0038660A" w:rsidRPr="00260425">
        <w:rPr>
          <w:rFonts w:ascii="Arial" w:hAnsi="Arial" w:cs="Arial"/>
        </w:rPr>
        <w:t>iegiamos architektūros planavimas:</w:t>
      </w:r>
    </w:p>
    <w:p w14:paraId="622D68B9" w14:textId="42F4EF3E" w:rsidR="0038660A" w:rsidRPr="00260425" w:rsidRDefault="0038660A" w:rsidP="00625B1F">
      <w:pPr>
        <w:pStyle w:val="ListParagraph"/>
        <w:numPr>
          <w:ilvl w:val="3"/>
          <w:numId w:val="13"/>
        </w:numPr>
        <w:jc w:val="both"/>
        <w:rPr>
          <w:rFonts w:ascii="Arial" w:hAnsi="Arial" w:cs="Arial"/>
        </w:rPr>
      </w:pPr>
      <w:r w:rsidRPr="00260425">
        <w:rPr>
          <w:rFonts w:ascii="Arial" w:hAnsi="Arial" w:cs="Arial"/>
        </w:rPr>
        <w:t xml:space="preserve"> Turi būti parengta detali </w:t>
      </w:r>
      <w:r w:rsidR="00E606C9" w:rsidRPr="00260425">
        <w:rPr>
          <w:rFonts w:ascii="Arial" w:hAnsi="Arial" w:cs="Arial"/>
        </w:rPr>
        <w:t>diegiamos</w:t>
      </w:r>
      <w:r w:rsidRPr="00260425">
        <w:rPr>
          <w:rFonts w:ascii="Arial" w:hAnsi="Arial" w:cs="Arial"/>
        </w:rPr>
        <w:t xml:space="preserve"> infrastruktūros architektūros schema, apimanti:</w:t>
      </w:r>
    </w:p>
    <w:p w14:paraId="03175F05" w14:textId="77777777" w:rsidR="0038660A" w:rsidRPr="00260425" w:rsidRDefault="0038660A" w:rsidP="00625B1F">
      <w:pPr>
        <w:pStyle w:val="ListParagraph"/>
        <w:numPr>
          <w:ilvl w:val="2"/>
          <w:numId w:val="3"/>
        </w:numPr>
        <w:jc w:val="both"/>
        <w:rPr>
          <w:rFonts w:ascii="Arial" w:hAnsi="Arial" w:cs="Arial"/>
        </w:rPr>
      </w:pPr>
      <w:r w:rsidRPr="00260425">
        <w:rPr>
          <w:rFonts w:ascii="Arial" w:hAnsi="Arial" w:cs="Arial"/>
        </w:rPr>
        <w:t>tarnybines stotis;</w:t>
      </w:r>
    </w:p>
    <w:p w14:paraId="32A5062E" w14:textId="77777777" w:rsidR="0038660A" w:rsidRPr="00260425" w:rsidRDefault="0038660A" w:rsidP="00625B1F">
      <w:pPr>
        <w:pStyle w:val="ListParagraph"/>
        <w:numPr>
          <w:ilvl w:val="2"/>
          <w:numId w:val="3"/>
        </w:numPr>
        <w:jc w:val="both"/>
        <w:rPr>
          <w:rFonts w:ascii="Arial" w:hAnsi="Arial" w:cs="Arial"/>
        </w:rPr>
      </w:pPr>
      <w:r w:rsidRPr="00260425">
        <w:rPr>
          <w:rFonts w:ascii="Arial" w:hAnsi="Arial" w:cs="Arial"/>
        </w:rPr>
        <w:t>diskų masyvus;</w:t>
      </w:r>
    </w:p>
    <w:p w14:paraId="7FEAD180" w14:textId="77777777" w:rsidR="0038660A" w:rsidRPr="00260425" w:rsidRDefault="0038660A" w:rsidP="00625B1F">
      <w:pPr>
        <w:pStyle w:val="ListParagraph"/>
        <w:numPr>
          <w:ilvl w:val="2"/>
          <w:numId w:val="3"/>
        </w:numPr>
        <w:jc w:val="both"/>
        <w:rPr>
          <w:rFonts w:ascii="Arial" w:hAnsi="Arial" w:cs="Arial"/>
        </w:rPr>
      </w:pPr>
      <w:r w:rsidRPr="00260425">
        <w:rPr>
          <w:rFonts w:ascii="Arial" w:hAnsi="Arial" w:cs="Arial"/>
        </w:rPr>
        <w:t>tinklo komponentus;</w:t>
      </w:r>
    </w:p>
    <w:p w14:paraId="6E741495" w14:textId="77777777" w:rsidR="0038660A" w:rsidRPr="00260425" w:rsidRDefault="0038660A" w:rsidP="00625B1F">
      <w:pPr>
        <w:pStyle w:val="ListParagraph"/>
        <w:numPr>
          <w:ilvl w:val="2"/>
          <w:numId w:val="3"/>
        </w:numPr>
        <w:jc w:val="both"/>
        <w:rPr>
          <w:rFonts w:ascii="Arial" w:hAnsi="Arial" w:cs="Arial"/>
        </w:rPr>
      </w:pPr>
      <w:r w:rsidRPr="00260425">
        <w:rPr>
          <w:rFonts w:ascii="Arial" w:hAnsi="Arial" w:cs="Arial"/>
        </w:rPr>
        <w:t>ryšius.</w:t>
      </w:r>
    </w:p>
    <w:p w14:paraId="0A9CE5AB" w14:textId="0D2E54DE" w:rsidR="0038660A" w:rsidRPr="00260425" w:rsidRDefault="0038660A" w:rsidP="00625B1F">
      <w:pPr>
        <w:pStyle w:val="ListParagraph"/>
        <w:numPr>
          <w:ilvl w:val="3"/>
          <w:numId w:val="13"/>
        </w:numPr>
        <w:jc w:val="both"/>
        <w:rPr>
          <w:rFonts w:ascii="Arial" w:hAnsi="Arial" w:cs="Arial"/>
        </w:rPr>
      </w:pPr>
      <w:r w:rsidRPr="00260425">
        <w:rPr>
          <w:rFonts w:ascii="Arial" w:hAnsi="Arial" w:cs="Arial"/>
        </w:rPr>
        <w:t xml:space="preserve">Turi būti parengtas ir su Užsakovu suderintas naujos architektūros diegimo planas, </w:t>
      </w:r>
      <w:r w:rsidR="005F26D7" w:rsidRPr="00260425">
        <w:rPr>
          <w:rFonts w:ascii="Arial" w:hAnsi="Arial" w:cs="Arial"/>
        </w:rPr>
        <w:t xml:space="preserve">nurodytas šios techninės specifikacijos 2.2 punkte, </w:t>
      </w:r>
      <w:r w:rsidRPr="00260425">
        <w:rPr>
          <w:rFonts w:ascii="Arial" w:hAnsi="Arial" w:cs="Arial"/>
        </w:rPr>
        <w:t>apimantis diegimo, konfigūravimo, testavimo ir migracijos etapus.</w:t>
      </w:r>
    </w:p>
    <w:p w14:paraId="402382CD" w14:textId="41F36839" w:rsidR="0038660A" w:rsidRPr="00260425" w:rsidRDefault="0038660A" w:rsidP="00625B1F">
      <w:pPr>
        <w:pStyle w:val="ListParagraph"/>
        <w:numPr>
          <w:ilvl w:val="2"/>
          <w:numId w:val="13"/>
        </w:numPr>
        <w:jc w:val="both"/>
        <w:rPr>
          <w:rFonts w:ascii="Arial" w:hAnsi="Arial" w:cs="Arial"/>
        </w:rPr>
      </w:pPr>
      <w:r w:rsidRPr="00260425">
        <w:rPr>
          <w:rFonts w:ascii="Arial" w:hAnsi="Arial" w:cs="Arial"/>
        </w:rPr>
        <w:t>Platformų architektūra:</w:t>
      </w:r>
    </w:p>
    <w:p w14:paraId="7F29B0A0" w14:textId="7596B34C" w:rsidR="0038660A" w:rsidRPr="00260425" w:rsidRDefault="0038660A" w:rsidP="007725C9">
      <w:pPr>
        <w:pStyle w:val="ListParagraph"/>
        <w:ind w:left="1080"/>
        <w:jc w:val="both"/>
        <w:rPr>
          <w:rFonts w:ascii="Arial" w:hAnsi="Arial" w:cs="Arial"/>
        </w:rPr>
      </w:pPr>
      <w:r w:rsidRPr="00260425">
        <w:rPr>
          <w:rFonts w:ascii="Arial" w:hAnsi="Arial" w:cs="Arial"/>
        </w:rPr>
        <w:t xml:space="preserve">Turi būti </w:t>
      </w:r>
      <w:r w:rsidR="00037B65" w:rsidRPr="00260425">
        <w:rPr>
          <w:rFonts w:ascii="Arial" w:hAnsi="Arial" w:cs="Arial"/>
        </w:rPr>
        <w:t xml:space="preserve">įdiegta </w:t>
      </w:r>
      <w:r w:rsidR="001D11CA" w:rsidRPr="00260425">
        <w:rPr>
          <w:rFonts w:ascii="Arial" w:hAnsi="Arial" w:cs="Arial"/>
        </w:rPr>
        <w:t xml:space="preserve">duomenų centro </w:t>
      </w:r>
      <w:r w:rsidR="00460E71" w:rsidRPr="00260425">
        <w:rPr>
          <w:rFonts w:ascii="Arial" w:hAnsi="Arial" w:cs="Arial"/>
        </w:rPr>
        <w:t>infrastruktūra</w:t>
      </w:r>
      <w:r w:rsidR="009344EB" w:rsidRPr="00260425">
        <w:rPr>
          <w:rFonts w:ascii="Arial" w:hAnsi="Arial" w:cs="Arial"/>
        </w:rPr>
        <w:t xml:space="preserve"> įskaitant </w:t>
      </w:r>
      <w:r w:rsidRPr="00260425">
        <w:rPr>
          <w:rFonts w:ascii="Arial" w:hAnsi="Arial" w:cs="Arial"/>
        </w:rPr>
        <w:t xml:space="preserve"> virtualizacijos platform</w:t>
      </w:r>
      <w:r w:rsidR="009344EB" w:rsidRPr="00260425">
        <w:rPr>
          <w:rFonts w:ascii="Arial" w:hAnsi="Arial" w:cs="Arial"/>
        </w:rPr>
        <w:t>ą</w:t>
      </w:r>
      <w:r w:rsidR="00ED36DF" w:rsidRPr="00260425">
        <w:rPr>
          <w:rFonts w:ascii="Arial" w:hAnsi="Arial" w:cs="Arial"/>
        </w:rPr>
        <w:t xml:space="preserve"> </w:t>
      </w:r>
      <w:r w:rsidR="00917C18" w:rsidRPr="00260425">
        <w:rPr>
          <w:rFonts w:ascii="Arial" w:hAnsi="Arial" w:cs="Arial"/>
        </w:rPr>
        <w:t>duomenų centre.</w:t>
      </w:r>
    </w:p>
    <w:p w14:paraId="79FC0FA3" w14:textId="357B5BDC" w:rsidR="0038660A" w:rsidRPr="00260425" w:rsidRDefault="0038660A" w:rsidP="00625B1F">
      <w:pPr>
        <w:pStyle w:val="ListParagraph"/>
        <w:numPr>
          <w:ilvl w:val="3"/>
          <w:numId w:val="13"/>
        </w:numPr>
        <w:jc w:val="both"/>
        <w:rPr>
          <w:rFonts w:ascii="Arial" w:hAnsi="Arial" w:cs="Arial"/>
        </w:rPr>
      </w:pPr>
      <w:r w:rsidRPr="00260425">
        <w:rPr>
          <w:rFonts w:ascii="Arial" w:hAnsi="Arial" w:cs="Arial"/>
        </w:rPr>
        <w:t>Platform</w:t>
      </w:r>
      <w:r w:rsidR="0039113B" w:rsidRPr="00260425">
        <w:rPr>
          <w:rFonts w:ascii="Arial" w:hAnsi="Arial" w:cs="Arial"/>
        </w:rPr>
        <w:t>a</w:t>
      </w:r>
      <w:r w:rsidRPr="00260425">
        <w:rPr>
          <w:rFonts w:ascii="Arial" w:hAnsi="Arial" w:cs="Arial"/>
        </w:rPr>
        <w:t xml:space="preserve"> turi būti parengt</w:t>
      </w:r>
      <w:r w:rsidR="0039113B" w:rsidRPr="00260425">
        <w:rPr>
          <w:rFonts w:ascii="Arial" w:hAnsi="Arial" w:cs="Arial"/>
        </w:rPr>
        <w:t>a</w:t>
      </w:r>
      <w:r w:rsidRPr="00260425">
        <w:rPr>
          <w:rFonts w:ascii="Arial" w:hAnsi="Arial" w:cs="Arial"/>
        </w:rPr>
        <w:t xml:space="preserve"> darbui, užtikrinant aukštą paslaugų prieinamumą ir gedimų toleranciją.</w:t>
      </w:r>
    </w:p>
    <w:p w14:paraId="55F0CFC8" w14:textId="799E7366" w:rsidR="0038660A" w:rsidRPr="00260425" w:rsidRDefault="0038660A" w:rsidP="00625B1F">
      <w:pPr>
        <w:pStyle w:val="ListParagraph"/>
        <w:numPr>
          <w:ilvl w:val="2"/>
          <w:numId w:val="13"/>
        </w:numPr>
        <w:jc w:val="both"/>
        <w:rPr>
          <w:rFonts w:ascii="Arial" w:hAnsi="Arial" w:cs="Arial"/>
        </w:rPr>
      </w:pPr>
      <w:r w:rsidRPr="00260425">
        <w:rPr>
          <w:rFonts w:ascii="Arial" w:hAnsi="Arial" w:cs="Arial"/>
        </w:rPr>
        <w:t>Tinklo adresacija:</w:t>
      </w:r>
    </w:p>
    <w:p w14:paraId="42F81F57" w14:textId="43846EDC" w:rsidR="0038660A" w:rsidRPr="00260425" w:rsidRDefault="0038660A" w:rsidP="007725C9">
      <w:pPr>
        <w:pStyle w:val="ListParagraph"/>
        <w:numPr>
          <w:ilvl w:val="3"/>
          <w:numId w:val="13"/>
        </w:numPr>
        <w:jc w:val="both"/>
        <w:rPr>
          <w:rFonts w:ascii="Arial" w:hAnsi="Arial" w:cs="Arial"/>
        </w:rPr>
      </w:pPr>
      <w:r w:rsidRPr="00260425">
        <w:rPr>
          <w:rFonts w:ascii="Arial" w:hAnsi="Arial" w:cs="Arial"/>
        </w:rPr>
        <w:t>Turi būti parengta ir suderinta IP adresacijos schema visiems platformos komponentams</w:t>
      </w:r>
      <w:r w:rsidR="00BE399C" w:rsidRPr="00260425">
        <w:rPr>
          <w:rFonts w:ascii="Arial" w:hAnsi="Arial" w:cs="Arial"/>
        </w:rPr>
        <w:t>.</w:t>
      </w:r>
    </w:p>
    <w:p w14:paraId="2EAE8350" w14:textId="040D3B32" w:rsidR="0038660A" w:rsidRPr="00260425" w:rsidRDefault="0038660A" w:rsidP="00625B1F">
      <w:pPr>
        <w:pStyle w:val="ListParagraph"/>
        <w:numPr>
          <w:ilvl w:val="3"/>
          <w:numId w:val="13"/>
        </w:numPr>
        <w:jc w:val="both"/>
        <w:rPr>
          <w:rFonts w:ascii="Arial" w:hAnsi="Arial" w:cs="Arial"/>
        </w:rPr>
      </w:pPr>
      <w:r w:rsidRPr="00260425">
        <w:rPr>
          <w:rFonts w:ascii="Arial" w:hAnsi="Arial" w:cs="Arial"/>
        </w:rPr>
        <w:t>Visiems įrangos komponentams turi būti priskirti ir sukonfigūruoti suderinti IP adresai.</w:t>
      </w:r>
    </w:p>
    <w:p w14:paraId="3A64F508" w14:textId="7501078D" w:rsidR="0038660A" w:rsidRPr="00260425" w:rsidRDefault="0038660A" w:rsidP="00625B1F">
      <w:pPr>
        <w:pStyle w:val="ListParagraph"/>
        <w:numPr>
          <w:ilvl w:val="3"/>
          <w:numId w:val="13"/>
        </w:numPr>
        <w:jc w:val="both"/>
        <w:rPr>
          <w:rFonts w:ascii="Arial" w:hAnsi="Arial" w:cs="Arial"/>
        </w:rPr>
      </w:pPr>
      <w:r w:rsidRPr="00260425">
        <w:rPr>
          <w:rFonts w:ascii="Arial" w:hAnsi="Arial" w:cs="Arial"/>
        </w:rPr>
        <w:t xml:space="preserve">Tiekėjas privalo atlikti ne trumpesnę kaip iki 4 (keturių) valandų trukmės mokymų sesiją, </w:t>
      </w:r>
      <w:r w:rsidR="00495FFD" w:rsidRPr="00260425">
        <w:rPr>
          <w:rFonts w:ascii="Arial" w:hAnsi="Arial" w:cs="Arial"/>
        </w:rPr>
        <w:t>kuri gali būti vykdoma nuotoliniu arba kontaktiniu būdu</w:t>
      </w:r>
      <w:r w:rsidR="00804EF4" w:rsidRPr="00260425">
        <w:rPr>
          <w:rFonts w:ascii="Arial" w:hAnsi="Arial" w:cs="Arial"/>
        </w:rPr>
        <w:t xml:space="preserve">, </w:t>
      </w:r>
      <w:r w:rsidRPr="00260425">
        <w:rPr>
          <w:rFonts w:ascii="Arial" w:hAnsi="Arial" w:cs="Arial"/>
        </w:rPr>
        <w:t>kurios metu:</w:t>
      </w:r>
    </w:p>
    <w:p w14:paraId="4E190427" w14:textId="77777777" w:rsidR="0038660A" w:rsidRPr="00260425" w:rsidRDefault="0038660A" w:rsidP="0038660A">
      <w:pPr>
        <w:pStyle w:val="ListParagraph"/>
        <w:numPr>
          <w:ilvl w:val="0"/>
          <w:numId w:val="1"/>
        </w:numPr>
        <w:rPr>
          <w:rFonts w:ascii="Arial" w:hAnsi="Arial" w:cs="Arial"/>
        </w:rPr>
      </w:pPr>
      <w:r w:rsidRPr="00260425">
        <w:rPr>
          <w:rFonts w:ascii="Arial" w:hAnsi="Arial" w:cs="Arial"/>
        </w:rPr>
        <w:t>būtų apžvelgta įdiegtų duomenų saugyklų architektūra ir konfigūracija;</w:t>
      </w:r>
    </w:p>
    <w:p w14:paraId="30C13A9D" w14:textId="5797AD21" w:rsidR="0038660A" w:rsidRPr="00260425" w:rsidRDefault="0038660A" w:rsidP="0038660A">
      <w:pPr>
        <w:pStyle w:val="ListParagraph"/>
        <w:numPr>
          <w:ilvl w:val="0"/>
          <w:numId w:val="1"/>
        </w:numPr>
        <w:rPr>
          <w:rFonts w:ascii="Arial" w:hAnsi="Arial" w:cs="Arial"/>
        </w:rPr>
      </w:pPr>
      <w:r w:rsidRPr="00260425">
        <w:rPr>
          <w:rFonts w:ascii="Arial" w:hAnsi="Arial" w:cs="Arial"/>
        </w:rPr>
        <w:t>būtų pademonstruotas aukšto patikimumo veikimas;</w:t>
      </w:r>
    </w:p>
    <w:p w14:paraId="7FF268D5" w14:textId="77777777" w:rsidR="0038660A" w:rsidRPr="00260425" w:rsidRDefault="0038660A" w:rsidP="0038660A">
      <w:pPr>
        <w:pStyle w:val="ListParagraph"/>
        <w:numPr>
          <w:ilvl w:val="0"/>
          <w:numId w:val="1"/>
        </w:numPr>
        <w:rPr>
          <w:rFonts w:ascii="Arial" w:hAnsi="Arial" w:cs="Arial"/>
        </w:rPr>
      </w:pPr>
      <w:r w:rsidRPr="00260425">
        <w:rPr>
          <w:rFonts w:ascii="Arial" w:hAnsi="Arial" w:cs="Arial"/>
        </w:rPr>
        <w:lastRenderedPageBreak/>
        <w:t>būtų parodytos pagrindinės administravimo, stebėsenos ir konfigūravimo užduotys.</w:t>
      </w:r>
    </w:p>
    <w:p w14:paraId="2644B167" w14:textId="375E727E" w:rsidR="0038660A" w:rsidRPr="00260425" w:rsidRDefault="0038660A" w:rsidP="00305884">
      <w:pPr>
        <w:pStyle w:val="ListParagraph"/>
        <w:numPr>
          <w:ilvl w:val="3"/>
          <w:numId w:val="13"/>
        </w:numPr>
        <w:jc w:val="both"/>
        <w:rPr>
          <w:rFonts w:ascii="Arial" w:hAnsi="Arial" w:cs="Arial"/>
        </w:rPr>
      </w:pPr>
      <w:r w:rsidRPr="00260425">
        <w:rPr>
          <w:rFonts w:ascii="Arial" w:hAnsi="Arial" w:cs="Arial"/>
        </w:rPr>
        <w:t xml:space="preserve">Mokymų sesija turi būti skirta </w:t>
      </w:r>
      <w:r w:rsidR="00B914EC" w:rsidRPr="00260425">
        <w:rPr>
          <w:rFonts w:ascii="Arial" w:hAnsi="Arial" w:cs="Arial"/>
        </w:rPr>
        <w:t xml:space="preserve">Užsakovo </w:t>
      </w:r>
      <w:r w:rsidRPr="00260425">
        <w:rPr>
          <w:rFonts w:ascii="Arial" w:hAnsi="Arial" w:cs="Arial"/>
        </w:rPr>
        <w:t xml:space="preserve">techniniams specialistams ir laikoma diegimo </w:t>
      </w:r>
      <w:r w:rsidR="00830B0C" w:rsidRPr="00260425">
        <w:rPr>
          <w:rFonts w:ascii="Arial" w:hAnsi="Arial" w:cs="Arial"/>
        </w:rPr>
        <w:t>paslaugų</w:t>
      </w:r>
      <w:r w:rsidRPr="00260425">
        <w:rPr>
          <w:rFonts w:ascii="Arial" w:hAnsi="Arial" w:cs="Arial"/>
        </w:rPr>
        <w:t xml:space="preserve"> dalimi.</w:t>
      </w:r>
    </w:p>
    <w:p w14:paraId="588FA23D" w14:textId="77777777" w:rsidR="0089766C" w:rsidRPr="00260425" w:rsidRDefault="0089766C" w:rsidP="0089766C">
      <w:pPr>
        <w:pStyle w:val="ListParagraph"/>
        <w:numPr>
          <w:ilvl w:val="2"/>
          <w:numId w:val="13"/>
        </w:numPr>
        <w:rPr>
          <w:rFonts w:ascii="Arial" w:hAnsi="Arial" w:cs="Arial"/>
        </w:rPr>
      </w:pPr>
      <w:r w:rsidRPr="00260425">
        <w:rPr>
          <w:rFonts w:ascii="Arial" w:hAnsi="Arial" w:cs="Arial"/>
        </w:rPr>
        <w:t>Fizinis įrangos montavimas:</w:t>
      </w:r>
    </w:p>
    <w:p w14:paraId="797FD146" w14:textId="3C16A192" w:rsidR="00543778" w:rsidRPr="00260425" w:rsidRDefault="0089766C" w:rsidP="0089766C">
      <w:pPr>
        <w:pStyle w:val="ListParagraph"/>
        <w:numPr>
          <w:ilvl w:val="3"/>
          <w:numId w:val="13"/>
        </w:numPr>
        <w:jc w:val="both"/>
        <w:rPr>
          <w:rFonts w:ascii="Arial" w:hAnsi="Arial" w:cs="Arial"/>
        </w:rPr>
      </w:pPr>
      <w:r w:rsidRPr="00260425">
        <w:rPr>
          <w:rFonts w:ascii="Arial" w:hAnsi="Arial" w:cs="Arial"/>
        </w:rPr>
        <w:t>Visa įranga turi būti sumontuota RACK spintose</w:t>
      </w:r>
      <w:r w:rsidR="00487431" w:rsidRPr="00260425">
        <w:rPr>
          <w:rFonts w:ascii="Arial" w:hAnsi="Arial" w:cs="Arial"/>
        </w:rPr>
        <w:t>.</w:t>
      </w:r>
    </w:p>
    <w:p w14:paraId="12F8F6D4" w14:textId="6D92678A" w:rsidR="0089766C" w:rsidRPr="00260425" w:rsidRDefault="0089766C" w:rsidP="00625B1F">
      <w:pPr>
        <w:pStyle w:val="ListParagraph"/>
        <w:numPr>
          <w:ilvl w:val="3"/>
          <w:numId w:val="13"/>
        </w:numPr>
        <w:jc w:val="both"/>
        <w:rPr>
          <w:rFonts w:ascii="Arial" w:hAnsi="Arial" w:cs="Arial"/>
        </w:rPr>
      </w:pPr>
      <w:r w:rsidRPr="00260425">
        <w:rPr>
          <w:rFonts w:ascii="Arial" w:hAnsi="Arial" w:cs="Arial"/>
        </w:rPr>
        <w:t xml:space="preserve">Montavimas turi būti atliktas </w:t>
      </w:r>
      <w:r w:rsidR="002C6FE9" w:rsidRPr="00260425">
        <w:rPr>
          <w:rFonts w:ascii="Arial" w:hAnsi="Arial" w:cs="Arial"/>
        </w:rPr>
        <w:t>Tiekėjo duomenų centre</w:t>
      </w:r>
      <w:r w:rsidRPr="00260425">
        <w:rPr>
          <w:rFonts w:ascii="Arial" w:hAnsi="Arial" w:cs="Arial"/>
        </w:rPr>
        <w:t>.</w:t>
      </w:r>
    </w:p>
    <w:p w14:paraId="746E64D4" w14:textId="77777777" w:rsidR="0089766C" w:rsidRPr="00260425" w:rsidRDefault="0089766C" w:rsidP="00625B1F">
      <w:pPr>
        <w:pStyle w:val="ListParagraph"/>
        <w:numPr>
          <w:ilvl w:val="3"/>
          <w:numId w:val="13"/>
        </w:numPr>
        <w:jc w:val="both"/>
        <w:rPr>
          <w:rFonts w:ascii="Arial" w:hAnsi="Arial" w:cs="Arial"/>
        </w:rPr>
      </w:pPr>
      <w:r w:rsidRPr="00260425">
        <w:rPr>
          <w:rFonts w:ascii="Arial" w:hAnsi="Arial" w:cs="Arial"/>
        </w:rPr>
        <w:t>Montavimo paslaugos turi atitikti gamintojo rekomendacijas ir duomenų centrų gerąją praktiką.</w:t>
      </w:r>
    </w:p>
    <w:p w14:paraId="208F63E3" w14:textId="77777777" w:rsidR="00F17F56" w:rsidRPr="00260425" w:rsidRDefault="00F17F56" w:rsidP="00F17F56">
      <w:pPr>
        <w:pStyle w:val="ListParagraph"/>
        <w:numPr>
          <w:ilvl w:val="2"/>
          <w:numId w:val="13"/>
        </w:numPr>
        <w:rPr>
          <w:rFonts w:ascii="Arial" w:hAnsi="Arial" w:cs="Arial"/>
        </w:rPr>
      </w:pPr>
      <w:r w:rsidRPr="00260425">
        <w:rPr>
          <w:rFonts w:ascii="Arial" w:hAnsi="Arial" w:cs="Arial"/>
        </w:rPr>
        <w:t>Programinės įrangos ir „firmware“ atnaujinimai:</w:t>
      </w:r>
    </w:p>
    <w:p w14:paraId="6AC9104D" w14:textId="77777777" w:rsidR="00F17F56" w:rsidRPr="00260425" w:rsidRDefault="00F17F56" w:rsidP="00625B1F">
      <w:pPr>
        <w:pStyle w:val="ListParagraph"/>
        <w:numPr>
          <w:ilvl w:val="3"/>
          <w:numId w:val="13"/>
        </w:numPr>
        <w:jc w:val="both"/>
        <w:rPr>
          <w:rFonts w:ascii="Arial" w:hAnsi="Arial" w:cs="Arial"/>
        </w:rPr>
      </w:pPr>
      <w:r w:rsidRPr="00260425">
        <w:rPr>
          <w:rFonts w:ascii="Arial" w:hAnsi="Arial" w:cs="Arial"/>
        </w:rPr>
        <w:t>Visai diegiamai įrangai turi būti atnaujinta programinė įranga (firmware) iki gamintojo rekomenduojamų ir tarpusavyje suderinamų versijų.</w:t>
      </w:r>
    </w:p>
    <w:p w14:paraId="2778F57D" w14:textId="77777777" w:rsidR="00011248" w:rsidRPr="00260425" w:rsidRDefault="00011248" w:rsidP="00625B1F">
      <w:pPr>
        <w:pStyle w:val="ListParagraph"/>
        <w:numPr>
          <w:ilvl w:val="3"/>
          <w:numId w:val="13"/>
        </w:numPr>
        <w:jc w:val="both"/>
        <w:rPr>
          <w:rFonts w:ascii="Arial" w:hAnsi="Arial" w:cs="Arial"/>
        </w:rPr>
      </w:pPr>
      <w:r w:rsidRPr="00260425">
        <w:rPr>
          <w:rFonts w:ascii="Arial" w:hAnsi="Arial" w:cs="Arial"/>
        </w:rPr>
        <w:t>Virtualizacijos komponentai turi būti įdiegti naujausiomis palaikomomis ir suderintomis versijomis.</w:t>
      </w:r>
    </w:p>
    <w:p w14:paraId="766C4092" w14:textId="5413BBC6" w:rsidR="0089766C" w:rsidRPr="00260425" w:rsidRDefault="007B1C1A" w:rsidP="00694317">
      <w:pPr>
        <w:pStyle w:val="ListParagraph"/>
        <w:numPr>
          <w:ilvl w:val="2"/>
          <w:numId w:val="13"/>
        </w:numPr>
        <w:jc w:val="both"/>
        <w:rPr>
          <w:rFonts w:ascii="Arial" w:hAnsi="Arial" w:cs="Arial"/>
        </w:rPr>
      </w:pPr>
      <w:r w:rsidRPr="00260425">
        <w:rPr>
          <w:rFonts w:ascii="Arial" w:hAnsi="Arial" w:cs="Arial"/>
        </w:rPr>
        <w:t>Virtualizacijos platformos diegimas:</w:t>
      </w:r>
    </w:p>
    <w:p w14:paraId="586E766F" w14:textId="52ECA035" w:rsidR="007B1C1A" w:rsidRPr="00260425" w:rsidRDefault="007B1C1A" w:rsidP="00625B1F">
      <w:pPr>
        <w:pStyle w:val="ListParagraph"/>
        <w:numPr>
          <w:ilvl w:val="3"/>
          <w:numId w:val="13"/>
        </w:numPr>
        <w:jc w:val="both"/>
        <w:rPr>
          <w:rFonts w:ascii="Arial" w:hAnsi="Arial" w:cs="Arial"/>
        </w:rPr>
      </w:pPr>
      <w:r w:rsidRPr="00260425">
        <w:rPr>
          <w:rFonts w:ascii="Arial" w:hAnsi="Arial" w:cs="Arial"/>
        </w:rPr>
        <w:t>Turi būti atliktas virtualizacijos platformos diegimas.</w:t>
      </w:r>
    </w:p>
    <w:p w14:paraId="122BEE7D" w14:textId="77777777" w:rsidR="00D80614" w:rsidRPr="00260425" w:rsidRDefault="00D80614" w:rsidP="00D80614">
      <w:pPr>
        <w:pStyle w:val="ListParagraph"/>
        <w:numPr>
          <w:ilvl w:val="3"/>
          <w:numId w:val="13"/>
        </w:numPr>
        <w:jc w:val="both"/>
        <w:rPr>
          <w:rFonts w:ascii="Arial" w:hAnsi="Arial" w:cs="Arial"/>
        </w:rPr>
      </w:pPr>
      <w:r w:rsidRPr="00260425">
        <w:rPr>
          <w:rFonts w:ascii="Arial" w:hAnsi="Arial" w:cs="Arial"/>
        </w:rPr>
        <w:t>Klasteris turi būti sukonfigūruotas taip, kad būtų užtikrinta:</w:t>
      </w:r>
    </w:p>
    <w:p w14:paraId="3A68DA66" w14:textId="77777777" w:rsidR="00D80614" w:rsidRPr="00260425" w:rsidRDefault="00D80614" w:rsidP="00625B1F">
      <w:pPr>
        <w:pStyle w:val="ListParagraph"/>
        <w:numPr>
          <w:ilvl w:val="0"/>
          <w:numId w:val="1"/>
        </w:numPr>
        <w:rPr>
          <w:rFonts w:ascii="Arial" w:hAnsi="Arial" w:cs="Arial"/>
        </w:rPr>
      </w:pPr>
      <w:r w:rsidRPr="00260425">
        <w:rPr>
          <w:rFonts w:ascii="Arial" w:hAnsi="Arial" w:cs="Arial"/>
        </w:rPr>
        <w:t>High Availability (HA);</w:t>
      </w:r>
    </w:p>
    <w:p w14:paraId="638F3C3E" w14:textId="77777777" w:rsidR="00D80614" w:rsidRPr="00260425" w:rsidRDefault="00D80614" w:rsidP="00625B1F">
      <w:pPr>
        <w:pStyle w:val="ListParagraph"/>
        <w:numPr>
          <w:ilvl w:val="0"/>
          <w:numId w:val="1"/>
        </w:numPr>
        <w:rPr>
          <w:rFonts w:ascii="Arial" w:hAnsi="Arial" w:cs="Arial"/>
        </w:rPr>
      </w:pPr>
      <w:r w:rsidRPr="00260425">
        <w:rPr>
          <w:rFonts w:ascii="Arial" w:hAnsi="Arial" w:cs="Arial"/>
        </w:rPr>
        <w:t>automatinis virtualių mašinų perkėlimas gedimų atveju;</w:t>
      </w:r>
    </w:p>
    <w:p w14:paraId="67C2DB84" w14:textId="0906F16A" w:rsidR="007B1C1A" w:rsidRPr="00260425" w:rsidRDefault="00D80614" w:rsidP="00625B1F">
      <w:pPr>
        <w:pStyle w:val="ListParagraph"/>
        <w:numPr>
          <w:ilvl w:val="0"/>
          <w:numId w:val="1"/>
        </w:numPr>
        <w:rPr>
          <w:rFonts w:ascii="Arial" w:hAnsi="Arial" w:cs="Arial"/>
        </w:rPr>
      </w:pPr>
      <w:r w:rsidRPr="00260425">
        <w:rPr>
          <w:rFonts w:ascii="Arial" w:hAnsi="Arial" w:cs="Arial"/>
        </w:rPr>
        <w:t>optimalus resursų paskirstymas</w:t>
      </w:r>
    </w:p>
    <w:p w14:paraId="3B29617F" w14:textId="77777777" w:rsidR="009C3996" w:rsidRPr="00260425" w:rsidRDefault="009C3996" w:rsidP="00625B1F">
      <w:pPr>
        <w:pStyle w:val="ListParagraph"/>
        <w:numPr>
          <w:ilvl w:val="2"/>
          <w:numId w:val="13"/>
        </w:numPr>
        <w:rPr>
          <w:rFonts w:ascii="Arial" w:hAnsi="Arial" w:cs="Arial"/>
        </w:rPr>
      </w:pPr>
      <w:r w:rsidRPr="00260425">
        <w:rPr>
          <w:rFonts w:ascii="Arial" w:hAnsi="Arial" w:cs="Arial"/>
        </w:rPr>
        <w:t>Tinklo konfigūracija:</w:t>
      </w:r>
    </w:p>
    <w:p w14:paraId="50EE5786" w14:textId="77777777" w:rsidR="00B07DCD" w:rsidRPr="00260425" w:rsidRDefault="00B07DCD" w:rsidP="00625B1F">
      <w:pPr>
        <w:pStyle w:val="ListParagraph"/>
        <w:numPr>
          <w:ilvl w:val="3"/>
          <w:numId w:val="13"/>
        </w:numPr>
        <w:rPr>
          <w:rFonts w:ascii="Arial" w:hAnsi="Arial" w:cs="Arial"/>
        </w:rPr>
      </w:pPr>
      <w:r w:rsidRPr="00260425">
        <w:rPr>
          <w:rFonts w:ascii="Arial" w:hAnsi="Arial" w:cs="Arial"/>
        </w:rPr>
        <w:t>Turi būti sukonfigūruoti identiški tinklo VLAN, kaip ir šiuo metu naudojamame VMware klasteryje.</w:t>
      </w:r>
    </w:p>
    <w:p w14:paraId="096E209E" w14:textId="77777777" w:rsidR="004371E7" w:rsidRPr="00260425" w:rsidRDefault="00B07DCD" w:rsidP="004371E7">
      <w:pPr>
        <w:pStyle w:val="ListParagraph"/>
        <w:numPr>
          <w:ilvl w:val="3"/>
          <w:numId w:val="13"/>
        </w:numPr>
        <w:rPr>
          <w:rFonts w:ascii="Arial" w:hAnsi="Arial" w:cs="Arial"/>
        </w:rPr>
      </w:pPr>
      <w:r w:rsidRPr="00260425">
        <w:rPr>
          <w:rFonts w:ascii="Arial" w:hAnsi="Arial" w:cs="Arial"/>
        </w:rPr>
        <w:t>VLAN konfigūracija turi užtikrinti suderinamumą su esamomis paslaugomis, saugyklų prieiga ir funkcionalumu.</w:t>
      </w:r>
    </w:p>
    <w:p w14:paraId="709A4E12" w14:textId="32B98BB6" w:rsidR="0000066D" w:rsidRPr="00260425" w:rsidRDefault="0000066D" w:rsidP="007725C9">
      <w:pPr>
        <w:pStyle w:val="ListParagraph"/>
        <w:numPr>
          <w:ilvl w:val="3"/>
          <w:numId w:val="13"/>
        </w:numPr>
        <w:jc w:val="both"/>
        <w:rPr>
          <w:rFonts w:ascii="Arial" w:hAnsi="Arial" w:cs="Arial"/>
        </w:rPr>
      </w:pPr>
      <w:r w:rsidRPr="00260425">
        <w:rPr>
          <w:rFonts w:ascii="Arial" w:hAnsi="Arial" w:cs="Arial"/>
        </w:rPr>
        <w:t xml:space="preserve">Turi būti </w:t>
      </w:r>
      <w:r w:rsidR="005F783D" w:rsidRPr="00260425">
        <w:rPr>
          <w:rFonts w:ascii="Arial" w:hAnsi="Arial" w:cs="Arial"/>
        </w:rPr>
        <w:t xml:space="preserve">sukonfigūruotas </w:t>
      </w:r>
      <w:r w:rsidR="00001B62" w:rsidRPr="00260425">
        <w:rPr>
          <w:rFonts w:ascii="Arial" w:hAnsi="Arial" w:cs="Arial"/>
        </w:rPr>
        <w:t>sujungim</w:t>
      </w:r>
      <w:r w:rsidR="00211E6A" w:rsidRPr="00260425">
        <w:rPr>
          <w:rFonts w:ascii="Arial" w:hAnsi="Arial" w:cs="Arial"/>
        </w:rPr>
        <w:t>as</w:t>
      </w:r>
      <w:r w:rsidR="00B936CB" w:rsidRPr="00260425">
        <w:rPr>
          <w:rFonts w:ascii="Arial" w:hAnsi="Arial" w:cs="Arial"/>
        </w:rPr>
        <w:t xml:space="preserve"> su Užsakovo tink</w:t>
      </w:r>
      <w:r w:rsidR="004E1A73" w:rsidRPr="00260425">
        <w:rPr>
          <w:rFonts w:ascii="Arial" w:hAnsi="Arial" w:cs="Arial"/>
        </w:rPr>
        <w:t>lu</w:t>
      </w:r>
      <w:r w:rsidR="00211E6A" w:rsidRPr="00260425">
        <w:rPr>
          <w:rFonts w:ascii="Arial" w:hAnsi="Arial" w:cs="Arial"/>
        </w:rPr>
        <w:t xml:space="preserve"> kuris turi būti</w:t>
      </w:r>
      <w:r w:rsidR="00001B62" w:rsidRPr="00260425">
        <w:rPr>
          <w:rFonts w:ascii="Arial" w:hAnsi="Arial" w:cs="Arial"/>
        </w:rPr>
        <w:t xml:space="preserve"> </w:t>
      </w:r>
      <w:r w:rsidR="006A7544" w:rsidRPr="00260425">
        <w:rPr>
          <w:rFonts w:ascii="Arial" w:hAnsi="Arial" w:cs="Arial"/>
        </w:rPr>
        <w:t>aukšt</w:t>
      </w:r>
      <w:r w:rsidR="00213C5E" w:rsidRPr="00260425">
        <w:rPr>
          <w:rFonts w:ascii="Arial" w:hAnsi="Arial" w:cs="Arial"/>
        </w:rPr>
        <w:t>o</w:t>
      </w:r>
      <w:r w:rsidR="006A7544" w:rsidRPr="00260425">
        <w:rPr>
          <w:rFonts w:ascii="Arial" w:hAnsi="Arial" w:cs="Arial"/>
        </w:rPr>
        <w:t xml:space="preserve"> patikimum</w:t>
      </w:r>
      <w:r w:rsidR="00211E6A" w:rsidRPr="00260425">
        <w:rPr>
          <w:rFonts w:ascii="Arial" w:hAnsi="Arial" w:cs="Arial"/>
        </w:rPr>
        <w:t>o</w:t>
      </w:r>
      <w:r w:rsidR="00543A72" w:rsidRPr="00260425">
        <w:rPr>
          <w:rFonts w:ascii="Arial" w:hAnsi="Arial" w:cs="Arial"/>
        </w:rPr>
        <w:t>, užtikrinantis veikimą</w:t>
      </w:r>
      <w:r w:rsidR="006D2A79" w:rsidRPr="00260425">
        <w:rPr>
          <w:rFonts w:ascii="Arial" w:hAnsi="Arial" w:cs="Arial"/>
        </w:rPr>
        <w:t xml:space="preserve">, esant vieno iš </w:t>
      </w:r>
      <w:r w:rsidR="007C3517" w:rsidRPr="00260425">
        <w:rPr>
          <w:rFonts w:ascii="Arial" w:hAnsi="Arial" w:cs="Arial"/>
        </w:rPr>
        <w:t>sujungi</w:t>
      </w:r>
      <w:r w:rsidR="00F65DDD" w:rsidRPr="00260425">
        <w:rPr>
          <w:rFonts w:ascii="Arial" w:hAnsi="Arial" w:cs="Arial"/>
        </w:rPr>
        <w:t>m</w:t>
      </w:r>
      <w:r w:rsidR="00F84D5F" w:rsidRPr="00260425">
        <w:rPr>
          <w:rFonts w:ascii="Arial" w:hAnsi="Arial" w:cs="Arial"/>
        </w:rPr>
        <w:t>o</w:t>
      </w:r>
      <w:r w:rsidR="006D2A79" w:rsidRPr="00260425">
        <w:rPr>
          <w:rFonts w:ascii="Arial" w:hAnsi="Arial" w:cs="Arial"/>
        </w:rPr>
        <w:t xml:space="preserve"> kanal</w:t>
      </w:r>
      <w:r w:rsidR="00A018F9" w:rsidRPr="00260425">
        <w:rPr>
          <w:rFonts w:ascii="Arial" w:hAnsi="Arial" w:cs="Arial"/>
        </w:rPr>
        <w:t>ų</w:t>
      </w:r>
      <w:r w:rsidR="006D2A79" w:rsidRPr="00260425">
        <w:rPr>
          <w:rFonts w:ascii="Arial" w:hAnsi="Arial" w:cs="Arial"/>
        </w:rPr>
        <w:t xml:space="preserve"> </w:t>
      </w:r>
      <w:r w:rsidR="001233EE" w:rsidRPr="00260425">
        <w:rPr>
          <w:rFonts w:ascii="Arial" w:hAnsi="Arial" w:cs="Arial"/>
        </w:rPr>
        <w:t>gedimui.</w:t>
      </w:r>
      <w:r w:rsidR="006A7544" w:rsidRPr="00260425">
        <w:rPr>
          <w:rFonts w:ascii="Arial" w:hAnsi="Arial" w:cs="Arial"/>
        </w:rPr>
        <w:t xml:space="preserve"> </w:t>
      </w:r>
    </w:p>
    <w:p w14:paraId="0BC02596" w14:textId="357859BC" w:rsidR="004371E7" w:rsidRPr="00260425" w:rsidRDefault="004371E7" w:rsidP="00625B1F">
      <w:pPr>
        <w:pStyle w:val="ListParagraph"/>
        <w:numPr>
          <w:ilvl w:val="2"/>
          <w:numId w:val="13"/>
        </w:numPr>
        <w:jc w:val="both"/>
        <w:rPr>
          <w:rFonts w:ascii="Arial" w:hAnsi="Arial" w:cs="Arial"/>
        </w:rPr>
      </w:pPr>
      <w:r w:rsidRPr="00260425">
        <w:rPr>
          <w:rFonts w:ascii="Arial" w:hAnsi="Arial" w:cs="Arial"/>
        </w:rPr>
        <w:t>Bandomoji migracija ir aukšto patikimumo demonstravimas</w:t>
      </w:r>
      <w:r w:rsidR="00C216AA" w:rsidRPr="00260425">
        <w:rPr>
          <w:rFonts w:ascii="Arial" w:hAnsi="Arial" w:cs="Arial"/>
        </w:rPr>
        <w:t>.</w:t>
      </w:r>
      <w:r w:rsidR="00AC4340" w:rsidRPr="00260425">
        <w:rPr>
          <w:rFonts w:ascii="Arial" w:hAnsi="Arial" w:cs="Arial"/>
        </w:rPr>
        <w:t xml:space="preserve"> </w:t>
      </w:r>
      <w:r w:rsidR="00CA5166" w:rsidRPr="00260425">
        <w:rPr>
          <w:rFonts w:ascii="Arial" w:hAnsi="Arial" w:cs="Arial"/>
        </w:rPr>
        <w:t>Sprendimas turi užtikrinti automatizuotą paslaugų perkėlimą gedimo atveju (failover) ir grįžimą (failback</w:t>
      </w:r>
      <w:r w:rsidR="005A424D" w:rsidRPr="00260425">
        <w:rPr>
          <w:rFonts w:ascii="Arial" w:hAnsi="Arial" w:cs="Arial"/>
        </w:rPr>
        <w:t>)</w:t>
      </w:r>
      <w:r w:rsidRPr="00260425">
        <w:rPr>
          <w:rFonts w:ascii="Arial" w:hAnsi="Arial" w:cs="Arial"/>
        </w:rPr>
        <w:t>:</w:t>
      </w:r>
    </w:p>
    <w:p w14:paraId="2F325276" w14:textId="77777777" w:rsidR="009C6262" w:rsidRPr="00260425" w:rsidRDefault="009C6262" w:rsidP="009C6262">
      <w:pPr>
        <w:pStyle w:val="ListParagraph"/>
        <w:numPr>
          <w:ilvl w:val="3"/>
          <w:numId w:val="13"/>
        </w:numPr>
        <w:rPr>
          <w:rFonts w:ascii="Arial" w:hAnsi="Arial" w:cs="Arial"/>
        </w:rPr>
      </w:pPr>
      <w:r w:rsidRPr="00260425">
        <w:rPr>
          <w:rFonts w:ascii="Arial" w:hAnsi="Arial" w:cs="Arial"/>
        </w:rPr>
        <w:t>Turi būti atlikta bandomoji (testinė) virtualių mašinų migracija iš esamo VMware klasterio į naująją platformą.</w:t>
      </w:r>
    </w:p>
    <w:p w14:paraId="624874E4" w14:textId="77777777" w:rsidR="009C6262" w:rsidRPr="00260425" w:rsidRDefault="009C6262" w:rsidP="009C6262">
      <w:pPr>
        <w:pStyle w:val="ListParagraph"/>
        <w:numPr>
          <w:ilvl w:val="3"/>
          <w:numId w:val="13"/>
        </w:numPr>
        <w:rPr>
          <w:rFonts w:ascii="Arial" w:hAnsi="Arial" w:cs="Arial"/>
        </w:rPr>
      </w:pPr>
      <w:r w:rsidRPr="00260425">
        <w:rPr>
          <w:rFonts w:ascii="Arial" w:hAnsi="Arial" w:cs="Arial"/>
        </w:rPr>
        <w:t>Bandomosios migracijos metu turi būti patikrintas:</w:t>
      </w:r>
    </w:p>
    <w:p w14:paraId="21EB4BCE" w14:textId="26648E89" w:rsidR="004B17A3" w:rsidRPr="00260425" w:rsidRDefault="004B17A3" w:rsidP="00625B1F">
      <w:pPr>
        <w:pStyle w:val="ListParagraph"/>
        <w:numPr>
          <w:ilvl w:val="0"/>
          <w:numId w:val="1"/>
        </w:numPr>
        <w:rPr>
          <w:rFonts w:ascii="Arial" w:hAnsi="Arial" w:cs="Arial"/>
        </w:rPr>
      </w:pPr>
      <w:r w:rsidRPr="00260425">
        <w:rPr>
          <w:rFonts w:ascii="Arial" w:hAnsi="Arial" w:cs="Arial"/>
        </w:rPr>
        <w:t>virtualių mašinų veikimas;</w:t>
      </w:r>
    </w:p>
    <w:p w14:paraId="5AC7E145" w14:textId="77E5BE5B" w:rsidR="004B17A3" w:rsidRPr="00260425" w:rsidRDefault="004B17A3" w:rsidP="00625B1F">
      <w:pPr>
        <w:pStyle w:val="ListParagraph"/>
        <w:numPr>
          <w:ilvl w:val="0"/>
          <w:numId w:val="1"/>
        </w:numPr>
        <w:rPr>
          <w:rFonts w:ascii="Arial" w:hAnsi="Arial" w:cs="Arial"/>
        </w:rPr>
      </w:pPr>
      <w:r w:rsidRPr="00260425">
        <w:rPr>
          <w:rFonts w:ascii="Arial" w:hAnsi="Arial" w:cs="Arial"/>
        </w:rPr>
        <w:t>tinklo ir saugyklų pasiekiamumas;</w:t>
      </w:r>
    </w:p>
    <w:p w14:paraId="39AE3241" w14:textId="06D2A8BF" w:rsidR="004B17A3" w:rsidRPr="00260425" w:rsidRDefault="004B17A3" w:rsidP="00625B1F">
      <w:pPr>
        <w:pStyle w:val="ListParagraph"/>
        <w:numPr>
          <w:ilvl w:val="0"/>
          <w:numId w:val="1"/>
        </w:numPr>
        <w:rPr>
          <w:rFonts w:ascii="Arial" w:hAnsi="Arial" w:cs="Arial"/>
        </w:rPr>
      </w:pPr>
      <w:r w:rsidRPr="00260425">
        <w:rPr>
          <w:rFonts w:ascii="Arial" w:hAnsi="Arial" w:cs="Arial"/>
        </w:rPr>
        <w:t>paslaugų tęstinumas.</w:t>
      </w:r>
    </w:p>
    <w:p w14:paraId="6CFACA81" w14:textId="51BA8A9B" w:rsidR="004B17A3" w:rsidRPr="00260425" w:rsidRDefault="004B17A3" w:rsidP="004B17A3">
      <w:pPr>
        <w:pStyle w:val="ListParagraph"/>
        <w:numPr>
          <w:ilvl w:val="3"/>
          <w:numId w:val="13"/>
        </w:numPr>
        <w:rPr>
          <w:rFonts w:ascii="Arial" w:hAnsi="Arial" w:cs="Arial"/>
        </w:rPr>
      </w:pPr>
      <w:r w:rsidRPr="00260425">
        <w:rPr>
          <w:rFonts w:ascii="Arial" w:hAnsi="Arial" w:cs="Arial"/>
        </w:rPr>
        <w:t>Tiekėjas privalo pademonstruoti aukšto patikimumo veikimą, įskaitant:</w:t>
      </w:r>
    </w:p>
    <w:p w14:paraId="1065B2B0" w14:textId="0729FC0D" w:rsidR="004B17A3" w:rsidRPr="00260425" w:rsidRDefault="004B17A3" w:rsidP="00625B1F">
      <w:pPr>
        <w:pStyle w:val="ListParagraph"/>
        <w:numPr>
          <w:ilvl w:val="0"/>
          <w:numId w:val="1"/>
        </w:numPr>
        <w:rPr>
          <w:rFonts w:ascii="Arial" w:hAnsi="Arial" w:cs="Arial"/>
        </w:rPr>
      </w:pPr>
      <w:r w:rsidRPr="00260425">
        <w:rPr>
          <w:rFonts w:ascii="Arial" w:hAnsi="Arial" w:cs="Arial"/>
        </w:rPr>
        <w:t>gedimų scenarijų imitavimą;</w:t>
      </w:r>
    </w:p>
    <w:p w14:paraId="2884CF2C" w14:textId="7D12ED39" w:rsidR="004B17A3" w:rsidRPr="00260425" w:rsidRDefault="001E25A7" w:rsidP="007725C9">
      <w:pPr>
        <w:pStyle w:val="ListParagraph"/>
        <w:numPr>
          <w:ilvl w:val="0"/>
          <w:numId w:val="1"/>
        </w:numPr>
        <w:jc w:val="both"/>
        <w:rPr>
          <w:rFonts w:ascii="Arial" w:hAnsi="Arial" w:cs="Arial"/>
        </w:rPr>
      </w:pPr>
      <w:r w:rsidRPr="00260425">
        <w:rPr>
          <w:rFonts w:ascii="Arial" w:hAnsi="Arial" w:cs="Arial"/>
        </w:rPr>
        <w:t xml:space="preserve"> automatinį virtualių mašinų perkėlimą į kitą veikiantį hostą klasteryje</w:t>
      </w:r>
      <w:r w:rsidR="004B17A3" w:rsidRPr="00260425">
        <w:rPr>
          <w:rFonts w:ascii="Arial" w:hAnsi="Arial" w:cs="Arial"/>
        </w:rPr>
        <w:t>;</w:t>
      </w:r>
    </w:p>
    <w:p w14:paraId="4EE7A23F" w14:textId="35811E72" w:rsidR="004B17A3" w:rsidRPr="00260425" w:rsidRDefault="004B17A3" w:rsidP="00625B1F">
      <w:pPr>
        <w:pStyle w:val="ListParagraph"/>
        <w:numPr>
          <w:ilvl w:val="0"/>
          <w:numId w:val="1"/>
        </w:numPr>
        <w:rPr>
          <w:rFonts w:ascii="Arial" w:hAnsi="Arial" w:cs="Arial"/>
        </w:rPr>
      </w:pPr>
      <w:r w:rsidRPr="00260425">
        <w:rPr>
          <w:rFonts w:ascii="Arial" w:hAnsi="Arial" w:cs="Arial"/>
        </w:rPr>
        <w:t>duomenų prieinamumą po perjungimo.</w:t>
      </w:r>
    </w:p>
    <w:p w14:paraId="42AE36E8" w14:textId="77777777" w:rsidR="004B17A3" w:rsidRPr="00260425" w:rsidRDefault="004B17A3" w:rsidP="004B17A3">
      <w:pPr>
        <w:pStyle w:val="ListParagraph"/>
        <w:numPr>
          <w:ilvl w:val="2"/>
          <w:numId w:val="13"/>
        </w:numPr>
        <w:rPr>
          <w:rFonts w:ascii="Arial" w:hAnsi="Arial" w:cs="Arial"/>
        </w:rPr>
      </w:pPr>
      <w:r w:rsidRPr="00260425">
        <w:rPr>
          <w:rFonts w:ascii="Arial" w:hAnsi="Arial" w:cs="Arial"/>
        </w:rPr>
        <w:t>Pilna migracija į naują platformą:</w:t>
      </w:r>
    </w:p>
    <w:p w14:paraId="3B272850" w14:textId="3951A2FA" w:rsidR="004864D2" w:rsidRPr="00260425" w:rsidRDefault="004864D2" w:rsidP="007725C9">
      <w:pPr>
        <w:pStyle w:val="ListParagraph"/>
        <w:numPr>
          <w:ilvl w:val="3"/>
          <w:numId w:val="13"/>
        </w:numPr>
        <w:jc w:val="both"/>
        <w:rPr>
          <w:rFonts w:ascii="Arial" w:hAnsi="Arial" w:cs="Arial"/>
        </w:rPr>
      </w:pPr>
      <w:r w:rsidRPr="00260425">
        <w:rPr>
          <w:rFonts w:ascii="Arial" w:hAnsi="Arial" w:cs="Arial"/>
        </w:rPr>
        <w:t xml:space="preserve">Įsitikinus, kad </w:t>
      </w:r>
      <w:r w:rsidR="00003366" w:rsidRPr="00260425">
        <w:rPr>
          <w:rFonts w:ascii="Arial" w:hAnsi="Arial" w:cs="Arial"/>
        </w:rPr>
        <w:t>duomenų centro infras</w:t>
      </w:r>
      <w:r w:rsidR="00A7743A" w:rsidRPr="00260425">
        <w:rPr>
          <w:rFonts w:ascii="Arial" w:hAnsi="Arial" w:cs="Arial"/>
        </w:rPr>
        <w:t>t</w:t>
      </w:r>
      <w:r w:rsidR="00003366" w:rsidRPr="00260425">
        <w:rPr>
          <w:rFonts w:ascii="Arial" w:hAnsi="Arial" w:cs="Arial"/>
        </w:rPr>
        <w:t>ruktūra</w:t>
      </w:r>
      <w:r w:rsidRPr="00260425">
        <w:rPr>
          <w:rFonts w:ascii="Arial" w:hAnsi="Arial" w:cs="Arial"/>
        </w:rPr>
        <w:t xml:space="preserve"> veikia stabiliai ir atitinka techninius reikalavimus, turi būti atlikta pilna migracija iš senojo VMware klasterio į naują.</w:t>
      </w:r>
    </w:p>
    <w:p w14:paraId="6AB248DE" w14:textId="2135FF88" w:rsidR="004371E7" w:rsidRPr="00260425" w:rsidRDefault="004864D2" w:rsidP="007725C9">
      <w:pPr>
        <w:pStyle w:val="ListParagraph"/>
        <w:numPr>
          <w:ilvl w:val="3"/>
          <w:numId w:val="13"/>
        </w:numPr>
        <w:jc w:val="both"/>
        <w:rPr>
          <w:rFonts w:ascii="Arial" w:hAnsi="Arial" w:cs="Arial"/>
        </w:rPr>
      </w:pPr>
      <w:r w:rsidRPr="00260425">
        <w:rPr>
          <w:rFonts w:ascii="Arial" w:hAnsi="Arial" w:cs="Arial"/>
        </w:rPr>
        <w:t>Migracija turi būti atlikta taip, kad būtų užtikrintas minimalus paslaugų nepasiekiamumas</w:t>
      </w:r>
      <w:r w:rsidR="00920C63" w:rsidRPr="00260425">
        <w:rPr>
          <w:rFonts w:ascii="Arial" w:hAnsi="Arial" w:cs="Arial"/>
        </w:rPr>
        <w:t>.</w:t>
      </w:r>
    </w:p>
    <w:p w14:paraId="2B67CBAC" w14:textId="5A38BD73" w:rsidR="004864D2" w:rsidRPr="00260425" w:rsidRDefault="003F7D9F" w:rsidP="007725C9">
      <w:pPr>
        <w:pStyle w:val="ListParagraph"/>
        <w:numPr>
          <w:ilvl w:val="3"/>
          <w:numId w:val="13"/>
        </w:numPr>
        <w:jc w:val="both"/>
        <w:rPr>
          <w:rFonts w:ascii="Arial" w:hAnsi="Arial" w:cs="Arial"/>
        </w:rPr>
      </w:pPr>
      <w:r w:rsidRPr="00260425">
        <w:rPr>
          <w:rFonts w:ascii="Arial" w:hAnsi="Arial" w:cs="Arial"/>
        </w:rPr>
        <w:t>Po migracijos turi būti patvirtintas visų virtualių mašinų, paslaugų, tinklo jungimo, duomenų saugyklų pasiekiamumo, atsarginių kopijų veikimo ir stebėsenos veikimo funkcionalumai.</w:t>
      </w:r>
    </w:p>
    <w:p w14:paraId="5CDF1230" w14:textId="77777777" w:rsidR="004864D2" w:rsidRPr="00260425" w:rsidRDefault="004864D2" w:rsidP="004864D2">
      <w:pPr>
        <w:pStyle w:val="ListParagraph"/>
        <w:numPr>
          <w:ilvl w:val="2"/>
          <w:numId w:val="13"/>
        </w:numPr>
        <w:rPr>
          <w:rFonts w:ascii="Arial" w:hAnsi="Arial" w:cs="Arial"/>
        </w:rPr>
      </w:pPr>
      <w:r w:rsidRPr="00260425">
        <w:rPr>
          <w:rFonts w:ascii="Arial" w:hAnsi="Arial" w:cs="Arial"/>
        </w:rPr>
        <w:lastRenderedPageBreak/>
        <w:t>Atsarginių kopijų sprendimo pritaikymas naujai infrastruktūrai:</w:t>
      </w:r>
    </w:p>
    <w:p w14:paraId="0F615124" w14:textId="079B8E86" w:rsidR="004864D2" w:rsidRPr="00260425" w:rsidRDefault="004864D2" w:rsidP="00625B1F">
      <w:pPr>
        <w:pStyle w:val="ListParagraph"/>
        <w:numPr>
          <w:ilvl w:val="3"/>
          <w:numId w:val="13"/>
        </w:numPr>
        <w:jc w:val="both"/>
        <w:rPr>
          <w:rFonts w:ascii="Arial" w:hAnsi="Arial" w:cs="Arial"/>
        </w:rPr>
      </w:pPr>
      <w:r w:rsidRPr="00260425">
        <w:rPr>
          <w:rFonts w:ascii="Arial" w:hAnsi="Arial" w:cs="Arial"/>
        </w:rPr>
        <w:t>Po naujų virtualizacijos platformų įdiegimo Tiekėjas privalo užtikrinti, kad būtų tęsiamas atsarginių kopijų kūrimas visoms virtualioms mašinoms, naudojant esamą</w:t>
      </w:r>
      <w:r w:rsidR="00C978A8" w:rsidRPr="00260425">
        <w:rPr>
          <w:rFonts w:ascii="Arial" w:hAnsi="Arial" w:cs="Arial"/>
        </w:rPr>
        <w:t xml:space="preserve"> (Veeam backup and replication) ar lygiavertį</w:t>
      </w:r>
      <w:r w:rsidRPr="00260425">
        <w:rPr>
          <w:rFonts w:ascii="Arial" w:hAnsi="Arial" w:cs="Arial"/>
        </w:rPr>
        <w:t xml:space="preserve"> atsarginių kopijų sprendimą</w:t>
      </w:r>
      <w:r w:rsidR="00C978A8" w:rsidRPr="00260425">
        <w:rPr>
          <w:rFonts w:ascii="Arial" w:hAnsi="Arial" w:cs="Arial"/>
        </w:rPr>
        <w:t>.</w:t>
      </w:r>
    </w:p>
    <w:p w14:paraId="09A5EFDC" w14:textId="77777777" w:rsidR="001D3AA6" w:rsidRPr="00260425" w:rsidRDefault="001D3AA6" w:rsidP="001D3AA6">
      <w:pPr>
        <w:pStyle w:val="ListParagraph"/>
        <w:numPr>
          <w:ilvl w:val="3"/>
          <w:numId w:val="13"/>
        </w:numPr>
        <w:rPr>
          <w:rFonts w:ascii="Arial" w:hAnsi="Arial" w:cs="Arial"/>
        </w:rPr>
      </w:pPr>
      <w:r w:rsidRPr="00260425">
        <w:rPr>
          <w:rFonts w:ascii="Arial" w:hAnsi="Arial" w:cs="Arial"/>
        </w:rPr>
        <w:t>Tiekėjas privalo suteikti šias paslaugas:</w:t>
      </w:r>
    </w:p>
    <w:p w14:paraId="3D8F1ABF" w14:textId="4532E862" w:rsidR="001D3AA6" w:rsidRPr="00260425" w:rsidRDefault="001D3AA6" w:rsidP="00625B1F">
      <w:pPr>
        <w:pStyle w:val="ListParagraph"/>
        <w:numPr>
          <w:ilvl w:val="0"/>
          <w:numId w:val="1"/>
        </w:numPr>
        <w:rPr>
          <w:rFonts w:ascii="Arial" w:hAnsi="Arial" w:cs="Arial"/>
        </w:rPr>
      </w:pPr>
      <w:r w:rsidRPr="00260425">
        <w:rPr>
          <w:rFonts w:ascii="Arial" w:hAnsi="Arial" w:cs="Arial"/>
        </w:rPr>
        <w:t>integruoti naują virtualizacijos platformą į atsarginių kopijų sprendimą;</w:t>
      </w:r>
    </w:p>
    <w:p w14:paraId="3601F02C" w14:textId="1649ED39" w:rsidR="001D3AA6" w:rsidRPr="00260425" w:rsidRDefault="001D3AA6" w:rsidP="00625B1F">
      <w:pPr>
        <w:pStyle w:val="ListParagraph"/>
        <w:numPr>
          <w:ilvl w:val="0"/>
          <w:numId w:val="1"/>
        </w:numPr>
        <w:rPr>
          <w:rFonts w:ascii="Arial" w:hAnsi="Arial" w:cs="Arial"/>
        </w:rPr>
      </w:pPr>
      <w:r w:rsidRPr="00260425">
        <w:rPr>
          <w:rFonts w:ascii="Arial" w:hAnsi="Arial" w:cs="Arial"/>
        </w:rPr>
        <w:t>pridėti naują klasterį ir tarnybines stotis į atsarginių kopijų valdymo sistemą;</w:t>
      </w:r>
    </w:p>
    <w:p w14:paraId="03679936" w14:textId="01707C30" w:rsidR="001D3AA6" w:rsidRPr="00260425" w:rsidRDefault="001D3AA6" w:rsidP="00625B1F">
      <w:pPr>
        <w:pStyle w:val="ListParagraph"/>
        <w:numPr>
          <w:ilvl w:val="0"/>
          <w:numId w:val="1"/>
        </w:numPr>
        <w:rPr>
          <w:rFonts w:ascii="Arial" w:hAnsi="Arial" w:cs="Arial"/>
        </w:rPr>
      </w:pPr>
      <w:r w:rsidRPr="00260425">
        <w:rPr>
          <w:rFonts w:ascii="Arial" w:hAnsi="Arial" w:cs="Arial"/>
        </w:rPr>
        <w:t>pritaikyti esamas arba sukurti naujas atsarginių kopijų politikas, atitinkančias esamus atsarginių kopijų kūrimo reikalavimus;</w:t>
      </w:r>
    </w:p>
    <w:p w14:paraId="13D292FF" w14:textId="58563352" w:rsidR="001D3AA6" w:rsidRPr="00260425" w:rsidRDefault="001D3AA6" w:rsidP="00625B1F">
      <w:pPr>
        <w:pStyle w:val="ListParagraph"/>
        <w:numPr>
          <w:ilvl w:val="0"/>
          <w:numId w:val="1"/>
        </w:numPr>
        <w:rPr>
          <w:rFonts w:ascii="Arial" w:hAnsi="Arial" w:cs="Arial"/>
        </w:rPr>
      </w:pPr>
      <w:r w:rsidRPr="00260425">
        <w:rPr>
          <w:rFonts w:ascii="Arial" w:hAnsi="Arial" w:cs="Arial"/>
        </w:rPr>
        <w:t>užtikrinti, kad atsarginių kopijų saugyklos būtų pasiekiamos iš naujos infrastruktūros.</w:t>
      </w:r>
    </w:p>
    <w:p w14:paraId="6B69E051" w14:textId="77777777" w:rsidR="001D3AA6" w:rsidRPr="00260425" w:rsidRDefault="001D3AA6" w:rsidP="007725C9">
      <w:pPr>
        <w:pStyle w:val="ListParagraph"/>
        <w:numPr>
          <w:ilvl w:val="3"/>
          <w:numId w:val="13"/>
        </w:numPr>
        <w:jc w:val="both"/>
        <w:rPr>
          <w:rFonts w:ascii="Arial" w:hAnsi="Arial" w:cs="Arial"/>
        </w:rPr>
      </w:pPr>
      <w:r w:rsidRPr="00260425">
        <w:rPr>
          <w:rFonts w:ascii="Arial" w:hAnsi="Arial" w:cs="Arial"/>
        </w:rPr>
        <w:t>Turi būti atliktas bandomasis atsarginių kopijų kūrimas ir atkūrimas (restore) ne mažiau kaip vienai virtualiai mašinai, patvirtinant atsarginių kopijų funkcionalumą.</w:t>
      </w:r>
    </w:p>
    <w:p w14:paraId="29EF6773" w14:textId="77777777" w:rsidR="001D3AA6" w:rsidRPr="00260425" w:rsidRDefault="001D3AA6" w:rsidP="007725C9">
      <w:pPr>
        <w:pStyle w:val="ListParagraph"/>
        <w:numPr>
          <w:ilvl w:val="3"/>
          <w:numId w:val="13"/>
        </w:numPr>
        <w:jc w:val="both"/>
        <w:rPr>
          <w:rFonts w:ascii="Arial" w:hAnsi="Arial" w:cs="Arial"/>
        </w:rPr>
      </w:pPr>
      <w:r w:rsidRPr="00260425">
        <w:rPr>
          <w:rFonts w:ascii="Arial" w:hAnsi="Arial" w:cs="Arial"/>
        </w:rPr>
        <w:t>Atsarginių kopijų veikimas turi būti dokumentuotas ir patvirtintas Užsakovo atstovo prieš pradedant pilną eksploataciją.</w:t>
      </w:r>
    </w:p>
    <w:p w14:paraId="59583B70" w14:textId="77777777" w:rsidR="001D3AA6" w:rsidRPr="00260425" w:rsidRDefault="001D3AA6" w:rsidP="007725C9">
      <w:pPr>
        <w:pStyle w:val="ListParagraph"/>
        <w:numPr>
          <w:ilvl w:val="2"/>
          <w:numId w:val="13"/>
        </w:numPr>
        <w:jc w:val="both"/>
        <w:rPr>
          <w:rFonts w:ascii="Arial" w:hAnsi="Arial" w:cs="Arial"/>
        </w:rPr>
      </w:pPr>
      <w:r w:rsidRPr="00260425">
        <w:rPr>
          <w:rFonts w:ascii="Arial" w:hAnsi="Arial" w:cs="Arial"/>
        </w:rPr>
        <w:t>Monitoringo integracija:</w:t>
      </w:r>
    </w:p>
    <w:p w14:paraId="2BCA7ABA" w14:textId="020C5DA1" w:rsidR="00D80614" w:rsidRPr="00260425" w:rsidRDefault="000740F4" w:rsidP="007D58D7">
      <w:pPr>
        <w:pStyle w:val="ListParagraph"/>
        <w:numPr>
          <w:ilvl w:val="3"/>
          <w:numId w:val="13"/>
        </w:numPr>
        <w:jc w:val="both"/>
        <w:rPr>
          <w:rFonts w:ascii="Arial" w:hAnsi="Arial" w:cs="Arial"/>
        </w:rPr>
      </w:pPr>
      <w:r w:rsidRPr="00260425">
        <w:rPr>
          <w:rFonts w:ascii="Arial" w:hAnsi="Arial" w:cs="Arial"/>
        </w:rPr>
        <w:t>Naujos platformos tarnybinės stotys, virtualizacijos komponentai ir susijusi infrastruktūra turi būti integruoti į esamą monitoringo sistemą Zabbix</w:t>
      </w:r>
      <w:r w:rsidR="00601681" w:rsidRPr="00260425">
        <w:rPr>
          <w:rFonts w:ascii="Arial" w:hAnsi="Arial" w:cs="Arial"/>
        </w:rPr>
        <w:t>.</w:t>
      </w:r>
    </w:p>
    <w:p w14:paraId="19D07591" w14:textId="77777777" w:rsidR="000740F4" w:rsidRPr="00260425" w:rsidRDefault="000740F4" w:rsidP="000740F4">
      <w:pPr>
        <w:pStyle w:val="ListParagraph"/>
        <w:numPr>
          <w:ilvl w:val="3"/>
          <w:numId w:val="13"/>
        </w:numPr>
        <w:rPr>
          <w:rFonts w:ascii="Arial" w:hAnsi="Arial" w:cs="Arial"/>
        </w:rPr>
      </w:pPr>
      <w:r w:rsidRPr="00260425">
        <w:rPr>
          <w:rFonts w:ascii="Arial" w:hAnsi="Arial" w:cs="Arial"/>
        </w:rPr>
        <w:t>Tiekėjas privalo suteikti šias paslaugas:</w:t>
      </w:r>
    </w:p>
    <w:p w14:paraId="13B5D641" w14:textId="261488C8" w:rsidR="000740F4" w:rsidRPr="00260425" w:rsidRDefault="000740F4" w:rsidP="00625B1F">
      <w:pPr>
        <w:pStyle w:val="ListParagraph"/>
        <w:numPr>
          <w:ilvl w:val="0"/>
          <w:numId w:val="1"/>
        </w:numPr>
        <w:rPr>
          <w:rFonts w:ascii="Arial" w:hAnsi="Arial" w:cs="Arial"/>
        </w:rPr>
      </w:pPr>
      <w:r w:rsidRPr="00260425">
        <w:rPr>
          <w:rFonts w:ascii="Arial" w:hAnsi="Arial" w:cs="Arial"/>
        </w:rPr>
        <w:t>įtraukti naujas tarnybines stotis (Hosts) į Zabbix monitoringo sistemą;</w:t>
      </w:r>
    </w:p>
    <w:p w14:paraId="41E934DC" w14:textId="14BDAD5D" w:rsidR="000740F4" w:rsidRPr="00260425" w:rsidRDefault="000740F4" w:rsidP="00625B1F">
      <w:pPr>
        <w:pStyle w:val="ListParagraph"/>
        <w:numPr>
          <w:ilvl w:val="0"/>
          <w:numId w:val="1"/>
        </w:numPr>
        <w:rPr>
          <w:rFonts w:ascii="Arial" w:hAnsi="Arial" w:cs="Arial"/>
        </w:rPr>
      </w:pPr>
      <w:r w:rsidRPr="00260425">
        <w:rPr>
          <w:rFonts w:ascii="Arial" w:hAnsi="Arial" w:cs="Arial"/>
        </w:rPr>
        <w:t>sukonfigūruoti pagrindinius stebėsenos rodiklius, įskaitant:</w:t>
      </w:r>
    </w:p>
    <w:p w14:paraId="2A9DAD12" w14:textId="4A0580F5" w:rsidR="000740F4" w:rsidRPr="00260425" w:rsidRDefault="000740F4" w:rsidP="00625B1F">
      <w:pPr>
        <w:pStyle w:val="ListParagraph"/>
        <w:numPr>
          <w:ilvl w:val="1"/>
          <w:numId w:val="1"/>
        </w:numPr>
        <w:rPr>
          <w:rFonts w:ascii="Arial" w:hAnsi="Arial" w:cs="Arial"/>
        </w:rPr>
      </w:pPr>
      <w:r w:rsidRPr="00260425">
        <w:rPr>
          <w:rFonts w:ascii="Arial" w:hAnsi="Arial" w:cs="Arial"/>
        </w:rPr>
        <w:t>CPU, RAM ir diskų resursų naudojimą;</w:t>
      </w:r>
    </w:p>
    <w:p w14:paraId="7E055A83" w14:textId="5AD72EA8" w:rsidR="000740F4" w:rsidRPr="00260425" w:rsidRDefault="000740F4" w:rsidP="00625B1F">
      <w:pPr>
        <w:pStyle w:val="ListParagraph"/>
        <w:numPr>
          <w:ilvl w:val="1"/>
          <w:numId w:val="1"/>
        </w:numPr>
        <w:rPr>
          <w:rFonts w:ascii="Arial" w:hAnsi="Arial" w:cs="Arial"/>
        </w:rPr>
      </w:pPr>
      <w:r w:rsidRPr="00260425">
        <w:rPr>
          <w:rFonts w:ascii="Arial" w:hAnsi="Arial" w:cs="Arial"/>
        </w:rPr>
        <w:t>tinklo sąsajų būseną ir apkrovą;</w:t>
      </w:r>
    </w:p>
    <w:p w14:paraId="2E6E3EAA" w14:textId="056F82F1" w:rsidR="000740F4" w:rsidRPr="00260425" w:rsidRDefault="000740F4" w:rsidP="00625B1F">
      <w:pPr>
        <w:pStyle w:val="ListParagraph"/>
        <w:numPr>
          <w:ilvl w:val="1"/>
          <w:numId w:val="1"/>
        </w:numPr>
        <w:rPr>
          <w:rFonts w:ascii="Arial" w:hAnsi="Arial" w:cs="Arial"/>
        </w:rPr>
      </w:pPr>
      <w:r w:rsidRPr="00260425">
        <w:rPr>
          <w:rFonts w:ascii="Arial" w:hAnsi="Arial" w:cs="Arial"/>
        </w:rPr>
        <w:t>tarnybinių stočių pasiekiamumą;</w:t>
      </w:r>
    </w:p>
    <w:p w14:paraId="74CAAC84" w14:textId="07C6E309" w:rsidR="000740F4" w:rsidRPr="00260425" w:rsidRDefault="000740F4" w:rsidP="00625B1F">
      <w:pPr>
        <w:pStyle w:val="ListParagraph"/>
        <w:numPr>
          <w:ilvl w:val="0"/>
          <w:numId w:val="1"/>
        </w:numPr>
        <w:jc w:val="both"/>
        <w:rPr>
          <w:rFonts w:ascii="Arial" w:hAnsi="Arial" w:cs="Arial"/>
        </w:rPr>
      </w:pPr>
      <w:r w:rsidRPr="00260425">
        <w:rPr>
          <w:rFonts w:ascii="Arial" w:hAnsi="Arial" w:cs="Arial"/>
        </w:rPr>
        <w:t>užtikrinti, kad stebėsenos duomenys būtų renkami nuolat ir būtų matomi esamoje Zabbix aplinkoje.</w:t>
      </w:r>
    </w:p>
    <w:p w14:paraId="21A819FD" w14:textId="77777777" w:rsidR="000740F4" w:rsidRPr="00260425" w:rsidRDefault="000740F4" w:rsidP="00625B1F">
      <w:pPr>
        <w:pStyle w:val="ListParagraph"/>
        <w:numPr>
          <w:ilvl w:val="3"/>
          <w:numId w:val="13"/>
        </w:numPr>
        <w:jc w:val="both"/>
        <w:rPr>
          <w:rFonts w:ascii="Arial" w:hAnsi="Arial" w:cs="Arial"/>
        </w:rPr>
      </w:pPr>
      <w:r w:rsidRPr="00260425">
        <w:rPr>
          <w:rFonts w:ascii="Arial" w:hAnsi="Arial" w:cs="Arial"/>
        </w:rPr>
        <w:t>Monitoringo integracija turi būti patikrinta ir patvirtinta, pateikiant įrodymus apie duomenų rinkimą ir įspėjimų (alert) generavimą.</w:t>
      </w:r>
    </w:p>
    <w:p w14:paraId="3B9EDCCC" w14:textId="5E139050" w:rsidR="00BE5FC4" w:rsidRPr="00260425" w:rsidRDefault="00227420" w:rsidP="00BE5FC4">
      <w:pPr>
        <w:pStyle w:val="ListParagraph"/>
        <w:numPr>
          <w:ilvl w:val="1"/>
          <w:numId w:val="13"/>
        </w:numPr>
        <w:ind w:left="0" w:firstLine="360"/>
        <w:jc w:val="both"/>
        <w:rPr>
          <w:rFonts w:ascii="Arial" w:eastAsia="Calibri" w:hAnsi="Arial" w:cs="Arial"/>
          <w:lang w:eastAsia="lt-LT"/>
        </w:rPr>
      </w:pPr>
      <w:r w:rsidRPr="00260425">
        <w:rPr>
          <w:rFonts w:ascii="Arial" w:hAnsi="Arial" w:cs="Arial"/>
        </w:rPr>
        <w:t>Tiekimo grandinės ir kibernetinio saugumo reikalavimai</w:t>
      </w:r>
      <w:r w:rsidR="008A378E" w:rsidRPr="00260425">
        <w:rPr>
          <w:rFonts w:ascii="Arial" w:hAnsi="Arial" w:cs="Arial"/>
        </w:rPr>
        <w:t>:</w:t>
      </w:r>
    </w:p>
    <w:p w14:paraId="322C0925" w14:textId="3479106F" w:rsidR="00483ABD" w:rsidRPr="00260425" w:rsidRDefault="00483ABD" w:rsidP="001A289E">
      <w:pPr>
        <w:pStyle w:val="ListParagraph"/>
        <w:numPr>
          <w:ilvl w:val="2"/>
          <w:numId w:val="13"/>
        </w:numPr>
        <w:jc w:val="both"/>
        <w:rPr>
          <w:rFonts w:ascii="Arial" w:eastAsia="Calibri" w:hAnsi="Arial" w:cs="Arial"/>
          <w:lang w:eastAsia="lt-LT"/>
        </w:rPr>
      </w:pPr>
      <w:r w:rsidRPr="00260425">
        <w:rPr>
          <w:rFonts w:ascii="Arial" w:eastAsia="Calibri" w:hAnsi="Arial" w:cs="Arial"/>
          <w:lang w:eastAsia="lt-LT"/>
        </w:rPr>
        <w:t>Bendrieji reikalavimai</w:t>
      </w:r>
    </w:p>
    <w:p w14:paraId="5E6797D9" w14:textId="00217970" w:rsidR="00483ABD" w:rsidRPr="00260425" w:rsidRDefault="00483ABD" w:rsidP="007725C9">
      <w:pPr>
        <w:pStyle w:val="ListParagraph"/>
        <w:numPr>
          <w:ilvl w:val="3"/>
          <w:numId w:val="13"/>
        </w:numPr>
        <w:jc w:val="both"/>
        <w:rPr>
          <w:rFonts w:ascii="Arial" w:eastAsia="Calibri" w:hAnsi="Arial" w:cs="Arial"/>
          <w:lang w:eastAsia="lt-LT"/>
        </w:rPr>
      </w:pPr>
      <w:r w:rsidRPr="00260425">
        <w:rPr>
          <w:rFonts w:ascii="Arial" w:eastAsia="Calibri" w:hAnsi="Arial" w:cs="Arial"/>
          <w:lang w:eastAsia="lt-LT"/>
        </w:rPr>
        <w:t>Tiekėjas privalo užtikrinti, kad visos pagal šią sutartį tiekiamos prekės, programinė įranga, paslaugos, techninė priežiūra, gamintojo palaikymas, nuotolinė priežiūra ir kitos susijusios paslaugos būtų teikiamos laikantis Lietuvos Respublikos kibernetinio saugumo, nacionalinio saugumo, asmens duomenų apsaugos ir kitų taikomų teisės aktų reikalavimų.</w:t>
      </w:r>
    </w:p>
    <w:p w14:paraId="79FEA64C" w14:textId="59E69EF0" w:rsidR="00483ABD" w:rsidRPr="00260425" w:rsidRDefault="00483ABD" w:rsidP="007725C9">
      <w:pPr>
        <w:pStyle w:val="ListParagraph"/>
        <w:numPr>
          <w:ilvl w:val="3"/>
          <w:numId w:val="13"/>
        </w:numPr>
        <w:jc w:val="both"/>
        <w:rPr>
          <w:rFonts w:ascii="Arial" w:eastAsia="Calibri" w:hAnsi="Arial" w:cs="Arial"/>
          <w:lang w:eastAsia="lt-LT"/>
        </w:rPr>
      </w:pPr>
      <w:r w:rsidRPr="00260425">
        <w:rPr>
          <w:rFonts w:ascii="Arial" w:eastAsia="Calibri" w:hAnsi="Arial" w:cs="Arial"/>
          <w:lang w:eastAsia="lt-LT"/>
        </w:rPr>
        <w:t>Tiekėjas atsako už visų pasitelktų subtiekėjų, gamintojų, techninės priežiūros, palaikymo, nuotolinės priežiūros ir kitų paslaugų teikėjų veiksmus taip, lyg šiuos veiksmus atliktų pats Tiekėjas.</w:t>
      </w:r>
    </w:p>
    <w:p w14:paraId="2785D2A3" w14:textId="6FBE1D04" w:rsidR="00483ABD" w:rsidRPr="00260425" w:rsidRDefault="00483ABD" w:rsidP="00E476E4">
      <w:pPr>
        <w:pStyle w:val="ListParagraph"/>
        <w:numPr>
          <w:ilvl w:val="2"/>
          <w:numId w:val="13"/>
        </w:numPr>
        <w:jc w:val="both"/>
        <w:rPr>
          <w:rFonts w:ascii="Arial" w:eastAsia="Calibri" w:hAnsi="Arial" w:cs="Arial"/>
          <w:lang w:eastAsia="lt-LT"/>
        </w:rPr>
      </w:pPr>
      <w:r w:rsidRPr="00260425">
        <w:rPr>
          <w:rFonts w:ascii="Arial" w:eastAsia="Calibri" w:hAnsi="Arial" w:cs="Arial"/>
          <w:lang w:eastAsia="lt-LT"/>
        </w:rPr>
        <w:t>Subtiekėjų ir tiekimo grandinės skaidrumas</w:t>
      </w:r>
    </w:p>
    <w:p w14:paraId="53EE782D" w14:textId="1C3E3DE2" w:rsidR="00483ABD" w:rsidRPr="00260425" w:rsidRDefault="00483ABD" w:rsidP="007725C9">
      <w:pPr>
        <w:pStyle w:val="ListParagraph"/>
        <w:numPr>
          <w:ilvl w:val="3"/>
          <w:numId w:val="13"/>
        </w:numPr>
        <w:jc w:val="both"/>
        <w:rPr>
          <w:rFonts w:ascii="Arial" w:eastAsia="Calibri" w:hAnsi="Arial" w:cs="Arial"/>
          <w:lang w:eastAsia="lt-LT"/>
        </w:rPr>
      </w:pPr>
      <w:r w:rsidRPr="00260425">
        <w:rPr>
          <w:rFonts w:ascii="Arial" w:eastAsia="Calibri" w:hAnsi="Arial" w:cs="Arial"/>
          <w:lang w:eastAsia="lt-LT"/>
        </w:rPr>
        <w:t>Tiekėjas kartu su pasiūlymu privalo pateikti visų subtiekėjų, gamintojų, techninės priežiūros, gamintojo palaikymo, nuotolinio administravimo ir kitų paslaugų teikime dalyvausiančių subjektų sąrašą.</w:t>
      </w:r>
    </w:p>
    <w:p w14:paraId="595C732A" w14:textId="1DC4EA2E" w:rsidR="00483ABD" w:rsidRPr="00260425" w:rsidRDefault="00483ABD" w:rsidP="007725C9">
      <w:pPr>
        <w:pStyle w:val="ListParagraph"/>
        <w:numPr>
          <w:ilvl w:val="3"/>
          <w:numId w:val="13"/>
        </w:numPr>
        <w:jc w:val="both"/>
        <w:rPr>
          <w:rFonts w:ascii="Arial" w:eastAsia="Calibri" w:hAnsi="Arial" w:cs="Arial"/>
          <w:lang w:eastAsia="lt-LT"/>
        </w:rPr>
      </w:pPr>
      <w:r w:rsidRPr="00260425">
        <w:rPr>
          <w:rFonts w:ascii="Arial" w:eastAsia="Calibri" w:hAnsi="Arial" w:cs="Arial"/>
          <w:lang w:eastAsia="lt-LT"/>
        </w:rPr>
        <w:t>Tiekėjo pateiktame sąraše turi būti nurodytas juridinio asmens pavadinimas, registracijos valstybė, atliekamos funkcijos, teikiamų paslaugų apimtis, paslaugų teikimo vieta ir informacija, ar šiam subjektui bus suteikiama prieiga prie Užsakovo sistemų, infrastruktūros ar duomenų.</w:t>
      </w:r>
    </w:p>
    <w:p w14:paraId="72EA2BEA" w14:textId="082490CC" w:rsidR="00483ABD" w:rsidRPr="00260425" w:rsidRDefault="00483ABD" w:rsidP="007725C9">
      <w:pPr>
        <w:pStyle w:val="ListParagraph"/>
        <w:numPr>
          <w:ilvl w:val="3"/>
          <w:numId w:val="13"/>
        </w:numPr>
        <w:jc w:val="both"/>
        <w:rPr>
          <w:rFonts w:ascii="Arial" w:eastAsia="Calibri" w:hAnsi="Arial" w:cs="Arial"/>
          <w:lang w:eastAsia="lt-LT"/>
        </w:rPr>
      </w:pPr>
      <w:r w:rsidRPr="00260425">
        <w:rPr>
          <w:rFonts w:ascii="Arial" w:eastAsia="Calibri" w:hAnsi="Arial" w:cs="Arial"/>
          <w:lang w:eastAsia="lt-LT"/>
        </w:rPr>
        <w:lastRenderedPageBreak/>
        <w:t>Tiekėjas be išankstinio rašytinio Užsakovo sutikimo negali keisti subtiekėjų, gamintojo palaikymo grandinės, paslaugų vykdymo vietos, duomenų centro operatoriaus, nuotolinės prieigos organizavimo modelio ar perduoti paslaugų vykdymo kitam subjektui.</w:t>
      </w:r>
    </w:p>
    <w:p w14:paraId="1CA3AF8A" w14:textId="7BF1961D" w:rsidR="00483ABD" w:rsidRPr="00260425" w:rsidRDefault="00483ABD" w:rsidP="00483ABD">
      <w:pPr>
        <w:pStyle w:val="ListParagraph"/>
        <w:numPr>
          <w:ilvl w:val="2"/>
          <w:numId w:val="13"/>
        </w:numPr>
        <w:jc w:val="both"/>
        <w:rPr>
          <w:rFonts w:ascii="Arial" w:eastAsia="Calibri" w:hAnsi="Arial" w:cs="Arial"/>
          <w:lang w:eastAsia="lt-LT"/>
        </w:rPr>
      </w:pPr>
      <w:r w:rsidRPr="00260425">
        <w:rPr>
          <w:rFonts w:ascii="Arial" w:eastAsia="Calibri" w:hAnsi="Arial" w:cs="Arial"/>
          <w:lang w:eastAsia="lt-LT"/>
        </w:rPr>
        <w:t>Prieigų valdymas</w:t>
      </w:r>
    </w:p>
    <w:p w14:paraId="54B7646C" w14:textId="309EC042" w:rsidR="00483ABD" w:rsidRPr="00260425" w:rsidRDefault="00483ABD" w:rsidP="007725C9">
      <w:pPr>
        <w:pStyle w:val="ListParagraph"/>
        <w:numPr>
          <w:ilvl w:val="3"/>
          <w:numId w:val="13"/>
        </w:numPr>
        <w:jc w:val="both"/>
        <w:rPr>
          <w:rFonts w:ascii="Arial" w:eastAsia="Calibri" w:hAnsi="Arial" w:cs="Arial"/>
          <w:lang w:eastAsia="lt-LT"/>
        </w:rPr>
      </w:pPr>
      <w:r w:rsidRPr="00260425">
        <w:rPr>
          <w:rFonts w:ascii="Arial" w:eastAsia="Calibri" w:hAnsi="Arial" w:cs="Arial"/>
          <w:lang w:eastAsia="lt-LT"/>
        </w:rPr>
        <w:t>Visa Tiekėjo, subtiekėjų ir gamintojo atstovų prieiga prie Užsakovo infrastruktūros, sistemų, valdymo sąsajų ar duomenų turi būti suteikiama tik pagal Užsakovo patvirtintą prieigų suteikimo procesą.</w:t>
      </w:r>
    </w:p>
    <w:p w14:paraId="4BC5D0EA" w14:textId="15AD5874" w:rsidR="00483ABD" w:rsidRPr="00260425" w:rsidRDefault="00483ABD" w:rsidP="007725C9">
      <w:pPr>
        <w:pStyle w:val="ListParagraph"/>
        <w:numPr>
          <w:ilvl w:val="3"/>
          <w:numId w:val="13"/>
        </w:numPr>
        <w:jc w:val="both"/>
        <w:rPr>
          <w:rFonts w:ascii="Arial" w:eastAsia="Calibri" w:hAnsi="Arial" w:cs="Arial"/>
          <w:lang w:eastAsia="lt-LT"/>
        </w:rPr>
      </w:pPr>
      <w:r w:rsidRPr="00260425">
        <w:rPr>
          <w:rFonts w:ascii="Arial" w:eastAsia="Calibri" w:hAnsi="Arial" w:cs="Arial"/>
          <w:lang w:eastAsia="lt-LT"/>
        </w:rPr>
        <w:t>Draudžiama naudoti bendrines, dalinamas ar neidentifikuojamas administravimo paskyras, išskyrus techniškai pagrįstus atvejus, kurie turi būti iš anksto raštu suderinti su Užsakovu.</w:t>
      </w:r>
    </w:p>
    <w:p w14:paraId="5256DB50" w14:textId="1A4F3BA1" w:rsidR="00483ABD" w:rsidRPr="00260425" w:rsidRDefault="00483ABD" w:rsidP="007725C9">
      <w:pPr>
        <w:pStyle w:val="ListParagraph"/>
        <w:numPr>
          <w:ilvl w:val="3"/>
          <w:numId w:val="13"/>
        </w:numPr>
        <w:jc w:val="both"/>
        <w:rPr>
          <w:rFonts w:ascii="Arial" w:eastAsia="Calibri" w:hAnsi="Arial" w:cs="Arial"/>
          <w:lang w:eastAsia="lt-LT"/>
        </w:rPr>
      </w:pPr>
      <w:r w:rsidRPr="00260425">
        <w:rPr>
          <w:rFonts w:ascii="Arial" w:eastAsia="Calibri" w:hAnsi="Arial" w:cs="Arial"/>
          <w:lang w:eastAsia="lt-LT"/>
        </w:rPr>
        <w:t>Visos administravimo ir priežiūros paskyros turi būti priskirtos konkrečiam fiziniam asmeniui.</w:t>
      </w:r>
    </w:p>
    <w:p w14:paraId="4E081E85" w14:textId="70D794AA" w:rsidR="00483ABD" w:rsidRPr="00260425" w:rsidRDefault="00483ABD" w:rsidP="007725C9">
      <w:pPr>
        <w:pStyle w:val="ListParagraph"/>
        <w:numPr>
          <w:ilvl w:val="3"/>
          <w:numId w:val="13"/>
        </w:numPr>
        <w:jc w:val="both"/>
        <w:rPr>
          <w:rFonts w:ascii="Arial" w:eastAsia="Calibri" w:hAnsi="Arial" w:cs="Arial"/>
          <w:lang w:eastAsia="lt-LT"/>
        </w:rPr>
      </w:pPr>
      <w:r w:rsidRPr="00260425">
        <w:rPr>
          <w:rFonts w:ascii="Arial" w:eastAsia="Calibri" w:hAnsi="Arial" w:cs="Arial"/>
          <w:lang w:eastAsia="lt-LT"/>
        </w:rPr>
        <w:t>Administracinė prieiga turi būti apsaugota naudojant daugiafaktorinį autentifikavimą, mažiausių privilegijų principą ir rolėmis pagrįstą prieigos valdymą.</w:t>
      </w:r>
    </w:p>
    <w:p w14:paraId="79BDB45A" w14:textId="1E356A89" w:rsidR="00483ABD" w:rsidRPr="00260425" w:rsidRDefault="00483ABD" w:rsidP="007725C9">
      <w:pPr>
        <w:pStyle w:val="ListParagraph"/>
        <w:numPr>
          <w:ilvl w:val="3"/>
          <w:numId w:val="13"/>
        </w:numPr>
        <w:jc w:val="both"/>
        <w:rPr>
          <w:rFonts w:ascii="Arial" w:eastAsia="Calibri" w:hAnsi="Arial" w:cs="Arial"/>
          <w:lang w:eastAsia="lt-LT"/>
        </w:rPr>
      </w:pPr>
      <w:r w:rsidRPr="00260425">
        <w:rPr>
          <w:rFonts w:ascii="Arial" w:eastAsia="Calibri" w:hAnsi="Arial" w:cs="Arial"/>
          <w:lang w:eastAsia="lt-LT"/>
        </w:rPr>
        <w:t>Užsakovas turi teisę bet kuriuo metu apriboti, sustabdyti arba panaikinti Tiekėjui, subtiekėjui ar gamintojo atstovui suteiktas prieigas.</w:t>
      </w:r>
    </w:p>
    <w:p w14:paraId="79E28E38" w14:textId="6B166D1C" w:rsidR="00483ABD" w:rsidRPr="00260425" w:rsidRDefault="00483ABD" w:rsidP="007725C9">
      <w:pPr>
        <w:pStyle w:val="ListParagraph"/>
        <w:numPr>
          <w:ilvl w:val="3"/>
          <w:numId w:val="13"/>
        </w:numPr>
        <w:jc w:val="both"/>
        <w:rPr>
          <w:rFonts w:ascii="Arial" w:eastAsia="Calibri" w:hAnsi="Arial" w:cs="Arial"/>
          <w:lang w:eastAsia="lt-LT"/>
        </w:rPr>
      </w:pPr>
      <w:r w:rsidRPr="00260425">
        <w:rPr>
          <w:rFonts w:ascii="Arial" w:eastAsia="Calibri" w:hAnsi="Arial" w:cs="Arial"/>
          <w:lang w:eastAsia="lt-LT"/>
        </w:rPr>
        <w:t>Pasibaigus darbams, pasikeitus atsakingiems asmenims arba pasibaigus sutartiniams santykiams, Tiekėjas privalo užtikrinti nedelsiamą visų nebereikalingų prieigų panaikinimą.</w:t>
      </w:r>
    </w:p>
    <w:p w14:paraId="041DD9B7" w14:textId="2B25EA05" w:rsidR="00483ABD" w:rsidRPr="00260425" w:rsidRDefault="00483ABD" w:rsidP="00C45CC6">
      <w:pPr>
        <w:pStyle w:val="ListParagraph"/>
        <w:numPr>
          <w:ilvl w:val="2"/>
          <w:numId w:val="13"/>
        </w:numPr>
        <w:jc w:val="both"/>
        <w:rPr>
          <w:rFonts w:ascii="Arial" w:eastAsia="Calibri" w:hAnsi="Arial" w:cs="Arial"/>
          <w:lang w:eastAsia="lt-LT"/>
        </w:rPr>
      </w:pPr>
      <w:r w:rsidRPr="00260425">
        <w:rPr>
          <w:rFonts w:ascii="Arial" w:eastAsia="Calibri" w:hAnsi="Arial" w:cs="Arial"/>
          <w:lang w:eastAsia="lt-LT"/>
        </w:rPr>
        <w:t>Nuotolinė prieiga</w:t>
      </w:r>
    </w:p>
    <w:p w14:paraId="0835ED64" w14:textId="5C96F32B" w:rsidR="00483ABD" w:rsidRPr="00260425" w:rsidRDefault="00483ABD" w:rsidP="007725C9">
      <w:pPr>
        <w:pStyle w:val="ListParagraph"/>
        <w:numPr>
          <w:ilvl w:val="3"/>
          <w:numId w:val="13"/>
        </w:numPr>
        <w:jc w:val="both"/>
        <w:rPr>
          <w:rFonts w:ascii="Arial" w:eastAsia="Calibri" w:hAnsi="Arial" w:cs="Arial"/>
          <w:lang w:eastAsia="lt-LT"/>
        </w:rPr>
      </w:pPr>
      <w:r w:rsidRPr="00260425">
        <w:rPr>
          <w:rFonts w:ascii="Arial" w:eastAsia="Calibri" w:hAnsi="Arial" w:cs="Arial"/>
          <w:lang w:eastAsia="lt-LT"/>
        </w:rPr>
        <w:t>Nuotolinė prieiga prie Užsakovo infrastruktūros gali būti suteikiama tik iš anksto suderintais atvejais ir tik tiek, kiek būtina konkrečioms paslaugoms suteikti.</w:t>
      </w:r>
    </w:p>
    <w:p w14:paraId="280DFB48" w14:textId="755F867C" w:rsidR="00483ABD" w:rsidRPr="00260425" w:rsidRDefault="00483ABD" w:rsidP="007725C9">
      <w:pPr>
        <w:pStyle w:val="ListParagraph"/>
        <w:numPr>
          <w:ilvl w:val="3"/>
          <w:numId w:val="13"/>
        </w:numPr>
        <w:jc w:val="both"/>
        <w:rPr>
          <w:rFonts w:ascii="Arial" w:eastAsia="Calibri" w:hAnsi="Arial" w:cs="Arial"/>
          <w:lang w:eastAsia="lt-LT"/>
        </w:rPr>
      </w:pPr>
      <w:r w:rsidRPr="00260425">
        <w:rPr>
          <w:rFonts w:ascii="Arial" w:eastAsia="Calibri" w:hAnsi="Arial" w:cs="Arial"/>
          <w:lang w:eastAsia="lt-LT"/>
        </w:rPr>
        <w:t>Nuotolinė prieiga turi būti vykdoma naudojant saugius šifruotus ryšio kanalus, individualias naudotojų paskyras ir daugiafaktorinį autentifikavimą.</w:t>
      </w:r>
    </w:p>
    <w:p w14:paraId="7D9AE572" w14:textId="437B53F1" w:rsidR="00483ABD" w:rsidRPr="00260425" w:rsidRDefault="00483ABD" w:rsidP="007725C9">
      <w:pPr>
        <w:pStyle w:val="ListParagraph"/>
        <w:numPr>
          <w:ilvl w:val="3"/>
          <w:numId w:val="13"/>
        </w:numPr>
        <w:jc w:val="both"/>
        <w:rPr>
          <w:rFonts w:ascii="Arial" w:eastAsia="Calibri" w:hAnsi="Arial" w:cs="Arial"/>
          <w:lang w:eastAsia="lt-LT"/>
        </w:rPr>
      </w:pPr>
      <w:r w:rsidRPr="00260425">
        <w:rPr>
          <w:rFonts w:ascii="Arial" w:eastAsia="Calibri" w:hAnsi="Arial" w:cs="Arial"/>
          <w:lang w:eastAsia="lt-LT"/>
        </w:rPr>
        <w:t>Visos nuotolinės prieigos sesijos turi būti registruojamos ir saugomos audito tikslais.</w:t>
      </w:r>
    </w:p>
    <w:p w14:paraId="47488724" w14:textId="71E39010" w:rsidR="00483ABD" w:rsidRPr="00260425" w:rsidRDefault="00483ABD" w:rsidP="007725C9">
      <w:pPr>
        <w:pStyle w:val="ListParagraph"/>
        <w:numPr>
          <w:ilvl w:val="3"/>
          <w:numId w:val="13"/>
        </w:numPr>
        <w:jc w:val="both"/>
        <w:rPr>
          <w:rFonts w:ascii="Arial" w:eastAsia="Calibri" w:hAnsi="Arial" w:cs="Arial"/>
          <w:lang w:eastAsia="lt-LT"/>
        </w:rPr>
      </w:pPr>
      <w:r w:rsidRPr="00260425">
        <w:rPr>
          <w:rFonts w:ascii="Arial" w:eastAsia="Calibri" w:hAnsi="Arial" w:cs="Arial"/>
          <w:lang w:eastAsia="lt-LT"/>
        </w:rPr>
        <w:t>Užsakovui pareikalavus Tiekėjas privalo pateikti nuotolinės prieigos žurnalus, sesijų įrašus ar kitą su prieiga susijusią informaciją, kiek tai techniškai taikoma naudojamam sprendimui.</w:t>
      </w:r>
    </w:p>
    <w:p w14:paraId="62C40C7D" w14:textId="6E7589C0" w:rsidR="00483ABD" w:rsidRPr="00260425" w:rsidRDefault="00483ABD" w:rsidP="00E179FB">
      <w:pPr>
        <w:pStyle w:val="ListParagraph"/>
        <w:numPr>
          <w:ilvl w:val="2"/>
          <w:numId w:val="13"/>
        </w:numPr>
        <w:jc w:val="both"/>
        <w:rPr>
          <w:rFonts w:ascii="Arial" w:eastAsia="Calibri" w:hAnsi="Arial" w:cs="Arial"/>
          <w:lang w:eastAsia="lt-LT"/>
        </w:rPr>
      </w:pPr>
      <w:r w:rsidRPr="00260425">
        <w:rPr>
          <w:rFonts w:ascii="Arial" w:eastAsia="Calibri" w:hAnsi="Arial" w:cs="Arial"/>
          <w:lang w:eastAsia="lt-LT"/>
        </w:rPr>
        <w:t>Žurnalai ir auditas</w:t>
      </w:r>
    </w:p>
    <w:p w14:paraId="16200C14" w14:textId="0BB8DAAC" w:rsidR="00483ABD" w:rsidRPr="00260425" w:rsidRDefault="00483ABD" w:rsidP="007725C9">
      <w:pPr>
        <w:pStyle w:val="ListParagraph"/>
        <w:numPr>
          <w:ilvl w:val="3"/>
          <w:numId w:val="13"/>
        </w:numPr>
        <w:jc w:val="both"/>
        <w:rPr>
          <w:rFonts w:ascii="Arial" w:eastAsia="Calibri" w:hAnsi="Arial" w:cs="Arial"/>
          <w:lang w:eastAsia="lt-LT"/>
        </w:rPr>
      </w:pPr>
      <w:r w:rsidRPr="00260425">
        <w:rPr>
          <w:rFonts w:ascii="Arial" w:eastAsia="Calibri" w:hAnsi="Arial" w:cs="Arial"/>
          <w:lang w:eastAsia="lt-LT"/>
        </w:rPr>
        <w:t>Tiekėjas privalo užtikrinti, kad visi administravimo, konfigūravimo, atnaujinimo, incidentų valdymo, prieigos suteikimo, prieigos panaikinimo ir kiti reikšmingi veiksmai būtų registruojami audito žurnaluose.</w:t>
      </w:r>
    </w:p>
    <w:p w14:paraId="3F3D4CFB" w14:textId="1CE362D8" w:rsidR="00483ABD" w:rsidRPr="00260425" w:rsidRDefault="00483ABD" w:rsidP="007725C9">
      <w:pPr>
        <w:pStyle w:val="ListParagraph"/>
        <w:numPr>
          <w:ilvl w:val="3"/>
          <w:numId w:val="13"/>
        </w:numPr>
        <w:jc w:val="both"/>
        <w:rPr>
          <w:rFonts w:ascii="Arial" w:eastAsia="Calibri" w:hAnsi="Arial" w:cs="Arial"/>
          <w:lang w:eastAsia="lt-LT"/>
        </w:rPr>
      </w:pPr>
      <w:r w:rsidRPr="00260425">
        <w:rPr>
          <w:rFonts w:ascii="Arial" w:eastAsia="Calibri" w:hAnsi="Arial" w:cs="Arial"/>
          <w:lang w:eastAsia="lt-LT"/>
        </w:rPr>
        <w:t>Audito žurnaluose turi būti registruojamas naudotojo identifikatorius, data ir laikas, atliktas veiksmas, veiksmo rezultatas, šaltinio adresas ir kita informacija, reikalinga veiksmų atsekamumui užtikrinti.</w:t>
      </w:r>
    </w:p>
    <w:p w14:paraId="1766320D" w14:textId="7BF05C4A" w:rsidR="00483ABD" w:rsidRPr="00260425" w:rsidRDefault="00483ABD" w:rsidP="007725C9">
      <w:pPr>
        <w:pStyle w:val="ListParagraph"/>
        <w:numPr>
          <w:ilvl w:val="3"/>
          <w:numId w:val="13"/>
        </w:numPr>
        <w:jc w:val="both"/>
        <w:rPr>
          <w:rFonts w:ascii="Arial" w:eastAsia="Calibri" w:hAnsi="Arial" w:cs="Arial"/>
          <w:lang w:eastAsia="lt-LT"/>
        </w:rPr>
      </w:pPr>
      <w:r w:rsidRPr="00260425">
        <w:rPr>
          <w:rFonts w:ascii="Arial" w:eastAsia="Calibri" w:hAnsi="Arial" w:cs="Arial"/>
          <w:lang w:eastAsia="lt-LT"/>
        </w:rPr>
        <w:t>Sprendimas turi sudaryti galimybę perduoti saugumo, administravimo ir audito žurnalus į Užsakovo naudojamą SIEM arba kitą centralizuotą žurnalų valdymo sistemą.</w:t>
      </w:r>
    </w:p>
    <w:p w14:paraId="3E3A4ECB" w14:textId="5A30CEAB" w:rsidR="00483ABD" w:rsidRPr="00260425" w:rsidRDefault="00483ABD" w:rsidP="007725C9">
      <w:pPr>
        <w:pStyle w:val="ListParagraph"/>
        <w:numPr>
          <w:ilvl w:val="3"/>
          <w:numId w:val="13"/>
        </w:numPr>
        <w:jc w:val="both"/>
        <w:rPr>
          <w:rFonts w:ascii="Arial" w:eastAsia="Calibri" w:hAnsi="Arial" w:cs="Arial"/>
          <w:lang w:eastAsia="lt-LT"/>
        </w:rPr>
      </w:pPr>
      <w:r w:rsidRPr="00260425">
        <w:rPr>
          <w:rFonts w:ascii="Arial" w:eastAsia="Calibri" w:hAnsi="Arial" w:cs="Arial"/>
          <w:lang w:eastAsia="lt-LT"/>
        </w:rPr>
        <w:t>Audito žurnalai turi būti apsaugoti nuo neteisėto pakeitimo, ištrynimo ar prieigos.</w:t>
      </w:r>
    </w:p>
    <w:p w14:paraId="7CD8D94B" w14:textId="6FA451BA" w:rsidR="00483ABD" w:rsidRPr="00260425" w:rsidRDefault="00483ABD" w:rsidP="00483ABD">
      <w:pPr>
        <w:pStyle w:val="ListParagraph"/>
        <w:numPr>
          <w:ilvl w:val="2"/>
          <w:numId w:val="13"/>
        </w:numPr>
        <w:jc w:val="both"/>
        <w:rPr>
          <w:rFonts w:ascii="Arial" w:eastAsia="Calibri" w:hAnsi="Arial" w:cs="Arial"/>
          <w:lang w:eastAsia="lt-LT"/>
        </w:rPr>
      </w:pPr>
      <w:r w:rsidRPr="00260425">
        <w:rPr>
          <w:rFonts w:ascii="Arial" w:eastAsia="Calibri" w:hAnsi="Arial" w:cs="Arial"/>
          <w:lang w:eastAsia="lt-LT"/>
        </w:rPr>
        <w:t>Pažeidžiamumų ir incidentų valdymas</w:t>
      </w:r>
    </w:p>
    <w:p w14:paraId="118B764A" w14:textId="5B5B8F9E" w:rsidR="00483ABD" w:rsidRPr="00260425" w:rsidRDefault="00483ABD" w:rsidP="007725C9">
      <w:pPr>
        <w:pStyle w:val="ListParagraph"/>
        <w:numPr>
          <w:ilvl w:val="3"/>
          <w:numId w:val="13"/>
        </w:numPr>
        <w:jc w:val="both"/>
        <w:rPr>
          <w:rFonts w:ascii="Arial" w:eastAsia="Calibri" w:hAnsi="Arial" w:cs="Arial"/>
          <w:lang w:eastAsia="lt-LT"/>
        </w:rPr>
      </w:pPr>
      <w:r w:rsidRPr="00260425">
        <w:rPr>
          <w:rFonts w:ascii="Arial" w:eastAsia="Calibri" w:hAnsi="Arial" w:cs="Arial"/>
          <w:lang w:eastAsia="lt-LT"/>
        </w:rPr>
        <w:t>Tiekėjas privalo stebėti gamintojo skelbiamą informaciją apie saugumo pažeidžiamumus, saugumo atnaujinimus, programinės įrangos ir firmware pataisas.</w:t>
      </w:r>
    </w:p>
    <w:p w14:paraId="417841AC" w14:textId="306DE70D" w:rsidR="00483ABD" w:rsidRPr="00260425" w:rsidRDefault="00483ABD" w:rsidP="007725C9">
      <w:pPr>
        <w:pStyle w:val="ListParagraph"/>
        <w:numPr>
          <w:ilvl w:val="3"/>
          <w:numId w:val="13"/>
        </w:numPr>
        <w:jc w:val="both"/>
        <w:rPr>
          <w:rFonts w:ascii="Arial" w:eastAsia="Calibri" w:hAnsi="Arial" w:cs="Arial"/>
          <w:lang w:eastAsia="lt-LT"/>
        </w:rPr>
      </w:pPr>
      <w:r w:rsidRPr="00260425">
        <w:rPr>
          <w:rFonts w:ascii="Arial" w:eastAsia="Calibri" w:hAnsi="Arial" w:cs="Arial"/>
          <w:lang w:eastAsia="lt-LT"/>
        </w:rPr>
        <w:t>Apie kritinius pažeidžiamumus, turinčius ar galinčius turėti įtakos Užsakovo infrastruktūros saugumui, Tiekėjas privalo informuoti Užsakovą ne vėliau kaip per 24 valandas nuo informacijos gavimo.</w:t>
      </w:r>
    </w:p>
    <w:p w14:paraId="612CD7A0" w14:textId="5A16A9DB" w:rsidR="00483ABD" w:rsidRPr="00260425" w:rsidRDefault="00483ABD" w:rsidP="007725C9">
      <w:pPr>
        <w:pStyle w:val="ListParagraph"/>
        <w:numPr>
          <w:ilvl w:val="3"/>
          <w:numId w:val="13"/>
        </w:numPr>
        <w:jc w:val="both"/>
        <w:rPr>
          <w:rFonts w:ascii="Arial" w:eastAsia="Calibri" w:hAnsi="Arial" w:cs="Arial"/>
          <w:lang w:eastAsia="lt-LT"/>
        </w:rPr>
      </w:pPr>
      <w:r w:rsidRPr="00260425">
        <w:rPr>
          <w:rFonts w:ascii="Arial" w:eastAsia="Calibri" w:hAnsi="Arial" w:cs="Arial"/>
          <w:lang w:eastAsia="lt-LT"/>
        </w:rPr>
        <w:t>Tiekėjas privalo informuoti Užsakovą apie visus kibernetinio saugumo incidentus, tiekimo grandinės incidentus, neteisėtos prieigos atvejus ar kitus saugumo įvykius, galinčius turėti įtakos Užsakovo infrastruktūrai, duomenims ar paslaugoms, ne vėliau kaip per 24 valandas nuo jų nustatymo.</w:t>
      </w:r>
    </w:p>
    <w:p w14:paraId="42694226" w14:textId="78B64EE0" w:rsidR="00483ABD" w:rsidRPr="00260425" w:rsidRDefault="00483ABD" w:rsidP="007725C9">
      <w:pPr>
        <w:pStyle w:val="ListParagraph"/>
        <w:numPr>
          <w:ilvl w:val="3"/>
          <w:numId w:val="13"/>
        </w:numPr>
        <w:jc w:val="both"/>
        <w:rPr>
          <w:rFonts w:ascii="Arial" w:eastAsia="Calibri" w:hAnsi="Arial" w:cs="Arial"/>
          <w:lang w:eastAsia="lt-LT"/>
        </w:rPr>
      </w:pPr>
      <w:r w:rsidRPr="00260425">
        <w:rPr>
          <w:rFonts w:ascii="Arial" w:eastAsia="Calibri" w:hAnsi="Arial" w:cs="Arial"/>
          <w:lang w:eastAsia="lt-LT"/>
        </w:rPr>
        <w:lastRenderedPageBreak/>
        <w:t>Tiekėjas privalo bendradarbiauti atliekant incidento tyrimą ir pateikti visą reikalingą informaciją, žurnalus, paaiškinimus ir kitus duomenis, reikalingus incidento aplinkybėms nustatyti.</w:t>
      </w:r>
    </w:p>
    <w:p w14:paraId="4847CF1B" w14:textId="2405549C" w:rsidR="00483ABD" w:rsidRPr="00260425" w:rsidRDefault="00483ABD" w:rsidP="00483ABD">
      <w:pPr>
        <w:pStyle w:val="ListParagraph"/>
        <w:numPr>
          <w:ilvl w:val="2"/>
          <w:numId w:val="13"/>
        </w:numPr>
        <w:jc w:val="both"/>
        <w:rPr>
          <w:rFonts w:ascii="Arial" w:eastAsia="Calibri" w:hAnsi="Arial" w:cs="Arial"/>
          <w:lang w:eastAsia="lt-LT"/>
        </w:rPr>
      </w:pPr>
      <w:r w:rsidRPr="00260425">
        <w:rPr>
          <w:rFonts w:ascii="Arial" w:eastAsia="Calibri" w:hAnsi="Arial" w:cs="Arial"/>
          <w:lang w:eastAsia="lt-LT"/>
        </w:rPr>
        <w:t>Dokumentacija ir perdavimas</w:t>
      </w:r>
    </w:p>
    <w:p w14:paraId="297DF2D4" w14:textId="09A4B941" w:rsidR="00483ABD" w:rsidRPr="00260425" w:rsidRDefault="00483ABD" w:rsidP="007725C9">
      <w:pPr>
        <w:pStyle w:val="ListParagraph"/>
        <w:numPr>
          <w:ilvl w:val="3"/>
          <w:numId w:val="13"/>
        </w:numPr>
        <w:jc w:val="both"/>
        <w:rPr>
          <w:rFonts w:ascii="Arial" w:eastAsia="Calibri" w:hAnsi="Arial" w:cs="Arial"/>
          <w:lang w:eastAsia="lt-LT"/>
        </w:rPr>
      </w:pPr>
      <w:r w:rsidRPr="00260425">
        <w:rPr>
          <w:rFonts w:ascii="Arial" w:eastAsia="Calibri" w:hAnsi="Arial" w:cs="Arial"/>
          <w:lang w:eastAsia="lt-LT"/>
        </w:rPr>
        <w:t>Prieš pasirašant priėmimo–perdavimo aktą Tiekėjas privalo pateikti sprendimo architektūros schemas, tinklo schemas, administratorių sąrašą, prieigų valdymo aprašą, konfigūracijų aprašus, atsarginių kopijų aprašą, atkūrimo procedūras, eksploatavimo instrukcijas, gamintojo palaikymo registracijos įrodymus ir licencijų registracijos dokumentus.</w:t>
      </w:r>
    </w:p>
    <w:p w14:paraId="36027B23" w14:textId="6A395CC9" w:rsidR="00483ABD" w:rsidRPr="00260425" w:rsidRDefault="00483ABD" w:rsidP="007725C9">
      <w:pPr>
        <w:pStyle w:val="ListParagraph"/>
        <w:numPr>
          <w:ilvl w:val="3"/>
          <w:numId w:val="13"/>
        </w:numPr>
        <w:jc w:val="both"/>
        <w:rPr>
          <w:rFonts w:ascii="Arial" w:eastAsia="Calibri" w:hAnsi="Arial" w:cs="Arial"/>
          <w:lang w:eastAsia="lt-LT"/>
        </w:rPr>
      </w:pPr>
      <w:r w:rsidRPr="00260425">
        <w:rPr>
          <w:rFonts w:ascii="Arial" w:eastAsia="Calibri" w:hAnsi="Arial" w:cs="Arial"/>
          <w:lang w:eastAsia="lt-LT"/>
        </w:rPr>
        <w:t>Visa dokumentacija turi būti perduodama elektroniniu formatu lietuvių arba anglų kalba.</w:t>
      </w:r>
    </w:p>
    <w:p w14:paraId="4895AC1B" w14:textId="7DB39135" w:rsidR="00483ABD" w:rsidRPr="00260425" w:rsidRDefault="00483ABD" w:rsidP="007725C9">
      <w:pPr>
        <w:pStyle w:val="ListParagraph"/>
        <w:numPr>
          <w:ilvl w:val="3"/>
          <w:numId w:val="13"/>
        </w:numPr>
        <w:jc w:val="both"/>
        <w:rPr>
          <w:rFonts w:ascii="Arial" w:eastAsia="Calibri" w:hAnsi="Arial" w:cs="Arial"/>
          <w:lang w:eastAsia="lt-LT"/>
        </w:rPr>
      </w:pPr>
      <w:r w:rsidRPr="00260425">
        <w:rPr>
          <w:rFonts w:ascii="Arial" w:eastAsia="Calibri" w:hAnsi="Arial" w:cs="Arial"/>
          <w:lang w:eastAsia="lt-LT"/>
        </w:rPr>
        <w:t>Tiekėjas privalo užtikrinti, kad visa dokumentacija būtų aktuali, atitiktų faktiškai įdiegtą sprendimą ir būtų atnaujinta po esminių konfigūracijos ar architektūros pakeitimų.</w:t>
      </w:r>
    </w:p>
    <w:p w14:paraId="421202A2" w14:textId="7F075DC6" w:rsidR="00483ABD" w:rsidRPr="00260425" w:rsidRDefault="00483ABD" w:rsidP="00EA30EC">
      <w:pPr>
        <w:pStyle w:val="ListParagraph"/>
        <w:numPr>
          <w:ilvl w:val="2"/>
          <w:numId w:val="13"/>
        </w:numPr>
        <w:jc w:val="both"/>
        <w:rPr>
          <w:rFonts w:ascii="Arial" w:eastAsia="Calibri" w:hAnsi="Arial" w:cs="Arial"/>
          <w:lang w:eastAsia="lt-LT"/>
        </w:rPr>
      </w:pPr>
      <w:r w:rsidRPr="00260425">
        <w:rPr>
          <w:rFonts w:ascii="Arial" w:eastAsia="Calibri" w:hAnsi="Arial" w:cs="Arial"/>
          <w:lang w:eastAsia="lt-LT"/>
        </w:rPr>
        <w:t>Užsakovo teisė atlikti vertinimus</w:t>
      </w:r>
    </w:p>
    <w:p w14:paraId="25D33506" w14:textId="4240D3A5" w:rsidR="00483ABD" w:rsidRPr="00260425" w:rsidRDefault="00483ABD" w:rsidP="007725C9">
      <w:pPr>
        <w:pStyle w:val="ListParagraph"/>
        <w:numPr>
          <w:ilvl w:val="3"/>
          <w:numId w:val="13"/>
        </w:numPr>
        <w:jc w:val="both"/>
        <w:rPr>
          <w:rFonts w:ascii="Arial" w:eastAsia="Calibri" w:hAnsi="Arial" w:cs="Arial"/>
          <w:lang w:eastAsia="lt-LT"/>
        </w:rPr>
      </w:pPr>
      <w:r w:rsidRPr="00260425">
        <w:rPr>
          <w:rFonts w:ascii="Arial" w:eastAsia="Calibri" w:hAnsi="Arial" w:cs="Arial"/>
          <w:lang w:eastAsia="lt-LT"/>
        </w:rPr>
        <w:t>Užsakovas turi teisę pareikalauti įrodymų, pagrindžiančių Tiekėjo, subtiekėjų, gamintojų, techninės priežiūros ir palaikymo paslaugų teikėjų atitiktį šios techninės specifikacijos reikalavimams.</w:t>
      </w:r>
    </w:p>
    <w:p w14:paraId="32A5F123" w14:textId="49F7EBB1" w:rsidR="00483ABD" w:rsidRPr="00260425" w:rsidRDefault="00483ABD" w:rsidP="007725C9">
      <w:pPr>
        <w:pStyle w:val="ListParagraph"/>
        <w:numPr>
          <w:ilvl w:val="3"/>
          <w:numId w:val="13"/>
        </w:numPr>
        <w:jc w:val="both"/>
        <w:rPr>
          <w:rFonts w:ascii="Arial" w:eastAsia="Calibri" w:hAnsi="Arial" w:cs="Arial"/>
          <w:lang w:eastAsia="lt-LT"/>
        </w:rPr>
      </w:pPr>
      <w:r w:rsidRPr="00260425">
        <w:rPr>
          <w:rFonts w:ascii="Arial" w:eastAsia="Calibri" w:hAnsi="Arial" w:cs="Arial"/>
          <w:lang w:eastAsia="lt-LT"/>
        </w:rPr>
        <w:t>Užsakovas turi teisę atlikti tiekimo grandinės, prieigų valdymo, saugumo kontrolės priemonių, žurnalų, dokumentacijos ir kitų su paslaugų teikimu susijusių priemonių vertinimą.</w:t>
      </w:r>
    </w:p>
    <w:p w14:paraId="0F906342" w14:textId="36A0FCC8" w:rsidR="00227420" w:rsidRPr="00260425" w:rsidRDefault="00483ABD" w:rsidP="007725C9">
      <w:pPr>
        <w:pStyle w:val="ListParagraph"/>
        <w:numPr>
          <w:ilvl w:val="3"/>
          <w:numId w:val="13"/>
        </w:numPr>
        <w:jc w:val="both"/>
        <w:rPr>
          <w:rFonts w:ascii="Arial" w:eastAsia="Calibri" w:hAnsi="Arial" w:cs="Arial"/>
          <w:lang w:eastAsia="lt-LT"/>
        </w:rPr>
      </w:pPr>
      <w:r w:rsidRPr="00260425">
        <w:rPr>
          <w:rFonts w:ascii="Arial" w:eastAsia="Calibri" w:hAnsi="Arial" w:cs="Arial"/>
          <w:lang w:eastAsia="lt-LT"/>
        </w:rPr>
        <w:t>Tiekėjas privalo neatlygintinai pateikti Užsakovo vertinimui reikalingą informaciją, dokumentus, paaiškinimus ir kitus pagrindžiančius įrodymus.</w:t>
      </w:r>
    </w:p>
    <w:bookmarkEnd w:id="4"/>
    <w:p w14:paraId="794EFC11" w14:textId="77777777" w:rsidR="00B50A41" w:rsidRPr="00260425" w:rsidRDefault="00B50A41" w:rsidP="007725C9">
      <w:pPr>
        <w:spacing w:after="0" w:line="240" w:lineRule="auto"/>
        <w:jc w:val="both"/>
        <w:rPr>
          <w:rFonts w:ascii="Arial" w:eastAsia="Calibri" w:hAnsi="Arial" w:cs="Arial"/>
        </w:rPr>
      </w:pPr>
    </w:p>
    <w:sectPr w:rsidR="00B50A41" w:rsidRPr="00260425" w:rsidSect="0062339A">
      <w:headerReference w:type="default" r:id="rId13"/>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92441" w14:textId="77777777" w:rsidR="005D7F4A" w:rsidRDefault="005D7F4A" w:rsidP="00B50A41">
      <w:pPr>
        <w:spacing w:after="0" w:line="240" w:lineRule="auto"/>
      </w:pPr>
      <w:r>
        <w:separator/>
      </w:r>
    </w:p>
  </w:endnote>
  <w:endnote w:type="continuationSeparator" w:id="0">
    <w:p w14:paraId="64087209" w14:textId="77777777" w:rsidR="005D7F4A" w:rsidRDefault="005D7F4A" w:rsidP="00B50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7264C" w14:textId="77777777" w:rsidR="005D7F4A" w:rsidRDefault="005D7F4A" w:rsidP="00B50A41">
      <w:pPr>
        <w:spacing w:after="0" w:line="240" w:lineRule="auto"/>
      </w:pPr>
      <w:r>
        <w:separator/>
      </w:r>
    </w:p>
  </w:footnote>
  <w:footnote w:type="continuationSeparator" w:id="0">
    <w:p w14:paraId="1EFFFAC0" w14:textId="77777777" w:rsidR="005D7F4A" w:rsidRDefault="005D7F4A" w:rsidP="00B50A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91B84" w14:textId="77777777" w:rsidR="00A40562" w:rsidRDefault="00F03108">
    <w:pPr>
      <w:pStyle w:val="Header"/>
    </w:pPr>
    <w:r>
      <w:rPr>
        <w:noProof/>
      </w:rPr>
      <w:drawing>
        <wp:inline distT="0" distB="0" distL="0" distR="0" wp14:anchorId="0C24C2B6" wp14:editId="794E6CD9">
          <wp:extent cx="1048385" cy="501650"/>
          <wp:effectExtent l="0" t="0" r="0" b="0"/>
          <wp:docPr id="1777417207" name="Picture 1" descr="A green logo with black background&#10;&#10;AI-generated content may be incorrect.">
            <a:extLst xmlns:a="http://schemas.openxmlformats.org/drawingml/2006/main">
              <a:ext uri="{FF2B5EF4-FFF2-40B4-BE49-F238E27FC236}">
                <a16:creationId xmlns:a16="http://schemas.microsoft.com/office/drawing/2014/main" id="{DD7607BE-10C9-433E-8471-C29E647611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159145" name="Picture 1" descr="A green logo with black background&#10;&#10;AI-generated content may be incorrect."/>
                  <pic:cNvPicPr>
                    <a:picLocks noChangeAspect="1"/>
                  </pic:cNvPicPr>
                </pic:nvPicPr>
                <pic:blipFill>
                  <a:blip r:embed="rId1"/>
                  <a:stretch>
                    <a:fillRect/>
                  </a:stretch>
                </pic:blipFill>
                <pic:spPr>
                  <a:xfrm>
                    <a:off x="0" y="0"/>
                    <a:ext cx="1048385" cy="501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72952"/>
    <w:multiLevelType w:val="multilevel"/>
    <w:tmpl w:val="F65CA7BA"/>
    <w:lvl w:ilvl="0">
      <w:start w:val="1"/>
      <w:numFmt w:val="decimal"/>
      <w:lvlText w:val="%1."/>
      <w:lvlJc w:val="left"/>
      <w:pPr>
        <w:ind w:left="720" w:hanging="360"/>
      </w:pPr>
      <w:rPr>
        <w:b w:val="0"/>
        <w:bCs/>
      </w:rPr>
    </w:lvl>
    <w:lvl w:ilvl="1">
      <w:start w:val="1"/>
      <w:numFmt w:val="decimal"/>
      <w:lvlText w:val="%1.%2"/>
      <w:lvlJc w:val="left"/>
      <w:pPr>
        <w:ind w:left="786"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 w15:restartNumberingAfterBreak="0">
    <w:nsid w:val="09CC4C24"/>
    <w:multiLevelType w:val="hybridMultilevel"/>
    <w:tmpl w:val="A8CE77F8"/>
    <w:lvl w:ilvl="0" w:tplc="E0B2C928">
      <w:start w:val="1"/>
      <w:numFmt w:val="bullet"/>
      <w:lvlText w:val=""/>
      <w:lvlJc w:val="left"/>
      <w:pPr>
        <w:ind w:left="720" w:hanging="360"/>
      </w:pPr>
      <w:rPr>
        <w:rFonts w:ascii="Symbol" w:hAnsi="Symbol" w:hint="default"/>
      </w:rPr>
    </w:lvl>
    <w:lvl w:ilvl="1" w:tplc="C0ACF66A">
      <w:start w:val="1"/>
      <w:numFmt w:val="bullet"/>
      <w:lvlText w:val="o"/>
      <w:lvlJc w:val="left"/>
      <w:pPr>
        <w:ind w:left="1440" w:hanging="360"/>
      </w:pPr>
      <w:rPr>
        <w:rFonts w:ascii="Courier New" w:hAnsi="Courier New" w:hint="default"/>
      </w:rPr>
    </w:lvl>
    <w:lvl w:ilvl="2" w:tplc="FB8A9420">
      <w:start w:val="1"/>
      <w:numFmt w:val="bullet"/>
      <w:lvlText w:val=""/>
      <w:lvlJc w:val="left"/>
      <w:pPr>
        <w:ind w:left="2160" w:hanging="360"/>
      </w:pPr>
      <w:rPr>
        <w:rFonts w:ascii="Wingdings" w:hAnsi="Wingdings" w:hint="default"/>
      </w:rPr>
    </w:lvl>
    <w:lvl w:ilvl="3" w:tplc="0B086E66">
      <w:start w:val="1"/>
      <w:numFmt w:val="bullet"/>
      <w:lvlText w:val=""/>
      <w:lvlJc w:val="left"/>
      <w:pPr>
        <w:ind w:left="2880" w:hanging="360"/>
      </w:pPr>
      <w:rPr>
        <w:rFonts w:ascii="Symbol" w:hAnsi="Symbol" w:hint="default"/>
      </w:rPr>
    </w:lvl>
    <w:lvl w:ilvl="4" w:tplc="CE7E5682">
      <w:start w:val="1"/>
      <w:numFmt w:val="bullet"/>
      <w:lvlText w:val="o"/>
      <w:lvlJc w:val="left"/>
      <w:pPr>
        <w:ind w:left="3600" w:hanging="360"/>
      </w:pPr>
      <w:rPr>
        <w:rFonts w:ascii="Courier New" w:hAnsi="Courier New" w:hint="default"/>
      </w:rPr>
    </w:lvl>
    <w:lvl w:ilvl="5" w:tplc="4F6C4422">
      <w:start w:val="1"/>
      <w:numFmt w:val="bullet"/>
      <w:lvlText w:val=""/>
      <w:lvlJc w:val="left"/>
      <w:pPr>
        <w:ind w:left="4320" w:hanging="360"/>
      </w:pPr>
      <w:rPr>
        <w:rFonts w:ascii="Wingdings" w:hAnsi="Wingdings" w:hint="default"/>
      </w:rPr>
    </w:lvl>
    <w:lvl w:ilvl="6" w:tplc="20022DD0">
      <w:start w:val="1"/>
      <w:numFmt w:val="bullet"/>
      <w:lvlText w:val=""/>
      <w:lvlJc w:val="left"/>
      <w:pPr>
        <w:ind w:left="5040" w:hanging="360"/>
      </w:pPr>
      <w:rPr>
        <w:rFonts w:ascii="Symbol" w:hAnsi="Symbol" w:hint="default"/>
      </w:rPr>
    </w:lvl>
    <w:lvl w:ilvl="7" w:tplc="14D6C24E">
      <w:start w:val="1"/>
      <w:numFmt w:val="bullet"/>
      <w:lvlText w:val="o"/>
      <w:lvlJc w:val="left"/>
      <w:pPr>
        <w:ind w:left="5760" w:hanging="360"/>
      </w:pPr>
      <w:rPr>
        <w:rFonts w:ascii="Courier New" w:hAnsi="Courier New" w:hint="default"/>
      </w:rPr>
    </w:lvl>
    <w:lvl w:ilvl="8" w:tplc="A94C334C">
      <w:start w:val="1"/>
      <w:numFmt w:val="bullet"/>
      <w:lvlText w:val=""/>
      <w:lvlJc w:val="left"/>
      <w:pPr>
        <w:ind w:left="6480" w:hanging="360"/>
      </w:pPr>
      <w:rPr>
        <w:rFonts w:ascii="Wingdings" w:hAnsi="Wingdings" w:hint="default"/>
      </w:rPr>
    </w:lvl>
  </w:abstractNum>
  <w:abstractNum w:abstractNumId="2" w15:restartNumberingAfterBreak="0">
    <w:nsid w:val="0CD903CF"/>
    <w:multiLevelType w:val="hybridMultilevel"/>
    <w:tmpl w:val="A02E83BE"/>
    <w:lvl w:ilvl="0" w:tplc="11344552">
      <w:start w:val="1"/>
      <w:numFmt w:val="bullet"/>
      <w:lvlText w:val=""/>
      <w:lvlJc w:val="left"/>
      <w:pPr>
        <w:ind w:left="720" w:hanging="360"/>
      </w:pPr>
      <w:rPr>
        <w:rFonts w:ascii="Symbol" w:hAnsi="Symbol" w:hint="default"/>
      </w:rPr>
    </w:lvl>
    <w:lvl w:ilvl="1" w:tplc="AA368094" w:tentative="1">
      <w:start w:val="1"/>
      <w:numFmt w:val="bullet"/>
      <w:lvlText w:val="o"/>
      <w:lvlJc w:val="left"/>
      <w:pPr>
        <w:ind w:left="1440" w:hanging="360"/>
      </w:pPr>
      <w:rPr>
        <w:rFonts w:ascii="Courier New" w:hAnsi="Courier New" w:hint="default"/>
      </w:rPr>
    </w:lvl>
    <w:lvl w:ilvl="2" w:tplc="3070C7EC" w:tentative="1">
      <w:start w:val="1"/>
      <w:numFmt w:val="bullet"/>
      <w:lvlText w:val=""/>
      <w:lvlJc w:val="left"/>
      <w:pPr>
        <w:ind w:left="2160" w:hanging="360"/>
      </w:pPr>
      <w:rPr>
        <w:rFonts w:ascii="Wingdings" w:hAnsi="Wingdings" w:hint="default"/>
      </w:rPr>
    </w:lvl>
    <w:lvl w:ilvl="3" w:tplc="654A2118" w:tentative="1">
      <w:start w:val="1"/>
      <w:numFmt w:val="bullet"/>
      <w:lvlText w:val=""/>
      <w:lvlJc w:val="left"/>
      <w:pPr>
        <w:ind w:left="2880" w:hanging="360"/>
      </w:pPr>
      <w:rPr>
        <w:rFonts w:ascii="Symbol" w:hAnsi="Symbol" w:hint="default"/>
      </w:rPr>
    </w:lvl>
    <w:lvl w:ilvl="4" w:tplc="0AA0D822" w:tentative="1">
      <w:start w:val="1"/>
      <w:numFmt w:val="bullet"/>
      <w:lvlText w:val="o"/>
      <w:lvlJc w:val="left"/>
      <w:pPr>
        <w:ind w:left="3600" w:hanging="360"/>
      </w:pPr>
      <w:rPr>
        <w:rFonts w:ascii="Courier New" w:hAnsi="Courier New" w:hint="default"/>
      </w:rPr>
    </w:lvl>
    <w:lvl w:ilvl="5" w:tplc="2C60CC06" w:tentative="1">
      <w:start w:val="1"/>
      <w:numFmt w:val="bullet"/>
      <w:lvlText w:val=""/>
      <w:lvlJc w:val="left"/>
      <w:pPr>
        <w:ind w:left="4320" w:hanging="360"/>
      </w:pPr>
      <w:rPr>
        <w:rFonts w:ascii="Wingdings" w:hAnsi="Wingdings" w:hint="default"/>
      </w:rPr>
    </w:lvl>
    <w:lvl w:ilvl="6" w:tplc="7E724506" w:tentative="1">
      <w:start w:val="1"/>
      <w:numFmt w:val="bullet"/>
      <w:lvlText w:val=""/>
      <w:lvlJc w:val="left"/>
      <w:pPr>
        <w:ind w:left="5040" w:hanging="360"/>
      </w:pPr>
      <w:rPr>
        <w:rFonts w:ascii="Symbol" w:hAnsi="Symbol" w:hint="default"/>
      </w:rPr>
    </w:lvl>
    <w:lvl w:ilvl="7" w:tplc="737CF598" w:tentative="1">
      <w:start w:val="1"/>
      <w:numFmt w:val="bullet"/>
      <w:lvlText w:val="o"/>
      <w:lvlJc w:val="left"/>
      <w:pPr>
        <w:ind w:left="5760" w:hanging="360"/>
      </w:pPr>
      <w:rPr>
        <w:rFonts w:ascii="Courier New" w:hAnsi="Courier New" w:hint="default"/>
      </w:rPr>
    </w:lvl>
    <w:lvl w:ilvl="8" w:tplc="946EEC52" w:tentative="1">
      <w:start w:val="1"/>
      <w:numFmt w:val="bullet"/>
      <w:lvlText w:val=""/>
      <w:lvlJc w:val="left"/>
      <w:pPr>
        <w:ind w:left="6480" w:hanging="360"/>
      </w:pPr>
      <w:rPr>
        <w:rFonts w:ascii="Wingdings" w:hAnsi="Wingdings" w:hint="default"/>
      </w:rPr>
    </w:lvl>
  </w:abstractNum>
  <w:abstractNum w:abstractNumId="3" w15:restartNumberingAfterBreak="0">
    <w:nsid w:val="0F0BADA4"/>
    <w:multiLevelType w:val="hybridMultilevel"/>
    <w:tmpl w:val="A840402C"/>
    <w:lvl w:ilvl="0" w:tplc="2A8461C2">
      <w:start w:val="1"/>
      <w:numFmt w:val="bullet"/>
      <w:lvlText w:val=""/>
      <w:lvlJc w:val="left"/>
      <w:pPr>
        <w:ind w:left="720" w:hanging="360"/>
      </w:pPr>
      <w:rPr>
        <w:rFonts w:ascii="Symbol" w:hAnsi="Symbol" w:hint="default"/>
      </w:rPr>
    </w:lvl>
    <w:lvl w:ilvl="1" w:tplc="B246C9F8">
      <w:start w:val="1"/>
      <w:numFmt w:val="bullet"/>
      <w:lvlText w:val="o"/>
      <w:lvlJc w:val="left"/>
      <w:pPr>
        <w:ind w:left="1440" w:hanging="360"/>
      </w:pPr>
      <w:rPr>
        <w:rFonts w:ascii="Courier New" w:hAnsi="Courier New" w:hint="default"/>
      </w:rPr>
    </w:lvl>
    <w:lvl w:ilvl="2" w:tplc="BBD204E4">
      <w:start w:val="1"/>
      <w:numFmt w:val="bullet"/>
      <w:lvlText w:val=""/>
      <w:lvlJc w:val="left"/>
      <w:pPr>
        <w:ind w:left="2160" w:hanging="360"/>
      </w:pPr>
      <w:rPr>
        <w:rFonts w:ascii="Wingdings" w:hAnsi="Wingdings" w:hint="default"/>
      </w:rPr>
    </w:lvl>
    <w:lvl w:ilvl="3" w:tplc="00ECD7E6">
      <w:start w:val="1"/>
      <w:numFmt w:val="bullet"/>
      <w:lvlText w:val=""/>
      <w:lvlJc w:val="left"/>
      <w:pPr>
        <w:ind w:left="2880" w:hanging="360"/>
      </w:pPr>
      <w:rPr>
        <w:rFonts w:ascii="Symbol" w:hAnsi="Symbol" w:hint="default"/>
      </w:rPr>
    </w:lvl>
    <w:lvl w:ilvl="4" w:tplc="0BF29164">
      <w:start w:val="1"/>
      <w:numFmt w:val="bullet"/>
      <w:lvlText w:val="o"/>
      <w:lvlJc w:val="left"/>
      <w:pPr>
        <w:ind w:left="3600" w:hanging="360"/>
      </w:pPr>
      <w:rPr>
        <w:rFonts w:ascii="Courier New" w:hAnsi="Courier New" w:hint="default"/>
      </w:rPr>
    </w:lvl>
    <w:lvl w:ilvl="5" w:tplc="333A8ABC">
      <w:start w:val="1"/>
      <w:numFmt w:val="bullet"/>
      <w:lvlText w:val=""/>
      <w:lvlJc w:val="left"/>
      <w:pPr>
        <w:ind w:left="4320" w:hanging="360"/>
      </w:pPr>
      <w:rPr>
        <w:rFonts w:ascii="Wingdings" w:hAnsi="Wingdings" w:hint="default"/>
      </w:rPr>
    </w:lvl>
    <w:lvl w:ilvl="6" w:tplc="E99E0302">
      <w:start w:val="1"/>
      <w:numFmt w:val="bullet"/>
      <w:lvlText w:val=""/>
      <w:lvlJc w:val="left"/>
      <w:pPr>
        <w:ind w:left="5040" w:hanging="360"/>
      </w:pPr>
      <w:rPr>
        <w:rFonts w:ascii="Symbol" w:hAnsi="Symbol" w:hint="default"/>
      </w:rPr>
    </w:lvl>
    <w:lvl w:ilvl="7" w:tplc="E5826E92">
      <w:start w:val="1"/>
      <w:numFmt w:val="bullet"/>
      <w:lvlText w:val="o"/>
      <w:lvlJc w:val="left"/>
      <w:pPr>
        <w:ind w:left="5760" w:hanging="360"/>
      </w:pPr>
      <w:rPr>
        <w:rFonts w:ascii="Courier New" w:hAnsi="Courier New" w:hint="default"/>
      </w:rPr>
    </w:lvl>
    <w:lvl w:ilvl="8" w:tplc="32D6B282">
      <w:start w:val="1"/>
      <w:numFmt w:val="bullet"/>
      <w:lvlText w:val=""/>
      <w:lvlJc w:val="left"/>
      <w:pPr>
        <w:ind w:left="6480" w:hanging="360"/>
      </w:pPr>
      <w:rPr>
        <w:rFonts w:ascii="Wingdings" w:hAnsi="Wingdings" w:hint="default"/>
      </w:rPr>
    </w:lvl>
  </w:abstractNum>
  <w:abstractNum w:abstractNumId="4" w15:restartNumberingAfterBreak="0">
    <w:nsid w:val="10815755"/>
    <w:multiLevelType w:val="hybridMultilevel"/>
    <w:tmpl w:val="328EF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67263"/>
    <w:multiLevelType w:val="multilevel"/>
    <w:tmpl w:val="304C1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7B1323"/>
    <w:multiLevelType w:val="hybridMultilevel"/>
    <w:tmpl w:val="2D4E7CE8"/>
    <w:lvl w:ilvl="0" w:tplc="5F1C108A">
      <w:start w:val="1"/>
      <w:numFmt w:val="bullet"/>
      <w:lvlText w:val=""/>
      <w:lvlJc w:val="left"/>
      <w:pPr>
        <w:ind w:left="720" w:hanging="360"/>
      </w:pPr>
      <w:rPr>
        <w:rFonts w:ascii="Symbol" w:hAnsi="Symbol" w:hint="default"/>
      </w:rPr>
    </w:lvl>
    <w:lvl w:ilvl="1" w:tplc="C9007FFE">
      <w:start w:val="1"/>
      <w:numFmt w:val="bullet"/>
      <w:lvlText w:val="o"/>
      <w:lvlJc w:val="left"/>
      <w:pPr>
        <w:ind w:left="1440" w:hanging="360"/>
      </w:pPr>
      <w:rPr>
        <w:rFonts w:ascii="Courier New" w:hAnsi="Courier New" w:hint="default"/>
      </w:rPr>
    </w:lvl>
    <w:lvl w:ilvl="2" w:tplc="A256406C">
      <w:start w:val="1"/>
      <w:numFmt w:val="bullet"/>
      <w:lvlText w:val=""/>
      <w:lvlJc w:val="left"/>
      <w:pPr>
        <w:ind w:left="2160" w:hanging="360"/>
      </w:pPr>
      <w:rPr>
        <w:rFonts w:ascii="Wingdings" w:hAnsi="Wingdings" w:hint="default"/>
      </w:rPr>
    </w:lvl>
    <w:lvl w:ilvl="3" w:tplc="E08E6C70">
      <w:start w:val="1"/>
      <w:numFmt w:val="bullet"/>
      <w:lvlText w:val=""/>
      <w:lvlJc w:val="left"/>
      <w:pPr>
        <w:ind w:left="2880" w:hanging="360"/>
      </w:pPr>
      <w:rPr>
        <w:rFonts w:ascii="Symbol" w:hAnsi="Symbol" w:hint="default"/>
      </w:rPr>
    </w:lvl>
    <w:lvl w:ilvl="4" w:tplc="994ECFDC">
      <w:start w:val="1"/>
      <w:numFmt w:val="bullet"/>
      <w:lvlText w:val="o"/>
      <w:lvlJc w:val="left"/>
      <w:pPr>
        <w:ind w:left="3600" w:hanging="360"/>
      </w:pPr>
      <w:rPr>
        <w:rFonts w:ascii="Courier New" w:hAnsi="Courier New" w:hint="default"/>
      </w:rPr>
    </w:lvl>
    <w:lvl w:ilvl="5" w:tplc="B71EB214">
      <w:start w:val="1"/>
      <w:numFmt w:val="bullet"/>
      <w:lvlText w:val=""/>
      <w:lvlJc w:val="left"/>
      <w:pPr>
        <w:ind w:left="4320" w:hanging="360"/>
      </w:pPr>
      <w:rPr>
        <w:rFonts w:ascii="Wingdings" w:hAnsi="Wingdings" w:hint="default"/>
      </w:rPr>
    </w:lvl>
    <w:lvl w:ilvl="6" w:tplc="50009CF2">
      <w:start w:val="1"/>
      <w:numFmt w:val="bullet"/>
      <w:lvlText w:val=""/>
      <w:lvlJc w:val="left"/>
      <w:pPr>
        <w:ind w:left="5040" w:hanging="360"/>
      </w:pPr>
      <w:rPr>
        <w:rFonts w:ascii="Symbol" w:hAnsi="Symbol" w:hint="default"/>
      </w:rPr>
    </w:lvl>
    <w:lvl w:ilvl="7" w:tplc="718EF422">
      <w:start w:val="1"/>
      <w:numFmt w:val="bullet"/>
      <w:lvlText w:val="o"/>
      <w:lvlJc w:val="left"/>
      <w:pPr>
        <w:ind w:left="5760" w:hanging="360"/>
      </w:pPr>
      <w:rPr>
        <w:rFonts w:ascii="Courier New" w:hAnsi="Courier New" w:hint="default"/>
      </w:rPr>
    </w:lvl>
    <w:lvl w:ilvl="8" w:tplc="596866EC">
      <w:start w:val="1"/>
      <w:numFmt w:val="bullet"/>
      <w:lvlText w:val=""/>
      <w:lvlJc w:val="left"/>
      <w:pPr>
        <w:ind w:left="6480" w:hanging="360"/>
      </w:pPr>
      <w:rPr>
        <w:rFonts w:ascii="Wingdings" w:hAnsi="Wingdings" w:hint="default"/>
      </w:rPr>
    </w:lvl>
  </w:abstractNum>
  <w:abstractNum w:abstractNumId="7" w15:restartNumberingAfterBreak="0">
    <w:nsid w:val="28CA036E"/>
    <w:multiLevelType w:val="hybridMultilevel"/>
    <w:tmpl w:val="B964A674"/>
    <w:lvl w:ilvl="0" w:tplc="25D0F2C2">
      <w:start w:val="1"/>
      <w:numFmt w:val="bullet"/>
      <w:lvlText w:val=""/>
      <w:lvlJc w:val="left"/>
      <w:pPr>
        <w:ind w:left="1080" w:hanging="360"/>
      </w:pPr>
      <w:rPr>
        <w:rFonts w:ascii="Symbol" w:hAnsi="Symbol" w:hint="default"/>
      </w:rPr>
    </w:lvl>
    <w:lvl w:ilvl="1" w:tplc="A02C284A" w:tentative="1">
      <w:start w:val="1"/>
      <w:numFmt w:val="bullet"/>
      <w:lvlText w:val="o"/>
      <w:lvlJc w:val="left"/>
      <w:pPr>
        <w:ind w:left="1800" w:hanging="360"/>
      </w:pPr>
      <w:rPr>
        <w:rFonts w:ascii="Courier New" w:hAnsi="Courier New" w:hint="default"/>
      </w:rPr>
    </w:lvl>
    <w:lvl w:ilvl="2" w:tplc="082499F4" w:tentative="1">
      <w:start w:val="1"/>
      <w:numFmt w:val="bullet"/>
      <w:lvlText w:val=""/>
      <w:lvlJc w:val="left"/>
      <w:pPr>
        <w:ind w:left="2520" w:hanging="360"/>
      </w:pPr>
      <w:rPr>
        <w:rFonts w:ascii="Wingdings" w:hAnsi="Wingdings" w:hint="default"/>
      </w:rPr>
    </w:lvl>
    <w:lvl w:ilvl="3" w:tplc="C7C43904" w:tentative="1">
      <w:start w:val="1"/>
      <w:numFmt w:val="bullet"/>
      <w:lvlText w:val=""/>
      <w:lvlJc w:val="left"/>
      <w:pPr>
        <w:ind w:left="3240" w:hanging="360"/>
      </w:pPr>
      <w:rPr>
        <w:rFonts w:ascii="Symbol" w:hAnsi="Symbol" w:hint="default"/>
      </w:rPr>
    </w:lvl>
    <w:lvl w:ilvl="4" w:tplc="DD28C5F6" w:tentative="1">
      <w:start w:val="1"/>
      <w:numFmt w:val="bullet"/>
      <w:lvlText w:val="o"/>
      <w:lvlJc w:val="left"/>
      <w:pPr>
        <w:ind w:left="3960" w:hanging="360"/>
      </w:pPr>
      <w:rPr>
        <w:rFonts w:ascii="Courier New" w:hAnsi="Courier New" w:hint="default"/>
      </w:rPr>
    </w:lvl>
    <w:lvl w:ilvl="5" w:tplc="F8B00A66" w:tentative="1">
      <w:start w:val="1"/>
      <w:numFmt w:val="bullet"/>
      <w:lvlText w:val=""/>
      <w:lvlJc w:val="left"/>
      <w:pPr>
        <w:ind w:left="4680" w:hanging="360"/>
      </w:pPr>
      <w:rPr>
        <w:rFonts w:ascii="Wingdings" w:hAnsi="Wingdings" w:hint="default"/>
      </w:rPr>
    </w:lvl>
    <w:lvl w:ilvl="6" w:tplc="4BC8AC12" w:tentative="1">
      <w:start w:val="1"/>
      <w:numFmt w:val="bullet"/>
      <w:lvlText w:val=""/>
      <w:lvlJc w:val="left"/>
      <w:pPr>
        <w:ind w:left="5400" w:hanging="360"/>
      </w:pPr>
      <w:rPr>
        <w:rFonts w:ascii="Symbol" w:hAnsi="Symbol" w:hint="default"/>
      </w:rPr>
    </w:lvl>
    <w:lvl w:ilvl="7" w:tplc="BF34E37A" w:tentative="1">
      <w:start w:val="1"/>
      <w:numFmt w:val="bullet"/>
      <w:lvlText w:val="o"/>
      <w:lvlJc w:val="left"/>
      <w:pPr>
        <w:ind w:left="6120" w:hanging="360"/>
      </w:pPr>
      <w:rPr>
        <w:rFonts w:ascii="Courier New" w:hAnsi="Courier New" w:hint="default"/>
      </w:rPr>
    </w:lvl>
    <w:lvl w:ilvl="8" w:tplc="7C3A4C72" w:tentative="1">
      <w:start w:val="1"/>
      <w:numFmt w:val="bullet"/>
      <w:lvlText w:val=""/>
      <w:lvlJc w:val="left"/>
      <w:pPr>
        <w:ind w:left="6840" w:hanging="360"/>
      </w:pPr>
      <w:rPr>
        <w:rFonts w:ascii="Wingdings" w:hAnsi="Wingdings" w:hint="default"/>
      </w:rPr>
    </w:lvl>
  </w:abstractNum>
  <w:abstractNum w:abstractNumId="8" w15:restartNumberingAfterBreak="0">
    <w:nsid w:val="2EEC58DE"/>
    <w:multiLevelType w:val="multilevel"/>
    <w:tmpl w:val="EEE0B36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35B60E8"/>
    <w:multiLevelType w:val="multilevel"/>
    <w:tmpl w:val="8DE4E6E2"/>
    <w:lvl w:ilvl="0">
      <w:start w:val="1"/>
      <w:numFmt w:val="decimal"/>
      <w:lvlText w:val="%1."/>
      <w:lvlJc w:val="left"/>
      <w:pPr>
        <w:ind w:left="1620" w:hanging="360"/>
      </w:pPr>
      <w:rPr>
        <w:b/>
        <w:bCs w:val="0"/>
      </w:rPr>
    </w:lvl>
    <w:lvl w:ilvl="1">
      <w:start w:val="1"/>
      <w:numFmt w:val="decimal"/>
      <w:lvlText w:val="%1.%2"/>
      <w:lvlJc w:val="left"/>
      <w:pPr>
        <w:ind w:left="928" w:hanging="360"/>
      </w:pPr>
      <w:rPr>
        <w:b w:val="0"/>
        <w:bCs/>
      </w:rPr>
    </w:lvl>
    <w:lvl w:ilvl="2">
      <w:start w:val="1"/>
      <w:numFmt w:val="decimal"/>
      <w:lvlText w:val="%1.%2.%3"/>
      <w:lvlJc w:val="left"/>
      <w:pPr>
        <w:ind w:left="1080" w:hanging="720"/>
      </w:pPr>
      <w:rPr>
        <w:b w:val="0"/>
        <w:bCs/>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10" w15:restartNumberingAfterBreak="0">
    <w:nsid w:val="364A7DDF"/>
    <w:multiLevelType w:val="multilevel"/>
    <w:tmpl w:val="D43EFB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D1F21D"/>
    <w:multiLevelType w:val="hybridMultilevel"/>
    <w:tmpl w:val="6394A090"/>
    <w:lvl w:ilvl="0" w:tplc="66762078">
      <w:start w:val="1"/>
      <w:numFmt w:val="bullet"/>
      <w:lvlText w:val=""/>
      <w:lvlJc w:val="left"/>
      <w:pPr>
        <w:ind w:left="720" w:hanging="360"/>
      </w:pPr>
      <w:rPr>
        <w:rFonts w:ascii="Symbol" w:hAnsi="Symbol" w:hint="default"/>
      </w:rPr>
    </w:lvl>
    <w:lvl w:ilvl="1" w:tplc="0A220548">
      <w:start w:val="1"/>
      <w:numFmt w:val="bullet"/>
      <w:lvlText w:val="o"/>
      <w:lvlJc w:val="left"/>
      <w:pPr>
        <w:ind w:left="1440" w:hanging="360"/>
      </w:pPr>
      <w:rPr>
        <w:rFonts w:ascii="Courier New" w:hAnsi="Courier New" w:hint="default"/>
      </w:rPr>
    </w:lvl>
    <w:lvl w:ilvl="2" w:tplc="0EF2BDC8">
      <w:start w:val="1"/>
      <w:numFmt w:val="bullet"/>
      <w:lvlText w:val=""/>
      <w:lvlJc w:val="left"/>
      <w:pPr>
        <w:ind w:left="2160" w:hanging="360"/>
      </w:pPr>
      <w:rPr>
        <w:rFonts w:ascii="Wingdings" w:hAnsi="Wingdings" w:hint="default"/>
      </w:rPr>
    </w:lvl>
    <w:lvl w:ilvl="3" w:tplc="2E025FB6">
      <w:start w:val="1"/>
      <w:numFmt w:val="bullet"/>
      <w:lvlText w:val=""/>
      <w:lvlJc w:val="left"/>
      <w:pPr>
        <w:ind w:left="2880" w:hanging="360"/>
      </w:pPr>
      <w:rPr>
        <w:rFonts w:ascii="Symbol" w:hAnsi="Symbol" w:hint="default"/>
      </w:rPr>
    </w:lvl>
    <w:lvl w:ilvl="4" w:tplc="39EEE34C">
      <w:start w:val="1"/>
      <w:numFmt w:val="bullet"/>
      <w:lvlText w:val="o"/>
      <w:lvlJc w:val="left"/>
      <w:pPr>
        <w:ind w:left="3600" w:hanging="360"/>
      </w:pPr>
      <w:rPr>
        <w:rFonts w:ascii="Courier New" w:hAnsi="Courier New" w:hint="default"/>
      </w:rPr>
    </w:lvl>
    <w:lvl w:ilvl="5" w:tplc="8E165C4C">
      <w:start w:val="1"/>
      <w:numFmt w:val="bullet"/>
      <w:lvlText w:val=""/>
      <w:lvlJc w:val="left"/>
      <w:pPr>
        <w:ind w:left="4320" w:hanging="360"/>
      </w:pPr>
      <w:rPr>
        <w:rFonts w:ascii="Wingdings" w:hAnsi="Wingdings" w:hint="default"/>
      </w:rPr>
    </w:lvl>
    <w:lvl w:ilvl="6" w:tplc="39EEE232">
      <w:start w:val="1"/>
      <w:numFmt w:val="bullet"/>
      <w:lvlText w:val=""/>
      <w:lvlJc w:val="left"/>
      <w:pPr>
        <w:ind w:left="5040" w:hanging="360"/>
      </w:pPr>
      <w:rPr>
        <w:rFonts w:ascii="Symbol" w:hAnsi="Symbol" w:hint="default"/>
      </w:rPr>
    </w:lvl>
    <w:lvl w:ilvl="7" w:tplc="3E5CD650">
      <w:start w:val="1"/>
      <w:numFmt w:val="bullet"/>
      <w:lvlText w:val="o"/>
      <w:lvlJc w:val="left"/>
      <w:pPr>
        <w:ind w:left="5760" w:hanging="360"/>
      </w:pPr>
      <w:rPr>
        <w:rFonts w:ascii="Courier New" w:hAnsi="Courier New" w:hint="default"/>
      </w:rPr>
    </w:lvl>
    <w:lvl w:ilvl="8" w:tplc="44C00D0E">
      <w:start w:val="1"/>
      <w:numFmt w:val="bullet"/>
      <w:lvlText w:val=""/>
      <w:lvlJc w:val="left"/>
      <w:pPr>
        <w:ind w:left="6480" w:hanging="360"/>
      </w:pPr>
      <w:rPr>
        <w:rFonts w:ascii="Wingdings" w:hAnsi="Wingdings" w:hint="default"/>
      </w:rPr>
    </w:lvl>
  </w:abstractNum>
  <w:abstractNum w:abstractNumId="12" w15:restartNumberingAfterBreak="0">
    <w:nsid w:val="3B0C1A39"/>
    <w:multiLevelType w:val="hybridMultilevel"/>
    <w:tmpl w:val="018EE384"/>
    <w:lvl w:ilvl="0" w:tplc="FA60E6CA">
      <w:start w:val="1"/>
      <w:numFmt w:val="bullet"/>
      <w:lvlText w:val=""/>
      <w:lvlJc w:val="left"/>
      <w:pPr>
        <w:ind w:left="720" w:hanging="360"/>
      </w:pPr>
      <w:rPr>
        <w:rFonts w:ascii="Symbol" w:hAnsi="Symbol" w:hint="default"/>
      </w:rPr>
    </w:lvl>
    <w:lvl w:ilvl="1" w:tplc="6A5EFD08">
      <w:start w:val="1"/>
      <w:numFmt w:val="bullet"/>
      <w:lvlText w:val="o"/>
      <w:lvlJc w:val="left"/>
      <w:pPr>
        <w:ind w:left="1440" w:hanging="360"/>
      </w:pPr>
      <w:rPr>
        <w:rFonts w:ascii="Courier New" w:hAnsi="Courier New" w:hint="default"/>
      </w:rPr>
    </w:lvl>
    <w:lvl w:ilvl="2" w:tplc="D7B49E84">
      <w:start w:val="1"/>
      <w:numFmt w:val="bullet"/>
      <w:lvlText w:val=""/>
      <w:lvlJc w:val="left"/>
      <w:pPr>
        <w:ind w:left="2160" w:hanging="360"/>
      </w:pPr>
      <w:rPr>
        <w:rFonts w:ascii="Wingdings" w:hAnsi="Wingdings" w:hint="default"/>
      </w:rPr>
    </w:lvl>
    <w:lvl w:ilvl="3" w:tplc="BB7E58B2">
      <w:start w:val="1"/>
      <w:numFmt w:val="bullet"/>
      <w:lvlText w:val=""/>
      <w:lvlJc w:val="left"/>
      <w:pPr>
        <w:ind w:left="2880" w:hanging="360"/>
      </w:pPr>
      <w:rPr>
        <w:rFonts w:ascii="Symbol" w:hAnsi="Symbol" w:hint="default"/>
      </w:rPr>
    </w:lvl>
    <w:lvl w:ilvl="4" w:tplc="FBF44D60">
      <w:start w:val="1"/>
      <w:numFmt w:val="bullet"/>
      <w:lvlText w:val="o"/>
      <w:lvlJc w:val="left"/>
      <w:pPr>
        <w:ind w:left="3600" w:hanging="360"/>
      </w:pPr>
      <w:rPr>
        <w:rFonts w:ascii="Courier New" w:hAnsi="Courier New" w:hint="default"/>
      </w:rPr>
    </w:lvl>
    <w:lvl w:ilvl="5" w:tplc="ADDAFD22">
      <w:start w:val="1"/>
      <w:numFmt w:val="bullet"/>
      <w:lvlText w:val=""/>
      <w:lvlJc w:val="left"/>
      <w:pPr>
        <w:ind w:left="4320" w:hanging="360"/>
      </w:pPr>
      <w:rPr>
        <w:rFonts w:ascii="Wingdings" w:hAnsi="Wingdings" w:hint="default"/>
      </w:rPr>
    </w:lvl>
    <w:lvl w:ilvl="6" w:tplc="97F62266">
      <w:start w:val="1"/>
      <w:numFmt w:val="bullet"/>
      <w:lvlText w:val=""/>
      <w:lvlJc w:val="left"/>
      <w:pPr>
        <w:ind w:left="5040" w:hanging="360"/>
      </w:pPr>
      <w:rPr>
        <w:rFonts w:ascii="Symbol" w:hAnsi="Symbol" w:hint="default"/>
      </w:rPr>
    </w:lvl>
    <w:lvl w:ilvl="7" w:tplc="FD928E46">
      <w:start w:val="1"/>
      <w:numFmt w:val="bullet"/>
      <w:lvlText w:val="o"/>
      <w:lvlJc w:val="left"/>
      <w:pPr>
        <w:ind w:left="5760" w:hanging="360"/>
      </w:pPr>
      <w:rPr>
        <w:rFonts w:ascii="Courier New" w:hAnsi="Courier New" w:hint="default"/>
      </w:rPr>
    </w:lvl>
    <w:lvl w:ilvl="8" w:tplc="90967246">
      <w:start w:val="1"/>
      <w:numFmt w:val="bullet"/>
      <w:lvlText w:val=""/>
      <w:lvlJc w:val="left"/>
      <w:pPr>
        <w:ind w:left="6480" w:hanging="360"/>
      </w:pPr>
      <w:rPr>
        <w:rFonts w:ascii="Wingdings" w:hAnsi="Wingdings" w:hint="default"/>
      </w:rPr>
    </w:lvl>
  </w:abstractNum>
  <w:abstractNum w:abstractNumId="13" w15:restartNumberingAfterBreak="0">
    <w:nsid w:val="3DB80FB7"/>
    <w:multiLevelType w:val="multilevel"/>
    <w:tmpl w:val="D3AC1964"/>
    <w:lvl w:ilvl="0">
      <w:start w:val="1"/>
      <w:numFmt w:val="decimal"/>
      <w:pStyle w:val="Headeing"/>
      <w:lvlText w:val="%1."/>
      <w:lvlJc w:val="left"/>
      <w:pPr>
        <w:ind w:left="1620" w:hanging="360"/>
      </w:pPr>
      <w:rPr>
        <w:b/>
        <w:bCs w:val="0"/>
      </w:rPr>
    </w:lvl>
    <w:lvl w:ilvl="1">
      <w:start w:val="1"/>
      <w:numFmt w:val="decimal"/>
      <w:lvlText w:val="%1.%2"/>
      <w:lvlJc w:val="left"/>
      <w:pPr>
        <w:ind w:left="928" w:hanging="360"/>
      </w:pPr>
      <w:rPr>
        <w:b w:val="0"/>
        <w:bCs/>
      </w:rPr>
    </w:lvl>
    <w:lvl w:ilvl="2">
      <w:start w:val="1"/>
      <w:numFmt w:val="decimal"/>
      <w:lvlText w:val="%1.%2.%3"/>
      <w:lvlJc w:val="left"/>
      <w:pPr>
        <w:ind w:left="1080" w:hanging="720"/>
      </w:pPr>
      <w:rPr>
        <w:b w:val="0"/>
        <w:bCs/>
      </w:rPr>
    </w:lvl>
    <w:lvl w:ilvl="3">
      <w:start w:val="1"/>
      <w:numFmt w:val="decimal"/>
      <w:lvlText w:val="%1.%2.%3.%4"/>
      <w:lvlJc w:val="left"/>
      <w:pPr>
        <w:ind w:left="1080" w:hanging="720"/>
      </w:pPr>
      <w:rPr>
        <w:b w:val="0"/>
        <w:bCs/>
      </w:rPr>
    </w:lvl>
    <w:lvl w:ilvl="4">
      <w:start w:val="1"/>
      <w:numFmt w:val="decimal"/>
      <w:lvlText w:val="%1.%2.%3.%4.%5"/>
      <w:lvlJc w:val="left"/>
      <w:pPr>
        <w:ind w:left="1440" w:hanging="1080"/>
      </w:pPr>
      <w:rPr>
        <w:b w:val="0"/>
        <w:bCs/>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14" w15:restartNumberingAfterBreak="0">
    <w:nsid w:val="3DBD29B0"/>
    <w:multiLevelType w:val="multilevel"/>
    <w:tmpl w:val="08F04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004E43"/>
    <w:multiLevelType w:val="hybridMultilevel"/>
    <w:tmpl w:val="66E27C0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15:restartNumberingAfterBreak="0">
    <w:nsid w:val="446229D7"/>
    <w:multiLevelType w:val="hybridMultilevel"/>
    <w:tmpl w:val="C936D9A4"/>
    <w:lvl w:ilvl="0" w:tplc="34D2E86A">
      <w:start w:val="1"/>
      <w:numFmt w:val="bullet"/>
      <w:lvlText w:val=""/>
      <w:lvlJc w:val="left"/>
      <w:pPr>
        <w:ind w:left="1080" w:hanging="360"/>
      </w:pPr>
      <w:rPr>
        <w:rFonts w:ascii="Symbol" w:hAnsi="Symbol" w:hint="default"/>
      </w:rPr>
    </w:lvl>
    <w:lvl w:ilvl="1" w:tplc="E5F46558">
      <w:start w:val="1"/>
      <w:numFmt w:val="bullet"/>
      <w:lvlText w:val="o"/>
      <w:lvlJc w:val="left"/>
      <w:pPr>
        <w:ind w:left="1800" w:hanging="360"/>
      </w:pPr>
      <w:rPr>
        <w:rFonts w:ascii="Courier New" w:hAnsi="Courier New" w:hint="default"/>
      </w:rPr>
    </w:lvl>
    <w:lvl w:ilvl="2" w:tplc="75C0C92C" w:tentative="1">
      <w:start w:val="1"/>
      <w:numFmt w:val="bullet"/>
      <w:lvlText w:val=""/>
      <w:lvlJc w:val="left"/>
      <w:pPr>
        <w:ind w:left="2520" w:hanging="360"/>
      </w:pPr>
      <w:rPr>
        <w:rFonts w:ascii="Wingdings" w:hAnsi="Wingdings" w:hint="default"/>
      </w:rPr>
    </w:lvl>
    <w:lvl w:ilvl="3" w:tplc="4AAAA8D8" w:tentative="1">
      <w:start w:val="1"/>
      <w:numFmt w:val="bullet"/>
      <w:lvlText w:val=""/>
      <w:lvlJc w:val="left"/>
      <w:pPr>
        <w:ind w:left="3240" w:hanging="360"/>
      </w:pPr>
      <w:rPr>
        <w:rFonts w:ascii="Symbol" w:hAnsi="Symbol" w:hint="default"/>
      </w:rPr>
    </w:lvl>
    <w:lvl w:ilvl="4" w:tplc="D6FAF4AC" w:tentative="1">
      <w:start w:val="1"/>
      <w:numFmt w:val="bullet"/>
      <w:lvlText w:val="o"/>
      <w:lvlJc w:val="left"/>
      <w:pPr>
        <w:ind w:left="3960" w:hanging="360"/>
      </w:pPr>
      <w:rPr>
        <w:rFonts w:ascii="Courier New" w:hAnsi="Courier New" w:hint="default"/>
      </w:rPr>
    </w:lvl>
    <w:lvl w:ilvl="5" w:tplc="11984C9A" w:tentative="1">
      <w:start w:val="1"/>
      <w:numFmt w:val="bullet"/>
      <w:lvlText w:val=""/>
      <w:lvlJc w:val="left"/>
      <w:pPr>
        <w:ind w:left="4680" w:hanging="360"/>
      </w:pPr>
      <w:rPr>
        <w:rFonts w:ascii="Wingdings" w:hAnsi="Wingdings" w:hint="default"/>
      </w:rPr>
    </w:lvl>
    <w:lvl w:ilvl="6" w:tplc="FE90A1B2" w:tentative="1">
      <w:start w:val="1"/>
      <w:numFmt w:val="bullet"/>
      <w:lvlText w:val=""/>
      <w:lvlJc w:val="left"/>
      <w:pPr>
        <w:ind w:left="5400" w:hanging="360"/>
      </w:pPr>
      <w:rPr>
        <w:rFonts w:ascii="Symbol" w:hAnsi="Symbol" w:hint="default"/>
      </w:rPr>
    </w:lvl>
    <w:lvl w:ilvl="7" w:tplc="C33672BE" w:tentative="1">
      <w:start w:val="1"/>
      <w:numFmt w:val="bullet"/>
      <w:lvlText w:val="o"/>
      <w:lvlJc w:val="left"/>
      <w:pPr>
        <w:ind w:left="6120" w:hanging="360"/>
      </w:pPr>
      <w:rPr>
        <w:rFonts w:ascii="Courier New" w:hAnsi="Courier New" w:hint="default"/>
      </w:rPr>
    </w:lvl>
    <w:lvl w:ilvl="8" w:tplc="858A848A" w:tentative="1">
      <w:start w:val="1"/>
      <w:numFmt w:val="bullet"/>
      <w:lvlText w:val=""/>
      <w:lvlJc w:val="left"/>
      <w:pPr>
        <w:ind w:left="6840" w:hanging="360"/>
      </w:pPr>
      <w:rPr>
        <w:rFonts w:ascii="Wingdings" w:hAnsi="Wingdings" w:hint="default"/>
      </w:rPr>
    </w:lvl>
  </w:abstractNum>
  <w:abstractNum w:abstractNumId="17" w15:restartNumberingAfterBreak="0">
    <w:nsid w:val="46E0CCD1"/>
    <w:multiLevelType w:val="hybridMultilevel"/>
    <w:tmpl w:val="31FAD19E"/>
    <w:lvl w:ilvl="0" w:tplc="4D8E93A0">
      <w:start w:val="1"/>
      <w:numFmt w:val="bullet"/>
      <w:lvlText w:val=""/>
      <w:lvlJc w:val="left"/>
      <w:pPr>
        <w:ind w:left="720" w:hanging="360"/>
      </w:pPr>
      <w:rPr>
        <w:rFonts w:ascii="Symbol" w:hAnsi="Symbol" w:hint="default"/>
      </w:rPr>
    </w:lvl>
    <w:lvl w:ilvl="1" w:tplc="E078050A">
      <w:start w:val="1"/>
      <w:numFmt w:val="bullet"/>
      <w:lvlText w:val="o"/>
      <w:lvlJc w:val="left"/>
      <w:pPr>
        <w:ind w:left="1440" w:hanging="360"/>
      </w:pPr>
      <w:rPr>
        <w:rFonts w:ascii="Courier New" w:hAnsi="Courier New" w:hint="default"/>
      </w:rPr>
    </w:lvl>
    <w:lvl w:ilvl="2" w:tplc="B1D84EC0">
      <w:start w:val="1"/>
      <w:numFmt w:val="bullet"/>
      <w:lvlText w:val=""/>
      <w:lvlJc w:val="left"/>
      <w:pPr>
        <w:ind w:left="2160" w:hanging="360"/>
      </w:pPr>
      <w:rPr>
        <w:rFonts w:ascii="Wingdings" w:hAnsi="Wingdings" w:hint="default"/>
      </w:rPr>
    </w:lvl>
    <w:lvl w:ilvl="3" w:tplc="81005E7A">
      <w:start w:val="1"/>
      <w:numFmt w:val="bullet"/>
      <w:lvlText w:val=""/>
      <w:lvlJc w:val="left"/>
      <w:pPr>
        <w:ind w:left="2880" w:hanging="360"/>
      </w:pPr>
      <w:rPr>
        <w:rFonts w:ascii="Symbol" w:hAnsi="Symbol" w:hint="default"/>
      </w:rPr>
    </w:lvl>
    <w:lvl w:ilvl="4" w:tplc="C3E84496">
      <w:start w:val="1"/>
      <w:numFmt w:val="bullet"/>
      <w:lvlText w:val="o"/>
      <w:lvlJc w:val="left"/>
      <w:pPr>
        <w:ind w:left="3600" w:hanging="360"/>
      </w:pPr>
      <w:rPr>
        <w:rFonts w:ascii="Courier New" w:hAnsi="Courier New" w:hint="default"/>
      </w:rPr>
    </w:lvl>
    <w:lvl w:ilvl="5" w:tplc="A87E8440">
      <w:start w:val="1"/>
      <w:numFmt w:val="bullet"/>
      <w:lvlText w:val=""/>
      <w:lvlJc w:val="left"/>
      <w:pPr>
        <w:ind w:left="4320" w:hanging="360"/>
      </w:pPr>
      <w:rPr>
        <w:rFonts w:ascii="Wingdings" w:hAnsi="Wingdings" w:hint="default"/>
      </w:rPr>
    </w:lvl>
    <w:lvl w:ilvl="6" w:tplc="1616AF90">
      <w:start w:val="1"/>
      <w:numFmt w:val="bullet"/>
      <w:lvlText w:val=""/>
      <w:lvlJc w:val="left"/>
      <w:pPr>
        <w:ind w:left="5040" w:hanging="360"/>
      </w:pPr>
      <w:rPr>
        <w:rFonts w:ascii="Symbol" w:hAnsi="Symbol" w:hint="default"/>
      </w:rPr>
    </w:lvl>
    <w:lvl w:ilvl="7" w:tplc="D26282DC">
      <w:start w:val="1"/>
      <w:numFmt w:val="bullet"/>
      <w:lvlText w:val="o"/>
      <w:lvlJc w:val="left"/>
      <w:pPr>
        <w:ind w:left="5760" w:hanging="360"/>
      </w:pPr>
      <w:rPr>
        <w:rFonts w:ascii="Courier New" w:hAnsi="Courier New" w:hint="default"/>
      </w:rPr>
    </w:lvl>
    <w:lvl w:ilvl="8" w:tplc="B5E8243A">
      <w:start w:val="1"/>
      <w:numFmt w:val="bullet"/>
      <w:lvlText w:val=""/>
      <w:lvlJc w:val="left"/>
      <w:pPr>
        <w:ind w:left="6480" w:hanging="360"/>
      </w:pPr>
      <w:rPr>
        <w:rFonts w:ascii="Wingdings" w:hAnsi="Wingdings" w:hint="default"/>
      </w:rPr>
    </w:lvl>
  </w:abstractNum>
  <w:abstractNum w:abstractNumId="18" w15:restartNumberingAfterBreak="0">
    <w:nsid w:val="46EDAE4B"/>
    <w:multiLevelType w:val="hybridMultilevel"/>
    <w:tmpl w:val="6B9003B2"/>
    <w:lvl w:ilvl="0" w:tplc="2E166E7A">
      <w:start w:val="1"/>
      <w:numFmt w:val="bullet"/>
      <w:lvlText w:val=""/>
      <w:lvlJc w:val="left"/>
      <w:pPr>
        <w:ind w:left="720" w:hanging="360"/>
      </w:pPr>
      <w:rPr>
        <w:rFonts w:ascii="Symbol" w:hAnsi="Symbol" w:hint="default"/>
      </w:rPr>
    </w:lvl>
    <w:lvl w:ilvl="1" w:tplc="DFBA795C">
      <w:start w:val="1"/>
      <w:numFmt w:val="bullet"/>
      <w:lvlText w:val="o"/>
      <w:lvlJc w:val="left"/>
      <w:pPr>
        <w:ind w:left="1440" w:hanging="360"/>
      </w:pPr>
      <w:rPr>
        <w:rFonts w:ascii="Courier New" w:hAnsi="Courier New" w:hint="default"/>
      </w:rPr>
    </w:lvl>
    <w:lvl w:ilvl="2" w:tplc="55BA4408">
      <w:start w:val="1"/>
      <w:numFmt w:val="bullet"/>
      <w:lvlText w:val=""/>
      <w:lvlJc w:val="left"/>
      <w:pPr>
        <w:ind w:left="2160" w:hanging="360"/>
      </w:pPr>
      <w:rPr>
        <w:rFonts w:ascii="Wingdings" w:hAnsi="Wingdings" w:hint="default"/>
      </w:rPr>
    </w:lvl>
    <w:lvl w:ilvl="3" w:tplc="6CB49C8A">
      <w:start w:val="1"/>
      <w:numFmt w:val="bullet"/>
      <w:lvlText w:val=""/>
      <w:lvlJc w:val="left"/>
      <w:pPr>
        <w:ind w:left="2880" w:hanging="360"/>
      </w:pPr>
      <w:rPr>
        <w:rFonts w:ascii="Symbol" w:hAnsi="Symbol" w:hint="default"/>
      </w:rPr>
    </w:lvl>
    <w:lvl w:ilvl="4" w:tplc="FA30C410">
      <w:start w:val="1"/>
      <w:numFmt w:val="bullet"/>
      <w:lvlText w:val="o"/>
      <w:lvlJc w:val="left"/>
      <w:pPr>
        <w:ind w:left="3600" w:hanging="360"/>
      </w:pPr>
      <w:rPr>
        <w:rFonts w:ascii="Courier New" w:hAnsi="Courier New" w:hint="default"/>
      </w:rPr>
    </w:lvl>
    <w:lvl w:ilvl="5" w:tplc="20548420">
      <w:start w:val="1"/>
      <w:numFmt w:val="bullet"/>
      <w:lvlText w:val=""/>
      <w:lvlJc w:val="left"/>
      <w:pPr>
        <w:ind w:left="4320" w:hanging="360"/>
      </w:pPr>
      <w:rPr>
        <w:rFonts w:ascii="Wingdings" w:hAnsi="Wingdings" w:hint="default"/>
      </w:rPr>
    </w:lvl>
    <w:lvl w:ilvl="6" w:tplc="623649B8">
      <w:start w:val="1"/>
      <w:numFmt w:val="bullet"/>
      <w:lvlText w:val=""/>
      <w:lvlJc w:val="left"/>
      <w:pPr>
        <w:ind w:left="5040" w:hanging="360"/>
      </w:pPr>
      <w:rPr>
        <w:rFonts w:ascii="Symbol" w:hAnsi="Symbol" w:hint="default"/>
      </w:rPr>
    </w:lvl>
    <w:lvl w:ilvl="7" w:tplc="99AE49A0">
      <w:start w:val="1"/>
      <w:numFmt w:val="bullet"/>
      <w:lvlText w:val="o"/>
      <w:lvlJc w:val="left"/>
      <w:pPr>
        <w:ind w:left="5760" w:hanging="360"/>
      </w:pPr>
      <w:rPr>
        <w:rFonts w:ascii="Courier New" w:hAnsi="Courier New" w:hint="default"/>
      </w:rPr>
    </w:lvl>
    <w:lvl w:ilvl="8" w:tplc="FA461848">
      <w:start w:val="1"/>
      <w:numFmt w:val="bullet"/>
      <w:lvlText w:val=""/>
      <w:lvlJc w:val="left"/>
      <w:pPr>
        <w:ind w:left="6480" w:hanging="360"/>
      </w:pPr>
      <w:rPr>
        <w:rFonts w:ascii="Wingdings" w:hAnsi="Wingdings" w:hint="default"/>
      </w:rPr>
    </w:lvl>
  </w:abstractNum>
  <w:abstractNum w:abstractNumId="19" w15:restartNumberingAfterBreak="0">
    <w:nsid w:val="472B1303"/>
    <w:multiLevelType w:val="multilevel"/>
    <w:tmpl w:val="6B54E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9F0D5FD"/>
    <w:multiLevelType w:val="hybridMultilevel"/>
    <w:tmpl w:val="2780A4D4"/>
    <w:lvl w:ilvl="0" w:tplc="06B0DF8C">
      <w:start w:val="1"/>
      <w:numFmt w:val="bullet"/>
      <w:lvlText w:val=""/>
      <w:lvlJc w:val="left"/>
      <w:pPr>
        <w:ind w:left="720" w:hanging="360"/>
      </w:pPr>
      <w:rPr>
        <w:rFonts w:ascii="Symbol" w:hAnsi="Symbol" w:hint="default"/>
      </w:rPr>
    </w:lvl>
    <w:lvl w:ilvl="1" w:tplc="94AC0A10">
      <w:start w:val="1"/>
      <w:numFmt w:val="bullet"/>
      <w:lvlText w:val="o"/>
      <w:lvlJc w:val="left"/>
      <w:pPr>
        <w:ind w:left="1440" w:hanging="360"/>
      </w:pPr>
      <w:rPr>
        <w:rFonts w:ascii="Courier New" w:hAnsi="Courier New" w:hint="default"/>
      </w:rPr>
    </w:lvl>
    <w:lvl w:ilvl="2" w:tplc="503EC770">
      <w:start w:val="1"/>
      <w:numFmt w:val="bullet"/>
      <w:lvlText w:val=""/>
      <w:lvlJc w:val="left"/>
      <w:pPr>
        <w:ind w:left="2160" w:hanging="360"/>
      </w:pPr>
      <w:rPr>
        <w:rFonts w:ascii="Wingdings" w:hAnsi="Wingdings" w:hint="default"/>
      </w:rPr>
    </w:lvl>
    <w:lvl w:ilvl="3" w:tplc="AF0848E4">
      <w:start w:val="1"/>
      <w:numFmt w:val="bullet"/>
      <w:lvlText w:val=""/>
      <w:lvlJc w:val="left"/>
      <w:pPr>
        <w:ind w:left="2880" w:hanging="360"/>
      </w:pPr>
      <w:rPr>
        <w:rFonts w:ascii="Symbol" w:hAnsi="Symbol" w:hint="default"/>
      </w:rPr>
    </w:lvl>
    <w:lvl w:ilvl="4" w:tplc="B5CE290E">
      <w:start w:val="1"/>
      <w:numFmt w:val="bullet"/>
      <w:lvlText w:val="o"/>
      <w:lvlJc w:val="left"/>
      <w:pPr>
        <w:ind w:left="3600" w:hanging="360"/>
      </w:pPr>
      <w:rPr>
        <w:rFonts w:ascii="Courier New" w:hAnsi="Courier New" w:hint="default"/>
      </w:rPr>
    </w:lvl>
    <w:lvl w:ilvl="5" w:tplc="47701B8A">
      <w:start w:val="1"/>
      <w:numFmt w:val="bullet"/>
      <w:lvlText w:val=""/>
      <w:lvlJc w:val="left"/>
      <w:pPr>
        <w:ind w:left="4320" w:hanging="360"/>
      </w:pPr>
      <w:rPr>
        <w:rFonts w:ascii="Wingdings" w:hAnsi="Wingdings" w:hint="default"/>
      </w:rPr>
    </w:lvl>
    <w:lvl w:ilvl="6" w:tplc="C9F6A186">
      <w:start w:val="1"/>
      <w:numFmt w:val="bullet"/>
      <w:lvlText w:val=""/>
      <w:lvlJc w:val="left"/>
      <w:pPr>
        <w:ind w:left="5040" w:hanging="360"/>
      </w:pPr>
      <w:rPr>
        <w:rFonts w:ascii="Symbol" w:hAnsi="Symbol" w:hint="default"/>
      </w:rPr>
    </w:lvl>
    <w:lvl w:ilvl="7" w:tplc="001ED842">
      <w:start w:val="1"/>
      <w:numFmt w:val="bullet"/>
      <w:lvlText w:val="o"/>
      <w:lvlJc w:val="left"/>
      <w:pPr>
        <w:ind w:left="5760" w:hanging="360"/>
      </w:pPr>
      <w:rPr>
        <w:rFonts w:ascii="Courier New" w:hAnsi="Courier New" w:hint="default"/>
      </w:rPr>
    </w:lvl>
    <w:lvl w:ilvl="8" w:tplc="0868DCDA">
      <w:start w:val="1"/>
      <w:numFmt w:val="bullet"/>
      <w:lvlText w:val=""/>
      <w:lvlJc w:val="left"/>
      <w:pPr>
        <w:ind w:left="6480" w:hanging="360"/>
      </w:pPr>
      <w:rPr>
        <w:rFonts w:ascii="Wingdings" w:hAnsi="Wingdings" w:hint="default"/>
      </w:rPr>
    </w:lvl>
  </w:abstractNum>
  <w:abstractNum w:abstractNumId="21" w15:restartNumberingAfterBreak="0">
    <w:nsid w:val="53D84859"/>
    <w:multiLevelType w:val="multilevel"/>
    <w:tmpl w:val="EEE0B36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54CD11B6"/>
    <w:multiLevelType w:val="hybridMultilevel"/>
    <w:tmpl w:val="2F226FF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797E888"/>
    <w:multiLevelType w:val="hybridMultilevel"/>
    <w:tmpl w:val="169EF63C"/>
    <w:lvl w:ilvl="0" w:tplc="FF146150">
      <w:start w:val="1"/>
      <w:numFmt w:val="bullet"/>
      <w:lvlText w:val=""/>
      <w:lvlJc w:val="left"/>
      <w:pPr>
        <w:ind w:left="720" w:hanging="360"/>
      </w:pPr>
      <w:rPr>
        <w:rFonts w:ascii="Symbol" w:hAnsi="Symbol" w:hint="default"/>
      </w:rPr>
    </w:lvl>
    <w:lvl w:ilvl="1" w:tplc="9B2A2A6A">
      <w:start w:val="1"/>
      <w:numFmt w:val="bullet"/>
      <w:lvlText w:val="o"/>
      <w:lvlJc w:val="left"/>
      <w:pPr>
        <w:ind w:left="1440" w:hanging="360"/>
      </w:pPr>
      <w:rPr>
        <w:rFonts w:ascii="Courier New" w:hAnsi="Courier New" w:hint="default"/>
      </w:rPr>
    </w:lvl>
    <w:lvl w:ilvl="2" w:tplc="90FA6D72">
      <w:start w:val="1"/>
      <w:numFmt w:val="bullet"/>
      <w:lvlText w:val=""/>
      <w:lvlJc w:val="left"/>
      <w:pPr>
        <w:ind w:left="2160" w:hanging="360"/>
      </w:pPr>
      <w:rPr>
        <w:rFonts w:ascii="Wingdings" w:hAnsi="Wingdings" w:hint="default"/>
      </w:rPr>
    </w:lvl>
    <w:lvl w:ilvl="3" w:tplc="14DC8FEC">
      <w:start w:val="1"/>
      <w:numFmt w:val="bullet"/>
      <w:lvlText w:val=""/>
      <w:lvlJc w:val="left"/>
      <w:pPr>
        <w:ind w:left="2880" w:hanging="360"/>
      </w:pPr>
      <w:rPr>
        <w:rFonts w:ascii="Symbol" w:hAnsi="Symbol" w:hint="default"/>
      </w:rPr>
    </w:lvl>
    <w:lvl w:ilvl="4" w:tplc="D21AE4EE">
      <w:start w:val="1"/>
      <w:numFmt w:val="bullet"/>
      <w:lvlText w:val="o"/>
      <w:lvlJc w:val="left"/>
      <w:pPr>
        <w:ind w:left="3600" w:hanging="360"/>
      </w:pPr>
      <w:rPr>
        <w:rFonts w:ascii="Courier New" w:hAnsi="Courier New" w:hint="default"/>
      </w:rPr>
    </w:lvl>
    <w:lvl w:ilvl="5" w:tplc="3B745B9C">
      <w:start w:val="1"/>
      <w:numFmt w:val="bullet"/>
      <w:lvlText w:val=""/>
      <w:lvlJc w:val="left"/>
      <w:pPr>
        <w:ind w:left="4320" w:hanging="360"/>
      </w:pPr>
      <w:rPr>
        <w:rFonts w:ascii="Wingdings" w:hAnsi="Wingdings" w:hint="default"/>
      </w:rPr>
    </w:lvl>
    <w:lvl w:ilvl="6" w:tplc="D9F29544">
      <w:start w:val="1"/>
      <w:numFmt w:val="bullet"/>
      <w:lvlText w:val=""/>
      <w:lvlJc w:val="left"/>
      <w:pPr>
        <w:ind w:left="5040" w:hanging="360"/>
      </w:pPr>
      <w:rPr>
        <w:rFonts w:ascii="Symbol" w:hAnsi="Symbol" w:hint="default"/>
      </w:rPr>
    </w:lvl>
    <w:lvl w:ilvl="7" w:tplc="D182EF46">
      <w:start w:val="1"/>
      <w:numFmt w:val="bullet"/>
      <w:lvlText w:val="o"/>
      <w:lvlJc w:val="left"/>
      <w:pPr>
        <w:ind w:left="5760" w:hanging="360"/>
      </w:pPr>
      <w:rPr>
        <w:rFonts w:ascii="Courier New" w:hAnsi="Courier New" w:hint="default"/>
      </w:rPr>
    </w:lvl>
    <w:lvl w:ilvl="8" w:tplc="F9C225C6">
      <w:start w:val="1"/>
      <w:numFmt w:val="bullet"/>
      <w:lvlText w:val=""/>
      <w:lvlJc w:val="left"/>
      <w:pPr>
        <w:ind w:left="6480" w:hanging="360"/>
      </w:pPr>
      <w:rPr>
        <w:rFonts w:ascii="Wingdings" w:hAnsi="Wingdings" w:hint="default"/>
      </w:rPr>
    </w:lvl>
  </w:abstractNum>
  <w:abstractNum w:abstractNumId="24" w15:restartNumberingAfterBreak="0">
    <w:nsid w:val="5917C938"/>
    <w:multiLevelType w:val="hybridMultilevel"/>
    <w:tmpl w:val="60700914"/>
    <w:lvl w:ilvl="0" w:tplc="C14C264C">
      <w:start w:val="1"/>
      <w:numFmt w:val="bullet"/>
      <w:lvlText w:val=""/>
      <w:lvlJc w:val="left"/>
      <w:pPr>
        <w:ind w:left="720" w:hanging="360"/>
      </w:pPr>
      <w:rPr>
        <w:rFonts w:ascii="Symbol" w:hAnsi="Symbol" w:hint="default"/>
      </w:rPr>
    </w:lvl>
    <w:lvl w:ilvl="1" w:tplc="9AD0A5EA">
      <w:start w:val="1"/>
      <w:numFmt w:val="bullet"/>
      <w:lvlText w:val="o"/>
      <w:lvlJc w:val="left"/>
      <w:pPr>
        <w:ind w:left="1440" w:hanging="360"/>
      </w:pPr>
      <w:rPr>
        <w:rFonts w:ascii="Courier New" w:hAnsi="Courier New" w:hint="default"/>
      </w:rPr>
    </w:lvl>
    <w:lvl w:ilvl="2" w:tplc="6A2466B8">
      <w:start w:val="1"/>
      <w:numFmt w:val="bullet"/>
      <w:lvlText w:val=""/>
      <w:lvlJc w:val="left"/>
      <w:pPr>
        <w:ind w:left="2160" w:hanging="360"/>
      </w:pPr>
      <w:rPr>
        <w:rFonts w:ascii="Wingdings" w:hAnsi="Wingdings" w:hint="default"/>
      </w:rPr>
    </w:lvl>
    <w:lvl w:ilvl="3" w:tplc="283A94CC">
      <w:start w:val="1"/>
      <w:numFmt w:val="bullet"/>
      <w:lvlText w:val=""/>
      <w:lvlJc w:val="left"/>
      <w:pPr>
        <w:ind w:left="2880" w:hanging="360"/>
      </w:pPr>
      <w:rPr>
        <w:rFonts w:ascii="Symbol" w:hAnsi="Symbol" w:hint="default"/>
      </w:rPr>
    </w:lvl>
    <w:lvl w:ilvl="4" w:tplc="BD02950C">
      <w:start w:val="1"/>
      <w:numFmt w:val="bullet"/>
      <w:lvlText w:val="o"/>
      <w:lvlJc w:val="left"/>
      <w:pPr>
        <w:ind w:left="3600" w:hanging="360"/>
      </w:pPr>
      <w:rPr>
        <w:rFonts w:ascii="Courier New" w:hAnsi="Courier New" w:hint="default"/>
      </w:rPr>
    </w:lvl>
    <w:lvl w:ilvl="5" w:tplc="9AAE995C">
      <w:start w:val="1"/>
      <w:numFmt w:val="bullet"/>
      <w:lvlText w:val=""/>
      <w:lvlJc w:val="left"/>
      <w:pPr>
        <w:ind w:left="4320" w:hanging="360"/>
      </w:pPr>
      <w:rPr>
        <w:rFonts w:ascii="Wingdings" w:hAnsi="Wingdings" w:hint="default"/>
      </w:rPr>
    </w:lvl>
    <w:lvl w:ilvl="6" w:tplc="028286B8">
      <w:start w:val="1"/>
      <w:numFmt w:val="bullet"/>
      <w:lvlText w:val=""/>
      <w:lvlJc w:val="left"/>
      <w:pPr>
        <w:ind w:left="5040" w:hanging="360"/>
      </w:pPr>
      <w:rPr>
        <w:rFonts w:ascii="Symbol" w:hAnsi="Symbol" w:hint="default"/>
      </w:rPr>
    </w:lvl>
    <w:lvl w:ilvl="7" w:tplc="B50C2D0A">
      <w:start w:val="1"/>
      <w:numFmt w:val="bullet"/>
      <w:lvlText w:val="o"/>
      <w:lvlJc w:val="left"/>
      <w:pPr>
        <w:ind w:left="5760" w:hanging="360"/>
      </w:pPr>
      <w:rPr>
        <w:rFonts w:ascii="Courier New" w:hAnsi="Courier New" w:hint="default"/>
      </w:rPr>
    </w:lvl>
    <w:lvl w:ilvl="8" w:tplc="32DA4A8E">
      <w:start w:val="1"/>
      <w:numFmt w:val="bullet"/>
      <w:lvlText w:val=""/>
      <w:lvlJc w:val="left"/>
      <w:pPr>
        <w:ind w:left="6480" w:hanging="360"/>
      </w:pPr>
      <w:rPr>
        <w:rFonts w:ascii="Wingdings" w:hAnsi="Wingdings" w:hint="default"/>
      </w:rPr>
    </w:lvl>
  </w:abstractNum>
  <w:abstractNum w:abstractNumId="25" w15:restartNumberingAfterBreak="0">
    <w:nsid w:val="5EDC63A2"/>
    <w:multiLevelType w:val="hybridMultilevel"/>
    <w:tmpl w:val="FB708CA6"/>
    <w:lvl w:ilvl="0" w:tplc="E9EEDB24">
      <w:start w:val="1"/>
      <w:numFmt w:val="bullet"/>
      <w:lvlText w:val=""/>
      <w:lvlJc w:val="left"/>
      <w:pPr>
        <w:ind w:left="1080" w:hanging="360"/>
      </w:pPr>
      <w:rPr>
        <w:rFonts w:ascii="Symbol" w:hAnsi="Symbol" w:hint="default"/>
      </w:rPr>
    </w:lvl>
    <w:lvl w:ilvl="1" w:tplc="728A95C8">
      <w:start w:val="1"/>
      <w:numFmt w:val="bullet"/>
      <w:lvlText w:val="o"/>
      <w:lvlJc w:val="left"/>
      <w:pPr>
        <w:ind w:left="1800" w:hanging="360"/>
      </w:pPr>
      <w:rPr>
        <w:rFonts w:ascii="Courier New" w:hAnsi="Courier New" w:hint="default"/>
      </w:rPr>
    </w:lvl>
    <w:lvl w:ilvl="2" w:tplc="8FD0A1E4" w:tentative="1">
      <w:start w:val="1"/>
      <w:numFmt w:val="bullet"/>
      <w:lvlText w:val=""/>
      <w:lvlJc w:val="left"/>
      <w:pPr>
        <w:ind w:left="2520" w:hanging="360"/>
      </w:pPr>
      <w:rPr>
        <w:rFonts w:ascii="Wingdings" w:hAnsi="Wingdings" w:hint="default"/>
      </w:rPr>
    </w:lvl>
    <w:lvl w:ilvl="3" w:tplc="55FC103A" w:tentative="1">
      <w:start w:val="1"/>
      <w:numFmt w:val="bullet"/>
      <w:lvlText w:val=""/>
      <w:lvlJc w:val="left"/>
      <w:pPr>
        <w:ind w:left="3240" w:hanging="360"/>
      </w:pPr>
      <w:rPr>
        <w:rFonts w:ascii="Symbol" w:hAnsi="Symbol" w:hint="default"/>
      </w:rPr>
    </w:lvl>
    <w:lvl w:ilvl="4" w:tplc="FD2C1040" w:tentative="1">
      <w:start w:val="1"/>
      <w:numFmt w:val="bullet"/>
      <w:lvlText w:val="o"/>
      <w:lvlJc w:val="left"/>
      <w:pPr>
        <w:ind w:left="3960" w:hanging="360"/>
      </w:pPr>
      <w:rPr>
        <w:rFonts w:ascii="Courier New" w:hAnsi="Courier New" w:hint="default"/>
      </w:rPr>
    </w:lvl>
    <w:lvl w:ilvl="5" w:tplc="B5700F52" w:tentative="1">
      <w:start w:val="1"/>
      <w:numFmt w:val="bullet"/>
      <w:lvlText w:val=""/>
      <w:lvlJc w:val="left"/>
      <w:pPr>
        <w:ind w:left="4680" w:hanging="360"/>
      </w:pPr>
      <w:rPr>
        <w:rFonts w:ascii="Wingdings" w:hAnsi="Wingdings" w:hint="default"/>
      </w:rPr>
    </w:lvl>
    <w:lvl w:ilvl="6" w:tplc="3294AE4C" w:tentative="1">
      <w:start w:val="1"/>
      <w:numFmt w:val="bullet"/>
      <w:lvlText w:val=""/>
      <w:lvlJc w:val="left"/>
      <w:pPr>
        <w:ind w:left="5400" w:hanging="360"/>
      </w:pPr>
      <w:rPr>
        <w:rFonts w:ascii="Symbol" w:hAnsi="Symbol" w:hint="default"/>
      </w:rPr>
    </w:lvl>
    <w:lvl w:ilvl="7" w:tplc="481CD710" w:tentative="1">
      <w:start w:val="1"/>
      <w:numFmt w:val="bullet"/>
      <w:lvlText w:val="o"/>
      <w:lvlJc w:val="left"/>
      <w:pPr>
        <w:ind w:left="6120" w:hanging="360"/>
      </w:pPr>
      <w:rPr>
        <w:rFonts w:ascii="Courier New" w:hAnsi="Courier New" w:hint="default"/>
      </w:rPr>
    </w:lvl>
    <w:lvl w:ilvl="8" w:tplc="26A842D2" w:tentative="1">
      <w:start w:val="1"/>
      <w:numFmt w:val="bullet"/>
      <w:lvlText w:val=""/>
      <w:lvlJc w:val="left"/>
      <w:pPr>
        <w:ind w:left="6840" w:hanging="360"/>
      </w:pPr>
      <w:rPr>
        <w:rFonts w:ascii="Wingdings" w:hAnsi="Wingdings" w:hint="default"/>
      </w:rPr>
    </w:lvl>
  </w:abstractNum>
  <w:abstractNum w:abstractNumId="26" w15:restartNumberingAfterBreak="0">
    <w:nsid w:val="5FE47EBF"/>
    <w:multiLevelType w:val="multilevel"/>
    <w:tmpl w:val="52E0F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6706B7"/>
    <w:multiLevelType w:val="hybridMultilevel"/>
    <w:tmpl w:val="22766C5E"/>
    <w:lvl w:ilvl="0" w:tplc="B99ADE76">
      <w:start w:val="1"/>
      <w:numFmt w:val="decimal"/>
      <w:lvlText w:val="%1."/>
      <w:lvlJc w:val="left"/>
      <w:pPr>
        <w:ind w:left="720" w:hanging="360"/>
      </w:pPr>
    </w:lvl>
    <w:lvl w:ilvl="1" w:tplc="FC6C760A">
      <w:start w:val="1"/>
      <w:numFmt w:val="lowerLetter"/>
      <w:lvlText w:val="%2."/>
      <w:lvlJc w:val="left"/>
      <w:pPr>
        <w:ind w:left="1440" w:hanging="360"/>
      </w:pPr>
    </w:lvl>
    <w:lvl w:ilvl="2" w:tplc="C1A8BF50">
      <w:start w:val="1"/>
      <w:numFmt w:val="lowerRoman"/>
      <w:lvlText w:val="%3."/>
      <w:lvlJc w:val="right"/>
      <w:pPr>
        <w:ind w:left="2160" w:hanging="180"/>
      </w:pPr>
    </w:lvl>
    <w:lvl w:ilvl="3" w:tplc="F934E04C">
      <w:start w:val="1"/>
      <w:numFmt w:val="decimal"/>
      <w:lvlText w:val="%4."/>
      <w:lvlJc w:val="left"/>
      <w:pPr>
        <w:ind w:left="2880" w:hanging="360"/>
      </w:pPr>
    </w:lvl>
    <w:lvl w:ilvl="4" w:tplc="48A2F8E2">
      <w:start w:val="1"/>
      <w:numFmt w:val="lowerLetter"/>
      <w:lvlText w:val="%5."/>
      <w:lvlJc w:val="left"/>
      <w:pPr>
        <w:ind w:left="3600" w:hanging="360"/>
      </w:pPr>
    </w:lvl>
    <w:lvl w:ilvl="5" w:tplc="B02E465C">
      <w:start w:val="1"/>
      <w:numFmt w:val="lowerRoman"/>
      <w:lvlText w:val="%6."/>
      <w:lvlJc w:val="right"/>
      <w:pPr>
        <w:ind w:left="4320" w:hanging="180"/>
      </w:pPr>
    </w:lvl>
    <w:lvl w:ilvl="6" w:tplc="C682F1C6">
      <w:start w:val="1"/>
      <w:numFmt w:val="decimal"/>
      <w:lvlText w:val="%7."/>
      <w:lvlJc w:val="left"/>
      <w:pPr>
        <w:ind w:left="5040" w:hanging="360"/>
      </w:pPr>
    </w:lvl>
    <w:lvl w:ilvl="7" w:tplc="D27C9754">
      <w:start w:val="1"/>
      <w:numFmt w:val="lowerLetter"/>
      <w:lvlText w:val="%8."/>
      <w:lvlJc w:val="left"/>
      <w:pPr>
        <w:ind w:left="5760" w:hanging="360"/>
      </w:pPr>
    </w:lvl>
    <w:lvl w:ilvl="8" w:tplc="FEFCD070">
      <w:start w:val="1"/>
      <w:numFmt w:val="lowerRoman"/>
      <w:lvlText w:val="%9."/>
      <w:lvlJc w:val="right"/>
      <w:pPr>
        <w:ind w:left="6480" w:hanging="180"/>
      </w:pPr>
    </w:lvl>
  </w:abstractNum>
  <w:abstractNum w:abstractNumId="28" w15:restartNumberingAfterBreak="0">
    <w:nsid w:val="61BD08DF"/>
    <w:multiLevelType w:val="hybridMultilevel"/>
    <w:tmpl w:val="BC465D88"/>
    <w:lvl w:ilvl="0" w:tplc="A1FE03BE">
      <w:start w:val="1"/>
      <w:numFmt w:val="bullet"/>
      <w:lvlText w:val=""/>
      <w:lvlJc w:val="left"/>
      <w:pPr>
        <w:ind w:left="720" w:hanging="360"/>
      </w:pPr>
      <w:rPr>
        <w:rFonts w:ascii="Symbol" w:hAnsi="Symbol" w:hint="default"/>
      </w:rPr>
    </w:lvl>
    <w:lvl w:ilvl="1" w:tplc="0908C1BE">
      <w:start w:val="1"/>
      <w:numFmt w:val="bullet"/>
      <w:lvlText w:val="o"/>
      <w:lvlJc w:val="left"/>
      <w:pPr>
        <w:ind w:left="1440" w:hanging="360"/>
      </w:pPr>
      <w:rPr>
        <w:rFonts w:ascii="Courier New" w:hAnsi="Courier New" w:hint="default"/>
      </w:rPr>
    </w:lvl>
    <w:lvl w:ilvl="2" w:tplc="3ED01844">
      <w:start w:val="1"/>
      <w:numFmt w:val="bullet"/>
      <w:lvlText w:val=""/>
      <w:lvlJc w:val="left"/>
      <w:pPr>
        <w:ind w:left="2160" w:hanging="360"/>
      </w:pPr>
      <w:rPr>
        <w:rFonts w:ascii="Wingdings" w:hAnsi="Wingdings" w:hint="default"/>
      </w:rPr>
    </w:lvl>
    <w:lvl w:ilvl="3" w:tplc="527E1DF6">
      <w:start w:val="1"/>
      <w:numFmt w:val="bullet"/>
      <w:lvlText w:val=""/>
      <w:lvlJc w:val="left"/>
      <w:pPr>
        <w:ind w:left="2880" w:hanging="360"/>
      </w:pPr>
      <w:rPr>
        <w:rFonts w:ascii="Symbol" w:hAnsi="Symbol" w:hint="default"/>
      </w:rPr>
    </w:lvl>
    <w:lvl w:ilvl="4" w:tplc="BF12CE64">
      <w:start w:val="1"/>
      <w:numFmt w:val="bullet"/>
      <w:lvlText w:val="o"/>
      <w:lvlJc w:val="left"/>
      <w:pPr>
        <w:ind w:left="3600" w:hanging="360"/>
      </w:pPr>
      <w:rPr>
        <w:rFonts w:ascii="Courier New" w:hAnsi="Courier New" w:hint="default"/>
      </w:rPr>
    </w:lvl>
    <w:lvl w:ilvl="5" w:tplc="7102EFEC">
      <w:start w:val="1"/>
      <w:numFmt w:val="bullet"/>
      <w:lvlText w:val=""/>
      <w:lvlJc w:val="left"/>
      <w:pPr>
        <w:ind w:left="4320" w:hanging="360"/>
      </w:pPr>
      <w:rPr>
        <w:rFonts w:ascii="Wingdings" w:hAnsi="Wingdings" w:hint="default"/>
      </w:rPr>
    </w:lvl>
    <w:lvl w:ilvl="6" w:tplc="BF465A1E">
      <w:start w:val="1"/>
      <w:numFmt w:val="bullet"/>
      <w:lvlText w:val=""/>
      <w:lvlJc w:val="left"/>
      <w:pPr>
        <w:ind w:left="5040" w:hanging="360"/>
      </w:pPr>
      <w:rPr>
        <w:rFonts w:ascii="Symbol" w:hAnsi="Symbol" w:hint="default"/>
      </w:rPr>
    </w:lvl>
    <w:lvl w:ilvl="7" w:tplc="899A4880">
      <w:start w:val="1"/>
      <w:numFmt w:val="bullet"/>
      <w:lvlText w:val="o"/>
      <w:lvlJc w:val="left"/>
      <w:pPr>
        <w:ind w:left="5760" w:hanging="360"/>
      </w:pPr>
      <w:rPr>
        <w:rFonts w:ascii="Courier New" w:hAnsi="Courier New" w:hint="default"/>
      </w:rPr>
    </w:lvl>
    <w:lvl w:ilvl="8" w:tplc="DA3E0A98">
      <w:start w:val="1"/>
      <w:numFmt w:val="bullet"/>
      <w:lvlText w:val=""/>
      <w:lvlJc w:val="left"/>
      <w:pPr>
        <w:ind w:left="6480" w:hanging="360"/>
      </w:pPr>
      <w:rPr>
        <w:rFonts w:ascii="Wingdings" w:hAnsi="Wingdings" w:hint="default"/>
      </w:rPr>
    </w:lvl>
  </w:abstractNum>
  <w:abstractNum w:abstractNumId="29" w15:restartNumberingAfterBreak="0">
    <w:nsid w:val="61EA071E"/>
    <w:multiLevelType w:val="multilevel"/>
    <w:tmpl w:val="036C8E0E"/>
    <w:lvl w:ilvl="0">
      <w:start w:val="1"/>
      <w:numFmt w:val="decimal"/>
      <w:lvlText w:val="%1."/>
      <w:lvlJc w:val="left"/>
      <w:pPr>
        <w:ind w:left="1620" w:hanging="360"/>
      </w:pPr>
      <w:rPr>
        <w:b/>
        <w:bCs w:val="0"/>
      </w:rPr>
    </w:lvl>
    <w:lvl w:ilvl="1">
      <w:start w:val="1"/>
      <w:numFmt w:val="decimal"/>
      <w:lvlText w:val="%1.%2"/>
      <w:lvlJc w:val="left"/>
      <w:pPr>
        <w:ind w:left="928" w:hanging="360"/>
      </w:pPr>
      <w:rPr>
        <w:b w:val="0"/>
        <w:bCs/>
      </w:rPr>
    </w:lvl>
    <w:lvl w:ilvl="2">
      <w:start w:val="1"/>
      <w:numFmt w:val="bullet"/>
      <w:lvlText w:val=""/>
      <w:lvlJc w:val="left"/>
      <w:pPr>
        <w:ind w:left="720" w:hanging="360"/>
      </w:pPr>
      <w:rPr>
        <w:rFonts w:ascii="Symbol" w:hAnsi="Symbol" w:hint="default"/>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30" w15:restartNumberingAfterBreak="0">
    <w:nsid w:val="63992625"/>
    <w:multiLevelType w:val="multilevel"/>
    <w:tmpl w:val="8DE4E6E2"/>
    <w:lvl w:ilvl="0">
      <w:start w:val="1"/>
      <w:numFmt w:val="decimal"/>
      <w:lvlText w:val="%1."/>
      <w:lvlJc w:val="left"/>
      <w:pPr>
        <w:ind w:left="1620" w:hanging="360"/>
      </w:pPr>
      <w:rPr>
        <w:b/>
        <w:bCs w:val="0"/>
      </w:rPr>
    </w:lvl>
    <w:lvl w:ilvl="1">
      <w:start w:val="1"/>
      <w:numFmt w:val="decimal"/>
      <w:lvlText w:val="%1.%2"/>
      <w:lvlJc w:val="left"/>
      <w:pPr>
        <w:ind w:left="928" w:hanging="360"/>
      </w:pPr>
      <w:rPr>
        <w:b w:val="0"/>
        <w:bCs/>
      </w:rPr>
    </w:lvl>
    <w:lvl w:ilvl="2">
      <w:start w:val="1"/>
      <w:numFmt w:val="decimal"/>
      <w:lvlText w:val="%1.%2.%3"/>
      <w:lvlJc w:val="left"/>
      <w:pPr>
        <w:ind w:left="1080" w:hanging="720"/>
      </w:pPr>
      <w:rPr>
        <w:b w:val="0"/>
        <w:bCs/>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31" w15:restartNumberingAfterBreak="0">
    <w:nsid w:val="63B2645D"/>
    <w:multiLevelType w:val="multilevel"/>
    <w:tmpl w:val="5512F5D6"/>
    <w:lvl w:ilvl="0">
      <w:start w:val="1"/>
      <w:numFmt w:val="decimal"/>
      <w:lvlText w:val="%1."/>
      <w:lvlJc w:val="left"/>
      <w:pPr>
        <w:ind w:left="1620" w:hanging="360"/>
      </w:pPr>
      <w:rPr>
        <w:b/>
        <w:bCs w:val="0"/>
      </w:rPr>
    </w:lvl>
    <w:lvl w:ilvl="1">
      <w:start w:val="1"/>
      <w:numFmt w:val="decimal"/>
      <w:lvlText w:val="%1.%2"/>
      <w:lvlJc w:val="left"/>
      <w:pPr>
        <w:ind w:left="928" w:hanging="360"/>
      </w:pPr>
      <w:rPr>
        <w:b w:val="0"/>
        <w:bCs/>
      </w:rPr>
    </w:lvl>
    <w:lvl w:ilvl="2">
      <w:start w:val="1"/>
      <w:numFmt w:val="bullet"/>
      <w:lvlText w:val=""/>
      <w:lvlJc w:val="left"/>
      <w:pPr>
        <w:ind w:left="720" w:hanging="360"/>
      </w:pPr>
      <w:rPr>
        <w:rFonts w:ascii="Symbol" w:hAnsi="Symbol" w:hint="default"/>
      </w:rPr>
    </w:lvl>
    <w:lvl w:ilvl="3">
      <w:start w:val="1"/>
      <w:numFmt w:val="bullet"/>
      <w:lvlText w:val=""/>
      <w:lvlJc w:val="left"/>
      <w:pPr>
        <w:ind w:left="1800" w:hanging="360"/>
      </w:pPr>
      <w:rPr>
        <w:rFonts w:ascii="Symbol" w:hAnsi="Symbol" w:hint="default"/>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32" w15:restartNumberingAfterBreak="0">
    <w:nsid w:val="64CF26DB"/>
    <w:multiLevelType w:val="multilevel"/>
    <w:tmpl w:val="D0AE3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FD5129"/>
    <w:multiLevelType w:val="hybridMultilevel"/>
    <w:tmpl w:val="79EE2910"/>
    <w:lvl w:ilvl="0" w:tplc="DCD09CCA">
      <w:start w:val="1"/>
      <w:numFmt w:val="bullet"/>
      <w:lvlText w:val=""/>
      <w:lvlJc w:val="left"/>
      <w:pPr>
        <w:ind w:left="720" w:hanging="360"/>
      </w:pPr>
      <w:rPr>
        <w:rFonts w:ascii="Symbol" w:hAnsi="Symbol" w:hint="default"/>
      </w:rPr>
    </w:lvl>
    <w:lvl w:ilvl="1" w:tplc="5D226FC0" w:tentative="1">
      <w:start w:val="1"/>
      <w:numFmt w:val="bullet"/>
      <w:lvlText w:val="o"/>
      <w:lvlJc w:val="left"/>
      <w:pPr>
        <w:ind w:left="1440" w:hanging="360"/>
      </w:pPr>
      <w:rPr>
        <w:rFonts w:ascii="Courier New" w:hAnsi="Courier New" w:hint="default"/>
      </w:rPr>
    </w:lvl>
    <w:lvl w:ilvl="2" w:tplc="85D4B000" w:tentative="1">
      <w:start w:val="1"/>
      <w:numFmt w:val="bullet"/>
      <w:lvlText w:val=""/>
      <w:lvlJc w:val="left"/>
      <w:pPr>
        <w:ind w:left="2160" w:hanging="360"/>
      </w:pPr>
      <w:rPr>
        <w:rFonts w:ascii="Wingdings" w:hAnsi="Wingdings" w:hint="default"/>
      </w:rPr>
    </w:lvl>
    <w:lvl w:ilvl="3" w:tplc="6276E126" w:tentative="1">
      <w:start w:val="1"/>
      <w:numFmt w:val="bullet"/>
      <w:lvlText w:val=""/>
      <w:lvlJc w:val="left"/>
      <w:pPr>
        <w:ind w:left="2880" w:hanging="360"/>
      </w:pPr>
      <w:rPr>
        <w:rFonts w:ascii="Symbol" w:hAnsi="Symbol" w:hint="default"/>
      </w:rPr>
    </w:lvl>
    <w:lvl w:ilvl="4" w:tplc="0D9433E2" w:tentative="1">
      <w:start w:val="1"/>
      <w:numFmt w:val="bullet"/>
      <w:lvlText w:val="o"/>
      <w:lvlJc w:val="left"/>
      <w:pPr>
        <w:ind w:left="3600" w:hanging="360"/>
      </w:pPr>
      <w:rPr>
        <w:rFonts w:ascii="Courier New" w:hAnsi="Courier New" w:hint="default"/>
      </w:rPr>
    </w:lvl>
    <w:lvl w:ilvl="5" w:tplc="E4DA2286" w:tentative="1">
      <w:start w:val="1"/>
      <w:numFmt w:val="bullet"/>
      <w:lvlText w:val=""/>
      <w:lvlJc w:val="left"/>
      <w:pPr>
        <w:ind w:left="4320" w:hanging="360"/>
      </w:pPr>
      <w:rPr>
        <w:rFonts w:ascii="Wingdings" w:hAnsi="Wingdings" w:hint="default"/>
      </w:rPr>
    </w:lvl>
    <w:lvl w:ilvl="6" w:tplc="F7146CBE" w:tentative="1">
      <w:start w:val="1"/>
      <w:numFmt w:val="bullet"/>
      <w:lvlText w:val=""/>
      <w:lvlJc w:val="left"/>
      <w:pPr>
        <w:ind w:left="5040" w:hanging="360"/>
      </w:pPr>
      <w:rPr>
        <w:rFonts w:ascii="Symbol" w:hAnsi="Symbol" w:hint="default"/>
      </w:rPr>
    </w:lvl>
    <w:lvl w:ilvl="7" w:tplc="1F50AD52" w:tentative="1">
      <w:start w:val="1"/>
      <w:numFmt w:val="bullet"/>
      <w:lvlText w:val="o"/>
      <w:lvlJc w:val="left"/>
      <w:pPr>
        <w:ind w:left="5760" w:hanging="360"/>
      </w:pPr>
      <w:rPr>
        <w:rFonts w:ascii="Courier New" w:hAnsi="Courier New" w:hint="default"/>
      </w:rPr>
    </w:lvl>
    <w:lvl w:ilvl="8" w:tplc="90605930" w:tentative="1">
      <w:start w:val="1"/>
      <w:numFmt w:val="bullet"/>
      <w:lvlText w:val=""/>
      <w:lvlJc w:val="left"/>
      <w:pPr>
        <w:ind w:left="6480" w:hanging="360"/>
      </w:pPr>
      <w:rPr>
        <w:rFonts w:ascii="Wingdings" w:hAnsi="Wingdings" w:hint="default"/>
      </w:rPr>
    </w:lvl>
  </w:abstractNum>
  <w:abstractNum w:abstractNumId="34" w15:restartNumberingAfterBreak="0">
    <w:nsid w:val="699263B2"/>
    <w:multiLevelType w:val="multilevel"/>
    <w:tmpl w:val="036C8E0E"/>
    <w:lvl w:ilvl="0">
      <w:start w:val="1"/>
      <w:numFmt w:val="decimal"/>
      <w:lvlText w:val="%1."/>
      <w:lvlJc w:val="left"/>
      <w:pPr>
        <w:ind w:left="1620" w:hanging="360"/>
      </w:pPr>
      <w:rPr>
        <w:b/>
        <w:bCs w:val="0"/>
      </w:rPr>
    </w:lvl>
    <w:lvl w:ilvl="1">
      <w:start w:val="1"/>
      <w:numFmt w:val="decimal"/>
      <w:lvlText w:val="%1.%2"/>
      <w:lvlJc w:val="left"/>
      <w:pPr>
        <w:ind w:left="928" w:hanging="360"/>
      </w:pPr>
      <w:rPr>
        <w:b w:val="0"/>
        <w:bCs/>
      </w:rPr>
    </w:lvl>
    <w:lvl w:ilvl="2">
      <w:start w:val="1"/>
      <w:numFmt w:val="bullet"/>
      <w:lvlText w:val=""/>
      <w:lvlJc w:val="left"/>
      <w:pPr>
        <w:ind w:left="720" w:hanging="360"/>
      </w:pPr>
      <w:rPr>
        <w:rFonts w:ascii="Symbol" w:hAnsi="Symbol" w:hint="default"/>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35" w15:restartNumberingAfterBreak="0">
    <w:nsid w:val="6AD37EEC"/>
    <w:multiLevelType w:val="multilevel"/>
    <w:tmpl w:val="FC48FC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6D261328"/>
    <w:multiLevelType w:val="hybridMultilevel"/>
    <w:tmpl w:val="47A4B42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6F26639E"/>
    <w:multiLevelType w:val="multilevel"/>
    <w:tmpl w:val="8BA23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031232"/>
    <w:multiLevelType w:val="hybridMultilevel"/>
    <w:tmpl w:val="90602E14"/>
    <w:lvl w:ilvl="0" w:tplc="4C0CD40E">
      <w:start w:val="1"/>
      <w:numFmt w:val="bullet"/>
      <w:lvlText w:val=""/>
      <w:lvlJc w:val="left"/>
      <w:pPr>
        <w:ind w:left="1080" w:hanging="360"/>
      </w:pPr>
      <w:rPr>
        <w:rFonts w:ascii="Symbol" w:hAnsi="Symbol" w:hint="default"/>
      </w:rPr>
    </w:lvl>
    <w:lvl w:ilvl="1" w:tplc="B272604E">
      <w:start w:val="1"/>
      <w:numFmt w:val="bullet"/>
      <w:lvlText w:val="o"/>
      <w:lvlJc w:val="left"/>
      <w:pPr>
        <w:ind w:left="1800" w:hanging="360"/>
      </w:pPr>
      <w:rPr>
        <w:rFonts w:ascii="Courier New" w:hAnsi="Courier New" w:hint="default"/>
      </w:rPr>
    </w:lvl>
    <w:lvl w:ilvl="2" w:tplc="150CB3EA" w:tentative="1">
      <w:start w:val="1"/>
      <w:numFmt w:val="bullet"/>
      <w:lvlText w:val=""/>
      <w:lvlJc w:val="left"/>
      <w:pPr>
        <w:ind w:left="2520" w:hanging="360"/>
      </w:pPr>
      <w:rPr>
        <w:rFonts w:ascii="Wingdings" w:hAnsi="Wingdings" w:hint="default"/>
      </w:rPr>
    </w:lvl>
    <w:lvl w:ilvl="3" w:tplc="935EF51E" w:tentative="1">
      <w:start w:val="1"/>
      <w:numFmt w:val="bullet"/>
      <w:lvlText w:val=""/>
      <w:lvlJc w:val="left"/>
      <w:pPr>
        <w:ind w:left="3240" w:hanging="360"/>
      </w:pPr>
      <w:rPr>
        <w:rFonts w:ascii="Symbol" w:hAnsi="Symbol" w:hint="default"/>
      </w:rPr>
    </w:lvl>
    <w:lvl w:ilvl="4" w:tplc="2D7E9BB4" w:tentative="1">
      <w:start w:val="1"/>
      <w:numFmt w:val="bullet"/>
      <w:lvlText w:val="o"/>
      <w:lvlJc w:val="left"/>
      <w:pPr>
        <w:ind w:left="3960" w:hanging="360"/>
      </w:pPr>
      <w:rPr>
        <w:rFonts w:ascii="Courier New" w:hAnsi="Courier New" w:hint="default"/>
      </w:rPr>
    </w:lvl>
    <w:lvl w:ilvl="5" w:tplc="B264527E" w:tentative="1">
      <w:start w:val="1"/>
      <w:numFmt w:val="bullet"/>
      <w:lvlText w:val=""/>
      <w:lvlJc w:val="left"/>
      <w:pPr>
        <w:ind w:left="4680" w:hanging="360"/>
      </w:pPr>
      <w:rPr>
        <w:rFonts w:ascii="Wingdings" w:hAnsi="Wingdings" w:hint="default"/>
      </w:rPr>
    </w:lvl>
    <w:lvl w:ilvl="6" w:tplc="1EDE9A40" w:tentative="1">
      <w:start w:val="1"/>
      <w:numFmt w:val="bullet"/>
      <w:lvlText w:val=""/>
      <w:lvlJc w:val="left"/>
      <w:pPr>
        <w:ind w:left="5400" w:hanging="360"/>
      </w:pPr>
      <w:rPr>
        <w:rFonts w:ascii="Symbol" w:hAnsi="Symbol" w:hint="default"/>
      </w:rPr>
    </w:lvl>
    <w:lvl w:ilvl="7" w:tplc="007A9724" w:tentative="1">
      <w:start w:val="1"/>
      <w:numFmt w:val="bullet"/>
      <w:lvlText w:val="o"/>
      <w:lvlJc w:val="left"/>
      <w:pPr>
        <w:ind w:left="6120" w:hanging="360"/>
      </w:pPr>
      <w:rPr>
        <w:rFonts w:ascii="Courier New" w:hAnsi="Courier New" w:hint="default"/>
      </w:rPr>
    </w:lvl>
    <w:lvl w:ilvl="8" w:tplc="D8BC54E2" w:tentative="1">
      <w:start w:val="1"/>
      <w:numFmt w:val="bullet"/>
      <w:lvlText w:val=""/>
      <w:lvlJc w:val="left"/>
      <w:pPr>
        <w:ind w:left="6840" w:hanging="360"/>
      </w:pPr>
      <w:rPr>
        <w:rFonts w:ascii="Wingdings" w:hAnsi="Wingdings" w:hint="default"/>
      </w:rPr>
    </w:lvl>
  </w:abstractNum>
  <w:abstractNum w:abstractNumId="39" w15:restartNumberingAfterBreak="0">
    <w:nsid w:val="7A94908D"/>
    <w:multiLevelType w:val="hybridMultilevel"/>
    <w:tmpl w:val="641049C6"/>
    <w:lvl w:ilvl="0" w:tplc="92E4C922">
      <w:start w:val="1"/>
      <w:numFmt w:val="bullet"/>
      <w:lvlText w:val=""/>
      <w:lvlJc w:val="left"/>
      <w:pPr>
        <w:ind w:left="720" w:hanging="360"/>
      </w:pPr>
      <w:rPr>
        <w:rFonts w:ascii="Symbol" w:hAnsi="Symbol" w:hint="default"/>
      </w:rPr>
    </w:lvl>
    <w:lvl w:ilvl="1" w:tplc="BD6422A2">
      <w:start w:val="1"/>
      <w:numFmt w:val="bullet"/>
      <w:lvlText w:val="o"/>
      <w:lvlJc w:val="left"/>
      <w:pPr>
        <w:ind w:left="1440" w:hanging="360"/>
      </w:pPr>
      <w:rPr>
        <w:rFonts w:ascii="Courier New" w:hAnsi="Courier New" w:hint="default"/>
      </w:rPr>
    </w:lvl>
    <w:lvl w:ilvl="2" w:tplc="1B32C4F4">
      <w:start w:val="1"/>
      <w:numFmt w:val="bullet"/>
      <w:lvlText w:val=""/>
      <w:lvlJc w:val="left"/>
      <w:pPr>
        <w:ind w:left="2160" w:hanging="360"/>
      </w:pPr>
      <w:rPr>
        <w:rFonts w:ascii="Wingdings" w:hAnsi="Wingdings" w:hint="default"/>
      </w:rPr>
    </w:lvl>
    <w:lvl w:ilvl="3" w:tplc="7C787938">
      <w:start w:val="1"/>
      <w:numFmt w:val="bullet"/>
      <w:lvlText w:val=""/>
      <w:lvlJc w:val="left"/>
      <w:pPr>
        <w:ind w:left="2880" w:hanging="360"/>
      </w:pPr>
      <w:rPr>
        <w:rFonts w:ascii="Symbol" w:hAnsi="Symbol" w:hint="default"/>
      </w:rPr>
    </w:lvl>
    <w:lvl w:ilvl="4" w:tplc="DBE465AC">
      <w:start w:val="1"/>
      <w:numFmt w:val="bullet"/>
      <w:lvlText w:val="o"/>
      <w:lvlJc w:val="left"/>
      <w:pPr>
        <w:ind w:left="3600" w:hanging="360"/>
      </w:pPr>
      <w:rPr>
        <w:rFonts w:ascii="Courier New" w:hAnsi="Courier New" w:hint="default"/>
      </w:rPr>
    </w:lvl>
    <w:lvl w:ilvl="5" w:tplc="E53262D4">
      <w:start w:val="1"/>
      <w:numFmt w:val="bullet"/>
      <w:lvlText w:val=""/>
      <w:lvlJc w:val="left"/>
      <w:pPr>
        <w:ind w:left="4320" w:hanging="360"/>
      </w:pPr>
      <w:rPr>
        <w:rFonts w:ascii="Wingdings" w:hAnsi="Wingdings" w:hint="default"/>
      </w:rPr>
    </w:lvl>
    <w:lvl w:ilvl="6" w:tplc="B412C6FA">
      <w:start w:val="1"/>
      <w:numFmt w:val="bullet"/>
      <w:lvlText w:val=""/>
      <w:lvlJc w:val="left"/>
      <w:pPr>
        <w:ind w:left="5040" w:hanging="360"/>
      </w:pPr>
      <w:rPr>
        <w:rFonts w:ascii="Symbol" w:hAnsi="Symbol" w:hint="default"/>
      </w:rPr>
    </w:lvl>
    <w:lvl w:ilvl="7" w:tplc="0B7E3154">
      <w:start w:val="1"/>
      <w:numFmt w:val="bullet"/>
      <w:lvlText w:val="o"/>
      <w:lvlJc w:val="left"/>
      <w:pPr>
        <w:ind w:left="5760" w:hanging="360"/>
      </w:pPr>
      <w:rPr>
        <w:rFonts w:ascii="Courier New" w:hAnsi="Courier New" w:hint="default"/>
      </w:rPr>
    </w:lvl>
    <w:lvl w:ilvl="8" w:tplc="DEC0FEDC">
      <w:start w:val="1"/>
      <w:numFmt w:val="bullet"/>
      <w:lvlText w:val=""/>
      <w:lvlJc w:val="left"/>
      <w:pPr>
        <w:ind w:left="6480" w:hanging="360"/>
      </w:pPr>
      <w:rPr>
        <w:rFonts w:ascii="Wingdings" w:hAnsi="Wingdings" w:hint="default"/>
      </w:rPr>
    </w:lvl>
  </w:abstractNum>
  <w:num w:numId="1" w16cid:durableId="1007559250">
    <w:abstractNumId w:val="25"/>
  </w:num>
  <w:num w:numId="2" w16cid:durableId="1068190879">
    <w:abstractNumId w:val="7"/>
  </w:num>
  <w:num w:numId="3" w16cid:durableId="1080638550">
    <w:abstractNumId w:val="29"/>
  </w:num>
  <w:num w:numId="4" w16cid:durableId="1138768632">
    <w:abstractNumId w:val="2"/>
  </w:num>
  <w:num w:numId="5" w16cid:durableId="1165898202">
    <w:abstractNumId w:val="19"/>
  </w:num>
  <w:num w:numId="6" w16cid:durableId="1169951853">
    <w:abstractNumId w:val="36"/>
  </w:num>
  <w:num w:numId="7" w16cid:durableId="117070408">
    <w:abstractNumId w:val="16"/>
  </w:num>
  <w:num w:numId="8" w16cid:durableId="1173103292">
    <w:abstractNumId w:val="24"/>
  </w:num>
  <w:num w:numId="9" w16cid:durableId="12804414">
    <w:abstractNumId w:val="20"/>
  </w:num>
  <w:num w:numId="10" w16cid:durableId="1315715737">
    <w:abstractNumId w:val="3"/>
  </w:num>
  <w:num w:numId="11" w16cid:durableId="1321537498">
    <w:abstractNumId w:val="1"/>
  </w:num>
  <w:num w:numId="12" w16cid:durableId="1336961236">
    <w:abstractNumId w:val="21"/>
  </w:num>
  <w:num w:numId="13" w16cid:durableId="1372414455">
    <w:abstractNumId w:val="13"/>
  </w:num>
  <w:num w:numId="14" w16cid:durableId="13908841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8324126">
    <w:abstractNumId w:val="23"/>
  </w:num>
  <w:num w:numId="16" w16cid:durableId="1741630855">
    <w:abstractNumId w:val="17"/>
  </w:num>
  <w:num w:numId="17" w16cid:durableId="1744141681">
    <w:abstractNumId w:val="39"/>
  </w:num>
  <w:num w:numId="18" w16cid:durableId="1803766454">
    <w:abstractNumId w:val="38"/>
  </w:num>
  <w:num w:numId="19" w16cid:durableId="1820339847">
    <w:abstractNumId w:val="5"/>
  </w:num>
  <w:num w:numId="20" w16cid:durableId="1822691647">
    <w:abstractNumId w:val="30"/>
  </w:num>
  <w:num w:numId="21" w16cid:durableId="1842695294">
    <w:abstractNumId w:val="6"/>
  </w:num>
  <w:num w:numId="22" w16cid:durableId="1853840906">
    <w:abstractNumId w:val="33"/>
  </w:num>
  <w:num w:numId="23" w16cid:durableId="1902207817">
    <w:abstractNumId w:val="9"/>
  </w:num>
  <w:num w:numId="24" w16cid:durableId="1995600251">
    <w:abstractNumId w:val="0"/>
  </w:num>
  <w:num w:numId="25" w16cid:durableId="2041315683">
    <w:abstractNumId w:val="8"/>
  </w:num>
  <w:num w:numId="26" w16cid:durableId="2051420973">
    <w:abstractNumId w:val="28"/>
  </w:num>
  <w:num w:numId="27" w16cid:durableId="251471889">
    <w:abstractNumId w:val="18"/>
  </w:num>
  <w:num w:numId="28" w16cid:durableId="34431357">
    <w:abstractNumId w:val="26"/>
  </w:num>
  <w:num w:numId="29" w16cid:durableId="368191705">
    <w:abstractNumId w:val="10"/>
  </w:num>
  <w:num w:numId="30" w16cid:durableId="53696972">
    <w:abstractNumId w:val="31"/>
  </w:num>
  <w:num w:numId="31" w16cid:durableId="602618483">
    <w:abstractNumId w:val="4"/>
  </w:num>
  <w:num w:numId="32" w16cid:durableId="641732954">
    <w:abstractNumId w:val="34"/>
  </w:num>
  <w:num w:numId="33" w16cid:durableId="654335106">
    <w:abstractNumId w:val="15"/>
  </w:num>
  <w:num w:numId="34" w16cid:durableId="69475235">
    <w:abstractNumId w:val="11"/>
  </w:num>
  <w:num w:numId="35" w16cid:durableId="74520119">
    <w:abstractNumId w:val="27"/>
  </w:num>
  <w:num w:numId="36" w16cid:durableId="817108030">
    <w:abstractNumId w:val="22"/>
  </w:num>
  <w:num w:numId="37" w16cid:durableId="884298119">
    <w:abstractNumId w:val="12"/>
  </w:num>
  <w:num w:numId="38" w16cid:durableId="956372234">
    <w:abstractNumId w:val="14"/>
  </w:num>
  <w:num w:numId="39" w16cid:durableId="976690447">
    <w:abstractNumId w:val="37"/>
  </w:num>
  <w:num w:numId="40" w16cid:durableId="99877277">
    <w:abstractNumId w:val="32"/>
  </w:num>
  <w:num w:numId="41" w16cid:durableId="1885436784">
    <w:abstractNumId w:val="3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C2E"/>
    <w:rsid w:val="0000066D"/>
    <w:rsid w:val="00001B62"/>
    <w:rsid w:val="0000211D"/>
    <w:rsid w:val="0000331D"/>
    <w:rsid w:val="00003366"/>
    <w:rsid w:val="000035B7"/>
    <w:rsid w:val="0000364C"/>
    <w:rsid w:val="00004D85"/>
    <w:rsid w:val="00004DC4"/>
    <w:rsid w:val="0000578C"/>
    <w:rsid w:val="0000623D"/>
    <w:rsid w:val="00006602"/>
    <w:rsid w:val="00006E73"/>
    <w:rsid w:val="000071A5"/>
    <w:rsid w:val="00007AED"/>
    <w:rsid w:val="000101F1"/>
    <w:rsid w:val="00010239"/>
    <w:rsid w:val="000108CC"/>
    <w:rsid w:val="00011248"/>
    <w:rsid w:val="00011AEC"/>
    <w:rsid w:val="00012C0E"/>
    <w:rsid w:val="00012D12"/>
    <w:rsid w:val="000135DC"/>
    <w:rsid w:val="00014DA6"/>
    <w:rsid w:val="00021CA4"/>
    <w:rsid w:val="00022689"/>
    <w:rsid w:val="000239BF"/>
    <w:rsid w:val="00023ED2"/>
    <w:rsid w:val="00023F20"/>
    <w:rsid w:val="0002731D"/>
    <w:rsid w:val="0003041F"/>
    <w:rsid w:val="00032D4E"/>
    <w:rsid w:val="00032DF4"/>
    <w:rsid w:val="00034224"/>
    <w:rsid w:val="00034D15"/>
    <w:rsid w:val="0003760D"/>
    <w:rsid w:val="00037B65"/>
    <w:rsid w:val="0003D94B"/>
    <w:rsid w:val="000409FA"/>
    <w:rsid w:val="00041D1F"/>
    <w:rsid w:val="000446F5"/>
    <w:rsid w:val="0004482D"/>
    <w:rsid w:val="000469D9"/>
    <w:rsid w:val="00046C60"/>
    <w:rsid w:val="00047A95"/>
    <w:rsid w:val="000526F3"/>
    <w:rsid w:val="00052D8A"/>
    <w:rsid w:val="00052F89"/>
    <w:rsid w:val="000534AA"/>
    <w:rsid w:val="00054822"/>
    <w:rsid w:val="000549DD"/>
    <w:rsid w:val="00055FDC"/>
    <w:rsid w:val="00057430"/>
    <w:rsid w:val="000601A6"/>
    <w:rsid w:val="00061480"/>
    <w:rsid w:val="00061A11"/>
    <w:rsid w:val="0006323B"/>
    <w:rsid w:val="000636FB"/>
    <w:rsid w:val="0006385D"/>
    <w:rsid w:val="00063FAB"/>
    <w:rsid w:val="00064B77"/>
    <w:rsid w:val="00067325"/>
    <w:rsid w:val="00070B1C"/>
    <w:rsid w:val="0007158E"/>
    <w:rsid w:val="000722FC"/>
    <w:rsid w:val="000726B2"/>
    <w:rsid w:val="0007293A"/>
    <w:rsid w:val="00072BDE"/>
    <w:rsid w:val="000735B6"/>
    <w:rsid w:val="000740F4"/>
    <w:rsid w:val="00074163"/>
    <w:rsid w:val="00075891"/>
    <w:rsid w:val="00077A81"/>
    <w:rsid w:val="000809FE"/>
    <w:rsid w:val="00080CDC"/>
    <w:rsid w:val="00080FD3"/>
    <w:rsid w:val="000826C3"/>
    <w:rsid w:val="00082CDB"/>
    <w:rsid w:val="00082E5B"/>
    <w:rsid w:val="0008471E"/>
    <w:rsid w:val="000849F1"/>
    <w:rsid w:val="000856C3"/>
    <w:rsid w:val="0008585B"/>
    <w:rsid w:val="00091523"/>
    <w:rsid w:val="00091675"/>
    <w:rsid w:val="000917DE"/>
    <w:rsid w:val="0009204D"/>
    <w:rsid w:val="000925E9"/>
    <w:rsid w:val="00092ECC"/>
    <w:rsid w:val="00093F20"/>
    <w:rsid w:val="00094436"/>
    <w:rsid w:val="000948C5"/>
    <w:rsid w:val="00095267"/>
    <w:rsid w:val="00097AAD"/>
    <w:rsid w:val="00097F51"/>
    <w:rsid w:val="000A1AEE"/>
    <w:rsid w:val="000A1FAB"/>
    <w:rsid w:val="000A5DB4"/>
    <w:rsid w:val="000A6291"/>
    <w:rsid w:val="000A635B"/>
    <w:rsid w:val="000A6ED5"/>
    <w:rsid w:val="000A710A"/>
    <w:rsid w:val="000B2F0C"/>
    <w:rsid w:val="000B7A47"/>
    <w:rsid w:val="000B7F07"/>
    <w:rsid w:val="000C200C"/>
    <w:rsid w:val="000C239C"/>
    <w:rsid w:val="000C3ADE"/>
    <w:rsid w:val="000C43BC"/>
    <w:rsid w:val="000C470D"/>
    <w:rsid w:val="000C5057"/>
    <w:rsid w:val="000C78C2"/>
    <w:rsid w:val="000D0C86"/>
    <w:rsid w:val="000D16D8"/>
    <w:rsid w:val="000D230F"/>
    <w:rsid w:val="000D2EEA"/>
    <w:rsid w:val="000D3070"/>
    <w:rsid w:val="000D3CF9"/>
    <w:rsid w:val="000D5149"/>
    <w:rsid w:val="000D5E00"/>
    <w:rsid w:val="000D68F1"/>
    <w:rsid w:val="000D6B10"/>
    <w:rsid w:val="000E0DD4"/>
    <w:rsid w:val="000E0F91"/>
    <w:rsid w:val="000E3446"/>
    <w:rsid w:val="000E3A96"/>
    <w:rsid w:val="000E4335"/>
    <w:rsid w:val="000E4AE6"/>
    <w:rsid w:val="000E5188"/>
    <w:rsid w:val="000E6894"/>
    <w:rsid w:val="000E699F"/>
    <w:rsid w:val="000E6EAA"/>
    <w:rsid w:val="000E7068"/>
    <w:rsid w:val="000F21CA"/>
    <w:rsid w:val="000F2C45"/>
    <w:rsid w:val="000F2FEB"/>
    <w:rsid w:val="000F3B20"/>
    <w:rsid w:val="000F4175"/>
    <w:rsid w:val="000F692B"/>
    <w:rsid w:val="000F7067"/>
    <w:rsid w:val="0010090C"/>
    <w:rsid w:val="00102AEB"/>
    <w:rsid w:val="00103376"/>
    <w:rsid w:val="00106596"/>
    <w:rsid w:val="00111E5E"/>
    <w:rsid w:val="00112380"/>
    <w:rsid w:val="00112463"/>
    <w:rsid w:val="00113D23"/>
    <w:rsid w:val="00113DAC"/>
    <w:rsid w:val="00113E43"/>
    <w:rsid w:val="001143E1"/>
    <w:rsid w:val="0011499F"/>
    <w:rsid w:val="00114B1C"/>
    <w:rsid w:val="001151FF"/>
    <w:rsid w:val="00117157"/>
    <w:rsid w:val="00120AB7"/>
    <w:rsid w:val="0012172A"/>
    <w:rsid w:val="00121C47"/>
    <w:rsid w:val="001233EE"/>
    <w:rsid w:val="001271E0"/>
    <w:rsid w:val="00130BE1"/>
    <w:rsid w:val="00130F3C"/>
    <w:rsid w:val="0013116D"/>
    <w:rsid w:val="00135D7C"/>
    <w:rsid w:val="001379E5"/>
    <w:rsid w:val="0014210C"/>
    <w:rsid w:val="00144174"/>
    <w:rsid w:val="001441CC"/>
    <w:rsid w:val="00144991"/>
    <w:rsid w:val="001453E8"/>
    <w:rsid w:val="0014565A"/>
    <w:rsid w:val="00146EAD"/>
    <w:rsid w:val="0014707D"/>
    <w:rsid w:val="00150FE9"/>
    <w:rsid w:val="0015185C"/>
    <w:rsid w:val="00151CC2"/>
    <w:rsid w:val="001525AF"/>
    <w:rsid w:val="00153E94"/>
    <w:rsid w:val="00154AE3"/>
    <w:rsid w:val="00156494"/>
    <w:rsid w:val="001565E3"/>
    <w:rsid w:val="00157342"/>
    <w:rsid w:val="0016064C"/>
    <w:rsid w:val="0016064F"/>
    <w:rsid w:val="00160D8A"/>
    <w:rsid w:val="0016188E"/>
    <w:rsid w:val="00161B74"/>
    <w:rsid w:val="00162E28"/>
    <w:rsid w:val="00164A9B"/>
    <w:rsid w:val="00165571"/>
    <w:rsid w:val="00165C61"/>
    <w:rsid w:val="00166614"/>
    <w:rsid w:val="00166D3E"/>
    <w:rsid w:val="0016702F"/>
    <w:rsid w:val="0016722D"/>
    <w:rsid w:val="00167240"/>
    <w:rsid w:val="0017147B"/>
    <w:rsid w:val="001722A6"/>
    <w:rsid w:val="00176776"/>
    <w:rsid w:val="001779D3"/>
    <w:rsid w:val="00181DB0"/>
    <w:rsid w:val="0018374E"/>
    <w:rsid w:val="001841F7"/>
    <w:rsid w:val="001842CF"/>
    <w:rsid w:val="001843EF"/>
    <w:rsid w:val="0018668A"/>
    <w:rsid w:val="001866C6"/>
    <w:rsid w:val="00186744"/>
    <w:rsid w:val="00187A9D"/>
    <w:rsid w:val="00191477"/>
    <w:rsid w:val="001936E5"/>
    <w:rsid w:val="00193DF7"/>
    <w:rsid w:val="00193EA4"/>
    <w:rsid w:val="00193F25"/>
    <w:rsid w:val="00194413"/>
    <w:rsid w:val="001952C1"/>
    <w:rsid w:val="001957DF"/>
    <w:rsid w:val="0019762E"/>
    <w:rsid w:val="0019776F"/>
    <w:rsid w:val="001A047E"/>
    <w:rsid w:val="001A289E"/>
    <w:rsid w:val="001A2C5B"/>
    <w:rsid w:val="001A35AE"/>
    <w:rsid w:val="001A3DF2"/>
    <w:rsid w:val="001A51C8"/>
    <w:rsid w:val="001A553B"/>
    <w:rsid w:val="001A5ADF"/>
    <w:rsid w:val="001A658B"/>
    <w:rsid w:val="001B1C70"/>
    <w:rsid w:val="001B218B"/>
    <w:rsid w:val="001B2428"/>
    <w:rsid w:val="001B293E"/>
    <w:rsid w:val="001B2A63"/>
    <w:rsid w:val="001B34B4"/>
    <w:rsid w:val="001B4698"/>
    <w:rsid w:val="001B4D2D"/>
    <w:rsid w:val="001B7844"/>
    <w:rsid w:val="001C1443"/>
    <w:rsid w:val="001C1E9B"/>
    <w:rsid w:val="001C3083"/>
    <w:rsid w:val="001C30BD"/>
    <w:rsid w:val="001C34C3"/>
    <w:rsid w:val="001C48A0"/>
    <w:rsid w:val="001C5B80"/>
    <w:rsid w:val="001C5FA2"/>
    <w:rsid w:val="001C6571"/>
    <w:rsid w:val="001C7157"/>
    <w:rsid w:val="001C75D5"/>
    <w:rsid w:val="001C7CA7"/>
    <w:rsid w:val="001D11CA"/>
    <w:rsid w:val="001D25D7"/>
    <w:rsid w:val="001D3AA6"/>
    <w:rsid w:val="001D42B4"/>
    <w:rsid w:val="001D68F3"/>
    <w:rsid w:val="001D736F"/>
    <w:rsid w:val="001D745D"/>
    <w:rsid w:val="001DF406"/>
    <w:rsid w:val="001E0659"/>
    <w:rsid w:val="001E127B"/>
    <w:rsid w:val="001E1DBD"/>
    <w:rsid w:val="001E2005"/>
    <w:rsid w:val="001E25A7"/>
    <w:rsid w:val="001E2732"/>
    <w:rsid w:val="001E3260"/>
    <w:rsid w:val="001E3558"/>
    <w:rsid w:val="001E3C81"/>
    <w:rsid w:val="001E4D6D"/>
    <w:rsid w:val="001E7354"/>
    <w:rsid w:val="001F047E"/>
    <w:rsid w:val="001F14CC"/>
    <w:rsid w:val="001F1D05"/>
    <w:rsid w:val="001F3912"/>
    <w:rsid w:val="001F3A59"/>
    <w:rsid w:val="001F6CB2"/>
    <w:rsid w:val="001F7833"/>
    <w:rsid w:val="002003B2"/>
    <w:rsid w:val="0020149F"/>
    <w:rsid w:val="00202224"/>
    <w:rsid w:val="00202557"/>
    <w:rsid w:val="00202790"/>
    <w:rsid w:val="00202BE3"/>
    <w:rsid w:val="00204182"/>
    <w:rsid w:val="002070AE"/>
    <w:rsid w:val="0020799A"/>
    <w:rsid w:val="002101B0"/>
    <w:rsid w:val="00211E6A"/>
    <w:rsid w:val="0021339F"/>
    <w:rsid w:val="00213C5E"/>
    <w:rsid w:val="00213F32"/>
    <w:rsid w:val="002153A2"/>
    <w:rsid w:val="002154A1"/>
    <w:rsid w:val="00215C44"/>
    <w:rsid w:val="00216C5D"/>
    <w:rsid w:val="00220B01"/>
    <w:rsid w:val="00220C0D"/>
    <w:rsid w:val="00223D3C"/>
    <w:rsid w:val="00225670"/>
    <w:rsid w:val="00225CA2"/>
    <w:rsid w:val="00226A55"/>
    <w:rsid w:val="00227420"/>
    <w:rsid w:val="0022799E"/>
    <w:rsid w:val="00227B4A"/>
    <w:rsid w:val="002307EB"/>
    <w:rsid w:val="00231DF7"/>
    <w:rsid w:val="002322B1"/>
    <w:rsid w:val="002341B5"/>
    <w:rsid w:val="002346A5"/>
    <w:rsid w:val="00234EDC"/>
    <w:rsid w:val="00237249"/>
    <w:rsid w:val="00240FA4"/>
    <w:rsid w:val="002411E8"/>
    <w:rsid w:val="002414A0"/>
    <w:rsid w:val="0024171E"/>
    <w:rsid w:val="00241E3C"/>
    <w:rsid w:val="00243650"/>
    <w:rsid w:val="00244040"/>
    <w:rsid w:val="0024726C"/>
    <w:rsid w:val="0025158B"/>
    <w:rsid w:val="0025179C"/>
    <w:rsid w:val="0025237C"/>
    <w:rsid w:val="00252557"/>
    <w:rsid w:val="002547C9"/>
    <w:rsid w:val="00254D1E"/>
    <w:rsid w:val="00254E3C"/>
    <w:rsid w:val="00256020"/>
    <w:rsid w:val="00256C2D"/>
    <w:rsid w:val="00260425"/>
    <w:rsid w:val="00260FC3"/>
    <w:rsid w:val="00264128"/>
    <w:rsid w:val="00264306"/>
    <w:rsid w:val="002649AC"/>
    <w:rsid w:val="00264F19"/>
    <w:rsid w:val="00265D7B"/>
    <w:rsid w:val="00271965"/>
    <w:rsid w:val="002720EE"/>
    <w:rsid w:val="00272268"/>
    <w:rsid w:val="00272C1A"/>
    <w:rsid w:val="0027455C"/>
    <w:rsid w:val="00274DB2"/>
    <w:rsid w:val="00274F2F"/>
    <w:rsid w:val="002753FC"/>
    <w:rsid w:val="0027597D"/>
    <w:rsid w:val="00275DC4"/>
    <w:rsid w:val="002767A0"/>
    <w:rsid w:val="00280D80"/>
    <w:rsid w:val="00281009"/>
    <w:rsid w:val="002815C0"/>
    <w:rsid w:val="0028197F"/>
    <w:rsid w:val="00281E9C"/>
    <w:rsid w:val="0028297B"/>
    <w:rsid w:val="002837DE"/>
    <w:rsid w:val="002841FF"/>
    <w:rsid w:val="00284213"/>
    <w:rsid w:val="00284586"/>
    <w:rsid w:val="0028560F"/>
    <w:rsid w:val="002858E0"/>
    <w:rsid w:val="002860D8"/>
    <w:rsid w:val="0028637F"/>
    <w:rsid w:val="002863FD"/>
    <w:rsid w:val="0028682A"/>
    <w:rsid w:val="0028757B"/>
    <w:rsid w:val="00287BD0"/>
    <w:rsid w:val="00290161"/>
    <w:rsid w:val="002907AF"/>
    <w:rsid w:val="00290B37"/>
    <w:rsid w:val="00291372"/>
    <w:rsid w:val="0029283C"/>
    <w:rsid w:val="00293316"/>
    <w:rsid w:val="00294CF2"/>
    <w:rsid w:val="00296324"/>
    <w:rsid w:val="00297836"/>
    <w:rsid w:val="00297DC8"/>
    <w:rsid w:val="002A0BCE"/>
    <w:rsid w:val="002A1241"/>
    <w:rsid w:val="002A1BA4"/>
    <w:rsid w:val="002A2ABC"/>
    <w:rsid w:val="002A2F30"/>
    <w:rsid w:val="002A39CD"/>
    <w:rsid w:val="002A4D33"/>
    <w:rsid w:val="002A54C6"/>
    <w:rsid w:val="002A6312"/>
    <w:rsid w:val="002A77D4"/>
    <w:rsid w:val="002B54D9"/>
    <w:rsid w:val="002B579C"/>
    <w:rsid w:val="002B5907"/>
    <w:rsid w:val="002B6EBE"/>
    <w:rsid w:val="002B792E"/>
    <w:rsid w:val="002C0DBC"/>
    <w:rsid w:val="002C1034"/>
    <w:rsid w:val="002C3D5F"/>
    <w:rsid w:val="002C4091"/>
    <w:rsid w:val="002C52AF"/>
    <w:rsid w:val="002C57C0"/>
    <w:rsid w:val="002C5C37"/>
    <w:rsid w:val="002C64F1"/>
    <w:rsid w:val="002C6C99"/>
    <w:rsid w:val="002C6CC4"/>
    <w:rsid w:val="002C6FE9"/>
    <w:rsid w:val="002D0D2B"/>
    <w:rsid w:val="002D415A"/>
    <w:rsid w:val="002D4893"/>
    <w:rsid w:val="002D4CAC"/>
    <w:rsid w:val="002D4CC2"/>
    <w:rsid w:val="002D5109"/>
    <w:rsid w:val="002D68E6"/>
    <w:rsid w:val="002D721E"/>
    <w:rsid w:val="002D726D"/>
    <w:rsid w:val="002D76B1"/>
    <w:rsid w:val="002E11B4"/>
    <w:rsid w:val="002E1549"/>
    <w:rsid w:val="002E21B9"/>
    <w:rsid w:val="002E43BF"/>
    <w:rsid w:val="002E4961"/>
    <w:rsid w:val="002E5927"/>
    <w:rsid w:val="002E606A"/>
    <w:rsid w:val="002E64C6"/>
    <w:rsid w:val="002E6E1C"/>
    <w:rsid w:val="002E77AB"/>
    <w:rsid w:val="002F1A3F"/>
    <w:rsid w:val="002F547D"/>
    <w:rsid w:val="002F6245"/>
    <w:rsid w:val="002F64F9"/>
    <w:rsid w:val="00300BCF"/>
    <w:rsid w:val="00301161"/>
    <w:rsid w:val="00302705"/>
    <w:rsid w:val="003036D8"/>
    <w:rsid w:val="00305884"/>
    <w:rsid w:val="00305DB6"/>
    <w:rsid w:val="00306169"/>
    <w:rsid w:val="00306210"/>
    <w:rsid w:val="0030679D"/>
    <w:rsid w:val="00307C23"/>
    <w:rsid w:val="00310F27"/>
    <w:rsid w:val="003117AF"/>
    <w:rsid w:val="00311945"/>
    <w:rsid w:val="00311958"/>
    <w:rsid w:val="00316184"/>
    <w:rsid w:val="003164BA"/>
    <w:rsid w:val="00316912"/>
    <w:rsid w:val="00317316"/>
    <w:rsid w:val="00317EE1"/>
    <w:rsid w:val="00320123"/>
    <w:rsid w:val="00321E3C"/>
    <w:rsid w:val="00323124"/>
    <w:rsid w:val="00323F42"/>
    <w:rsid w:val="00324791"/>
    <w:rsid w:val="003248E8"/>
    <w:rsid w:val="0033393D"/>
    <w:rsid w:val="00337F16"/>
    <w:rsid w:val="003404C6"/>
    <w:rsid w:val="0034145F"/>
    <w:rsid w:val="003414A7"/>
    <w:rsid w:val="00341CD6"/>
    <w:rsid w:val="00342AEB"/>
    <w:rsid w:val="00343BA5"/>
    <w:rsid w:val="00343DA6"/>
    <w:rsid w:val="0034750D"/>
    <w:rsid w:val="003501EF"/>
    <w:rsid w:val="00351092"/>
    <w:rsid w:val="00352670"/>
    <w:rsid w:val="00354B88"/>
    <w:rsid w:val="00355E60"/>
    <w:rsid w:val="0036120A"/>
    <w:rsid w:val="00361708"/>
    <w:rsid w:val="00361E35"/>
    <w:rsid w:val="00364959"/>
    <w:rsid w:val="003651CD"/>
    <w:rsid w:val="00365A6F"/>
    <w:rsid w:val="00365D15"/>
    <w:rsid w:val="00366194"/>
    <w:rsid w:val="00370733"/>
    <w:rsid w:val="00371D76"/>
    <w:rsid w:val="003737DF"/>
    <w:rsid w:val="0037380F"/>
    <w:rsid w:val="003764BF"/>
    <w:rsid w:val="00377D25"/>
    <w:rsid w:val="00382661"/>
    <w:rsid w:val="00383050"/>
    <w:rsid w:val="00383363"/>
    <w:rsid w:val="00384853"/>
    <w:rsid w:val="0038551E"/>
    <w:rsid w:val="0038590A"/>
    <w:rsid w:val="00386298"/>
    <w:rsid w:val="0038660A"/>
    <w:rsid w:val="00387416"/>
    <w:rsid w:val="00387AD5"/>
    <w:rsid w:val="003908BB"/>
    <w:rsid w:val="0039113B"/>
    <w:rsid w:val="003916EC"/>
    <w:rsid w:val="003926AF"/>
    <w:rsid w:val="00392E7A"/>
    <w:rsid w:val="00394B60"/>
    <w:rsid w:val="00394CE1"/>
    <w:rsid w:val="00394DEC"/>
    <w:rsid w:val="0039536D"/>
    <w:rsid w:val="00395380"/>
    <w:rsid w:val="0039647C"/>
    <w:rsid w:val="003968DA"/>
    <w:rsid w:val="003A102E"/>
    <w:rsid w:val="003A3201"/>
    <w:rsid w:val="003A5068"/>
    <w:rsid w:val="003A52FE"/>
    <w:rsid w:val="003A5340"/>
    <w:rsid w:val="003A62D7"/>
    <w:rsid w:val="003A6DAF"/>
    <w:rsid w:val="003A7AF5"/>
    <w:rsid w:val="003B1B2E"/>
    <w:rsid w:val="003B2195"/>
    <w:rsid w:val="003B2920"/>
    <w:rsid w:val="003B45CE"/>
    <w:rsid w:val="003B4AC7"/>
    <w:rsid w:val="003B54CA"/>
    <w:rsid w:val="003B6493"/>
    <w:rsid w:val="003B6A77"/>
    <w:rsid w:val="003B7167"/>
    <w:rsid w:val="003B7228"/>
    <w:rsid w:val="003B7A97"/>
    <w:rsid w:val="003C0CC7"/>
    <w:rsid w:val="003C25A0"/>
    <w:rsid w:val="003C2E3A"/>
    <w:rsid w:val="003C3D3C"/>
    <w:rsid w:val="003C476D"/>
    <w:rsid w:val="003C61F2"/>
    <w:rsid w:val="003C7C5B"/>
    <w:rsid w:val="003C7EC0"/>
    <w:rsid w:val="003D0066"/>
    <w:rsid w:val="003D2CDC"/>
    <w:rsid w:val="003D2EDA"/>
    <w:rsid w:val="003D31C9"/>
    <w:rsid w:val="003D364A"/>
    <w:rsid w:val="003D42CF"/>
    <w:rsid w:val="003D43B0"/>
    <w:rsid w:val="003D4C5B"/>
    <w:rsid w:val="003D5C26"/>
    <w:rsid w:val="003D6788"/>
    <w:rsid w:val="003D6CA6"/>
    <w:rsid w:val="003E207A"/>
    <w:rsid w:val="003E209B"/>
    <w:rsid w:val="003E20A8"/>
    <w:rsid w:val="003E2166"/>
    <w:rsid w:val="003E2E62"/>
    <w:rsid w:val="003E35F3"/>
    <w:rsid w:val="003E5D9B"/>
    <w:rsid w:val="003E6FB2"/>
    <w:rsid w:val="003E7AA1"/>
    <w:rsid w:val="003F0B41"/>
    <w:rsid w:val="003F23BE"/>
    <w:rsid w:val="003F29DB"/>
    <w:rsid w:val="003F349F"/>
    <w:rsid w:val="003F4639"/>
    <w:rsid w:val="003F4D98"/>
    <w:rsid w:val="003F6419"/>
    <w:rsid w:val="003F7D9F"/>
    <w:rsid w:val="004023FA"/>
    <w:rsid w:val="004035ED"/>
    <w:rsid w:val="0040364A"/>
    <w:rsid w:val="00403AEB"/>
    <w:rsid w:val="00404239"/>
    <w:rsid w:val="004042B6"/>
    <w:rsid w:val="004043BF"/>
    <w:rsid w:val="00405387"/>
    <w:rsid w:val="00405E2E"/>
    <w:rsid w:val="0040649F"/>
    <w:rsid w:val="00407392"/>
    <w:rsid w:val="00412D96"/>
    <w:rsid w:val="00413F7F"/>
    <w:rsid w:val="0041467C"/>
    <w:rsid w:val="00415A58"/>
    <w:rsid w:val="00417CE0"/>
    <w:rsid w:val="0042106C"/>
    <w:rsid w:val="00422080"/>
    <w:rsid w:val="00423291"/>
    <w:rsid w:val="00423A6A"/>
    <w:rsid w:val="00425B82"/>
    <w:rsid w:val="00426ABE"/>
    <w:rsid w:val="00427E94"/>
    <w:rsid w:val="004307E3"/>
    <w:rsid w:val="00430D3E"/>
    <w:rsid w:val="004319CD"/>
    <w:rsid w:val="00431AE4"/>
    <w:rsid w:val="00432B21"/>
    <w:rsid w:val="00432B3E"/>
    <w:rsid w:val="00432F8B"/>
    <w:rsid w:val="004331A5"/>
    <w:rsid w:val="0043347E"/>
    <w:rsid w:val="00433524"/>
    <w:rsid w:val="004347E8"/>
    <w:rsid w:val="0043482A"/>
    <w:rsid w:val="00434E03"/>
    <w:rsid w:val="00435832"/>
    <w:rsid w:val="004371E7"/>
    <w:rsid w:val="004377F5"/>
    <w:rsid w:val="00437BF4"/>
    <w:rsid w:val="00440162"/>
    <w:rsid w:val="0044165B"/>
    <w:rsid w:val="00442315"/>
    <w:rsid w:val="00442CE3"/>
    <w:rsid w:val="00443E0F"/>
    <w:rsid w:val="00443E76"/>
    <w:rsid w:val="0044418B"/>
    <w:rsid w:val="00445452"/>
    <w:rsid w:val="00445803"/>
    <w:rsid w:val="0044612C"/>
    <w:rsid w:val="004461CA"/>
    <w:rsid w:val="00447C4D"/>
    <w:rsid w:val="00447E36"/>
    <w:rsid w:val="004504DF"/>
    <w:rsid w:val="004504F9"/>
    <w:rsid w:val="00450742"/>
    <w:rsid w:val="00451C6A"/>
    <w:rsid w:val="0045262A"/>
    <w:rsid w:val="004544B4"/>
    <w:rsid w:val="0045466F"/>
    <w:rsid w:val="00455FC7"/>
    <w:rsid w:val="004562C9"/>
    <w:rsid w:val="00456307"/>
    <w:rsid w:val="004568D0"/>
    <w:rsid w:val="00460E71"/>
    <w:rsid w:val="00461349"/>
    <w:rsid w:val="0046135E"/>
    <w:rsid w:val="00461ECF"/>
    <w:rsid w:val="004667EE"/>
    <w:rsid w:val="00466E33"/>
    <w:rsid w:val="0046777B"/>
    <w:rsid w:val="00472B8F"/>
    <w:rsid w:val="0047306A"/>
    <w:rsid w:val="004731C1"/>
    <w:rsid w:val="004731C4"/>
    <w:rsid w:val="00473AD5"/>
    <w:rsid w:val="00473B3E"/>
    <w:rsid w:val="00474D60"/>
    <w:rsid w:val="00475E78"/>
    <w:rsid w:val="0047604F"/>
    <w:rsid w:val="00476099"/>
    <w:rsid w:val="00476E3A"/>
    <w:rsid w:val="00477589"/>
    <w:rsid w:val="00477C86"/>
    <w:rsid w:val="00480254"/>
    <w:rsid w:val="00480AD1"/>
    <w:rsid w:val="004812EB"/>
    <w:rsid w:val="0048138F"/>
    <w:rsid w:val="00482BB8"/>
    <w:rsid w:val="00483ABD"/>
    <w:rsid w:val="00483D68"/>
    <w:rsid w:val="004843EF"/>
    <w:rsid w:val="004864D2"/>
    <w:rsid w:val="00486511"/>
    <w:rsid w:val="00487199"/>
    <w:rsid w:val="00487431"/>
    <w:rsid w:val="00487876"/>
    <w:rsid w:val="00490A4A"/>
    <w:rsid w:val="00490C7E"/>
    <w:rsid w:val="004912E0"/>
    <w:rsid w:val="004927E9"/>
    <w:rsid w:val="00493099"/>
    <w:rsid w:val="0049358A"/>
    <w:rsid w:val="00494EAA"/>
    <w:rsid w:val="00495FFD"/>
    <w:rsid w:val="0049637A"/>
    <w:rsid w:val="00497945"/>
    <w:rsid w:val="004A05CE"/>
    <w:rsid w:val="004A0FB2"/>
    <w:rsid w:val="004A0FEF"/>
    <w:rsid w:val="004A1AA9"/>
    <w:rsid w:val="004A22EB"/>
    <w:rsid w:val="004A2846"/>
    <w:rsid w:val="004A355B"/>
    <w:rsid w:val="004A355F"/>
    <w:rsid w:val="004A3760"/>
    <w:rsid w:val="004A40ED"/>
    <w:rsid w:val="004A4A8A"/>
    <w:rsid w:val="004A4BB5"/>
    <w:rsid w:val="004A5DD7"/>
    <w:rsid w:val="004A7026"/>
    <w:rsid w:val="004A7116"/>
    <w:rsid w:val="004A7A47"/>
    <w:rsid w:val="004B17A3"/>
    <w:rsid w:val="004B183C"/>
    <w:rsid w:val="004B1B2A"/>
    <w:rsid w:val="004B2FDB"/>
    <w:rsid w:val="004B3E5C"/>
    <w:rsid w:val="004B6DCB"/>
    <w:rsid w:val="004B6F95"/>
    <w:rsid w:val="004C10D5"/>
    <w:rsid w:val="004C5D9E"/>
    <w:rsid w:val="004C5F3A"/>
    <w:rsid w:val="004C62EF"/>
    <w:rsid w:val="004C6F9B"/>
    <w:rsid w:val="004D0599"/>
    <w:rsid w:val="004D0A80"/>
    <w:rsid w:val="004D146A"/>
    <w:rsid w:val="004D2A54"/>
    <w:rsid w:val="004D303B"/>
    <w:rsid w:val="004D331F"/>
    <w:rsid w:val="004D6BDA"/>
    <w:rsid w:val="004D7E18"/>
    <w:rsid w:val="004E1A73"/>
    <w:rsid w:val="004E1BC3"/>
    <w:rsid w:val="004E2247"/>
    <w:rsid w:val="004E340F"/>
    <w:rsid w:val="004E3974"/>
    <w:rsid w:val="004E401A"/>
    <w:rsid w:val="004E4C2F"/>
    <w:rsid w:val="004F008B"/>
    <w:rsid w:val="004F1510"/>
    <w:rsid w:val="004F1861"/>
    <w:rsid w:val="004F1F79"/>
    <w:rsid w:val="004F1F85"/>
    <w:rsid w:val="004F246B"/>
    <w:rsid w:val="004F264A"/>
    <w:rsid w:val="004F2BAF"/>
    <w:rsid w:val="004F2F5A"/>
    <w:rsid w:val="004F3192"/>
    <w:rsid w:val="004F63D2"/>
    <w:rsid w:val="004F67B5"/>
    <w:rsid w:val="004F6FF4"/>
    <w:rsid w:val="004F7485"/>
    <w:rsid w:val="004F7F6B"/>
    <w:rsid w:val="005007B6"/>
    <w:rsid w:val="00500A84"/>
    <w:rsid w:val="00500B14"/>
    <w:rsid w:val="00500D28"/>
    <w:rsid w:val="00500EB8"/>
    <w:rsid w:val="005017D5"/>
    <w:rsid w:val="005022D1"/>
    <w:rsid w:val="00502500"/>
    <w:rsid w:val="005026F4"/>
    <w:rsid w:val="00503455"/>
    <w:rsid w:val="00504276"/>
    <w:rsid w:val="00504537"/>
    <w:rsid w:val="005062B6"/>
    <w:rsid w:val="005118C8"/>
    <w:rsid w:val="005129C0"/>
    <w:rsid w:val="00512FA6"/>
    <w:rsid w:val="00513074"/>
    <w:rsid w:val="00513350"/>
    <w:rsid w:val="0051341B"/>
    <w:rsid w:val="005136E1"/>
    <w:rsid w:val="00513E08"/>
    <w:rsid w:val="00515BFE"/>
    <w:rsid w:val="005170E2"/>
    <w:rsid w:val="005207F9"/>
    <w:rsid w:val="00522273"/>
    <w:rsid w:val="005224A9"/>
    <w:rsid w:val="00523818"/>
    <w:rsid w:val="0052390D"/>
    <w:rsid w:val="00523BE4"/>
    <w:rsid w:val="00525136"/>
    <w:rsid w:val="005255F6"/>
    <w:rsid w:val="00525ECA"/>
    <w:rsid w:val="00526E19"/>
    <w:rsid w:val="00526F34"/>
    <w:rsid w:val="005317DA"/>
    <w:rsid w:val="00532C05"/>
    <w:rsid w:val="00533DEB"/>
    <w:rsid w:val="00535B01"/>
    <w:rsid w:val="00536144"/>
    <w:rsid w:val="00536664"/>
    <w:rsid w:val="00536820"/>
    <w:rsid w:val="00536874"/>
    <w:rsid w:val="00537E8B"/>
    <w:rsid w:val="00540F3B"/>
    <w:rsid w:val="00541C2B"/>
    <w:rsid w:val="0054263E"/>
    <w:rsid w:val="00542BC6"/>
    <w:rsid w:val="00543778"/>
    <w:rsid w:val="00543A72"/>
    <w:rsid w:val="00543E97"/>
    <w:rsid w:val="00544588"/>
    <w:rsid w:val="005449BD"/>
    <w:rsid w:val="00546E25"/>
    <w:rsid w:val="0054775A"/>
    <w:rsid w:val="005501CD"/>
    <w:rsid w:val="00551345"/>
    <w:rsid w:val="005518F8"/>
    <w:rsid w:val="005520DD"/>
    <w:rsid w:val="00553978"/>
    <w:rsid w:val="00553A90"/>
    <w:rsid w:val="00555161"/>
    <w:rsid w:val="005569CD"/>
    <w:rsid w:val="00556B67"/>
    <w:rsid w:val="005579B5"/>
    <w:rsid w:val="00557E96"/>
    <w:rsid w:val="005603FA"/>
    <w:rsid w:val="00560BFB"/>
    <w:rsid w:val="00561400"/>
    <w:rsid w:val="00561EE6"/>
    <w:rsid w:val="00562151"/>
    <w:rsid w:val="00562FEE"/>
    <w:rsid w:val="005640B2"/>
    <w:rsid w:val="005645CE"/>
    <w:rsid w:val="00565824"/>
    <w:rsid w:val="00565ADB"/>
    <w:rsid w:val="00565C14"/>
    <w:rsid w:val="00565EEC"/>
    <w:rsid w:val="0056692F"/>
    <w:rsid w:val="00567112"/>
    <w:rsid w:val="00567E6E"/>
    <w:rsid w:val="00572356"/>
    <w:rsid w:val="0057250A"/>
    <w:rsid w:val="00575D03"/>
    <w:rsid w:val="00577648"/>
    <w:rsid w:val="00580CA0"/>
    <w:rsid w:val="00580E97"/>
    <w:rsid w:val="00582E1E"/>
    <w:rsid w:val="00585387"/>
    <w:rsid w:val="005857A7"/>
    <w:rsid w:val="00586728"/>
    <w:rsid w:val="00586C43"/>
    <w:rsid w:val="00587F21"/>
    <w:rsid w:val="0059185C"/>
    <w:rsid w:val="005933ED"/>
    <w:rsid w:val="00595291"/>
    <w:rsid w:val="0059691B"/>
    <w:rsid w:val="00596E00"/>
    <w:rsid w:val="00597C46"/>
    <w:rsid w:val="005A08B8"/>
    <w:rsid w:val="005A0A3A"/>
    <w:rsid w:val="005A1566"/>
    <w:rsid w:val="005A27C0"/>
    <w:rsid w:val="005A3457"/>
    <w:rsid w:val="005A424D"/>
    <w:rsid w:val="005A574B"/>
    <w:rsid w:val="005A5916"/>
    <w:rsid w:val="005A7117"/>
    <w:rsid w:val="005A7E8C"/>
    <w:rsid w:val="005B0658"/>
    <w:rsid w:val="005B20FB"/>
    <w:rsid w:val="005B3420"/>
    <w:rsid w:val="005B50C7"/>
    <w:rsid w:val="005B6AF2"/>
    <w:rsid w:val="005C0301"/>
    <w:rsid w:val="005C1C1B"/>
    <w:rsid w:val="005C4BA5"/>
    <w:rsid w:val="005C5432"/>
    <w:rsid w:val="005C5B81"/>
    <w:rsid w:val="005C6585"/>
    <w:rsid w:val="005C7713"/>
    <w:rsid w:val="005D3F2A"/>
    <w:rsid w:val="005D4A60"/>
    <w:rsid w:val="005D4B47"/>
    <w:rsid w:val="005D5460"/>
    <w:rsid w:val="005D5600"/>
    <w:rsid w:val="005D5CD8"/>
    <w:rsid w:val="005D7C68"/>
    <w:rsid w:val="005D7C7B"/>
    <w:rsid w:val="005D7C9B"/>
    <w:rsid w:val="005D7F4A"/>
    <w:rsid w:val="005E0789"/>
    <w:rsid w:val="005E0C1C"/>
    <w:rsid w:val="005E0DCE"/>
    <w:rsid w:val="005E1400"/>
    <w:rsid w:val="005E2708"/>
    <w:rsid w:val="005E3178"/>
    <w:rsid w:val="005E37C9"/>
    <w:rsid w:val="005E37F2"/>
    <w:rsid w:val="005E3F30"/>
    <w:rsid w:val="005E433F"/>
    <w:rsid w:val="005E556E"/>
    <w:rsid w:val="005E57DE"/>
    <w:rsid w:val="005E612D"/>
    <w:rsid w:val="005E70AD"/>
    <w:rsid w:val="005E70C4"/>
    <w:rsid w:val="005E7310"/>
    <w:rsid w:val="005F02F9"/>
    <w:rsid w:val="005F0D19"/>
    <w:rsid w:val="005F0DF3"/>
    <w:rsid w:val="005F26D7"/>
    <w:rsid w:val="005F3062"/>
    <w:rsid w:val="005F3DA5"/>
    <w:rsid w:val="005F5350"/>
    <w:rsid w:val="005F705C"/>
    <w:rsid w:val="005F77F8"/>
    <w:rsid w:val="005F783D"/>
    <w:rsid w:val="00600ADC"/>
    <w:rsid w:val="00601454"/>
    <w:rsid w:val="00601681"/>
    <w:rsid w:val="006016CC"/>
    <w:rsid w:val="0060240D"/>
    <w:rsid w:val="00602E2D"/>
    <w:rsid w:val="006044D0"/>
    <w:rsid w:val="00607CE2"/>
    <w:rsid w:val="00610896"/>
    <w:rsid w:val="006118F9"/>
    <w:rsid w:val="006125F4"/>
    <w:rsid w:val="0061545C"/>
    <w:rsid w:val="0061617D"/>
    <w:rsid w:val="0061662F"/>
    <w:rsid w:val="00616E36"/>
    <w:rsid w:val="00616FEB"/>
    <w:rsid w:val="0062210E"/>
    <w:rsid w:val="0062339A"/>
    <w:rsid w:val="0062474D"/>
    <w:rsid w:val="0062501B"/>
    <w:rsid w:val="00625B1F"/>
    <w:rsid w:val="0063071B"/>
    <w:rsid w:val="00630A67"/>
    <w:rsid w:val="00631330"/>
    <w:rsid w:val="00631727"/>
    <w:rsid w:val="006321EB"/>
    <w:rsid w:val="0063308B"/>
    <w:rsid w:val="006340DA"/>
    <w:rsid w:val="00634E10"/>
    <w:rsid w:val="00636632"/>
    <w:rsid w:val="00636712"/>
    <w:rsid w:val="00636B46"/>
    <w:rsid w:val="006410CF"/>
    <w:rsid w:val="00641106"/>
    <w:rsid w:val="006411E5"/>
    <w:rsid w:val="0064324B"/>
    <w:rsid w:val="00651D17"/>
    <w:rsid w:val="00652A17"/>
    <w:rsid w:val="006549AF"/>
    <w:rsid w:val="006561B3"/>
    <w:rsid w:val="00656310"/>
    <w:rsid w:val="006575AA"/>
    <w:rsid w:val="0065794B"/>
    <w:rsid w:val="00657C4C"/>
    <w:rsid w:val="006603C2"/>
    <w:rsid w:val="00661250"/>
    <w:rsid w:val="00661B87"/>
    <w:rsid w:val="006637E9"/>
    <w:rsid w:val="006659DE"/>
    <w:rsid w:val="006666C5"/>
    <w:rsid w:val="00670FE1"/>
    <w:rsid w:val="00671139"/>
    <w:rsid w:val="006722F6"/>
    <w:rsid w:val="006728C4"/>
    <w:rsid w:val="00673EDF"/>
    <w:rsid w:val="00673FB1"/>
    <w:rsid w:val="0067539E"/>
    <w:rsid w:val="006765C2"/>
    <w:rsid w:val="00676CB6"/>
    <w:rsid w:val="0068116E"/>
    <w:rsid w:val="006830FD"/>
    <w:rsid w:val="0068365D"/>
    <w:rsid w:val="0068370E"/>
    <w:rsid w:val="00684E2E"/>
    <w:rsid w:val="006852BB"/>
    <w:rsid w:val="0068576A"/>
    <w:rsid w:val="00685BE0"/>
    <w:rsid w:val="00685C1A"/>
    <w:rsid w:val="00685FEF"/>
    <w:rsid w:val="00686D21"/>
    <w:rsid w:val="006874FA"/>
    <w:rsid w:val="006875E2"/>
    <w:rsid w:val="00690DB8"/>
    <w:rsid w:val="00691F6A"/>
    <w:rsid w:val="00692FD6"/>
    <w:rsid w:val="006937D7"/>
    <w:rsid w:val="00693BBD"/>
    <w:rsid w:val="00694317"/>
    <w:rsid w:val="00697548"/>
    <w:rsid w:val="00697D7A"/>
    <w:rsid w:val="00697F26"/>
    <w:rsid w:val="006A0394"/>
    <w:rsid w:val="006A0BA2"/>
    <w:rsid w:val="006A0FB3"/>
    <w:rsid w:val="006A17C2"/>
    <w:rsid w:val="006A36EB"/>
    <w:rsid w:val="006A4FC8"/>
    <w:rsid w:val="006A6452"/>
    <w:rsid w:val="006A7544"/>
    <w:rsid w:val="006B1E73"/>
    <w:rsid w:val="006B253B"/>
    <w:rsid w:val="006B2A74"/>
    <w:rsid w:val="006B2CF2"/>
    <w:rsid w:val="006B3F9E"/>
    <w:rsid w:val="006B45BA"/>
    <w:rsid w:val="006B63D5"/>
    <w:rsid w:val="006B6F3D"/>
    <w:rsid w:val="006B7A36"/>
    <w:rsid w:val="006B7B6E"/>
    <w:rsid w:val="006B7C3F"/>
    <w:rsid w:val="006C0140"/>
    <w:rsid w:val="006C231B"/>
    <w:rsid w:val="006C33F0"/>
    <w:rsid w:val="006C451E"/>
    <w:rsid w:val="006C4658"/>
    <w:rsid w:val="006C6076"/>
    <w:rsid w:val="006C73CF"/>
    <w:rsid w:val="006C7E27"/>
    <w:rsid w:val="006D01FA"/>
    <w:rsid w:val="006D0294"/>
    <w:rsid w:val="006D197F"/>
    <w:rsid w:val="006D1D0F"/>
    <w:rsid w:val="006D2088"/>
    <w:rsid w:val="006D2A79"/>
    <w:rsid w:val="006D3078"/>
    <w:rsid w:val="006D4F7C"/>
    <w:rsid w:val="006D6A73"/>
    <w:rsid w:val="006D704D"/>
    <w:rsid w:val="006E07BD"/>
    <w:rsid w:val="006E176E"/>
    <w:rsid w:val="006E2B45"/>
    <w:rsid w:val="006E3165"/>
    <w:rsid w:val="006E3C98"/>
    <w:rsid w:val="006E5DE6"/>
    <w:rsid w:val="006E7128"/>
    <w:rsid w:val="006E7F14"/>
    <w:rsid w:val="006F1562"/>
    <w:rsid w:val="006F2F67"/>
    <w:rsid w:val="006F3A1A"/>
    <w:rsid w:val="006F3D65"/>
    <w:rsid w:val="006F3F4A"/>
    <w:rsid w:val="006F4375"/>
    <w:rsid w:val="006F59D9"/>
    <w:rsid w:val="006F72D9"/>
    <w:rsid w:val="006F7E26"/>
    <w:rsid w:val="00700471"/>
    <w:rsid w:val="00700A38"/>
    <w:rsid w:val="0070102D"/>
    <w:rsid w:val="007022C8"/>
    <w:rsid w:val="00702417"/>
    <w:rsid w:val="00703C3B"/>
    <w:rsid w:val="00703FF7"/>
    <w:rsid w:val="00704883"/>
    <w:rsid w:val="00704B63"/>
    <w:rsid w:val="00707BF0"/>
    <w:rsid w:val="00707D12"/>
    <w:rsid w:val="00710302"/>
    <w:rsid w:val="007115E3"/>
    <w:rsid w:val="007116F2"/>
    <w:rsid w:val="00711B0B"/>
    <w:rsid w:val="00711CF2"/>
    <w:rsid w:val="00712030"/>
    <w:rsid w:val="007168C8"/>
    <w:rsid w:val="00716E19"/>
    <w:rsid w:val="00720886"/>
    <w:rsid w:val="007217F3"/>
    <w:rsid w:val="00721B98"/>
    <w:rsid w:val="00722EB2"/>
    <w:rsid w:val="00723FE5"/>
    <w:rsid w:val="007249B2"/>
    <w:rsid w:val="00725195"/>
    <w:rsid w:val="007253A0"/>
    <w:rsid w:val="00725FA3"/>
    <w:rsid w:val="007270F5"/>
    <w:rsid w:val="007271F5"/>
    <w:rsid w:val="0072737E"/>
    <w:rsid w:val="00727A98"/>
    <w:rsid w:val="007304A4"/>
    <w:rsid w:val="007311DA"/>
    <w:rsid w:val="00732B97"/>
    <w:rsid w:val="00734C48"/>
    <w:rsid w:val="00734CD4"/>
    <w:rsid w:val="0073540A"/>
    <w:rsid w:val="007364B0"/>
    <w:rsid w:val="00736805"/>
    <w:rsid w:val="007416A1"/>
    <w:rsid w:val="007426F1"/>
    <w:rsid w:val="007451C7"/>
    <w:rsid w:val="00746B52"/>
    <w:rsid w:val="00747069"/>
    <w:rsid w:val="007477C2"/>
    <w:rsid w:val="007516E8"/>
    <w:rsid w:val="00751D85"/>
    <w:rsid w:val="00751D90"/>
    <w:rsid w:val="0075673C"/>
    <w:rsid w:val="00756FEC"/>
    <w:rsid w:val="007571AF"/>
    <w:rsid w:val="0075764A"/>
    <w:rsid w:val="00757E60"/>
    <w:rsid w:val="007619C7"/>
    <w:rsid w:val="007619D6"/>
    <w:rsid w:val="00763CF4"/>
    <w:rsid w:val="00764532"/>
    <w:rsid w:val="007658CF"/>
    <w:rsid w:val="00767818"/>
    <w:rsid w:val="007705D3"/>
    <w:rsid w:val="007706DD"/>
    <w:rsid w:val="00770950"/>
    <w:rsid w:val="0077157E"/>
    <w:rsid w:val="0077231D"/>
    <w:rsid w:val="007725C9"/>
    <w:rsid w:val="00773A8D"/>
    <w:rsid w:val="00773B7B"/>
    <w:rsid w:val="007760AF"/>
    <w:rsid w:val="0077632B"/>
    <w:rsid w:val="0077646A"/>
    <w:rsid w:val="00777517"/>
    <w:rsid w:val="00780007"/>
    <w:rsid w:val="0078068F"/>
    <w:rsid w:val="0078276B"/>
    <w:rsid w:val="00782A8C"/>
    <w:rsid w:val="0078481F"/>
    <w:rsid w:val="00785437"/>
    <w:rsid w:val="007854CB"/>
    <w:rsid w:val="007856F7"/>
    <w:rsid w:val="007862A3"/>
    <w:rsid w:val="00786856"/>
    <w:rsid w:val="0078786E"/>
    <w:rsid w:val="00787940"/>
    <w:rsid w:val="007900BD"/>
    <w:rsid w:val="00792939"/>
    <w:rsid w:val="00793238"/>
    <w:rsid w:val="00795F73"/>
    <w:rsid w:val="0079649D"/>
    <w:rsid w:val="0079661B"/>
    <w:rsid w:val="00796905"/>
    <w:rsid w:val="007A07FC"/>
    <w:rsid w:val="007A189E"/>
    <w:rsid w:val="007A1F5F"/>
    <w:rsid w:val="007A1FBD"/>
    <w:rsid w:val="007A2111"/>
    <w:rsid w:val="007A30CE"/>
    <w:rsid w:val="007A793B"/>
    <w:rsid w:val="007B0BA2"/>
    <w:rsid w:val="007B0BA3"/>
    <w:rsid w:val="007B13A7"/>
    <w:rsid w:val="007B1C1A"/>
    <w:rsid w:val="007B1F4C"/>
    <w:rsid w:val="007B21CE"/>
    <w:rsid w:val="007B28CA"/>
    <w:rsid w:val="007B33DB"/>
    <w:rsid w:val="007B38D6"/>
    <w:rsid w:val="007B3B9E"/>
    <w:rsid w:val="007B5468"/>
    <w:rsid w:val="007B58F9"/>
    <w:rsid w:val="007C0516"/>
    <w:rsid w:val="007C14A2"/>
    <w:rsid w:val="007C17BB"/>
    <w:rsid w:val="007C1B62"/>
    <w:rsid w:val="007C26E1"/>
    <w:rsid w:val="007C3517"/>
    <w:rsid w:val="007C3CE9"/>
    <w:rsid w:val="007C4643"/>
    <w:rsid w:val="007C60D4"/>
    <w:rsid w:val="007C6687"/>
    <w:rsid w:val="007C67FB"/>
    <w:rsid w:val="007C6E04"/>
    <w:rsid w:val="007C768C"/>
    <w:rsid w:val="007D0317"/>
    <w:rsid w:val="007D0E57"/>
    <w:rsid w:val="007D4A49"/>
    <w:rsid w:val="007D4BB9"/>
    <w:rsid w:val="007D56F0"/>
    <w:rsid w:val="007D58D7"/>
    <w:rsid w:val="007D6411"/>
    <w:rsid w:val="007D6585"/>
    <w:rsid w:val="007D6BD6"/>
    <w:rsid w:val="007E070B"/>
    <w:rsid w:val="007E0BC9"/>
    <w:rsid w:val="007E1D67"/>
    <w:rsid w:val="007E245F"/>
    <w:rsid w:val="007E2489"/>
    <w:rsid w:val="007E2893"/>
    <w:rsid w:val="007E2D3E"/>
    <w:rsid w:val="007E3439"/>
    <w:rsid w:val="007E55B3"/>
    <w:rsid w:val="007E59B4"/>
    <w:rsid w:val="007E5F60"/>
    <w:rsid w:val="007E65D4"/>
    <w:rsid w:val="007E7A04"/>
    <w:rsid w:val="007F0BE2"/>
    <w:rsid w:val="007F2B75"/>
    <w:rsid w:val="007F4552"/>
    <w:rsid w:val="007F4FC7"/>
    <w:rsid w:val="007F5FF0"/>
    <w:rsid w:val="007F6273"/>
    <w:rsid w:val="007F6386"/>
    <w:rsid w:val="007F6C84"/>
    <w:rsid w:val="00800156"/>
    <w:rsid w:val="008028C7"/>
    <w:rsid w:val="00802A00"/>
    <w:rsid w:val="00804EF4"/>
    <w:rsid w:val="0080585B"/>
    <w:rsid w:val="00806273"/>
    <w:rsid w:val="00806FE0"/>
    <w:rsid w:val="008072B9"/>
    <w:rsid w:val="00807EC1"/>
    <w:rsid w:val="0081096D"/>
    <w:rsid w:val="0081202A"/>
    <w:rsid w:val="00812AF3"/>
    <w:rsid w:val="0081445C"/>
    <w:rsid w:val="00816C4A"/>
    <w:rsid w:val="00817D30"/>
    <w:rsid w:val="00823097"/>
    <w:rsid w:val="008239D2"/>
    <w:rsid w:val="00826B30"/>
    <w:rsid w:val="00827272"/>
    <w:rsid w:val="00830490"/>
    <w:rsid w:val="00830B0C"/>
    <w:rsid w:val="00831862"/>
    <w:rsid w:val="00833D8A"/>
    <w:rsid w:val="00833F27"/>
    <w:rsid w:val="00835A60"/>
    <w:rsid w:val="00836FEC"/>
    <w:rsid w:val="00837557"/>
    <w:rsid w:val="0083769B"/>
    <w:rsid w:val="00841159"/>
    <w:rsid w:val="00842324"/>
    <w:rsid w:val="008436DE"/>
    <w:rsid w:val="008437A1"/>
    <w:rsid w:val="00844484"/>
    <w:rsid w:val="00844BF2"/>
    <w:rsid w:val="00845A39"/>
    <w:rsid w:val="0084624A"/>
    <w:rsid w:val="0084761C"/>
    <w:rsid w:val="00850AF8"/>
    <w:rsid w:val="00850FC0"/>
    <w:rsid w:val="008524E7"/>
    <w:rsid w:val="0085263F"/>
    <w:rsid w:val="0085288A"/>
    <w:rsid w:val="00852A49"/>
    <w:rsid w:val="00852C0C"/>
    <w:rsid w:val="00852DB8"/>
    <w:rsid w:val="00853021"/>
    <w:rsid w:val="008561D8"/>
    <w:rsid w:val="00856659"/>
    <w:rsid w:val="008610A0"/>
    <w:rsid w:val="008615B7"/>
    <w:rsid w:val="008621DA"/>
    <w:rsid w:val="00862844"/>
    <w:rsid w:val="00863345"/>
    <w:rsid w:val="00864078"/>
    <w:rsid w:val="0086463B"/>
    <w:rsid w:val="00865379"/>
    <w:rsid w:val="0086585D"/>
    <w:rsid w:val="00865E53"/>
    <w:rsid w:val="00866236"/>
    <w:rsid w:val="0086623E"/>
    <w:rsid w:val="008678DF"/>
    <w:rsid w:val="008705D4"/>
    <w:rsid w:val="008710E4"/>
    <w:rsid w:val="00871B18"/>
    <w:rsid w:val="008720F8"/>
    <w:rsid w:val="00873BAA"/>
    <w:rsid w:val="00874B40"/>
    <w:rsid w:val="008755F5"/>
    <w:rsid w:val="00875E97"/>
    <w:rsid w:val="00876287"/>
    <w:rsid w:val="0087675C"/>
    <w:rsid w:val="00880797"/>
    <w:rsid w:val="0088089E"/>
    <w:rsid w:val="008835C1"/>
    <w:rsid w:val="00883A92"/>
    <w:rsid w:val="00883D65"/>
    <w:rsid w:val="00883F16"/>
    <w:rsid w:val="00885A17"/>
    <w:rsid w:val="0088651C"/>
    <w:rsid w:val="0088723A"/>
    <w:rsid w:val="008877EF"/>
    <w:rsid w:val="00887A62"/>
    <w:rsid w:val="00887E13"/>
    <w:rsid w:val="00891B9C"/>
    <w:rsid w:val="00891CB1"/>
    <w:rsid w:val="0089309C"/>
    <w:rsid w:val="008954DE"/>
    <w:rsid w:val="00896238"/>
    <w:rsid w:val="008964F9"/>
    <w:rsid w:val="0089766C"/>
    <w:rsid w:val="0089789A"/>
    <w:rsid w:val="00897A6C"/>
    <w:rsid w:val="008A000A"/>
    <w:rsid w:val="008A21D9"/>
    <w:rsid w:val="008A2A8B"/>
    <w:rsid w:val="008A2C01"/>
    <w:rsid w:val="008A2C03"/>
    <w:rsid w:val="008A35AD"/>
    <w:rsid w:val="008A378E"/>
    <w:rsid w:val="008A3CA1"/>
    <w:rsid w:val="008A4C3D"/>
    <w:rsid w:val="008A5F1E"/>
    <w:rsid w:val="008A7127"/>
    <w:rsid w:val="008A7720"/>
    <w:rsid w:val="008B0121"/>
    <w:rsid w:val="008B01E0"/>
    <w:rsid w:val="008B041D"/>
    <w:rsid w:val="008B1EEE"/>
    <w:rsid w:val="008B2976"/>
    <w:rsid w:val="008B2D7E"/>
    <w:rsid w:val="008B36A1"/>
    <w:rsid w:val="008B3E29"/>
    <w:rsid w:val="008B5CB0"/>
    <w:rsid w:val="008B6D09"/>
    <w:rsid w:val="008C01F1"/>
    <w:rsid w:val="008C0DF7"/>
    <w:rsid w:val="008C156E"/>
    <w:rsid w:val="008C26E9"/>
    <w:rsid w:val="008C3EAC"/>
    <w:rsid w:val="008C4AF1"/>
    <w:rsid w:val="008C589C"/>
    <w:rsid w:val="008C61D9"/>
    <w:rsid w:val="008C6D15"/>
    <w:rsid w:val="008C7889"/>
    <w:rsid w:val="008D1612"/>
    <w:rsid w:val="008D1709"/>
    <w:rsid w:val="008D1EBA"/>
    <w:rsid w:val="008D3400"/>
    <w:rsid w:val="008D412C"/>
    <w:rsid w:val="008D4391"/>
    <w:rsid w:val="008D4A07"/>
    <w:rsid w:val="008D7A06"/>
    <w:rsid w:val="008D7F3C"/>
    <w:rsid w:val="008E024C"/>
    <w:rsid w:val="008E04F6"/>
    <w:rsid w:val="008E0839"/>
    <w:rsid w:val="008E1089"/>
    <w:rsid w:val="008E125A"/>
    <w:rsid w:val="008E1F26"/>
    <w:rsid w:val="008E27EE"/>
    <w:rsid w:val="008E295E"/>
    <w:rsid w:val="008E3EE7"/>
    <w:rsid w:val="008E542B"/>
    <w:rsid w:val="008E5D38"/>
    <w:rsid w:val="008E658A"/>
    <w:rsid w:val="008E78DB"/>
    <w:rsid w:val="008F1EA5"/>
    <w:rsid w:val="008F298F"/>
    <w:rsid w:val="008F29A3"/>
    <w:rsid w:val="008F3556"/>
    <w:rsid w:val="008F3BAA"/>
    <w:rsid w:val="008F53AD"/>
    <w:rsid w:val="008F5BD4"/>
    <w:rsid w:val="008F5C35"/>
    <w:rsid w:val="008F6112"/>
    <w:rsid w:val="008F6994"/>
    <w:rsid w:val="008F76B9"/>
    <w:rsid w:val="00900206"/>
    <w:rsid w:val="00900A14"/>
    <w:rsid w:val="00903130"/>
    <w:rsid w:val="00903610"/>
    <w:rsid w:val="00904130"/>
    <w:rsid w:val="00904A21"/>
    <w:rsid w:val="00904AE8"/>
    <w:rsid w:val="00904BD1"/>
    <w:rsid w:val="00904D58"/>
    <w:rsid w:val="00904DCD"/>
    <w:rsid w:val="00904F36"/>
    <w:rsid w:val="00905010"/>
    <w:rsid w:val="009055F6"/>
    <w:rsid w:val="00905EF9"/>
    <w:rsid w:val="0090608B"/>
    <w:rsid w:val="009072D4"/>
    <w:rsid w:val="009078DA"/>
    <w:rsid w:val="009111A5"/>
    <w:rsid w:val="0091168A"/>
    <w:rsid w:val="00911EFE"/>
    <w:rsid w:val="009121CF"/>
    <w:rsid w:val="00913354"/>
    <w:rsid w:val="00915A3A"/>
    <w:rsid w:val="00917261"/>
    <w:rsid w:val="00917C18"/>
    <w:rsid w:val="00920C63"/>
    <w:rsid w:val="009216D9"/>
    <w:rsid w:val="0092172B"/>
    <w:rsid w:val="00923313"/>
    <w:rsid w:val="00923AF9"/>
    <w:rsid w:val="00924A98"/>
    <w:rsid w:val="009252F2"/>
    <w:rsid w:val="0092540A"/>
    <w:rsid w:val="00927A37"/>
    <w:rsid w:val="00927A7C"/>
    <w:rsid w:val="0093108A"/>
    <w:rsid w:val="009320B8"/>
    <w:rsid w:val="009323A1"/>
    <w:rsid w:val="00932E8D"/>
    <w:rsid w:val="0093351F"/>
    <w:rsid w:val="0093413E"/>
    <w:rsid w:val="009344EB"/>
    <w:rsid w:val="00934D66"/>
    <w:rsid w:val="00935B66"/>
    <w:rsid w:val="00935FD5"/>
    <w:rsid w:val="009378F9"/>
    <w:rsid w:val="00941ABE"/>
    <w:rsid w:val="0094386E"/>
    <w:rsid w:val="00944C41"/>
    <w:rsid w:val="00945B8E"/>
    <w:rsid w:val="009470AF"/>
    <w:rsid w:val="00950B47"/>
    <w:rsid w:val="009518CD"/>
    <w:rsid w:val="00951D40"/>
    <w:rsid w:val="00952E2D"/>
    <w:rsid w:val="009534F7"/>
    <w:rsid w:val="00953702"/>
    <w:rsid w:val="009563E0"/>
    <w:rsid w:val="00956412"/>
    <w:rsid w:val="0095722E"/>
    <w:rsid w:val="0095A919"/>
    <w:rsid w:val="0096042E"/>
    <w:rsid w:val="0096094C"/>
    <w:rsid w:val="00960B9D"/>
    <w:rsid w:val="00961365"/>
    <w:rsid w:val="00963EB4"/>
    <w:rsid w:val="00964D36"/>
    <w:rsid w:val="00966861"/>
    <w:rsid w:val="0096697D"/>
    <w:rsid w:val="009676D9"/>
    <w:rsid w:val="00967A6B"/>
    <w:rsid w:val="00967D48"/>
    <w:rsid w:val="00970109"/>
    <w:rsid w:val="00971391"/>
    <w:rsid w:val="00971E40"/>
    <w:rsid w:val="00972371"/>
    <w:rsid w:val="00972E07"/>
    <w:rsid w:val="0097477A"/>
    <w:rsid w:val="0097497E"/>
    <w:rsid w:val="00975160"/>
    <w:rsid w:val="00975348"/>
    <w:rsid w:val="00975A38"/>
    <w:rsid w:val="009775BC"/>
    <w:rsid w:val="009777B1"/>
    <w:rsid w:val="00977D06"/>
    <w:rsid w:val="009802F9"/>
    <w:rsid w:val="0098087E"/>
    <w:rsid w:val="00981276"/>
    <w:rsid w:val="00981C96"/>
    <w:rsid w:val="00982C2D"/>
    <w:rsid w:val="009843E7"/>
    <w:rsid w:val="00984E22"/>
    <w:rsid w:val="009856EB"/>
    <w:rsid w:val="0098585F"/>
    <w:rsid w:val="0098587A"/>
    <w:rsid w:val="0099131F"/>
    <w:rsid w:val="00991F3A"/>
    <w:rsid w:val="00992F3E"/>
    <w:rsid w:val="009931FB"/>
    <w:rsid w:val="00993B59"/>
    <w:rsid w:val="00993DCE"/>
    <w:rsid w:val="00995163"/>
    <w:rsid w:val="009952AE"/>
    <w:rsid w:val="009958BE"/>
    <w:rsid w:val="0099592E"/>
    <w:rsid w:val="00995B6E"/>
    <w:rsid w:val="00995E38"/>
    <w:rsid w:val="009968A4"/>
    <w:rsid w:val="00996BCA"/>
    <w:rsid w:val="00996CD7"/>
    <w:rsid w:val="0099795F"/>
    <w:rsid w:val="009A1A9E"/>
    <w:rsid w:val="009A21F5"/>
    <w:rsid w:val="009A22CA"/>
    <w:rsid w:val="009A277A"/>
    <w:rsid w:val="009A318E"/>
    <w:rsid w:val="009A32E4"/>
    <w:rsid w:val="009A4FEA"/>
    <w:rsid w:val="009A7163"/>
    <w:rsid w:val="009B014A"/>
    <w:rsid w:val="009B09F3"/>
    <w:rsid w:val="009B1378"/>
    <w:rsid w:val="009B1D01"/>
    <w:rsid w:val="009B1FE9"/>
    <w:rsid w:val="009B244A"/>
    <w:rsid w:val="009B2BE7"/>
    <w:rsid w:val="009B31F3"/>
    <w:rsid w:val="009B481E"/>
    <w:rsid w:val="009B728C"/>
    <w:rsid w:val="009C06E2"/>
    <w:rsid w:val="009C077B"/>
    <w:rsid w:val="009C12C9"/>
    <w:rsid w:val="009C2304"/>
    <w:rsid w:val="009C2B4F"/>
    <w:rsid w:val="009C34AA"/>
    <w:rsid w:val="009C3996"/>
    <w:rsid w:val="009C4A56"/>
    <w:rsid w:val="009C6262"/>
    <w:rsid w:val="009C63EF"/>
    <w:rsid w:val="009C77F1"/>
    <w:rsid w:val="009D04D2"/>
    <w:rsid w:val="009D0B68"/>
    <w:rsid w:val="009D0C61"/>
    <w:rsid w:val="009D22AA"/>
    <w:rsid w:val="009D2B9B"/>
    <w:rsid w:val="009D2C47"/>
    <w:rsid w:val="009D3675"/>
    <w:rsid w:val="009D3D39"/>
    <w:rsid w:val="009D3F31"/>
    <w:rsid w:val="009D5DF4"/>
    <w:rsid w:val="009D6C74"/>
    <w:rsid w:val="009D6F45"/>
    <w:rsid w:val="009D79B3"/>
    <w:rsid w:val="009E02A9"/>
    <w:rsid w:val="009E24ED"/>
    <w:rsid w:val="009E2AEB"/>
    <w:rsid w:val="009E62DE"/>
    <w:rsid w:val="009E74B8"/>
    <w:rsid w:val="009F0153"/>
    <w:rsid w:val="009F1C85"/>
    <w:rsid w:val="009F2642"/>
    <w:rsid w:val="009F486C"/>
    <w:rsid w:val="009F5605"/>
    <w:rsid w:val="009F667A"/>
    <w:rsid w:val="009F6A89"/>
    <w:rsid w:val="009F7408"/>
    <w:rsid w:val="00A00616"/>
    <w:rsid w:val="00A00797"/>
    <w:rsid w:val="00A01517"/>
    <w:rsid w:val="00A016D3"/>
    <w:rsid w:val="00A018F9"/>
    <w:rsid w:val="00A01D80"/>
    <w:rsid w:val="00A03EBA"/>
    <w:rsid w:val="00A04BDF"/>
    <w:rsid w:val="00A05127"/>
    <w:rsid w:val="00A06877"/>
    <w:rsid w:val="00A06AC2"/>
    <w:rsid w:val="00A071BF"/>
    <w:rsid w:val="00A10A65"/>
    <w:rsid w:val="00A112CD"/>
    <w:rsid w:val="00A1359B"/>
    <w:rsid w:val="00A1359E"/>
    <w:rsid w:val="00A136D5"/>
    <w:rsid w:val="00A13F55"/>
    <w:rsid w:val="00A13FAF"/>
    <w:rsid w:val="00A144E3"/>
    <w:rsid w:val="00A14EA0"/>
    <w:rsid w:val="00A17F10"/>
    <w:rsid w:val="00A20C49"/>
    <w:rsid w:val="00A20D8D"/>
    <w:rsid w:val="00A21B5C"/>
    <w:rsid w:val="00A23E45"/>
    <w:rsid w:val="00A245A1"/>
    <w:rsid w:val="00A24CD1"/>
    <w:rsid w:val="00A24D6F"/>
    <w:rsid w:val="00A251A7"/>
    <w:rsid w:val="00A255FE"/>
    <w:rsid w:val="00A30152"/>
    <w:rsid w:val="00A31954"/>
    <w:rsid w:val="00A31C28"/>
    <w:rsid w:val="00A324B8"/>
    <w:rsid w:val="00A325E3"/>
    <w:rsid w:val="00A32797"/>
    <w:rsid w:val="00A328B9"/>
    <w:rsid w:val="00A32947"/>
    <w:rsid w:val="00A336F2"/>
    <w:rsid w:val="00A349E3"/>
    <w:rsid w:val="00A36ABB"/>
    <w:rsid w:val="00A371BB"/>
    <w:rsid w:val="00A40562"/>
    <w:rsid w:val="00A40A94"/>
    <w:rsid w:val="00A44BB2"/>
    <w:rsid w:val="00A44F50"/>
    <w:rsid w:val="00A45AC1"/>
    <w:rsid w:val="00A47CBA"/>
    <w:rsid w:val="00A50B79"/>
    <w:rsid w:val="00A510D9"/>
    <w:rsid w:val="00A5162F"/>
    <w:rsid w:val="00A5397E"/>
    <w:rsid w:val="00A5483F"/>
    <w:rsid w:val="00A55A2E"/>
    <w:rsid w:val="00A55AFB"/>
    <w:rsid w:val="00A611EA"/>
    <w:rsid w:val="00A6198D"/>
    <w:rsid w:val="00A619E9"/>
    <w:rsid w:val="00A61A99"/>
    <w:rsid w:val="00A6497D"/>
    <w:rsid w:val="00A65657"/>
    <w:rsid w:val="00A661EA"/>
    <w:rsid w:val="00A70C24"/>
    <w:rsid w:val="00A717EC"/>
    <w:rsid w:val="00A719B3"/>
    <w:rsid w:val="00A72A4D"/>
    <w:rsid w:val="00A7333F"/>
    <w:rsid w:val="00A734BC"/>
    <w:rsid w:val="00A7378D"/>
    <w:rsid w:val="00A765EF"/>
    <w:rsid w:val="00A76B43"/>
    <w:rsid w:val="00A7703F"/>
    <w:rsid w:val="00A7743A"/>
    <w:rsid w:val="00A77808"/>
    <w:rsid w:val="00A87D86"/>
    <w:rsid w:val="00A903A0"/>
    <w:rsid w:val="00A90754"/>
    <w:rsid w:val="00A90E80"/>
    <w:rsid w:val="00A90FCD"/>
    <w:rsid w:val="00A91814"/>
    <w:rsid w:val="00A91F8C"/>
    <w:rsid w:val="00A93A3D"/>
    <w:rsid w:val="00A9502E"/>
    <w:rsid w:val="00A96A0C"/>
    <w:rsid w:val="00A97FA2"/>
    <w:rsid w:val="00AA0C36"/>
    <w:rsid w:val="00AA31E7"/>
    <w:rsid w:val="00AA5670"/>
    <w:rsid w:val="00AA7011"/>
    <w:rsid w:val="00AA73EC"/>
    <w:rsid w:val="00AB1E2F"/>
    <w:rsid w:val="00AB4076"/>
    <w:rsid w:val="00AB458D"/>
    <w:rsid w:val="00AB4EC3"/>
    <w:rsid w:val="00AB7A40"/>
    <w:rsid w:val="00AB7AB8"/>
    <w:rsid w:val="00AB7D85"/>
    <w:rsid w:val="00AC0B64"/>
    <w:rsid w:val="00AC244F"/>
    <w:rsid w:val="00AC29D4"/>
    <w:rsid w:val="00AC2D0D"/>
    <w:rsid w:val="00AC3518"/>
    <w:rsid w:val="00AC41B3"/>
    <w:rsid w:val="00AC4340"/>
    <w:rsid w:val="00AC4559"/>
    <w:rsid w:val="00AC45B6"/>
    <w:rsid w:val="00AC556F"/>
    <w:rsid w:val="00AD02A8"/>
    <w:rsid w:val="00AD221D"/>
    <w:rsid w:val="00AD23FE"/>
    <w:rsid w:val="00AD2B08"/>
    <w:rsid w:val="00AD369E"/>
    <w:rsid w:val="00AD5C7C"/>
    <w:rsid w:val="00AD6292"/>
    <w:rsid w:val="00AD6374"/>
    <w:rsid w:val="00AE1B94"/>
    <w:rsid w:val="00AE591C"/>
    <w:rsid w:val="00AE64F9"/>
    <w:rsid w:val="00AE6A2F"/>
    <w:rsid w:val="00AE7034"/>
    <w:rsid w:val="00AE7FB4"/>
    <w:rsid w:val="00AF04EA"/>
    <w:rsid w:val="00AF0BB7"/>
    <w:rsid w:val="00AF1572"/>
    <w:rsid w:val="00AF2D04"/>
    <w:rsid w:val="00AF3265"/>
    <w:rsid w:val="00AF4385"/>
    <w:rsid w:val="00AF522D"/>
    <w:rsid w:val="00AF7946"/>
    <w:rsid w:val="00AF798B"/>
    <w:rsid w:val="00B006CB"/>
    <w:rsid w:val="00B009D4"/>
    <w:rsid w:val="00B01A04"/>
    <w:rsid w:val="00B01F9F"/>
    <w:rsid w:val="00B02753"/>
    <w:rsid w:val="00B02826"/>
    <w:rsid w:val="00B02E55"/>
    <w:rsid w:val="00B02EF0"/>
    <w:rsid w:val="00B036EB"/>
    <w:rsid w:val="00B03E3A"/>
    <w:rsid w:val="00B03FFF"/>
    <w:rsid w:val="00B0425B"/>
    <w:rsid w:val="00B044AB"/>
    <w:rsid w:val="00B04500"/>
    <w:rsid w:val="00B05FF4"/>
    <w:rsid w:val="00B073DB"/>
    <w:rsid w:val="00B076A7"/>
    <w:rsid w:val="00B07DCD"/>
    <w:rsid w:val="00B10783"/>
    <w:rsid w:val="00B1244D"/>
    <w:rsid w:val="00B14D47"/>
    <w:rsid w:val="00B158AF"/>
    <w:rsid w:val="00B158CD"/>
    <w:rsid w:val="00B17752"/>
    <w:rsid w:val="00B17DF7"/>
    <w:rsid w:val="00B203EE"/>
    <w:rsid w:val="00B210EC"/>
    <w:rsid w:val="00B219FE"/>
    <w:rsid w:val="00B21E92"/>
    <w:rsid w:val="00B22BCA"/>
    <w:rsid w:val="00B23420"/>
    <w:rsid w:val="00B234DC"/>
    <w:rsid w:val="00B23E22"/>
    <w:rsid w:val="00B25D25"/>
    <w:rsid w:val="00B262E7"/>
    <w:rsid w:val="00B265FF"/>
    <w:rsid w:val="00B303B8"/>
    <w:rsid w:val="00B31A48"/>
    <w:rsid w:val="00B32412"/>
    <w:rsid w:val="00B325A4"/>
    <w:rsid w:val="00B3267B"/>
    <w:rsid w:val="00B342DE"/>
    <w:rsid w:val="00B34D7B"/>
    <w:rsid w:val="00B37AF9"/>
    <w:rsid w:val="00B41FD3"/>
    <w:rsid w:val="00B42001"/>
    <w:rsid w:val="00B42784"/>
    <w:rsid w:val="00B436AA"/>
    <w:rsid w:val="00B450AE"/>
    <w:rsid w:val="00B452A3"/>
    <w:rsid w:val="00B45DAA"/>
    <w:rsid w:val="00B47097"/>
    <w:rsid w:val="00B475C4"/>
    <w:rsid w:val="00B50A41"/>
    <w:rsid w:val="00B50B08"/>
    <w:rsid w:val="00B52DC8"/>
    <w:rsid w:val="00B52FD4"/>
    <w:rsid w:val="00B53AF5"/>
    <w:rsid w:val="00B542BD"/>
    <w:rsid w:val="00B54989"/>
    <w:rsid w:val="00B56505"/>
    <w:rsid w:val="00B606E2"/>
    <w:rsid w:val="00B61FC8"/>
    <w:rsid w:val="00B62670"/>
    <w:rsid w:val="00B6367E"/>
    <w:rsid w:val="00B643B5"/>
    <w:rsid w:val="00B64635"/>
    <w:rsid w:val="00B64B93"/>
    <w:rsid w:val="00B65336"/>
    <w:rsid w:val="00B66288"/>
    <w:rsid w:val="00B67D10"/>
    <w:rsid w:val="00B70990"/>
    <w:rsid w:val="00B70EBC"/>
    <w:rsid w:val="00B71187"/>
    <w:rsid w:val="00B727FA"/>
    <w:rsid w:val="00B7309A"/>
    <w:rsid w:val="00B73BDF"/>
    <w:rsid w:val="00B7637C"/>
    <w:rsid w:val="00B76E65"/>
    <w:rsid w:val="00B77640"/>
    <w:rsid w:val="00B77D5D"/>
    <w:rsid w:val="00B80155"/>
    <w:rsid w:val="00B8144B"/>
    <w:rsid w:val="00B81B76"/>
    <w:rsid w:val="00B8278C"/>
    <w:rsid w:val="00B829B9"/>
    <w:rsid w:val="00B83980"/>
    <w:rsid w:val="00B84488"/>
    <w:rsid w:val="00B84BD4"/>
    <w:rsid w:val="00B855D2"/>
    <w:rsid w:val="00B86DE1"/>
    <w:rsid w:val="00B86E1B"/>
    <w:rsid w:val="00B90E10"/>
    <w:rsid w:val="00B914EC"/>
    <w:rsid w:val="00B917B6"/>
    <w:rsid w:val="00B91C20"/>
    <w:rsid w:val="00B936CB"/>
    <w:rsid w:val="00B9643B"/>
    <w:rsid w:val="00B96B0F"/>
    <w:rsid w:val="00BA01B4"/>
    <w:rsid w:val="00BA15CA"/>
    <w:rsid w:val="00BA16E1"/>
    <w:rsid w:val="00BA21EF"/>
    <w:rsid w:val="00BA393A"/>
    <w:rsid w:val="00BA4CAB"/>
    <w:rsid w:val="00BA5E2E"/>
    <w:rsid w:val="00BA5E90"/>
    <w:rsid w:val="00BA61B5"/>
    <w:rsid w:val="00BA66DA"/>
    <w:rsid w:val="00BA670B"/>
    <w:rsid w:val="00BA70E6"/>
    <w:rsid w:val="00BA7F5E"/>
    <w:rsid w:val="00BB17A9"/>
    <w:rsid w:val="00BB1A15"/>
    <w:rsid w:val="00BB1C84"/>
    <w:rsid w:val="00BB2469"/>
    <w:rsid w:val="00BB2C2E"/>
    <w:rsid w:val="00BB4B01"/>
    <w:rsid w:val="00BB574E"/>
    <w:rsid w:val="00BB6490"/>
    <w:rsid w:val="00BC09F3"/>
    <w:rsid w:val="00BC10C0"/>
    <w:rsid w:val="00BC23DC"/>
    <w:rsid w:val="00BC25CC"/>
    <w:rsid w:val="00BC2C3C"/>
    <w:rsid w:val="00BC3389"/>
    <w:rsid w:val="00BC781D"/>
    <w:rsid w:val="00BC7C42"/>
    <w:rsid w:val="00BD217E"/>
    <w:rsid w:val="00BD22B3"/>
    <w:rsid w:val="00BD2A5B"/>
    <w:rsid w:val="00BD2F19"/>
    <w:rsid w:val="00BD4116"/>
    <w:rsid w:val="00BD43CD"/>
    <w:rsid w:val="00BD639F"/>
    <w:rsid w:val="00BD78C7"/>
    <w:rsid w:val="00BD7C2E"/>
    <w:rsid w:val="00BE0440"/>
    <w:rsid w:val="00BE0FA8"/>
    <w:rsid w:val="00BE2234"/>
    <w:rsid w:val="00BE2C94"/>
    <w:rsid w:val="00BE399C"/>
    <w:rsid w:val="00BE45FD"/>
    <w:rsid w:val="00BE4B5C"/>
    <w:rsid w:val="00BE4C5D"/>
    <w:rsid w:val="00BE5777"/>
    <w:rsid w:val="00BE5FC4"/>
    <w:rsid w:val="00BE7E00"/>
    <w:rsid w:val="00BF07D6"/>
    <w:rsid w:val="00BF1E72"/>
    <w:rsid w:val="00BF3156"/>
    <w:rsid w:val="00BF4A8C"/>
    <w:rsid w:val="00BF5C50"/>
    <w:rsid w:val="00BF64CA"/>
    <w:rsid w:val="00BF739D"/>
    <w:rsid w:val="00BF742D"/>
    <w:rsid w:val="00BF7EA9"/>
    <w:rsid w:val="00C0099B"/>
    <w:rsid w:val="00C014E1"/>
    <w:rsid w:val="00C02047"/>
    <w:rsid w:val="00C03FD6"/>
    <w:rsid w:val="00C05838"/>
    <w:rsid w:val="00C05E48"/>
    <w:rsid w:val="00C061A5"/>
    <w:rsid w:val="00C06481"/>
    <w:rsid w:val="00C06ED3"/>
    <w:rsid w:val="00C074F6"/>
    <w:rsid w:val="00C1211D"/>
    <w:rsid w:val="00C12866"/>
    <w:rsid w:val="00C1337A"/>
    <w:rsid w:val="00C137E8"/>
    <w:rsid w:val="00C14CE2"/>
    <w:rsid w:val="00C1558E"/>
    <w:rsid w:val="00C15A45"/>
    <w:rsid w:val="00C15F19"/>
    <w:rsid w:val="00C16B35"/>
    <w:rsid w:val="00C17251"/>
    <w:rsid w:val="00C17714"/>
    <w:rsid w:val="00C216AA"/>
    <w:rsid w:val="00C22F55"/>
    <w:rsid w:val="00C2364F"/>
    <w:rsid w:val="00C238C4"/>
    <w:rsid w:val="00C2598F"/>
    <w:rsid w:val="00C275C7"/>
    <w:rsid w:val="00C27BEF"/>
    <w:rsid w:val="00C30508"/>
    <w:rsid w:val="00C307B1"/>
    <w:rsid w:val="00C312D4"/>
    <w:rsid w:val="00C31353"/>
    <w:rsid w:val="00C326D9"/>
    <w:rsid w:val="00C33A60"/>
    <w:rsid w:val="00C34A7E"/>
    <w:rsid w:val="00C355E8"/>
    <w:rsid w:val="00C36B36"/>
    <w:rsid w:val="00C37F87"/>
    <w:rsid w:val="00C44555"/>
    <w:rsid w:val="00C44B24"/>
    <w:rsid w:val="00C45CC6"/>
    <w:rsid w:val="00C479B8"/>
    <w:rsid w:val="00C51543"/>
    <w:rsid w:val="00C530EF"/>
    <w:rsid w:val="00C53626"/>
    <w:rsid w:val="00C54289"/>
    <w:rsid w:val="00C546B5"/>
    <w:rsid w:val="00C547ED"/>
    <w:rsid w:val="00C565EF"/>
    <w:rsid w:val="00C57120"/>
    <w:rsid w:val="00C5782E"/>
    <w:rsid w:val="00C610D1"/>
    <w:rsid w:val="00C62B11"/>
    <w:rsid w:val="00C63700"/>
    <w:rsid w:val="00C6514C"/>
    <w:rsid w:val="00C65205"/>
    <w:rsid w:val="00C652B0"/>
    <w:rsid w:val="00C65E95"/>
    <w:rsid w:val="00C66553"/>
    <w:rsid w:val="00C665E8"/>
    <w:rsid w:val="00C70BAD"/>
    <w:rsid w:val="00C718B1"/>
    <w:rsid w:val="00C71B4B"/>
    <w:rsid w:val="00C72347"/>
    <w:rsid w:val="00C7299C"/>
    <w:rsid w:val="00C74568"/>
    <w:rsid w:val="00C750FE"/>
    <w:rsid w:val="00C75400"/>
    <w:rsid w:val="00C80347"/>
    <w:rsid w:val="00C82248"/>
    <w:rsid w:val="00C82B24"/>
    <w:rsid w:val="00C84B63"/>
    <w:rsid w:val="00C8502D"/>
    <w:rsid w:val="00C872D5"/>
    <w:rsid w:val="00C90709"/>
    <w:rsid w:val="00C90C8B"/>
    <w:rsid w:val="00C90FB2"/>
    <w:rsid w:val="00C91317"/>
    <w:rsid w:val="00C924BA"/>
    <w:rsid w:val="00C9255B"/>
    <w:rsid w:val="00C92BA2"/>
    <w:rsid w:val="00C93341"/>
    <w:rsid w:val="00C93526"/>
    <w:rsid w:val="00C949F6"/>
    <w:rsid w:val="00C94D04"/>
    <w:rsid w:val="00C94E44"/>
    <w:rsid w:val="00C954A2"/>
    <w:rsid w:val="00C963F8"/>
    <w:rsid w:val="00C976C8"/>
    <w:rsid w:val="00C978A8"/>
    <w:rsid w:val="00CA12B7"/>
    <w:rsid w:val="00CA4A53"/>
    <w:rsid w:val="00CA5166"/>
    <w:rsid w:val="00CA778B"/>
    <w:rsid w:val="00CA7FE8"/>
    <w:rsid w:val="00CB03DB"/>
    <w:rsid w:val="00CB2841"/>
    <w:rsid w:val="00CB2F31"/>
    <w:rsid w:val="00CB61D1"/>
    <w:rsid w:val="00CB665D"/>
    <w:rsid w:val="00CB6AE8"/>
    <w:rsid w:val="00CB6B9B"/>
    <w:rsid w:val="00CB74E8"/>
    <w:rsid w:val="00CB797A"/>
    <w:rsid w:val="00CC00D7"/>
    <w:rsid w:val="00CC2A8B"/>
    <w:rsid w:val="00CC3D00"/>
    <w:rsid w:val="00CC41A6"/>
    <w:rsid w:val="00CC52E4"/>
    <w:rsid w:val="00CC5ED5"/>
    <w:rsid w:val="00CC60AB"/>
    <w:rsid w:val="00CC65ED"/>
    <w:rsid w:val="00CC7103"/>
    <w:rsid w:val="00CC71D7"/>
    <w:rsid w:val="00CC793C"/>
    <w:rsid w:val="00CD047E"/>
    <w:rsid w:val="00CD4F31"/>
    <w:rsid w:val="00CD5858"/>
    <w:rsid w:val="00CD6114"/>
    <w:rsid w:val="00CD6250"/>
    <w:rsid w:val="00CD70D6"/>
    <w:rsid w:val="00CE158E"/>
    <w:rsid w:val="00CE232A"/>
    <w:rsid w:val="00CE46B9"/>
    <w:rsid w:val="00CE4AAA"/>
    <w:rsid w:val="00CE6746"/>
    <w:rsid w:val="00CE7E76"/>
    <w:rsid w:val="00CF1FC0"/>
    <w:rsid w:val="00CF2A3E"/>
    <w:rsid w:val="00CF47D9"/>
    <w:rsid w:val="00CF48CA"/>
    <w:rsid w:val="00CF5784"/>
    <w:rsid w:val="00CF65D9"/>
    <w:rsid w:val="00CF68AE"/>
    <w:rsid w:val="00CF692D"/>
    <w:rsid w:val="00D00758"/>
    <w:rsid w:val="00D014F7"/>
    <w:rsid w:val="00D0219E"/>
    <w:rsid w:val="00D021DC"/>
    <w:rsid w:val="00D02915"/>
    <w:rsid w:val="00D034CE"/>
    <w:rsid w:val="00D0363C"/>
    <w:rsid w:val="00D03B43"/>
    <w:rsid w:val="00D046BC"/>
    <w:rsid w:val="00D04CC3"/>
    <w:rsid w:val="00D05A18"/>
    <w:rsid w:val="00D05D85"/>
    <w:rsid w:val="00D068BD"/>
    <w:rsid w:val="00D06A20"/>
    <w:rsid w:val="00D07CFF"/>
    <w:rsid w:val="00D10492"/>
    <w:rsid w:val="00D10809"/>
    <w:rsid w:val="00D111D6"/>
    <w:rsid w:val="00D11DC3"/>
    <w:rsid w:val="00D11F49"/>
    <w:rsid w:val="00D12E7C"/>
    <w:rsid w:val="00D13D01"/>
    <w:rsid w:val="00D156FC"/>
    <w:rsid w:val="00D15CBC"/>
    <w:rsid w:val="00D202C9"/>
    <w:rsid w:val="00D22BD6"/>
    <w:rsid w:val="00D2383D"/>
    <w:rsid w:val="00D242E5"/>
    <w:rsid w:val="00D25049"/>
    <w:rsid w:val="00D25DF6"/>
    <w:rsid w:val="00D26269"/>
    <w:rsid w:val="00D27629"/>
    <w:rsid w:val="00D27954"/>
    <w:rsid w:val="00D3010E"/>
    <w:rsid w:val="00D31C20"/>
    <w:rsid w:val="00D32701"/>
    <w:rsid w:val="00D33DC6"/>
    <w:rsid w:val="00D3470F"/>
    <w:rsid w:val="00D34BC2"/>
    <w:rsid w:val="00D35A3C"/>
    <w:rsid w:val="00D364A0"/>
    <w:rsid w:val="00D37D9F"/>
    <w:rsid w:val="00D41AC5"/>
    <w:rsid w:val="00D41C80"/>
    <w:rsid w:val="00D42FC8"/>
    <w:rsid w:val="00D44196"/>
    <w:rsid w:val="00D501B5"/>
    <w:rsid w:val="00D5108B"/>
    <w:rsid w:val="00D51466"/>
    <w:rsid w:val="00D51526"/>
    <w:rsid w:val="00D5371A"/>
    <w:rsid w:val="00D54770"/>
    <w:rsid w:val="00D55FD3"/>
    <w:rsid w:val="00D563F4"/>
    <w:rsid w:val="00D60D49"/>
    <w:rsid w:val="00D60DF3"/>
    <w:rsid w:val="00D610CB"/>
    <w:rsid w:val="00D611A0"/>
    <w:rsid w:val="00D629A7"/>
    <w:rsid w:val="00D669CA"/>
    <w:rsid w:val="00D67D21"/>
    <w:rsid w:val="00D67DD2"/>
    <w:rsid w:val="00D701F1"/>
    <w:rsid w:val="00D70B2C"/>
    <w:rsid w:val="00D72C66"/>
    <w:rsid w:val="00D7366F"/>
    <w:rsid w:val="00D73D84"/>
    <w:rsid w:val="00D74588"/>
    <w:rsid w:val="00D74AC0"/>
    <w:rsid w:val="00D74AEF"/>
    <w:rsid w:val="00D76055"/>
    <w:rsid w:val="00D76405"/>
    <w:rsid w:val="00D77466"/>
    <w:rsid w:val="00D800C9"/>
    <w:rsid w:val="00D80238"/>
    <w:rsid w:val="00D80614"/>
    <w:rsid w:val="00D810B1"/>
    <w:rsid w:val="00D81F5E"/>
    <w:rsid w:val="00D837E0"/>
    <w:rsid w:val="00D83A08"/>
    <w:rsid w:val="00D83CCC"/>
    <w:rsid w:val="00D84EDC"/>
    <w:rsid w:val="00D858FD"/>
    <w:rsid w:val="00D86FE3"/>
    <w:rsid w:val="00D90660"/>
    <w:rsid w:val="00D9232E"/>
    <w:rsid w:val="00D92CC0"/>
    <w:rsid w:val="00D94022"/>
    <w:rsid w:val="00D94CEE"/>
    <w:rsid w:val="00D9585F"/>
    <w:rsid w:val="00D96072"/>
    <w:rsid w:val="00D96572"/>
    <w:rsid w:val="00DA0B56"/>
    <w:rsid w:val="00DA2F82"/>
    <w:rsid w:val="00DA3277"/>
    <w:rsid w:val="00DA3F61"/>
    <w:rsid w:val="00DA4821"/>
    <w:rsid w:val="00DA5B3F"/>
    <w:rsid w:val="00DA5E72"/>
    <w:rsid w:val="00DA6627"/>
    <w:rsid w:val="00DA66DA"/>
    <w:rsid w:val="00DA6ECC"/>
    <w:rsid w:val="00DB00D0"/>
    <w:rsid w:val="00DB01D7"/>
    <w:rsid w:val="00DB039E"/>
    <w:rsid w:val="00DB2BF7"/>
    <w:rsid w:val="00DB324D"/>
    <w:rsid w:val="00DB7003"/>
    <w:rsid w:val="00DB70D4"/>
    <w:rsid w:val="00DC160C"/>
    <w:rsid w:val="00DC28A4"/>
    <w:rsid w:val="00DC5472"/>
    <w:rsid w:val="00DC58C3"/>
    <w:rsid w:val="00DC6E30"/>
    <w:rsid w:val="00DC7E8E"/>
    <w:rsid w:val="00DD247B"/>
    <w:rsid w:val="00DD2AD9"/>
    <w:rsid w:val="00DD3478"/>
    <w:rsid w:val="00DD67EE"/>
    <w:rsid w:val="00DD7410"/>
    <w:rsid w:val="00DE0A1F"/>
    <w:rsid w:val="00DE17D7"/>
    <w:rsid w:val="00DE25C2"/>
    <w:rsid w:val="00DE2609"/>
    <w:rsid w:val="00DE3B94"/>
    <w:rsid w:val="00DE5877"/>
    <w:rsid w:val="00DE648A"/>
    <w:rsid w:val="00DF0A0C"/>
    <w:rsid w:val="00DF0E48"/>
    <w:rsid w:val="00DF12F1"/>
    <w:rsid w:val="00DF240B"/>
    <w:rsid w:val="00DF3E5E"/>
    <w:rsid w:val="00DF4593"/>
    <w:rsid w:val="00DF5195"/>
    <w:rsid w:val="00DF5992"/>
    <w:rsid w:val="00DF6480"/>
    <w:rsid w:val="00E005D7"/>
    <w:rsid w:val="00E0122C"/>
    <w:rsid w:val="00E01794"/>
    <w:rsid w:val="00E0324B"/>
    <w:rsid w:val="00E0483E"/>
    <w:rsid w:val="00E060CB"/>
    <w:rsid w:val="00E062DA"/>
    <w:rsid w:val="00E07270"/>
    <w:rsid w:val="00E07FF9"/>
    <w:rsid w:val="00E10B37"/>
    <w:rsid w:val="00E11052"/>
    <w:rsid w:val="00E12EE7"/>
    <w:rsid w:val="00E1356C"/>
    <w:rsid w:val="00E149C2"/>
    <w:rsid w:val="00E149E3"/>
    <w:rsid w:val="00E155A0"/>
    <w:rsid w:val="00E1659F"/>
    <w:rsid w:val="00E165AF"/>
    <w:rsid w:val="00E179FB"/>
    <w:rsid w:val="00E223DB"/>
    <w:rsid w:val="00E23175"/>
    <w:rsid w:val="00E24030"/>
    <w:rsid w:val="00E244FF"/>
    <w:rsid w:val="00E24989"/>
    <w:rsid w:val="00E25F5D"/>
    <w:rsid w:val="00E26C25"/>
    <w:rsid w:val="00E303EB"/>
    <w:rsid w:val="00E303F0"/>
    <w:rsid w:val="00E307BC"/>
    <w:rsid w:val="00E31117"/>
    <w:rsid w:val="00E31142"/>
    <w:rsid w:val="00E317E1"/>
    <w:rsid w:val="00E31BD5"/>
    <w:rsid w:val="00E3251C"/>
    <w:rsid w:val="00E33E97"/>
    <w:rsid w:val="00E344B6"/>
    <w:rsid w:val="00E353A0"/>
    <w:rsid w:val="00E35513"/>
    <w:rsid w:val="00E357E6"/>
    <w:rsid w:val="00E362A3"/>
    <w:rsid w:val="00E3FC77"/>
    <w:rsid w:val="00E4054B"/>
    <w:rsid w:val="00E4095E"/>
    <w:rsid w:val="00E40F9A"/>
    <w:rsid w:val="00E41954"/>
    <w:rsid w:val="00E42831"/>
    <w:rsid w:val="00E433AB"/>
    <w:rsid w:val="00E44E8F"/>
    <w:rsid w:val="00E46A32"/>
    <w:rsid w:val="00E476E4"/>
    <w:rsid w:val="00E50362"/>
    <w:rsid w:val="00E504B0"/>
    <w:rsid w:val="00E50E89"/>
    <w:rsid w:val="00E519AB"/>
    <w:rsid w:val="00E53414"/>
    <w:rsid w:val="00E54D43"/>
    <w:rsid w:val="00E54E24"/>
    <w:rsid w:val="00E55684"/>
    <w:rsid w:val="00E5594B"/>
    <w:rsid w:val="00E56070"/>
    <w:rsid w:val="00E56179"/>
    <w:rsid w:val="00E56C4E"/>
    <w:rsid w:val="00E5731E"/>
    <w:rsid w:val="00E57A67"/>
    <w:rsid w:val="00E57D49"/>
    <w:rsid w:val="00E606A1"/>
    <w:rsid w:val="00E606C9"/>
    <w:rsid w:val="00E61270"/>
    <w:rsid w:val="00E63A5D"/>
    <w:rsid w:val="00E63C0F"/>
    <w:rsid w:val="00E63F9A"/>
    <w:rsid w:val="00E644AA"/>
    <w:rsid w:val="00E64514"/>
    <w:rsid w:val="00E65E31"/>
    <w:rsid w:val="00E66321"/>
    <w:rsid w:val="00E71C9C"/>
    <w:rsid w:val="00E72417"/>
    <w:rsid w:val="00E732A2"/>
    <w:rsid w:val="00E73EC7"/>
    <w:rsid w:val="00E747EC"/>
    <w:rsid w:val="00E754F5"/>
    <w:rsid w:val="00E7583B"/>
    <w:rsid w:val="00E75977"/>
    <w:rsid w:val="00E76E81"/>
    <w:rsid w:val="00E770F7"/>
    <w:rsid w:val="00E77397"/>
    <w:rsid w:val="00E775A8"/>
    <w:rsid w:val="00E804F9"/>
    <w:rsid w:val="00E8057B"/>
    <w:rsid w:val="00E806A3"/>
    <w:rsid w:val="00E80FCA"/>
    <w:rsid w:val="00E813ED"/>
    <w:rsid w:val="00E82DA7"/>
    <w:rsid w:val="00E84AAF"/>
    <w:rsid w:val="00E85080"/>
    <w:rsid w:val="00E863A3"/>
    <w:rsid w:val="00E86590"/>
    <w:rsid w:val="00E8760D"/>
    <w:rsid w:val="00E87736"/>
    <w:rsid w:val="00E87CDD"/>
    <w:rsid w:val="00E87D2A"/>
    <w:rsid w:val="00E901CF"/>
    <w:rsid w:val="00E90832"/>
    <w:rsid w:val="00E91CDA"/>
    <w:rsid w:val="00E93ECF"/>
    <w:rsid w:val="00E9454B"/>
    <w:rsid w:val="00E95296"/>
    <w:rsid w:val="00EA0C3D"/>
    <w:rsid w:val="00EA0F96"/>
    <w:rsid w:val="00EA2495"/>
    <w:rsid w:val="00EA28CE"/>
    <w:rsid w:val="00EA30EC"/>
    <w:rsid w:val="00EA3957"/>
    <w:rsid w:val="00EA3D67"/>
    <w:rsid w:val="00EA5496"/>
    <w:rsid w:val="00EA681E"/>
    <w:rsid w:val="00EB040C"/>
    <w:rsid w:val="00EB2290"/>
    <w:rsid w:val="00EB28FA"/>
    <w:rsid w:val="00EB36DE"/>
    <w:rsid w:val="00EB46DE"/>
    <w:rsid w:val="00EB4F2C"/>
    <w:rsid w:val="00EB574D"/>
    <w:rsid w:val="00EB6EB1"/>
    <w:rsid w:val="00EB70A4"/>
    <w:rsid w:val="00EB78C9"/>
    <w:rsid w:val="00EB7B07"/>
    <w:rsid w:val="00EC0809"/>
    <w:rsid w:val="00EC123A"/>
    <w:rsid w:val="00EC28C0"/>
    <w:rsid w:val="00EC2A1F"/>
    <w:rsid w:val="00EC39AE"/>
    <w:rsid w:val="00EC3C2B"/>
    <w:rsid w:val="00EC5274"/>
    <w:rsid w:val="00EC60F3"/>
    <w:rsid w:val="00EC741B"/>
    <w:rsid w:val="00ED0DCC"/>
    <w:rsid w:val="00ED1DE9"/>
    <w:rsid w:val="00ED2086"/>
    <w:rsid w:val="00ED20A8"/>
    <w:rsid w:val="00ED30A8"/>
    <w:rsid w:val="00ED31E3"/>
    <w:rsid w:val="00ED36DF"/>
    <w:rsid w:val="00ED3736"/>
    <w:rsid w:val="00ED4C71"/>
    <w:rsid w:val="00ED4D61"/>
    <w:rsid w:val="00ED6454"/>
    <w:rsid w:val="00ED666D"/>
    <w:rsid w:val="00ED7AAA"/>
    <w:rsid w:val="00ED7C98"/>
    <w:rsid w:val="00ED7E34"/>
    <w:rsid w:val="00EE0103"/>
    <w:rsid w:val="00EE012C"/>
    <w:rsid w:val="00EE200B"/>
    <w:rsid w:val="00EE35A4"/>
    <w:rsid w:val="00EE3A9F"/>
    <w:rsid w:val="00EE4821"/>
    <w:rsid w:val="00EE4E90"/>
    <w:rsid w:val="00EE4EB6"/>
    <w:rsid w:val="00EE533C"/>
    <w:rsid w:val="00EE5962"/>
    <w:rsid w:val="00EE792E"/>
    <w:rsid w:val="00EE7CF0"/>
    <w:rsid w:val="00EF0111"/>
    <w:rsid w:val="00EF0636"/>
    <w:rsid w:val="00EF0952"/>
    <w:rsid w:val="00EF17B4"/>
    <w:rsid w:val="00EF1EEF"/>
    <w:rsid w:val="00EF2F1F"/>
    <w:rsid w:val="00EF304C"/>
    <w:rsid w:val="00EF32FA"/>
    <w:rsid w:val="00EF3347"/>
    <w:rsid w:val="00EF4E61"/>
    <w:rsid w:val="00EF7287"/>
    <w:rsid w:val="00F013C4"/>
    <w:rsid w:val="00F03108"/>
    <w:rsid w:val="00F036F8"/>
    <w:rsid w:val="00F06732"/>
    <w:rsid w:val="00F06BD0"/>
    <w:rsid w:val="00F06D0B"/>
    <w:rsid w:val="00F07108"/>
    <w:rsid w:val="00F07572"/>
    <w:rsid w:val="00F07A94"/>
    <w:rsid w:val="00F1047F"/>
    <w:rsid w:val="00F10C8A"/>
    <w:rsid w:val="00F11551"/>
    <w:rsid w:val="00F11A7C"/>
    <w:rsid w:val="00F11D7D"/>
    <w:rsid w:val="00F12BEA"/>
    <w:rsid w:val="00F14DC5"/>
    <w:rsid w:val="00F14FEB"/>
    <w:rsid w:val="00F156DB"/>
    <w:rsid w:val="00F15952"/>
    <w:rsid w:val="00F15F1C"/>
    <w:rsid w:val="00F17AB4"/>
    <w:rsid w:val="00F17F56"/>
    <w:rsid w:val="00F20C86"/>
    <w:rsid w:val="00F21739"/>
    <w:rsid w:val="00F22485"/>
    <w:rsid w:val="00F24AA1"/>
    <w:rsid w:val="00F257FB"/>
    <w:rsid w:val="00F276EC"/>
    <w:rsid w:val="00F32FE8"/>
    <w:rsid w:val="00F33A5D"/>
    <w:rsid w:val="00F33E96"/>
    <w:rsid w:val="00F35E1A"/>
    <w:rsid w:val="00F41138"/>
    <w:rsid w:val="00F41671"/>
    <w:rsid w:val="00F42A93"/>
    <w:rsid w:val="00F432B7"/>
    <w:rsid w:val="00F433BC"/>
    <w:rsid w:val="00F4770B"/>
    <w:rsid w:val="00F4777A"/>
    <w:rsid w:val="00F545D2"/>
    <w:rsid w:val="00F54BA5"/>
    <w:rsid w:val="00F55A27"/>
    <w:rsid w:val="00F567EE"/>
    <w:rsid w:val="00F57114"/>
    <w:rsid w:val="00F57CBA"/>
    <w:rsid w:val="00F61D58"/>
    <w:rsid w:val="00F61F1A"/>
    <w:rsid w:val="00F624F5"/>
    <w:rsid w:val="00F625D7"/>
    <w:rsid w:val="00F639AB"/>
    <w:rsid w:val="00F63B3C"/>
    <w:rsid w:val="00F6444B"/>
    <w:rsid w:val="00F653F3"/>
    <w:rsid w:val="00F6545A"/>
    <w:rsid w:val="00F659FD"/>
    <w:rsid w:val="00F65DDD"/>
    <w:rsid w:val="00F70D98"/>
    <w:rsid w:val="00F7427A"/>
    <w:rsid w:val="00F757A3"/>
    <w:rsid w:val="00F762C6"/>
    <w:rsid w:val="00F77159"/>
    <w:rsid w:val="00F81D17"/>
    <w:rsid w:val="00F8249E"/>
    <w:rsid w:val="00F84D5F"/>
    <w:rsid w:val="00F85205"/>
    <w:rsid w:val="00F90F87"/>
    <w:rsid w:val="00F913F6"/>
    <w:rsid w:val="00F9185D"/>
    <w:rsid w:val="00F91A6D"/>
    <w:rsid w:val="00F91A87"/>
    <w:rsid w:val="00F924CC"/>
    <w:rsid w:val="00F93D14"/>
    <w:rsid w:val="00F93F7D"/>
    <w:rsid w:val="00FA3166"/>
    <w:rsid w:val="00FA7767"/>
    <w:rsid w:val="00FB1393"/>
    <w:rsid w:val="00FB143B"/>
    <w:rsid w:val="00FB2ABA"/>
    <w:rsid w:val="00FB36C2"/>
    <w:rsid w:val="00FB36D9"/>
    <w:rsid w:val="00FB388F"/>
    <w:rsid w:val="00FB3D79"/>
    <w:rsid w:val="00FB4793"/>
    <w:rsid w:val="00FB65B3"/>
    <w:rsid w:val="00FB6685"/>
    <w:rsid w:val="00FB752A"/>
    <w:rsid w:val="00FC4834"/>
    <w:rsid w:val="00FC587E"/>
    <w:rsid w:val="00FC5B21"/>
    <w:rsid w:val="00FC6D99"/>
    <w:rsid w:val="00FC7784"/>
    <w:rsid w:val="00FC7943"/>
    <w:rsid w:val="00FC7A48"/>
    <w:rsid w:val="00FC7CCA"/>
    <w:rsid w:val="00FD4BE7"/>
    <w:rsid w:val="00FD5E9D"/>
    <w:rsid w:val="00FD62D4"/>
    <w:rsid w:val="00FD69E8"/>
    <w:rsid w:val="00FD6E7F"/>
    <w:rsid w:val="00FD7451"/>
    <w:rsid w:val="00FD7686"/>
    <w:rsid w:val="00FE11AA"/>
    <w:rsid w:val="00FE3EB6"/>
    <w:rsid w:val="00FE62E5"/>
    <w:rsid w:val="00FE753E"/>
    <w:rsid w:val="00FE7A16"/>
    <w:rsid w:val="00FE7A71"/>
    <w:rsid w:val="00FF162E"/>
    <w:rsid w:val="00FF3437"/>
    <w:rsid w:val="00FF346A"/>
    <w:rsid w:val="00FF3CE7"/>
    <w:rsid w:val="00FF4A9A"/>
    <w:rsid w:val="00FF4F25"/>
    <w:rsid w:val="00FF6472"/>
    <w:rsid w:val="00FF7E0B"/>
    <w:rsid w:val="0113D9B8"/>
    <w:rsid w:val="0133CB4F"/>
    <w:rsid w:val="013A236A"/>
    <w:rsid w:val="01404E1E"/>
    <w:rsid w:val="01503AEE"/>
    <w:rsid w:val="0151E054"/>
    <w:rsid w:val="01B9FE82"/>
    <w:rsid w:val="01FCE1C6"/>
    <w:rsid w:val="020498AE"/>
    <w:rsid w:val="0236BD7F"/>
    <w:rsid w:val="0267CA53"/>
    <w:rsid w:val="02790678"/>
    <w:rsid w:val="027FCAB1"/>
    <w:rsid w:val="030B5B3D"/>
    <w:rsid w:val="030CE230"/>
    <w:rsid w:val="031A95EF"/>
    <w:rsid w:val="031BD95B"/>
    <w:rsid w:val="03215A4C"/>
    <w:rsid w:val="0378CB63"/>
    <w:rsid w:val="038E0E94"/>
    <w:rsid w:val="038E642B"/>
    <w:rsid w:val="03968706"/>
    <w:rsid w:val="03A142FE"/>
    <w:rsid w:val="03AB29BA"/>
    <w:rsid w:val="03B9C3B6"/>
    <w:rsid w:val="03C98FB3"/>
    <w:rsid w:val="03E5C9C0"/>
    <w:rsid w:val="03F29F98"/>
    <w:rsid w:val="040C54ED"/>
    <w:rsid w:val="0437D83E"/>
    <w:rsid w:val="04628026"/>
    <w:rsid w:val="0483C2D4"/>
    <w:rsid w:val="04B0F1E4"/>
    <w:rsid w:val="04D99FCC"/>
    <w:rsid w:val="04E45D42"/>
    <w:rsid w:val="04F7EAE0"/>
    <w:rsid w:val="0501016E"/>
    <w:rsid w:val="0501B71D"/>
    <w:rsid w:val="054DDEE4"/>
    <w:rsid w:val="055A78B8"/>
    <w:rsid w:val="055DF0C4"/>
    <w:rsid w:val="05614175"/>
    <w:rsid w:val="056618B1"/>
    <w:rsid w:val="0572DFE4"/>
    <w:rsid w:val="05770830"/>
    <w:rsid w:val="05867E79"/>
    <w:rsid w:val="0595691C"/>
    <w:rsid w:val="05968F50"/>
    <w:rsid w:val="05A9557E"/>
    <w:rsid w:val="05C684FD"/>
    <w:rsid w:val="05D326D4"/>
    <w:rsid w:val="05F5C89E"/>
    <w:rsid w:val="06247242"/>
    <w:rsid w:val="063B37A6"/>
    <w:rsid w:val="0640DF97"/>
    <w:rsid w:val="0650807B"/>
    <w:rsid w:val="0670002A"/>
    <w:rsid w:val="067B3DBD"/>
    <w:rsid w:val="067F48EB"/>
    <w:rsid w:val="0689D7F0"/>
    <w:rsid w:val="06AF6788"/>
    <w:rsid w:val="06C78707"/>
    <w:rsid w:val="06E3930A"/>
    <w:rsid w:val="070CFCEF"/>
    <w:rsid w:val="0713C506"/>
    <w:rsid w:val="071DAFB7"/>
    <w:rsid w:val="07263202"/>
    <w:rsid w:val="0740AF9A"/>
    <w:rsid w:val="0745ECF0"/>
    <w:rsid w:val="0747372A"/>
    <w:rsid w:val="075C2362"/>
    <w:rsid w:val="0774FB67"/>
    <w:rsid w:val="07916A24"/>
    <w:rsid w:val="079C89D7"/>
    <w:rsid w:val="07A58E97"/>
    <w:rsid w:val="07B00466"/>
    <w:rsid w:val="07CE3BFD"/>
    <w:rsid w:val="07D523DA"/>
    <w:rsid w:val="07FFC662"/>
    <w:rsid w:val="084E1354"/>
    <w:rsid w:val="084F36ED"/>
    <w:rsid w:val="08719B90"/>
    <w:rsid w:val="08790170"/>
    <w:rsid w:val="08806421"/>
    <w:rsid w:val="089EAFF0"/>
    <w:rsid w:val="08CA35BF"/>
    <w:rsid w:val="08CE05AA"/>
    <w:rsid w:val="08D59E8E"/>
    <w:rsid w:val="090470F8"/>
    <w:rsid w:val="090D850D"/>
    <w:rsid w:val="091A926D"/>
    <w:rsid w:val="092D3A5B"/>
    <w:rsid w:val="0950335F"/>
    <w:rsid w:val="09567C7C"/>
    <w:rsid w:val="096C6BC8"/>
    <w:rsid w:val="0971C02E"/>
    <w:rsid w:val="09767451"/>
    <w:rsid w:val="097AB2D2"/>
    <w:rsid w:val="09802C40"/>
    <w:rsid w:val="09826B1D"/>
    <w:rsid w:val="09B6CAD4"/>
    <w:rsid w:val="09B9DED9"/>
    <w:rsid w:val="09C17DA7"/>
    <w:rsid w:val="09D47213"/>
    <w:rsid w:val="09E4BF13"/>
    <w:rsid w:val="09E8C26D"/>
    <w:rsid w:val="09FA2583"/>
    <w:rsid w:val="0A18A1FB"/>
    <w:rsid w:val="0A201DE3"/>
    <w:rsid w:val="0A32592A"/>
    <w:rsid w:val="0A3CC3C1"/>
    <w:rsid w:val="0A497ADE"/>
    <w:rsid w:val="0A6C9959"/>
    <w:rsid w:val="0A966F63"/>
    <w:rsid w:val="0AA88A38"/>
    <w:rsid w:val="0AAB9F4C"/>
    <w:rsid w:val="0AE161F8"/>
    <w:rsid w:val="0AE27B34"/>
    <w:rsid w:val="0AF412A3"/>
    <w:rsid w:val="0AF6072D"/>
    <w:rsid w:val="0AFE1B43"/>
    <w:rsid w:val="0AFEE099"/>
    <w:rsid w:val="0B0E4BBF"/>
    <w:rsid w:val="0B1715FA"/>
    <w:rsid w:val="0B5FE39C"/>
    <w:rsid w:val="0B62843A"/>
    <w:rsid w:val="0B96828C"/>
    <w:rsid w:val="0BA20E31"/>
    <w:rsid w:val="0BA58BF4"/>
    <w:rsid w:val="0BB8945A"/>
    <w:rsid w:val="0BBE1F4B"/>
    <w:rsid w:val="0BC01F0D"/>
    <w:rsid w:val="0BCB9B70"/>
    <w:rsid w:val="0BDA0356"/>
    <w:rsid w:val="0BE5E71E"/>
    <w:rsid w:val="0BFFD94D"/>
    <w:rsid w:val="0C3DFE1C"/>
    <w:rsid w:val="0C5A94F9"/>
    <w:rsid w:val="0C78ED21"/>
    <w:rsid w:val="0C9D3871"/>
    <w:rsid w:val="0CD836CB"/>
    <w:rsid w:val="0CFD5E84"/>
    <w:rsid w:val="0D0B22F7"/>
    <w:rsid w:val="0D23166C"/>
    <w:rsid w:val="0D545E61"/>
    <w:rsid w:val="0D54AEC9"/>
    <w:rsid w:val="0D684A2B"/>
    <w:rsid w:val="0D69ECD4"/>
    <w:rsid w:val="0D78A899"/>
    <w:rsid w:val="0D8A7868"/>
    <w:rsid w:val="0D98549E"/>
    <w:rsid w:val="0DAE6250"/>
    <w:rsid w:val="0DBDBE00"/>
    <w:rsid w:val="0E2DB1EE"/>
    <w:rsid w:val="0E353AF8"/>
    <w:rsid w:val="0E3853B3"/>
    <w:rsid w:val="0E407CF3"/>
    <w:rsid w:val="0E51FA05"/>
    <w:rsid w:val="0E545EE0"/>
    <w:rsid w:val="0E5FDCAE"/>
    <w:rsid w:val="0E836C0F"/>
    <w:rsid w:val="0E871905"/>
    <w:rsid w:val="0EB185C4"/>
    <w:rsid w:val="0EC2D270"/>
    <w:rsid w:val="0EC3328D"/>
    <w:rsid w:val="0ECD73A4"/>
    <w:rsid w:val="0ED5BB77"/>
    <w:rsid w:val="0EE459A0"/>
    <w:rsid w:val="0F0B2883"/>
    <w:rsid w:val="0F146507"/>
    <w:rsid w:val="0F2368C1"/>
    <w:rsid w:val="0F2F0C15"/>
    <w:rsid w:val="0F3097AA"/>
    <w:rsid w:val="0F3FCFA0"/>
    <w:rsid w:val="0F475BB4"/>
    <w:rsid w:val="0F492150"/>
    <w:rsid w:val="0F4BA95E"/>
    <w:rsid w:val="0F5B2A4C"/>
    <w:rsid w:val="0F7DABFA"/>
    <w:rsid w:val="0F7DE55A"/>
    <w:rsid w:val="0F80DF95"/>
    <w:rsid w:val="0F861CEC"/>
    <w:rsid w:val="0FA23179"/>
    <w:rsid w:val="0FA2C5F6"/>
    <w:rsid w:val="0FE2DDEA"/>
    <w:rsid w:val="0FE448DD"/>
    <w:rsid w:val="100DA514"/>
    <w:rsid w:val="102AB8D7"/>
    <w:rsid w:val="1047615B"/>
    <w:rsid w:val="107F8BE6"/>
    <w:rsid w:val="10A54105"/>
    <w:rsid w:val="10B139A1"/>
    <w:rsid w:val="10B49EB4"/>
    <w:rsid w:val="10C77BC2"/>
    <w:rsid w:val="10D55B16"/>
    <w:rsid w:val="10E56BC7"/>
    <w:rsid w:val="10FE2306"/>
    <w:rsid w:val="10FF2700"/>
    <w:rsid w:val="11005E1F"/>
    <w:rsid w:val="1102FE35"/>
    <w:rsid w:val="11284CE6"/>
    <w:rsid w:val="112CA870"/>
    <w:rsid w:val="1178FD98"/>
    <w:rsid w:val="11A3DC76"/>
    <w:rsid w:val="11B8376D"/>
    <w:rsid w:val="11BE6297"/>
    <w:rsid w:val="11C78223"/>
    <w:rsid w:val="11C9C054"/>
    <w:rsid w:val="11D249DB"/>
    <w:rsid w:val="11DC03E7"/>
    <w:rsid w:val="11E8555F"/>
    <w:rsid w:val="12026814"/>
    <w:rsid w:val="1205C5A0"/>
    <w:rsid w:val="12071B96"/>
    <w:rsid w:val="1210113F"/>
    <w:rsid w:val="1223E3CE"/>
    <w:rsid w:val="12353FF5"/>
    <w:rsid w:val="1245F3F9"/>
    <w:rsid w:val="1260BBBA"/>
    <w:rsid w:val="1265F358"/>
    <w:rsid w:val="127775F9"/>
    <w:rsid w:val="127F6422"/>
    <w:rsid w:val="129C5E83"/>
    <w:rsid w:val="129D8855"/>
    <w:rsid w:val="12ABA65E"/>
    <w:rsid w:val="12DA90DC"/>
    <w:rsid w:val="12E4FFA0"/>
    <w:rsid w:val="12E61508"/>
    <w:rsid w:val="133E9F98"/>
    <w:rsid w:val="1352FE41"/>
    <w:rsid w:val="13A7B2DA"/>
    <w:rsid w:val="13B8CC30"/>
    <w:rsid w:val="13BBB4CD"/>
    <w:rsid w:val="13BF8C4F"/>
    <w:rsid w:val="13DBE68E"/>
    <w:rsid w:val="13DBF043"/>
    <w:rsid w:val="13F2FBF1"/>
    <w:rsid w:val="1408A034"/>
    <w:rsid w:val="142539A6"/>
    <w:rsid w:val="142F7646"/>
    <w:rsid w:val="149D39E6"/>
    <w:rsid w:val="15071B3F"/>
    <w:rsid w:val="15169729"/>
    <w:rsid w:val="1523093A"/>
    <w:rsid w:val="152D62A2"/>
    <w:rsid w:val="152FB0B6"/>
    <w:rsid w:val="1540C099"/>
    <w:rsid w:val="154C1640"/>
    <w:rsid w:val="1560976F"/>
    <w:rsid w:val="1562C473"/>
    <w:rsid w:val="1564949B"/>
    <w:rsid w:val="156C83DF"/>
    <w:rsid w:val="156E2CC6"/>
    <w:rsid w:val="157B475D"/>
    <w:rsid w:val="15815BDB"/>
    <w:rsid w:val="15854A97"/>
    <w:rsid w:val="159DA3FD"/>
    <w:rsid w:val="15A1F9E8"/>
    <w:rsid w:val="15DB2C14"/>
    <w:rsid w:val="15E2D220"/>
    <w:rsid w:val="15FF23B0"/>
    <w:rsid w:val="16484654"/>
    <w:rsid w:val="16519BFB"/>
    <w:rsid w:val="1663AC58"/>
    <w:rsid w:val="166DC9A1"/>
    <w:rsid w:val="168C3672"/>
    <w:rsid w:val="168CCD79"/>
    <w:rsid w:val="16952936"/>
    <w:rsid w:val="16CEC5CA"/>
    <w:rsid w:val="16E4EDA0"/>
    <w:rsid w:val="1703D31A"/>
    <w:rsid w:val="1747A38C"/>
    <w:rsid w:val="17693D3C"/>
    <w:rsid w:val="1771F6B7"/>
    <w:rsid w:val="1776B677"/>
    <w:rsid w:val="178EB55F"/>
    <w:rsid w:val="17937CE8"/>
    <w:rsid w:val="17A3FA97"/>
    <w:rsid w:val="17C6C044"/>
    <w:rsid w:val="17CFD40C"/>
    <w:rsid w:val="17DEF2FB"/>
    <w:rsid w:val="17E929EB"/>
    <w:rsid w:val="17EFD4E5"/>
    <w:rsid w:val="17F33760"/>
    <w:rsid w:val="1818E649"/>
    <w:rsid w:val="18418A9A"/>
    <w:rsid w:val="1892AAA2"/>
    <w:rsid w:val="18DECA3B"/>
    <w:rsid w:val="191D823F"/>
    <w:rsid w:val="1944CABC"/>
    <w:rsid w:val="194C930B"/>
    <w:rsid w:val="194E213E"/>
    <w:rsid w:val="1954A96D"/>
    <w:rsid w:val="195BCE00"/>
    <w:rsid w:val="196EEA45"/>
    <w:rsid w:val="197D91C6"/>
    <w:rsid w:val="1983A0C9"/>
    <w:rsid w:val="198F5D01"/>
    <w:rsid w:val="19A4FB2D"/>
    <w:rsid w:val="19AECC85"/>
    <w:rsid w:val="19B38EA9"/>
    <w:rsid w:val="19BA87EE"/>
    <w:rsid w:val="19F1E763"/>
    <w:rsid w:val="1A1E7D0F"/>
    <w:rsid w:val="1A36D715"/>
    <w:rsid w:val="1A3BA151"/>
    <w:rsid w:val="1A64C35B"/>
    <w:rsid w:val="1A9C1FFC"/>
    <w:rsid w:val="1AA9D6C9"/>
    <w:rsid w:val="1AABF496"/>
    <w:rsid w:val="1AD37FA7"/>
    <w:rsid w:val="1AE3ECBE"/>
    <w:rsid w:val="1B19158D"/>
    <w:rsid w:val="1B23204A"/>
    <w:rsid w:val="1B31C971"/>
    <w:rsid w:val="1B480290"/>
    <w:rsid w:val="1B4F7F6E"/>
    <w:rsid w:val="1B56B2F6"/>
    <w:rsid w:val="1B5D1892"/>
    <w:rsid w:val="1B79106F"/>
    <w:rsid w:val="1BB17365"/>
    <w:rsid w:val="1BCAEEA3"/>
    <w:rsid w:val="1C1DA76A"/>
    <w:rsid w:val="1C29B61C"/>
    <w:rsid w:val="1C41FB2A"/>
    <w:rsid w:val="1C98599B"/>
    <w:rsid w:val="1CA2463B"/>
    <w:rsid w:val="1CB19167"/>
    <w:rsid w:val="1CCF384F"/>
    <w:rsid w:val="1CF57D16"/>
    <w:rsid w:val="1D3A5812"/>
    <w:rsid w:val="1D4CBCF9"/>
    <w:rsid w:val="1D631740"/>
    <w:rsid w:val="1D664397"/>
    <w:rsid w:val="1D74BB2C"/>
    <w:rsid w:val="1D75CB12"/>
    <w:rsid w:val="1D8FCC3A"/>
    <w:rsid w:val="1D95D263"/>
    <w:rsid w:val="1DA00539"/>
    <w:rsid w:val="1DBD6C4C"/>
    <w:rsid w:val="1DDA3542"/>
    <w:rsid w:val="1E07558B"/>
    <w:rsid w:val="1E2302F2"/>
    <w:rsid w:val="1E5BC449"/>
    <w:rsid w:val="1E5D46C0"/>
    <w:rsid w:val="1E6249AA"/>
    <w:rsid w:val="1E739BDB"/>
    <w:rsid w:val="1E7E0145"/>
    <w:rsid w:val="1E879CE5"/>
    <w:rsid w:val="1E89B45B"/>
    <w:rsid w:val="1EA8DDF3"/>
    <w:rsid w:val="1EAC61A9"/>
    <w:rsid w:val="1EB266EB"/>
    <w:rsid w:val="1EBDBD60"/>
    <w:rsid w:val="1EC2EF00"/>
    <w:rsid w:val="1ED0B3C0"/>
    <w:rsid w:val="1EECC594"/>
    <w:rsid w:val="1F2374D7"/>
    <w:rsid w:val="1F24B7B4"/>
    <w:rsid w:val="1F4333EA"/>
    <w:rsid w:val="1F8267BA"/>
    <w:rsid w:val="1F95402D"/>
    <w:rsid w:val="1FAC9226"/>
    <w:rsid w:val="1FB7E5A0"/>
    <w:rsid w:val="1FC90266"/>
    <w:rsid w:val="1FD876B5"/>
    <w:rsid w:val="1FFFC758"/>
    <w:rsid w:val="201B01CC"/>
    <w:rsid w:val="2030C445"/>
    <w:rsid w:val="20396118"/>
    <w:rsid w:val="2048643D"/>
    <w:rsid w:val="20611E72"/>
    <w:rsid w:val="20660EE3"/>
    <w:rsid w:val="2091C86D"/>
    <w:rsid w:val="20961D1C"/>
    <w:rsid w:val="209827BB"/>
    <w:rsid w:val="209CC7C1"/>
    <w:rsid w:val="20ECD326"/>
    <w:rsid w:val="21023431"/>
    <w:rsid w:val="21365530"/>
    <w:rsid w:val="213E948F"/>
    <w:rsid w:val="213FABD2"/>
    <w:rsid w:val="2145F578"/>
    <w:rsid w:val="218FF774"/>
    <w:rsid w:val="219FCD79"/>
    <w:rsid w:val="21B617D3"/>
    <w:rsid w:val="21C148C5"/>
    <w:rsid w:val="21CF7CE6"/>
    <w:rsid w:val="21D41E0D"/>
    <w:rsid w:val="21E5CA97"/>
    <w:rsid w:val="21F33622"/>
    <w:rsid w:val="22119D66"/>
    <w:rsid w:val="221E7F7A"/>
    <w:rsid w:val="22238A1A"/>
    <w:rsid w:val="222CE3EB"/>
    <w:rsid w:val="224944F3"/>
    <w:rsid w:val="224C5471"/>
    <w:rsid w:val="22619146"/>
    <w:rsid w:val="2281BAFD"/>
    <w:rsid w:val="2284E99D"/>
    <w:rsid w:val="22A37DBA"/>
    <w:rsid w:val="22A7ECDD"/>
    <w:rsid w:val="22EBE5F5"/>
    <w:rsid w:val="2313E0C0"/>
    <w:rsid w:val="233CC7E4"/>
    <w:rsid w:val="234B836F"/>
    <w:rsid w:val="234D41F4"/>
    <w:rsid w:val="237C7DD3"/>
    <w:rsid w:val="23B5674B"/>
    <w:rsid w:val="23D1A031"/>
    <w:rsid w:val="23E719A5"/>
    <w:rsid w:val="23EEE62D"/>
    <w:rsid w:val="23FD6432"/>
    <w:rsid w:val="2418F75A"/>
    <w:rsid w:val="24280D77"/>
    <w:rsid w:val="243B236D"/>
    <w:rsid w:val="2442BAEF"/>
    <w:rsid w:val="244354BF"/>
    <w:rsid w:val="246D4322"/>
    <w:rsid w:val="2472AA0A"/>
    <w:rsid w:val="2472ED12"/>
    <w:rsid w:val="2473DDF3"/>
    <w:rsid w:val="24B94D4F"/>
    <w:rsid w:val="24D6E18A"/>
    <w:rsid w:val="24E26F4C"/>
    <w:rsid w:val="24E322F5"/>
    <w:rsid w:val="24F61DFA"/>
    <w:rsid w:val="24F6B96E"/>
    <w:rsid w:val="2501835C"/>
    <w:rsid w:val="25081033"/>
    <w:rsid w:val="250CB481"/>
    <w:rsid w:val="251A8237"/>
    <w:rsid w:val="254D2CC6"/>
    <w:rsid w:val="255941F7"/>
    <w:rsid w:val="2560CC77"/>
    <w:rsid w:val="2566F52E"/>
    <w:rsid w:val="2581620A"/>
    <w:rsid w:val="2582782E"/>
    <w:rsid w:val="258E0CA7"/>
    <w:rsid w:val="25A0B78A"/>
    <w:rsid w:val="25C8F352"/>
    <w:rsid w:val="25D421B5"/>
    <w:rsid w:val="25D6A5DC"/>
    <w:rsid w:val="25DA4CFC"/>
    <w:rsid w:val="25EAD3F0"/>
    <w:rsid w:val="25FCA292"/>
    <w:rsid w:val="260BB378"/>
    <w:rsid w:val="262D398F"/>
    <w:rsid w:val="263D78FC"/>
    <w:rsid w:val="26635045"/>
    <w:rsid w:val="26660E97"/>
    <w:rsid w:val="266DD6B4"/>
    <w:rsid w:val="268C106A"/>
    <w:rsid w:val="26955487"/>
    <w:rsid w:val="26B2E661"/>
    <w:rsid w:val="26B5FDBC"/>
    <w:rsid w:val="26BBD985"/>
    <w:rsid w:val="26CD88F2"/>
    <w:rsid w:val="26E2339D"/>
    <w:rsid w:val="26E39AAA"/>
    <w:rsid w:val="26F54DB1"/>
    <w:rsid w:val="2736BA71"/>
    <w:rsid w:val="2767B601"/>
    <w:rsid w:val="27A2E3D0"/>
    <w:rsid w:val="27B4F9A0"/>
    <w:rsid w:val="27CAF313"/>
    <w:rsid w:val="27D7C096"/>
    <w:rsid w:val="27E9A348"/>
    <w:rsid w:val="2891A2CB"/>
    <w:rsid w:val="28AC005D"/>
    <w:rsid w:val="28B1F614"/>
    <w:rsid w:val="28BC299F"/>
    <w:rsid w:val="28EACABC"/>
    <w:rsid w:val="28F051B2"/>
    <w:rsid w:val="28FD769D"/>
    <w:rsid w:val="291022EA"/>
    <w:rsid w:val="29121B35"/>
    <w:rsid w:val="2950CD0D"/>
    <w:rsid w:val="29632304"/>
    <w:rsid w:val="296F5EDF"/>
    <w:rsid w:val="2972BAFF"/>
    <w:rsid w:val="2976E38C"/>
    <w:rsid w:val="2983A3EC"/>
    <w:rsid w:val="298F55BC"/>
    <w:rsid w:val="29C9718D"/>
    <w:rsid w:val="29FB2444"/>
    <w:rsid w:val="2A13A2BF"/>
    <w:rsid w:val="2A1B3C32"/>
    <w:rsid w:val="2A32096A"/>
    <w:rsid w:val="2A3FF1F2"/>
    <w:rsid w:val="2A5055F1"/>
    <w:rsid w:val="2A54C5B7"/>
    <w:rsid w:val="2A68AA4A"/>
    <w:rsid w:val="2AB2B82D"/>
    <w:rsid w:val="2ACDE9EF"/>
    <w:rsid w:val="2AE6B2C1"/>
    <w:rsid w:val="2AE9294A"/>
    <w:rsid w:val="2B021285"/>
    <w:rsid w:val="2B2A91F2"/>
    <w:rsid w:val="2B32F820"/>
    <w:rsid w:val="2B797E2B"/>
    <w:rsid w:val="2B7A5046"/>
    <w:rsid w:val="2BA0D8F9"/>
    <w:rsid w:val="2BB252F3"/>
    <w:rsid w:val="2BB5F210"/>
    <w:rsid w:val="2C4249F6"/>
    <w:rsid w:val="2C48B741"/>
    <w:rsid w:val="2C781244"/>
    <w:rsid w:val="2C82F581"/>
    <w:rsid w:val="2C8C91A1"/>
    <w:rsid w:val="2C9EE80D"/>
    <w:rsid w:val="2CA24FD3"/>
    <w:rsid w:val="2CB449B5"/>
    <w:rsid w:val="2CBB4511"/>
    <w:rsid w:val="2CDB2805"/>
    <w:rsid w:val="2CE2CCA8"/>
    <w:rsid w:val="2CE2E5E7"/>
    <w:rsid w:val="2D322A78"/>
    <w:rsid w:val="2D3C7936"/>
    <w:rsid w:val="2D517040"/>
    <w:rsid w:val="2D6929EE"/>
    <w:rsid w:val="2D71891D"/>
    <w:rsid w:val="2D9176CB"/>
    <w:rsid w:val="2D999382"/>
    <w:rsid w:val="2D9D6B34"/>
    <w:rsid w:val="2D9E55FA"/>
    <w:rsid w:val="2DD1AE9E"/>
    <w:rsid w:val="2DD5B6DA"/>
    <w:rsid w:val="2DD6A955"/>
    <w:rsid w:val="2DE1AA52"/>
    <w:rsid w:val="2E08D517"/>
    <w:rsid w:val="2E0901FF"/>
    <w:rsid w:val="2E09FA47"/>
    <w:rsid w:val="2E11DB94"/>
    <w:rsid w:val="2E178627"/>
    <w:rsid w:val="2E1797E5"/>
    <w:rsid w:val="2E343030"/>
    <w:rsid w:val="2E9207CA"/>
    <w:rsid w:val="2E931992"/>
    <w:rsid w:val="2EABB20F"/>
    <w:rsid w:val="2EC76510"/>
    <w:rsid w:val="2ECAB110"/>
    <w:rsid w:val="2EDB2A0F"/>
    <w:rsid w:val="2F39F8D6"/>
    <w:rsid w:val="2F597630"/>
    <w:rsid w:val="2F62F459"/>
    <w:rsid w:val="2F7F8FD3"/>
    <w:rsid w:val="2F9DFD64"/>
    <w:rsid w:val="2FA00390"/>
    <w:rsid w:val="2FA5CE40"/>
    <w:rsid w:val="2FB19C10"/>
    <w:rsid w:val="2FB1C776"/>
    <w:rsid w:val="2FE8BAE1"/>
    <w:rsid w:val="2FEB6523"/>
    <w:rsid w:val="300E09F2"/>
    <w:rsid w:val="301D8C2A"/>
    <w:rsid w:val="302FEBCC"/>
    <w:rsid w:val="3033E34C"/>
    <w:rsid w:val="3048D784"/>
    <w:rsid w:val="304F05F5"/>
    <w:rsid w:val="305B7C3F"/>
    <w:rsid w:val="3063FCE9"/>
    <w:rsid w:val="30678D9A"/>
    <w:rsid w:val="308639EE"/>
    <w:rsid w:val="309175BB"/>
    <w:rsid w:val="30A043D9"/>
    <w:rsid w:val="30AF349C"/>
    <w:rsid w:val="30C75472"/>
    <w:rsid w:val="31121371"/>
    <w:rsid w:val="31188584"/>
    <w:rsid w:val="3172EFF3"/>
    <w:rsid w:val="3189511E"/>
    <w:rsid w:val="319B1F8F"/>
    <w:rsid w:val="31BCC766"/>
    <w:rsid w:val="31DAB443"/>
    <w:rsid w:val="31DE902D"/>
    <w:rsid w:val="31FAE540"/>
    <w:rsid w:val="3206543C"/>
    <w:rsid w:val="322770FD"/>
    <w:rsid w:val="322B428C"/>
    <w:rsid w:val="3234BCB7"/>
    <w:rsid w:val="3252A919"/>
    <w:rsid w:val="326CCE7D"/>
    <w:rsid w:val="32779BC4"/>
    <w:rsid w:val="3277F047"/>
    <w:rsid w:val="328279D3"/>
    <w:rsid w:val="3287D70E"/>
    <w:rsid w:val="328F97ED"/>
    <w:rsid w:val="32DB7361"/>
    <w:rsid w:val="32DEE609"/>
    <w:rsid w:val="3317CC81"/>
    <w:rsid w:val="331D4646"/>
    <w:rsid w:val="3370099C"/>
    <w:rsid w:val="33891137"/>
    <w:rsid w:val="339BEEA6"/>
    <w:rsid w:val="33E31A5F"/>
    <w:rsid w:val="33F47BFD"/>
    <w:rsid w:val="33F69A36"/>
    <w:rsid w:val="3421393C"/>
    <w:rsid w:val="343BFE16"/>
    <w:rsid w:val="34488573"/>
    <w:rsid w:val="344AE01C"/>
    <w:rsid w:val="3470F27D"/>
    <w:rsid w:val="3488A6B0"/>
    <w:rsid w:val="34D0B129"/>
    <w:rsid w:val="34D818C9"/>
    <w:rsid w:val="350FFD79"/>
    <w:rsid w:val="351A56A8"/>
    <w:rsid w:val="351FE78A"/>
    <w:rsid w:val="352CBEE9"/>
    <w:rsid w:val="352F4DD9"/>
    <w:rsid w:val="354B3B6D"/>
    <w:rsid w:val="3559EB62"/>
    <w:rsid w:val="358EB53A"/>
    <w:rsid w:val="35AC3085"/>
    <w:rsid w:val="35B7C737"/>
    <w:rsid w:val="35DB1E48"/>
    <w:rsid w:val="35F14B7A"/>
    <w:rsid w:val="3622B24A"/>
    <w:rsid w:val="363213BC"/>
    <w:rsid w:val="365669F4"/>
    <w:rsid w:val="365F3105"/>
    <w:rsid w:val="368140FB"/>
    <w:rsid w:val="3681ED3F"/>
    <w:rsid w:val="3682A2CD"/>
    <w:rsid w:val="36994B1C"/>
    <w:rsid w:val="36BA8071"/>
    <w:rsid w:val="3711A9F2"/>
    <w:rsid w:val="374A1ADB"/>
    <w:rsid w:val="3763B5C0"/>
    <w:rsid w:val="37779569"/>
    <w:rsid w:val="3777B17E"/>
    <w:rsid w:val="378F71F6"/>
    <w:rsid w:val="37903E1B"/>
    <w:rsid w:val="37BACB1F"/>
    <w:rsid w:val="37EAA31F"/>
    <w:rsid w:val="3808FA03"/>
    <w:rsid w:val="381148F7"/>
    <w:rsid w:val="382B4155"/>
    <w:rsid w:val="3882B85E"/>
    <w:rsid w:val="389B7D02"/>
    <w:rsid w:val="38B2D794"/>
    <w:rsid w:val="38B65038"/>
    <w:rsid w:val="38C3CDFC"/>
    <w:rsid w:val="38DC9796"/>
    <w:rsid w:val="38E2AEBC"/>
    <w:rsid w:val="390FBB5F"/>
    <w:rsid w:val="390FFDD9"/>
    <w:rsid w:val="393D80A2"/>
    <w:rsid w:val="393F06C0"/>
    <w:rsid w:val="394CE78D"/>
    <w:rsid w:val="39506174"/>
    <w:rsid w:val="395D1B55"/>
    <w:rsid w:val="39A7CFAC"/>
    <w:rsid w:val="39CDB832"/>
    <w:rsid w:val="39EEC85E"/>
    <w:rsid w:val="39FC8A1C"/>
    <w:rsid w:val="3A099414"/>
    <w:rsid w:val="3A14EE2C"/>
    <w:rsid w:val="3A7A4CA9"/>
    <w:rsid w:val="3A7DF11D"/>
    <w:rsid w:val="3A8B8BB9"/>
    <w:rsid w:val="3ACC8C79"/>
    <w:rsid w:val="3AD4E615"/>
    <w:rsid w:val="3AE1CA34"/>
    <w:rsid w:val="3AEF4E4B"/>
    <w:rsid w:val="3AFEF65D"/>
    <w:rsid w:val="3B0B05B4"/>
    <w:rsid w:val="3B7FCF52"/>
    <w:rsid w:val="3B828274"/>
    <w:rsid w:val="3B8DFC74"/>
    <w:rsid w:val="3B925AAD"/>
    <w:rsid w:val="3B959E5D"/>
    <w:rsid w:val="3BC03AD5"/>
    <w:rsid w:val="3BCC38AC"/>
    <w:rsid w:val="3BD58A3D"/>
    <w:rsid w:val="3C040D4C"/>
    <w:rsid w:val="3C0F9362"/>
    <w:rsid w:val="3C31B979"/>
    <w:rsid w:val="3C3B3951"/>
    <w:rsid w:val="3C4E7D21"/>
    <w:rsid w:val="3C5968CF"/>
    <w:rsid w:val="3C619BED"/>
    <w:rsid w:val="3C7EB1DC"/>
    <w:rsid w:val="3C86C0D3"/>
    <w:rsid w:val="3C92146B"/>
    <w:rsid w:val="3C9304B9"/>
    <w:rsid w:val="3CA8E836"/>
    <w:rsid w:val="3CAAB270"/>
    <w:rsid w:val="3CAB2BE5"/>
    <w:rsid w:val="3CBA52CA"/>
    <w:rsid w:val="3CCB3AF6"/>
    <w:rsid w:val="3CE3793A"/>
    <w:rsid w:val="3CEDCD3F"/>
    <w:rsid w:val="3CFC766E"/>
    <w:rsid w:val="3D011285"/>
    <w:rsid w:val="3D084483"/>
    <w:rsid w:val="3D0B850C"/>
    <w:rsid w:val="3D2184E0"/>
    <w:rsid w:val="3D4DEB87"/>
    <w:rsid w:val="3D585366"/>
    <w:rsid w:val="3D59C369"/>
    <w:rsid w:val="3D724F9D"/>
    <w:rsid w:val="3D7975B6"/>
    <w:rsid w:val="3D8991C8"/>
    <w:rsid w:val="3D96E2AC"/>
    <w:rsid w:val="3E184F8C"/>
    <w:rsid w:val="3E18D953"/>
    <w:rsid w:val="3E2E58A9"/>
    <w:rsid w:val="3E3B1E2D"/>
    <w:rsid w:val="3E4269D8"/>
    <w:rsid w:val="3E79760E"/>
    <w:rsid w:val="3E7CB045"/>
    <w:rsid w:val="3EA5F009"/>
    <w:rsid w:val="3EB67B0E"/>
    <w:rsid w:val="3EDE4D56"/>
    <w:rsid w:val="3F1F6421"/>
    <w:rsid w:val="3F285AD5"/>
    <w:rsid w:val="3F325FE8"/>
    <w:rsid w:val="3F4FF937"/>
    <w:rsid w:val="3F51846F"/>
    <w:rsid w:val="3F589EF1"/>
    <w:rsid w:val="3F9424CB"/>
    <w:rsid w:val="3FAC846B"/>
    <w:rsid w:val="3FC769B5"/>
    <w:rsid w:val="3FD3C8AF"/>
    <w:rsid w:val="3FDDFF52"/>
    <w:rsid w:val="3FE2DD6D"/>
    <w:rsid w:val="3FFE7AE0"/>
    <w:rsid w:val="403475CD"/>
    <w:rsid w:val="403FA457"/>
    <w:rsid w:val="405C6E29"/>
    <w:rsid w:val="406DE483"/>
    <w:rsid w:val="4082E46F"/>
    <w:rsid w:val="40860ED2"/>
    <w:rsid w:val="40938E33"/>
    <w:rsid w:val="40D19529"/>
    <w:rsid w:val="40E92071"/>
    <w:rsid w:val="4102AAB1"/>
    <w:rsid w:val="4103B4BB"/>
    <w:rsid w:val="410B508E"/>
    <w:rsid w:val="413E2F81"/>
    <w:rsid w:val="41421462"/>
    <w:rsid w:val="415FA07D"/>
    <w:rsid w:val="41631DF8"/>
    <w:rsid w:val="416FE96A"/>
    <w:rsid w:val="41938100"/>
    <w:rsid w:val="419CE786"/>
    <w:rsid w:val="419E5F09"/>
    <w:rsid w:val="419F7F80"/>
    <w:rsid w:val="41A63BEA"/>
    <w:rsid w:val="41B379E2"/>
    <w:rsid w:val="4202DB21"/>
    <w:rsid w:val="4212DC8F"/>
    <w:rsid w:val="423022A2"/>
    <w:rsid w:val="423A9C91"/>
    <w:rsid w:val="42444404"/>
    <w:rsid w:val="425D44F3"/>
    <w:rsid w:val="4261450C"/>
    <w:rsid w:val="42CCB20E"/>
    <w:rsid w:val="4315D6CA"/>
    <w:rsid w:val="434AD11F"/>
    <w:rsid w:val="435EDCC2"/>
    <w:rsid w:val="43792752"/>
    <w:rsid w:val="43B09195"/>
    <w:rsid w:val="43C17579"/>
    <w:rsid w:val="43C352D5"/>
    <w:rsid w:val="43C568B2"/>
    <w:rsid w:val="43C9C2B9"/>
    <w:rsid w:val="43D59C53"/>
    <w:rsid w:val="43E1B51F"/>
    <w:rsid w:val="43E278EB"/>
    <w:rsid w:val="43EBF6BA"/>
    <w:rsid w:val="43F9B5E6"/>
    <w:rsid w:val="43FD6FB0"/>
    <w:rsid w:val="4437390A"/>
    <w:rsid w:val="4439682F"/>
    <w:rsid w:val="443C98E8"/>
    <w:rsid w:val="4452F216"/>
    <w:rsid w:val="447D84EA"/>
    <w:rsid w:val="44875161"/>
    <w:rsid w:val="44A930DB"/>
    <w:rsid w:val="44AA1C54"/>
    <w:rsid w:val="44C76A64"/>
    <w:rsid w:val="4502B0F6"/>
    <w:rsid w:val="4511B269"/>
    <w:rsid w:val="451CED52"/>
    <w:rsid w:val="4529496C"/>
    <w:rsid w:val="4543D571"/>
    <w:rsid w:val="4568A23C"/>
    <w:rsid w:val="459384C1"/>
    <w:rsid w:val="45AD2391"/>
    <w:rsid w:val="45C5D459"/>
    <w:rsid w:val="45C6EFC3"/>
    <w:rsid w:val="45D1B84A"/>
    <w:rsid w:val="46087F0A"/>
    <w:rsid w:val="4610B558"/>
    <w:rsid w:val="461DFABA"/>
    <w:rsid w:val="463AD8A9"/>
    <w:rsid w:val="464D712A"/>
    <w:rsid w:val="468C0557"/>
    <w:rsid w:val="469CFF44"/>
    <w:rsid w:val="46A2F0DD"/>
    <w:rsid w:val="46C2B161"/>
    <w:rsid w:val="46C4E0C7"/>
    <w:rsid w:val="46CEB8BC"/>
    <w:rsid w:val="46E2AB43"/>
    <w:rsid w:val="4710313E"/>
    <w:rsid w:val="471B336E"/>
    <w:rsid w:val="475E0756"/>
    <w:rsid w:val="476878E9"/>
    <w:rsid w:val="47A5552D"/>
    <w:rsid w:val="47C46BFF"/>
    <w:rsid w:val="47D3328B"/>
    <w:rsid w:val="47F7EDB2"/>
    <w:rsid w:val="484C6877"/>
    <w:rsid w:val="48701F63"/>
    <w:rsid w:val="4872AFFE"/>
    <w:rsid w:val="4876A474"/>
    <w:rsid w:val="4877EF74"/>
    <w:rsid w:val="488382AC"/>
    <w:rsid w:val="48867B1F"/>
    <w:rsid w:val="488D57C2"/>
    <w:rsid w:val="48D1FF4C"/>
    <w:rsid w:val="48D3BB36"/>
    <w:rsid w:val="48DF1C4B"/>
    <w:rsid w:val="4917D738"/>
    <w:rsid w:val="493A45E7"/>
    <w:rsid w:val="4948B541"/>
    <w:rsid w:val="494B7C6A"/>
    <w:rsid w:val="496C027A"/>
    <w:rsid w:val="498CDBBC"/>
    <w:rsid w:val="49A583EE"/>
    <w:rsid w:val="49D96479"/>
    <w:rsid w:val="49DE9E89"/>
    <w:rsid w:val="49E32018"/>
    <w:rsid w:val="49F28BC7"/>
    <w:rsid w:val="4A1360EB"/>
    <w:rsid w:val="4A215AAD"/>
    <w:rsid w:val="4A2D6D77"/>
    <w:rsid w:val="4A36BFF9"/>
    <w:rsid w:val="4A379D2B"/>
    <w:rsid w:val="4A56A58B"/>
    <w:rsid w:val="4A5942FD"/>
    <w:rsid w:val="4A83AC2C"/>
    <w:rsid w:val="4A84502C"/>
    <w:rsid w:val="4A9312C6"/>
    <w:rsid w:val="4A965A02"/>
    <w:rsid w:val="4AA6A1E7"/>
    <w:rsid w:val="4ABE37EF"/>
    <w:rsid w:val="4AC80095"/>
    <w:rsid w:val="4AF1D442"/>
    <w:rsid w:val="4AF840AD"/>
    <w:rsid w:val="4B2193D5"/>
    <w:rsid w:val="4B2D00F0"/>
    <w:rsid w:val="4B42C4B9"/>
    <w:rsid w:val="4B45684F"/>
    <w:rsid w:val="4B65AE31"/>
    <w:rsid w:val="4B7CBDE7"/>
    <w:rsid w:val="4B7FCF77"/>
    <w:rsid w:val="4BB2253E"/>
    <w:rsid w:val="4BD9643F"/>
    <w:rsid w:val="4BED83B4"/>
    <w:rsid w:val="4BEEF5EA"/>
    <w:rsid w:val="4C1B9EDD"/>
    <w:rsid w:val="4C1FC9E0"/>
    <w:rsid w:val="4C309BBA"/>
    <w:rsid w:val="4C48A394"/>
    <w:rsid w:val="4C62229B"/>
    <w:rsid w:val="4C79A922"/>
    <w:rsid w:val="4C92E482"/>
    <w:rsid w:val="4C9C2BC8"/>
    <w:rsid w:val="4C9F6758"/>
    <w:rsid w:val="4CAC644B"/>
    <w:rsid w:val="4CC7430F"/>
    <w:rsid w:val="4CC7D08B"/>
    <w:rsid w:val="4CEF3202"/>
    <w:rsid w:val="4D02F3E6"/>
    <w:rsid w:val="4D113DFB"/>
    <w:rsid w:val="4D196194"/>
    <w:rsid w:val="4D2291D0"/>
    <w:rsid w:val="4D2B0063"/>
    <w:rsid w:val="4D4FB36A"/>
    <w:rsid w:val="4D6A5FA7"/>
    <w:rsid w:val="4D6AB810"/>
    <w:rsid w:val="4D87F447"/>
    <w:rsid w:val="4DDCB45F"/>
    <w:rsid w:val="4E27DCFF"/>
    <w:rsid w:val="4E301FE6"/>
    <w:rsid w:val="4E30E39B"/>
    <w:rsid w:val="4E417EC5"/>
    <w:rsid w:val="4E456121"/>
    <w:rsid w:val="4E57D2A2"/>
    <w:rsid w:val="4E673646"/>
    <w:rsid w:val="4E6DDB01"/>
    <w:rsid w:val="4EB1A643"/>
    <w:rsid w:val="4EBC106D"/>
    <w:rsid w:val="4EC649CD"/>
    <w:rsid w:val="4ECD079D"/>
    <w:rsid w:val="4ED5B692"/>
    <w:rsid w:val="4EDB64AB"/>
    <w:rsid w:val="4F2F0ACC"/>
    <w:rsid w:val="4F73E2B2"/>
    <w:rsid w:val="4F765EE0"/>
    <w:rsid w:val="4FA702F9"/>
    <w:rsid w:val="4FBD28E6"/>
    <w:rsid w:val="4FC06DA2"/>
    <w:rsid w:val="4FE1B534"/>
    <w:rsid w:val="50037CA6"/>
    <w:rsid w:val="50236061"/>
    <w:rsid w:val="503FEA13"/>
    <w:rsid w:val="506E4E08"/>
    <w:rsid w:val="508F1106"/>
    <w:rsid w:val="50C6B62C"/>
    <w:rsid w:val="50C9168C"/>
    <w:rsid w:val="50CD9F8F"/>
    <w:rsid w:val="50CF71E2"/>
    <w:rsid w:val="50DB8D94"/>
    <w:rsid w:val="50F182AA"/>
    <w:rsid w:val="510DEB06"/>
    <w:rsid w:val="5111E364"/>
    <w:rsid w:val="511EA336"/>
    <w:rsid w:val="514415FB"/>
    <w:rsid w:val="5170A14B"/>
    <w:rsid w:val="519D037E"/>
    <w:rsid w:val="51BE7F3A"/>
    <w:rsid w:val="51C3B17A"/>
    <w:rsid w:val="51E1F118"/>
    <w:rsid w:val="51FC5CAB"/>
    <w:rsid w:val="51FF1320"/>
    <w:rsid w:val="52067F4D"/>
    <w:rsid w:val="5225D17B"/>
    <w:rsid w:val="523CF777"/>
    <w:rsid w:val="524873EA"/>
    <w:rsid w:val="52B576B8"/>
    <w:rsid w:val="52BBC1BD"/>
    <w:rsid w:val="52DC7E42"/>
    <w:rsid w:val="52F1A195"/>
    <w:rsid w:val="53310468"/>
    <w:rsid w:val="536AEF89"/>
    <w:rsid w:val="5393255A"/>
    <w:rsid w:val="53A826BD"/>
    <w:rsid w:val="53C8F4AD"/>
    <w:rsid w:val="53CDE16C"/>
    <w:rsid w:val="53D45BE6"/>
    <w:rsid w:val="53E218D9"/>
    <w:rsid w:val="53F639E6"/>
    <w:rsid w:val="54326429"/>
    <w:rsid w:val="5459382D"/>
    <w:rsid w:val="546D9D52"/>
    <w:rsid w:val="548E777B"/>
    <w:rsid w:val="5490698D"/>
    <w:rsid w:val="54957F13"/>
    <w:rsid w:val="549A6B86"/>
    <w:rsid w:val="54B2BA51"/>
    <w:rsid w:val="54B9A240"/>
    <w:rsid w:val="54D41261"/>
    <w:rsid w:val="54F428D8"/>
    <w:rsid w:val="54F7EE72"/>
    <w:rsid w:val="551F9F9F"/>
    <w:rsid w:val="5530F47D"/>
    <w:rsid w:val="556977DB"/>
    <w:rsid w:val="558FB5AF"/>
    <w:rsid w:val="55986153"/>
    <w:rsid w:val="55AEA9BD"/>
    <w:rsid w:val="55BEB048"/>
    <w:rsid w:val="55E15B65"/>
    <w:rsid w:val="55F63A3A"/>
    <w:rsid w:val="561D0B59"/>
    <w:rsid w:val="562D7C51"/>
    <w:rsid w:val="56316E50"/>
    <w:rsid w:val="56448360"/>
    <w:rsid w:val="5651E531"/>
    <w:rsid w:val="566FC478"/>
    <w:rsid w:val="567C8552"/>
    <w:rsid w:val="5681FF40"/>
    <w:rsid w:val="569CC652"/>
    <w:rsid w:val="56BD53E6"/>
    <w:rsid w:val="56CBBABD"/>
    <w:rsid w:val="56CEFBC4"/>
    <w:rsid w:val="56D72313"/>
    <w:rsid w:val="56E1F9A0"/>
    <w:rsid w:val="56FC1C4D"/>
    <w:rsid w:val="5703813C"/>
    <w:rsid w:val="57222A6D"/>
    <w:rsid w:val="572529C7"/>
    <w:rsid w:val="572855CB"/>
    <w:rsid w:val="57617A6D"/>
    <w:rsid w:val="57658638"/>
    <w:rsid w:val="57773357"/>
    <w:rsid w:val="5787322F"/>
    <w:rsid w:val="57A7BE37"/>
    <w:rsid w:val="57AAF6D7"/>
    <w:rsid w:val="57AB14AB"/>
    <w:rsid w:val="57ACC398"/>
    <w:rsid w:val="57BB1FD6"/>
    <w:rsid w:val="57BDE9FE"/>
    <w:rsid w:val="57D7B902"/>
    <w:rsid w:val="57DB273D"/>
    <w:rsid w:val="57DDDA29"/>
    <w:rsid w:val="57F8C90C"/>
    <w:rsid w:val="581A3C6D"/>
    <w:rsid w:val="5830BAD5"/>
    <w:rsid w:val="583E9AA9"/>
    <w:rsid w:val="58B6A419"/>
    <w:rsid w:val="58CCEBD1"/>
    <w:rsid w:val="58D622E9"/>
    <w:rsid w:val="58E9FC4F"/>
    <w:rsid w:val="59051B64"/>
    <w:rsid w:val="59089BAF"/>
    <w:rsid w:val="59120C49"/>
    <w:rsid w:val="5941FACF"/>
    <w:rsid w:val="59563392"/>
    <w:rsid w:val="596C0766"/>
    <w:rsid w:val="597199F3"/>
    <w:rsid w:val="597A7FD3"/>
    <w:rsid w:val="59A7EF35"/>
    <w:rsid w:val="59B7D0C1"/>
    <w:rsid w:val="59CCA9EB"/>
    <w:rsid w:val="59DC2318"/>
    <w:rsid w:val="59EF6127"/>
    <w:rsid w:val="5A11367A"/>
    <w:rsid w:val="5A2C7384"/>
    <w:rsid w:val="5A35C4F9"/>
    <w:rsid w:val="5A57C0BD"/>
    <w:rsid w:val="5A84EAC1"/>
    <w:rsid w:val="5AC88801"/>
    <w:rsid w:val="5AD22A17"/>
    <w:rsid w:val="5ADEC32A"/>
    <w:rsid w:val="5AE5E0E5"/>
    <w:rsid w:val="5AE6A8BB"/>
    <w:rsid w:val="5B055E44"/>
    <w:rsid w:val="5B11EEB8"/>
    <w:rsid w:val="5B5EEC6A"/>
    <w:rsid w:val="5B696B5F"/>
    <w:rsid w:val="5B81EC02"/>
    <w:rsid w:val="5BD171F2"/>
    <w:rsid w:val="5BD28981"/>
    <w:rsid w:val="5BDA5B2B"/>
    <w:rsid w:val="5BDFA144"/>
    <w:rsid w:val="5BF4D9C7"/>
    <w:rsid w:val="5BFB2EFE"/>
    <w:rsid w:val="5C08E05A"/>
    <w:rsid w:val="5C10D8BC"/>
    <w:rsid w:val="5C1476B2"/>
    <w:rsid w:val="5C450231"/>
    <w:rsid w:val="5C59F4F9"/>
    <w:rsid w:val="5C843717"/>
    <w:rsid w:val="5CB00BD2"/>
    <w:rsid w:val="5CFFF4E4"/>
    <w:rsid w:val="5D0B7E4F"/>
    <w:rsid w:val="5D22C185"/>
    <w:rsid w:val="5D73C12B"/>
    <w:rsid w:val="5D8A674C"/>
    <w:rsid w:val="5DC22F95"/>
    <w:rsid w:val="5DE95A6F"/>
    <w:rsid w:val="5DEC5DB9"/>
    <w:rsid w:val="5E08B0E2"/>
    <w:rsid w:val="5E292424"/>
    <w:rsid w:val="5E43DA6A"/>
    <w:rsid w:val="5E61D610"/>
    <w:rsid w:val="5E7816F0"/>
    <w:rsid w:val="5EBB62FF"/>
    <w:rsid w:val="5EC42723"/>
    <w:rsid w:val="5EE26701"/>
    <w:rsid w:val="5EF3FB95"/>
    <w:rsid w:val="5EF455D9"/>
    <w:rsid w:val="5F0A15D0"/>
    <w:rsid w:val="5F22DDA0"/>
    <w:rsid w:val="5F672162"/>
    <w:rsid w:val="5F7138A3"/>
    <w:rsid w:val="5F9B7235"/>
    <w:rsid w:val="5F9E8E5D"/>
    <w:rsid w:val="5FA028F9"/>
    <w:rsid w:val="5FA2D6B3"/>
    <w:rsid w:val="5FB91BDB"/>
    <w:rsid w:val="5FDD3449"/>
    <w:rsid w:val="5FF1B0E1"/>
    <w:rsid w:val="5FF95467"/>
    <w:rsid w:val="5FFEA08F"/>
    <w:rsid w:val="600D11C2"/>
    <w:rsid w:val="6011C5E3"/>
    <w:rsid w:val="601262EA"/>
    <w:rsid w:val="60169B19"/>
    <w:rsid w:val="602043DC"/>
    <w:rsid w:val="6037E8F3"/>
    <w:rsid w:val="605D6CE1"/>
    <w:rsid w:val="60886BD1"/>
    <w:rsid w:val="609FB3E5"/>
    <w:rsid w:val="60A259BA"/>
    <w:rsid w:val="60A86F9E"/>
    <w:rsid w:val="60B711FF"/>
    <w:rsid w:val="60BB7A82"/>
    <w:rsid w:val="60D70538"/>
    <w:rsid w:val="61113683"/>
    <w:rsid w:val="611DC1D4"/>
    <w:rsid w:val="614276C7"/>
    <w:rsid w:val="6165371F"/>
    <w:rsid w:val="616BF08B"/>
    <w:rsid w:val="616F962A"/>
    <w:rsid w:val="621D0269"/>
    <w:rsid w:val="62457E6E"/>
    <w:rsid w:val="624986C8"/>
    <w:rsid w:val="624ABF6D"/>
    <w:rsid w:val="6250A3FC"/>
    <w:rsid w:val="625EF77E"/>
    <w:rsid w:val="626CB5FD"/>
    <w:rsid w:val="62A3D6CE"/>
    <w:rsid w:val="62A50D4D"/>
    <w:rsid w:val="62AB8A3F"/>
    <w:rsid w:val="62BBE02E"/>
    <w:rsid w:val="62C038E9"/>
    <w:rsid w:val="62C159FE"/>
    <w:rsid w:val="62C1FB4A"/>
    <w:rsid w:val="62C9A205"/>
    <w:rsid w:val="62C9FD4F"/>
    <w:rsid w:val="62D75244"/>
    <w:rsid w:val="62E219BC"/>
    <w:rsid w:val="62FFC39D"/>
    <w:rsid w:val="6309902D"/>
    <w:rsid w:val="63167B4E"/>
    <w:rsid w:val="63168956"/>
    <w:rsid w:val="63205DA9"/>
    <w:rsid w:val="632E22CA"/>
    <w:rsid w:val="635009F7"/>
    <w:rsid w:val="636BFE8E"/>
    <w:rsid w:val="636F8E29"/>
    <w:rsid w:val="63985D27"/>
    <w:rsid w:val="63A4E39B"/>
    <w:rsid w:val="63D7F033"/>
    <w:rsid w:val="63F271EA"/>
    <w:rsid w:val="63FB2665"/>
    <w:rsid w:val="642A8944"/>
    <w:rsid w:val="643B2522"/>
    <w:rsid w:val="644B3C37"/>
    <w:rsid w:val="645683C5"/>
    <w:rsid w:val="649F7E43"/>
    <w:rsid w:val="65136326"/>
    <w:rsid w:val="6559FC37"/>
    <w:rsid w:val="65703AF0"/>
    <w:rsid w:val="65884154"/>
    <w:rsid w:val="658FD23F"/>
    <w:rsid w:val="6590E9BA"/>
    <w:rsid w:val="65D1AA7B"/>
    <w:rsid w:val="65E5BFF0"/>
    <w:rsid w:val="65FFCF17"/>
    <w:rsid w:val="662F598A"/>
    <w:rsid w:val="663F1384"/>
    <w:rsid w:val="6649EB41"/>
    <w:rsid w:val="66592119"/>
    <w:rsid w:val="666E11EF"/>
    <w:rsid w:val="66AB6A54"/>
    <w:rsid w:val="66D8A08B"/>
    <w:rsid w:val="66E7ED88"/>
    <w:rsid w:val="66EDD17E"/>
    <w:rsid w:val="670B1FB8"/>
    <w:rsid w:val="67104A83"/>
    <w:rsid w:val="6713CE60"/>
    <w:rsid w:val="671C7827"/>
    <w:rsid w:val="671D4E77"/>
    <w:rsid w:val="6750934E"/>
    <w:rsid w:val="67587469"/>
    <w:rsid w:val="6778793F"/>
    <w:rsid w:val="677AF4C1"/>
    <w:rsid w:val="677F2861"/>
    <w:rsid w:val="678C2879"/>
    <w:rsid w:val="67DAE1D6"/>
    <w:rsid w:val="67E6C316"/>
    <w:rsid w:val="67FEBE3A"/>
    <w:rsid w:val="6810F026"/>
    <w:rsid w:val="681C6507"/>
    <w:rsid w:val="68222679"/>
    <w:rsid w:val="6845E9C3"/>
    <w:rsid w:val="68638CB0"/>
    <w:rsid w:val="6885713D"/>
    <w:rsid w:val="688BC681"/>
    <w:rsid w:val="68AB3F2F"/>
    <w:rsid w:val="68B000C5"/>
    <w:rsid w:val="68DAFCC2"/>
    <w:rsid w:val="68F8A9EE"/>
    <w:rsid w:val="69056AA5"/>
    <w:rsid w:val="6957E7B9"/>
    <w:rsid w:val="696A63AC"/>
    <w:rsid w:val="6972ED56"/>
    <w:rsid w:val="6983F0B7"/>
    <w:rsid w:val="69A4CE16"/>
    <w:rsid w:val="69B65DC0"/>
    <w:rsid w:val="69BBFAC3"/>
    <w:rsid w:val="69E5C77E"/>
    <w:rsid w:val="6A0D0A9C"/>
    <w:rsid w:val="6A24BBB6"/>
    <w:rsid w:val="6A26B16B"/>
    <w:rsid w:val="6A5AA595"/>
    <w:rsid w:val="6A71B47A"/>
    <w:rsid w:val="6A799E8F"/>
    <w:rsid w:val="6A84FFFD"/>
    <w:rsid w:val="6ACC0636"/>
    <w:rsid w:val="6ACE89F2"/>
    <w:rsid w:val="6B0E3A61"/>
    <w:rsid w:val="6B140825"/>
    <w:rsid w:val="6B297C13"/>
    <w:rsid w:val="6B384CB6"/>
    <w:rsid w:val="6B401819"/>
    <w:rsid w:val="6B644506"/>
    <w:rsid w:val="6B7F97CD"/>
    <w:rsid w:val="6BBA2408"/>
    <w:rsid w:val="6BC6F086"/>
    <w:rsid w:val="6BD58471"/>
    <w:rsid w:val="6BD78895"/>
    <w:rsid w:val="6BE1A60F"/>
    <w:rsid w:val="6C17A078"/>
    <w:rsid w:val="6C578DDD"/>
    <w:rsid w:val="6C5932FA"/>
    <w:rsid w:val="6C59B600"/>
    <w:rsid w:val="6C5A8D2E"/>
    <w:rsid w:val="6C5B435F"/>
    <w:rsid w:val="6CAF7E47"/>
    <w:rsid w:val="6CB607C1"/>
    <w:rsid w:val="6CBA7CDE"/>
    <w:rsid w:val="6CCBE443"/>
    <w:rsid w:val="6CED8F79"/>
    <w:rsid w:val="6CF50ED5"/>
    <w:rsid w:val="6CFC8227"/>
    <w:rsid w:val="6D19D598"/>
    <w:rsid w:val="6D514B76"/>
    <w:rsid w:val="6D69BB0D"/>
    <w:rsid w:val="6D80531A"/>
    <w:rsid w:val="6D93B9F9"/>
    <w:rsid w:val="6DB6B8E5"/>
    <w:rsid w:val="6DC69F67"/>
    <w:rsid w:val="6DF4F545"/>
    <w:rsid w:val="6DFE2F4E"/>
    <w:rsid w:val="6E37DA4B"/>
    <w:rsid w:val="6E3F0B2D"/>
    <w:rsid w:val="6E412C81"/>
    <w:rsid w:val="6E469C2A"/>
    <w:rsid w:val="6E48300B"/>
    <w:rsid w:val="6E79FFC4"/>
    <w:rsid w:val="6EAE7ABC"/>
    <w:rsid w:val="6EB1DEC5"/>
    <w:rsid w:val="6EB3333C"/>
    <w:rsid w:val="6ED16C17"/>
    <w:rsid w:val="6ED65171"/>
    <w:rsid w:val="6F17304E"/>
    <w:rsid w:val="6F595B97"/>
    <w:rsid w:val="6F627948"/>
    <w:rsid w:val="6F7233A8"/>
    <w:rsid w:val="6F7EC986"/>
    <w:rsid w:val="6F8FDC8D"/>
    <w:rsid w:val="6F94D1A6"/>
    <w:rsid w:val="6FA18C58"/>
    <w:rsid w:val="6FBC6A5B"/>
    <w:rsid w:val="6FDE8E3F"/>
    <w:rsid w:val="6FE6BB2C"/>
    <w:rsid w:val="6FF35975"/>
    <w:rsid w:val="6FF9E2CB"/>
    <w:rsid w:val="70149134"/>
    <w:rsid w:val="703A2FAA"/>
    <w:rsid w:val="703A7FD5"/>
    <w:rsid w:val="704AA32B"/>
    <w:rsid w:val="70C17DB7"/>
    <w:rsid w:val="70CF783E"/>
    <w:rsid w:val="70F73987"/>
    <w:rsid w:val="70F8A648"/>
    <w:rsid w:val="71016BF9"/>
    <w:rsid w:val="7172C132"/>
    <w:rsid w:val="7183288E"/>
    <w:rsid w:val="71995BEB"/>
    <w:rsid w:val="71CC1A79"/>
    <w:rsid w:val="71CEE385"/>
    <w:rsid w:val="71DB47EC"/>
    <w:rsid w:val="71E6E96B"/>
    <w:rsid w:val="722DABBC"/>
    <w:rsid w:val="72846607"/>
    <w:rsid w:val="729B2095"/>
    <w:rsid w:val="72A6CD33"/>
    <w:rsid w:val="72B94D35"/>
    <w:rsid w:val="72BE65FB"/>
    <w:rsid w:val="72C4D931"/>
    <w:rsid w:val="72DCD683"/>
    <w:rsid w:val="72F2D261"/>
    <w:rsid w:val="73102376"/>
    <w:rsid w:val="732CABCE"/>
    <w:rsid w:val="733B2471"/>
    <w:rsid w:val="73473262"/>
    <w:rsid w:val="7349694F"/>
    <w:rsid w:val="73665AB0"/>
    <w:rsid w:val="7372E639"/>
    <w:rsid w:val="7379072B"/>
    <w:rsid w:val="739240F3"/>
    <w:rsid w:val="73DDAD9D"/>
    <w:rsid w:val="73E663AC"/>
    <w:rsid w:val="73E9DCB4"/>
    <w:rsid w:val="73F87429"/>
    <w:rsid w:val="73FD25B0"/>
    <w:rsid w:val="741DBD60"/>
    <w:rsid w:val="7438B843"/>
    <w:rsid w:val="7459703B"/>
    <w:rsid w:val="74780269"/>
    <w:rsid w:val="7481DF95"/>
    <w:rsid w:val="74C5FE5D"/>
    <w:rsid w:val="74CAAB2E"/>
    <w:rsid w:val="74CD62BE"/>
    <w:rsid w:val="74FCB3EF"/>
    <w:rsid w:val="753BDF53"/>
    <w:rsid w:val="755ABBD7"/>
    <w:rsid w:val="755B312B"/>
    <w:rsid w:val="75615D20"/>
    <w:rsid w:val="7581533A"/>
    <w:rsid w:val="758276B8"/>
    <w:rsid w:val="758483EE"/>
    <w:rsid w:val="7588A4D0"/>
    <w:rsid w:val="7598E114"/>
    <w:rsid w:val="75A07EF3"/>
    <w:rsid w:val="75A305F6"/>
    <w:rsid w:val="75C73289"/>
    <w:rsid w:val="75CD7A35"/>
    <w:rsid w:val="7607C45B"/>
    <w:rsid w:val="7609E55A"/>
    <w:rsid w:val="7667F6CE"/>
    <w:rsid w:val="768740D5"/>
    <w:rsid w:val="76883137"/>
    <w:rsid w:val="769E0F01"/>
    <w:rsid w:val="76B2B37C"/>
    <w:rsid w:val="76C1D309"/>
    <w:rsid w:val="76ED66ED"/>
    <w:rsid w:val="77023FBA"/>
    <w:rsid w:val="773B98DF"/>
    <w:rsid w:val="773CD789"/>
    <w:rsid w:val="7769BEE6"/>
    <w:rsid w:val="778796BF"/>
    <w:rsid w:val="7789B386"/>
    <w:rsid w:val="77A72442"/>
    <w:rsid w:val="77EC4FB3"/>
    <w:rsid w:val="780D19B0"/>
    <w:rsid w:val="783D1E39"/>
    <w:rsid w:val="784865E8"/>
    <w:rsid w:val="786F5775"/>
    <w:rsid w:val="78756364"/>
    <w:rsid w:val="78A4F0E9"/>
    <w:rsid w:val="78CCAE37"/>
    <w:rsid w:val="78E47929"/>
    <w:rsid w:val="78FF9958"/>
    <w:rsid w:val="7900FB1C"/>
    <w:rsid w:val="790DDB70"/>
    <w:rsid w:val="7922597F"/>
    <w:rsid w:val="7946DD74"/>
    <w:rsid w:val="794AA9CE"/>
    <w:rsid w:val="795FA950"/>
    <w:rsid w:val="7965326B"/>
    <w:rsid w:val="7967E276"/>
    <w:rsid w:val="799AEC14"/>
    <w:rsid w:val="799DC86B"/>
    <w:rsid w:val="79AEE0E6"/>
    <w:rsid w:val="79B238DC"/>
    <w:rsid w:val="79D0CBFB"/>
    <w:rsid w:val="79D3BAC6"/>
    <w:rsid w:val="79D3CB34"/>
    <w:rsid w:val="79E77D5B"/>
    <w:rsid w:val="79EB12CE"/>
    <w:rsid w:val="79EEF8FA"/>
    <w:rsid w:val="79F865E7"/>
    <w:rsid w:val="7A0E5F0E"/>
    <w:rsid w:val="7A1234E4"/>
    <w:rsid w:val="7A19B1C9"/>
    <w:rsid w:val="7A43341A"/>
    <w:rsid w:val="7A45B32A"/>
    <w:rsid w:val="7A54E4CE"/>
    <w:rsid w:val="7A63FFE3"/>
    <w:rsid w:val="7A6F71C4"/>
    <w:rsid w:val="7ADC7526"/>
    <w:rsid w:val="7AEAF10D"/>
    <w:rsid w:val="7B1ADE80"/>
    <w:rsid w:val="7B387F4A"/>
    <w:rsid w:val="7B588DC4"/>
    <w:rsid w:val="7B5CADFC"/>
    <w:rsid w:val="7B7C8856"/>
    <w:rsid w:val="7BA663BA"/>
    <w:rsid w:val="7BDED601"/>
    <w:rsid w:val="7BFCA81F"/>
    <w:rsid w:val="7C07572E"/>
    <w:rsid w:val="7C083F6E"/>
    <w:rsid w:val="7C274FE5"/>
    <w:rsid w:val="7C2925BB"/>
    <w:rsid w:val="7C3935CB"/>
    <w:rsid w:val="7C6C5995"/>
    <w:rsid w:val="7C7C72EB"/>
    <w:rsid w:val="7C8BC075"/>
    <w:rsid w:val="7C972CC0"/>
    <w:rsid w:val="7CBEE7BB"/>
    <w:rsid w:val="7CC97C7D"/>
    <w:rsid w:val="7CC98E1D"/>
    <w:rsid w:val="7CE5287F"/>
    <w:rsid w:val="7CE62CD4"/>
    <w:rsid w:val="7CEBCAFA"/>
    <w:rsid w:val="7D03AAF1"/>
    <w:rsid w:val="7D1AA668"/>
    <w:rsid w:val="7D237A12"/>
    <w:rsid w:val="7D3AD344"/>
    <w:rsid w:val="7D4E2323"/>
    <w:rsid w:val="7D57C7C0"/>
    <w:rsid w:val="7D7328D7"/>
    <w:rsid w:val="7D7BF6AD"/>
    <w:rsid w:val="7DB85F4F"/>
    <w:rsid w:val="7E0187E9"/>
    <w:rsid w:val="7E0ADC25"/>
    <w:rsid w:val="7E12EE07"/>
    <w:rsid w:val="7E28E276"/>
    <w:rsid w:val="7E678C76"/>
    <w:rsid w:val="7EA3BC00"/>
    <w:rsid w:val="7EB21F36"/>
    <w:rsid w:val="7EFCA14B"/>
    <w:rsid w:val="7F0F05A6"/>
    <w:rsid w:val="7F11A2E3"/>
    <w:rsid w:val="7F269F90"/>
    <w:rsid w:val="7F40F6AE"/>
    <w:rsid w:val="7F455A40"/>
    <w:rsid w:val="7F495492"/>
    <w:rsid w:val="7F5345F9"/>
    <w:rsid w:val="7F7A2604"/>
    <w:rsid w:val="7F9EF754"/>
    <w:rsid w:val="7F9FBEFF"/>
    <w:rsid w:val="7FA17AEA"/>
    <w:rsid w:val="7FCB2A00"/>
    <w:rsid w:val="7FEFFDA6"/>
    <w:rsid w:val="7FFB55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0E945"/>
  <w15:chartTrackingRefBased/>
  <w15:docId w15:val="{2C2876CB-9D41-41E1-9652-917242511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A41"/>
    <w:pPr>
      <w:spacing w:line="259" w:lineRule="auto"/>
    </w:pPr>
    <w:rPr>
      <w:sz w:val="22"/>
      <w:szCs w:val="22"/>
      <w:lang w:val="lt-LT"/>
    </w:rPr>
  </w:style>
  <w:style w:type="paragraph" w:styleId="Heading1">
    <w:name w:val="heading 1"/>
    <w:basedOn w:val="Normal"/>
    <w:next w:val="Normal"/>
    <w:link w:val="Heading1Char"/>
    <w:uiPriority w:val="9"/>
    <w:qFormat/>
    <w:rsid w:val="00BD7C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7C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7C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7C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7C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7C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C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C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C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C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7C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7C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7C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7C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7C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C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C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C2E"/>
    <w:rPr>
      <w:rFonts w:eastAsiaTheme="majorEastAsia" w:cstheme="majorBidi"/>
      <w:color w:val="272727" w:themeColor="text1" w:themeTint="D8"/>
    </w:rPr>
  </w:style>
  <w:style w:type="paragraph" w:styleId="Title">
    <w:name w:val="Title"/>
    <w:basedOn w:val="Normal"/>
    <w:next w:val="Normal"/>
    <w:link w:val="TitleChar"/>
    <w:uiPriority w:val="10"/>
    <w:qFormat/>
    <w:rsid w:val="00BD7C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C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C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C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C2E"/>
    <w:pPr>
      <w:spacing w:before="160"/>
      <w:jc w:val="center"/>
    </w:pPr>
    <w:rPr>
      <w:i/>
      <w:iCs/>
      <w:color w:val="404040" w:themeColor="text1" w:themeTint="BF"/>
    </w:rPr>
  </w:style>
  <w:style w:type="character" w:customStyle="1" w:styleId="QuoteChar">
    <w:name w:val="Quote Char"/>
    <w:basedOn w:val="DefaultParagraphFont"/>
    <w:link w:val="Quote"/>
    <w:uiPriority w:val="29"/>
    <w:rsid w:val="00BD7C2E"/>
    <w:rPr>
      <w:i/>
      <w:iCs/>
      <w:color w:val="404040" w:themeColor="text1" w:themeTint="BF"/>
    </w:rPr>
  </w:style>
  <w:style w:type="paragraph" w:styleId="ListParagraph">
    <w:name w:val="List Paragraph"/>
    <w:aliases w:val="Numbering,ERP-List Paragraph,List Paragraph11,Bullet EY,lp1,Bullet 1,Use Case List Paragraph,List Paragraph Red,List Paragraph21,Sąrašo pastraipa.Bullet,Bullet,Paragraph,List Paragraph2,Lentele,List Paragraph22,List Paragraph111,Buletai"/>
    <w:basedOn w:val="Normal"/>
    <w:link w:val="ListParagraphChar"/>
    <w:qFormat/>
    <w:rsid w:val="00BD7C2E"/>
    <w:pPr>
      <w:ind w:left="720"/>
      <w:contextualSpacing/>
    </w:pPr>
  </w:style>
  <w:style w:type="character" w:styleId="IntenseEmphasis">
    <w:name w:val="Intense Emphasis"/>
    <w:basedOn w:val="DefaultParagraphFont"/>
    <w:uiPriority w:val="21"/>
    <w:qFormat/>
    <w:rsid w:val="00BD7C2E"/>
    <w:rPr>
      <w:i/>
      <w:iCs/>
      <w:color w:val="0F4761" w:themeColor="accent1" w:themeShade="BF"/>
    </w:rPr>
  </w:style>
  <w:style w:type="paragraph" w:styleId="IntenseQuote">
    <w:name w:val="Intense Quote"/>
    <w:basedOn w:val="Normal"/>
    <w:next w:val="Normal"/>
    <w:link w:val="IntenseQuoteChar"/>
    <w:uiPriority w:val="30"/>
    <w:qFormat/>
    <w:rsid w:val="00BD7C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7C2E"/>
    <w:rPr>
      <w:i/>
      <w:iCs/>
      <w:color w:val="0F4761" w:themeColor="accent1" w:themeShade="BF"/>
    </w:rPr>
  </w:style>
  <w:style w:type="character" w:styleId="IntenseReference">
    <w:name w:val="Intense Reference"/>
    <w:basedOn w:val="DefaultParagraphFont"/>
    <w:uiPriority w:val="32"/>
    <w:qFormat/>
    <w:rsid w:val="00BD7C2E"/>
    <w:rPr>
      <w:b/>
      <w:bCs/>
      <w:smallCaps/>
      <w:color w:val="0F4761" w:themeColor="accent1" w:themeShade="BF"/>
      <w:spacing w:val="5"/>
    </w:rPr>
  </w:style>
  <w:style w:type="character" w:styleId="CommentReference">
    <w:name w:val="annotation reference"/>
    <w:basedOn w:val="DefaultParagraphFont"/>
    <w:uiPriority w:val="99"/>
    <w:semiHidden/>
    <w:unhideWhenUsed/>
    <w:rsid w:val="00004D85"/>
    <w:rPr>
      <w:sz w:val="16"/>
      <w:szCs w:val="16"/>
    </w:rPr>
  </w:style>
  <w:style w:type="paragraph" w:styleId="CommentText">
    <w:name w:val="annotation text"/>
    <w:basedOn w:val="Normal"/>
    <w:link w:val="CommentTextChar"/>
    <w:uiPriority w:val="99"/>
    <w:unhideWhenUsed/>
    <w:rsid w:val="00004D85"/>
    <w:pPr>
      <w:spacing w:line="240" w:lineRule="auto"/>
    </w:pPr>
    <w:rPr>
      <w:sz w:val="20"/>
      <w:szCs w:val="20"/>
    </w:rPr>
  </w:style>
  <w:style w:type="character" w:customStyle="1" w:styleId="CommentTextChar">
    <w:name w:val="Comment Text Char"/>
    <w:basedOn w:val="DefaultParagraphFont"/>
    <w:link w:val="CommentText"/>
    <w:uiPriority w:val="99"/>
    <w:rsid w:val="00004D85"/>
    <w:rPr>
      <w:sz w:val="20"/>
      <w:szCs w:val="20"/>
      <w:lang w:val="lt-LT"/>
    </w:rPr>
  </w:style>
  <w:style w:type="paragraph" w:styleId="CommentSubject">
    <w:name w:val="annotation subject"/>
    <w:basedOn w:val="CommentText"/>
    <w:next w:val="CommentText"/>
    <w:link w:val="CommentSubjectChar"/>
    <w:uiPriority w:val="99"/>
    <w:semiHidden/>
    <w:unhideWhenUsed/>
    <w:rsid w:val="00A619E9"/>
    <w:rPr>
      <w:b/>
      <w:bCs/>
    </w:rPr>
  </w:style>
  <w:style w:type="paragraph" w:styleId="Header">
    <w:name w:val="header"/>
    <w:basedOn w:val="Normal"/>
    <w:link w:val="HeaderChar"/>
    <w:uiPriority w:val="99"/>
    <w:unhideWhenUsed/>
    <w:rsid w:val="007A79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3CF4"/>
    <w:rPr>
      <w:sz w:val="22"/>
      <w:szCs w:val="22"/>
      <w:lang w:val="lt-LT"/>
    </w:rPr>
  </w:style>
  <w:style w:type="paragraph" w:styleId="Footer">
    <w:name w:val="footer"/>
    <w:basedOn w:val="Normal"/>
    <w:link w:val="FooterChar"/>
    <w:uiPriority w:val="99"/>
    <w:unhideWhenUsed/>
    <w:rsid w:val="007A79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3CF4"/>
    <w:rPr>
      <w:sz w:val="22"/>
      <w:szCs w:val="22"/>
      <w:lang w:val="lt-LT"/>
    </w:rPr>
  </w:style>
  <w:style w:type="character" w:customStyle="1" w:styleId="CommentSubjectChar">
    <w:name w:val="Comment Subject Char"/>
    <w:basedOn w:val="CommentTextChar"/>
    <w:link w:val="CommentSubject"/>
    <w:uiPriority w:val="99"/>
    <w:semiHidden/>
    <w:rsid w:val="00A619E9"/>
    <w:rPr>
      <w:b/>
      <w:bCs/>
      <w:sz w:val="20"/>
      <w:szCs w:val="20"/>
      <w:lang w:val="lt-LT"/>
    </w:rPr>
  </w:style>
  <w:style w:type="character" w:styleId="Mention">
    <w:name w:val="Mention"/>
    <w:basedOn w:val="DefaultParagraphFont"/>
    <w:uiPriority w:val="99"/>
    <w:unhideWhenUsed/>
    <w:rsid w:val="00435832"/>
    <w:rPr>
      <w:color w:val="2B579A"/>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364B0"/>
    <w:rPr>
      <w:color w:val="467886"/>
      <w:u w:val="single"/>
    </w:rPr>
  </w:style>
  <w:style w:type="character" w:customStyle="1" w:styleId="ListParagraphChar">
    <w:name w:val="List Paragraph Char"/>
    <w:aliases w:val="Numbering Char,ERP-List Paragraph Char,List Paragraph11 Char,Bullet EY Char,lp1 Char,Bullet 1 Char,Use Case List Paragraph Char,List Paragraph Red Char,List Paragraph21 Char,Sąrašo pastraipa.Bullet Char,Bullet Char,Paragraph Char"/>
    <w:link w:val="ListParagraph"/>
    <w:qFormat/>
    <w:rsid w:val="00B22BCA"/>
    <w:rPr>
      <w:sz w:val="22"/>
      <w:szCs w:val="22"/>
      <w:lang w:val="lt-LT"/>
    </w:rPr>
  </w:style>
  <w:style w:type="paragraph" w:styleId="Revision">
    <w:name w:val="Revision"/>
    <w:hidden/>
    <w:uiPriority w:val="99"/>
    <w:semiHidden/>
    <w:rsid w:val="00E3251C"/>
    <w:pPr>
      <w:spacing w:after="0" w:line="240" w:lineRule="auto"/>
    </w:pPr>
    <w:rPr>
      <w:sz w:val="22"/>
      <w:szCs w:val="22"/>
      <w:lang w:val="lt-LT"/>
    </w:rPr>
  </w:style>
  <w:style w:type="paragraph" w:styleId="NormalWeb">
    <w:name w:val="Normal (Web)"/>
    <w:basedOn w:val="Normal"/>
    <w:uiPriority w:val="99"/>
    <w:semiHidden/>
    <w:unhideWhenUsed/>
    <w:rsid w:val="004307E3"/>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A31C28"/>
    <w:rPr>
      <w:color w:val="605E5C"/>
      <w:shd w:val="clear" w:color="auto" w:fill="E1DFDD"/>
    </w:rPr>
  </w:style>
  <w:style w:type="character" w:styleId="FollowedHyperlink">
    <w:name w:val="FollowedHyperlink"/>
    <w:basedOn w:val="DefaultParagraphFont"/>
    <w:uiPriority w:val="99"/>
    <w:semiHidden/>
    <w:unhideWhenUsed/>
    <w:rsid w:val="000948C5"/>
    <w:rPr>
      <w:color w:val="96607D" w:themeColor="followedHyperlink"/>
      <w:u w:val="single"/>
    </w:rPr>
  </w:style>
  <w:style w:type="paragraph" w:customStyle="1" w:styleId="Headeing">
    <w:name w:val="Headeing"/>
    <w:basedOn w:val="Normal"/>
    <w:link w:val="HeadeingChar"/>
    <w:qFormat/>
    <w:rsid w:val="00D70B2C"/>
    <w:pPr>
      <w:widowControl w:val="0"/>
      <w:numPr>
        <w:numId w:val="13"/>
      </w:numPr>
      <w:suppressAutoHyphens/>
      <w:autoSpaceDN w:val="0"/>
      <w:spacing w:after="0" w:line="240" w:lineRule="auto"/>
      <w:jc w:val="center"/>
      <w:textAlignment w:val="baseline"/>
      <w:outlineLvl w:val="0"/>
    </w:pPr>
    <w:rPr>
      <w:rFonts w:ascii="Arial" w:eastAsia="Calibri" w:hAnsi="Arial" w:cs="Arial"/>
      <w:b/>
      <w:bCs/>
      <w:caps/>
      <w:kern w:val="36"/>
      <w:lang w:eastAsia="lt-LT"/>
      <w14:ligatures w14:val="none"/>
    </w:rPr>
  </w:style>
  <w:style w:type="character" w:customStyle="1" w:styleId="HeadeingChar">
    <w:name w:val="Headeing Char"/>
    <w:basedOn w:val="DefaultParagraphFont"/>
    <w:link w:val="Headeing"/>
    <w:rsid w:val="00D70B2C"/>
    <w:rPr>
      <w:rFonts w:ascii="Arial" w:eastAsia="Calibri" w:hAnsi="Arial" w:cs="Arial"/>
      <w:b/>
      <w:bCs/>
      <w:caps/>
      <w:kern w:val="36"/>
      <w:sz w:val="22"/>
      <w:szCs w:val="22"/>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indowsservercatalog.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mware.com/resources/compatibility/"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spec.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E3FFE37D21455F498E869CC6B612FFCF" ma:contentTypeVersion="3" ma:contentTypeDescription="Kurkite naują dokumentą." ma:contentTypeScope="" ma:versionID="1b1afb57500779b9ea2a8c5b8d0f61e0">
  <xsd:schema xmlns:xsd="http://www.w3.org/2001/XMLSchema" xmlns:xs="http://www.w3.org/2001/XMLSchema" xmlns:p="http://schemas.microsoft.com/office/2006/metadata/properties" xmlns:ns2="9f620adc-11e7-463a-b4a2-fc950053fd9b" targetNamespace="http://schemas.microsoft.com/office/2006/metadata/properties" ma:root="true" ma:fieldsID="79ad74d060877d45ad2000b0b2b37102" ns2:_="">
    <xsd:import namespace="9f620adc-11e7-463a-b4a2-fc950053fd9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620adc-11e7-463a-b4a2-fc950053f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D21262-ED55-4807-8D35-AEA71A9001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248F34-8182-4652-A844-FD052F6C2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620adc-11e7-463a-b4a2-fc950053f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456B7B-4A1B-4EF4-AC49-9DC9F648A9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26</Pages>
  <Words>9953</Words>
  <Characters>56734</Characters>
  <Application>Microsoft Office Word</Application>
  <DocSecurity>0</DocSecurity>
  <Lines>472</Lines>
  <Paragraphs>133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66554</CharactersWithSpaces>
  <SharedDoc>false</SharedDoc>
  <HLinks>
    <vt:vector size="36" baseType="variant">
      <vt:variant>
        <vt:i4>4456458</vt:i4>
      </vt:variant>
      <vt:variant>
        <vt:i4>6</vt:i4>
      </vt:variant>
      <vt:variant>
        <vt:i4>0</vt:i4>
      </vt:variant>
      <vt:variant>
        <vt:i4>5</vt:i4>
      </vt:variant>
      <vt:variant>
        <vt:lpwstr>https://www.windowsservercatalog.com/</vt:lpwstr>
      </vt:variant>
      <vt:variant>
        <vt:lpwstr/>
      </vt:variant>
      <vt:variant>
        <vt:i4>3407998</vt:i4>
      </vt:variant>
      <vt:variant>
        <vt:i4>3</vt:i4>
      </vt:variant>
      <vt:variant>
        <vt:i4>0</vt:i4>
      </vt:variant>
      <vt:variant>
        <vt:i4>5</vt:i4>
      </vt:variant>
      <vt:variant>
        <vt:lpwstr>https://www.vmware.com/resources/compatibility/</vt:lpwstr>
      </vt:variant>
      <vt:variant>
        <vt:lpwstr/>
      </vt:variant>
      <vt:variant>
        <vt:i4>5439498</vt:i4>
      </vt:variant>
      <vt:variant>
        <vt:i4>0</vt:i4>
      </vt:variant>
      <vt:variant>
        <vt:i4>0</vt:i4>
      </vt:variant>
      <vt:variant>
        <vt:i4>5</vt:i4>
      </vt:variant>
      <vt:variant>
        <vt:lpwstr>https://www.spec.org/</vt:lpwstr>
      </vt:variant>
      <vt:variant>
        <vt:lpwstr/>
      </vt:variant>
      <vt:variant>
        <vt:i4>7536719</vt:i4>
      </vt:variant>
      <vt:variant>
        <vt:i4>6</vt:i4>
      </vt:variant>
      <vt:variant>
        <vt:i4>0</vt:i4>
      </vt:variant>
      <vt:variant>
        <vt:i4>5</vt:i4>
      </vt:variant>
      <vt:variant>
        <vt:lpwstr>mailto:dzvirblis@miestogijos.lt</vt:lpwstr>
      </vt:variant>
      <vt:variant>
        <vt:lpwstr/>
      </vt:variant>
      <vt:variant>
        <vt:i4>393260</vt:i4>
      </vt:variant>
      <vt:variant>
        <vt:i4>3</vt:i4>
      </vt:variant>
      <vt:variant>
        <vt:i4>0</vt:i4>
      </vt:variant>
      <vt:variant>
        <vt:i4>5</vt:i4>
      </vt:variant>
      <vt:variant>
        <vt:lpwstr>mailto:esniras@miestogijos.lt</vt:lpwstr>
      </vt:variant>
      <vt:variant>
        <vt:lpwstr/>
      </vt:variant>
      <vt:variant>
        <vt:i4>7471177</vt:i4>
      </vt:variant>
      <vt:variant>
        <vt:i4>0</vt:i4>
      </vt:variant>
      <vt:variant>
        <vt:i4>0</vt:i4>
      </vt:variant>
      <vt:variant>
        <vt:i4>5</vt:i4>
      </vt:variant>
      <vt:variant>
        <vt:lpwstr>mailto:amiskinis@miestogijos.lt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Montvidas</dc:creator>
  <cp:keywords/>
  <dc:description/>
  <cp:lastModifiedBy>Agnė Daunoravičienė</cp:lastModifiedBy>
  <cp:revision>36</cp:revision>
  <dcterms:created xsi:type="dcterms:W3CDTF">2026-07-07T06:29:00Z</dcterms:created>
  <dcterms:modified xsi:type="dcterms:W3CDTF">2026-07-07T07:14:00Z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Lang">
    <vt:lpwstr>lt</vt:lpwstr>
  </property>
  <property fmtid="{D5CDD505-2E9C-101B-9397-08002B2CF9AE}" pid="3" name="MediaServiceImageTags">
    <vt:lpwstr/>
  </property>
  <property fmtid="{D5CDD505-2E9C-101B-9397-08002B2CF9AE}" pid="4" name="ContentTypeId">
    <vt:lpwstr>0x010100E3FFE37D21455F498E869CC6B612FFCF</vt:lpwstr>
  </property>
</Properties>
</file>