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FDF1" w14:textId="77777777" w:rsidR="00AA6848" w:rsidRPr="00481987" w:rsidRDefault="00452D2D" w:rsidP="00AA6848">
      <w:pPr>
        <w:tabs>
          <w:tab w:val="left" w:pos="567"/>
        </w:tabs>
        <w:spacing w:after="0" w:line="240" w:lineRule="auto"/>
        <w:jc w:val="right"/>
        <w:rPr>
          <w:rFonts w:ascii="Times New Roman" w:hAnsi="Times New Roman" w:cs="Times New Roman"/>
          <w:sz w:val="24"/>
          <w:szCs w:val="24"/>
        </w:rPr>
      </w:pPr>
      <w:bookmarkStart w:id="0" w:name="_Hlk26538859"/>
      <w:r>
        <w:rPr>
          <w:rFonts w:ascii="Times New Roman" w:hAnsi="Times New Roman" w:cs="Times New Roman"/>
          <w:sz w:val="24"/>
          <w:szCs w:val="24"/>
        </w:rPr>
        <w:t>3</w:t>
      </w:r>
      <w:r w:rsidR="00AA6848" w:rsidRPr="00481987">
        <w:rPr>
          <w:rFonts w:ascii="Times New Roman" w:hAnsi="Times New Roman" w:cs="Times New Roman"/>
          <w:sz w:val="24"/>
          <w:szCs w:val="24"/>
        </w:rPr>
        <w:t xml:space="preserve"> priedas</w:t>
      </w:r>
    </w:p>
    <w:p w14:paraId="2E84CF02" w14:textId="77777777" w:rsidR="00AA6848" w:rsidRPr="00481987" w:rsidRDefault="00AA6848" w:rsidP="00FF2CCB">
      <w:pPr>
        <w:tabs>
          <w:tab w:val="left" w:pos="567"/>
        </w:tabs>
        <w:spacing w:after="0" w:line="240" w:lineRule="auto"/>
        <w:jc w:val="center"/>
        <w:rPr>
          <w:rFonts w:ascii="Times New Roman" w:hAnsi="Times New Roman" w:cs="Times New Roman"/>
          <w:sz w:val="24"/>
          <w:szCs w:val="24"/>
        </w:rPr>
      </w:pPr>
    </w:p>
    <w:p w14:paraId="649E98C1" w14:textId="4D4B84EE" w:rsidR="00481987" w:rsidRPr="00481987" w:rsidRDefault="00D577E2" w:rsidP="00FF2CCB">
      <w:pPr>
        <w:tabs>
          <w:tab w:val="left" w:pos="567"/>
        </w:tab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rPr>
        <w:t>INŽINERINIŲ TINKLŲ VANDENTIEKIIO IR NUOTEKŲ TINKLŲ ĮRENGIMO DARBAI PAGAL PARENGTĄ PROJEKTĄ IGLIAUKOS K.</w:t>
      </w:r>
    </w:p>
    <w:p w14:paraId="33570E83" w14:textId="77777777" w:rsidR="00627182" w:rsidRPr="00481987" w:rsidRDefault="00627182" w:rsidP="00FF2CCB">
      <w:pPr>
        <w:tabs>
          <w:tab w:val="left" w:pos="567"/>
        </w:tabs>
        <w:spacing w:after="0" w:line="240" w:lineRule="auto"/>
        <w:jc w:val="center"/>
        <w:rPr>
          <w:rFonts w:ascii="Times New Roman" w:hAnsi="Times New Roman" w:cs="Times New Roman"/>
          <w:sz w:val="28"/>
          <w:szCs w:val="28"/>
        </w:rPr>
      </w:pPr>
      <w:r w:rsidRPr="00481987">
        <w:rPr>
          <w:rFonts w:ascii="Times New Roman" w:hAnsi="Times New Roman" w:cs="Times New Roman"/>
          <w:b/>
          <w:bCs/>
          <w:sz w:val="28"/>
          <w:szCs w:val="28"/>
        </w:rPr>
        <w:t>RANGOS</w:t>
      </w:r>
      <w:r w:rsidR="00337EB7">
        <w:rPr>
          <w:rFonts w:ascii="Times New Roman" w:hAnsi="Times New Roman" w:cs="Times New Roman"/>
          <w:b/>
          <w:bCs/>
          <w:sz w:val="28"/>
          <w:szCs w:val="28"/>
        </w:rPr>
        <w:t xml:space="preserve"> DARBŲ</w:t>
      </w:r>
      <w:r w:rsidRPr="00481987">
        <w:rPr>
          <w:rFonts w:ascii="Times New Roman" w:hAnsi="Times New Roman" w:cs="Times New Roman"/>
          <w:b/>
          <w:bCs/>
          <w:sz w:val="28"/>
          <w:szCs w:val="28"/>
        </w:rPr>
        <w:t xml:space="preserve"> SUTARTIS Nr</w:t>
      </w:r>
      <w:r w:rsidRPr="00481987">
        <w:rPr>
          <w:rFonts w:ascii="Times New Roman" w:hAnsi="Times New Roman" w:cs="Times New Roman"/>
          <w:sz w:val="28"/>
          <w:szCs w:val="28"/>
        </w:rPr>
        <w:t>. _________</w:t>
      </w:r>
    </w:p>
    <w:p w14:paraId="2DD48EBC" w14:textId="77777777" w:rsidR="00627182" w:rsidRPr="007B3A70" w:rsidRDefault="00627182" w:rsidP="007E31D6">
      <w:pPr>
        <w:tabs>
          <w:tab w:val="left" w:pos="567"/>
        </w:tabs>
        <w:spacing w:after="0" w:line="240" w:lineRule="auto"/>
        <w:rPr>
          <w:rFonts w:ascii="Times New Roman" w:hAnsi="Times New Roman" w:cs="Times New Roman"/>
          <w:sz w:val="24"/>
          <w:szCs w:val="24"/>
          <w:highlight w:val="yellow"/>
        </w:rPr>
      </w:pPr>
    </w:p>
    <w:p w14:paraId="4E747F4A" w14:textId="77777777" w:rsidR="00627182" w:rsidRPr="005D585D" w:rsidRDefault="00627182" w:rsidP="00452D2D">
      <w:pPr>
        <w:tabs>
          <w:tab w:val="left" w:pos="567"/>
        </w:tabs>
        <w:spacing w:after="0" w:line="240" w:lineRule="auto"/>
        <w:jc w:val="center"/>
        <w:rPr>
          <w:rFonts w:ascii="Times New Roman" w:hAnsi="Times New Roman" w:cs="Times New Roman"/>
          <w:sz w:val="24"/>
          <w:szCs w:val="24"/>
        </w:rPr>
      </w:pPr>
      <w:r w:rsidRPr="005D585D">
        <w:rPr>
          <w:rFonts w:ascii="Times New Roman" w:hAnsi="Times New Roman" w:cs="Times New Roman"/>
          <w:sz w:val="24"/>
          <w:szCs w:val="24"/>
        </w:rPr>
        <w:t>[vieta], [data]</w:t>
      </w:r>
    </w:p>
    <w:p w14:paraId="66440E2D" w14:textId="77777777" w:rsidR="00627182" w:rsidRPr="00D422BA" w:rsidRDefault="00627182" w:rsidP="007E31D6">
      <w:pPr>
        <w:tabs>
          <w:tab w:val="left" w:pos="567"/>
        </w:tabs>
        <w:spacing w:after="0" w:line="240" w:lineRule="auto"/>
        <w:rPr>
          <w:rFonts w:ascii="Times New Roman" w:hAnsi="Times New Roman" w:cs="Times New Roman"/>
          <w:sz w:val="24"/>
          <w:szCs w:val="24"/>
        </w:rPr>
      </w:pPr>
    </w:p>
    <w:p w14:paraId="5BE0BB73" w14:textId="77777777" w:rsidR="00D23F10" w:rsidRPr="00D23F10" w:rsidRDefault="00D23F10" w:rsidP="00D23F10">
      <w:pPr>
        <w:spacing w:after="0" w:line="240" w:lineRule="auto"/>
        <w:ind w:firstLine="700"/>
        <w:jc w:val="both"/>
        <w:rPr>
          <w:rFonts w:ascii="Times New Roman" w:hAnsi="Times New Roman" w:cs="Times New Roman"/>
          <w:sz w:val="24"/>
          <w:szCs w:val="24"/>
        </w:rPr>
      </w:pPr>
      <w:r w:rsidRPr="00D23F10">
        <w:rPr>
          <w:rFonts w:ascii="Times New Roman" w:hAnsi="Times New Roman" w:cs="Times New Roman"/>
          <w:i/>
          <w:sz w:val="24"/>
          <w:szCs w:val="24"/>
        </w:rPr>
        <w:t>(Perkantysis subjektas)</w:t>
      </w:r>
      <w:r w:rsidRPr="00D23F10">
        <w:rPr>
          <w:rFonts w:ascii="Times New Roman" w:hAnsi="Times New Roman" w:cs="Times New Roman"/>
          <w:sz w:val="24"/>
          <w:szCs w:val="24"/>
        </w:rPr>
        <w:t xml:space="preserve">, juridinio asmens kodas </w:t>
      </w:r>
      <w:r w:rsidRPr="00D23F10">
        <w:rPr>
          <w:rFonts w:ascii="Times New Roman" w:hAnsi="Times New Roman" w:cs="Times New Roman"/>
          <w:i/>
          <w:sz w:val="24"/>
          <w:szCs w:val="24"/>
        </w:rPr>
        <w:t>(nurodomas kodas)</w:t>
      </w:r>
      <w:r w:rsidRPr="00D23F10">
        <w:rPr>
          <w:rFonts w:ascii="Times New Roman" w:hAnsi="Times New Roman" w:cs="Times New Roman"/>
          <w:sz w:val="24"/>
          <w:szCs w:val="24"/>
        </w:rPr>
        <w:t xml:space="preserve">, kurios registruota buveinė yra </w:t>
      </w:r>
      <w:r w:rsidRPr="00D23F10">
        <w:rPr>
          <w:rFonts w:ascii="Times New Roman" w:hAnsi="Times New Roman" w:cs="Times New Roman"/>
          <w:i/>
          <w:sz w:val="24"/>
          <w:szCs w:val="24"/>
        </w:rPr>
        <w:t>(adresas)</w:t>
      </w:r>
      <w:r w:rsidRPr="00D23F10">
        <w:rPr>
          <w:rFonts w:ascii="Times New Roman" w:hAnsi="Times New Roman" w:cs="Times New Roman"/>
          <w:sz w:val="24"/>
          <w:szCs w:val="24"/>
        </w:rPr>
        <w:t xml:space="preserve">, duomenys apie įstaigą kaupiami ir saugomi Lietuvos Respublikos juridinių asmenų registre, atstovaujama </w:t>
      </w:r>
      <w:r w:rsidRPr="00D23F10">
        <w:rPr>
          <w:rFonts w:ascii="Times New Roman" w:hAnsi="Times New Roman" w:cs="Times New Roman"/>
          <w:i/>
          <w:sz w:val="24"/>
          <w:szCs w:val="24"/>
        </w:rPr>
        <w:t>(pareigos, vardas, pavardė)</w:t>
      </w:r>
      <w:r w:rsidRPr="00D23F10">
        <w:rPr>
          <w:rFonts w:ascii="Times New Roman" w:hAnsi="Times New Roman" w:cs="Times New Roman"/>
          <w:sz w:val="24"/>
          <w:szCs w:val="24"/>
        </w:rPr>
        <w:t xml:space="preserve">, veikiančio (-ios) pagal </w:t>
      </w:r>
      <w:r w:rsidRPr="00D23F10">
        <w:rPr>
          <w:rFonts w:ascii="Times New Roman" w:hAnsi="Times New Roman" w:cs="Times New Roman"/>
          <w:i/>
          <w:sz w:val="24"/>
          <w:szCs w:val="24"/>
        </w:rPr>
        <w:t>(dokumentas, kurio pagrindu veikia asmuo)</w:t>
      </w:r>
      <w:r w:rsidRPr="00D23F10">
        <w:rPr>
          <w:rFonts w:ascii="Times New Roman" w:hAnsi="Times New Roman" w:cs="Times New Roman"/>
          <w:sz w:val="24"/>
          <w:szCs w:val="24"/>
        </w:rPr>
        <w:t xml:space="preserve"> (toliau – Užsakovas), ir</w:t>
      </w:r>
    </w:p>
    <w:p w14:paraId="57840238" w14:textId="77777777" w:rsidR="00D23F10" w:rsidRPr="00D23F10" w:rsidRDefault="00D23F10" w:rsidP="00D23F10">
      <w:pPr>
        <w:spacing w:after="0" w:line="240" w:lineRule="auto"/>
        <w:ind w:firstLine="720"/>
        <w:jc w:val="both"/>
        <w:rPr>
          <w:rFonts w:ascii="Times New Roman" w:hAnsi="Times New Roman" w:cs="Times New Roman"/>
          <w:sz w:val="24"/>
          <w:szCs w:val="24"/>
        </w:rPr>
      </w:pPr>
      <w:r w:rsidRPr="00D23F10">
        <w:rPr>
          <w:rFonts w:ascii="Times New Roman" w:hAnsi="Times New Roman" w:cs="Times New Roman"/>
          <w:i/>
          <w:sz w:val="24"/>
          <w:szCs w:val="24"/>
        </w:rPr>
        <w:t>(tiekėjas)</w:t>
      </w:r>
      <w:r w:rsidRPr="00D23F10">
        <w:rPr>
          <w:rFonts w:ascii="Times New Roman" w:hAnsi="Times New Roman" w:cs="Times New Roman"/>
          <w:sz w:val="24"/>
          <w:szCs w:val="24"/>
        </w:rPr>
        <w:t xml:space="preserve">, juridinio asmens kodas </w:t>
      </w:r>
      <w:r w:rsidRPr="00D23F10">
        <w:rPr>
          <w:rFonts w:ascii="Times New Roman" w:hAnsi="Times New Roman" w:cs="Times New Roman"/>
          <w:i/>
          <w:sz w:val="24"/>
          <w:szCs w:val="24"/>
        </w:rPr>
        <w:t>(nurodomas kodas)</w:t>
      </w:r>
      <w:r w:rsidRPr="00D23F10">
        <w:rPr>
          <w:rFonts w:ascii="Times New Roman" w:hAnsi="Times New Roman" w:cs="Times New Roman"/>
          <w:sz w:val="24"/>
          <w:szCs w:val="24"/>
        </w:rPr>
        <w:t xml:space="preserve">, kurio registruota buveinė yra </w:t>
      </w:r>
      <w:r w:rsidRPr="00D23F10">
        <w:rPr>
          <w:rFonts w:ascii="Times New Roman" w:hAnsi="Times New Roman" w:cs="Times New Roman"/>
          <w:i/>
          <w:sz w:val="24"/>
          <w:szCs w:val="24"/>
        </w:rPr>
        <w:t>(adresas)</w:t>
      </w:r>
      <w:r w:rsidRPr="00D23F10">
        <w:rPr>
          <w:rFonts w:ascii="Times New Roman" w:hAnsi="Times New Roman" w:cs="Times New Roman"/>
          <w:sz w:val="24"/>
          <w:szCs w:val="24"/>
        </w:rPr>
        <w:t xml:space="preserve">, duomenys apie įmonę kaupiami ir saugomi Lietuvos Respublikos juridinių asmenų registre, atstovaujama </w:t>
      </w:r>
      <w:r w:rsidRPr="00D23F10">
        <w:rPr>
          <w:rFonts w:ascii="Times New Roman" w:hAnsi="Times New Roman" w:cs="Times New Roman"/>
          <w:i/>
          <w:sz w:val="24"/>
          <w:szCs w:val="24"/>
        </w:rPr>
        <w:t>(pareigos, vardas, pavardė)</w:t>
      </w:r>
      <w:r w:rsidRPr="00D23F10">
        <w:rPr>
          <w:rFonts w:ascii="Times New Roman" w:hAnsi="Times New Roman" w:cs="Times New Roman"/>
          <w:sz w:val="24"/>
          <w:szCs w:val="24"/>
        </w:rPr>
        <w:t xml:space="preserve">, veikiančio (-ios) pagal </w:t>
      </w:r>
      <w:r w:rsidRPr="00D23F10">
        <w:rPr>
          <w:rFonts w:ascii="Times New Roman" w:hAnsi="Times New Roman" w:cs="Times New Roman"/>
          <w:i/>
          <w:sz w:val="24"/>
          <w:szCs w:val="24"/>
        </w:rPr>
        <w:t>(dokumentas, kurio pagrindu veikia asmuo)</w:t>
      </w:r>
      <w:r w:rsidRPr="00D23F10">
        <w:rPr>
          <w:rFonts w:ascii="Times New Roman" w:hAnsi="Times New Roman" w:cs="Times New Roman"/>
          <w:sz w:val="24"/>
          <w:szCs w:val="24"/>
        </w:rPr>
        <w:t xml:space="preserve"> (toliau – Rangovas),</w:t>
      </w:r>
    </w:p>
    <w:p w14:paraId="7E55F735" w14:textId="77777777" w:rsidR="00D23F10" w:rsidRPr="00D23F10" w:rsidRDefault="00D23F10" w:rsidP="00D23F10">
      <w:pPr>
        <w:spacing w:after="0" w:line="240" w:lineRule="auto"/>
        <w:jc w:val="both"/>
        <w:rPr>
          <w:rFonts w:ascii="Times New Roman" w:hAnsi="Times New Roman" w:cs="Times New Roman"/>
          <w:i/>
          <w:sz w:val="24"/>
          <w:szCs w:val="24"/>
        </w:rPr>
      </w:pPr>
      <w:r w:rsidRPr="00D23F10">
        <w:rPr>
          <w:rFonts w:ascii="Times New Roman" w:hAnsi="Times New Roman" w:cs="Times New Roman"/>
          <w:i/>
          <w:sz w:val="24"/>
          <w:szCs w:val="24"/>
        </w:rPr>
        <w:t>(jei tai ūkio subjektų grupė –atitinkami duomenys apie kiekvieną partnerį)</w:t>
      </w:r>
    </w:p>
    <w:p w14:paraId="42F9966D" w14:textId="77777777" w:rsidR="00D23F10" w:rsidRPr="00D23F10" w:rsidRDefault="00D23F10" w:rsidP="00D23F10">
      <w:pPr>
        <w:spacing w:after="0" w:line="240" w:lineRule="auto"/>
        <w:ind w:firstLine="728"/>
        <w:jc w:val="both"/>
        <w:rPr>
          <w:rFonts w:ascii="Times New Roman" w:hAnsi="Times New Roman" w:cs="Times New Roman"/>
          <w:sz w:val="24"/>
          <w:szCs w:val="24"/>
        </w:rPr>
      </w:pPr>
      <w:r w:rsidRPr="00D23F10">
        <w:rPr>
          <w:rFonts w:ascii="Times New Roman" w:hAnsi="Times New Roman" w:cs="Times New Roman"/>
          <w:sz w:val="24"/>
          <w:szCs w:val="24"/>
        </w:rPr>
        <w:t>toliau kartu šioje darbų rangos sutartyje vadinami „Šalimis“, o kiekvienas atskirai – „Šalimi“, sudarė šią darbų rangos sutartį, toliau vadinamą „Sutartimi“, ir susitarė dėl toliau išvardintų sąlygų.</w:t>
      </w:r>
    </w:p>
    <w:p w14:paraId="7C0CBC45" w14:textId="77777777" w:rsidR="00D422BA" w:rsidRPr="00D422BA" w:rsidRDefault="00D422BA" w:rsidP="00FF2CCB">
      <w:pPr>
        <w:tabs>
          <w:tab w:val="left" w:pos="851"/>
        </w:tabs>
        <w:spacing w:after="0" w:line="240" w:lineRule="auto"/>
        <w:jc w:val="both"/>
        <w:rPr>
          <w:rFonts w:ascii="Times New Roman" w:hAnsi="Times New Roman" w:cs="Times New Roman"/>
          <w:sz w:val="24"/>
          <w:szCs w:val="24"/>
        </w:rPr>
      </w:pPr>
    </w:p>
    <w:p w14:paraId="0F9F99C2" w14:textId="77777777" w:rsidR="005F70B2" w:rsidRPr="00D422BA"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422BA">
        <w:rPr>
          <w:rFonts w:ascii="Times New Roman" w:hAnsi="Times New Roman" w:cs="Times New Roman"/>
          <w:b/>
          <w:bCs/>
          <w:sz w:val="24"/>
          <w:szCs w:val="24"/>
        </w:rPr>
        <w:t>SĄVOKOS</w:t>
      </w:r>
    </w:p>
    <w:p w14:paraId="78DA5029" w14:textId="77777777" w:rsidR="005F70B2" w:rsidRPr="00D422BA" w:rsidRDefault="005F70B2" w:rsidP="005F70B2">
      <w:pPr>
        <w:tabs>
          <w:tab w:val="left" w:pos="851"/>
        </w:tabs>
        <w:spacing w:after="0" w:line="240" w:lineRule="auto"/>
        <w:jc w:val="both"/>
        <w:rPr>
          <w:rFonts w:ascii="Times New Roman" w:hAnsi="Times New Roman" w:cs="Times New Roman"/>
          <w:sz w:val="24"/>
          <w:szCs w:val="24"/>
        </w:rPr>
      </w:pPr>
    </w:p>
    <w:p w14:paraId="6A4226EF" w14:textId="2293B8B6" w:rsidR="005F70B2" w:rsidRPr="00D422BA"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Darbai</w:t>
      </w:r>
      <w:r w:rsidRPr="00D422BA">
        <w:rPr>
          <w:rFonts w:ascii="Times New Roman" w:hAnsi="Times New Roman" w:cs="Times New Roman"/>
          <w:sz w:val="24"/>
          <w:szCs w:val="24"/>
        </w:rPr>
        <w:t xml:space="preserve"> – Visi šioje sutartyje nurodyti atlikti darbai: </w:t>
      </w:r>
      <w:r w:rsidR="00990AB1" w:rsidRPr="00990AB1">
        <w:rPr>
          <w:rFonts w:ascii="Times New Roman" w:hAnsi="Times New Roman" w:cs="Times New Roman"/>
          <w:sz w:val="24"/>
          <w:szCs w:val="24"/>
        </w:rPr>
        <w:t xml:space="preserve">Inžinerinių tinklų vandentiekio ir nuotekų tinklų įrengimo darbai pagal parengtą projektą. Igliaukos </w:t>
      </w:r>
      <w:r w:rsidR="00990AB1">
        <w:rPr>
          <w:rFonts w:ascii="Times New Roman" w:hAnsi="Times New Roman" w:cs="Times New Roman"/>
          <w:sz w:val="24"/>
          <w:szCs w:val="24"/>
        </w:rPr>
        <w:t>k</w:t>
      </w:r>
      <w:r w:rsidR="00990AB1" w:rsidRPr="00990AB1">
        <w:rPr>
          <w:rFonts w:ascii="Times New Roman" w:hAnsi="Times New Roman" w:cs="Times New Roman"/>
          <w:sz w:val="24"/>
          <w:szCs w:val="24"/>
        </w:rPr>
        <w:t>.</w:t>
      </w:r>
    </w:p>
    <w:p w14:paraId="06DC8A5A" w14:textId="6F532578" w:rsidR="005F70B2" w:rsidRPr="00D422BA"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Darbų atlikimo terminas</w:t>
      </w:r>
      <w:r w:rsidRPr="00D422BA">
        <w:rPr>
          <w:rFonts w:ascii="Times New Roman" w:hAnsi="Times New Roman" w:cs="Times New Roman"/>
          <w:sz w:val="24"/>
          <w:szCs w:val="24"/>
        </w:rPr>
        <w:t xml:space="preserve"> – laikas, skaičiuojamas dienomis nuo Sutarties įsigaliojimo dienos iki Darbų perdavimo Užsakovui, atlikus baigiamuosius bandymus (jeigu taikoma), kurių rezultatai yra teigiami, ir pasirašius Darbų perdavimo-priėmimo aktą.</w:t>
      </w:r>
    </w:p>
    <w:p w14:paraId="55B444E8" w14:textId="63D1562A" w:rsidR="005F70B2" w:rsidRPr="00D422BA"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Darbų perdavimo-priėmimo aktas</w:t>
      </w:r>
      <w:r w:rsidRPr="00D422BA">
        <w:rPr>
          <w:rFonts w:ascii="Times New Roman" w:hAnsi="Times New Roman" w:cs="Times New Roman"/>
          <w:sz w:val="24"/>
          <w:szCs w:val="24"/>
        </w:rPr>
        <w:t xml:space="preserve"> – dokumentas, patvirtinantis, kad Rangovas perdavė, o Užsakovas priėmė Darbus, pasirašomas prieš surašant baigto statyti (rekonstruoti) statinio Statybos užbaigimo aktą.</w:t>
      </w:r>
    </w:p>
    <w:p w14:paraId="7FC46A8B" w14:textId="70E386E9" w:rsidR="005F70B2" w:rsidRPr="00D422BA" w:rsidRDefault="005F70B2" w:rsidP="005600C1">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Darbų pradžia</w:t>
      </w:r>
      <w:r w:rsidRPr="00D422BA">
        <w:rPr>
          <w:rFonts w:ascii="Times New Roman" w:hAnsi="Times New Roman" w:cs="Times New Roman"/>
          <w:sz w:val="24"/>
          <w:szCs w:val="24"/>
        </w:rPr>
        <w:t xml:space="preserve"> – Statybvietės perdavimo-priėmimo akto pasirašymo data arba data po 14 dienų </w:t>
      </w:r>
      <w:r w:rsidR="002159D0" w:rsidRPr="00D422BA">
        <w:rPr>
          <w:rFonts w:ascii="Times New Roman" w:hAnsi="Times New Roman" w:cs="Times New Roman"/>
          <w:sz w:val="24"/>
          <w:szCs w:val="24"/>
        </w:rPr>
        <w:t>nuo Sutarties pasirašymo,</w:t>
      </w:r>
      <w:r w:rsidRPr="00D422BA">
        <w:rPr>
          <w:rFonts w:ascii="Times New Roman" w:hAnsi="Times New Roman" w:cs="Times New Roman"/>
          <w:sz w:val="24"/>
          <w:szCs w:val="24"/>
        </w:rPr>
        <w:t xml:space="preserve"> jeigu statybvietės perdavimo-priėmimo aktas per šį dienų skaičių nėra pasirašytas.</w:t>
      </w:r>
    </w:p>
    <w:p w14:paraId="2D3856C6" w14:textId="77777777" w:rsidR="005F70B2" w:rsidRPr="00D422BA" w:rsidRDefault="005F70B2" w:rsidP="005600C1">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Išankstinis mokėjimas</w:t>
      </w:r>
      <w:r w:rsidRPr="00D422BA">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p w14:paraId="6565C291" w14:textId="77777777" w:rsidR="005F70B2" w:rsidRPr="00D422BA" w:rsidRDefault="005F70B2" w:rsidP="005600C1">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Įranga</w:t>
      </w:r>
      <w:r w:rsidRPr="00D422BA">
        <w:rPr>
          <w:rFonts w:ascii="Times New Roman" w:hAnsi="Times New Roman" w:cs="Times New Roman"/>
          <w:sz w:val="24"/>
          <w:szCs w:val="24"/>
        </w:rPr>
        <w:t xml:space="preserve"> – prietaisai ir mechanizmai sudarantys Darbus ar jų dalį.</w:t>
      </w:r>
    </w:p>
    <w:p w14:paraId="0BE63050" w14:textId="77777777" w:rsidR="005F70B2" w:rsidRPr="00D422BA" w:rsidRDefault="005F70B2" w:rsidP="005600C1">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Medžiagos</w:t>
      </w:r>
      <w:r w:rsidRPr="00D422BA">
        <w:rPr>
          <w:rFonts w:ascii="Times New Roman" w:hAnsi="Times New Roman" w:cs="Times New Roman"/>
          <w:sz w:val="24"/>
          <w:szCs w:val="24"/>
        </w:rPr>
        <w:t xml:space="preserve"> – visa tai, kas turi sudaryti Darbus ar jų dalį (išskyrus Įrangą).</w:t>
      </w:r>
    </w:p>
    <w:p w14:paraId="18D8154D" w14:textId="63BB89EF" w:rsidR="005F70B2" w:rsidRPr="00D422BA" w:rsidRDefault="005F70B2" w:rsidP="005600C1">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Pirkimas</w:t>
      </w:r>
      <w:r w:rsidRPr="00D422BA">
        <w:rPr>
          <w:rFonts w:ascii="Times New Roman" w:hAnsi="Times New Roman" w:cs="Times New Roman"/>
          <w:sz w:val="24"/>
          <w:szCs w:val="24"/>
        </w:rPr>
        <w:t xml:space="preserve"> – Užsakovo Lietuvos Respublikos pirkimų, atliekamų vandentvarkos, energetikos, transporto ar pašto paslaugų srities perkančiųjų subjektų, įstatymo ir kitų teisės aktų nustatyta tvarka, įvykdytas pirkimas, kurio laimėtoju pripažintas Rangovas.</w:t>
      </w:r>
    </w:p>
    <w:p w14:paraId="34B5F334" w14:textId="2CA7883E" w:rsidR="005F70B2" w:rsidRPr="00D422BA" w:rsidRDefault="005F70B2" w:rsidP="005600C1">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422BA">
        <w:rPr>
          <w:rFonts w:ascii="Times New Roman" w:hAnsi="Times New Roman" w:cs="Times New Roman"/>
          <w:b/>
          <w:bCs/>
          <w:sz w:val="24"/>
          <w:szCs w:val="24"/>
        </w:rPr>
        <w:t>Pradinė sutarties vertė</w:t>
      </w:r>
      <w:r w:rsidRPr="00D422BA">
        <w:rPr>
          <w:rFonts w:ascii="Times New Roman" w:hAnsi="Times New Roman" w:cs="Times New Roman"/>
          <w:sz w:val="24"/>
          <w:szCs w:val="24"/>
        </w:rPr>
        <w:t xml:space="preserve"> – Sutarties 3.4 papunktyje nurodyta vertė, lygi laimėjusio Rangovo pasiūlymo kainos vertės sumai.</w:t>
      </w:r>
    </w:p>
    <w:p w14:paraId="433FEFA0" w14:textId="32227403" w:rsidR="005600C1" w:rsidRPr="00452D2D" w:rsidRDefault="005F70B2" w:rsidP="00DB758E">
      <w:pPr>
        <w:pStyle w:val="Sraopastraipa"/>
        <w:numPr>
          <w:ilvl w:val="2"/>
          <w:numId w:val="2"/>
        </w:numPr>
        <w:tabs>
          <w:tab w:val="left" w:pos="851"/>
        </w:tabs>
        <w:ind w:left="0" w:firstLine="0"/>
        <w:jc w:val="both"/>
        <w:rPr>
          <w:rFonts w:ascii="Times New Roman" w:hAnsi="Times New Roman" w:cs="Times New Roman"/>
          <w:sz w:val="24"/>
          <w:szCs w:val="24"/>
        </w:rPr>
      </w:pPr>
      <w:r w:rsidRPr="00452D2D">
        <w:rPr>
          <w:rFonts w:ascii="Times New Roman" w:hAnsi="Times New Roman" w:cs="Times New Roman"/>
          <w:b/>
          <w:bCs/>
          <w:sz w:val="24"/>
          <w:szCs w:val="24"/>
        </w:rPr>
        <w:t>Projektas</w:t>
      </w:r>
      <w:r w:rsidR="00452D2D" w:rsidRPr="00452D2D">
        <w:rPr>
          <w:rFonts w:ascii="Times New Roman" w:hAnsi="Times New Roman" w:cs="Times New Roman"/>
          <w:sz w:val="24"/>
          <w:szCs w:val="24"/>
        </w:rPr>
        <w:t xml:space="preserve"> – </w:t>
      </w:r>
      <w:r w:rsidR="00D422BA" w:rsidRPr="00452D2D">
        <w:rPr>
          <w:rFonts w:ascii="Times New Roman" w:hAnsi="Times New Roman" w:cs="Times New Roman"/>
          <w:sz w:val="24"/>
          <w:szCs w:val="24"/>
        </w:rPr>
        <w:t xml:space="preserve">Užsakovo parengtas statybos projektas </w:t>
      </w:r>
      <w:r w:rsidR="00E7139E" w:rsidRPr="00E7139E">
        <w:rPr>
          <w:rFonts w:ascii="Times New Roman" w:hAnsi="Times New Roman" w:cs="Times New Roman"/>
          <w:sz w:val="24"/>
          <w:szCs w:val="24"/>
        </w:rPr>
        <w:t>„Nuotekų šalinimo ir vandentiekio tinklų Valavičių k., Marijampolės sav. techninis darbo projektas</w:t>
      </w:r>
      <w:r w:rsidR="00D422BA" w:rsidRPr="00452D2D">
        <w:rPr>
          <w:rFonts w:ascii="Times New Roman" w:hAnsi="Times New Roman" w:cs="Times New Roman"/>
          <w:sz w:val="24"/>
          <w:szCs w:val="24"/>
        </w:rPr>
        <w:t>“</w:t>
      </w:r>
      <w:r w:rsidR="005600C1" w:rsidRPr="00452D2D">
        <w:rPr>
          <w:rFonts w:ascii="Times New Roman" w:hAnsi="Times New Roman" w:cs="Times New Roman"/>
          <w:sz w:val="24"/>
          <w:szCs w:val="24"/>
        </w:rPr>
        <w:t>;</w:t>
      </w:r>
    </w:p>
    <w:p w14:paraId="06D8AFE2" w14:textId="7777777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Rangovo įrengimai</w:t>
      </w:r>
      <w:r w:rsidRPr="005600C1">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r w:rsidR="00493DF9" w:rsidRPr="005600C1">
        <w:rPr>
          <w:rFonts w:ascii="Times New Roman" w:hAnsi="Times New Roman" w:cs="Times New Roman"/>
          <w:sz w:val="24"/>
          <w:szCs w:val="24"/>
        </w:rPr>
        <w:t>į</w:t>
      </w:r>
      <w:r w:rsidRPr="005600C1">
        <w:rPr>
          <w:rFonts w:ascii="Times New Roman" w:hAnsi="Times New Roman" w:cs="Times New Roman"/>
          <w:sz w:val="24"/>
          <w:szCs w:val="24"/>
        </w:rPr>
        <w:t>rengimams nepriskiriama Įranga, Medžiagos ir visi kiti daiktai, sudarantys Darbus ar jų dalį.</w:t>
      </w:r>
    </w:p>
    <w:p w14:paraId="41E03403" w14:textId="6EC9677C"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Rangovo pasiūlymas</w:t>
      </w:r>
      <w:r w:rsidRPr="005600C1">
        <w:rPr>
          <w:rFonts w:ascii="Times New Roman" w:hAnsi="Times New Roman" w:cs="Times New Roman"/>
          <w:sz w:val="24"/>
          <w:szCs w:val="24"/>
        </w:rPr>
        <w:t xml:space="preserve"> – Rangovo užpildyti ir Pirkimo metu pateikti dokumentai, kuriais siūloma Užsakovui atlikti darbus pagal Užsakovo nustatytas Pirkimo sąlygas.</w:t>
      </w:r>
    </w:p>
    <w:p w14:paraId="513838CC" w14:textId="4F0B550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lastRenderedPageBreak/>
        <w:t>Rangovo personalas</w:t>
      </w:r>
      <w:r w:rsidRPr="005600C1">
        <w:rPr>
          <w:rFonts w:ascii="Times New Roman" w:hAnsi="Times New Roman" w:cs="Times New Roman"/>
          <w:sz w:val="24"/>
          <w:szCs w:val="24"/>
        </w:rPr>
        <w:t xml:space="preserve"> – visi Statybvietėje dirbantys Rangovo arba Subrangovo darbuotojai, kiti tinkamai Rangovo paskirti ir įgalioti asmenys, vykdantys Darbus.</w:t>
      </w:r>
    </w:p>
    <w:p w14:paraId="74E7BE8D" w14:textId="00C9CAAF"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Statinio statybos techninės priežiūros vadovas</w:t>
      </w:r>
      <w:r w:rsidRPr="005600C1">
        <w:rPr>
          <w:rFonts w:ascii="Times New Roman" w:hAnsi="Times New Roman" w:cs="Times New Roman"/>
          <w:sz w:val="24"/>
          <w:szCs w:val="24"/>
        </w:rPr>
        <w:t xml:space="preserve"> – 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9861C42" w14:textId="58714695"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Statybos užbaigimo aktas</w:t>
      </w:r>
      <w:r w:rsidRPr="005600C1">
        <w:rPr>
          <w:rFonts w:ascii="Times New Roman" w:hAnsi="Times New Roman" w:cs="Times New Roman"/>
          <w:sz w:val="24"/>
          <w:szCs w:val="24"/>
        </w:rPr>
        <w:t xml:space="preserve"> –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Statybos įstatymo ir kitų teisės aktų nustatyta tvarka surašyta ir patvirtinta deklaracija apie statybos užbaigimą (kai statomas nesudėtingas statinys). Statybos užbaigimo procedūros – pagal statybos techninį reglamentą STR 1.05.01:2017 „Statybą leidžiantys dokumentai. Statybos užbaigimas. Statybos sustabdymas. Savavališkos statybos padarinių šalinimas. Statybos pagal neteisėtai išduotą statybą leidžiantį dokumentą padarinių šalinimas“ atliekami privalomi veiksmai nagrinėjant prašymą išduoti ar patvirtinti statybos užbaigimo dokumentą (statybos užbaigimo aktą ar deklaraciją apie statybos užbaigimą) ir priimant dėl to sprendimą.</w:t>
      </w:r>
    </w:p>
    <w:p w14:paraId="28F705B1" w14:textId="0CADA603"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Statybos užbaigimo terminas</w:t>
      </w:r>
      <w:r w:rsidRPr="005600C1">
        <w:rPr>
          <w:rFonts w:ascii="Times New Roman" w:hAnsi="Times New Roman" w:cs="Times New Roman"/>
          <w:sz w:val="24"/>
          <w:szCs w:val="24"/>
        </w:rPr>
        <w:t xml:space="preserve"> – laikas, skaičiuojamas dienomis nuo Darbų perdavimo-priėmimo akto datos iki užbaigiama statinio statyba, t.</w:t>
      </w:r>
      <w:r w:rsidR="00493DF9" w:rsidRPr="005600C1">
        <w:rPr>
          <w:rFonts w:ascii="Times New Roman" w:hAnsi="Times New Roman" w:cs="Times New Roman"/>
          <w:sz w:val="24"/>
          <w:szCs w:val="24"/>
        </w:rPr>
        <w:t xml:space="preserve"> </w:t>
      </w:r>
      <w:r w:rsidRPr="005600C1">
        <w:rPr>
          <w:rFonts w:ascii="Times New Roman" w:hAnsi="Times New Roman" w:cs="Times New Roman"/>
          <w:sz w:val="24"/>
          <w:szCs w:val="24"/>
        </w:rPr>
        <w:t>y. kai po Darbų perdavimo Užsakovui ištaisomi defektai (jei reikia), atliekamos statybos užbaigimo procedūros ir surašomas Statybos užbaigimo aktas arba deklaracija apie statybos užbaigimą.</w:t>
      </w:r>
    </w:p>
    <w:p w14:paraId="27A21891" w14:textId="7777777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Statybvietė</w:t>
      </w:r>
      <w:r w:rsidRPr="005600C1">
        <w:rPr>
          <w:rFonts w:ascii="Times New Roman" w:hAnsi="Times New Roman" w:cs="Times New Roman"/>
          <w:sz w:val="24"/>
          <w:szCs w:val="24"/>
        </w:rPr>
        <w:t xml:space="preserve"> – Darbų vykdymo vieta (ar vietos), į kurią (-ias) turi būti pristatoma Įranga bei Medžiagos, ir kuri (-ios) ribos apibrėžiamos perduodant Rangovui Statybvietę ir jos valdymo teisę vadovaujantis Sutarties sąlygų 4.1 papunkčiu.</w:t>
      </w:r>
    </w:p>
    <w:p w14:paraId="10952E2C" w14:textId="7CC684E6"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 xml:space="preserve">Subrangovas </w:t>
      </w:r>
      <w:r w:rsidRPr="005600C1">
        <w:rPr>
          <w:rFonts w:ascii="Times New Roman" w:hAnsi="Times New Roman" w:cs="Times New Roman"/>
          <w:sz w:val="24"/>
          <w:szCs w:val="24"/>
        </w:rPr>
        <w:t>– kitas ūkio subjektas (asmuo) Rangovo pasiūlyme ir/ar Sutartyje</w:t>
      </w:r>
      <w:r w:rsidR="006A6A19" w:rsidRPr="005600C1">
        <w:rPr>
          <w:rFonts w:ascii="Times New Roman" w:hAnsi="Times New Roman" w:cs="Times New Roman"/>
          <w:sz w:val="24"/>
          <w:szCs w:val="24"/>
        </w:rPr>
        <w:t xml:space="preserve"> (jos prieduose)</w:t>
      </w:r>
      <w:r w:rsidRPr="005600C1">
        <w:rPr>
          <w:rFonts w:ascii="Times New Roman" w:hAnsi="Times New Roman" w:cs="Times New Roman"/>
          <w:sz w:val="24"/>
          <w:szCs w:val="24"/>
        </w:rPr>
        <w:t xml:space="preserve"> įvardintas kaip subrangovas, subtiekėjas ar subteikėjas.</w:t>
      </w:r>
    </w:p>
    <w:p w14:paraId="46190A00" w14:textId="66E5542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Sutarties galiojimas</w:t>
      </w:r>
      <w:r w:rsidRPr="005600C1">
        <w:rPr>
          <w:rFonts w:ascii="Times New Roman" w:hAnsi="Times New Roman" w:cs="Times New Roman"/>
          <w:sz w:val="24"/>
          <w:szCs w:val="24"/>
        </w:rPr>
        <w:t xml:space="preserve"> – Sutartis įsigalioja Sutarties Šalims pasirašius Sutartį.</w:t>
      </w:r>
    </w:p>
    <w:p w14:paraId="49A18ECC" w14:textId="7777777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Sutarties kaina</w:t>
      </w:r>
      <w:r w:rsidRPr="005600C1">
        <w:rPr>
          <w:rFonts w:ascii="Times New Roman" w:hAnsi="Times New Roman" w:cs="Times New Roman"/>
          <w:sz w:val="24"/>
          <w:szCs w:val="24"/>
        </w:rPr>
        <w:t xml:space="preserve"> – Sutarties 9.1 papunktyje nurodyta suma, kuri turi būti sumokėta Rangovui už laiku, tinkamai atliktus Darbus pagal Sutartį.</w:t>
      </w:r>
    </w:p>
    <w:p w14:paraId="55EFF80F" w14:textId="7777777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b/>
          <w:bCs/>
          <w:sz w:val="24"/>
          <w:szCs w:val="24"/>
        </w:rPr>
        <w:t>Užsakovo personalas</w:t>
      </w:r>
      <w:r w:rsidRPr="005600C1">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720C2A04" w14:textId="77777777" w:rsidR="005F70B2" w:rsidRPr="005600C1"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600C1">
        <w:rPr>
          <w:rFonts w:ascii="Times New Roman" w:hAnsi="Times New Roman" w:cs="Times New Roman"/>
          <w:sz w:val="24"/>
          <w:szCs w:val="24"/>
        </w:rPr>
        <w:t>Kitos vartojamos sąvokos atitinka sąvokas, vartojamas Lietuvos Respublikos civiliniame kodekse, Lietuvos Respublikos statybos įstatyme, Lietuvos Respublikos architektūros įstatyme, Lietuvos Respublikos viešųjų pirkimų įstatyme ir Lietuvos Respublikos pirkimų, atliekamų vandentvarkos, energetikos, transporto ar pašto paslaugų srities perkančiųjų subjektų, įstatyme ir susijusiuose įstatymų įgyvendinamuosiuose teisės aktuose.</w:t>
      </w:r>
    </w:p>
    <w:p w14:paraId="57B4E219" w14:textId="77777777" w:rsidR="005F70B2" w:rsidRPr="005600C1" w:rsidRDefault="005F70B2" w:rsidP="005F70B2">
      <w:pPr>
        <w:tabs>
          <w:tab w:val="left" w:pos="851"/>
        </w:tabs>
        <w:spacing w:after="0" w:line="240" w:lineRule="auto"/>
        <w:jc w:val="both"/>
        <w:rPr>
          <w:rFonts w:ascii="Times New Roman" w:hAnsi="Times New Roman" w:cs="Times New Roman"/>
          <w:sz w:val="24"/>
          <w:szCs w:val="24"/>
        </w:rPr>
      </w:pPr>
    </w:p>
    <w:p w14:paraId="5152C2A8" w14:textId="77777777" w:rsidR="005F70B2" w:rsidRPr="005600C1"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5600C1">
        <w:rPr>
          <w:rFonts w:ascii="Times New Roman" w:hAnsi="Times New Roman" w:cs="Times New Roman"/>
          <w:b/>
          <w:bCs/>
          <w:sz w:val="24"/>
          <w:szCs w:val="24"/>
        </w:rPr>
        <w:t>SUTARTIES DALYKAS</w:t>
      </w:r>
    </w:p>
    <w:p w14:paraId="6F027E3F" w14:textId="77777777" w:rsidR="005F70B2" w:rsidRPr="005600C1" w:rsidRDefault="005F70B2" w:rsidP="005F70B2">
      <w:pPr>
        <w:tabs>
          <w:tab w:val="left" w:pos="851"/>
        </w:tabs>
        <w:spacing w:after="0" w:line="240" w:lineRule="auto"/>
        <w:jc w:val="both"/>
        <w:rPr>
          <w:rFonts w:ascii="Times New Roman" w:hAnsi="Times New Roman" w:cs="Times New Roman"/>
          <w:sz w:val="24"/>
          <w:szCs w:val="24"/>
        </w:rPr>
      </w:pPr>
    </w:p>
    <w:p w14:paraId="4DB22136" w14:textId="77777777" w:rsidR="005F70B2" w:rsidRPr="005600C1" w:rsidRDefault="005F70B2" w:rsidP="005F70B2">
      <w:pPr>
        <w:tabs>
          <w:tab w:val="left" w:pos="851"/>
        </w:tabs>
        <w:spacing w:after="0" w:line="240" w:lineRule="auto"/>
        <w:jc w:val="both"/>
        <w:rPr>
          <w:rFonts w:ascii="Times New Roman" w:hAnsi="Times New Roman" w:cs="Times New Roman"/>
          <w:sz w:val="24"/>
          <w:szCs w:val="24"/>
        </w:rPr>
      </w:pPr>
      <w:r w:rsidRPr="005600C1">
        <w:rPr>
          <w:rFonts w:ascii="Times New Roman" w:hAnsi="Times New Roman" w:cs="Times New Roman"/>
          <w:sz w:val="24"/>
          <w:szCs w:val="24"/>
        </w:rPr>
        <w:t>2.1.</w:t>
      </w:r>
      <w:r w:rsidRPr="005600C1">
        <w:rPr>
          <w:rFonts w:ascii="Times New Roman" w:hAnsi="Times New Roman" w:cs="Times New Roman"/>
          <w:sz w:val="24"/>
          <w:szCs w:val="24"/>
        </w:rPr>
        <w:tab/>
        <w:t>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5B0E4DE" w14:textId="77777777" w:rsidR="005F70B2" w:rsidRPr="005600C1" w:rsidRDefault="005F70B2" w:rsidP="005F70B2">
      <w:pPr>
        <w:tabs>
          <w:tab w:val="left" w:pos="851"/>
        </w:tabs>
        <w:spacing w:after="0" w:line="240" w:lineRule="auto"/>
        <w:jc w:val="both"/>
        <w:rPr>
          <w:rFonts w:ascii="Times New Roman" w:hAnsi="Times New Roman" w:cs="Times New Roman"/>
          <w:sz w:val="24"/>
          <w:szCs w:val="24"/>
        </w:rPr>
      </w:pPr>
    </w:p>
    <w:p w14:paraId="2E48E0BB" w14:textId="77777777" w:rsidR="005F70B2" w:rsidRPr="005600C1"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5600C1">
        <w:rPr>
          <w:rFonts w:ascii="Times New Roman" w:hAnsi="Times New Roman" w:cs="Times New Roman"/>
          <w:b/>
          <w:bCs/>
          <w:sz w:val="24"/>
          <w:szCs w:val="24"/>
        </w:rPr>
        <w:t>BENDROSIOS NUOSTATOS</w:t>
      </w:r>
    </w:p>
    <w:p w14:paraId="3CE235BC" w14:textId="77777777" w:rsidR="005F70B2" w:rsidRPr="004A35E5" w:rsidRDefault="005F70B2" w:rsidP="005F70B2">
      <w:pPr>
        <w:tabs>
          <w:tab w:val="left" w:pos="851"/>
        </w:tabs>
        <w:spacing w:after="0" w:line="240" w:lineRule="auto"/>
        <w:jc w:val="both"/>
        <w:rPr>
          <w:rFonts w:ascii="Times New Roman" w:hAnsi="Times New Roman" w:cs="Times New Roman"/>
          <w:sz w:val="24"/>
          <w:szCs w:val="24"/>
        </w:rPr>
      </w:pPr>
    </w:p>
    <w:p w14:paraId="4D3431EE" w14:textId="77777777" w:rsidR="005F70B2" w:rsidRPr="004A35E5"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t>Šalių teisių ir pareigų pagrindas yra Sutartis, Lietuvos Respublikos įstatymai, įstatymų įgyvendinamieji teisės aktai, statybos techniniai reglamentai ir kiti normatyviniai dokumentai.</w:t>
      </w:r>
    </w:p>
    <w:p w14:paraId="666C5FFC" w14:textId="77777777" w:rsidR="005F70B2" w:rsidRPr="004A35E5"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t>Šiame punkte pateikiami Sutartį sudarantys dokumentai, kurie turi būti suprantami kaip paaiškinantys vienas kitą. Tuo tikslu nustatomas toks dokumentų pirmumas:</w:t>
      </w:r>
    </w:p>
    <w:p w14:paraId="66AB2F4B" w14:textId="77777777" w:rsidR="005F70B2" w:rsidRPr="004A35E5"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lastRenderedPageBreak/>
        <w:t>šios Sutarties sąlygos;</w:t>
      </w:r>
    </w:p>
    <w:p w14:paraId="50424DE6" w14:textId="77777777" w:rsidR="005F70B2" w:rsidRPr="004A35E5"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iCs/>
          <w:sz w:val="24"/>
          <w:szCs w:val="24"/>
        </w:rPr>
      </w:pPr>
      <w:r w:rsidRPr="004A35E5">
        <w:rPr>
          <w:rFonts w:ascii="Times New Roman" w:hAnsi="Times New Roman" w:cs="Times New Roman"/>
          <w:iCs/>
          <w:sz w:val="24"/>
          <w:szCs w:val="24"/>
        </w:rPr>
        <w:t>Techninė specifikacij</w:t>
      </w:r>
      <w:r w:rsidR="00951E35" w:rsidRPr="004A35E5">
        <w:rPr>
          <w:rFonts w:ascii="Times New Roman" w:hAnsi="Times New Roman" w:cs="Times New Roman"/>
          <w:iCs/>
          <w:sz w:val="24"/>
          <w:szCs w:val="24"/>
        </w:rPr>
        <w:t>a</w:t>
      </w:r>
      <w:r w:rsidRPr="004A35E5">
        <w:rPr>
          <w:rFonts w:ascii="Times New Roman" w:hAnsi="Times New Roman" w:cs="Times New Roman"/>
          <w:iCs/>
          <w:sz w:val="24"/>
          <w:szCs w:val="24"/>
        </w:rPr>
        <w:t>;</w:t>
      </w:r>
    </w:p>
    <w:p w14:paraId="1AB361D9" w14:textId="77777777" w:rsidR="005F70B2" w:rsidRPr="004A35E5"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iCs/>
          <w:sz w:val="24"/>
          <w:szCs w:val="24"/>
        </w:rPr>
        <w:t>Rangovo pasiūlymas</w:t>
      </w:r>
      <w:r w:rsidRPr="004A35E5">
        <w:rPr>
          <w:rFonts w:ascii="Times New Roman" w:hAnsi="Times New Roman" w:cs="Times New Roman"/>
          <w:sz w:val="24"/>
          <w:szCs w:val="24"/>
        </w:rPr>
        <w:t>.</w:t>
      </w:r>
    </w:p>
    <w:p w14:paraId="6EBD8DE2" w14:textId="77777777" w:rsidR="005F70B2" w:rsidRPr="004A35E5"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t xml:space="preserve">Sutartis gali būti keičiama Lietuvos Respublikos pirkimų, atliekamų vandentvarkos, energetikos, transporto ar pašto paslaugų srities perkančiųjų subjektų, įstatyme nustatytais atvejais neatliekant naujos pirkimo procedūros. </w:t>
      </w:r>
    </w:p>
    <w:p w14:paraId="78F8FEF3" w14:textId="77777777" w:rsidR="005F70B2" w:rsidRPr="004A35E5"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t>Sutarties sąlygų pagrindiniai duomenys:</w:t>
      </w:r>
    </w:p>
    <w:p w14:paraId="0359A731" w14:textId="77777777" w:rsidR="005F70B2" w:rsidRPr="004A35E5" w:rsidRDefault="005F70B2" w:rsidP="005F70B2">
      <w:pPr>
        <w:tabs>
          <w:tab w:val="left" w:pos="851"/>
        </w:tabs>
        <w:spacing w:after="0" w:line="240" w:lineRule="auto"/>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964"/>
        <w:gridCol w:w="1134"/>
        <w:gridCol w:w="4395"/>
      </w:tblGrid>
      <w:tr w:rsidR="005F70B2" w:rsidRPr="004A35E5" w14:paraId="14D2DE91" w14:textId="77777777" w:rsidTr="00E53E91">
        <w:tc>
          <w:tcPr>
            <w:tcW w:w="3964" w:type="dxa"/>
          </w:tcPr>
          <w:p w14:paraId="216FC078" w14:textId="77777777" w:rsidR="005F70B2" w:rsidRPr="004A35E5" w:rsidRDefault="005F70B2" w:rsidP="00E53E91">
            <w:pPr>
              <w:pStyle w:val="Stilius3"/>
              <w:tabs>
                <w:tab w:val="left" w:pos="851"/>
              </w:tabs>
              <w:spacing w:before="0"/>
              <w:rPr>
                <w:b/>
                <w:bCs/>
                <w:iCs/>
              </w:rPr>
            </w:pPr>
            <w:r w:rsidRPr="004A35E5">
              <w:rPr>
                <w:b/>
                <w:bCs/>
                <w:iCs/>
              </w:rPr>
              <w:t>Pavadinimas</w:t>
            </w:r>
          </w:p>
        </w:tc>
        <w:tc>
          <w:tcPr>
            <w:tcW w:w="1134" w:type="dxa"/>
          </w:tcPr>
          <w:p w14:paraId="573781E0" w14:textId="77777777" w:rsidR="005F70B2" w:rsidRPr="004A35E5" w:rsidRDefault="005F70B2" w:rsidP="00E53E91">
            <w:pPr>
              <w:pStyle w:val="Stilius3"/>
              <w:tabs>
                <w:tab w:val="left" w:pos="851"/>
              </w:tabs>
              <w:spacing w:before="0"/>
              <w:rPr>
                <w:b/>
                <w:bCs/>
                <w:iCs/>
              </w:rPr>
            </w:pPr>
            <w:r w:rsidRPr="004A35E5">
              <w:rPr>
                <w:b/>
                <w:bCs/>
                <w:iCs/>
              </w:rPr>
              <w:t>Punktas</w:t>
            </w:r>
          </w:p>
        </w:tc>
        <w:tc>
          <w:tcPr>
            <w:tcW w:w="4395" w:type="dxa"/>
          </w:tcPr>
          <w:p w14:paraId="077E56C1" w14:textId="77777777" w:rsidR="005F70B2" w:rsidRPr="004A35E5" w:rsidRDefault="005F70B2" w:rsidP="00E53E91">
            <w:pPr>
              <w:pStyle w:val="Stilius3"/>
              <w:tabs>
                <w:tab w:val="left" w:pos="851"/>
              </w:tabs>
              <w:spacing w:before="0"/>
              <w:rPr>
                <w:b/>
                <w:bCs/>
                <w:iCs/>
              </w:rPr>
            </w:pPr>
            <w:r w:rsidRPr="004A35E5">
              <w:rPr>
                <w:b/>
                <w:bCs/>
                <w:iCs/>
              </w:rPr>
              <w:t>Duomenys ir sąlygos</w:t>
            </w:r>
          </w:p>
        </w:tc>
      </w:tr>
      <w:tr w:rsidR="005F70B2" w:rsidRPr="007B3A70" w14:paraId="7433A783" w14:textId="77777777" w:rsidTr="00E53E91">
        <w:tc>
          <w:tcPr>
            <w:tcW w:w="3964" w:type="dxa"/>
          </w:tcPr>
          <w:p w14:paraId="78B119D8" w14:textId="77777777" w:rsidR="005F70B2" w:rsidRPr="004A35E5" w:rsidRDefault="005F70B2" w:rsidP="00E53E91">
            <w:pPr>
              <w:pStyle w:val="Stilius3"/>
              <w:tabs>
                <w:tab w:val="left" w:pos="851"/>
              </w:tabs>
              <w:spacing w:before="0"/>
              <w:rPr>
                <w:i/>
              </w:rPr>
            </w:pPr>
            <w:r w:rsidRPr="004A35E5">
              <w:t>Užsakovo skiriamas asmuo</w:t>
            </w:r>
          </w:p>
        </w:tc>
        <w:tc>
          <w:tcPr>
            <w:tcW w:w="1134" w:type="dxa"/>
          </w:tcPr>
          <w:p w14:paraId="3D396403" w14:textId="77777777" w:rsidR="005F70B2" w:rsidRPr="004A35E5" w:rsidRDefault="005F70B2" w:rsidP="00E53E91">
            <w:pPr>
              <w:pStyle w:val="Stilius3"/>
              <w:tabs>
                <w:tab w:val="left" w:pos="851"/>
              </w:tabs>
              <w:spacing w:before="0"/>
              <w:rPr>
                <w:i/>
              </w:rPr>
            </w:pPr>
            <w:r w:rsidRPr="004A35E5">
              <w:t>4.4</w:t>
            </w:r>
          </w:p>
        </w:tc>
        <w:tc>
          <w:tcPr>
            <w:tcW w:w="4395" w:type="dxa"/>
          </w:tcPr>
          <w:p w14:paraId="5DBE9A55" w14:textId="77777777" w:rsidR="00B812D8" w:rsidRPr="004A35E5" w:rsidRDefault="00B812D8" w:rsidP="00C767BA">
            <w:pPr>
              <w:pStyle w:val="Stilius3"/>
              <w:tabs>
                <w:tab w:val="left" w:pos="851"/>
              </w:tabs>
              <w:spacing w:before="0"/>
              <w:rPr>
                <w:i/>
              </w:rPr>
            </w:pPr>
            <w:r w:rsidRPr="004A35E5">
              <w:rPr>
                <w:iCs/>
                <w:lang w:eastAsia="lt-LT"/>
              </w:rPr>
              <w:t xml:space="preserve">atsakingas už pirkimo sutarties vykdymą – </w:t>
            </w:r>
            <w:r w:rsidRPr="004A35E5">
              <w:rPr>
                <w:i/>
                <w:color w:val="FF0000"/>
                <w:lang w:eastAsia="lt-LT"/>
              </w:rPr>
              <w:t>[vardas, pavardė, pareigos].</w:t>
            </w:r>
            <w:r w:rsidRPr="004A35E5">
              <w:rPr>
                <w:iCs/>
                <w:color w:val="FF0000"/>
                <w:lang w:eastAsia="lt-LT"/>
              </w:rPr>
              <w:t xml:space="preserve"> </w:t>
            </w:r>
          </w:p>
        </w:tc>
      </w:tr>
      <w:tr w:rsidR="005F70B2" w:rsidRPr="007B3A70" w14:paraId="7FEC0355" w14:textId="77777777" w:rsidTr="00E53E91">
        <w:tc>
          <w:tcPr>
            <w:tcW w:w="3964" w:type="dxa"/>
          </w:tcPr>
          <w:p w14:paraId="7CAE375C" w14:textId="77777777" w:rsidR="005F70B2" w:rsidRPr="004A35E5" w:rsidRDefault="005F70B2" w:rsidP="00E53E91">
            <w:pPr>
              <w:pStyle w:val="Stilius3"/>
              <w:tabs>
                <w:tab w:val="left" w:pos="851"/>
              </w:tabs>
              <w:spacing w:before="0"/>
            </w:pPr>
            <w:r w:rsidRPr="004A35E5">
              <w:t>Darbų atlikimo terminas</w:t>
            </w:r>
          </w:p>
        </w:tc>
        <w:tc>
          <w:tcPr>
            <w:tcW w:w="1134" w:type="dxa"/>
          </w:tcPr>
          <w:p w14:paraId="428EBE7B" w14:textId="77777777" w:rsidR="005F70B2" w:rsidRPr="004A35E5" w:rsidRDefault="005F70B2" w:rsidP="00E53E91">
            <w:pPr>
              <w:pStyle w:val="Stilius3"/>
              <w:tabs>
                <w:tab w:val="left" w:pos="851"/>
              </w:tabs>
              <w:spacing w:before="0"/>
            </w:pPr>
            <w:r w:rsidRPr="004A35E5">
              <w:t>6.1</w:t>
            </w:r>
          </w:p>
        </w:tc>
        <w:tc>
          <w:tcPr>
            <w:tcW w:w="4395" w:type="dxa"/>
          </w:tcPr>
          <w:p w14:paraId="792E4A79" w14:textId="77777777" w:rsidR="005F70B2" w:rsidRPr="004A35E5" w:rsidRDefault="003D1B54" w:rsidP="00E53E91">
            <w:pPr>
              <w:pStyle w:val="Stilius3"/>
              <w:tabs>
                <w:tab w:val="left" w:pos="851"/>
              </w:tabs>
              <w:spacing w:before="0"/>
              <w:ind w:right="420"/>
            </w:pPr>
            <w:r>
              <w:t>12 mėn.</w:t>
            </w:r>
            <w:r w:rsidR="005F70B2" w:rsidRPr="004A35E5">
              <w:t xml:space="preserve"> </w:t>
            </w:r>
          </w:p>
        </w:tc>
      </w:tr>
      <w:tr w:rsidR="005F70B2" w:rsidRPr="007B3A70" w14:paraId="1CAD5C01" w14:textId="77777777" w:rsidTr="00341572">
        <w:trPr>
          <w:trHeight w:val="70"/>
        </w:trPr>
        <w:tc>
          <w:tcPr>
            <w:tcW w:w="3964" w:type="dxa"/>
          </w:tcPr>
          <w:p w14:paraId="1C48CBFE" w14:textId="77777777" w:rsidR="005F70B2" w:rsidRPr="004A35E5" w:rsidRDefault="005F70B2" w:rsidP="00E53E91">
            <w:pPr>
              <w:pStyle w:val="Stilius3"/>
              <w:tabs>
                <w:tab w:val="left" w:pos="851"/>
              </w:tabs>
              <w:spacing w:before="0"/>
            </w:pPr>
            <w:r w:rsidRPr="004A35E5">
              <w:t>Darbų atlikimo termino pratęsimas</w:t>
            </w:r>
          </w:p>
        </w:tc>
        <w:tc>
          <w:tcPr>
            <w:tcW w:w="1134" w:type="dxa"/>
          </w:tcPr>
          <w:p w14:paraId="2FC68958" w14:textId="77777777" w:rsidR="005F70B2" w:rsidRPr="004A35E5" w:rsidRDefault="005F70B2" w:rsidP="00E53E91">
            <w:pPr>
              <w:pStyle w:val="Stilius3"/>
              <w:tabs>
                <w:tab w:val="left" w:pos="851"/>
              </w:tabs>
              <w:spacing w:before="0"/>
            </w:pPr>
            <w:r w:rsidRPr="004A35E5">
              <w:t>6.4</w:t>
            </w:r>
          </w:p>
        </w:tc>
        <w:tc>
          <w:tcPr>
            <w:tcW w:w="4395" w:type="dxa"/>
          </w:tcPr>
          <w:p w14:paraId="6E8FC60A" w14:textId="0032F979" w:rsidR="005F70B2" w:rsidRPr="004A35E5" w:rsidRDefault="00E7139E" w:rsidP="00E53E91">
            <w:pPr>
              <w:pStyle w:val="Stilius3"/>
              <w:tabs>
                <w:tab w:val="left" w:pos="851"/>
              </w:tabs>
              <w:spacing w:before="0"/>
              <w:ind w:right="420"/>
            </w:pPr>
            <w:r>
              <w:t>6</w:t>
            </w:r>
            <w:r w:rsidR="005F70B2" w:rsidRPr="004A35E5">
              <w:t xml:space="preserve"> mėn.</w:t>
            </w:r>
          </w:p>
        </w:tc>
      </w:tr>
      <w:tr w:rsidR="005F70B2" w:rsidRPr="007B3A70" w14:paraId="60A02ADD" w14:textId="77777777" w:rsidTr="00E53E91">
        <w:tc>
          <w:tcPr>
            <w:tcW w:w="3964" w:type="dxa"/>
          </w:tcPr>
          <w:p w14:paraId="41AF5B45" w14:textId="77777777" w:rsidR="005F70B2" w:rsidRPr="004A35E5" w:rsidRDefault="005F70B2" w:rsidP="00E53E91">
            <w:pPr>
              <w:pStyle w:val="Stilius3"/>
              <w:tabs>
                <w:tab w:val="left" w:pos="851"/>
              </w:tabs>
              <w:spacing w:before="0"/>
            </w:pPr>
            <w:r w:rsidRPr="004A35E5">
              <w:t>Delspinigiai dėl Darbų vėlavimo</w:t>
            </w:r>
          </w:p>
        </w:tc>
        <w:tc>
          <w:tcPr>
            <w:tcW w:w="1134" w:type="dxa"/>
          </w:tcPr>
          <w:p w14:paraId="7F4D35C9" w14:textId="77777777" w:rsidR="005F70B2" w:rsidRPr="004A35E5" w:rsidRDefault="005F70B2" w:rsidP="00E53E91">
            <w:pPr>
              <w:pStyle w:val="Stilius3"/>
              <w:tabs>
                <w:tab w:val="left" w:pos="851"/>
              </w:tabs>
              <w:spacing w:before="0"/>
            </w:pPr>
            <w:r w:rsidRPr="004A35E5">
              <w:t>6.7</w:t>
            </w:r>
          </w:p>
        </w:tc>
        <w:tc>
          <w:tcPr>
            <w:tcW w:w="4395" w:type="dxa"/>
          </w:tcPr>
          <w:p w14:paraId="50156A69" w14:textId="58162D86" w:rsidR="005F70B2" w:rsidRPr="004A35E5" w:rsidRDefault="005F70B2" w:rsidP="00E53E91">
            <w:pPr>
              <w:pStyle w:val="Stilius3"/>
              <w:tabs>
                <w:tab w:val="left" w:pos="851"/>
              </w:tabs>
              <w:spacing w:before="0"/>
              <w:ind w:right="420"/>
            </w:pPr>
            <w:r w:rsidRPr="004A35E5">
              <w:t>0,0</w:t>
            </w:r>
            <w:r w:rsidR="003A54F8">
              <w:t>2</w:t>
            </w:r>
            <w:r w:rsidRPr="004A35E5">
              <w:t xml:space="preserve"> % Sutarties kainos per dieną </w:t>
            </w:r>
          </w:p>
        </w:tc>
      </w:tr>
      <w:tr w:rsidR="005F70B2" w:rsidRPr="007B3A70" w14:paraId="1085284B" w14:textId="77777777" w:rsidTr="00341572">
        <w:trPr>
          <w:trHeight w:val="142"/>
        </w:trPr>
        <w:tc>
          <w:tcPr>
            <w:tcW w:w="3964" w:type="dxa"/>
          </w:tcPr>
          <w:p w14:paraId="7B994FA0" w14:textId="77777777" w:rsidR="005F70B2" w:rsidRPr="004A35E5" w:rsidRDefault="005F70B2" w:rsidP="00E53E91">
            <w:pPr>
              <w:pStyle w:val="Stilius3"/>
              <w:tabs>
                <w:tab w:val="left" w:pos="851"/>
              </w:tabs>
              <w:spacing w:before="0"/>
            </w:pPr>
            <w:r w:rsidRPr="004A35E5">
              <w:t xml:space="preserve">Užtikrinimo suma </w:t>
            </w:r>
          </w:p>
        </w:tc>
        <w:tc>
          <w:tcPr>
            <w:tcW w:w="1134" w:type="dxa"/>
          </w:tcPr>
          <w:p w14:paraId="4390AA2E" w14:textId="77777777" w:rsidR="005F70B2" w:rsidRPr="004A35E5" w:rsidRDefault="005F70B2" w:rsidP="00E53E91">
            <w:pPr>
              <w:pStyle w:val="Stilius3"/>
              <w:tabs>
                <w:tab w:val="left" w:pos="851"/>
              </w:tabs>
              <w:spacing w:before="0"/>
            </w:pPr>
            <w:r w:rsidRPr="004A35E5">
              <w:t>7.1</w:t>
            </w:r>
          </w:p>
        </w:tc>
        <w:tc>
          <w:tcPr>
            <w:tcW w:w="4395" w:type="dxa"/>
          </w:tcPr>
          <w:p w14:paraId="1FDD86B2" w14:textId="7B239DF6" w:rsidR="005F70B2" w:rsidRPr="004A35E5" w:rsidRDefault="005F70B2" w:rsidP="00E53E91">
            <w:pPr>
              <w:pStyle w:val="Stilius3"/>
              <w:tabs>
                <w:tab w:val="left" w:pos="851"/>
              </w:tabs>
              <w:spacing w:before="0"/>
              <w:ind w:right="420"/>
              <w:rPr>
                <w:iCs/>
              </w:rPr>
            </w:pPr>
            <w:r w:rsidRPr="004A35E5">
              <w:rPr>
                <w:iCs/>
              </w:rPr>
              <w:t>N</w:t>
            </w:r>
            <w:r w:rsidR="00D47405">
              <w:rPr>
                <w:iCs/>
              </w:rPr>
              <w:t xml:space="preserve">e mažiau </w:t>
            </w:r>
            <w:r w:rsidR="0065485D">
              <w:rPr>
                <w:iCs/>
              </w:rPr>
              <w:t xml:space="preserve">5 </w:t>
            </w:r>
            <w:r w:rsidR="0065485D">
              <w:rPr>
                <w:iCs/>
                <w:lang w:val="en-US"/>
              </w:rPr>
              <w:t xml:space="preserve">% </w:t>
            </w:r>
            <w:r w:rsidR="0065485D" w:rsidRPr="0065485D">
              <w:rPr>
                <w:iCs/>
              </w:rPr>
              <w:t>sutarties</w:t>
            </w:r>
            <w:r w:rsidR="0065485D">
              <w:rPr>
                <w:iCs/>
                <w:lang w:val="en-US"/>
              </w:rPr>
              <w:t xml:space="preserve"> vert</w:t>
            </w:r>
            <w:r w:rsidR="0065485D">
              <w:rPr>
                <w:iCs/>
              </w:rPr>
              <w:t>ės</w:t>
            </w:r>
            <w:r w:rsidRPr="004A35E5">
              <w:rPr>
                <w:iCs/>
              </w:rPr>
              <w:t xml:space="preserve"> </w:t>
            </w:r>
          </w:p>
        </w:tc>
      </w:tr>
      <w:tr w:rsidR="005F70B2" w:rsidRPr="007B3A70" w14:paraId="656AF1DE" w14:textId="77777777" w:rsidTr="00E53E91">
        <w:tc>
          <w:tcPr>
            <w:tcW w:w="3964" w:type="dxa"/>
          </w:tcPr>
          <w:p w14:paraId="5F677F9D" w14:textId="77777777" w:rsidR="005F70B2" w:rsidRPr="004A35E5" w:rsidRDefault="005F70B2" w:rsidP="00E53E91">
            <w:pPr>
              <w:pStyle w:val="Stilius3"/>
              <w:tabs>
                <w:tab w:val="left" w:pos="851"/>
              </w:tabs>
              <w:spacing w:before="0"/>
            </w:pPr>
            <w:r w:rsidRPr="004A35E5">
              <w:t xml:space="preserve">Garantinio laikotarpio prievolių įvykdymo užtikrinimo dokumentas </w:t>
            </w:r>
          </w:p>
        </w:tc>
        <w:tc>
          <w:tcPr>
            <w:tcW w:w="1134" w:type="dxa"/>
          </w:tcPr>
          <w:p w14:paraId="209796FC" w14:textId="77777777" w:rsidR="005F70B2" w:rsidRPr="004A35E5" w:rsidRDefault="005F70B2" w:rsidP="00E53E91">
            <w:pPr>
              <w:pStyle w:val="Stilius3"/>
              <w:tabs>
                <w:tab w:val="left" w:pos="851"/>
              </w:tabs>
              <w:spacing w:before="0"/>
            </w:pPr>
            <w:r w:rsidRPr="004A35E5">
              <w:t>8.</w:t>
            </w:r>
            <w:r w:rsidR="007406D5" w:rsidRPr="004A35E5">
              <w:t>3</w:t>
            </w:r>
            <w:r w:rsidRPr="004A35E5">
              <w:t>, 11.3</w:t>
            </w:r>
          </w:p>
        </w:tc>
        <w:tc>
          <w:tcPr>
            <w:tcW w:w="4395" w:type="dxa"/>
          </w:tcPr>
          <w:p w14:paraId="7287F911" w14:textId="77777777" w:rsidR="005F70B2" w:rsidRPr="004A35E5" w:rsidRDefault="004A35E5" w:rsidP="007406D5">
            <w:pPr>
              <w:tabs>
                <w:tab w:val="left" w:pos="851"/>
              </w:tabs>
              <w:spacing w:after="0" w:line="240" w:lineRule="auto"/>
              <w:ind w:right="420"/>
              <w:jc w:val="both"/>
              <w:rPr>
                <w:rFonts w:ascii="Times New Roman" w:hAnsi="Times New Roman" w:cs="Times New Roman"/>
              </w:rPr>
            </w:pPr>
            <w:r w:rsidRPr="004A35E5">
              <w:rPr>
                <w:rFonts w:ascii="Times New Roman" w:hAnsi="Times New Roman" w:cs="Times New Roman"/>
              </w:rPr>
              <w:t xml:space="preserve">Banko garantija ar draudimo bendrovės laidavimas, tokio dydžio, kaip nurodoma LR Statybos įstatyme.  </w:t>
            </w:r>
          </w:p>
        </w:tc>
      </w:tr>
      <w:tr w:rsidR="005F70B2" w:rsidRPr="007B3A70" w14:paraId="12D05083" w14:textId="77777777" w:rsidTr="00E53E91">
        <w:tc>
          <w:tcPr>
            <w:tcW w:w="3964" w:type="dxa"/>
          </w:tcPr>
          <w:p w14:paraId="52CDB2AE" w14:textId="77777777" w:rsidR="005F70B2" w:rsidRPr="004A35E5" w:rsidRDefault="005F70B2" w:rsidP="00E53E91">
            <w:pPr>
              <w:pStyle w:val="Stilius3"/>
              <w:tabs>
                <w:tab w:val="left" w:pos="851"/>
              </w:tabs>
              <w:spacing w:before="0"/>
            </w:pPr>
            <w:r w:rsidRPr="004A35E5">
              <w:t>Sutarties kaina,</w:t>
            </w:r>
          </w:p>
        </w:tc>
        <w:tc>
          <w:tcPr>
            <w:tcW w:w="1134" w:type="dxa"/>
          </w:tcPr>
          <w:p w14:paraId="384C9FAB" w14:textId="77777777" w:rsidR="005F70B2" w:rsidRPr="004A35E5" w:rsidRDefault="005F70B2" w:rsidP="00E53E91">
            <w:pPr>
              <w:pStyle w:val="Stilius3"/>
              <w:tabs>
                <w:tab w:val="left" w:pos="851"/>
              </w:tabs>
              <w:spacing w:before="0"/>
              <w:rPr>
                <w:i/>
                <w:iCs/>
              </w:rPr>
            </w:pPr>
            <w:r w:rsidRPr="004A35E5">
              <w:rPr>
                <w:i/>
                <w:iCs/>
              </w:rPr>
              <w:t>9.1</w:t>
            </w:r>
          </w:p>
        </w:tc>
        <w:tc>
          <w:tcPr>
            <w:tcW w:w="4395" w:type="dxa"/>
          </w:tcPr>
          <w:p w14:paraId="6E963085" w14:textId="77777777" w:rsidR="005F70B2" w:rsidRPr="004A35E5" w:rsidRDefault="005F70B2" w:rsidP="00E53E91">
            <w:pPr>
              <w:pStyle w:val="Stilius3"/>
              <w:tabs>
                <w:tab w:val="left" w:pos="851"/>
              </w:tabs>
              <w:spacing w:before="0"/>
              <w:ind w:right="420"/>
              <w:rPr>
                <w:i/>
                <w:iCs/>
              </w:rPr>
            </w:pPr>
            <w:r w:rsidRPr="004A35E5">
              <w:rPr>
                <w:i/>
                <w:iCs/>
              </w:rPr>
              <w:t>............................ eurų</w:t>
            </w:r>
            <w:r w:rsidRPr="004A35E5">
              <w:rPr>
                <w:i/>
                <w:iCs/>
                <w:color w:val="FF0000"/>
              </w:rPr>
              <w:t xml:space="preserve"> [suma skaičiais ir žodžiais]</w:t>
            </w:r>
            <w:r w:rsidRPr="004A35E5">
              <w:rPr>
                <w:i/>
                <w:iCs/>
              </w:rPr>
              <w:t xml:space="preserve">, </w:t>
            </w:r>
          </w:p>
        </w:tc>
      </w:tr>
      <w:tr w:rsidR="005F70B2" w:rsidRPr="007B3A70" w14:paraId="061BAA49" w14:textId="77777777" w:rsidTr="00E53E91">
        <w:tc>
          <w:tcPr>
            <w:tcW w:w="3964" w:type="dxa"/>
          </w:tcPr>
          <w:p w14:paraId="5CAD5E2C" w14:textId="77777777" w:rsidR="005F70B2" w:rsidRPr="004A35E5" w:rsidRDefault="005F70B2" w:rsidP="00341572">
            <w:pPr>
              <w:pStyle w:val="Stilius3"/>
              <w:tabs>
                <w:tab w:val="left" w:pos="851"/>
              </w:tabs>
              <w:spacing w:before="0"/>
              <w:jc w:val="right"/>
              <w:rPr>
                <w:i/>
                <w:iCs/>
              </w:rPr>
            </w:pPr>
            <w:r w:rsidRPr="004A35E5">
              <w:rPr>
                <w:i/>
                <w:iCs/>
              </w:rPr>
              <w:t xml:space="preserve">iš kurių PVM sudaro </w:t>
            </w:r>
          </w:p>
        </w:tc>
        <w:tc>
          <w:tcPr>
            <w:tcW w:w="1134" w:type="dxa"/>
          </w:tcPr>
          <w:p w14:paraId="02029AC0" w14:textId="77777777" w:rsidR="005F70B2" w:rsidRPr="004A35E5" w:rsidRDefault="005F70B2" w:rsidP="00E53E91">
            <w:pPr>
              <w:pStyle w:val="Stilius3"/>
              <w:tabs>
                <w:tab w:val="left" w:pos="851"/>
              </w:tabs>
              <w:spacing w:before="0"/>
              <w:rPr>
                <w:i/>
                <w:iCs/>
              </w:rPr>
            </w:pPr>
            <w:r w:rsidRPr="004A35E5">
              <w:rPr>
                <w:i/>
                <w:iCs/>
              </w:rPr>
              <w:t>9.1</w:t>
            </w:r>
          </w:p>
        </w:tc>
        <w:tc>
          <w:tcPr>
            <w:tcW w:w="4395" w:type="dxa"/>
          </w:tcPr>
          <w:p w14:paraId="38F76648" w14:textId="77777777" w:rsidR="005F70B2" w:rsidRPr="004A35E5" w:rsidRDefault="005F70B2" w:rsidP="00E53E91">
            <w:pPr>
              <w:pStyle w:val="Stilius3"/>
              <w:tabs>
                <w:tab w:val="left" w:pos="851"/>
              </w:tabs>
              <w:spacing w:before="0"/>
              <w:ind w:right="420"/>
              <w:rPr>
                <w:i/>
                <w:iCs/>
              </w:rPr>
            </w:pPr>
            <w:r w:rsidRPr="004A35E5">
              <w:rPr>
                <w:i/>
                <w:iCs/>
              </w:rPr>
              <w:t xml:space="preserve">............................ eurų </w:t>
            </w:r>
            <w:r w:rsidRPr="004A35E5">
              <w:rPr>
                <w:i/>
                <w:iCs/>
                <w:color w:val="FF0000"/>
              </w:rPr>
              <w:t xml:space="preserve">[suma skaičiais ir žodžiais] </w:t>
            </w:r>
          </w:p>
        </w:tc>
      </w:tr>
      <w:tr w:rsidR="005F70B2" w:rsidRPr="007B3A70" w14:paraId="32BE9FFF" w14:textId="77777777" w:rsidTr="00E53E91">
        <w:tc>
          <w:tcPr>
            <w:tcW w:w="3964" w:type="dxa"/>
          </w:tcPr>
          <w:p w14:paraId="6E6059A1" w14:textId="77777777" w:rsidR="005F70B2" w:rsidRPr="004A35E5" w:rsidRDefault="005F70B2" w:rsidP="00E53E91">
            <w:pPr>
              <w:pStyle w:val="Stilius3"/>
              <w:tabs>
                <w:tab w:val="left" w:pos="851"/>
              </w:tabs>
              <w:spacing w:before="0"/>
            </w:pPr>
            <w:r w:rsidRPr="004A35E5">
              <w:t>Išankstinio mokėjimo suma</w:t>
            </w:r>
          </w:p>
        </w:tc>
        <w:tc>
          <w:tcPr>
            <w:tcW w:w="1134" w:type="dxa"/>
          </w:tcPr>
          <w:p w14:paraId="015B6EA7" w14:textId="77777777" w:rsidR="005F70B2" w:rsidRPr="004A35E5" w:rsidRDefault="005F70B2" w:rsidP="00E53E91">
            <w:pPr>
              <w:pStyle w:val="Stilius3"/>
              <w:tabs>
                <w:tab w:val="left" w:pos="851"/>
              </w:tabs>
              <w:spacing w:before="0"/>
            </w:pPr>
            <w:r w:rsidRPr="004A35E5">
              <w:t>9.3</w:t>
            </w:r>
          </w:p>
        </w:tc>
        <w:tc>
          <w:tcPr>
            <w:tcW w:w="4395" w:type="dxa"/>
          </w:tcPr>
          <w:p w14:paraId="2BB0A535" w14:textId="740966B4" w:rsidR="005F70B2" w:rsidRPr="004A35E5" w:rsidRDefault="00D47405" w:rsidP="007B2BE3">
            <w:pPr>
              <w:pStyle w:val="Stilius3"/>
              <w:tabs>
                <w:tab w:val="left" w:pos="851"/>
              </w:tabs>
              <w:spacing w:before="0"/>
            </w:pPr>
            <w:r>
              <w:t>NETAIKOMA</w:t>
            </w:r>
          </w:p>
        </w:tc>
      </w:tr>
      <w:tr w:rsidR="005F70B2" w:rsidRPr="007B3A70" w14:paraId="1F5EB21C" w14:textId="77777777" w:rsidTr="00E53E91">
        <w:tc>
          <w:tcPr>
            <w:tcW w:w="3964" w:type="dxa"/>
          </w:tcPr>
          <w:p w14:paraId="560CD263" w14:textId="77777777" w:rsidR="005F70B2" w:rsidRPr="004A35E5" w:rsidRDefault="005F70B2" w:rsidP="00E53E91">
            <w:pPr>
              <w:pStyle w:val="Stilius3"/>
              <w:tabs>
                <w:tab w:val="left" w:pos="851"/>
              </w:tabs>
              <w:spacing w:before="0"/>
            </w:pPr>
            <w:r w:rsidRPr="004A35E5">
              <w:t xml:space="preserve">Sulaikymo procentas </w:t>
            </w:r>
          </w:p>
        </w:tc>
        <w:tc>
          <w:tcPr>
            <w:tcW w:w="1134" w:type="dxa"/>
          </w:tcPr>
          <w:p w14:paraId="44F012DE" w14:textId="77777777" w:rsidR="005F70B2" w:rsidRPr="004A35E5" w:rsidRDefault="005F70B2" w:rsidP="00E53E91">
            <w:pPr>
              <w:pStyle w:val="Stilius3"/>
              <w:tabs>
                <w:tab w:val="left" w:pos="851"/>
              </w:tabs>
              <w:spacing w:before="0"/>
            </w:pPr>
            <w:r w:rsidRPr="004A35E5">
              <w:t>9.5</w:t>
            </w:r>
          </w:p>
        </w:tc>
        <w:tc>
          <w:tcPr>
            <w:tcW w:w="4395" w:type="dxa"/>
          </w:tcPr>
          <w:p w14:paraId="4910AA36" w14:textId="77777777" w:rsidR="005F70B2" w:rsidRPr="004A35E5" w:rsidRDefault="00AE7FA5" w:rsidP="00E53E91">
            <w:pPr>
              <w:pStyle w:val="Stilius3"/>
              <w:tabs>
                <w:tab w:val="left" w:pos="851"/>
              </w:tabs>
              <w:spacing w:before="0"/>
            </w:pPr>
            <w:r w:rsidRPr="004A35E5">
              <w:t>NETAIKOMA</w:t>
            </w:r>
            <w:r w:rsidR="00341572" w:rsidRPr="004A35E5">
              <w:t xml:space="preserve"> </w:t>
            </w:r>
          </w:p>
        </w:tc>
      </w:tr>
      <w:tr w:rsidR="005F70B2" w:rsidRPr="007B3A70" w14:paraId="00A9BF94" w14:textId="77777777" w:rsidTr="00E53E91">
        <w:tc>
          <w:tcPr>
            <w:tcW w:w="3964" w:type="dxa"/>
          </w:tcPr>
          <w:p w14:paraId="0EE3A382" w14:textId="77777777" w:rsidR="005F70B2" w:rsidRPr="004A35E5" w:rsidRDefault="005F70B2" w:rsidP="00E53E91">
            <w:pPr>
              <w:pStyle w:val="Stilius3"/>
              <w:tabs>
                <w:tab w:val="left" w:pos="851"/>
              </w:tabs>
              <w:spacing w:before="0"/>
            </w:pPr>
            <w:r w:rsidRPr="004A35E5">
              <w:t>Išankstinio mokėjimo terminas</w:t>
            </w:r>
          </w:p>
        </w:tc>
        <w:tc>
          <w:tcPr>
            <w:tcW w:w="1134" w:type="dxa"/>
          </w:tcPr>
          <w:p w14:paraId="4E0462B4" w14:textId="77777777" w:rsidR="005F70B2" w:rsidRPr="004A35E5" w:rsidRDefault="005F70B2" w:rsidP="00E53E91">
            <w:pPr>
              <w:pStyle w:val="Stilius3"/>
              <w:tabs>
                <w:tab w:val="left" w:pos="851"/>
              </w:tabs>
              <w:spacing w:before="0"/>
            </w:pPr>
            <w:r w:rsidRPr="004A35E5">
              <w:t>9.7.1</w:t>
            </w:r>
          </w:p>
        </w:tc>
        <w:tc>
          <w:tcPr>
            <w:tcW w:w="4395" w:type="dxa"/>
          </w:tcPr>
          <w:p w14:paraId="194B813D" w14:textId="6441E0DE" w:rsidR="005F70B2" w:rsidRPr="004A35E5" w:rsidRDefault="00D47405" w:rsidP="00E53E91">
            <w:pPr>
              <w:pStyle w:val="Stilius3"/>
              <w:tabs>
                <w:tab w:val="left" w:pos="851"/>
              </w:tabs>
              <w:spacing w:before="0"/>
            </w:pPr>
            <w:r>
              <w:t>NETAIKOMA</w:t>
            </w:r>
          </w:p>
        </w:tc>
      </w:tr>
      <w:tr w:rsidR="005F70B2" w:rsidRPr="007B3A70" w14:paraId="69E26CD4" w14:textId="77777777" w:rsidTr="00E53E91">
        <w:tc>
          <w:tcPr>
            <w:tcW w:w="3964" w:type="dxa"/>
          </w:tcPr>
          <w:p w14:paraId="0B275002" w14:textId="77777777" w:rsidR="005F70B2" w:rsidRPr="004A35E5" w:rsidRDefault="005F70B2" w:rsidP="00E53E91">
            <w:pPr>
              <w:pStyle w:val="Stilius3"/>
              <w:tabs>
                <w:tab w:val="left" w:pos="851"/>
              </w:tabs>
              <w:spacing w:before="0"/>
            </w:pPr>
            <w:r w:rsidRPr="004A35E5">
              <w:t xml:space="preserve">Kitų mokėjimų terminas </w:t>
            </w:r>
          </w:p>
        </w:tc>
        <w:tc>
          <w:tcPr>
            <w:tcW w:w="1134" w:type="dxa"/>
          </w:tcPr>
          <w:p w14:paraId="7E351BE4" w14:textId="77777777" w:rsidR="005F70B2" w:rsidRPr="004A35E5" w:rsidRDefault="005F70B2" w:rsidP="00E53E91">
            <w:pPr>
              <w:pStyle w:val="Stilius3"/>
              <w:tabs>
                <w:tab w:val="left" w:pos="851"/>
              </w:tabs>
              <w:spacing w:before="0"/>
            </w:pPr>
            <w:r w:rsidRPr="004A35E5">
              <w:t>9.7.2</w:t>
            </w:r>
          </w:p>
        </w:tc>
        <w:tc>
          <w:tcPr>
            <w:tcW w:w="4395" w:type="dxa"/>
          </w:tcPr>
          <w:p w14:paraId="567BE3E3" w14:textId="77777777" w:rsidR="005F70B2" w:rsidRPr="004A35E5" w:rsidRDefault="00865551" w:rsidP="00E53E91">
            <w:pPr>
              <w:pStyle w:val="Stilius3"/>
              <w:tabs>
                <w:tab w:val="left" w:pos="851"/>
              </w:tabs>
              <w:spacing w:before="0"/>
            </w:pPr>
            <w:r>
              <w:t>3</w:t>
            </w:r>
            <w:r w:rsidR="005F70B2" w:rsidRPr="004A35E5">
              <w:t>0 dienų</w:t>
            </w:r>
          </w:p>
        </w:tc>
      </w:tr>
      <w:tr w:rsidR="005F70B2" w:rsidRPr="007B3A70" w14:paraId="64767F64" w14:textId="77777777" w:rsidTr="00E53E91">
        <w:tc>
          <w:tcPr>
            <w:tcW w:w="3964" w:type="dxa"/>
          </w:tcPr>
          <w:p w14:paraId="2E75FA67" w14:textId="77777777" w:rsidR="005F70B2" w:rsidRPr="004A35E5" w:rsidRDefault="005F70B2" w:rsidP="00E53E91">
            <w:pPr>
              <w:pStyle w:val="Stilius3"/>
              <w:tabs>
                <w:tab w:val="left" w:pos="851"/>
              </w:tabs>
              <w:spacing w:before="0"/>
            </w:pPr>
            <w:r w:rsidRPr="004A35E5">
              <w:t xml:space="preserve">Delspinigiai dėl vėluojančio mokėjimo </w:t>
            </w:r>
          </w:p>
        </w:tc>
        <w:tc>
          <w:tcPr>
            <w:tcW w:w="1134" w:type="dxa"/>
          </w:tcPr>
          <w:p w14:paraId="7F13FEC8" w14:textId="77777777" w:rsidR="005F70B2" w:rsidRPr="004A35E5" w:rsidRDefault="005F70B2" w:rsidP="00E53E91">
            <w:pPr>
              <w:pStyle w:val="Stilius3"/>
              <w:tabs>
                <w:tab w:val="left" w:pos="851"/>
              </w:tabs>
              <w:spacing w:before="0"/>
            </w:pPr>
            <w:r w:rsidRPr="004A35E5">
              <w:t>9.8</w:t>
            </w:r>
          </w:p>
        </w:tc>
        <w:tc>
          <w:tcPr>
            <w:tcW w:w="4395" w:type="dxa"/>
          </w:tcPr>
          <w:p w14:paraId="3D2235CB" w14:textId="771E7330" w:rsidR="005F70B2" w:rsidRPr="004A35E5" w:rsidRDefault="005F70B2" w:rsidP="00E53E91">
            <w:pPr>
              <w:pStyle w:val="Stilius3"/>
              <w:tabs>
                <w:tab w:val="left" w:pos="851"/>
              </w:tabs>
              <w:spacing w:before="0"/>
            </w:pPr>
            <w:r w:rsidRPr="004A35E5">
              <w:t>0,0</w:t>
            </w:r>
            <w:r w:rsidR="003A54F8">
              <w:t>2</w:t>
            </w:r>
            <w:r w:rsidRPr="004A35E5">
              <w:t xml:space="preserve"> % laiku neapmokėtos sumos per dieną </w:t>
            </w:r>
          </w:p>
        </w:tc>
      </w:tr>
    </w:tbl>
    <w:p w14:paraId="31020695" w14:textId="77777777" w:rsidR="005F70B2" w:rsidRPr="004A35E5" w:rsidRDefault="005F70B2" w:rsidP="005F70B2">
      <w:pPr>
        <w:tabs>
          <w:tab w:val="left" w:pos="851"/>
        </w:tabs>
        <w:spacing w:after="0" w:line="240" w:lineRule="auto"/>
        <w:jc w:val="both"/>
        <w:rPr>
          <w:rFonts w:ascii="Times New Roman" w:hAnsi="Times New Roman" w:cs="Times New Roman"/>
          <w:sz w:val="24"/>
          <w:szCs w:val="24"/>
        </w:rPr>
      </w:pPr>
    </w:p>
    <w:p w14:paraId="35C34125" w14:textId="77777777" w:rsidR="005F70B2" w:rsidRPr="004A35E5"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4A35E5">
        <w:rPr>
          <w:rFonts w:ascii="Times New Roman" w:hAnsi="Times New Roman" w:cs="Times New Roman"/>
          <w:b/>
          <w:bCs/>
          <w:sz w:val="24"/>
          <w:szCs w:val="24"/>
        </w:rPr>
        <w:t>UŽSAKOVO TEISĖS, PAREIGOS IR ATSAKOMYBĖ</w:t>
      </w:r>
    </w:p>
    <w:p w14:paraId="1EA6F911" w14:textId="77777777" w:rsidR="005F70B2" w:rsidRPr="004A35E5" w:rsidRDefault="005F70B2" w:rsidP="005F70B2">
      <w:pPr>
        <w:tabs>
          <w:tab w:val="left" w:pos="851"/>
        </w:tabs>
        <w:spacing w:after="0" w:line="240" w:lineRule="auto"/>
        <w:jc w:val="both"/>
        <w:rPr>
          <w:rFonts w:ascii="Times New Roman" w:hAnsi="Times New Roman" w:cs="Times New Roman"/>
          <w:sz w:val="24"/>
          <w:szCs w:val="24"/>
        </w:rPr>
      </w:pPr>
    </w:p>
    <w:p w14:paraId="06ADC5BD" w14:textId="2FC9F57D" w:rsidR="005F70B2" w:rsidRPr="004A35E5"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t xml:space="preserve">Užsakovas privalo perduoti Rangovui Statybvietę ir jos valdymo teisę </w:t>
      </w:r>
      <w:r w:rsidR="00AE7FA5" w:rsidRPr="004A35E5">
        <w:rPr>
          <w:rFonts w:ascii="Times New Roman" w:hAnsi="Times New Roman" w:cs="Times New Roman"/>
          <w:sz w:val="24"/>
          <w:szCs w:val="24"/>
        </w:rPr>
        <w:t>per 14 dienų nuo Sutarties įsigaliojimo, bet ne vėliau,</w:t>
      </w:r>
      <w:r w:rsidRPr="004A35E5">
        <w:rPr>
          <w:rFonts w:ascii="Times New Roman" w:hAnsi="Times New Roman" w:cs="Times New Roman"/>
          <w:sz w:val="24"/>
          <w:szCs w:val="24"/>
        </w:rPr>
        <w:t xml:space="preserve"> </w:t>
      </w:r>
      <w:r w:rsidR="004B14D2" w:rsidRPr="004A35E5">
        <w:rPr>
          <w:rFonts w:ascii="Times New Roman" w:hAnsi="Times New Roman" w:cs="Times New Roman"/>
          <w:sz w:val="24"/>
          <w:szCs w:val="24"/>
        </w:rPr>
        <w:t>nei pradedami Darbai</w:t>
      </w:r>
      <w:r w:rsidRPr="004A35E5">
        <w:rPr>
          <w:rFonts w:ascii="Times New Roman" w:hAnsi="Times New Roman" w:cs="Times New Roman"/>
          <w:sz w:val="24"/>
          <w:szCs w:val="24"/>
        </w:rPr>
        <w:t>.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 papunktį.</w:t>
      </w:r>
    </w:p>
    <w:p w14:paraId="53879EDA" w14:textId="6B58935C" w:rsidR="005F70B2" w:rsidRPr="004A35E5"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4A35E5">
        <w:rPr>
          <w:rFonts w:ascii="Times New Roman" w:hAnsi="Times New Roman" w:cs="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4E5FE12" w14:textId="77777777"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Užsakovas statybos techninių reglamentų nustatyta tvarka gautą statybą leidžiantį dokumentą perduoda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p w14:paraId="5650A917" w14:textId="71DB7BDF"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Užsakovas yra atsakingas už tai, kad jo personalas bendradarbiautų su Rangovu bei laikytųsi darbo saugos reikalavimų Statybvietėje.</w:t>
      </w:r>
    </w:p>
    <w:p w14:paraId="6F73CC2B" w14:textId="77777777"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86C6E47" w14:textId="0C2C1473"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Užsakovo atsakomybei ir rizikai priskiriama: Užsakovo naudojimasis bet kuria Darbų dalimi iki Darbų perdavimo Užsakovui dienos, išskyrus kaip gali būti numatyta pagal Sutartį.</w:t>
      </w:r>
    </w:p>
    <w:p w14:paraId="02CF7FED" w14:textId="12192BC3" w:rsidR="005F70B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Rangovui tinkamai atlikus visus Darbus, Užsakovas privalo sumokėti Sutarties kainą.</w:t>
      </w:r>
    </w:p>
    <w:p w14:paraId="6D6B4A50" w14:textId="77777777" w:rsidR="00E07D1A" w:rsidRPr="0010739D" w:rsidRDefault="00E07D1A" w:rsidP="00E07D1A">
      <w:pPr>
        <w:pStyle w:val="Sraopastraipa"/>
        <w:tabs>
          <w:tab w:val="left" w:pos="851"/>
        </w:tabs>
        <w:spacing w:after="0" w:line="240" w:lineRule="auto"/>
        <w:ind w:left="0"/>
        <w:jc w:val="both"/>
        <w:rPr>
          <w:rFonts w:ascii="Times New Roman" w:hAnsi="Times New Roman" w:cs="Times New Roman"/>
          <w:sz w:val="24"/>
          <w:szCs w:val="24"/>
        </w:rPr>
      </w:pPr>
    </w:p>
    <w:p w14:paraId="480EC724" w14:textId="77777777" w:rsidR="005F70B2" w:rsidRPr="0010739D"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10739D">
        <w:rPr>
          <w:rFonts w:ascii="Times New Roman" w:hAnsi="Times New Roman" w:cs="Times New Roman"/>
          <w:b/>
          <w:bCs/>
          <w:sz w:val="24"/>
          <w:szCs w:val="24"/>
        </w:rPr>
        <w:t>RANGOVO TEISĖS, PAREIGOS IR ATSAKOMYBĖ</w:t>
      </w:r>
    </w:p>
    <w:p w14:paraId="79FA8605" w14:textId="77777777" w:rsidR="005F70B2" w:rsidRPr="0010739D" w:rsidRDefault="005F70B2" w:rsidP="005F70B2">
      <w:pPr>
        <w:tabs>
          <w:tab w:val="left" w:pos="851"/>
        </w:tabs>
        <w:spacing w:after="0" w:line="240" w:lineRule="auto"/>
        <w:jc w:val="both"/>
        <w:rPr>
          <w:rFonts w:ascii="Times New Roman" w:hAnsi="Times New Roman" w:cs="Times New Roman"/>
          <w:sz w:val="24"/>
          <w:szCs w:val="24"/>
        </w:rPr>
      </w:pPr>
    </w:p>
    <w:p w14:paraId="1AF454C5" w14:textId="4900D5C1"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Rangovas privalo vykdyti ir užbaigti Darbus pagal Sutartį, vadovaudamasis Projekte numatytais sprendiniais, laikydamasis Lietuvos Respublikoje galiojančių įstatymų, įstatymų įgyvendinamųjų teisės aktų, normatyvinių statybos techninių dokumentų reikalavimų.</w:t>
      </w:r>
    </w:p>
    <w:p w14:paraId="2A64D339" w14:textId="77777777"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(jei tai reikalinga pagal teisės aktus tinkama Sutarties vykdymui), leidžiančius užsiimti šioje Sutartyje nustatyta veikla, kuri yra Rangovo įsipareigojimų pagal Sutartį dalis.</w:t>
      </w:r>
    </w:p>
    <w:p w14:paraId="7907FA62" w14:textId="77777777" w:rsidR="005F70B2" w:rsidRPr="0010739D"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10739D">
        <w:rPr>
          <w:rFonts w:ascii="Times New Roman" w:hAnsi="Times New Roman" w:cs="Times New Roman"/>
          <w:sz w:val="24"/>
          <w:szCs w:val="24"/>
        </w:rPr>
        <w:t>Rangovas yra atsakingas už visus savo veiksmus ir statybos darbų metodų tinkamumą, patikimumą bei darbų saugą visu Darbų vykdymo laikotarpiu.</w:t>
      </w:r>
    </w:p>
    <w:p w14:paraId="421D8926" w14:textId="401533FD" w:rsidR="008D3994" w:rsidRPr="00042E54" w:rsidRDefault="008D3994" w:rsidP="008D3994">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Rangovas privalo paskirti Lietuvos Respublikos teisės aktų nustatyta tvarka atestuotą (jei teisės aktų nustatyta tvarka tai būtina) ir teisę eiti jam pavestas pareigas turintį statybos vadovą, kuris privalo vykdyti pareigas numatytas STR 1.06.01:2016 „Statybos darbai. Statinio statybos priežiūra“.</w:t>
      </w:r>
    </w:p>
    <w:p w14:paraId="022340EA" w14:textId="77777777" w:rsidR="005F70B2" w:rsidRPr="00042E54"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1D7DF6C6" w14:textId="77777777" w:rsidR="005F70B2" w:rsidRPr="00042E54"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470D264" w14:textId="77777777" w:rsidR="005F70B2" w:rsidRPr="00042E54"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 xml:space="preserve">Darbų faktinės apimties neatitikimas orientaciniai darbų apimčiai, kuri nustatyta </w:t>
      </w:r>
      <w:r w:rsidR="00270AB4" w:rsidRPr="00042E54">
        <w:rPr>
          <w:rFonts w:ascii="Times New Roman" w:hAnsi="Times New Roman" w:cs="Times New Roman"/>
          <w:sz w:val="24"/>
          <w:szCs w:val="24"/>
        </w:rPr>
        <w:t>pirkimo dokumentuose</w:t>
      </w:r>
      <w:r w:rsidR="00AE7FA5" w:rsidRPr="00042E54">
        <w:rPr>
          <w:rFonts w:ascii="Times New Roman" w:hAnsi="Times New Roman" w:cs="Times New Roman"/>
          <w:sz w:val="24"/>
          <w:szCs w:val="24"/>
        </w:rPr>
        <w:t xml:space="preserve"> (įskaitant ir Darbų </w:t>
      </w:r>
      <w:r w:rsidR="00042E54" w:rsidRPr="00042E54">
        <w:rPr>
          <w:rFonts w:ascii="Times New Roman" w:hAnsi="Times New Roman" w:cs="Times New Roman"/>
          <w:sz w:val="24"/>
          <w:szCs w:val="24"/>
        </w:rPr>
        <w:t>kainų</w:t>
      </w:r>
      <w:r w:rsidR="00AE7FA5" w:rsidRPr="00042E54">
        <w:rPr>
          <w:rFonts w:ascii="Times New Roman" w:hAnsi="Times New Roman" w:cs="Times New Roman"/>
          <w:sz w:val="24"/>
          <w:szCs w:val="24"/>
        </w:rPr>
        <w:t xml:space="preserve"> žiniaraštyje)</w:t>
      </w:r>
      <w:r w:rsidR="00270AB4" w:rsidRPr="00042E54">
        <w:rPr>
          <w:rFonts w:ascii="Times New Roman" w:hAnsi="Times New Roman" w:cs="Times New Roman"/>
          <w:sz w:val="24"/>
          <w:szCs w:val="24"/>
        </w:rPr>
        <w:t>, p</w:t>
      </w:r>
      <w:r w:rsidRPr="00042E54">
        <w:rPr>
          <w:rFonts w:ascii="Times New Roman" w:hAnsi="Times New Roman" w:cs="Times New Roman"/>
          <w:sz w:val="24"/>
          <w:szCs w:val="24"/>
        </w:rPr>
        <w:t>riskiriamas Rangovo atsakomybei ir rizikai. Jei neatitinka daugiau kaip 15 procentų, skaičiuojant nuo Sutarties vertės, nurodytos 3.4. p. (kuri yra pradinė sutarties vertė), Sutartyje nurodytų Darbų apimties, visi darbai, viršijantys 15 procentų ribą, turi būti atsisakomi ir (ar) įsigyjami taikant kiekio (apimties) keitimo sąlygas, nurodytas Kainodaros taisyklių nustatymo metodik</w:t>
      </w:r>
      <w:r w:rsidR="002765F7" w:rsidRPr="00042E54">
        <w:rPr>
          <w:rFonts w:ascii="Times New Roman" w:hAnsi="Times New Roman" w:cs="Times New Roman"/>
          <w:sz w:val="24"/>
          <w:szCs w:val="24"/>
        </w:rPr>
        <w:t>oje</w:t>
      </w:r>
      <w:r w:rsidRPr="00042E54">
        <w:rPr>
          <w:rFonts w:ascii="Times New Roman" w:hAnsi="Times New Roman" w:cs="Times New Roman"/>
          <w:sz w:val="24"/>
          <w:szCs w:val="24"/>
        </w:rPr>
        <w:t xml:space="preserve"> (toliau – Metodik</w:t>
      </w:r>
      <w:r w:rsidR="002765F7" w:rsidRPr="00042E54">
        <w:rPr>
          <w:rFonts w:ascii="Times New Roman" w:hAnsi="Times New Roman" w:cs="Times New Roman"/>
          <w:sz w:val="24"/>
          <w:szCs w:val="24"/>
        </w:rPr>
        <w:t>a</w:t>
      </w:r>
      <w:r w:rsidRPr="00042E54">
        <w:rPr>
          <w:rFonts w:ascii="Times New Roman" w:hAnsi="Times New Roman" w:cs="Times New Roman"/>
          <w:sz w:val="24"/>
          <w:szCs w:val="24"/>
        </w:rPr>
        <w:t xml:space="preserve">), išskyrus, kai tokius darbus Rangovas turėjo ir galėjo įvertinti ir numatyti teikdamas pasiūlymą. Tokių darbų vertės nustatymo, teikimo ir tvirtinimo procedūra atliekama analogiškai kaip pagal Pakeitimų procedūrą, nurodytą 10 skyriuje. </w:t>
      </w:r>
    </w:p>
    <w:p w14:paraId="7744033E" w14:textId="77777777" w:rsidR="005F70B2" w:rsidRPr="00042E54"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w:t>
      </w:r>
    </w:p>
    <w:p w14:paraId="073D5537" w14:textId="77777777" w:rsidR="005F70B2" w:rsidRPr="00042E54"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Vykdydamas Darbus Rangovas privalo:</w:t>
      </w:r>
    </w:p>
    <w:p w14:paraId="56FAE3D7" w14:textId="77777777" w:rsidR="005F70B2" w:rsidRPr="00042E54"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savo sąskaita pašalinti iš Statybvietės visas statybines atliekas ir šiukšles;</w:t>
      </w:r>
    </w:p>
    <w:p w14:paraId="7203862B" w14:textId="77777777" w:rsidR="005F70B2" w:rsidRPr="00042E54"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sandėliuoti arba išvežti perteklines Medžiagas ir nereikalingus Rangovo įrengimus;</w:t>
      </w:r>
    </w:p>
    <w:p w14:paraId="0C3F2260" w14:textId="77777777" w:rsidR="005F70B2" w:rsidRPr="00042E54"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valyti ir prižiūrėti patekimo į Statybvietę kelius ir aplinką nuo šiukšlių, dulkių ar kitų teršalų. Statybvietė ir patekimui į Statybvietę naudojami keliai (ir patalpos) turi būti saugūs, paženklinti įspėjamaisiais ženklais ir nekelti pavojaus Užsakovo personalui ir tretiesiems asmenims. Rangovas turi būti atsakingas už bet kokį kelių (ar patalpų) remontą, kurio gali prireikti dėl Rangovo veiksmų.</w:t>
      </w:r>
    </w:p>
    <w:p w14:paraId="6D166F00" w14:textId="77777777" w:rsidR="005F70B2" w:rsidRPr="00042E54"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042E54">
        <w:rPr>
          <w:rFonts w:ascii="Times New Roman" w:hAnsi="Times New Roman" w:cs="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10AD40B3" w14:textId="6AB0A33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w:t>
      </w:r>
      <w:r w:rsidRPr="00D84912">
        <w:rPr>
          <w:rFonts w:ascii="Times New Roman" w:hAnsi="Times New Roman" w:cs="Times New Roman"/>
          <w:sz w:val="24"/>
          <w:szCs w:val="24"/>
        </w:rPr>
        <w:lastRenderedPageBreak/>
        <w:t>nekompetentingai ar aplaidžiai vykdo pareigas, nesugeba laikytis Sutarties sąlygų arba savo elgesiu kelia grėsmę saugai darbe, sveikatai arba aplinkos apsaugai.</w:t>
      </w:r>
    </w:p>
    <w:p w14:paraId="6197C381"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privalo naudoti tik Darbų vykdymui ir naudojimo sąlygoms tinkamą Įrangą ir Medžiagas pagal jų specifikacijose, statybų reglamentuose, teisės aktuose nustatytus reikalavimus.</w:t>
      </w:r>
    </w:p>
    <w:p w14:paraId="163419B6" w14:textId="15726AD8"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7CB1988"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59F5C02"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7D999E40" w14:textId="6179AF9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9590240"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privalo sudaryti sąlygas Užsakovo atstovams bei Statinio statybos techninės priežiūros (specialiųjų statybos darbų techninės priežiūros vadovas) vadovui lankytis statybos objekte (Statybvietėje) bei susipažinti su visa Darbų dokumentacija.</w:t>
      </w:r>
    </w:p>
    <w:p w14:paraId="36B8149D"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EFB89D3"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22E345BC"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Rangovas iki Darbų pradžios privalo pateikti Užsakovui įrodymą, kad (jei tai privaloma pagal teisės aktus) Rangovas yra </w:t>
      </w:r>
      <w:r w:rsidR="00111BFC" w:rsidRPr="00D84912">
        <w:rPr>
          <w:rFonts w:ascii="Times New Roman" w:hAnsi="Times New Roman" w:cs="Times New Roman"/>
          <w:sz w:val="24"/>
          <w:szCs w:val="24"/>
        </w:rPr>
        <w:t>apsidraudęs (</w:t>
      </w:r>
      <w:r w:rsidRPr="00D84912">
        <w:rPr>
          <w:rFonts w:ascii="Times New Roman" w:hAnsi="Times New Roman" w:cs="Times New Roman"/>
          <w:sz w:val="24"/>
          <w:szCs w:val="24"/>
        </w:rPr>
        <w:t>apdraudę</w:t>
      </w:r>
      <w:r w:rsidR="00111BFC" w:rsidRPr="00D84912">
        <w:rPr>
          <w:rFonts w:ascii="Times New Roman" w:hAnsi="Times New Roman" w:cs="Times New Roman"/>
          <w:sz w:val="24"/>
          <w:szCs w:val="24"/>
        </w:rPr>
        <w:t>)</w:t>
      </w:r>
      <w:r w:rsidRPr="00D84912">
        <w:rPr>
          <w:rFonts w:ascii="Times New Roman" w:hAnsi="Times New Roman" w:cs="Times New Roman"/>
          <w:sz w:val="24"/>
          <w:szCs w:val="24"/>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03F70E3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7E95AC7"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įsipareigoja pranešti Užsakovui Subrangovų pavadinimus, kontaktinius duomenis ir jų atstovus</w:t>
      </w:r>
      <w:r w:rsidR="00BB508B" w:rsidRPr="00D84912">
        <w:rPr>
          <w:rFonts w:ascii="Times New Roman" w:hAnsi="Times New Roman" w:cs="Times New Roman"/>
          <w:sz w:val="24"/>
          <w:szCs w:val="24"/>
        </w:rPr>
        <w:t xml:space="preserve">, pateikdamas </w:t>
      </w:r>
      <w:r w:rsidRPr="00D84912">
        <w:rPr>
          <w:rFonts w:ascii="Times New Roman" w:hAnsi="Times New Roman" w:cs="Times New Roman"/>
          <w:sz w:val="24"/>
          <w:szCs w:val="24"/>
        </w:rPr>
        <w:t>Subrangovų sąraš</w:t>
      </w:r>
      <w:r w:rsidR="00BB508B" w:rsidRPr="00D84912">
        <w:rPr>
          <w:rFonts w:ascii="Times New Roman" w:hAnsi="Times New Roman" w:cs="Times New Roman"/>
          <w:sz w:val="24"/>
          <w:szCs w:val="24"/>
        </w:rPr>
        <w:t xml:space="preserve">ą </w:t>
      </w:r>
      <w:r w:rsidRPr="00D84912">
        <w:rPr>
          <w:rFonts w:ascii="Times New Roman" w:hAnsi="Times New Roman" w:cs="Times New Roman"/>
          <w:sz w:val="24"/>
          <w:szCs w:val="24"/>
        </w:rPr>
        <w:t xml:space="preserve">(išskyrus, </w:t>
      </w:r>
      <w:r w:rsidR="00BB508B" w:rsidRPr="00D84912">
        <w:rPr>
          <w:rFonts w:ascii="Times New Roman" w:hAnsi="Times New Roman" w:cs="Times New Roman"/>
          <w:sz w:val="24"/>
          <w:szCs w:val="24"/>
        </w:rPr>
        <w:t xml:space="preserve">apie subrangovus, </w:t>
      </w:r>
      <w:r w:rsidRPr="00D84912">
        <w:rPr>
          <w:rFonts w:ascii="Times New Roman" w:hAnsi="Times New Roman" w:cs="Times New Roman"/>
          <w:sz w:val="24"/>
          <w:szCs w:val="24"/>
        </w:rPr>
        <w:t>kurie jau tiksliai ir aiškiai įvardinti Rangovo pasiūlyme)</w:t>
      </w:r>
      <w:r w:rsidR="00BB508B" w:rsidRPr="00D84912">
        <w:rPr>
          <w:rFonts w:ascii="Times New Roman" w:hAnsi="Times New Roman" w:cs="Times New Roman"/>
          <w:sz w:val="24"/>
          <w:szCs w:val="24"/>
        </w:rPr>
        <w:t xml:space="preserve">. Rangovas įsipareigoja </w:t>
      </w:r>
      <w:r w:rsidRPr="00D84912">
        <w:rPr>
          <w:rFonts w:ascii="Times New Roman" w:hAnsi="Times New Roman" w:cs="Times New Roman"/>
          <w:sz w:val="24"/>
          <w:szCs w:val="24"/>
        </w:rPr>
        <w:t xml:space="preserve">informuoti apie minėtos </w:t>
      </w:r>
      <w:r w:rsidRPr="00D84912">
        <w:rPr>
          <w:rFonts w:ascii="Times New Roman" w:hAnsi="Times New Roman" w:cs="Times New Roman"/>
          <w:sz w:val="24"/>
          <w:szCs w:val="24"/>
        </w:rPr>
        <w:lastRenderedPageBreak/>
        <w:t xml:space="preserve">informacijos pasikeitimus visu Sutarties vykdymo metu, taip pat apie naujus Subrangovus, kuriuos jis ketina pasitelkti vėliau. </w:t>
      </w:r>
      <w:r w:rsidR="00BB508B" w:rsidRPr="00D84912">
        <w:rPr>
          <w:rFonts w:ascii="Times New Roman" w:hAnsi="Times New Roman" w:cs="Times New Roman"/>
          <w:sz w:val="24"/>
          <w:szCs w:val="24"/>
        </w:rPr>
        <w:t>Užsakovas, gavęs iš Rangovo informaciją apie Subrangovus, motyvuotu raštu turi teisę nesutikti su nurodytais Subrangovais</w:t>
      </w:r>
      <w:r w:rsidR="00264241" w:rsidRPr="00D84912">
        <w:rPr>
          <w:rFonts w:ascii="Times New Roman" w:hAnsi="Times New Roman" w:cs="Times New Roman"/>
          <w:sz w:val="24"/>
          <w:szCs w:val="24"/>
        </w:rPr>
        <w:t xml:space="preserve"> ir jiems nepritarti</w:t>
      </w:r>
      <w:r w:rsidR="00BB508B" w:rsidRPr="00D84912">
        <w:rPr>
          <w:rFonts w:ascii="Times New Roman" w:hAnsi="Times New Roman" w:cs="Times New Roman"/>
          <w:sz w:val="24"/>
          <w:szCs w:val="24"/>
        </w:rPr>
        <w:t>. Jei Užsakovas, gavęs informaciją motyvuoto rašto dėl nepritarimo (prieštaravimo) nepateikia</w:t>
      </w:r>
      <w:r w:rsidR="00264241" w:rsidRPr="00D84912">
        <w:rPr>
          <w:rFonts w:ascii="Times New Roman" w:hAnsi="Times New Roman" w:cs="Times New Roman"/>
          <w:sz w:val="24"/>
          <w:szCs w:val="24"/>
        </w:rPr>
        <w:t xml:space="preserve"> per 5 darbo dienas</w:t>
      </w:r>
      <w:r w:rsidR="00BB508B" w:rsidRPr="00D84912">
        <w:rPr>
          <w:rFonts w:ascii="Times New Roman" w:hAnsi="Times New Roman" w:cs="Times New Roman"/>
          <w:sz w:val="24"/>
          <w:szCs w:val="24"/>
        </w:rPr>
        <w:t xml:space="preserve">, laikoma, kad Rangovo siūlomi Subrangovai yra suderinti ir patvirtinti. </w:t>
      </w:r>
    </w:p>
    <w:p w14:paraId="0E4C555E" w14:textId="77777777" w:rsidR="005F70B2" w:rsidRPr="00D84912" w:rsidRDefault="005F70B2" w:rsidP="004F53AF">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Sutarties vykdymo metu Rangovas gali pakeisti Subrangovus (tiek aiškiai nurodytus pasiūlyme, tiek nurodytus vėliau) informuodamas Užsakovą.</w:t>
      </w:r>
      <w:r w:rsidR="00BB508B" w:rsidRPr="00D84912">
        <w:rPr>
          <w:rFonts w:ascii="Times New Roman" w:hAnsi="Times New Roman" w:cs="Times New Roman"/>
          <w:sz w:val="24"/>
          <w:szCs w:val="24"/>
        </w:rPr>
        <w:t xml:space="preserve"> Užsakovas turi teisę nepritarti siūlomiems </w:t>
      </w:r>
      <w:r w:rsidR="00264241" w:rsidRPr="00D84912">
        <w:rPr>
          <w:rFonts w:ascii="Times New Roman" w:hAnsi="Times New Roman" w:cs="Times New Roman"/>
          <w:sz w:val="24"/>
          <w:szCs w:val="24"/>
        </w:rPr>
        <w:t xml:space="preserve">kitiems </w:t>
      </w:r>
      <w:r w:rsidR="00BB508B" w:rsidRPr="00D84912">
        <w:rPr>
          <w:rFonts w:ascii="Times New Roman" w:hAnsi="Times New Roman" w:cs="Times New Roman"/>
          <w:sz w:val="24"/>
          <w:szCs w:val="24"/>
        </w:rPr>
        <w:t>Subrangovams, pateikdamas motyvuotą raštą</w:t>
      </w:r>
      <w:r w:rsidRPr="00D84912">
        <w:rPr>
          <w:rFonts w:ascii="Times New Roman" w:hAnsi="Times New Roman" w:cs="Times New Roman"/>
          <w:sz w:val="24"/>
          <w:szCs w:val="24"/>
        </w:rPr>
        <w:t>.</w:t>
      </w:r>
      <w:r w:rsidR="00264241" w:rsidRPr="00D84912">
        <w:rPr>
          <w:rFonts w:ascii="Times New Roman" w:hAnsi="Times New Roman" w:cs="Times New Roman"/>
          <w:sz w:val="24"/>
          <w:szCs w:val="24"/>
        </w:rPr>
        <w:t xml:space="preserve"> Jei toks raštas nepateikiamas per 5 darbo dienas, laikoma kad </w:t>
      </w:r>
      <w:r w:rsidR="004E0858" w:rsidRPr="00D84912">
        <w:rPr>
          <w:rFonts w:ascii="Times New Roman" w:hAnsi="Times New Roman" w:cs="Times New Roman"/>
          <w:sz w:val="24"/>
          <w:szCs w:val="24"/>
        </w:rPr>
        <w:t xml:space="preserve">naujai siūlomiems (keičiamiems) Subrangovams pritarta ir jie suderinti. </w:t>
      </w:r>
      <w:r w:rsidRPr="00D84912">
        <w:rPr>
          <w:rFonts w:ascii="Times New Roman" w:hAnsi="Times New Roman" w:cs="Times New Roman"/>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2173BF28"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Jeigu Pirkimo dokumentuose </w:t>
      </w:r>
      <w:r w:rsidR="00452D2D">
        <w:rPr>
          <w:rFonts w:ascii="Times New Roman" w:hAnsi="Times New Roman" w:cs="Times New Roman"/>
          <w:sz w:val="24"/>
          <w:szCs w:val="24"/>
        </w:rPr>
        <w:t xml:space="preserve">nurodyti </w:t>
      </w:r>
      <w:r w:rsidRPr="00D84912">
        <w:rPr>
          <w:rFonts w:ascii="Times New Roman" w:hAnsi="Times New Roman" w:cs="Times New Roman"/>
          <w:sz w:val="24"/>
          <w:szCs w:val="24"/>
        </w:rPr>
        <w:t>konkretūs modeliai, konkretus procesas ar prekės ženklas, patentas, tipas, konkretaus gamintojo ar kilmės</w:t>
      </w:r>
      <w:r w:rsidR="00823601" w:rsidRPr="00D84912">
        <w:rPr>
          <w:rFonts w:ascii="Times New Roman" w:hAnsi="Times New Roman" w:cs="Times New Roman"/>
          <w:sz w:val="24"/>
          <w:szCs w:val="24"/>
        </w:rPr>
        <w:t xml:space="preserve">, tiekimo šaltinio </w:t>
      </w:r>
      <w:r w:rsidRPr="00D84912">
        <w:rPr>
          <w:rFonts w:ascii="Times New Roman" w:hAnsi="Times New Roman" w:cs="Times New Roman"/>
          <w:sz w:val="24"/>
          <w:szCs w:val="24"/>
        </w:rPr>
        <w:t xml:space="preserve">Medžiagos, Įranga ar Mechanizmai, galima naudoti analogiškus, ne prastesnių parametrų ir kokybės Medžiagas, Įrangą ar Mechanizmus. </w:t>
      </w:r>
    </w:p>
    <w:p w14:paraId="70792A5C"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735AFA8A"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DARBŲ ATLIKIMO TERMINAI, VĖLAVIMAS, SUSTABDYMAS</w:t>
      </w:r>
    </w:p>
    <w:p w14:paraId="044A685D"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35925E60"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Darbų atlikimo terminas yra 3.4 papunktyje nurodytas mėn. skaičius, skaičiuojamas nuo Sutarties įsigaliojimo. Rangovas iki Darbų atlikimo termino pabaigos privalo atlikti visus Darbus, įskaitant baigiamuosius bandymus.</w:t>
      </w:r>
    </w:p>
    <w:p w14:paraId="4B3B5141" w14:textId="77777777" w:rsidR="005F70B2" w:rsidRPr="00D84912" w:rsidRDefault="004E0858"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Užsakovui pageidaujant ir paprašius, </w:t>
      </w:r>
      <w:r w:rsidR="005F70B2" w:rsidRPr="00D84912">
        <w:rPr>
          <w:rFonts w:ascii="Times New Roman" w:hAnsi="Times New Roman" w:cs="Times New Roman"/>
          <w:sz w:val="24"/>
          <w:szCs w:val="24"/>
        </w:rPr>
        <w:t xml:space="preserve">Rangovas </w:t>
      </w:r>
      <w:r w:rsidRPr="00D84912">
        <w:rPr>
          <w:rFonts w:ascii="Times New Roman" w:hAnsi="Times New Roman" w:cs="Times New Roman"/>
          <w:sz w:val="24"/>
          <w:szCs w:val="24"/>
        </w:rPr>
        <w:t xml:space="preserve">parengia ir pateikia Darbų vykdymo grafiką. Pateikus ir suderinus grafiką, Rangovas </w:t>
      </w:r>
      <w:r w:rsidR="005F70B2" w:rsidRPr="00D84912">
        <w:rPr>
          <w:rFonts w:ascii="Times New Roman" w:hAnsi="Times New Roman" w:cs="Times New Roman"/>
          <w:sz w:val="24"/>
          <w:szCs w:val="24"/>
        </w:rPr>
        <w:t>Darb</w:t>
      </w:r>
      <w:r w:rsidRPr="00D84912">
        <w:rPr>
          <w:rFonts w:ascii="Times New Roman" w:hAnsi="Times New Roman" w:cs="Times New Roman"/>
          <w:sz w:val="24"/>
          <w:szCs w:val="24"/>
        </w:rPr>
        <w:t xml:space="preserve">us vykdo laikantis jo. Darbų vykdymo </w:t>
      </w:r>
      <w:r w:rsidR="005F70B2" w:rsidRPr="00D84912">
        <w:rPr>
          <w:rFonts w:ascii="Times New Roman" w:hAnsi="Times New Roman" w:cs="Times New Roman"/>
          <w:sz w:val="24"/>
          <w:szCs w:val="24"/>
        </w:rPr>
        <w:t xml:space="preserve">metu Rangovas gali koreguoti grafiką keičiant Darbų vykdymo seką, numatytų etapų terminus, bet nekeičiant galutinio Darbų atlikimo termino. Rangovas privalo taip pat koreguoti grafiką, jei Užsakovas bet kuriuo metu informuoja Rangovą, kad jis neatitinka Sutarties arba prieštarauja faktinei Darbų vykdymo eigai bei Rangovo ketinimams. </w:t>
      </w:r>
    </w:p>
    <w:p w14:paraId="3DA9164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Rangovas nutraukia Darbus, vėluoja atlikti bet kokią Darbų grupę (etapą) pagal pateiktą vykdymo grafiką</w:t>
      </w:r>
      <w:r w:rsidR="00700D15" w:rsidRPr="00D84912">
        <w:rPr>
          <w:rFonts w:ascii="Times New Roman" w:hAnsi="Times New Roman" w:cs="Times New Roman"/>
          <w:sz w:val="24"/>
          <w:szCs w:val="24"/>
        </w:rPr>
        <w:t xml:space="preserve"> (jei toks suderinamas)</w:t>
      </w:r>
      <w:r w:rsidRPr="00D84912">
        <w:rPr>
          <w:rFonts w:ascii="Times New Roman" w:hAnsi="Times New Roman" w:cs="Times New Roman"/>
          <w:sz w:val="24"/>
          <w:szCs w:val="24"/>
        </w:rPr>
        <w:t>,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Užsakovas, įteikęs antrą pranešimą, gali nutraukti šią Sutartį joje nustatyta tvarka. Ši sąlyga netaikoma, jei vėluojama dėl priežasčių, nepriklausančių nuo Rangovo.</w:t>
      </w:r>
    </w:p>
    <w:p w14:paraId="1AC8C90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Darbų atlikimo terminas gali būti pratęstas</w:t>
      </w:r>
      <w:r w:rsidR="00700D15" w:rsidRPr="00D84912">
        <w:rPr>
          <w:rFonts w:ascii="Times New Roman" w:hAnsi="Times New Roman" w:cs="Times New Roman"/>
          <w:sz w:val="24"/>
          <w:szCs w:val="24"/>
        </w:rPr>
        <w:t xml:space="preserve"> </w:t>
      </w:r>
      <w:r w:rsidRPr="00D84912">
        <w:rPr>
          <w:rFonts w:ascii="Times New Roman" w:hAnsi="Times New Roman" w:cs="Times New Roman"/>
          <w:sz w:val="24"/>
          <w:szCs w:val="24"/>
        </w:rPr>
        <w:t>3.4 papunktyje nurodytam pratęsimo terminui tik dėl aplinkybių, kurios nepriklauso nuo Rangovo:</w:t>
      </w:r>
    </w:p>
    <w:p w14:paraId="23D521EF"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išskirtinai nepalankių gamtinių sąlygų (taikoma tik Darbams, kurių kokybė priklauso nuo gamtinių sąlygų), kurios buvo nenumatomos arba kurių joks patyręs rangovas nebūtų galėjęs tikėtis ir tai įvertinti;</w:t>
      </w:r>
    </w:p>
    <w:p w14:paraId="42838220"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Pakeitimų, atliekamų vadovaujantis Sutarties sąlygų 10 skyriaus nuostatomis;</w:t>
      </w:r>
    </w:p>
    <w:p w14:paraId="4A23D739"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Institucijų, pareigūnų, įstaigų ar organizacijų nesuteikti leidimai (kai jų paprašyta laiku), nepriimti sprendimai, nustatyti draudimai, ribojimai, kurių iš anksto nebuvo galima numatyti;</w:t>
      </w:r>
    </w:p>
    <w:p w14:paraId="5C047820"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bet kokio vėlavimo, kliūčių ar trukdymų, sukeltų arba priskiriamų Užsakovui arba Užsakovo personalui, arba tretiesiems asmenims</w:t>
      </w:r>
      <w:r w:rsidR="000E77DC" w:rsidRPr="00D84912">
        <w:rPr>
          <w:rFonts w:ascii="Times New Roman" w:hAnsi="Times New Roman" w:cs="Times New Roman"/>
          <w:sz w:val="24"/>
          <w:szCs w:val="24"/>
        </w:rPr>
        <w:t xml:space="preserve"> išskyrus, kurie pasamdyti Rangovo ar susiję </w:t>
      </w:r>
      <w:r w:rsidR="00E171F9" w:rsidRPr="00D84912">
        <w:rPr>
          <w:rFonts w:ascii="Times New Roman" w:hAnsi="Times New Roman" w:cs="Times New Roman"/>
          <w:sz w:val="24"/>
          <w:szCs w:val="24"/>
        </w:rPr>
        <w:t>su Rangovu</w:t>
      </w:r>
      <w:r w:rsidRPr="00D84912">
        <w:rPr>
          <w:rFonts w:ascii="Times New Roman" w:hAnsi="Times New Roman" w:cs="Times New Roman"/>
          <w:sz w:val="24"/>
          <w:szCs w:val="24"/>
        </w:rPr>
        <w:t xml:space="preserve">. </w:t>
      </w:r>
    </w:p>
    <w:p w14:paraId="32815C56"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Darbų pabaiga pagal Sutartį bus laikomas momentas, kai bus užbaigti visi Sutartyje numatyti Darbai ir pasirašytas Darbų perdavimo-priėmimo aktas. Pabaigus darbus prasideda Statybos užbaigimo terminas. </w:t>
      </w:r>
    </w:p>
    <w:p w14:paraId="27C01A9F"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dalies ar visų Darbų vykdymą, nurodydamas (jeigu įmanoma) sustabdymo trukmę dienomis. Aplinkybės, dėl kurių gali būti stabdomi darbai, yra: </w:t>
      </w:r>
    </w:p>
    <w:p w14:paraId="0FCA1544" w14:textId="77777777" w:rsidR="00A21E1A" w:rsidRPr="00D84912" w:rsidRDefault="00A21E1A"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lastRenderedPageBreak/>
        <w:t>Projekto klaidos, praleidimai, kurių taisymui reikalinga Projekto korektūra, papildomi projektavimo darbai;</w:t>
      </w:r>
    </w:p>
    <w:p w14:paraId="569E7A77"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papildomi tyrinėjimai (archeologiniai ir kt</w:t>
      </w:r>
      <w:r w:rsidR="00493DF9" w:rsidRPr="00D84912">
        <w:rPr>
          <w:rFonts w:ascii="Times New Roman" w:hAnsi="Times New Roman" w:cs="Times New Roman"/>
          <w:sz w:val="24"/>
          <w:szCs w:val="24"/>
        </w:rPr>
        <w:t>.</w:t>
      </w:r>
      <w:r w:rsidRPr="00D84912">
        <w:rPr>
          <w:rFonts w:ascii="Times New Roman" w:hAnsi="Times New Roman" w:cs="Times New Roman"/>
          <w:sz w:val="24"/>
          <w:szCs w:val="24"/>
        </w:rPr>
        <w:t>), kurie nebuvo numatyti, bet kuriuos būtina atlikti;</w:t>
      </w:r>
    </w:p>
    <w:p w14:paraId="18CCF9E1"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vėluojama perduoti statybvietę (ar dalį statybvietės) (dėl gamtinių sąlygų, veikiančių įrenginių, vykdomos veiklos, trūkstamų dokumentų ir duomenų ir pan.); </w:t>
      </w:r>
    </w:p>
    <w:p w14:paraId="0A9AEDA1"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trečiųjų asmenų įtaka;</w:t>
      </w:r>
    </w:p>
    <w:p w14:paraId="749AF880"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sustabdytas finansavimas arba trūksta finansavimo;</w:t>
      </w:r>
    </w:p>
    <w:p w14:paraId="783C3D7C"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laiku neatlaisvinta Darbų vieta, negalimas tinkamas privažiavimas iki Darbų vietos ir pan.;</w:t>
      </w:r>
    </w:p>
    <w:p w14:paraId="3A0FA8F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laiku nepateikti dokumentai (duomenys ir pan.), kurią privalo pateikti Užsakovas;</w:t>
      </w:r>
    </w:p>
    <w:p w14:paraId="05D213BB"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74B940B"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bet koks uždelsimas ar sutrikimas dėl Pakeitimo; </w:t>
      </w:r>
    </w:p>
    <w:p w14:paraId="597B6327"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kitos aplinkybės, kurios nebuvo žinomos Pirkimo vykdymo metu ir su kuriomis susidurtų bet kuris rangovas. </w:t>
      </w:r>
    </w:p>
    <w:p w14:paraId="6D97C45A"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Užsakovui nurodant raštu Darbai atnaujinami išnykus aplinkybėms, dėl kurių jie buvo sustabdyti. Atnaujinus darbų vykdymą darbai atliekami per jiems likusį laikotarpį (laiką), kuris buvo likęs iki sustabdymo. </w:t>
      </w:r>
    </w:p>
    <w:p w14:paraId="7254B431"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691B39D"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Šiame punkte numatytu atveju Rangovas turi teisę į pagrįstai patirtų papildomų Išlaidų apmokėjimą. </w:t>
      </w:r>
    </w:p>
    <w:p w14:paraId="0EA4529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Rangovas vėluoja atlikti Darbus iki Darbų atlikimo termino, nurodyto Sutarties 6.1 papunktyje, pabaigos ir nepateikia Užsakovui pagrįstų įrodymų, pateisinančių Darbų vėlavimą, Užsakovas turi teisė reikalauti sumokėti delspinigius dėl vėlavimo, kurių dydis yra nurodytas 3.4 papunktyje. Delspinigių nebus reikalaujama, jei vėluojama dėl priežasčių, nepriklausančių nuo Rangovo.</w:t>
      </w:r>
    </w:p>
    <w:p w14:paraId="510172C6"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3F9D02CD"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SUTARTIES ĮVYKDYMO UŽTIKRINIMAS</w:t>
      </w:r>
    </w:p>
    <w:p w14:paraId="05814965"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4BE94FC7" w14:textId="27F56B1F" w:rsidR="005F70B2" w:rsidRDefault="00516BE6" w:rsidP="0065485D">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16BE6">
        <w:rPr>
          <w:rFonts w:ascii="Times New Roman" w:hAnsi="Times New Roman" w:cs="Times New Roman"/>
          <w:sz w:val="24"/>
          <w:szCs w:val="24"/>
        </w:rPr>
        <w:t>Atlikimo užtikrinimas pateikiamas sutarties valiuta. Atlikimo užtikrinimas turi būti pateiktas banko, kredito unijos garantijos ar draudimo bendrovės laidavimo draudimo forma. Suma turi būti ne mažesnė kaip 5 proc. priimtos sutarties vertės</w:t>
      </w:r>
      <w:r w:rsidR="001B0538">
        <w:rPr>
          <w:rFonts w:ascii="Times New Roman" w:hAnsi="Times New Roman" w:cs="Times New Roman"/>
          <w:sz w:val="24"/>
          <w:szCs w:val="24"/>
        </w:rPr>
        <w:t xml:space="preserve"> </w:t>
      </w:r>
      <w:r w:rsidR="00435B52">
        <w:rPr>
          <w:rFonts w:ascii="Times New Roman" w:hAnsi="Times New Roman" w:cs="Times New Roman"/>
          <w:sz w:val="24"/>
          <w:szCs w:val="24"/>
        </w:rPr>
        <w:t>su</w:t>
      </w:r>
      <w:r w:rsidR="001B0538">
        <w:rPr>
          <w:rFonts w:ascii="Times New Roman" w:hAnsi="Times New Roman" w:cs="Times New Roman"/>
          <w:sz w:val="24"/>
          <w:szCs w:val="24"/>
        </w:rPr>
        <w:t xml:space="preserve"> PVM</w:t>
      </w:r>
      <w:r w:rsidRPr="00516BE6">
        <w:rPr>
          <w:rFonts w:ascii="Times New Roman" w:hAnsi="Times New Roman" w:cs="Times New Roman"/>
          <w:sz w:val="24"/>
          <w:szCs w:val="24"/>
        </w:rPr>
        <w:t>. Ne vėliau kaip 10 dienų nuo sutarties pasirašymo dienos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r>
        <w:rPr>
          <w:rFonts w:ascii="Times New Roman" w:hAnsi="Times New Roman" w:cs="Times New Roman"/>
          <w:sz w:val="24"/>
          <w:szCs w:val="24"/>
        </w:rPr>
        <w:t>.</w:t>
      </w:r>
    </w:p>
    <w:p w14:paraId="7F331BF6" w14:textId="32C066B9" w:rsidR="00516BE6" w:rsidRDefault="00516BE6" w:rsidP="0065485D">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16BE6">
        <w:rPr>
          <w:rFonts w:ascii="Times New Roman" w:hAnsi="Times New Roman" w:cs="Times New Roman"/>
          <w:sz w:val="24"/>
          <w:szCs w:val="24"/>
        </w:rPr>
        <w:t xml:space="preserve">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priklausančią sumą (neturi būti sąlygos, kad garanto suma proporcingai mažėja atliktų darbų vertei). Sutarties įvykdymo užtikrinime turi būti nurodyta, kad jį išdavęs subjektas įsipareigoja neatšaukiamai ir besąlygiškai sumokėti nurodytą sumą per 5 (penkias) darbo dienas po pirmojo Užsakovo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tiekėjas neįvykdė ar juos įvykdė netinkamai ir jokie papildomi įrodymai nėra pateikiami. Užsakovas neįsipareigoja įrodyti realiai patirtų nuostolių ir tiekėjas pateikdamas sutarties įvykdymo užtikrinimą pareiškia ir garantuoja, jog sutarties įvykdymo </w:t>
      </w:r>
      <w:r w:rsidRPr="00516BE6">
        <w:rPr>
          <w:rFonts w:ascii="Times New Roman" w:hAnsi="Times New Roman" w:cs="Times New Roman"/>
          <w:sz w:val="24"/>
          <w:szCs w:val="24"/>
        </w:rPr>
        <w:lastRenderedPageBreak/>
        <w:t>užtikrinimo suma laikytina minimaliais užsakovo nuostoliais, kurių atskirai nereikia įrodinėti nepriklausomai nuo to ar toks įsipareigojimas nurodytas užtikrinimo dokumente ar ne. Tik Rangovas ir/ar sutarties užtikrinimo dokumentą išdavus įstaiga yra atsakinga už šio reikalavimo supratimą bei įvertinimą.</w:t>
      </w:r>
    </w:p>
    <w:p w14:paraId="7A6F9863" w14:textId="5115FE45" w:rsidR="00516BE6" w:rsidRDefault="00516BE6" w:rsidP="0065485D">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16BE6">
        <w:rPr>
          <w:rFonts w:ascii="Times New Roman" w:hAnsi="Times New Roman" w:cs="Times New Roman"/>
          <w:sz w:val="24"/>
          <w:szCs w:val="24"/>
        </w:rPr>
        <w:t>Užsakovas turi teisę atmesti Atlikimo užtikrinimą, gavęs informaciją, kad Sutarties atlikimą užtikrinantis juridinis asmuo tapo nemokus ar neįvykdė įsipareigojimų kitiems ūkio subjektams arba netinkamai juos vykdė</w:t>
      </w:r>
      <w:r>
        <w:rPr>
          <w:rFonts w:ascii="Times New Roman" w:hAnsi="Times New Roman" w:cs="Times New Roman"/>
          <w:sz w:val="24"/>
          <w:szCs w:val="24"/>
        </w:rPr>
        <w:t>.</w:t>
      </w:r>
    </w:p>
    <w:p w14:paraId="4D0AAE01" w14:textId="162CD3D5" w:rsidR="00516BE6" w:rsidRDefault="00516BE6" w:rsidP="0065485D">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16BE6">
        <w:rPr>
          <w:rFonts w:ascii="Times New Roman" w:hAnsi="Times New Roman" w:cs="Times New Roman"/>
          <w:sz w:val="24"/>
          <w:szCs w:val="24"/>
        </w:rPr>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(1.1.3.10), atlikti (56 dienos) ir Statybos užbaigimo akto pasirašymo veiksmams įvardytiems STR 1.05.01:2017 „Statybą leidžiantys dokumentai. Statybos užbaigimas. Statybos sustabdymas. Savavališkos statybos padarinių šalinimas. Statybos pagal neteisėtai išduotą statybą leidžiantį dokumentą padarinių šalinimas“ (28 dienos), kuriuos atlieka Valstybės institucijos</w:t>
      </w:r>
      <w:r>
        <w:rPr>
          <w:rFonts w:ascii="Times New Roman" w:hAnsi="Times New Roman" w:cs="Times New Roman"/>
          <w:sz w:val="24"/>
          <w:szCs w:val="24"/>
        </w:rPr>
        <w:t xml:space="preserve">. </w:t>
      </w:r>
      <w:r w:rsidRPr="00516BE6">
        <w:rPr>
          <w:rFonts w:ascii="Times New Roman" w:hAnsi="Times New Roman" w:cs="Times New Roman"/>
          <w:sz w:val="24"/>
          <w:szCs w:val="24"/>
        </w:rPr>
        <w:t>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w:t>
      </w:r>
    </w:p>
    <w:p w14:paraId="6BA68567" w14:textId="06D82123" w:rsidR="00516BE6" w:rsidRPr="0065485D" w:rsidRDefault="00516BE6" w:rsidP="0065485D">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16BE6">
        <w:rPr>
          <w:rFonts w:ascii="Times New Roman" w:hAnsi="Times New Roman" w:cs="Times New Roman"/>
          <w:sz w:val="24"/>
          <w:szCs w:val="24"/>
        </w:rPr>
        <w:t>Užsakovas turi grąžinti Rangovui atlikimo užtikrinimo dokumentą per 21 dieną po Statybos užbaigimo akto surašymo</w:t>
      </w:r>
      <w:r>
        <w:rPr>
          <w:rFonts w:ascii="Times New Roman" w:hAnsi="Times New Roman" w:cs="Times New Roman"/>
          <w:sz w:val="24"/>
          <w:szCs w:val="24"/>
        </w:rPr>
        <w:t>.</w:t>
      </w:r>
    </w:p>
    <w:p w14:paraId="50A665F3"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1AA20142"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DARBŲ PERDAVIMAS-PRIĖMIMAS IR STATYBOS UŽBAIGIMAS</w:t>
      </w:r>
    </w:p>
    <w:p w14:paraId="5416FC9E"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10E629B8"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perima Darbus:</w:t>
      </w:r>
    </w:p>
    <w:p w14:paraId="68DB3608" w14:textId="590AFD44"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kai visi Darbai baigti pagal Sutartį, įskaitant ir baigiamuosius bandymus, kurių rezultatai yra teigiami, ir,</w:t>
      </w:r>
    </w:p>
    <w:p w14:paraId="3CB4C7F8" w14:textId="15A2FA5D"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kai pasirašomas Darbų perdavimo-priėmimo aktas.</w:t>
      </w:r>
    </w:p>
    <w:p w14:paraId="7E68409E" w14:textId="77777777" w:rsidR="0095284E" w:rsidRPr="00D84912" w:rsidRDefault="0095284E"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Darbai gali būti perduodami ir dalimis, Rangovui pateikia ir Užsakovui patvirtinat Atliktų darbų aktą. Rangovo pateiktą Atliktų darbų aktą Užsakovas pasirašo per 5 darbo dienas, arba pateikia motyvuotas pastabas, kodėl Aktas negali būti pasirašytas (kokie darbai atlikti netinkamai, kurie turi būti pataisyti). </w:t>
      </w:r>
      <w:r w:rsidR="008E65B9" w:rsidRPr="00D84912">
        <w:rPr>
          <w:rFonts w:ascii="Times New Roman" w:hAnsi="Times New Roman" w:cs="Times New Roman"/>
          <w:sz w:val="24"/>
          <w:szCs w:val="24"/>
        </w:rPr>
        <w:t>Jei per nurodytą terminą motyvuotos pastabos nepateikiamas ir Aktas nepasirašomas, laikoma, kad Akte nurodyti darbai atlikti tinkamai ir Užsakovas pretenzijų neturi.</w:t>
      </w:r>
      <w:r w:rsidR="00E66181" w:rsidRPr="00D84912">
        <w:rPr>
          <w:rFonts w:ascii="Times New Roman" w:hAnsi="Times New Roman" w:cs="Times New Roman"/>
          <w:sz w:val="24"/>
          <w:szCs w:val="24"/>
        </w:rPr>
        <w:t xml:space="preserve"> Šalims pasirašius Atliktų darbų aktą (ar suėjus nurodytiems terminams) Rangovas pateikia dokumentus mokėjimui – sąskaitą faktūrą. </w:t>
      </w:r>
    </w:p>
    <w:p w14:paraId="0083F134"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Reikalavimai užtikrinimo dokumentui: 1) turi būti išduotas ne trumpesniam nei pirmųjų </w:t>
      </w:r>
      <w:r w:rsidR="00B942BC" w:rsidRPr="00D84912">
        <w:rPr>
          <w:rFonts w:ascii="Times New Roman" w:hAnsi="Times New Roman" w:cs="Times New Roman"/>
          <w:sz w:val="24"/>
          <w:szCs w:val="24"/>
        </w:rPr>
        <w:t xml:space="preserve">3 </w:t>
      </w:r>
      <w:r w:rsidRPr="00D84912">
        <w:rPr>
          <w:rFonts w:ascii="Times New Roman" w:hAnsi="Times New Roman" w:cs="Times New Roman"/>
          <w:sz w:val="24"/>
          <w:szCs w:val="24"/>
        </w:rPr>
        <w:t xml:space="preserve">metų laikotarpiui (arba ilgesniam, jei tą nurodo Statybos įstatymas ir/ar kiti teisės aktai) ir galiojimo laikotarpiu negali būti atšaukiamas; 2) suma turi būti ne mažesnė kaip 5 procentai statybos kainos (su PVM). </w:t>
      </w:r>
    </w:p>
    <w:p w14:paraId="60C8F87C"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Statybos užbaigimo terminas yra ne ilgiau, kaip 105 dienos nuo Darbų perdavimo-priėmimo akto datos. Rangovas, privalo ištaisyti defektus (jei reikia), kad būtų galima surašyti Statybos užbaigimo aktą.</w:t>
      </w:r>
    </w:p>
    <w:p w14:paraId="18F1876A"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užtikrina, kad Statinio statybos techninės priežiūros vadovas (ar jo įgaliotas kitas asmuo), gavęs Rangovo prašymą pagal 8.1 papunktį, per 14 dienų:</w:t>
      </w:r>
    </w:p>
    <w:p w14:paraId="04E4AEB3"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įkainotas defektų taisymas ir nurodoma iki </w:t>
      </w:r>
      <w:r w:rsidRPr="00D84912">
        <w:rPr>
          <w:rFonts w:ascii="Times New Roman" w:hAnsi="Times New Roman" w:cs="Times New Roman"/>
          <w:sz w:val="24"/>
          <w:szCs w:val="24"/>
        </w:rPr>
        <w:lastRenderedPageBreak/>
        <w:t xml:space="preserve">kada defektai turi būti pašalinti. Tokių defektų taisymo bendra vertė neturi viršyti 5 proc. Sutarties kainos ir laikas ištaisyti defektus neturi būti ilgesnis kaip 28 dienos po Darbų perdavimo-priėmimo akto pasirašymo dienos. 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40EBD8D"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arba</w:t>
      </w:r>
    </w:p>
    <w:p w14:paraId="548AB0B9"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raštu atsisakytų perimti Darbus nurodant atsisakymo pagrindą ir nurodant Darbus, kuriuos Rangovas privalo atlikti, kad galėtų būti pasirašomas Darbų perdavimo-priėmimo aktas ir (arba) praneštų, kad nepateiktas 8.</w:t>
      </w:r>
      <w:r w:rsidR="0095284E" w:rsidRPr="00D84912">
        <w:rPr>
          <w:rFonts w:ascii="Times New Roman" w:hAnsi="Times New Roman" w:cs="Times New Roman"/>
          <w:sz w:val="24"/>
          <w:szCs w:val="24"/>
        </w:rPr>
        <w:t>3</w:t>
      </w:r>
      <w:r w:rsidRPr="00D84912">
        <w:rPr>
          <w:rFonts w:ascii="Times New Roman" w:hAnsi="Times New Roman" w:cs="Times New Roman"/>
          <w:sz w:val="24"/>
          <w:szCs w:val="24"/>
        </w:rPr>
        <w:t xml:space="preserve"> papunktyje nurodytas užtikrinimo dokumentas ir Darbai negali būti perimti.</w:t>
      </w:r>
    </w:p>
    <w:p w14:paraId="67AA95A0" w14:textId="0D1B58EF"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Užsakovas vengia perimti atliktą Darbą, pasibaigus Sutarties sąlygų 8.</w:t>
      </w:r>
      <w:r w:rsidR="0095284E" w:rsidRPr="00D84912">
        <w:rPr>
          <w:rFonts w:ascii="Times New Roman" w:hAnsi="Times New Roman" w:cs="Times New Roman"/>
          <w:sz w:val="24"/>
          <w:szCs w:val="24"/>
        </w:rPr>
        <w:t>5</w:t>
      </w:r>
      <w:r w:rsidRPr="00D84912">
        <w:rPr>
          <w:rFonts w:ascii="Times New Roman" w:hAnsi="Times New Roman" w:cs="Times New Roman"/>
          <w:sz w:val="24"/>
          <w:szCs w:val="24"/>
        </w:rPr>
        <w:t xml:space="preserve"> punkte nustatytam terminui, kai Darbai turėjo būti perimti pagal Sutartį, ir jeigu Darbai iš esmės atitinka Sutarties reikalavimus, tai turi būti laikoma, kad Darbų perdavimo-priėmimo aktas buvo išduotas paskutinę to laikotarpio dieną.</w:t>
      </w:r>
    </w:p>
    <w:p w14:paraId="163B14F6" w14:textId="6D2F860A"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Pasirašius Darbų perdavimo-priėmimo aktą Užsakovas arba jo įgaliotas Statinio statybos techninės priežiūros vadovas privalo nedelsiant, bet ne ilgiau kaip per 28 dienas kreiptis į Valstybinę teritorijų planavimo ir statybos inspekciją (jei tai privaloma pagal teisės aktus)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739FE22D" w14:textId="533616D5"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iki statybos užbaigimo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pačiam ištaisyti defektus ir atlikti bandymus ir (arba) išskaičiuoti defektų taisymo ir bandymų atlikimo išlaidų sumą iš galutinio mokėjimo Rangovui.</w:t>
      </w:r>
    </w:p>
    <w:p w14:paraId="57B4DD1F" w14:textId="5D16C41E"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Statybos užbaigimo terminas nėra pratęsiamas. Statybos užbaigimo procedūros laikotarpis, viršijantis 8.6 papunktyje nustatytą 35 dienų terminą ir (arba) 8.7 papunktyje nustatytą 28 dienų terminą ir nepriklausantis nuo Šalių, į bendrą Sutarties trukmę neįskaičiuojamas.</w:t>
      </w:r>
    </w:p>
    <w:p w14:paraId="5093C301" w14:textId="4D6E8B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4FACE7E9" w14:textId="77777777" w:rsidR="005F70B2" w:rsidRPr="00D84912" w:rsidRDefault="005F70B2" w:rsidP="005F70B2">
      <w:pPr>
        <w:spacing w:after="0" w:line="240" w:lineRule="auto"/>
        <w:rPr>
          <w:rFonts w:ascii="Times New Roman" w:hAnsi="Times New Roman" w:cs="Times New Roman"/>
          <w:b/>
          <w:bCs/>
          <w:sz w:val="24"/>
          <w:szCs w:val="24"/>
        </w:rPr>
      </w:pPr>
    </w:p>
    <w:p w14:paraId="3749BAB9"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SUTARTIES KAINA IR APMOKĖJIMAS</w:t>
      </w:r>
    </w:p>
    <w:p w14:paraId="228D2652"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1C03ECD6"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Sutarties kaina yra nurodyta 3.4 papunktyje. Jei suma skaičiais neatitinka sumos žodžiais, teisinga laikoma suma žodžiais.</w:t>
      </w:r>
    </w:p>
    <w:p w14:paraId="5DA1876F"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Šiai Sutarčiai taikoma fiksuotos kainos su peržiūra kainodara. Bet koks kiekis, kuris buvo </w:t>
      </w:r>
      <w:r w:rsidR="005B59D0" w:rsidRPr="00D84912">
        <w:rPr>
          <w:rFonts w:ascii="Times New Roman" w:hAnsi="Times New Roman" w:cs="Times New Roman"/>
          <w:sz w:val="24"/>
          <w:szCs w:val="24"/>
        </w:rPr>
        <w:t>nurodytas Pirkimo dokumentuose</w:t>
      </w:r>
      <w:r w:rsidRPr="00D84912">
        <w:rPr>
          <w:rFonts w:ascii="Times New Roman" w:hAnsi="Times New Roman" w:cs="Times New Roman"/>
          <w:sz w:val="24"/>
          <w:szCs w:val="24"/>
        </w:rPr>
        <w:t xml:space="preserve">, – yra orientacinis (projektinis) ir neturi būti laikomas faktiniu ir tiksliu Darbų, kuriuos Rangovui reikia atlikti, kiekiu. </w:t>
      </w:r>
    </w:p>
    <w:p w14:paraId="18D5A84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įrašyta 3.4 papunktyje, išankstinio mokėjimo suma yra ne didesnė, nei jame nurodytas dydis. Rangovui sumokėtas išankstinis mokėjimas turi būti grąžintas darant</w:t>
      </w:r>
      <w:r w:rsidR="00A14710" w:rsidRPr="00D84912">
        <w:rPr>
          <w:rFonts w:ascii="Times New Roman" w:hAnsi="Times New Roman" w:cs="Times New Roman"/>
          <w:sz w:val="24"/>
          <w:szCs w:val="24"/>
        </w:rPr>
        <w:t xml:space="preserve">, </w:t>
      </w:r>
      <w:r w:rsidRPr="00D84912">
        <w:rPr>
          <w:rFonts w:ascii="Times New Roman" w:hAnsi="Times New Roman" w:cs="Times New Roman"/>
          <w:sz w:val="24"/>
          <w:szCs w:val="24"/>
        </w:rPr>
        <w:t>atsiskaitymus</w:t>
      </w:r>
      <w:r w:rsidR="00A14710" w:rsidRPr="00D84912">
        <w:rPr>
          <w:rFonts w:ascii="Times New Roman" w:hAnsi="Times New Roman" w:cs="Times New Roman"/>
          <w:sz w:val="24"/>
          <w:szCs w:val="24"/>
        </w:rPr>
        <w:t xml:space="preserve">, </w:t>
      </w:r>
      <w:r w:rsidRPr="00D84912">
        <w:rPr>
          <w:rFonts w:ascii="Times New Roman" w:hAnsi="Times New Roman" w:cs="Times New Roman"/>
          <w:sz w:val="24"/>
          <w:szCs w:val="24"/>
        </w:rPr>
        <w:t>nuo Rangovui</w:t>
      </w:r>
      <w:r w:rsidR="00567018" w:rsidRPr="00D84912">
        <w:rPr>
          <w:rFonts w:ascii="Times New Roman" w:hAnsi="Times New Roman" w:cs="Times New Roman"/>
          <w:sz w:val="24"/>
          <w:szCs w:val="24"/>
        </w:rPr>
        <w:t xml:space="preserve"> mokėtinos</w:t>
      </w:r>
      <w:r w:rsidRPr="00D84912">
        <w:rPr>
          <w:rFonts w:ascii="Times New Roman" w:hAnsi="Times New Roman" w:cs="Times New Roman"/>
          <w:sz w:val="24"/>
          <w:szCs w:val="24"/>
        </w:rPr>
        <w:t xml:space="preserve"> sumos </w:t>
      </w:r>
      <w:r w:rsidR="00567018" w:rsidRPr="00D84912">
        <w:rPr>
          <w:rFonts w:ascii="Times New Roman" w:hAnsi="Times New Roman" w:cs="Times New Roman"/>
          <w:sz w:val="24"/>
          <w:szCs w:val="24"/>
        </w:rPr>
        <w:t>tol</w:t>
      </w:r>
      <w:r w:rsidRPr="00D84912">
        <w:rPr>
          <w:rFonts w:ascii="Times New Roman" w:hAnsi="Times New Roman" w:cs="Times New Roman"/>
          <w:sz w:val="24"/>
          <w:szCs w:val="24"/>
        </w:rPr>
        <w:t xml:space="preserve">, kol išankstinis mokėjimas bus </w:t>
      </w:r>
      <w:r w:rsidR="00567018" w:rsidRPr="00D84912">
        <w:rPr>
          <w:rFonts w:ascii="Times New Roman" w:hAnsi="Times New Roman" w:cs="Times New Roman"/>
          <w:sz w:val="24"/>
          <w:szCs w:val="24"/>
        </w:rPr>
        <w:t xml:space="preserve">visiškai </w:t>
      </w:r>
      <w:r w:rsidRPr="00D84912">
        <w:rPr>
          <w:rFonts w:ascii="Times New Roman" w:hAnsi="Times New Roman" w:cs="Times New Roman"/>
          <w:sz w:val="24"/>
          <w:szCs w:val="24"/>
        </w:rPr>
        <w:t>grąžintas.</w:t>
      </w:r>
      <w:r w:rsidR="00A14710" w:rsidRPr="00D84912">
        <w:rPr>
          <w:rFonts w:ascii="Times New Roman" w:hAnsi="Times New Roman" w:cs="Times New Roman"/>
          <w:sz w:val="24"/>
          <w:szCs w:val="24"/>
        </w:rPr>
        <w:t xml:space="preserve"> Išankstinio mokėjimo atskaitymo dydis – </w:t>
      </w:r>
      <w:r w:rsidR="00C23259" w:rsidRPr="00D84912">
        <w:rPr>
          <w:rFonts w:ascii="Times New Roman" w:hAnsi="Times New Roman" w:cs="Times New Roman"/>
          <w:sz w:val="24"/>
          <w:szCs w:val="24"/>
        </w:rPr>
        <w:t>3</w:t>
      </w:r>
      <w:r w:rsidR="006D458A" w:rsidRPr="00D84912">
        <w:rPr>
          <w:rFonts w:ascii="Times New Roman" w:hAnsi="Times New Roman" w:cs="Times New Roman"/>
          <w:sz w:val="24"/>
          <w:szCs w:val="24"/>
        </w:rPr>
        <w:t>0</w:t>
      </w:r>
      <w:r w:rsidR="00A14710" w:rsidRPr="00D84912">
        <w:rPr>
          <w:rFonts w:ascii="Times New Roman" w:hAnsi="Times New Roman" w:cs="Times New Roman"/>
          <w:sz w:val="24"/>
          <w:szCs w:val="24"/>
        </w:rPr>
        <w:t xml:space="preserve"> proc. </w:t>
      </w:r>
      <w:r w:rsidR="006D458A" w:rsidRPr="00D84912">
        <w:rPr>
          <w:rFonts w:ascii="Times New Roman" w:hAnsi="Times New Roman" w:cs="Times New Roman"/>
          <w:sz w:val="24"/>
          <w:szCs w:val="24"/>
        </w:rPr>
        <w:t xml:space="preserve">nuo </w:t>
      </w:r>
      <w:r w:rsidR="00A14710" w:rsidRPr="00D84912">
        <w:rPr>
          <w:rFonts w:ascii="Times New Roman" w:hAnsi="Times New Roman" w:cs="Times New Roman"/>
          <w:sz w:val="24"/>
          <w:szCs w:val="24"/>
        </w:rPr>
        <w:t>sąskaitoje nurodytos sumos be PVM.</w:t>
      </w:r>
      <w:r w:rsidR="00917A11" w:rsidRPr="00D84912">
        <w:rPr>
          <w:rFonts w:ascii="Times New Roman" w:hAnsi="Times New Roman" w:cs="Times New Roman"/>
          <w:sz w:val="24"/>
          <w:szCs w:val="24"/>
        </w:rPr>
        <w:t xml:space="preserve"> </w:t>
      </w:r>
      <w:r w:rsidR="00917A11" w:rsidRPr="00D84912">
        <w:rPr>
          <w:rFonts w:ascii="Times New Roman" w:hAnsi="Times New Roman" w:cs="Times New Roman"/>
          <w:sz w:val="24"/>
          <w:szCs w:val="24"/>
        </w:rPr>
        <w:lastRenderedPageBreak/>
        <w:t xml:space="preserve">Išankstinis mokėjimas Rangovui mokamas jo prašymu ir sumokamas ne vėliau, kaip per 40 dienų nuo išankstinės sąskaitos pateikimo dienos. </w:t>
      </w:r>
    </w:p>
    <w:p w14:paraId="57A5AEC4" w14:textId="77777777" w:rsidR="005F70B2" w:rsidRPr="00D84912" w:rsidRDefault="006D458A"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Visą sutarties kainą R</w:t>
      </w:r>
      <w:r w:rsidR="005F70B2" w:rsidRPr="00D84912">
        <w:rPr>
          <w:rFonts w:ascii="Times New Roman" w:hAnsi="Times New Roman" w:cs="Times New Roman"/>
          <w:sz w:val="24"/>
          <w:szCs w:val="24"/>
        </w:rPr>
        <w:t xml:space="preserve">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0A2E8287"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Kartu su galutiniu mokėjimu Užsakovas privalo sumokėti Rangovui sulaikymą:</w:t>
      </w:r>
    </w:p>
    <w:p w14:paraId="3552290B"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(i) Rangovui ištaisius nurodytus defektus ir (ar) surašius Statybos užbaigimo aktą per Statybos užbaigimo terminą, – visą, arba </w:t>
      </w:r>
    </w:p>
    <w:p w14:paraId="2BFD6716"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(ii) Rangovui neištaisius nurodytų defektų ir (ar) nesurašius Statybos užbaigimo akto ir pasibaigus Statybos užbaigimo terminui – atskaičius defektų taisymo sumą arba visą, kaip nurodyta 8.7 papunktyje, </w:t>
      </w:r>
    </w:p>
    <w:p w14:paraId="33687389"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atsižvelgiant į tai, kas įvyksta anksčiau. </w:t>
      </w:r>
    </w:p>
    <w:p w14:paraId="49251F9E"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privalo mokėti Rangovui:</w:t>
      </w:r>
    </w:p>
    <w:p w14:paraId="303AC9D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Rangovo prašymu – išankstinio mokėjimo sumą (jeigu taikoma) per 3.4 papunktyje nurodytą dienų skaičių po Išankstinio mokėjimo sąskaitos gavimo dienos. </w:t>
      </w:r>
    </w:p>
    <w:p w14:paraId="5A5EF87A"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sumą, patvirtintą Rangovo pateiktuose mokėjimo dokumentuose per 3.4 papunktyje nurodytą dienų skaičių nuo Rangovo pateiktų mokėjimo dokumentų patvirtinimo.</w:t>
      </w:r>
      <w:r w:rsidR="00CE7F6F" w:rsidRPr="00D84912">
        <w:rPr>
          <w:rFonts w:ascii="Times New Roman" w:hAnsi="Times New Roman" w:cs="Times New Roman"/>
          <w:sz w:val="24"/>
          <w:szCs w:val="24"/>
        </w:rPr>
        <w:t xml:space="preserve"> </w:t>
      </w:r>
    </w:p>
    <w:p w14:paraId="086F4E52"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Rangovas negauna mokėjimo, Sutarties sąlygų 9.</w:t>
      </w:r>
      <w:r w:rsidR="00CE7F6F" w:rsidRPr="00D84912">
        <w:rPr>
          <w:rFonts w:ascii="Times New Roman" w:hAnsi="Times New Roman" w:cs="Times New Roman"/>
          <w:sz w:val="24"/>
          <w:szCs w:val="24"/>
        </w:rPr>
        <w:t>5</w:t>
      </w:r>
      <w:r w:rsidRPr="00D84912">
        <w:rPr>
          <w:rFonts w:ascii="Times New Roman" w:hAnsi="Times New Roman" w:cs="Times New Roman"/>
          <w:sz w:val="24"/>
          <w:szCs w:val="24"/>
        </w:rPr>
        <w:t xml:space="preserve"> papunktyje nurodytu termin</w:t>
      </w:r>
      <w:r w:rsidR="00CE7F6F" w:rsidRPr="00D84912">
        <w:rPr>
          <w:rFonts w:ascii="Times New Roman" w:hAnsi="Times New Roman" w:cs="Times New Roman"/>
          <w:sz w:val="24"/>
          <w:szCs w:val="24"/>
        </w:rPr>
        <w:t xml:space="preserve">u, ar </w:t>
      </w:r>
      <w:r w:rsidR="007B2BE3" w:rsidRPr="00D84912">
        <w:rPr>
          <w:rFonts w:ascii="Times New Roman" w:hAnsi="Times New Roman" w:cs="Times New Roman"/>
          <w:sz w:val="24"/>
          <w:szCs w:val="24"/>
        </w:rPr>
        <w:t>k</w:t>
      </w:r>
      <w:r w:rsidR="00CE7F6F" w:rsidRPr="00D84912">
        <w:rPr>
          <w:rFonts w:ascii="Times New Roman" w:hAnsi="Times New Roman" w:cs="Times New Roman"/>
          <w:sz w:val="24"/>
          <w:szCs w:val="24"/>
        </w:rPr>
        <w:t>ai Užsakovas nesilaiko suderinto mokėjimų grafiko, Rangovas</w:t>
      </w:r>
      <w:r w:rsidRPr="00D84912">
        <w:rPr>
          <w:rFonts w:ascii="Times New Roman" w:hAnsi="Times New Roman" w:cs="Times New Roman"/>
          <w:sz w:val="24"/>
          <w:szCs w:val="24"/>
        </w:rPr>
        <w:t xml:space="preserve"> turi teisę į delspinigius. Delspinigių dėl vėluojančio mokėjimo dydis yra nurodytas 3.4 papunktyje. </w:t>
      </w:r>
    </w:p>
    <w:p w14:paraId="311C45C7"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Sutarties kaina Sutarties galiojimo metu nekeičiama, išskyrus šiame punkte nurodytais atvejais:</w:t>
      </w:r>
    </w:p>
    <w:p w14:paraId="24ADC0A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pagal 10 punktą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25329F" w:rsidRPr="00D84912">
        <w:rPr>
          <w:rFonts w:ascii="Times New Roman" w:hAnsi="Times New Roman" w:cs="Times New Roman"/>
          <w:sz w:val="24"/>
          <w:szCs w:val="24"/>
        </w:rPr>
        <w:t xml:space="preserve"> </w:t>
      </w:r>
      <w:r w:rsidRPr="00D84912">
        <w:rPr>
          <w:rFonts w:ascii="Times New Roman" w:hAnsi="Times New Roman" w:cs="Times New Roman"/>
          <w:sz w:val="24"/>
          <w:szCs w:val="24"/>
        </w:rPr>
        <w:t>y. tik nesant galimybės taikyti aukščiau esantį būdą, gali būti taikomas žemiau esantis būdas:</w:t>
      </w:r>
    </w:p>
    <w:p w14:paraId="38C4ACF2"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a) pritaikant Sutartyje numatytų Darbų kainą (</w:t>
      </w:r>
      <w:r w:rsidR="00182A7E" w:rsidRPr="00D84912">
        <w:rPr>
          <w:rFonts w:ascii="Times New Roman" w:hAnsi="Times New Roman" w:cs="Times New Roman"/>
          <w:sz w:val="24"/>
          <w:szCs w:val="24"/>
        </w:rPr>
        <w:t xml:space="preserve">imant Rangovo Darbų </w:t>
      </w:r>
      <w:r w:rsidR="00D84912">
        <w:rPr>
          <w:rFonts w:ascii="Times New Roman" w:hAnsi="Times New Roman" w:cs="Times New Roman"/>
          <w:sz w:val="24"/>
          <w:szCs w:val="24"/>
        </w:rPr>
        <w:t>kainų</w:t>
      </w:r>
      <w:r w:rsidR="00182A7E" w:rsidRPr="00D84912">
        <w:rPr>
          <w:rFonts w:ascii="Times New Roman" w:hAnsi="Times New Roman" w:cs="Times New Roman"/>
          <w:sz w:val="24"/>
          <w:szCs w:val="24"/>
        </w:rPr>
        <w:t xml:space="preserve"> žiniaraštyje nurodytus</w:t>
      </w:r>
      <w:r w:rsidRPr="00D84912">
        <w:rPr>
          <w:rFonts w:ascii="Times New Roman" w:hAnsi="Times New Roman" w:cs="Times New Roman"/>
          <w:sz w:val="24"/>
          <w:szCs w:val="24"/>
        </w:rPr>
        <w:t xml:space="preserve">), jei įmanoma: </w:t>
      </w:r>
    </w:p>
    <w:p w14:paraId="6C2B976E" w14:textId="77777777" w:rsidR="005F70B2" w:rsidRPr="00D84912" w:rsidRDefault="005F70B2" w:rsidP="005F70B2">
      <w:pPr>
        <w:pStyle w:val="Sraopastraipa"/>
        <w:numPr>
          <w:ilvl w:val="0"/>
          <w:numId w:val="11"/>
        </w:numPr>
        <w:tabs>
          <w:tab w:val="left" w:pos="567"/>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pritaikant Sutartyje</w:t>
      </w:r>
      <w:r w:rsidR="00182A7E" w:rsidRPr="00D84912">
        <w:rPr>
          <w:rFonts w:ascii="Times New Roman" w:hAnsi="Times New Roman" w:cs="Times New Roman"/>
          <w:sz w:val="24"/>
          <w:szCs w:val="24"/>
        </w:rPr>
        <w:t xml:space="preserve"> (Darbų </w:t>
      </w:r>
      <w:r w:rsidR="00D84912">
        <w:rPr>
          <w:rFonts w:ascii="Times New Roman" w:hAnsi="Times New Roman" w:cs="Times New Roman"/>
          <w:sz w:val="24"/>
          <w:szCs w:val="24"/>
        </w:rPr>
        <w:t>kainų</w:t>
      </w:r>
      <w:r w:rsidR="00182A7E" w:rsidRPr="00D84912">
        <w:rPr>
          <w:rFonts w:ascii="Times New Roman" w:hAnsi="Times New Roman" w:cs="Times New Roman"/>
          <w:sz w:val="24"/>
          <w:szCs w:val="24"/>
        </w:rPr>
        <w:t xml:space="preserve"> žiniaraštyje)</w:t>
      </w:r>
      <w:r w:rsidRPr="00D84912">
        <w:rPr>
          <w:rFonts w:ascii="Times New Roman" w:hAnsi="Times New Roman" w:cs="Times New Roman"/>
          <w:sz w:val="24"/>
          <w:szCs w:val="24"/>
        </w:rPr>
        <w:t xml:space="preserve"> nurodytų darbų įkainius, arba </w:t>
      </w:r>
    </w:p>
    <w:p w14:paraId="5F5D36CB" w14:textId="77777777" w:rsidR="005F70B2" w:rsidRPr="00D84912" w:rsidRDefault="005F70B2" w:rsidP="005F70B2">
      <w:pPr>
        <w:pStyle w:val="Sraopastraipa"/>
        <w:numPr>
          <w:ilvl w:val="0"/>
          <w:numId w:val="11"/>
        </w:numPr>
        <w:tabs>
          <w:tab w:val="left" w:pos="567"/>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išskaičiuojant kainos dalį iš Sutartyje numatyto įkainio, arba </w:t>
      </w:r>
    </w:p>
    <w:p w14:paraId="160BEFE0" w14:textId="77777777" w:rsidR="005F70B2" w:rsidRPr="00D84912" w:rsidRDefault="005F70B2" w:rsidP="005F70B2">
      <w:pPr>
        <w:pStyle w:val="Sraopastraipa"/>
        <w:numPr>
          <w:ilvl w:val="0"/>
          <w:numId w:val="11"/>
        </w:numPr>
        <w:tabs>
          <w:tab w:val="left" w:pos="567"/>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pritaikant Sutartyje numatytus panašių darbų įkainius. Panašius darbus turi pagrįsti ir nustatyti Užsakovas. </w:t>
      </w:r>
    </w:p>
    <w:p w14:paraId="62FE2DF4"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b)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4C35D1B7"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kainos perskaičiavimo formulė pasikeitus PVM tarifui:</w:t>
      </w:r>
    </w:p>
    <w:p w14:paraId="47BB3EC9" w14:textId="77777777" w:rsidR="005F70B2" w:rsidRPr="00D84912" w:rsidRDefault="005225FE" w:rsidP="005F70B2">
      <w:pPr>
        <w:tabs>
          <w:tab w:val="left" w:pos="851"/>
        </w:tabs>
        <w:spacing w:after="0" w:line="240" w:lineRule="auto"/>
        <w:rPr>
          <w:rFonts w:ascii="Times New Roman" w:hAnsi="Times New Roman" w:cs="Times New Roman"/>
          <w:sz w:val="24"/>
          <w:szCs w:val="24"/>
        </w:rPr>
      </w:pPr>
      <w:r w:rsidRPr="00D84912">
        <w:rPr>
          <w:noProof/>
          <w:position w:val="-56"/>
          <w:szCs w:val="24"/>
        </w:rPr>
        <w:object w:dxaOrig="2940" w:dyaOrig="960" w14:anchorId="138AA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49pt;mso-width-percent:0;mso-height-percent:0;mso-width-percent:0;mso-height-percent:0" o:ole="">
            <v:imagedata r:id="rId8" o:title=""/>
          </v:shape>
          <o:OLEObject Type="Embed" ProgID="Equation.3" ShapeID="_x0000_i1025" DrawAspect="Content" ObjectID="_1844580204" r:id="rId9"/>
        </w:object>
      </w:r>
    </w:p>
    <w:p w14:paraId="75646EAC" w14:textId="77777777" w:rsidR="005F70B2" w:rsidRPr="00D84912" w:rsidRDefault="005225FE" w:rsidP="005F70B2">
      <w:pPr>
        <w:tabs>
          <w:tab w:val="left" w:pos="851"/>
        </w:tabs>
        <w:spacing w:after="0" w:line="240" w:lineRule="auto"/>
        <w:rPr>
          <w:rFonts w:ascii="Times New Roman" w:hAnsi="Times New Roman" w:cs="Times New Roman"/>
          <w:i/>
          <w:iCs/>
          <w:sz w:val="20"/>
          <w:szCs w:val="20"/>
        </w:rPr>
      </w:pPr>
      <w:r w:rsidRPr="00D84912">
        <w:rPr>
          <w:i/>
          <w:iCs/>
          <w:noProof/>
          <w:position w:val="-12"/>
          <w:sz w:val="20"/>
          <w:szCs w:val="20"/>
        </w:rPr>
        <w:object w:dxaOrig="340" w:dyaOrig="360" w14:anchorId="4A0B1D54">
          <v:shape id="_x0000_i1026" type="#_x0000_t75" alt="" style="width:16.5pt;height:19pt;mso-width-percent:0;mso-height-percent:0;mso-width-percent:0;mso-height-percent:0" o:ole="">
            <v:imagedata r:id="rId10" o:title=""/>
          </v:shape>
          <o:OLEObject Type="Embed" ProgID="Equation.3" ShapeID="_x0000_i1026" DrawAspect="Content" ObjectID="_1844580205" r:id="rId11"/>
        </w:object>
      </w:r>
      <w:r w:rsidR="005F70B2" w:rsidRPr="00D84912">
        <w:rPr>
          <w:rFonts w:ascii="Times New Roman" w:hAnsi="Times New Roman" w:cs="Times New Roman"/>
          <w:i/>
          <w:iCs/>
          <w:sz w:val="20"/>
          <w:szCs w:val="20"/>
        </w:rPr>
        <w:t xml:space="preserve"> - Perskaičiuota Sutarties kaina (su PVM)</w:t>
      </w:r>
    </w:p>
    <w:p w14:paraId="28F6AB88" w14:textId="77777777" w:rsidR="005F70B2" w:rsidRPr="00D84912" w:rsidRDefault="005225FE" w:rsidP="005F70B2">
      <w:pPr>
        <w:tabs>
          <w:tab w:val="left" w:pos="851"/>
        </w:tabs>
        <w:spacing w:after="0" w:line="240" w:lineRule="auto"/>
        <w:rPr>
          <w:rFonts w:ascii="Times New Roman" w:hAnsi="Times New Roman" w:cs="Times New Roman"/>
          <w:i/>
          <w:iCs/>
          <w:sz w:val="20"/>
          <w:szCs w:val="20"/>
        </w:rPr>
      </w:pPr>
      <w:r w:rsidRPr="00D84912">
        <w:rPr>
          <w:i/>
          <w:iCs/>
          <w:noProof/>
          <w:position w:val="-12"/>
          <w:sz w:val="20"/>
          <w:szCs w:val="20"/>
        </w:rPr>
        <w:object w:dxaOrig="300" w:dyaOrig="360" w14:anchorId="2770F383">
          <v:shape id="_x0000_i1027" type="#_x0000_t75" alt="" style="width:16pt;height:19pt;mso-width-percent:0;mso-height-percent:0;mso-width-percent:0;mso-height-percent:0" o:ole="">
            <v:imagedata r:id="rId12" o:title=""/>
          </v:shape>
          <o:OLEObject Type="Embed" ProgID="Equation.3" ShapeID="_x0000_i1027" DrawAspect="Content" ObjectID="_1844580206" r:id="rId13"/>
        </w:object>
      </w:r>
      <w:r w:rsidR="005F70B2" w:rsidRPr="00D84912">
        <w:rPr>
          <w:rFonts w:ascii="Times New Roman" w:hAnsi="Times New Roman" w:cs="Times New Roman"/>
          <w:i/>
          <w:iCs/>
          <w:sz w:val="20"/>
          <w:szCs w:val="20"/>
        </w:rPr>
        <w:t xml:space="preserve"> - Sutarties kaina (su PVM) iki perskaičiavimo</w:t>
      </w:r>
    </w:p>
    <w:p w14:paraId="1A1F3B61" w14:textId="77777777" w:rsidR="005F70B2" w:rsidRPr="00D84912" w:rsidRDefault="005F70B2" w:rsidP="005F70B2">
      <w:pPr>
        <w:tabs>
          <w:tab w:val="left" w:pos="851"/>
        </w:tabs>
        <w:spacing w:after="0" w:line="240" w:lineRule="auto"/>
        <w:rPr>
          <w:rFonts w:ascii="Times New Roman" w:hAnsi="Times New Roman" w:cs="Times New Roman"/>
          <w:i/>
          <w:iCs/>
          <w:sz w:val="20"/>
          <w:szCs w:val="20"/>
        </w:rPr>
      </w:pPr>
      <w:r w:rsidRPr="00D84912">
        <w:rPr>
          <w:rFonts w:ascii="Times New Roman" w:hAnsi="Times New Roman" w:cs="Times New Roman"/>
          <w:i/>
          <w:iCs/>
          <w:sz w:val="20"/>
          <w:szCs w:val="20"/>
        </w:rPr>
        <w:lastRenderedPageBreak/>
        <w:t>A – Atliktų darbų kaina (su PVM) iki perskaičiavimo</w:t>
      </w:r>
    </w:p>
    <w:p w14:paraId="3B35A9D7" w14:textId="77777777" w:rsidR="005F70B2" w:rsidRPr="00D84912" w:rsidRDefault="005225FE" w:rsidP="005F70B2">
      <w:pPr>
        <w:tabs>
          <w:tab w:val="left" w:pos="851"/>
        </w:tabs>
        <w:spacing w:after="0" w:line="240" w:lineRule="auto"/>
        <w:rPr>
          <w:rFonts w:ascii="Times New Roman" w:hAnsi="Times New Roman" w:cs="Times New Roman"/>
          <w:i/>
          <w:iCs/>
          <w:sz w:val="20"/>
          <w:szCs w:val="20"/>
        </w:rPr>
      </w:pPr>
      <w:r w:rsidRPr="00D84912">
        <w:rPr>
          <w:i/>
          <w:iCs/>
          <w:noProof/>
          <w:position w:val="-12"/>
          <w:sz w:val="20"/>
          <w:szCs w:val="20"/>
        </w:rPr>
        <w:object w:dxaOrig="280" w:dyaOrig="360" w14:anchorId="333AB3D2">
          <v:shape id="_x0000_i1028" type="#_x0000_t75" alt="" style="width:13pt;height:19pt;mso-width-percent:0;mso-height-percent:0;mso-width-percent:0;mso-height-percent:0" o:ole="">
            <v:imagedata r:id="rId14" o:title=""/>
          </v:shape>
          <o:OLEObject Type="Embed" ProgID="Equation.3" ShapeID="_x0000_i1028" DrawAspect="Content" ObjectID="_1844580207" r:id="rId15"/>
        </w:object>
      </w:r>
      <w:r w:rsidR="005F70B2" w:rsidRPr="00D84912">
        <w:rPr>
          <w:rFonts w:ascii="Times New Roman" w:hAnsi="Times New Roman" w:cs="Times New Roman"/>
          <w:i/>
          <w:iCs/>
          <w:sz w:val="20"/>
          <w:szCs w:val="20"/>
        </w:rPr>
        <w:t xml:space="preserve"> - senas PVM tarifas (procentais)</w:t>
      </w:r>
    </w:p>
    <w:p w14:paraId="14C18063" w14:textId="77777777" w:rsidR="005F70B2" w:rsidRPr="00D84912" w:rsidRDefault="005225FE" w:rsidP="005F70B2">
      <w:pPr>
        <w:tabs>
          <w:tab w:val="left" w:pos="851"/>
        </w:tabs>
        <w:spacing w:after="0" w:line="240" w:lineRule="auto"/>
        <w:rPr>
          <w:rFonts w:ascii="Times New Roman" w:hAnsi="Times New Roman" w:cs="Times New Roman"/>
          <w:i/>
          <w:iCs/>
          <w:sz w:val="20"/>
          <w:szCs w:val="20"/>
        </w:rPr>
      </w:pPr>
      <w:r w:rsidRPr="00D84912">
        <w:rPr>
          <w:i/>
          <w:iCs/>
          <w:noProof/>
          <w:position w:val="-12"/>
          <w:sz w:val="20"/>
          <w:szCs w:val="20"/>
        </w:rPr>
        <w:object w:dxaOrig="320" w:dyaOrig="360" w14:anchorId="6E1140D9">
          <v:shape id="_x0000_i1029" type="#_x0000_t75" alt="" style="width:16.5pt;height:19pt;mso-width-percent:0;mso-height-percent:0;mso-width-percent:0;mso-height-percent:0" o:ole="">
            <v:imagedata r:id="rId16" o:title=""/>
          </v:shape>
          <o:OLEObject Type="Embed" ProgID="Equation.3" ShapeID="_x0000_i1029" DrawAspect="Content" ObjectID="_1844580208" r:id="rId17"/>
        </w:object>
      </w:r>
      <w:r w:rsidR="005F70B2" w:rsidRPr="00D84912">
        <w:rPr>
          <w:rFonts w:ascii="Times New Roman" w:hAnsi="Times New Roman" w:cs="Times New Roman"/>
          <w:i/>
          <w:iCs/>
          <w:sz w:val="20"/>
          <w:szCs w:val="20"/>
        </w:rPr>
        <w:t xml:space="preserve"> - naujas PVM tarifas (procentais)</w:t>
      </w:r>
    </w:p>
    <w:p w14:paraId="5E67234A"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35C1B91B" w14:textId="77777777" w:rsidR="00C23259" w:rsidRPr="00D84912" w:rsidRDefault="005F70B2" w:rsidP="00A135D7">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Sutarties kaina dėl metinės infliacijos ar defliacijos gali būti didinama arba mažinama, jei Sutarties trukmė kartu su numatytu Sutarties pratęsimu yra ilgesnė nei 1 metai. </w:t>
      </w:r>
      <w:r w:rsidR="00C23259" w:rsidRPr="00D84912">
        <w:rPr>
          <w:rFonts w:ascii="Times New Roman" w:hAnsi="Times New Roman" w:cs="Times New Roman"/>
          <w:sz w:val="24"/>
          <w:szCs w:val="24"/>
        </w:rPr>
        <w:t xml:space="preserve">Kainos perskaičiuojamos, jeigu Lietuvos Respublikos statistikos departamento (www.stat.gov.lt) kas mėnesį skelbiamo statybos sąnaudų elementų kainų indekso (toliau vadinamas Indeksu), labiausiai atitinkančio Objekto rūšį, reikšmė pakinta daugiau kaip </w:t>
      </w:r>
      <w:r w:rsidR="00182A7E" w:rsidRPr="00D84912">
        <w:rPr>
          <w:rFonts w:ascii="Times New Roman" w:hAnsi="Times New Roman" w:cs="Times New Roman"/>
          <w:sz w:val="24"/>
          <w:szCs w:val="24"/>
        </w:rPr>
        <w:t>7</w:t>
      </w:r>
      <w:r w:rsidR="00C23259" w:rsidRPr="00D84912">
        <w:rPr>
          <w:rFonts w:ascii="Times New Roman" w:hAnsi="Times New Roman" w:cs="Times New Roman"/>
          <w:sz w:val="24"/>
          <w:szCs w:val="24"/>
        </w:rPr>
        <w:t xml:space="preserve"> punktais per 12 mėn. Darbų vykdymo laikotarpį.</w:t>
      </w:r>
      <w:r w:rsidR="00182A7E" w:rsidRPr="00D84912">
        <w:rPr>
          <w:rFonts w:ascii="Times New Roman" w:hAnsi="Times New Roman" w:cs="Times New Roman"/>
          <w:sz w:val="24"/>
          <w:szCs w:val="24"/>
        </w:rPr>
        <w:t xml:space="preserve"> </w:t>
      </w:r>
      <w:r w:rsidR="00C23259" w:rsidRPr="00D84912">
        <w:rPr>
          <w:rFonts w:ascii="Times New Roman" w:hAnsi="Times New Roman" w:cs="Times New Roman"/>
          <w:sz w:val="24"/>
          <w:szCs w:val="24"/>
        </w:rPr>
        <w:t>Sutarties kaina perskaičiuojama dėl Indekso pokyčio, pagal Sutartį neišpirktų Statybos darbų (t.y. darbų už kuriuos dar nėra pateikta sąskaita faktūra) vertę padauginant iš Indekso pokyčio koeficiento, kuris apskaičiuojamas pagal toliau nurodytą formulę:</w:t>
      </w:r>
    </w:p>
    <w:p w14:paraId="63E717E0" w14:textId="77777777" w:rsidR="00C23259" w:rsidRPr="00D84912" w:rsidRDefault="00C23259" w:rsidP="00182A7E">
      <w:pPr>
        <w:pStyle w:val="Sraopastraipa"/>
        <w:tabs>
          <w:tab w:val="left" w:pos="851"/>
        </w:tabs>
        <w:spacing w:after="0" w:line="240" w:lineRule="auto"/>
        <w:ind w:left="1080"/>
        <w:jc w:val="center"/>
        <w:rPr>
          <w:rFonts w:ascii="Times New Roman" w:hAnsi="Times New Roman" w:cs="Times New Roman"/>
          <w:sz w:val="24"/>
          <w:szCs w:val="24"/>
        </w:rPr>
      </w:pPr>
      <w:r w:rsidRPr="00D84912">
        <w:rPr>
          <w:rFonts w:ascii="Times New Roman" w:hAnsi="Times New Roman" w:cs="Times New Roman"/>
          <w:sz w:val="24"/>
          <w:szCs w:val="24"/>
        </w:rPr>
        <w:t>K = IPb / IPr</w:t>
      </w:r>
    </w:p>
    <w:p w14:paraId="338BC8C3" w14:textId="77777777" w:rsidR="00C23259" w:rsidRPr="00D84912" w:rsidRDefault="00C23259" w:rsidP="00C23259">
      <w:pPr>
        <w:pStyle w:val="Sraopastraipa"/>
        <w:tabs>
          <w:tab w:val="left" w:pos="851"/>
        </w:tabs>
        <w:spacing w:after="0" w:line="240" w:lineRule="auto"/>
        <w:ind w:left="1080"/>
        <w:jc w:val="both"/>
        <w:rPr>
          <w:rFonts w:ascii="Times New Roman" w:hAnsi="Times New Roman" w:cs="Times New Roman"/>
          <w:i/>
          <w:iCs/>
        </w:rPr>
      </w:pPr>
      <w:r w:rsidRPr="00D84912">
        <w:rPr>
          <w:rFonts w:ascii="Times New Roman" w:hAnsi="Times New Roman" w:cs="Times New Roman"/>
          <w:i/>
          <w:iCs/>
        </w:rPr>
        <w:t xml:space="preserve">Kur: </w:t>
      </w:r>
    </w:p>
    <w:p w14:paraId="14A1B942" w14:textId="77777777" w:rsidR="00C23259" w:rsidRPr="00D84912" w:rsidRDefault="00C23259" w:rsidP="00C23259">
      <w:pPr>
        <w:pStyle w:val="Sraopastraipa"/>
        <w:tabs>
          <w:tab w:val="left" w:pos="851"/>
        </w:tabs>
        <w:spacing w:after="0" w:line="240" w:lineRule="auto"/>
        <w:ind w:left="1080"/>
        <w:jc w:val="both"/>
        <w:rPr>
          <w:rFonts w:ascii="Times New Roman" w:hAnsi="Times New Roman" w:cs="Times New Roman"/>
          <w:i/>
          <w:iCs/>
        </w:rPr>
      </w:pPr>
      <w:r w:rsidRPr="00D84912">
        <w:rPr>
          <w:rFonts w:ascii="Times New Roman" w:hAnsi="Times New Roman" w:cs="Times New Roman"/>
          <w:i/>
          <w:iCs/>
        </w:rPr>
        <w:t>K – Indekso pokyčio koeficientas;</w:t>
      </w:r>
    </w:p>
    <w:p w14:paraId="1B4CD958" w14:textId="77777777" w:rsidR="00C23259" w:rsidRPr="00D84912" w:rsidRDefault="00C23259" w:rsidP="00C23259">
      <w:pPr>
        <w:pStyle w:val="Sraopastraipa"/>
        <w:tabs>
          <w:tab w:val="left" w:pos="851"/>
        </w:tabs>
        <w:spacing w:after="0" w:line="240" w:lineRule="auto"/>
        <w:ind w:left="1080"/>
        <w:jc w:val="both"/>
        <w:rPr>
          <w:rFonts w:ascii="Times New Roman" w:hAnsi="Times New Roman" w:cs="Times New Roman"/>
          <w:i/>
          <w:iCs/>
        </w:rPr>
      </w:pPr>
      <w:r w:rsidRPr="00D84912">
        <w:rPr>
          <w:rFonts w:ascii="Times New Roman" w:hAnsi="Times New Roman" w:cs="Times New Roman"/>
          <w:i/>
          <w:iCs/>
        </w:rPr>
        <w:t>IPr – Indekso reikšmė laikotarpio pradžioje;</w:t>
      </w:r>
    </w:p>
    <w:p w14:paraId="6E3AB991" w14:textId="77777777" w:rsidR="00C23259" w:rsidRPr="00D84912" w:rsidRDefault="00C23259" w:rsidP="00C23259">
      <w:pPr>
        <w:pStyle w:val="Sraopastraipa"/>
        <w:tabs>
          <w:tab w:val="left" w:pos="851"/>
        </w:tabs>
        <w:spacing w:after="0" w:line="240" w:lineRule="auto"/>
        <w:ind w:left="1080"/>
        <w:jc w:val="both"/>
        <w:rPr>
          <w:rFonts w:ascii="Times New Roman" w:hAnsi="Times New Roman" w:cs="Times New Roman"/>
          <w:i/>
          <w:iCs/>
        </w:rPr>
      </w:pPr>
      <w:r w:rsidRPr="00D84912">
        <w:rPr>
          <w:rFonts w:ascii="Times New Roman" w:hAnsi="Times New Roman" w:cs="Times New Roman"/>
          <w:i/>
          <w:iCs/>
        </w:rPr>
        <w:t>IPb – Indekso reikšmė laikotarpio pabaigoje;</w:t>
      </w:r>
    </w:p>
    <w:p w14:paraId="5DEDDD25" w14:textId="77777777" w:rsidR="00C23259" w:rsidRPr="00D84912" w:rsidRDefault="00C23259" w:rsidP="00C23259">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Laikotarpis yra bet koks laikotarpis, kurio pradžia yra ne ankstesnė, negu pasiūlymų pateikimo Pirkime termino pabaigos diena, pabaiga - šalies prašymo kitai Šaliai peržiūrėti Sutarties kainą gavimo diena, bet ne</w:t>
      </w:r>
      <w:r w:rsidR="00182A7E" w:rsidRPr="00D84912">
        <w:rPr>
          <w:rFonts w:ascii="Times New Roman" w:hAnsi="Times New Roman" w:cs="Times New Roman"/>
          <w:sz w:val="24"/>
          <w:szCs w:val="24"/>
        </w:rPr>
        <w:t xml:space="preserve"> ankstesnė, nei po 12 mėn. ir ne</w:t>
      </w:r>
      <w:r w:rsidRPr="00D84912">
        <w:rPr>
          <w:rFonts w:ascii="Times New Roman" w:hAnsi="Times New Roman" w:cs="Times New Roman"/>
          <w:sz w:val="24"/>
          <w:szCs w:val="24"/>
        </w:rPr>
        <w:t xml:space="preserve"> vėlesnė, negu paskutiniojo atliktų darbų akto pagal Sutartį sudarymo diena.</w:t>
      </w:r>
    </w:p>
    <w:p w14:paraId="0949BCD2" w14:textId="77777777" w:rsidR="005F70B2" w:rsidRPr="00D84912" w:rsidRDefault="005F70B2" w:rsidP="009B78BB">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Užsakovas gali tiesiogiai atsiskaityti su Subrangovais už jų atliktus darbus. Apie tai Užsakovas raštu informuoja Subrangovus per 3 darbo dienas po informacijos apie juos gavimo. Rangovo pasiūlyme nurodytų Subrangovų papildomai informuoti nereikia, laikoma, kad jie tinkamai informuoti iki Sutarties sudarymo.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p>
    <w:p w14:paraId="6CDD78BD" w14:textId="77777777" w:rsidR="003127C8" w:rsidRPr="00D84912" w:rsidRDefault="005F70B2" w:rsidP="003127C8">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Pridėtinės vertės mokesčio sąskaitos faktūros, sąskaitos faktūros, kreditiniai ir debetiniai dokumentai bei avansinės sąskaitos </w:t>
      </w:r>
      <w:r w:rsidR="00232A6F" w:rsidRPr="00D84912">
        <w:rPr>
          <w:rFonts w:ascii="Times New Roman" w:hAnsi="Times New Roman" w:cs="Times New Roman"/>
          <w:sz w:val="24"/>
          <w:szCs w:val="24"/>
        </w:rPr>
        <w:t>turi būti teikiamos el. būdu</w:t>
      </w:r>
      <w:r w:rsidR="003127C8" w:rsidRPr="00D84912">
        <w:rPr>
          <w:rFonts w:ascii="Times New Roman" w:hAnsi="Times New Roman" w:cs="Times New Roman"/>
          <w:sz w:val="24"/>
          <w:szCs w:val="24"/>
        </w:rPr>
        <w:t>:</w:t>
      </w:r>
    </w:p>
    <w:p w14:paraId="076DCA33" w14:textId="77777777" w:rsidR="003127C8" w:rsidRPr="00D84912" w:rsidRDefault="00232A6F" w:rsidP="003127C8">
      <w:pPr>
        <w:pStyle w:val="Sraopastraipa"/>
        <w:numPr>
          <w:ilvl w:val="3"/>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003127C8" w:rsidRPr="00D84912">
        <w:rPr>
          <w:rFonts w:ascii="Times New Roman" w:hAnsi="Times New Roman" w:cs="Times New Roman"/>
          <w:sz w:val="24"/>
          <w:szCs w:val="24"/>
        </w:rPr>
        <w:t>;</w:t>
      </w:r>
    </w:p>
    <w:p w14:paraId="19F2AA6C" w14:textId="77777777" w:rsidR="003127C8" w:rsidRPr="00D84912" w:rsidRDefault="00232A6F" w:rsidP="003127C8">
      <w:pPr>
        <w:pStyle w:val="Sraopastraipa"/>
        <w:numPr>
          <w:ilvl w:val="3"/>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Europos elektroninių sąskaitų faktūrų standarto neatitinkančios elektroninės sąskaitos faktūros gali būti teikiamos tik naudojantis informacinės sistemos „E. sąskaita“ priemonėmis.</w:t>
      </w:r>
    </w:p>
    <w:p w14:paraId="0D80A4F0" w14:textId="7A4289D8" w:rsidR="00232A6F" w:rsidRPr="00D84912" w:rsidRDefault="003127C8" w:rsidP="003127C8">
      <w:pPr>
        <w:pStyle w:val="Sraopastraipa"/>
        <w:numPr>
          <w:ilvl w:val="3"/>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w:t>
      </w:r>
      <w:r w:rsidR="00232A6F" w:rsidRPr="00D84912">
        <w:rPr>
          <w:rFonts w:ascii="Times New Roman" w:hAnsi="Times New Roman" w:cs="Times New Roman"/>
          <w:sz w:val="24"/>
          <w:szCs w:val="24"/>
        </w:rPr>
        <w:t xml:space="preserve"> elektronines sąskaitas faktūras priima ir apdoroja naudodamasi informacinės sistemos </w:t>
      </w:r>
      <w:r w:rsidR="00F1128C">
        <w:rPr>
          <w:rFonts w:ascii="Times New Roman" w:hAnsi="Times New Roman" w:cs="Times New Roman"/>
          <w:sz w:val="24"/>
          <w:szCs w:val="24"/>
        </w:rPr>
        <w:t>SABIS</w:t>
      </w:r>
      <w:r w:rsidR="00232A6F" w:rsidRPr="00D84912">
        <w:rPr>
          <w:rFonts w:ascii="Times New Roman" w:hAnsi="Times New Roman" w:cs="Times New Roman"/>
          <w:sz w:val="24"/>
          <w:szCs w:val="24"/>
        </w:rPr>
        <w:t xml:space="preserve"> priemonėmis, išskyrus </w:t>
      </w:r>
      <w:r w:rsidRPr="00D84912">
        <w:rPr>
          <w:rFonts w:ascii="Times New Roman" w:hAnsi="Times New Roman" w:cs="Times New Roman"/>
          <w:sz w:val="24"/>
          <w:szCs w:val="24"/>
        </w:rPr>
        <w:t xml:space="preserve">Įstatymo 34 </w:t>
      </w:r>
      <w:r w:rsidR="00232A6F" w:rsidRPr="00D84912">
        <w:rPr>
          <w:rFonts w:ascii="Times New Roman" w:hAnsi="Times New Roman" w:cs="Times New Roman"/>
          <w:sz w:val="24"/>
          <w:szCs w:val="24"/>
        </w:rPr>
        <w:t>str</w:t>
      </w:r>
      <w:r w:rsidRPr="00D84912">
        <w:rPr>
          <w:rFonts w:ascii="Times New Roman" w:hAnsi="Times New Roman" w:cs="Times New Roman"/>
          <w:sz w:val="24"/>
          <w:szCs w:val="24"/>
        </w:rPr>
        <w:t>.</w:t>
      </w:r>
      <w:r w:rsidR="00232A6F" w:rsidRPr="00D84912">
        <w:rPr>
          <w:rFonts w:ascii="Times New Roman" w:hAnsi="Times New Roman" w:cs="Times New Roman"/>
          <w:sz w:val="24"/>
          <w:szCs w:val="24"/>
        </w:rPr>
        <w:t xml:space="preserve"> 12 dalyje nustatytus atvejus. Elektroninė sąskaita faktūra suprantama kaip sąskaita faktūra, išrašyta, perduota ir gauta tokiu elektroniniu formatu, kuris sudaro galimybę ją apdoroti automatiniu ir elektroniniu būdu.</w:t>
      </w:r>
    </w:p>
    <w:p w14:paraId="1B444B67"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260D7B72"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PAKEITIMAI</w:t>
      </w:r>
    </w:p>
    <w:p w14:paraId="6E4593C3"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7E428763"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šiame skyriuje nustatytomis sąlygomis (ir 10.2 p. nurodytais atvejais) gali nurodyti daryti Pakeitimus. Pakeitimai gali apimti:</w:t>
      </w:r>
    </w:p>
    <w:p w14:paraId="5950E25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bet kurios Darbų dalies montavimo ar įrengimo vietos ar padėties keitimą, Darbų dalies lygių, pozicijų ir (arba) matmenų pakitimus; </w:t>
      </w:r>
    </w:p>
    <w:p w14:paraId="0F08FE4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bet kurio atskiro Darbo atsisakymą arba Darbo apimties sumažinimą; </w:t>
      </w:r>
    </w:p>
    <w:p w14:paraId="671094C1"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Darbo kokybės ar kitų bet kurio atskiro Darbo savybių pakitimus;</w:t>
      </w:r>
    </w:p>
    <w:p w14:paraId="0227A694"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lastRenderedPageBreak/>
        <w:t>bet kurį papildomą Darbą, Įrangą, Medžiagas.</w:t>
      </w:r>
    </w:p>
    <w:p w14:paraId="462E35E9"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Pakeitimas įforminamas susitarimu ar protokolu dėl darbų pakeitimo, nurodant darbų pavadinimus, vienetus, kiekius, techninius sprendinius (pavyzdžiui, brėžinius ir kita), įkainių/kainų nustatymo pagrindimą ir skaičiavimą (vadovaujantis 9.</w:t>
      </w:r>
      <w:r w:rsidR="00702874" w:rsidRPr="00D84912">
        <w:rPr>
          <w:rFonts w:ascii="Times New Roman" w:hAnsi="Times New Roman" w:cs="Times New Roman"/>
          <w:sz w:val="24"/>
          <w:szCs w:val="24"/>
        </w:rPr>
        <w:t>7</w:t>
      </w:r>
      <w:r w:rsidRPr="00D84912">
        <w:rPr>
          <w:rFonts w:ascii="Times New Roman" w:hAnsi="Times New Roman" w:cs="Times New Roman"/>
          <w:sz w:val="24"/>
          <w:szCs w:val="24"/>
        </w:rPr>
        <w:t xml:space="preserve">.1 papunkčiu). Toks susitarimas ar protokolas turi būti patvirtintas ir pasirašytas Šalių ir laikomas sudėtine Sutarties dalimi. Jei reikalinga, šalys susitaria ir </w:t>
      </w:r>
      <w:r w:rsidR="003F233E">
        <w:rPr>
          <w:rFonts w:ascii="Times New Roman" w:hAnsi="Times New Roman" w:cs="Times New Roman"/>
          <w:sz w:val="24"/>
          <w:szCs w:val="24"/>
        </w:rPr>
        <w:t>Užsakovas</w:t>
      </w:r>
      <w:r w:rsidRPr="00D84912">
        <w:rPr>
          <w:rFonts w:ascii="Times New Roman" w:hAnsi="Times New Roman" w:cs="Times New Roman"/>
          <w:sz w:val="24"/>
          <w:szCs w:val="24"/>
        </w:rPr>
        <w:t xml:space="preserve"> atlieka Projekto korektūrą (parengia naują laidą, ar kitus dokumentus), kurie raštu derinami su statinio statybos techninės priežiūros vadovu ir </w:t>
      </w:r>
      <w:r w:rsidR="003F233E">
        <w:rPr>
          <w:rFonts w:ascii="Times New Roman" w:hAnsi="Times New Roman" w:cs="Times New Roman"/>
          <w:sz w:val="24"/>
          <w:szCs w:val="24"/>
        </w:rPr>
        <w:t>Rangovu</w:t>
      </w:r>
      <w:r w:rsidRPr="00D84912">
        <w:rPr>
          <w:rFonts w:ascii="Times New Roman" w:hAnsi="Times New Roman" w:cs="Times New Roman"/>
          <w:sz w:val="24"/>
          <w:szCs w:val="24"/>
        </w:rPr>
        <w:t xml:space="preserve">. </w:t>
      </w:r>
    </w:p>
    <w:p w14:paraId="75D703AF"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Sutarties 10.1 punkte nurodyti pakeitimai gali būti atliekami tokiais atvejais ir/ar esant aplinkybėms: </w:t>
      </w:r>
    </w:p>
    <w:p w14:paraId="54B551D3"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nenumatytos fizinės sąlygos;</w:t>
      </w:r>
    </w:p>
    <w:p w14:paraId="4B10F23B"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Užsakovo rizikos padariniai;</w:t>
      </w:r>
    </w:p>
    <w:p w14:paraId="64298E75"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nenugalimos jėgos (force majeure) aplinkybės;</w:t>
      </w:r>
    </w:p>
    <w:p w14:paraId="294B143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praleidimai, netikslumai, kiti neatitikimai Pirkimo dokumentuose;</w:t>
      </w:r>
    </w:p>
    <w:p w14:paraId="4053698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dėl pasikeitusių nenumatytų aplinkybių negalėjimas naudoti Pasiūlyme, Pirkimo dokumentuose ar Projekte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5B04614B"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būtinybė/tikslingumas koreguoti suderinto Projekto sprendinius dėl su darbais betarpiškai susijusių kitų infrastruktūros projektų įgyvendinimo, kurie nebuvo numatyti ir aiškūs Pirkimo vykdymo ar Projekto rengimo metu;</w:t>
      </w:r>
    </w:p>
    <w:p w14:paraId="521560BF"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192D6BD0"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būtinybė/tikslingumas atsisakyti atskiro darbo ar mažinti apimtis dėl to, jog darbai ar jų dalis tapo nereikalingi Užsakovui ir/ar siekiant racionaliai naudoti Sutarties vykdymui skirtas lėšas;</w:t>
      </w:r>
    </w:p>
    <w:p w14:paraId="7E8DB7AA"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ekonomiškesnio techninio sprendinio, nelemiančio Sutarties dalyko esminių savybių pasikeitimo, įgyvendinimas ir/ar darbų vykdymo technologijos parinkimas/pakeitimas;</w:t>
      </w:r>
    </w:p>
    <w:p w14:paraId="1DCC024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laikinųjų darbų pakeitimai, nedarantys įtakos nuolatinių darbų rezultatui;</w:t>
      </w:r>
    </w:p>
    <w:p w14:paraId="3680FC1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dėl statybos normatyvinių dokumentų ar kitų teisės aktų reikalavimų pasikeitimo po statybą leidžiančių dokumentų, kurių pagrindu vykdomi darbai, išdavimo, jei dėl tokio pakeitimo nebuvo pakeistos esminės Pirkimo sąlygos ir būtina pasikeitusių teisės aktų reikalavimus įgyvendinti Sutarties vykdymo metu;</w:t>
      </w:r>
    </w:p>
    <w:p w14:paraId="0D54006F"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dėl statybos normatyvinių dokumentų reikalavimų vykdymo;</w:t>
      </w:r>
    </w:p>
    <w:p w14:paraId="6AA16263"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naujai paaiškėjusi būtinybė/tikslingumas keisti darbų atlikimo, įrangos ir/ar medžiagų instaliavimo/įrengimo vietą. </w:t>
      </w:r>
    </w:p>
    <w:p w14:paraId="4C48556B"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Pakeitimai forminami tokia tvarka:</w:t>
      </w:r>
    </w:p>
    <w:p w14:paraId="0E01C177"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 būtina/tikslinga atsisakyti atskiro Darbo, ar būtina/tikslinga mažinti Darbų apimtis, Rangovas pateikia nevykdytinų Darbų lokalinę sąmatą (žiniaraštį), kurioje nurodo nevykdytinų Darbų kainas, apskaičiuotas pagal 9.</w:t>
      </w:r>
      <w:r w:rsidR="00182A7E" w:rsidRPr="00D84912">
        <w:rPr>
          <w:rFonts w:ascii="Times New Roman" w:hAnsi="Times New Roman" w:cs="Times New Roman"/>
          <w:sz w:val="24"/>
          <w:szCs w:val="24"/>
        </w:rPr>
        <w:t>7</w:t>
      </w:r>
      <w:r w:rsidRPr="00D84912">
        <w:rPr>
          <w:rFonts w:ascii="Times New Roman" w:hAnsi="Times New Roman" w:cs="Times New Roman"/>
          <w:sz w:val="24"/>
          <w:szCs w:val="24"/>
        </w:rPr>
        <w:t>.1 papunktyje nurodytus Darbų kainų nustatymo būdus, ir, Užsakovui įvertinus Rangovo siūlymą, koreguojama Sutarties kaina;</w:t>
      </w:r>
    </w:p>
    <w:p w14:paraId="7467B2AA"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 Sutartyje numatytą atskirą Darbą (ar jo dalį) būtina/tikslinga keisti kitu Darbu, Rangovas pateikia nevykdytinų Darbų lokalinę sąmatą, kurioje nurodo nevykdytinų Darbų kainas, apskaičiuotas pagal 9.</w:t>
      </w:r>
      <w:r w:rsidR="00702874" w:rsidRPr="00D84912">
        <w:rPr>
          <w:rFonts w:ascii="Times New Roman" w:hAnsi="Times New Roman" w:cs="Times New Roman"/>
          <w:sz w:val="24"/>
          <w:szCs w:val="24"/>
        </w:rPr>
        <w:t>7</w:t>
      </w:r>
      <w:r w:rsidRPr="00D84912">
        <w:rPr>
          <w:rFonts w:ascii="Times New Roman" w:hAnsi="Times New Roman" w:cs="Times New Roman"/>
          <w:sz w:val="24"/>
          <w:szCs w:val="24"/>
        </w:rPr>
        <w:t>.1 papunktyje nurodytus Darbų kainų nustatymo būdus, bei siūlymą dėl kitų Darbų, t.y. vietoje nevykdomų Darbų siūlomų atlikti Darbų lokalinę sąmatą, sudarytą pagal 9.</w:t>
      </w:r>
      <w:r w:rsidR="00702874" w:rsidRPr="00D84912">
        <w:rPr>
          <w:rFonts w:ascii="Times New Roman" w:hAnsi="Times New Roman" w:cs="Times New Roman"/>
          <w:sz w:val="24"/>
          <w:szCs w:val="24"/>
        </w:rPr>
        <w:t>7</w:t>
      </w:r>
      <w:r w:rsidRPr="00D84912">
        <w:rPr>
          <w:rFonts w:ascii="Times New Roman" w:hAnsi="Times New Roman" w:cs="Times New Roman"/>
          <w:sz w:val="24"/>
          <w:szCs w:val="24"/>
        </w:rPr>
        <w:t>.1. papunktyje nurodytus Darbų kainų nustatymo būdus, ir, Užsakovui įvertinus Rangovo siūlymą, koreguojama Sutarties kaina (jei reikia);</w:t>
      </w:r>
    </w:p>
    <w:p w14:paraId="493E2C0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papildomi darbai, tai Sutartyje neįtraukti ir nenumatyti Darbai ir (ar) Sutartyje nurodytų Darbų pasikeitusios apimtys, jeigu jos viršija 15 procentų Pradinės sutarties vertės. Jei būtina/tikslinga atlikti papildomus darbus, Rangovas pateikia siūlymą dėl papildomų Darbų, t.y. papildomų Darbų lokalinę sąmatą, sudarytą pagal 9.</w:t>
      </w:r>
      <w:r w:rsidR="00702874" w:rsidRPr="00D84912">
        <w:rPr>
          <w:rFonts w:ascii="Times New Roman" w:hAnsi="Times New Roman" w:cs="Times New Roman"/>
          <w:sz w:val="24"/>
          <w:szCs w:val="24"/>
        </w:rPr>
        <w:t>7</w:t>
      </w:r>
      <w:r w:rsidRPr="00D84912">
        <w:rPr>
          <w:rFonts w:ascii="Times New Roman" w:hAnsi="Times New Roman" w:cs="Times New Roman"/>
          <w:sz w:val="24"/>
          <w:szCs w:val="24"/>
        </w:rPr>
        <w:t xml:space="preserve">.1 papunktyje nurodytus Darbų kainų nustatymo būdus, ir, Užsakovui įvertinus Rangovo siūlymą, koreguojama Sutarties kaina. Papildomais darbais nelaikomi darbai, nors ir tiesiogiai neįvardinti Sutartyje bet būtini jai tinkamai </w:t>
      </w:r>
      <w:r w:rsidRPr="00D84912">
        <w:rPr>
          <w:rFonts w:ascii="Times New Roman" w:hAnsi="Times New Roman" w:cs="Times New Roman"/>
          <w:sz w:val="24"/>
          <w:szCs w:val="24"/>
        </w:rPr>
        <w:lastRenderedPageBreak/>
        <w:t>vykdyti, ir kuriuos galėjo ir privalėjo numatyti atsakingas ir apdairus Rangovas iki Sutarties sudarymo.</w:t>
      </w:r>
    </w:p>
    <w:p w14:paraId="712CD825"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Pakeitimai gali būti atliekami neatsižvelgiant į jų vertę ir aplinkybes, jeigu </w:t>
      </w:r>
    </w:p>
    <w:p w14:paraId="606CF315"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pasirinkimo galimybės (opcionas), įsk. apimties, objekto pakeitimą, iš anksto buvo aiškiai, tiksliai ir nedviprasmiškai suformuluotos Pirkimo dokumentuose, nurodyta pasirinkimo galimybių (opciono) apimtis, pobūdis ir aplinkybės, kuriomis tai gali būti atliekama, ir iš esmės nesikeičia Darbų pobūdis; arba </w:t>
      </w:r>
    </w:p>
    <w:p w14:paraId="4EB65F5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Pakeitimas nėra esminis, t.</w:t>
      </w:r>
      <w:r w:rsidR="0025329F" w:rsidRPr="00D84912">
        <w:rPr>
          <w:rFonts w:ascii="Times New Roman" w:hAnsi="Times New Roman" w:cs="Times New Roman"/>
          <w:sz w:val="24"/>
          <w:szCs w:val="24"/>
        </w:rPr>
        <w:t xml:space="preserve"> </w:t>
      </w:r>
      <w:r w:rsidRPr="00D84912">
        <w:rPr>
          <w:rFonts w:ascii="Times New Roman" w:hAnsi="Times New Roman" w:cs="Times New Roman"/>
          <w:sz w:val="24"/>
          <w:szCs w:val="24"/>
        </w:rPr>
        <w:t xml:space="preserve">y. juo nepakeičiamas Darbų bendrasis pobūdis. Pakeitimas laikomas esminių, kai dėl jo: </w:t>
      </w:r>
    </w:p>
    <w:p w14:paraId="45749054" w14:textId="77777777" w:rsidR="005F70B2" w:rsidRPr="00D84912" w:rsidRDefault="005F70B2" w:rsidP="005F70B2">
      <w:pPr>
        <w:pStyle w:val="Sraopastraipa"/>
        <w:numPr>
          <w:ilvl w:val="0"/>
          <w:numId w:val="13"/>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23D1CCCB" w14:textId="77777777" w:rsidR="005F70B2" w:rsidRPr="00D84912" w:rsidRDefault="005F70B2" w:rsidP="005F70B2">
      <w:pPr>
        <w:pStyle w:val="Sraopastraipa"/>
        <w:numPr>
          <w:ilvl w:val="0"/>
          <w:numId w:val="13"/>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pakeičiama ekonominė pusiausvyra rangovo naudai, arba </w:t>
      </w:r>
    </w:p>
    <w:p w14:paraId="42AA5F43" w14:textId="77777777" w:rsidR="005F70B2" w:rsidRPr="00D84912" w:rsidRDefault="005F70B2" w:rsidP="005F70B2">
      <w:pPr>
        <w:pStyle w:val="Sraopastraipa"/>
        <w:numPr>
          <w:ilvl w:val="0"/>
          <w:numId w:val="13"/>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labai padidėja (daugiau nei 50 procentų) Darbų apimtys. </w:t>
      </w:r>
    </w:p>
    <w:p w14:paraId="1D156D2D"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Pakeitimai, kurių vertė neviršija 50 procentų, o bendra atskirų Pakeitimų pagal šį punktą vertė – 100 procentų Pradinės sutarties vertės, gali būti atliekami esant šioms aplinkybėms: </w:t>
      </w:r>
    </w:p>
    <w:p w14:paraId="5A0A1709"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prireikia papildomų darbų, paslaugų ar prekių, kurie tapo būtini Darbams užbaigti, tačiau nebuvo įtraukti į Pirkimą, o Rangovo pakeitimas negalimas dėl ekonominių ar techninių priežasčių ir Užsakovui sukeltų didelių nepatogumų ar nemažą išlaidų dubliavimą; arba </w:t>
      </w:r>
    </w:p>
    <w:p w14:paraId="50229D3E"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būtinybė atsirado dėl aplinkybių, kurių nebuvo galima numatyti, ir iš esmės nesikeičia Darbų pobūdis. </w:t>
      </w:r>
    </w:p>
    <w:p w14:paraId="5AF73FB8"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5A545AC5"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12B2B1A"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Atliktų darbų aktai turi atitikti pagal Užsakovo nurodymą atliktus Darbų vykdymo pakeitimus.</w:t>
      </w:r>
    </w:p>
    <w:p w14:paraId="2021881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Rangovo pasiūlyme įvardintos Darbų sudėtinės dalys (Projekte nurodyta įranga, medžiagos ir pan.), kurios nedetalizuotos Pirkimo dokumentuose, gali būti keičiamos Užsakovo sutikimu tiek, kiek toks keitimas neprieštarauja Pirkimo dokumentams. Tokie keitimai Pakeitimu nelaikomi. </w:t>
      </w:r>
    </w:p>
    <w:p w14:paraId="416EE01A"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Jeigu bet kuris statybos dalyvis Darbų vykdymo metu sužino apie Pirkimo dokumentų klaidą arba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(jei reikia). </w:t>
      </w:r>
    </w:p>
    <w:p w14:paraId="5598280D"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45560F"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04036767"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ATSAKOMYBĖ UŽ DEFEKTUS, GARANTIJOS</w:t>
      </w:r>
    </w:p>
    <w:p w14:paraId="11A287C1" w14:textId="77777777" w:rsidR="005F70B2" w:rsidRPr="00D84912" w:rsidRDefault="005F70B2" w:rsidP="005F70B2">
      <w:pPr>
        <w:pStyle w:val="Sraopastraipa"/>
        <w:tabs>
          <w:tab w:val="left" w:pos="851"/>
        </w:tabs>
        <w:spacing w:after="0" w:line="240" w:lineRule="auto"/>
        <w:ind w:left="0"/>
        <w:jc w:val="both"/>
        <w:rPr>
          <w:rFonts w:ascii="Times New Roman" w:hAnsi="Times New Roman" w:cs="Times New Roman"/>
          <w:sz w:val="24"/>
          <w:szCs w:val="24"/>
        </w:rPr>
      </w:pPr>
    </w:p>
    <w:p w14:paraId="233EA678"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5851BA4"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w:t>
      </w:r>
      <w:r w:rsidRPr="00D84912">
        <w:rPr>
          <w:rFonts w:ascii="Times New Roman" w:hAnsi="Times New Roman" w:cs="Times New Roman"/>
          <w:sz w:val="24"/>
          <w:szCs w:val="24"/>
        </w:rPr>
        <w:lastRenderedPageBreak/>
        <w:t xml:space="preserve">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4E823872"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Rangovas kartu su Rangovo atliktų statybos darbų perdavimo Užsakovui aktu turi pateikti dokumentą, kuriuo užtikrinamas garantinio laikotarpio (pirmųjų metų, arba ilgiau, jei tą nustato teisės aktai) prievolių įvykdymas pagal pasirašytą Sutartį. Šis dokumentas Rangovo nemokumo ar bankroto atveju turi užtikrinti dėl Rangovų kaltės atsiradusių defektų, nustatytų per pirmuosius (arba ilgiau, jei tą nurodo teisės aktai) statinio garantinio termino metus, šalinimo išlaidų apmokėjimą Užsakovui. Defektų šalinimo užtikrinimo suma statinio garantiniu pirmųjų metų (ar ilgiau) laikotarpiu turi būti ne mažesnė kaip 5 procentai statinio statybos kainos. </w:t>
      </w:r>
    </w:p>
    <w:p w14:paraId="74BC4D65"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Jei Rangovas netinkamai vykdo savo įsipareigojimus ir delsia ar netinkamai šalina Užsakovo nurodytus defektus, netinkamai atlieka žalos ištaisymo Darbus, Užsakovas turi teisę tokius defektus pašalinti ir Darbų taisymus atlikti pats ar pasitelkti trečiuosius. Tokiu atveju visas patirtas išlaidas atlygina Rangovas. </w:t>
      </w:r>
    </w:p>
    <w:p w14:paraId="76F20FAD" w14:textId="77777777" w:rsidR="005F70B2" w:rsidRPr="00D84912" w:rsidRDefault="005F70B2" w:rsidP="005F70B2">
      <w:pPr>
        <w:pStyle w:val="Sraopastraipa"/>
        <w:tabs>
          <w:tab w:val="left" w:pos="851"/>
        </w:tabs>
        <w:spacing w:after="0" w:line="240" w:lineRule="auto"/>
        <w:ind w:left="0"/>
        <w:jc w:val="both"/>
        <w:rPr>
          <w:rFonts w:ascii="Times New Roman" w:hAnsi="Times New Roman" w:cs="Times New Roman"/>
          <w:sz w:val="24"/>
          <w:szCs w:val="24"/>
        </w:rPr>
      </w:pPr>
    </w:p>
    <w:p w14:paraId="3F5066F2"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SUTARTIES ESMINIS PAŽEIDIMAS IR NUTRAUKIMAS</w:t>
      </w:r>
    </w:p>
    <w:p w14:paraId="0A8A1893" w14:textId="77777777" w:rsidR="005F70B2" w:rsidRPr="00D84912" w:rsidRDefault="005F70B2" w:rsidP="005F70B2">
      <w:pPr>
        <w:pStyle w:val="Sraopastraipa"/>
        <w:tabs>
          <w:tab w:val="left" w:pos="851"/>
        </w:tabs>
        <w:spacing w:after="0" w:line="240" w:lineRule="auto"/>
        <w:ind w:left="0"/>
        <w:jc w:val="both"/>
        <w:rPr>
          <w:rFonts w:ascii="Times New Roman" w:hAnsi="Times New Roman" w:cs="Times New Roman"/>
          <w:sz w:val="24"/>
          <w:szCs w:val="24"/>
        </w:rPr>
      </w:pPr>
    </w:p>
    <w:p w14:paraId="6EDD7DE4"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2338066"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4CD1AA89"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2882FA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pakartotinai ir iš esmės nevykdo Statinio statybos techninės priežiūros vadovo nurodymų ir dėl to Užsakovas iš esmės negauna Darbų rezultato, kokio tikėjosi;</w:t>
      </w:r>
    </w:p>
    <w:p w14:paraId="5D99B485"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nepradeda laiku vykdyti Darbų, kitaip aiškiai parodo ketinimą netęsti savo įsipareigojimų pagal Sutartį arba nevykdo Darbų pagal Grafiką ir tampa aišku, kad juos baigti iki Darbų atlikimo termino pabaigos neįmanoma.</w:t>
      </w:r>
    </w:p>
    <w:p w14:paraId="6CAF46C1"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Nutraukus Sutartį pagal 12.3 papunktį: </w:t>
      </w:r>
    </w:p>
    <w:p w14:paraId="1B3A3E4C"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Rangovas privalo toliau vykdyti pagrįstus Užsakovo nurodymus dėl turto išsaugojimo arba dėl Darbų saugos, ir</w:t>
      </w:r>
    </w:p>
    <w:p w14:paraId="2474978B"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nevykdymo, ir baudą, prilygstančią 5 proc. nutraukimo dieną neatliktos Darbų dalies vertei. Užsakovas, padaręs tokius atskaitymus, visą likusią Rangovui mokėtiną sumą privalo išmokėti Rangovui.</w:t>
      </w:r>
    </w:p>
    <w:p w14:paraId="27E6703C"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E6C853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 bet kurį tinkamai atliktą Darbą pagal Sutartyje nustatytas kainas;</w:t>
      </w:r>
    </w:p>
    <w:p w14:paraId="34404E07"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21FE265B"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bet kurios kitos išlaidos arba įsipareigojimai, kuriuos Rangovas pagrįstai prisiėmė tikėdamasis baigti Darbus.</w:t>
      </w:r>
    </w:p>
    <w:p w14:paraId="2E12334C"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Užsakovas neturi teisės nutraukti Sutarties dėl to, kad planuoja Darbus vykdyti pats arba įpareigoti juos vykdyti kitą rangovą.</w:t>
      </w:r>
    </w:p>
    <w:p w14:paraId="0B46B3F8"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lastRenderedPageBreak/>
        <w:t xml:space="preserve">Rangovas gali bet kuriuo šiame punkte išvardintu atveju arba aplinkybėms, prieš 14 dienų apie tai raštu pranešęs Užsakovui, nutraukti Sutartį dėl šių esminių sutarties pažeidimų: </w:t>
      </w:r>
    </w:p>
    <w:p w14:paraId="3272DDE7"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Užsakovas visiškai nevykdo savo įsipareigojimų pagal Sutartį;</w:t>
      </w:r>
    </w:p>
    <w:p w14:paraId="7BB7B238"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Darbų vykdymo sustabdymas trunka ilgiau nei 112 dienų; </w:t>
      </w:r>
    </w:p>
    <w:p w14:paraId="513CFD3D"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r w:rsidRPr="00D84912">
        <w:rPr>
          <w:rFonts w:ascii="Times New Roman" w:hAnsi="Times New Roman" w:cs="Times New Roman"/>
          <w:sz w:val="24"/>
          <w:szCs w:val="24"/>
        </w:rPr>
        <w:t xml:space="preserve">Jeigu Rangovas nutraukė Sutartį pagal 12.6.1 ir 12.6.2 papunkčius, jam turi būti suteikta teisė atgauti sustabdymo ir statybvietės palikimo išlaidas kartu su bauda, prilygstančia 5 proc. vėluojamos sumokėti sumos. </w:t>
      </w:r>
    </w:p>
    <w:p w14:paraId="2BCBE068"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Sutarties nutraukimo įsigaliojimo atveju pagal bet kurį Sutarties sąlygų punktą, Rangovas per Užsakovo nurodytą terminą privalo:</w:t>
      </w:r>
    </w:p>
    <w:p w14:paraId="476CC80D"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nutraukti visą tolesnį Darbą, išskyrus tokį, kurį būtina atlikti dėl gyvybės ar turto išsaugojimo arba dėl Darbų saugos;</w:t>
      </w:r>
    </w:p>
    <w:p w14:paraId="3343857F"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perduoti Užsakovui Įrangą ir Medžiagas, už kuriuos jau sumokėta;</w:t>
      </w:r>
    </w:p>
    <w:p w14:paraId="40652CC2" w14:textId="77777777" w:rsidR="005F70B2" w:rsidRPr="00D84912" w:rsidRDefault="005F70B2" w:rsidP="005F70B2">
      <w:pPr>
        <w:pStyle w:val="Sraopastraipa"/>
        <w:numPr>
          <w:ilvl w:val="2"/>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pašalinti visus Rangovo įrengimus ir kitus daiktus iš Statybvietės ir pats palikti Statybvietę.</w:t>
      </w:r>
    </w:p>
    <w:p w14:paraId="0472DD3B"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Užsakovas, Lietuvos Respublikos pirkimų, atliekamų vandentvarkos, energetikos, transporto ar pašto paslaugų srities perkančiųjų subjektų, įstatymo nurodytais atvejais ir tvarka gali bet kada vienašališkai nutraukti Sutartį apie tai Rangovui pranešant raštu. </w:t>
      </w:r>
    </w:p>
    <w:p w14:paraId="459DD03D" w14:textId="77777777" w:rsidR="005F70B2" w:rsidRPr="00D84912" w:rsidRDefault="005F70B2" w:rsidP="005F70B2">
      <w:pPr>
        <w:tabs>
          <w:tab w:val="left" w:pos="851"/>
        </w:tabs>
        <w:spacing w:after="0" w:line="240" w:lineRule="auto"/>
        <w:jc w:val="center"/>
        <w:rPr>
          <w:rFonts w:ascii="Times New Roman" w:hAnsi="Times New Roman" w:cs="Times New Roman"/>
          <w:b/>
          <w:bCs/>
          <w:sz w:val="24"/>
          <w:szCs w:val="24"/>
        </w:rPr>
      </w:pPr>
    </w:p>
    <w:p w14:paraId="524A89A7"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GINČAI</w:t>
      </w:r>
    </w:p>
    <w:p w14:paraId="108FAF2D"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73400D36"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7B47D5D6"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Su Sutartimi susiję ginčai, kurių nepavyksta išspręsti derybų keliu, sprendžiami teisme pagal Užsakovo buveinės vietą, vadovaujantis Lietuvos Respublikos įstatymais. </w:t>
      </w:r>
    </w:p>
    <w:p w14:paraId="0F31B02A" w14:textId="77777777" w:rsidR="00E07D1A" w:rsidRPr="00D84912" w:rsidRDefault="00E07D1A" w:rsidP="005F70B2">
      <w:pPr>
        <w:tabs>
          <w:tab w:val="left" w:pos="851"/>
        </w:tabs>
        <w:spacing w:after="0" w:line="240" w:lineRule="auto"/>
        <w:jc w:val="both"/>
        <w:rPr>
          <w:rFonts w:ascii="Times New Roman" w:hAnsi="Times New Roman" w:cs="Times New Roman"/>
          <w:sz w:val="24"/>
          <w:szCs w:val="24"/>
        </w:rPr>
      </w:pPr>
    </w:p>
    <w:p w14:paraId="00400118"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NENUGALIMA JĖGA</w:t>
      </w:r>
    </w:p>
    <w:p w14:paraId="3276B449" w14:textId="77777777" w:rsidR="005F70B2" w:rsidRPr="00D84912" w:rsidRDefault="005F70B2" w:rsidP="005F70B2">
      <w:pPr>
        <w:pStyle w:val="Sraopastraipa"/>
        <w:tabs>
          <w:tab w:val="left" w:pos="851"/>
        </w:tabs>
        <w:spacing w:after="0" w:line="240" w:lineRule="auto"/>
        <w:ind w:left="0"/>
        <w:jc w:val="both"/>
        <w:rPr>
          <w:rFonts w:ascii="Times New Roman" w:hAnsi="Times New Roman" w:cs="Times New Roman"/>
          <w:sz w:val="24"/>
          <w:szCs w:val="24"/>
        </w:rPr>
      </w:pPr>
    </w:p>
    <w:p w14:paraId="0EEF21B3"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6EC9557"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žinomos arba tikėtinos.</w:t>
      </w:r>
    </w:p>
    <w:p w14:paraId="3D29DEC2" w14:textId="269FA008"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Sutartis baigiasi kitos Šalies reikalavimu, kai ją įvykdyti kitai Šaliai neįmanoma dėl nenugalimos jėgos (force majeure).</w:t>
      </w:r>
    </w:p>
    <w:p w14:paraId="0A537C24"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3FCE2561" w14:textId="77777777" w:rsidR="005F70B2" w:rsidRPr="00D84912" w:rsidRDefault="005F70B2" w:rsidP="005F70B2">
      <w:pPr>
        <w:pStyle w:val="Sraopastraipa"/>
        <w:numPr>
          <w:ilvl w:val="0"/>
          <w:numId w:val="2"/>
        </w:numPr>
        <w:tabs>
          <w:tab w:val="left" w:pos="851"/>
        </w:tabs>
        <w:spacing w:after="0" w:line="240" w:lineRule="auto"/>
        <w:ind w:left="0" w:firstLine="0"/>
        <w:jc w:val="center"/>
        <w:rPr>
          <w:rFonts w:ascii="Times New Roman" w:hAnsi="Times New Roman" w:cs="Times New Roman"/>
          <w:b/>
          <w:bCs/>
          <w:sz w:val="24"/>
          <w:szCs w:val="24"/>
        </w:rPr>
      </w:pPr>
      <w:r w:rsidRPr="00D84912">
        <w:rPr>
          <w:rFonts w:ascii="Times New Roman" w:hAnsi="Times New Roman" w:cs="Times New Roman"/>
          <w:b/>
          <w:bCs/>
          <w:sz w:val="24"/>
          <w:szCs w:val="24"/>
        </w:rPr>
        <w:t>BAIGIAMOSIOS NUOSTATOS</w:t>
      </w:r>
    </w:p>
    <w:p w14:paraId="627CCBD5" w14:textId="77777777" w:rsidR="005F70B2" w:rsidRPr="00D84912" w:rsidRDefault="005F70B2" w:rsidP="005F70B2">
      <w:pPr>
        <w:tabs>
          <w:tab w:val="left" w:pos="851"/>
        </w:tabs>
        <w:spacing w:after="0" w:line="240" w:lineRule="auto"/>
        <w:jc w:val="both"/>
        <w:rPr>
          <w:rFonts w:ascii="Times New Roman" w:hAnsi="Times New Roman" w:cs="Times New Roman"/>
          <w:sz w:val="24"/>
          <w:szCs w:val="24"/>
        </w:rPr>
      </w:pPr>
    </w:p>
    <w:p w14:paraId="68A4A329" w14:textId="77777777" w:rsidR="00591269" w:rsidRPr="00591269" w:rsidRDefault="00591269" w:rsidP="00591269">
      <w:pPr>
        <w:pStyle w:val="Sraopastraipa"/>
        <w:numPr>
          <w:ilvl w:val="1"/>
          <w:numId w:val="2"/>
        </w:numPr>
        <w:tabs>
          <w:tab w:val="left" w:pos="851"/>
        </w:tabs>
        <w:suppressAutoHyphens/>
        <w:spacing w:after="0" w:line="240" w:lineRule="auto"/>
        <w:ind w:left="0" w:firstLine="0"/>
        <w:jc w:val="both"/>
        <w:textAlignment w:val="baseline"/>
        <w:rPr>
          <w:rFonts w:ascii="Times New Roman" w:hAnsi="Times New Roman" w:cs="Times New Roman"/>
          <w:sz w:val="24"/>
          <w:szCs w:val="24"/>
        </w:rPr>
      </w:pPr>
      <w:r w:rsidRPr="00591269">
        <w:rPr>
          <w:rFonts w:ascii="Times New Roman" w:hAnsi="Times New Roman" w:cs="Times New Roman"/>
          <w:sz w:val="24"/>
          <w:szCs w:val="24"/>
        </w:rPr>
        <w:t>Pasirašius Sutartį nuo Darbų pradžios iki jų pabaigos Sutarties vykdymo kontrolei skiriama:</w:t>
      </w:r>
    </w:p>
    <w:p w14:paraId="0F14549B" w14:textId="77777777" w:rsidR="00591269" w:rsidRPr="00591269" w:rsidRDefault="00591269" w:rsidP="00591269">
      <w:pPr>
        <w:tabs>
          <w:tab w:val="left" w:pos="993"/>
          <w:tab w:val="left" w:pos="1276"/>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15.1.1. </w:t>
      </w:r>
      <w:r w:rsidRPr="00591269">
        <w:rPr>
          <w:rFonts w:ascii="Times New Roman" w:hAnsi="Times New Roman" w:cs="Times New Roman"/>
          <w:sz w:val="24"/>
          <w:szCs w:val="24"/>
        </w:rPr>
        <w:t>asmuo atsakingas už Sutarties vykdymą: {įrašomas kontaktiniai duomenys};</w:t>
      </w:r>
    </w:p>
    <w:p w14:paraId="19FE89B0" w14:textId="77777777" w:rsidR="00591269" w:rsidRPr="00591269" w:rsidRDefault="00591269" w:rsidP="00591269">
      <w:pPr>
        <w:tabs>
          <w:tab w:val="left" w:pos="993"/>
          <w:tab w:val="left" w:pos="1276"/>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15.1.2.</w:t>
      </w:r>
      <w:r w:rsidRPr="00591269">
        <w:rPr>
          <w:rFonts w:ascii="Times New Roman" w:hAnsi="Times New Roman" w:cs="Times New Roman"/>
          <w:sz w:val="24"/>
          <w:szCs w:val="24"/>
        </w:rPr>
        <w:t xml:space="preserve"> asmuo, atsakingas už Sutarties ir pakeitimų paskelbimą pagal Lietuvos Respublikos pirkimų, atliekamų vandentvarkos, energetikos, transporto ir pašto paslaugų srities perkančiųjų subjektų, įstatymo 94 str. 9 dalies nuostatas: {įrašomas kontaktiniai duomenys}.</w:t>
      </w:r>
    </w:p>
    <w:p w14:paraId="54F4F46F" w14:textId="77777777" w:rsidR="005F70B2" w:rsidRPr="00D84912" w:rsidRDefault="005F70B2" w:rsidP="00591269">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591269">
        <w:rPr>
          <w:rFonts w:ascii="Times New Roman" w:hAnsi="Times New Roman" w:cs="Times New Roman"/>
          <w:sz w:val="24"/>
          <w:szCs w:val="24"/>
        </w:rPr>
        <w:lastRenderedPageBreak/>
        <w:t>Visi su Sutartimi susiję pranešimai, nurodymai, prašymai</w:t>
      </w:r>
      <w:r w:rsidRPr="00D84912">
        <w:rPr>
          <w:rFonts w:ascii="Times New Roman" w:hAnsi="Times New Roman" w:cs="Times New Roman"/>
          <w:sz w:val="24"/>
          <w:szCs w:val="24"/>
        </w:rPr>
        <w:t>,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15.</w:t>
      </w:r>
      <w:r w:rsidR="00591269">
        <w:rPr>
          <w:rFonts w:ascii="Times New Roman" w:hAnsi="Times New Roman" w:cs="Times New Roman"/>
          <w:sz w:val="24"/>
          <w:szCs w:val="24"/>
        </w:rPr>
        <w:t>5</w:t>
      </w:r>
      <w:r w:rsidRPr="00D84912">
        <w:rPr>
          <w:rFonts w:ascii="Times New Roman" w:hAnsi="Times New Roman" w:cs="Times New Roman"/>
          <w:sz w:val="24"/>
          <w:szCs w:val="24"/>
        </w:rPr>
        <w:t xml:space="preserve"> papunktyje. </w:t>
      </w:r>
    </w:p>
    <w:p w14:paraId="54523BD0"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71CD6D35"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Šalys šią Sutartį perskaitė, joms buvo išaiškintas Sutarties turinys ir pasekmės, Šalys Sutartį suprato ir, kaip visiškai atitinkančią jų valią ir ketinimus, pasirašė. </w:t>
      </w:r>
    </w:p>
    <w:p w14:paraId="70E37181" w14:textId="77777777" w:rsidR="005F70B2" w:rsidRPr="00D84912" w:rsidRDefault="005F70B2" w:rsidP="005F70B2">
      <w:pPr>
        <w:pStyle w:val="Sraopastraipa"/>
        <w:numPr>
          <w:ilvl w:val="1"/>
          <w:numId w:val="2"/>
        </w:numPr>
        <w:tabs>
          <w:tab w:val="left" w:pos="851"/>
        </w:tabs>
        <w:spacing w:after="0" w:line="240" w:lineRule="auto"/>
        <w:ind w:left="0" w:firstLine="0"/>
        <w:jc w:val="both"/>
        <w:rPr>
          <w:rFonts w:ascii="Times New Roman" w:hAnsi="Times New Roman" w:cs="Times New Roman"/>
          <w:sz w:val="24"/>
          <w:szCs w:val="24"/>
        </w:rPr>
      </w:pPr>
      <w:r w:rsidRPr="00D84912">
        <w:rPr>
          <w:rFonts w:ascii="Times New Roman" w:hAnsi="Times New Roman" w:cs="Times New Roman"/>
          <w:sz w:val="24"/>
          <w:szCs w:val="24"/>
        </w:rPr>
        <w:t xml:space="preserve">Šalių rekvizitai ir parašai: </w:t>
      </w:r>
    </w:p>
    <w:tbl>
      <w:tblPr>
        <w:tblStyle w:val="Lentelstinklelis"/>
        <w:tblpPr w:leftFromText="180" w:rightFromText="180" w:vertAnchor="text" w:horzAnchor="margin"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422BA" w:rsidRPr="00D422BA" w14:paraId="6E0C4B39" w14:textId="77777777" w:rsidTr="008D3994">
        <w:trPr>
          <w:trHeight w:val="1975"/>
        </w:trPr>
        <w:tc>
          <w:tcPr>
            <w:tcW w:w="4814" w:type="dxa"/>
          </w:tcPr>
          <w:bookmarkEnd w:id="0"/>
          <w:p w14:paraId="60864764" w14:textId="77777777" w:rsidR="008D3994" w:rsidRPr="00D84912" w:rsidRDefault="008D3994" w:rsidP="008D3994">
            <w:pPr>
              <w:tabs>
                <w:tab w:val="left" w:pos="567"/>
              </w:tabs>
              <w:rPr>
                <w:rFonts w:ascii="Times New Roman" w:hAnsi="Times New Roman" w:cs="Times New Roman"/>
                <w:b/>
                <w:bCs/>
              </w:rPr>
            </w:pPr>
            <w:r w:rsidRPr="00D84912">
              <w:rPr>
                <w:rFonts w:ascii="Times New Roman" w:hAnsi="Times New Roman" w:cs="Times New Roman"/>
                <w:b/>
                <w:bCs/>
              </w:rPr>
              <w:t>UŽSAKOVAS</w:t>
            </w:r>
          </w:p>
          <w:p w14:paraId="1A6DA5F7" w14:textId="77777777" w:rsidR="003F233E" w:rsidRDefault="003F233E" w:rsidP="008D3994">
            <w:pPr>
              <w:tabs>
                <w:tab w:val="left" w:pos="567"/>
              </w:tabs>
              <w:rPr>
                <w:rFonts w:ascii="Times New Roman" w:hAnsi="Times New Roman" w:cs="Times New Roman"/>
                <w:b/>
                <w:bCs/>
              </w:rPr>
            </w:pPr>
          </w:p>
          <w:p w14:paraId="7B84B803" w14:textId="77777777" w:rsidR="003F233E" w:rsidRDefault="003F233E" w:rsidP="008D3994">
            <w:pPr>
              <w:tabs>
                <w:tab w:val="left" w:pos="567"/>
              </w:tabs>
              <w:rPr>
                <w:rFonts w:ascii="Times New Roman" w:hAnsi="Times New Roman" w:cs="Times New Roman"/>
                <w:b/>
                <w:bCs/>
              </w:rPr>
            </w:pPr>
          </w:p>
          <w:p w14:paraId="2D944FA4" w14:textId="77777777" w:rsidR="00D422BA" w:rsidRPr="003F233E" w:rsidRDefault="003F233E" w:rsidP="008D3994">
            <w:pPr>
              <w:tabs>
                <w:tab w:val="left" w:pos="567"/>
              </w:tabs>
              <w:rPr>
                <w:rFonts w:ascii="Times New Roman" w:hAnsi="Times New Roman" w:cs="Times New Roman"/>
                <w:color w:val="FF0000"/>
              </w:rPr>
            </w:pPr>
            <w:r w:rsidRPr="003F233E">
              <w:rPr>
                <w:rFonts w:ascii="Times New Roman" w:hAnsi="Times New Roman" w:cs="Times New Roman"/>
                <w:color w:val="FF0000"/>
              </w:rPr>
              <w:t>[rekvizitai]</w:t>
            </w:r>
          </w:p>
          <w:p w14:paraId="2DC0067E" w14:textId="77777777" w:rsidR="008D3994" w:rsidRPr="00D84912" w:rsidRDefault="008D3994" w:rsidP="008D3994">
            <w:pPr>
              <w:tabs>
                <w:tab w:val="left" w:pos="567"/>
              </w:tabs>
              <w:rPr>
                <w:rFonts w:ascii="Times New Roman" w:hAnsi="Times New Roman" w:cs="Times New Roman"/>
                <w:color w:val="FF0000"/>
              </w:rPr>
            </w:pPr>
            <w:r w:rsidRPr="00D84912">
              <w:rPr>
                <w:rFonts w:ascii="Times New Roman" w:hAnsi="Times New Roman" w:cs="Times New Roman"/>
                <w:color w:val="FF0000"/>
              </w:rPr>
              <w:t xml:space="preserve">Pasirašančiojo vardas, pavardė </w:t>
            </w:r>
          </w:p>
          <w:p w14:paraId="3AC5E74A" w14:textId="77777777" w:rsidR="008D3994" w:rsidRPr="00D84912" w:rsidRDefault="008D3994" w:rsidP="008D3994">
            <w:pPr>
              <w:tabs>
                <w:tab w:val="left" w:pos="567"/>
              </w:tabs>
              <w:rPr>
                <w:rFonts w:ascii="Times New Roman" w:hAnsi="Times New Roman" w:cs="Times New Roman"/>
              </w:rPr>
            </w:pPr>
            <w:r w:rsidRPr="00D84912">
              <w:rPr>
                <w:rFonts w:ascii="Times New Roman" w:hAnsi="Times New Roman" w:cs="Times New Roman"/>
              </w:rPr>
              <w:t>.................................................................</w:t>
            </w:r>
          </w:p>
          <w:p w14:paraId="5546E1B7" w14:textId="77777777" w:rsidR="008D3994" w:rsidRPr="00D84912" w:rsidRDefault="008D3994" w:rsidP="008D3994">
            <w:pPr>
              <w:tabs>
                <w:tab w:val="left" w:pos="567"/>
              </w:tabs>
              <w:rPr>
                <w:rFonts w:ascii="Times New Roman" w:hAnsi="Times New Roman" w:cs="Times New Roman"/>
              </w:rPr>
            </w:pPr>
            <w:r w:rsidRPr="00D84912">
              <w:rPr>
                <w:rFonts w:ascii="Times New Roman" w:hAnsi="Times New Roman" w:cs="Times New Roman"/>
                <w:color w:val="FF0000"/>
              </w:rPr>
              <w:t>Pareigos</w:t>
            </w:r>
            <w:r w:rsidRPr="00D84912">
              <w:rPr>
                <w:rFonts w:ascii="Times New Roman" w:hAnsi="Times New Roman" w:cs="Times New Roman"/>
              </w:rPr>
              <w:t xml:space="preserve"> ..................................................</w:t>
            </w:r>
          </w:p>
          <w:p w14:paraId="1B4E0F89" w14:textId="77777777" w:rsidR="008D3994" w:rsidRPr="00D84912" w:rsidRDefault="008D3994" w:rsidP="008D3994">
            <w:pPr>
              <w:tabs>
                <w:tab w:val="left" w:pos="567"/>
              </w:tabs>
              <w:rPr>
                <w:rFonts w:ascii="Times New Roman" w:hAnsi="Times New Roman" w:cs="Times New Roman"/>
              </w:rPr>
            </w:pPr>
            <w:r w:rsidRPr="00D84912">
              <w:rPr>
                <w:rFonts w:ascii="Times New Roman" w:hAnsi="Times New Roman" w:cs="Times New Roman"/>
                <w:color w:val="FF0000"/>
              </w:rPr>
              <w:t>Parašas</w:t>
            </w:r>
            <w:r w:rsidRPr="00D84912">
              <w:rPr>
                <w:rFonts w:ascii="Times New Roman" w:hAnsi="Times New Roman" w:cs="Times New Roman"/>
              </w:rPr>
              <w:t xml:space="preserve">  ...................................................</w:t>
            </w:r>
          </w:p>
          <w:p w14:paraId="1CB6BD62" w14:textId="77777777" w:rsidR="008D3994" w:rsidRPr="00D84912" w:rsidRDefault="008D3994" w:rsidP="008D3994">
            <w:pPr>
              <w:tabs>
                <w:tab w:val="left" w:pos="567"/>
              </w:tabs>
              <w:rPr>
                <w:rFonts w:ascii="Times New Roman" w:hAnsi="Times New Roman" w:cs="Times New Roman"/>
              </w:rPr>
            </w:pPr>
            <w:r w:rsidRPr="00D84912">
              <w:rPr>
                <w:rFonts w:ascii="Times New Roman" w:hAnsi="Times New Roman" w:cs="Times New Roman"/>
              </w:rPr>
              <w:t>A.V.</w:t>
            </w:r>
            <w:r w:rsidRPr="00D84912">
              <w:rPr>
                <w:rFonts w:ascii="Times New Roman" w:hAnsi="Times New Roman" w:cs="Times New Roman"/>
              </w:rPr>
              <w:tab/>
            </w:r>
          </w:p>
        </w:tc>
        <w:tc>
          <w:tcPr>
            <w:tcW w:w="4814" w:type="dxa"/>
          </w:tcPr>
          <w:p w14:paraId="298C1E70" w14:textId="77777777" w:rsidR="008D3994" w:rsidRPr="00D84912" w:rsidRDefault="008D3994" w:rsidP="008D3994">
            <w:pPr>
              <w:tabs>
                <w:tab w:val="left" w:pos="567"/>
              </w:tabs>
              <w:rPr>
                <w:rFonts w:ascii="Times New Roman" w:hAnsi="Times New Roman" w:cs="Times New Roman"/>
                <w:b/>
                <w:bCs/>
              </w:rPr>
            </w:pPr>
            <w:r w:rsidRPr="00D84912">
              <w:rPr>
                <w:rFonts w:ascii="Times New Roman" w:hAnsi="Times New Roman" w:cs="Times New Roman"/>
                <w:b/>
                <w:bCs/>
              </w:rPr>
              <w:t>RANGOVAS</w:t>
            </w:r>
          </w:p>
          <w:p w14:paraId="7F786D40" w14:textId="77777777" w:rsidR="00D422BA" w:rsidRPr="00D84912" w:rsidRDefault="00D422BA" w:rsidP="008D3994">
            <w:pPr>
              <w:tabs>
                <w:tab w:val="left" w:pos="567"/>
              </w:tabs>
              <w:rPr>
                <w:rFonts w:ascii="Times New Roman" w:hAnsi="Times New Roman" w:cs="Times New Roman"/>
                <w:color w:val="FF0000"/>
              </w:rPr>
            </w:pPr>
          </w:p>
          <w:p w14:paraId="4A0423CA" w14:textId="77777777" w:rsidR="00D422BA" w:rsidRPr="00D84912" w:rsidRDefault="00D422BA" w:rsidP="008D3994">
            <w:pPr>
              <w:tabs>
                <w:tab w:val="left" w:pos="567"/>
              </w:tabs>
              <w:rPr>
                <w:rFonts w:ascii="Times New Roman" w:hAnsi="Times New Roman" w:cs="Times New Roman"/>
                <w:color w:val="FF0000"/>
              </w:rPr>
            </w:pPr>
          </w:p>
          <w:p w14:paraId="1BDDD9D2" w14:textId="77777777" w:rsidR="008D3994" w:rsidRPr="00D84912" w:rsidRDefault="008D3994" w:rsidP="008D3994">
            <w:pPr>
              <w:tabs>
                <w:tab w:val="left" w:pos="567"/>
              </w:tabs>
              <w:rPr>
                <w:rFonts w:ascii="Times New Roman" w:hAnsi="Times New Roman" w:cs="Times New Roman"/>
                <w:color w:val="FF0000"/>
              </w:rPr>
            </w:pPr>
            <w:r w:rsidRPr="00D84912">
              <w:rPr>
                <w:rFonts w:ascii="Times New Roman" w:hAnsi="Times New Roman" w:cs="Times New Roman"/>
                <w:color w:val="FF0000"/>
              </w:rPr>
              <w:t>[rekvizitai]</w:t>
            </w:r>
          </w:p>
          <w:p w14:paraId="28FA142C" w14:textId="77777777" w:rsidR="008D3994" w:rsidRPr="00D84912" w:rsidRDefault="008D3994" w:rsidP="008D3994">
            <w:pPr>
              <w:tabs>
                <w:tab w:val="left" w:pos="567"/>
              </w:tabs>
              <w:rPr>
                <w:rFonts w:ascii="Times New Roman" w:hAnsi="Times New Roman" w:cs="Times New Roman"/>
                <w:color w:val="FF0000"/>
              </w:rPr>
            </w:pPr>
            <w:r w:rsidRPr="00D84912">
              <w:rPr>
                <w:rFonts w:ascii="Times New Roman" w:hAnsi="Times New Roman" w:cs="Times New Roman"/>
                <w:color w:val="FF0000"/>
              </w:rPr>
              <w:t xml:space="preserve">Pasirašančiojo vardas, pavardė </w:t>
            </w:r>
          </w:p>
          <w:p w14:paraId="1CE4AF62" w14:textId="77777777" w:rsidR="008D3994" w:rsidRPr="00D84912" w:rsidRDefault="008D3994" w:rsidP="008D3994">
            <w:pPr>
              <w:tabs>
                <w:tab w:val="left" w:pos="567"/>
              </w:tabs>
              <w:rPr>
                <w:rFonts w:ascii="Times New Roman" w:hAnsi="Times New Roman" w:cs="Times New Roman"/>
                <w:color w:val="FF0000"/>
              </w:rPr>
            </w:pPr>
            <w:r w:rsidRPr="00D84912">
              <w:rPr>
                <w:rFonts w:ascii="Times New Roman" w:hAnsi="Times New Roman" w:cs="Times New Roman"/>
                <w:color w:val="FF0000"/>
              </w:rPr>
              <w:t>.................................................................</w:t>
            </w:r>
          </w:p>
          <w:p w14:paraId="0C28FC73" w14:textId="77777777" w:rsidR="008D3994" w:rsidRPr="00D84912" w:rsidRDefault="008D3994" w:rsidP="008D3994">
            <w:pPr>
              <w:tabs>
                <w:tab w:val="left" w:pos="567"/>
              </w:tabs>
              <w:rPr>
                <w:rFonts w:ascii="Times New Roman" w:hAnsi="Times New Roman" w:cs="Times New Roman"/>
                <w:color w:val="FF0000"/>
              </w:rPr>
            </w:pPr>
            <w:r w:rsidRPr="00D84912">
              <w:rPr>
                <w:rFonts w:ascii="Times New Roman" w:hAnsi="Times New Roman" w:cs="Times New Roman"/>
                <w:color w:val="FF0000"/>
              </w:rPr>
              <w:t>Pareigos ..................................................</w:t>
            </w:r>
          </w:p>
          <w:p w14:paraId="1B6983F3" w14:textId="77777777" w:rsidR="008D3994" w:rsidRPr="00D84912" w:rsidRDefault="008D3994" w:rsidP="008D3994">
            <w:pPr>
              <w:tabs>
                <w:tab w:val="left" w:pos="567"/>
              </w:tabs>
              <w:rPr>
                <w:rFonts w:ascii="Times New Roman" w:hAnsi="Times New Roman" w:cs="Times New Roman"/>
              </w:rPr>
            </w:pPr>
            <w:r w:rsidRPr="00D84912">
              <w:rPr>
                <w:rFonts w:ascii="Times New Roman" w:hAnsi="Times New Roman" w:cs="Times New Roman"/>
                <w:color w:val="FF0000"/>
              </w:rPr>
              <w:t xml:space="preserve">Parašas  </w:t>
            </w:r>
            <w:r w:rsidRPr="00D84912">
              <w:rPr>
                <w:rFonts w:ascii="Times New Roman" w:hAnsi="Times New Roman" w:cs="Times New Roman"/>
              </w:rPr>
              <w:t>...................................................</w:t>
            </w:r>
          </w:p>
          <w:p w14:paraId="39F7AF49" w14:textId="77777777" w:rsidR="008D3994" w:rsidRPr="00D422BA" w:rsidRDefault="008D3994" w:rsidP="008D3994">
            <w:pPr>
              <w:tabs>
                <w:tab w:val="left" w:pos="567"/>
              </w:tabs>
              <w:rPr>
                <w:rFonts w:ascii="Times New Roman" w:hAnsi="Times New Roman" w:cs="Times New Roman"/>
              </w:rPr>
            </w:pPr>
            <w:r w:rsidRPr="00D84912">
              <w:rPr>
                <w:rFonts w:ascii="Times New Roman" w:hAnsi="Times New Roman" w:cs="Times New Roman"/>
              </w:rPr>
              <w:t>A.V.</w:t>
            </w:r>
          </w:p>
        </w:tc>
      </w:tr>
    </w:tbl>
    <w:p w14:paraId="68AEC363" w14:textId="77777777" w:rsidR="00227153" w:rsidRDefault="00227153">
      <w:pPr>
        <w:rPr>
          <w:rFonts w:ascii="Times New Roman" w:hAnsi="Times New Roman" w:cs="Times New Roman"/>
          <w:sz w:val="24"/>
          <w:szCs w:val="24"/>
        </w:rPr>
      </w:pPr>
    </w:p>
    <w:sectPr w:rsidR="00227153" w:rsidSect="00FE607B">
      <w:pgSz w:w="11906" w:h="16838"/>
      <w:pgMar w:top="1134"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DD53" w14:textId="77777777" w:rsidR="000D464E" w:rsidRDefault="000D464E" w:rsidP="00627182">
      <w:pPr>
        <w:spacing w:after="0" w:line="240" w:lineRule="auto"/>
      </w:pPr>
      <w:r>
        <w:separator/>
      </w:r>
    </w:p>
  </w:endnote>
  <w:endnote w:type="continuationSeparator" w:id="0">
    <w:p w14:paraId="06D7E295" w14:textId="77777777" w:rsidR="000D464E" w:rsidRDefault="000D464E" w:rsidP="0062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FD35" w14:textId="77777777" w:rsidR="000D464E" w:rsidRDefault="000D464E" w:rsidP="00627182">
      <w:pPr>
        <w:spacing w:after="0" w:line="240" w:lineRule="auto"/>
      </w:pPr>
      <w:r>
        <w:separator/>
      </w:r>
    </w:p>
  </w:footnote>
  <w:footnote w:type="continuationSeparator" w:id="0">
    <w:p w14:paraId="13C2FD1F" w14:textId="77777777" w:rsidR="000D464E" w:rsidRDefault="000D464E" w:rsidP="0062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69"/>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EF3F61"/>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B86C34"/>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F318D2"/>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191FE0"/>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0C22E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BA34A1"/>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4B4C66"/>
    <w:multiLevelType w:val="hybridMultilevel"/>
    <w:tmpl w:val="70165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B156BE"/>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ED370B"/>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00574B"/>
    <w:multiLevelType w:val="multilevel"/>
    <w:tmpl w:val="9C8E5928"/>
    <w:lvl w:ilvl="0">
      <w:start w:val="2"/>
      <w:numFmt w:val="decimal"/>
      <w:lvlText w:val="%1."/>
      <w:lvlJc w:val="left"/>
      <w:pPr>
        <w:tabs>
          <w:tab w:val="num" w:pos="720"/>
        </w:tabs>
        <w:ind w:left="720" w:hanging="360"/>
      </w:pPr>
      <w:rPr>
        <w:rFonts w:cs="Times New Roman" w:hint="default"/>
        <w:i w:val="0"/>
        <w:color w:val="000000"/>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4FF77F6E"/>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E70A49"/>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8F1060"/>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D21B48"/>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2281660">
    <w:abstractNumId w:val="8"/>
  </w:num>
  <w:num w:numId="2" w16cid:durableId="1404909657">
    <w:abstractNumId w:val="16"/>
  </w:num>
  <w:num w:numId="3" w16cid:durableId="1192844435">
    <w:abstractNumId w:val="12"/>
  </w:num>
  <w:num w:numId="4" w16cid:durableId="2089379941">
    <w:abstractNumId w:val="5"/>
  </w:num>
  <w:num w:numId="5" w16cid:durableId="1920943177">
    <w:abstractNumId w:val="0"/>
  </w:num>
  <w:num w:numId="6" w16cid:durableId="581379434">
    <w:abstractNumId w:val="9"/>
  </w:num>
  <w:num w:numId="7" w16cid:durableId="2071268496">
    <w:abstractNumId w:val="4"/>
  </w:num>
  <w:num w:numId="8" w16cid:durableId="1279216697">
    <w:abstractNumId w:val="15"/>
  </w:num>
  <w:num w:numId="9" w16cid:durableId="168643107">
    <w:abstractNumId w:val="7"/>
  </w:num>
  <w:num w:numId="10" w16cid:durableId="978344825">
    <w:abstractNumId w:val="1"/>
  </w:num>
  <w:num w:numId="11" w16cid:durableId="1434587391">
    <w:abstractNumId w:val="2"/>
  </w:num>
  <w:num w:numId="12" w16cid:durableId="424574287">
    <w:abstractNumId w:val="17"/>
  </w:num>
  <w:num w:numId="13" w16cid:durableId="138305720">
    <w:abstractNumId w:val="13"/>
  </w:num>
  <w:num w:numId="14" w16cid:durableId="386222053">
    <w:abstractNumId w:val="14"/>
  </w:num>
  <w:num w:numId="15" w16cid:durableId="1279797920">
    <w:abstractNumId w:val="6"/>
  </w:num>
  <w:num w:numId="16" w16cid:durableId="605576136">
    <w:abstractNumId w:val="10"/>
  </w:num>
  <w:num w:numId="17" w16cid:durableId="363018293">
    <w:abstractNumId w:val="3"/>
  </w:num>
  <w:num w:numId="18" w16cid:durableId="128345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182"/>
    <w:rsid w:val="000167C0"/>
    <w:rsid w:val="0003263A"/>
    <w:rsid w:val="00042E54"/>
    <w:rsid w:val="0005394A"/>
    <w:rsid w:val="000656C5"/>
    <w:rsid w:val="000827A4"/>
    <w:rsid w:val="00093BA7"/>
    <w:rsid w:val="000A0028"/>
    <w:rsid w:val="000C2C22"/>
    <w:rsid w:val="000D28F0"/>
    <w:rsid w:val="000D464E"/>
    <w:rsid w:val="000E6C4B"/>
    <w:rsid w:val="000E77DC"/>
    <w:rsid w:val="000F4EFE"/>
    <w:rsid w:val="0010739D"/>
    <w:rsid w:val="00111BFC"/>
    <w:rsid w:val="001169EE"/>
    <w:rsid w:val="00153DD8"/>
    <w:rsid w:val="0015756D"/>
    <w:rsid w:val="00162D38"/>
    <w:rsid w:val="001641D9"/>
    <w:rsid w:val="00175CA5"/>
    <w:rsid w:val="00182A7E"/>
    <w:rsid w:val="0018636E"/>
    <w:rsid w:val="001B0538"/>
    <w:rsid w:val="001B0E0F"/>
    <w:rsid w:val="001C189B"/>
    <w:rsid w:val="001C2AF8"/>
    <w:rsid w:val="001C552C"/>
    <w:rsid w:val="001E5298"/>
    <w:rsid w:val="00211D94"/>
    <w:rsid w:val="002159D0"/>
    <w:rsid w:val="00227153"/>
    <w:rsid w:val="00232A6F"/>
    <w:rsid w:val="00234257"/>
    <w:rsid w:val="0025329F"/>
    <w:rsid w:val="0026419A"/>
    <w:rsid w:val="00264241"/>
    <w:rsid w:val="00265C85"/>
    <w:rsid w:val="002665D4"/>
    <w:rsid w:val="00270AB4"/>
    <w:rsid w:val="002747B2"/>
    <w:rsid w:val="002765F7"/>
    <w:rsid w:val="00283EF0"/>
    <w:rsid w:val="00286B0D"/>
    <w:rsid w:val="0029272B"/>
    <w:rsid w:val="00295BA1"/>
    <w:rsid w:val="002A29FE"/>
    <w:rsid w:val="00303375"/>
    <w:rsid w:val="0030481A"/>
    <w:rsid w:val="003127C8"/>
    <w:rsid w:val="00315200"/>
    <w:rsid w:val="0032130B"/>
    <w:rsid w:val="00337EB7"/>
    <w:rsid w:val="00341572"/>
    <w:rsid w:val="003662C5"/>
    <w:rsid w:val="00391FE1"/>
    <w:rsid w:val="00392D65"/>
    <w:rsid w:val="003A54F8"/>
    <w:rsid w:val="003B12A2"/>
    <w:rsid w:val="003D1B54"/>
    <w:rsid w:val="003D5F64"/>
    <w:rsid w:val="003F233E"/>
    <w:rsid w:val="00410441"/>
    <w:rsid w:val="00435B52"/>
    <w:rsid w:val="0044261B"/>
    <w:rsid w:val="00452D2D"/>
    <w:rsid w:val="00455633"/>
    <w:rsid w:val="00462381"/>
    <w:rsid w:val="00462B5F"/>
    <w:rsid w:val="00481987"/>
    <w:rsid w:val="00487AB7"/>
    <w:rsid w:val="004937B4"/>
    <w:rsid w:val="00493DF9"/>
    <w:rsid w:val="004A35E5"/>
    <w:rsid w:val="004A4548"/>
    <w:rsid w:val="004B14D2"/>
    <w:rsid w:val="004C6986"/>
    <w:rsid w:val="004D7A39"/>
    <w:rsid w:val="004E0858"/>
    <w:rsid w:val="00501E34"/>
    <w:rsid w:val="00507AB1"/>
    <w:rsid w:val="005145A7"/>
    <w:rsid w:val="00516BE6"/>
    <w:rsid w:val="005225FE"/>
    <w:rsid w:val="00537A42"/>
    <w:rsid w:val="005409D9"/>
    <w:rsid w:val="00541B11"/>
    <w:rsid w:val="005600C1"/>
    <w:rsid w:val="00567018"/>
    <w:rsid w:val="00583496"/>
    <w:rsid w:val="005843DE"/>
    <w:rsid w:val="00587378"/>
    <w:rsid w:val="00591269"/>
    <w:rsid w:val="005A1B70"/>
    <w:rsid w:val="005B3BC9"/>
    <w:rsid w:val="005B3C63"/>
    <w:rsid w:val="005B443D"/>
    <w:rsid w:val="005B59D0"/>
    <w:rsid w:val="005C632A"/>
    <w:rsid w:val="005D4FB4"/>
    <w:rsid w:val="005D585D"/>
    <w:rsid w:val="005D759E"/>
    <w:rsid w:val="005E34C7"/>
    <w:rsid w:val="005F70B2"/>
    <w:rsid w:val="00601FB0"/>
    <w:rsid w:val="00604B81"/>
    <w:rsid w:val="00612B8A"/>
    <w:rsid w:val="00627182"/>
    <w:rsid w:val="0063408D"/>
    <w:rsid w:val="00644764"/>
    <w:rsid w:val="006540A9"/>
    <w:rsid w:val="0065485D"/>
    <w:rsid w:val="00664239"/>
    <w:rsid w:val="006A6A19"/>
    <w:rsid w:val="006B484B"/>
    <w:rsid w:val="006B5B3C"/>
    <w:rsid w:val="006D458A"/>
    <w:rsid w:val="006E7D3B"/>
    <w:rsid w:val="00700D15"/>
    <w:rsid w:val="00702874"/>
    <w:rsid w:val="00704B31"/>
    <w:rsid w:val="00717C80"/>
    <w:rsid w:val="007406D5"/>
    <w:rsid w:val="00743573"/>
    <w:rsid w:val="00757B3C"/>
    <w:rsid w:val="0076671F"/>
    <w:rsid w:val="0077551E"/>
    <w:rsid w:val="00775E00"/>
    <w:rsid w:val="00781CC6"/>
    <w:rsid w:val="007B0A49"/>
    <w:rsid w:val="007B2BE3"/>
    <w:rsid w:val="007B3A70"/>
    <w:rsid w:val="007D0836"/>
    <w:rsid w:val="007E2465"/>
    <w:rsid w:val="007E31D6"/>
    <w:rsid w:val="007F0281"/>
    <w:rsid w:val="007F5AEF"/>
    <w:rsid w:val="007F725A"/>
    <w:rsid w:val="0080672D"/>
    <w:rsid w:val="00806786"/>
    <w:rsid w:val="008223C5"/>
    <w:rsid w:val="00823601"/>
    <w:rsid w:val="00831796"/>
    <w:rsid w:val="00846839"/>
    <w:rsid w:val="00852CD0"/>
    <w:rsid w:val="00865551"/>
    <w:rsid w:val="00876296"/>
    <w:rsid w:val="0088519D"/>
    <w:rsid w:val="008977D8"/>
    <w:rsid w:val="008A4D8B"/>
    <w:rsid w:val="008C49F5"/>
    <w:rsid w:val="008C670B"/>
    <w:rsid w:val="008C72F2"/>
    <w:rsid w:val="008C78EF"/>
    <w:rsid w:val="008D3994"/>
    <w:rsid w:val="008E65B9"/>
    <w:rsid w:val="008F2DA1"/>
    <w:rsid w:val="009135AC"/>
    <w:rsid w:val="00916B73"/>
    <w:rsid w:val="00917288"/>
    <w:rsid w:val="00917A11"/>
    <w:rsid w:val="009359C1"/>
    <w:rsid w:val="009454EF"/>
    <w:rsid w:val="00946CF8"/>
    <w:rsid w:val="00951E35"/>
    <w:rsid w:val="0095284E"/>
    <w:rsid w:val="00990AB1"/>
    <w:rsid w:val="009C0E36"/>
    <w:rsid w:val="009C3DF2"/>
    <w:rsid w:val="00A06C02"/>
    <w:rsid w:val="00A14710"/>
    <w:rsid w:val="00A21E1A"/>
    <w:rsid w:val="00A41EE1"/>
    <w:rsid w:val="00A44B36"/>
    <w:rsid w:val="00A53369"/>
    <w:rsid w:val="00A60383"/>
    <w:rsid w:val="00A61890"/>
    <w:rsid w:val="00A656BB"/>
    <w:rsid w:val="00A66416"/>
    <w:rsid w:val="00A80640"/>
    <w:rsid w:val="00A90597"/>
    <w:rsid w:val="00A9175A"/>
    <w:rsid w:val="00AA6848"/>
    <w:rsid w:val="00AB488C"/>
    <w:rsid w:val="00AB6675"/>
    <w:rsid w:val="00AD224D"/>
    <w:rsid w:val="00AE4E75"/>
    <w:rsid w:val="00AE583E"/>
    <w:rsid w:val="00AE7F0E"/>
    <w:rsid w:val="00AE7FA5"/>
    <w:rsid w:val="00B06A30"/>
    <w:rsid w:val="00B27C54"/>
    <w:rsid w:val="00B56926"/>
    <w:rsid w:val="00B56D2D"/>
    <w:rsid w:val="00B72086"/>
    <w:rsid w:val="00B809DE"/>
    <w:rsid w:val="00B812D8"/>
    <w:rsid w:val="00B942BC"/>
    <w:rsid w:val="00BB508B"/>
    <w:rsid w:val="00BC72EF"/>
    <w:rsid w:val="00C07824"/>
    <w:rsid w:val="00C07BFC"/>
    <w:rsid w:val="00C129AA"/>
    <w:rsid w:val="00C23259"/>
    <w:rsid w:val="00C6157B"/>
    <w:rsid w:val="00C635B9"/>
    <w:rsid w:val="00C7335E"/>
    <w:rsid w:val="00C75733"/>
    <w:rsid w:val="00C767BA"/>
    <w:rsid w:val="00C82A11"/>
    <w:rsid w:val="00C83A3A"/>
    <w:rsid w:val="00CB0E07"/>
    <w:rsid w:val="00CE7F6F"/>
    <w:rsid w:val="00CF2773"/>
    <w:rsid w:val="00D02EA7"/>
    <w:rsid w:val="00D07E43"/>
    <w:rsid w:val="00D23F10"/>
    <w:rsid w:val="00D2625E"/>
    <w:rsid w:val="00D306C3"/>
    <w:rsid w:val="00D30FDD"/>
    <w:rsid w:val="00D41D0A"/>
    <w:rsid w:val="00D4203E"/>
    <w:rsid w:val="00D422BA"/>
    <w:rsid w:val="00D47405"/>
    <w:rsid w:val="00D577E2"/>
    <w:rsid w:val="00D62E87"/>
    <w:rsid w:val="00D64872"/>
    <w:rsid w:val="00D6744C"/>
    <w:rsid w:val="00D7353A"/>
    <w:rsid w:val="00D74A10"/>
    <w:rsid w:val="00D815E0"/>
    <w:rsid w:val="00D84912"/>
    <w:rsid w:val="00D91794"/>
    <w:rsid w:val="00D97914"/>
    <w:rsid w:val="00DA23FC"/>
    <w:rsid w:val="00DA3609"/>
    <w:rsid w:val="00DA53DB"/>
    <w:rsid w:val="00DA7DAA"/>
    <w:rsid w:val="00DB7670"/>
    <w:rsid w:val="00DC638E"/>
    <w:rsid w:val="00DD047F"/>
    <w:rsid w:val="00DD4A0D"/>
    <w:rsid w:val="00DE162A"/>
    <w:rsid w:val="00DE37ED"/>
    <w:rsid w:val="00E07D1A"/>
    <w:rsid w:val="00E12CC2"/>
    <w:rsid w:val="00E12CEA"/>
    <w:rsid w:val="00E171F9"/>
    <w:rsid w:val="00E23D9E"/>
    <w:rsid w:val="00E25353"/>
    <w:rsid w:val="00E27997"/>
    <w:rsid w:val="00E40E53"/>
    <w:rsid w:val="00E66181"/>
    <w:rsid w:val="00E7139E"/>
    <w:rsid w:val="00E72BB8"/>
    <w:rsid w:val="00E72FA5"/>
    <w:rsid w:val="00E87C4E"/>
    <w:rsid w:val="00E9200F"/>
    <w:rsid w:val="00EA529B"/>
    <w:rsid w:val="00ED64E1"/>
    <w:rsid w:val="00EE264D"/>
    <w:rsid w:val="00EE2E33"/>
    <w:rsid w:val="00EE338A"/>
    <w:rsid w:val="00EF7E80"/>
    <w:rsid w:val="00F106F8"/>
    <w:rsid w:val="00F1128C"/>
    <w:rsid w:val="00F13BA9"/>
    <w:rsid w:val="00F3083A"/>
    <w:rsid w:val="00F427A9"/>
    <w:rsid w:val="00F543A2"/>
    <w:rsid w:val="00F545E7"/>
    <w:rsid w:val="00F5670A"/>
    <w:rsid w:val="00F57665"/>
    <w:rsid w:val="00F71758"/>
    <w:rsid w:val="00F74FEC"/>
    <w:rsid w:val="00F75D93"/>
    <w:rsid w:val="00F77007"/>
    <w:rsid w:val="00FC0A85"/>
    <w:rsid w:val="00FC6E58"/>
    <w:rsid w:val="00FD12AD"/>
    <w:rsid w:val="00FD6234"/>
    <w:rsid w:val="00FE3F94"/>
    <w:rsid w:val="00FE607B"/>
    <w:rsid w:val="00FF2CCB"/>
    <w:rsid w:val="00FF653E"/>
    <w:rsid w:val="00FF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73F10"/>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70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627182"/>
    <w:pPr>
      <w:ind w:left="720"/>
      <w:contextualSpacing/>
    </w:pPr>
  </w:style>
  <w:style w:type="paragraph" w:customStyle="1" w:styleId="Stilius3">
    <w:name w:val="Stilius3"/>
    <w:basedOn w:val="prastasis"/>
    <w:qFormat/>
    <w:rsid w:val="007D0836"/>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F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87378"/>
    <w:rPr>
      <w:color w:val="0563C1" w:themeColor="hyperlink"/>
      <w:u w:val="single"/>
    </w:rPr>
  </w:style>
  <w:style w:type="character" w:customStyle="1" w:styleId="Neapdorotaspaminjimas1">
    <w:name w:val="Neapdorotas paminėjimas1"/>
    <w:basedOn w:val="Numatytasispastraiposriftas"/>
    <w:uiPriority w:val="99"/>
    <w:semiHidden/>
    <w:unhideWhenUsed/>
    <w:rsid w:val="00587378"/>
    <w:rPr>
      <w:color w:val="605E5C"/>
      <w:shd w:val="clear" w:color="auto" w:fill="E1DFDD"/>
    </w:rPr>
  </w:style>
  <w:style w:type="paragraph" w:styleId="Debesliotekstas">
    <w:name w:val="Balloon Text"/>
    <w:basedOn w:val="prastasis"/>
    <w:link w:val="DebesliotekstasDiagrama"/>
    <w:uiPriority w:val="99"/>
    <w:semiHidden/>
    <w:unhideWhenUsed/>
    <w:rsid w:val="00541B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11"/>
    <w:rPr>
      <w:rFonts w:ascii="Segoe UI" w:hAnsi="Segoe UI" w:cs="Segoe UI"/>
      <w:sz w:val="18"/>
      <w:szCs w:val="18"/>
    </w:rPr>
  </w:style>
  <w:style w:type="paragraph" w:styleId="prastasiniatinklio">
    <w:name w:val="Normal (Web)"/>
    <w:basedOn w:val="prastasis"/>
    <w:uiPriority w:val="99"/>
    <w:semiHidden/>
    <w:unhideWhenUsed/>
    <w:rsid w:val="0022715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27153"/>
    <w:rPr>
      <w:b/>
      <w:bCs/>
    </w:rPr>
  </w:style>
  <w:style w:type="character" w:styleId="Komentaronuoroda">
    <w:name w:val="annotation reference"/>
    <w:basedOn w:val="Numatytasispastraiposriftas"/>
    <w:uiPriority w:val="99"/>
    <w:semiHidden/>
    <w:unhideWhenUsed/>
    <w:rsid w:val="00455633"/>
    <w:rPr>
      <w:sz w:val="16"/>
      <w:szCs w:val="16"/>
    </w:rPr>
  </w:style>
  <w:style w:type="paragraph" w:styleId="Komentarotekstas">
    <w:name w:val="annotation text"/>
    <w:basedOn w:val="prastasis"/>
    <w:link w:val="KomentarotekstasDiagrama"/>
    <w:uiPriority w:val="99"/>
    <w:semiHidden/>
    <w:unhideWhenUsed/>
    <w:rsid w:val="004556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5633"/>
    <w:rPr>
      <w:sz w:val="20"/>
      <w:szCs w:val="20"/>
    </w:rPr>
  </w:style>
  <w:style w:type="paragraph" w:styleId="Komentarotema">
    <w:name w:val="annotation subject"/>
    <w:basedOn w:val="Komentarotekstas"/>
    <w:next w:val="Komentarotekstas"/>
    <w:link w:val="KomentarotemaDiagrama"/>
    <w:uiPriority w:val="99"/>
    <w:semiHidden/>
    <w:unhideWhenUsed/>
    <w:rsid w:val="00455633"/>
    <w:rPr>
      <w:b/>
      <w:bCs/>
    </w:rPr>
  </w:style>
  <w:style w:type="character" w:customStyle="1" w:styleId="KomentarotemaDiagrama">
    <w:name w:val="Komentaro tema Diagrama"/>
    <w:basedOn w:val="KomentarotekstasDiagrama"/>
    <w:link w:val="Komentarotema"/>
    <w:uiPriority w:val="99"/>
    <w:semiHidden/>
    <w:rsid w:val="00455633"/>
    <w:rPr>
      <w:b/>
      <w:bCs/>
      <w:sz w:val="20"/>
      <w:szCs w:val="20"/>
    </w:rPr>
  </w:style>
  <w:style w:type="character" w:styleId="Emfaz">
    <w:name w:val="Emphasis"/>
    <w:basedOn w:val="Numatytasispastraiposriftas"/>
    <w:uiPriority w:val="20"/>
    <w:qFormat/>
    <w:rsid w:val="00153DD8"/>
    <w:rPr>
      <w:i/>
      <w:iCs/>
    </w:rPr>
  </w:style>
  <w:style w:type="paragraph" w:styleId="Antrats">
    <w:name w:val="header"/>
    <w:basedOn w:val="prastasis"/>
    <w:link w:val="AntratsDiagrama"/>
    <w:uiPriority w:val="99"/>
    <w:unhideWhenUsed/>
    <w:rsid w:val="00D422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22BA"/>
  </w:style>
  <w:style w:type="paragraph" w:styleId="Porat">
    <w:name w:val="footer"/>
    <w:basedOn w:val="prastasis"/>
    <w:link w:val="PoratDiagrama"/>
    <w:uiPriority w:val="99"/>
    <w:unhideWhenUsed/>
    <w:rsid w:val="00D422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22BA"/>
  </w:style>
  <w:style w:type="table" w:customStyle="1" w:styleId="Lentelstinklelis1">
    <w:name w:val="Lentelės tinklelis1"/>
    <w:basedOn w:val="prastojilentel"/>
    <w:next w:val="Lentelstinklelis"/>
    <w:uiPriority w:val="39"/>
    <w:rsid w:val="00D422BA"/>
    <w:pPr>
      <w:spacing w:after="200" w:line="276" w:lineRule="auto"/>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422BA"/>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59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2546">
      <w:bodyDiv w:val="1"/>
      <w:marLeft w:val="0"/>
      <w:marRight w:val="0"/>
      <w:marTop w:val="0"/>
      <w:marBottom w:val="0"/>
      <w:divBdr>
        <w:top w:val="none" w:sz="0" w:space="0" w:color="auto"/>
        <w:left w:val="none" w:sz="0" w:space="0" w:color="auto"/>
        <w:bottom w:val="none" w:sz="0" w:space="0" w:color="auto"/>
        <w:right w:val="none" w:sz="0" w:space="0" w:color="auto"/>
      </w:divBdr>
    </w:div>
    <w:div w:id="357510466">
      <w:bodyDiv w:val="1"/>
      <w:marLeft w:val="0"/>
      <w:marRight w:val="0"/>
      <w:marTop w:val="0"/>
      <w:marBottom w:val="0"/>
      <w:divBdr>
        <w:top w:val="none" w:sz="0" w:space="0" w:color="auto"/>
        <w:left w:val="none" w:sz="0" w:space="0" w:color="auto"/>
        <w:bottom w:val="none" w:sz="0" w:space="0" w:color="auto"/>
        <w:right w:val="none" w:sz="0" w:space="0" w:color="auto"/>
      </w:divBdr>
    </w:div>
    <w:div w:id="548343559">
      <w:bodyDiv w:val="1"/>
      <w:marLeft w:val="0"/>
      <w:marRight w:val="0"/>
      <w:marTop w:val="0"/>
      <w:marBottom w:val="0"/>
      <w:divBdr>
        <w:top w:val="none" w:sz="0" w:space="0" w:color="auto"/>
        <w:left w:val="none" w:sz="0" w:space="0" w:color="auto"/>
        <w:bottom w:val="none" w:sz="0" w:space="0" w:color="auto"/>
        <w:right w:val="none" w:sz="0" w:space="0" w:color="auto"/>
      </w:divBdr>
    </w:div>
    <w:div w:id="760418996">
      <w:bodyDiv w:val="1"/>
      <w:marLeft w:val="0"/>
      <w:marRight w:val="0"/>
      <w:marTop w:val="0"/>
      <w:marBottom w:val="0"/>
      <w:divBdr>
        <w:top w:val="none" w:sz="0" w:space="0" w:color="auto"/>
        <w:left w:val="none" w:sz="0" w:space="0" w:color="auto"/>
        <w:bottom w:val="none" w:sz="0" w:space="0" w:color="auto"/>
        <w:right w:val="none" w:sz="0" w:space="0" w:color="auto"/>
      </w:divBdr>
    </w:div>
    <w:div w:id="863790879">
      <w:bodyDiv w:val="1"/>
      <w:marLeft w:val="0"/>
      <w:marRight w:val="0"/>
      <w:marTop w:val="0"/>
      <w:marBottom w:val="0"/>
      <w:divBdr>
        <w:top w:val="none" w:sz="0" w:space="0" w:color="auto"/>
        <w:left w:val="none" w:sz="0" w:space="0" w:color="auto"/>
        <w:bottom w:val="none" w:sz="0" w:space="0" w:color="auto"/>
        <w:right w:val="none" w:sz="0" w:space="0" w:color="auto"/>
      </w:divBdr>
    </w:div>
    <w:div w:id="883295636">
      <w:bodyDiv w:val="1"/>
      <w:marLeft w:val="0"/>
      <w:marRight w:val="0"/>
      <w:marTop w:val="0"/>
      <w:marBottom w:val="0"/>
      <w:divBdr>
        <w:top w:val="none" w:sz="0" w:space="0" w:color="auto"/>
        <w:left w:val="none" w:sz="0" w:space="0" w:color="auto"/>
        <w:bottom w:val="none" w:sz="0" w:space="0" w:color="auto"/>
        <w:right w:val="none" w:sz="0" w:space="0" w:color="auto"/>
      </w:divBdr>
    </w:div>
    <w:div w:id="949583530">
      <w:bodyDiv w:val="1"/>
      <w:marLeft w:val="0"/>
      <w:marRight w:val="0"/>
      <w:marTop w:val="0"/>
      <w:marBottom w:val="0"/>
      <w:divBdr>
        <w:top w:val="none" w:sz="0" w:space="0" w:color="auto"/>
        <w:left w:val="none" w:sz="0" w:space="0" w:color="auto"/>
        <w:bottom w:val="none" w:sz="0" w:space="0" w:color="auto"/>
        <w:right w:val="none" w:sz="0" w:space="0" w:color="auto"/>
      </w:divBdr>
    </w:div>
    <w:div w:id="1023674897">
      <w:bodyDiv w:val="1"/>
      <w:marLeft w:val="0"/>
      <w:marRight w:val="0"/>
      <w:marTop w:val="0"/>
      <w:marBottom w:val="0"/>
      <w:divBdr>
        <w:top w:val="none" w:sz="0" w:space="0" w:color="auto"/>
        <w:left w:val="none" w:sz="0" w:space="0" w:color="auto"/>
        <w:bottom w:val="none" w:sz="0" w:space="0" w:color="auto"/>
        <w:right w:val="none" w:sz="0" w:space="0" w:color="auto"/>
      </w:divBdr>
      <w:divsChild>
        <w:div w:id="2145806655">
          <w:marLeft w:val="0"/>
          <w:marRight w:val="0"/>
          <w:marTop w:val="0"/>
          <w:marBottom w:val="0"/>
          <w:divBdr>
            <w:top w:val="none" w:sz="0" w:space="0" w:color="auto"/>
            <w:left w:val="none" w:sz="0" w:space="0" w:color="auto"/>
            <w:bottom w:val="none" w:sz="0" w:space="0" w:color="auto"/>
            <w:right w:val="none" w:sz="0" w:space="0" w:color="auto"/>
          </w:divBdr>
          <w:divsChild>
            <w:div w:id="67271742">
              <w:marLeft w:val="0"/>
              <w:marRight w:val="0"/>
              <w:marTop w:val="0"/>
              <w:marBottom w:val="0"/>
              <w:divBdr>
                <w:top w:val="none" w:sz="0" w:space="0" w:color="auto"/>
                <w:left w:val="none" w:sz="0" w:space="0" w:color="auto"/>
                <w:bottom w:val="none" w:sz="0" w:space="0" w:color="auto"/>
                <w:right w:val="none" w:sz="0" w:space="0" w:color="auto"/>
              </w:divBdr>
              <w:divsChild>
                <w:div w:id="1876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6966">
      <w:bodyDiv w:val="1"/>
      <w:marLeft w:val="0"/>
      <w:marRight w:val="0"/>
      <w:marTop w:val="0"/>
      <w:marBottom w:val="0"/>
      <w:divBdr>
        <w:top w:val="none" w:sz="0" w:space="0" w:color="auto"/>
        <w:left w:val="none" w:sz="0" w:space="0" w:color="auto"/>
        <w:bottom w:val="none" w:sz="0" w:space="0" w:color="auto"/>
        <w:right w:val="none" w:sz="0" w:space="0" w:color="auto"/>
      </w:divBdr>
    </w:div>
    <w:div w:id="1497647714">
      <w:bodyDiv w:val="1"/>
      <w:marLeft w:val="0"/>
      <w:marRight w:val="0"/>
      <w:marTop w:val="0"/>
      <w:marBottom w:val="0"/>
      <w:divBdr>
        <w:top w:val="none" w:sz="0" w:space="0" w:color="auto"/>
        <w:left w:val="none" w:sz="0" w:space="0" w:color="auto"/>
        <w:bottom w:val="none" w:sz="0" w:space="0" w:color="auto"/>
        <w:right w:val="none" w:sz="0" w:space="0" w:color="auto"/>
      </w:divBdr>
    </w:div>
    <w:div w:id="1569998320">
      <w:bodyDiv w:val="1"/>
      <w:marLeft w:val="0"/>
      <w:marRight w:val="0"/>
      <w:marTop w:val="0"/>
      <w:marBottom w:val="0"/>
      <w:divBdr>
        <w:top w:val="none" w:sz="0" w:space="0" w:color="auto"/>
        <w:left w:val="none" w:sz="0" w:space="0" w:color="auto"/>
        <w:bottom w:val="none" w:sz="0" w:space="0" w:color="auto"/>
        <w:right w:val="none" w:sz="0" w:space="0" w:color="auto"/>
      </w:divBdr>
    </w:div>
    <w:div w:id="1672834055">
      <w:bodyDiv w:val="1"/>
      <w:marLeft w:val="0"/>
      <w:marRight w:val="0"/>
      <w:marTop w:val="0"/>
      <w:marBottom w:val="0"/>
      <w:divBdr>
        <w:top w:val="none" w:sz="0" w:space="0" w:color="auto"/>
        <w:left w:val="none" w:sz="0" w:space="0" w:color="auto"/>
        <w:bottom w:val="none" w:sz="0" w:space="0" w:color="auto"/>
        <w:right w:val="none" w:sz="0" w:space="0" w:color="auto"/>
      </w:divBdr>
    </w:div>
    <w:div w:id="1739404510">
      <w:bodyDiv w:val="1"/>
      <w:marLeft w:val="0"/>
      <w:marRight w:val="0"/>
      <w:marTop w:val="0"/>
      <w:marBottom w:val="0"/>
      <w:divBdr>
        <w:top w:val="none" w:sz="0" w:space="0" w:color="auto"/>
        <w:left w:val="none" w:sz="0" w:space="0" w:color="auto"/>
        <w:bottom w:val="none" w:sz="0" w:space="0" w:color="auto"/>
        <w:right w:val="none" w:sz="0" w:space="0" w:color="auto"/>
      </w:divBdr>
      <w:divsChild>
        <w:div w:id="255479626">
          <w:marLeft w:val="0"/>
          <w:marRight w:val="0"/>
          <w:marTop w:val="0"/>
          <w:marBottom w:val="0"/>
          <w:divBdr>
            <w:top w:val="none" w:sz="0" w:space="0" w:color="auto"/>
            <w:left w:val="none" w:sz="0" w:space="0" w:color="auto"/>
            <w:bottom w:val="none" w:sz="0" w:space="0" w:color="auto"/>
            <w:right w:val="none" w:sz="0" w:space="0" w:color="auto"/>
          </w:divBdr>
          <w:divsChild>
            <w:div w:id="1806771980">
              <w:marLeft w:val="0"/>
              <w:marRight w:val="0"/>
              <w:marTop w:val="0"/>
              <w:marBottom w:val="0"/>
              <w:divBdr>
                <w:top w:val="none" w:sz="0" w:space="0" w:color="auto"/>
                <w:left w:val="none" w:sz="0" w:space="0" w:color="auto"/>
                <w:bottom w:val="none" w:sz="0" w:space="0" w:color="auto"/>
                <w:right w:val="none" w:sz="0" w:space="0" w:color="auto"/>
              </w:divBdr>
              <w:divsChild>
                <w:div w:id="1250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8360">
      <w:bodyDiv w:val="1"/>
      <w:marLeft w:val="0"/>
      <w:marRight w:val="0"/>
      <w:marTop w:val="0"/>
      <w:marBottom w:val="0"/>
      <w:divBdr>
        <w:top w:val="none" w:sz="0" w:space="0" w:color="auto"/>
        <w:left w:val="none" w:sz="0" w:space="0" w:color="auto"/>
        <w:bottom w:val="none" w:sz="0" w:space="0" w:color="auto"/>
        <w:right w:val="none" w:sz="0" w:space="0" w:color="auto"/>
      </w:divBdr>
      <w:divsChild>
        <w:div w:id="1645158178">
          <w:marLeft w:val="0"/>
          <w:marRight w:val="0"/>
          <w:marTop w:val="0"/>
          <w:marBottom w:val="0"/>
          <w:divBdr>
            <w:top w:val="none" w:sz="0" w:space="0" w:color="auto"/>
            <w:left w:val="none" w:sz="0" w:space="0" w:color="auto"/>
            <w:bottom w:val="none" w:sz="0" w:space="0" w:color="auto"/>
            <w:right w:val="none" w:sz="0" w:space="0" w:color="auto"/>
          </w:divBdr>
          <w:divsChild>
            <w:div w:id="604652928">
              <w:marLeft w:val="0"/>
              <w:marRight w:val="0"/>
              <w:marTop w:val="0"/>
              <w:marBottom w:val="0"/>
              <w:divBdr>
                <w:top w:val="none" w:sz="0" w:space="0" w:color="auto"/>
                <w:left w:val="none" w:sz="0" w:space="0" w:color="auto"/>
                <w:bottom w:val="none" w:sz="0" w:space="0" w:color="auto"/>
                <w:right w:val="none" w:sz="0" w:space="0" w:color="auto"/>
              </w:divBdr>
              <w:divsChild>
                <w:div w:id="1915044099">
                  <w:marLeft w:val="0"/>
                  <w:marRight w:val="0"/>
                  <w:marTop w:val="600"/>
                  <w:marBottom w:val="600"/>
                  <w:divBdr>
                    <w:top w:val="none" w:sz="0" w:space="0" w:color="auto"/>
                    <w:left w:val="none" w:sz="0" w:space="0" w:color="auto"/>
                    <w:bottom w:val="none" w:sz="0" w:space="0" w:color="auto"/>
                    <w:right w:val="none" w:sz="0" w:space="0" w:color="auto"/>
                  </w:divBdr>
                  <w:divsChild>
                    <w:div w:id="1776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7AA9-F660-4C9C-B572-45EDEFC2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38136</Words>
  <Characters>21738</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14</cp:revision>
  <dcterms:created xsi:type="dcterms:W3CDTF">2022-11-13T15:04:00Z</dcterms:created>
  <dcterms:modified xsi:type="dcterms:W3CDTF">2026-07-03T07:36:00Z</dcterms:modified>
</cp:coreProperties>
</file>