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D25C3" w14:textId="21E5E5FC" w:rsidR="006E3CFA" w:rsidRDefault="007F79BE" w:rsidP="006E3CFA">
      <w:pPr>
        <w:ind w:firstLine="540"/>
        <w:rPr>
          <w:sz w:val="22"/>
          <w:szCs w:val="22"/>
        </w:rPr>
      </w:pPr>
      <w:r>
        <w:rPr>
          <w:sz w:val="22"/>
          <w:szCs w:val="22"/>
        </w:rPr>
        <w:t>1</w:t>
      </w:r>
      <w:r w:rsidR="006E3CFA" w:rsidRPr="00F537BA">
        <w:rPr>
          <w:sz w:val="22"/>
          <w:szCs w:val="22"/>
        </w:rPr>
        <w:t>.</w:t>
      </w:r>
      <w:r w:rsidR="006E3CFA" w:rsidRPr="00F329E9">
        <w:rPr>
          <w:sz w:val="22"/>
          <w:szCs w:val="22"/>
        </w:rPr>
        <w:t xml:space="preserve"> Neatmesti pasiūlymai vertinami remiantis </w:t>
      </w:r>
      <w:r w:rsidR="006E3CFA" w:rsidRPr="006702B9">
        <w:rPr>
          <w:i/>
          <w:sz w:val="22"/>
          <w:szCs w:val="22"/>
        </w:rPr>
        <w:t>ekonomiškai  naudingiausio pasiūlymo</w:t>
      </w:r>
      <w:r w:rsidR="006E3CFA">
        <w:rPr>
          <w:sz w:val="22"/>
          <w:szCs w:val="22"/>
        </w:rPr>
        <w:t xml:space="preserve"> </w:t>
      </w:r>
      <w:r w:rsidR="006E3CFA" w:rsidRPr="00F329E9">
        <w:rPr>
          <w:sz w:val="22"/>
          <w:szCs w:val="22"/>
        </w:rPr>
        <w:t xml:space="preserve"> kriteriju</w:t>
      </w:r>
      <w:r w:rsidR="006E3CFA">
        <w:rPr>
          <w:sz w:val="22"/>
          <w:szCs w:val="22"/>
        </w:rPr>
        <w:t>mi.</w:t>
      </w:r>
    </w:p>
    <w:p w14:paraId="168E79B7" w14:textId="5B947BB2" w:rsidR="006E3CFA" w:rsidRDefault="007F79BE" w:rsidP="006E3CFA">
      <w:pPr>
        <w:ind w:firstLine="540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6E3CFA">
        <w:rPr>
          <w:sz w:val="22"/>
          <w:szCs w:val="22"/>
        </w:rPr>
        <w:t xml:space="preserve">. </w:t>
      </w:r>
      <w:r w:rsidR="006E3CFA" w:rsidRPr="00F329E9">
        <w:rPr>
          <w:bCs/>
          <w:iCs/>
          <w:sz w:val="22"/>
          <w:szCs w:val="22"/>
        </w:rPr>
        <w:t>Pasiūlymai vertinami remiantis šiais kriterijais:</w:t>
      </w:r>
    </w:p>
    <w:p w14:paraId="7BAAE21A" w14:textId="77777777" w:rsidR="00E041FC" w:rsidRDefault="00E041FC" w:rsidP="006E3CFA">
      <w:pPr>
        <w:ind w:firstLine="540"/>
        <w:rPr>
          <w:bCs/>
          <w:iCs/>
          <w:sz w:val="22"/>
          <w:szCs w:val="22"/>
        </w:rPr>
      </w:pPr>
    </w:p>
    <w:p w14:paraId="534295CD" w14:textId="77777777" w:rsidR="00E041FC" w:rsidRPr="006702B9" w:rsidRDefault="00E041FC" w:rsidP="00E041FC">
      <w:pPr>
        <w:ind w:firstLine="5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3"/>
        <w:gridCol w:w="2786"/>
      </w:tblGrid>
      <w:tr w:rsidR="00E041FC" w:rsidRPr="00F329E9" w14:paraId="02F7F243" w14:textId="77777777" w:rsidTr="00A31348">
        <w:trPr>
          <w:cantSplit/>
          <w:jc w:val="center"/>
        </w:trPr>
        <w:tc>
          <w:tcPr>
            <w:tcW w:w="4963" w:type="dxa"/>
            <w:vAlign w:val="center"/>
          </w:tcPr>
          <w:p w14:paraId="3C79C6CB" w14:textId="7F36B0D3" w:rsidR="00E041FC" w:rsidRPr="00CD422C" w:rsidRDefault="00E041FC" w:rsidP="00A31348">
            <w:pPr>
              <w:jc w:val="both"/>
              <w:rPr>
                <w:sz w:val="22"/>
                <w:szCs w:val="22"/>
                <w:highlight w:val="yellow"/>
              </w:rPr>
            </w:pPr>
            <w:r w:rsidRPr="002D1672">
              <w:rPr>
                <w:sz w:val="22"/>
                <w:szCs w:val="22"/>
              </w:rPr>
              <w:t>Vertinimo kriterijai</w:t>
            </w:r>
            <w:r w:rsidR="00CD422C" w:rsidRPr="002D1672">
              <w:rPr>
                <w:sz w:val="22"/>
                <w:szCs w:val="22"/>
              </w:rPr>
              <w:t xml:space="preserve"> </w:t>
            </w:r>
            <w:r w:rsidR="00E15B82" w:rsidRPr="002D1672">
              <w:rPr>
                <w:sz w:val="22"/>
                <w:szCs w:val="22"/>
              </w:rPr>
              <w:t>stacionaraus kompiuterio</w:t>
            </w:r>
            <w:r w:rsidR="00246A21" w:rsidRPr="002D1672">
              <w:rPr>
                <w:sz w:val="22"/>
                <w:szCs w:val="22"/>
              </w:rPr>
              <w:t xml:space="preserve"> ir monitoriaus</w:t>
            </w:r>
          </w:p>
        </w:tc>
        <w:tc>
          <w:tcPr>
            <w:tcW w:w="2786" w:type="dxa"/>
            <w:vAlign w:val="center"/>
          </w:tcPr>
          <w:p w14:paraId="26CC341D" w14:textId="77777777" w:rsidR="00E041FC" w:rsidRPr="00F329E9" w:rsidRDefault="00E041FC" w:rsidP="00A31348">
            <w:pPr>
              <w:ind w:hanging="7"/>
              <w:rPr>
                <w:sz w:val="22"/>
                <w:szCs w:val="22"/>
              </w:rPr>
            </w:pPr>
            <w:r w:rsidRPr="00F329E9">
              <w:rPr>
                <w:sz w:val="22"/>
                <w:szCs w:val="22"/>
              </w:rPr>
              <w:t>Lyginamasis svoris ekonominio naudingumo įvertinime</w:t>
            </w:r>
          </w:p>
        </w:tc>
      </w:tr>
      <w:tr w:rsidR="00E041FC" w:rsidRPr="00F329E9" w14:paraId="71F1C0BE" w14:textId="77777777" w:rsidTr="00A31348">
        <w:trPr>
          <w:cantSplit/>
          <w:jc w:val="center"/>
        </w:trPr>
        <w:tc>
          <w:tcPr>
            <w:tcW w:w="4963" w:type="dxa"/>
          </w:tcPr>
          <w:p w14:paraId="7D15B0E1" w14:textId="77777777" w:rsidR="00E041FC" w:rsidRPr="00F329E9" w:rsidRDefault="00E041FC" w:rsidP="00A31348">
            <w:pPr>
              <w:pStyle w:val="Header"/>
              <w:rPr>
                <w:sz w:val="22"/>
                <w:szCs w:val="22"/>
              </w:rPr>
            </w:pPr>
            <w:r w:rsidRPr="00F329E9">
              <w:rPr>
                <w:sz w:val="22"/>
                <w:szCs w:val="22"/>
              </w:rPr>
              <w:t>Kaina</w:t>
            </w:r>
            <w:r>
              <w:rPr>
                <w:sz w:val="22"/>
                <w:szCs w:val="22"/>
              </w:rPr>
              <w:t xml:space="preserve"> (C) </w:t>
            </w:r>
          </w:p>
        </w:tc>
        <w:tc>
          <w:tcPr>
            <w:tcW w:w="2786" w:type="dxa"/>
            <w:vAlign w:val="center"/>
          </w:tcPr>
          <w:p w14:paraId="442F9EF4" w14:textId="126AFF3B" w:rsidR="00E041FC" w:rsidRPr="00F329E9" w:rsidRDefault="00E041FC" w:rsidP="00A31348">
            <w:pPr>
              <w:ind w:firstLine="340"/>
              <w:jc w:val="both"/>
              <w:rPr>
                <w:sz w:val="22"/>
                <w:szCs w:val="22"/>
              </w:rPr>
            </w:pPr>
            <w:r w:rsidRPr="00F329E9">
              <w:rPr>
                <w:sz w:val="22"/>
                <w:szCs w:val="22"/>
              </w:rPr>
              <w:t>X=</w:t>
            </w:r>
            <w:r w:rsidR="00BA4657">
              <w:rPr>
                <w:sz w:val="22"/>
                <w:szCs w:val="22"/>
              </w:rPr>
              <w:t>75</w:t>
            </w:r>
          </w:p>
        </w:tc>
      </w:tr>
      <w:tr w:rsidR="00E041FC" w:rsidRPr="00F329E9" w14:paraId="5F8D9B6C" w14:textId="77777777" w:rsidTr="00A31348">
        <w:trPr>
          <w:cantSplit/>
          <w:jc w:val="center"/>
        </w:trPr>
        <w:tc>
          <w:tcPr>
            <w:tcW w:w="4963" w:type="dxa"/>
          </w:tcPr>
          <w:p w14:paraId="627C2B83" w14:textId="77777777" w:rsidR="00E041FC" w:rsidRPr="00FD6991" w:rsidRDefault="00E041FC" w:rsidP="00A3134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786" w:type="dxa"/>
            <w:vAlign w:val="center"/>
          </w:tcPr>
          <w:p w14:paraId="509E2F68" w14:textId="77777777" w:rsidR="00E041FC" w:rsidRPr="00F329E9" w:rsidRDefault="00E041FC" w:rsidP="00A31348">
            <w:pPr>
              <w:ind w:firstLine="340"/>
              <w:jc w:val="both"/>
              <w:rPr>
                <w:sz w:val="22"/>
                <w:szCs w:val="22"/>
              </w:rPr>
            </w:pPr>
          </w:p>
        </w:tc>
      </w:tr>
      <w:tr w:rsidR="00E041FC" w:rsidRPr="00F329E9" w14:paraId="22B5B3D3" w14:textId="77777777" w:rsidTr="00A31348">
        <w:trPr>
          <w:cantSplit/>
          <w:jc w:val="center"/>
        </w:trPr>
        <w:tc>
          <w:tcPr>
            <w:tcW w:w="4963" w:type="dxa"/>
          </w:tcPr>
          <w:p w14:paraId="569054A0" w14:textId="19050694" w:rsidR="00E041FC" w:rsidRPr="007F79BE" w:rsidRDefault="00194243" w:rsidP="00A31348">
            <w:pPr>
              <w:jc w:val="both"/>
              <w:rPr>
                <w:i/>
                <w:sz w:val="22"/>
                <w:szCs w:val="22"/>
                <w:highlight w:val="cyan"/>
              </w:rPr>
            </w:pPr>
            <w:r w:rsidRPr="007F79BE">
              <w:rPr>
                <w:i/>
                <w:sz w:val="22"/>
                <w:szCs w:val="22"/>
              </w:rPr>
              <w:t>Turi/pateikiama</w:t>
            </w:r>
            <w:r w:rsidR="00A808BC" w:rsidRPr="007F79BE">
              <w:rPr>
                <w:i/>
                <w:sz w:val="22"/>
                <w:szCs w:val="22"/>
              </w:rPr>
              <w:t xml:space="preserve"> </w:t>
            </w:r>
            <w:r w:rsidR="00F138EB" w:rsidRPr="007F79BE">
              <w:rPr>
                <w:i/>
                <w:sz w:val="22"/>
                <w:szCs w:val="22"/>
              </w:rPr>
              <w:t xml:space="preserve">3 vnt. 12TB SATA HDD, sujungti į RAID5  konfigūraciją.   </w:t>
            </w:r>
          </w:p>
        </w:tc>
        <w:tc>
          <w:tcPr>
            <w:tcW w:w="2786" w:type="dxa"/>
            <w:vAlign w:val="center"/>
          </w:tcPr>
          <w:p w14:paraId="7A0B6885" w14:textId="50B440D7" w:rsidR="00E041FC" w:rsidRPr="00F329E9" w:rsidRDefault="00E041FC" w:rsidP="00A31348">
            <w:pPr>
              <w:ind w:firstLine="340"/>
              <w:jc w:val="both"/>
              <w:rPr>
                <w:sz w:val="22"/>
                <w:szCs w:val="22"/>
              </w:rPr>
            </w:pPr>
            <w:r w:rsidRPr="00F329E9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  <w:vertAlign w:val="subscript"/>
              </w:rPr>
              <w:t>1</w:t>
            </w:r>
            <w:r w:rsidRPr="00F329E9">
              <w:rPr>
                <w:sz w:val="22"/>
                <w:szCs w:val="22"/>
              </w:rPr>
              <w:t>=</w:t>
            </w:r>
            <w:r w:rsidR="00BA4657">
              <w:rPr>
                <w:sz w:val="22"/>
                <w:szCs w:val="22"/>
              </w:rPr>
              <w:t>5</w:t>
            </w:r>
          </w:p>
        </w:tc>
      </w:tr>
      <w:tr w:rsidR="00452CB9" w:rsidRPr="00F329E9" w14:paraId="00494063" w14:textId="77777777" w:rsidTr="00A31348">
        <w:trPr>
          <w:cantSplit/>
          <w:jc w:val="center"/>
        </w:trPr>
        <w:tc>
          <w:tcPr>
            <w:tcW w:w="4963" w:type="dxa"/>
          </w:tcPr>
          <w:p w14:paraId="3B2D33EB" w14:textId="4C069D29" w:rsidR="00452CB9" w:rsidRPr="00F9687B" w:rsidRDefault="000105BC" w:rsidP="00A31348">
            <w:pPr>
              <w:jc w:val="both"/>
              <w:rPr>
                <w:i/>
                <w:sz w:val="22"/>
                <w:szCs w:val="22"/>
              </w:rPr>
            </w:pPr>
            <w:r w:rsidRPr="007F79BE">
              <w:rPr>
                <w:i/>
                <w:sz w:val="22"/>
                <w:szCs w:val="22"/>
                <w:lang w:val="pt-BR"/>
              </w:rPr>
              <w:t xml:space="preserve">Galima </w:t>
            </w:r>
            <w:r w:rsidR="00F9687B" w:rsidRPr="007F79BE">
              <w:rPr>
                <w:i/>
                <w:sz w:val="22"/>
                <w:szCs w:val="22"/>
                <w:lang w:val="pt-BR"/>
              </w:rPr>
              <w:t>atmint</w:t>
            </w:r>
            <w:r w:rsidR="00F9687B">
              <w:rPr>
                <w:i/>
                <w:sz w:val="22"/>
                <w:szCs w:val="22"/>
              </w:rPr>
              <w:t xml:space="preserve">į praplėsti iki 2TB. </w:t>
            </w:r>
          </w:p>
        </w:tc>
        <w:tc>
          <w:tcPr>
            <w:tcW w:w="2786" w:type="dxa"/>
            <w:vAlign w:val="center"/>
          </w:tcPr>
          <w:p w14:paraId="502D98BC" w14:textId="5E550EF8" w:rsidR="00452CB9" w:rsidRPr="00F329E9" w:rsidRDefault="00714484" w:rsidP="00A31348">
            <w:pPr>
              <w:ind w:firstLine="340"/>
              <w:jc w:val="both"/>
              <w:rPr>
                <w:sz w:val="22"/>
                <w:szCs w:val="22"/>
              </w:rPr>
            </w:pPr>
            <w:r w:rsidRPr="00F329E9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F329E9">
              <w:rPr>
                <w:sz w:val="22"/>
                <w:szCs w:val="22"/>
              </w:rPr>
              <w:t>=</w:t>
            </w:r>
            <w:r w:rsidR="00BA4657">
              <w:rPr>
                <w:sz w:val="22"/>
                <w:szCs w:val="22"/>
              </w:rPr>
              <w:t>5</w:t>
            </w:r>
          </w:p>
        </w:tc>
      </w:tr>
      <w:tr w:rsidR="00E041FC" w:rsidRPr="00F329E9" w14:paraId="1D7BD6CB" w14:textId="77777777" w:rsidTr="00A31348">
        <w:trPr>
          <w:cantSplit/>
          <w:jc w:val="center"/>
        </w:trPr>
        <w:tc>
          <w:tcPr>
            <w:tcW w:w="4963" w:type="dxa"/>
          </w:tcPr>
          <w:p w14:paraId="2FC062B8" w14:textId="3424EE9C" w:rsidR="00E041FC" w:rsidRDefault="007F79BE" w:rsidP="00A31348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Stacionarus kompiuteris</w:t>
            </w:r>
            <w:r w:rsidR="00402362">
              <w:rPr>
                <w:i/>
                <w:sz w:val="22"/>
                <w:szCs w:val="22"/>
              </w:rPr>
              <w:t xml:space="preserve"> ir monitorius to paties gamintojo.</w:t>
            </w:r>
          </w:p>
        </w:tc>
        <w:tc>
          <w:tcPr>
            <w:tcW w:w="2786" w:type="dxa"/>
            <w:vAlign w:val="center"/>
          </w:tcPr>
          <w:p w14:paraId="0298081C" w14:textId="799634E1" w:rsidR="00E041FC" w:rsidRPr="00F329E9" w:rsidRDefault="00E041FC" w:rsidP="00A31348">
            <w:pPr>
              <w:ind w:firstLine="340"/>
              <w:jc w:val="both"/>
              <w:rPr>
                <w:sz w:val="22"/>
                <w:szCs w:val="22"/>
              </w:rPr>
            </w:pPr>
            <w:r w:rsidRPr="00F329E9">
              <w:rPr>
                <w:sz w:val="22"/>
                <w:szCs w:val="22"/>
              </w:rPr>
              <w:t>Y</w:t>
            </w:r>
            <w:r w:rsidR="00714484">
              <w:rPr>
                <w:sz w:val="22"/>
                <w:szCs w:val="22"/>
                <w:vertAlign w:val="subscript"/>
              </w:rPr>
              <w:t>3</w:t>
            </w:r>
            <w:r w:rsidRPr="00F329E9">
              <w:rPr>
                <w:sz w:val="22"/>
                <w:szCs w:val="22"/>
              </w:rPr>
              <w:t>=</w:t>
            </w:r>
            <w:r w:rsidR="00BA4657">
              <w:rPr>
                <w:sz w:val="22"/>
                <w:szCs w:val="22"/>
              </w:rPr>
              <w:t>5</w:t>
            </w:r>
          </w:p>
        </w:tc>
      </w:tr>
      <w:tr w:rsidR="00E041FC" w:rsidRPr="00F329E9" w14:paraId="7FE4A0E0" w14:textId="77777777" w:rsidTr="00A31348">
        <w:trPr>
          <w:cantSplit/>
          <w:jc w:val="center"/>
        </w:trPr>
        <w:tc>
          <w:tcPr>
            <w:tcW w:w="4963" w:type="dxa"/>
          </w:tcPr>
          <w:p w14:paraId="32EBDB34" w14:textId="692874BE" w:rsidR="00E041FC" w:rsidRDefault="00551BBE" w:rsidP="00A31348">
            <w:pPr>
              <w:jc w:val="both"/>
              <w:rPr>
                <w:i/>
                <w:sz w:val="22"/>
                <w:szCs w:val="22"/>
                <w:highlight w:val="cyan"/>
              </w:rPr>
            </w:pPr>
            <w:r>
              <w:rPr>
                <w:i/>
                <w:sz w:val="22"/>
                <w:szCs w:val="22"/>
              </w:rPr>
              <w:t>Monitorius turi integruotus</w:t>
            </w:r>
            <w:r w:rsidR="0030434E">
              <w:rPr>
                <w:i/>
                <w:sz w:val="22"/>
                <w:szCs w:val="22"/>
              </w:rPr>
              <w:t xml:space="preserve"> p</w:t>
            </w:r>
            <w:r w:rsidR="0030434E" w:rsidRPr="0030434E">
              <w:rPr>
                <w:i/>
                <w:sz w:val="22"/>
                <w:szCs w:val="22"/>
              </w:rPr>
              <w:t>apildomai 8 vnt. USB, iš kurių ne mažiau kaip 5vnt. USB-A ir 3 vnt. USB-C</w:t>
            </w:r>
            <w:r w:rsidR="00964D07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2786" w:type="dxa"/>
            <w:vAlign w:val="center"/>
          </w:tcPr>
          <w:p w14:paraId="1D451FE0" w14:textId="1FBBD984" w:rsidR="00E041FC" w:rsidRPr="00F329E9" w:rsidRDefault="00E041FC" w:rsidP="00A31348">
            <w:pPr>
              <w:ind w:firstLine="340"/>
              <w:jc w:val="both"/>
              <w:rPr>
                <w:sz w:val="22"/>
                <w:szCs w:val="22"/>
              </w:rPr>
            </w:pPr>
            <w:r w:rsidRPr="00F329E9">
              <w:rPr>
                <w:sz w:val="22"/>
                <w:szCs w:val="22"/>
              </w:rPr>
              <w:t>Y</w:t>
            </w:r>
            <w:r w:rsidR="00714484">
              <w:rPr>
                <w:sz w:val="22"/>
                <w:szCs w:val="22"/>
                <w:vertAlign w:val="subscript"/>
              </w:rPr>
              <w:t>4</w:t>
            </w:r>
            <w:r w:rsidRPr="00F329E9">
              <w:rPr>
                <w:sz w:val="22"/>
                <w:szCs w:val="22"/>
              </w:rPr>
              <w:t>=</w:t>
            </w:r>
            <w:r w:rsidR="00BA4657">
              <w:rPr>
                <w:sz w:val="22"/>
                <w:szCs w:val="22"/>
              </w:rPr>
              <w:t>5</w:t>
            </w:r>
          </w:p>
        </w:tc>
      </w:tr>
      <w:tr w:rsidR="00B636C0" w:rsidRPr="00F329E9" w14:paraId="682C3B85" w14:textId="77777777" w:rsidTr="00A31348">
        <w:trPr>
          <w:cantSplit/>
          <w:jc w:val="center"/>
        </w:trPr>
        <w:tc>
          <w:tcPr>
            <w:tcW w:w="4963" w:type="dxa"/>
          </w:tcPr>
          <w:p w14:paraId="48A36A0D" w14:textId="62694E71" w:rsidR="00B636C0" w:rsidRDefault="001C4627" w:rsidP="00A31348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Galima p</w:t>
            </w:r>
            <w:r w:rsidRPr="001C4627">
              <w:rPr>
                <w:i/>
                <w:sz w:val="22"/>
                <w:szCs w:val="22"/>
              </w:rPr>
              <w:t xml:space="preserve">asukti monitorių ant stalo (angl. Swivel.) </w:t>
            </w:r>
            <w:r>
              <w:rPr>
                <w:i/>
                <w:sz w:val="22"/>
                <w:szCs w:val="22"/>
              </w:rPr>
              <w:t>-170</w:t>
            </w:r>
            <w:r w:rsidRPr="001C4627">
              <w:rPr>
                <w:i/>
                <w:sz w:val="22"/>
                <w:szCs w:val="22"/>
              </w:rPr>
              <w:t>°/+</w:t>
            </w:r>
            <w:r>
              <w:rPr>
                <w:i/>
                <w:sz w:val="22"/>
                <w:szCs w:val="22"/>
              </w:rPr>
              <w:t>170</w:t>
            </w:r>
            <w:r w:rsidRPr="001C4627">
              <w:rPr>
                <w:i/>
                <w:sz w:val="22"/>
                <w:szCs w:val="22"/>
              </w:rPr>
              <w:t>°.</w:t>
            </w:r>
          </w:p>
        </w:tc>
        <w:tc>
          <w:tcPr>
            <w:tcW w:w="2786" w:type="dxa"/>
            <w:vAlign w:val="center"/>
          </w:tcPr>
          <w:p w14:paraId="4028615E" w14:textId="15003A9A" w:rsidR="00B636C0" w:rsidRPr="00F329E9" w:rsidRDefault="00714484" w:rsidP="00A31348">
            <w:pPr>
              <w:ind w:firstLine="340"/>
              <w:jc w:val="both"/>
              <w:rPr>
                <w:sz w:val="22"/>
                <w:szCs w:val="22"/>
              </w:rPr>
            </w:pPr>
            <w:r w:rsidRPr="00F329E9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  <w:vertAlign w:val="subscript"/>
              </w:rPr>
              <w:t>5</w:t>
            </w:r>
            <w:r w:rsidRPr="00F329E9">
              <w:rPr>
                <w:sz w:val="22"/>
                <w:szCs w:val="22"/>
              </w:rPr>
              <w:t>=</w:t>
            </w:r>
            <w:r w:rsidR="00BA4657">
              <w:rPr>
                <w:sz w:val="22"/>
                <w:szCs w:val="22"/>
              </w:rPr>
              <w:t>5</w:t>
            </w:r>
          </w:p>
        </w:tc>
      </w:tr>
    </w:tbl>
    <w:p w14:paraId="32C350B2" w14:textId="77777777" w:rsidR="00CD422C" w:rsidRDefault="00CD422C" w:rsidP="00CD422C">
      <w:pPr>
        <w:ind w:firstLine="540"/>
        <w:rPr>
          <w:bCs/>
          <w:iCs/>
          <w:sz w:val="22"/>
          <w:szCs w:val="22"/>
        </w:rPr>
      </w:pPr>
    </w:p>
    <w:p w14:paraId="6D514FC8" w14:textId="77777777" w:rsidR="00CD422C" w:rsidRDefault="00CD422C" w:rsidP="00136004">
      <w:pPr>
        <w:rPr>
          <w:bCs/>
          <w:iCs/>
          <w:sz w:val="22"/>
          <w:szCs w:val="22"/>
        </w:rPr>
      </w:pPr>
    </w:p>
    <w:p w14:paraId="728ED896" w14:textId="77777777" w:rsidR="006E3CFA" w:rsidRPr="00F329E9" w:rsidRDefault="006E3CFA" w:rsidP="006E3CFA">
      <w:pPr>
        <w:ind w:firstLine="720"/>
        <w:jc w:val="both"/>
        <w:rPr>
          <w:i/>
          <w:sz w:val="22"/>
          <w:szCs w:val="22"/>
        </w:rPr>
      </w:pPr>
      <w:r w:rsidRPr="00F329E9">
        <w:rPr>
          <w:b/>
          <w:i/>
          <w:sz w:val="22"/>
          <w:szCs w:val="22"/>
        </w:rPr>
        <w:t>Ekonominio naudingumo apskaičiavimas</w:t>
      </w:r>
    </w:p>
    <w:p w14:paraId="6D17EF52" w14:textId="77777777" w:rsidR="006E3CFA" w:rsidRPr="00F329E9" w:rsidRDefault="006E3CFA" w:rsidP="006E3CFA">
      <w:pPr>
        <w:pStyle w:val="Heading2"/>
        <w:numPr>
          <w:ilvl w:val="0"/>
          <w:numId w:val="0"/>
        </w:numPr>
        <w:ind w:firstLine="720"/>
        <w:rPr>
          <w:sz w:val="22"/>
          <w:szCs w:val="22"/>
        </w:rPr>
      </w:pPr>
      <w:r w:rsidRPr="00F329E9">
        <w:rPr>
          <w:sz w:val="22"/>
          <w:szCs w:val="22"/>
        </w:rPr>
        <w:t>Ekonominis naudingumas (S) apskaičiuojamas sudedant tiekėjo pasiūlymo kainos C ir kitų kriterijų (T) balus:</w:t>
      </w:r>
    </w:p>
    <w:p w14:paraId="4A450E4E" w14:textId="77777777" w:rsidR="006E3CFA" w:rsidRPr="00F329E9" w:rsidRDefault="006E3CFA" w:rsidP="006E3CFA">
      <w:pPr>
        <w:ind w:firstLine="720"/>
        <w:jc w:val="both"/>
        <w:rPr>
          <w:sz w:val="22"/>
          <w:szCs w:val="22"/>
        </w:rPr>
      </w:pPr>
    </w:p>
    <w:p w14:paraId="5642A75E" w14:textId="77777777" w:rsidR="006E3CFA" w:rsidRPr="00F329E9" w:rsidRDefault="006E3CFA" w:rsidP="006E3CFA">
      <w:pPr>
        <w:ind w:firstLine="720"/>
        <w:jc w:val="both"/>
        <w:rPr>
          <w:sz w:val="22"/>
          <w:szCs w:val="22"/>
        </w:rPr>
      </w:pPr>
      <w:r w:rsidRPr="00F329E9">
        <w:rPr>
          <w:position w:val="-10"/>
          <w:sz w:val="22"/>
          <w:szCs w:val="22"/>
        </w:rPr>
        <w:object w:dxaOrig="1080" w:dyaOrig="320" w14:anchorId="5D80A7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15.75pt" o:ole="" fillcolor="window">
            <v:imagedata r:id="rId7" o:title=""/>
          </v:shape>
          <o:OLEObject Type="Embed" ProgID="Equation.3" ShapeID="_x0000_i1025" DrawAspect="Content" ObjectID="_1796804938" r:id="rId8"/>
        </w:object>
      </w:r>
    </w:p>
    <w:p w14:paraId="561BA39A" w14:textId="77777777" w:rsidR="006E3CFA" w:rsidRPr="00F329E9" w:rsidRDefault="006E3CFA" w:rsidP="006E3CFA">
      <w:pPr>
        <w:ind w:firstLine="720"/>
        <w:jc w:val="both"/>
        <w:rPr>
          <w:sz w:val="22"/>
          <w:szCs w:val="22"/>
        </w:rPr>
      </w:pPr>
    </w:p>
    <w:p w14:paraId="7D603EB5" w14:textId="77777777" w:rsidR="006E3CFA" w:rsidRPr="00F329E9" w:rsidRDefault="006E3CFA" w:rsidP="006E3CFA">
      <w:pPr>
        <w:pStyle w:val="Heading2"/>
        <w:numPr>
          <w:ilvl w:val="0"/>
          <w:numId w:val="0"/>
        </w:numPr>
        <w:ind w:firstLine="720"/>
        <w:rPr>
          <w:sz w:val="22"/>
          <w:szCs w:val="22"/>
        </w:rPr>
      </w:pPr>
      <w:r w:rsidRPr="00F329E9">
        <w:rPr>
          <w:sz w:val="22"/>
          <w:szCs w:val="22"/>
        </w:rPr>
        <w:t>Pasiūlymo kainos (C) balai apskaičiuojami mažiausios pasiūlytos kainos (C</w:t>
      </w:r>
      <w:r w:rsidRPr="00F329E9">
        <w:rPr>
          <w:sz w:val="22"/>
          <w:szCs w:val="22"/>
          <w:vertAlign w:val="subscript"/>
        </w:rPr>
        <w:t>min</w:t>
      </w:r>
      <w:r w:rsidRPr="00F329E9">
        <w:rPr>
          <w:sz w:val="22"/>
          <w:szCs w:val="22"/>
        </w:rPr>
        <w:t>) ir vertinamo pasiūlymo kainos (C</w:t>
      </w:r>
      <w:r w:rsidRPr="00F329E9">
        <w:rPr>
          <w:sz w:val="22"/>
          <w:szCs w:val="22"/>
          <w:vertAlign w:val="subscript"/>
        </w:rPr>
        <w:t>p</w:t>
      </w:r>
      <w:r w:rsidRPr="00F329E9">
        <w:rPr>
          <w:sz w:val="22"/>
          <w:szCs w:val="22"/>
        </w:rPr>
        <w:t>) santykį padauginant iš kainos lyginamojo svorio (X):</w:t>
      </w:r>
    </w:p>
    <w:p w14:paraId="705297F1" w14:textId="77777777" w:rsidR="006E3CFA" w:rsidRPr="00F329E9" w:rsidRDefault="006E3CFA" w:rsidP="006E3CFA">
      <w:pPr>
        <w:ind w:firstLine="720"/>
        <w:jc w:val="both"/>
        <w:rPr>
          <w:sz w:val="22"/>
          <w:szCs w:val="22"/>
        </w:rPr>
      </w:pPr>
    </w:p>
    <w:p w14:paraId="2B9BF1DC" w14:textId="77777777" w:rsidR="006E3CFA" w:rsidRPr="00F329E9" w:rsidRDefault="006E3CFA" w:rsidP="006E3CFA">
      <w:pPr>
        <w:ind w:firstLine="720"/>
        <w:jc w:val="both"/>
        <w:rPr>
          <w:sz w:val="22"/>
          <w:szCs w:val="22"/>
        </w:rPr>
      </w:pPr>
      <w:r w:rsidRPr="00F329E9">
        <w:rPr>
          <w:position w:val="-32"/>
          <w:sz w:val="22"/>
          <w:szCs w:val="22"/>
        </w:rPr>
        <w:object w:dxaOrig="1300" w:dyaOrig="720" w14:anchorId="2BA7C1AF">
          <v:shape id="_x0000_i1026" type="#_x0000_t75" style="width:65.25pt;height:36pt" o:ole="" fillcolor="window">
            <v:imagedata r:id="rId9" o:title=""/>
          </v:shape>
          <o:OLEObject Type="Embed" ProgID="Equation.3" ShapeID="_x0000_i1026" DrawAspect="Content" ObjectID="_1796804939" r:id="rId10"/>
        </w:object>
      </w:r>
      <w:r w:rsidRPr="00F329E9">
        <w:rPr>
          <w:sz w:val="22"/>
          <w:szCs w:val="22"/>
        </w:rPr>
        <w:t>;</w:t>
      </w:r>
    </w:p>
    <w:p w14:paraId="189A61C3" w14:textId="77777777" w:rsidR="006E3CFA" w:rsidRPr="00F329E9" w:rsidRDefault="006E3CFA" w:rsidP="006E3CFA">
      <w:pPr>
        <w:ind w:firstLine="720"/>
        <w:jc w:val="both"/>
        <w:rPr>
          <w:sz w:val="22"/>
          <w:szCs w:val="22"/>
        </w:rPr>
      </w:pPr>
    </w:p>
    <w:p w14:paraId="75A52B56" w14:textId="77777777" w:rsidR="006E3CFA" w:rsidRPr="003770E1" w:rsidRDefault="006E3CFA" w:rsidP="00A27176">
      <w:pPr>
        <w:pStyle w:val="Heading2"/>
        <w:numPr>
          <w:ilvl w:val="0"/>
          <w:numId w:val="0"/>
        </w:numPr>
        <w:ind w:firstLine="720"/>
        <w:rPr>
          <w:sz w:val="22"/>
          <w:szCs w:val="22"/>
        </w:rPr>
      </w:pPr>
      <w:r w:rsidRPr="00F329E9">
        <w:rPr>
          <w:sz w:val="22"/>
          <w:szCs w:val="22"/>
        </w:rPr>
        <w:t>Kriterijų (T) balai apskaičiuojami sudedant atskirų kriterijų (</w:t>
      </w:r>
      <w:r w:rsidR="00A27176">
        <w:rPr>
          <w:sz w:val="22"/>
          <w:szCs w:val="22"/>
        </w:rPr>
        <w:t xml:space="preserve">Y) balus, kurie vertinami </w:t>
      </w:r>
      <w:r>
        <w:rPr>
          <w:sz w:val="22"/>
          <w:szCs w:val="22"/>
        </w:rPr>
        <w:t xml:space="preserve">0 </w:t>
      </w:r>
      <w:r w:rsidR="00A27176">
        <w:rPr>
          <w:sz w:val="22"/>
          <w:szCs w:val="22"/>
        </w:rPr>
        <w:t xml:space="preserve">arba </w:t>
      </w:r>
      <w:r w:rsidR="004D215E">
        <w:rPr>
          <w:sz w:val="22"/>
          <w:szCs w:val="22"/>
        </w:rPr>
        <w:t>5</w:t>
      </w:r>
      <w:r w:rsidRPr="003770E1">
        <w:rPr>
          <w:sz w:val="22"/>
          <w:szCs w:val="22"/>
        </w:rPr>
        <w:t xml:space="preserve"> bal</w:t>
      </w:r>
      <w:r w:rsidR="004D215E">
        <w:rPr>
          <w:sz w:val="22"/>
          <w:szCs w:val="22"/>
        </w:rPr>
        <w:t>ai</w:t>
      </w:r>
      <w:r w:rsidR="00A27176">
        <w:rPr>
          <w:sz w:val="22"/>
          <w:szCs w:val="22"/>
        </w:rPr>
        <w:t>s</w:t>
      </w:r>
      <w:r w:rsidR="007F67F6">
        <w:rPr>
          <w:sz w:val="22"/>
          <w:szCs w:val="22"/>
        </w:rPr>
        <w:t>.</w:t>
      </w:r>
      <w:r w:rsidR="007F67F6">
        <w:rPr>
          <w:sz w:val="22"/>
          <w:szCs w:val="22"/>
        </w:rPr>
        <w:br/>
      </w:r>
    </w:p>
    <w:p w14:paraId="2DDEF599" w14:textId="15A35C50" w:rsidR="00B10846" w:rsidRDefault="007F79BE" w:rsidP="007F79BE">
      <w:pPr>
        <w:ind w:firstLine="539"/>
        <w:jc w:val="both"/>
      </w:pPr>
      <w:r>
        <w:rPr>
          <w:sz w:val="22"/>
          <w:szCs w:val="22"/>
        </w:rPr>
        <w:t>3</w:t>
      </w:r>
      <w:r w:rsidR="006E3CFA" w:rsidRPr="0019210A">
        <w:rPr>
          <w:sz w:val="22"/>
          <w:szCs w:val="22"/>
        </w:rPr>
        <w:t>. Komisija, patikrinusi ir įvertinusi pasiūlymų techninius duomenis, apie jų rezultatus praneša tiekėj</w:t>
      </w:r>
      <w:r w:rsidR="006E3CFA">
        <w:rPr>
          <w:sz w:val="22"/>
          <w:szCs w:val="22"/>
        </w:rPr>
        <w:t>ui</w:t>
      </w:r>
      <w:r w:rsidR="006E3CFA" w:rsidRPr="0019210A">
        <w:rPr>
          <w:sz w:val="22"/>
          <w:szCs w:val="22"/>
        </w:rPr>
        <w:t>. Pasiūlymai baigiami vertinti vadovaujantis ekonomiškai naudingiausio pasiūlymo kriterijumi tik</w:t>
      </w:r>
      <w:r w:rsidR="006E3CFA" w:rsidRPr="00F329E9">
        <w:rPr>
          <w:sz w:val="22"/>
          <w:szCs w:val="22"/>
        </w:rPr>
        <w:t xml:space="preserve"> po antrojo vokų atplėšimo posėdžio, kai yra sužinomos tiekėjų pasiūlytos kainos. </w:t>
      </w:r>
    </w:p>
    <w:sectPr w:rsidR="00B108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B71798"/>
    <w:multiLevelType w:val="hybridMultilevel"/>
    <w:tmpl w:val="8F7AADBA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796D0B68"/>
    <w:multiLevelType w:val="multilevel"/>
    <w:tmpl w:val="FEB62CF6"/>
    <w:lvl w:ilvl="0">
      <w:start w:val="1"/>
      <w:numFmt w:val="decimal"/>
      <w:pStyle w:val="Heading1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hint="default"/>
        <w:b w:val="0"/>
        <w:i w:val="0"/>
        <w:strike w:val="0"/>
        <w:sz w:val="22"/>
        <w:szCs w:val="22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649486026">
    <w:abstractNumId w:val="1"/>
  </w:num>
  <w:num w:numId="2" w16cid:durableId="41343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FA"/>
    <w:rsid w:val="000105BC"/>
    <w:rsid w:val="00102220"/>
    <w:rsid w:val="00136004"/>
    <w:rsid w:val="00194243"/>
    <w:rsid w:val="001C4627"/>
    <w:rsid w:val="001D3605"/>
    <w:rsid w:val="001E1CAA"/>
    <w:rsid w:val="00246A21"/>
    <w:rsid w:val="00260086"/>
    <w:rsid w:val="0026274B"/>
    <w:rsid w:val="002A14A4"/>
    <w:rsid w:val="002A4E02"/>
    <w:rsid w:val="002D1672"/>
    <w:rsid w:val="002F544F"/>
    <w:rsid w:val="0030434E"/>
    <w:rsid w:val="00366FF5"/>
    <w:rsid w:val="00401007"/>
    <w:rsid w:val="00402362"/>
    <w:rsid w:val="00451494"/>
    <w:rsid w:val="00452CB9"/>
    <w:rsid w:val="004633E8"/>
    <w:rsid w:val="004D215E"/>
    <w:rsid w:val="00521BBA"/>
    <w:rsid w:val="00536587"/>
    <w:rsid w:val="00551BBE"/>
    <w:rsid w:val="00573EB2"/>
    <w:rsid w:val="00584945"/>
    <w:rsid w:val="005D4EDD"/>
    <w:rsid w:val="005E43FC"/>
    <w:rsid w:val="0067049C"/>
    <w:rsid w:val="006E3CFA"/>
    <w:rsid w:val="00714484"/>
    <w:rsid w:val="007D4849"/>
    <w:rsid w:val="007F67F6"/>
    <w:rsid w:val="007F79BE"/>
    <w:rsid w:val="008A4779"/>
    <w:rsid w:val="008C5105"/>
    <w:rsid w:val="009071BF"/>
    <w:rsid w:val="00960978"/>
    <w:rsid w:val="00964D07"/>
    <w:rsid w:val="009E419F"/>
    <w:rsid w:val="00A27176"/>
    <w:rsid w:val="00A808BC"/>
    <w:rsid w:val="00A96AF2"/>
    <w:rsid w:val="00AB3A98"/>
    <w:rsid w:val="00AB4AAE"/>
    <w:rsid w:val="00AC0834"/>
    <w:rsid w:val="00AD353C"/>
    <w:rsid w:val="00B10846"/>
    <w:rsid w:val="00B23B43"/>
    <w:rsid w:val="00B429C8"/>
    <w:rsid w:val="00B60366"/>
    <w:rsid w:val="00B636C0"/>
    <w:rsid w:val="00B8701D"/>
    <w:rsid w:val="00BA4657"/>
    <w:rsid w:val="00BC2B95"/>
    <w:rsid w:val="00BD63BC"/>
    <w:rsid w:val="00C0340C"/>
    <w:rsid w:val="00C55034"/>
    <w:rsid w:val="00CC4B69"/>
    <w:rsid w:val="00CD422C"/>
    <w:rsid w:val="00D316DE"/>
    <w:rsid w:val="00DA1A29"/>
    <w:rsid w:val="00E041FC"/>
    <w:rsid w:val="00E15B82"/>
    <w:rsid w:val="00E50556"/>
    <w:rsid w:val="00E95F91"/>
    <w:rsid w:val="00F138EB"/>
    <w:rsid w:val="00F9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CA0FE1"/>
  <w15:chartTrackingRefBased/>
  <w15:docId w15:val="{2732141F-AD87-440C-A463-D0420568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6E3CFA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6E3CFA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6E3CFA"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6E3CFA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6E3CFA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6E3CFA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6E3CFA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6E3CFA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6E3CFA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3CFA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6E3CFA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6E3CFA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6E3CFA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6E3CFA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6E3CFA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rsid w:val="006E3CFA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rsid w:val="006E3CFA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rsid w:val="006E3CFA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Header">
    <w:name w:val="header"/>
    <w:basedOn w:val="Normal"/>
    <w:link w:val="HeaderChar"/>
    <w:rsid w:val="006E3CFA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rsid w:val="006E3CFA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NormalWeb1">
    <w:name w:val="Normal (Web)1"/>
    <w:basedOn w:val="Normal"/>
    <w:rsid w:val="006E3CFA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7F7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B2D2286434A40B6337713252B3D2B" ma:contentTypeVersion="15" ma:contentTypeDescription="Create a new document." ma:contentTypeScope="" ma:versionID="dd53424716d3e87d3fa8cf3e85f41f57">
  <xsd:schema xmlns:xsd="http://www.w3.org/2001/XMLSchema" xmlns:xs="http://www.w3.org/2001/XMLSchema" xmlns:p="http://schemas.microsoft.com/office/2006/metadata/properties" xmlns:ns2="471f3c25-31e9-4e14-99fb-c3f55a3d85df" xmlns:ns3="2fa0fdcd-62a3-4fbb-869e-5573c976bee9" targetNamespace="http://schemas.microsoft.com/office/2006/metadata/properties" ma:root="true" ma:fieldsID="ba5883361f41e468a0ed950ec38baf33" ns2:_="" ns3:_="">
    <xsd:import namespace="471f3c25-31e9-4e14-99fb-c3f55a3d85df"/>
    <xsd:import namespace="2fa0fdcd-62a3-4fbb-869e-5573c976b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3c25-31e9-4e14-99fb-c3f55a3d8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bc806-719c-4076-aa59-ff8d46fcf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0fdcd-62a3-4fbb-869e-5573c976be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148505-19b3-4baf-9423-b16c112f56f7}" ma:internalName="TaxCatchAll" ma:showField="CatchAllData" ma:web="2fa0fdcd-62a3-4fbb-869e-5573c976b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76169-AD54-4DE4-8B14-4D931BAE2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f3c25-31e9-4e14-99fb-c3f55a3d85df"/>
    <ds:schemaRef ds:uri="2fa0fdcd-62a3-4fbb-869e-5573c976b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67BAA-F220-4AD3-8D41-09410272E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Valentina Kozarienė</cp:lastModifiedBy>
  <cp:revision>5</cp:revision>
  <dcterms:created xsi:type="dcterms:W3CDTF">2024-09-13T12:38:00Z</dcterms:created>
  <dcterms:modified xsi:type="dcterms:W3CDTF">2024-12-27T09:43:00Z</dcterms:modified>
</cp:coreProperties>
</file>