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F49E" w14:textId="7B727862" w:rsidR="00FF0833" w:rsidRDefault="00FF0833" w:rsidP="0023089D">
      <w:pPr>
        <w:jc w:val="center"/>
        <w:rPr>
          <w:rFonts w:ascii="Times New Roman" w:hAnsi="Times New Roman" w:cs="Times New Roman"/>
          <w:b/>
        </w:rPr>
      </w:pPr>
      <w:r>
        <w:rPr>
          <w:rFonts w:ascii="Times New Roman" w:hAnsi="Times New Roman" w:cs="Times New Roman"/>
          <w:b/>
        </w:rPr>
        <w:t>TINKLINĖS DUOMENŲ SAUGYKLOS</w:t>
      </w:r>
    </w:p>
    <w:p w14:paraId="0B4E1582" w14:textId="35FA0DEC" w:rsidR="00C913EF" w:rsidRPr="009C6B96" w:rsidRDefault="0023089D" w:rsidP="0023089D">
      <w:pPr>
        <w:jc w:val="center"/>
        <w:rPr>
          <w:rFonts w:ascii="Times New Roman" w:hAnsi="Times New Roman" w:cs="Times New Roman"/>
          <w:b/>
        </w:rPr>
      </w:pPr>
      <w:r w:rsidRPr="009C6B96">
        <w:rPr>
          <w:rFonts w:ascii="Times New Roman" w:hAnsi="Times New Roman" w:cs="Times New Roman"/>
          <w:b/>
        </w:rPr>
        <w:t>TECHNINĖ SPECIFIKACIJA</w:t>
      </w:r>
    </w:p>
    <w:p w14:paraId="0F711DA4" w14:textId="77777777" w:rsidR="00F27D09" w:rsidRPr="009C6B96" w:rsidRDefault="00F27D09">
      <w:pPr>
        <w:rPr>
          <w:rFonts w:ascii="Times New Roman" w:hAnsi="Times New Roman" w:cs="Times New Roman"/>
        </w:rPr>
      </w:pPr>
    </w:p>
    <w:p w14:paraId="0E5AC8F7" w14:textId="6B5B3428" w:rsidR="00F27D09" w:rsidRPr="009C6B96" w:rsidRDefault="00F27D09" w:rsidP="004177CA">
      <w:pPr>
        <w:pStyle w:val="ListParagraph"/>
        <w:numPr>
          <w:ilvl w:val="0"/>
          <w:numId w:val="29"/>
        </w:numPr>
        <w:ind w:left="360"/>
        <w:rPr>
          <w:rFonts w:ascii="Times New Roman" w:hAnsi="Times New Roman" w:cs="Times New Roman"/>
        </w:rPr>
      </w:pPr>
      <w:r w:rsidRPr="009C6B96">
        <w:rPr>
          <w:rFonts w:ascii="Times New Roman" w:hAnsi="Times New Roman" w:cs="Times New Roman"/>
        </w:rPr>
        <w:t>Bendrieji reikalavimai tinklo saugyklai įsigyti</w:t>
      </w:r>
      <w:r w:rsidR="004177CA" w:rsidRPr="009C6B96">
        <w:rPr>
          <w:rFonts w:ascii="Times New Roman" w:hAnsi="Times New Roman" w:cs="Times New Roman"/>
        </w:rPr>
        <w:t>:</w:t>
      </w:r>
    </w:p>
    <w:p w14:paraId="3D6CD9BB" w14:textId="06B20E26" w:rsidR="00644EF8" w:rsidRPr="009C6B96" w:rsidRDefault="00F27D09" w:rsidP="004177CA">
      <w:pPr>
        <w:pStyle w:val="ListParagraph"/>
        <w:numPr>
          <w:ilvl w:val="1"/>
          <w:numId w:val="29"/>
        </w:numPr>
        <w:ind w:left="648"/>
        <w:jc w:val="both"/>
        <w:rPr>
          <w:rFonts w:ascii="Times New Roman" w:hAnsi="Times New Roman" w:cs="Times New Roman"/>
        </w:rPr>
      </w:pPr>
      <w:r w:rsidRPr="009C6B96">
        <w:rPr>
          <w:rFonts w:ascii="Times New Roman" w:hAnsi="Times New Roman" w:cs="Times New Roman"/>
        </w:rPr>
        <w:t xml:space="preserve">Šiuo pirkimu Užsakovas siekia įsigyti ir susidiegti aukšto patikimumo ir aukštos pralaidos tinklo saugyklų telkinį. </w:t>
      </w:r>
    </w:p>
    <w:p w14:paraId="15E0A742" w14:textId="77777777" w:rsidR="00644EF8" w:rsidRPr="009C6B96" w:rsidRDefault="00F27D09" w:rsidP="004177CA">
      <w:pPr>
        <w:pStyle w:val="ListParagraph"/>
        <w:numPr>
          <w:ilvl w:val="1"/>
          <w:numId w:val="29"/>
        </w:numPr>
        <w:ind w:left="648"/>
        <w:jc w:val="both"/>
        <w:rPr>
          <w:rFonts w:ascii="Times New Roman" w:hAnsi="Times New Roman" w:cs="Times New Roman"/>
        </w:rPr>
      </w:pPr>
      <w:r w:rsidRPr="009C6B96">
        <w:rPr>
          <w:rFonts w:ascii="Times New Roman" w:hAnsi="Times New Roman" w:cs="Times New Roman"/>
        </w:rPr>
        <w:t xml:space="preserve">Šio projekto apimtyje numatoma atnaujinti ir įsigyti naujus aukšto patikimumo duomenų centro komutatorius suderintus su tinklo saugykla protokoliniame lygmenyje, turinti didelius duomenų paketų atmintis. </w:t>
      </w:r>
    </w:p>
    <w:p w14:paraId="7E40D9EF" w14:textId="77777777" w:rsidR="00644EF8" w:rsidRPr="009C6B96" w:rsidRDefault="00644EF8" w:rsidP="004177CA">
      <w:pPr>
        <w:pStyle w:val="ListParagraph"/>
        <w:numPr>
          <w:ilvl w:val="1"/>
          <w:numId w:val="29"/>
        </w:numPr>
        <w:ind w:left="648"/>
        <w:jc w:val="both"/>
        <w:rPr>
          <w:rFonts w:ascii="Times New Roman" w:hAnsi="Times New Roman" w:cs="Times New Roman"/>
        </w:rPr>
      </w:pPr>
      <w:r w:rsidRPr="009C6B96">
        <w:rPr>
          <w:rFonts w:ascii="Times New Roman" w:hAnsi="Times New Roman" w:cs="Times New Roman"/>
        </w:rPr>
        <w:t>N</w:t>
      </w:r>
      <w:r w:rsidR="00F27D09" w:rsidRPr="009C6B96">
        <w:rPr>
          <w:rFonts w:ascii="Times New Roman" w:hAnsi="Times New Roman" w:cs="Times New Roman"/>
        </w:rPr>
        <w:t xml:space="preserve">umatoma įsigyti naujus stuburinio tinklo komutatorius, kurie integruotų tinklo saugyklos telkinį į likusį Užsakovo tinklą. </w:t>
      </w:r>
    </w:p>
    <w:p w14:paraId="4BDC535E" w14:textId="18F595FF" w:rsidR="00F27D09" w:rsidRPr="009C6B96" w:rsidRDefault="00F27D09" w:rsidP="004177CA">
      <w:pPr>
        <w:pStyle w:val="ListParagraph"/>
        <w:numPr>
          <w:ilvl w:val="1"/>
          <w:numId w:val="29"/>
        </w:numPr>
        <w:ind w:left="648"/>
        <w:jc w:val="both"/>
        <w:rPr>
          <w:rFonts w:ascii="Times New Roman" w:hAnsi="Times New Roman" w:cs="Times New Roman"/>
        </w:rPr>
      </w:pPr>
      <w:r w:rsidRPr="009C6B96">
        <w:rPr>
          <w:rFonts w:ascii="Times New Roman" w:hAnsi="Times New Roman" w:cs="Times New Roman"/>
        </w:rPr>
        <w:t>Sprendimas numato ir Tiekėjo darbus, skirtus šio projekto įgyvendinimui.</w:t>
      </w:r>
      <w:r w:rsidR="00276FED" w:rsidRPr="009C6B96">
        <w:rPr>
          <w:rFonts w:ascii="Times New Roman" w:hAnsi="Times New Roman" w:cs="Times New Roman"/>
        </w:rPr>
        <w:t xml:space="preserve"> </w:t>
      </w:r>
    </w:p>
    <w:p w14:paraId="15446C40" w14:textId="19831A15" w:rsidR="005F04EF" w:rsidRPr="009C6B96" w:rsidRDefault="008A600E" w:rsidP="00A418E7">
      <w:pPr>
        <w:pStyle w:val="ListParagraph"/>
        <w:numPr>
          <w:ilvl w:val="1"/>
          <w:numId w:val="29"/>
        </w:numPr>
        <w:tabs>
          <w:tab w:val="left" w:pos="426"/>
          <w:tab w:val="left" w:pos="851"/>
          <w:tab w:val="right" w:pos="9639"/>
        </w:tabs>
        <w:ind w:left="648"/>
        <w:jc w:val="both"/>
        <w:rPr>
          <w:rFonts w:ascii="Times New Roman" w:hAnsi="Times New Roman" w:cs="Times New Roman"/>
        </w:rPr>
      </w:pPr>
      <w:r w:rsidRPr="009C6B96">
        <w:rPr>
          <w:rFonts w:ascii="Times New Roman" w:hAnsi="Times New Roman" w:cs="Times New Roman"/>
        </w:rPr>
        <w:t xml:space="preserve">Saugyklos aparatinė ir tinklo įranga turi būti to paties gamintojo </w:t>
      </w:r>
      <w:r w:rsidR="005F04EF" w:rsidRPr="009C6B96">
        <w:rPr>
          <w:rFonts w:ascii="Times New Roman" w:hAnsi="Times New Roman" w:cs="Times New Roman"/>
        </w:rPr>
        <w:t>siekiant sumažinti administravimo, garantinio aptarnavimo ir eksploatavimo išlaidas, taip pat dėl pilno  tarpusavio suderinamumo</w:t>
      </w:r>
      <w:r w:rsidR="006115A9" w:rsidRPr="009C6B96">
        <w:rPr>
          <w:rFonts w:ascii="Times New Roman" w:hAnsi="Times New Roman" w:cs="Times New Roman"/>
        </w:rPr>
        <w:t xml:space="preserve">,  funkcionalumų </w:t>
      </w:r>
      <w:proofErr w:type="spellStart"/>
      <w:r w:rsidR="006115A9" w:rsidRPr="009C6B96">
        <w:rPr>
          <w:rFonts w:ascii="Times New Roman" w:hAnsi="Times New Roman" w:cs="Times New Roman"/>
        </w:rPr>
        <w:t>išnaudojamumo</w:t>
      </w:r>
      <w:proofErr w:type="spellEnd"/>
      <w:r w:rsidR="006115A9" w:rsidRPr="009C6B96">
        <w:rPr>
          <w:rFonts w:ascii="Times New Roman" w:hAnsi="Times New Roman" w:cs="Times New Roman"/>
        </w:rPr>
        <w:t xml:space="preserve"> </w:t>
      </w:r>
      <w:r w:rsidR="005F04EF" w:rsidRPr="009C6B96">
        <w:rPr>
          <w:rFonts w:ascii="Times New Roman" w:hAnsi="Times New Roman" w:cs="Times New Roman"/>
        </w:rPr>
        <w:t>ir vieno langelio valdymo.</w:t>
      </w:r>
    </w:p>
    <w:p w14:paraId="14EF503D" w14:textId="3C4DF1DC" w:rsidR="00644EF8" w:rsidRPr="009C6B96" w:rsidRDefault="004177CA" w:rsidP="00A418E7">
      <w:pPr>
        <w:pStyle w:val="ListParagraph"/>
        <w:numPr>
          <w:ilvl w:val="1"/>
          <w:numId w:val="29"/>
        </w:numPr>
        <w:tabs>
          <w:tab w:val="left" w:pos="426"/>
          <w:tab w:val="left" w:pos="851"/>
          <w:tab w:val="right" w:pos="9639"/>
        </w:tabs>
        <w:ind w:left="648"/>
        <w:jc w:val="both"/>
        <w:rPr>
          <w:rFonts w:ascii="Times New Roman" w:hAnsi="Times New Roman" w:cs="Times New Roman"/>
        </w:rPr>
      </w:pPr>
      <w:r w:rsidRPr="009C6B96">
        <w:rPr>
          <w:rFonts w:ascii="Times New Roman" w:hAnsi="Times New Roman" w:cs="Times New Roman"/>
        </w:rPr>
        <w:t>Siūlomos į</w:t>
      </w:r>
      <w:r w:rsidR="00135DB6" w:rsidRPr="009C6B96">
        <w:rPr>
          <w:rFonts w:ascii="Times New Roman" w:hAnsi="Times New Roman" w:cs="Times New Roman"/>
        </w:rPr>
        <w:t>rangos gamintojas</w:t>
      </w:r>
      <w:r w:rsidR="00644EF8" w:rsidRPr="009C6B96">
        <w:rPr>
          <w:rFonts w:ascii="Times New Roman" w:hAnsi="Times New Roman" w:cs="Times New Roman"/>
        </w:rPr>
        <w:t xml:space="preserve"> negali būti iš šalių sąrašo, patvirtinto LR Vyriausybės 2022-03-30 Nutarimu Nr. 280.</w:t>
      </w:r>
    </w:p>
    <w:p w14:paraId="06ED33C0" w14:textId="77777777" w:rsidR="00C913EF" w:rsidRPr="009C6B96" w:rsidRDefault="00C913EF">
      <w:pPr>
        <w:rPr>
          <w:rFonts w:ascii="Times New Roman" w:hAnsi="Times New Roman" w:cs="Times New Roman"/>
        </w:rPr>
      </w:pPr>
    </w:p>
    <w:p w14:paraId="26A360DA" w14:textId="2E7B33F6" w:rsidR="004D7EF1" w:rsidRPr="009C6B96" w:rsidRDefault="00F64277" w:rsidP="004177CA">
      <w:pPr>
        <w:pStyle w:val="ListParagraph"/>
        <w:numPr>
          <w:ilvl w:val="0"/>
          <w:numId w:val="29"/>
        </w:numPr>
        <w:ind w:left="360"/>
        <w:rPr>
          <w:rFonts w:ascii="Times New Roman" w:hAnsi="Times New Roman" w:cs="Times New Roman"/>
        </w:rPr>
      </w:pPr>
      <w:r w:rsidRPr="009C6B96">
        <w:rPr>
          <w:rFonts w:ascii="Times New Roman" w:hAnsi="Times New Roman" w:cs="Times New Roman"/>
        </w:rPr>
        <w:t>Komponentai</w:t>
      </w:r>
      <w:r w:rsidR="004D7EF1" w:rsidRPr="009C6B96">
        <w:rPr>
          <w:rFonts w:ascii="Times New Roman" w:hAnsi="Times New Roman" w:cs="Times New Roman"/>
        </w:rPr>
        <w:t>:</w:t>
      </w:r>
    </w:p>
    <w:p w14:paraId="02BE9788" w14:textId="562F74E8" w:rsidR="00F64277" w:rsidRPr="009C6B96" w:rsidRDefault="004D7EF1" w:rsidP="004177CA">
      <w:pPr>
        <w:pStyle w:val="ListParagraph"/>
        <w:numPr>
          <w:ilvl w:val="0"/>
          <w:numId w:val="1"/>
        </w:numPr>
        <w:ind w:left="792"/>
        <w:rPr>
          <w:rFonts w:ascii="Times New Roman" w:hAnsi="Times New Roman" w:cs="Times New Roman"/>
        </w:rPr>
      </w:pPr>
      <w:r w:rsidRPr="009C6B96">
        <w:rPr>
          <w:rFonts w:ascii="Times New Roman" w:hAnsi="Times New Roman" w:cs="Times New Roman"/>
        </w:rPr>
        <w:t xml:space="preserve">Aukšto patikimumo </w:t>
      </w:r>
      <w:r w:rsidR="00F43CA2" w:rsidRPr="009C6B96">
        <w:rPr>
          <w:rFonts w:ascii="Times New Roman" w:hAnsi="Times New Roman" w:cs="Times New Roman"/>
        </w:rPr>
        <w:t>t</w:t>
      </w:r>
      <w:r w:rsidR="00767710" w:rsidRPr="009C6B96">
        <w:rPr>
          <w:rFonts w:ascii="Times New Roman" w:hAnsi="Times New Roman" w:cs="Times New Roman"/>
        </w:rPr>
        <w:t>inklo saugykla</w:t>
      </w:r>
      <w:r w:rsidRPr="009C6B96">
        <w:rPr>
          <w:rFonts w:ascii="Times New Roman" w:hAnsi="Times New Roman" w:cs="Times New Roman"/>
        </w:rPr>
        <w:t>;</w:t>
      </w:r>
    </w:p>
    <w:p w14:paraId="12DC5144" w14:textId="7533C061" w:rsidR="004D7EF1" w:rsidRPr="009C6B96" w:rsidRDefault="00F43CA2" w:rsidP="004177CA">
      <w:pPr>
        <w:pStyle w:val="ListParagraph"/>
        <w:numPr>
          <w:ilvl w:val="0"/>
          <w:numId w:val="1"/>
        </w:numPr>
        <w:ind w:left="792"/>
        <w:rPr>
          <w:rFonts w:ascii="Times New Roman" w:hAnsi="Times New Roman" w:cs="Times New Roman"/>
        </w:rPr>
      </w:pPr>
      <w:r w:rsidRPr="009C6B96">
        <w:rPr>
          <w:rFonts w:ascii="Times New Roman" w:hAnsi="Times New Roman" w:cs="Times New Roman"/>
        </w:rPr>
        <w:t>S</w:t>
      </w:r>
      <w:r w:rsidR="004D7EF1" w:rsidRPr="009C6B96">
        <w:rPr>
          <w:rFonts w:ascii="Times New Roman" w:hAnsi="Times New Roman" w:cs="Times New Roman"/>
        </w:rPr>
        <w:t>tuburinio tinklo komutatoriai</w:t>
      </w:r>
      <w:r w:rsidRPr="009C6B96">
        <w:rPr>
          <w:rFonts w:ascii="Times New Roman" w:hAnsi="Times New Roman" w:cs="Times New Roman"/>
        </w:rPr>
        <w:t>;</w:t>
      </w:r>
    </w:p>
    <w:p w14:paraId="00EDF2CF" w14:textId="759BBB12" w:rsidR="00F43CA2" w:rsidRPr="009C6B96" w:rsidRDefault="00F43CA2" w:rsidP="004177CA">
      <w:pPr>
        <w:pStyle w:val="ListParagraph"/>
        <w:numPr>
          <w:ilvl w:val="0"/>
          <w:numId w:val="1"/>
        </w:numPr>
        <w:ind w:left="792"/>
        <w:rPr>
          <w:rFonts w:ascii="Times New Roman" w:hAnsi="Times New Roman" w:cs="Times New Roman"/>
        </w:rPr>
      </w:pPr>
      <w:r w:rsidRPr="009C6B96">
        <w:rPr>
          <w:rFonts w:ascii="Times New Roman" w:hAnsi="Times New Roman" w:cs="Times New Roman"/>
        </w:rPr>
        <w:t>Duomenų centro komutatoriai;</w:t>
      </w:r>
    </w:p>
    <w:p w14:paraId="17985F0D" w14:textId="5A7EF882" w:rsidR="00F43CA2" w:rsidRPr="009C6B96" w:rsidRDefault="00361390" w:rsidP="004177CA">
      <w:pPr>
        <w:pStyle w:val="ListParagraph"/>
        <w:numPr>
          <w:ilvl w:val="0"/>
          <w:numId w:val="1"/>
        </w:numPr>
        <w:ind w:left="792"/>
        <w:rPr>
          <w:rFonts w:ascii="Times New Roman" w:hAnsi="Times New Roman" w:cs="Times New Roman"/>
        </w:rPr>
      </w:pPr>
      <w:r w:rsidRPr="009C6B96">
        <w:rPr>
          <w:rFonts w:ascii="Times New Roman" w:hAnsi="Times New Roman" w:cs="Times New Roman"/>
        </w:rPr>
        <w:t>Tinklo valdymo ir stebėjimo sistema;</w:t>
      </w:r>
    </w:p>
    <w:p w14:paraId="1792476B" w14:textId="77777777" w:rsidR="0073355F" w:rsidRPr="009C6B96" w:rsidRDefault="00385D74" w:rsidP="004177CA">
      <w:pPr>
        <w:pStyle w:val="ListParagraph"/>
        <w:numPr>
          <w:ilvl w:val="0"/>
          <w:numId w:val="1"/>
        </w:numPr>
        <w:ind w:left="792"/>
        <w:rPr>
          <w:rFonts w:ascii="Times New Roman" w:hAnsi="Times New Roman" w:cs="Times New Roman"/>
        </w:rPr>
      </w:pPr>
      <w:r w:rsidRPr="009C6B96">
        <w:rPr>
          <w:rFonts w:ascii="Times New Roman" w:hAnsi="Times New Roman" w:cs="Times New Roman"/>
        </w:rPr>
        <w:t>Naujos tinklo saugyklos ir esamų tarnybi</w:t>
      </w:r>
      <w:r w:rsidR="0073355F" w:rsidRPr="009C6B96">
        <w:rPr>
          <w:rFonts w:ascii="Times New Roman" w:hAnsi="Times New Roman" w:cs="Times New Roman"/>
        </w:rPr>
        <w:t xml:space="preserve">nių stočių </w:t>
      </w:r>
      <w:r w:rsidRPr="009C6B96">
        <w:rPr>
          <w:rFonts w:ascii="Times New Roman" w:hAnsi="Times New Roman" w:cs="Times New Roman"/>
        </w:rPr>
        <w:t>diegimo</w:t>
      </w:r>
      <w:r w:rsidR="0073355F" w:rsidRPr="009C6B96">
        <w:rPr>
          <w:rFonts w:ascii="Times New Roman" w:hAnsi="Times New Roman" w:cs="Times New Roman"/>
        </w:rPr>
        <w:t xml:space="preserve"> darbai;</w:t>
      </w:r>
    </w:p>
    <w:p w14:paraId="2278DD52" w14:textId="6C67BDE6" w:rsidR="004D6BA5" w:rsidRPr="009C6B96" w:rsidRDefault="0073355F" w:rsidP="004177CA">
      <w:pPr>
        <w:pStyle w:val="ListParagraph"/>
        <w:numPr>
          <w:ilvl w:val="0"/>
          <w:numId w:val="1"/>
        </w:numPr>
        <w:ind w:left="792"/>
        <w:rPr>
          <w:rFonts w:ascii="Times New Roman" w:hAnsi="Times New Roman" w:cs="Times New Roman"/>
        </w:rPr>
      </w:pPr>
      <w:r w:rsidRPr="009C6B96">
        <w:rPr>
          <w:rFonts w:ascii="Times New Roman" w:hAnsi="Times New Roman" w:cs="Times New Roman"/>
        </w:rPr>
        <w:t>Naujų tinklo komutatorių ir esamų tinklo komutatorių</w:t>
      </w:r>
      <w:r w:rsidR="008448B6" w:rsidRPr="009C6B96">
        <w:rPr>
          <w:rFonts w:ascii="Times New Roman" w:hAnsi="Times New Roman" w:cs="Times New Roman"/>
        </w:rPr>
        <w:t xml:space="preserve"> diegimo ir migravimo darbai.</w:t>
      </w:r>
      <w:r w:rsidR="00385D74" w:rsidRPr="009C6B96">
        <w:rPr>
          <w:rFonts w:ascii="Times New Roman" w:hAnsi="Times New Roman" w:cs="Times New Roman"/>
        </w:rPr>
        <w:t xml:space="preserve"> </w:t>
      </w:r>
    </w:p>
    <w:p w14:paraId="5B59873F" w14:textId="77777777" w:rsidR="004D6BA5" w:rsidRPr="009C6B96" w:rsidRDefault="004D6BA5" w:rsidP="00F41D56">
      <w:pPr>
        <w:rPr>
          <w:rFonts w:ascii="Times New Roman" w:hAnsi="Times New Roman" w:cs="Times New Roman"/>
          <w:color w:val="FF0000"/>
        </w:rPr>
      </w:pPr>
    </w:p>
    <w:p w14:paraId="527D5E0A" w14:textId="136A2D5E" w:rsidR="00317D48" w:rsidRPr="009C6B96" w:rsidRDefault="006F4F0B" w:rsidP="004177CA">
      <w:pPr>
        <w:pStyle w:val="ListNumber"/>
        <w:numPr>
          <w:ilvl w:val="0"/>
          <w:numId w:val="31"/>
        </w:numPr>
        <w:rPr>
          <w:rFonts w:ascii="Times New Roman" w:hAnsi="Times New Roman" w:cs="Times New Roman"/>
          <w:b/>
          <w:sz w:val="24"/>
          <w:szCs w:val="24"/>
        </w:rPr>
      </w:pPr>
      <w:r w:rsidRPr="009C6B96">
        <w:rPr>
          <w:rFonts w:ascii="Times New Roman" w:hAnsi="Times New Roman" w:cs="Times New Roman"/>
          <w:b/>
          <w:bCs/>
          <w:sz w:val="24"/>
          <w:szCs w:val="24"/>
        </w:rPr>
        <w:t>Aukšto patikimumo ir didelės pralaidos tinklo saugykla</w:t>
      </w:r>
    </w:p>
    <w:p w14:paraId="0712231B" w14:textId="2A4097DC" w:rsidR="00317D48" w:rsidRPr="009C6B96" w:rsidRDefault="00317D48" w:rsidP="008F0789">
      <w:pPr>
        <w:jc w:val="right"/>
        <w:rPr>
          <w:rFonts w:ascii="Times New Roman" w:hAnsi="Times New Roman" w:cs="Times New Roman"/>
          <w:b/>
          <w:sz w:val="22"/>
          <w:szCs w:val="22"/>
        </w:rPr>
      </w:pPr>
      <w:r w:rsidRPr="009C6B96">
        <w:rPr>
          <w:rFonts w:ascii="Times New Roman" w:hAnsi="Times New Roman" w:cs="Times New Roman"/>
          <w:b/>
          <w:sz w:val="22"/>
          <w:szCs w:val="22"/>
        </w:rPr>
        <w:t>Lentelė</w:t>
      </w:r>
      <w:r w:rsidR="00277BCA" w:rsidRPr="009C6B96">
        <w:rPr>
          <w:rFonts w:ascii="Times New Roman" w:hAnsi="Times New Roman" w:cs="Times New Roman"/>
          <w:b/>
          <w:sz w:val="22"/>
          <w:szCs w:val="22"/>
        </w:rPr>
        <w:t xml:space="preserve"> Nr. </w:t>
      </w:r>
      <w:r w:rsidR="000E7348" w:rsidRPr="009C6B96">
        <w:rPr>
          <w:rFonts w:ascii="Times New Roman" w:hAnsi="Times New Roman" w:cs="Times New Roman"/>
          <w:b/>
          <w:sz w:val="22"/>
          <w:szCs w:val="22"/>
        </w:rPr>
        <w:t>1</w:t>
      </w:r>
    </w:p>
    <w:tbl>
      <w:tblPr>
        <w:tblStyle w:val="TableGrid"/>
        <w:tblW w:w="9634" w:type="dxa"/>
        <w:tblLook w:val="04A0" w:firstRow="1" w:lastRow="0" w:firstColumn="1" w:lastColumn="0" w:noHBand="0" w:noVBand="1"/>
      </w:tblPr>
      <w:tblGrid>
        <w:gridCol w:w="570"/>
        <w:gridCol w:w="1873"/>
        <w:gridCol w:w="7191"/>
      </w:tblGrid>
      <w:tr w:rsidR="007C1F7F" w:rsidRPr="009C6B96" w14:paraId="453FE14A" w14:textId="798916D1" w:rsidTr="007C1F7F">
        <w:tc>
          <w:tcPr>
            <w:tcW w:w="570" w:type="dxa"/>
          </w:tcPr>
          <w:p w14:paraId="6FB68199" w14:textId="77777777" w:rsidR="007C1F7F" w:rsidRPr="009C6B96" w:rsidRDefault="007C1F7F" w:rsidP="00A97060">
            <w:pPr>
              <w:rPr>
                <w:rFonts w:ascii="Times New Roman" w:hAnsi="Times New Roman" w:cs="Times New Roman"/>
              </w:rPr>
            </w:pPr>
            <w:r w:rsidRPr="009C6B96">
              <w:rPr>
                <w:rFonts w:ascii="Times New Roman" w:hAnsi="Times New Roman" w:cs="Times New Roman"/>
                <w:b/>
              </w:rPr>
              <w:t>Eil. Nr.</w:t>
            </w:r>
          </w:p>
        </w:tc>
        <w:tc>
          <w:tcPr>
            <w:tcW w:w="1873" w:type="dxa"/>
          </w:tcPr>
          <w:p w14:paraId="4796C983" w14:textId="6050C978" w:rsidR="007C1F7F" w:rsidRPr="009C6B96" w:rsidRDefault="007C1F7F" w:rsidP="00A97060">
            <w:pPr>
              <w:rPr>
                <w:rFonts w:ascii="Times New Roman" w:hAnsi="Times New Roman" w:cs="Times New Roman"/>
              </w:rPr>
            </w:pPr>
            <w:r w:rsidRPr="009C6B96">
              <w:rPr>
                <w:rFonts w:ascii="Times New Roman" w:hAnsi="Times New Roman" w:cs="Times New Roman"/>
                <w:b/>
                <w:bCs/>
              </w:rPr>
              <w:t>Parametras</w:t>
            </w:r>
          </w:p>
        </w:tc>
        <w:tc>
          <w:tcPr>
            <w:tcW w:w="7191" w:type="dxa"/>
          </w:tcPr>
          <w:p w14:paraId="7EBD7509" w14:textId="47A7191F" w:rsidR="007C1F7F" w:rsidRPr="009C6B96" w:rsidRDefault="007C1F7F" w:rsidP="00A97060">
            <w:pPr>
              <w:rPr>
                <w:rFonts w:ascii="Times New Roman" w:hAnsi="Times New Roman" w:cs="Times New Roman"/>
                <w:iCs/>
              </w:rPr>
            </w:pPr>
            <w:r w:rsidRPr="009C6B96">
              <w:rPr>
                <w:rFonts w:ascii="Times New Roman" w:hAnsi="Times New Roman" w:cs="Times New Roman"/>
                <w:b/>
                <w:bCs/>
                <w:iCs/>
              </w:rPr>
              <w:t>Reikalaujama parametro reikšmė</w:t>
            </w:r>
          </w:p>
        </w:tc>
      </w:tr>
      <w:tr w:rsidR="007C1F7F" w:rsidRPr="009C6B96" w14:paraId="35BF4BF9" w14:textId="2ABCB6A5" w:rsidTr="007C1F7F">
        <w:tc>
          <w:tcPr>
            <w:tcW w:w="570" w:type="dxa"/>
          </w:tcPr>
          <w:p w14:paraId="3EB2BA03"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1.</w:t>
            </w:r>
          </w:p>
        </w:tc>
        <w:tc>
          <w:tcPr>
            <w:tcW w:w="1873" w:type="dxa"/>
          </w:tcPr>
          <w:p w14:paraId="6996CEAB"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Duomenų saugyklos tipas</w:t>
            </w:r>
          </w:p>
        </w:tc>
        <w:tc>
          <w:tcPr>
            <w:tcW w:w="7191" w:type="dxa"/>
          </w:tcPr>
          <w:p w14:paraId="59835E32"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NAS tipo duomenų saugykla, kurią gamintojas viešame savo interneto puslapyje aiškiai įvardina kaip tokią.</w:t>
            </w:r>
          </w:p>
          <w:p w14:paraId="1FC18978"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Duomenų saugykla turi būti sudaryta iš vieningų, vienodų duomenų apdorojimo ir saugojimo mazgų.</w:t>
            </w:r>
          </w:p>
          <w:p w14:paraId="5EC38A3F"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NAS saugyklos architektūra nestabdant saugyklos darbo turi leisti didinti saugyklos našumą ir naudingą talpą pridedant papildomus mazgus.</w:t>
            </w:r>
          </w:p>
          <w:p w14:paraId="0E9B81EF"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NAS saugyklos architektūra turi palaikyti geografiškai paskirstytus telkinius, kai saugyklos mazgai išdėstyti dviejuose, trijuose ar daugiau geografiškai nutolusiuose duomenų centruose.</w:t>
            </w:r>
          </w:p>
          <w:p w14:paraId="7ED468A4"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Jei siūlomo sprendimo programinė įranga yra atskirai licencijuojama, galima siūlyti ir nuolatinio tipo (</w:t>
            </w:r>
            <w:proofErr w:type="spellStart"/>
            <w:r w:rsidRPr="009C6B96">
              <w:rPr>
                <w:rFonts w:ascii="Times New Roman" w:hAnsi="Times New Roman" w:cs="Times New Roman"/>
              </w:rPr>
              <w:t>ang</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Perpetual</w:t>
            </w:r>
            <w:proofErr w:type="spellEnd"/>
            <w:r w:rsidRPr="009C6B96">
              <w:rPr>
                <w:rFonts w:ascii="Times New Roman" w:hAnsi="Times New Roman" w:cs="Times New Roman"/>
              </w:rPr>
              <w:t>), ir nuomos tipo (</w:t>
            </w:r>
            <w:proofErr w:type="spellStart"/>
            <w:r w:rsidRPr="009C6B96">
              <w:rPr>
                <w:rFonts w:ascii="Times New Roman" w:hAnsi="Times New Roman" w:cs="Times New Roman"/>
              </w:rPr>
              <w:t>ang</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Subscription</w:t>
            </w:r>
            <w:proofErr w:type="spellEnd"/>
            <w:r w:rsidRPr="009C6B96">
              <w:rPr>
                <w:rFonts w:ascii="Times New Roman" w:hAnsi="Times New Roman" w:cs="Times New Roman"/>
              </w:rPr>
              <w:t>) licencijas. Jei kurios nors reikalavimuose minimos charakteristikos yra licencijuojamos atskirai, privaloma pateikti atitinkamas licencijas kartu su pasiūlymu visam duomenų saugyklos garantiniam laikotarpiui.</w:t>
            </w:r>
          </w:p>
        </w:tc>
      </w:tr>
      <w:tr w:rsidR="007C1F7F" w:rsidRPr="009C6B96" w14:paraId="02E31E31" w14:textId="1AE6BF04" w:rsidTr="007C1F7F">
        <w:tc>
          <w:tcPr>
            <w:tcW w:w="570" w:type="dxa"/>
          </w:tcPr>
          <w:p w14:paraId="06D2549F"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2.</w:t>
            </w:r>
          </w:p>
        </w:tc>
        <w:tc>
          <w:tcPr>
            <w:tcW w:w="1873" w:type="dxa"/>
          </w:tcPr>
          <w:p w14:paraId="4E04FDFA"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Palaikomi protokolai ir jų funkcionalumas</w:t>
            </w:r>
          </w:p>
        </w:tc>
        <w:tc>
          <w:tcPr>
            <w:tcW w:w="7191" w:type="dxa"/>
          </w:tcPr>
          <w:p w14:paraId="30902BB9"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NAS duomenų saugykla turi palaikyti NFS V3 ir V4.1, SMB 3 ir S3 API kaip duomenų perdavimo protokolus. Duomenys šiais protokolais turi būti pasiekiami iš kiekvieno objektinių duomenų saugojimo klasterio mazgo be papildomos (angl. „</w:t>
            </w:r>
            <w:proofErr w:type="spellStart"/>
            <w:r w:rsidRPr="009C6B96">
              <w:rPr>
                <w:rFonts w:ascii="Times New Roman" w:hAnsi="Times New Roman" w:cs="Times New Roman"/>
              </w:rPr>
              <w:t>gateway</w:t>
            </w:r>
            <w:proofErr w:type="spellEnd"/>
            <w:r w:rsidRPr="009C6B96">
              <w:rPr>
                <w:rFonts w:ascii="Times New Roman" w:hAnsi="Times New Roman" w:cs="Times New Roman"/>
              </w:rPr>
              <w:t>“) įrangos.</w:t>
            </w:r>
          </w:p>
          <w:p w14:paraId="25EA321F"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Visos saugomos bylos turi būti pasiekiamos per visus palaikomus protokolus vienu metu. Jei siūlomas sprendimas to nepalaiko, galima pateikti sprendimą su 50% daugiau talpos, nes dalis saugomų bylų bus dubliuojama tarp skirtingų SMB ir NFS katalogų.</w:t>
            </w:r>
          </w:p>
          <w:p w14:paraId="68CE289D"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lastRenderedPageBreak/>
              <w:t>Sistema turi palaikyti ne mažiau kaip 60000 NFS ir 40000 SMB atskirai bendrinamų tinklo katalogų (</w:t>
            </w:r>
            <w:proofErr w:type="spellStart"/>
            <w:r w:rsidRPr="009C6B96">
              <w:rPr>
                <w:rFonts w:ascii="Times New Roman" w:hAnsi="Times New Roman" w:cs="Times New Roman"/>
              </w:rPr>
              <w:t>ang</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Shares</w:t>
            </w:r>
            <w:proofErr w:type="spellEnd"/>
            <w:r w:rsidRPr="009C6B96">
              <w:rPr>
                <w:rFonts w:ascii="Times New Roman" w:hAnsi="Times New Roman" w:cs="Times New Roman"/>
              </w:rPr>
              <w:t>).</w:t>
            </w:r>
          </w:p>
          <w:p w14:paraId="2491A7E7" w14:textId="6A41AA3D" w:rsidR="00A374A8" w:rsidRPr="009C6B96" w:rsidRDefault="00A374A8" w:rsidP="003338C2">
            <w:pPr>
              <w:spacing w:after="120"/>
              <w:jc w:val="both"/>
              <w:rPr>
                <w:rFonts w:ascii="Times New Roman" w:hAnsi="Times New Roman" w:cs="Times New Roman"/>
              </w:rPr>
            </w:pPr>
            <w:r w:rsidRPr="009C6B96">
              <w:rPr>
                <w:rFonts w:ascii="Times New Roman" w:hAnsi="Times New Roman" w:cs="Times New Roman"/>
              </w:rPr>
              <w:t xml:space="preserve">Saugomų bylų palaikomas maksimalus dydis turi būti ne mažesnis nei 20 </w:t>
            </w:r>
            <w:proofErr w:type="spellStart"/>
            <w:r w:rsidRPr="009C6B96">
              <w:rPr>
                <w:rFonts w:ascii="Times New Roman" w:hAnsi="Times New Roman" w:cs="Times New Roman"/>
              </w:rPr>
              <w:t>TiB</w:t>
            </w:r>
            <w:proofErr w:type="spellEnd"/>
            <w:r w:rsidRPr="009C6B96">
              <w:rPr>
                <w:rFonts w:ascii="Times New Roman" w:hAnsi="Times New Roman" w:cs="Times New Roman"/>
              </w:rPr>
              <w:t>.</w:t>
            </w:r>
          </w:p>
        </w:tc>
      </w:tr>
      <w:tr w:rsidR="007C1F7F" w:rsidRPr="009C6B96" w14:paraId="7C28CB0A" w14:textId="6460E0F6" w:rsidTr="007C1F7F">
        <w:tc>
          <w:tcPr>
            <w:tcW w:w="570" w:type="dxa"/>
          </w:tcPr>
          <w:p w14:paraId="5E09E609"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lastRenderedPageBreak/>
              <w:t>3.</w:t>
            </w:r>
          </w:p>
        </w:tc>
        <w:tc>
          <w:tcPr>
            <w:tcW w:w="1873" w:type="dxa"/>
          </w:tcPr>
          <w:p w14:paraId="3CCAD5DE"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NAS duomenų saugyklos talpa</w:t>
            </w:r>
          </w:p>
        </w:tc>
        <w:tc>
          <w:tcPr>
            <w:tcW w:w="7191" w:type="dxa"/>
          </w:tcPr>
          <w:p w14:paraId="4C7B7406"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Siūloma NAS saugykla turi turėti ne mažiau kaip 1900 TB naudingos talpos. Talpą turi būti galima užpildyti iki 99% be jokios įtakos našumui ar sistemos stabilumui.</w:t>
            </w:r>
          </w:p>
          <w:p w14:paraId="371EE3DF"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Jei sprendimo gamintojo gerosios praktikos rekomenduoja talpą užpildyti iki mažesnio procento, turi būti pateikta atitinkamai daugiau talpos (Pavyzdys: jei gerosios praktikos rekomenduoja sistemą užpildyti ne daugiau kaip 90% siekiant išlaikyti maksimalų našumą, tokiam sprendimui reikia pateikti 1900 TB / 0,9 = 2111 TB naudingos talpos).</w:t>
            </w:r>
          </w:p>
          <w:p w14:paraId="3718A5BF"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Turi būti pateikta nuoroda į atitinkamą siūlomo sprendimo gamintojo gerųjų praktikų dokumentą ar viešą gamintojo puslapį, kuriame yra aprašytos minimos praktikos.</w:t>
            </w:r>
          </w:p>
          <w:p w14:paraId="479B7205"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Talpą turi būti galima praplėsti bent iki 10 PB.</w:t>
            </w:r>
          </w:p>
          <w:p w14:paraId="3171F74B" w14:textId="77777777" w:rsidR="007C1F7F" w:rsidRPr="009C6B96" w:rsidRDefault="007C1F7F" w:rsidP="003338C2">
            <w:pPr>
              <w:spacing w:after="120"/>
              <w:jc w:val="both"/>
              <w:rPr>
                <w:rFonts w:ascii="Times New Roman" w:hAnsi="Times New Roman" w:cs="Times New Roman"/>
              </w:rPr>
            </w:pPr>
            <w:r w:rsidRPr="009C6B96">
              <w:rPr>
                <w:rFonts w:ascii="Times New Roman" w:hAnsi="Times New Roman" w:cs="Times New Roman"/>
              </w:rPr>
              <w:t>Visa reikalaujama pateikti NAS duomenų saugyklos talpa vartotojams turi būti prieinama per bet kurį NAS duomenų saugojimo telkinio mazgą ir turi būti prieinama kaip vieninga talpa su viena vardų sritimi turinio prieigai (angl. „</w:t>
            </w:r>
            <w:proofErr w:type="spellStart"/>
            <w:r w:rsidRPr="009C6B96">
              <w:rPr>
                <w:rFonts w:ascii="Times New Roman" w:hAnsi="Times New Roman" w:cs="Times New Roman"/>
              </w:rPr>
              <w:t>single</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namespace</w:t>
            </w:r>
            <w:proofErr w:type="spellEnd"/>
            <w:r w:rsidRPr="009C6B96">
              <w:rPr>
                <w:rFonts w:ascii="Times New Roman" w:hAnsi="Times New Roman" w:cs="Times New Roman"/>
              </w:rPr>
              <w:t>“). Turi būti galima sukonfigūruoti talpą daugelio vardų sričių naudojimui.</w:t>
            </w:r>
          </w:p>
        </w:tc>
      </w:tr>
      <w:tr w:rsidR="007C1F7F" w:rsidRPr="009C6B96" w14:paraId="3683136A" w14:textId="4E6EB1A0" w:rsidTr="007C1F7F">
        <w:tc>
          <w:tcPr>
            <w:tcW w:w="570" w:type="dxa"/>
          </w:tcPr>
          <w:p w14:paraId="440233D2"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4.</w:t>
            </w:r>
          </w:p>
        </w:tc>
        <w:tc>
          <w:tcPr>
            <w:tcW w:w="1873" w:type="dxa"/>
          </w:tcPr>
          <w:p w14:paraId="238ADC6D"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Našumo parametrai</w:t>
            </w:r>
          </w:p>
        </w:tc>
        <w:tc>
          <w:tcPr>
            <w:tcW w:w="7191" w:type="dxa"/>
          </w:tcPr>
          <w:p w14:paraId="213712F9"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Saugyklos technologija turi leisti atnaujinti programinės įrangos versijas bei atlikti saugyklos mazgų migravimą į pasirodysiančius naujų technologijų mazgus, nestabdant saugyklos darbo bei išsaugant visas duomenų saugojimo taisykles.</w:t>
            </w:r>
          </w:p>
          <w:p w14:paraId="58DF97F9" w14:textId="77777777" w:rsidR="007C1F7F" w:rsidRPr="009C6B96" w:rsidRDefault="007C1F7F" w:rsidP="003338C2">
            <w:pPr>
              <w:jc w:val="both"/>
              <w:rPr>
                <w:rFonts w:ascii="Times New Roman" w:hAnsi="Times New Roman" w:cs="Times New Roman"/>
                <w:bCs/>
              </w:rPr>
            </w:pPr>
            <w:r w:rsidRPr="009C6B96">
              <w:rPr>
                <w:rFonts w:ascii="Times New Roman" w:hAnsi="Times New Roman" w:cs="Times New Roman"/>
              </w:rPr>
              <w:t>Siūlomos konfigūracijos duomenų saugyklos maksimalus galimas ilgą laiką išlaikomas našumas (</w:t>
            </w:r>
            <w:proofErr w:type="spellStart"/>
            <w:r w:rsidRPr="009C6B96">
              <w:rPr>
                <w:rFonts w:ascii="Times New Roman" w:hAnsi="Times New Roman" w:cs="Times New Roman"/>
              </w:rPr>
              <w:t>ang</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Sustained</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performance</w:t>
            </w:r>
            <w:proofErr w:type="spellEnd"/>
            <w:r w:rsidRPr="009C6B96">
              <w:rPr>
                <w:rFonts w:ascii="Times New Roman" w:hAnsi="Times New Roman" w:cs="Times New Roman"/>
              </w:rPr>
              <w:t xml:space="preserve">) NFS atveju turi būti ne mažesnis kaip </w:t>
            </w:r>
            <w:r w:rsidRPr="009C6B96">
              <w:rPr>
                <w:rFonts w:ascii="Times New Roman" w:hAnsi="Times New Roman" w:cs="Times New Roman"/>
                <w:bCs/>
              </w:rPr>
              <w:t>25 GB/s skaitymo operacijoms ir 16GB/s rašymo operacijoms. Jei sprendimas naudoja spartinančiąją talpą (</w:t>
            </w:r>
            <w:proofErr w:type="spellStart"/>
            <w:r w:rsidRPr="009C6B96">
              <w:rPr>
                <w:rFonts w:ascii="Times New Roman" w:hAnsi="Times New Roman" w:cs="Times New Roman"/>
                <w:bCs/>
              </w:rPr>
              <w:t>ang</w:t>
            </w:r>
            <w:proofErr w:type="spellEnd"/>
            <w:r w:rsidRPr="009C6B96">
              <w:rPr>
                <w:rFonts w:ascii="Times New Roman" w:hAnsi="Times New Roman" w:cs="Times New Roman"/>
                <w:bCs/>
              </w:rPr>
              <w:t xml:space="preserve">. </w:t>
            </w:r>
            <w:proofErr w:type="spellStart"/>
            <w:r w:rsidRPr="009C6B96">
              <w:rPr>
                <w:rFonts w:ascii="Times New Roman" w:hAnsi="Times New Roman" w:cs="Times New Roman"/>
                <w:bCs/>
              </w:rPr>
              <w:t>cache</w:t>
            </w:r>
            <w:proofErr w:type="spellEnd"/>
            <w:r w:rsidRPr="009C6B96">
              <w:rPr>
                <w:rFonts w:ascii="Times New Roman" w:hAnsi="Times New Roman" w:cs="Times New Roman"/>
                <w:bCs/>
              </w:rPr>
              <w:t xml:space="preserve">) našumui padidinti, reikalaujami telkinio skaitymo operacijų našumo parametrai turi būti užtikrinami nenaudojant tos talpos.  </w:t>
            </w:r>
          </w:p>
          <w:p w14:paraId="14D60A2B" w14:textId="77777777" w:rsidR="007C1F7F" w:rsidRPr="009C6B96" w:rsidRDefault="007C1F7F" w:rsidP="003338C2">
            <w:pPr>
              <w:jc w:val="both"/>
              <w:rPr>
                <w:rFonts w:ascii="Times New Roman" w:hAnsi="Times New Roman" w:cs="Times New Roman"/>
                <w:bCs/>
              </w:rPr>
            </w:pPr>
            <w:r w:rsidRPr="009C6B96">
              <w:rPr>
                <w:rFonts w:ascii="Times New Roman" w:hAnsi="Times New Roman" w:cs="Times New Roman"/>
                <w:bCs/>
              </w:rPr>
              <w:t>Vieno srauto rašymo našumas turi būti ne blogesnis nei 1200 MB/s.</w:t>
            </w:r>
          </w:p>
          <w:p w14:paraId="7250DDDF" w14:textId="77777777" w:rsidR="007C1F7F" w:rsidRPr="009C6B96" w:rsidRDefault="007C1F7F" w:rsidP="003338C2">
            <w:pPr>
              <w:jc w:val="both"/>
              <w:rPr>
                <w:rFonts w:ascii="Times New Roman" w:hAnsi="Times New Roman" w:cs="Times New Roman"/>
                <w:bCs/>
              </w:rPr>
            </w:pPr>
            <w:r w:rsidRPr="009C6B96">
              <w:rPr>
                <w:rFonts w:ascii="Times New Roman" w:hAnsi="Times New Roman" w:cs="Times New Roman"/>
                <w:bCs/>
              </w:rPr>
              <w:t>Turi būti pateiktas oficialaus gamintojo našumo įrankio rezultatas.</w:t>
            </w:r>
          </w:p>
          <w:p w14:paraId="3ADD134A"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Turi būti galimybė didinti maksimalų galimą duomenų saugyklos našumą ir pralaidumą pridedant papildomus mazgus.</w:t>
            </w:r>
          </w:p>
          <w:p w14:paraId="235CB471" w14:textId="37381964" w:rsidR="007C1F7F" w:rsidRPr="009C6B96" w:rsidRDefault="007C1F7F" w:rsidP="003338C2">
            <w:pPr>
              <w:spacing w:after="120"/>
              <w:jc w:val="both"/>
              <w:rPr>
                <w:rFonts w:ascii="Times New Roman" w:hAnsi="Times New Roman" w:cs="Times New Roman"/>
              </w:rPr>
            </w:pPr>
            <w:r w:rsidRPr="009C6B96">
              <w:rPr>
                <w:rFonts w:ascii="Times New Roman" w:hAnsi="Times New Roman" w:cs="Times New Roman"/>
              </w:rPr>
              <w:t>Pateikti gamintojo našumo skaičiavimo įrankio rezultato kopiją.</w:t>
            </w:r>
          </w:p>
        </w:tc>
      </w:tr>
      <w:tr w:rsidR="007C1F7F" w:rsidRPr="009C6B96" w14:paraId="4F3AEA43" w14:textId="1D7D9FC3" w:rsidTr="007C1F7F">
        <w:tc>
          <w:tcPr>
            <w:tcW w:w="570" w:type="dxa"/>
          </w:tcPr>
          <w:p w14:paraId="5D8CA478"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5.</w:t>
            </w:r>
          </w:p>
        </w:tc>
        <w:tc>
          <w:tcPr>
            <w:tcW w:w="1873" w:type="dxa"/>
          </w:tcPr>
          <w:p w14:paraId="778E7D10"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Duomenų saugyklos aukšto patikimumo reikalavimai</w:t>
            </w:r>
          </w:p>
        </w:tc>
        <w:tc>
          <w:tcPr>
            <w:tcW w:w="7191" w:type="dxa"/>
          </w:tcPr>
          <w:p w14:paraId="3060B71D"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Duomenų saugykla turi būti sukonfigūruota taip, kad saugomi duomenys būtų apsaugoti nuo praradimo bei užtikrintas jų skaitymas ir rašymas sugedus:</w:t>
            </w:r>
          </w:p>
          <w:p w14:paraId="095DA762" w14:textId="77777777" w:rsidR="007C1F7F" w:rsidRPr="009C6B96" w:rsidRDefault="007C1F7F" w:rsidP="009334FF">
            <w:pPr>
              <w:pStyle w:val="ListParagraph"/>
              <w:numPr>
                <w:ilvl w:val="0"/>
                <w:numId w:val="5"/>
              </w:numPr>
              <w:rPr>
                <w:rFonts w:ascii="Times New Roman" w:hAnsi="Times New Roman" w:cs="Times New Roman"/>
              </w:rPr>
            </w:pPr>
            <w:r w:rsidRPr="009C6B96">
              <w:rPr>
                <w:rFonts w:ascii="Times New Roman" w:hAnsi="Times New Roman" w:cs="Times New Roman"/>
              </w:rPr>
              <w:t>bet kuriam vienam saugyklos mazgui;</w:t>
            </w:r>
          </w:p>
          <w:p w14:paraId="68EB17E4" w14:textId="77777777" w:rsidR="007C1F7F" w:rsidRPr="009C6B96" w:rsidRDefault="007C1F7F" w:rsidP="009334FF">
            <w:pPr>
              <w:pStyle w:val="ListParagraph"/>
              <w:numPr>
                <w:ilvl w:val="0"/>
                <w:numId w:val="5"/>
              </w:numPr>
              <w:rPr>
                <w:rFonts w:ascii="Times New Roman" w:hAnsi="Times New Roman" w:cs="Times New Roman"/>
              </w:rPr>
            </w:pPr>
            <w:r w:rsidRPr="009C6B96">
              <w:rPr>
                <w:rFonts w:ascii="Times New Roman" w:hAnsi="Times New Roman" w:cs="Times New Roman"/>
              </w:rPr>
              <w:t>trims bet kuriems diskams skirtinguose mazguose.</w:t>
            </w:r>
          </w:p>
          <w:p w14:paraId="1E007600"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Plečiant Duomenų saugyklą ateityje papildomais vienu arba dviem mazgais turi būti galima sprendimą perkonfigūruoti nepertraukiant saugyklos darbo ir neprarandant duomenų taip, kad šiame duomenų centre saugomi duomenys būtų apsaugoti nuo praradimo bei užtikrintas jų skaitymas ir rašymas vienu metu sugedus:</w:t>
            </w:r>
          </w:p>
          <w:p w14:paraId="12BB8E42" w14:textId="77777777" w:rsidR="007C1F7F" w:rsidRPr="009C6B96" w:rsidRDefault="007C1F7F" w:rsidP="009334FF">
            <w:pPr>
              <w:pStyle w:val="ListParagraph"/>
              <w:numPr>
                <w:ilvl w:val="0"/>
                <w:numId w:val="6"/>
              </w:numPr>
              <w:rPr>
                <w:rFonts w:ascii="Times New Roman" w:hAnsi="Times New Roman" w:cs="Times New Roman"/>
              </w:rPr>
            </w:pPr>
            <w:r w:rsidRPr="009C6B96">
              <w:rPr>
                <w:rFonts w:ascii="Times New Roman" w:hAnsi="Times New Roman" w:cs="Times New Roman"/>
              </w:rPr>
              <w:t>Bet kuriems dviem saugyklos mazgams;</w:t>
            </w:r>
          </w:p>
          <w:p w14:paraId="404D2C8E" w14:textId="77777777" w:rsidR="007C1F7F" w:rsidRPr="009C6B96" w:rsidRDefault="007C1F7F" w:rsidP="009334FF">
            <w:pPr>
              <w:pStyle w:val="ListParagraph"/>
              <w:numPr>
                <w:ilvl w:val="0"/>
                <w:numId w:val="6"/>
              </w:numPr>
              <w:rPr>
                <w:rFonts w:ascii="Times New Roman" w:hAnsi="Times New Roman" w:cs="Times New Roman"/>
              </w:rPr>
            </w:pPr>
            <w:r w:rsidRPr="009C6B96">
              <w:rPr>
                <w:rFonts w:ascii="Times New Roman" w:hAnsi="Times New Roman" w:cs="Times New Roman"/>
              </w:rPr>
              <w:t>Keturiems bet kuriems diskams skirtinguose mazguose.</w:t>
            </w:r>
          </w:p>
          <w:p w14:paraId="6BB30E5D" w14:textId="77777777" w:rsidR="007C1F7F" w:rsidRPr="009C6B96" w:rsidRDefault="007C1F7F" w:rsidP="003338C2">
            <w:pPr>
              <w:spacing w:after="120"/>
              <w:jc w:val="both"/>
              <w:rPr>
                <w:rFonts w:ascii="Times New Roman" w:hAnsi="Times New Roman" w:cs="Times New Roman"/>
              </w:rPr>
            </w:pPr>
            <w:r w:rsidRPr="009C6B96">
              <w:rPr>
                <w:rFonts w:ascii="Times New Roman" w:hAnsi="Times New Roman" w:cs="Times New Roman"/>
              </w:rPr>
              <w:t>Turi būti palaikoma galimybė replikuoti saugomus duomenis į kitą tokią pačią saugyklą.</w:t>
            </w:r>
          </w:p>
        </w:tc>
      </w:tr>
      <w:tr w:rsidR="007C1F7F" w:rsidRPr="009C6B96" w14:paraId="4130705D" w14:textId="1FB525C0" w:rsidTr="007C1F7F">
        <w:tc>
          <w:tcPr>
            <w:tcW w:w="570" w:type="dxa"/>
          </w:tcPr>
          <w:p w14:paraId="2239FC82"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6.</w:t>
            </w:r>
          </w:p>
        </w:tc>
        <w:tc>
          <w:tcPr>
            <w:tcW w:w="1873" w:type="dxa"/>
          </w:tcPr>
          <w:p w14:paraId="2598DDD8"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Duomenų saugyklos valdymas</w:t>
            </w:r>
          </w:p>
        </w:tc>
        <w:tc>
          <w:tcPr>
            <w:tcW w:w="7191" w:type="dxa"/>
          </w:tcPr>
          <w:p w14:paraId="74838068"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Duomenų saugyklos valdymo teisės turi būti kontroliuojamos pagal vartotojų roles.</w:t>
            </w:r>
          </w:p>
          <w:p w14:paraId="73E206EC" w14:textId="4AEB3AFA" w:rsidR="00E25C7E" w:rsidRPr="009C6B96" w:rsidRDefault="007C1F7F" w:rsidP="003338C2">
            <w:pPr>
              <w:spacing w:after="120"/>
              <w:jc w:val="both"/>
              <w:rPr>
                <w:rFonts w:ascii="Times New Roman" w:hAnsi="Times New Roman" w:cs="Times New Roman"/>
              </w:rPr>
            </w:pPr>
            <w:r w:rsidRPr="009C6B96">
              <w:rPr>
                <w:rFonts w:ascii="Times New Roman" w:hAnsi="Times New Roman" w:cs="Times New Roman"/>
              </w:rPr>
              <w:t xml:space="preserve">Duomenų saugyklos valdymo programinė įranga turi turėti sistemos stebėjimo funkcionalumą, įskaitant talpos užimtumą (duomenų centro, mazgo detalumu), našumą, pralaidumą, vėlinimą, replikavimo būseną, bendrą sistemos būklę, </w:t>
            </w:r>
            <w:r w:rsidRPr="009C6B96">
              <w:rPr>
                <w:rFonts w:ascii="Times New Roman" w:hAnsi="Times New Roman" w:cs="Times New Roman"/>
              </w:rPr>
              <w:lastRenderedPageBreak/>
              <w:t>gedimų diagnostiką ir t.t. Metrikos turi būti prieinamos ir per sistemos valdymo API.</w:t>
            </w:r>
          </w:p>
        </w:tc>
      </w:tr>
      <w:tr w:rsidR="001026C6" w:rsidRPr="009C6B96" w14:paraId="234235F8" w14:textId="77777777" w:rsidTr="007C1F7F">
        <w:tc>
          <w:tcPr>
            <w:tcW w:w="570" w:type="dxa"/>
          </w:tcPr>
          <w:p w14:paraId="4150C466" w14:textId="30A6B160" w:rsidR="001026C6" w:rsidRPr="009C6B96" w:rsidRDefault="001026C6" w:rsidP="00620383">
            <w:pPr>
              <w:rPr>
                <w:rFonts w:ascii="Times New Roman" w:hAnsi="Times New Roman" w:cs="Times New Roman"/>
              </w:rPr>
            </w:pPr>
            <w:r w:rsidRPr="009C6B96">
              <w:rPr>
                <w:rFonts w:ascii="Times New Roman" w:hAnsi="Times New Roman" w:cs="Times New Roman"/>
              </w:rPr>
              <w:lastRenderedPageBreak/>
              <w:t xml:space="preserve">7. </w:t>
            </w:r>
          </w:p>
        </w:tc>
        <w:tc>
          <w:tcPr>
            <w:tcW w:w="1873" w:type="dxa"/>
          </w:tcPr>
          <w:p w14:paraId="528B4BBB" w14:textId="1CE0F351" w:rsidR="001026C6" w:rsidRPr="009C6B96" w:rsidRDefault="001026C6" w:rsidP="00620383">
            <w:pPr>
              <w:rPr>
                <w:rFonts w:ascii="Times New Roman" w:hAnsi="Times New Roman" w:cs="Times New Roman"/>
              </w:rPr>
            </w:pPr>
            <w:r w:rsidRPr="009C6B96">
              <w:rPr>
                <w:rFonts w:ascii="Times New Roman" w:hAnsi="Times New Roman" w:cs="Times New Roman"/>
              </w:rPr>
              <w:t>Duomenų saugyklos aparatinės įrangos valdymas</w:t>
            </w:r>
          </w:p>
        </w:tc>
        <w:tc>
          <w:tcPr>
            <w:tcW w:w="7191" w:type="dxa"/>
          </w:tcPr>
          <w:p w14:paraId="09E526E9" w14:textId="1AB48863" w:rsidR="001026C6" w:rsidRPr="009C6B96" w:rsidRDefault="00AE4A72" w:rsidP="003338C2">
            <w:pPr>
              <w:spacing w:line="280" w:lineRule="exact"/>
              <w:jc w:val="both"/>
              <w:rPr>
                <w:rFonts w:ascii="Times New Roman" w:hAnsi="Times New Roman" w:cs="Times New Roman"/>
              </w:rPr>
            </w:pPr>
            <w:r w:rsidRPr="009C6B96">
              <w:rPr>
                <w:rFonts w:ascii="Times New Roman" w:hAnsi="Times New Roman" w:cs="Times New Roman"/>
              </w:rPr>
              <w:t>Užsakovas</w:t>
            </w:r>
            <w:r w:rsidR="001026C6" w:rsidRPr="009C6B96">
              <w:rPr>
                <w:rFonts w:ascii="Times New Roman" w:hAnsi="Times New Roman" w:cs="Times New Roman"/>
              </w:rPr>
              <w:t xml:space="preserve"> naudoja HPE </w:t>
            </w:r>
            <w:proofErr w:type="spellStart"/>
            <w:r w:rsidR="001026C6" w:rsidRPr="009C6B96">
              <w:rPr>
                <w:rFonts w:ascii="Times New Roman" w:hAnsi="Times New Roman" w:cs="Times New Roman"/>
              </w:rPr>
              <w:t>OneView</w:t>
            </w:r>
            <w:proofErr w:type="spellEnd"/>
            <w:r w:rsidR="001026C6" w:rsidRPr="009C6B96">
              <w:rPr>
                <w:rFonts w:ascii="Times New Roman" w:hAnsi="Times New Roman" w:cs="Times New Roman"/>
              </w:rPr>
              <w:t xml:space="preserve"> programinę įrangą savo aparatinės infrastruktūros valdymui. Kartu su siūlomais saugyklos mazgais turi būti pateiktos HPE </w:t>
            </w:r>
            <w:proofErr w:type="spellStart"/>
            <w:r w:rsidR="001026C6" w:rsidRPr="009C6B96">
              <w:rPr>
                <w:rFonts w:ascii="Times New Roman" w:hAnsi="Times New Roman" w:cs="Times New Roman"/>
              </w:rPr>
              <w:t>OneView</w:t>
            </w:r>
            <w:proofErr w:type="spellEnd"/>
            <w:r w:rsidR="001026C6" w:rsidRPr="009C6B96">
              <w:rPr>
                <w:rFonts w:ascii="Times New Roman" w:hAnsi="Times New Roman" w:cs="Times New Roman"/>
              </w:rPr>
              <w:t xml:space="preserve"> </w:t>
            </w:r>
            <w:proofErr w:type="spellStart"/>
            <w:r w:rsidR="001026C6" w:rsidRPr="009C6B96">
              <w:rPr>
                <w:rFonts w:ascii="Times New Roman" w:hAnsi="Times New Roman" w:cs="Times New Roman"/>
              </w:rPr>
              <w:t>Advanced</w:t>
            </w:r>
            <w:proofErr w:type="spellEnd"/>
            <w:r w:rsidR="001026C6" w:rsidRPr="009C6B96">
              <w:rPr>
                <w:rFonts w:ascii="Times New Roman" w:hAnsi="Times New Roman" w:cs="Times New Roman"/>
              </w:rPr>
              <w:t xml:space="preserve"> licencijos. Jeigu siūloma aparatinė įranga nepalaiko šios programinės įrangos, gali būti siūlomas alternatyvus sprendimas ir naujiems mazgams, ir turimoms tarnybinėms stotims (HPE </w:t>
            </w:r>
            <w:proofErr w:type="spellStart"/>
            <w:r w:rsidR="001026C6" w:rsidRPr="009C6B96">
              <w:rPr>
                <w:rFonts w:ascii="Times New Roman" w:hAnsi="Times New Roman" w:cs="Times New Roman"/>
              </w:rPr>
              <w:t>ProLiant</w:t>
            </w:r>
            <w:proofErr w:type="spellEnd"/>
            <w:r w:rsidR="001026C6" w:rsidRPr="009C6B96">
              <w:rPr>
                <w:rFonts w:ascii="Times New Roman" w:hAnsi="Times New Roman" w:cs="Times New Roman"/>
              </w:rPr>
              <w:t xml:space="preserve"> DL380 Gen11 – </w:t>
            </w:r>
            <w:r w:rsidR="00431C53" w:rsidRPr="009C6B96">
              <w:rPr>
                <w:rFonts w:ascii="Times New Roman" w:hAnsi="Times New Roman" w:cs="Times New Roman"/>
              </w:rPr>
              <w:t>20</w:t>
            </w:r>
            <w:r w:rsidR="001026C6" w:rsidRPr="009C6B96">
              <w:rPr>
                <w:rFonts w:ascii="Times New Roman" w:hAnsi="Times New Roman" w:cs="Times New Roman"/>
              </w:rPr>
              <w:t xml:space="preserve"> vnt.), galintis vykdyti šias </w:t>
            </w:r>
            <w:r w:rsidR="00214759" w:rsidRPr="009C6B96">
              <w:rPr>
                <w:rFonts w:ascii="Times New Roman" w:hAnsi="Times New Roman" w:cs="Times New Roman"/>
              </w:rPr>
              <w:t>funkcijas</w:t>
            </w:r>
            <w:r w:rsidR="001026C6" w:rsidRPr="009C6B96">
              <w:rPr>
                <w:rFonts w:ascii="Times New Roman" w:hAnsi="Times New Roman" w:cs="Times New Roman"/>
              </w:rPr>
              <w:t>:</w:t>
            </w:r>
          </w:p>
          <w:p w14:paraId="37126EF8" w14:textId="77777777" w:rsidR="001026C6" w:rsidRPr="009C6B96" w:rsidRDefault="001026C6" w:rsidP="00BC295A">
            <w:pPr>
              <w:spacing w:line="280" w:lineRule="exact"/>
              <w:ind w:left="363"/>
              <w:rPr>
                <w:rFonts w:ascii="Times New Roman" w:hAnsi="Times New Roman" w:cs="Times New Roman"/>
              </w:rPr>
            </w:pPr>
            <w:r w:rsidRPr="009C6B96">
              <w:rPr>
                <w:rFonts w:ascii="Times New Roman" w:hAnsi="Times New Roman" w:cs="Times New Roman"/>
              </w:rPr>
              <w:t>•</w:t>
            </w:r>
            <w:r w:rsidRPr="009C6B96">
              <w:rPr>
                <w:rFonts w:ascii="Times New Roman" w:hAnsi="Times New Roman" w:cs="Times New Roman"/>
              </w:rPr>
              <w:tab/>
              <w:t>centralizuotas tarnybinių stočių inventoriaus sekimas;</w:t>
            </w:r>
          </w:p>
          <w:p w14:paraId="5937EE05" w14:textId="77777777" w:rsidR="001026C6" w:rsidRPr="009C6B96" w:rsidRDefault="001026C6" w:rsidP="00BC295A">
            <w:pPr>
              <w:spacing w:line="280" w:lineRule="exact"/>
              <w:ind w:left="363"/>
              <w:rPr>
                <w:rFonts w:ascii="Times New Roman" w:hAnsi="Times New Roman" w:cs="Times New Roman"/>
              </w:rPr>
            </w:pPr>
            <w:r w:rsidRPr="009C6B96">
              <w:rPr>
                <w:rFonts w:ascii="Times New Roman" w:hAnsi="Times New Roman" w:cs="Times New Roman"/>
              </w:rPr>
              <w:t>•</w:t>
            </w:r>
            <w:r w:rsidRPr="009C6B96">
              <w:rPr>
                <w:rFonts w:ascii="Times New Roman" w:hAnsi="Times New Roman" w:cs="Times New Roman"/>
              </w:rPr>
              <w:tab/>
              <w:t>tarybinių stočių programinės įrangos versijų stebėjimas ir tinkamų versijų rekomendacijos;</w:t>
            </w:r>
          </w:p>
          <w:p w14:paraId="51B30C0F" w14:textId="77777777" w:rsidR="001026C6" w:rsidRPr="009C6B96" w:rsidRDefault="001026C6" w:rsidP="00BC295A">
            <w:pPr>
              <w:spacing w:line="280" w:lineRule="exact"/>
              <w:ind w:left="363"/>
              <w:rPr>
                <w:rFonts w:ascii="Times New Roman" w:hAnsi="Times New Roman" w:cs="Times New Roman"/>
              </w:rPr>
            </w:pPr>
            <w:r w:rsidRPr="009C6B96">
              <w:rPr>
                <w:rFonts w:ascii="Times New Roman" w:hAnsi="Times New Roman" w:cs="Times New Roman"/>
              </w:rPr>
              <w:t>•</w:t>
            </w:r>
            <w:r w:rsidRPr="009C6B96">
              <w:rPr>
                <w:rFonts w:ascii="Times New Roman" w:hAnsi="Times New Roman" w:cs="Times New Roman"/>
              </w:rPr>
              <w:tab/>
              <w:t>tarnybinių stočių programinės įrangos atnaujinimas;</w:t>
            </w:r>
          </w:p>
          <w:p w14:paraId="5CE277E9" w14:textId="77777777" w:rsidR="001026C6" w:rsidRPr="009C6B96" w:rsidRDefault="001026C6" w:rsidP="00BC295A">
            <w:pPr>
              <w:spacing w:line="280" w:lineRule="exact"/>
              <w:ind w:left="363"/>
              <w:rPr>
                <w:rFonts w:ascii="Times New Roman" w:hAnsi="Times New Roman" w:cs="Times New Roman"/>
              </w:rPr>
            </w:pPr>
            <w:r w:rsidRPr="009C6B96">
              <w:rPr>
                <w:rFonts w:ascii="Times New Roman" w:hAnsi="Times New Roman" w:cs="Times New Roman"/>
              </w:rPr>
              <w:t>•</w:t>
            </w:r>
            <w:r w:rsidRPr="009C6B96">
              <w:rPr>
                <w:rFonts w:ascii="Times New Roman" w:hAnsi="Times New Roman" w:cs="Times New Roman"/>
              </w:rPr>
              <w:tab/>
              <w:t>tarybinių stočių diskų posistemės konfigūravimas;</w:t>
            </w:r>
          </w:p>
          <w:p w14:paraId="771F0506" w14:textId="77777777" w:rsidR="001026C6" w:rsidRPr="009C6B96" w:rsidRDefault="001026C6" w:rsidP="00BC295A">
            <w:pPr>
              <w:spacing w:line="280" w:lineRule="exact"/>
              <w:ind w:left="363"/>
              <w:rPr>
                <w:rFonts w:ascii="Times New Roman" w:hAnsi="Times New Roman" w:cs="Times New Roman"/>
              </w:rPr>
            </w:pPr>
            <w:r w:rsidRPr="009C6B96">
              <w:rPr>
                <w:rFonts w:ascii="Times New Roman" w:hAnsi="Times New Roman" w:cs="Times New Roman"/>
              </w:rPr>
              <w:t>•</w:t>
            </w:r>
            <w:r w:rsidRPr="009C6B96">
              <w:rPr>
                <w:rFonts w:ascii="Times New Roman" w:hAnsi="Times New Roman" w:cs="Times New Roman"/>
              </w:rPr>
              <w:tab/>
              <w:t>operacinės sistemos diegimas;</w:t>
            </w:r>
          </w:p>
          <w:p w14:paraId="7C10C025" w14:textId="4CD86EE0" w:rsidR="001026C6" w:rsidRPr="009C6B96" w:rsidRDefault="001026C6" w:rsidP="00BC295A">
            <w:pPr>
              <w:spacing w:line="280" w:lineRule="exact"/>
              <w:ind w:left="363"/>
              <w:rPr>
                <w:rFonts w:ascii="Times New Roman" w:hAnsi="Times New Roman" w:cs="Times New Roman"/>
              </w:rPr>
            </w:pPr>
            <w:r w:rsidRPr="009C6B96">
              <w:rPr>
                <w:rFonts w:ascii="Times New Roman" w:hAnsi="Times New Roman" w:cs="Times New Roman"/>
              </w:rPr>
              <w:t>•</w:t>
            </w:r>
            <w:r w:rsidRPr="009C6B96">
              <w:rPr>
                <w:rFonts w:ascii="Times New Roman" w:hAnsi="Times New Roman" w:cs="Times New Roman"/>
              </w:rPr>
              <w:tab/>
              <w:t>automatinis gedimų ir incidentų registravimas gamintojo palaikymo</w:t>
            </w:r>
            <w:r w:rsidR="003338C2" w:rsidRPr="009C6B96">
              <w:rPr>
                <w:rFonts w:ascii="Times New Roman" w:hAnsi="Times New Roman" w:cs="Times New Roman"/>
              </w:rPr>
              <w:t xml:space="preserve"> </w:t>
            </w:r>
            <w:r w:rsidRPr="009C6B96">
              <w:rPr>
                <w:rFonts w:ascii="Times New Roman" w:hAnsi="Times New Roman" w:cs="Times New Roman"/>
              </w:rPr>
              <w:t>portale;</w:t>
            </w:r>
          </w:p>
          <w:p w14:paraId="29A84D25" w14:textId="64CF8853" w:rsidR="001026C6" w:rsidRPr="009C6B96" w:rsidRDefault="001026C6" w:rsidP="00BC295A">
            <w:pPr>
              <w:spacing w:line="280" w:lineRule="exact"/>
              <w:ind w:left="363"/>
              <w:rPr>
                <w:rFonts w:ascii="Times New Roman" w:hAnsi="Times New Roman" w:cs="Times New Roman"/>
              </w:rPr>
            </w:pPr>
            <w:r w:rsidRPr="009C6B96">
              <w:rPr>
                <w:rFonts w:ascii="Times New Roman" w:hAnsi="Times New Roman" w:cs="Times New Roman"/>
              </w:rPr>
              <w:t>•</w:t>
            </w:r>
            <w:r w:rsidRPr="009C6B96">
              <w:rPr>
                <w:rFonts w:ascii="Times New Roman" w:hAnsi="Times New Roman" w:cs="Times New Roman"/>
              </w:rPr>
              <w:tab/>
              <w:t>visų atliekamų veiksmų įrašų archyvas audito tikslais, saugomas visą įrangos naudojimo laikotarpį ir apsaugotas nuo pakeitimų</w:t>
            </w:r>
            <w:r w:rsidR="008117EB" w:rsidRPr="009C6B96">
              <w:rPr>
                <w:rFonts w:ascii="Times New Roman" w:hAnsi="Times New Roman" w:cs="Times New Roman"/>
              </w:rPr>
              <w:t>;</w:t>
            </w:r>
          </w:p>
          <w:p w14:paraId="116EE81D" w14:textId="3F098D7C" w:rsidR="001026C6" w:rsidRPr="009C6B96" w:rsidRDefault="001026C6" w:rsidP="00BC295A">
            <w:pPr>
              <w:spacing w:line="280" w:lineRule="exact"/>
              <w:ind w:left="363"/>
              <w:rPr>
                <w:rFonts w:ascii="Times New Roman" w:hAnsi="Times New Roman" w:cs="Times New Roman"/>
              </w:rPr>
            </w:pPr>
            <w:r w:rsidRPr="009C6B96">
              <w:rPr>
                <w:rFonts w:ascii="Times New Roman" w:hAnsi="Times New Roman" w:cs="Times New Roman"/>
              </w:rPr>
              <w:t>•</w:t>
            </w:r>
            <w:r w:rsidRPr="009C6B96">
              <w:rPr>
                <w:rFonts w:ascii="Times New Roman" w:hAnsi="Times New Roman" w:cs="Times New Roman"/>
              </w:rPr>
              <w:tab/>
              <w:t xml:space="preserve">integracija su </w:t>
            </w:r>
            <w:proofErr w:type="spellStart"/>
            <w:r w:rsidRPr="009C6B96">
              <w:rPr>
                <w:rFonts w:ascii="Times New Roman" w:hAnsi="Times New Roman" w:cs="Times New Roman"/>
              </w:rPr>
              <w:t>VMware</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vCenter</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Lifecycle</w:t>
            </w:r>
            <w:proofErr w:type="spellEnd"/>
            <w:r w:rsidRPr="009C6B96">
              <w:rPr>
                <w:rFonts w:ascii="Times New Roman" w:hAnsi="Times New Roman" w:cs="Times New Roman"/>
              </w:rPr>
              <w:t xml:space="preserve"> Manager (</w:t>
            </w:r>
            <w:proofErr w:type="spellStart"/>
            <w:r w:rsidRPr="009C6B96">
              <w:rPr>
                <w:rFonts w:ascii="Times New Roman" w:hAnsi="Times New Roman" w:cs="Times New Roman"/>
              </w:rPr>
              <w:t>vLCM</w:t>
            </w:r>
            <w:proofErr w:type="spellEnd"/>
            <w:r w:rsidRPr="009C6B96">
              <w:rPr>
                <w:rFonts w:ascii="Times New Roman" w:hAnsi="Times New Roman" w:cs="Times New Roman"/>
              </w:rPr>
              <w:t>);</w:t>
            </w:r>
          </w:p>
          <w:p w14:paraId="44E51422" w14:textId="17E2790F" w:rsidR="001026C6" w:rsidRPr="009C6B96" w:rsidRDefault="001026C6" w:rsidP="00BC295A">
            <w:pPr>
              <w:spacing w:after="120"/>
              <w:ind w:left="363"/>
              <w:rPr>
                <w:rFonts w:ascii="Times New Roman" w:hAnsi="Times New Roman" w:cs="Times New Roman"/>
              </w:rPr>
            </w:pPr>
            <w:r w:rsidRPr="009C6B96">
              <w:rPr>
                <w:rFonts w:ascii="Times New Roman" w:hAnsi="Times New Roman" w:cs="Times New Roman"/>
              </w:rPr>
              <w:t>•</w:t>
            </w:r>
            <w:r w:rsidRPr="009C6B96">
              <w:rPr>
                <w:rFonts w:ascii="Times New Roman" w:hAnsi="Times New Roman" w:cs="Times New Roman"/>
              </w:rPr>
              <w:tab/>
              <w:t>REST API palaikymas</w:t>
            </w:r>
            <w:r w:rsidR="008117EB" w:rsidRPr="009C6B96">
              <w:rPr>
                <w:rFonts w:ascii="Times New Roman" w:hAnsi="Times New Roman" w:cs="Times New Roman"/>
              </w:rPr>
              <w:t>.</w:t>
            </w:r>
          </w:p>
        </w:tc>
      </w:tr>
      <w:tr w:rsidR="007C1F7F" w:rsidRPr="009C6B96" w14:paraId="3B34E37D" w14:textId="32CD9B9A" w:rsidTr="007C1F7F">
        <w:tc>
          <w:tcPr>
            <w:tcW w:w="570" w:type="dxa"/>
          </w:tcPr>
          <w:p w14:paraId="7A537786" w14:textId="3FE67474" w:rsidR="007C1F7F" w:rsidRPr="009C6B96" w:rsidRDefault="008D558D" w:rsidP="00620383">
            <w:pPr>
              <w:rPr>
                <w:rFonts w:ascii="Times New Roman" w:hAnsi="Times New Roman" w:cs="Times New Roman"/>
              </w:rPr>
            </w:pPr>
            <w:r w:rsidRPr="009C6B96">
              <w:rPr>
                <w:rFonts w:ascii="Times New Roman" w:hAnsi="Times New Roman" w:cs="Times New Roman"/>
              </w:rPr>
              <w:t>8</w:t>
            </w:r>
            <w:r w:rsidR="007C1F7F" w:rsidRPr="009C6B96">
              <w:rPr>
                <w:rFonts w:ascii="Times New Roman" w:hAnsi="Times New Roman" w:cs="Times New Roman"/>
              </w:rPr>
              <w:t>.</w:t>
            </w:r>
          </w:p>
        </w:tc>
        <w:tc>
          <w:tcPr>
            <w:tcW w:w="1873" w:type="dxa"/>
          </w:tcPr>
          <w:p w14:paraId="6F1D446A"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Duomenų saugyklos valdymas</w:t>
            </w:r>
          </w:p>
          <w:p w14:paraId="50D696B6"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Papildomos funkcijos</w:t>
            </w:r>
          </w:p>
        </w:tc>
        <w:tc>
          <w:tcPr>
            <w:tcW w:w="7191" w:type="dxa"/>
          </w:tcPr>
          <w:p w14:paraId="536095DD"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Duomenų saugykla turi palaikyti ne mažiau kaip 30 000 momentinių kopijų.</w:t>
            </w:r>
          </w:p>
          <w:p w14:paraId="3B621FA5"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 xml:space="preserve">Turi būti palaikomas konteinerių saugyklos funkcionalumas (angl. </w:t>
            </w:r>
            <w:proofErr w:type="spellStart"/>
            <w:r w:rsidRPr="009C6B96">
              <w:rPr>
                <w:rFonts w:ascii="Times New Roman" w:hAnsi="Times New Roman" w:cs="Times New Roman"/>
              </w:rPr>
              <w:t>Container</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Storage</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Interface</w:t>
            </w:r>
            <w:proofErr w:type="spellEnd"/>
            <w:r w:rsidRPr="009C6B96">
              <w:rPr>
                <w:rFonts w:ascii="Times New Roman" w:hAnsi="Times New Roman" w:cs="Times New Roman"/>
              </w:rPr>
              <w:t xml:space="preserve"> – CSI).</w:t>
            </w:r>
          </w:p>
          <w:p w14:paraId="3E64C70C" w14:textId="77777777" w:rsidR="007C1F7F" w:rsidRPr="009C6B96" w:rsidRDefault="007C1F7F" w:rsidP="003338C2">
            <w:pPr>
              <w:spacing w:after="120"/>
              <w:jc w:val="both"/>
              <w:rPr>
                <w:rFonts w:ascii="Times New Roman" w:hAnsi="Times New Roman" w:cs="Times New Roman"/>
              </w:rPr>
            </w:pPr>
            <w:r w:rsidRPr="009C6B96">
              <w:rPr>
                <w:rFonts w:ascii="Times New Roman" w:hAnsi="Times New Roman" w:cs="Times New Roman"/>
              </w:rPr>
              <w:t>Turi būti palaikomas keleto lygių vartotojo identifikacija (</w:t>
            </w:r>
            <w:proofErr w:type="spellStart"/>
            <w:r w:rsidRPr="009C6B96">
              <w:rPr>
                <w:rFonts w:ascii="Times New Roman" w:hAnsi="Times New Roman" w:cs="Times New Roman"/>
              </w:rPr>
              <w:t>ang</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Multi-factor</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authentication</w:t>
            </w:r>
            <w:proofErr w:type="spellEnd"/>
            <w:r w:rsidRPr="009C6B96">
              <w:rPr>
                <w:rFonts w:ascii="Times New Roman" w:hAnsi="Times New Roman" w:cs="Times New Roman"/>
              </w:rPr>
              <w:t>).</w:t>
            </w:r>
          </w:p>
        </w:tc>
      </w:tr>
      <w:tr w:rsidR="007C1F7F" w:rsidRPr="009C6B96" w14:paraId="0E84898E" w14:textId="36EFA8F2" w:rsidTr="007C1F7F">
        <w:tc>
          <w:tcPr>
            <w:tcW w:w="570" w:type="dxa"/>
          </w:tcPr>
          <w:p w14:paraId="7707FADD" w14:textId="395B92F0" w:rsidR="007C1F7F" w:rsidRPr="009C6B96" w:rsidRDefault="008D558D" w:rsidP="00620383">
            <w:pPr>
              <w:rPr>
                <w:rFonts w:ascii="Times New Roman" w:hAnsi="Times New Roman" w:cs="Times New Roman"/>
              </w:rPr>
            </w:pPr>
            <w:r w:rsidRPr="009C6B96">
              <w:rPr>
                <w:rFonts w:ascii="Times New Roman" w:hAnsi="Times New Roman" w:cs="Times New Roman"/>
              </w:rPr>
              <w:t>9</w:t>
            </w:r>
            <w:r w:rsidR="007C1F7F" w:rsidRPr="009C6B96">
              <w:rPr>
                <w:rFonts w:ascii="Times New Roman" w:hAnsi="Times New Roman" w:cs="Times New Roman"/>
              </w:rPr>
              <w:t>.</w:t>
            </w:r>
          </w:p>
        </w:tc>
        <w:tc>
          <w:tcPr>
            <w:tcW w:w="1873" w:type="dxa"/>
          </w:tcPr>
          <w:p w14:paraId="082FE2EE"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Duomenų saugyklos tinklo sąsajos</w:t>
            </w:r>
          </w:p>
        </w:tc>
        <w:tc>
          <w:tcPr>
            <w:tcW w:w="7191" w:type="dxa"/>
          </w:tcPr>
          <w:p w14:paraId="302174A4" w14:textId="77777777" w:rsidR="007C1F7F" w:rsidRPr="009C6B96" w:rsidRDefault="007C1F7F" w:rsidP="003338C2">
            <w:pPr>
              <w:spacing w:after="120"/>
              <w:jc w:val="both"/>
              <w:rPr>
                <w:rFonts w:ascii="Times New Roman" w:hAnsi="Times New Roman" w:cs="Times New Roman"/>
              </w:rPr>
            </w:pPr>
            <w:r w:rsidRPr="009C6B96">
              <w:rPr>
                <w:rFonts w:ascii="Times New Roman" w:hAnsi="Times New Roman" w:cs="Times New Roman"/>
              </w:rPr>
              <w:t xml:space="preserve">Duomenų apdorojimo ir duomenų saugojimo mazgai turi turėti bent po dvi ne lėtesnes nei 100 </w:t>
            </w:r>
            <w:proofErr w:type="spellStart"/>
            <w:r w:rsidRPr="009C6B96">
              <w:rPr>
                <w:rFonts w:ascii="Times New Roman" w:hAnsi="Times New Roman" w:cs="Times New Roman"/>
              </w:rPr>
              <w:t>Gbe</w:t>
            </w:r>
            <w:proofErr w:type="spellEnd"/>
            <w:r w:rsidRPr="009C6B96">
              <w:rPr>
                <w:rFonts w:ascii="Times New Roman" w:hAnsi="Times New Roman" w:cs="Times New Roman"/>
              </w:rPr>
              <w:t xml:space="preserve"> tinklo sąsajas.</w:t>
            </w:r>
          </w:p>
        </w:tc>
      </w:tr>
      <w:tr w:rsidR="007C1F7F" w:rsidRPr="009C6B96" w14:paraId="65E50F82" w14:textId="0496F774" w:rsidTr="007C1F7F">
        <w:tc>
          <w:tcPr>
            <w:tcW w:w="570" w:type="dxa"/>
          </w:tcPr>
          <w:p w14:paraId="0D9DB520" w14:textId="0FDAC794" w:rsidR="007C1F7F" w:rsidRPr="009C6B96" w:rsidRDefault="008D558D" w:rsidP="00620383">
            <w:pPr>
              <w:rPr>
                <w:rFonts w:ascii="Times New Roman" w:hAnsi="Times New Roman" w:cs="Times New Roman"/>
              </w:rPr>
            </w:pPr>
            <w:r w:rsidRPr="009C6B96">
              <w:rPr>
                <w:rFonts w:ascii="Times New Roman" w:hAnsi="Times New Roman" w:cs="Times New Roman"/>
              </w:rPr>
              <w:t>10</w:t>
            </w:r>
            <w:r w:rsidR="007C1F7F" w:rsidRPr="009C6B96">
              <w:rPr>
                <w:rFonts w:ascii="Times New Roman" w:hAnsi="Times New Roman" w:cs="Times New Roman"/>
              </w:rPr>
              <w:t>.</w:t>
            </w:r>
          </w:p>
        </w:tc>
        <w:tc>
          <w:tcPr>
            <w:tcW w:w="1873" w:type="dxa"/>
          </w:tcPr>
          <w:p w14:paraId="763A4A5D"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Garantinis aptarnavimas ir surinkimo reikalavimai</w:t>
            </w:r>
          </w:p>
        </w:tc>
        <w:tc>
          <w:tcPr>
            <w:tcW w:w="7191" w:type="dxa"/>
          </w:tcPr>
          <w:p w14:paraId="3543C567" w14:textId="20D2F2AD" w:rsidR="007C1F7F" w:rsidRPr="009C6B96" w:rsidRDefault="007C1F7F" w:rsidP="003338C2">
            <w:pPr>
              <w:spacing w:line="252" w:lineRule="auto"/>
              <w:jc w:val="both"/>
              <w:rPr>
                <w:rFonts w:ascii="Times New Roman" w:hAnsi="Times New Roman" w:cs="Times New Roman"/>
                <w:spacing w:val="-3"/>
              </w:rPr>
            </w:pPr>
            <w:r w:rsidRPr="009C6B96">
              <w:rPr>
                <w:rFonts w:ascii="Times New Roman" w:hAnsi="Times New Roman" w:cs="Times New Roman"/>
                <w:spacing w:val="-3"/>
              </w:rPr>
              <w:t>Siūlomos aparatinės ir programinės įrangos palaikymas turi būti ne mažiau kaip 60 mėn. įrangos eksploatacijos vietoje, suteikiama ir atliekama įrangos gamintojo arba jo autorizuoto aptarnavimo atstovo. Reakcijos laikas – 2 valandos nuotoliniu būdu sprendžiamiems incidentams ir sekan</w:t>
            </w:r>
            <w:r w:rsidR="000B09D4" w:rsidRPr="009C6B96">
              <w:rPr>
                <w:rFonts w:ascii="Times New Roman" w:hAnsi="Times New Roman" w:cs="Times New Roman"/>
                <w:spacing w:val="-3"/>
              </w:rPr>
              <w:t xml:space="preserve">čią </w:t>
            </w:r>
            <w:r w:rsidRPr="009C6B96">
              <w:rPr>
                <w:rFonts w:ascii="Times New Roman" w:hAnsi="Times New Roman" w:cs="Times New Roman"/>
                <w:spacing w:val="-3"/>
              </w:rPr>
              <w:t>darbo diena, jeigu reikia atvykti į įrangos buvimo vietą (Angl. „</w:t>
            </w:r>
            <w:proofErr w:type="spellStart"/>
            <w:r w:rsidRPr="009C6B96">
              <w:rPr>
                <w:rFonts w:ascii="Times New Roman" w:hAnsi="Times New Roman" w:cs="Times New Roman"/>
                <w:spacing w:val="-3"/>
              </w:rPr>
              <w:t>Onsite</w:t>
            </w:r>
            <w:proofErr w:type="spellEnd"/>
            <w:r w:rsidRPr="009C6B96">
              <w:rPr>
                <w:rFonts w:ascii="Times New Roman" w:hAnsi="Times New Roman" w:cs="Times New Roman"/>
                <w:spacing w:val="-3"/>
              </w:rPr>
              <w:t>“).</w:t>
            </w:r>
          </w:p>
          <w:p w14:paraId="03F8BE63" w14:textId="77777777" w:rsidR="007C1F7F" w:rsidRPr="009C6B96" w:rsidRDefault="007C1F7F" w:rsidP="003338C2">
            <w:pPr>
              <w:spacing w:line="252" w:lineRule="auto"/>
              <w:jc w:val="both"/>
              <w:rPr>
                <w:rFonts w:ascii="Times New Roman" w:hAnsi="Times New Roman" w:cs="Times New Roman"/>
                <w:spacing w:val="-3"/>
              </w:rPr>
            </w:pPr>
            <w:r w:rsidRPr="009C6B96">
              <w:rPr>
                <w:rFonts w:ascii="Times New Roman" w:hAnsi="Times New Roman" w:cs="Times New Roman"/>
                <w:spacing w:val="-3"/>
              </w:rPr>
              <w:t>Į garantinį aptarnavimą įeina nemokami remonto darbai įrangos buvimo vietoje, nemokamas sugedusių dalių pakeitimas, nemokamos naujos programinės įrangos versijos.</w:t>
            </w:r>
          </w:p>
          <w:p w14:paraId="78AC97C1" w14:textId="77777777" w:rsidR="007C1F7F" w:rsidRPr="009C6B96" w:rsidRDefault="007C1F7F" w:rsidP="003338C2">
            <w:pPr>
              <w:spacing w:line="252" w:lineRule="auto"/>
              <w:jc w:val="both"/>
              <w:rPr>
                <w:rFonts w:ascii="Times New Roman" w:hAnsi="Times New Roman" w:cs="Times New Roman"/>
                <w:spacing w:val="-3"/>
              </w:rPr>
            </w:pPr>
            <w:r w:rsidRPr="009C6B96">
              <w:rPr>
                <w:rFonts w:ascii="Times New Roman" w:hAnsi="Times New Roman" w:cs="Times New Roman"/>
                <w:spacing w:val="-3"/>
              </w:rPr>
              <w:t>Garantiją turi būti galima pratęsti iki ne trumpiau kaip 7 metų nuo įrangos įsigijimo datos.</w:t>
            </w:r>
          </w:p>
          <w:p w14:paraId="1046C55F"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 xml:space="preserve">Garantinio aptarnavimo metu standieji diskai nėra grąžinami. </w:t>
            </w:r>
          </w:p>
          <w:p w14:paraId="060E838A" w14:textId="77777777" w:rsidR="007C1F7F" w:rsidRPr="009C6B96" w:rsidRDefault="007C1F7F" w:rsidP="003338C2">
            <w:pPr>
              <w:jc w:val="both"/>
              <w:rPr>
                <w:rFonts w:ascii="Times New Roman" w:hAnsi="Times New Roman" w:cs="Times New Roman"/>
                <w:strike/>
              </w:rPr>
            </w:pPr>
            <w:r w:rsidRPr="009C6B96">
              <w:rPr>
                <w:rFonts w:ascii="Times New Roman" w:hAnsi="Times New Roman" w:cs="Times New Roman"/>
              </w:rPr>
              <w:t xml:space="preserve">Visa siūloma įranga turi būti nauja ir anksčiau nenaudota, </w:t>
            </w:r>
            <w:proofErr w:type="spellStart"/>
            <w:r w:rsidRPr="009C6B96">
              <w:rPr>
                <w:rFonts w:ascii="Times New Roman" w:hAnsi="Times New Roman" w:cs="Times New Roman"/>
              </w:rPr>
              <w:t>gamykliškai</w:t>
            </w:r>
            <w:proofErr w:type="spellEnd"/>
            <w:r w:rsidRPr="009C6B96">
              <w:rPr>
                <w:rFonts w:ascii="Times New Roman" w:hAnsi="Times New Roman" w:cs="Times New Roman"/>
              </w:rPr>
              <w:t xml:space="preserve"> atnaujinti (angl. „</w:t>
            </w:r>
            <w:proofErr w:type="spellStart"/>
            <w:r w:rsidRPr="009C6B96">
              <w:rPr>
                <w:rFonts w:ascii="Times New Roman" w:hAnsi="Times New Roman" w:cs="Times New Roman"/>
              </w:rPr>
              <w:t>Renewed</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Refurbished</w:t>
            </w:r>
            <w:proofErr w:type="spellEnd"/>
            <w:r w:rsidRPr="009C6B96">
              <w:rPr>
                <w:rFonts w:ascii="Times New Roman" w:hAnsi="Times New Roman" w:cs="Times New Roman"/>
              </w:rPr>
              <w:t xml:space="preserve">, </w:t>
            </w:r>
            <w:proofErr w:type="spellStart"/>
            <w:r w:rsidRPr="009C6B96">
              <w:rPr>
                <w:rFonts w:ascii="Times New Roman" w:hAnsi="Times New Roman" w:cs="Times New Roman"/>
              </w:rPr>
              <w:t>Remarketed</w:t>
            </w:r>
            <w:proofErr w:type="spellEnd"/>
            <w:r w:rsidRPr="009C6B96">
              <w:rPr>
                <w:rFonts w:ascii="Times New Roman" w:hAnsi="Times New Roman" w:cs="Times New Roman"/>
              </w:rPr>
              <w:t>“) komponentai neleistini.</w:t>
            </w:r>
          </w:p>
          <w:p w14:paraId="75D8F72F" w14:textId="77777777" w:rsidR="007C1F7F" w:rsidRPr="009C6B96" w:rsidRDefault="007C1F7F" w:rsidP="003338C2">
            <w:pPr>
              <w:jc w:val="both"/>
              <w:rPr>
                <w:rFonts w:ascii="Times New Roman" w:hAnsi="Times New Roman" w:cs="Times New Roman"/>
              </w:rPr>
            </w:pPr>
            <w:r w:rsidRPr="009C6B96">
              <w:rPr>
                <w:rFonts w:ascii="Times New Roman" w:hAnsi="Times New Roman" w:cs="Times New Roman"/>
              </w:rPr>
              <w:t>Visos komplektuojamos įrenginio dalys privalo būti komplektuojamos įrenginio gamintojo ir pažymėtos gamintojo gamykliniais kodais.</w:t>
            </w:r>
          </w:p>
          <w:p w14:paraId="1F8FACCE" w14:textId="77777777" w:rsidR="007C1F7F" w:rsidRPr="009C6B96" w:rsidRDefault="007C1F7F" w:rsidP="003338C2">
            <w:pPr>
              <w:spacing w:after="120" w:line="252" w:lineRule="auto"/>
              <w:jc w:val="both"/>
              <w:rPr>
                <w:rFonts w:ascii="Times New Roman" w:hAnsi="Times New Roman" w:cs="Times New Roman"/>
                <w:spacing w:val="-3"/>
              </w:rPr>
            </w:pPr>
            <w:r w:rsidRPr="009C6B96">
              <w:rPr>
                <w:rFonts w:ascii="Times New Roman" w:hAnsi="Times New Roman" w:cs="Times New Roman"/>
                <w:spacing w:val="-3"/>
              </w:rPr>
              <w:t>Visi išvardinti reikalavimai privalo būti garantuojami gamintojo (reikia pateikti siūlomų gamintojo garantijos paketų kodus ir pavadinimus).</w:t>
            </w:r>
          </w:p>
        </w:tc>
      </w:tr>
      <w:tr w:rsidR="007C1F7F" w:rsidRPr="009C6B96" w14:paraId="79B12391" w14:textId="4A6D1C9F" w:rsidTr="007C1F7F">
        <w:tc>
          <w:tcPr>
            <w:tcW w:w="570" w:type="dxa"/>
          </w:tcPr>
          <w:p w14:paraId="1F90E2AB" w14:textId="577ECEB5" w:rsidR="007C1F7F" w:rsidRPr="009C6B96" w:rsidRDefault="007C1F7F" w:rsidP="00620383">
            <w:pPr>
              <w:rPr>
                <w:rFonts w:ascii="Times New Roman" w:hAnsi="Times New Roman" w:cs="Times New Roman"/>
              </w:rPr>
            </w:pPr>
            <w:r w:rsidRPr="009C6B96">
              <w:rPr>
                <w:rFonts w:ascii="Times New Roman" w:hAnsi="Times New Roman" w:cs="Times New Roman"/>
              </w:rPr>
              <w:t>1</w:t>
            </w:r>
            <w:r w:rsidR="008D558D" w:rsidRPr="009C6B96">
              <w:rPr>
                <w:rFonts w:ascii="Times New Roman" w:hAnsi="Times New Roman" w:cs="Times New Roman"/>
              </w:rPr>
              <w:t>1</w:t>
            </w:r>
            <w:r w:rsidRPr="009C6B96">
              <w:rPr>
                <w:rFonts w:ascii="Times New Roman" w:hAnsi="Times New Roman" w:cs="Times New Roman"/>
              </w:rPr>
              <w:t>.</w:t>
            </w:r>
          </w:p>
        </w:tc>
        <w:tc>
          <w:tcPr>
            <w:tcW w:w="1873" w:type="dxa"/>
          </w:tcPr>
          <w:p w14:paraId="145477F1"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Komponentų sąrašas ir gamintojo kodai</w:t>
            </w:r>
          </w:p>
        </w:tc>
        <w:tc>
          <w:tcPr>
            <w:tcW w:w="7191" w:type="dxa"/>
          </w:tcPr>
          <w:p w14:paraId="078A0669" w14:textId="77777777" w:rsidR="007C1F7F" w:rsidRPr="009C6B96" w:rsidRDefault="007C1F7F" w:rsidP="003338C2">
            <w:pPr>
              <w:jc w:val="both"/>
              <w:rPr>
                <w:rFonts w:ascii="Times New Roman" w:hAnsi="Times New Roman" w:cs="Times New Roman"/>
                <w:spacing w:val="-3"/>
              </w:rPr>
            </w:pPr>
            <w:r w:rsidRPr="009C6B96">
              <w:rPr>
                <w:rFonts w:ascii="Times New Roman" w:hAnsi="Times New Roman" w:cs="Times New Roman"/>
                <w:spacing w:val="-3"/>
              </w:rPr>
              <w:t>Turi būti pateiktas pilnas komplektuojamų dalių sąrašas su gamintojo kodais, kiekiais ir pavadinimais.</w:t>
            </w:r>
          </w:p>
          <w:p w14:paraId="5524A3EA" w14:textId="5537ED48" w:rsidR="007C1F7F" w:rsidRPr="009C6B96" w:rsidRDefault="007C1F7F" w:rsidP="003338C2">
            <w:pPr>
              <w:spacing w:after="120" w:line="252" w:lineRule="auto"/>
              <w:jc w:val="both"/>
              <w:rPr>
                <w:rFonts w:ascii="Times New Roman" w:hAnsi="Times New Roman" w:cs="Times New Roman"/>
                <w:spacing w:val="-3"/>
              </w:rPr>
            </w:pPr>
            <w:r w:rsidRPr="009C6B96">
              <w:rPr>
                <w:rFonts w:ascii="Times New Roman" w:hAnsi="Times New Roman" w:cs="Times New Roman"/>
                <w:spacing w:val="-3"/>
              </w:rPr>
              <w:t xml:space="preserve">Turi būti pateikta gamintojo pažyma, kad visa siūloma įranga yra skirta </w:t>
            </w:r>
            <w:r w:rsidR="00AE4A72" w:rsidRPr="009C6B96">
              <w:rPr>
                <w:rFonts w:ascii="Times New Roman" w:hAnsi="Times New Roman" w:cs="Times New Roman"/>
                <w:spacing w:val="-3"/>
              </w:rPr>
              <w:t>Užsakovui</w:t>
            </w:r>
            <w:r w:rsidRPr="009C6B96">
              <w:rPr>
                <w:rFonts w:ascii="Times New Roman" w:hAnsi="Times New Roman" w:cs="Times New Roman"/>
                <w:spacing w:val="-3"/>
              </w:rPr>
              <w:t>.</w:t>
            </w:r>
          </w:p>
        </w:tc>
      </w:tr>
      <w:tr w:rsidR="007C1F7F" w:rsidRPr="009C6B96" w14:paraId="44E9033C" w14:textId="59239149" w:rsidTr="007C1F7F">
        <w:tc>
          <w:tcPr>
            <w:tcW w:w="570" w:type="dxa"/>
          </w:tcPr>
          <w:p w14:paraId="1BAE7088" w14:textId="533B621D" w:rsidR="007C1F7F" w:rsidRPr="009C6B96" w:rsidRDefault="007C1F7F" w:rsidP="00620383">
            <w:pPr>
              <w:rPr>
                <w:rFonts w:ascii="Times New Roman" w:hAnsi="Times New Roman" w:cs="Times New Roman"/>
              </w:rPr>
            </w:pPr>
            <w:r w:rsidRPr="009C6B96">
              <w:rPr>
                <w:rFonts w:ascii="Times New Roman" w:hAnsi="Times New Roman" w:cs="Times New Roman"/>
              </w:rPr>
              <w:t>1</w:t>
            </w:r>
            <w:r w:rsidR="008D558D" w:rsidRPr="009C6B96">
              <w:rPr>
                <w:rFonts w:ascii="Times New Roman" w:hAnsi="Times New Roman" w:cs="Times New Roman"/>
              </w:rPr>
              <w:t>2</w:t>
            </w:r>
            <w:r w:rsidRPr="009C6B96">
              <w:rPr>
                <w:rFonts w:ascii="Times New Roman" w:hAnsi="Times New Roman" w:cs="Times New Roman"/>
              </w:rPr>
              <w:t>.</w:t>
            </w:r>
          </w:p>
        </w:tc>
        <w:tc>
          <w:tcPr>
            <w:tcW w:w="1873" w:type="dxa"/>
          </w:tcPr>
          <w:p w14:paraId="0E1FD8D1" w14:textId="77777777" w:rsidR="007C1F7F" w:rsidRPr="009C6B96" w:rsidRDefault="007C1F7F" w:rsidP="00620383">
            <w:pPr>
              <w:rPr>
                <w:rFonts w:ascii="Times New Roman" w:hAnsi="Times New Roman" w:cs="Times New Roman"/>
              </w:rPr>
            </w:pPr>
            <w:r w:rsidRPr="009C6B96">
              <w:rPr>
                <w:rFonts w:ascii="Times New Roman" w:hAnsi="Times New Roman" w:cs="Times New Roman"/>
              </w:rPr>
              <w:t>Diegimo reikalavimai</w:t>
            </w:r>
          </w:p>
        </w:tc>
        <w:tc>
          <w:tcPr>
            <w:tcW w:w="7191" w:type="dxa"/>
          </w:tcPr>
          <w:p w14:paraId="76CD815F" w14:textId="77777777" w:rsidR="007C1F7F" w:rsidRPr="009C6B96" w:rsidRDefault="007C1F7F" w:rsidP="003338C2">
            <w:pPr>
              <w:spacing w:after="120"/>
              <w:jc w:val="both"/>
              <w:rPr>
                <w:rFonts w:ascii="Times New Roman" w:hAnsi="Times New Roman" w:cs="Times New Roman"/>
              </w:rPr>
            </w:pPr>
            <w:r w:rsidRPr="009C6B96">
              <w:rPr>
                <w:rFonts w:ascii="Times New Roman" w:hAnsi="Times New Roman" w:cs="Times New Roman"/>
              </w:rPr>
              <w:t>Siūlomas sprendimas turės būti sumontuotas pirkėjo nurodytose patalpose, prijungtas prie tinklo, pilnai sudiegtas ir atnaujintas į naujausias palaikomas programinės įrangos versijas.</w:t>
            </w:r>
          </w:p>
        </w:tc>
      </w:tr>
    </w:tbl>
    <w:p w14:paraId="629B352B" w14:textId="77777777" w:rsidR="00484B4F" w:rsidRPr="009C6B96" w:rsidRDefault="00484B4F" w:rsidP="00F41D56"/>
    <w:p w14:paraId="7505B83A" w14:textId="21FCC311" w:rsidR="00B6667B" w:rsidRPr="009C6B96" w:rsidRDefault="00BD13B7" w:rsidP="009576A1">
      <w:pPr>
        <w:pStyle w:val="ListNumber"/>
        <w:numPr>
          <w:ilvl w:val="0"/>
          <w:numId w:val="31"/>
        </w:numPr>
        <w:spacing w:after="0"/>
        <w:rPr>
          <w:rFonts w:asciiTheme="majorHAnsi" w:hAnsiTheme="majorHAnsi" w:cstheme="majorHAnsi"/>
          <w:sz w:val="24"/>
          <w:szCs w:val="24"/>
        </w:rPr>
      </w:pPr>
      <w:r w:rsidRPr="009C6B96">
        <w:rPr>
          <w:rFonts w:ascii="Times New Roman" w:hAnsi="Times New Roman" w:cs="Times New Roman"/>
          <w:sz w:val="24"/>
          <w:szCs w:val="24"/>
        </w:rPr>
        <w:t>S</w:t>
      </w:r>
      <w:r w:rsidRPr="009C6B96">
        <w:rPr>
          <w:rFonts w:ascii="Times New Roman" w:hAnsi="Times New Roman" w:cs="Times New Roman"/>
          <w:b/>
          <w:sz w:val="24"/>
          <w:szCs w:val="24"/>
        </w:rPr>
        <w:t>tuburin</w:t>
      </w:r>
      <w:r w:rsidR="00277BCA" w:rsidRPr="009C6B96">
        <w:rPr>
          <w:rFonts w:ascii="Times New Roman" w:hAnsi="Times New Roman" w:cs="Times New Roman"/>
          <w:b/>
          <w:sz w:val="24"/>
          <w:szCs w:val="24"/>
        </w:rPr>
        <w:t>io tinklo komutatorius (2 vnt.)</w:t>
      </w:r>
    </w:p>
    <w:p w14:paraId="08F67DD3" w14:textId="77777777" w:rsidR="00B6667B" w:rsidRPr="009C6B96" w:rsidRDefault="00B6667B" w:rsidP="00B6667B">
      <w:pPr>
        <w:rPr>
          <w:rFonts w:asciiTheme="majorHAnsi" w:hAnsiTheme="majorHAnsi" w:cstheme="majorHAnsi"/>
          <w:sz w:val="20"/>
          <w:szCs w:val="20"/>
        </w:rPr>
      </w:pPr>
    </w:p>
    <w:p w14:paraId="5EB64676" w14:textId="4D4003ED" w:rsidR="00BD13B7" w:rsidRPr="009C6B96" w:rsidRDefault="00484B4F" w:rsidP="00277BCA">
      <w:pPr>
        <w:jc w:val="right"/>
        <w:rPr>
          <w:rFonts w:asciiTheme="majorHAnsi" w:hAnsiTheme="majorHAnsi" w:cstheme="majorHAnsi"/>
          <w:sz w:val="22"/>
          <w:szCs w:val="22"/>
        </w:rPr>
      </w:pPr>
      <w:r w:rsidRPr="009C6B96">
        <w:rPr>
          <w:rFonts w:ascii="Times New Roman" w:hAnsi="Times New Roman" w:cs="Times New Roman"/>
          <w:b/>
          <w:sz w:val="22"/>
          <w:szCs w:val="22"/>
        </w:rPr>
        <w:t xml:space="preserve">Lentelė </w:t>
      </w:r>
      <w:r w:rsidR="00110892" w:rsidRPr="009C6B96">
        <w:rPr>
          <w:rFonts w:ascii="Times New Roman" w:hAnsi="Times New Roman" w:cs="Times New Roman"/>
          <w:b/>
          <w:sz w:val="22"/>
          <w:szCs w:val="22"/>
        </w:rPr>
        <w:t xml:space="preserve">Nr. </w:t>
      </w:r>
      <w:r w:rsidR="000E7348" w:rsidRPr="009C6B96">
        <w:rPr>
          <w:rFonts w:ascii="Times New Roman" w:hAnsi="Times New Roman" w:cs="Times New Roman"/>
          <w:b/>
          <w:sz w:val="22"/>
          <w:szCs w:val="22"/>
        </w:rPr>
        <w:t>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1922"/>
        <w:gridCol w:w="7087"/>
      </w:tblGrid>
      <w:tr w:rsidR="007C1F7F" w:rsidRPr="009C6B96" w14:paraId="79D7B4E0" w14:textId="77777777" w:rsidTr="007B1B4F">
        <w:trPr>
          <w:cantSplit/>
        </w:trPr>
        <w:tc>
          <w:tcPr>
            <w:tcW w:w="630" w:type="dxa"/>
          </w:tcPr>
          <w:p w14:paraId="11BA11FC" w14:textId="7CE98F8A" w:rsidR="007C1F7F" w:rsidRPr="009C6B96" w:rsidRDefault="007C1F7F" w:rsidP="000E4667">
            <w:pPr>
              <w:rPr>
                <w:rFonts w:ascii="Times New Roman" w:hAnsi="Times New Roman" w:cs="Times New Roman"/>
                <w:b/>
                <w:color w:val="000000"/>
                <w:sz w:val="22"/>
                <w:szCs w:val="22"/>
              </w:rPr>
            </w:pPr>
            <w:r w:rsidRPr="009C6B96">
              <w:rPr>
                <w:rFonts w:ascii="Times New Roman" w:hAnsi="Times New Roman" w:cs="Times New Roman"/>
                <w:b/>
                <w:color w:val="000000"/>
                <w:sz w:val="22"/>
                <w:szCs w:val="22"/>
              </w:rPr>
              <w:t>Eil. Nr.</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14:paraId="2A50ABD1" w14:textId="77777777" w:rsidR="007C1F7F" w:rsidRPr="009C6B96" w:rsidRDefault="007C1F7F" w:rsidP="007B1B4F">
            <w:pPr>
              <w:rPr>
                <w:rFonts w:ascii="Times New Roman" w:hAnsi="Times New Roman" w:cs="Times New Roman"/>
                <w:b/>
                <w:color w:val="000000"/>
                <w:sz w:val="22"/>
                <w:szCs w:val="22"/>
              </w:rPr>
            </w:pPr>
            <w:r w:rsidRPr="009C6B96">
              <w:rPr>
                <w:rFonts w:ascii="Times New Roman" w:hAnsi="Times New Roman" w:cs="Times New Roman"/>
                <w:b/>
                <w:bCs/>
                <w:sz w:val="22"/>
                <w:szCs w:val="22"/>
              </w:rPr>
              <w:t>Parametras</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14:paraId="73DC3E66" w14:textId="77777777" w:rsidR="007C1F7F" w:rsidRPr="009C6B96" w:rsidRDefault="007C1F7F" w:rsidP="00620383">
            <w:pPr>
              <w:pStyle w:val="Heading7"/>
              <w:rPr>
                <w:rFonts w:ascii="Times New Roman" w:hAnsi="Times New Roman" w:cs="Times New Roman"/>
                <w:i w:val="0"/>
                <w:color w:val="auto"/>
              </w:rPr>
            </w:pPr>
            <w:r w:rsidRPr="009C6B96">
              <w:rPr>
                <w:rFonts w:ascii="Times New Roman" w:hAnsi="Times New Roman" w:cs="Times New Roman"/>
                <w:b/>
                <w:bCs/>
                <w:i w:val="0"/>
                <w:color w:val="auto"/>
              </w:rPr>
              <w:t>Reikalaujama parametro reikšmė</w:t>
            </w:r>
          </w:p>
        </w:tc>
      </w:tr>
      <w:tr w:rsidR="007C1F7F" w:rsidRPr="009C6B96" w14:paraId="03609A15" w14:textId="77777777" w:rsidTr="007C1F7F">
        <w:trPr>
          <w:cantSplit/>
        </w:trPr>
        <w:tc>
          <w:tcPr>
            <w:tcW w:w="630" w:type="dxa"/>
          </w:tcPr>
          <w:p w14:paraId="6342FFD7"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1C5DCEB9"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Gamintojas, modelis</w:t>
            </w:r>
          </w:p>
        </w:tc>
        <w:tc>
          <w:tcPr>
            <w:tcW w:w="7087" w:type="dxa"/>
          </w:tcPr>
          <w:p w14:paraId="55D04D19" w14:textId="77777777" w:rsidR="007C1F7F" w:rsidRPr="009C6B96" w:rsidRDefault="007C1F7F" w:rsidP="003338C2">
            <w:pPr>
              <w:spacing w:after="120"/>
              <w:jc w:val="both"/>
              <w:rPr>
                <w:rFonts w:ascii="Times New Roman" w:hAnsi="Times New Roman" w:cs="Times New Roman"/>
                <w:sz w:val="22"/>
                <w:szCs w:val="22"/>
              </w:rPr>
            </w:pPr>
            <w:r w:rsidRPr="009C6B96">
              <w:rPr>
                <w:rFonts w:ascii="Times New Roman" w:hAnsi="Times New Roman" w:cs="Times New Roman"/>
                <w:color w:val="000000" w:themeColor="text1"/>
                <w:sz w:val="22"/>
                <w:szCs w:val="22"/>
              </w:rPr>
              <w:t>Nurodyti gamintoją, modelį, gamintojo suteiktą kodą ir nuorodą į gamintojo portalą, kuriame aprašytos siūlomo įrenginio techninės charakteristikos.</w:t>
            </w:r>
          </w:p>
        </w:tc>
      </w:tr>
      <w:tr w:rsidR="007C1F7F" w:rsidRPr="009C6B96" w14:paraId="489C8B13" w14:textId="77777777" w:rsidTr="007C1F7F">
        <w:trPr>
          <w:cantSplit/>
        </w:trPr>
        <w:tc>
          <w:tcPr>
            <w:tcW w:w="630" w:type="dxa"/>
          </w:tcPr>
          <w:p w14:paraId="2C03CD34"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28E418DC"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Konstrukcija</w:t>
            </w:r>
          </w:p>
        </w:tc>
        <w:tc>
          <w:tcPr>
            <w:tcW w:w="7087" w:type="dxa"/>
          </w:tcPr>
          <w:p w14:paraId="519A8903" w14:textId="4E652CFB" w:rsidR="007C1F7F" w:rsidRPr="009C6B96" w:rsidRDefault="007C1F7F" w:rsidP="003338C2">
            <w:pPr>
              <w:snapToGrid w:val="0"/>
              <w:spacing w:after="120"/>
              <w:jc w:val="both"/>
              <w:rPr>
                <w:rFonts w:ascii="Times New Roman" w:hAnsi="Times New Roman" w:cs="Times New Roman"/>
                <w:sz w:val="22"/>
                <w:szCs w:val="22"/>
              </w:rPr>
            </w:pPr>
            <w:r w:rsidRPr="009C6B96">
              <w:rPr>
                <w:rFonts w:ascii="Times New Roman" w:hAnsi="Times New Roman" w:cs="Times New Roman"/>
                <w:color w:val="000000" w:themeColor="text1"/>
                <w:sz w:val="22"/>
                <w:szCs w:val="22"/>
              </w:rPr>
              <w:t>Turi būti ne daugiau 1U aukščio, montuojamas į 19“ komutacinę spintą, pateikiamas su montavimo detalėmis, montuojamas horizontaliai. Jei komutatorius nėra pilno komutacinės spintos ilgio, tuomet turi būti pateiktas gamintojo praplėtimo konstrukcija, kad užtikrinti aušinimo efektyvumą.</w:t>
            </w:r>
          </w:p>
        </w:tc>
      </w:tr>
      <w:tr w:rsidR="007C1F7F" w:rsidRPr="009C6B96" w14:paraId="6A03E62B" w14:textId="77777777" w:rsidTr="007C1F7F">
        <w:trPr>
          <w:cantSplit/>
        </w:trPr>
        <w:tc>
          <w:tcPr>
            <w:tcW w:w="630" w:type="dxa"/>
          </w:tcPr>
          <w:p w14:paraId="38902262"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0C83D236"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El. maitinimas</w:t>
            </w:r>
          </w:p>
        </w:tc>
        <w:tc>
          <w:tcPr>
            <w:tcW w:w="7087" w:type="dxa"/>
          </w:tcPr>
          <w:p w14:paraId="38241578" w14:textId="3B786142" w:rsidR="007C1F7F" w:rsidRPr="009C6B96" w:rsidRDefault="007C1F7F" w:rsidP="003338C2">
            <w:pPr>
              <w:snapToGrid w:val="0"/>
              <w:spacing w:after="120"/>
              <w:jc w:val="both"/>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2 vnt. maitinimo šaltinių. Maitinimo šaltiniai turi būti dubliuoti (vienam iš maitinimo šaltinių sugedus įrenginys turi veikti toliau), karšto keitimo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hot-plug</w:t>
            </w:r>
            <w:proofErr w:type="spellEnd"/>
            <w:r w:rsidRPr="009C6B96">
              <w:rPr>
                <w:rFonts w:ascii="Times New Roman" w:hAnsi="Times New Roman" w:cs="Times New Roman"/>
                <w:color w:val="000000" w:themeColor="text1"/>
                <w:sz w:val="22"/>
                <w:szCs w:val="22"/>
              </w:rPr>
              <w:t>) tipo. Elektros maitinimo įtampa turi atitikti Lietuvos Respublikoje naudojamai kintamai įtampai.</w:t>
            </w:r>
          </w:p>
        </w:tc>
      </w:tr>
      <w:tr w:rsidR="007C1F7F" w:rsidRPr="009C6B96" w14:paraId="03FFC07A" w14:textId="77777777" w:rsidTr="007C1F7F">
        <w:trPr>
          <w:cantSplit/>
        </w:trPr>
        <w:tc>
          <w:tcPr>
            <w:tcW w:w="630" w:type="dxa"/>
          </w:tcPr>
          <w:p w14:paraId="32A1F615" w14:textId="77777777" w:rsidR="007C1F7F" w:rsidRPr="009C6B96" w:rsidRDefault="007C1F7F" w:rsidP="00EB581B">
            <w:pPr>
              <w:pStyle w:val="FootnoteText"/>
              <w:numPr>
                <w:ilvl w:val="0"/>
                <w:numId w:val="17"/>
              </w:numPr>
              <w:snapToGrid w:val="0"/>
              <w:rPr>
                <w:sz w:val="22"/>
                <w:szCs w:val="22"/>
              </w:rPr>
            </w:pPr>
          </w:p>
        </w:tc>
        <w:tc>
          <w:tcPr>
            <w:tcW w:w="1922" w:type="dxa"/>
          </w:tcPr>
          <w:p w14:paraId="0A6A6424" w14:textId="77777777" w:rsidR="007C1F7F" w:rsidRPr="009C6B96" w:rsidRDefault="007C1F7F" w:rsidP="00620383">
            <w:pPr>
              <w:pStyle w:val="CommentText"/>
              <w:rPr>
                <w:sz w:val="22"/>
                <w:szCs w:val="22"/>
              </w:rPr>
            </w:pPr>
            <w:r w:rsidRPr="009C6B96">
              <w:rPr>
                <w:color w:val="000000" w:themeColor="text1"/>
                <w:sz w:val="22"/>
                <w:szCs w:val="22"/>
              </w:rPr>
              <w:t>Aušinimas</w:t>
            </w:r>
          </w:p>
        </w:tc>
        <w:tc>
          <w:tcPr>
            <w:tcW w:w="7087" w:type="dxa"/>
          </w:tcPr>
          <w:p w14:paraId="2E906AC2"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 xml:space="preserve">Įrenginys turi turėti du arba daugiau rezervuotų, atskirus nuo maitinimo šaltinių, aušinimo modulius. </w:t>
            </w:r>
          </w:p>
          <w:p w14:paraId="755C585C"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palaikomas aušinimo modulių keitimas neišjungus įrenginio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hot-swap</w:t>
            </w:r>
            <w:proofErr w:type="spellEnd"/>
            <w:r w:rsidRPr="009C6B96">
              <w:rPr>
                <w:rFonts w:ascii="Times New Roman" w:hAnsi="Times New Roman" w:cs="Times New Roman"/>
                <w:color w:val="000000" w:themeColor="text1"/>
                <w:sz w:val="22"/>
                <w:szCs w:val="22"/>
              </w:rPr>
              <w:t>).</w:t>
            </w:r>
          </w:p>
          <w:p w14:paraId="72B6B0FD"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galimybė keisti aušinimo kryptį: Priekis-Galas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front</w:t>
            </w:r>
            <w:proofErr w:type="spellEnd"/>
            <w:r w:rsidRPr="009C6B96">
              <w:rPr>
                <w:rFonts w:ascii="Times New Roman" w:hAnsi="Times New Roman" w:cs="Times New Roman"/>
                <w:i/>
                <w:color w:val="000000" w:themeColor="text1"/>
                <w:sz w:val="22"/>
                <w:szCs w:val="22"/>
              </w:rPr>
              <w:t>-to-</w:t>
            </w:r>
            <w:proofErr w:type="spellStart"/>
            <w:r w:rsidRPr="009C6B96">
              <w:rPr>
                <w:rFonts w:ascii="Times New Roman" w:hAnsi="Times New Roman" w:cs="Times New Roman"/>
                <w:i/>
                <w:color w:val="000000" w:themeColor="text1"/>
                <w:sz w:val="22"/>
                <w:szCs w:val="22"/>
              </w:rPr>
              <w:t>back</w:t>
            </w:r>
            <w:proofErr w:type="spellEnd"/>
            <w:r w:rsidRPr="009C6B96">
              <w:rPr>
                <w:rFonts w:ascii="Times New Roman" w:hAnsi="Times New Roman" w:cs="Times New Roman"/>
                <w:color w:val="000000" w:themeColor="text1"/>
                <w:sz w:val="22"/>
                <w:szCs w:val="22"/>
              </w:rPr>
              <w:t>) arba Galas-Priekis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back</w:t>
            </w:r>
            <w:proofErr w:type="spellEnd"/>
            <w:r w:rsidRPr="009C6B96">
              <w:rPr>
                <w:rFonts w:ascii="Times New Roman" w:hAnsi="Times New Roman" w:cs="Times New Roman"/>
                <w:i/>
                <w:color w:val="000000" w:themeColor="text1"/>
                <w:sz w:val="22"/>
                <w:szCs w:val="22"/>
              </w:rPr>
              <w:t>-to-</w:t>
            </w:r>
            <w:proofErr w:type="spellStart"/>
            <w:r w:rsidRPr="009C6B96">
              <w:rPr>
                <w:rFonts w:ascii="Times New Roman" w:hAnsi="Times New Roman" w:cs="Times New Roman"/>
                <w:i/>
                <w:color w:val="000000" w:themeColor="text1"/>
                <w:sz w:val="22"/>
                <w:szCs w:val="22"/>
              </w:rPr>
              <w:t>front</w:t>
            </w:r>
            <w:proofErr w:type="spellEnd"/>
            <w:r w:rsidRPr="009C6B96">
              <w:rPr>
                <w:rFonts w:ascii="Times New Roman" w:hAnsi="Times New Roman" w:cs="Times New Roman"/>
                <w:color w:val="000000" w:themeColor="text1"/>
                <w:sz w:val="22"/>
                <w:szCs w:val="22"/>
              </w:rPr>
              <w:t>). Reikalingą kryptį Pirkėjas pateiks užsakymo metu.</w:t>
            </w:r>
          </w:p>
          <w:p w14:paraId="65B0C595" w14:textId="77777777" w:rsidR="007C1F7F" w:rsidRPr="009C6B96" w:rsidRDefault="007C1F7F" w:rsidP="008117EB">
            <w:pPr>
              <w:pStyle w:val="ListParagraph"/>
              <w:numPr>
                <w:ilvl w:val="0"/>
                <w:numId w:val="8"/>
              </w:numPr>
              <w:spacing w:after="12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Komutatoriuose turi būti įdiegtas maksimalus gamintojo leidžiamas aušinimo modulių kiekis.</w:t>
            </w:r>
          </w:p>
        </w:tc>
      </w:tr>
      <w:tr w:rsidR="007C1F7F" w:rsidRPr="009C6B96" w14:paraId="7815185E" w14:textId="77777777" w:rsidTr="007C1F7F">
        <w:trPr>
          <w:cantSplit/>
        </w:trPr>
        <w:tc>
          <w:tcPr>
            <w:tcW w:w="630" w:type="dxa"/>
          </w:tcPr>
          <w:p w14:paraId="0587B881" w14:textId="77777777" w:rsidR="007C1F7F" w:rsidRPr="009C6B96" w:rsidRDefault="007C1F7F" w:rsidP="00EB581B">
            <w:pPr>
              <w:pStyle w:val="FootnoteText"/>
              <w:numPr>
                <w:ilvl w:val="0"/>
                <w:numId w:val="17"/>
              </w:numPr>
              <w:snapToGrid w:val="0"/>
              <w:rPr>
                <w:sz w:val="22"/>
                <w:szCs w:val="22"/>
              </w:rPr>
            </w:pPr>
          </w:p>
        </w:tc>
        <w:tc>
          <w:tcPr>
            <w:tcW w:w="1922" w:type="dxa"/>
          </w:tcPr>
          <w:p w14:paraId="42BDD879"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Prievadai</w:t>
            </w:r>
          </w:p>
          <w:p w14:paraId="082668DC" w14:textId="77777777" w:rsidR="007C1F7F" w:rsidRPr="009C6B96" w:rsidRDefault="007C1F7F" w:rsidP="00620383">
            <w:pPr>
              <w:pStyle w:val="CommentText"/>
              <w:rPr>
                <w:sz w:val="22"/>
                <w:szCs w:val="22"/>
              </w:rPr>
            </w:pPr>
          </w:p>
        </w:tc>
        <w:tc>
          <w:tcPr>
            <w:tcW w:w="7087" w:type="dxa"/>
          </w:tcPr>
          <w:p w14:paraId="44917DAA" w14:textId="43A0A559" w:rsidR="007C1F7F" w:rsidRPr="009C6B96" w:rsidRDefault="007C1F7F" w:rsidP="00BD13B7">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Ne mažiau kaip 12 vnt. keičiamos greitaveikos 40G/100G (QSFP+/QSFP28) tipo prievadų</w:t>
            </w:r>
            <w:r w:rsidR="003338C2" w:rsidRPr="009C6B96">
              <w:rPr>
                <w:rFonts w:ascii="Times New Roman" w:hAnsi="Times New Roman" w:cs="Times New Roman"/>
                <w:color w:val="000000" w:themeColor="text1"/>
                <w:sz w:val="22"/>
                <w:szCs w:val="22"/>
              </w:rPr>
              <w:t>;</w:t>
            </w:r>
          </w:p>
          <w:p w14:paraId="1C8EB003" w14:textId="77777777" w:rsidR="007C1F7F" w:rsidRPr="009C6B96" w:rsidRDefault="007C1F7F" w:rsidP="008117EB">
            <w:pPr>
              <w:pStyle w:val="ListParagraph"/>
              <w:numPr>
                <w:ilvl w:val="0"/>
                <w:numId w:val="8"/>
              </w:numPr>
              <w:spacing w:after="12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Ne mažiau kaip 1 vnt. dedikuotas valdymui skirtas 1G greitaveikos  RJ45 tipo prievadas. RJ45 ir USB-C konsolės prievadas. USB prievadas.</w:t>
            </w:r>
          </w:p>
        </w:tc>
      </w:tr>
      <w:tr w:rsidR="007C1F7F" w:rsidRPr="009C6B96" w14:paraId="305977B6" w14:textId="77777777" w:rsidTr="007C1F7F">
        <w:trPr>
          <w:cantSplit/>
        </w:trPr>
        <w:tc>
          <w:tcPr>
            <w:tcW w:w="630" w:type="dxa"/>
          </w:tcPr>
          <w:p w14:paraId="5C54D086" w14:textId="77777777" w:rsidR="007C1F7F" w:rsidRPr="009C6B96" w:rsidRDefault="007C1F7F" w:rsidP="00EB581B">
            <w:pPr>
              <w:pStyle w:val="FootnoteText"/>
              <w:numPr>
                <w:ilvl w:val="0"/>
                <w:numId w:val="17"/>
              </w:numPr>
              <w:snapToGrid w:val="0"/>
              <w:rPr>
                <w:sz w:val="22"/>
                <w:szCs w:val="22"/>
              </w:rPr>
            </w:pPr>
          </w:p>
        </w:tc>
        <w:tc>
          <w:tcPr>
            <w:tcW w:w="1922" w:type="dxa"/>
          </w:tcPr>
          <w:p w14:paraId="3CD0809E"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Valdymas</w:t>
            </w:r>
          </w:p>
        </w:tc>
        <w:tc>
          <w:tcPr>
            <w:tcW w:w="7087" w:type="dxa"/>
          </w:tcPr>
          <w:p w14:paraId="25E3025E" w14:textId="77777777" w:rsidR="007C1F7F" w:rsidRPr="009C6B96" w:rsidRDefault="007C1F7F" w:rsidP="00620383">
            <w:pPr>
              <w:autoSpaceDE w:val="0"/>
              <w:autoSpaceDN w:val="0"/>
              <w:adjustRightInd w:val="0"/>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 xml:space="preserve">Komutatoriuje turi būti įdiegtas bent vienas dedikuotas terminalinis (angl. </w:t>
            </w:r>
            <w:proofErr w:type="spellStart"/>
            <w:r w:rsidRPr="009C6B96">
              <w:rPr>
                <w:rFonts w:ascii="Times New Roman" w:eastAsia="Times New Roman" w:hAnsi="Times New Roman" w:cs="Times New Roman"/>
                <w:sz w:val="22"/>
                <w:szCs w:val="22"/>
                <w:lang w:eastAsia="lt-LT"/>
              </w:rPr>
              <w:t>console</w:t>
            </w:r>
            <w:proofErr w:type="spellEnd"/>
            <w:r w:rsidRPr="009C6B96">
              <w:rPr>
                <w:rFonts w:ascii="Times New Roman" w:eastAsia="Times New Roman" w:hAnsi="Times New Roman" w:cs="Times New Roman"/>
                <w:sz w:val="22"/>
                <w:szCs w:val="22"/>
                <w:lang w:eastAsia="lt-LT"/>
              </w:rPr>
              <w:t>) valdymo prievadas.</w:t>
            </w:r>
          </w:p>
          <w:p w14:paraId="10DEA93E" w14:textId="77777777" w:rsidR="007C1F7F" w:rsidRPr="009C6B96" w:rsidRDefault="007C1F7F" w:rsidP="00620383">
            <w:pPr>
              <w:autoSpaceDE w:val="0"/>
              <w:autoSpaceDN w:val="0"/>
              <w:adjustRightInd w:val="0"/>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Įrenginys turi būti valdomas naudojant SNMP, SSH ir WEB sąsajas.</w:t>
            </w:r>
          </w:p>
          <w:p w14:paraId="490F61E0" w14:textId="22EEBA93" w:rsidR="007C1F7F" w:rsidRPr="009C6B96" w:rsidRDefault="007C1F7F" w:rsidP="00BD13B7">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Įrenginys turi turėti REST API sąsają leidžiančią nuskaityti ir keisti įrenginio parametrus</w:t>
            </w:r>
            <w:r w:rsidR="003338C2" w:rsidRPr="009C6B96">
              <w:rPr>
                <w:rFonts w:ascii="Times New Roman" w:eastAsia="Times New Roman" w:hAnsi="Times New Roman" w:cs="Times New Roman"/>
                <w:sz w:val="22"/>
                <w:szCs w:val="22"/>
                <w:lang w:eastAsia="lt-LT"/>
              </w:rPr>
              <w:t>;</w:t>
            </w:r>
          </w:p>
          <w:p w14:paraId="6E2AAA9C" w14:textId="77777777" w:rsidR="007C1F7F" w:rsidRPr="009C6B96" w:rsidRDefault="007C1F7F" w:rsidP="008117EB">
            <w:pPr>
              <w:pStyle w:val="ListParagraph"/>
              <w:numPr>
                <w:ilvl w:val="0"/>
                <w:numId w:val="8"/>
              </w:numPr>
              <w:spacing w:after="120"/>
              <w:jc w:val="both"/>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Įrenginys turi būti valdomas kaip lokaliai, taip ir debesijos platformos būdu.</w:t>
            </w:r>
          </w:p>
        </w:tc>
      </w:tr>
      <w:tr w:rsidR="007C1F7F" w:rsidRPr="009C6B96" w14:paraId="4DC8C192" w14:textId="77777777" w:rsidTr="007C1F7F">
        <w:trPr>
          <w:cantSplit/>
        </w:trPr>
        <w:tc>
          <w:tcPr>
            <w:tcW w:w="630" w:type="dxa"/>
          </w:tcPr>
          <w:p w14:paraId="735242FA" w14:textId="77777777" w:rsidR="007C1F7F" w:rsidRPr="009C6B96" w:rsidRDefault="007C1F7F" w:rsidP="00EB581B">
            <w:pPr>
              <w:pStyle w:val="FootnoteText"/>
              <w:numPr>
                <w:ilvl w:val="0"/>
                <w:numId w:val="17"/>
              </w:numPr>
              <w:snapToGrid w:val="0"/>
              <w:rPr>
                <w:sz w:val="22"/>
                <w:szCs w:val="22"/>
              </w:rPr>
            </w:pPr>
          </w:p>
        </w:tc>
        <w:tc>
          <w:tcPr>
            <w:tcW w:w="1922" w:type="dxa"/>
          </w:tcPr>
          <w:p w14:paraId="35E06410" w14:textId="77777777" w:rsidR="007C1F7F" w:rsidRPr="009C6B96" w:rsidRDefault="007C1F7F" w:rsidP="00620383">
            <w:pPr>
              <w:jc w:val="both"/>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Tinklo įvykių stebėjimas</w:t>
            </w:r>
          </w:p>
        </w:tc>
        <w:tc>
          <w:tcPr>
            <w:tcW w:w="7087" w:type="dxa"/>
          </w:tcPr>
          <w:p w14:paraId="7C6B7B5F" w14:textId="77777777" w:rsidR="007C1F7F" w:rsidRPr="009C6B96" w:rsidRDefault="007C1F7F" w:rsidP="008117EB">
            <w:pPr>
              <w:autoSpaceDE w:val="0"/>
              <w:autoSpaceDN w:val="0"/>
              <w:adjustRightInd w:val="0"/>
              <w:spacing w:after="120"/>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 xml:space="preserve">Turi būti kaupiami </w:t>
            </w:r>
            <w:proofErr w:type="spellStart"/>
            <w:r w:rsidRPr="009C6B96">
              <w:rPr>
                <w:rFonts w:ascii="Times New Roman" w:eastAsia="Times New Roman" w:hAnsi="Times New Roman" w:cs="Times New Roman"/>
                <w:sz w:val="22"/>
                <w:szCs w:val="22"/>
                <w:lang w:eastAsia="lt-LT"/>
              </w:rPr>
              <w:t>log</w:t>
            </w:r>
            <w:proofErr w:type="spellEnd"/>
            <w:r w:rsidRPr="009C6B96">
              <w:rPr>
                <w:rFonts w:ascii="Times New Roman" w:eastAsia="Times New Roman" w:hAnsi="Times New Roman" w:cs="Times New Roman"/>
                <w:sz w:val="22"/>
                <w:szCs w:val="22"/>
                <w:lang w:eastAsia="lt-LT"/>
              </w:rPr>
              <w:t xml:space="preserve"> įvykiai iš komutatorių ir atvaizduojami per </w:t>
            </w:r>
            <w:proofErr w:type="spellStart"/>
            <w:r w:rsidRPr="009C6B96">
              <w:rPr>
                <w:rFonts w:ascii="Times New Roman" w:eastAsia="Times New Roman" w:hAnsi="Times New Roman" w:cs="Times New Roman"/>
                <w:sz w:val="22"/>
                <w:szCs w:val="22"/>
                <w:lang w:eastAsia="lt-LT"/>
              </w:rPr>
              <w:t>web</w:t>
            </w:r>
            <w:proofErr w:type="spellEnd"/>
            <w:r w:rsidRPr="009C6B96">
              <w:rPr>
                <w:rFonts w:ascii="Times New Roman" w:eastAsia="Times New Roman" w:hAnsi="Times New Roman" w:cs="Times New Roman"/>
                <w:sz w:val="22"/>
                <w:szCs w:val="22"/>
                <w:lang w:eastAsia="lt-LT"/>
              </w:rPr>
              <w:t xml:space="preserve"> sąsają</w:t>
            </w:r>
          </w:p>
        </w:tc>
      </w:tr>
      <w:tr w:rsidR="007C1F7F" w:rsidRPr="009C6B96" w14:paraId="312BCDA5" w14:textId="77777777" w:rsidTr="007C1F7F">
        <w:trPr>
          <w:cantSplit/>
        </w:trPr>
        <w:tc>
          <w:tcPr>
            <w:tcW w:w="630" w:type="dxa"/>
          </w:tcPr>
          <w:p w14:paraId="29B6D3E9"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65EC4B43"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 xml:space="preserve">Kartu komplektuojami prievadų moduliai (angl. </w:t>
            </w:r>
            <w:proofErr w:type="spellStart"/>
            <w:r w:rsidRPr="009C6B96">
              <w:rPr>
                <w:rFonts w:ascii="Times New Roman" w:hAnsi="Times New Roman" w:cs="Times New Roman"/>
                <w:color w:val="000000" w:themeColor="text1"/>
                <w:sz w:val="22"/>
                <w:szCs w:val="22"/>
              </w:rPr>
              <w:t>transceivers</w:t>
            </w:r>
            <w:proofErr w:type="spellEnd"/>
            <w:r w:rsidRPr="009C6B96">
              <w:rPr>
                <w:rFonts w:ascii="Times New Roman" w:hAnsi="Times New Roman" w:cs="Times New Roman"/>
                <w:color w:val="000000" w:themeColor="text1"/>
                <w:sz w:val="22"/>
                <w:szCs w:val="22"/>
              </w:rPr>
              <w:t>) ir kabeliai</w:t>
            </w:r>
          </w:p>
        </w:tc>
        <w:tc>
          <w:tcPr>
            <w:tcW w:w="7087" w:type="dxa"/>
          </w:tcPr>
          <w:p w14:paraId="35103D54"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Kartu su kiekvienu komutatoriumi turi būti pateikiama ne mažiau kaip:</w:t>
            </w:r>
          </w:p>
          <w:p w14:paraId="64C97DD5" w14:textId="1C489121" w:rsidR="007C1F7F" w:rsidRPr="009C6B96" w:rsidRDefault="007C1F7F" w:rsidP="00BD13B7">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2 vnt. 100G QSFP28 – QSFP28 5m ilgio DAC kabelių</w:t>
            </w:r>
            <w:r w:rsidR="003338C2" w:rsidRPr="009C6B96">
              <w:rPr>
                <w:rFonts w:ascii="Times New Roman" w:hAnsi="Times New Roman" w:cs="Times New Roman"/>
                <w:color w:val="000000" w:themeColor="text1"/>
                <w:sz w:val="22"/>
                <w:szCs w:val="22"/>
              </w:rPr>
              <w:t>;</w:t>
            </w:r>
          </w:p>
          <w:p w14:paraId="20ED3244" w14:textId="77777777" w:rsidR="007C1F7F" w:rsidRPr="009C6B96" w:rsidRDefault="007C1F7F" w:rsidP="00BD13B7">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1 vnt. 100G QSFP28 – QSFP28 1m ilgio DAC kabelių.</w:t>
            </w:r>
          </w:p>
          <w:p w14:paraId="46AE2508" w14:textId="77777777" w:rsidR="007C1F7F" w:rsidRPr="009C6B96" w:rsidRDefault="007C1F7F" w:rsidP="008117EB">
            <w:pPr>
              <w:spacing w:after="12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Visi patikti kabeliai turi būti įrangos gamintojo.</w:t>
            </w:r>
          </w:p>
        </w:tc>
      </w:tr>
      <w:tr w:rsidR="007C1F7F" w:rsidRPr="009C6B96" w14:paraId="326AB195" w14:textId="77777777" w:rsidTr="007C1F7F">
        <w:trPr>
          <w:cantSplit/>
        </w:trPr>
        <w:tc>
          <w:tcPr>
            <w:tcW w:w="630" w:type="dxa"/>
          </w:tcPr>
          <w:p w14:paraId="787D0057"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6E82FBCB"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Našumas</w:t>
            </w:r>
          </w:p>
        </w:tc>
        <w:tc>
          <w:tcPr>
            <w:tcW w:w="7087" w:type="dxa"/>
          </w:tcPr>
          <w:p w14:paraId="3202940E" w14:textId="77777777" w:rsidR="007C1F7F" w:rsidRPr="009C6B96" w:rsidRDefault="007C1F7F" w:rsidP="00620383">
            <w:pPr>
              <w:jc w:val="both"/>
              <w:rPr>
                <w:rFonts w:ascii="Times New Roman" w:hAnsi="Times New Roman" w:cs="Times New Roman"/>
                <w:sz w:val="22"/>
                <w:szCs w:val="22"/>
              </w:rPr>
            </w:pPr>
            <w:r w:rsidRPr="009C6B96">
              <w:rPr>
                <w:rFonts w:ascii="Times New Roman" w:hAnsi="Times New Roman" w:cs="Times New Roman"/>
                <w:sz w:val="22"/>
                <w:szCs w:val="22"/>
              </w:rPr>
              <w:t xml:space="preserve">Komutavimo našumas turi būti ne mažiau 2,4 </w:t>
            </w:r>
            <w:proofErr w:type="spellStart"/>
            <w:r w:rsidRPr="009C6B96">
              <w:rPr>
                <w:rFonts w:ascii="Times New Roman" w:hAnsi="Times New Roman" w:cs="Times New Roman"/>
                <w:sz w:val="22"/>
                <w:szCs w:val="22"/>
              </w:rPr>
              <w:t>Tbps</w:t>
            </w:r>
            <w:proofErr w:type="spellEnd"/>
            <w:r w:rsidRPr="009C6B96">
              <w:rPr>
                <w:rFonts w:ascii="Times New Roman" w:hAnsi="Times New Roman" w:cs="Times New Roman"/>
                <w:sz w:val="22"/>
                <w:szCs w:val="22"/>
              </w:rPr>
              <w:t>.</w:t>
            </w:r>
          </w:p>
          <w:p w14:paraId="27F6B9ED" w14:textId="77777777" w:rsidR="007C1F7F" w:rsidRPr="009C6B96" w:rsidRDefault="007C1F7F" w:rsidP="008117EB">
            <w:pPr>
              <w:snapToGrid w:val="0"/>
              <w:spacing w:after="120"/>
              <w:rPr>
                <w:rStyle w:val="bold1"/>
                <w:rFonts w:ascii="Times New Roman" w:hAnsi="Times New Roman" w:cs="Times New Roman"/>
                <w:b w:val="0"/>
                <w:sz w:val="22"/>
                <w:szCs w:val="22"/>
              </w:rPr>
            </w:pPr>
            <w:proofErr w:type="spellStart"/>
            <w:r w:rsidRPr="009C6B96">
              <w:rPr>
                <w:rFonts w:ascii="Times New Roman" w:hAnsi="Times New Roman" w:cs="Times New Roman"/>
                <w:sz w:val="22"/>
                <w:szCs w:val="22"/>
              </w:rPr>
              <w:t>Maršrutizavimo</w:t>
            </w:r>
            <w:proofErr w:type="spellEnd"/>
            <w:r w:rsidRPr="009C6B96">
              <w:rPr>
                <w:rFonts w:ascii="Times New Roman" w:hAnsi="Times New Roman" w:cs="Times New Roman"/>
                <w:sz w:val="22"/>
                <w:szCs w:val="22"/>
              </w:rPr>
              <w:t xml:space="preserve"> našumas turi būti ne mažiau 1145 </w:t>
            </w:r>
            <w:proofErr w:type="spellStart"/>
            <w:r w:rsidRPr="009C6B96">
              <w:rPr>
                <w:rFonts w:ascii="Times New Roman" w:hAnsi="Times New Roman" w:cs="Times New Roman"/>
                <w:sz w:val="22"/>
                <w:szCs w:val="22"/>
              </w:rPr>
              <w:t>Mpps</w:t>
            </w:r>
            <w:proofErr w:type="spellEnd"/>
            <w:r w:rsidRPr="009C6B96">
              <w:rPr>
                <w:rFonts w:ascii="Times New Roman" w:hAnsi="Times New Roman" w:cs="Times New Roman"/>
                <w:sz w:val="22"/>
                <w:szCs w:val="22"/>
              </w:rPr>
              <w:t>.</w:t>
            </w:r>
          </w:p>
        </w:tc>
      </w:tr>
      <w:tr w:rsidR="007C1F7F" w:rsidRPr="009C6B96" w14:paraId="5474AF63" w14:textId="77777777" w:rsidTr="007C1F7F">
        <w:trPr>
          <w:cantSplit/>
        </w:trPr>
        <w:tc>
          <w:tcPr>
            <w:tcW w:w="630" w:type="dxa"/>
          </w:tcPr>
          <w:p w14:paraId="422B7E57"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199AA7F3" w14:textId="77777777" w:rsidR="007C1F7F" w:rsidRPr="009C6B96" w:rsidRDefault="007C1F7F" w:rsidP="00620383">
            <w:pPr>
              <w:snapToGrid w:val="0"/>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Programinė sąsaja</w:t>
            </w:r>
          </w:p>
        </w:tc>
        <w:tc>
          <w:tcPr>
            <w:tcW w:w="7087" w:type="dxa"/>
          </w:tcPr>
          <w:p w14:paraId="5D29CEAC" w14:textId="77777777" w:rsidR="007C1F7F" w:rsidRPr="009C6B96" w:rsidRDefault="007C1F7F" w:rsidP="007D322A">
            <w:pPr>
              <w:pStyle w:val="ListParagraph"/>
              <w:numPr>
                <w:ilvl w:val="0"/>
                <w:numId w:val="14"/>
              </w:numPr>
              <w:shd w:val="clear" w:color="auto" w:fill="FFFFFF"/>
              <w:ind w:left="723" w:right="482"/>
              <w:jc w:val="both"/>
              <w:rPr>
                <w:rFonts w:ascii="Times New Roman" w:eastAsia="Times New Roman" w:hAnsi="Times New Roman" w:cs="Times New Roman"/>
                <w:spacing w:val="-5"/>
                <w:sz w:val="22"/>
                <w:szCs w:val="22"/>
                <w:lang w:eastAsia="lt-LT"/>
              </w:rPr>
            </w:pPr>
            <w:r w:rsidRPr="009C6B96">
              <w:rPr>
                <w:rFonts w:ascii="Times New Roman" w:eastAsia="Times New Roman" w:hAnsi="Times New Roman" w:cs="Times New Roman"/>
                <w:spacing w:val="-5"/>
                <w:sz w:val="22"/>
                <w:szCs w:val="22"/>
                <w:lang w:eastAsia="lt-LT"/>
              </w:rPr>
              <w:t xml:space="preserve">Komutatorius turi gebėti reaguoti į tinklo ir sisteminius įvykius (realiu laiku) ir pagal tai imtis veiksmų, vykdyti programinį kodą, kuris gali vykdyti pakeitimus komutatoriaus konfigūracijoje. Programinis kodas turi būti palaikomas </w:t>
            </w:r>
            <w:proofErr w:type="spellStart"/>
            <w:r w:rsidRPr="009C6B96">
              <w:rPr>
                <w:rFonts w:ascii="Times New Roman" w:eastAsia="Times New Roman" w:hAnsi="Times New Roman" w:cs="Times New Roman"/>
                <w:spacing w:val="-5"/>
                <w:sz w:val="22"/>
                <w:szCs w:val="22"/>
                <w:lang w:eastAsia="lt-LT"/>
              </w:rPr>
              <w:t>Python</w:t>
            </w:r>
            <w:proofErr w:type="spellEnd"/>
            <w:r w:rsidRPr="009C6B96">
              <w:rPr>
                <w:rFonts w:ascii="Times New Roman" w:eastAsia="Times New Roman" w:hAnsi="Times New Roman" w:cs="Times New Roman"/>
                <w:spacing w:val="-5"/>
                <w:sz w:val="22"/>
                <w:szCs w:val="22"/>
                <w:lang w:eastAsia="lt-LT"/>
              </w:rPr>
              <w:t xml:space="preserve"> programavimo kalba. Programinis kodas turi būti saugomas komutatoriuje.</w:t>
            </w:r>
          </w:p>
          <w:p w14:paraId="27EA7B92" w14:textId="396B4AD4" w:rsidR="007C1F7F" w:rsidRPr="009C6B96" w:rsidRDefault="007C1F7F" w:rsidP="007D322A">
            <w:pPr>
              <w:pStyle w:val="ListParagraph"/>
              <w:numPr>
                <w:ilvl w:val="0"/>
                <w:numId w:val="14"/>
              </w:numPr>
              <w:spacing w:after="120" w:line="259" w:lineRule="auto"/>
              <w:ind w:left="723"/>
              <w:jc w:val="both"/>
              <w:rPr>
                <w:rFonts w:ascii="Times New Roman" w:hAnsi="Times New Roman" w:cs="Times New Roman"/>
                <w:sz w:val="22"/>
                <w:szCs w:val="22"/>
              </w:rPr>
            </w:pPr>
            <w:r w:rsidRPr="009C6B96">
              <w:rPr>
                <w:rFonts w:ascii="Times New Roman" w:hAnsi="Times New Roman" w:cs="Times New Roman"/>
                <w:sz w:val="22"/>
                <w:szCs w:val="22"/>
              </w:rPr>
              <w:t xml:space="preserve">Komutatorius turi turėti galimybę sudiegti </w:t>
            </w:r>
            <w:proofErr w:type="spellStart"/>
            <w:r w:rsidRPr="009C6B96">
              <w:rPr>
                <w:rFonts w:ascii="Times New Roman" w:hAnsi="Times New Roman" w:cs="Times New Roman"/>
                <w:sz w:val="22"/>
                <w:szCs w:val="22"/>
              </w:rPr>
              <w:t>VMware</w:t>
            </w:r>
            <w:proofErr w:type="spellEnd"/>
            <w:r w:rsidRPr="009C6B96">
              <w:rPr>
                <w:rFonts w:ascii="Times New Roman" w:hAnsi="Times New Roman" w:cs="Times New Roman"/>
                <w:sz w:val="22"/>
                <w:szCs w:val="22"/>
              </w:rPr>
              <w:t xml:space="preserve"> </w:t>
            </w:r>
            <w:proofErr w:type="spellStart"/>
            <w:r w:rsidRPr="009C6B96">
              <w:rPr>
                <w:rFonts w:ascii="Times New Roman" w:hAnsi="Times New Roman" w:cs="Times New Roman"/>
                <w:sz w:val="22"/>
                <w:szCs w:val="22"/>
              </w:rPr>
              <w:t>vSphere</w:t>
            </w:r>
            <w:proofErr w:type="spellEnd"/>
            <w:r w:rsidRPr="009C6B96">
              <w:rPr>
                <w:rFonts w:ascii="Times New Roman" w:hAnsi="Times New Roman" w:cs="Times New Roman"/>
                <w:sz w:val="22"/>
                <w:szCs w:val="22"/>
              </w:rPr>
              <w:t xml:space="preserve"> agentą komutatoriuje.</w:t>
            </w:r>
          </w:p>
        </w:tc>
      </w:tr>
      <w:tr w:rsidR="007C1F7F" w:rsidRPr="009C6B96" w14:paraId="7578C7D4" w14:textId="77777777" w:rsidTr="007C1F7F">
        <w:trPr>
          <w:cantSplit/>
        </w:trPr>
        <w:tc>
          <w:tcPr>
            <w:tcW w:w="630" w:type="dxa"/>
          </w:tcPr>
          <w:p w14:paraId="1B79516B"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1835314B" w14:textId="77777777" w:rsidR="007C1F7F" w:rsidRPr="009C6B96" w:rsidRDefault="007C1F7F" w:rsidP="00884E74">
            <w:pPr>
              <w:snapToGrid w:val="0"/>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Komutatorių apjungimas</w:t>
            </w:r>
          </w:p>
        </w:tc>
        <w:tc>
          <w:tcPr>
            <w:tcW w:w="7087" w:type="dxa"/>
            <w:vAlign w:val="center"/>
          </w:tcPr>
          <w:p w14:paraId="4BB0BF4C" w14:textId="2AB03FC3" w:rsidR="007C1F7F" w:rsidRPr="009C6B96" w:rsidRDefault="007C1F7F" w:rsidP="008117EB">
            <w:pPr>
              <w:spacing w:after="120"/>
              <w:jc w:val="both"/>
              <w:rPr>
                <w:rFonts w:ascii="Times New Roman" w:hAnsi="Times New Roman" w:cs="Times New Roman"/>
                <w:sz w:val="22"/>
                <w:szCs w:val="22"/>
              </w:rPr>
            </w:pPr>
            <w:r w:rsidRPr="009C6B96">
              <w:rPr>
                <w:rFonts w:ascii="Times New Roman" w:eastAsia="Times New Roman" w:hAnsi="Times New Roman" w:cs="Times New Roman"/>
                <w:sz w:val="22"/>
                <w:szCs w:val="22"/>
                <w:lang w:eastAsia="lt-LT"/>
              </w:rPr>
              <w:t xml:space="preserve">Turi būti galimybė apjungti du komutatorius į vieną loginį vienetą (L2 lygmuo) naudojant 100Gbps prievadus. </w:t>
            </w:r>
          </w:p>
        </w:tc>
      </w:tr>
      <w:tr w:rsidR="007C1F7F" w:rsidRPr="009C6B96" w14:paraId="0AD6DEE6" w14:textId="77777777" w:rsidTr="007C1F7F">
        <w:trPr>
          <w:cantSplit/>
        </w:trPr>
        <w:tc>
          <w:tcPr>
            <w:tcW w:w="630" w:type="dxa"/>
          </w:tcPr>
          <w:p w14:paraId="35970C79"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7EC64C8E" w14:textId="77777777" w:rsidR="007C1F7F" w:rsidRPr="009C6B96" w:rsidRDefault="007C1F7F" w:rsidP="00620383">
            <w:pPr>
              <w:snapToGrid w:val="0"/>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Aukštas patikimumas</w:t>
            </w:r>
          </w:p>
        </w:tc>
        <w:tc>
          <w:tcPr>
            <w:tcW w:w="7087" w:type="dxa"/>
          </w:tcPr>
          <w:p w14:paraId="1873D22F" w14:textId="77777777" w:rsidR="007C1F7F" w:rsidRPr="009C6B96" w:rsidRDefault="007C1F7F" w:rsidP="00620383">
            <w:pPr>
              <w:snapToGrid w:val="0"/>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 xml:space="preserve">MC-LAG arba analogiškas. </w:t>
            </w:r>
          </w:p>
          <w:p w14:paraId="2E530C73" w14:textId="77777777" w:rsidR="007C1F7F" w:rsidRPr="009C6B96" w:rsidRDefault="007C1F7F" w:rsidP="008117EB">
            <w:pPr>
              <w:spacing w:after="120"/>
              <w:jc w:val="both"/>
              <w:rPr>
                <w:rFonts w:ascii="Times New Roman" w:hAnsi="Times New Roman" w:cs="Times New Roman"/>
                <w:sz w:val="22"/>
                <w:szCs w:val="22"/>
              </w:rPr>
            </w:pPr>
            <w:r w:rsidRPr="009C6B96">
              <w:rPr>
                <w:rFonts w:ascii="Times New Roman" w:eastAsia="Times New Roman" w:hAnsi="Times New Roman" w:cs="Times New Roman"/>
                <w:sz w:val="22"/>
                <w:szCs w:val="22"/>
                <w:lang w:eastAsia="lt-LT"/>
              </w:rPr>
              <w:t>Programinės įrangos atnaujinimo mechanizmas leidžiantis atnaujinti programinę įrangą veikiančiame komutatorių telkinyje nenutraukiant bendros sistemos darbo.</w:t>
            </w:r>
          </w:p>
        </w:tc>
      </w:tr>
      <w:tr w:rsidR="007C1F7F" w:rsidRPr="009C6B96" w14:paraId="4F58EDDD" w14:textId="77777777" w:rsidTr="007C1F7F">
        <w:trPr>
          <w:cantSplit/>
        </w:trPr>
        <w:tc>
          <w:tcPr>
            <w:tcW w:w="630" w:type="dxa"/>
          </w:tcPr>
          <w:p w14:paraId="7031D8E5"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435AC400" w14:textId="77777777" w:rsidR="007C1F7F" w:rsidRPr="009C6B96" w:rsidRDefault="007C1F7F" w:rsidP="00620383">
            <w:pPr>
              <w:snapToGrid w:val="0"/>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Vienkrypčio ryšio aptikimas</w:t>
            </w:r>
          </w:p>
        </w:tc>
        <w:tc>
          <w:tcPr>
            <w:tcW w:w="7087" w:type="dxa"/>
          </w:tcPr>
          <w:p w14:paraId="0C1E02C1" w14:textId="77777777" w:rsidR="007C1F7F" w:rsidRPr="009C6B96" w:rsidRDefault="007C1F7F" w:rsidP="008117EB">
            <w:pPr>
              <w:spacing w:after="120"/>
              <w:jc w:val="both"/>
              <w:rPr>
                <w:rFonts w:ascii="Times New Roman" w:hAnsi="Times New Roman" w:cs="Times New Roman"/>
                <w:sz w:val="22"/>
                <w:szCs w:val="22"/>
              </w:rPr>
            </w:pPr>
            <w:r w:rsidRPr="009C6B96">
              <w:rPr>
                <w:rFonts w:ascii="Times New Roman" w:eastAsia="Times New Roman" w:hAnsi="Times New Roman" w:cs="Times New Roman"/>
                <w:sz w:val="22"/>
                <w:szCs w:val="22"/>
                <w:lang w:eastAsia="lt-LT"/>
              </w:rPr>
              <w:t>Ryšio problemos aptikimas (apsauga nuo L2 kilpų), kai dingsta ryšys tik viena kryptimi.</w:t>
            </w:r>
          </w:p>
        </w:tc>
      </w:tr>
      <w:tr w:rsidR="007C1F7F" w:rsidRPr="009C6B96" w14:paraId="1ABD87CB" w14:textId="77777777" w:rsidTr="007C1F7F">
        <w:trPr>
          <w:cantSplit/>
        </w:trPr>
        <w:tc>
          <w:tcPr>
            <w:tcW w:w="630" w:type="dxa"/>
          </w:tcPr>
          <w:p w14:paraId="21AA1ADE"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15D5797D"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Virtualių tinklų palaikymas vienu metu</w:t>
            </w:r>
          </w:p>
        </w:tc>
        <w:tc>
          <w:tcPr>
            <w:tcW w:w="7087" w:type="dxa"/>
          </w:tcPr>
          <w:p w14:paraId="39A264C9" w14:textId="77777777" w:rsidR="007C1F7F" w:rsidRPr="009C6B96" w:rsidRDefault="007C1F7F" w:rsidP="008117EB">
            <w:pPr>
              <w:snapToGrid w:val="0"/>
              <w:spacing w:after="120"/>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mažiaus kaip 4000</w:t>
            </w:r>
          </w:p>
        </w:tc>
      </w:tr>
      <w:tr w:rsidR="007C1F7F" w:rsidRPr="009C6B96" w14:paraId="7097F0FE" w14:textId="77777777" w:rsidTr="007C1F7F">
        <w:trPr>
          <w:cantSplit/>
        </w:trPr>
        <w:tc>
          <w:tcPr>
            <w:tcW w:w="630" w:type="dxa"/>
          </w:tcPr>
          <w:p w14:paraId="740F4977"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09824874" w14:textId="77777777" w:rsidR="007C1F7F" w:rsidRPr="009C6B96" w:rsidRDefault="007C1F7F" w:rsidP="00620383">
            <w:pPr>
              <w:snapToGrid w:val="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Virtualių </w:t>
            </w:r>
            <w:proofErr w:type="spellStart"/>
            <w:r w:rsidRPr="009C6B96">
              <w:rPr>
                <w:rFonts w:ascii="Times New Roman" w:hAnsi="Times New Roman" w:cs="Times New Roman"/>
                <w:color w:val="000000" w:themeColor="text1"/>
                <w:sz w:val="22"/>
                <w:szCs w:val="22"/>
              </w:rPr>
              <w:t>maršrutizuojamų</w:t>
            </w:r>
            <w:proofErr w:type="spellEnd"/>
            <w:r w:rsidRPr="009C6B96">
              <w:rPr>
                <w:rFonts w:ascii="Times New Roman" w:hAnsi="Times New Roman" w:cs="Times New Roman"/>
                <w:color w:val="000000" w:themeColor="text1"/>
                <w:sz w:val="22"/>
                <w:szCs w:val="22"/>
              </w:rPr>
              <w:t xml:space="preserve"> tinklų palaikymas vienu metu </w:t>
            </w:r>
          </w:p>
        </w:tc>
        <w:tc>
          <w:tcPr>
            <w:tcW w:w="7087" w:type="dxa"/>
          </w:tcPr>
          <w:p w14:paraId="6622451B" w14:textId="77777777" w:rsidR="007C1F7F" w:rsidRPr="009C6B96" w:rsidRDefault="007C1F7F" w:rsidP="008117EB">
            <w:pPr>
              <w:snapToGrid w:val="0"/>
              <w:spacing w:after="12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Ne mažiaus kaip 2000</w:t>
            </w:r>
          </w:p>
        </w:tc>
      </w:tr>
      <w:tr w:rsidR="007C1F7F" w:rsidRPr="009C6B96" w14:paraId="3AE289AE" w14:textId="77777777" w:rsidTr="007C1F7F">
        <w:trPr>
          <w:cantSplit/>
        </w:trPr>
        <w:tc>
          <w:tcPr>
            <w:tcW w:w="630" w:type="dxa"/>
          </w:tcPr>
          <w:p w14:paraId="100533F7"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32A74F97"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MAC adresų lentelės dydis</w:t>
            </w:r>
          </w:p>
        </w:tc>
        <w:tc>
          <w:tcPr>
            <w:tcW w:w="7087" w:type="dxa"/>
          </w:tcPr>
          <w:p w14:paraId="57A52AEC" w14:textId="77777777" w:rsidR="007C1F7F" w:rsidRPr="009C6B96" w:rsidRDefault="007C1F7F" w:rsidP="008117EB">
            <w:pPr>
              <w:snapToGrid w:val="0"/>
              <w:spacing w:after="120"/>
              <w:rPr>
                <w:rFonts w:ascii="Times New Roman" w:hAnsi="Times New Roman" w:cs="Times New Roman"/>
                <w:b/>
                <w:sz w:val="22"/>
                <w:szCs w:val="22"/>
              </w:rPr>
            </w:pPr>
            <w:r w:rsidRPr="009C6B96">
              <w:rPr>
                <w:rFonts w:ascii="Times New Roman" w:hAnsi="Times New Roman" w:cs="Times New Roman"/>
                <w:color w:val="000000" w:themeColor="text1"/>
                <w:sz w:val="22"/>
                <w:szCs w:val="22"/>
              </w:rPr>
              <w:t>Ne mažiau kaip 200k</w:t>
            </w:r>
          </w:p>
        </w:tc>
      </w:tr>
      <w:tr w:rsidR="007C1F7F" w:rsidRPr="009C6B96" w14:paraId="0555BCBA" w14:textId="77777777" w:rsidTr="007C1F7F">
        <w:trPr>
          <w:cantSplit/>
        </w:trPr>
        <w:tc>
          <w:tcPr>
            <w:tcW w:w="630" w:type="dxa"/>
          </w:tcPr>
          <w:p w14:paraId="1FC89894"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6D921A5D"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IPv4/IPv6 maršrutų kiekis</w:t>
            </w:r>
          </w:p>
        </w:tc>
        <w:tc>
          <w:tcPr>
            <w:tcW w:w="7087" w:type="dxa"/>
          </w:tcPr>
          <w:p w14:paraId="190A4F42" w14:textId="77777777" w:rsidR="007C1F7F" w:rsidRPr="009C6B96" w:rsidRDefault="007C1F7F" w:rsidP="008117EB">
            <w:pPr>
              <w:snapToGrid w:val="0"/>
              <w:spacing w:after="120"/>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kaip 600k</w:t>
            </w:r>
          </w:p>
        </w:tc>
      </w:tr>
      <w:tr w:rsidR="007C1F7F" w:rsidRPr="009C6B96" w14:paraId="4D4D2B8A" w14:textId="77777777" w:rsidTr="007C1F7F">
        <w:trPr>
          <w:cantSplit/>
        </w:trPr>
        <w:tc>
          <w:tcPr>
            <w:tcW w:w="630" w:type="dxa"/>
          </w:tcPr>
          <w:p w14:paraId="4535E4BE"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3F951734"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IGMP grupių</w:t>
            </w:r>
          </w:p>
        </w:tc>
        <w:tc>
          <w:tcPr>
            <w:tcW w:w="7087" w:type="dxa"/>
          </w:tcPr>
          <w:p w14:paraId="55A7F8FC" w14:textId="77777777" w:rsidR="007C1F7F" w:rsidRPr="009C6B96" w:rsidRDefault="007C1F7F" w:rsidP="008117EB">
            <w:pPr>
              <w:snapToGrid w:val="0"/>
              <w:spacing w:after="120"/>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kaip 7000</w:t>
            </w:r>
          </w:p>
        </w:tc>
      </w:tr>
      <w:tr w:rsidR="007C1F7F" w:rsidRPr="009C6B96" w14:paraId="25A011AB" w14:textId="77777777" w:rsidTr="007C1F7F">
        <w:trPr>
          <w:cantSplit/>
        </w:trPr>
        <w:tc>
          <w:tcPr>
            <w:tcW w:w="630" w:type="dxa"/>
          </w:tcPr>
          <w:p w14:paraId="248C2001"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2EB49C28"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IPv4/IPv6 ACL (</w:t>
            </w:r>
            <w:proofErr w:type="spellStart"/>
            <w:r w:rsidRPr="009C6B96">
              <w:rPr>
                <w:rFonts w:ascii="Times New Roman" w:hAnsi="Times New Roman" w:cs="Times New Roman"/>
                <w:color w:val="000000" w:themeColor="text1"/>
                <w:sz w:val="22"/>
                <w:szCs w:val="22"/>
              </w:rPr>
              <w:t>ingress</w:t>
            </w:r>
            <w:proofErr w:type="spellEnd"/>
            <w:r w:rsidRPr="009C6B96">
              <w:rPr>
                <w:rFonts w:ascii="Times New Roman" w:hAnsi="Times New Roman" w:cs="Times New Roman"/>
                <w:color w:val="000000" w:themeColor="text1"/>
                <w:sz w:val="22"/>
                <w:szCs w:val="22"/>
              </w:rPr>
              <w:t>/</w:t>
            </w:r>
            <w:proofErr w:type="spellStart"/>
            <w:r w:rsidRPr="009C6B96">
              <w:rPr>
                <w:rFonts w:ascii="Times New Roman" w:hAnsi="Times New Roman" w:cs="Times New Roman"/>
                <w:color w:val="000000" w:themeColor="text1"/>
                <w:sz w:val="22"/>
                <w:szCs w:val="22"/>
              </w:rPr>
              <w:t>egress</w:t>
            </w:r>
            <w:proofErr w:type="spellEnd"/>
            <w:r w:rsidRPr="009C6B96">
              <w:rPr>
                <w:rFonts w:ascii="Times New Roman" w:hAnsi="Times New Roman" w:cs="Times New Roman"/>
                <w:color w:val="000000" w:themeColor="text1"/>
                <w:sz w:val="22"/>
                <w:szCs w:val="22"/>
              </w:rPr>
              <w:t>)</w:t>
            </w:r>
          </w:p>
        </w:tc>
        <w:tc>
          <w:tcPr>
            <w:tcW w:w="7087" w:type="dxa"/>
          </w:tcPr>
          <w:p w14:paraId="61D7838B" w14:textId="77777777" w:rsidR="007C1F7F" w:rsidRPr="009C6B96" w:rsidRDefault="007C1F7F" w:rsidP="008117EB">
            <w:pPr>
              <w:snapToGrid w:val="0"/>
              <w:spacing w:after="120"/>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8k</w:t>
            </w:r>
          </w:p>
        </w:tc>
      </w:tr>
      <w:tr w:rsidR="007C1F7F" w:rsidRPr="009C6B96" w14:paraId="0F4AEC0C" w14:textId="77777777" w:rsidTr="007C1F7F">
        <w:trPr>
          <w:cantSplit/>
        </w:trPr>
        <w:tc>
          <w:tcPr>
            <w:tcW w:w="630" w:type="dxa"/>
          </w:tcPr>
          <w:p w14:paraId="08D2973B"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12005833"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Eilučių per IPv4/IPv6 ACL (</w:t>
            </w:r>
            <w:proofErr w:type="spellStart"/>
            <w:r w:rsidRPr="009C6B96">
              <w:rPr>
                <w:rFonts w:ascii="Times New Roman" w:hAnsi="Times New Roman" w:cs="Times New Roman"/>
                <w:color w:val="000000" w:themeColor="text1"/>
                <w:sz w:val="22"/>
                <w:szCs w:val="22"/>
              </w:rPr>
              <w:t>ingress</w:t>
            </w:r>
            <w:proofErr w:type="spellEnd"/>
            <w:r w:rsidRPr="009C6B96">
              <w:rPr>
                <w:rFonts w:ascii="Times New Roman" w:hAnsi="Times New Roman" w:cs="Times New Roman"/>
                <w:color w:val="000000" w:themeColor="text1"/>
                <w:sz w:val="22"/>
                <w:szCs w:val="22"/>
              </w:rPr>
              <w:t>/</w:t>
            </w:r>
            <w:proofErr w:type="spellStart"/>
            <w:r w:rsidRPr="009C6B96">
              <w:rPr>
                <w:rFonts w:ascii="Times New Roman" w:hAnsi="Times New Roman" w:cs="Times New Roman"/>
                <w:color w:val="000000" w:themeColor="text1"/>
                <w:sz w:val="22"/>
                <w:szCs w:val="22"/>
              </w:rPr>
              <w:t>egress</w:t>
            </w:r>
            <w:proofErr w:type="spellEnd"/>
            <w:r w:rsidRPr="009C6B96">
              <w:rPr>
                <w:rFonts w:ascii="Times New Roman" w:hAnsi="Times New Roman" w:cs="Times New Roman"/>
                <w:color w:val="000000" w:themeColor="text1"/>
                <w:sz w:val="22"/>
                <w:szCs w:val="22"/>
              </w:rPr>
              <w:t>)</w:t>
            </w:r>
          </w:p>
        </w:tc>
        <w:tc>
          <w:tcPr>
            <w:tcW w:w="7087" w:type="dxa"/>
          </w:tcPr>
          <w:p w14:paraId="324464FC" w14:textId="77777777" w:rsidR="007C1F7F" w:rsidRPr="009C6B96" w:rsidRDefault="007C1F7F" w:rsidP="008117EB">
            <w:pPr>
              <w:snapToGrid w:val="0"/>
              <w:spacing w:after="120"/>
              <w:rPr>
                <w:rFonts w:ascii="Times New Roman" w:hAnsi="Times New Roman" w:cs="Times New Roman"/>
                <w:bCs/>
                <w:sz w:val="22"/>
                <w:szCs w:val="22"/>
              </w:rPr>
            </w:pPr>
            <w:r w:rsidRPr="009C6B96">
              <w:rPr>
                <w:rFonts w:ascii="Times New Roman" w:hAnsi="Times New Roman" w:cs="Times New Roman"/>
                <w:color w:val="000000" w:themeColor="text1"/>
                <w:sz w:val="22"/>
                <w:szCs w:val="22"/>
              </w:rPr>
              <w:t>Ne mažiau kaip 16k</w:t>
            </w:r>
          </w:p>
        </w:tc>
      </w:tr>
      <w:tr w:rsidR="007C1F7F" w:rsidRPr="009C6B96" w14:paraId="50E5EEB3" w14:textId="77777777" w:rsidTr="007C1F7F">
        <w:trPr>
          <w:cantSplit/>
        </w:trPr>
        <w:tc>
          <w:tcPr>
            <w:tcW w:w="630" w:type="dxa"/>
          </w:tcPr>
          <w:p w14:paraId="484E4C65"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7ED595D4"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Paketų buferio dydis</w:t>
            </w:r>
          </w:p>
        </w:tc>
        <w:tc>
          <w:tcPr>
            <w:tcW w:w="7087" w:type="dxa"/>
          </w:tcPr>
          <w:p w14:paraId="62E1EFBB" w14:textId="3EA688C3" w:rsidR="007C1F7F" w:rsidRPr="009C6B96" w:rsidRDefault="007C1F7F" w:rsidP="008117EB">
            <w:pPr>
              <w:snapToGrid w:val="0"/>
              <w:spacing w:after="120"/>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kaip 32 MB</w:t>
            </w:r>
          </w:p>
        </w:tc>
      </w:tr>
      <w:tr w:rsidR="007C1F7F" w:rsidRPr="009C6B96" w14:paraId="7373A1B1" w14:textId="77777777" w:rsidTr="007C1F7F">
        <w:trPr>
          <w:cantSplit/>
        </w:trPr>
        <w:tc>
          <w:tcPr>
            <w:tcW w:w="630" w:type="dxa"/>
          </w:tcPr>
          <w:p w14:paraId="2003183B"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31C542B0" w14:textId="51FA4CDA" w:rsidR="007C1F7F" w:rsidRPr="009C6B96" w:rsidRDefault="00214759"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Operatyviosios</w:t>
            </w:r>
            <w:r w:rsidR="007C1F7F" w:rsidRPr="009C6B96">
              <w:rPr>
                <w:rFonts w:ascii="Times New Roman" w:hAnsi="Times New Roman" w:cs="Times New Roman"/>
                <w:color w:val="000000" w:themeColor="text1"/>
                <w:sz w:val="22"/>
                <w:szCs w:val="22"/>
              </w:rPr>
              <w:t xml:space="preserve"> atminties dydis</w:t>
            </w:r>
          </w:p>
        </w:tc>
        <w:tc>
          <w:tcPr>
            <w:tcW w:w="7087" w:type="dxa"/>
          </w:tcPr>
          <w:p w14:paraId="779C16B4" w14:textId="3B2E3845" w:rsidR="007C1F7F" w:rsidRPr="009C6B96" w:rsidRDefault="007C1F7F" w:rsidP="008117EB">
            <w:pPr>
              <w:pStyle w:val="ListParagraph"/>
              <w:numPr>
                <w:ilvl w:val="0"/>
                <w:numId w:val="9"/>
              </w:numPr>
              <w:spacing w:after="12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Ne mažiau kaip 16 GB</w:t>
            </w:r>
          </w:p>
        </w:tc>
      </w:tr>
      <w:tr w:rsidR="007C1F7F" w:rsidRPr="009C6B96" w14:paraId="73E3A586" w14:textId="77777777" w:rsidTr="007C1F7F">
        <w:trPr>
          <w:cantSplit/>
        </w:trPr>
        <w:tc>
          <w:tcPr>
            <w:tcW w:w="630" w:type="dxa"/>
          </w:tcPr>
          <w:p w14:paraId="360EE78E" w14:textId="77777777" w:rsidR="007C1F7F" w:rsidRPr="009C6B96" w:rsidRDefault="007C1F7F" w:rsidP="00EB581B">
            <w:pPr>
              <w:pStyle w:val="CommentText"/>
              <w:numPr>
                <w:ilvl w:val="0"/>
                <w:numId w:val="17"/>
              </w:numPr>
              <w:snapToGrid w:val="0"/>
              <w:rPr>
                <w:sz w:val="22"/>
                <w:szCs w:val="22"/>
              </w:rPr>
            </w:pPr>
          </w:p>
        </w:tc>
        <w:tc>
          <w:tcPr>
            <w:tcW w:w="1922" w:type="dxa"/>
          </w:tcPr>
          <w:p w14:paraId="74D60DEC" w14:textId="77777777" w:rsidR="007C1F7F" w:rsidRPr="009C6B96" w:rsidRDefault="007C1F7F" w:rsidP="00620383">
            <w:pPr>
              <w:pStyle w:val="CommentText"/>
              <w:snapToGrid w:val="0"/>
              <w:rPr>
                <w:sz w:val="22"/>
                <w:szCs w:val="22"/>
              </w:rPr>
            </w:pPr>
            <w:r w:rsidRPr="009C6B96">
              <w:rPr>
                <w:color w:val="000000" w:themeColor="text1"/>
                <w:sz w:val="22"/>
                <w:szCs w:val="22"/>
              </w:rPr>
              <w:t>Saugojimo atminties dydis</w:t>
            </w:r>
          </w:p>
        </w:tc>
        <w:tc>
          <w:tcPr>
            <w:tcW w:w="7087" w:type="dxa"/>
          </w:tcPr>
          <w:p w14:paraId="52E100AF" w14:textId="7731701A" w:rsidR="007C1F7F" w:rsidRPr="009C6B96" w:rsidRDefault="007C1F7F" w:rsidP="008117EB">
            <w:pPr>
              <w:pStyle w:val="ListParagraph"/>
              <w:numPr>
                <w:ilvl w:val="0"/>
                <w:numId w:val="9"/>
              </w:numPr>
              <w:spacing w:after="120"/>
              <w:jc w:val="both"/>
              <w:rPr>
                <w:rFonts w:ascii="Times New Roman" w:hAnsi="Times New Roman" w:cs="Times New Roman"/>
                <w:sz w:val="22"/>
                <w:szCs w:val="22"/>
              </w:rPr>
            </w:pPr>
            <w:r w:rsidRPr="009C6B96">
              <w:rPr>
                <w:rFonts w:ascii="Times New Roman" w:hAnsi="Times New Roman" w:cs="Times New Roman"/>
                <w:color w:val="000000" w:themeColor="text1"/>
                <w:sz w:val="22"/>
                <w:szCs w:val="22"/>
              </w:rPr>
              <w:t xml:space="preserve">Ne mažiau kaip 32 GB. Saugojimo atmintis turi būti </w:t>
            </w:r>
            <w:proofErr w:type="spellStart"/>
            <w:r w:rsidRPr="009C6B96">
              <w:rPr>
                <w:rFonts w:ascii="Times New Roman" w:hAnsi="Times New Roman" w:cs="Times New Roman"/>
                <w:color w:val="000000" w:themeColor="text1"/>
                <w:sz w:val="22"/>
                <w:szCs w:val="22"/>
              </w:rPr>
              <w:t>eMMC</w:t>
            </w:r>
            <w:proofErr w:type="spellEnd"/>
            <w:r w:rsidRPr="009C6B96">
              <w:rPr>
                <w:rFonts w:ascii="Times New Roman" w:hAnsi="Times New Roman" w:cs="Times New Roman"/>
                <w:color w:val="000000" w:themeColor="text1"/>
                <w:sz w:val="22"/>
                <w:szCs w:val="22"/>
              </w:rPr>
              <w:t xml:space="preserve"> tipo</w:t>
            </w:r>
          </w:p>
        </w:tc>
      </w:tr>
      <w:tr w:rsidR="007C1F7F" w:rsidRPr="009C6B96" w14:paraId="35A279C2" w14:textId="77777777" w:rsidTr="007C1F7F">
        <w:trPr>
          <w:cantSplit/>
        </w:trPr>
        <w:tc>
          <w:tcPr>
            <w:tcW w:w="630" w:type="dxa"/>
          </w:tcPr>
          <w:p w14:paraId="7F51F5D8" w14:textId="77777777" w:rsidR="007C1F7F" w:rsidRPr="009C6B96" w:rsidRDefault="007C1F7F" w:rsidP="00EB581B">
            <w:pPr>
              <w:pStyle w:val="CommentText"/>
              <w:numPr>
                <w:ilvl w:val="0"/>
                <w:numId w:val="17"/>
              </w:numPr>
              <w:snapToGrid w:val="0"/>
              <w:rPr>
                <w:sz w:val="22"/>
                <w:szCs w:val="22"/>
              </w:rPr>
            </w:pPr>
          </w:p>
        </w:tc>
        <w:tc>
          <w:tcPr>
            <w:tcW w:w="1922" w:type="dxa"/>
          </w:tcPr>
          <w:p w14:paraId="06515C87"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Standartų palaikymas</w:t>
            </w:r>
          </w:p>
        </w:tc>
        <w:tc>
          <w:tcPr>
            <w:tcW w:w="7087" w:type="dxa"/>
          </w:tcPr>
          <w:p w14:paraId="7A5760A9"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palaikomi šie ar jiems lygiaverčiai standartai:</w:t>
            </w:r>
          </w:p>
          <w:p w14:paraId="05242763" w14:textId="77777777"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802.1Q (VLAN);</w:t>
            </w:r>
          </w:p>
          <w:p w14:paraId="5707BB55" w14:textId="0E83218E"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802.1ad (</w:t>
            </w:r>
            <w:proofErr w:type="spellStart"/>
            <w:r w:rsidRPr="009C6B96">
              <w:rPr>
                <w:rFonts w:ascii="Times New Roman" w:hAnsi="Times New Roman" w:cs="Times New Roman"/>
                <w:color w:val="000000" w:themeColor="text1"/>
                <w:sz w:val="22"/>
                <w:szCs w:val="22"/>
              </w:rPr>
              <w:t>QinQ</w:t>
            </w:r>
            <w:proofErr w:type="spellEnd"/>
            <w:r w:rsidRPr="009C6B96">
              <w:rPr>
                <w:rFonts w:ascii="Times New Roman" w:hAnsi="Times New Roman" w:cs="Times New Roman"/>
                <w:color w:val="000000" w:themeColor="text1"/>
                <w:sz w:val="22"/>
                <w:szCs w:val="22"/>
              </w:rPr>
              <w:t xml:space="preserve"> arba VLAN </w:t>
            </w:r>
            <w:proofErr w:type="spellStart"/>
            <w:r w:rsidRPr="009C6B96">
              <w:rPr>
                <w:rFonts w:ascii="Times New Roman" w:hAnsi="Times New Roman" w:cs="Times New Roman"/>
                <w:color w:val="000000" w:themeColor="text1"/>
                <w:sz w:val="22"/>
                <w:szCs w:val="22"/>
              </w:rPr>
              <w:t>tunneling</w:t>
            </w:r>
            <w:proofErr w:type="spellEnd"/>
            <w:r w:rsidRPr="009C6B96">
              <w:rPr>
                <w:rFonts w:ascii="Times New Roman" w:hAnsi="Times New Roman" w:cs="Times New Roman"/>
                <w:color w:val="000000" w:themeColor="text1"/>
                <w:sz w:val="22"/>
                <w:szCs w:val="22"/>
              </w:rPr>
              <w:t>)</w:t>
            </w:r>
            <w:r w:rsidR="008117EB" w:rsidRPr="009C6B96">
              <w:rPr>
                <w:rFonts w:ascii="Times New Roman" w:hAnsi="Times New Roman" w:cs="Times New Roman"/>
                <w:color w:val="000000" w:themeColor="text1"/>
                <w:sz w:val="22"/>
                <w:szCs w:val="22"/>
              </w:rPr>
              <w:t>;</w:t>
            </w:r>
          </w:p>
          <w:p w14:paraId="5EAA98D3" w14:textId="769EB78E"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MSTP, RPVST+;</w:t>
            </w:r>
          </w:p>
          <w:p w14:paraId="51B5B489" w14:textId="77777777"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IEEE 802.1AB LLDP;</w:t>
            </w:r>
          </w:p>
          <w:p w14:paraId="42DBDC76" w14:textId="77777777"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Port </w:t>
            </w:r>
            <w:proofErr w:type="spellStart"/>
            <w:r w:rsidRPr="009C6B96">
              <w:rPr>
                <w:rFonts w:ascii="Times New Roman" w:hAnsi="Times New Roman" w:cs="Times New Roman"/>
                <w:color w:val="000000" w:themeColor="text1"/>
                <w:sz w:val="22"/>
                <w:szCs w:val="22"/>
              </w:rPr>
              <w:t>Mirroring</w:t>
            </w:r>
            <w:proofErr w:type="spellEnd"/>
            <w:r w:rsidRPr="009C6B96">
              <w:rPr>
                <w:rFonts w:ascii="Times New Roman" w:hAnsi="Times New Roman" w:cs="Times New Roman"/>
                <w:color w:val="000000" w:themeColor="text1"/>
                <w:sz w:val="22"/>
                <w:szCs w:val="22"/>
              </w:rPr>
              <w:t xml:space="preserve"> arba lygiavertis;</w:t>
            </w:r>
          </w:p>
          <w:p w14:paraId="07A57BE7" w14:textId="08ADCC4B"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NTP ir PTP (BC ir TC rėžimai)</w:t>
            </w:r>
            <w:r w:rsidR="008117EB" w:rsidRPr="009C6B96">
              <w:rPr>
                <w:rFonts w:ascii="Times New Roman" w:hAnsi="Times New Roman" w:cs="Times New Roman"/>
                <w:color w:val="000000" w:themeColor="text1"/>
                <w:sz w:val="22"/>
                <w:szCs w:val="22"/>
              </w:rPr>
              <w:t>;</w:t>
            </w:r>
          </w:p>
          <w:p w14:paraId="728F0902" w14:textId="77777777"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ERPS;</w:t>
            </w:r>
          </w:p>
          <w:p w14:paraId="7459857D" w14:textId="77777777"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UDLD;</w:t>
            </w:r>
          </w:p>
          <w:p w14:paraId="55D10CD6" w14:textId="100D02D4" w:rsidR="007C1F7F" w:rsidRPr="009C6B96" w:rsidRDefault="007C1F7F" w:rsidP="00E71A7B">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MVRP arba lygiavertis;</w:t>
            </w:r>
          </w:p>
          <w:p w14:paraId="4FE64D5A" w14:textId="77777777"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DHCP </w:t>
            </w:r>
            <w:proofErr w:type="spellStart"/>
            <w:r w:rsidRPr="009C6B96">
              <w:rPr>
                <w:rFonts w:ascii="Times New Roman" w:hAnsi="Times New Roman" w:cs="Times New Roman"/>
                <w:color w:val="000000" w:themeColor="text1"/>
                <w:sz w:val="22"/>
                <w:szCs w:val="22"/>
              </w:rPr>
              <w:t>relay</w:t>
            </w:r>
            <w:proofErr w:type="spellEnd"/>
            <w:r w:rsidRPr="009C6B96">
              <w:rPr>
                <w:rFonts w:ascii="Times New Roman" w:hAnsi="Times New Roman" w:cs="Times New Roman"/>
                <w:color w:val="000000" w:themeColor="text1"/>
                <w:sz w:val="22"/>
                <w:szCs w:val="22"/>
              </w:rPr>
              <w:t>;</w:t>
            </w:r>
          </w:p>
          <w:p w14:paraId="513246D8" w14:textId="77777777"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DHCP </w:t>
            </w:r>
            <w:proofErr w:type="spellStart"/>
            <w:r w:rsidRPr="009C6B96">
              <w:rPr>
                <w:rFonts w:ascii="Times New Roman" w:hAnsi="Times New Roman" w:cs="Times New Roman"/>
                <w:color w:val="000000" w:themeColor="text1"/>
                <w:sz w:val="22"/>
                <w:szCs w:val="22"/>
              </w:rPr>
              <w:t>server</w:t>
            </w:r>
            <w:proofErr w:type="spellEnd"/>
            <w:r w:rsidRPr="009C6B96">
              <w:rPr>
                <w:rFonts w:ascii="Times New Roman" w:hAnsi="Times New Roman" w:cs="Times New Roman"/>
                <w:color w:val="000000" w:themeColor="text1"/>
                <w:sz w:val="22"/>
                <w:szCs w:val="22"/>
              </w:rPr>
              <w:t>;</w:t>
            </w:r>
          </w:p>
          <w:p w14:paraId="10D49B72" w14:textId="77777777" w:rsidR="007C1F7F" w:rsidRPr="009C6B96" w:rsidRDefault="007C1F7F" w:rsidP="008117EB">
            <w:pPr>
              <w:numPr>
                <w:ilvl w:val="0"/>
                <w:numId w:val="10"/>
              </w:numPr>
              <w:spacing w:after="120"/>
              <w:jc w:val="both"/>
              <w:rPr>
                <w:rStyle w:val="bold1"/>
                <w:rFonts w:ascii="Times New Roman" w:hAnsi="Times New Roman" w:cs="Times New Roman"/>
                <w:b w:val="0"/>
                <w:bCs w:val="0"/>
                <w:sz w:val="22"/>
                <w:szCs w:val="22"/>
              </w:rPr>
            </w:pPr>
            <w:r w:rsidRPr="009C6B96">
              <w:rPr>
                <w:rFonts w:ascii="Times New Roman" w:hAnsi="Times New Roman" w:cs="Times New Roman"/>
                <w:color w:val="000000" w:themeColor="text1"/>
                <w:sz w:val="22"/>
                <w:szCs w:val="22"/>
              </w:rPr>
              <w:t xml:space="preserve">IP </w:t>
            </w:r>
            <w:proofErr w:type="spellStart"/>
            <w:r w:rsidRPr="009C6B96">
              <w:rPr>
                <w:rFonts w:ascii="Times New Roman" w:hAnsi="Times New Roman" w:cs="Times New Roman"/>
                <w:color w:val="000000" w:themeColor="text1"/>
                <w:sz w:val="22"/>
                <w:szCs w:val="22"/>
              </w:rPr>
              <w:t>Direct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Broadcast</w:t>
            </w:r>
            <w:proofErr w:type="spellEnd"/>
            <w:r w:rsidRPr="009C6B96">
              <w:rPr>
                <w:rFonts w:ascii="Times New Roman" w:hAnsi="Times New Roman" w:cs="Times New Roman"/>
                <w:color w:val="000000" w:themeColor="text1"/>
                <w:sz w:val="22"/>
                <w:szCs w:val="22"/>
              </w:rPr>
              <w:t>.</w:t>
            </w:r>
          </w:p>
        </w:tc>
      </w:tr>
      <w:tr w:rsidR="007C1F7F" w:rsidRPr="009C6B96" w14:paraId="218B145A" w14:textId="77777777" w:rsidTr="007C1F7F">
        <w:trPr>
          <w:cantSplit/>
        </w:trPr>
        <w:tc>
          <w:tcPr>
            <w:tcW w:w="630" w:type="dxa"/>
          </w:tcPr>
          <w:p w14:paraId="3525C5BE"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051FE1B2"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VXLAN funkcionalumas</w:t>
            </w:r>
          </w:p>
        </w:tc>
        <w:tc>
          <w:tcPr>
            <w:tcW w:w="7087" w:type="dxa"/>
          </w:tcPr>
          <w:p w14:paraId="33220AB5"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palaikomi VXLAN funkcionalumai:</w:t>
            </w:r>
          </w:p>
          <w:p w14:paraId="3C019F91" w14:textId="77777777"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Statiniai VXLAN;</w:t>
            </w:r>
          </w:p>
          <w:p w14:paraId="2553410A" w14:textId="77777777" w:rsidR="007C1F7F" w:rsidRPr="009C6B96" w:rsidRDefault="007C1F7F" w:rsidP="00BD13B7">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VXLAN </w:t>
            </w:r>
            <w:proofErr w:type="spellStart"/>
            <w:r w:rsidRPr="009C6B96">
              <w:rPr>
                <w:rFonts w:ascii="Times New Roman" w:hAnsi="Times New Roman" w:cs="Times New Roman"/>
                <w:color w:val="000000" w:themeColor="text1"/>
                <w:sz w:val="22"/>
                <w:szCs w:val="22"/>
              </w:rPr>
              <w:t>Routing</w:t>
            </w:r>
            <w:proofErr w:type="spellEnd"/>
            <w:r w:rsidRPr="009C6B96">
              <w:rPr>
                <w:rFonts w:ascii="Times New Roman" w:hAnsi="Times New Roman" w:cs="Times New Roman"/>
                <w:color w:val="000000" w:themeColor="text1"/>
                <w:sz w:val="22"/>
                <w:szCs w:val="22"/>
              </w:rPr>
              <w:t>;</w:t>
            </w:r>
          </w:p>
          <w:p w14:paraId="05F2DB6D" w14:textId="77777777" w:rsidR="007C1F7F" w:rsidRPr="009C6B96" w:rsidRDefault="007C1F7F" w:rsidP="007D322A">
            <w:pPr>
              <w:numPr>
                <w:ilvl w:val="0"/>
                <w:numId w:val="10"/>
              </w:numPr>
              <w:spacing w:after="120"/>
              <w:ind w:left="723"/>
              <w:jc w:val="both"/>
              <w:rPr>
                <w:rFonts w:ascii="Times New Roman" w:hAnsi="Times New Roman" w:cs="Times New Roman"/>
                <w:sz w:val="22"/>
                <w:szCs w:val="22"/>
              </w:rPr>
            </w:pPr>
            <w:r w:rsidRPr="009C6B96">
              <w:rPr>
                <w:rFonts w:ascii="Times New Roman" w:hAnsi="Times New Roman" w:cs="Times New Roman"/>
                <w:color w:val="000000" w:themeColor="text1"/>
                <w:sz w:val="22"/>
                <w:szCs w:val="22"/>
              </w:rPr>
              <w:t>VXLAN BGP-EVPN.</w:t>
            </w:r>
          </w:p>
        </w:tc>
      </w:tr>
      <w:tr w:rsidR="007C1F7F" w:rsidRPr="009C6B96" w14:paraId="1419A036" w14:textId="77777777" w:rsidTr="007C1F7F">
        <w:trPr>
          <w:cantSplit/>
        </w:trPr>
        <w:tc>
          <w:tcPr>
            <w:tcW w:w="630" w:type="dxa"/>
          </w:tcPr>
          <w:p w14:paraId="6F987AC3"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47AA8247"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sz w:val="22"/>
                <w:szCs w:val="22"/>
              </w:rPr>
              <w:t>MPLS funkcionalumas</w:t>
            </w:r>
          </w:p>
        </w:tc>
        <w:tc>
          <w:tcPr>
            <w:tcW w:w="7087" w:type="dxa"/>
          </w:tcPr>
          <w:p w14:paraId="7354A5F2" w14:textId="77777777" w:rsidR="007C1F7F" w:rsidRPr="009C6B96" w:rsidRDefault="007C1F7F" w:rsidP="00620383">
            <w:pPr>
              <w:jc w:val="both"/>
              <w:rPr>
                <w:rFonts w:ascii="Times New Roman" w:hAnsi="Times New Roman" w:cs="Times New Roman"/>
                <w:sz w:val="22"/>
                <w:szCs w:val="22"/>
              </w:rPr>
            </w:pPr>
            <w:r w:rsidRPr="009C6B96">
              <w:rPr>
                <w:rFonts w:ascii="Times New Roman" w:hAnsi="Times New Roman" w:cs="Times New Roman"/>
                <w:sz w:val="22"/>
                <w:szCs w:val="22"/>
              </w:rPr>
              <w:t>Turi būti palaikomi MPLS funkcionalumai:</w:t>
            </w:r>
          </w:p>
          <w:p w14:paraId="116F320C" w14:textId="77777777" w:rsidR="007C1F7F" w:rsidRPr="009C6B96" w:rsidRDefault="007C1F7F" w:rsidP="00BD13B7">
            <w:pPr>
              <w:pStyle w:val="ListParagraph"/>
              <w:numPr>
                <w:ilvl w:val="0"/>
                <w:numId w:val="9"/>
              </w:numPr>
              <w:jc w:val="both"/>
              <w:rPr>
                <w:rFonts w:ascii="Times New Roman" w:hAnsi="Times New Roman" w:cs="Times New Roman"/>
                <w:sz w:val="22"/>
                <w:szCs w:val="22"/>
              </w:rPr>
            </w:pPr>
            <w:r w:rsidRPr="009C6B96">
              <w:rPr>
                <w:rFonts w:ascii="Times New Roman" w:hAnsi="Times New Roman" w:cs="Times New Roman"/>
                <w:sz w:val="22"/>
                <w:szCs w:val="22"/>
              </w:rPr>
              <w:t>LDP;</w:t>
            </w:r>
          </w:p>
          <w:p w14:paraId="71DFB705" w14:textId="77777777" w:rsidR="007C1F7F" w:rsidRPr="009C6B96" w:rsidRDefault="007C1F7F" w:rsidP="00BD13B7">
            <w:pPr>
              <w:pStyle w:val="ListParagraph"/>
              <w:numPr>
                <w:ilvl w:val="0"/>
                <w:numId w:val="9"/>
              </w:numPr>
              <w:jc w:val="both"/>
              <w:rPr>
                <w:rFonts w:ascii="Times New Roman" w:hAnsi="Times New Roman" w:cs="Times New Roman"/>
                <w:sz w:val="22"/>
                <w:szCs w:val="22"/>
              </w:rPr>
            </w:pPr>
            <w:r w:rsidRPr="009C6B96">
              <w:rPr>
                <w:rFonts w:ascii="Times New Roman" w:hAnsi="Times New Roman" w:cs="Times New Roman"/>
                <w:sz w:val="22"/>
                <w:szCs w:val="22"/>
              </w:rPr>
              <w:t>MPLS L3 VPN;</w:t>
            </w:r>
          </w:p>
          <w:p w14:paraId="2E7D31A7" w14:textId="569C1CBB" w:rsidR="007C1F7F" w:rsidRPr="009C6B96" w:rsidRDefault="007C1F7F" w:rsidP="008117EB">
            <w:pPr>
              <w:pStyle w:val="ListParagraph"/>
              <w:numPr>
                <w:ilvl w:val="0"/>
                <w:numId w:val="9"/>
              </w:numPr>
              <w:spacing w:after="120"/>
              <w:jc w:val="both"/>
              <w:rPr>
                <w:rFonts w:ascii="Times New Roman" w:hAnsi="Times New Roman" w:cs="Times New Roman"/>
                <w:sz w:val="22"/>
                <w:szCs w:val="22"/>
              </w:rPr>
            </w:pPr>
            <w:r w:rsidRPr="009C6B96">
              <w:rPr>
                <w:rFonts w:ascii="Times New Roman" w:hAnsi="Times New Roman" w:cs="Times New Roman"/>
                <w:sz w:val="22"/>
                <w:szCs w:val="22"/>
              </w:rPr>
              <w:t xml:space="preserve">Statinis ir </w:t>
            </w:r>
            <w:proofErr w:type="spellStart"/>
            <w:r w:rsidRPr="009C6B96">
              <w:rPr>
                <w:rFonts w:ascii="Times New Roman" w:hAnsi="Times New Roman" w:cs="Times New Roman"/>
                <w:sz w:val="22"/>
                <w:szCs w:val="22"/>
              </w:rPr>
              <w:t>eBGP</w:t>
            </w:r>
            <w:proofErr w:type="spellEnd"/>
            <w:r w:rsidRPr="009C6B96">
              <w:rPr>
                <w:rFonts w:ascii="Times New Roman" w:hAnsi="Times New Roman" w:cs="Times New Roman"/>
                <w:sz w:val="22"/>
                <w:szCs w:val="22"/>
              </w:rPr>
              <w:t xml:space="preserve"> </w:t>
            </w:r>
            <w:proofErr w:type="spellStart"/>
            <w:r w:rsidRPr="009C6B96">
              <w:rPr>
                <w:rFonts w:ascii="Times New Roman" w:hAnsi="Times New Roman" w:cs="Times New Roman"/>
                <w:sz w:val="22"/>
                <w:szCs w:val="22"/>
              </w:rPr>
              <w:t>maršrutizavimas</w:t>
            </w:r>
            <w:proofErr w:type="spellEnd"/>
            <w:r w:rsidR="008117EB" w:rsidRPr="009C6B96">
              <w:rPr>
                <w:rFonts w:ascii="Times New Roman" w:hAnsi="Times New Roman" w:cs="Times New Roman"/>
                <w:sz w:val="22"/>
                <w:szCs w:val="22"/>
              </w:rPr>
              <w:t>.</w:t>
            </w:r>
          </w:p>
        </w:tc>
      </w:tr>
      <w:tr w:rsidR="007C1F7F" w:rsidRPr="009C6B96" w14:paraId="5C65D304" w14:textId="77777777" w:rsidTr="007C1F7F">
        <w:trPr>
          <w:cantSplit/>
        </w:trPr>
        <w:tc>
          <w:tcPr>
            <w:tcW w:w="630" w:type="dxa"/>
          </w:tcPr>
          <w:p w14:paraId="3623F522"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1C7FF810" w14:textId="77777777" w:rsidR="007C1F7F" w:rsidRPr="009C6B96" w:rsidRDefault="007C1F7F" w:rsidP="00620383">
            <w:pPr>
              <w:snapToGrid w:val="0"/>
              <w:rPr>
                <w:rFonts w:ascii="Times New Roman" w:hAnsi="Times New Roman" w:cs="Times New Roman"/>
                <w:sz w:val="22"/>
                <w:szCs w:val="22"/>
              </w:rPr>
            </w:pPr>
            <w:proofErr w:type="spellStart"/>
            <w:r w:rsidRPr="009C6B96">
              <w:rPr>
                <w:rFonts w:ascii="Times New Roman" w:hAnsi="Times New Roman" w:cs="Times New Roman"/>
                <w:color w:val="000000" w:themeColor="text1"/>
                <w:sz w:val="22"/>
                <w:szCs w:val="22"/>
              </w:rPr>
              <w:t>Maršrutizavimas</w:t>
            </w:r>
            <w:proofErr w:type="spellEnd"/>
          </w:p>
        </w:tc>
        <w:tc>
          <w:tcPr>
            <w:tcW w:w="7087" w:type="dxa"/>
          </w:tcPr>
          <w:p w14:paraId="745C4810"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Turi būti palaikomi šie </w:t>
            </w:r>
            <w:proofErr w:type="spellStart"/>
            <w:r w:rsidRPr="009C6B96">
              <w:rPr>
                <w:rFonts w:ascii="Times New Roman" w:hAnsi="Times New Roman" w:cs="Times New Roman"/>
                <w:color w:val="000000" w:themeColor="text1"/>
                <w:sz w:val="22"/>
                <w:szCs w:val="22"/>
              </w:rPr>
              <w:t>maršrutizavimo</w:t>
            </w:r>
            <w:proofErr w:type="spellEnd"/>
            <w:r w:rsidRPr="009C6B96">
              <w:rPr>
                <w:rFonts w:ascii="Times New Roman" w:hAnsi="Times New Roman" w:cs="Times New Roman"/>
                <w:color w:val="000000" w:themeColor="text1"/>
                <w:sz w:val="22"/>
                <w:szCs w:val="22"/>
              </w:rPr>
              <w:t xml:space="preserve"> protokolai ir funkcijos:</w:t>
            </w:r>
          </w:p>
          <w:p w14:paraId="13458E3E"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VRF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virtual</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routing</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and</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forwarding</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functions</w:t>
            </w:r>
            <w:proofErr w:type="spellEnd"/>
            <w:r w:rsidRPr="009C6B96">
              <w:rPr>
                <w:rFonts w:ascii="Times New Roman" w:hAnsi="Times New Roman" w:cs="Times New Roman"/>
                <w:color w:val="000000" w:themeColor="text1"/>
                <w:sz w:val="22"/>
                <w:szCs w:val="22"/>
              </w:rPr>
              <w:t>) arba lygiavertis (ne mažiaus kaip 256);</w:t>
            </w:r>
          </w:p>
          <w:p w14:paraId="6E6EA0E2"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OSPFv2, v3;</w:t>
            </w:r>
          </w:p>
          <w:p w14:paraId="251EFF6E"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BGPv4;</w:t>
            </w:r>
          </w:p>
          <w:p w14:paraId="3139E638"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Statiniai IPv4 ir Ipv6 maršrutai;</w:t>
            </w:r>
          </w:p>
          <w:p w14:paraId="1541C238"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PBR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Policy</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Based</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Routing</w:t>
            </w:r>
            <w:proofErr w:type="spellEnd"/>
            <w:r w:rsidRPr="009C6B96">
              <w:rPr>
                <w:rFonts w:ascii="Times New Roman" w:hAnsi="Times New Roman" w:cs="Times New Roman"/>
                <w:color w:val="000000" w:themeColor="text1"/>
                <w:sz w:val="22"/>
                <w:szCs w:val="22"/>
              </w:rPr>
              <w:t>);</w:t>
            </w:r>
          </w:p>
          <w:p w14:paraId="16C4A9F3"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BFD Statiniams IPv4 maršrutams;</w:t>
            </w:r>
          </w:p>
          <w:p w14:paraId="11B88D52"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BFD BGPv4;</w:t>
            </w:r>
          </w:p>
          <w:p w14:paraId="7012458C"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BFD OSPFv2, v3;</w:t>
            </w:r>
          </w:p>
          <w:p w14:paraId="080305FF"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BFD PIM </w:t>
            </w:r>
            <w:proofErr w:type="spellStart"/>
            <w:r w:rsidRPr="009C6B96">
              <w:rPr>
                <w:rFonts w:ascii="Times New Roman" w:hAnsi="Times New Roman" w:cs="Times New Roman"/>
                <w:color w:val="000000" w:themeColor="text1"/>
                <w:sz w:val="22"/>
                <w:szCs w:val="22"/>
              </w:rPr>
              <w:t>over</w:t>
            </w:r>
            <w:proofErr w:type="spellEnd"/>
            <w:r w:rsidRPr="009C6B96">
              <w:rPr>
                <w:rFonts w:ascii="Times New Roman" w:hAnsi="Times New Roman" w:cs="Times New Roman"/>
                <w:color w:val="000000" w:themeColor="text1"/>
                <w:sz w:val="22"/>
                <w:szCs w:val="22"/>
              </w:rPr>
              <w:t xml:space="preserve"> IPv4;</w:t>
            </w:r>
          </w:p>
          <w:p w14:paraId="7709BE1B"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BFD PIM </w:t>
            </w:r>
            <w:proofErr w:type="spellStart"/>
            <w:r w:rsidRPr="009C6B96">
              <w:rPr>
                <w:rFonts w:ascii="Times New Roman" w:hAnsi="Times New Roman" w:cs="Times New Roman"/>
                <w:color w:val="000000" w:themeColor="text1"/>
                <w:sz w:val="22"/>
                <w:szCs w:val="22"/>
              </w:rPr>
              <w:t>over</w:t>
            </w:r>
            <w:proofErr w:type="spellEnd"/>
            <w:r w:rsidRPr="009C6B96">
              <w:rPr>
                <w:rFonts w:ascii="Times New Roman" w:hAnsi="Times New Roman" w:cs="Times New Roman"/>
                <w:color w:val="000000" w:themeColor="text1"/>
                <w:sz w:val="22"/>
                <w:szCs w:val="22"/>
              </w:rPr>
              <w:t xml:space="preserve"> IPv6;</w:t>
            </w:r>
          </w:p>
          <w:p w14:paraId="4BCF1409" w14:textId="77777777" w:rsidR="007C1F7F" w:rsidRPr="009C6B96" w:rsidRDefault="007C1F7F" w:rsidP="007D322A">
            <w:pPr>
              <w:numPr>
                <w:ilvl w:val="0"/>
                <w:numId w:val="10"/>
              </w:numPr>
              <w:spacing w:after="120"/>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BFD VRRP.</w:t>
            </w:r>
          </w:p>
        </w:tc>
      </w:tr>
      <w:tr w:rsidR="007C1F7F" w:rsidRPr="009C6B96" w14:paraId="0BEF14F3" w14:textId="77777777" w:rsidTr="007C1F7F">
        <w:trPr>
          <w:cantSplit/>
        </w:trPr>
        <w:tc>
          <w:tcPr>
            <w:tcW w:w="630" w:type="dxa"/>
          </w:tcPr>
          <w:p w14:paraId="495D36EA"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18108F85" w14:textId="77777777" w:rsidR="007C1F7F" w:rsidRPr="009C6B96" w:rsidRDefault="007C1F7F" w:rsidP="00620383">
            <w:pPr>
              <w:snapToGrid w:val="0"/>
              <w:rPr>
                <w:rFonts w:ascii="Times New Roman" w:hAnsi="Times New Roman" w:cs="Times New Roman"/>
                <w:sz w:val="22"/>
                <w:szCs w:val="22"/>
              </w:rPr>
            </w:pPr>
            <w:proofErr w:type="spellStart"/>
            <w:r w:rsidRPr="009C6B96">
              <w:rPr>
                <w:rFonts w:ascii="Times New Roman" w:hAnsi="Times New Roman" w:cs="Times New Roman"/>
                <w:color w:val="000000" w:themeColor="text1"/>
                <w:sz w:val="22"/>
                <w:szCs w:val="22"/>
              </w:rPr>
              <w:t>Multicast</w:t>
            </w:r>
            <w:proofErr w:type="spellEnd"/>
            <w:r w:rsidRPr="009C6B96">
              <w:rPr>
                <w:rFonts w:ascii="Times New Roman" w:hAnsi="Times New Roman" w:cs="Times New Roman"/>
                <w:color w:val="000000" w:themeColor="text1"/>
                <w:sz w:val="22"/>
                <w:szCs w:val="22"/>
              </w:rPr>
              <w:t xml:space="preserve"> protokolai</w:t>
            </w:r>
          </w:p>
        </w:tc>
        <w:tc>
          <w:tcPr>
            <w:tcW w:w="7087" w:type="dxa"/>
          </w:tcPr>
          <w:p w14:paraId="4E5E92FE"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Ne prasčiau kaip:</w:t>
            </w:r>
          </w:p>
          <w:p w14:paraId="1D3A0486" w14:textId="4C0C6F3F"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Multicast</w:t>
            </w:r>
            <w:proofErr w:type="spellEnd"/>
            <w:r w:rsidRPr="009C6B96">
              <w:rPr>
                <w:rFonts w:ascii="Times New Roman" w:hAnsi="Times New Roman" w:cs="Times New Roman"/>
                <w:color w:val="000000" w:themeColor="text1"/>
                <w:sz w:val="22"/>
                <w:szCs w:val="22"/>
              </w:rPr>
              <w:t xml:space="preserve"> srauto valdymas IGMP v2,v3</w:t>
            </w:r>
            <w:r w:rsidR="008117EB" w:rsidRPr="009C6B96">
              <w:rPr>
                <w:rFonts w:ascii="Times New Roman" w:hAnsi="Times New Roman" w:cs="Times New Roman"/>
                <w:color w:val="000000" w:themeColor="text1"/>
                <w:sz w:val="22"/>
                <w:szCs w:val="22"/>
              </w:rPr>
              <w:t>;</w:t>
            </w:r>
          </w:p>
          <w:p w14:paraId="55CC51E2"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(RFC 3810) </w:t>
            </w:r>
            <w:proofErr w:type="spellStart"/>
            <w:r w:rsidRPr="009C6B96">
              <w:rPr>
                <w:rFonts w:ascii="Times New Roman" w:hAnsi="Times New Roman" w:cs="Times New Roman"/>
                <w:color w:val="000000" w:themeColor="text1"/>
                <w:sz w:val="22"/>
                <w:szCs w:val="22"/>
              </w:rPr>
              <w:t>Multicast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Listener</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Discovery</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Version</w:t>
            </w:r>
            <w:proofErr w:type="spellEnd"/>
            <w:r w:rsidRPr="009C6B96">
              <w:rPr>
                <w:rFonts w:ascii="Times New Roman" w:hAnsi="Times New Roman" w:cs="Times New Roman"/>
                <w:color w:val="000000" w:themeColor="text1"/>
                <w:sz w:val="22"/>
                <w:szCs w:val="22"/>
              </w:rPr>
              <w:t xml:space="preserve"> 2 (MLDv2);</w:t>
            </w:r>
          </w:p>
          <w:p w14:paraId="1A6E36B4" w14:textId="7C231833"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MLD </w:t>
            </w:r>
            <w:proofErr w:type="spellStart"/>
            <w:r w:rsidRPr="009C6B96">
              <w:rPr>
                <w:rFonts w:ascii="Times New Roman" w:hAnsi="Times New Roman" w:cs="Times New Roman"/>
                <w:color w:val="000000" w:themeColor="text1"/>
                <w:sz w:val="22"/>
                <w:szCs w:val="22"/>
              </w:rPr>
              <w:t>snooping</w:t>
            </w:r>
            <w:proofErr w:type="spellEnd"/>
            <w:r w:rsidR="008117EB" w:rsidRPr="009C6B96">
              <w:rPr>
                <w:rFonts w:ascii="Times New Roman" w:hAnsi="Times New Roman" w:cs="Times New Roman"/>
                <w:color w:val="000000" w:themeColor="text1"/>
                <w:sz w:val="22"/>
                <w:szCs w:val="22"/>
              </w:rPr>
              <w:t>;</w:t>
            </w:r>
          </w:p>
          <w:p w14:paraId="11354493" w14:textId="47D14044"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Anycast</w:t>
            </w:r>
            <w:proofErr w:type="spellEnd"/>
            <w:r w:rsidRPr="009C6B96">
              <w:rPr>
                <w:rFonts w:ascii="Times New Roman" w:hAnsi="Times New Roman" w:cs="Times New Roman"/>
                <w:color w:val="000000" w:themeColor="text1"/>
                <w:sz w:val="22"/>
                <w:szCs w:val="22"/>
              </w:rPr>
              <w:t xml:space="preserve"> RP</w:t>
            </w:r>
            <w:r w:rsidR="008117EB" w:rsidRPr="009C6B96">
              <w:rPr>
                <w:rFonts w:ascii="Times New Roman" w:hAnsi="Times New Roman" w:cs="Times New Roman"/>
                <w:color w:val="000000" w:themeColor="text1"/>
                <w:sz w:val="22"/>
                <w:szCs w:val="22"/>
              </w:rPr>
              <w:t>;</w:t>
            </w:r>
          </w:p>
          <w:p w14:paraId="4394832F" w14:textId="3E071B95"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MSDP</w:t>
            </w:r>
            <w:r w:rsidR="008117EB" w:rsidRPr="009C6B96">
              <w:rPr>
                <w:rFonts w:ascii="Times New Roman" w:hAnsi="Times New Roman" w:cs="Times New Roman"/>
                <w:color w:val="000000" w:themeColor="text1"/>
                <w:sz w:val="22"/>
                <w:szCs w:val="22"/>
              </w:rPr>
              <w:t>;</w:t>
            </w:r>
          </w:p>
          <w:p w14:paraId="33797C5D" w14:textId="77777777" w:rsidR="007C1F7F" w:rsidRPr="009C6B96" w:rsidRDefault="007C1F7F" w:rsidP="007D322A">
            <w:pPr>
              <w:pStyle w:val="ListParagraph"/>
              <w:numPr>
                <w:ilvl w:val="0"/>
                <w:numId w:val="10"/>
              </w:numPr>
              <w:snapToGrid w:val="0"/>
              <w:spacing w:after="120"/>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PIM-DM, PIM-SM.</w:t>
            </w:r>
          </w:p>
        </w:tc>
      </w:tr>
      <w:tr w:rsidR="007C1F7F" w:rsidRPr="009C6B96" w14:paraId="2C586828" w14:textId="77777777" w:rsidTr="007C1F7F">
        <w:trPr>
          <w:cantSplit/>
        </w:trPr>
        <w:tc>
          <w:tcPr>
            <w:tcW w:w="630" w:type="dxa"/>
          </w:tcPr>
          <w:p w14:paraId="6E035862" w14:textId="77777777" w:rsidR="007C1F7F" w:rsidRPr="009C6B96" w:rsidRDefault="007C1F7F" w:rsidP="00EB581B">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1162AAF4"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Aukšto patikimumo palaikymas</w:t>
            </w:r>
          </w:p>
        </w:tc>
        <w:tc>
          <w:tcPr>
            <w:tcW w:w="7087" w:type="dxa"/>
          </w:tcPr>
          <w:p w14:paraId="11451627"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palaikyti šiuo aukštą patikimumą užtikrinančius protokolus:</w:t>
            </w:r>
          </w:p>
          <w:p w14:paraId="226FA2E6"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VRRP;</w:t>
            </w:r>
          </w:p>
          <w:p w14:paraId="2FC90508" w14:textId="70626FFA"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802.3ad su LACP</w:t>
            </w:r>
            <w:r w:rsidR="007D322A">
              <w:rPr>
                <w:rFonts w:ascii="Times New Roman" w:hAnsi="Times New Roman" w:cs="Times New Roman"/>
                <w:color w:val="000000" w:themeColor="text1"/>
                <w:sz w:val="22"/>
                <w:szCs w:val="22"/>
              </w:rPr>
              <w:t>.</w:t>
            </w:r>
          </w:p>
        </w:tc>
      </w:tr>
      <w:tr w:rsidR="007C1F7F" w:rsidRPr="009C6B96" w14:paraId="02CD9D24" w14:textId="77777777" w:rsidTr="007C1F7F">
        <w:trPr>
          <w:cantSplit/>
        </w:trPr>
        <w:tc>
          <w:tcPr>
            <w:tcW w:w="630" w:type="dxa"/>
          </w:tcPr>
          <w:p w14:paraId="456DD966" w14:textId="77777777" w:rsidR="007C1F7F" w:rsidRPr="009C6B96" w:rsidRDefault="007C1F7F" w:rsidP="004D4040">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223A047C" w14:textId="74145FB8" w:rsidR="007C1F7F" w:rsidRPr="009C6B96" w:rsidRDefault="007C1F7F" w:rsidP="004D4040">
            <w:pPr>
              <w:snapToGrid w:val="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Saugumo funkcijos</w:t>
            </w:r>
          </w:p>
        </w:tc>
        <w:tc>
          <w:tcPr>
            <w:tcW w:w="7087" w:type="dxa"/>
          </w:tcPr>
          <w:p w14:paraId="4CA91A64" w14:textId="77777777" w:rsidR="007C1F7F" w:rsidRPr="009C6B96" w:rsidRDefault="007C1F7F" w:rsidP="004D4040">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palaikomi šie saugumo protokolai ir standartai:</w:t>
            </w:r>
          </w:p>
          <w:p w14:paraId="0E66549C"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RADIUS;</w:t>
            </w:r>
          </w:p>
          <w:p w14:paraId="06C895D4"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TACACS+;</w:t>
            </w:r>
          </w:p>
          <w:p w14:paraId="58289F7C"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SSHv2;</w:t>
            </w:r>
          </w:p>
          <w:p w14:paraId="297B3E1A"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GRE tuneliai;</w:t>
            </w:r>
          </w:p>
          <w:p w14:paraId="780A2E0E"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SFTP;</w:t>
            </w:r>
          </w:p>
          <w:p w14:paraId="3995BB48"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TFTP;</w:t>
            </w:r>
          </w:p>
          <w:p w14:paraId="403E9E16"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RFC 2402 IP </w:t>
            </w:r>
            <w:proofErr w:type="spellStart"/>
            <w:r w:rsidRPr="009C6B96">
              <w:rPr>
                <w:rFonts w:ascii="Times New Roman" w:hAnsi="Times New Roman" w:cs="Times New Roman"/>
                <w:color w:val="000000" w:themeColor="text1"/>
                <w:sz w:val="22"/>
                <w:szCs w:val="22"/>
              </w:rPr>
              <w:t>Authentication</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Header</w:t>
            </w:r>
            <w:proofErr w:type="spellEnd"/>
            <w:r w:rsidRPr="009C6B96">
              <w:rPr>
                <w:rFonts w:ascii="Times New Roman" w:hAnsi="Times New Roman" w:cs="Times New Roman"/>
                <w:color w:val="000000" w:themeColor="text1"/>
                <w:sz w:val="22"/>
                <w:szCs w:val="22"/>
              </w:rPr>
              <w:t xml:space="preserve"> (AH);</w:t>
            </w:r>
          </w:p>
          <w:p w14:paraId="3D437F2B" w14:textId="6D96F7DD"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RFC 2406 IP </w:t>
            </w:r>
            <w:proofErr w:type="spellStart"/>
            <w:r w:rsidRPr="009C6B96">
              <w:rPr>
                <w:rFonts w:ascii="Times New Roman" w:hAnsi="Times New Roman" w:cs="Times New Roman"/>
                <w:color w:val="000000" w:themeColor="text1"/>
                <w:sz w:val="22"/>
                <w:szCs w:val="22"/>
              </w:rPr>
              <w:t>Encapsulating</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Security</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Payload</w:t>
            </w:r>
            <w:proofErr w:type="spellEnd"/>
            <w:r w:rsidRPr="009C6B96">
              <w:rPr>
                <w:rFonts w:ascii="Times New Roman" w:hAnsi="Times New Roman" w:cs="Times New Roman"/>
                <w:color w:val="000000" w:themeColor="text1"/>
                <w:sz w:val="22"/>
                <w:szCs w:val="22"/>
              </w:rPr>
              <w:t xml:space="preserve"> (ESP)</w:t>
            </w:r>
            <w:r w:rsidR="00D90F0A" w:rsidRPr="009C6B96">
              <w:rPr>
                <w:rFonts w:ascii="Times New Roman" w:hAnsi="Times New Roman" w:cs="Times New Roman"/>
                <w:color w:val="000000" w:themeColor="text1"/>
                <w:sz w:val="22"/>
                <w:szCs w:val="22"/>
              </w:rPr>
              <w:t>;</w:t>
            </w:r>
          </w:p>
          <w:p w14:paraId="617271E8" w14:textId="359BEC5F" w:rsidR="007C1F7F" w:rsidRPr="009C6B96" w:rsidRDefault="007C1F7F" w:rsidP="007D322A">
            <w:pPr>
              <w:pStyle w:val="ListParagraph"/>
              <w:numPr>
                <w:ilvl w:val="0"/>
                <w:numId w:val="10"/>
              </w:numPr>
              <w:snapToGrid w:val="0"/>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Access </w:t>
            </w:r>
            <w:proofErr w:type="spellStart"/>
            <w:r w:rsidRPr="009C6B96">
              <w:rPr>
                <w:rFonts w:ascii="Times New Roman" w:hAnsi="Times New Roman" w:cs="Times New Roman"/>
                <w:color w:val="000000" w:themeColor="text1"/>
                <w:sz w:val="22"/>
                <w:szCs w:val="22"/>
              </w:rPr>
              <w:t>Control</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Lists</w:t>
            </w:r>
            <w:proofErr w:type="spellEnd"/>
            <w:r w:rsidRPr="009C6B96">
              <w:rPr>
                <w:rFonts w:ascii="Times New Roman" w:hAnsi="Times New Roman" w:cs="Times New Roman"/>
                <w:color w:val="000000" w:themeColor="text1"/>
                <w:sz w:val="22"/>
                <w:szCs w:val="22"/>
              </w:rPr>
              <w:t xml:space="preserve"> (ACL), priskiriami prievadui su galimybe nurodyti  L3/L4 parametrus</w:t>
            </w:r>
            <w:r w:rsidR="00D90F0A" w:rsidRPr="009C6B96">
              <w:rPr>
                <w:rFonts w:ascii="Times New Roman" w:hAnsi="Times New Roman" w:cs="Times New Roman"/>
                <w:color w:val="000000" w:themeColor="text1"/>
                <w:sz w:val="22"/>
                <w:szCs w:val="22"/>
              </w:rPr>
              <w:t>;</w:t>
            </w:r>
          </w:p>
          <w:p w14:paraId="7E88B096" w14:textId="4BBDFC7D" w:rsidR="007C1F7F" w:rsidRPr="009C6B96" w:rsidRDefault="007C1F7F" w:rsidP="007D322A">
            <w:pPr>
              <w:pStyle w:val="ListParagraph"/>
              <w:numPr>
                <w:ilvl w:val="0"/>
                <w:numId w:val="10"/>
              </w:numPr>
              <w:snapToGrid w:val="0"/>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Prievadų apsauga  nuo BPDU atakų ir STP-RG (STP </w:t>
            </w:r>
            <w:proofErr w:type="spellStart"/>
            <w:r w:rsidRPr="009C6B96">
              <w:rPr>
                <w:rFonts w:ascii="Times New Roman" w:hAnsi="Times New Roman" w:cs="Times New Roman"/>
                <w:color w:val="000000" w:themeColor="text1"/>
                <w:sz w:val="22"/>
                <w:szCs w:val="22"/>
              </w:rPr>
              <w:t>root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guard</w:t>
            </w:r>
            <w:proofErr w:type="spellEnd"/>
            <w:r w:rsidRPr="009C6B96">
              <w:rPr>
                <w:rFonts w:ascii="Times New Roman" w:hAnsi="Times New Roman" w:cs="Times New Roman"/>
                <w:color w:val="000000" w:themeColor="text1"/>
                <w:sz w:val="22"/>
                <w:szCs w:val="22"/>
              </w:rPr>
              <w:t>) funkcijos palaikymas</w:t>
            </w:r>
            <w:r w:rsidR="00D90F0A" w:rsidRPr="009C6B96">
              <w:rPr>
                <w:rFonts w:ascii="Times New Roman" w:hAnsi="Times New Roman" w:cs="Times New Roman"/>
                <w:color w:val="000000" w:themeColor="text1"/>
                <w:sz w:val="22"/>
                <w:szCs w:val="22"/>
              </w:rPr>
              <w:t>;</w:t>
            </w:r>
          </w:p>
          <w:p w14:paraId="5CEB6C7E" w14:textId="4A36BBDA" w:rsidR="007C1F7F" w:rsidRPr="009C6B96" w:rsidRDefault="007C1F7F" w:rsidP="007D322A">
            <w:pPr>
              <w:pStyle w:val="ListParagraph"/>
              <w:numPr>
                <w:ilvl w:val="0"/>
                <w:numId w:val="10"/>
              </w:numPr>
              <w:snapToGrid w:val="0"/>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Dinaminė ARP apsauga, apsauga nuo </w:t>
            </w:r>
            <w:proofErr w:type="spellStart"/>
            <w:r w:rsidRPr="009C6B96">
              <w:rPr>
                <w:rFonts w:ascii="Times New Roman" w:hAnsi="Times New Roman" w:cs="Times New Roman"/>
                <w:color w:val="000000" w:themeColor="text1"/>
                <w:sz w:val="22"/>
                <w:szCs w:val="22"/>
              </w:rPr>
              <w:t>apsimetėliškų</w:t>
            </w:r>
            <w:proofErr w:type="spellEnd"/>
            <w:r w:rsidRPr="009C6B96">
              <w:rPr>
                <w:rFonts w:ascii="Times New Roman" w:hAnsi="Times New Roman" w:cs="Times New Roman"/>
                <w:color w:val="000000" w:themeColor="text1"/>
                <w:sz w:val="22"/>
                <w:szCs w:val="22"/>
              </w:rPr>
              <w:t xml:space="preserve"> DHCP serverių. TACACS+, </w:t>
            </w:r>
            <w:proofErr w:type="spellStart"/>
            <w:r w:rsidRPr="009C6B96">
              <w:rPr>
                <w:rFonts w:ascii="Times New Roman" w:hAnsi="Times New Roman" w:cs="Times New Roman"/>
                <w:color w:val="000000" w:themeColor="text1"/>
                <w:sz w:val="22"/>
                <w:szCs w:val="22"/>
              </w:rPr>
              <w:t>Radius</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Secure</w:t>
            </w:r>
            <w:proofErr w:type="spellEnd"/>
            <w:r w:rsidRPr="009C6B96">
              <w:rPr>
                <w:rFonts w:ascii="Times New Roman" w:hAnsi="Times New Roman" w:cs="Times New Roman"/>
                <w:color w:val="000000" w:themeColor="text1"/>
                <w:sz w:val="22"/>
                <w:szCs w:val="22"/>
              </w:rPr>
              <w:t xml:space="preserve"> Shell (SSHv2). </w:t>
            </w:r>
            <w:proofErr w:type="spellStart"/>
            <w:r w:rsidRPr="009C6B96">
              <w:rPr>
                <w:rFonts w:ascii="Times New Roman" w:hAnsi="Times New Roman" w:cs="Times New Roman"/>
                <w:color w:val="000000" w:themeColor="text1"/>
                <w:sz w:val="22"/>
                <w:szCs w:val="22"/>
              </w:rPr>
              <w:t>Secure</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Sockets</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Layer</w:t>
            </w:r>
            <w:proofErr w:type="spellEnd"/>
            <w:r w:rsidRPr="009C6B96">
              <w:rPr>
                <w:rFonts w:ascii="Times New Roman" w:hAnsi="Times New Roman" w:cs="Times New Roman"/>
                <w:color w:val="000000" w:themeColor="text1"/>
                <w:sz w:val="22"/>
                <w:szCs w:val="22"/>
              </w:rPr>
              <w:t xml:space="preserve"> (SSL). </w:t>
            </w:r>
            <w:proofErr w:type="spellStart"/>
            <w:r w:rsidRPr="009C6B96">
              <w:rPr>
                <w:rFonts w:ascii="Times New Roman" w:hAnsi="Times New Roman" w:cs="Times New Roman"/>
                <w:color w:val="000000" w:themeColor="text1"/>
                <w:sz w:val="22"/>
                <w:szCs w:val="22"/>
              </w:rPr>
              <w:t>Secure</w:t>
            </w:r>
            <w:proofErr w:type="spellEnd"/>
            <w:r w:rsidRPr="009C6B96">
              <w:rPr>
                <w:rFonts w:ascii="Times New Roman" w:hAnsi="Times New Roman" w:cs="Times New Roman"/>
                <w:color w:val="000000" w:themeColor="text1"/>
                <w:sz w:val="22"/>
                <w:szCs w:val="22"/>
              </w:rPr>
              <w:t xml:space="preserve"> FTP</w:t>
            </w:r>
            <w:r w:rsidR="00D90F0A" w:rsidRPr="009C6B96">
              <w:rPr>
                <w:rFonts w:ascii="Times New Roman" w:hAnsi="Times New Roman" w:cs="Times New Roman"/>
                <w:color w:val="000000" w:themeColor="text1"/>
                <w:sz w:val="22"/>
                <w:szCs w:val="22"/>
              </w:rPr>
              <w:t>;</w:t>
            </w:r>
          </w:p>
          <w:p w14:paraId="4EADFD4E" w14:textId="77777777" w:rsidR="007C1F7F" w:rsidRPr="009C6B96" w:rsidRDefault="007C1F7F" w:rsidP="007D322A">
            <w:pPr>
              <w:pStyle w:val="ListParagraph"/>
              <w:numPr>
                <w:ilvl w:val="0"/>
                <w:numId w:val="10"/>
              </w:numPr>
              <w:snapToGrid w:val="0"/>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Vartotojų autentikavimo metodai: IEEE 802.1X ir MAC-</w:t>
            </w:r>
            <w:proofErr w:type="spellStart"/>
            <w:r w:rsidRPr="009C6B96">
              <w:rPr>
                <w:rFonts w:ascii="Times New Roman" w:hAnsi="Times New Roman" w:cs="Times New Roman"/>
                <w:color w:val="000000" w:themeColor="text1"/>
                <w:sz w:val="22"/>
                <w:szCs w:val="22"/>
              </w:rPr>
              <w:t>based</w:t>
            </w:r>
            <w:proofErr w:type="spellEnd"/>
            <w:r w:rsidRPr="009C6B96">
              <w:rPr>
                <w:rFonts w:ascii="Times New Roman" w:hAnsi="Times New Roman" w:cs="Times New Roman"/>
                <w:color w:val="000000" w:themeColor="text1"/>
                <w:sz w:val="22"/>
                <w:szCs w:val="22"/>
              </w:rPr>
              <w:t xml:space="preserve">. RFC 3576 </w:t>
            </w:r>
            <w:proofErr w:type="spellStart"/>
            <w:r w:rsidRPr="009C6B96">
              <w:rPr>
                <w:rFonts w:ascii="Times New Roman" w:hAnsi="Times New Roman" w:cs="Times New Roman"/>
                <w:color w:val="000000" w:themeColor="text1"/>
                <w:sz w:val="22"/>
                <w:szCs w:val="22"/>
              </w:rPr>
              <w:t>CoA</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Change</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of</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Authorization</w:t>
            </w:r>
            <w:proofErr w:type="spellEnd"/>
            <w:r w:rsidRPr="009C6B96">
              <w:rPr>
                <w:rFonts w:ascii="Times New Roman" w:hAnsi="Times New Roman" w:cs="Times New Roman"/>
                <w:color w:val="000000" w:themeColor="text1"/>
                <w:sz w:val="22"/>
                <w:szCs w:val="22"/>
              </w:rPr>
              <w:t>).</w:t>
            </w:r>
          </w:p>
          <w:p w14:paraId="26CAC823" w14:textId="03DB89E2" w:rsidR="007C1F7F" w:rsidRPr="009C6B96" w:rsidRDefault="007C1F7F" w:rsidP="008117EB">
            <w:pPr>
              <w:spacing w:after="12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Galimybė </w:t>
            </w:r>
            <w:proofErr w:type="spellStart"/>
            <w:r w:rsidRPr="009C6B96">
              <w:rPr>
                <w:rFonts w:ascii="Times New Roman" w:hAnsi="Times New Roman" w:cs="Times New Roman"/>
                <w:color w:val="000000" w:themeColor="text1"/>
                <w:sz w:val="22"/>
                <w:szCs w:val="22"/>
              </w:rPr>
              <w:t>autentikuoti</w:t>
            </w:r>
            <w:proofErr w:type="spellEnd"/>
            <w:r w:rsidRPr="009C6B96">
              <w:rPr>
                <w:rFonts w:ascii="Times New Roman" w:hAnsi="Times New Roman" w:cs="Times New Roman"/>
                <w:color w:val="000000" w:themeColor="text1"/>
                <w:sz w:val="22"/>
                <w:szCs w:val="22"/>
              </w:rPr>
              <w:t xml:space="preserve"> vartotojus skirtingais būdais, MAC </w:t>
            </w:r>
            <w:proofErr w:type="spellStart"/>
            <w:r w:rsidRPr="009C6B96">
              <w:rPr>
                <w:rFonts w:ascii="Times New Roman" w:hAnsi="Times New Roman" w:cs="Times New Roman"/>
                <w:color w:val="000000" w:themeColor="text1"/>
                <w:sz w:val="22"/>
                <w:szCs w:val="22"/>
              </w:rPr>
              <w:t>autentikacija</w:t>
            </w:r>
            <w:proofErr w:type="spellEnd"/>
            <w:r w:rsidRPr="009C6B96">
              <w:rPr>
                <w:rFonts w:ascii="Times New Roman" w:hAnsi="Times New Roman" w:cs="Times New Roman"/>
                <w:color w:val="000000" w:themeColor="text1"/>
                <w:sz w:val="22"/>
                <w:szCs w:val="22"/>
              </w:rPr>
              <w:t xml:space="preserve"> ir 802.1X </w:t>
            </w:r>
            <w:proofErr w:type="spellStart"/>
            <w:r w:rsidRPr="009C6B96">
              <w:rPr>
                <w:rFonts w:ascii="Times New Roman" w:hAnsi="Times New Roman" w:cs="Times New Roman"/>
                <w:color w:val="000000" w:themeColor="text1"/>
                <w:sz w:val="22"/>
                <w:szCs w:val="22"/>
              </w:rPr>
              <w:t>autentikacija</w:t>
            </w:r>
            <w:proofErr w:type="spellEnd"/>
            <w:r w:rsidRPr="009C6B96">
              <w:rPr>
                <w:rFonts w:ascii="Times New Roman" w:hAnsi="Times New Roman" w:cs="Times New Roman"/>
                <w:color w:val="000000" w:themeColor="text1"/>
                <w:sz w:val="22"/>
                <w:szCs w:val="22"/>
              </w:rPr>
              <w:t xml:space="preserve"> tame pačiame prievade (MAC ir 802.1X </w:t>
            </w:r>
            <w:proofErr w:type="spellStart"/>
            <w:r w:rsidRPr="009C6B96">
              <w:rPr>
                <w:rFonts w:ascii="Times New Roman" w:hAnsi="Times New Roman" w:cs="Times New Roman"/>
                <w:color w:val="000000" w:themeColor="text1"/>
                <w:sz w:val="22"/>
                <w:szCs w:val="22"/>
              </w:rPr>
              <w:t>authentifikacija</w:t>
            </w:r>
            <w:proofErr w:type="spellEnd"/>
            <w:r w:rsidRPr="009C6B96">
              <w:rPr>
                <w:rFonts w:ascii="Times New Roman" w:hAnsi="Times New Roman" w:cs="Times New Roman"/>
                <w:color w:val="000000" w:themeColor="text1"/>
                <w:sz w:val="22"/>
                <w:szCs w:val="22"/>
              </w:rPr>
              <w:t xml:space="preserve"> gali būti atliekama kartu tam pačiam klientui). Automatinis perėjimas prie kito autentikavimo būdo vienam nepavykus.</w:t>
            </w:r>
          </w:p>
        </w:tc>
      </w:tr>
      <w:tr w:rsidR="007C1F7F" w:rsidRPr="009C6B96" w14:paraId="015F8B3D" w14:textId="77777777" w:rsidTr="007C1F7F">
        <w:trPr>
          <w:cantSplit/>
        </w:trPr>
        <w:tc>
          <w:tcPr>
            <w:tcW w:w="630" w:type="dxa"/>
          </w:tcPr>
          <w:p w14:paraId="6CA04E4A" w14:textId="77777777" w:rsidR="007C1F7F" w:rsidRPr="009C6B96" w:rsidRDefault="007C1F7F" w:rsidP="004D4040">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5CE85C26" w14:textId="77777777" w:rsidR="007C1F7F" w:rsidRPr="009C6B96" w:rsidRDefault="007C1F7F" w:rsidP="004D4040">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Paslaugos kokybės valdymo funkcijos</w:t>
            </w:r>
          </w:p>
        </w:tc>
        <w:tc>
          <w:tcPr>
            <w:tcW w:w="7087" w:type="dxa"/>
          </w:tcPr>
          <w:p w14:paraId="592413F7" w14:textId="77777777" w:rsidR="007C1F7F" w:rsidRPr="009C6B96" w:rsidRDefault="007C1F7F" w:rsidP="004D4040">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palaikomi šie eilių valdymo metodai:</w:t>
            </w:r>
          </w:p>
          <w:p w14:paraId="581ED5BA"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Strict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Priority</w:t>
            </w:r>
            <w:proofErr w:type="spellEnd"/>
            <w:r w:rsidRPr="009C6B96">
              <w:rPr>
                <w:rFonts w:ascii="Times New Roman" w:hAnsi="Times New Roman" w:cs="Times New Roman"/>
                <w:color w:val="000000" w:themeColor="text1"/>
                <w:sz w:val="22"/>
                <w:szCs w:val="22"/>
              </w:rPr>
              <w:t xml:space="preserve"> (SP);</w:t>
            </w:r>
          </w:p>
          <w:p w14:paraId="31FA2919"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Deficit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weighted</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round</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robin</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queuing</w:t>
            </w:r>
            <w:proofErr w:type="spellEnd"/>
            <w:r w:rsidRPr="009C6B96">
              <w:rPr>
                <w:rFonts w:ascii="Times New Roman" w:hAnsi="Times New Roman" w:cs="Times New Roman"/>
                <w:color w:val="000000" w:themeColor="text1"/>
                <w:sz w:val="22"/>
                <w:szCs w:val="22"/>
              </w:rPr>
              <w:t xml:space="preserve"> (DWRR);</w:t>
            </w:r>
          </w:p>
          <w:p w14:paraId="65076677"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RDMA </w:t>
            </w:r>
            <w:proofErr w:type="spellStart"/>
            <w:r w:rsidRPr="009C6B96">
              <w:rPr>
                <w:rFonts w:ascii="Times New Roman" w:hAnsi="Times New Roman" w:cs="Times New Roman"/>
                <w:color w:val="000000" w:themeColor="text1"/>
                <w:sz w:val="22"/>
                <w:szCs w:val="22"/>
              </w:rPr>
              <w:t>Over</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Converged</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Ethernet</w:t>
            </w:r>
            <w:proofErr w:type="spellEnd"/>
            <w:r w:rsidRPr="009C6B96">
              <w:rPr>
                <w:rFonts w:ascii="Times New Roman" w:hAnsi="Times New Roman" w:cs="Times New Roman"/>
                <w:color w:val="000000" w:themeColor="text1"/>
                <w:sz w:val="22"/>
                <w:szCs w:val="22"/>
              </w:rPr>
              <w:t xml:space="preserve"> (RoCEv2);</w:t>
            </w:r>
          </w:p>
          <w:p w14:paraId="67F2E0E2" w14:textId="7397CB8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Data </w:t>
            </w:r>
            <w:proofErr w:type="spellStart"/>
            <w:r w:rsidRPr="009C6B96">
              <w:rPr>
                <w:rFonts w:ascii="Times New Roman" w:hAnsi="Times New Roman" w:cs="Times New Roman"/>
                <w:color w:val="000000" w:themeColor="text1"/>
                <w:sz w:val="22"/>
                <w:szCs w:val="22"/>
              </w:rPr>
              <w:t>Center</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Bridging</w:t>
            </w:r>
            <w:proofErr w:type="spellEnd"/>
            <w:r w:rsidRPr="009C6B96">
              <w:rPr>
                <w:rFonts w:ascii="Times New Roman" w:hAnsi="Times New Roman" w:cs="Times New Roman"/>
                <w:color w:val="000000" w:themeColor="text1"/>
                <w:sz w:val="22"/>
                <w:szCs w:val="22"/>
              </w:rPr>
              <w:t xml:space="preserve"> (DCB)</w:t>
            </w:r>
            <w:r w:rsidR="008117EB" w:rsidRPr="009C6B96">
              <w:rPr>
                <w:rFonts w:ascii="Times New Roman" w:hAnsi="Times New Roman" w:cs="Times New Roman"/>
                <w:color w:val="000000" w:themeColor="text1"/>
                <w:sz w:val="22"/>
                <w:szCs w:val="22"/>
              </w:rPr>
              <w:t>;</w:t>
            </w:r>
          </w:p>
          <w:p w14:paraId="6BAA2F64"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Data </w:t>
            </w:r>
            <w:proofErr w:type="spellStart"/>
            <w:r w:rsidRPr="009C6B96">
              <w:rPr>
                <w:rFonts w:ascii="Times New Roman" w:hAnsi="Times New Roman" w:cs="Times New Roman"/>
                <w:color w:val="000000" w:themeColor="text1"/>
                <w:sz w:val="22"/>
                <w:szCs w:val="22"/>
              </w:rPr>
              <w:t>Center</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Bridging</w:t>
            </w:r>
            <w:proofErr w:type="spellEnd"/>
            <w:r w:rsidRPr="009C6B96">
              <w:rPr>
                <w:rFonts w:ascii="Times New Roman" w:hAnsi="Times New Roman" w:cs="Times New Roman"/>
                <w:color w:val="000000" w:themeColor="text1"/>
                <w:sz w:val="22"/>
                <w:szCs w:val="22"/>
              </w:rPr>
              <w:t xml:space="preserve"> Exchange (</w:t>
            </w:r>
            <w:proofErr w:type="spellStart"/>
            <w:r w:rsidRPr="009C6B96">
              <w:rPr>
                <w:rFonts w:ascii="Times New Roman" w:hAnsi="Times New Roman" w:cs="Times New Roman"/>
                <w:color w:val="000000" w:themeColor="text1"/>
                <w:sz w:val="22"/>
                <w:szCs w:val="22"/>
              </w:rPr>
              <w:t>DCBx</w:t>
            </w:r>
            <w:proofErr w:type="spellEnd"/>
            <w:r w:rsidRPr="009C6B96">
              <w:rPr>
                <w:rFonts w:ascii="Times New Roman" w:hAnsi="Times New Roman" w:cs="Times New Roman"/>
                <w:color w:val="000000" w:themeColor="text1"/>
                <w:sz w:val="22"/>
                <w:szCs w:val="22"/>
              </w:rPr>
              <w:t>);</w:t>
            </w:r>
          </w:p>
          <w:p w14:paraId="7AE901BE" w14:textId="7259A18E"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Enhanced</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Transmission</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Selectionb</w:t>
            </w:r>
            <w:proofErr w:type="spellEnd"/>
            <w:r w:rsidRPr="009C6B96">
              <w:rPr>
                <w:rFonts w:ascii="Times New Roman" w:hAnsi="Times New Roman" w:cs="Times New Roman"/>
                <w:color w:val="000000" w:themeColor="text1"/>
                <w:sz w:val="22"/>
                <w:szCs w:val="22"/>
              </w:rPr>
              <w:t xml:space="preserve"> (ETS)</w:t>
            </w:r>
            <w:r w:rsidR="008117EB" w:rsidRPr="009C6B96">
              <w:rPr>
                <w:rFonts w:ascii="Times New Roman" w:hAnsi="Times New Roman" w:cs="Times New Roman"/>
                <w:color w:val="000000" w:themeColor="text1"/>
                <w:sz w:val="22"/>
                <w:szCs w:val="22"/>
              </w:rPr>
              <w:t>;</w:t>
            </w:r>
          </w:p>
          <w:p w14:paraId="57F4BDF3" w14:textId="5B3744DC"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Explicit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Congestion</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Notification</w:t>
            </w:r>
            <w:proofErr w:type="spellEnd"/>
            <w:r w:rsidRPr="009C6B96">
              <w:rPr>
                <w:rFonts w:ascii="Times New Roman" w:hAnsi="Times New Roman" w:cs="Times New Roman"/>
                <w:color w:val="000000" w:themeColor="text1"/>
                <w:sz w:val="22"/>
                <w:szCs w:val="22"/>
              </w:rPr>
              <w:t xml:space="preserve"> (ECN)</w:t>
            </w:r>
            <w:r w:rsidR="008117EB" w:rsidRPr="009C6B96">
              <w:rPr>
                <w:rFonts w:ascii="Times New Roman" w:hAnsi="Times New Roman" w:cs="Times New Roman"/>
                <w:color w:val="000000" w:themeColor="text1"/>
                <w:sz w:val="22"/>
                <w:szCs w:val="22"/>
              </w:rPr>
              <w:t>;</w:t>
            </w:r>
          </w:p>
          <w:p w14:paraId="6327EAB8" w14:textId="2EF1F225"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Priority-based</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Flow</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Control</w:t>
            </w:r>
            <w:proofErr w:type="spellEnd"/>
            <w:r w:rsidRPr="009C6B96">
              <w:rPr>
                <w:rFonts w:ascii="Times New Roman" w:hAnsi="Times New Roman" w:cs="Times New Roman"/>
                <w:color w:val="000000" w:themeColor="text1"/>
                <w:sz w:val="22"/>
                <w:szCs w:val="22"/>
              </w:rPr>
              <w:t xml:space="preserve"> (PDC)</w:t>
            </w:r>
            <w:r w:rsidR="00D90F0A" w:rsidRPr="009C6B96">
              <w:rPr>
                <w:rFonts w:ascii="Times New Roman" w:hAnsi="Times New Roman" w:cs="Times New Roman"/>
                <w:color w:val="000000" w:themeColor="text1"/>
                <w:sz w:val="22"/>
                <w:szCs w:val="22"/>
              </w:rPr>
              <w:t>.</w:t>
            </w:r>
          </w:p>
          <w:p w14:paraId="0D646DB6" w14:textId="77777777" w:rsidR="007C1F7F" w:rsidRPr="009C6B96" w:rsidRDefault="007C1F7F" w:rsidP="004D4040">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palaikomi šie paketų valdymo algoritmai:</w:t>
            </w:r>
          </w:p>
          <w:p w14:paraId="60D1A2ED" w14:textId="77777777"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IEEE 802.1p </w:t>
            </w:r>
            <w:proofErr w:type="spellStart"/>
            <w:r w:rsidRPr="009C6B96">
              <w:rPr>
                <w:rFonts w:ascii="Times New Roman" w:hAnsi="Times New Roman" w:cs="Times New Roman"/>
                <w:color w:val="000000" w:themeColor="text1"/>
                <w:sz w:val="22"/>
                <w:szCs w:val="22"/>
              </w:rPr>
              <w:t>Priority</w:t>
            </w:r>
            <w:proofErr w:type="spellEnd"/>
            <w:r w:rsidRPr="009C6B96">
              <w:rPr>
                <w:rFonts w:ascii="Times New Roman" w:hAnsi="Times New Roman" w:cs="Times New Roman"/>
                <w:color w:val="000000" w:themeColor="text1"/>
                <w:sz w:val="22"/>
                <w:szCs w:val="22"/>
              </w:rPr>
              <w:t>;</w:t>
            </w:r>
          </w:p>
          <w:p w14:paraId="52F90A62" w14:textId="77160D2D" w:rsidR="007C1F7F" w:rsidRPr="009C6B96" w:rsidRDefault="007C1F7F" w:rsidP="007D322A">
            <w:pPr>
              <w:numPr>
                <w:ilvl w:val="0"/>
                <w:numId w:val="10"/>
              </w:numPr>
              <w:spacing w:after="120"/>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IEEE 802.3x </w:t>
            </w:r>
            <w:proofErr w:type="spellStart"/>
            <w:r w:rsidRPr="009C6B96">
              <w:rPr>
                <w:rFonts w:ascii="Times New Roman" w:hAnsi="Times New Roman" w:cs="Times New Roman"/>
                <w:color w:val="000000" w:themeColor="text1"/>
                <w:sz w:val="22"/>
                <w:szCs w:val="22"/>
              </w:rPr>
              <w:t>Flow</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Control</w:t>
            </w:r>
            <w:proofErr w:type="spellEnd"/>
            <w:r w:rsidR="008117EB" w:rsidRPr="009C6B96">
              <w:rPr>
                <w:rFonts w:ascii="Times New Roman" w:hAnsi="Times New Roman" w:cs="Times New Roman"/>
                <w:color w:val="000000" w:themeColor="text1"/>
                <w:sz w:val="22"/>
                <w:szCs w:val="22"/>
              </w:rPr>
              <w:t>.</w:t>
            </w:r>
          </w:p>
        </w:tc>
      </w:tr>
      <w:tr w:rsidR="007C1F7F" w:rsidRPr="009C6B96" w14:paraId="71A2E793" w14:textId="77777777" w:rsidTr="007C1F7F">
        <w:trPr>
          <w:cantSplit/>
        </w:trPr>
        <w:tc>
          <w:tcPr>
            <w:tcW w:w="630" w:type="dxa"/>
          </w:tcPr>
          <w:p w14:paraId="496D4554" w14:textId="77777777" w:rsidR="007C1F7F" w:rsidRPr="009C6B96" w:rsidRDefault="007C1F7F" w:rsidP="004D4040">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00097AC4" w14:textId="77777777" w:rsidR="007C1F7F" w:rsidRPr="009C6B96" w:rsidRDefault="007C1F7F" w:rsidP="004D4040">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Valdymo funkcijos</w:t>
            </w:r>
          </w:p>
        </w:tc>
        <w:tc>
          <w:tcPr>
            <w:tcW w:w="7087" w:type="dxa"/>
          </w:tcPr>
          <w:p w14:paraId="06B76894" w14:textId="7198BE1B"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Command</w:t>
            </w:r>
            <w:proofErr w:type="spellEnd"/>
            <w:r w:rsidRPr="009C6B96">
              <w:rPr>
                <w:rFonts w:ascii="Times New Roman" w:hAnsi="Times New Roman" w:cs="Times New Roman"/>
                <w:color w:val="000000" w:themeColor="text1"/>
                <w:sz w:val="22"/>
                <w:szCs w:val="22"/>
              </w:rPr>
              <w:t xml:space="preserve"> Line </w:t>
            </w:r>
            <w:proofErr w:type="spellStart"/>
            <w:r w:rsidRPr="009C6B96">
              <w:rPr>
                <w:rFonts w:ascii="Times New Roman" w:hAnsi="Times New Roman" w:cs="Times New Roman"/>
                <w:color w:val="000000" w:themeColor="text1"/>
                <w:sz w:val="22"/>
                <w:szCs w:val="22"/>
              </w:rPr>
              <w:t>Interface</w:t>
            </w:r>
            <w:proofErr w:type="spellEnd"/>
            <w:r w:rsidRPr="009C6B96">
              <w:rPr>
                <w:rFonts w:ascii="Times New Roman" w:hAnsi="Times New Roman" w:cs="Times New Roman"/>
                <w:color w:val="000000" w:themeColor="text1"/>
                <w:sz w:val="22"/>
                <w:szCs w:val="22"/>
              </w:rPr>
              <w:t xml:space="preserve"> (CLI)</w:t>
            </w:r>
            <w:r w:rsidR="00D90F0A" w:rsidRPr="009C6B96">
              <w:rPr>
                <w:rFonts w:ascii="Times New Roman" w:hAnsi="Times New Roman" w:cs="Times New Roman"/>
                <w:color w:val="000000" w:themeColor="text1"/>
                <w:sz w:val="22"/>
                <w:szCs w:val="22"/>
              </w:rPr>
              <w:t>;</w:t>
            </w:r>
          </w:p>
          <w:p w14:paraId="4533B229" w14:textId="03C46B68"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WEB sąsaja</w:t>
            </w:r>
            <w:r w:rsidR="00D90F0A" w:rsidRPr="009C6B96">
              <w:rPr>
                <w:rFonts w:ascii="Times New Roman" w:hAnsi="Times New Roman" w:cs="Times New Roman"/>
                <w:color w:val="000000" w:themeColor="text1"/>
                <w:sz w:val="22"/>
                <w:szCs w:val="22"/>
              </w:rPr>
              <w:t>;</w:t>
            </w:r>
          </w:p>
          <w:p w14:paraId="6B469F75" w14:textId="3CE59578"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Debesijos tipo</w:t>
            </w:r>
            <w:r w:rsidR="00D90F0A" w:rsidRPr="009C6B96">
              <w:rPr>
                <w:rFonts w:ascii="Times New Roman" w:hAnsi="Times New Roman" w:cs="Times New Roman"/>
                <w:color w:val="000000" w:themeColor="text1"/>
                <w:sz w:val="22"/>
                <w:szCs w:val="22"/>
              </w:rPr>
              <w:t>;</w:t>
            </w:r>
          </w:p>
          <w:p w14:paraId="0F604DF5" w14:textId="77777777" w:rsidR="007C1F7F" w:rsidRPr="009C6B96" w:rsidRDefault="007C1F7F" w:rsidP="007D322A">
            <w:pPr>
              <w:numPr>
                <w:ilvl w:val="0"/>
                <w:numId w:val="10"/>
              </w:numPr>
              <w:spacing w:after="120"/>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Rest</w:t>
            </w:r>
            <w:proofErr w:type="spellEnd"/>
            <w:r w:rsidRPr="009C6B96">
              <w:rPr>
                <w:rFonts w:ascii="Times New Roman" w:hAnsi="Times New Roman" w:cs="Times New Roman"/>
                <w:color w:val="000000" w:themeColor="text1"/>
                <w:sz w:val="22"/>
                <w:szCs w:val="22"/>
              </w:rPr>
              <w:t xml:space="preserve"> API.</w:t>
            </w:r>
          </w:p>
        </w:tc>
      </w:tr>
      <w:tr w:rsidR="007C1F7F" w:rsidRPr="009C6B96" w14:paraId="1F885F44" w14:textId="77777777" w:rsidTr="007C1F7F">
        <w:trPr>
          <w:cantSplit/>
        </w:trPr>
        <w:tc>
          <w:tcPr>
            <w:tcW w:w="630" w:type="dxa"/>
          </w:tcPr>
          <w:p w14:paraId="119AEE1D" w14:textId="77777777" w:rsidR="007C1F7F" w:rsidRPr="009C6B96" w:rsidRDefault="007C1F7F" w:rsidP="004D4040">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7FAD7DD0" w14:textId="77777777" w:rsidR="007C1F7F" w:rsidRPr="009C6B96" w:rsidRDefault="007C1F7F" w:rsidP="004D4040">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Srautų stebėjimo funkcijos</w:t>
            </w:r>
          </w:p>
        </w:tc>
        <w:tc>
          <w:tcPr>
            <w:tcW w:w="7087" w:type="dxa"/>
          </w:tcPr>
          <w:p w14:paraId="3DC08601" w14:textId="128504FD" w:rsidR="007C1F7F" w:rsidRPr="009C6B96" w:rsidRDefault="007C1F7F" w:rsidP="004D4040">
            <w:pPr>
              <w:pStyle w:val="ListParagraph"/>
              <w:numPr>
                <w:ilvl w:val="0"/>
                <w:numId w:val="13"/>
              </w:numPr>
              <w:spacing w:after="160" w:line="259" w:lineRule="auto"/>
              <w:rPr>
                <w:rFonts w:ascii="Times New Roman" w:eastAsia="SimSun" w:hAnsi="Times New Roman" w:cs="Times New Roman"/>
                <w:sz w:val="22"/>
                <w:szCs w:val="22"/>
              </w:rPr>
            </w:pPr>
            <w:proofErr w:type="spellStart"/>
            <w:r w:rsidRPr="009C6B96">
              <w:rPr>
                <w:rFonts w:ascii="Times New Roman" w:hAnsi="Times New Roman" w:cs="Times New Roman"/>
                <w:color w:val="000000" w:themeColor="text1"/>
                <w:sz w:val="22"/>
                <w:szCs w:val="22"/>
              </w:rPr>
              <w:t>sFlow</w:t>
            </w:r>
            <w:proofErr w:type="spellEnd"/>
            <w:r w:rsidRPr="009C6B96">
              <w:rPr>
                <w:rFonts w:ascii="Times New Roman" w:hAnsi="Times New Roman" w:cs="Times New Roman"/>
                <w:color w:val="000000" w:themeColor="text1"/>
                <w:sz w:val="22"/>
                <w:szCs w:val="22"/>
              </w:rPr>
              <w:t xml:space="preserve"> arba lygiavertis</w:t>
            </w:r>
            <w:r w:rsidR="00D90F0A" w:rsidRPr="009C6B96">
              <w:rPr>
                <w:rFonts w:ascii="Times New Roman" w:hAnsi="Times New Roman" w:cs="Times New Roman"/>
                <w:color w:val="000000" w:themeColor="text1"/>
                <w:sz w:val="22"/>
                <w:szCs w:val="22"/>
              </w:rPr>
              <w:t>;</w:t>
            </w:r>
          </w:p>
          <w:p w14:paraId="1DE1AE81" w14:textId="2DC14B95" w:rsidR="007C1F7F" w:rsidRPr="009C6B96" w:rsidRDefault="007C1F7F" w:rsidP="008117EB">
            <w:pPr>
              <w:pStyle w:val="ListParagraph"/>
              <w:numPr>
                <w:ilvl w:val="0"/>
                <w:numId w:val="13"/>
              </w:numPr>
              <w:spacing w:after="120" w:line="259" w:lineRule="auto"/>
              <w:rPr>
                <w:rFonts w:ascii="Times New Roman" w:eastAsia="SimSun" w:hAnsi="Times New Roman" w:cs="Times New Roman"/>
                <w:sz w:val="22"/>
                <w:szCs w:val="22"/>
              </w:rPr>
            </w:pPr>
            <w:r w:rsidRPr="009C6B96">
              <w:rPr>
                <w:rFonts w:ascii="Times New Roman" w:hAnsi="Times New Roman" w:cs="Times New Roman"/>
                <w:color w:val="000000" w:themeColor="text1"/>
                <w:sz w:val="22"/>
                <w:szCs w:val="22"/>
              </w:rPr>
              <w:t>IPFIX</w:t>
            </w:r>
            <w:r w:rsidR="008117EB" w:rsidRPr="009C6B96">
              <w:rPr>
                <w:rFonts w:ascii="Times New Roman" w:hAnsi="Times New Roman" w:cs="Times New Roman"/>
                <w:color w:val="000000" w:themeColor="text1"/>
                <w:sz w:val="22"/>
                <w:szCs w:val="22"/>
              </w:rPr>
              <w:t>.</w:t>
            </w:r>
          </w:p>
        </w:tc>
      </w:tr>
      <w:tr w:rsidR="007C1F7F" w:rsidRPr="009C6B96" w14:paraId="7AB577A7" w14:textId="77777777" w:rsidTr="007C1F7F">
        <w:trPr>
          <w:cantSplit/>
        </w:trPr>
        <w:tc>
          <w:tcPr>
            <w:tcW w:w="630" w:type="dxa"/>
          </w:tcPr>
          <w:p w14:paraId="4DBB8380" w14:textId="77777777" w:rsidR="007C1F7F" w:rsidRPr="009C6B96" w:rsidRDefault="007C1F7F" w:rsidP="004D4040">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2DB0B080" w14:textId="77777777" w:rsidR="007C1F7F" w:rsidRPr="009C6B96" w:rsidRDefault="007C1F7F" w:rsidP="004D4040">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Kitos funkcijos</w:t>
            </w:r>
          </w:p>
        </w:tc>
        <w:tc>
          <w:tcPr>
            <w:tcW w:w="7087" w:type="dxa"/>
          </w:tcPr>
          <w:p w14:paraId="6E6FE0A9" w14:textId="77777777" w:rsidR="007C1F7F" w:rsidRPr="009C6B96" w:rsidRDefault="007C1F7F" w:rsidP="004D4040">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palaikomos šios funkcijos:</w:t>
            </w:r>
          </w:p>
          <w:p w14:paraId="550A9C25" w14:textId="43C7AEEA" w:rsidR="007C1F7F" w:rsidRPr="009C6B96" w:rsidRDefault="007C1F7F" w:rsidP="007D322A">
            <w:pPr>
              <w:pStyle w:val="ListParagraph"/>
              <w:numPr>
                <w:ilvl w:val="0"/>
                <w:numId w:val="11"/>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w:t>
            </w:r>
            <w:proofErr w:type="spellStart"/>
            <w:r w:rsidRPr="009C6B96">
              <w:rPr>
                <w:rFonts w:ascii="Times New Roman" w:hAnsi="Times New Roman" w:cs="Times New Roman"/>
                <w:color w:val="000000" w:themeColor="text1"/>
                <w:sz w:val="22"/>
                <w:szCs w:val="22"/>
              </w:rPr>
              <w:t>Jumbo</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frames</w:t>
            </w:r>
            <w:proofErr w:type="spellEnd"/>
            <w:r w:rsidRPr="009C6B96">
              <w:rPr>
                <w:rFonts w:ascii="Times New Roman" w:hAnsi="Times New Roman" w:cs="Times New Roman"/>
                <w:color w:val="000000" w:themeColor="text1"/>
                <w:sz w:val="22"/>
                <w:szCs w:val="22"/>
              </w:rPr>
              <w:t>“ palaikymas. Turi būti palaikomi ne mažesni nei 9000 baitų paketai visuose prievaduose</w:t>
            </w:r>
            <w:r w:rsidR="008117EB" w:rsidRPr="009C6B96">
              <w:rPr>
                <w:rFonts w:ascii="Times New Roman" w:hAnsi="Times New Roman" w:cs="Times New Roman"/>
                <w:color w:val="000000" w:themeColor="text1"/>
                <w:sz w:val="22"/>
                <w:szCs w:val="22"/>
              </w:rPr>
              <w:t>;</w:t>
            </w:r>
          </w:p>
          <w:p w14:paraId="13150EE3" w14:textId="0ED0E806"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palaikoma REST API sąsaja arba lygiavertė</w:t>
            </w:r>
            <w:r w:rsidR="008117EB" w:rsidRPr="009C6B96">
              <w:rPr>
                <w:rFonts w:ascii="Times New Roman" w:hAnsi="Times New Roman" w:cs="Times New Roman"/>
                <w:color w:val="000000" w:themeColor="text1"/>
                <w:sz w:val="22"/>
                <w:szCs w:val="22"/>
              </w:rPr>
              <w:t>;</w:t>
            </w:r>
          </w:p>
          <w:p w14:paraId="29E8CCF8" w14:textId="68DB7E8C"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Turi būti palaikomas </w:t>
            </w:r>
            <w:proofErr w:type="spellStart"/>
            <w:r w:rsidRPr="009C6B96">
              <w:rPr>
                <w:rFonts w:ascii="Times New Roman" w:hAnsi="Times New Roman" w:cs="Times New Roman"/>
                <w:color w:val="000000" w:themeColor="text1"/>
                <w:sz w:val="22"/>
                <w:szCs w:val="22"/>
              </w:rPr>
              <w:t>Phyton</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skriptų</w:t>
            </w:r>
            <w:proofErr w:type="spellEnd"/>
            <w:r w:rsidRPr="009C6B96">
              <w:rPr>
                <w:rFonts w:ascii="Times New Roman" w:hAnsi="Times New Roman" w:cs="Times New Roman"/>
                <w:color w:val="000000" w:themeColor="text1"/>
                <w:sz w:val="22"/>
                <w:szCs w:val="22"/>
              </w:rPr>
              <w:t xml:space="preserve"> vykdymas</w:t>
            </w:r>
            <w:r w:rsidR="008117EB" w:rsidRPr="009C6B96">
              <w:rPr>
                <w:rFonts w:ascii="Times New Roman" w:hAnsi="Times New Roman" w:cs="Times New Roman"/>
                <w:color w:val="000000" w:themeColor="text1"/>
                <w:sz w:val="22"/>
                <w:szCs w:val="22"/>
              </w:rPr>
              <w:t>;</w:t>
            </w:r>
          </w:p>
          <w:p w14:paraId="630C09E7" w14:textId="604AFF6B" w:rsidR="007C1F7F" w:rsidRPr="009C6B96" w:rsidRDefault="007C1F7F" w:rsidP="007D322A">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palaikomas konfigūracijos sinchronizavimo funkcionalumas tarp dviejų tokių pačių įrenginių pagal pasirinktus parametrus</w:t>
            </w:r>
            <w:r w:rsidR="008117EB" w:rsidRPr="009C6B96">
              <w:rPr>
                <w:rFonts w:ascii="Times New Roman" w:hAnsi="Times New Roman" w:cs="Times New Roman"/>
                <w:color w:val="000000" w:themeColor="text1"/>
                <w:sz w:val="22"/>
                <w:szCs w:val="22"/>
              </w:rPr>
              <w:t>;</w:t>
            </w:r>
          </w:p>
          <w:p w14:paraId="5FE4CB84" w14:textId="38359EBD" w:rsidR="007C1F7F" w:rsidRPr="009C6B96" w:rsidRDefault="007C1F7F" w:rsidP="007D322A">
            <w:pPr>
              <w:numPr>
                <w:ilvl w:val="0"/>
                <w:numId w:val="10"/>
              </w:numPr>
              <w:spacing w:after="120"/>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galimybė tarp dviejų tokio paties modelio komutatorių sudaryti OSI L2/OSI L3 MLAG sujungimus.</w:t>
            </w:r>
          </w:p>
        </w:tc>
      </w:tr>
      <w:tr w:rsidR="007C1F7F" w:rsidRPr="009C6B96" w14:paraId="1FB8D7FA" w14:textId="77777777" w:rsidTr="007C1F7F">
        <w:trPr>
          <w:cantSplit/>
        </w:trPr>
        <w:tc>
          <w:tcPr>
            <w:tcW w:w="630" w:type="dxa"/>
          </w:tcPr>
          <w:p w14:paraId="1EBC3356" w14:textId="04943E72" w:rsidR="007C1F7F" w:rsidRPr="009C6B96" w:rsidRDefault="007C1F7F" w:rsidP="004D4040">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350A32D9" w14:textId="77777777" w:rsidR="007C1F7F" w:rsidRPr="009C6B96" w:rsidRDefault="007C1F7F" w:rsidP="004D4040">
            <w:pPr>
              <w:snapToGrid w:val="0"/>
              <w:rPr>
                <w:rFonts w:ascii="Times New Roman" w:hAnsi="Times New Roman" w:cs="Times New Roman"/>
                <w:color w:val="000000" w:themeColor="text1"/>
                <w:sz w:val="22"/>
                <w:szCs w:val="22"/>
                <w:highlight w:val="yellow"/>
              </w:rPr>
            </w:pPr>
            <w:r w:rsidRPr="009C6B96">
              <w:rPr>
                <w:rFonts w:ascii="Times New Roman" w:hAnsi="Times New Roman" w:cs="Times New Roman"/>
                <w:color w:val="000000" w:themeColor="text1"/>
                <w:sz w:val="22"/>
                <w:szCs w:val="22"/>
              </w:rPr>
              <w:t>Papildomi reikalavimai</w:t>
            </w:r>
          </w:p>
        </w:tc>
        <w:tc>
          <w:tcPr>
            <w:tcW w:w="7087" w:type="dxa"/>
          </w:tcPr>
          <w:p w14:paraId="634D890B" w14:textId="77777777" w:rsidR="007C1F7F" w:rsidRPr="009C6B96" w:rsidRDefault="007C1F7F" w:rsidP="004D4040">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įskaičiuotos visos reikalingos licencijos ir programinė įranga, išvardintam funkcionalumui ir standartams ir prievadams palaikyti.</w:t>
            </w:r>
          </w:p>
          <w:p w14:paraId="308F5F83" w14:textId="77777777" w:rsidR="007C1F7F" w:rsidRPr="009C6B96" w:rsidRDefault="007C1F7F" w:rsidP="008117EB">
            <w:pPr>
              <w:spacing w:after="120"/>
              <w:jc w:val="both"/>
              <w:rPr>
                <w:rFonts w:ascii="Times New Roman" w:hAnsi="Times New Roman" w:cs="Times New Roman"/>
                <w:color w:val="000000" w:themeColor="text1"/>
                <w:sz w:val="22"/>
                <w:szCs w:val="22"/>
                <w:highlight w:val="yellow"/>
              </w:rPr>
            </w:pPr>
            <w:r w:rsidRPr="009C6B96">
              <w:rPr>
                <w:rFonts w:ascii="Times New Roman" w:hAnsi="Times New Roman" w:cs="Times New Roman"/>
                <w:color w:val="000000" w:themeColor="text1"/>
                <w:sz w:val="22"/>
                <w:szCs w:val="22"/>
              </w:rPr>
              <w:t xml:space="preserve">Komutatorių programinė įranga turi būti įskaičiuota į pasiūlymo kainą ir pateikiama kartu su komutatoriais ir komutatoriaus programinės įrangos licencijomis neribotam prievadų kiekiui ar duomenų srautui. </w:t>
            </w:r>
          </w:p>
        </w:tc>
      </w:tr>
      <w:tr w:rsidR="007C1F7F" w:rsidRPr="009C6B96" w14:paraId="042CACB1" w14:textId="77777777" w:rsidTr="007C1F7F">
        <w:trPr>
          <w:cantSplit/>
        </w:trPr>
        <w:tc>
          <w:tcPr>
            <w:tcW w:w="630" w:type="dxa"/>
          </w:tcPr>
          <w:p w14:paraId="15ECAF21" w14:textId="77777777" w:rsidR="007C1F7F" w:rsidRPr="009C6B96" w:rsidRDefault="007C1F7F" w:rsidP="000E4667">
            <w:pPr>
              <w:pStyle w:val="ListParagraph"/>
              <w:numPr>
                <w:ilvl w:val="0"/>
                <w:numId w:val="17"/>
              </w:numPr>
              <w:snapToGrid w:val="0"/>
              <w:spacing w:after="160" w:line="259" w:lineRule="auto"/>
              <w:rPr>
                <w:rFonts w:ascii="Times New Roman" w:hAnsi="Times New Roman" w:cs="Times New Roman"/>
                <w:sz w:val="22"/>
                <w:szCs w:val="22"/>
              </w:rPr>
            </w:pPr>
          </w:p>
        </w:tc>
        <w:tc>
          <w:tcPr>
            <w:tcW w:w="1922" w:type="dxa"/>
          </w:tcPr>
          <w:p w14:paraId="34073219" w14:textId="6A9719B7" w:rsidR="007C1F7F" w:rsidRPr="009C6B96" w:rsidRDefault="007C1F7F" w:rsidP="000E4667">
            <w:pPr>
              <w:snapToGrid w:val="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Garantija</w:t>
            </w:r>
          </w:p>
        </w:tc>
        <w:tc>
          <w:tcPr>
            <w:tcW w:w="7087" w:type="dxa"/>
          </w:tcPr>
          <w:p w14:paraId="5C88D8AB" w14:textId="785EDDA8" w:rsidR="007C1F7F" w:rsidRPr="009C6B96" w:rsidRDefault="007C1F7F" w:rsidP="00D90F0A">
            <w:pPr>
              <w:shd w:val="clear" w:color="auto" w:fill="FFFFFF"/>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Ne mažiau kaip 5 metų gamintojo skaičiuojant  nuo įrangos priėmimo-perdavimo akto pasirašymo dienos.</w:t>
            </w:r>
          </w:p>
          <w:p w14:paraId="08ABB245" w14:textId="5A1911EA" w:rsidR="007C1F7F" w:rsidRPr="009C6B96" w:rsidRDefault="007C1F7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Garantinės priežiūros laikotarpiu gamintojas turi garantuoti nemokamą reikalingų dalių tiekimą ir nemokamus remonto darbus.</w:t>
            </w:r>
          </w:p>
          <w:p w14:paraId="3EE156E6" w14:textId="05D1D9EA" w:rsidR="007C1F7F" w:rsidRPr="009C6B96" w:rsidRDefault="007C1F7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Garantinės priežiūros laikotarpiu gamintojas turi garantuoti programinės įrangos atnaujinimus, klaidų šalinimus bei pagalbą sprendžiant siūlomos programinės įrangos sutrikimus.</w:t>
            </w:r>
          </w:p>
          <w:p w14:paraId="66A30886" w14:textId="6A6A66DF" w:rsidR="007C1F7F" w:rsidRPr="009C6B96" w:rsidRDefault="007C1F7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Programinės įrangos paslaugų tiekimo laikas 24 (dvidešimt keturios) valandos per parą ir 7 (septynios) dienos per savaitę.</w:t>
            </w:r>
          </w:p>
          <w:p w14:paraId="49D21EBF" w14:textId="0EF96822" w:rsidR="007C1F7F" w:rsidRPr="009C6B96" w:rsidRDefault="007C1F7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Aparatinės dalies keitimas ar remontas seka</w:t>
            </w:r>
            <w:r w:rsidR="00D90F0A" w:rsidRPr="009C6B96">
              <w:rPr>
                <w:rFonts w:ascii="Times New Roman" w:hAnsi="Times New Roman" w:cs="Times New Roman"/>
                <w:sz w:val="22"/>
                <w:szCs w:val="22"/>
              </w:rPr>
              <w:t>n</w:t>
            </w:r>
            <w:r w:rsidRPr="009C6B96">
              <w:rPr>
                <w:rFonts w:ascii="Times New Roman" w:hAnsi="Times New Roman" w:cs="Times New Roman"/>
                <w:sz w:val="22"/>
                <w:szCs w:val="22"/>
              </w:rPr>
              <w:t xml:space="preserve">čią darbo dieną išsiuntimas iš gamintojo garantinės įrangos sandėlio. </w:t>
            </w:r>
          </w:p>
          <w:p w14:paraId="1319A9E6" w14:textId="1CF270D6" w:rsidR="007C1F7F" w:rsidRPr="009C6B96" w:rsidRDefault="007C1F7F" w:rsidP="008117EB">
            <w:pPr>
              <w:spacing w:after="120"/>
              <w:jc w:val="both"/>
              <w:rPr>
                <w:rFonts w:ascii="Times New Roman" w:hAnsi="Times New Roman" w:cs="Times New Roman"/>
                <w:color w:val="000000" w:themeColor="text1"/>
                <w:sz w:val="22"/>
                <w:szCs w:val="22"/>
              </w:rPr>
            </w:pPr>
            <w:r w:rsidRPr="009C6B96">
              <w:rPr>
                <w:rFonts w:ascii="Times New Roman" w:hAnsi="Times New Roman" w:cs="Times New Roman"/>
                <w:sz w:val="22"/>
                <w:szCs w:val="22"/>
              </w:rPr>
              <w:t>Galimybė registruoti valdomo įrenginių incidentą tiesiai iš valdymo sistemos.</w:t>
            </w:r>
          </w:p>
        </w:tc>
      </w:tr>
      <w:tr w:rsidR="007C1F7F" w:rsidRPr="009C6B96" w14:paraId="04C12072" w14:textId="77777777" w:rsidTr="007C1F7F">
        <w:trPr>
          <w:cantSplit/>
        </w:trPr>
        <w:tc>
          <w:tcPr>
            <w:tcW w:w="630" w:type="dxa"/>
          </w:tcPr>
          <w:p w14:paraId="22356ECC" w14:textId="77777777" w:rsidR="007C1F7F" w:rsidRPr="009C6B96" w:rsidRDefault="007C1F7F" w:rsidP="000E4667">
            <w:pPr>
              <w:pStyle w:val="ListParagraph"/>
              <w:numPr>
                <w:ilvl w:val="0"/>
                <w:numId w:val="17"/>
              </w:numPr>
              <w:snapToGrid w:val="0"/>
              <w:spacing w:after="160" w:line="259" w:lineRule="auto"/>
              <w:rPr>
                <w:rFonts w:ascii="Times New Roman" w:hAnsi="Times New Roman" w:cs="Times New Roman"/>
                <w:sz w:val="22"/>
                <w:szCs w:val="22"/>
              </w:rPr>
            </w:pPr>
            <w:bookmarkStart w:id="0" w:name="_Hlk103593975"/>
          </w:p>
        </w:tc>
        <w:tc>
          <w:tcPr>
            <w:tcW w:w="1922" w:type="dxa"/>
          </w:tcPr>
          <w:p w14:paraId="76E85D3A" w14:textId="77777777" w:rsidR="007C1F7F" w:rsidRPr="009C6B96" w:rsidRDefault="007C1F7F" w:rsidP="000E4667">
            <w:pPr>
              <w:snapToGrid w:val="0"/>
              <w:rPr>
                <w:rFonts w:ascii="Times New Roman" w:hAnsi="Times New Roman" w:cs="Times New Roman"/>
                <w:color w:val="000000" w:themeColor="text1"/>
                <w:sz w:val="22"/>
                <w:szCs w:val="22"/>
              </w:rPr>
            </w:pPr>
            <w:r w:rsidRPr="009C6B96">
              <w:rPr>
                <w:rFonts w:ascii="Times New Roman" w:hAnsi="Times New Roman" w:cs="Times New Roman"/>
                <w:sz w:val="22"/>
                <w:szCs w:val="22"/>
              </w:rPr>
              <w:t>Savybės</w:t>
            </w:r>
          </w:p>
        </w:tc>
        <w:tc>
          <w:tcPr>
            <w:tcW w:w="7087" w:type="dxa"/>
          </w:tcPr>
          <w:p w14:paraId="4B4D6119" w14:textId="0221534D" w:rsidR="007C1F7F" w:rsidRPr="009C6B96" w:rsidRDefault="007C1F7F" w:rsidP="00BC295A">
            <w:pPr>
              <w:spacing w:after="120"/>
              <w:jc w:val="both"/>
              <w:rPr>
                <w:rFonts w:ascii="Times New Roman" w:hAnsi="Times New Roman" w:cs="Times New Roman"/>
                <w:color w:val="000000" w:themeColor="text1"/>
                <w:sz w:val="22"/>
                <w:szCs w:val="22"/>
              </w:rPr>
            </w:pPr>
            <w:r w:rsidRPr="009C6B96">
              <w:rPr>
                <w:rFonts w:ascii="Times New Roman" w:hAnsi="Times New Roman" w:cs="Times New Roman"/>
                <w:sz w:val="22"/>
                <w:szCs w:val="22"/>
              </w:rPr>
              <w:t xml:space="preserve">Visa siūloma įranga turi būti nauja, negalima siūlyti naudotos arba naudotos ir atnaujintos (angl. </w:t>
            </w:r>
            <w:proofErr w:type="spellStart"/>
            <w:r w:rsidRPr="009C6B96">
              <w:rPr>
                <w:rFonts w:ascii="Times New Roman" w:hAnsi="Times New Roman" w:cs="Times New Roman"/>
                <w:sz w:val="22"/>
                <w:szCs w:val="22"/>
              </w:rPr>
              <w:t>remarketing</w:t>
            </w:r>
            <w:proofErr w:type="spellEnd"/>
            <w:r w:rsidRPr="009C6B96">
              <w:rPr>
                <w:rFonts w:ascii="Times New Roman" w:hAnsi="Times New Roman" w:cs="Times New Roman"/>
                <w:sz w:val="22"/>
                <w:szCs w:val="22"/>
              </w:rPr>
              <w:t>/</w:t>
            </w:r>
            <w:proofErr w:type="spellStart"/>
            <w:r w:rsidRPr="009C6B96">
              <w:rPr>
                <w:rFonts w:ascii="Times New Roman" w:hAnsi="Times New Roman" w:cs="Times New Roman"/>
                <w:sz w:val="22"/>
                <w:szCs w:val="22"/>
              </w:rPr>
              <w:t>refurbished</w:t>
            </w:r>
            <w:proofErr w:type="spellEnd"/>
            <w:r w:rsidRPr="009C6B96">
              <w:rPr>
                <w:rFonts w:ascii="Times New Roman" w:hAnsi="Times New Roman" w:cs="Times New Roman"/>
                <w:sz w:val="22"/>
                <w:szCs w:val="22"/>
              </w:rPr>
              <w:t>) įrangos (pateikti deklaraciją)</w:t>
            </w:r>
            <w:r w:rsidR="00FF3A6B" w:rsidRPr="009C6B96">
              <w:rPr>
                <w:rFonts w:ascii="Times New Roman" w:hAnsi="Times New Roman" w:cs="Times New Roman"/>
                <w:sz w:val="22"/>
                <w:szCs w:val="22"/>
              </w:rPr>
              <w:t>.</w:t>
            </w:r>
            <w:r w:rsidR="00FF3A6B" w:rsidRPr="009C6B96">
              <w:rPr>
                <w:rFonts w:ascii="Times New Roman" w:hAnsi="Times New Roman" w:cs="Times New Roman"/>
                <w:sz w:val="22"/>
                <w:szCs w:val="22"/>
              </w:rPr>
              <w:br/>
            </w:r>
            <w:r w:rsidR="00FF3A6B" w:rsidRPr="009C6B96">
              <w:rPr>
                <w:rFonts w:ascii="Times New Roman" w:hAnsi="Times New Roman" w:cs="Times New Roman"/>
                <w:spacing w:val="-3"/>
                <w:sz w:val="22"/>
                <w:szCs w:val="22"/>
              </w:rPr>
              <w:t xml:space="preserve">Turi būti pateikta gamintojo pažyma, kad visa siūloma įranga yra skirta </w:t>
            </w:r>
            <w:r w:rsidR="00AE4A72" w:rsidRPr="009C6B96">
              <w:rPr>
                <w:rFonts w:ascii="Times New Roman" w:hAnsi="Times New Roman" w:cs="Times New Roman"/>
                <w:spacing w:val="-3"/>
                <w:sz w:val="22"/>
                <w:szCs w:val="22"/>
              </w:rPr>
              <w:t>Užsakovui</w:t>
            </w:r>
            <w:r w:rsidR="00FF3A6B" w:rsidRPr="009C6B96">
              <w:rPr>
                <w:rFonts w:ascii="Times New Roman" w:hAnsi="Times New Roman" w:cs="Times New Roman"/>
                <w:spacing w:val="-3"/>
                <w:sz w:val="22"/>
                <w:szCs w:val="22"/>
              </w:rPr>
              <w:t>.</w:t>
            </w:r>
          </w:p>
        </w:tc>
      </w:tr>
      <w:bookmarkEnd w:id="0"/>
    </w:tbl>
    <w:p w14:paraId="4030455C" w14:textId="77777777" w:rsidR="00D12888" w:rsidRPr="009C6B96" w:rsidRDefault="00D12888" w:rsidP="00BD13B7">
      <w:pPr>
        <w:rPr>
          <w:rFonts w:ascii="Times New Roman" w:hAnsi="Times New Roman" w:cs="Times New Roman"/>
          <w:b/>
        </w:rPr>
      </w:pPr>
    </w:p>
    <w:p w14:paraId="4F1E3777" w14:textId="77777777" w:rsidR="000E7348" w:rsidRPr="009C6B96" w:rsidRDefault="000E7348" w:rsidP="00BD13B7">
      <w:pPr>
        <w:rPr>
          <w:rFonts w:ascii="Times New Roman" w:hAnsi="Times New Roman" w:cs="Times New Roman"/>
          <w:b/>
        </w:rPr>
      </w:pPr>
    </w:p>
    <w:p w14:paraId="628DB68E" w14:textId="4BC3638E" w:rsidR="00BF1BC2" w:rsidRPr="009C6B96" w:rsidRDefault="00BF1BC2" w:rsidP="009576A1">
      <w:pPr>
        <w:pStyle w:val="ListNumber"/>
        <w:rPr>
          <w:rFonts w:ascii="Times New Roman" w:hAnsi="Times New Roman" w:cs="Times New Roman"/>
          <w:b/>
          <w:sz w:val="24"/>
          <w:szCs w:val="24"/>
        </w:rPr>
      </w:pPr>
      <w:r w:rsidRPr="009C6B96">
        <w:rPr>
          <w:rFonts w:ascii="Times New Roman" w:hAnsi="Times New Roman" w:cs="Times New Roman"/>
          <w:b/>
          <w:bCs/>
          <w:sz w:val="24"/>
          <w:szCs w:val="24"/>
        </w:rPr>
        <w:lastRenderedPageBreak/>
        <w:t>Duomenų centro komutatorius (2 vnt.)</w:t>
      </w:r>
    </w:p>
    <w:p w14:paraId="65CD9A3E" w14:textId="785853A8" w:rsidR="00590729" w:rsidRPr="009C6B96" w:rsidRDefault="00590729" w:rsidP="00110892">
      <w:pPr>
        <w:jc w:val="right"/>
        <w:rPr>
          <w:rFonts w:ascii="Times New Roman" w:hAnsi="Times New Roman" w:cs="Times New Roman"/>
          <w:sz w:val="22"/>
          <w:szCs w:val="22"/>
        </w:rPr>
      </w:pPr>
      <w:r w:rsidRPr="009C6B96">
        <w:rPr>
          <w:rFonts w:ascii="Times New Roman" w:hAnsi="Times New Roman" w:cs="Times New Roman"/>
          <w:sz w:val="22"/>
          <w:szCs w:val="22"/>
        </w:rPr>
        <w:t>Lentelė</w:t>
      </w:r>
      <w:r w:rsidR="00110892" w:rsidRPr="009C6B96">
        <w:rPr>
          <w:rFonts w:ascii="Times New Roman" w:hAnsi="Times New Roman" w:cs="Times New Roman"/>
          <w:sz w:val="22"/>
          <w:szCs w:val="22"/>
        </w:rPr>
        <w:t xml:space="preserve"> Nr.</w:t>
      </w:r>
      <w:r w:rsidRPr="009C6B96">
        <w:rPr>
          <w:rFonts w:ascii="Times New Roman" w:hAnsi="Times New Roman" w:cs="Times New Roman"/>
          <w:sz w:val="22"/>
          <w:szCs w:val="22"/>
        </w:rPr>
        <w:t xml:space="preserve"> </w:t>
      </w:r>
      <w:r w:rsidR="000E7348" w:rsidRPr="009C6B96">
        <w:rPr>
          <w:rFonts w:ascii="Times New Roman" w:hAnsi="Times New Roman" w:cs="Times New Roman"/>
          <w:sz w:val="22"/>
          <w:szCs w:val="22"/>
        </w:rPr>
        <w:t>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1922"/>
        <w:gridCol w:w="7087"/>
      </w:tblGrid>
      <w:tr w:rsidR="007C1F7F" w:rsidRPr="009C6B96" w14:paraId="793A8278" w14:textId="77777777" w:rsidTr="007B1B4F">
        <w:trPr>
          <w:cantSplit/>
        </w:trPr>
        <w:tc>
          <w:tcPr>
            <w:tcW w:w="630" w:type="dxa"/>
          </w:tcPr>
          <w:p w14:paraId="1BA324C0" w14:textId="77777777" w:rsidR="007C1F7F" w:rsidRPr="009C6B96" w:rsidRDefault="007C1F7F" w:rsidP="00620383">
            <w:pPr>
              <w:jc w:val="center"/>
              <w:rPr>
                <w:rFonts w:ascii="Times New Roman" w:hAnsi="Times New Roman" w:cs="Times New Roman"/>
                <w:b/>
                <w:color w:val="000000"/>
                <w:sz w:val="22"/>
                <w:szCs w:val="22"/>
              </w:rPr>
            </w:pPr>
            <w:r w:rsidRPr="009C6B96">
              <w:rPr>
                <w:rFonts w:ascii="Times New Roman" w:hAnsi="Times New Roman" w:cs="Times New Roman"/>
                <w:b/>
                <w:color w:val="000000"/>
                <w:sz w:val="22"/>
                <w:szCs w:val="22"/>
              </w:rPr>
              <w:t>Eil. Nr.</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14:paraId="5CC5A6A0" w14:textId="77777777" w:rsidR="007C1F7F" w:rsidRPr="009C6B96" w:rsidRDefault="007C1F7F" w:rsidP="007B1B4F">
            <w:pPr>
              <w:rPr>
                <w:rFonts w:ascii="Times New Roman" w:hAnsi="Times New Roman" w:cs="Times New Roman"/>
                <w:b/>
                <w:color w:val="000000"/>
                <w:sz w:val="22"/>
                <w:szCs w:val="22"/>
              </w:rPr>
            </w:pPr>
            <w:r w:rsidRPr="009C6B96">
              <w:rPr>
                <w:rFonts w:ascii="Times New Roman" w:hAnsi="Times New Roman" w:cs="Times New Roman"/>
                <w:b/>
                <w:bCs/>
                <w:sz w:val="22"/>
                <w:szCs w:val="22"/>
              </w:rPr>
              <w:t>Parametras</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14:paraId="25962FE7" w14:textId="77777777" w:rsidR="007C1F7F" w:rsidRPr="009C6B96" w:rsidRDefault="007C1F7F" w:rsidP="00620383">
            <w:pPr>
              <w:pStyle w:val="Heading7"/>
              <w:rPr>
                <w:rFonts w:ascii="Times New Roman" w:hAnsi="Times New Roman" w:cs="Times New Roman"/>
                <w:i w:val="0"/>
                <w:color w:val="auto"/>
              </w:rPr>
            </w:pPr>
            <w:r w:rsidRPr="009C6B96">
              <w:rPr>
                <w:rFonts w:ascii="Times New Roman" w:hAnsi="Times New Roman" w:cs="Times New Roman"/>
                <w:b/>
                <w:bCs/>
                <w:i w:val="0"/>
                <w:color w:val="auto"/>
              </w:rPr>
              <w:t>Reikalaujama parametro reikšmė</w:t>
            </w:r>
          </w:p>
        </w:tc>
      </w:tr>
      <w:tr w:rsidR="007C1F7F" w:rsidRPr="009C6B96" w14:paraId="5E3E3383" w14:textId="77777777" w:rsidTr="00680D3F">
        <w:trPr>
          <w:cantSplit/>
        </w:trPr>
        <w:tc>
          <w:tcPr>
            <w:tcW w:w="630" w:type="dxa"/>
          </w:tcPr>
          <w:p w14:paraId="54AC2323"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6ACCE522"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Gamintojas, modelis</w:t>
            </w:r>
          </w:p>
        </w:tc>
        <w:tc>
          <w:tcPr>
            <w:tcW w:w="7087" w:type="dxa"/>
          </w:tcPr>
          <w:p w14:paraId="517F2703" w14:textId="77777777" w:rsidR="007C1F7F" w:rsidRPr="009C6B96" w:rsidRDefault="007C1F7F" w:rsidP="00BC295A">
            <w:pPr>
              <w:spacing w:after="120"/>
              <w:jc w:val="both"/>
              <w:rPr>
                <w:rFonts w:ascii="Times New Roman" w:hAnsi="Times New Roman" w:cs="Times New Roman"/>
                <w:sz w:val="22"/>
                <w:szCs w:val="22"/>
              </w:rPr>
            </w:pPr>
            <w:r w:rsidRPr="009C6B96">
              <w:rPr>
                <w:rFonts w:ascii="Times New Roman" w:hAnsi="Times New Roman" w:cs="Times New Roman"/>
                <w:color w:val="000000" w:themeColor="text1"/>
                <w:sz w:val="22"/>
                <w:szCs w:val="22"/>
              </w:rPr>
              <w:t>Nurodyti gamintoją, modelį, gamintojo suteiktą kodą ir nuorodą į gamintojo portalą, kuriame aprašytos siūlomo įrenginio techninės charakteristikos.</w:t>
            </w:r>
          </w:p>
        </w:tc>
      </w:tr>
      <w:tr w:rsidR="007C1F7F" w:rsidRPr="009C6B96" w14:paraId="210322D1" w14:textId="77777777" w:rsidTr="00680D3F">
        <w:trPr>
          <w:cantSplit/>
        </w:trPr>
        <w:tc>
          <w:tcPr>
            <w:tcW w:w="630" w:type="dxa"/>
          </w:tcPr>
          <w:p w14:paraId="134B01AF"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3F8C48ED"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Konstrukcija</w:t>
            </w:r>
          </w:p>
        </w:tc>
        <w:tc>
          <w:tcPr>
            <w:tcW w:w="7087" w:type="dxa"/>
          </w:tcPr>
          <w:p w14:paraId="03D68857" w14:textId="77777777" w:rsidR="007C1F7F" w:rsidRPr="009C6B96" w:rsidRDefault="007C1F7F" w:rsidP="00BC295A">
            <w:pPr>
              <w:snapToGrid w:val="0"/>
              <w:spacing w:after="120"/>
              <w:jc w:val="both"/>
              <w:rPr>
                <w:rFonts w:ascii="Times New Roman" w:hAnsi="Times New Roman" w:cs="Times New Roman"/>
                <w:sz w:val="22"/>
                <w:szCs w:val="22"/>
              </w:rPr>
            </w:pPr>
            <w:r w:rsidRPr="009C6B96">
              <w:rPr>
                <w:rFonts w:ascii="Times New Roman" w:hAnsi="Times New Roman" w:cs="Times New Roman"/>
                <w:color w:val="000000" w:themeColor="text1"/>
                <w:sz w:val="22"/>
                <w:szCs w:val="22"/>
              </w:rPr>
              <w:t>Turi būti ne daugiau 1U aukščio, montuojamas į 19“ komutacinę spintą, pateikiamas su montavimo detalėmis, montuojamas horizontaliai.</w:t>
            </w:r>
          </w:p>
        </w:tc>
      </w:tr>
      <w:tr w:rsidR="007C1F7F" w:rsidRPr="009C6B96" w14:paraId="27D3D7B6" w14:textId="77777777" w:rsidTr="00680D3F">
        <w:trPr>
          <w:cantSplit/>
        </w:trPr>
        <w:tc>
          <w:tcPr>
            <w:tcW w:w="630" w:type="dxa"/>
          </w:tcPr>
          <w:p w14:paraId="105B5FC8"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1C762372"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El. maitinimas</w:t>
            </w:r>
          </w:p>
        </w:tc>
        <w:tc>
          <w:tcPr>
            <w:tcW w:w="7087" w:type="dxa"/>
          </w:tcPr>
          <w:p w14:paraId="7B3A9132" w14:textId="12A18092" w:rsidR="007C1F7F" w:rsidRPr="009C6B96" w:rsidRDefault="007C1F7F" w:rsidP="00BC295A">
            <w:pPr>
              <w:snapToGrid w:val="0"/>
              <w:spacing w:after="120"/>
              <w:jc w:val="both"/>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2 vnt. maitinimo šaltinių. Maitinimo šaltiniai turi būti dubliuoti (vienam iš maitinimo šaltinių sugedus įrenginys turi veikti toliau), karšto keitimo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hot-plug</w:t>
            </w:r>
            <w:proofErr w:type="spellEnd"/>
            <w:r w:rsidRPr="009C6B96">
              <w:rPr>
                <w:rFonts w:ascii="Times New Roman" w:hAnsi="Times New Roman" w:cs="Times New Roman"/>
                <w:color w:val="000000" w:themeColor="text1"/>
                <w:sz w:val="22"/>
                <w:szCs w:val="22"/>
              </w:rPr>
              <w:t>) tipo. Elektros maitinimo įtampa turi atitikti Lietuvos Respublikoje naudojamai kintamai įtampai.</w:t>
            </w:r>
          </w:p>
        </w:tc>
      </w:tr>
      <w:tr w:rsidR="007C1F7F" w:rsidRPr="009C6B96" w14:paraId="3BEAC3F6" w14:textId="77777777" w:rsidTr="00680D3F">
        <w:trPr>
          <w:cantSplit/>
        </w:trPr>
        <w:tc>
          <w:tcPr>
            <w:tcW w:w="630" w:type="dxa"/>
          </w:tcPr>
          <w:p w14:paraId="050719C4" w14:textId="77777777" w:rsidR="007C1F7F" w:rsidRPr="009C6B96" w:rsidRDefault="007C1F7F" w:rsidP="00BF1BC2">
            <w:pPr>
              <w:pStyle w:val="FootnoteText"/>
              <w:numPr>
                <w:ilvl w:val="0"/>
                <w:numId w:val="15"/>
              </w:numPr>
              <w:snapToGrid w:val="0"/>
              <w:rPr>
                <w:sz w:val="22"/>
                <w:szCs w:val="22"/>
              </w:rPr>
            </w:pPr>
          </w:p>
        </w:tc>
        <w:tc>
          <w:tcPr>
            <w:tcW w:w="1922" w:type="dxa"/>
          </w:tcPr>
          <w:p w14:paraId="7C7433F7" w14:textId="77777777" w:rsidR="007C1F7F" w:rsidRPr="009C6B96" w:rsidRDefault="007C1F7F" w:rsidP="00620383">
            <w:pPr>
              <w:pStyle w:val="CommentText"/>
              <w:rPr>
                <w:sz w:val="22"/>
                <w:szCs w:val="22"/>
              </w:rPr>
            </w:pPr>
            <w:r w:rsidRPr="009C6B96">
              <w:rPr>
                <w:color w:val="000000" w:themeColor="text1"/>
                <w:sz w:val="22"/>
                <w:szCs w:val="22"/>
              </w:rPr>
              <w:t>Aušinimas</w:t>
            </w:r>
          </w:p>
        </w:tc>
        <w:tc>
          <w:tcPr>
            <w:tcW w:w="7087" w:type="dxa"/>
          </w:tcPr>
          <w:p w14:paraId="10FA7AAD"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 xml:space="preserve">Įrenginys turi turėti du arba daugiau rezervuotų, atskirus nuo maitinimo šaltinių, aušinimo modulius. </w:t>
            </w:r>
          </w:p>
          <w:p w14:paraId="744100B5"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palaikomas aušinimo modulių keitimas neišjungus įrenginio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hot-swap</w:t>
            </w:r>
            <w:proofErr w:type="spellEnd"/>
            <w:r w:rsidRPr="009C6B96">
              <w:rPr>
                <w:rFonts w:ascii="Times New Roman" w:hAnsi="Times New Roman" w:cs="Times New Roman"/>
                <w:color w:val="000000" w:themeColor="text1"/>
                <w:sz w:val="22"/>
                <w:szCs w:val="22"/>
              </w:rPr>
              <w:t>).</w:t>
            </w:r>
          </w:p>
          <w:p w14:paraId="7CC512FE"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galimybė keisti aušinimo kryptį: Priekis-Galas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front</w:t>
            </w:r>
            <w:proofErr w:type="spellEnd"/>
            <w:r w:rsidRPr="009C6B96">
              <w:rPr>
                <w:rFonts w:ascii="Times New Roman" w:hAnsi="Times New Roman" w:cs="Times New Roman"/>
                <w:i/>
                <w:color w:val="000000" w:themeColor="text1"/>
                <w:sz w:val="22"/>
                <w:szCs w:val="22"/>
              </w:rPr>
              <w:t>-to-</w:t>
            </w:r>
            <w:proofErr w:type="spellStart"/>
            <w:r w:rsidRPr="009C6B96">
              <w:rPr>
                <w:rFonts w:ascii="Times New Roman" w:hAnsi="Times New Roman" w:cs="Times New Roman"/>
                <w:i/>
                <w:color w:val="000000" w:themeColor="text1"/>
                <w:sz w:val="22"/>
                <w:szCs w:val="22"/>
              </w:rPr>
              <w:t>back</w:t>
            </w:r>
            <w:proofErr w:type="spellEnd"/>
            <w:r w:rsidRPr="009C6B96">
              <w:rPr>
                <w:rFonts w:ascii="Times New Roman" w:hAnsi="Times New Roman" w:cs="Times New Roman"/>
                <w:color w:val="000000" w:themeColor="text1"/>
                <w:sz w:val="22"/>
                <w:szCs w:val="22"/>
              </w:rPr>
              <w:t>) arba Galas-Priekis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back</w:t>
            </w:r>
            <w:proofErr w:type="spellEnd"/>
            <w:r w:rsidRPr="009C6B96">
              <w:rPr>
                <w:rFonts w:ascii="Times New Roman" w:hAnsi="Times New Roman" w:cs="Times New Roman"/>
                <w:i/>
                <w:color w:val="000000" w:themeColor="text1"/>
                <w:sz w:val="22"/>
                <w:szCs w:val="22"/>
              </w:rPr>
              <w:t>-to-</w:t>
            </w:r>
            <w:proofErr w:type="spellStart"/>
            <w:r w:rsidRPr="009C6B96">
              <w:rPr>
                <w:rFonts w:ascii="Times New Roman" w:hAnsi="Times New Roman" w:cs="Times New Roman"/>
                <w:i/>
                <w:color w:val="000000" w:themeColor="text1"/>
                <w:sz w:val="22"/>
                <w:szCs w:val="22"/>
              </w:rPr>
              <w:t>front</w:t>
            </w:r>
            <w:proofErr w:type="spellEnd"/>
            <w:r w:rsidRPr="009C6B96">
              <w:rPr>
                <w:rFonts w:ascii="Times New Roman" w:hAnsi="Times New Roman" w:cs="Times New Roman"/>
                <w:color w:val="000000" w:themeColor="text1"/>
                <w:sz w:val="22"/>
                <w:szCs w:val="22"/>
              </w:rPr>
              <w:t>). Reikalingą kryptį Pirkėjas pateiks užsakymo metu.</w:t>
            </w:r>
          </w:p>
          <w:p w14:paraId="2F768233" w14:textId="77777777" w:rsidR="007C1F7F" w:rsidRPr="009C6B96" w:rsidRDefault="007C1F7F" w:rsidP="00590729">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Komutatoriuose turi būti įdiegtas maksimalus gamintojo leidžiamas aušinimo modulių kiekis.</w:t>
            </w:r>
          </w:p>
        </w:tc>
      </w:tr>
      <w:tr w:rsidR="007C1F7F" w:rsidRPr="009C6B96" w14:paraId="1BD5CE53" w14:textId="77777777" w:rsidTr="00680D3F">
        <w:trPr>
          <w:cantSplit/>
        </w:trPr>
        <w:tc>
          <w:tcPr>
            <w:tcW w:w="630" w:type="dxa"/>
          </w:tcPr>
          <w:p w14:paraId="386C7854" w14:textId="77777777" w:rsidR="007C1F7F" w:rsidRPr="009C6B96" w:rsidRDefault="007C1F7F" w:rsidP="00BF1BC2">
            <w:pPr>
              <w:pStyle w:val="FootnoteText"/>
              <w:numPr>
                <w:ilvl w:val="0"/>
                <w:numId w:val="15"/>
              </w:numPr>
              <w:snapToGrid w:val="0"/>
              <w:rPr>
                <w:sz w:val="22"/>
                <w:szCs w:val="22"/>
              </w:rPr>
            </w:pPr>
          </w:p>
        </w:tc>
        <w:tc>
          <w:tcPr>
            <w:tcW w:w="1922" w:type="dxa"/>
          </w:tcPr>
          <w:p w14:paraId="3450FEB1"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Prievadai</w:t>
            </w:r>
          </w:p>
          <w:p w14:paraId="22478D6A" w14:textId="77777777" w:rsidR="007C1F7F" w:rsidRPr="009C6B96" w:rsidRDefault="007C1F7F" w:rsidP="00620383">
            <w:pPr>
              <w:pStyle w:val="CommentText"/>
              <w:rPr>
                <w:sz w:val="22"/>
                <w:szCs w:val="22"/>
              </w:rPr>
            </w:pPr>
          </w:p>
        </w:tc>
        <w:tc>
          <w:tcPr>
            <w:tcW w:w="7087" w:type="dxa"/>
          </w:tcPr>
          <w:p w14:paraId="2E08EF6E" w14:textId="77777777" w:rsidR="007C1F7F" w:rsidRPr="009C6B96" w:rsidRDefault="007C1F7F" w:rsidP="00590729">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Ne mažiau kaip 32 vnt. keičiamos greitaveikos 40G/100G (QSFP+/QSFP28) tipo prievadų.</w:t>
            </w:r>
          </w:p>
          <w:p w14:paraId="27D61339" w14:textId="77777777" w:rsidR="007C1F7F" w:rsidRPr="009C6B96" w:rsidRDefault="007C1F7F" w:rsidP="008117EB">
            <w:pPr>
              <w:pStyle w:val="ListParagraph"/>
              <w:numPr>
                <w:ilvl w:val="0"/>
                <w:numId w:val="8"/>
              </w:numPr>
              <w:spacing w:after="12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Ne mažiau kaip 1 vnt. dedikuotas valdymui skirtas 1G greitaveikos  RJ45 tipo prievadas. RJ45 konsolės prievadas. USB prievadas.</w:t>
            </w:r>
          </w:p>
        </w:tc>
      </w:tr>
      <w:tr w:rsidR="007C1F7F" w:rsidRPr="009C6B96" w14:paraId="6F8EBF0E" w14:textId="77777777" w:rsidTr="00680D3F">
        <w:trPr>
          <w:cantSplit/>
        </w:trPr>
        <w:tc>
          <w:tcPr>
            <w:tcW w:w="630" w:type="dxa"/>
          </w:tcPr>
          <w:p w14:paraId="7458F534" w14:textId="77777777" w:rsidR="007C1F7F" w:rsidRPr="009C6B96" w:rsidRDefault="007C1F7F" w:rsidP="00BF1BC2">
            <w:pPr>
              <w:pStyle w:val="FootnoteText"/>
              <w:numPr>
                <w:ilvl w:val="0"/>
                <w:numId w:val="15"/>
              </w:numPr>
              <w:snapToGrid w:val="0"/>
              <w:rPr>
                <w:sz w:val="22"/>
                <w:szCs w:val="22"/>
              </w:rPr>
            </w:pPr>
          </w:p>
        </w:tc>
        <w:tc>
          <w:tcPr>
            <w:tcW w:w="1922" w:type="dxa"/>
          </w:tcPr>
          <w:p w14:paraId="13C3CECB"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Valdymas</w:t>
            </w:r>
          </w:p>
        </w:tc>
        <w:tc>
          <w:tcPr>
            <w:tcW w:w="7087" w:type="dxa"/>
          </w:tcPr>
          <w:p w14:paraId="59E101CF" w14:textId="77777777" w:rsidR="007C1F7F" w:rsidRPr="009C6B96" w:rsidRDefault="007C1F7F" w:rsidP="00620383">
            <w:pPr>
              <w:autoSpaceDE w:val="0"/>
              <w:autoSpaceDN w:val="0"/>
              <w:adjustRightInd w:val="0"/>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 xml:space="preserve">Komutatoriuje turi būti įdiegtas bent vienas dedikuotas terminalinis (angl. </w:t>
            </w:r>
            <w:proofErr w:type="spellStart"/>
            <w:r w:rsidRPr="009C6B96">
              <w:rPr>
                <w:rFonts w:ascii="Times New Roman" w:eastAsia="Times New Roman" w:hAnsi="Times New Roman" w:cs="Times New Roman"/>
                <w:sz w:val="22"/>
                <w:szCs w:val="22"/>
                <w:lang w:eastAsia="lt-LT"/>
              </w:rPr>
              <w:t>console</w:t>
            </w:r>
            <w:proofErr w:type="spellEnd"/>
            <w:r w:rsidRPr="009C6B96">
              <w:rPr>
                <w:rFonts w:ascii="Times New Roman" w:eastAsia="Times New Roman" w:hAnsi="Times New Roman" w:cs="Times New Roman"/>
                <w:sz w:val="22"/>
                <w:szCs w:val="22"/>
                <w:lang w:eastAsia="lt-LT"/>
              </w:rPr>
              <w:t>) valdymo prievadas.</w:t>
            </w:r>
          </w:p>
          <w:p w14:paraId="280F47A7" w14:textId="77777777" w:rsidR="007C1F7F" w:rsidRPr="009C6B96" w:rsidRDefault="007C1F7F" w:rsidP="00620383">
            <w:pPr>
              <w:autoSpaceDE w:val="0"/>
              <w:autoSpaceDN w:val="0"/>
              <w:adjustRightInd w:val="0"/>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Įrenginys turi būti valdomas naudojant SNMP, SSH ir WEB sąsajas.</w:t>
            </w:r>
          </w:p>
          <w:p w14:paraId="6D3CA942" w14:textId="77777777" w:rsidR="007C1F7F" w:rsidRPr="009C6B96" w:rsidRDefault="007C1F7F" w:rsidP="00590729">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Įrenginys turi turėti REST API sąsają leidžiančią nuskaityti ir keisti įrenginio parametrus.</w:t>
            </w:r>
          </w:p>
          <w:p w14:paraId="4B362FC7" w14:textId="77777777" w:rsidR="007C1F7F" w:rsidRPr="009C6B96" w:rsidRDefault="007C1F7F" w:rsidP="008117EB">
            <w:pPr>
              <w:pStyle w:val="ListParagraph"/>
              <w:numPr>
                <w:ilvl w:val="0"/>
                <w:numId w:val="8"/>
              </w:numPr>
              <w:spacing w:after="120"/>
              <w:jc w:val="both"/>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Įrenginys turi būti valdomas kaip lokaliai, taip ir debesijos platformos būdu.</w:t>
            </w:r>
          </w:p>
        </w:tc>
      </w:tr>
      <w:tr w:rsidR="007C1F7F" w:rsidRPr="009C6B96" w14:paraId="65C56230" w14:textId="77777777" w:rsidTr="00680D3F">
        <w:trPr>
          <w:cantSplit/>
        </w:trPr>
        <w:tc>
          <w:tcPr>
            <w:tcW w:w="630" w:type="dxa"/>
          </w:tcPr>
          <w:p w14:paraId="524464E9" w14:textId="77777777" w:rsidR="007C1F7F" w:rsidRPr="009C6B96" w:rsidRDefault="007C1F7F" w:rsidP="00BF1BC2">
            <w:pPr>
              <w:pStyle w:val="FootnoteText"/>
              <w:numPr>
                <w:ilvl w:val="0"/>
                <w:numId w:val="15"/>
              </w:numPr>
              <w:snapToGrid w:val="0"/>
              <w:rPr>
                <w:sz w:val="22"/>
                <w:szCs w:val="22"/>
              </w:rPr>
            </w:pPr>
          </w:p>
        </w:tc>
        <w:tc>
          <w:tcPr>
            <w:tcW w:w="1922" w:type="dxa"/>
          </w:tcPr>
          <w:p w14:paraId="24E01CFB" w14:textId="77777777" w:rsidR="007C1F7F" w:rsidRPr="009C6B96" w:rsidRDefault="007C1F7F" w:rsidP="00620383">
            <w:pPr>
              <w:jc w:val="both"/>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Tinklo įvykių stebėjimas</w:t>
            </w:r>
          </w:p>
        </w:tc>
        <w:tc>
          <w:tcPr>
            <w:tcW w:w="7087" w:type="dxa"/>
          </w:tcPr>
          <w:p w14:paraId="44C496F6" w14:textId="77777777" w:rsidR="007C1F7F" w:rsidRPr="009C6B96" w:rsidRDefault="007C1F7F" w:rsidP="00620383">
            <w:pPr>
              <w:autoSpaceDE w:val="0"/>
              <w:autoSpaceDN w:val="0"/>
              <w:adjustRightInd w:val="0"/>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 xml:space="preserve">Turi būti kaupiami </w:t>
            </w:r>
            <w:proofErr w:type="spellStart"/>
            <w:r w:rsidRPr="009C6B96">
              <w:rPr>
                <w:rFonts w:ascii="Times New Roman" w:eastAsia="Times New Roman" w:hAnsi="Times New Roman" w:cs="Times New Roman"/>
                <w:sz w:val="22"/>
                <w:szCs w:val="22"/>
                <w:lang w:eastAsia="lt-LT"/>
              </w:rPr>
              <w:t>log</w:t>
            </w:r>
            <w:proofErr w:type="spellEnd"/>
            <w:r w:rsidRPr="009C6B96">
              <w:rPr>
                <w:rFonts w:ascii="Times New Roman" w:eastAsia="Times New Roman" w:hAnsi="Times New Roman" w:cs="Times New Roman"/>
                <w:sz w:val="22"/>
                <w:szCs w:val="22"/>
                <w:lang w:eastAsia="lt-LT"/>
              </w:rPr>
              <w:t xml:space="preserve"> įvykiai iš komutatorių ir atvaizduojami per </w:t>
            </w:r>
            <w:proofErr w:type="spellStart"/>
            <w:r w:rsidRPr="009C6B96">
              <w:rPr>
                <w:rFonts w:ascii="Times New Roman" w:eastAsia="Times New Roman" w:hAnsi="Times New Roman" w:cs="Times New Roman"/>
                <w:sz w:val="22"/>
                <w:szCs w:val="22"/>
                <w:lang w:eastAsia="lt-LT"/>
              </w:rPr>
              <w:t>web</w:t>
            </w:r>
            <w:proofErr w:type="spellEnd"/>
            <w:r w:rsidRPr="009C6B96">
              <w:rPr>
                <w:rFonts w:ascii="Times New Roman" w:eastAsia="Times New Roman" w:hAnsi="Times New Roman" w:cs="Times New Roman"/>
                <w:sz w:val="22"/>
                <w:szCs w:val="22"/>
                <w:lang w:eastAsia="lt-LT"/>
              </w:rPr>
              <w:t xml:space="preserve"> sąsają</w:t>
            </w:r>
          </w:p>
        </w:tc>
      </w:tr>
      <w:tr w:rsidR="007C1F7F" w:rsidRPr="009C6B96" w14:paraId="757D6916" w14:textId="77777777" w:rsidTr="00680D3F">
        <w:trPr>
          <w:cantSplit/>
        </w:trPr>
        <w:tc>
          <w:tcPr>
            <w:tcW w:w="630" w:type="dxa"/>
          </w:tcPr>
          <w:p w14:paraId="6054AA12"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2B0D5E31"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 xml:space="preserve">Kartu komplektuojami prievadų moduliai (angl. </w:t>
            </w:r>
            <w:proofErr w:type="spellStart"/>
            <w:r w:rsidRPr="009C6B96">
              <w:rPr>
                <w:rFonts w:ascii="Times New Roman" w:hAnsi="Times New Roman" w:cs="Times New Roman"/>
                <w:color w:val="000000" w:themeColor="text1"/>
                <w:sz w:val="22"/>
                <w:szCs w:val="22"/>
              </w:rPr>
              <w:t>transceivers</w:t>
            </w:r>
            <w:proofErr w:type="spellEnd"/>
            <w:r w:rsidRPr="009C6B96">
              <w:rPr>
                <w:rFonts w:ascii="Times New Roman" w:hAnsi="Times New Roman" w:cs="Times New Roman"/>
                <w:color w:val="000000" w:themeColor="text1"/>
                <w:sz w:val="22"/>
                <w:szCs w:val="22"/>
              </w:rPr>
              <w:t>) ir kabeliai</w:t>
            </w:r>
          </w:p>
        </w:tc>
        <w:tc>
          <w:tcPr>
            <w:tcW w:w="7087" w:type="dxa"/>
          </w:tcPr>
          <w:p w14:paraId="3AE3359F"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Kartu su kiekvienu komutatoriumi turi būti pateikiama ne mažiau kaip:</w:t>
            </w:r>
          </w:p>
          <w:p w14:paraId="398CFAF7" w14:textId="5FA9AAD7" w:rsidR="007C1F7F" w:rsidRPr="009C6B96" w:rsidRDefault="007C1F7F" w:rsidP="00590729">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10 vnt. 100G QSFP28 – QSFP28 3m ilgio DAC kabelių</w:t>
            </w:r>
            <w:r w:rsidR="00D90F0A" w:rsidRPr="009C6B96">
              <w:rPr>
                <w:rFonts w:ascii="Times New Roman" w:hAnsi="Times New Roman" w:cs="Times New Roman"/>
                <w:color w:val="000000" w:themeColor="text1"/>
                <w:sz w:val="22"/>
                <w:szCs w:val="22"/>
              </w:rPr>
              <w:t>;</w:t>
            </w:r>
          </w:p>
          <w:p w14:paraId="2BEBD5C0" w14:textId="24B776A6" w:rsidR="007C1F7F" w:rsidRPr="009C6B96" w:rsidRDefault="007C1F7F" w:rsidP="00590729">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1 vnt. 100G QSFP28 – QSFP28 1m ilgio DAC kabelių</w:t>
            </w:r>
            <w:r w:rsidR="00D90F0A" w:rsidRPr="009C6B96">
              <w:rPr>
                <w:rFonts w:ascii="Times New Roman" w:hAnsi="Times New Roman" w:cs="Times New Roman"/>
                <w:color w:val="000000" w:themeColor="text1"/>
                <w:sz w:val="22"/>
                <w:szCs w:val="22"/>
              </w:rPr>
              <w:t>;</w:t>
            </w:r>
          </w:p>
          <w:p w14:paraId="1173E638" w14:textId="63D0D794" w:rsidR="007C1F7F" w:rsidRPr="009C6B96" w:rsidRDefault="007C1F7F" w:rsidP="00590729">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2 vnt. 100G QSFP28 – 4xSFP28 3m ilgio „</w:t>
            </w:r>
            <w:proofErr w:type="spellStart"/>
            <w:r w:rsidRPr="009C6B96">
              <w:rPr>
                <w:rFonts w:ascii="Times New Roman" w:hAnsi="Times New Roman" w:cs="Times New Roman"/>
                <w:color w:val="000000" w:themeColor="text1"/>
                <w:sz w:val="22"/>
                <w:szCs w:val="22"/>
              </w:rPr>
              <w:t>brakeout</w:t>
            </w:r>
            <w:proofErr w:type="spellEnd"/>
            <w:r w:rsidRPr="009C6B96">
              <w:rPr>
                <w:rFonts w:ascii="Times New Roman" w:hAnsi="Times New Roman" w:cs="Times New Roman"/>
                <w:color w:val="000000" w:themeColor="text1"/>
                <w:sz w:val="22"/>
                <w:szCs w:val="22"/>
              </w:rPr>
              <w:t>“ tipo DAC kabelių</w:t>
            </w:r>
            <w:r w:rsidR="00D90F0A" w:rsidRPr="009C6B96">
              <w:rPr>
                <w:rFonts w:ascii="Times New Roman" w:hAnsi="Times New Roman" w:cs="Times New Roman"/>
                <w:color w:val="000000" w:themeColor="text1"/>
                <w:sz w:val="22"/>
                <w:szCs w:val="22"/>
              </w:rPr>
              <w:t>;</w:t>
            </w:r>
          </w:p>
          <w:p w14:paraId="2653A00D" w14:textId="77777777" w:rsidR="007C1F7F" w:rsidRPr="009C6B96" w:rsidRDefault="007C1F7F" w:rsidP="00590729">
            <w:pPr>
              <w:pStyle w:val="ListParagraph"/>
              <w:numPr>
                <w:ilvl w:val="0"/>
                <w:numId w:val="8"/>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3 vnt. 40G QSFP+ – 4xSFP+ 3m ilgio „</w:t>
            </w:r>
            <w:proofErr w:type="spellStart"/>
            <w:r w:rsidRPr="009C6B96">
              <w:rPr>
                <w:rFonts w:ascii="Times New Roman" w:hAnsi="Times New Roman" w:cs="Times New Roman"/>
                <w:color w:val="000000" w:themeColor="text1"/>
                <w:sz w:val="22"/>
                <w:szCs w:val="22"/>
              </w:rPr>
              <w:t>brakeout</w:t>
            </w:r>
            <w:proofErr w:type="spellEnd"/>
            <w:r w:rsidRPr="009C6B96">
              <w:rPr>
                <w:rFonts w:ascii="Times New Roman" w:hAnsi="Times New Roman" w:cs="Times New Roman"/>
                <w:color w:val="000000" w:themeColor="text1"/>
                <w:sz w:val="22"/>
                <w:szCs w:val="22"/>
              </w:rPr>
              <w:t>“ DAC kabelių.</w:t>
            </w:r>
          </w:p>
          <w:p w14:paraId="712FE4EB" w14:textId="77777777" w:rsidR="007C1F7F" w:rsidRPr="009C6B96" w:rsidRDefault="007C1F7F" w:rsidP="008117EB">
            <w:pPr>
              <w:spacing w:after="12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Visi patikti kabeliai turi būti įrangos gamintojo.</w:t>
            </w:r>
          </w:p>
        </w:tc>
      </w:tr>
      <w:tr w:rsidR="007C1F7F" w:rsidRPr="009C6B96" w14:paraId="13162A59" w14:textId="77777777" w:rsidTr="00680D3F">
        <w:trPr>
          <w:cantSplit/>
        </w:trPr>
        <w:tc>
          <w:tcPr>
            <w:tcW w:w="630" w:type="dxa"/>
          </w:tcPr>
          <w:p w14:paraId="673565BA"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068C90C7"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Našumas</w:t>
            </w:r>
          </w:p>
        </w:tc>
        <w:tc>
          <w:tcPr>
            <w:tcW w:w="7087" w:type="dxa"/>
          </w:tcPr>
          <w:p w14:paraId="599ACD9A" w14:textId="77777777" w:rsidR="007C1F7F" w:rsidRPr="009C6B96" w:rsidRDefault="007C1F7F" w:rsidP="00620383">
            <w:pPr>
              <w:jc w:val="both"/>
              <w:rPr>
                <w:rFonts w:ascii="Times New Roman" w:hAnsi="Times New Roman" w:cs="Times New Roman"/>
                <w:sz w:val="22"/>
                <w:szCs w:val="22"/>
              </w:rPr>
            </w:pPr>
            <w:r w:rsidRPr="009C6B96">
              <w:rPr>
                <w:rFonts w:ascii="Times New Roman" w:hAnsi="Times New Roman" w:cs="Times New Roman"/>
                <w:sz w:val="22"/>
                <w:szCs w:val="22"/>
              </w:rPr>
              <w:t xml:space="preserve">Komutavimo našumas turi būti ne mažiau 6,4 </w:t>
            </w:r>
            <w:proofErr w:type="spellStart"/>
            <w:r w:rsidRPr="009C6B96">
              <w:rPr>
                <w:rFonts w:ascii="Times New Roman" w:hAnsi="Times New Roman" w:cs="Times New Roman"/>
                <w:sz w:val="22"/>
                <w:szCs w:val="22"/>
              </w:rPr>
              <w:t>Tbps</w:t>
            </w:r>
            <w:proofErr w:type="spellEnd"/>
            <w:r w:rsidRPr="009C6B96">
              <w:rPr>
                <w:rFonts w:ascii="Times New Roman" w:hAnsi="Times New Roman" w:cs="Times New Roman"/>
                <w:sz w:val="22"/>
                <w:szCs w:val="22"/>
              </w:rPr>
              <w:t>.</w:t>
            </w:r>
          </w:p>
          <w:p w14:paraId="22CE6656" w14:textId="77777777" w:rsidR="007C1F7F" w:rsidRPr="009C6B96" w:rsidRDefault="007C1F7F" w:rsidP="008117EB">
            <w:pPr>
              <w:snapToGrid w:val="0"/>
              <w:spacing w:after="120"/>
              <w:rPr>
                <w:rStyle w:val="bold1"/>
                <w:rFonts w:ascii="Times New Roman" w:hAnsi="Times New Roman" w:cs="Times New Roman"/>
                <w:b w:val="0"/>
                <w:sz w:val="22"/>
                <w:szCs w:val="22"/>
              </w:rPr>
            </w:pPr>
            <w:proofErr w:type="spellStart"/>
            <w:r w:rsidRPr="009C6B96">
              <w:rPr>
                <w:rFonts w:ascii="Times New Roman" w:hAnsi="Times New Roman" w:cs="Times New Roman"/>
                <w:sz w:val="22"/>
                <w:szCs w:val="22"/>
              </w:rPr>
              <w:t>Maršrutizavimo</w:t>
            </w:r>
            <w:proofErr w:type="spellEnd"/>
            <w:r w:rsidRPr="009C6B96">
              <w:rPr>
                <w:rFonts w:ascii="Times New Roman" w:hAnsi="Times New Roman" w:cs="Times New Roman"/>
                <w:sz w:val="22"/>
                <w:szCs w:val="22"/>
              </w:rPr>
              <w:t xml:space="preserve"> našumas turi būti ne mažiau 2000 </w:t>
            </w:r>
            <w:proofErr w:type="spellStart"/>
            <w:r w:rsidRPr="009C6B96">
              <w:rPr>
                <w:rFonts w:ascii="Times New Roman" w:hAnsi="Times New Roman" w:cs="Times New Roman"/>
                <w:sz w:val="22"/>
                <w:szCs w:val="22"/>
              </w:rPr>
              <w:t>Mpps</w:t>
            </w:r>
            <w:proofErr w:type="spellEnd"/>
            <w:r w:rsidRPr="009C6B96">
              <w:rPr>
                <w:rFonts w:ascii="Times New Roman" w:hAnsi="Times New Roman" w:cs="Times New Roman"/>
                <w:sz w:val="22"/>
                <w:szCs w:val="22"/>
              </w:rPr>
              <w:t>.</w:t>
            </w:r>
          </w:p>
        </w:tc>
      </w:tr>
      <w:tr w:rsidR="007C1F7F" w:rsidRPr="009C6B96" w14:paraId="79469E32" w14:textId="77777777" w:rsidTr="00680D3F">
        <w:trPr>
          <w:cantSplit/>
        </w:trPr>
        <w:tc>
          <w:tcPr>
            <w:tcW w:w="630" w:type="dxa"/>
          </w:tcPr>
          <w:p w14:paraId="5463644F"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040C0B96" w14:textId="77777777" w:rsidR="007C1F7F" w:rsidRPr="009C6B96" w:rsidRDefault="007C1F7F" w:rsidP="00620383">
            <w:pPr>
              <w:snapToGrid w:val="0"/>
              <w:rPr>
                <w:rFonts w:ascii="Times New Roman" w:hAnsi="Times New Roman" w:cs="Times New Roman"/>
                <w:color w:val="000000" w:themeColor="text1"/>
                <w:sz w:val="22"/>
                <w:szCs w:val="22"/>
              </w:rPr>
            </w:pPr>
            <w:r w:rsidRPr="009C6B96">
              <w:rPr>
                <w:rFonts w:ascii="Times New Roman" w:eastAsia="Times New Roman" w:hAnsi="Times New Roman" w:cs="Times New Roman"/>
                <w:sz w:val="22"/>
                <w:szCs w:val="22"/>
                <w:lang w:eastAsia="lt-LT"/>
              </w:rPr>
              <w:t>Programinė sąsaja</w:t>
            </w:r>
          </w:p>
        </w:tc>
        <w:tc>
          <w:tcPr>
            <w:tcW w:w="7087" w:type="dxa"/>
          </w:tcPr>
          <w:p w14:paraId="5D2527A6" w14:textId="77777777" w:rsidR="007C1F7F" w:rsidRPr="009C6B96" w:rsidRDefault="007C1F7F" w:rsidP="007D322A">
            <w:pPr>
              <w:pStyle w:val="ListParagraph"/>
              <w:numPr>
                <w:ilvl w:val="0"/>
                <w:numId w:val="14"/>
              </w:numPr>
              <w:shd w:val="clear" w:color="auto" w:fill="FFFFFF"/>
              <w:ind w:left="723" w:right="482"/>
              <w:jc w:val="both"/>
              <w:rPr>
                <w:rFonts w:ascii="Times New Roman" w:eastAsia="Times New Roman" w:hAnsi="Times New Roman" w:cs="Times New Roman"/>
                <w:spacing w:val="-5"/>
                <w:sz w:val="22"/>
                <w:szCs w:val="22"/>
                <w:lang w:eastAsia="lt-LT"/>
              </w:rPr>
            </w:pPr>
            <w:r w:rsidRPr="009C6B96">
              <w:rPr>
                <w:rFonts w:ascii="Times New Roman" w:eastAsia="Times New Roman" w:hAnsi="Times New Roman" w:cs="Times New Roman"/>
                <w:spacing w:val="-5"/>
                <w:sz w:val="22"/>
                <w:szCs w:val="22"/>
                <w:lang w:eastAsia="lt-LT"/>
              </w:rPr>
              <w:t xml:space="preserve">Komutatorius turi gebėti reaguoti į tinklo ir sisteminius įvykius (realiu laiku) ir pagal tai imtis veiksmų, vykdyti programinį kodą, kuris gali vykdyti pakeitimus komutatoriaus konfigūracijoje. Programinis kodas turi būti palaikomas </w:t>
            </w:r>
            <w:proofErr w:type="spellStart"/>
            <w:r w:rsidRPr="009C6B96">
              <w:rPr>
                <w:rFonts w:ascii="Times New Roman" w:eastAsia="Times New Roman" w:hAnsi="Times New Roman" w:cs="Times New Roman"/>
                <w:spacing w:val="-5"/>
                <w:sz w:val="22"/>
                <w:szCs w:val="22"/>
                <w:lang w:eastAsia="lt-LT"/>
              </w:rPr>
              <w:t>Python</w:t>
            </w:r>
            <w:proofErr w:type="spellEnd"/>
            <w:r w:rsidRPr="009C6B96">
              <w:rPr>
                <w:rFonts w:ascii="Times New Roman" w:eastAsia="Times New Roman" w:hAnsi="Times New Roman" w:cs="Times New Roman"/>
                <w:spacing w:val="-5"/>
                <w:sz w:val="22"/>
                <w:szCs w:val="22"/>
                <w:lang w:eastAsia="lt-LT"/>
              </w:rPr>
              <w:t xml:space="preserve"> programavimo kalba. Programinis kodas turi būti saugomas komutatoriuje.</w:t>
            </w:r>
          </w:p>
          <w:p w14:paraId="756EE0F2" w14:textId="2B7DDA84" w:rsidR="007C1F7F" w:rsidRPr="009C6B96" w:rsidRDefault="007C1F7F" w:rsidP="007D322A">
            <w:pPr>
              <w:pStyle w:val="ListParagraph"/>
              <w:numPr>
                <w:ilvl w:val="0"/>
                <w:numId w:val="14"/>
              </w:numPr>
              <w:shd w:val="clear" w:color="auto" w:fill="FFFFFF"/>
              <w:spacing w:after="120"/>
              <w:ind w:left="723" w:right="482"/>
              <w:jc w:val="both"/>
              <w:rPr>
                <w:rFonts w:ascii="Times New Roman" w:eastAsia="Times New Roman" w:hAnsi="Times New Roman" w:cs="Times New Roman"/>
                <w:spacing w:val="-5"/>
                <w:sz w:val="22"/>
                <w:szCs w:val="22"/>
                <w:lang w:eastAsia="lt-LT"/>
              </w:rPr>
            </w:pPr>
            <w:r w:rsidRPr="009C6B96">
              <w:rPr>
                <w:rFonts w:ascii="Times New Roman" w:hAnsi="Times New Roman" w:cs="Times New Roman"/>
                <w:sz w:val="22"/>
                <w:szCs w:val="22"/>
              </w:rPr>
              <w:t xml:space="preserve">Komutatorius turi turėti galimybę sudiegti </w:t>
            </w:r>
            <w:proofErr w:type="spellStart"/>
            <w:r w:rsidRPr="009C6B96">
              <w:rPr>
                <w:rFonts w:ascii="Times New Roman" w:hAnsi="Times New Roman" w:cs="Times New Roman"/>
                <w:sz w:val="22"/>
                <w:szCs w:val="22"/>
              </w:rPr>
              <w:t>VMware</w:t>
            </w:r>
            <w:proofErr w:type="spellEnd"/>
            <w:r w:rsidRPr="009C6B96">
              <w:rPr>
                <w:rFonts w:ascii="Times New Roman" w:hAnsi="Times New Roman" w:cs="Times New Roman"/>
                <w:sz w:val="22"/>
                <w:szCs w:val="22"/>
              </w:rPr>
              <w:t xml:space="preserve"> </w:t>
            </w:r>
            <w:proofErr w:type="spellStart"/>
            <w:r w:rsidRPr="009C6B96">
              <w:rPr>
                <w:rFonts w:ascii="Times New Roman" w:hAnsi="Times New Roman" w:cs="Times New Roman"/>
                <w:sz w:val="22"/>
                <w:szCs w:val="22"/>
              </w:rPr>
              <w:t>vSphere</w:t>
            </w:r>
            <w:proofErr w:type="spellEnd"/>
            <w:r w:rsidRPr="009C6B96">
              <w:rPr>
                <w:rFonts w:ascii="Times New Roman" w:hAnsi="Times New Roman" w:cs="Times New Roman"/>
                <w:sz w:val="22"/>
                <w:szCs w:val="22"/>
              </w:rPr>
              <w:t xml:space="preserve"> agentą komutatoriuje.</w:t>
            </w:r>
          </w:p>
        </w:tc>
      </w:tr>
      <w:tr w:rsidR="007C1F7F" w:rsidRPr="009C6B96" w14:paraId="6036B6F7" w14:textId="77777777" w:rsidTr="00680D3F">
        <w:trPr>
          <w:cantSplit/>
        </w:trPr>
        <w:tc>
          <w:tcPr>
            <w:tcW w:w="630" w:type="dxa"/>
          </w:tcPr>
          <w:p w14:paraId="252FD1B6" w14:textId="77777777" w:rsidR="007C1F7F" w:rsidRPr="009C6B96" w:rsidRDefault="007C1F7F" w:rsidP="00BA41CE">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vAlign w:val="center"/>
          </w:tcPr>
          <w:p w14:paraId="368CFC2C" w14:textId="035B9BB0" w:rsidR="007C1F7F" w:rsidRPr="009C6B96" w:rsidRDefault="007C1F7F" w:rsidP="00BA41CE">
            <w:pPr>
              <w:snapToGrid w:val="0"/>
              <w:rPr>
                <w:rFonts w:ascii="Times New Roman" w:hAnsi="Times New Roman" w:cs="Times New Roman"/>
                <w:color w:val="000000" w:themeColor="text1"/>
                <w:sz w:val="22"/>
                <w:szCs w:val="22"/>
                <w:highlight w:val="yellow"/>
              </w:rPr>
            </w:pPr>
            <w:r w:rsidRPr="009C6B96">
              <w:rPr>
                <w:rFonts w:ascii="Times New Roman" w:eastAsia="Times New Roman" w:hAnsi="Times New Roman" w:cs="Times New Roman"/>
                <w:sz w:val="22"/>
                <w:szCs w:val="22"/>
                <w:lang w:eastAsia="lt-LT"/>
              </w:rPr>
              <w:t>Komutatorių apjungimas</w:t>
            </w:r>
          </w:p>
        </w:tc>
        <w:tc>
          <w:tcPr>
            <w:tcW w:w="7087" w:type="dxa"/>
            <w:vAlign w:val="center"/>
          </w:tcPr>
          <w:p w14:paraId="59B301A5" w14:textId="2EEC6923" w:rsidR="007C1F7F" w:rsidRPr="009C6B96" w:rsidRDefault="007C1F7F" w:rsidP="00BC295A">
            <w:pPr>
              <w:snapToGrid w:val="0"/>
              <w:jc w:val="both"/>
              <w:rPr>
                <w:rFonts w:ascii="Times New Roman" w:eastAsia="Times New Roman" w:hAnsi="Times New Roman" w:cs="Times New Roman"/>
                <w:sz w:val="22"/>
                <w:szCs w:val="22"/>
                <w:highlight w:val="yellow"/>
                <w:lang w:eastAsia="lt-LT"/>
              </w:rPr>
            </w:pPr>
            <w:r w:rsidRPr="009C6B96">
              <w:rPr>
                <w:rFonts w:ascii="Times New Roman" w:eastAsia="Times New Roman" w:hAnsi="Times New Roman" w:cs="Times New Roman"/>
                <w:sz w:val="22"/>
                <w:szCs w:val="22"/>
                <w:lang w:eastAsia="lt-LT"/>
              </w:rPr>
              <w:t xml:space="preserve">Turi būti galimybė apjungti du komutatorius į vieną loginį vienetą (L2 lygmuo) naudojant 100Gbps prievadus. </w:t>
            </w:r>
          </w:p>
        </w:tc>
      </w:tr>
      <w:tr w:rsidR="007C1F7F" w:rsidRPr="009C6B96" w14:paraId="03A335D1" w14:textId="77777777" w:rsidTr="00680D3F">
        <w:trPr>
          <w:cantSplit/>
        </w:trPr>
        <w:tc>
          <w:tcPr>
            <w:tcW w:w="630" w:type="dxa"/>
          </w:tcPr>
          <w:p w14:paraId="2E160310"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1D8054C8" w14:textId="77777777" w:rsidR="007C1F7F" w:rsidRPr="009C6B96" w:rsidRDefault="007C1F7F" w:rsidP="00620383">
            <w:pPr>
              <w:snapToGrid w:val="0"/>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Aukštas patikimumas</w:t>
            </w:r>
          </w:p>
        </w:tc>
        <w:tc>
          <w:tcPr>
            <w:tcW w:w="7087" w:type="dxa"/>
          </w:tcPr>
          <w:p w14:paraId="5F413992" w14:textId="77777777" w:rsidR="007C1F7F" w:rsidRPr="009C6B96" w:rsidRDefault="007C1F7F" w:rsidP="00BC295A">
            <w:pPr>
              <w:snapToGrid w:val="0"/>
              <w:jc w:val="both"/>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 xml:space="preserve">MC-LAG arba analogiškas. </w:t>
            </w:r>
          </w:p>
          <w:p w14:paraId="644A89BA" w14:textId="77777777" w:rsidR="007C1F7F" w:rsidRPr="009C6B96" w:rsidRDefault="007C1F7F" w:rsidP="00BC295A">
            <w:pPr>
              <w:snapToGrid w:val="0"/>
              <w:jc w:val="both"/>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Programinės įrangos atnaujinimo mechanizmas leidžiantis atnaujinti programinę įrangą veikiančiame komutatorių telkinyje nenutraukiant bendros sistemos darbo.</w:t>
            </w:r>
          </w:p>
        </w:tc>
      </w:tr>
      <w:tr w:rsidR="007C1F7F" w:rsidRPr="009C6B96" w14:paraId="2E31D456" w14:textId="77777777" w:rsidTr="00680D3F">
        <w:trPr>
          <w:cantSplit/>
        </w:trPr>
        <w:tc>
          <w:tcPr>
            <w:tcW w:w="630" w:type="dxa"/>
          </w:tcPr>
          <w:p w14:paraId="275448F3"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677F6AB1" w14:textId="77777777" w:rsidR="007C1F7F" w:rsidRPr="009C6B96" w:rsidRDefault="007C1F7F" w:rsidP="00620383">
            <w:pPr>
              <w:snapToGrid w:val="0"/>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Vienkrypčio ryšio aptikimas</w:t>
            </w:r>
          </w:p>
        </w:tc>
        <w:tc>
          <w:tcPr>
            <w:tcW w:w="7087" w:type="dxa"/>
          </w:tcPr>
          <w:p w14:paraId="1E2CEF08" w14:textId="77777777" w:rsidR="007C1F7F" w:rsidRPr="009C6B96" w:rsidRDefault="007C1F7F" w:rsidP="00BC295A">
            <w:pPr>
              <w:snapToGrid w:val="0"/>
              <w:jc w:val="both"/>
              <w:rPr>
                <w:rFonts w:ascii="Times New Roman" w:eastAsia="Times New Roman" w:hAnsi="Times New Roman" w:cs="Times New Roman"/>
                <w:sz w:val="22"/>
                <w:szCs w:val="22"/>
                <w:lang w:eastAsia="lt-LT"/>
              </w:rPr>
            </w:pPr>
            <w:r w:rsidRPr="009C6B96">
              <w:rPr>
                <w:rFonts w:ascii="Times New Roman" w:eastAsia="Times New Roman" w:hAnsi="Times New Roman" w:cs="Times New Roman"/>
                <w:sz w:val="22"/>
                <w:szCs w:val="22"/>
                <w:lang w:eastAsia="lt-LT"/>
              </w:rPr>
              <w:t>Ryšio problemos aptikimas (apsauga nuo L2 kilpų), kai dingsta ryšys tik viena kryptimi.</w:t>
            </w:r>
          </w:p>
        </w:tc>
      </w:tr>
      <w:tr w:rsidR="007C1F7F" w:rsidRPr="009C6B96" w14:paraId="71F5C4DF" w14:textId="77777777" w:rsidTr="00680D3F">
        <w:trPr>
          <w:cantSplit/>
        </w:trPr>
        <w:tc>
          <w:tcPr>
            <w:tcW w:w="630" w:type="dxa"/>
          </w:tcPr>
          <w:p w14:paraId="48ABA92E"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7C861D8D"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Virtualių tinklų palaikymas vienu metu</w:t>
            </w:r>
          </w:p>
        </w:tc>
        <w:tc>
          <w:tcPr>
            <w:tcW w:w="7087" w:type="dxa"/>
          </w:tcPr>
          <w:p w14:paraId="4028B43E"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mažiaus kaip 4000</w:t>
            </w:r>
          </w:p>
        </w:tc>
      </w:tr>
      <w:tr w:rsidR="007C1F7F" w:rsidRPr="009C6B96" w14:paraId="3361316A" w14:textId="77777777" w:rsidTr="00680D3F">
        <w:trPr>
          <w:cantSplit/>
        </w:trPr>
        <w:tc>
          <w:tcPr>
            <w:tcW w:w="630" w:type="dxa"/>
          </w:tcPr>
          <w:p w14:paraId="7C8E9638"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0525E240" w14:textId="77777777" w:rsidR="007C1F7F" w:rsidRPr="009C6B96" w:rsidRDefault="007C1F7F" w:rsidP="00620383">
            <w:pPr>
              <w:snapToGrid w:val="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Virtualių </w:t>
            </w:r>
            <w:proofErr w:type="spellStart"/>
            <w:r w:rsidRPr="009C6B96">
              <w:rPr>
                <w:rFonts w:ascii="Times New Roman" w:hAnsi="Times New Roman" w:cs="Times New Roman"/>
                <w:color w:val="000000" w:themeColor="text1"/>
                <w:sz w:val="22"/>
                <w:szCs w:val="22"/>
              </w:rPr>
              <w:t>maršrutizuojamų</w:t>
            </w:r>
            <w:proofErr w:type="spellEnd"/>
            <w:r w:rsidRPr="009C6B96">
              <w:rPr>
                <w:rFonts w:ascii="Times New Roman" w:hAnsi="Times New Roman" w:cs="Times New Roman"/>
                <w:color w:val="000000" w:themeColor="text1"/>
                <w:sz w:val="22"/>
                <w:szCs w:val="22"/>
              </w:rPr>
              <w:t xml:space="preserve"> tinklų palaikymas vienu metu (SVI)</w:t>
            </w:r>
          </w:p>
        </w:tc>
        <w:tc>
          <w:tcPr>
            <w:tcW w:w="7087" w:type="dxa"/>
          </w:tcPr>
          <w:p w14:paraId="19656720" w14:textId="77777777" w:rsidR="007C1F7F" w:rsidRPr="009C6B96" w:rsidRDefault="007C1F7F" w:rsidP="00620383">
            <w:pPr>
              <w:snapToGrid w:val="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Ne mažiaus kaip 4000</w:t>
            </w:r>
          </w:p>
        </w:tc>
      </w:tr>
      <w:tr w:rsidR="007C1F7F" w:rsidRPr="009C6B96" w14:paraId="424C7434" w14:textId="77777777" w:rsidTr="00680D3F">
        <w:trPr>
          <w:cantSplit/>
        </w:trPr>
        <w:tc>
          <w:tcPr>
            <w:tcW w:w="630" w:type="dxa"/>
          </w:tcPr>
          <w:p w14:paraId="32B189B9"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5FFD4C5B"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MAC adresų lentelės dydis</w:t>
            </w:r>
          </w:p>
        </w:tc>
        <w:tc>
          <w:tcPr>
            <w:tcW w:w="7087" w:type="dxa"/>
          </w:tcPr>
          <w:p w14:paraId="13672A36" w14:textId="77777777" w:rsidR="007C1F7F" w:rsidRPr="009C6B96" w:rsidRDefault="007C1F7F" w:rsidP="00620383">
            <w:pPr>
              <w:snapToGrid w:val="0"/>
              <w:rPr>
                <w:rFonts w:ascii="Times New Roman" w:hAnsi="Times New Roman" w:cs="Times New Roman"/>
                <w:b/>
                <w:sz w:val="22"/>
                <w:szCs w:val="22"/>
              </w:rPr>
            </w:pPr>
            <w:r w:rsidRPr="009C6B96">
              <w:rPr>
                <w:rFonts w:ascii="Times New Roman" w:hAnsi="Times New Roman" w:cs="Times New Roman"/>
                <w:color w:val="000000" w:themeColor="text1"/>
                <w:sz w:val="22"/>
                <w:szCs w:val="22"/>
              </w:rPr>
              <w:t>Ne mažiau kaip 98k</w:t>
            </w:r>
          </w:p>
        </w:tc>
      </w:tr>
      <w:tr w:rsidR="007C1F7F" w:rsidRPr="009C6B96" w14:paraId="46393B83" w14:textId="77777777" w:rsidTr="00680D3F">
        <w:trPr>
          <w:cantSplit/>
        </w:trPr>
        <w:tc>
          <w:tcPr>
            <w:tcW w:w="630" w:type="dxa"/>
          </w:tcPr>
          <w:p w14:paraId="0A12C6EF"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0D6682B6"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IPv4/IPv6 maršrutų kiekis</w:t>
            </w:r>
          </w:p>
        </w:tc>
        <w:tc>
          <w:tcPr>
            <w:tcW w:w="7087" w:type="dxa"/>
          </w:tcPr>
          <w:p w14:paraId="30B14953"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kaip 120k/52k</w:t>
            </w:r>
          </w:p>
        </w:tc>
      </w:tr>
      <w:tr w:rsidR="007C1F7F" w:rsidRPr="009C6B96" w14:paraId="33273493" w14:textId="77777777" w:rsidTr="00680D3F">
        <w:trPr>
          <w:cantSplit/>
        </w:trPr>
        <w:tc>
          <w:tcPr>
            <w:tcW w:w="630" w:type="dxa"/>
          </w:tcPr>
          <w:p w14:paraId="1CACD860"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2DF58ECD"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IGMP/MLD grupių</w:t>
            </w:r>
          </w:p>
        </w:tc>
        <w:tc>
          <w:tcPr>
            <w:tcW w:w="7087" w:type="dxa"/>
          </w:tcPr>
          <w:p w14:paraId="40742397"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kaip 4000</w:t>
            </w:r>
          </w:p>
        </w:tc>
      </w:tr>
      <w:tr w:rsidR="007C1F7F" w:rsidRPr="009C6B96" w14:paraId="7E7EBA18" w14:textId="77777777" w:rsidTr="00680D3F">
        <w:trPr>
          <w:cantSplit/>
        </w:trPr>
        <w:tc>
          <w:tcPr>
            <w:tcW w:w="630" w:type="dxa"/>
          </w:tcPr>
          <w:p w14:paraId="0218C864"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0BCC67C4"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IPv4/IPv6 ACL (</w:t>
            </w:r>
            <w:proofErr w:type="spellStart"/>
            <w:r w:rsidRPr="009C6B96">
              <w:rPr>
                <w:rFonts w:ascii="Times New Roman" w:hAnsi="Times New Roman" w:cs="Times New Roman"/>
                <w:color w:val="000000" w:themeColor="text1"/>
                <w:sz w:val="22"/>
                <w:szCs w:val="22"/>
              </w:rPr>
              <w:t>ingress</w:t>
            </w:r>
            <w:proofErr w:type="spellEnd"/>
            <w:r w:rsidRPr="009C6B96">
              <w:rPr>
                <w:rFonts w:ascii="Times New Roman" w:hAnsi="Times New Roman" w:cs="Times New Roman"/>
                <w:color w:val="000000" w:themeColor="text1"/>
                <w:sz w:val="22"/>
                <w:szCs w:val="22"/>
              </w:rPr>
              <w:t>/</w:t>
            </w:r>
            <w:proofErr w:type="spellStart"/>
            <w:r w:rsidRPr="009C6B96">
              <w:rPr>
                <w:rFonts w:ascii="Times New Roman" w:hAnsi="Times New Roman" w:cs="Times New Roman"/>
                <w:color w:val="000000" w:themeColor="text1"/>
                <w:sz w:val="22"/>
                <w:szCs w:val="22"/>
              </w:rPr>
              <w:t>egress</w:t>
            </w:r>
            <w:proofErr w:type="spellEnd"/>
            <w:r w:rsidRPr="009C6B96">
              <w:rPr>
                <w:rFonts w:ascii="Times New Roman" w:hAnsi="Times New Roman" w:cs="Times New Roman"/>
                <w:color w:val="000000" w:themeColor="text1"/>
                <w:sz w:val="22"/>
                <w:szCs w:val="22"/>
              </w:rPr>
              <w:t>)</w:t>
            </w:r>
          </w:p>
        </w:tc>
        <w:tc>
          <w:tcPr>
            <w:tcW w:w="7087" w:type="dxa"/>
          </w:tcPr>
          <w:p w14:paraId="3BB58FF7"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512</w:t>
            </w:r>
          </w:p>
        </w:tc>
      </w:tr>
      <w:tr w:rsidR="007C1F7F" w:rsidRPr="009C6B96" w14:paraId="5432CE6D" w14:textId="77777777" w:rsidTr="00680D3F">
        <w:trPr>
          <w:cantSplit/>
        </w:trPr>
        <w:tc>
          <w:tcPr>
            <w:tcW w:w="630" w:type="dxa"/>
          </w:tcPr>
          <w:p w14:paraId="5EB62CB8"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0DDE6E61"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Eilučių per IPv4/IPv6 ACL (</w:t>
            </w:r>
            <w:proofErr w:type="spellStart"/>
            <w:r w:rsidRPr="009C6B96">
              <w:rPr>
                <w:rFonts w:ascii="Times New Roman" w:hAnsi="Times New Roman" w:cs="Times New Roman"/>
                <w:color w:val="000000" w:themeColor="text1"/>
                <w:sz w:val="22"/>
                <w:szCs w:val="22"/>
              </w:rPr>
              <w:t>ingress</w:t>
            </w:r>
            <w:proofErr w:type="spellEnd"/>
            <w:r w:rsidRPr="009C6B96">
              <w:rPr>
                <w:rFonts w:ascii="Times New Roman" w:hAnsi="Times New Roman" w:cs="Times New Roman"/>
                <w:color w:val="000000" w:themeColor="text1"/>
                <w:sz w:val="22"/>
                <w:szCs w:val="22"/>
              </w:rPr>
              <w:t>/</w:t>
            </w:r>
            <w:proofErr w:type="spellStart"/>
            <w:r w:rsidRPr="009C6B96">
              <w:rPr>
                <w:rFonts w:ascii="Times New Roman" w:hAnsi="Times New Roman" w:cs="Times New Roman"/>
                <w:color w:val="000000" w:themeColor="text1"/>
                <w:sz w:val="22"/>
                <w:szCs w:val="22"/>
              </w:rPr>
              <w:t>egress</w:t>
            </w:r>
            <w:proofErr w:type="spellEnd"/>
            <w:r w:rsidRPr="009C6B96">
              <w:rPr>
                <w:rFonts w:ascii="Times New Roman" w:hAnsi="Times New Roman" w:cs="Times New Roman"/>
                <w:color w:val="000000" w:themeColor="text1"/>
                <w:sz w:val="22"/>
                <w:szCs w:val="22"/>
              </w:rPr>
              <w:t>)</w:t>
            </w:r>
          </w:p>
        </w:tc>
        <w:tc>
          <w:tcPr>
            <w:tcW w:w="7087" w:type="dxa"/>
          </w:tcPr>
          <w:p w14:paraId="293D496B" w14:textId="77777777" w:rsidR="007C1F7F" w:rsidRPr="009C6B96" w:rsidRDefault="007C1F7F" w:rsidP="00620383">
            <w:pPr>
              <w:snapToGrid w:val="0"/>
              <w:rPr>
                <w:rFonts w:ascii="Times New Roman" w:hAnsi="Times New Roman" w:cs="Times New Roman"/>
                <w:bCs/>
                <w:sz w:val="22"/>
                <w:szCs w:val="22"/>
              </w:rPr>
            </w:pPr>
            <w:r w:rsidRPr="009C6B96">
              <w:rPr>
                <w:rFonts w:ascii="Times New Roman" w:hAnsi="Times New Roman" w:cs="Times New Roman"/>
                <w:color w:val="000000" w:themeColor="text1"/>
                <w:sz w:val="22"/>
                <w:szCs w:val="22"/>
              </w:rPr>
              <w:t>Ne mažiau kaip 2k</w:t>
            </w:r>
          </w:p>
        </w:tc>
      </w:tr>
      <w:tr w:rsidR="007C1F7F" w:rsidRPr="009C6B96" w14:paraId="20A97B1F" w14:textId="77777777" w:rsidTr="00680D3F">
        <w:trPr>
          <w:cantSplit/>
        </w:trPr>
        <w:tc>
          <w:tcPr>
            <w:tcW w:w="630" w:type="dxa"/>
          </w:tcPr>
          <w:p w14:paraId="3C261E9D"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1D713FE9"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Paketų buferio dydis</w:t>
            </w:r>
          </w:p>
        </w:tc>
        <w:tc>
          <w:tcPr>
            <w:tcW w:w="7087" w:type="dxa"/>
          </w:tcPr>
          <w:p w14:paraId="1CAD7D14"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kaip 32 MB.</w:t>
            </w:r>
          </w:p>
        </w:tc>
      </w:tr>
      <w:tr w:rsidR="007C1F7F" w:rsidRPr="009C6B96" w14:paraId="7035DC19" w14:textId="77777777" w:rsidTr="00680D3F">
        <w:trPr>
          <w:cantSplit/>
        </w:trPr>
        <w:tc>
          <w:tcPr>
            <w:tcW w:w="630" w:type="dxa"/>
          </w:tcPr>
          <w:p w14:paraId="20E50E42"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0E60C416" w14:textId="601B4E8E" w:rsidR="007C1F7F" w:rsidRPr="009C6B96" w:rsidRDefault="00214759"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Operatyviosios</w:t>
            </w:r>
            <w:r w:rsidR="007C1F7F" w:rsidRPr="009C6B96">
              <w:rPr>
                <w:rFonts w:ascii="Times New Roman" w:hAnsi="Times New Roman" w:cs="Times New Roman"/>
                <w:color w:val="000000" w:themeColor="text1"/>
                <w:sz w:val="22"/>
                <w:szCs w:val="22"/>
              </w:rPr>
              <w:t xml:space="preserve"> atminties dydis</w:t>
            </w:r>
          </w:p>
        </w:tc>
        <w:tc>
          <w:tcPr>
            <w:tcW w:w="7087" w:type="dxa"/>
          </w:tcPr>
          <w:p w14:paraId="314F25C2" w14:textId="77777777" w:rsidR="007C1F7F" w:rsidRPr="009C6B96" w:rsidRDefault="007C1F7F" w:rsidP="00590729">
            <w:pPr>
              <w:pStyle w:val="ListParagraph"/>
              <w:numPr>
                <w:ilvl w:val="0"/>
                <w:numId w:val="9"/>
              </w:num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Ne mažiau kaip 16 GB.</w:t>
            </w:r>
          </w:p>
        </w:tc>
      </w:tr>
      <w:tr w:rsidR="007C1F7F" w:rsidRPr="009C6B96" w14:paraId="25692187" w14:textId="77777777" w:rsidTr="00680D3F">
        <w:trPr>
          <w:cantSplit/>
        </w:trPr>
        <w:tc>
          <w:tcPr>
            <w:tcW w:w="630" w:type="dxa"/>
          </w:tcPr>
          <w:p w14:paraId="5D49A7D6" w14:textId="77777777" w:rsidR="007C1F7F" w:rsidRPr="009C6B96" w:rsidRDefault="007C1F7F" w:rsidP="00BF1BC2">
            <w:pPr>
              <w:pStyle w:val="CommentText"/>
              <w:numPr>
                <w:ilvl w:val="0"/>
                <w:numId w:val="15"/>
              </w:numPr>
              <w:snapToGrid w:val="0"/>
              <w:rPr>
                <w:sz w:val="22"/>
                <w:szCs w:val="22"/>
              </w:rPr>
            </w:pPr>
          </w:p>
        </w:tc>
        <w:tc>
          <w:tcPr>
            <w:tcW w:w="1922" w:type="dxa"/>
          </w:tcPr>
          <w:p w14:paraId="6DB8A736" w14:textId="77777777" w:rsidR="007C1F7F" w:rsidRPr="009C6B96" w:rsidRDefault="007C1F7F" w:rsidP="00620383">
            <w:pPr>
              <w:pStyle w:val="CommentText"/>
              <w:snapToGrid w:val="0"/>
              <w:rPr>
                <w:sz w:val="22"/>
                <w:szCs w:val="22"/>
              </w:rPr>
            </w:pPr>
            <w:r w:rsidRPr="009C6B96">
              <w:rPr>
                <w:color w:val="000000" w:themeColor="text1"/>
                <w:sz w:val="22"/>
                <w:szCs w:val="22"/>
              </w:rPr>
              <w:t>Saugojimo atminties dydis</w:t>
            </w:r>
          </w:p>
        </w:tc>
        <w:tc>
          <w:tcPr>
            <w:tcW w:w="7087" w:type="dxa"/>
          </w:tcPr>
          <w:p w14:paraId="5FF3C717" w14:textId="77777777" w:rsidR="007C1F7F" w:rsidRPr="009C6B96" w:rsidRDefault="007C1F7F" w:rsidP="00590729">
            <w:pPr>
              <w:pStyle w:val="ListParagraph"/>
              <w:numPr>
                <w:ilvl w:val="0"/>
                <w:numId w:val="9"/>
              </w:numPr>
              <w:jc w:val="both"/>
              <w:rPr>
                <w:rFonts w:ascii="Times New Roman" w:hAnsi="Times New Roman" w:cs="Times New Roman"/>
                <w:sz w:val="22"/>
                <w:szCs w:val="22"/>
              </w:rPr>
            </w:pPr>
            <w:r w:rsidRPr="009C6B96">
              <w:rPr>
                <w:rFonts w:ascii="Times New Roman" w:hAnsi="Times New Roman" w:cs="Times New Roman"/>
                <w:color w:val="000000" w:themeColor="text1"/>
                <w:sz w:val="22"/>
                <w:szCs w:val="22"/>
              </w:rPr>
              <w:t>Ne mažiau kaip 64 GB. Saugojimo atmintis turi būti SSD tipo.</w:t>
            </w:r>
          </w:p>
        </w:tc>
      </w:tr>
      <w:tr w:rsidR="007C1F7F" w:rsidRPr="009C6B96" w14:paraId="57642795" w14:textId="77777777" w:rsidTr="00680D3F">
        <w:trPr>
          <w:cantSplit/>
        </w:trPr>
        <w:tc>
          <w:tcPr>
            <w:tcW w:w="630" w:type="dxa"/>
          </w:tcPr>
          <w:p w14:paraId="4D37F542" w14:textId="77777777" w:rsidR="007C1F7F" w:rsidRPr="009C6B96" w:rsidRDefault="007C1F7F" w:rsidP="00BF1BC2">
            <w:pPr>
              <w:pStyle w:val="CommentText"/>
              <w:numPr>
                <w:ilvl w:val="0"/>
                <w:numId w:val="15"/>
              </w:numPr>
              <w:snapToGrid w:val="0"/>
              <w:rPr>
                <w:sz w:val="22"/>
                <w:szCs w:val="22"/>
              </w:rPr>
            </w:pPr>
          </w:p>
        </w:tc>
        <w:tc>
          <w:tcPr>
            <w:tcW w:w="1922" w:type="dxa"/>
          </w:tcPr>
          <w:p w14:paraId="76C8CE2C"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Standartų palaikymas</w:t>
            </w:r>
          </w:p>
        </w:tc>
        <w:tc>
          <w:tcPr>
            <w:tcW w:w="7087" w:type="dxa"/>
          </w:tcPr>
          <w:p w14:paraId="109A6F17"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palaikomi šie ar jiems lygiaverčiai standartai:</w:t>
            </w:r>
          </w:p>
          <w:p w14:paraId="0FA477A3" w14:textId="77777777"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802.1Q (VLAN);</w:t>
            </w:r>
          </w:p>
          <w:p w14:paraId="338E571F" w14:textId="77777777"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802.1ad (</w:t>
            </w:r>
            <w:proofErr w:type="spellStart"/>
            <w:r w:rsidRPr="009C6B96">
              <w:rPr>
                <w:rFonts w:ascii="Times New Roman" w:hAnsi="Times New Roman" w:cs="Times New Roman"/>
                <w:color w:val="000000" w:themeColor="text1"/>
                <w:sz w:val="22"/>
                <w:szCs w:val="22"/>
              </w:rPr>
              <w:t>QinQ</w:t>
            </w:r>
            <w:proofErr w:type="spellEnd"/>
            <w:r w:rsidRPr="009C6B96">
              <w:rPr>
                <w:rFonts w:ascii="Times New Roman" w:hAnsi="Times New Roman" w:cs="Times New Roman"/>
                <w:color w:val="000000" w:themeColor="text1"/>
                <w:sz w:val="22"/>
                <w:szCs w:val="22"/>
              </w:rPr>
              <w:t xml:space="preserve"> arba VLAN </w:t>
            </w:r>
            <w:proofErr w:type="spellStart"/>
            <w:r w:rsidRPr="009C6B96">
              <w:rPr>
                <w:rFonts w:ascii="Times New Roman" w:hAnsi="Times New Roman" w:cs="Times New Roman"/>
                <w:color w:val="000000" w:themeColor="text1"/>
                <w:sz w:val="22"/>
                <w:szCs w:val="22"/>
              </w:rPr>
              <w:t>tunneling</w:t>
            </w:r>
            <w:proofErr w:type="spellEnd"/>
            <w:r w:rsidRPr="009C6B96">
              <w:rPr>
                <w:rFonts w:ascii="Times New Roman" w:hAnsi="Times New Roman" w:cs="Times New Roman"/>
                <w:color w:val="000000" w:themeColor="text1"/>
                <w:sz w:val="22"/>
                <w:szCs w:val="22"/>
              </w:rPr>
              <w:t>)</w:t>
            </w:r>
          </w:p>
          <w:p w14:paraId="76B10EDC" w14:textId="09E9B0B1"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MSTP, RPVST+;</w:t>
            </w:r>
          </w:p>
          <w:p w14:paraId="0193FC85" w14:textId="77777777"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IEEE 802.1AB LLDP;</w:t>
            </w:r>
          </w:p>
          <w:p w14:paraId="254B31B1" w14:textId="77777777"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SPAN ir ERSPAN arba lygiavertis;</w:t>
            </w:r>
          </w:p>
          <w:p w14:paraId="50BE0FB2" w14:textId="53771D95"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NTP;</w:t>
            </w:r>
          </w:p>
          <w:p w14:paraId="266CEE14" w14:textId="77777777"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ERPS;</w:t>
            </w:r>
          </w:p>
          <w:p w14:paraId="3BF63F4C" w14:textId="77777777"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UDLD;</w:t>
            </w:r>
          </w:p>
          <w:p w14:paraId="6ABB5124" w14:textId="666E8C33"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MVRP arba lygiavertis;</w:t>
            </w:r>
          </w:p>
          <w:p w14:paraId="2F24C47F" w14:textId="77777777"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DHCP </w:t>
            </w:r>
            <w:proofErr w:type="spellStart"/>
            <w:r w:rsidRPr="009C6B96">
              <w:rPr>
                <w:rFonts w:ascii="Times New Roman" w:hAnsi="Times New Roman" w:cs="Times New Roman"/>
                <w:color w:val="000000" w:themeColor="text1"/>
                <w:sz w:val="22"/>
                <w:szCs w:val="22"/>
              </w:rPr>
              <w:t>relay</w:t>
            </w:r>
            <w:proofErr w:type="spellEnd"/>
            <w:r w:rsidRPr="009C6B96">
              <w:rPr>
                <w:rFonts w:ascii="Times New Roman" w:hAnsi="Times New Roman" w:cs="Times New Roman"/>
                <w:color w:val="000000" w:themeColor="text1"/>
                <w:sz w:val="22"/>
                <w:szCs w:val="22"/>
              </w:rPr>
              <w:t>;</w:t>
            </w:r>
          </w:p>
          <w:p w14:paraId="3092FDA0" w14:textId="77777777"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DHCP </w:t>
            </w:r>
            <w:proofErr w:type="spellStart"/>
            <w:r w:rsidRPr="009C6B96">
              <w:rPr>
                <w:rFonts w:ascii="Times New Roman" w:hAnsi="Times New Roman" w:cs="Times New Roman"/>
                <w:color w:val="000000" w:themeColor="text1"/>
                <w:sz w:val="22"/>
                <w:szCs w:val="22"/>
              </w:rPr>
              <w:t>server</w:t>
            </w:r>
            <w:proofErr w:type="spellEnd"/>
            <w:r w:rsidRPr="009C6B96">
              <w:rPr>
                <w:rFonts w:ascii="Times New Roman" w:hAnsi="Times New Roman" w:cs="Times New Roman"/>
                <w:color w:val="000000" w:themeColor="text1"/>
                <w:sz w:val="22"/>
                <w:szCs w:val="22"/>
              </w:rPr>
              <w:t>;</w:t>
            </w:r>
          </w:p>
          <w:p w14:paraId="1218B387" w14:textId="77777777" w:rsidR="007C1F7F" w:rsidRPr="009C6B96" w:rsidRDefault="007C1F7F" w:rsidP="00A62850">
            <w:pPr>
              <w:numPr>
                <w:ilvl w:val="0"/>
                <w:numId w:val="10"/>
              </w:numPr>
              <w:spacing w:after="120"/>
              <w:ind w:left="723"/>
              <w:jc w:val="both"/>
              <w:rPr>
                <w:rStyle w:val="bold1"/>
                <w:rFonts w:ascii="Times New Roman" w:hAnsi="Times New Roman" w:cs="Times New Roman"/>
                <w:b w:val="0"/>
                <w:bCs w:val="0"/>
                <w:sz w:val="22"/>
                <w:szCs w:val="22"/>
              </w:rPr>
            </w:pPr>
            <w:r w:rsidRPr="009C6B96">
              <w:rPr>
                <w:rFonts w:ascii="Times New Roman" w:hAnsi="Times New Roman" w:cs="Times New Roman"/>
                <w:color w:val="000000" w:themeColor="text1"/>
                <w:sz w:val="22"/>
                <w:szCs w:val="22"/>
              </w:rPr>
              <w:t xml:space="preserve">IP </w:t>
            </w:r>
            <w:proofErr w:type="spellStart"/>
            <w:r w:rsidRPr="009C6B96">
              <w:rPr>
                <w:rFonts w:ascii="Times New Roman" w:hAnsi="Times New Roman" w:cs="Times New Roman"/>
                <w:color w:val="000000" w:themeColor="text1"/>
                <w:sz w:val="22"/>
                <w:szCs w:val="22"/>
              </w:rPr>
              <w:t>Direct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Broadcast</w:t>
            </w:r>
            <w:proofErr w:type="spellEnd"/>
            <w:r w:rsidRPr="009C6B96">
              <w:rPr>
                <w:rFonts w:ascii="Times New Roman" w:hAnsi="Times New Roman" w:cs="Times New Roman"/>
                <w:color w:val="000000" w:themeColor="text1"/>
                <w:sz w:val="22"/>
                <w:szCs w:val="22"/>
              </w:rPr>
              <w:t>.</w:t>
            </w:r>
          </w:p>
        </w:tc>
      </w:tr>
      <w:tr w:rsidR="007C1F7F" w:rsidRPr="009C6B96" w14:paraId="19164628" w14:textId="77777777" w:rsidTr="00680D3F">
        <w:trPr>
          <w:cantSplit/>
        </w:trPr>
        <w:tc>
          <w:tcPr>
            <w:tcW w:w="630" w:type="dxa"/>
          </w:tcPr>
          <w:p w14:paraId="384F6AE0"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59C3F4DB"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VXLAN funkcionalumas</w:t>
            </w:r>
          </w:p>
        </w:tc>
        <w:tc>
          <w:tcPr>
            <w:tcW w:w="7087" w:type="dxa"/>
          </w:tcPr>
          <w:p w14:paraId="4D955B76"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palaikomi VXLAN funkcionalumai:</w:t>
            </w:r>
          </w:p>
          <w:p w14:paraId="75E298E7" w14:textId="77777777"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Statiniai VXLAN;</w:t>
            </w:r>
          </w:p>
          <w:p w14:paraId="1110CA5C" w14:textId="77777777" w:rsidR="007C1F7F" w:rsidRPr="009C6B96" w:rsidRDefault="007C1F7F" w:rsidP="00A62850">
            <w:pPr>
              <w:pStyle w:val="ListParagraph"/>
              <w:numPr>
                <w:ilvl w:val="0"/>
                <w:numId w:val="9"/>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VXLAN </w:t>
            </w:r>
            <w:proofErr w:type="spellStart"/>
            <w:r w:rsidRPr="009C6B96">
              <w:rPr>
                <w:rFonts w:ascii="Times New Roman" w:hAnsi="Times New Roman" w:cs="Times New Roman"/>
                <w:color w:val="000000" w:themeColor="text1"/>
                <w:sz w:val="22"/>
                <w:szCs w:val="22"/>
              </w:rPr>
              <w:t>Routing</w:t>
            </w:r>
            <w:proofErr w:type="spellEnd"/>
            <w:r w:rsidRPr="009C6B96">
              <w:rPr>
                <w:rFonts w:ascii="Times New Roman" w:hAnsi="Times New Roman" w:cs="Times New Roman"/>
                <w:color w:val="000000" w:themeColor="text1"/>
                <w:sz w:val="22"/>
                <w:szCs w:val="22"/>
              </w:rPr>
              <w:t>;</w:t>
            </w:r>
          </w:p>
          <w:p w14:paraId="4C2FE963" w14:textId="77777777" w:rsidR="007C1F7F" w:rsidRPr="009C6B96" w:rsidRDefault="007C1F7F" w:rsidP="00A62850">
            <w:pPr>
              <w:numPr>
                <w:ilvl w:val="0"/>
                <w:numId w:val="10"/>
              </w:numPr>
              <w:spacing w:after="120"/>
              <w:ind w:left="723"/>
              <w:jc w:val="both"/>
              <w:rPr>
                <w:rFonts w:ascii="Times New Roman" w:hAnsi="Times New Roman" w:cs="Times New Roman"/>
                <w:sz w:val="22"/>
                <w:szCs w:val="22"/>
              </w:rPr>
            </w:pPr>
            <w:r w:rsidRPr="009C6B96">
              <w:rPr>
                <w:rFonts w:ascii="Times New Roman" w:hAnsi="Times New Roman" w:cs="Times New Roman"/>
                <w:color w:val="000000" w:themeColor="text1"/>
                <w:sz w:val="22"/>
                <w:szCs w:val="22"/>
              </w:rPr>
              <w:t>VXLAN BGP-EVPN.</w:t>
            </w:r>
          </w:p>
        </w:tc>
      </w:tr>
      <w:tr w:rsidR="007C1F7F" w:rsidRPr="009C6B96" w14:paraId="515950AA" w14:textId="77777777" w:rsidTr="00680D3F">
        <w:trPr>
          <w:cantSplit/>
        </w:trPr>
        <w:tc>
          <w:tcPr>
            <w:tcW w:w="630" w:type="dxa"/>
          </w:tcPr>
          <w:p w14:paraId="7B1A3502"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37708157" w14:textId="77777777" w:rsidR="007C1F7F" w:rsidRPr="009C6B96" w:rsidRDefault="007C1F7F" w:rsidP="00620383">
            <w:pPr>
              <w:snapToGrid w:val="0"/>
              <w:rPr>
                <w:rFonts w:ascii="Times New Roman" w:hAnsi="Times New Roman" w:cs="Times New Roman"/>
                <w:sz w:val="22"/>
                <w:szCs w:val="22"/>
              </w:rPr>
            </w:pPr>
            <w:proofErr w:type="spellStart"/>
            <w:r w:rsidRPr="009C6B96">
              <w:rPr>
                <w:rFonts w:ascii="Times New Roman" w:hAnsi="Times New Roman" w:cs="Times New Roman"/>
                <w:color w:val="000000" w:themeColor="text1"/>
                <w:sz w:val="22"/>
                <w:szCs w:val="22"/>
              </w:rPr>
              <w:t>Maršrutizavimas</w:t>
            </w:r>
            <w:proofErr w:type="spellEnd"/>
          </w:p>
        </w:tc>
        <w:tc>
          <w:tcPr>
            <w:tcW w:w="7087" w:type="dxa"/>
          </w:tcPr>
          <w:p w14:paraId="721ECAEF"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Turi būti palaikomi šie </w:t>
            </w:r>
            <w:proofErr w:type="spellStart"/>
            <w:r w:rsidRPr="009C6B96">
              <w:rPr>
                <w:rFonts w:ascii="Times New Roman" w:hAnsi="Times New Roman" w:cs="Times New Roman"/>
                <w:color w:val="000000" w:themeColor="text1"/>
                <w:sz w:val="22"/>
                <w:szCs w:val="22"/>
              </w:rPr>
              <w:t>maršrutizavimo</w:t>
            </w:r>
            <w:proofErr w:type="spellEnd"/>
            <w:r w:rsidRPr="009C6B96">
              <w:rPr>
                <w:rFonts w:ascii="Times New Roman" w:hAnsi="Times New Roman" w:cs="Times New Roman"/>
                <w:color w:val="000000" w:themeColor="text1"/>
                <w:sz w:val="22"/>
                <w:szCs w:val="22"/>
              </w:rPr>
              <w:t xml:space="preserve"> protokolai ir funkcijos:</w:t>
            </w:r>
          </w:p>
          <w:p w14:paraId="225C14FC" w14:textId="77777777" w:rsidR="007C1F7F" w:rsidRPr="009C6B96" w:rsidRDefault="007C1F7F" w:rsidP="00A62850">
            <w:pPr>
              <w:numPr>
                <w:ilvl w:val="0"/>
                <w:numId w:val="10"/>
              </w:numPr>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VRF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virtual</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routing</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and</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forwarding</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functions</w:t>
            </w:r>
            <w:proofErr w:type="spellEnd"/>
            <w:r w:rsidRPr="009C6B96">
              <w:rPr>
                <w:rFonts w:ascii="Times New Roman" w:hAnsi="Times New Roman" w:cs="Times New Roman"/>
                <w:color w:val="000000" w:themeColor="text1"/>
                <w:sz w:val="22"/>
                <w:szCs w:val="22"/>
              </w:rPr>
              <w:t>) arba lygiavertis (ne mažiaus kaip 256);</w:t>
            </w:r>
          </w:p>
          <w:p w14:paraId="419DB939" w14:textId="77777777" w:rsidR="007C1F7F" w:rsidRPr="009C6B96" w:rsidRDefault="007C1F7F" w:rsidP="00A62850">
            <w:pPr>
              <w:numPr>
                <w:ilvl w:val="0"/>
                <w:numId w:val="10"/>
              </w:numPr>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OSPFv2, v3;</w:t>
            </w:r>
          </w:p>
          <w:p w14:paraId="5AD7A9F4" w14:textId="77777777" w:rsidR="007C1F7F" w:rsidRPr="009C6B96" w:rsidRDefault="007C1F7F" w:rsidP="00A62850">
            <w:pPr>
              <w:numPr>
                <w:ilvl w:val="0"/>
                <w:numId w:val="10"/>
              </w:numPr>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BGPv4;</w:t>
            </w:r>
          </w:p>
          <w:p w14:paraId="1E9FE536" w14:textId="77777777" w:rsidR="007C1F7F" w:rsidRPr="009C6B96" w:rsidRDefault="007C1F7F" w:rsidP="00A62850">
            <w:pPr>
              <w:numPr>
                <w:ilvl w:val="0"/>
                <w:numId w:val="10"/>
              </w:numPr>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Statiniai IPv4 ir IPv6 maršrutai;</w:t>
            </w:r>
          </w:p>
          <w:p w14:paraId="77290DD9" w14:textId="77777777" w:rsidR="007C1F7F" w:rsidRPr="009C6B96" w:rsidRDefault="007C1F7F" w:rsidP="00A62850">
            <w:pPr>
              <w:numPr>
                <w:ilvl w:val="0"/>
                <w:numId w:val="10"/>
              </w:numPr>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PBR (</w:t>
            </w:r>
            <w:r w:rsidRPr="009C6B96">
              <w:rPr>
                <w:rFonts w:ascii="Times New Roman" w:hAnsi="Times New Roman" w:cs="Times New Roman"/>
                <w:i/>
                <w:color w:val="000000" w:themeColor="text1"/>
                <w:sz w:val="22"/>
                <w:szCs w:val="22"/>
              </w:rPr>
              <w:t xml:space="preserve">angl. </w:t>
            </w:r>
            <w:proofErr w:type="spellStart"/>
            <w:r w:rsidRPr="009C6B96">
              <w:rPr>
                <w:rFonts w:ascii="Times New Roman" w:hAnsi="Times New Roman" w:cs="Times New Roman"/>
                <w:i/>
                <w:color w:val="000000" w:themeColor="text1"/>
                <w:sz w:val="22"/>
                <w:szCs w:val="22"/>
              </w:rPr>
              <w:t>Policy</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Based</w:t>
            </w:r>
            <w:proofErr w:type="spellEnd"/>
            <w:r w:rsidRPr="009C6B96">
              <w:rPr>
                <w:rFonts w:ascii="Times New Roman" w:hAnsi="Times New Roman" w:cs="Times New Roman"/>
                <w:i/>
                <w:color w:val="000000" w:themeColor="text1"/>
                <w:sz w:val="22"/>
                <w:szCs w:val="22"/>
              </w:rPr>
              <w:t xml:space="preserve"> </w:t>
            </w:r>
            <w:proofErr w:type="spellStart"/>
            <w:r w:rsidRPr="009C6B96">
              <w:rPr>
                <w:rFonts w:ascii="Times New Roman" w:hAnsi="Times New Roman" w:cs="Times New Roman"/>
                <w:i/>
                <w:color w:val="000000" w:themeColor="text1"/>
                <w:sz w:val="22"/>
                <w:szCs w:val="22"/>
              </w:rPr>
              <w:t>Routing</w:t>
            </w:r>
            <w:proofErr w:type="spellEnd"/>
            <w:r w:rsidRPr="009C6B96">
              <w:rPr>
                <w:rFonts w:ascii="Times New Roman" w:hAnsi="Times New Roman" w:cs="Times New Roman"/>
                <w:color w:val="000000" w:themeColor="text1"/>
                <w:sz w:val="22"/>
                <w:szCs w:val="22"/>
              </w:rPr>
              <w:t>);</w:t>
            </w:r>
          </w:p>
          <w:p w14:paraId="7D0537BD" w14:textId="77777777" w:rsidR="007C1F7F" w:rsidRPr="009C6B96" w:rsidRDefault="007C1F7F" w:rsidP="00A62850">
            <w:pPr>
              <w:numPr>
                <w:ilvl w:val="0"/>
                <w:numId w:val="10"/>
              </w:numPr>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BFD Statiniams IPv4 maršrutams;</w:t>
            </w:r>
          </w:p>
          <w:p w14:paraId="4C383BE1" w14:textId="77777777" w:rsidR="007C1F7F" w:rsidRPr="009C6B96" w:rsidRDefault="007C1F7F" w:rsidP="00A62850">
            <w:pPr>
              <w:numPr>
                <w:ilvl w:val="0"/>
                <w:numId w:val="10"/>
              </w:numPr>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BFD BGPv4;</w:t>
            </w:r>
          </w:p>
          <w:p w14:paraId="245E0812" w14:textId="77777777" w:rsidR="007C1F7F" w:rsidRPr="009C6B96" w:rsidRDefault="007C1F7F" w:rsidP="00A62850">
            <w:pPr>
              <w:numPr>
                <w:ilvl w:val="0"/>
                <w:numId w:val="10"/>
              </w:numPr>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BFD OSPFv2, v3;</w:t>
            </w:r>
          </w:p>
          <w:p w14:paraId="46687281" w14:textId="77777777" w:rsidR="007C1F7F" w:rsidRPr="009C6B96" w:rsidRDefault="007C1F7F" w:rsidP="00A62850">
            <w:pPr>
              <w:numPr>
                <w:ilvl w:val="0"/>
                <w:numId w:val="10"/>
              </w:numPr>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BFD PIM </w:t>
            </w:r>
            <w:proofErr w:type="spellStart"/>
            <w:r w:rsidRPr="009C6B96">
              <w:rPr>
                <w:rFonts w:ascii="Times New Roman" w:hAnsi="Times New Roman" w:cs="Times New Roman"/>
                <w:color w:val="000000" w:themeColor="text1"/>
                <w:sz w:val="22"/>
                <w:szCs w:val="22"/>
              </w:rPr>
              <w:t>over</w:t>
            </w:r>
            <w:proofErr w:type="spellEnd"/>
            <w:r w:rsidRPr="009C6B96">
              <w:rPr>
                <w:rFonts w:ascii="Times New Roman" w:hAnsi="Times New Roman" w:cs="Times New Roman"/>
                <w:color w:val="000000" w:themeColor="text1"/>
                <w:sz w:val="22"/>
                <w:szCs w:val="22"/>
              </w:rPr>
              <w:t xml:space="preserve"> IPv4;</w:t>
            </w:r>
          </w:p>
          <w:p w14:paraId="2FFDA225" w14:textId="77777777" w:rsidR="007C1F7F" w:rsidRPr="009C6B96" w:rsidRDefault="007C1F7F" w:rsidP="00A62850">
            <w:pPr>
              <w:numPr>
                <w:ilvl w:val="0"/>
                <w:numId w:val="10"/>
              </w:numPr>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BFD PIM </w:t>
            </w:r>
            <w:proofErr w:type="spellStart"/>
            <w:r w:rsidRPr="009C6B96">
              <w:rPr>
                <w:rFonts w:ascii="Times New Roman" w:hAnsi="Times New Roman" w:cs="Times New Roman"/>
                <w:color w:val="000000" w:themeColor="text1"/>
                <w:sz w:val="22"/>
                <w:szCs w:val="22"/>
              </w:rPr>
              <w:t>over</w:t>
            </w:r>
            <w:proofErr w:type="spellEnd"/>
            <w:r w:rsidRPr="009C6B96">
              <w:rPr>
                <w:rFonts w:ascii="Times New Roman" w:hAnsi="Times New Roman" w:cs="Times New Roman"/>
                <w:color w:val="000000" w:themeColor="text1"/>
                <w:sz w:val="22"/>
                <w:szCs w:val="22"/>
              </w:rPr>
              <w:t xml:space="preserve"> IPv6;</w:t>
            </w:r>
          </w:p>
          <w:p w14:paraId="304232C5" w14:textId="77777777" w:rsidR="007C1F7F" w:rsidRPr="009C6B96" w:rsidRDefault="007C1F7F" w:rsidP="00A62850">
            <w:pPr>
              <w:numPr>
                <w:ilvl w:val="0"/>
                <w:numId w:val="10"/>
              </w:numPr>
              <w:spacing w:after="120"/>
              <w:ind w:left="700"/>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BFD VRRP.</w:t>
            </w:r>
          </w:p>
        </w:tc>
      </w:tr>
      <w:tr w:rsidR="007C1F7F" w:rsidRPr="009C6B96" w14:paraId="48231210" w14:textId="77777777" w:rsidTr="00680D3F">
        <w:trPr>
          <w:cantSplit/>
        </w:trPr>
        <w:tc>
          <w:tcPr>
            <w:tcW w:w="630" w:type="dxa"/>
          </w:tcPr>
          <w:p w14:paraId="6A78664B"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27F9319A" w14:textId="77777777" w:rsidR="007C1F7F" w:rsidRPr="009C6B96" w:rsidRDefault="007C1F7F" w:rsidP="00620383">
            <w:pPr>
              <w:snapToGrid w:val="0"/>
              <w:rPr>
                <w:rFonts w:ascii="Times New Roman" w:hAnsi="Times New Roman" w:cs="Times New Roman"/>
                <w:sz w:val="22"/>
                <w:szCs w:val="22"/>
              </w:rPr>
            </w:pPr>
            <w:proofErr w:type="spellStart"/>
            <w:r w:rsidRPr="009C6B96">
              <w:rPr>
                <w:rFonts w:ascii="Times New Roman" w:hAnsi="Times New Roman" w:cs="Times New Roman"/>
                <w:color w:val="000000" w:themeColor="text1"/>
                <w:sz w:val="22"/>
                <w:szCs w:val="22"/>
              </w:rPr>
              <w:t>Multicast</w:t>
            </w:r>
            <w:proofErr w:type="spellEnd"/>
            <w:r w:rsidRPr="009C6B96">
              <w:rPr>
                <w:rFonts w:ascii="Times New Roman" w:hAnsi="Times New Roman" w:cs="Times New Roman"/>
                <w:color w:val="000000" w:themeColor="text1"/>
                <w:sz w:val="22"/>
                <w:szCs w:val="22"/>
              </w:rPr>
              <w:t xml:space="preserve"> protokolai</w:t>
            </w:r>
          </w:p>
        </w:tc>
        <w:tc>
          <w:tcPr>
            <w:tcW w:w="7087" w:type="dxa"/>
          </w:tcPr>
          <w:p w14:paraId="1DF09912"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Ne prasčiau kaip:</w:t>
            </w:r>
          </w:p>
          <w:p w14:paraId="322CFCE4" w14:textId="3D9DFAD0" w:rsidR="007C1F7F" w:rsidRPr="009C6B96" w:rsidRDefault="007C1F7F" w:rsidP="00A62850">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Multicast</w:t>
            </w:r>
            <w:proofErr w:type="spellEnd"/>
            <w:r w:rsidRPr="009C6B96">
              <w:rPr>
                <w:rFonts w:ascii="Times New Roman" w:hAnsi="Times New Roman" w:cs="Times New Roman"/>
                <w:color w:val="000000" w:themeColor="text1"/>
                <w:sz w:val="22"/>
                <w:szCs w:val="22"/>
              </w:rPr>
              <w:t xml:space="preserve"> srauto valdymas IGMP v2,v3</w:t>
            </w:r>
            <w:r w:rsidR="008117EB" w:rsidRPr="009C6B96">
              <w:rPr>
                <w:rFonts w:ascii="Times New Roman" w:hAnsi="Times New Roman" w:cs="Times New Roman"/>
                <w:color w:val="000000" w:themeColor="text1"/>
                <w:sz w:val="22"/>
                <w:szCs w:val="22"/>
              </w:rPr>
              <w:t>;</w:t>
            </w:r>
            <w:r w:rsidRPr="009C6B96">
              <w:rPr>
                <w:rFonts w:ascii="Times New Roman" w:hAnsi="Times New Roman" w:cs="Times New Roman"/>
                <w:color w:val="000000" w:themeColor="text1"/>
                <w:sz w:val="22"/>
                <w:szCs w:val="22"/>
              </w:rPr>
              <w:t xml:space="preserve"> </w:t>
            </w:r>
          </w:p>
          <w:p w14:paraId="02EE76E5" w14:textId="77777777" w:rsidR="007C1F7F" w:rsidRPr="009C6B96" w:rsidRDefault="007C1F7F" w:rsidP="00A62850">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(RFC 3810) </w:t>
            </w:r>
            <w:proofErr w:type="spellStart"/>
            <w:r w:rsidRPr="009C6B96">
              <w:rPr>
                <w:rFonts w:ascii="Times New Roman" w:hAnsi="Times New Roman" w:cs="Times New Roman"/>
                <w:color w:val="000000" w:themeColor="text1"/>
                <w:sz w:val="22"/>
                <w:szCs w:val="22"/>
              </w:rPr>
              <w:t>Multicast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Listener</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Discovery</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Version</w:t>
            </w:r>
            <w:proofErr w:type="spellEnd"/>
            <w:r w:rsidRPr="009C6B96">
              <w:rPr>
                <w:rFonts w:ascii="Times New Roman" w:hAnsi="Times New Roman" w:cs="Times New Roman"/>
                <w:color w:val="000000" w:themeColor="text1"/>
                <w:sz w:val="22"/>
                <w:szCs w:val="22"/>
              </w:rPr>
              <w:t xml:space="preserve"> 2 (MLDv2);</w:t>
            </w:r>
          </w:p>
          <w:p w14:paraId="1153EE49" w14:textId="30801B24" w:rsidR="007C1F7F" w:rsidRPr="009C6B96" w:rsidRDefault="007C1F7F" w:rsidP="00A62850">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MLD </w:t>
            </w:r>
            <w:proofErr w:type="spellStart"/>
            <w:r w:rsidRPr="009C6B96">
              <w:rPr>
                <w:rFonts w:ascii="Times New Roman" w:hAnsi="Times New Roman" w:cs="Times New Roman"/>
                <w:color w:val="000000" w:themeColor="text1"/>
                <w:sz w:val="22"/>
                <w:szCs w:val="22"/>
              </w:rPr>
              <w:t>snooping</w:t>
            </w:r>
            <w:proofErr w:type="spellEnd"/>
            <w:r w:rsidR="008117EB" w:rsidRPr="009C6B96">
              <w:rPr>
                <w:rFonts w:ascii="Times New Roman" w:hAnsi="Times New Roman" w:cs="Times New Roman"/>
                <w:color w:val="000000" w:themeColor="text1"/>
                <w:sz w:val="22"/>
                <w:szCs w:val="22"/>
              </w:rPr>
              <w:t>;</w:t>
            </w:r>
          </w:p>
          <w:p w14:paraId="5BE917C0" w14:textId="4A41ABF4" w:rsidR="007C1F7F" w:rsidRPr="009C6B96" w:rsidRDefault="007C1F7F" w:rsidP="00A62850">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Anycast</w:t>
            </w:r>
            <w:proofErr w:type="spellEnd"/>
            <w:r w:rsidRPr="009C6B96">
              <w:rPr>
                <w:rFonts w:ascii="Times New Roman" w:hAnsi="Times New Roman" w:cs="Times New Roman"/>
                <w:color w:val="000000" w:themeColor="text1"/>
                <w:sz w:val="22"/>
                <w:szCs w:val="22"/>
              </w:rPr>
              <w:t xml:space="preserve"> RP</w:t>
            </w:r>
            <w:r w:rsidR="008117EB" w:rsidRPr="009C6B96">
              <w:rPr>
                <w:rFonts w:ascii="Times New Roman" w:hAnsi="Times New Roman" w:cs="Times New Roman"/>
                <w:color w:val="000000" w:themeColor="text1"/>
                <w:sz w:val="22"/>
                <w:szCs w:val="22"/>
              </w:rPr>
              <w:t>;</w:t>
            </w:r>
          </w:p>
          <w:p w14:paraId="1840F832" w14:textId="7C177D97" w:rsidR="007C1F7F" w:rsidRPr="009C6B96" w:rsidRDefault="007C1F7F" w:rsidP="00A62850">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MSDP</w:t>
            </w:r>
            <w:r w:rsidR="008117EB" w:rsidRPr="009C6B96">
              <w:rPr>
                <w:rFonts w:ascii="Times New Roman" w:hAnsi="Times New Roman" w:cs="Times New Roman"/>
                <w:color w:val="000000" w:themeColor="text1"/>
                <w:sz w:val="22"/>
                <w:szCs w:val="22"/>
              </w:rPr>
              <w:t>;</w:t>
            </w:r>
          </w:p>
          <w:p w14:paraId="0F7E48AB" w14:textId="77777777" w:rsidR="007C1F7F" w:rsidRPr="009C6B96" w:rsidRDefault="007C1F7F" w:rsidP="00A62850">
            <w:pPr>
              <w:pStyle w:val="ListParagraph"/>
              <w:numPr>
                <w:ilvl w:val="0"/>
                <w:numId w:val="10"/>
              </w:numPr>
              <w:snapToGrid w:val="0"/>
              <w:spacing w:after="120"/>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PIM-DM, PIM-SM.</w:t>
            </w:r>
          </w:p>
        </w:tc>
      </w:tr>
      <w:tr w:rsidR="007C1F7F" w:rsidRPr="009C6B96" w14:paraId="51672772" w14:textId="77777777" w:rsidTr="00680D3F">
        <w:trPr>
          <w:cantSplit/>
        </w:trPr>
        <w:tc>
          <w:tcPr>
            <w:tcW w:w="630" w:type="dxa"/>
          </w:tcPr>
          <w:p w14:paraId="0478B92C"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266479CB"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Aukšto patikimumo palaikymas</w:t>
            </w:r>
          </w:p>
        </w:tc>
        <w:tc>
          <w:tcPr>
            <w:tcW w:w="7087" w:type="dxa"/>
          </w:tcPr>
          <w:p w14:paraId="77A12C0C"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palaikyti šiuo aukštą patikimumą užtikrinančius protokolus:</w:t>
            </w:r>
          </w:p>
          <w:p w14:paraId="7D23B740" w14:textId="77777777" w:rsidR="007C1F7F" w:rsidRPr="009C6B96" w:rsidRDefault="007C1F7F" w:rsidP="00A62850">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VRRP;</w:t>
            </w:r>
          </w:p>
          <w:p w14:paraId="5E3A0BDB" w14:textId="4C073126" w:rsidR="007C1F7F" w:rsidRPr="009C6B96" w:rsidRDefault="007C1F7F" w:rsidP="00A62850">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802.3ad su LACP</w:t>
            </w:r>
            <w:r w:rsidR="00A62850">
              <w:rPr>
                <w:rFonts w:ascii="Times New Roman" w:hAnsi="Times New Roman" w:cs="Times New Roman"/>
                <w:color w:val="000000" w:themeColor="text1"/>
                <w:sz w:val="22"/>
                <w:szCs w:val="22"/>
              </w:rPr>
              <w:t>.</w:t>
            </w:r>
          </w:p>
        </w:tc>
      </w:tr>
      <w:tr w:rsidR="007C1F7F" w:rsidRPr="009C6B96" w14:paraId="6188856F" w14:textId="77777777" w:rsidTr="00680D3F">
        <w:trPr>
          <w:cantSplit/>
        </w:trPr>
        <w:tc>
          <w:tcPr>
            <w:tcW w:w="630" w:type="dxa"/>
          </w:tcPr>
          <w:p w14:paraId="7D61100F"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0FB212E0" w14:textId="77777777" w:rsidR="007C1F7F" w:rsidRPr="009C6B96" w:rsidRDefault="007C1F7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Saugumo funkcijos</w:t>
            </w:r>
          </w:p>
        </w:tc>
        <w:tc>
          <w:tcPr>
            <w:tcW w:w="7087" w:type="dxa"/>
          </w:tcPr>
          <w:p w14:paraId="3D8AE5EE" w14:textId="77777777"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palaikomi šie saugumo protokolai ir standartai:</w:t>
            </w:r>
          </w:p>
          <w:p w14:paraId="14A3AB0A"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RADIUS;</w:t>
            </w:r>
          </w:p>
          <w:p w14:paraId="65E54E5C"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TACACS+;</w:t>
            </w:r>
          </w:p>
          <w:p w14:paraId="28FC1450"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SSHv2;</w:t>
            </w:r>
          </w:p>
          <w:p w14:paraId="69A40253"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GRE tuneliai;</w:t>
            </w:r>
          </w:p>
          <w:p w14:paraId="53FA0C02"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SFTP;</w:t>
            </w:r>
          </w:p>
          <w:p w14:paraId="3AAB8B1C"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TFTP;</w:t>
            </w:r>
          </w:p>
          <w:p w14:paraId="6204779A"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RFC 2402 IP </w:t>
            </w:r>
            <w:proofErr w:type="spellStart"/>
            <w:r w:rsidRPr="009C6B96">
              <w:rPr>
                <w:rFonts w:ascii="Times New Roman" w:hAnsi="Times New Roman" w:cs="Times New Roman"/>
                <w:color w:val="000000" w:themeColor="text1"/>
                <w:sz w:val="22"/>
                <w:szCs w:val="22"/>
              </w:rPr>
              <w:t>Authentication</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Header</w:t>
            </w:r>
            <w:proofErr w:type="spellEnd"/>
            <w:r w:rsidRPr="009C6B96">
              <w:rPr>
                <w:rFonts w:ascii="Times New Roman" w:hAnsi="Times New Roman" w:cs="Times New Roman"/>
                <w:color w:val="000000" w:themeColor="text1"/>
                <w:sz w:val="22"/>
                <w:szCs w:val="22"/>
              </w:rPr>
              <w:t xml:space="preserve"> (AH);</w:t>
            </w:r>
          </w:p>
          <w:p w14:paraId="606D4541" w14:textId="69B0CC18"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RFC 2406 IP </w:t>
            </w:r>
            <w:proofErr w:type="spellStart"/>
            <w:r w:rsidRPr="009C6B96">
              <w:rPr>
                <w:rFonts w:ascii="Times New Roman" w:hAnsi="Times New Roman" w:cs="Times New Roman"/>
                <w:color w:val="000000" w:themeColor="text1"/>
                <w:sz w:val="22"/>
                <w:szCs w:val="22"/>
              </w:rPr>
              <w:t>Encapsulating</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Security</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Payload</w:t>
            </w:r>
            <w:proofErr w:type="spellEnd"/>
            <w:r w:rsidRPr="009C6B96">
              <w:rPr>
                <w:rFonts w:ascii="Times New Roman" w:hAnsi="Times New Roman" w:cs="Times New Roman"/>
                <w:color w:val="000000" w:themeColor="text1"/>
                <w:sz w:val="22"/>
                <w:szCs w:val="22"/>
              </w:rPr>
              <w:t xml:space="preserve"> (ESP)</w:t>
            </w:r>
            <w:r w:rsidR="00DF602B">
              <w:rPr>
                <w:rFonts w:ascii="Times New Roman" w:hAnsi="Times New Roman" w:cs="Times New Roman"/>
                <w:color w:val="000000" w:themeColor="text1"/>
                <w:sz w:val="22"/>
                <w:szCs w:val="22"/>
              </w:rPr>
              <w:t>;</w:t>
            </w:r>
          </w:p>
          <w:p w14:paraId="5B06C78C" w14:textId="37207B81" w:rsidR="007C1F7F" w:rsidRPr="009C6B96" w:rsidRDefault="007C1F7F" w:rsidP="00DF602B">
            <w:pPr>
              <w:pStyle w:val="ListParagraph"/>
              <w:numPr>
                <w:ilvl w:val="0"/>
                <w:numId w:val="10"/>
              </w:numPr>
              <w:snapToGrid w:val="0"/>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Access </w:t>
            </w:r>
            <w:proofErr w:type="spellStart"/>
            <w:r w:rsidRPr="009C6B96">
              <w:rPr>
                <w:rFonts w:ascii="Times New Roman" w:hAnsi="Times New Roman" w:cs="Times New Roman"/>
                <w:color w:val="000000" w:themeColor="text1"/>
                <w:sz w:val="22"/>
                <w:szCs w:val="22"/>
              </w:rPr>
              <w:t>Control</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Lists</w:t>
            </w:r>
            <w:proofErr w:type="spellEnd"/>
            <w:r w:rsidRPr="009C6B96">
              <w:rPr>
                <w:rFonts w:ascii="Times New Roman" w:hAnsi="Times New Roman" w:cs="Times New Roman"/>
                <w:color w:val="000000" w:themeColor="text1"/>
                <w:sz w:val="22"/>
                <w:szCs w:val="22"/>
              </w:rPr>
              <w:t xml:space="preserve"> (ACL), priskiriami prievadui su galimybe nurodyti  L3/L4 parametrus</w:t>
            </w:r>
            <w:r w:rsidR="00950F57" w:rsidRPr="009C6B96">
              <w:rPr>
                <w:rFonts w:ascii="Times New Roman" w:hAnsi="Times New Roman" w:cs="Times New Roman"/>
                <w:color w:val="000000" w:themeColor="text1"/>
                <w:sz w:val="22"/>
                <w:szCs w:val="22"/>
              </w:rPr>
              <w:t>;</w:t>
            </w:r>
          </w:p>
          <w:p w14:paraId="2E222625" w14:textId="37C25CF8" w:rsidR="007C1F7F" w:rsidRPr="009C6B96" w:rsidRDefault="007C1F7F" w:rsidP="00DF602B">
            <w:pPr>
              <w:pStyle w:val="ListParagraph"/>
              <w:numPr>
                <w:ilvl w:val="0"/>
                <w:numId w:val="10"/>
              </w:numPr>
              <w:snapToGrid w:val="0"/>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Prievadų apsauga  nuo BPDU atakų ir STP-RG (STP </w:t>
            </w:r>
            <w:proofErr w:type="spellStart"/>
            <w:r w:rsidRPr="009C6B96">
              <w:rPr>
                <w:rFonts w:ascii="Times New Roman" w:hAnsi="Times New Roman" w:cs="Times New Roman"/>
                <w:color w:val="000000" w:themeColor="text1"/>
                <w:sz w:val="22"/>
                <w:szCs w:val="22"/>
              </w:rPr>
              <w:t>root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guard</w:t>
            </w:r>
            <w:proofErr w:type="spellEnd"/>
            <w:r w:rsidRPr="009C6B96">
              <w:rPr>
                <w:rFonts w:ascii="Times New Roman" w:hAnsi="Times New Roman" w:cs="Times New Roman"/>
                <w:color w:val="000000" w:themeColor="text1"/>
                <w:sz w:val="22"/>
                <w:szCs w:val="22"/>
              </w:rPr>
              <w:t>) funkcijos palaikymas</w:t>
            </w:r>
            <w:r w:rsidR="00950F57" w:rsidRPr="009C6B96">
              <w:rPr>
                <w:rFonts w:ascii="Times New Roman" w:hAnsi="Times New Roman" w:cs="Times New Roman"/>
                <w:color w:val="000000" w:themeColor="text1"/>
                <w:sz w:val="22"/>
                <w:szCs w:val="22"/>
              </w:rPr>
              <w:t>;</w:t>
            </w:r>
          </w:p>
          <w:p w14:paraId="6F1E1C93" w14:textId="1D13F4D5" w:rsidR="007C1F7F" w:rsidRPr="009C6B96" w:rsidRDefault="007C1F7F" w:rsidP="00DF602B">
            <w:pPr>
              <w:pStyle w:val="ListParagraph"/>
              <w:numPr>
                <w:ilvl w:val="0"/>
                <w:numId w:val="10"/>
              </w:numPr>
              <w:snapToGrid w:val="0"/>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Dinaminė ARP apsauga, apsauga nuo </w:t>
            </w:r>
            <w:proofErr w:type="spellStart"/>
            <w:r w:rsidRPr="009C6B96">
              <w:rPr>
                <w:rFonts w:ascii="Times New Roman" w:hAnsi="Times New Roman" w:cs="Times New Roman"/>
                <w:color w:val="000000" w:themeColor="text1"/>
                <w:sz w:val="22"/>
                <w:szCs w:val="22"/>
              </w:rPr>
              <w:t>apsimetėliškų</w:t>
            </w:r>
            <w:proofErr w:type="spellEnd"/>
            <w:r w:rsidRPr="009C6B96">
              <w:rPr>
                <w:rFonts w:ascii="Times New Roman" w:hAnsi="Times New Roman" w:cs="Times New Roman"/>
                <w:color w:val="000000" w:themeColor="text1"/>
                <w:sz w:val="22"/>
                <w:szCs w:val="22"/>
              </w:rPr>
              <w:t xml:space="preserve"> DHCP serverių</w:t>
            </w:r>
            <w:r w:rsidR="00DF602B">
              <w:rPr>
                <w:rFonts w:ascii="Times New Roman" w:hAnsi="Times New Roman" w:cs="Times New Roman"/>
                <w:color w:val="000000" w:themeColor="text1"/>
                <w:sz w:val="22"/>
                <w:szCs w:val="22"/>
              </w:rPr>
              <w:t>;</w:t>
            </w:r>
            <w:r w:rsidRPr="009C6B96">
              <w:rPr>
                <w:rFonts w:ascii="Times New Roman" w:hAnsi="Times New Roman" w:cs="Times New Roman"/>
                <w:color w:val="000000" w:themeColor="text1"/>
                <w:sz w:val="22"/>
                <w:szCs w:val="22"/>
              </w:rPr>
              <w:t xml:space="preserve"> TACACS+, </w:t>
            </w:r>
            <w:proofErr w:type="spellStart"/>
            <w:r w:rsidRPr="009C6B96">
              <w:rPr>
                <w:rFonts w:ascii="Times New Roman" w:hAnsi="Times New Roman" w:cs="Times New Roman"/>
                <w:color w:val="000000" w:themeColor="text1"/>
                <w:sz w:val="22"/>
                <w:szCs w:val="22"/>
              </w:rPr>
              <w:t>Radius</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Secure</w:t>
            </w:r>
            <w:proofErr w:type="spellEnd"/>
            <w:r w:rsidRPr="009C6B96">
              <w:rPr>
                <w:rFonts w:ascii="Times New Roman" w:hAnsi="Times New Roman" w:cs="Times New Roman"/>
                <w:color w:val="000000" w:themeColor="text1"/>
                <w:sz w:val="22"/>
                <w:szCs w:val="22"/>
              </w:rPr>
              <w:t xml:space="preserve"> Shell (SSHv2). </w:t>
            </w:r>
            <w:proofErr w:type="spellStart"/>
            <w:r w:rsidRPr="009C6B96">
              <w:rPr>
                <w:rFonts w:ascii="Times New Roman" w:hAnsi="Times New Roman" w:cs="Times New Roman"/>
                <w:color w:val="000000" w:themeColor="text1"/>
                <w:sz w:val="22"/>
                <w:szCs w:val="22"/>
              </w:rPr>
              <w:t>Secure</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Sockets</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Layer</w:t>
            </w:r>
            <w:proofErr w:type="spellEnd"/>
            <w:r w:rsidRPr="009C6B96">
              <w:rPr>
                <w:rFonts w:ascii="Times New Roman" w:hAnsi="Times New Roman" w:cs="Times New Roman"/>
                <w:color w:val="000000" w:themeColor="text1"/>
                <w:sz w:val="22"/>
                <w:szCs w:val="22"/>
              </w:rPr>
              <w:t xml:space="preserve"> (SSL). </w:t>
            </w:r>
            <w:proofErr w:type="spellStart"/>
            <w:r w:rsidRPr="009C6B96">
              <w:rPr>
                <w:rFonts w:ascii="Times New Roman" w:hAnsi="Times New Roman" w:cs="Times New Roman"/>
                <w:color w:val="000000" w:themeColor="text1"/>
                <w:sz w:val="22"/>
                <w:szCs w:val="22"/>
              </w:rPr>
              <w:t>Secure</w:t>
            </w:r>
            <w:proofErr w:type="spellEnd"/>
            <w:r w:rsidRPr="009C6B96">
              <w:rPr>
                <w:rFonts w:ascii="Times New Roman" w:hAnsi="Times New Roman" w:cs="Times New Roman"/>
                <w:color w:val="000000" w:themeColor="text1"/>
                <w:sz w:val="22"/>
                <w:szCs w:val="22"/>
              </w:rPr>
              <w:t xml:space="preserve"> FTP</w:t>
            </w:r>
            <w:r w:rsidR="00950F57" w:rsidRPr="009C6B96">
              <w:rPr>
                <w:rFonts w:ascii="Times New Roman" w:hAnsi="Times New Roman" w:cs="Times New Roman"/>
                <w:color w:val="000000" w:themeColor="text1"/>
                <w:sz w:val="22"/>
                <w:szCs w:val="22"/>
              </w:rPr>
              <w:t>;</w:t>
            </w:r>
          </w:p>
          <w:p w14:paraId="713B2A03" w14:textId="5F5EF8FD" w:rsidR="007C1F7F" w:rsidRPr="009C6B96" w:rsidRDefault="007C1F7F" w:rsidP="00DF602B">
            <w:pPr>
              <w:pStyle w:val="ListParagraph"/>
              <w:numPr>
                <w:ilvl w:val="0"/>
                <w:numId w:val="10"/>
              </w:numPr>
              <w:snapToGrid w:val="0"/>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Vartotojų autentikavimo metodai: IEEE 802.1X ir MAC-</w:t>
            </w:r>
            <w:proofErr w:type="spellStart"/>
            <w:r w:rsidRPr="009C6B96">
              <w:rPr>
                <w:rFonts w:ascii="Times New Roman" w:hAnsi="Times New Roman" w:cs="Times New Roman"/>
                <w:color w:val="000000" w:themeColor="text1"/>
                <w:sz w:val="22"/>
                <w:szCs w:val="22"/>
              </w:rPr>
              <w:t>based</w:t>
            </w:r>
            <w:proofErr w:type="spellEnd"/>
            <w:r w:rsidRPr="009C6B96">
              <w:rPr>
                <w:rFonts w:ascii="Times New Roman" w:hAnsi="Times New Roman" w:cs="Times New Roman"/>
                <w:color w:val="000000" w:themeColor="text1"/>
                <w:sz w:val="22"/>
                <w:szCs w:val="22"/>
              </w:rPr>
              <w:t xml:space="preserve">. RFC 3576 </w:t>
            </w:r>
            <w:proofErr w:type="spellStart"/>
            <w:r w:rsidRPr="009C6B96">
              <w:rPr>
                <w:rFonts w:ascii="Times New Roman" w:hAnsi="Times New Roman" w:cs="Times New Roman"/>
                <w:color w:val="000000" w:themeColor="text1"/>
                <w:sz w:val="22"/>
                <w:szCs w:val="22"/>
              </w:rPr>
              <w:t>CoA</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Change</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of</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Authorization</w:t>
            </w:r>
            <w:proofErr w:type="spellEnd"/>
            <w:r w:rsidRPr="009C6B96">
              <w:rPr>
                <w:rFonts w:ascii="Times New Roman" w:hAnsi="Times New Roman" w:cs="Times New Roman"/>
                <w:color w:val="000000" w:themeColor="text1"/>
                <w:sz w:val="22"/>
                <w:szCs w:val="22"/>
              </w:rPr>
              <w:t>)</w:t>
            </w:r>
            <w:r w:rsidR="00950F57" w:rsidRPr="009C6B96">
              <w:rPr>
                <w:rFonts w:ascii="Times New Roman" w:hAnsi="Times New Roman" w:cs="Times New Roman"/>
                <w:color w:val="000000" w:themeColor="text1"/>
                <w:sz w:val="22"/>
                <w:szCs w:val="22"/>
              </w:rPr>
              <w:t>;</w:t>
            </w:r>
          </w:p>
          <w:p w14:paraId="05C7A39D" w14:textId="77777777" w:rsidR="007C1F7F" w:rsidRPr="009C6B96" w:rsidRDefault="007C1F7F" w:rsidP="00DF602B">
            <w:pPr>
              <w:numPr>
                <w:ilvl w:val="0"/>
                <w:numId w:val="10"/>
              </w:numPr>
              <w:spacing w:after="120"/>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Galimybė </w:t>
            </w:r>
            <w:proofErr w:type="spellStart"/>
            <w:r w:rsidRPr="009C6B96">
              <w:rPr>
                <w:rFonts w:ascii="Times New Roman" w:hAnsi="Times New Roman" w:cs="Times New Roman"/>
                <w:color w:val="000000" w:themeColor="text1"/>
                <w:sz w:val="22"/>
                <w:szCs w:val="22"/>
              </w:rPr>
              <w:t>autentikuoti</w:t>
            </w:r>
            <w:proofErr w:type="spellEnd"/>
            <w:r w:rsidRPr="009C6B96">
              <w:rPr>
                <w:rFonts w:ascii="Times New Roman" w:hAnsi="Times New Roman" w:cs="Times New Roman"/>
                <w:color w:val="000000" w:themeColor="text1"/>
                <w:sz w:val="22"/>
                <w:szCs w:val="22"/>
              </w:rPr>
              <w:t xml:space="preserve"> vartotojus skirtingais būdais, MAC </w:t>
            </w:r>
            <w:proofErr w:type="spellStart"/>
            <w:r w:rsidRPr="009C6B96">
              <w:rPr>
                <w:rFonts w:ascii="Times New Roman" w:hAnsi="Times New Roman" w:cs="Times New Roman"/>
                <w:color w:val="000000" w:themeColor="text1"/>
                <w:sz w:val="22"/>
                <w:szCs w:val="22"/>
              </w:rPr>
              <w:t>autentikacija</w:t>
            </w:r>
            <w:proofErr w:type="spellEnd"/>
            <w:r w:rsidRPr="009C6B96">
              <w:rPr>
                <w:rFonts w:ascii="Times New Roman" w:hAnsi="Times New Roman" w:cs="Times New Roman"/>
                <w:color w:val="000000" w:themeColor="text1"/>
                <w:sz w:val="22"/>
                <w:szCs w:val="22"/>
              </w:rPr>
              <w:t xml:space="preserve"> ir 802.1X </w:t>
            </w:r>
            <w:proofErr w:type="spellStart"/>
            <w:r w:rsidRPr="009C6B96">
              <w:rPr>
                <w:rFonts w:ascii="Times New Roman" w:hAnsi="Times New Roman" w:cs="Times New Roman"/>
                <w:color w:val="000000" w:themeColor="text1"/>
                <w:sz w:val="22"/>
                <w:szCs w:val="22"/>
              </w:rPr>
              <w:t>autentikacija</w:t>
            </w:r>
            <w:proofErr w:type="spellEnd"/>
            <w:r w:rsidRPr="009C6B96">
              <w:rPr>
                <w:rFonts w:ascii="Times New Roman" w:hAnsi="Times New Roman" w:cs="Times New Roman"/>
                <w:color w:val="000000" w:themeColor="text1"/>
                <w:sz w:val="22"/>
                <w:szCs w:val="22"/>
              </w:rPr>
              <w:t xml:space="preserve"> tame pačiame prievade (MAC ir 802.1X </w:t>
            </w:r>
            <w:proofErr w:type="spellStart"/>
            <w:r w:rsidRPr="009C6B96">
              <w:rPr>
                <w:rFonts w:ascii="Times New Roman" w:hAnsi="Times New Roman" w:cs="Times New Roman"/>
                <w:color w:val="000000" w:themeColor="text1"/>
                <w:sz w:val="22"/>
                <w:szCs w:val="22"/>
              </w:rPr>
              <w:t>authentifikacija</w:t>
            </w:r>
            <w:proofErr w:type="spellEnd"/>
            <w:r w:rsidRPr="009C6B96">
              <w:rPr>
                <w:rFonts w:ascii="Times New Roman" w:hAnsi="Times New Roman" w:cs="Times New Roman"/>
                <w:color w:val="000000" w:themeColor="text1"/>
                <w:sz w:val="22"/>
                <w:szCs w:val="22"/>
              </w:rPr>
              <w:t xml:space="preserve"> gali būti atliekama kartu tam pačiam klientui). Automatinis perėjimas prie kito autentikavimo būdo vienam nepavykus.</w:t>
            </w:r>
          </w:p>
        </w:tc>
      </w:tr>
      <w:tr w:rsidR="007C1F7F" w:rsidRPr="009C6B96" w14:paraId="768B88CC" w14:textId="77777777" w:rsidTr="00680D3F">
        <w:trPr>
          <w:cantSplit/>
        </w:trPr>
        <w:tc>
          <w:tcPr>
            <w:tcW w:w="630" w:type="dxa"/>
          </w:tcPr>
          <w:p w14:paraId="4D73D81A"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7036430C" w14:textId="77777777" w:rsidR="007C1F7F" w:rsidRPr="009C6B96" w:rsidRDefault="007C1F7F" w:rsidP="00950F57">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Paslaugos kokybės valdymo funkcijos</w:t>
            </w:r>
          </w:p>
        </w:tc>
        <w:tc>
          <w:tcPr>
            <w:tcW w:w="7087" w:type="dxa"/>
          </w:tcPr>
          <w:p w14:paraId="6CB708E3" w14:textId="77777777" w:rsidR="007C1F7F" w:rsidRPr="009C6B96" w:rsidRDefault="007C1F7F" w:rsidP="00950F57">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palaikomi šie eilių valdymo metodai:</w:t>
            </w:r>
          </w:p>
          <w:p w14:paraId="44DCCB19"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Strict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Priority</w:t>
            </w:r>
            <w:proofErr w:type="spellEnd"/>
            <w:r w:rsidRPr="009C6B96">
              <w:rPr>
                <w:rFonts w:ascii="Times New Roman" w:hAnsi="Times New Roman" w:cs="Times New Roman"/>
                <w:color w:val="000000" w:themeColor="text1"/>
                <w:sz w:val="22"/>
                <w:szCs w:val="22"/>
              </w:rPr>
              <w:t xml:space="preserve"> (SP);</w:t>
            </w:r>
          </w:p>
          <w:p w14:paraId="656867CE"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Deficit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weighted</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round</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robin</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queuing</w:t>
            </w:r>
            <w:proofErr w:type="spellEnd"/>
            <w:r w:rsidRPr="009C6B96">
              <w:rPr>
                <w:rFonts w:ascii="Times New Roman" w:hAnsi="Times New Roman" w:cs="Times New Roman"/>
                <w:color w:val="000000" w:themeColor="text1"/>
                <w:sz w:val="22"/>
                <w:szCs w:val="22"/>
              </w:rPr>
              <w:t xml:space="preserve"> (DWRR);</w:t>
            </w:r>
          </w:p>
          <w:p w14:paraId="71632EFD"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RDMA </w:t>
            </w:r>
            <w:proofErr w:type="spellStart"/>
            <w:r w:rsidRPr="009C6B96">
              <w:rPr>
                <w:rFonts w:ascii="Times New Roman" w:hAnsi="Times New Roman" w:cs="Times New Roman"/>
                <w:color w:val="000000" w:themeColor="text1"/>
                <w:sz w:val="22"/>
                <w:szCs w:val="22"/>
              </w:rPr>
              <w:t>Over</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Converged</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Ethernet</w:t>
            </w:r>
            <w:proofErr w:type="spellEnd"/>
            <w:r w:rsidRPr="009C6B96">
              <w:rPr>
                <w:rFonts w:ascii="Times New Roman" w:hAnsi="Times New Roman" w:cs="Times New Roman"/>
                <w:color w:val="000000" w:themeColor="text1"/>
                <w:sz w:val="22"/>
                <w:szCs w:val="22"/>
              </w:rPr>
              <w:t xml:space="preserve"> (RoCEv2);</w:t>
            </w:r>
          </w:p>
          <w:p w14:paraId="050E81FF"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Data </w:t>
            </w:r>
            <w:proofErr w:type="spellStart"/>
            <w:r w:rsidRPr="009C6B96">
              <w:rPr>
                <w:rFonts w:ascii="Times New Roman" w:hAnsi="Times New Roman" w:cs="Times New Roman"/>
                <w:color w:val="000000" w:themeColor="text1"/>
                <w:sz w:val="22"/>
                <w:szCs w:val="22"/>
              </w:rPr>
              <w:t>Center</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Bridging</w:t>
            </w:r>
            <w:proofErr w:type="spellEnd"/>
            <w:r w:rsidRPr="009C6B96">
              <w:rPr>
                <w:rFonts w:ascii="Times New Roman" w:hAnsi="Times New Roman" w:cs="Times New Roman"/>
                <w:color w:val="000000" w:themeColor="text1"/>
                <w:sz w:val="22"/>
                <w:szCs w:val="22"/>
              </w:rPr>
              <w:t xml:space="preserve"> Exchange (</w:t>
            </w:r>
            <w:proofErr w:type="spellStart"/>
            <w:r w:rsidRPr="009C6B96">
              <w:rPr>
                <w:rFonts w:ascii="Times New Roman" w:hAnsi="Times New Roman" w:cs="Times New Roman"/>
                <w:color w:val="000000" w:themeColor="text1"/>
                <w:sz w:val="22"/>
                <w:szCs w:val="22"/>
              </w:rPr>
              <w:t>DCBx</w:t>
            </w:r>
            <w:proofErr w:type="spellEnd"/>
            <w:r w:rsidRPr="009C6B96">
              <w:rPr>
                <w:rFonts w:ascii="Times New Roman" w:hAnsi="Times New Roman" w:cs="Times New Roman"/>
                <w:color w:val="000000" w:themeColor="text1"/>
                <w:sz w:val="22"/>
                <w:szCs w:val="22"/>
              </w:rPr>
              <w:t>);</w:t>
            </w:r>
          </w:p>
          <w:p w14:paraId="189DBE46" w14:textId="013F693B"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Enhanced</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Transmission</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Selectionb</w:t>
            </w:r>
            <w:proofErr w:type="spellEnd"/>
            <w:r w:rsidRPr="009C6B96">
              <w:rPr>
                <w:rFonts w:ascii="Times New Roman" w:hAnsi="Times New Roman" w:cs="Times New Roman"/>
                <w:color w:val="000000" w:themeColor="text1"/>
                <w:sz w:val="22"/>
                <w:szCs w:val="22"/>
              </w:rPr>
              <w:t xml:space="preserve"> (ETS)</w:t>
            </w:r>
            <w:r w:rsidR="00950F57" w:rsidRPr="009C6B96">
              <w:rPr>
                <w:rFonts w:ascii="Times New Roman" w:hAnsi="Times New Roman" w:cs="Times New Roman"/>
                <w:color w:val="000000" w:themeColor="text1"/>
                <w:sz w:val="22"/>
                <w:szCs w:val="22"/>
              </w:rPr>
              <w:t>;</w:t>
            </w:r>
          </w:p>
          <w:p w14:paraId="76994477" w14:textId="62195785"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Explicit</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Congestion</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Notification</w:t>
            </w:r>
            <w:proofErr w:type="spellEnd"/>
            <w:r w:rsidRPr="009C6B96">
              <w:rPr>
                <w:rFonts w:ascii="Times New Roman" w:hAnsi="Times New Roman" w:cs="Times New Roman"/>
                <w:color w:val="000000" w:themeColor="text1"/>
                <w:sz w:val="22"/>
                <w:szCs w:val="22"/>
              </w:rPr>
              <w:t xml:space="preserve"> (ECN)</w:t>
            </w:r>
            <w:r w:rsidR="00950F57" w:rsidRPr="009C6B96">
              <w:rPr>
                <w:rFonts w:ascii="Times New Roman" w:hAnsi="Times New Roman" w:cs="Times New Roman"/>
                <w:color w:val="000000" w:themeColor="text1"/>
                <w:sz w:val="22"/>
                <w:szCs w:val="22"/>
              </w:rPr>
              <w:t>;</w:t>
            </w:r>
          </w:p>
          <w:p w14:paraId="70E47C8B" w14:textId="40824EE4"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Priority-based</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Flow</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Control</w:t>
            </w:r>
            <w:proofErr w:type="spellEnd"/>
            <w:r w:rsidRPr="009C6B96">
              <w:rPr>
                <w:rFonts w:ascii="Times New Roman" w:hAnsi="Times New Roman" w:cs="Times New Roman"/>
                <w:color w:val="000000" w:themeColor="text1"/>
                <w:sz w:val="22"/>
                <w:szCs w:val="22"/>
              </w:rPr>
              <w:t xml:space="preserve"> (PDC)</w:t>
            </w:r>
            <w:r w:rsidR="00950F57" w:rsidRPr="009C6B96">
              <w:rPr>
                <w:rFonts w:ascii="Times New Roman" w:hAnsi="Times New Roman" w:cs="Times New Roman"/>
                <w:color w:val="000000" w:themeColor="text1"/>
                <w:sz w:val="22"/>
                <w:szCs w:val="22"/>
              </w:rPr>
              <w:t>;</w:t>
            </w:r>
          </w:p>
          <w:p w14:paraId="088ACF52" w14:textId="0ADC4CFD"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Lossless</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queue</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buffer</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pools</w:t>
            </w:r>
            <w:proofErr w:type="spellEnd"/>
            <w:r w:rsidR="00950F57" w:rsidRPr="009C6B96">
              <w:rPr>
                <w:rFonts w:ascii="Times New Roman" w:hAnsi="Times New Roman" w:cs="Times New Roman"/>
                <w:color w:val="000000" w:themeColor="text1"/>
                <w:sz w:val="22"/>
                <w:szCs w:val="22"/>
              </w:rPr>
              <w:t>.</w:t>
            </w:r>
          </w:p>
          <w:p w14:paraId="504022C7" w14:textId="77777777" w:rsidR="007C1F7F" w:rsidRPr="009C6B96" w:rsidRDefault="007C1F7F" w:rsidP="00950F57">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palaikomi šie paketų valdymo algoritmai:</w:t>
            </w:r>
          </w:p>
          <w:p w14:paraId="478309A7"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IEEE 802.1p </w:t>
            </w:r>
            <w:proofErr w:type="spellStart"/>
            <w:r w:rsidRPr="009C6B96">
              <w:rPr>
                <w:rFonts w:ascii="Times New Roman" w:hAnsi="Times New Roman" w:cs="Times New Roman"/>
                <w:color w:val="000000" w:themeColor="text1"/>
                <w:sz w:val="22"/>
                <w:szCs w:val="22"/>
              </w:rPr>
              <w:t>Priority</w:t>
            </w:r>
            <w:proofErr w:type="spellEnd"/>
            <w:r w:rsidRPr="009C6B96">
              <w:rPr>
                <w:rFonts w:ascii="Times New Roman" w:hAnsi="Times New Roman" w:cs="Times New Roman"/>
                <w:color w:val="000000" w:themeColor="text1"/>
                <w:sz w:val="22"/>
                <w:szCs w:val="22"/>
              </w:rPr>
              <w:t>;</w:t>
            </w:r>
          </w:p>
          <w:p w14:paraId="3386E86E" w14:textId="2F55D515" w:rsidR="00950F57" w:rsidRPr="009C6B96" w:rsidRDefault="007C1F7F" w:rsidP="00DF602B">
            <w:pPr>
              <w:numPr>
                <w:ilvl w:val="0"/>
                <w:numId w:val="10"/>
              </w:numPr>
              <w:spacing w:after="120"/>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IEEE 802.3x </w:t>
            </w:r>
            <w:proofErr w:type="spellStart"/>
            <w:r w:rsidRPr="009C6B96">
              <w:rPr>
                <w:rFonts w:ascii="Times New Roman" w:hAnsi="Times New Roman" w:cs="Times New Roman"/>
                <w:color w:val="000000" w:themeColor="text1"/>
                <w:sz w:val="22"/>
                <w:szCs w:val="22"/>
              </w:rPr>
              <w:t>Flow</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Control</w:t>
            </w:r>
            <w:proofErr w:type="spellEnd"/>
            <w:r w:rsidR="00950F57" w:rsidRPr="009C6B96">
              <w:rPr>
                <w:rFonts w:ascii="Times New Roman" w:hAnsi="Times New Roman" w:cs="Times New Roman"/>
                <w:color w:val="000000" w:themeColor="text1"/>
                <w:sz w:val="22"/>
                <w:szCs w:val="22"/>
              </w:rPr>
              <w:t>.</w:t>
            </w:r>
          </w:p>
        </w:tc>
      </w:tr>
      <w:tr w:rsidR="007C1F7F" w:rsidRPr="009C6B96" w14:paraId="2895CFE8" w14:textId="77777777" w:rsidTr="00680D3F">
        <w:trPr>
          <w:cantSplit/>
        </w:trPr>
        <w:tc>
          <w:tcPr>
            <w:tcW w:w="630" w:type="dxa"/>
          </w:tcPr>
          <w:p w14:paraId="620BE315"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7D1388E6" w14:textId="77777777" w:rsidR="007C1F7F" w:rsidRPr="009C6B96" w:rsidRDefault="007C1F7F" w:rsidP="00950F57">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Valdymo funkcijos</w:t>
            </w:r>
          </w:p>
        </w:tc>
        <w:tc>
          <w:tcPr>
            <w:tcW w:w="7087" w:type="dxa"/>
          </w:tcPr>
          <w:p w14:paraId="7177CB73" w14:textId="6D00E509"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Command</w:t>
            </w:r>
            <w:proofErr w:type="spellEnd"/>
            <w:r w:rsidRPr="009C6B96">
              <w:rPr>
                <w:rFonts w:ascii="Times New Roman" w:hAnsi="Times New Roman" w:cs="Times New Roman"/>
                <w:color w:val="000000" w:themeColor="text1"/>
                <w:sz w:val="22"/>
                <w:szCs w:val="22"/>
              </w:rPr>
              <w:t xml:space="preserve"> Line </w:t>
            </w:r>
            <w:proofErr w:type="spellStart"/>
            <w:r w:rsidRPr="009C6B96">
              <w:rPr>
                <w:rFonts w:ascii="Times New Roman" w:hAnsi="Times New Roman" w:cs="Times New Roman"/>
                <w:color w:val="000000" w:themeColor="text1"/>
                <w:sz w:val="22"/>
                <w:szCs w:val="22"/>
              </w:rPr>
              <w:t>Interface</w:t>
            </w:r>
            <w:proofErr w:type="spellEnd"/>
            <w:r w:rsidRPr="009C6B96">
              <w:rPr>
                <w:rFonts w:ascii="Times New Roman" w:hAnsi="Times New Roman" w:cs="Times New Roman"/>
                <w:color w:val="000000" w:themeColor="text1"/>
                <w:sz w:val="22"/>
                <w:szCs w:val="22"/>
              </w:rPr>
              <w:t xml:space="preserve"> (CLI)</w:t>
            </w:r>
            <w:r w:rsidR="00D90F0A" w:rsidRPr="009C6B96">
              <w:rPr>
                <w:rFonts w:ascii="Times New Roman" w:hAnsi="Times New Roman" w:cs="Times New Roman"/>
                <w:color w:val="000000" w:themeColor="text1"/>
                <w:sz w:val="22"/>
                <w:szCs w:val="22"/>
              </w:rPr>
              <w:t>;</w:t>
            </w:r>
          </w:p>
          <w:p w14:paraId="1BC4EA33" w14:textId="565F75F1"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WEB sąsaja</w:t>
            </w:r>
            <w:r w:rsidR="00D90F0A" w:rsidRPr="009C6B96">
              <w:rPr>
                <w:rFonts w:ascii="Times New Roman" w:hAnsi="Times New Roman" w:cs="Times New Roman"/>
                <w:color w:val="000000" w:themeColor="text1"/>
                <w:sz w:val="22"/>
                <w:szCs w:val="22"/>
              </w:rPr>
              <w:t>;</w:t>
            </w:r>
          </w:p>
          <w:p w14:paraId="6C595DE6" w14:textId="273C7924"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Debesijos tipo</w:t>
            </w:r>
            <w:r w:rsidR="00D90F0A" w:rsidRPr="009C6B96">
              <w:rPr>
                <w:rFonts w:ascii="Times New Roman" w:hAnsi="Times New Roman" w:cs="Times New Roman"/>
                <w:color w:val="000000" w:themeColor="text1"/>
                <w:sz w:val="22"/>
                <w:szCs w:val="22"/>
              </w:rPr>
              <w:t>;</w:t>
            </w:r>
          </w:p>
          <w:p w14:paraId="3B742350" w14:textId="560024B5" w:rsidR="007C1F7F" w:rsidRPr="009C6B96" w:rsidRDefault="007C1F7F" w:rsidP="00DF602B">
            <w:pPr>
              <w:numPr>
                <w:ilvl w:val="0"/>
                <w:numId w:val="10"/>
              </w:numPr>
              <w:spacing w:after="120"/>
              <w:ind w:left="723"/>
              <w:jc w:val="both"/>
              <w:rPr>
                <w:rFonts w:ascii="Times New Roman" w:hAnsi="Times New Roman" w:cs="Times New Roman"/>
                <w:color w:val="000000" w:themeColor="text1"/>
                <w:sz w:val="22"/>
                <w:szCs w:val="22"/>
              </w:rPr>
            </w:pPr>
            <w:proofErr w:type="spellStart"/>
            <w:r w:rsidRPr="009C6B96">
              <w:rPr>
                <w:rFonts w:ascii="Times New Roman" w:hAnsi="Times New Roman" w:cs="Times New Roman"/>
                <w:color w:val="000000" w:themeColor="text1"/>
                <w:sz w:val="22"/>
                <w:szCs w:val="22"/>
              </w:rPr>
              <w:t>Rest</w:t>
            </w:r>
            <w:proofErr w:type="spellEnd"/>
            <w:r w:rsidRPr="009C6B96">
              <w:rPr>
                <w:rFonts w:ascii="Times New Roman" w:hAnsi="Times New Roman" w:cs="Times New Roman"/>
                <w:color w:val="000000" w:themeColor="text1"/>
                <w:sz w:val="22"/>
                <w:szCs w:val="22"/>
              </w:rPr>
              <w:t xml:space="preserve"> API</w:t>
            </w:r>
            <w:r w:rsidR="00D90F0A" w:rsidRPr="009C6B96">
              <w:rPr>
                <w:rFonts w:ascii="Times New Roman" w:hAnsi="Times New Roman" w:cs="Times New Roman"/>
                <w:color w:val="000000" w:themeColor="text1"/>
                <w:sz w:val="22"/>
                <w:szCs w:val="22"/>
              </w:rPr>
              <w:t>.</w:t>
            </w:r>
          </w:p>
        </w:tc>
      </w:tr>
      <w:tr w:rsidR="007C1F7F" w:rsidRPr="009C6B96" w14:paraId="55D2F375" w14:textId="77777777" w:rsidTr="00680D3F">
        <w:trPr>
          <w:cantSplit/>
        </w:trPr>
        <w:tc>
          <w:tcPr>
            <w:tcW w:w="630" w:type="dxa"/>
          </w:tcPr>
          <w:p w14:paraId="1655C3A3"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733EFB36" w14:textId="77777777" w:rsidR="007C1F7F" w:rsidRPr="009C6B96" w:rsidRDefault="007C1F7F" w:rsidP="00950F57">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Srautų stebėjimo funkcijos</w:t>
            </w:r>
          </w:p>
        </w:tc>
        <w:tc>
          <w:tcPr>
            <w:tcW w:w="7087" w:type="dxa"/>
          </w:tcPr>
          <w:p w14:paraId="52382CE5" w14:textId="1EEA9F69" w:rsidR="007C1F7F" w:rsidRPr="009C6B96" w:rsidRDefault="007C1F7F" w:rsidP="00950F57">
            <w:pPr>
              <w:rPr>
                <w:rFonts w:ascii="Times New Roman" w:eastAsia="SimSun" w:hAnsi="Times New Roman" w:cs="Times New Roman"/>
                <w:sz w:val="22"/>
                <w:szCs w:val="22"/>
              </w:rPr>
            </w:pPr>
            <w:proofErr w:type="spellStart"/>
            <w:r w:rsidRPr="009C6B96">
              <w:rPr>
                <w:rFonts w:ascii="Times New Roman" w:hAnsi="Times New Roman" w:cs="Times New Roman"/>
                <w:color w:val="000000" w:themeColor="text1"/>
                <w:sz w:val="22"/>
                <w:szCs w:val="22"/>
              </w:rPr>
              <w:t>sFlow</w:t>
            </w:r>
            <w:proofErr w:type="spellEnd"/>
            <w:r w:rsidRPr="009C6B96">
              <w:rPr>
                <w:rFonts w:ascii="Times New Roman" w:hAnsi="Times New Roman" w:cs="Times New Roman"/>
                <w:color w:val="000000" w:themeColor="text1"/>
                <w:sz w:val="22"/>
                <w:szCs w:val="22"/>
              </w:rPr>
              <w:t xml:space="preserve"> arba lygiavertis</w:t>
            </w:r>
          </w:p>
        </w:tc>
      </w:tr>
      <w:tr w:rsidR="007C1F7F" w:rsidRPr="009C6B96" w14:paraId="69AA5F5B" w14:textId="77777777" w:rsidTr="00680D3F">
        <w:trPr>
          <w:cantSplit/>
        </w:trPr>
        <w:tc>
          <w:tcPr>
            <w:tcW w:w="630" w:type="dxa"/>
          </w:tcPr>
          <w:p w14:paraId="18D2B170"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65EDD8AC" w14:textId="77777777" w:rsidR="007C1F7F" w:rsidRPr="009C6B96" w:rsidRDefault="007C1F7F" w:rsidP="00950F57">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Kitos funkcijos</w:t>
            </w:r>
          </w:p>
        </w:tc>
        <w:tc>
          <w:tcPr>
            <w:tcW w:w="7087" w:type="dxa"/>
          </w:tcPr>
          <w:p w14:paraId="709E2728" w14:textId="77777777" w:rsidR="007C1F7F" w:rsidRPr="009C6B96" w:rsidRDefault="007C1F7F" w:rsidP="00950F57">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palaikomos šios funkcijos:</w:t>
            </w:r>
          </w:p>
          <w:p w14:paraId="7E512037" w14:textId="1D734F1C" w:rsidR="007C1F7F" w:rsidRPr="009C6B96" w:rsidRDefault="007C1F7F" w:rsidP="00DF602B">
            <w:pPr>
              <w:pStyle w:val="ListParagraph"/>
              <w:numPr>
                <w:ilvl w:val="0"/>
                <w:numId w:val="11"/>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w:t>
            </w:r>
            <w:proofErr w:type="spellStart"/>
            <w:r w:rsidRPr="009C6B96">
              <w:rPr>
                <w:rFonts w:ascii="Times New Roman" w:hAnsi="Times New Roman" w:cs="Times New Roman"/>
                <w:color w:val="000000" w:themeColor="text1"/>
                <w:sz w:val="22"/>
                <w:szCs w:val="22"/>
              </w:rPr>
              <w:t>Jumbo</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frames</w:t>
            </w:r>
            <w:proofErr w:type="spellEnd"/>
            <w:r w:rsidRPr="009C6B96">
              <w:rPr>
                <w:rFonts w:ascii="Times New Roman" w:hAnsi="Times New Roman" w:cs="Times New Roman"/>
                <w:color w:val="000000" w:themeColor="text1"/>
                <w:sz w:val="22"/>
                <w:szCs w:val="22"/>
              </w:rPr>
              <w:t>“ palaikymas. Turi būti palaikomi ne mažesni nei 9000 baitų paketai visuose prievaduose</w:t>
            </w:r>
            <w:r w:rsidR="00950F57" w:rsidRPr="009C6B96">
              <w:rPr>
                <w:rFonts w:ascii="Times New Roman" w:hAnsi="Times New Roman" w:cs="Times New Roman"/>
                <w:color w:val="000000" w:themeColor="text1"/>
                <w:sz w:val="22"/>
                <w:szCs w:val="22"/>
              </w:rPr>
              <w:t>;</w:t>
            </w:r>
          </w:p>
          <w:p w14:paraId="094DD366" w14:textId="77777777"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Turi būti palaikoma REST API </w:t>
            </w:r>
            <w:proofErr w:type="spellStart"/>
            <w:r w:rsidRPr="009C6B96">
              <w:rPr>
                <w:rFonts w:ascii="Times New Roman" w:hAnsi="Times New Roman" w:cs="Times New Roman"/>
                <w:color w:val="000000" w:themeColor="text1"/>
                <w:sz w:val="22"/>
                <w:szCs w:val="22"/>
              </w:rPr>
              <w:t>ßsąsaja</w:t>
            </w:r>
            <w:proofErr w:type="spellEnd"/>
            <w:r w:rsidRPr="009C6B96">
              <w:rPr>
                <w:rFonts w:ascii="Times New Roman" w:hAnsi="Times New Roman" w:cs="Times New Roman"/>
                <w:color w:val="000000" w:themeColor="text1"/>
                <w:sz w:val="22"/>
                <w:szCs w:val="22"/>
              </w:rPr>
              <w:t xml:space="preserve"> arba lygiavertė.</w:t>
            </w:r>
          </w:p>
          <w:p w14:paraId="09B39573" w14:textId="28F132A0"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Turi būti palaikomas </w:t>
            </w:r>
            <w:proofErr w:type="spellStart"/>
            <w:r w:rsidRPr="009C6B96">
              <w:rPr>
                <w:rFonts w:ascii="Times New Roman" w:hAnsi="Times New Roman" w:cs="Times New Roman"/>
                <w:color w:val="000000" w:themeColor="text1"/>
                <w:sz w:val="22"/>
                <w:szCs w:val="22"/>
              </w:rPr>
              <w:t>Phyton</w:t>
            </w:r>
            <w:proofErr w:type="spellEnd"/>
            <w:r w:rsidRPr="009C6B96">
              <w:rPr>
                <w:rFonts w:ascii="Times New Roman" w:hAnsi="Times New Roman" w:cs="Times New Roman"/>
                <w:color w:val="000000" w:themeColor="text1"/>
                <w:sz w:val="22"/>
                <w:szCs w:val="22"/>
              </w:rPr>
              <w:t xml:space="preserve"> </w:t>
            </w:r>
            <w:proofErr w:type="spellStart"/>
            <w:r w:rsidRPr="009C6B96">
              <w:rPr>
                <w:rFonts w:ascii="Times New Roman" w:hAnsi="Times New Roman" w:cs="Times New Roman"/>
                <w:color w:val="000000" w:themeColor="text1"/>
                <w:sz w:val="22"/>
                <w:szCs w:val="22"/>
              </w:rPr>
              <w:t>skriptų</w:t>
            </w:r>
            <w:proofErr w:type="spellEnd"/>
            <w:r w:rsidRPr="009C6B96">
              <w:rPr>
                <w:rFonts w:ascii="Times New Roman" w:hAnsi="Times New Roman" w:cs="Times New Roman"/>
                <w:color w:val="000000" w:themeColor="text1"/>
                <w:sz w:val="22"/>
                <w:szCs w:val="22"/>
              </w:rPr>
              <w:t xml:space="preserve"> vykdymas</w:t>
            </w:r>
            <w:r w:rsidR="00950F57" w:rsidRPr="009C6B96">
              <w:rPr>
                <w:rFonts w:ascii="Times New Roman" w:hAnsi="Times New Roman" w:cs="Times New Roman"/>
                <w:color w:val="000000" w:themeColor="text1"/>
                <w:sz w:val="22"/>
                <w:szCs w:val="22"/>
              </w:rPr>
              <w:t>;</w:t>
            </w:r>
          </w:p>
          <w:p w14:paraId="49790264" w14:textId="7445BD5D" w:rsidR="007C1F7F" w:rsidRPr="009C6B96" w:rsidRDefault="007C1F7F" w:rsidP="00DF602B">
            <w:pPr>
              <w:numPr>
                <w:ilvl w:val="0"/>
                <w:numId w:val="10"/>
              </w:numPr>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palaikomas konfigūracijos sinchronizavimo funkcionalumas tarp dviejų tokių pačių įrenginių pagal pasirinktus parametrus</w:t>
            </w:r>
            <w:r w:rsidR="00950F57" w:rsidRPr="009C6B96">
              <w:rPr>
                <w:rFonts w:ascii="Times New Roman" w:hAnsi="Times New Roman" w:cs="Times New Roman"/>
                <w:color w:val="000000" w:themeColor="text1"/>
                <w:sz w:val="22"/>
                <w:szCs w:val="22"/>
              </w:rPr>
              <w:t>;</w:t>
            </w:r>
          </w:p>
          <w:p w14:paraId="425D9736" w14:textId="1C9066DB" w:rsidR="007C1F7F" w:rsidRPr="009C6B96" w:rsidRDefault="007C1F7F" w:rsidP="00DF602B">
            <w:pPr>
              <w:numPr>
                <w:ilvl w:val="0"/>
                <w:numId w:val="10"/>
              </w:numPr>
              <w:spacing w:after="120"/>
              <w:ind w:left="723"/>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galimybė tarp dviejų tokio paties modelio komutatorių sudaryti OSI L2/OSI L3 MLAG sujungimus</w:t>
            </w:r>
            <w:r w:rsidR="00D90F0A" w:rsidRPr="009C6B96">
              <w:rPr>
                <w:rFonts w:ascii="Times New Roman" w:hAnsi="Times New Roman" w:cs="Times New Roman"/>
                <w:color w:val="000000" w:themeColor="text1"/>
                <w:sz w:val="22"/>
                <w:szCs w:val="22"/>
              </w:rPr>
              <w:t>.</w:t>
            </w:r>
          </w:p>
        </w:tc>
      </w:tr>
      <w:tr w:rsidR="007C1F7F" w:rsidRPr="009C6B96" w14:paraId="629623F6" w14:textId="77777777" w:rsidTr="00680D3F">
        <w:trPr>
          <w:cantSplit/>
        </w:trPr>
        <w:tc>
          <w:tcPr>
            <w:tcW w:w="630" w:type="dxa"/>
          </w:tcPr>
          <w:p w14:paraId="48191780"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05A7637E" w14:textId="77777777" w:rsidR="007C1F7F" w:rsidRPr="009C6B96" w:rsidRDefault="007C1F7F" w:rsidP="00620383">
            <w:pPr>
              <w:snapToGrid w:val="0"/>
              <w:rPr>
                <w:rFonts w:ascii="Times New Roman" w:hAnsi="Times New Roman" w:cs="Times New Roman"/>
                <w:color w:val="000000" w:themeColor="text1"/>
                <w:sz w:val="22"/>
                <w:szCs w:val="22"/>
                <w:highlight w:val="yellow"/>
              </w:rPr>
            </w:pPr>
            <w:r w:rsidRPr="009C6B96">
              <w:rPr>
                <w:rFonts w:ascii="Times New Roman" w:hAnsi="Times New Roman" w:cs="Times New Roman"/>
                <w:color w:val="000000" w:themeColor="text1"/>
                <w:sz w:val="22"/>
                <w:szCs w:val="22"/>
              </w:rPr>
              <w:t>Papildomi reikalavimai</w:t>
            </w:r>
          </w:p>
        </w:tc>
        <w:tc>
          <w:tcPr>
            <w:tcW w:w="7087" w:type="dxa"/>
          </w:tcPr>
          <w:p w14:paraId="01A09206" w14:textId="4DB269B2" w:rsidR="007C1F7F" w:rsidRPr="009C6B96" w:rsidRDefault="007C1F7F" w:rsidP="00620383">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įskaičiuotos visos reikalingos licencijos ir programinė įranga, išvardintam funkcionalumui ir standartams ir prievadams palaikyti</w:t>
            </w:r>
            <w:r w:rsidR="00D90F0A" w:rsidRPr="009C6B96">
              <w:rPr>
                <w:rFonts w:ascii="Times New Roman" w:hAnsi="Times New Roman" w:cs="Times New Roman"/>
                <w:color w:val="000000" w:themeColor="text1"/>
                <w:sz w:val="22"/>
                <w:szCs w:val="22"/>
              </w:rPr>
              <w:t>.</w:t>
            </w:r>
          </w:p>
          <w:p w14:paraId="080E9AF8" w14:textId="77777777" w:rsidR="007C1F7F" w:rsidRPr="009C6B96" w:rsidRDefault="007C1F7F" w:rsidP="00950F57">
            <w:pPr>
              <w:spacing w:after="120"/>
              <w:jc w:val="both"/>
              <w:rPr>
                <w:rFonts w:ascii="Times New Roman" w:hAnsi="Times New Roman" w:cs="Times New Roman"/>
                <w:color w:val="000000" w:themeColor="text1"/>
                <w:sz w:val="22"/>
                <w:szCs w:val="22"/>
                <w:highlight w:val="yellow"/>
              </w:rPr>
            </w:pPr>
            <w:r w:rsidRPr="009C6B96">
              <w:rPr>
                <w:rFonts w:ascii="Times New Roman" w:hAnsi="Times New Roman" w:cs="Times New Roman"/>
                <w:color w:val="000000" w:themeColor="text1"/>
                <w:sz w:val="22"/>
                <w:szCs w:val="22"/>
              </w:rPr>
              <w:t xml:space="preserve">Komutatorių programinė įranga turi būti įskaičiuota į pasiūlymo kainą ir pateikiama kartu su komutatoriais ir komutatoriaus programinės įrangos licencijomis neribotam prievadų kiekiui ar duomenų srautui. </w:t>
            </w:r>
          </w:p>
        </w:tc>
      </w:tr>
      <w:tr w:rsidR="007C1F7F" w:rsidRPr="009C6B96" w14:paraId="5AC264CD" w14:textId="77777777" w:rsidTr="00680D3F">
        <w:trPr>
          <w:cantSplit/>
        </w:trPr>
        <w:tc>
          <w:tcPr>
            <w:tcW w:w="630" w:type="dxa"/>
          </w:tcPr>
          <w:p w14:paraId="34EE9283"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3F776A3B" w14:textId="77777777" w:rsidR="007C1F7F" w:rsidRPr="009C6B96" w:rsidRDefault="007C1F7F" w:rsidP="00620383">
            <w:pPr>
              <w:snapToGrid w:val="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Garantija</w:t>
            </w:r>
          </w:p>
        </w:tc>
        <w:tc>
          <w:tcPr>
            <w:tcW w:w="7087" w:type="dxa"/>
          </w:tcPr>
          <w:p w14:paraId="2E12E1CE" w14:textId="188E99EF" w:rsidR="007C1F7F" w:rsidRPr="009C6B96" w:rsidRDefault="007C1F7F" w:rsidP="00D90F0A">
            <w:pPr>
              <w:shd w:val="clear" w:color="auto" w:fill="FFFFFF"/>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Ne mažiau kaip 5 metų gamintojo skaičiuojant  nuo įrangos priėmimo-perdavimo akto pasirašymo dienos.</w:t>
            </w:r>
          </w:p>
          <w:p w14:paraId="6EFB510C" w14:textId="2747BF41" w:rsidR="007C1F7F" w:rsidRPr="009C6B96" w:rsidRDefault="007C1F7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Garantinės priežiūros laikotarpiu gamintojas turi garantuoti nemokamą reikalingų dalių tiekimą ir nemokamus remonto darbus.</w:t>
            </w:r>
          </w:p>
          <w:p w14:paraId="3FAAB278" w14:textId="7323405E" w:rsidR="007C1F7F" w:rsidRPr="009C6B96" w:rsidRDefault="007C1F7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Garantinės priežiūros laikotarpiu gamintojas turi garantuoti programinės įrangos atnaujinimus, klaidų šalinimus bei pagalbą sprendžiant siūlomos programinės įrangos sutrikimus.</w:t>
            </w:r>
          </w:p>
          <w:p w14:paraId="5A41ACC7" w14:textId="5782EEB9" w:rsidR="007C1F7F" w:rsidRPr="009C6B96" w:rsidRDefault="007C1F7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Programinės įrangos paslaugų tiekimo laikas 24 (dvidešimt keturios) valandos per parą ir 7 (septynios) dienos per savaitę.</w:t>
            </w:r>
          </w:p>
          <w:p w14:paraId="7F8930C8" w14:textId="31B42404" w:rsidR="007C1F7F" w:rsidRPr="009C6B96" w:rsidRDefault="007C1F7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Aparatinės dalies keitimas ar remontas seka</w:t>
            </w:r>
            <w:r w:rsidR="00D90F0A" w:rsidRPr="009C6B96">
              <w:rPr>
                <w:rFonts w:ascii="Times New Roman" w:hAnsi="Times New Roman" w:cs="Times New Roman"/>
                <w:sz w:val="22"/>
                <w:szCs w:val="22"/>
              </w:rPr>
              <w:t>n</w:t>
            </w:r>
            <w:r w:rsidRPr="009C6B96">
              <w:rPr>
                <w:rFonts w:ascii="Times New Roman" w:hAnsi="Times New Roman" w:cs="Times New Roman"/>
                <w:sz w:val="22"/>
                <w:szCs w:val="22"/>
              </w:rPr>
              <w:t xml:space="preserve">čią darbo dieną išsiuntimas iš gamintojo garantinės įrangos sandėlio. </w:t>
            </w:r>
          </w:p>
          <w:p w14:paraId="68350D24" w14:textId="4D217778" w:rsidR="007C1F7F" w:rsidRPr="009C6B96" w:rsidRDefault="007C1F7F" w:rsidP="00950F57">
            <w:pPr>
              <w:spacing w:after="120"/>
              <w:jc w:val="both"/>
              <w:rPr>
                <w:rFonts w:ascii="Times New Roman" w:hAnsi="Times New Roman" w:cs="Times New Roman"/>
                <w:color w:val="000000" w:themeColor="text1"/>
                <w:sz w:val="22"/>
                <w:szCs w:val="22"/>
              </w:rPr>
            </w:pPr>
            <w:r w:rsidRPr="009C6B96">
              <w:rPr>
                <w:rFonts w:ascii="Times New Roman" w:hAnsi="Times New Roman" w:cs="Times New Roman"/>
                <w:sz w:val="22"/>
                <w:szCs w:val="22"/>
              </w:rPr>
              <w:t>Galimybė registruoti valdomo įrenginių incidentą tiesiai iš valdymo sistemos.</w:t>
            </w:r>
          </w:p>
        </w:tc>
      </w:tr>
      <w:tr w:rsidR="007C1F7F" w:rsidRPr="009C6B96" w14:paraId="0C17A39E" w14:textId="77777777" w:rsidTr="00680D3F">
        <w:trPr>
          <w:cantSplit/>
        </w:trPr>
        <w:tc>
          <w:tcPr>
            <w:tcW w:w="630" w:type="dxa"/>
          </w:tcPr>
          <w:p w14:paraId="6EA1F7EB" w14:textId="77777777" w:rsidR="007C1F7F" w:rsidRPr="009C6B96" w:rsidRDefault="007C1F7F" w:rsidP="00BF1BC2">
            <w:pPr>
              <w:pStyle w:val="ListParagraph"/>
              <w:numPr>
                <w:ilvl w:val="0"/>
                <w:numId w:val="15"/>
              </w:numPr>
              <w:snapToGrid w:val="0"/>
              <w:spacing w:after="160" w:line="259" w:lineRule="auto"/>
              <w:rPr>
                <w:rFonts w:ascii="Times New Roman" w:hAnsi="Times New Roman" w:cs="Times New Roman"/>
                <w:sz w:val="22"/>
                <w:szCs w:val="22"/>
              </w:rPr>
            </w:pPr>
          </w:p>
        </w:tc>
        <w:tc>
          <w:tcPr>
            <w:tcW w:w="1922" w:type="dxa"/>
          </w:tcPr>
          <w:p w14:paraId="56B0DE57" w14:textId="77777777" w:rsidR="007C1F7F" w:rsidRPr="009C6B96" w:rsidRDefault="007C1F7F" w:rsidP="00620383">
            <w:pPr>
              <w:snapToGrid w:val="0"/>
              <w:rPr>
                <w:rFonts w:ascii="Times New Roman" w:hAnsi="Times New Roman" w:cs="Times New Roman"/>
                <w:color w:val="000000" w:themeColor="text1"/>
                <w:sz w:val="22"/>
                <w:szCs w:val="22"/>
              </w:rPr>
            </w:pPr>
            <w:r w:rsidRPr="009C6B96">
              <w:rPr>
                <w:rFonts w:ascii="Times New Roman" w:hAnsi="Times New Roman" w:cs="Times New Roman"/>
                <w:sz w:val="22"/>
                <w:szCs w:val="22"/>
              </w:rPr>
              <w:t>Savybės</w:t>
            </w:r>
          </w:p>
        </w:tc>
        <w:tc>
          <w:tcPr>
            <w:tcW w:w="7087" w:type="dxa"/>
          </w:tcPr>
          <w:p w14:paraId="49467FF2" w14:textId="77777777" w:rsidR="007C1F7F" w:rsidRPr="009C6B96" w:rsidRDefault="007C1F7F" w:rsidP="00D90F0A">
            <w:pPr>
              <w:jc w:val="both"/>
              <w:rPr>
                <w:rFonts w:ascii="Times New Roman" w:hAnsi="Times New Roman" w:cs="Times New Roman"/>
                <w:sz w:val="22"/>
                <w:szCs w:val="22"/>
              </w:rPr>
            </w:pPr>
            <w:r w:rsidRPr="009C6B96">
              <w:rPr>
                <w:rFonts w:ascii="Times New Roman" w:hAnsi="Times New Roman" w:cs="Times New Roman"/>
                <w:sz w:val="22"/>
                <w:szCs w:val="22"/>
              </w:rPr>
              <w:t xml:space="preserve">Visa siūloma įranga turi būti nauja, negalima siūlyti naudotos arba naudotos ir atnaujintos (angl. </w:t>
            </w:r>
            <w:proofErr w:type="spellStart"/>
            <w:r w:rsidRPr="009C6B96">
              <w:rPr>
                <w:rFonts w:ascii="Times New Roman" w:hAnsi="Times New Roman" w:cs="Times New Roman"/>
                <w:sz w:val="22"/>
                <w:szCs w:val="22"/>
              </w:rPr>
              <w:t>remarketing</w:t>
            </w:r>
            <w:proofErr w:type="spellEnd"/>
            <w:r w:rsidRPr="009C6B96">
              <w:rPr>
                <w:rFonts w:ascii="Times New Roman" w:hAnsi="Times New Roman" w:cs="Times New Roman"/>
                <w:sz w:val="22"/>
                <w:szCs w:val="22"/>
              </w:rPr>
              <w:t>/</w:t>
            </w:r>
            <w:proofErr w:type="spellStart"/>
            <w:r w:rsidRPr="009C6B96">
              <w:rPr>
                <w:rFonts w:ascii="Times New Roman" w:hAnsi="Times New Roman" w:cs="Times New Roman"/>
                <w:sz w:val="22"/>
                <w:szCs w:val="22"/>
              </w:rPr>
              <w:t>refurbished</w:t>
            </w:r>
            <w:proofErr w:type="spellEnd"/>
            <w:r w:rsidRPr="009C6B96">
              <w:rPr>
                <w:rFonts w:ascii="Times New Roman" w:hAnsi="Times New Roman" w:cs="Times New Roman"/>
                <w:sz w:val="22"/>
                <w:szCs w:val="22"/>
              </w:rPr>
              <w:t>) įrangos (pateikti deklaraciją)</w:t>
            </w:r>
            <w:r w:rsidR="00F84138" w:rsidRPr="009C6B96">
              <w:rPr>
                <w:rFonts w:ascii="Times New Roman" w:hAnsi="Times New Roman" w:cs="Times New Roman"/>
                <w:sz w:val="22"/>
                <w:szCs w:val="22"/>
              </w:rPr>
              <w:t>.</w:t>
            </w:r>
          </w:p>
          <w:p w14:paraId="5A4EA611" w14:textId="4861EF02" w:rsidR="00F84138" w:rsidRPr="009C6B96" w:rsidRDefault="00F84138" w:rsidP="00D90F0A">
            <w:pPr>
              <w:spacing w:after="120"/>
              <w:jc w:val="both"/>
              <w:rPr>
                <w:rFonts w:ascii="Times New Roman" w:hAnsi="Times New Roman" w:cs="Times New Roman"/>
                <w:color w:val="000000" w:themeColor="text1"/>
                <w:sz w:val="22"/>
                <w:szCs w:val="22"/>
              </w:rPr>
            </w:pPr>
            <w:r w:rsidRPr="009C6B96">
              <w:rPr>
                <w:rFonts w:ascii="Times New Roman" w:hAnsi="Times New Roman" w:cs="Times New Roman"/>
                <w:spacing w:val="-3"/>
                <w:sz w:val="22"/>
                <w:szCs w:val="22"/>
              </w:rPr>
              <w:t>Turi būti pateikta gamintojo pažyma, kad visa siūloma įranga yra skirt</w:t>
            </w:r>
            <w:r w:rsidR="00D90F0A" w:rsidRPr="009C6B96">
              <w:rPr>
                <w:rFonts w:ascii="Times New Roman" w:hAnsi="Times New Roman" w:cs="Times New Roman"/>
                <w:spacing w:val="-3"/>
                <w:sz w:val="22"/>
                <w:szCs w:val="22"/>
              </w:rPr>
              <w:t xml:space="preserve">a </w:t>
            </w:r>
            <w:r w:rsidR="00AE4A72" w:rsidRPr="009C6B96">
              <w:rPr>
                <w:rFonts w:ascii="Times New Roman" w:hAnsi="Times New Roman" w:cs="Times New Roman"/>
                <w:spacing w:val="-3"/>
                <w:sz w:val="22"/>
                <w:szCs w:val="22"/>
              </w:rPr>
              <w:t>Užsakovui</w:t>
            </w:r>
            <w:r w:rsidRPr="009C6B96">
              <w:rPr>
                <w:rFonts w:ascii="Times New Roman" w:hAnsi="Times New Roman" w:cs="Times New Roman"/>
                <w:spacing w:val="-3"/>
                <w:sz w:val="22"/>
                <w:szCs w:val="22"/>
              </w:rPr>
              <w:t>.</w:t>
            </w:r>
          </w:p>
        </w:tc>
      </w:tr>
    </w:tbl>
    <w:p w14:paraId="166A71C4" w14:textId="77777777" w:rsidR="00680D3F" w:rsidRPr="009C6B96" w:rsidRDefault="00680D3F" w:rsidP="00F41D56"/>
    <w:p w14:paraId="432E08F0" w14:textId="77777777" w:rsidR="000E7348" w:rsidRPr="009C6B96" w:rsidRDefault="000E7348" w:rsidP="00F41D56"/>
    <w:p w14:paraId="6FF2BB28" w14:textId="77777777" w:rsidR="000E7348" w:rsidRPr="009C6B96" w:rsidRDefault="000E7348" w:rsidP="00F41D56"/>
    <w:p w14:paraId="6876278F" w14:textId="129A7249" w:rsidR="00110892" w:rsidRPr="009C6B96" w:rsidRDefault="00033FBC" w:rsidP="009576A1">
      <w:pPr>
        <w:pStyle w:val="ListNumber"/>
        <w:rPr>
          <w:rFonts w:ascii="Times New Roman" w:hAnsi="Times New Roman" w:cs="Times New Roman"/>
          <w:b/>
          <w:sz w:val="24"/>
          <w:szCs w:val="24"/>
        </w:rPr>
      </w:pPr>
      <w:bookmarkStart w:id="1" w:name="_Hlk6437141"/>
      <w:r w:rsidRPr="009C6B96">
        <w:rPr>
          <w:rFonts w:ascii="Times New Roman" w:hAnsi="Times New Roman" w:cs="Times New Roman"/>
          <w:b/>
          <w:sz w:val="24"/>
          <w:szCs w:val="24"/>
        </w:rPr>
        <w:lastRenderedPageBreak/>
        <w:t xml:space="preserve">Reikalavimai </w:t>
      </w:r>
      <w:bookmarkStart w:id="2" w:name="_Hlk6437133"/>
      <w:r w:rsidRPr="009C6B96">
        <w:rPr>
          <w:rFonts w:ascii="Times New Roman" w:hAnsi="Times New Roman" w:cs="Times New Roman"/>
          <w:b/>
          <w:sz w:val="24"/>
          <w:szCs w:val="24"/>
        </w:rPr>
        <w:t>Tinklo įrangos valdymo ir stebėjimo programinei įrangai</w:t>
      </w:r>
      <w:bookmarkEnd w:id="2"/>
      <w:r w:rsidRPr="009C6B96">
        <w:rPr>
          <w:rFonts w:ascii="Times New Roman" w:hAnsi="Times New Roman" w:cs="Times New Roman"/>
          <w:b/>
          <w:sz w:val="24"/>
          <w:szCs w:val="24"/>
        </w:rPr>
        <w:t xml:space="preserve"> (1 </w:t>
      </w:r>
      <w:proofErr w:type="spellStart"/>
      <w:r w:rsidR="00A60589" w:rsidRPr="009C6B96">
        <w:rPr>
          <w:rFonts w:ascii="Times New Roman" w:hAnsi="Times New Roman" w:cs="Times New Roman"/>
          <w:b/>
          <w:sz w:val="24"/>
          <w:szCs w:val="24"/>
        </w:rPr>
        <w:t>k</w:t>
      </w:r>
      <w:r w:rsidRPr="009C6B96">
        <w:rPr>
          <w:rFonts w:ascii="Times New Roman" w:hAnsi="Times New Roman" w:cs="Times New Roman"/>
          <w:b/>
          <w:sz w:val="24"/>
          <w:szCs w:val="24"/>
        </w:rPr>
        <w:t>ompl</w:t>
      </w:r>
      <w:proofErr w:type="spellEnd"/>
      <w:r w:rsidRPr="009C6B96">
        <w:rPr>
          <w:rFonts w:ascii="Times New Roman" w:hAnsi="Times New Roman" w:cs="Times New Roman"/>
          <w:b/>
          <w:sz w:val="24"/>
          <w:szCs w:val="24"/>
        </w:rPr>
        <w:t>.)</w:t>
      </w:r>
      <w:r w:rsidRPr="009C6B96">
        <w:rPr>
          <w:rFonts w:ascii="Times New Roman" w:hAnsi="Times New Roman" w:cs="Times New Roman"/>
          <w:b/>
          <w:color w:val="00B050"/>
          <w:sz w:val="24"/>
          <w:szCs w:val="24"/>
        </w:rPr>
        <w:t xml:space="preserve"> </w:t>
      </w:r>
    </w:p>
    <w:p w14:paraId="6EA07584" w14:textId="51AEB6DC" w:rsidR="00997F45" w:rsidRPr="009C6B96" w:rsidRDefault="00997F45" w:rsidP="00A46D01">
      <w:pPr>
        <w:pStyle w:val="Heading2"/>
        <w:numPr>
          <w:ilvl w:val="0"/>
          <w:numId w:val="0"/>
        </w:numPr>
        <w:ind w:left="720"/>
        <w:jc w:val="right"/>
      </w:pPr>
      <w:r w:rsidRPr="009C6B96">
        <w:t xml:space="preserve">Lentelė </w:t>
      </w:r>
      <w:r w:rsidR="00110892" w:rsidRPr="009C6B96">
        <w:t xml:space="preserve">Nr. </w:t>
      </w:r>
      <w:r w:rsidR="000E7348" w:rsidRPr="009C6B96">
        <w:t>4</w:t>
      </w:r>
      <w:r w:rsidRPr="009C6B9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8"/>
        <w:gridCol w:w="2453"/>
        <w:gridCol w:w="6437"/>
      </w:tblGrid>
      <w:tr w:rsidR="00680D3F" w:rsidRPr="009C6B96" w14:paraId="7D823F7E" w14:textId="77777777" w:rsidTr="00A46D01">
        <w:trPr>
          <w:cantSplit/>
        </w:trPr>
        <w:tc>
          <w:tcPr>
            <w:tcW w:w="383" w:type="pct"/>
            <w:tcMar>
              <w:top w:w="0" w:type="dxa"/>
              <w:left w:w="108" w:type="dxa"/>
              <w:bottom w:w="0" w:type="dxa"/>
              <w:right w:w="108" w:type="dxa"/>
            </w:tcMar>
            <w:hideMark/>
          </w:tcPr>
          <w:p w14:paraId="2170FF0F"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b/>
                <w:bCs/>
                <w:sz w:val="22"/>
                <w:szCs w:val="22"/>
              </w:rPr>
              <w:t>Eil. Nr.</w:t>
            </w:r>
          </w:p>
        </w:tc>
        <w:tc>
          <w:tcPr>
            <w:tcW w:w="1274" w:type="pct"/>
            <w:tcMar>
              <w:top w:w="0" w:type="dxa"/>
              <w:left w:w="108" w:type="dxa"/>
              <w:bottom w:w="0" w:type="dxa"/>
              <w:right w:w="108" w:type="dxa"/>
            </w:tcMar>
            <w:hideMark/>
          </w:tcPr>
          <w:p w14:paraId="06F5B2DA" w14:textId="77777777" w:rsidR="00680D3F" w:rsidRPr="009C6B96" w:rsidRDefault="00680D3F" w:rsidP="00620383">
            <w:pPr>
              <w:spacing w:line="233" w:lineRule="atLeast"/>
              <w:ind w:hanging="30"/>
              <w:jc w:val="both"/>
              <w:rPr>
                <w:rFonts w:ascii="Times New Roman" w:hAnsi="Times New Roman" w:cs="Times New Roman"/>
                <w:sz w:val="22"/>
                <w:szCs w:val="22"/>
              </w:rPr>
            </w:pPr>
            <w:r w:rsidRPr="009C6B96">
              <w:rPr>
                <w:rFonts w:ascii="Times New Roman" w:hAnsi="Times New Roman" w:cs="Times New Roman"/>
                <w:b/>
                <w:bCs/>
                <w:sz w:val="22"/>
                <w:szCs w:val="22"/>
              </w:rPr>
              <w:t>Parametras</w:t>
            </w:r>
          </w:p>
        </w:tc>
        <w:tc>
          <w:tcPr>
            <w:tcW w:w="3343" w:type="pct"/>
            <w:tcMar>
              <w:top w:w="0" w:type="dxa"/>
              <w:left w:w="108" w:type="dxa"/>
              <w:bottom w:w="0" w:type="dxa"/>
              <w:right w:w="108" w:type="dxa"/>
            </w:tcMar>
            <w:hideMark/>
          </w:tcPr>
          <w:p w14:paraId="1ADB04DA" w14:textId="77777777" w:rsidR="00680D3F" w:rsidRPr="009C6B96" w:rsidRDefault="00680D3F" w:rsidP="00620383">
            <w:pPr>
              <w:spacing w:line="233" w:lineRule="atLeast"/>
              <w:ind w:hanging="30"/>
              <w:jc w:val="both"/>
              <w:rPr>
                <w:rFonts w:ascii="Times New Roman" w:hAnsi="Times New Roman" w:cs="Times New Roman"/>
                <w:sz w:val="22"/>
                <w:szCs w:val="22"/>
              </w:rPr>
            </w:pPr>
            <w:r w:rsidRPr="009C6B96">
              <w:rPr>
                <w:rFonts w:ascii="Times New Roman" w:hAnsi="Times New Roman" w:cs="Times New Roman"/>
                <w:b/>
                <w:bCs/>
                <w:sz w:val="22"/>
                <w:szCs w:val="22"/>
              </w:rPr>
              <w:t>Reikalaujama parametro reikšmė</w:t>
            </w:r>
          </w:p>
        </w:tc>
      </w:tr>
      <w:tr w:rsidR="00680D3F" w:rsidRPr="009C6B96" w14:paraId="1C43510A" w14:textId="77777777" w:rsidTr="00A46D01">
        <w:trPr>
          <w:cantSplit/>
        </w:trPr>
        <w:tc>
          <w:tcPr>
            <w:tcW w:w="383" w:type="pct"/>
            <w:tcMar>
              <w:top w:w="0" w:type="dxa"/>
              <w:left w:w="108" w:type="dxa"/>
              <w:bottom w:w="0" w:type="dxa"/>
              <w:right w:w="108" w:type="dxa"/>
            </w:tcMar>
          </w:tcPr>
          <w:p w14:paraId="25076847"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tcPr>
          <w:p w14:paraId="28383753"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Licencijavimas</w:t>
            </w:r>
          </w:p>
        </w:tc>
        <w:tc>
          <w:tcPr>
            <w:tcW w:w="3343" w:type="pct"/>
            <w:tcMar>
              <w:top w:w="0" w:type="dxa"/>
              <w:left w:w="108" w:type="dxa"/>
              <w:bottom w:w="0" w:type="dxa"/>
              <w:right w:w="108" w:type="dxa"/>
            </w:tcMar>
          </w:tcPr>
          <w:p w14:paraId="0FAF223A" w14:textId="77777777" w:rsidR="00680D3F" w:rsidRPr="009C6B96" w:rsidRDefault="00680D3F" w:rsidP="00026672">
            <w:pPr>
              <w:spacing w:after="120" w:line="212" w:lineRule="atLeast"/>
              <w:jc w:val="both"/>
              <w:rPr>
                <w:rFonts w:ascii="Times New Roman" w:hAnsi="Times New Roman" w:cs="Times New Roman"/>
                <w:sz w:val="22"/>
                <w:szCs w:val="22"/>
              </w:rPr>
            </w:pPr>
            <w:r w:rsidRPr="009C6B96">
              <w:rPr>
                <w:rFonts w:ascii="Times New Roman" w:hAnsi="Times New Roman" w:cs="Times New Roman"/>
                <w:sz w:val="22"/>
                <w:szCs w:val="22"/>
              </w:rPr>
              <w:t>Turi būti pateiktas reikiamas kiekis licencijų pagal siūlomą komutatorių tipą ir kiekį. Licencijos tipas turi atitiktį toliau išvardintą funkcionalumą.</w:t>
            </w:r>
          </w:p>
        </w:tc>
      </w:tr>
      <w:tr w:rsidR="00680D3F" w:rsidRPr="009C6B96" w14:paraId="4368F5F9" w14:textId="77777777" w:rsidTr="00A46D01">
        <w:trPr>
          <w:cantSplit/>
        </w:trPr>
        <w:tc>
          <w:tcPr>
            <w:tcW w:w="383" w:type="pct"/>
            <w:tcMar>
              <w:top w:w="0" w:type="dxa"/>
              <w:left w:w="108" w:type="dxa"/>
              <w:bottom w:w="0" w:type="dxa"/>
              <w:right w:w="108" w:type="dxa"/>
            </w:tcMar>
            <w:hideMark/>
          </w:tcPr>
          <w:p w14:paraId="5D88A67A"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hideMark/>
          </w:tcPr>
          <w:p w14:paraId="5E6778D9"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Tipas</w:t>
            </w:r>
          </w:p>
        </w:tc>
        <w:tc>
          <w:tcPr>
            <w:tcW w:w="3343" w:type="pct"/>
            <w:tcMar>
              <w:top w:w="0" w:type="dxa"/>
              <w:left w:w="108" w:type="dxa"/>
              <w:bottom w:w="0" w:type="dxa"/>
              <w:right w:w="108" w:type="dxa"/>
            </w:tcMar>
            <w:hideMark/>
          </w:tcPr>
          <w:p w14:paraId="42941791" w14:textId="5275FDED" w:rsidR="00680D3F" w:rsidRPr="009C6B96" w:rsidRDefault="00680D3F" w:rsidP="00620383">
            <w:pPr>
              <w:spacing w:line="212" w:lineRule="atLeast"/>
              <w:jc w:val="both"/>
              <w:rPr>
                <w:rFonts w:ascii="Times New Roman" w:hAnsi="Times New Roman" w:cs="Times New Roman"/>
                <w:strike/>
                <w:sz w:val="22"/>
                <w:szCs w:val="22"/>
              </w:rPr>
            </w:pPr>
            <w:r w:rsidRPr="009C6B96">
              <w:rPr>
                <w:rFonts w:ascii="Times New Roman" w:hAnsi="Times New Roman" w:cs="Times New Roman"/>
                <w:sz w:val="22"/>
                <w:szCs w:val="22"/>
              </w:rPr>
              <w:t>Valdymo programinė įranga turi būti „debesijos“ tipo.</w:t>
            </w:r>
          </w:p>
          <w:p w14:paraId="4658DD62" w14:textId="77777777" w:rsidR="00680D3F" w:rsidRPr="009C6B96" w:rsidRDefault="00680D3F" w:rsidP="00026672">
            <w:pPr>
              <w:spacing w:after="120" w:line="212" w:lineRule="atLeast"/>
              <w:jc w:val="both"/>
              <w:rPr>
                <w:rFonts w:ascii="Times New Roman" w:hAnsi="Times New Roman" w:cs="Times New Roman"/>
                <w:sz w:val="22"/>
                <w:szCs w:val="22"/>
              </w:rPr>
            </w:pPr>
            <w:r w:rsidRPr="009C6B96">
              <w:rPr>
                <w:rFonts w:ascii="Times New Roman" w:hAnsi="Times New Roman" w:cs="Times New Roman"/>
                <w:sz w:val="22"/>
                <w:szCs w:val="22"/>
              </w:rPr>
              <w:t xml:space="preserve">Susiję valdymo ir </w:t>
            </w:r>
            <w:proofErr w:type="spellStart"/>
            <w:r w:rsidRPr="009C6B96">
              <w:rPr>
                <w:rFonts w:ascii="Times New Roman" w:hAnsi="Times New Roman" w:cs="Times New Roman"/>
                <w:sz w:val="22"/>
                <w:szCs w:val="22"/>
              </w:rPr>
              <w:t>stebėjimos</w:t>
            </w:r>
            <w:proofErr w:type="spellEnd"/>
            <w:r w:rsidRPr="009C6B96">
              <w:rPr>
                <w:rFonts w:ascii="Times New Roman" w:hAnsi="Times New Roman" w:cs="Times New Roman"/>
                <w:sz w:val="22"/>
                <w:szCs w:val="22"/>
              </w:rPr>
              <w:t xml:space="preserve"> sistemos duomenys turi būti saugomi vienoje iš Europos Sąjungos šalių.</w:t>
            </w:r>
          </w:p>
        </w:tc>
      </w:tr>
      <w:tr w:rsidR="00680D3F" w:rsidRPr="009C6B96" w14:paraId="025417D9" w14:textId="77777777" w:rsidTr="00A46D01">
        <w:trPr>
          <w:cantSplit/>
        </w:trPr>
        <w:tc>
          <w:tcPr>
            <w:tcW w:w="383" w:type="pct"/>
            <w:tcMar>
              <w:top w:w="0" w:type="dxa"/>
              <w:left w:w="108" w:type="dxa"/>
              <w:bottom w:w="0" w:type="dxa"/>
              <w:right w:w="108" w:type="dxa"/>
            </w:tcMar>
            <w:hideMark/>
          </w:tcPr>
          <w:p w14:paraId="2CB1381C"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hideMark/>
          </w:tcPr>
          <w:p w14:paraId="25C25E2B"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Gamintojas</w:t>
            </w:r>
          </w:p>
        </w:tc>
        <w:tc>
          <w:tcPr>
            <w:tcW w:w="3343" w:type="pct"/>
            <w:tcMar>
              <w:top w:w="0" w:type="dxa"/>
              <w:left w:w="108" w:type="dxa"/>
              <w:bottom w:w="0" w:type="dxa"/>
              <w:right w:w="108" w:type="dxa"/>
            </w:tcMar>
            <w:hideMark/>
          </w:tcPr>
          <w:p w14:paraId="2CA362DA" w14:textId="277BB650" w:rsidR="00680D3F" w:rsidRPr="009C6B96" w:rsidRDefault="00680D3F" w:rsidP="00026672">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Nurodyti</w:t>
            </w:r>
          </w:p>
        </w:tc>
      </w:tr>
      <w:tr w:rsidR="00680D3F" w:rsidRPr="009C6B96" w14:paraId="14229468" w14:textId="77777777" w:rsidTr="00A46D01">
        <w:trPr>
          <w:cantSplit/>
        </w:trPr>
        <w:tc>
          <w:tcPr>
            <w:tcW w:w="383" w:type="pct"/>
            <w:tcMar>
              <w:top w:w="0" w:type="dxa"/>
              <w:left w:w="108" w:type="dxa"/>
              <w:bottom w:w="0" w:type="dxa"/>
              <w:right w:w="108" w:type="dxa"/>
            </w:tcMar>
            <w:hideMark/>
          </w:tcPr>
          <w:p w14:paraId="6F238B5D"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hideMark/>
          </w:tcPr>
          <w:p w14:paraId="41A65D15"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Programinės įrangos aprašymas</w:t>
            </w:r>
          </w:p>
        </w:tc>
        <w:tc>
          <w:tcPr>
            <w:tcW w:w="3343" w:type="pct"/>
            <w:tcMar>
              <w:top w:w="0" w:type="dxa"/>
              <w:left w:w="108" w:type="dxa"/>
              <w:bottom w:w="0" w:type="dxa"/>
              <w:right w:w="108" w:type="dxa"/>
            </w:tcMar>
            <w:hideMark/>
          </w:tcPr>
          <w:p w14:paraId="264DC792" w14:textId="45349AD6" w:rsidR="00680D3F" w:rsidRPr="009C6B96" w:rsidRDefault="00680D3F" w:rsidP="00026672">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Užtikrina tinklo įrenginių centralizuotą valdymą ir stebėjimą (</w:t>
            </w:r>
            <w:r w:rsidR="00D90F0A" w:rsidRPr="009C6B96">
              <w:rPr>
                <w:rFonts w:ascii="Times New Roman" w:hAnsi="Times New Roman" w:cs="Times New Roman"/>
                <w:sz w:val="22"/>
                <w:szCs w:val="22"/>
              </w:rPr>
              <w:t>l</w:t>
            </w:r>
            <w:r w:rsidRPr="009C6B96">
              <w:rPr>
                <w:rFonts w:ascii="Times New Roman" w:hAnsi="Times New Roman" w:cs="Times New Roman"/>
                <w:sz w:val="22"/>
                <w:szCs w:val="22"/>
              </w:rPr>
              <w:t>icencija, leidžianti valdyti visą įsigyjamą tinklo įrangą).</w:t>
            </w:r>
          </w:p>
        </w:tc>
      </w:tr>
      <w:tr w:rsidR="00680D3F" w:rsidRPr="009C6B96" w14:paraId="6E784BE9" w14:textId="77777777" w:rsidTr="00A46D01">
        <w:trPr>
          <w:cantSplit/>
        </w:trPr>
        <w:tc>
          <w:tcPr>
            <w:tcW w:w="383" w:type="pct"/>
            <w:tcMar>
              <w:top w:w="0" w:type="dxa"/>
              <w:left w:w="108" w:type="dxa"/>
              <w:bottom w:w="0" w:type="dxa"/>
              <w:right w:w="108" w:type="dxa"/>
            </w:tcMar>
          </w:tcPr>
          <w:p w14:paraId="0DA42384"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tcPr>
          <w:p w14:paraId="6CF3283C"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Įvykių saugojimas</w:t>
            </w:r>
          </w:p>
        </w:tc>
        <w:tc>
          <w:tcPr>
            <w:tcW w:w="3343" w:type="pct"/>
            <w:tcMar>
              <w:top w:w="0" w:type="dxa"/>
              <w:left w:w="108" w:type="dxa"/>
              <w:bottom w:w="0" w:type="dxa"/>
              <w:right w:w="108" w:type="dxa"/>
            </w:tcMar>
          </w:tcPr>
          <w:p w14:paraId="475B8939" w14:textId="77777777" w:rsidR="00680D3F" w:rsidRPr="009C6B96" w:rsidRDefault="00680D3F" w:rsidP="00026672">
            <w:pPr>
              <w:spacing w:after="120"/>
              <w:jc w:val="both"/>
              <w:rPr>
                <w:rFonts w:ascii="Times New Roman" w:hAnsi="Times New Roman" w:cs="Times New Roman"/>
                <w:sz w:val="22"/>
                <w:szCs w:val="22"/>
              </w:rPr>
            </w:pPr>
            <w:r w:rsidRPr="009C6B96">
              <w:rPr>
                <w:rFonts w:ascii="Times New Roman" w:hAnsi="Times New Roman" w:cs="Times New Roman"/>
                <w:sz w:val="22"/>
                <w:szCs w:val="22"/>
              </w:rPr>
              <w:t>Sistema turi turėti galimybę pateikti/atvaizduoti su tinklo infrastruktūra susijusius įvykius ne trumpiau nei už paskutinius tris mėnesius.</w:t>
            </w:r>
          </w:p>
        </w:tc>
      </w:tr>
      <w:tr w:rsidR="00680D3F" w:rsidRPr="009C6B96" w14:paraId="6D17DD68" w14:textId="77777777" w:rsidTr="00A46D01">
        <w:trPr>
          <w:cantSplit/>
        </w:trPr>
        <w:tc>
          <w:tcPr>
            <w:tcW w:w="383" w:type="pct"/>
            <w:tcMar>
              <w:top w:w="0" w:type="dxa"/>
              <w:left w:w="108" w:type="dxa"/>
              <w:bottom w:w="0" w:type="dxa"/>
              <w:right w:w="108" w:type="dxa"/>
            </w:tcMar>
          </w:tcPr>
          <w:p w14:paraId="1805261A"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tcPr>
          <w:p w14:paraId="1893820C"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 xml:space="preserve">Gedimų </w:t>
            </w:r>
            <w:proofErr w:type="spellStart"/>
            <w:r w:rsidRPr="009C6B96">
              <w:rPr>
                <w:rFonts w:ascii="Times New Roman" w:hAnsi="Times New Roman" w:cs="Times New Roman"/>
                <w:sz w:val="22"/>
                <w:szCs w:val="22"/>
              </w:rPr>
              <w:t>indikavimas</w:t>
            </w:r>
            <w:proofErr w:type="spellEnd"/>
          </w:p>
        </w:tc>
        <w:tc>
          <w:tcPr>
            <w:tcW w:w="3343" w:type="pct"/>
            <w:tcMar>
              <w:top w:w="0" w:type="dxa"/>
              <w:left w:w="108" w:type="dxa"/>
              <w:bottom w:w="0" w:type="dxa"/>
              <w:right w:w="108" w:type="dxa"/>
            </w:tcMar>
          </w:tcPr>
          <w:p w14:paraId="6DF0CE96" w14:textId="77777777" w:rsidR="00680D3F" w:rsidRPr="009C6B96" w:rsidRDefault="00680D3F" w:rsidP="00620383">
            <w:pPr>
              <w:jc w:val="both"/>
              <w:rPr>
                <w:rFonts w:ascii="Times New Roman" w:hAnsi="Times New Roman" w:cs="Times New Roman"/>
                <w:sz w:val="22"/>
                <w:szCs w:val="22"/>
              </w:rPr>
            </w:pPr>
            <w:r w:rsidRPr="009C6B96">
              <w:rPr>
                <w:rFonts w:ascii="Times New Roman" w:hAnsi="Times New Roman" w:cs="Times New Roman"/>
                <w:sz w:val="22"/>
                <w:szCs w:val="22"/>
              </w:rPr>
              <w:t>Mašininio mokymosi ir dirbtinio intelekto pagalba sistema turi gebėti atpažinti ir informuoti apie galimus gedimus tinklo infrastruktūroje:</w:t>
            </w:r>
          </w:p>
          <w:p w14:paraId="4A325497" w14:textId="77777777" w:rsidR="00680D3F" w:rsidRPr="009C6B96" w:rsidRDefault="00680D3F" w:rsidP="00DF602B">
            <w:pPr>
              <w:pStyle w:val="ListParagraph"/>
              <w:numPr>
                <w:ilvl w:val="0"/>
                <w:numId w:val="23"/>
              </w:numPr>
              <w:spacing w:after="160" w:line="259" w:lineRule="auto"/>
              <w:ind w:left="723"/>
              <w:jc w:val="both"/>
              <w:rPr>
                <w:rFonts w:ascii="Times New Roman" w:hAnsi="Times New Roman" w:cs="Times New Roman"/>
                <w:sz w:val="22"/>
                <w:szCs w:val="22"/>
              </w:rPr>
            </w:pPr>
            <w:r w:rsidRPr="009C6B96">
              <w:rPr>
                <w:rFonts w:ascii="Times New Roman" w:hAnsi="Times New Roman" w:cs="Times New Roman"/>
                <w:sz w:val="22"/>
                <w:szCs w:val="22"/>
              </w:rPr>
              <w:t>Prievadų pasikartojantis būsenos kitimas;</w:t>
            </w:r>
          </w:p>
          <w:p w14:paraId="07E407B1" w14:textId="77777777" w:rsidR="00680D3F" w:rsidRPr="009C6B96" w:rsidRDefault="00680D3F" w:rsidP="00DF602B">
            <w:pPr>
              <w:pStyle w:val="ListParagraph"/>
              <w:numPr>
                <w:ilvl w:val="0"/>
                <w:numId w:val="23"/>
              </w:numPr>
              <w:spacing w:after="160" w:line="259" w:lineRule="auto"/>
              <w:ind w:left="723"/>
              <w:jc w:val="both"/>
              <w:rPr>
                <w:rFonts w:ascii="Times New Roman" w:hAnsi="Times New Roman" w:cs="Times New Roman"/>
                <w:sz w:val="22"/>
                <w:szCs w:val="22"/>
              </w:rPr>
            </w:pPr>
            <w:r w:rsidRPr="009C6B96">
              <w:rPr>
                <w:rFonts w:ascii="Times New Roman" w:hAnsi="Times New Roman" w:cs="Times New Roman"/>
                <w:sz w:val="22"/>
                <w:szCs w:val="22"/>
              </w:rPr>
              <w:t>Aukštas prievadų klaidų lygis;</w:t>
            </w:r>
          </w:p>
          <w:p w14:paraId="5207B4D1" w14:textId="369FB1FB" w:rsidR="00680D3F" w:rsidRPr="009C6B96" w:rsidRDefault="00680D3F" w:rsidP="00DF602B">
            <w:pPr>
              <w:pStyle w:val="ListParagraph"/>
              <w:numPr>
                <w:ilvl w:val="0"/>
                <w:numId w:val="23"/>
              </w:numPr>
              <w:spacing w:after="120" w:line="259" w:lineRule="auto"/>
              <w:ind w:left="723"/>
              <w:jc w:val="both"/>
              <w:rPr>
                <w:rFonts w:ascii="Times New Roman" w:hAnsi="Times New Roman" w:cs="Times New Roman"/>
                <w:sz w:val="22"/>
                <w:szCs w:val="22"/>
              </w:rPr>
            </w:pPr>
            <w:r w:rsidRPr="009C6B96">
              <w:rPr>
                <w:rFonts w:ascii="Times New Roman" w:hAnsi="Times New Roman" w:cs="Times New Roman"/>
                <w:sz w:val="22"/>
                <w:szCs w:val="22"/>
              </w:rPr>
              <w:t>Aukštas įrenginių CPU, RAM</w:t>
            </w:r>
            <w:r w:rsidR="00DF602B">
              <w:rPr>
                <w:rFonts w:ascii="Times New Roman" w:hAnsi="Times New Roman" w:cs="Times New Roman"/>
                <w:sz w:val="22"/>
                <w:szCs w:val="22"/>
              </w:rPr>
              <w:t>.</w:t>
            </w:r>
          </w:p>
        </w:tc>
      </w:tr>
      <w:tr w:rsidR="00680D3F" w:rsidRPr="009C6B96" w14:paraId="561F974E" w14:textId="77777777" w:rsidTr="00A46D01">
        <w:trPr>
          <w:cantSplit/>
        </w:trPr>
        <w:tc>
          <w:tcPr>
            <w:tcW w:w="383" w:type="pct"/>
            <w:tcMar>
              <w:top w:w="0" w:type="dxa"/>
              <w:left w:w="108" w:type="dxa"/>
              <w:bottom w:w="0" w:type="dxa"/>
              <w:right w:w="108" w:type="dxa"/>
            </w:tcMar>
          </w:tcPr>
          <w:p w14:paraId="4795D04C"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tcPr>
          <w:p w14:paraId="5964D4A4"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Paieška</w:t>
            </w:r>
          </w:p>
        </w:tc>
        <w:tc>
          <w:tcPr>
            <w:tcW w:w="3343" w:type="pct"/>
            <w:tcMar>
              <w:top w:w="0" w:type="dxa"/>
              <w:left w:w="108" w:type="dxa"/>
              <w:bottom w:w="0" w:type="dxa"/>
              <w:right w:w="108" w:type="dxa"/>
            </w:tcMar>
          </w:tcPr>
          <w:p w14:paraId="0C3E7A0A" w14:textId="77777777" w:rsidR="00680D3F" w:rsidRPr="009C6B96" w:rsidRDefault="00680D3F" w:rsidP="00620383">
            <w:pPr>
              <w:jc w:val="both"/>
              <w:rPr>
                <w:rFonts w:ascii="Times New Roman" w:hAnsi="Times New Roman" w:cs="Times New Roman"/>
                <w:sz w:val="22"/>
                <w:szCs w:val="22"/>
              </w:rPr>
            </w:pPr>
            <w:r w:rsidRPr="009C6B96">
              <w:rPr>
                <w:rFonts w:ascii="Times New Roman" w:hAnsi="Times New Roman" w:cs="Times New Roman"/>
                <w:sz w:val="22"/>
                <w:szCs w:val="22"/>
              </w:rPr>
              <w:t>Sistema turi palaikyti greitą valdomų ir prijungtų tinklo įrenginių paiešką pagal pateiktą informaciją:</w:t>
            </w:r>
          </w:p>
          <w:p w14:paraId="53DC78AB" w14:textId="77777777" w:rsidR="00680D3F" w:rsidRPr="009C6B96" w:rsidRDefault="00680D3F" w:rsidP="00DF602B">
            <w:pPr>
              <w:pStyle w:val="ListParagraph"/>
              <w:numPr>
                <w:ilvl w:val="0"/>
                <w:numId w:val="24"/>
              </w:numPr>
              <w:spacing w:after="160" w:line="259" w:lineRule="auto"/>
              <w:ind w:left="723"/>
              <w:jc w:val="both"/>
              <w:rPr>
                <w:rFonts w:ascii="Times New Roman" w:hAnsi="Times New Roman" w:cs="Times New Roman"/>
                <w:sz w:val="22"/>
                <w:szCs w:val="22"/>
              </w:rPr>
            </w:pPr>
            <w:r w:rsidRPr="009C6B96">
              <w:rPr>
                <w:rFonts w:ascii="Times New Roman" w:hAnsi="Times New Roman" w:cs="Times New Roman"/>
                <w:sz w:val="22"/>
                <w:szCs w:val="22"/>
              </w:rPr>
              <w:t>Pavadinimą ar jo dalį;</w:t>
            </w:r>
          </w:p>
          <w:p w14:paraId="4C0E2A50" w14:textId="77777777" w:rsidR="00680D3F" w:rsidRPr="009C6B96" w:rsidRDefault="00680D3F" w:rsidP="00DF602B">
            <w:pPr>
              <w:pStyle w:val="ListParagraph"/>
              <w:numPr>
                <w:ilvl w:val="0"/>
                <w:numId w:val="24"/>
              </w:numPr>
              <w:spacing w:after="160" w:line="259" w:lineRule="auto"/>
              <w:ind w:left="723"/>
              <w:jc w:val="both"/>
              <w:rPr>
                <w:rFonts w:ascii="Times New Roman" w:hAnsi="Times New Roman" w:cs="Times New Roman"/>
                <w:sz w:val="22"/>
                <w:szCs w:val="22"/>
              </w:rPr>
            </w:pPr>
            <w:r w:rsidRPr="009C6B96">
              <w:rPr>
                <w:rFonts w:ascii="Times New Roman" w:hAnsi="Times New Roman" w:cs="Times New Roman"/>
                <w:sz w:val="22"/>
                <w:szCs w:val="22"/>
              </w:rPr>
              <w:t>MAC adresą ar jo dalį;</w:t>
            </w:r>
          </w:p>
          <w:p w14:paraId="567A1202" w14:textId="77777777" w:rsidR="00680D3F" w:rsidRPr="009C6B96" w:rsidRDefault="00680D3F" w:rsidP="00DF602B">
            <w:pPr>
              <w:pStyle w:val="ListParagraph"/>
              <w:numPr>
                <w:ilvl w:val="0"/>
                <w:numId w:val="24"/>
              </w:numPr>
              <w:spacing w:after="120" w:line="259" w:lineRule="auto"/>
              <w:ind w:left="723"/>
              <w:jc w:val="both"/>
              <w:rPr>
                <w:rFonts w:ascii="Times New Roman" w:hAnsi="Times New Roman" w:cs="Times New Roman"/>
                <w:sz w:val="22"/>
                <w:szCs w:val="22"/>
              </w:rPr>
            </w:pPr>
            <w:r w:rsidRPr="009C6B96">
              <w:rPr>
                <w:rFonts w:ascii="Times New Roman" w:hAnsi="Times New Roman" w:cs="Times New Roman"/>
                <w:sz w:val="22"/>
                <w:szCs w:val="22"/>
              </w:rPr>
              <w:t>IP adresą.</w:t>
            </w:r>
          </w:p>
        </w:tc>
      </w:tr>
      <w:tr w:rsidR="00680D3F" w:rsidRPr="009C6B96" w14:paraId="1BAE2EAF" w14:textId="77777777" w:rsidTr="00A46D01">
        <w:trPr>
          <w:cantSplit/>
        </w:trPr>
        <w:tc>
          <w:tcPr>
            <w:tcW w:w="383" w:type="pct"/>
            <w:tcMar>
              <w:top w:w="0" w:type="dxa"/>
              <w:left w:w="108" w:type="dxa"/>
              <w:bottom w:w="0" w:type="dxa"/>
              <w:right w:w="108" w:type="dxa"/>
            </w:tcMar>
            <w:hideMark/>
          </w:tcPr>
          <w:p w14:paraId="35C3C04D"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hideMark/>
          </w:tcPr>
          <w:p w14:paraId="31B529BB"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Suderinamumas su tinklo įranga</w:t>
            </w:r>
          </w:p>
        </w:tc>
        <w:tc>
          <w:tcPr>
            <w:tcW w:w="3343" w:type="pct"/>
            <w:tcMar>
              <w:top w:w="0" w:type="dxa"/>
              <w:left w:w="108" w:type="dxa"/>
              <w:bottom w:w="0" w:type="dxa"/>
              <w:right w:w="108" w:type="dxa"/>
            </w:tcMar>
            <w:hideMark/>
          </w:tcPr>
          <w:p w14:paraId="0E0ECA05" w14:textId="5D57CA43" w:rsidR="00680D3F" w:rsidRPr="009C6B96" w:rsidRDefault="00680D3F" w:rsidP="00026672">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Siūlomas sprendimas turi  integruotis su  siūlomais komutatoriais.</w:t>
            </w:r>
          </w:p>
        </w:tc>
      </w:tr>
      <w:tr w:rsidR="00680D3F" w:rsidRPr="009C6B96" w14:paraId="3D45E2A2" w14:textId="77777777" w:rsidTr="00A46D01">
        <w:trPr>
          <w:cantSplit/>
        </w:trPr>
        <w:tc>
          <w:tcPr>
            <w:tcW w:w="383" w:type="pct"/>
            <w:tcMar>
              <w:top w:w="0" w:type="dxa"/>
              <w:left w:w="108" w:type="dxa"/>
              <w:bottom w:w="0" w:type="dxa"/>
              <w:right w:w="108" w:type="dxa"/>
            </w:tcMar>
          </w:tcPr>
          <w:p w14:paraId="0441B1AA"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tcPr>
          <w:p w14:paraId="6749822D"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Tinklo topologija</w:t>
            </w:r>
          </w:p>
        </w:tc>
        <w:tc>
          <w:tcPr>
            <w:tcW w:w="3343" w:type="pct"/>
            <w:tcMar>
              <w:top w:w="0" w:type="dxa"/>
              <w:left w:w="108" w:type="dxa"/>
              <w:bottom w:w="0" w:type="dxa"/>
              <w:right w:w="108" w:type="dxa"/>
            </w:tcMar>
          </w:tcPr>
          <w:p w14:paraId="0A13D3C4"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Siūlomas sprendimas turi gebėti:</w:t>
            </w:r>
          </w:p>
          <w:p w14:paraId="35AFAA65" w14:textId="28D33E4E" w:rsidR="00680D3F" w:rsidRPr="009C6B96" w:rsidRDefault="00680D3F" w:rsidP="00DF602B">
            <w:pPr>
              <w:pStyle w:val="ListParagraph"/>
              <w:numPr>
                <w:ilvl w:val="0"/>
                <w:numId w:val="25"/>
              </w:numPr>
              <w:spacing w:after="16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atvaizduoti sistemoje įtrauktus įrenginius vizualiai, atvaizduojant komutatorių ir kitų stebimų įrenginių tarpusavio fizinius sujungimus;</w:t>
            </w:r>
          </w:p>
          <w:p w14:paraId="2F28B444" w14:textId="77777777" w:rsidR="00680D3F" w:rsidRPr="009C6B96" w:rsidRDefault="00680D3F" w:rsidP="00DF602B">
            <w:pPr>
              <w:pStyle w:val="ListParagraph"/>
              <w:numPr>
                <w:ilvl w:val="0"/>
                <w:numId w:val="25"/>
              </w:numPr>
              <w:spacing w:after="12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atvaizduoti topologijas kiekvienai fiziniai lokacijai (pagal objektų adresus ar koordinates).</w:t>
            </w:r>
          </w:p>
        </w:tc>
      </w:tr>
      <w:tr w:rsidR="00680D3F" w:rsidRPr="009C6B96" w14:paraId="2AA55991" w14:textId="77777777" w:rsidTr="00A46D01">
        <w:trPr>
          <w:cantSplit/>
        </w:trPr>
        <w:tc>
          <w:tcPr>
            <w:tcW w:w="383" w:type="pct"/>
            <w:tcMar>
              <w:top w:w="0" w:type="dxa"/>
              <w:left w:w="108" w:type="dxa"/>
              <w:bottom w:w="0" w:type="dxa"/>
              <w:right w:w="108" w:type="dxa"/>
            </w:tcMar>
            <w:hideMark/>
          </w:tcPr>
          <w:p w14:paraId="22FE5DA8"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hideMark/>
          </w:tcPr>
          <w:p w14:paraId="135BAFF4"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Saugūs valdymo protokolai</w:t>
            </w:r>
          </w:p>
        </w:tc>
        <w:tc>
          <w:tcPr>
            <w:tcW w:w="3343" w:type="pct"/>
            <w:tcMar>
              <w:top w:w="0" w:type="dxa"/>
              <w:left w:w="108" w:type="dxa"/>
              <w:bottom w:w="0" w:type="dxa"/>
              <w:right w:w="108" w:type="dxa"/>
            </w:tcMar>
            <w:hideMark/>
          </w:tcPr>
          <w:p w14:paraId="3F79E6C7"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Sprendimo komunikacija su tinklo įranga turi būti paremta tik saugiais valdymo protokolais:</w:t>
            </w:r>
          </w:p>
          <w:p w14:paraId="4297308B" w14:textId="77777777" w:rsidR="00680D3F" w:rsidRPr="009C6B96" w:rsidRDefault="00680D3F" w:rsidP="00026672">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SSH arba SNMPv3, arba HTTPS.</w:t>
            </w:r>
          </w:p>
        </w:tc>
      </w:tr>
      <w:tr w:rsidR="00680D3F" w:rsidRPr="009C6B96" w14:paraId="7671FA09" w14:textId="77777777" w:rsidTr="00A46D01">
        <w:trPr>
          <w:cantSplit/>
        </w:trPr>
        <w:tc>
          <w:tcPr>
            <w:tcW w:w="383" w:type="pct"/>
            <w:tcMar>
              <w:top w:w="0" w:type="dxa"/>
              <w:left w:w="108" w:type="dxa"/>
              <w:bottom w:w="0" w:type="dxa"/>
              <w:right w:w="108" w:type="dxa"/>
            </w:tcMar>
            <w:hideMark/>
          </w:tcPr>
          <w:p w14:paraId="2469D450"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hideMark/>
          </w:tcPr>
          <w:p w14:paraId="0B02C33A"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API sąsaja</w:t>
            </w:r>
          </w:p>
        </w:tc>
        <w:tc>
          <w:tcPr>
            <w:tcW w:w="3343" w:type="pct"/>
            <w:tcMar>
              <w:top w:w="0" w:type="dxa"/>
              <w:left w:w="108" w:type="dxa"/>
              <w:bottom w:w="0" w:type="dxa"/>
              <w:right w:w="108" w:type="dxa"/>
            </w:tcMar>
            <w:hideMark/>
          </w:tcPr>
          <w:p w14:paraId="04084A76" w14:textId="6486E29F" w:rsidR="00680D3F" w:rsidRPr="009C6B96" w:rsidRDefault="00680D3F" w:rsidP="00026672">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 xml:space="preserve">Siūlomas sprendimas turi turėti API sąsają, papildomai integracijai su kliento sistemomis. Sprendimas turi gebėti </w:t>
            </w:r>
            <w:proofErr w:type="spellStart"/>
            <w:r w:rsidRPr="009C6B96">
              <w:rPr>
                <w:rFonts w:ascii="Times New Roman" w:hAnsi="Times New Roman" w:cs="Times New Roman"/>
                <w:sz w:val="22"/>
                <w:szCs w:val="22"/>
              </w:rPr>
              <w:t>proaktyviai</w:t>
            </w:r>
            <w:proofErr w:type="spellEnd"/>
            <w:r w:rsidRPr="009C6B96">
              <w:rPr>
                <w:rFonts w:ascii="Times New Roman" w:hAnsi="Times New Roman" w:cs="Times New Roman"/>
                <w:sz w:val="22"/>
                <w:szCs w:val="22"/>
              </w:rPr>
              <w:t xml:space="preserve"> informuoti kitas sistemas realiu laiku apie pastebėtus įvykius ir aliarmus (</w:t>
            </w:r>
            <w:proofErr w:type="spellStart"/>
            <w:r w:rsidRPr="009C6B96">
              <w:rPr>
                <w:rFonts w:ascii="Times New Roman" w:hAnsi="Times New Roman" w:cs="Times New Roman"/>
                <w:sz w:val="22"/>
                <w:szCs w:val="22"/>
              </w:rPr>
              <w:t>Webhook</w:t>
            </w:r>
            <w:proofErr w:type="spellEnd"/>
            <w:r w:rsidRPr="009C6B96">
              <w:rPr>
                <w:rFonts w:ascii="Times New Roman" w:hAnsi="Times New Roman" w:cs="Times New Roman"/>
                <w:sz w:val="22"/>
                <w:szCs w:val="22"/>
              </w:rPr>
              <w:t>)</w:t>
            </w:r>
            <w:r w:rsidR="00026672" w:rsidRPr="009C6B96">
              <w:rPr>
                <w:rFonts w:ascii="Times New Roman" w:hAnsi="Times New Roman" w:cs="Times New Roman"/>
                <w:sz w:val="22"/>
                <w:szCs w:val="22"/>
              </w:rPr>
              <w:t>.</w:t>
            </w:r>
          </w:p>
        </w:tc>
      </w:tr>
      <w:tr w:rsidR="00680D3F" w:rsidRPr="009C6B96" w14:paraId="045CE7AD" w14:textId="77777777" w:rsidTr="00A46D01">
        <w:trPr>
          <w:cantSplit/>
        </w:trPr>
        <w:tc>
          <w:tcPr>
            <w:tcW w:w="383" w:type="pct"/>
            <w:tcMar>
              <w:top w:w="0" w:type="dxa"/>
              <w:left w:w="108" w:type="dxa"/>
              <w:bottom w:w="0" w:type="dxa"/>
              <w:right w:w="108" w:type="dxa"/>
            </w:tcMar>
            <w:hideMark/>
          </w:tcPr>
          <w:p w14:paraId="0D921DB0"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hideMark/>
          </w:tcPr>
          <w:p w14:paraId="3989AA80"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Konfigūravimas</w:t>
            </w:r>
          </w:p>
        </w:tc>
        <w:tc>
          <w:tcPr>
            <w:tcW w:w="3343" w:type="pct"/>
            <w:tcMar>
              <w:top w:w="0" w:type="dxa"/>
              <w:left w:w="108" w:type="dxa"/>
              <w:bottom w:w="0" w:type="dxa"/>
              <w:right w:w="108" w:type="dxa"/>
            </w:tcMar>
            <w:hideMark/>
          </w:tcPr>
          <w:p w14:paraId="715EC7DD"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Sprendimas turi palaikyti:</w:t>
            </w:r>
          </w:p>
          <w:p w14:paraId="5C26618B" w14:textId="77777777" w:rsidR="00680D3F" w:rsidRPr="009C6B96"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 xml:space="preserve">Centralizuotą tinklo įrenginių prievadų, prieigos taisyklių, VLAN, </w:t>
            </w:r>
            <w:proofErr w:type="spellStart"/>
            <w:r w:rsidRPr="009C6B96">
              <w:rPr>
                <w:rFonts w:ascii="Times New Roman" w:hAnsi="Times New Roman" w:cs="Times New Roman"/>
                <w:sz w:val="22"/>
                <w:szCs w:val="22"/>
              </w:rPr>
              <w:t>QoS</w:t>
            </w:r>
            <w:proofErr w:type="spellEnd"/>
            <w:r w:rsidRPr="009C6B96">
              <w:rPr>
                <w:rFonts w:ascii="Times New Roman" w:hAnsi="Times New Roman" w:cs="Times New Roman"/>
                <w:sz w:val="22"/>
                <w:szCs w:val="22"/>
              </w:rPr>
              <w:t>, komutatorių apjungimo konfigūravimą per sprendimo grafinę sąsają, be tiesioginio tinklo administratoriaus jungimosi į konfigūruojamus įrenginius;</w:t>
            </w:r>
          </w:p>
          <w:p w14:paraId="4778FFDE" w14:textId="77777777" w:rsidR="00680D3F" w:rsidRPr="009C6B96"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Konfigūracijų keitimas pagal šablonus (</w:t>
            </w:r>
            <w:proofErr w:type="spellStart"/>
            <w:r w:rsidRPr="009C6B96">
              <w:rPr>
                <w:rFonts w:ascii="Times New Roman" w:hAnsi="Times New Roman" w:cs="Times New Roman"/>
                <w:sz w:val="22"/>
                <w:szCs w:val="22"/>
              </w:rPr>
              <w:t>termplate</w:t>
            </w:r>
            <w:proofErr w:type="spellEnd"/>
            <w:r w:rsidRPr="009C6B96">
              <w:rPr>
                <w:rFonts w:ascii="Times New Roman" w:hAnsi="Times New Roman" w:cs="Times New Roman"/>
                <w:sz w:val="22"/>
                <w:szCs w:val="22"/>
              </w:rPr>
              <w:t>);</w:t>
            </w:r>
          </w:p>
          <w:p w14:paraId="07FCB07C" w14:textId="77777777" w:rsidR="00680D3F" w:rsidRPr="009C6B96"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Galimybė vienu metu konfigūruoti keletą įrenginių iškart, juos grupuojant;</w:t>
            </w:r>
          </w:p>
          <w:p w14:paraId="040B2771" w14:textId="77777777" w:rsidR="00680D3F" w:rsidRPr="009C6B96"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Skirtingų komutatorių konfigūracijų palyginimą;</w:t>
            </w:r>
          </w:p>
          <w:p w14:paraId="3AF4DBD7" w14:textId="6D0D558C" w:rsidR="00680D3F" w:rsidRPr="009C6B96"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 xml:space="preserve">Konfigūracijų valdymas: konfigūracijų </w:t>
            </w:r>
            <w:r w:rsidR="00214759" w:rsidRPr="009C6B96">
              <w:rPr>
                <w:rFonts w:ascii="Times New Roman" w:hAnsi="Times New Roman" w:cs="Times New Roman"/>
                <w:sz w:val="22"/>
                <w:szCs w:val="22"/>
              </w:rPr>
              <w:t>pakeitimai</w:t>
            </w:r>
            <w:r w:rsidRPr="009C6B96">
              <w:rPr>
                <w:rFonts w:ascii="Times New Roman" w:hAnsi="Times New Roman" w:cs="Times New Roman"/>
                <w:sz w:val="22"/>
                <w:szCs w:val="22"/>
              </w:rPr>
              <w:t xml:space="preserve"> turi būti audituojami ir registruojami įvykių žurnale;</w:t>
            </w:r>
          </w:p>
          <w:p w14:paraId="1D0897FD" w14:textId="77777777" w:rsidR="00680D3F" w:rsidRPr="009C6B96" w:rsidRDefault="00680D3F" w:rsidP="00DF602B">
            <w:pPr>
              <w:pStyle w:val="ListParagraph"/>
              <w:numPr>
                <w:ilvl w:val="0"/>
                <w:numId w:val="20"/>
              </w:numPr>
              <w:spacing w:after="120" w:line="254"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Suderinamo tinklo įrangos programinės įrangos atnaujinimų diegimas pagal laiko grafikus. Tai pat nustatyti numatytą programinės versijos lygį konkrečiai grupei arba grupėms (kiekvienas naujai prijungtas įrenginys turi automatiškai gauti nustatytą versiją).</w:t>
            </w:r>
          </w:p>
          <w:p w14:paraId="6DBB8DF6"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Sprendimas gali palaikyti:</w:t>
            </w:r>
          </w:p>
          <w:p w14:paraId="4F421A64" w14:textId="0C1F5704" w:rsidR="00680D3F" w:rsidRPr="009C6B96" w:rsidRDefault="00680D3F" w:rsidP="00DF602B">
            <w:pPr>
              <w:pStyle w:val="ListParagraph"/>
              <w:numPr>
                <w:ilvl w:val="0"/>
                <w:numId w:val="20"/>
              </w:numPr>
              <w:spacing w:after="120" w:line="254"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 xml:space="preserve">VXLAN EVPN automatizuotą diegimą ir </w:t>
            </w:r>
            <w:proofErr w:type="spellStart"/>
            <w:r w:rsidRPr="009C6B96">
              <w:rPr>
                <w:rFonts w:ascii="Times New Roman" w:hAnsi="Times New Roman" w:cs="Times New Roman"/>
                <w:sz w:val="22"/>
                <w:szCs w:val="22"/>
              </w:rPr>
              <w:t>orchestravimą</w:t>
            </w:r>
            <w:proofErr w:type="spellEnd"/>
            <w:r w:rsidRPr="009C6B96">
              <w:rPr>
                <w:rFonts w:ascii="Times New Roman" w:hAnsi="Times New Roman" w:cs="Times New Roman"/>
                <w:sz w:val="22"/>
                <w:szCs w:val="22"/>
              </w:rPr>
              <w:t xml:space="preserve">, bei segmentavimą taikant GBP (Group </w:t>
            </w:r>
            <w:proofErr w:type="spellStart"/>
            <w:r w:rsidRPr="009C6B96">
              <w:rPr>
                <w:rFonts w:ascii="Times New Roman" w:hAnsi="Times New Roman" w:cs="Times New Roman"/>
                <w:sz w:val="22"/>
                <w:szCs w:val="22"/>
              </w:rPr>
              <w:t>Based</w:t>
            </w:r>
            <w:proofErr w:type="spellEnd"/>
            <w:r w:rsidRPr="009C6B96">
              <w:rPr>
                <w:rFonts w:ascii="Times New Roman" w:hAnsi="Times New Roman" w:cs="Times New Roman"/>
                <w:sz w:val="22"/>
                <w:szCs w:val="22"/>
              </w:rPr>
              <w:t xml:space="preserve"> </w:t>
            </w:r>
            <w:proofErr w:type="spellStart"/>
            <w:r w:rsidRPr="009C6B96">
              <w:rPr>
                <w:rFonts w:ascii="Times New Roman" w:hAnsi="Times New Roman" w:cs="Times New Roman"/>
                <w:sz w:val="22"/>
                <w:szCs w:val="22"/>
              </w:rPr>
              <w:t>Policy</w:t>
            </w:r>
            <w:proofErr w:type="spellEnd"/>
            <w:r w:rsidRPr="009C6B96">
              <w:rPr>
                <w:rFonts w:ascii="Times New Roman" w:hAnsi="Times New Roman" w:cs="Times New Roman"/>
                <w:sz w:val="22"/>
                <w:szCs w:val="22"/>
              </w:rPr>
              <w:t>)</w:t>
            </w:r>
            <w:r w:rsidR="00026672" w:rsidRPr="009C6B96">
              <w:rPr>
                <w:rFonts w:ascii="Times New Roman" w:hAnsi="Times New Roman" w:cs="Times New Roman"/>
                <w:sz w:val="22"/>
                <w:szCs w:val="22"/>
              </w:rPr>
              <w:t>.</w:t>
            </w:r>
          </w:p>
        </w:tc>
      </w:tr>
      <w:tr w:rsidR="00680D3F" w:rsidRPr="009C6B96" w14:paraId="662DC7D4" w14:textId="77777777" w:rsidTr="00A46D01">
        <w:trPr>
          <w:cantSplit/>
        </w:trPr>
        <w:tc>
          <w:tcPr>
            <w:tcW w:w="383" w:type="pct"/>
            <w:tcMar>
              <w:top w:w="0" w:type="dxa"/>
              <w:left w:w="108" w:type="dxa"/>
              <w:bottom w:w="0" w:type="dxa"/>
              <w:right w:w="108" w:type="dxa"/>
            </w:tcMar>
          </w:tcPr>
          <w:p w14:paraId="7B308A92"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tcPr>
          <w:p w14:paraId="1041021F"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Galimų gedimų paieška ir šalinimas</w:t>
            </w:r>
          </w:p>
        </w:tc>
        <w:tc>
          <w:tcPr>
            <w:tcW w:w="3343" w:type="pct"/>
            <w:tcMar>
              <w:top w:w="0" w:type="dxa"/>
              <w:left w:w="108" w:type="dxa"/>
              <w:bottom w:w="0" w:type="dxa"/>
              <w:right w:w="108" w:type="dxa"/>
            </w:tcMar>
          </w:tcPr>
          <w:p w14:paraId="28FB1523"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Sprendimas turi palaikyti:</w:t>
            </w:r>
          </w:p>
          <w:p w14:paraId="4366AA32" w14:textId="77777777" w:rsidR="00680D3F" w:rsidRPr="009C6B96"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Tinklo prievadų būsenos keitimą;</w:t>
            </w:r>
          </w:p>
          <w:p w14:paraId="549C08C5" w14:textId="77777777" w:rsidR="00680D3F" w:rsidRPr="009C6B96"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 xml:space="preserve">Neprisijungiant tiesiogiai prie įrenginio iš jo atlikti </w:t>
            </w:r>
            <w:proofErr w:type="spellStart"/>
            <w:r w:rsidRPr="009C6B96">
              <w:rPr>
                <w:rFonts w:ascii="Times New Roman" w:hAnsi="Times New Roman" w:cs="Times New Roman"/>
                <w:i/>
                <w:iCs/>
                <w:sz w:val="22"/>
                <w:szCs w:val="22"/>
              </w:rPr>
              <w:t>ping</w:t>
            </w:r>
            <w:proofErr w:type="spellEnd"/>
            <w:r w:rsidRPr="009C6B96">
              <w:rPr>
                <w:rFonts w:ascii="Times New Roman" w:hAnsi="Times New Roman" w:cs="Times New Roman"/>
                <w:sz w:val="22"/>
                <w:szCs w:val="22"/>
              </w:rPr>
              <w:t xml:space="preserve">, </w:t>
            </w:r>
            <w:proofErr w:type="spellStart"/>
            <w:r w:rsidRPr="009C6B96">
              <w:rPr>
                <w:rFonts w:ascii="Times New Roman" w:hAnsi="Times New Roman" w:cs="Times New Roman"/>
                <w:i/>
                <w:iCs/>
                <w:sz w:val="22"/>
                <w:szCs w:val="22"/>
              </w:rPr>
              <w:t>traceroute</w:t>
            </w:r>
            <w:proofErr w:type="spellEnd"/>
            <w:r w:rsidRPr="009C6B96">
              <w:rPr>
                <w:rFonts w:ascii="Times New Roman" w:hAnsi="Times New Roman" w:cs="Times New Roman"/>
                <w:sz w:val="22"/>
                <w:szCs w:val="22"/>
              </w:rPr>
              <w:t xml:space="preserve"> testus ir atlikti esmines komandų užklausas, kurios gali padėti rasti problemos šaltinį;</w:t>
            </w:r>
          </w:p>
          <w:p w14:paraId="010947C9" w14:textId="77777777" w:rsidR="00680D3F" w:rsidRPr="009C6B96"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Tinklo prievadų kabelio testą;</w:t>
            </w:r>
          </w:p>
          <w:p w14:paraId="5C1391CE" w14:textId="77777777" w:rsidR="00680D3F" w:rsidRPr="009C6B96"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 xml:space="preserve">Prireikus prisijungti prie įrenginio </w:t>
            </w:r>
            <w:proofErr w:type="spellStart"/>
            <w:r w:rsidRPr="009C6B96">
              <w:rPr>
                <w:rFonts w:ascii="Times New Roman" w:hAnsi="Times New Roman" w:cs="Times New Roman"/>
                <w:i/>
                <w:iCs/>
                <w:sz w:val="22"/>
                <w:szCs w:val="22"/>
              </w:rPr>
              <w:t>console</w:t>
            </w:r>
            <w:proofErr w:type="spellEnd"/>
            <w:r w:rsidRPr="009C6B96">
              <w:rPr>
                <w:rFonts w:ascii="Times New Roman" w:hAnsi="Times New Roman" w:cs="Times New Roman"/>
                <w:sz w:val="22"/>
                <w:szCs w:val="22"/>
              </w:rPr>
              <w:t xml:space="preserve"> sąsajos nuotoliniu būdu;</w:t>
            </w:r>
          </w:p>
          <w:p w14:paraId="75CD76FB" w14:textId="77777777" w:rsidR="00680D3F" w:rsidRPr="009C6B96"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Atlikti realiu laiku duomenų paketų sąrankas;</w:t>
            </w:r>
          </w:p>
          <w:p w14:paraId="665A7D1B" w14:textId="77777777" w:rsidR="00680D3F" w:rsidRPr="009C6B96"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Stebėti realaus laiko susijusius įvykius.</w:t>
            </w:r>
          </w:p>
        </w:tc>
      </w:tr>
      <w:tr w:rsidR="00680D3F" w:rsidRPr="009C6B96" w14:paraId="6C81E311" w14:textId="77777777" w:rsidTr="00A46D01">
        <w:trPr>
          <w:cantSplit/>
        </w:trPr>
        <w:tc>
          <w:tcPr>
            <w:tcW w:w="383" w:type="pct"/>
            <w:tcMar>
              <w:top w:w="0" w:type="dxa"/>
              <w:left w:w="108" w:type="dxa"/>
              <w:bottom w:w="0" w:type="dxa"/>
              <w:right w:w="108" w:type="dxa"/>
            </w:tcMar>
          </w:tcPr>
          <w:p w14:paraId="055804FC"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tcPr>
          <w:p w14:paraId="1CC3D96B"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Vartotojų bei įrenginių saugus prijungimas prie tinklo</w:t>
            </w:r>
          </w:p>
        </w:tc>
        <w:tc>
          <w:tcPr>
            <w:tcW w:w="3343" w:type="pct"/>
            <w:tcMar>
              <w:top w:w="0" w:type="dxa"/>
              <w:left w:w="108" w:type="dxa"/>
              <w:bottom w:w="0" w:type="dxa"/>
              <w:right w:w="108" w:type="dxa"/>
            </w:tcMar>
          </w:tcPr>
          <w:p w14:paraId="2078953F" w14:textId="09904404" w:rsidR="00680D3F" w:rsidRPr="009C6B96" w:rsidRDefault="00680D3F" w:rsidP="00026672">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 xml:space="preserve">Sprendimas turi turėti galimybę integruotis su debesijos tipo duomenų bazėmis: Microsoft </w:t>
            </w:r>
            <w:proofErr w:type="spellStart"/>
            <w:r w:rsidRPr="009C6B96">
              <w:rPr>
                <w:rFonts w:ascii="Times New Roman" w:hAnsi="Times New Roman" w:cs="Times New Roman"/>
                <w:sz w:val="22"/>
                <w:szCs w:val="22"/>
              </w:rPr>
              <w:t>Entra</w:t>
            </w:r>
            <w:proofErr w:type="spellEnd"/>
            <w:r w:rsidRPr="009C6B96">
              <w:rPr>
                <w:rFonts w:ascii="Times New Roman" w:hAnsi="Times New Roman" w:cs="Times New Roman"/>
                <w:sz w:val="22"/>
                <w:szCs w:val="22"/>
              </w:rPr>
              <w:t xml:space="preserve"> ID, Google </w:t>
            </w:r>
            <w:proofErr w:type="spellStart"/>
            <w:r w:rsidRPr="009C6B96">
              <w:rPr>
                <w:rFonts w:ascii="Times New Roman" w:hAnsi="Times New Roman" w:cs="Times New Roman"/>
                <w:sz w:val="22"/>
                <w:szCs w:val="22"/>
              </w:rPr>
              <w:t>Workspace</w:t>
            </w:r>
            <w:proofErr w:type="spellEnd"/>
            <w:r w:rsidRPr="009C6B96">
              <w:rPr>
                <w:rFonts w:ascii="Times New Roman" w:hAnsi="Times New Roman" w:cs="Times New Roman"/>
                <w:sz w:val="22"/>
                <w:szCs w:val="22"/>
              </w:rPr>
              <w:t>. Taip pat saugiai prijungti vartotojus bei įrenginius prie tinklo naudojant 802.1x EAP-TLS, MAC, bei svečių port</w:t>
            </w:r>
            <w:r w:rsidR="00DF602B">
              <w:rPr>
                <w:rFonts w:ascii="Times New Roman" w:hAnsi="Times New Roman" w:cs="Times New Roman"/>
                <w:sz w:val="22"/>
                <w:szCs w:val="22"/>
              </w:rPr>
              <w:t>a</w:t>
            </w:r>
            <w:r w:rsidRPr="009C6B96">
              <w:rPr>
                <w:rFonts w:ascii="Times New Roman" w:hAnsi="Times New Roman" w:cs="Times New Roman"/>
                <w:sz w:val="22"/>
                <w:szCs w:val="22"/>
              </w:rPr>
              <w:t xml:space="preserve">lo </w:t>
            </w:r>
            <w:r w:rsidR="00292FFC" w:rsidRPr="00853AB9">
              <w:rPr>
                <w:rFonts w:ascii="Times New Roman" w:hAnsi="Times New Roman" w:cs="Times New Roman"/>
                <w:noProof/>
                <w:sz w:val="22"/>
                <w:szCs w:val="22"/>
              </w:rPr>
              <w:t>autentikacijas</w:t>
            </w:r>
            <w:r w:rsidRPr="009C6B96">
              <w:rPr>
                <w:rFonts w:ascii="Times New Roman" w:hAnsi="Times New Roman" w:cs="Times New Roman"/>
                <w:sz w:val="22"/>
                <w:szCs w:val="22"/>
              </w:rPr>
              <w:t>.</w:t>
            </w:r>
          </w:p>
        </w:tc>
      </w:tr>
      <w:tr w:rsidR="00680D3F" w:rsidRPr="009C6B96" w14:paraId="1B4A5D6C" w14:textId="77777777" w:rsidTr="00A46D01">
        <w:trPr>
          <w:cantSplit/>
        </w:trPr>
        <w:tc>
          <w:tcPr>
            <w:tcW w:w="383" w:type="pct"/>
            <w:tcMar>
              <w:top w:w="0" w:type="dxa"/>
              <w:left w:w="108" w:type="dxa"/>
              <w:bottom w:w="0" w:type="dxa"/>
              <w:right w:w="108" w:type="dxa"/>
            </w:tcMar>
          </w:tcPr>
          <w:p w14:paraId="4DF0E4E2"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tcPr>
          <w:p w14:paraId="2D89868C"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Kitos funkcijos</w:t>
            </w:r>
          </w:p>
        </w:tc>
        <w:tc>
          <w:tcPr>
            <w:tcW w:w="3343" w:type="pct"/>
            <w:tcMar>
              <w:top w:w="0" w:type="dxa"/>
              <w:left w:w="108" w:type="dxa"/>
              <w:bottom w:w="0" w:type="dxa"/>
              <w:right w:w="108" w:type="dxa"/>
            </w:tcMar>
          </w:tcPr>
          <w:p w14:paraId="0FFB778A"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Sprendimas turi turėti galimybę palaikyti:</w:t>
            </w:r>
          </w:p>
          <w:p w14:paraId="025477AA" w14:textId="778579C1" w:rsidR="00680D3F" w:rsidRPr="009C6B96" w:rsidRDefault="00680D3F" w:rsidP="00DF602B">
            <w:pPr>
              <w:pStyle w:val="ListParagraph"/>
              <w:numPr>
                <w:ilvl w:val="0"/>
                <w:numId w:val="21"/>
              </w:numPr>
              <w:spacing w:after="12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Dirbtiniu intelektu paremtą įrenginių profiliavimą</w:t>
            </w:r>
            <w:r w:rsidR="00026672" w:rsidRPr="009C6B96">
              <w:rPr>
                <w:rFonts w:ascii="Times New Roman" w:hAnsi="Times New Roman" w:cs="Times New Roman"/>
                <w:sz w:val="22"/>
                <w:szCs w:val="22"/>
              </w:rPr>
              <w:t>.</w:t>
            </w:r>
          </w:p>
        </w:tc>
      </w:tr>
      <w:tr w:rsidR="00680D3F" w:rsidRPr="009C6B96" w14:paraId="44EC6C85" w14:textId="77777777" w:rsidTr="00A46D01">
        <w:trPr>
          <w:cantSplit/>
        </w:trPr>
        <w:tc>
          <w:tcPr>
            <w:tcW w:w="383" w:type="pct"/>
            <w:tcMar>
              <w:top w:w="0" w:type="dxa"/>
              <w:left w:w="108" w:type="dxa"/>
              <w:bottom w:w="0" w:type="dxa"/>
              <w:right w:w="108" w:type="dxa"/>
            </w:tcMar>
            <w:hideMark/>
          </w:tcPr>
          <w:p w14:paraId="0EEEC018"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hideMark/>
          </w:tcPr>
          <w:p w14:paraId="784C139C"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Automatizuoti pranešimai</w:t>
            </w:r>
          </w:p>
        </w:tc>
        <w:tc>
          <w:tcPr>
            <w:tcW w:w="3343" w:type="pct"/>
            <w:tcMar>
              <w:top w:w="0" w:type="dxa"/>
              <w:left w:w="108" w:type="dxa"/>
              <w:bottom w:w="0" w:type="dxa"/>
              <w:right w:w="108" w:type="dxa"/>
            </w:tcMar>
            <w:hideMark/>
          </w:tcPr>
          <w:p w14:paraId="19993F09" w14:textId="77777777" w:rsidR="00680D3F" w:rsidRPr="009C6B96" w:rsidRDefault="00680D3F" w:rsidP="00026672">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 xml:space="preserve">Sprendime turi  būti galimybė konfigūruoti įspėjamuosius pranešimus pagal tam tikrus tinklo įrenginių parametrus  gautus iš tinklo įrenginių apie: CPU, RAM, prievadų utilizavimo lygį, prievadų klaidas, konfigūracijų neatitikimus ir kitus parametrus.  Įspėjimai apie įvykius, turi būti išsiunčiami per elektroninį paštą arba </w:t>
            </w:r>
            <w:proofErr w:type="spellStart"/>
            <w:r w:rsidRPr="009C6B96">
              <w:rPr>
                <w:rFonts w:ascii="Times New Roman" w:hAnsi="Times New Roman" w:cs="Times New Roman"/>
                <w:sz w:val="22"/>
                <w:szCs w:val="22"/>
              </w:rPr>
              <w:t>Webhook</w:t>
            </w:r>
            <w:proofErr w:type="spellEnd"/>
            <w:r w:rsidRPr="009C6B96">
              <w:rPr>
                <w:rFonts w:ascii="Times New Roman" w:hAnsi="Times New Roman" w:cs="Times New Roman"/>
                <w:sz w:val="22"/>
                <w:szCs w:val="22"/>
              </w:rPr>
              <w:t>.</w:t>
            </w:r>
          </w:p>
        </w:tc>
      </w:tr>
      <w:tr w:rsidR="00680D3F" w:rsidRPr="009C6B96" w14:paraId="29AD9D43" w14:textId="77777777" w:rsidTr="00A46D01">
        <w:trPr>
          <w:cantSplit/>
        </w:trPr>
        <w:tc>
          <w:tcPr>
            <w:tcW w:w="383" w:type="pct"/>
            <w:tcMar>
              <w:top w:w="0" w:type="dxa"/>
              <w:left w:w="108" w:type="dxa"/>
              <w:bottom w:w="0" w:type="dxa"/>
              <w:right w:w="108" w:type="dxa"/>
            </w:tcMar>
            <w:hideMark/>
          </w:tcPr>
          <w:p w14:paraId="3D0C14F1"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hideMark/>
          </w:tcPr>
          <w:p w14:paraId="138C273D"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Tinklo įrenginių parametrų atvaizdavimas</w:t>
            </w:r>
          </w:p>
        </w:tc>
        <w:tc>
          <w:tcPr>
            <w:tcW w:w="3343" w:type="pct"/>
            <w:tcMar>
              <w:top w:w="0" w:type="dxa"/>
              <w:left w:w="108" w:type="dxa"/>
              <w:bottom w:w="0" w:type="dxa"/>
              <w:right w:w="108" w:type="dxa"/>
            </w:tcMar>
            <w:hideMark/>
          </w:tcPr>
          <w:p w14:paraId="02C9FFCB"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Sprendime turi būti šios funkcijos:</w:t>
            </w:r>
          </w:p>
          <w:p w14:paraId="1A66BDCE" w14:textId="585D9620" w:rsidR="00680D3F" w:rsidRPr="009C6B96" w:rsidRDefault="00680D3F" w:rsidP="00DF602B">
            <w:pPr>
              <w:pStyle w:val="ListParagraph"/>
              <w:numPr>
                <w:ilvl w:val="0"/>
                <w:numId w:val="22"/>
              </w:numPr>
              <w:spacing w:after="160" w:line="254" w:lineRule="atLeast"/>
              <w:ind w:left="723"/>
              <w:jc w:val="both"/>
              <w:rPr>
                <w:rFonts w:ascii="Times New Roman" w:hAnsi="Times New Roman" w:cs="Times New Roman"/>
                <w:sz w:val="22"/>
                <w:szCs w:val="22"/>
              </w:rPr>
            </w:pPr>
            <w:r w:rsidRPr="009C6B96">
              <w:rPr>
                <w:rFonts w:ascii="Times New Roman" w:eastAsia="Times New Roman" w:hAnsi="Times New Roman" w:cs="Times New Roman"/>
                <w:sz w:val="22"/>
                <w:szCs w:val="22"/>
                <w:lang w:eastAsia="en-GB"/>
              </w:rPr>
              <w:t>Grafinis atvaizdavimas pagal tinklo įrenginių parametrus: CPU, RAM, prievadų  utilizavimo lygį</w:t>
            </w:r>
            <w:r w:rsidR="00026672" w:rsidRPr="009C6B96">
              <w:rPr>
                <w:rFonts w:ascii="Times New Roman" w:eastAsia="Times New Roman" w:hAnsi="Times New Roman" w:cs="Times New Roman"/>
                <w:sz w:val="22"/>
                <w:szCs w:val="22"/>
                <w:lang w:eastAsia="en-GB"/>
              </w:rPr>
              <w:t>;</w:t>
            </w:r>
          </w:p>
          <w:p w14:paraId="728C3E02" w14:textId="77777777" w:rsidR="00680D3F" w:rsidRPr="009C6B96" w:rsidRDefault="00680D3F" w:rsidP="00DF602B">
            <w:pPr>
              <w:pStyle w:val="ListParagraph"/>
              <w:numPr>
                <w:ilvl w:val="0"/>
                <w:numId w:val="22"/>
              </w:numPr>
              <w:spacing w:after="160" w:line="254" w:lineRule="atLeast"/>
              <w:ind w:left="723"/>
              <w:jc w:val="both"/>
              <w:rPr>
                <w:rFonts w:ascii="Times New Roman" w:hAnsi="Times New Roman" w:cs="Times New Roman"/>
                <w:sz w:val="22"/>
                <w:szCs w:val="22"/>
              </w:rPr>
            </w:pPr>
            <w:r w:rsidRPr="009C6B96">
              <w:rPr>
                <w:rFonts w:ascii="Times New Roman" w:eastAsia="Times New Roman" w:hAnsi="Times New Roman" w:cs="Times New Roman"/>
                <w:sz w:val="22"/>
                <w:szCs w:val="22"/>
                <w:lang w:eastAsia="en-GB"/>
              </w:rPr>
              <w:t>Įrenginio komponentų temperatūros informacija;</w:t>
            </w:r>
          </w:p>
          <w:p w14:paraId="0933D016" w14:textId="77777777" w:rsidR="00680D3F" w:rsidRPr="009C6B96" w:rsidRDefault="00680D3F" w:rsidP="00DF602B">
            <w:pPr>
              <w:pStyle w:val="ListParagraph"/>
              <w:numPr>
                <w:ilvl w:val="0"/>
                <w:numId w:val="22"/>
              </w:numPr>
              <w:spacing w:after="160" w:line="254"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VLAN ir prievadų matrica;</w:t>
            </w:r>
          </w:p>
          <w:p w14:paraId="23C28B20" w14:textId="77777777" w:rsidR="00680D3F" w:rsidRPr="009C6B96" w:rsidRDefault="00680D3F" w:rsidP="00DF602B">
            <w:pPr>
              <w:pStyle w:val="ListParagraph"/>
              <w:numPr>
                <w:ilvl w:val="0"/>
                <w:numId w:val="22"/>
              </w:numPr>
              <w:spacing w:after="160" w:line="254"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Prijungtų įrenginių ir prievadų matrica;</w:t>
            </w:r>
          </w:p>
          <w:p w14:paraId="796007C3" w14:textId="77777777" w:rsidR="00680D3F" w:rsidRPr="009C6B96" w:rsidRDefault="00680D3F" w:rsidP="00DF602B">
            <w:pPr>
              <w:pStyle w:val="ListParagraph"/>
              <w:numPr>
                <w:ilvl w:val="0"/>
                <w:numId w:val="22"/>
              </w:numPr>
              <w:spacing w:after="120" w:line="254"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Kitų įrenginių kurie palaiko CDP arba LLDP sąrašas.</w:t>
            </w:r>
          </w:p>
        </w:tc>
      </w:tr>
      <w:tr w:rsidR="00680D3F" w:rsidRPr="009C6B96" w14:paraId="11614DC8" w14:textId="77777777" w:rsidTr="00A46D01">
        <w:trPr>
          <w:cantSplit/>
        </w:trPr>
        <w:tc>
          <w:tcPr>
            <w:tcW w:w="383" w:type="pct"/>
            <w:tcMar>
              <w:top w:w="0" w:type="dxa"/>
              <w:left w:w="108" w:type="dxa"/>
              <w:bottom w:w="0" w:type="dxa"/>
              <w:right w:w="108" w:type="dxa"/>
            </w:tcMar>
          </w:tcPr>
          <w:p w14:paraId="0476CC37" w14:textId="77777777" w:rsidR="00680D3F" w:rsidRPr="009C6B96" w:rsidRDefault="00680D3F" w:rsidP="00033FBC">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tcPr>
          <w:p w14:paraId="5C850849" w14:textId="77777777" w:rsidR="00680D3F" w:rsidRPr="009C6B96" w:rsidRDefault="00680D3F" w:rsidP="00BC295A">
            <w:pPr>
              <w:spacing w:line="233" w:lineRule="atLeast"/>
              <w:rPr>
                <w:rFonts w:ascii="Times New Roman" w:hAnsi="Times New Roman" w:cs="Times New Roman"/>
                <w:sz w:val="22"/>
                <w:szCs w:val="22"/>
              </w:rPr>
            </w:pPr>
            <w:r w:rsidRPr="009C6B96">
              <w:rPr>
                <w:rFonts w:ascii="Times New Roman" w:hAnsi="Times New Roman" w:cs="Times New Roman"/>
                <w:sz w:val="22"/>
                <w:szCs w:val="22"/>
              </w:rPr>
              <w:t>Sistemos ir įrenginių administravimas</w:t>
            </w:r>
          </w:p>
        </w:tc>
        <w:tc>
          <w:tcPr>
            <w:tcW w:w="3343" w:type="pct"/>
            <w:tcMar>
              <w:top w:w="0" w:type="dxa"/>
              <w:left w:w="108" w:type="dxa"/>
              <w:bottom w:w="0" w:type="dxa"/>
              <w:right w:w="108" w:type="dxa"/>
            </w:tcMar>
          </w:tcPr>
          <w:p w14:paraId="769BBC19" w14:textId="77777777" w:rsidR="00680D3F" w:rsidRPr="009C6B96" w:rsidRDefault="00680D3F" w:rsidP="00620383">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Sistema turi turėti šias administravimo funkcijas:</w:t>
            </w:r>
          </w:p>
          <w:p w14:paraId="4F8BF448" w14:textId="23926AA8" w:rsidR="00680D3F" w:rsidRPr="009C6B96" w:rsidRDefault="00680D3F" w:rsidP="00DF602B">
            <w:pPr>
              <w:pStyle w:val="ListParagraph"/>
              <w:numPr>
                <w:ilvl w:val="0"/>
                <w:numId w:val="26"/>
              </w:numPr>
              <w:spacing w:after="16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 xml:space="preserve">Skirtingų teisių administratorių </w:t>
            </w:r>
            <w:r w:rsidR="00214759" w:rsidRPr="009C6B96">
              <w:rPr>
                <w:rFonts w:ascii="Times New Roman" w:hAnsi="Times New Roman" w:cs="Times New Roman"/>
                <w:sz w:val="22"/>
                <w:szCs w:val="22"/>
              </w:rPr>
              <w:t>prieigą</w:t>
            </w:r>
            <w:r w:rsidRPr="009C6B96">
              <w:rPr>
                <w:rFonts w:ascii="Times New Roman" w:hAnsi="Times New Roman" w:cs="Times New Roman"/>
                <w:sz w:val="22"/>
                <w:szCs w:val="22"/>
              </w:rPr>
              <w:t xml:space="preserve"> (</w:t>
            </w:r>
            <w:proofErr w:type="spellStart"/>
            <w:r w:rsidRPr="009C6B96">
              <w:rPr>
                <w:rFonts w:ascii="Times New Roman" w:hAnsi="Times New Roman" w:cs="Times New Roman"/>
                <w:sz w:val="22"/>
                <w:szCs w:val="22"/>
              </w:rPr>
              <w:t>read-only</w:t>
            </w:r>
            <w:proofErr w:type="spellEnd"/>
            <w:r w:rsidRPr="009C6B96">
              <w:rPr>
                <w:rFonts w:ascii="Times New Roman" w:hAnsi="Times New Roman" w:cs="Times New Roman"/>
                <w:sz w:val="22"/>
                <w:szCs w:val="22"/>
              </w:rPr>
              <w:t xml:space="preserve">, </w:t>
            </w:r>
            <w:proofErr w:type="spellStart"/>
            <w:r w:rsidRPr="009C6B96">
              <w:rPr>
                <w:rFonts w:ascii="Times New Roman" w:hAnsi="Times New Roman" w:cs="Times New Roman"/>
                <w:sz w:val="22"/>
                <w:szCs w:val="22"/>
              </w:rPr>
              <w:t>read-write</w:t>
            </w:r>
            <w:proofErr w:type="spellEnd"/>
            <w:r w:rsidRPr="009C6B96">
              <w:rPr>
                <w:rFonts w:ascii="Times New Roman" w:hAnsi="Times New Roman" w:cs="Times New Roman"/>
                <w:sz w:val="22"/>
                <w:szCs w:val="22"/>
              </w:rPr>
              <w:t>);</w:t>
            </w:r>
          </w:p>
          <w:p w14:paraId="472748E5" w14:textId="3DD99C11" w:rsidR="00680D3F" w:rsidRPr="009C6B96" w:rsidRDefault="00680D3F" w:rsidP="00DF602B">
            <w:pPr>
              <w:pStyle w:val="ListParagraph"/>
              <w:numPr>
                <w:ilvl w:val="0"/>
                <w:numId w:val="26"/>
              </w:numPr>
              <w:spacing w:after="120" w:line="233" w:lineRule="atLeast"/>
              <w:ind w:left="723"/>
              <w:jc w:val="both"/>
              <w:rPr>
                <w:rFonts w:ascii="Times New Roman" w:hAnsi="Times New Roman" w:cs="Times New Roman"/>
                <w:sz w:val="22"/>
                <w:szCs w:val="22"/>
              </w:rPr>
            </w:pPr>
            <w:r w:rsidRPr="009C6B96">
              <w:rPr>
                <w:rFonts w:ascii="Times New Roman" w:hAnsi="Times New Roman" w:cs="Times New Roman"/>
                <w:sz w:val="22"/>
                <w:szCs w:val="22"/>
              </w:rPr>
              <w:t xml:space="preserve">Skirtingų </w:t>
            </w:r>
            <w:r w:rsidR="00DF602B" w:rsidRPr="009C6B96">
              <w:rPr>
                <w:rFonts w:ascii="Times New Roman" w:hAnsi="Times New Roman" w:cs="Times New Roman"/>
                <w:sz w:val="22"/>
                <w:szCs w:val="22"/>
              </w:rPr>
              <w:t>įrenginių</w:t>
            </w:r>
            <w:r w:rsidRPr="009C6B96">
              <w:rPr>
                <w:rFonts w:ascii="Times New Roman" w:hAnsi="Times New Roman" w:cs="Times New Roman"/>
                <w:sz w:val="22"/>
                <w:szCs w:val="22"/>
              </w:rPr>
              <w:t xml:space="preserve"> valdymo tipą (</w:t>
            </w:r>
            <w:proofErr w:type="spellStart"/>
            <w:r w:rsidRPr="009C6B96">
              <w:rPr>
                <w:rFonts w:ascii="Times New Roman" w:hAnsi="Times New Roman" w:cs="Times New Roman"/>
                <w:sz w:val="22"/>
                <w:szCs w:val="22"/>
              </w:rPr>
              <w:t>monitor-only</w:t>
            </w:r>
            <w:proofErr w:type="spellEnd"/>
            <w:r w:rsidRPr="009C6B96">
              <w:rPr>
                <w:rFonts w:ascii="Times New Roman" w:hAnsi="Times New Roman" w:cs="Times New Roman"/>
                <w:sz w:val="22"/>
                <w:szCs w:val="22"/>
              </w:rPr>
              <w:t xml:space="preserve">, </w:t>
            </w:r>
            <w:proofErr w:type="spellStart"/>
            <w:r w:rsidRPr="009C6B96">
              <w:rPr>
                <w:rFonts w:ascii="Times New Roman" w:hAnsi="Times New Roman" w:cs="Times New Roman"/>
                <w:sz w:val="22"/>
                <w:szCs w:val="22"/>
              </w:rPr>
              <w:t>managed</w:t>
            </w:r>
            <w:proofErr w:type="spellEnd"/>
            <w:r w:rsidRPr="009C6B96">
              <w:rPr>
                <w:rFonts w:ascii="Times New Roman" w:hAnsi="Times New Roman" w:cs="Times New Roman"/>
                <w:sz w:val="22"/>
                <w:szCs w:val="22"/>
              </w:rPr>
              <w:t>).</w:t>
            </w:r>
          </w:p>
        </w:tc>
      </w:tr>
      <w:tr w:rsidR="00680D3F" w:rsidRPr="009C6B96" w14:paraId="7A945052" w14:textId="77777777" w:rsidTr="00A46D01">
        <w:trPr>
          <w:cantSplit/>
        </w:trPr>
        <w:tc>
          <w:tcPr>
            <w:tcW w:w="383" w:type="pct"/>
            <w:tcMar>
              <w:top w:w="0" w:type="dxa"/>
              <w:left w:w="108" w:type="dxa"/>
              <w:bottom w:w="0" w:type="dxa"/>
              <w:right w:w="108" w:type="dxa"/>
            </w:tcMar>
          </w:tcPr>
          <w:p w14:paraId="59CFA1E1" w14:textId="77777777" w:rsidR="00680D3F" w:rsidRPr="009C6B96" w:rsidRDefault="00680D3F" w:rsidP="000E4667">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tcPr>
          <w:p w14:paraId="0D822A9B" w14:textId="5D6DA4FE" w:rsidR="00680D3F" w:rsidRPr="009C6B96" w:rsidRDefault="00680D3F" w:rsidP="000E4667">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Garantija</w:t>
            </w:r>
          </w:p>
        </w:tc>
        <w:tc>
          <w:tcPr>
            <w:tcW w:w="3343" w:type="pct"/>
            <w:tcMar>
              <w:top w:w="0" w:type="dxa"/>
              <w:left w:w="108" w:type="dxa"/>
              <w:bottom w:w="0" w:type="dxa"/>
              <w:right w:w="108" w:type="dxa"/>
            </w:tcMar>
          </w:tcPr>
          <w:p w14:paraId="34A6CE02" w14:textId="1B45926C" w:rsidR="00680D3F" w:rsidRPr="009C6B96" w:rsidRDefault="00680D3F" w:rsidP="00D90F0A">
            <w:pPr>
              <w:shd w:val="clear" w:color="auto" w:fill="FFFFFF"/>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Ne mažiau kaip 5 metų gamintojo garantija.</w:t>
            </w:r>
          </w:p>
          <w:p w14:paraId="1289AD9E" w14:textId="37A30B4F" w:rsidR="00680D3F" w:rsidRPr="009C6B96" w:rsidRDefault="00680D3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Garantinės priežiūros laikotarpiu gamintojas turi garantuoti programinės įrangos atnaujinimus, klaidų šalinimus bei pagalbą sprendžiant siūlomos programinės įrangos sutrikimus.</w:t>
            </w:r>
          </w:p>
          <w:p w14:paraId="23E45322" w14:textId="04F5B2EA" w:rsidR="00680D3F" w:rsidRPr="009C6B96" w:rsidRDefault="00680D3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Garantinių paslaugų tiekimo laikas 24 (dvidešimt keturios) valandos per parą ir 7 (septynios) dienos per savaitę.</w:t>
            </w:r>
          </w:p>
          <w:p w14:paraId="468744AE" w14:textId="29AADF4F" w:rsidR="00680D3F" w:rsidRPr="009C6B96" w:rsidRDefault="00680D3F" w:rsidP="00D90F0A">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Galimybė registruoti valdomo įrenginių incidentą tiesiai iš valdymo sistemos.</w:t>
            </w:r>
          </w:p>
          <w:p w14:paraId="55A92512" w14:textId="4E62A698" w:rsidR="00680D3F" w:rsidRPr="009C6B96" w:rsidRDefault="00680D3F" w:rsidP="00026672">
            <w:pPr>
              <w:spacing w:after="120" w:line="233" w:lineRule="atLeast"/>
              <w:jc w:val="both"/>
              <w:rPr>
                <w:rFonts w:ascii="Times New Roman" w:hAnsi="Times New Roman" w:cs="Times New Roman"/>
                <w:sz w:val="22"/>
                <w:szCs w:val="22"/>
              </w:rPr>
            </w:pPr>
            <w:r w:rsidRPr="009C6B96">
              <w:rPr>
                <w:rFonts w:ascii="Times New Roman" w:hAnsi="Times New Roman" w:cs="Times New Roman"/>
                <w:sz w:val="22"/>
                <w:szCs w:val="22"/>
              </w:rPr>
              <w:t>Reakcijos į incidentus laikas ne ilgiau kaip 2 (dvi) valandos.</w:t>
            </w:r>
          </w:p>
        </w:tc>
      </w:tr>
      <w:tr w:rsidR="00680D3F" w:rsidRPr="009C6B96" w14:paraId="1440E701" w14:textId="77777777" w:rsidTr="00A46D01">
        <w:trPr>
          <w:cantSplit/>
        </w:trPr>
        <w:tc>
          <w:tcPr>
            <w:tcW w:w="383" w:type="pct"/>
            <w:tcMar>
              <w:top w:w="0" w:type="dxa"/>
              <w:left w:w="108" w:type="dxa"/>
              <w:bottom w:w="0" w:type="dxa"/>
              <w:right w:w="108" w:type="dxa"/>
            </w:tcMar>
            <w:hideMark/>
          </w:tcPr>
          <w:p w14:paraId="4E05A06F" w14:textId="77777777" w:rsidR="00680D3F" w:rsidRPr="009C6B96" w:rsidRDefault="00680D3F" w:rsidP="000E4667">
            <w:pPr>
              <w:pStyle w:val="ListParagraph"/>
              <w:numPr>
                <w:ilvl w:val="0"/>
                <w:numId w:val="19"/>
              </w:numPr>
              <w:spacing w:after="160" w:line="254" w:lineRule="atLeast"/>
              <w:jc w:val="both"/>
              <w:rPr>
                <w:rFonts w:ascii="Times New Roman" w:hAnsi="Times New Roman" w:cs="Times New Roman"/>
                <w:sz w:val="22"/>
                <w:szCs w:val="22"/>
              </w:rPr>
            </w:pPr>
          </w:p>
        </w:tc>
        <w:tc>
          <w:tcPr>
            <w:tcW w:w="1274" w:type="pct"/>
            <w:tcMar>
              <w:top w:w="0" w:type="dxa"/>
              <w:left w:w="108" w:type="dxa"/>
              <w:bottom w:w="0" w:type="dxa"/>
              <w:right w:w="108" w:type="dxa"/>
            </w:tcMar>
            <w:hideMark/>
          </w:tcPr>
          <w:p w14:paraId="48E89BA3" w14:textId="77777777" w:rsidR="00680D3F" w:rsidRPr="009C6B96" w:rsidRDefault="00680D3F" w:rsidP="000E4667">
            <w:pPr>
              <w:spacing w:line="233" w:lineRule="atLeast"/>
              <w:jc w:val="both"/>
              <w:rPr>
                <w:rFonts w:ascii="Times New Roman" w:hAnsi="Times New Roman" w:cs="Times New Roman"/>
                <w:sz w:val="22"/>
                <w:szCs w:val="22"/>
              </w:rPr>
            </w:pPr>
            <w:r w:rsidRPr="009C6B96">
              <w:rPr>
                <w:rFonts w:ascii="Times New Roman" w:hAnsi="Times New Roman" w:cs="Times New Roman"/>
                <w:sz w:val="22"/>
                <w:szCs w:val="22"/>
              </w:rPr>
              <w:t>Suderinamumas</w:t>
            </w:r>
          </w:p>
        </w:tc>
        <w:tc>
          <w:tcPr>
            <w:tcW w:w="3343" w:type="pct"/>
            <w:tcMar>
              <w:top w:w="0" w:type="dxa"/>
              <w:left w:w="108" w:type="dxa"/>
              <w:bottom w:w="0" w:type="dxa"/>
              <w:right w:w="108" w:type="dxa"/>
            </w:tcMar>
            <w:hideMark/>
          </w:tcPr>
          <w:p w14:paraId="1EA7A9D6" w14:textId="77777777" w:rsidR="00680D3F" w:rsidRPr="009C6B96" w:rsidRDefault="00680D3F" w:rsidP="00026672">
            <w:pPr>
              <w:spacing w:after="120" w:line="212" w:lineRule="atLeast"/>
              <w:ind w:left="-37"/>
              <w:jc w:val="both"/>
              <w:rPr>
                <w:rFonts w:ascii="Times New Roman" w:hAnsi="Times New Roman" w:cs="Times New Roman"/>
                <w:sz w:val="22"/>
                <w:szCs w:val="22"/>
              </w:rPr>
            </w:pPr>
            <w:r w:rsidRPr="009C6B96">
              <w:rPr>
                <w:rFonts w:ascii="Times New Roman" w:hAnsi="Times New Roman" w:cs="Times New Roman"/>
                <w:sz w:val="22"/>
                <w:szCs w:val="22"/>
              </w:rPr>
              <w:t>Turi būti to paties gamintojo, kaip ir siūlomi tinko įrenginiai bei pilnai suderinama su siūlomais tinklo komutatoriais.</w:t>
            </w:r>
          </w:p>
        </w:tc>
      </w:tr>
      <w:bookmarkEnd w:id="1"/>
    </w:tbl>
    <w:p w14:paraId="7175E820" w14:textId="77777777" w:rsidR="00A46D01" w:rsidRPr="009C6B96" w:rsidRDefault="00A46D01" w:rsidP="00033FBC"/>
    <w:p w14:paraId="51D00E8D" w14:textId="4FF8AB94" w:rsidR="00A873A4" w:rsidRPr="009C6B96" w:rsidRDefault="00146017" w:rsidP="009576A1">
      <w:pPr>
        <w:pStyle w:val="ListNumber"/>
        <w:rPr>
          <w:rFonts w:ascii="Times New Roman" w:hAnsi="Times New Roman" w:cs="Times New Roman"/>
          <w:b/>
          <w:sz w:val="24"/>
          <w:szCs w:val="24"/>
        </w:rPr>
      </w:pPr>
      <w:r w:rsidRPr="009C6B96">
        <w:rPr>
          <w:rFonts w:ascii="Times New Roman" w:hAnsi="Times New Roman" w:cs="Times New Roman"/>
          <w:b/>
          <w:sz w:val="24"/>
          <w:szCs w:val="24"/>
        </w:rPr>
        <w:t>Naujos tinklo saugyklos diegimo ir esamų tarnybinių stočių migravimo darbai</w:t>
      </w:r>
    </w:p>
    <w:p w14:paraId="41435AA1" w14:textId="32AA4321" w:rsidR="00FC2E29" w:rsidRPr="009C6B96" w:rsidRDefault="00FC2E29" w:rsidP="00FC2E29">
      <w:pPr>
        <w:pStyle w:val="ListParagraph"/>
        <w:jc w:val="right"/>
        <w:rPr>
          <w:rFonts w:ascii="Times New Roman" w:hAnsi="Times New Roman" w:cs="Times New Roman"/>
          <w:bCs/>
          <w:sz w:val="22"/>
          <w:szCs w:val="22"/>
        </w:rPr>
      </w:pPr>
      <w:r w:rsidRPr="009C6B96">
        <w:rPr>
          <w:rFonts w:ascii="Times New Roman" w:hAnsi="Times New Roman" w:cs="Times New Roman"/>
          <w:bCs/>
          <w:sz w:val="22"/>
          <w:szCs w:val="22"/>
        </w:rPr>
        <w:t xml:space="preserve">Lentelė Nr. </w:t>
      </w:r>
      <w:r w:rsidR="000E7348" w:rsidRPr="009C6B96">
        <w:rPr>
          <w:rFonts w:ascii="Times New Roman" w:hAnsi="Times New Roman" w:cs="Times New Roman"/>
          <w:bCs/>
          <w:sz w:val="22"/>
          <w:szCs w:val="22"/>
        </w:rPr>
        <w:t>5</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430"/>
        <w:gridCol w:w="6399"/>
      </w:tblGrid>
      <w:tr w:rsidR="00680D3F" w:rsidRPr="009C6B96" w14:paraId="16A2EE90" w14:textId="77777777" w:rsidTr="00026672">
        <w:trPr>
          <w:trHeight w:val="300"/>
        </w:trPr>
        <w:tc>
          <w:tcPr>
            <w:tcW w:w="810" w:type="dxa"/>
          </w:tcPr>
          <w:p w14:paraId="35CB200C" w14:textId="77777777" w:rsidR="00680D3F" w:rsidRPr="009C6B96" w:rsidRDefault="00680D3F" w:rsidP="00620383">
            <w:pPr>
              <w:jc w:val="center"/>
              <w:rPr>
                <w:rFonts w:ascii="Times New Roman" w:hAnsi="Times New Roman" w:cs="Times New Roman"/>
                <w:b/>
                <w:bCs/>
                <w:color w:val="000000" w:themeColor="text1"/>
                <w:sz w:val="22"/>
                <w:szCs w:val="22"/>
              </w:rPr>
            </w:pPr>
            <w:r w:rsidRPr="009C6B96">
              <w:rPr>
                <w:rFonts w:ascii="Times New Roman" w:hAnsi="Times New Roman" w:cs="Times New Roman"/>
                <w:b/>
                <w:bCs/>
                <w:color w:val="000000" w:themeColor="text1"/>
                <w:sz w:val="22"/>
                <w:szCs w:val="22"/>
              </w:rPr>
              <w:t>Eil. Nr.</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Pr>
          <w:p w14:paraId="4C994A9E" w14:textId="77777777" w:rsidR="00680D3F" w:rsidRPr="009C6B96" w:rsidRDefault="00680D3F" w:rsidP="00026672">
            <w:pPr>
              <w:rPr>
                <w:rFonts w:ascii="Times New Roman" w:hAnsi="Times New Roman" w:cs="Times New Roman"/>
                <w:b/>
                <w:bCs/>
                <w:color w:val="000000" w:themeColor="text1"/>
                <w:sz w:val="22"/>
                <w:szCs w:val="22"/>
              </w:rPr>
            </w:pPr>
            <w:r w:rsidRPr="009C6B96">
              <w:rPr>
                <w:rFonts w:ascii="Times New Roman" w:hAnsi="Times New Roman" w:cs="Times New Roman"/>
                <w:b/>
                <w:bCs/>
                <w:sz w:val="22"/>
                <w:szCs w:val="22"/>
              </w:rPr>
              <w:t>Parametras</w:t>
            </w:r>
          </w:p>
        </w:tc>
        <w:tc>
          <w:tcPr>
            <w:tcW w:w="6399" w:type="dxa"/>
            <w:tcBorders>
              <w:top w:val="single" w:sz="6" w:space="0" w:color="auto"/>
              <w:left w:val="single" w:sz="6" w:space="0" w:color="auto"/>
              <w:bottom w:val="single" w:sz="6" w:space="0" w:color="auto"/>
              <w:right w:val="single" w:sz="6" w:space="0" w:color="auto"/>
            </w:tcBorders>
            <w:shd w:val="clear" w:color="auto" w:fill="FFFFFF" w:themeFill="background1"/>
          </w:tcPr>
          <w:p w14:paraId="2FD07C92" w14:textId="77777777" w:rsidR="00680D3F" w:rsidRPr="009C6B96" w:rsidRDefault="00680D3F" w:rsidP="00620383">
            <w:pPr>
              <w:pStyle w:val="Heading7"/>
              <w:rPr>
                <w:rFonts w:ascii="Times New Roman" w:hAnsi="Times New Roman" w:cs="Times New Roman"/>
                <w:i w:val="0"/>
                <w:iCs w:val="0"/>
                <w:color w:val="auto"/>
              </w:rPr>
            </w:pPr>
            <w:r w:rsidRPr="009C6B96">
              <w:rPr>
                <w:rFonts w:ascii="Times New Roman" w:hAnsi="Times New Roman" w:cs="Times New Roman"/>
                <w:b/>
                <w:bCs/>
                <w:i w:val="0"/>
                <w:iCs w:val="0"/>
                <w:color w:val="auto"/>
              </w:rPr>
              <w:t>Reikalaujama parametro reikšmė</w:t>
            </w:r>
          </w:p>
        </w:tc>
      </w:tr>
      <w:tr w:rsidR="00680D3F" w:rsidRPr="009C6B96" w14:paraId="51251CE4" w14:textId="77777777" w:rsidTr="00680D3F">
        <w:trPr>
          <w:trHeight w:val="300"/>
        </w:trPr>
        <w:tc>
          <w:tcPr>
            <w:tcW w:w="810" w:type="dxa"/>
          </w:tcPr>
          <w:p w14:paraId="03A6C62F" w14:textId="77777777" w:rsidR="00680D3F" w:rsidRPr="009C6B96" w:rsidRDefault="00680D3F" w:rsidP="00A873A4">
            <w:pPr>
              <w:pStyle w:val="ListParagraph"/>
              <w:numPr>
                <w:ilvl w:val="0"/>
                <w:numId w:val="28"/>
              </w:numPr>
              <w:spacing w:after="160" w:line="259" w:lineRule="auto"/>
              <w:rPr>
                <w:rFonts w:ascii="Times New Roman" w:hAnsi="Times New Roman" w:cs="Times New Roman"/>
                <w:sz w:val="22"/>
                <w:szCs w:val="22"/>
              </w:rPr>
            </w:pPr>
          </w:p>
        </w:tc>
        <w:tc>
          <w:tcPr>
            <w:tcW w:w="2430" w:type="dxa"/>
          </w:tcPr>
          <w:p w14:paraId="300DB192" w14:textId="77777777" w:rsidR="00680D3F" w:rsidRPr="009C6B96" w:rsidRDefault="00680D3F" w:rsidP="00620383">
            <w:pPr>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Siūlomos NAS saugyklos įrangos diegimas, montavimas ir mokymo darbai</w:t>
            </w:r>
          </w:p>
          <w:p w14:paraId="1862063B" w14:textId="77777777" w:rsidR="00680D3F" w:rsidRPr="009C6B96" w:rsidRDefault="00680D3F" w:rsidP="00620383">
            <w:pPr>
              <w:rPr>
                <w:rFonts w:ascii="Times New Roman" w:hAnsi="Times New Roman" w:cs="Times New Roman"/>
                <w:color w:val="000000" w:themeColor="text1"/>
                <w:sz w:val="22"/>
                <w:szCs w:val="22"/>
              </w:rPr>
            </w:pPr>
          </w:p>
        </w:tc>
        <w:tc>
          <w:tcPr>
            <w:tcW w:w="6399" w:type="dxa"/>
          </w:tcPr>
          <w:p w14:paraId="0395D742" w14:textId="77777777" w:rsidR="00680D3F" w:rsidRPr="009C6B96" w:rsidRDefault="00680D3F" w:rsidP="00620383">
            <w:pPr>
              <w:ind w:right="-2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Tiekėjas turi atlikti šiuos siūlomos NAS saugyklos įrangos diegimo, montavimo ir mokymo darbus:</w:t>
            </w:r>
          </w:p>
          <w:p w14:paraId="266FBFF1" w14:textId="24048F6B" w:rsidR="00680D3F" w:rsidRPr="009C6B96"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sumontuoti pirkėjo nurodytose patalpose</w:t>
            </w:r>
            <w:r w:rsidR="00D90F0A" w:rsidRPr="009C6B96">
              <w:rPr>
                <w:rFonts w:ascii="Times New Roman" w:hAnsi="Times New Roman" w:cs="Times New Roman"/>
                <w:color w:val="000000" w:themeColor="text1"/>
                <w:sz w:val="22"/>
                <w:szCs w:val="22"/>
              </w:rPr>
              <w:t>;</w:t>
            </w:r>
          </w:p>
          <w:p w14:paraId="28234689" w14:textId="10ECC03D" w:rsidR="00680D3F" w:rsidRPr="009C6B96"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prijungti prie elektros ir LAN tinklo</w:t>
            </w:r>
            <w:r w:rsidR="00D90F0A" w:rsidRPr="009C6B96">
              <w:rPr>
                <w:rFonts w:ascii="Times New Roman" w:hAnsi="Times New Roman" w:cs="Times New Roman"/>
                <w:color w:val="000000" w:themeColor="text1"/>
                <w:sz w:val="22"/>
                <w:szCs w:val="22"/>
              </w:rPr>
              <w:t>;</w:t>
            </w:r>
            <w:r w:rsidRPr="009C6B96">
              <w:rPr>
                <w:rFonts w:ascii="Times New Roman" w:hAnsi="Times New Roman" w:cs="Times New Roman"/>
                <w:color w:val="000000" w:themeColor="text1"/>
                <w:sz w:val="22"/>
                <w:szCs w:val="22"/>
              </w:rPr>
              <w:t xml:space="preserve"> </w:t>
            </w:r>
          </w:p>
          <w:p w14:paraId="6C55C245" w14:textId="3D17C009" w:rsidR="00680D3F" w:rsidRPr="009C6B96"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atlikti NAS saugyklos diegimo planavimą</w:t>
            </w:r>
            <w:r w:rsidR="00D90F0A" w:rsidRPr="009C6B96">
              <w:rPr>
                <w:rFonts w:ascii="Times New Roman" w:hAnsi="Times New Roman" w:cs="Times New Roman"/>
                <w:color w:val="000000" w:themeColor="text1"/>
                <w:sz w:val="22"/>
                <w:szCs w:val="22"/>
              </w:rPr>
              <w:t>;</w:t>
            </w:r>
          </w:p>
          <w:p w14:paraId="310ABC5D" w14:textId="65978E1E" w:rsidR="00680D3F" w:rsidRPr="009C6B96"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surinkti ir analizuoti duomenis reikalingus NAS saugyklos diegimui</w:t>
            </w:r>
            <w:r w:rsidR="00D90F0A" w:rsidRPr="009C6B96">
              <w:rPr>
                <w:rFonts w:ascii="Times New Roman" w:hAnsi="Times New Roman" w:cs="Times New Roman"/>
                <w:color w:val="000000" w:themeColor="text1"/>
                <w:sz w:val="22"/>
                <w:szCs w:val="22"/>
              </w:rPr>
              <w:t>;</w:t>
            </w:r>
          </w:p>
          <w:p w14:paraId="03E919D3" w14:textId="1B684FCB" w:rsidR="00680D3F" w:rsidRPr="009C6B96"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nuotoliniu būdu sudiegti programinę įranga į 10 mazgų</w:t>
            </w:r>
            <w:r w:rsidR="00D90F0A" w:rsidRPr="009C6B96">
              <w:rPr>
                <w:rFonts w:ascii="Times New Roman" w:hAnsi="Times New Roman" w:cs="Times New Roman"/>
                <w:color w:val="000000" w:themeColor="text1"/>
                <w:sz w:val="22"/>
                <w:szCs w:val="22"/>
              </w:rPr>
              <w:t>;</w:t>
            </w:r>
            <w:r w:rsidRPr="009C6B96">
              <w:rPr>
                <w:rFonts w:ascii="Times New Roman" w:hAnsi="Times New Roman" w:cs="Times New Roman"/>
                <w:color w:val="000000" w:themeColor="text1"/>
                <w:sz w:val="22"/>
                <w:szCs w:val="22"/>
              </w:rPr>
              <w:t xml:space="preserve"> </w:t>
            </w:r>
          </w:p>
          <w:p w14:paraId="2090658F" w14:textId="4A905216" w:rsidR="00680D3F" w:rsidRPr="009C6B96"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sukurti NAS klasterį ir atnaujinti į naujausias palaikomas programinės įrangos versijas</w:t>
            </w:r>
            <w:r w:rsidR="00D90F0A" w:rsidRPr="009C6B96">
              <w:rPr>
                <w:rFonts w:ascii="Times New Roman" w:hAnsi="Times New Roman" w:cs="Times New Roman"/>
                <w:color w:val="000000" w:themeColor="text1"/>
                <w:sz w:val="22"/>
                <w:szCs w:val="22"/>
              </w:rPr>
              <w:t>;</w:t>
            </w:r>
          </w:p>
          <w:p w14:paraId="0E313315" w14:textId="07A9F99A" w:rsidR="00680D3F" w:rsidRPr="009C6B96" w:rsidRDefault="00680D3F" w:rsidP="00DF602B">
            <w:pPr>
              <w:numPr>
                <w:ilvl w:val="0"/>
                <w:numId w:val="27"/>
              </w:numPr>
              <w:spacing w:after="120"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pilnai įdiegus sprendimą turi būti atlikti iki 0.5 darbo dienos trukmės mokymai, skirti supažindinti sistemos administratorius su įdiegtu sprendimu, bei pagrindiniais kasdieniais priežiūras ir konfigūravimo darbais.</w:t>
            </w:r>
          </w:p>
        </w:tc>
      </w:tr>
    </w:tbl>
    <w:p w14:paraId="71070924" w14:textId="77777777" w:rsidR="00FA0398" w:rsidRPr="009C6B96" w:rsidRDefault="00FA0398" w:rsidP="00033FBC"/>
    <w:p w14:paraId="62A7ABDB" w14:textId="543A9817" w:rsidR="00997F45" w:rsidRPr="009C6B96" w:rsidRDefault="00954BCA" w:rsidP="009576A1">
      <w:pPr>
        <w:pStyle w:val="ListNumber"/>
        <w:rPr>
          <w:rFonts w:ascii="Times New Roman" w:hAnsi="Times New Roman" w:cs="Times New Roman"/>
          <w:b/>
          <w:sz w:val="24"/>
          <w:szCs w:val="24"/>
        </w:rPr>
      </w:pPr>
      <w:r w:rsidRPr="009C6B96">
        <w:rPr>
          <w:rFonts w:ascii="Times New Roman" w:hAnsi="Times New Roman" w:cs="Times New Roman"/>
          <w:b/>
          <w:sz w:val="24"/>
          <w:szCs w:val="24"/>
        </w:rPr>
        <w:t>Naujų tinklo komutatorių diegimo ir esamų tinklo komutatorių atnaujinimas ir integravimo darbai</w:t>
      </w:r>
    </w:p>
    <w:p w14:paraId="74F0C821" w14:textId="0D582BC7" w:rsidR="00FC2E29" w:rsidRPr="009C6B96" w:rsidRDefault="00FC2E29" w:rsidP="00FC2E29">
      <w:pPr>
        <w:pStyle w:val="ListParagraph"/>
        <w:jc w:val="right"/>
        <w:rPr>
          <w:rFonts w:ascii="Times New Roman" w:hAnsi="Times New Roman" w:cs="Times New Roman"/>
          <w:sz w:val="22"/>
          <w:szCs w:val="22"/>
        </w:rPr>
      </w:pPr>
      <w:r w:rsidRPr="009C6B96">
        <w:rPr>
          <w:rFonts w:ascii="Times New Roman" w:hAnsi="Times New Roman" w:cs="Times New Roman"/>
          <w:sz w:val="22"/>
          <w:szCs w:val="22"/>
        </w:rPr>
        <w:t xml:space="preserve">Lentelė Nr. </w:t>
      </w:r>
      <w:r w:rsidR="000E7348" w:rsidRPr="009C6B96">
        <w:rPr>
          <w:rFonts w:ascii="Times New Roman" w:hAnsi="Times New Roman" w:cs="Times New Roman"/>
          <w:sz w:val="22"/>
          <w:szCs w:val="22"/>
        </w:rPr>
        <w:t>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2673"/>
        <w:gridCol w:w="6399"/>
      </w:tblGrid>
      <w:tr w:rsidR="00680D3F" w:rsidRPr="009C6B96" w14:paraId="769D387E" w14:textId="77777777" w:rsidTr="00026672">
        <w:trPr>
          <w:cantSplit/>
        </w:trPr>
        <w:tc>
          <w:tcPr>
            <w:tcW w:w="567" w:type="dxa"/>
          </w:tcPr>
          <w:p w14:paraId="5578CA19" w14:textId="77777777" w:rsidR="00680D3F" w:rsidRPr="009C6B96" w:rsidRDefault="00680D3F" w:rsidP="00620383">
            <w:pPr>
              <w:jc w:val="center"/>
              <w:rPr>
                <w:rFonts w:ascii="Times New Roman" w:hAnsi="Times New Roman" w:cs="Times New Roman"/>
                <w:b/>
                <w:color w:val="000000"/>
                <w:sz w:val="22"/>
                <w:szCs w:val="22"/>
              </w:rPr>
            </w:pPr>
            <w:r w:rsidRPr="009C6B96">
              <w:rPr>
                <w:rFonts w:ascii="Times New Roman" w:hAnsi="Times New Roman" w:cs="Times New Roman"/>
                <w:b/>
                <w:color w:val="000000"/>
                <w:sz w:val="22"/>
                <w:szCs w:val="22"/>
              </w:rPr>
              <w:t>Eil. Nr.</w:t>
            </w:r>
          </w:p>
        </w:tc>
        <w:tc>
          <w:tcPr>
            <w:tcW w:w="2673" w:type="dxa"/>
            <w:tcBorders>
              <w:top w:val="single" w:sz="6" w:space="0" w:color="auto"/>
              <w:left w:val="single" w:sz="6" w:space="0" w:color="auto"/>
              <w:bottom w:val="single" w:sz="6" w:space="0" w:color="auto"/>
              <w:right w:val="single" w:sz="6" w:space="0" w:color="auto"/>
            </w:tcBorders>
            <w:shd w:val="clear" w:color="auto" w:fill="FFFFFF"/>
          </w:tcPr>
          <w:p w14:paraId="15EDFD3F" w14:textId="77777777" w:rsidR="00680D3F" w:rsidRPr="009C6B96" w:rsidRDefault="00680D3F" w:rsidP="00026672">
            <w:pPr>
              <w:rPr>
                <w:rFonts w:ascii="Times New Roman" w:hAnsi="Times New Roman" w:cs="Times New Roman"/>
                <w:b/>
                <w:color w:val="000000"/>
                <w:sz w:val="22"/>
                <w:szCs w:val="22"/>
              </w:rPr>
            </w:pPr>
            <w:r w:rsidRPr="009C6B96">
              <w:rPr>
                <w:rFonts w:ascii="Times New Roman" w:hAnsi="Times New Roman" w:cs="Times New Roman"/>
                <w:b/>
                <w:bCs/>
                <w:sz w:val="22"/>
                <w:szCs w:val="22"/>
              </w:rPr>
              <w:t>Parametras</w:t>
            </w:r>
          </w:p>
        </w:tc>
        <w:tc>
          <w:tcPr>
            <w:tcW w:w="6399" w:type="dxa"/>
            <w:tcBorders>
              <w:top w:val="single" w:sz="6" w:space="0" w:color="auto"/>
              <w:left w:val="single" w:sz="6" w:space="0" w:color="auto"/>
              <w:bottom w:val="single" w:sz="6" w:space="0" w:color="auto"/>
              <w:right w:val="single" w:sz="6" w:space="0" w:color="auto"/>
            </w:tcBorders>
            <w:shd w:val="clear" w:color="auto" w:fill="FFFFFF"/>
          </w:tcPr>
          <w:p w14:paraId="66191D65" w14:textId="77777777" w:rsidR="00680D3F" w:rsidRPr="009C6B96" w:rsidRDefault="00680D3F" w:rsidP="00620383">
            <w:pPr>
              <w:pStyle w:val="Heading7"/>
              <w:rPr>
                <w:rFonts w:ascii="Times New Roman" w:hAnsi="Times New Roman" w:cs="Times New Roman"/>
                <w:i w:val="0"/>
                <w:color w:val="auto"/>
              </w:rPr>
            </w:pPr>
            <w:r w:rsidRPr="009C6B96">
              <w:rPr>
                <w:rFonts w:ascii="Times New Roman" w:hAnsi="Times New Roman" w:cs="Times New Roman"/>
                <w:b/>
                <w:bCs/>
                <w:i w:val="0"/>
                <w:color w:val="auto"/>
              </w:rPr>
              <w:t>Reikalaujama parametro reikšmė</w:t>
            </w:r>
          </w:p>
        </w:tc>
      </w:tr>
      <w:tr w:rsidR="00680D3F" w:rsidRPr="009C6B96" w14:paraId="5C19B6CB" w14:textId="77777777" w:rsidTr="00680D3F">
        <w:trPr>
          <w:cantSplit/>
        </w:trPr>
        <w:tc>
          <w:tcPr>
            <w:tcW w:w="567" w:type="dxa"/>
          </w:tcPr>
          <w:p w14:paraId="088D31E3" w14:textId="77777777" w:rsidR="00680D3F" w:rsidRPr="009C6B96" w:rsidRDefault="00680D3F" w:rsidP="00997F45">
            <w:pPr>
              <w:pStyle w:val="ListParagraph"/>
              <w:numPr>
                <w:ilvl w:val="0"/>
                <w:numId w:val="12"/>
              </w:numPr>
              <w:snapToGrid w:val="0"/>
              <w:spacing w:after="160" w:line="259" w:lineRule="auto"/>
              <w:rPr>
                <w:rFonts w:ascii="Times New Roman" w:hAnsi="Times New Roman" w:cs="Times New Roman"/>
                <w:sz w:val="22"/>
                <w:szCs w:val="22"/>
              </w:rPr>
            </w:pPr>
          </w:p>
        </w:tc>
        <w:tc>
          <w:tcPr>
            <w:tcW w:w="2673" w:type="dxa"/>
          </w:tcPr>
          <w:p w14:paraId="2BBF8B89" w14:textId="77777777" w:rsidR="00680D3F" w:rsidRPr="009C6B96" w:rsidRDefault="00680D3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Esamo tinklo analizė, konfigūracijų inventorizacija, poreikių įvertinimas.</w:t>
            </w:r>
          </w:p>
        </w:tc>
        <w:tc>
          <w:tcPr>
            <w:tcW w:w="6399" w:type="dxa"/>
          </w:tcPr>
          <w:p w14:paraId="6E58D7D7" w14:textId="77777777" w:rsidR="00680D3F" w:rsidRPr="009C6B96"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atlikta esamo tinklo analizė, surinkta ir įvertinta tinklo įrangos konfigūracija siekiant užtikrinti tinklo įrangos konfigūracijos vientisumą po naujų tinklo komponentų diegimo.</w:t>
            </w:r>
          </w:p>
          <w:p w14:paraId="615D4179" w14:textId="77777777" w:rsidR="00680D3F" w:rsidRPr="009C6B96" w:rsidRDefault="00680D3F" w:rsidP="00DF602B">
            <w:pPr>
              <w:numPr>
                <w:ilvl w:val="0"/>
                <w:numId w:val="27"/>
              </w:numPr>
              <w:spacing w:after="120"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Atsižvelgiant į Užsakovo poreikius  turi pasiūlyti ir suderinti su Užsakovu rekomenduojami tinklo topologijos ir konfigūracijų pakeitimai.</w:t>
            </w:r>
          </w:p>
        </w:tc>
      </w:tr>
      <w:tr w:rsidR="00680D3F" w:rsidRPr="009C6B96" w14:paraId="0E7CA19A" w14:textId="77777777" w:rsidTr="008117EB">
        <w:trPr>
          <w:cantSplit/>
        </w:trPr>
        <w:tc>
          <w:tcPr>
            <w:tcW w:w="567" w:type="dxa"/>
          </w:tcPr>
          <w:p w14:paraId="61866DC6" w14:textId="77777777" w:rsidR="00680D3F" w:rsidRPr="009C6B96" w:rsidRDefault="00680D3F" w:rsidP="00997F45">
            <w:pPr>
              <w:pStyle w:val="ListParagraph"/>
              <w:numPr>
                <w:ilvl w:val="0"/>
                <w:numId w:val="12"/>
              </w:numPr>
              <w:snapToGrid w:val="0"/>
              <w:spacing w:after="160" w:line="259" w:lineRule="auto"/>
              <w:rPr>
                <w:rFonts w:ascii="Times New Roman" w:hAnsi="Times New Roman" w:cs="Times New Roman"/>
                <w:sz w:val="22"/>
                <w:szCs w:val="22"/>
              </w:rPr>
            </w:pPr>
          </w:p>
        </w:tc>
        <w:tc>
          <w:tcPr>
            <w:tcW w:w="2673" w:type="dxa"/>
          </w:tcPr>
          <w:p w14:paraId="7D2E3193" w14:textId="77777777" w:rsidR="00680D3F" w:rsidRPr="009C6B96" w:rsidRDefault="00680D3F" w:rsidP="00620383">
            <w:pPr>
              <w:snapToGrid w:val="0"/>
              <w:rPr>
                <w:rFonts w:ascii="Times New Roman" w:hAnsi="Times New Roman" w:cs="Times New Roman"/>
                <w:sz w:val="22"/>
                <w:szCs w:val="22"/>
              </w:rPr>
            </w:pPr>
            <w:r w:rsidRPr="009C6B96">
              <w:rPr>
                <w:rFonts w:ascii="Times New Roman" w:hAnsi="Times New Roman" w:cs="Times New Roman"/>
                <w:color w:val="000000" w:themeColor="text1"/>
                <w:sz w:val="22"/>
                <w:szCs w:val="22"/>
              </w:rPr>
              <w:t>Siūlomos tinklo įrangos diegimas ir montavimas</w:t>
            </w:r>
          </w:p>
        </w:tc>
        <w:tc>
          <w:tcPr>
            <w:tcW w:w="6399" w:type="dxa"/>
          </w:tcPr>
          <w:p w14:paraId="7030BCC6" w14:textId="77777777" w:rsidR="00680D3F" w:rsidRPr="009C6B96" w:rsidRDefault="00680D3F" w:rsidP="008117EB">
            <w:pPr>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Tiekėjas turi atlikti šiuos siūlomos tinklo įrangos diegimo ir montavimo darbus:</w:t>
            </w:r>
          </w:p>
          <w:p w14:paraId="18C6F92F" w14:textId="77777777" w:rsidR="00680D3F" w:rsidRPr="009C6B96" w:rsidRDefault="00680D3F" w:rsidP="00712343">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Išpakuoti pateiktą įrangą ir patikrinti ar nėra transportavimo pažeidimų;</w:t>
            </w:r>
          </w:p>
          <w:p w14:paraId="2452404A" w14:textId="77777777" w:rsidR="00680D3F" w:rsidRPr="009C6B96" w:rsidRDefault="00680D3F" w:rsidP="00712343">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Duomenų centro ir stuburinio tinklo komutatoriai, turi būti sumontuoti į montavimo spintą (</w:t>
            </w:r>
            <w:proofErr w:type="spellStart"/>
            <w:r w:rsidRPr="009C6B96">
              <w:rPr>
                <w:rFonts w:ascii="Times New Roman" w:hAnsi="Times New Roman" w:cs="Times New Roman"/>
                <w:i/>
                <w:iCs/>
                <w:color w:val="000000" w:themeColor="text1"/>
                <w:sz w:val="22"/>
                <w:szCs w:val="22"/>
              </w:rPr>
              <w:t>rack</w:t>
            </w:r>
            <w:proofErr w:type="spellEnd"/>
            <w:r w:rsidRPr="009C6B96">
              <w:rPr>
                <w:rFonts w:ascii="Times New Roman" w:hAnsi="Times New Roman" w:cs="Times New Roman"/>
                <w:color w:val="000000" w:themeColor="text1"/>
                <w:sz w:val="22"/>
                <w:szCs w:val="22"/>
              </w:rPr>
              <w:t>);</w:t>
            </w:r>
          </w:p>
          <w:p w14:paraId="027923EA" w14:textId="77777777" w:rsidR="00680D3F" w:rsidRPr="009C6B96" w:rsidRDefault="00680D3F" w:rsidP="00712343">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Duomenų centro ir stuburinio tinklo komutatoriai, turi būti atnaujinti iki paskutinės diegimo metu veikiančios stabilios versijos;</w:t>
            </w:r>
          </w:p>
          <w:p w14:paraId="7C6370FD" w14:textId="77777777" w:rsidR="00680D3F" w:rsidRPr="009C6B96" w:rsidRDefault="00680D3F" w:rsidP="00712343">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sukonfigūruota komutatorių apjungimo technologija;</w:t>
            </w:r>
          </w:p>
          <w:p w14:paraId="0DF2A7D4" w14:textId="1ED942A4" w:rsidR="00680D3F" w:rsidRPr="009C6B96" w:rsidRDefault="00680D3F" w:rsidP="00712343">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Sukonfigūruoti pagal suderintą su Užsakovu konfigūraciją (VLAN, LAG ir pan.)</w:t>
            </w:r>
            <w:r w:rsidR="00026672" w:rsidRPr="009C6B96">
              <w:rPr>
                <w:rFonts w:ascii="Times New Roman" w:hAnsi="Times New Roman" w:cs="Times New Roman"/>
                <w:color w:val="000000" w:themeColor="text1"/>
                <w:sz w:val="22"/>
                <w:szCs w:val="22"/>
              </w:rPr>
              <w:t>;</w:t>
            </w:r>
          </w:p>
          <w:p w14:paraId="311D3B9F" w14:textId="61690E98" w:rsidR="00680D3F" w:rsidRPr="009C6B96" w:rsidRDefault="00680D3F" w:rsidP="00712343">
            <w:pPr>
              <w:numPr>
                <w:ilvl w:val="0"/>
                <w:numId w:val="27"/>
              </w:numPr>
              <w:spacing w:after="120"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Duomenų centro ir stuburinio tinklo komutatoriai, turi būti įtraukti į gamintojo debesijos platformą</w:t>
            </w:r>
            <w:r w:rsidR="00026672" w:rsidRPr="009C6B96">
              <w:rPr>
                <w:rFonts w:ascii="Times New Roman" w:hAnsi="Times New Roman" w:cs="Times New Roman"/>
                <w:color w:val="000000" w:themeColor="text1"/>
                <w:sz w:val="22"/>
                <w:szCs w:val="22"/>
              </w:rPr>
              <w:t>.</w:t>
            </w:r>
          </w:p>
        </w:tc>
      </w:tr>
      <w:tr w:rsidR="00680D3F" w:rsidRPr="009C6B96" w14:paraId="1DAD677F" w14:textId="77777777" w:rsidTr="008117EB">
        <w:trPr>
          <w:cantSplit/>
        </w:trPr>
        <w:tc>
          <w:tcPr>
            <w:tcW w:w="567" w:type="dxa"/>
          </w:tcPr>
          <w:p w14:paraId="5E503E5A" w14:textId="77777777" w:rsidR="00680D3F" w:rsidRPr="009C6B96" w:rsidRDefault="00680D3F" w:rsidP="00997F45">
            <w:pPr>
              <w:pStyle w:val="ListParagraph"/>
              <w:numPr>
                <w:ilvl w:val="0"/>
                <w:numId w:val="12"/>
              </w:numPr>
              <w:snapToGrid w:val="0"/>
              <w:spacing w:after="160" w:line="259" w:lineRule="auto"/>
              <w:rPr>
                <w:rFonts w:ascii="Times New Roman" w:hAnsi="Times New Roman" w:cs="Times New Roman"/>
                <w:sz w:val="22"/>
                <w:szCs w:val="22"/>
              </w:rPr>
            </w:pPr>
          </w:p>
        </w:tc>
        <w:tc>
          <w:tcPr>
            <w:tcW w:w="2673" w:type="dxa"/>
          </w:tcPr>
          <w:p w14:paraId="4774DF62" w14:textId="77777777" w:rsidR="00680D3F" w:rsidRPr="009C6B96" w:rsidRDefault="00680D3F" w:rsidP="00620383">
            <w:pPr>
              <w:snapToGrid w:val="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Esamų Dell (S4048-ON) komutatorių atnaujinimas ir integravimas</w:t>
            </w:r>
          </w:p>
        </w:tc>
        <w:tc>
          <w:tcPr>
            <w:tcW w:w="6399" w:type="dxa"/>
          </w:tcPr>
          <w:p w14:paraId="69AA8086" w14:textId="77777777" w:rsidR="00680D3F" w:rsidRPr="009C6B96" w:rsidRDefault="00680D3F" w:rsidP="00B36C66">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Tiekėjas turi atlikti šiuos esamos įrangos diegimo ir montavimo darbus:</w:t>
            </w:r>
          </w:p>
          <w:p w14:paraId="4D119149" w14:textId="77777777" w:rsidR="00680D3F" w:rsidRPr="009C6B96" w:rsidRDefault="00680D3F" w:rsidP="00712343">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Esami tinklo komutatoriai, turi būti atnaujinti iki paskutinės diegimo metu veikiančios stabilios versijos;</w:t>
            </w:r>
          </w:p>
          <w:p w14:paraId="35FF79FB" w14:textId="77777777" w:rsidR="00680D3F" w:rsidRPr="009C6B96" w:rsidRDefault="00680D3F" w:rsidP="00712343">
            <w:pPr>
              <w:numPr>
                <w:ilvl w:val="0"/>
                <w:numId w:val="27"/>
              </w:numPr>
              <w:spacing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sukonfigūruota komutatorių apjungimo technologija;</w:t>
            </w:r>
          </w:p>
          <w:p w14:paraId="24F77192" w14:textId="1661CA8B" w:rsidR="00680D3F" w:rsidRPr="009C6B96" w:rsidRDefault="00680D3F" w:rsidP="00712343">
            <w:pPr>
              <w:numPr>
                <w:ilvl w:val="0"/>
                <w:numId w:val="27"/>
              </w:numPr>
              <w:spacing w:after="120" w:line="259" w:lineRule="auto"/>
              <w:ind w:left="723"/>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Sukonfigūruoti pagal suderintą su Užsakovu konfigūraciją (VLAN, LAG ir pan.)</w:t>
            </w:r>
            <w:r w:rsidR="00026672" w:rsidRPr="009C6B96">
              <w:rPr>
                <w:rFonts w:ascii="Times New Roman" w:hAnsi="Times New Roman" w:cs="Times New Roman"/>
                <w:color w:val="000000" w:themeColor="text1"/>
                <w:sz w:val="22"/>
                <w:szCs w:val="22"/>
              </w:rPr>
              <w:t>.</w:t>
            </w:r>
          </w:p>
        </w:tc>
      </w:tr>
      <w:tr w:rsidR="00680D3F" w:rsidRPr="009C6B96" w14:paraId="43BB313D" w14:textId="77777777" w:rsidTr="008117EB">
        <w:trPr>
          <w:cantSplit/>
        </w:trPr>
        <w:tc>
          <w:tcPr>
            <w:tcW w:w="567" w:type="dxa"/>
          </w:tcPr>
          <w:p w14:paraId="206836B9" w14:textId="77777777" w:rsidR="00680D3F" w:rsidRPr="009C6B96" w:rsidRDefault="00680D3F" w:rsidP="00997F45">
            <w:pPr>
              <w:pStyle w:val="ListParagraph"/>
              <w:numPr>
                <w:ilvl w:val="0"/>
                <w:numId w:val="12"/>
              </w:numPr>
              <w:snapToGrid w:val="0"/>
              <w:spacing w:after="160" w:line="259" w:lineRule="auto"/>
              <w:rPr>
                <w:rFonts w:ascii="Times New Roman" w:hAnsi="Times New Roman" w:cs="Times New Roman"/>
                <w:sz w:val="22"/>
                <w:szCs w:val="22"/>
              </w:rPr>
            </w:pPr>
          </w:p>
        </w:tc>
        <w:tc>
          <w:tcPr>
            <w:tcW w:w="2673" w:type="dxa"/>
          </w:tcPr>
          <w:p w14:paraId="59082AE7" w14:textId="77777777" w:rsidR="00680D3F" w:rsidRPr="009C6B96" w:rsidRDefault="00680D3F" w:rsidP="00620383">
            <w:pPr>
              <w:snapToGrid w:val="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Naujos ir esamos tinklo įrangos bei naujų ir esamų tarnybinių stočių bei saugyklų jungimas</w:t>
            </w:r>
          </w:p>
        </w:tc>
        <w:tc>
          <w:tcPr>
            <w:tcW w:w="6399" w:type="dxa"/>
          </w:tcPr>
          <w:p w14:paraId="4ADF0043" w14:textId="52A067A0" w:rsidR="00680D3F" w:rsidRPr="009C6B96" w:rsidRDefault="00680D3F" w:rsidP="00B36C66">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 xml:space="preserve">Tiekėjas turi atlikti esamos ir naujos įrangos </w:t>
            </w:r>
            <w:proofErr w:type="spellStart"/>
            <w:r w:rsidRPr="009C6B96">
              <w:rPr>
                <w:rFonts w:ascii="Times New Roman" w:hAnsi="Times New Roman" w:cs="Times New Roman"/>
                <w:color w:val="000000" w:themeColor="text1"/>
                <w:sz w:val="22"/>
                <w:szCs w:val="22"/>
              </w:rPr>
              <w:t>kabeliavimo</w:t>
            </w:r>
            <w:proofErr w:type="spellEnd"/>
            <w:r w:rsidRPr="009C6B96">
              <w:rPr>
                <w:rFonts w:ascii="Times New Roman" w:hAnsi="Times New Roman" w:cs="Times New Roman"/>
                <w:color w:val="000000" w:themeColor="text1"/>
                <w:sz w:val="22"/>
                <w:szCs w:val="22"/>
              </w:rPr>
              <w:t xml:space="preserve"> bei ženklinimo  darbus.</w:t>
            </w:r>
          </w:p>
        </w:tc>
      </w:tr>
      <w:tr w:rsidR="00680D3F" w:rsidRPr="009C6B96" w14:paraId="06A05272" w14:textId="77777777" w:rsidTr="008117EB">
        <w:trPr>
          <w:cantSplit/>
        </w:trPr>
        <w:tc>
          <w:tcPr>
            <w:tcW w:w="567" w:type="dxa"/>
          </w:tcPr>
          <w:p w14:paraId="7F5CBEC8" w14:textId="77777777" w:rsidR="00680D3F" w:rsidRPr="009C6B96" w:rsidRDefault="00680D3F" w:rsidP="00997F45">
            <w:pPr>
              <w:pStyle w:val="ListParagraph"/>
              <w:numPr>
                <w:ilvl w:val="0"/>
                <w:numId w:val="12"/>
              </w:numPr>
              <w:snapToGrid w:val="0"/>
              <w:spacing w:after="160" w:line="259" w:lineRule="auto"/>
              <w:rPr>
                <w:rFonts w:ascii="Times New Roman" w:hAnsi="Times New Roman" w:cs="Times New Roman"/>
                <w:sz w:val="22"/>
                <w:szCs w:val="22"/>
              </w:rPr>
            </w:pPr>
          </w:p>
        </w:tc>
        <w:tc>
          <w:tcPr>
            <w:tcW w:w="2673" w:type="dxa"/>
          </w:tcPr>
          <w:p w14:paraId="241005C1" w14:textId="77777777" w:rsidR="00680D3F" w:rsidRPr="009C6B96" w:rsidRDefault="00680D3F" w:rsidP="00884E74">
            <w:pPr>
              <w:snapToGrid w:val="0"/>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Tinklo dokumentacija</w:t>
            </w:r>
          </w:p>
        </w:tc>
        <w:tc>
          <w:tcPr>
            <w:tcW w:w="6399" w:type="dxa"/>
          </w:tcPr>
          <w:p w14:paraId="15B983C6" w14:textId="77777777" w:rsidR="00680D3F" w:rsidRPr="009C6B96" w:rsidRDefault="00680D3F" w:rsidP="00B36C66">
            <w:pPr>
              <w:jc w:val="both"/>
              <w:rPr>
                <w:rFonts w:ascii="Times New Roman" w:hAnsi="Times New Roman" w:cs="Times New Roman"/>
                <w:color w:val="000000" w:themeColor="text1"/>
                <w:sz w:val="22"/>
                <w:szCs w:val="22"/>
              </w:rPr>
            </w:pPr>
            <w:r w:rsidRPr="009C6B96">
              <w:rPr>
                <w:rFonts w:ascii="Times New Roman" w:hAnsi="Times New Roman" w:cs="Times New Roman"/>
                <w:color w:val="000000" w:themeColor="text1"/>
                <w:sz w:val="22"/>
                <w:szCs w:val="22"/>
              </w:rPr>
              <w:t>Turi būti parengtos atnaujinto tinklo loginės principinės schemos.</w:t>
            </w:r>
          </w:p>
        </w:tc>
      </w:tr>
    </w:tbl>
    <w:p w14:paraId="7C3043D8" w14:textId="77777777" w:rsidR="00997F45" w:rsidRPr="00033FBC" w:rsidRDefault="00997F45" w:rsidP="00033FBC"/>
    <w:sectPr w:rsidR="00997F45" w:rsidRPr="00033FBC" w:rsidSect="00B647EA">
      <w:pgSz w:w="11906" w:h="16838"/>
      <w:pgMar w:top="1134" w:right="567"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02C234FA"/>
    <w:lvl w:ilvl="0">
      <w:start w:val="1"/>
      <w:numFmt w:val="decimal"/>
      <w:pStyle w:val="ListNumber"/>
      <w:lvlText w:val="%1."/>
      <w:lvlJc w:val="left"/>
      <w:pPr>
        <w:tabs>
          <w:tab w:val="num" w:pos="360"/>
        </w:tabs>
        <w:ind w:left="36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FFFFFF89"/>
    <w:multiLevelType w:val="singleLevel"/>
    <w:tmpl w:val="56A8CD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C2611"/>
    <w:multiLevelType w:val="hybridMultilevel"/>
    <w:tmpl w:val="FFFFFFFF"/>
    <w:lvl w:ilvl="0" w:tplc="DE6EE4D6">
      <w:start w:val="1"/>
      <w:numFmt w:val="decimal"/>
      <w:lvlText w:val="%1."/>
      <w:lvlJc w:val="left"/>
      <w:pPr>
        <w:ind w:left="360" w:hanging="360"/>
      </w:pPr>
    </w:lvl>
    <w:lvl w:ilvl="1" w:tplc="6B5C0DB0">
      <w:start w:val="1"/>
      <w:numFmt w:val="lowerLetter"/>
      <w:lvlText w:val="%2."/>
      <w:lvlJc w:val="left"/>
      <w:pPr>
        <w:ind w:left="1080" w:hanging="360"/>
      </w:pPr>
    </w:lvl>
    <w:lvl w:ilvl="2" w:tplc="6B90DA50">
      <w:start w:val="1"/>
      <w:numFmt w:val="lowerRoman"/>
      <w:lvlText w:val="%3."/>
      <w:lvlJc w:val="right"/>
      <w:pPr>
        <w:ind w:left="1800" w:hanging="180"/>
      </w:pPr>
    </w:lvl>
    <w:lvl w:ilvl="3" w:tplc="B41885DE">
      <w:start w:val="1"/>
      <w:numFmt w:val="decimal"/>
      <w:lvlText w:val="%4."/>
      <w:lvlJc w:val="left"/>
      <w:pPr>
        <w:ind w:left="2520" w:hanging="360"/>
      </w:pPr>
    </w:lvl>
    <w:lvl w:ilvl="4" w:tplc="0FF22670">
      <w:start w:val="1"/>
      <w:numFmt w:val="lowerLetter"/>
      <w:lvlText w:val="%5."/>
      <w:lvlJc w:val="left"/>
      <w:pPr>
        <w:ind w:left="3240" w:hanging="360"/>
      </w:pPr>
    </w:lvl>
    <w:lvl w:ilvl="5" w:tplc="0506EFC0">
      <w:start w:val="1"/>
      <w:numFmt w:val="lowerRoman"/>
      <w:lvlText w:val="%6."/>
      <w:lvlJc w:val="right"/>
      <w:pPr>
        <w:ind w:left="3960" w:hanging="180"/>
      </w:pPr>
    </w:lvl>
    <w:lvl w:ilvl="6" w:tplc="2C4A76BC">
      <w:start w:val="1"/>
      <w:numFmt w:val="decimal"/>
      <w:lvlText w:val="%7."/>
      <w:lvlJc w:val="left"/>
      <w:pPr>
        <w:ind w:left="4680" w:hanging="360"/>
      </w:pPr>
    </w:lvl>
    <w:lvl w:ilvl="7" w:tplc="850A7160">
      <w:start w:val="1"/>
      <w:numFmt w:val="lowerLetter"/>
      <w:lvlText w:val="%8."/>
      <w:lvlJc w:val="left"/>
      <w:pPr>
        <w:ind w:left="5400" w:hanging="360"/>
      </w:pPr>
    </w:lvl>
    <w:lvl w:ilvl="8" w:tplc="F23A48F6">
      <w:start w:val="1"/>
      <w:numFmt w:val="lowerRoman"/>
      <w:lvlText w:val="%9."/>
      <w:lvlJc w:val="right"/>
      <w:pPr>
        <w:ind w:left="6120" w:hanging="180"/>
      </w:pPr>
    </w:lvl>
  </w:abstractNum>
  <w:abstractNum w:abstractNumId="3" w15:restartNumberingAfterBreak="0">
    <w:nsid w:val="0DB33172"/>
    <w:multiLevelType w:val="multilevel"/>
    <w:tmpl w:val="1F2AD096"/>
    <w:lvl w:ilvl="0">
      <w:start w:val="1"/>
      <w:numFmt w:val="decimal"/>
      <w:lvlText w:val="%1."/>
      <w:lvlJc w:val="left"/>
      <w:pPr>
        <w:ind w:left="720" w:hanging="360"/>
      </w:pPr>
      <w:rPr>
        <w:rFonts w:ascii="Times New Roman" w:hAnsi="Times New Roman" w:cs="Times New Roman" w:hint="default"/>
        <w:b/>
        <w:bCs w:val="0"/>
        <w:color w:val="auto"/>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272414"/>
    <w:multiLevelType w:val="hybridMultilevel"/>
    <w:tmpl w:val="645C9AB2"/>
    <w:lvl w:ilvl="0" w:tplc="CA1040C6">
      <w:start w:val="25"/>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0C1F93"/>
    <w:multiLevelType w:val="hybridMultilevel"/>
    <w:tmpl w:val="859E9952"/>
    <w:lvl w:ilvl="0" w:tplc="021E9FD2">
      <w:start w:val="1"/>
      <w:numFmt w:val="decimal"/>
      <w:pStyle w:val="Heading2"/>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475FFA"/>
    <w:multiLevelType w:val="hybridMultilevel"/>
    <w:tmpl w:val="EF26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25974"/>
    <w:multiLevelType w:val="multilevel"/>
    <w:tmpl w:val="D1B6E3BC"/>
    <w:lvl w:ilvl="0">
      <w:start w:val="1"/>
      <w:numFmt w:val="decimal"/>
      <w:lvlText w:val="%1."/>
      <w:lvlJc w:val="left"/>
      <w:pPr>
        <w:ind w:left="720" w:hanging="360"/>
      </w:pPr>
      <w:rPr>
        <w:rFonts w:hint="default"/>
        <w:b/>
        <w:bCs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B34888"/>
    <w:multiLevelType w:val="multilevel"/>
    <w:tmpl w:val="EFA8AC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9AE40C2"/>
    <w:multiLevelType w:val="multilevel"/>
    <w:tmpl w:val="FB44E2A0"/>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b w:val="0"/>
      </w:rPr>
    </w:lvl>
    <w:lvl w:ilvl="2">
      <w:start w:val="1"/>
      <w:numFmt w:val="decimal"/>
      <w:isLgl/>
      <w:lvlText w:val="%1.%2.%3"/>
      <w:lvlJc w:val="left"/>
      <w:pPr>
        <w:ind w:left="114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2C0751C1"/>
    <w:multiLevelType w:val="hybridMultilevel"/>
    <w:tmpl w:val="136090AE"/>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2" w15:restartNumberingAfterBreak="0">
    <w:nsid w:val="30B954F7"/>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91A5FBB"/>
    <w:multiLevelType w:val="hybridMultilevel"/>
    <w:tmpl w:val="3AC8889E"/>
    <w:lvl w:ilvl="0" w:tplc="5476A58A">
      <w:start w:val="40"/>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AF7255"/>
    <w:multiLevelType w:val="hybridMultilevel"/>
    <w:tmpl w:val="0B4C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E4D6C"/>
    <w:multiLevelType w:val="hybridMultilevel"/>
    <w:tmpl w:val="599C0AC0"/>
    <w:lvl w:ilvl="0" w:tplc="4176967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0DC695C"/>
    <w:multiLevelType w:val="hybridMultilevel"/>
    <w:tmpl w:val="9DA2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876E4"/>
    <w:multiLevelType w:val="hybridMultilevel"/>
    <w:tmpl w:val="D76E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C6C71"/>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20" w15:restartNumberingAfterBreak="0">
    <w:nsid w:val="57757E2D"/>
    <w:multiLevelType w:val="hybridMultilevel"/>
    <w:tmpl w:val="723A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37AC3"/>
    <w:multiLevelType w:val="hybridMultilevel"/>
    <w:tmpl w:val="CB787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A1AF8"/>
    <w:multiLevelType w:val="hybridMultilevel"/>
    <w:tmpl w:val="AFCCB400"/>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D2527EA"/>
    <w:multiLevelType w:val="hybridMultilevel"/>
    <w:tmpl w:val="D08A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52A3F"/>
    <w:multiLevelType w:val="hybridMultilevel"/>
    <w:tmpl w:val="EC0E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B228B"/>
    <w:multiLevelType w:val="hybridMultilevel"/>
    <w:tmpl w:val="AFF0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73AD023A"/>
    <w:multiLevelType w:val="hybridMultilevel"/>
    <w:tmpl w:val="3EF2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7A7999"/>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30012547">
    <w:abstractNumId w:val="23"/>
  </w:num>
  <w:num w:numId="2" w16cid:durableId="416247233">
    <w:abstractNumId w:val="6"/>
  </w:num>
  <w:num w:numId="3" w16cid:durableId="1743941498">
    <w:abstractNumId w:val="0"/>
  </w:num>
  <w:num w:numId="4" w16cid:durableId="447771953">
    <w:abstractNumId w:val="3"/>
  </w:num>
  <w:num w:numId="5" w16cid:durableId="111092369">
    <w:abstractNumId w:val="4"/>
  </w:num>
  <w:num w:numId="6" w16cid:durableId="257753818">
    <w:abstractNumId w:val="13"/>
  </w:num>
  <w:num w:numId="7" w16cid:durableId="918170391">
    <w:abstractNumId w:val="8"/>
  </w:num>
  <w:num w:numId="8" w16cid:durableId="948463154">
    <w:abstractNumId w:val="28"/>
  </w:num>
  <w:num w:numId="9" w16cid:durableId="535511885">
    <w:abstractNumId w:val="5"/>
  </w:num>
  <w:num w:numId="10" w16cid:durableId="1888761409">
    <w:abstractNumId w:val="19"/>
  </w:num>
  <w:num w:numId="11" w16cid:durableId="979654300">
    <w:abstractNumId w:val="26"/>
  </w:num>
  <w:num w:numId="12" w16cid:durableId="378092448">
    <w:abstractNumId w:val="12"/>
  </w:num>
  <w:num w:numId="13" w16cid:durableId="76829310">
    <w:abstractNumId w:val="21"/>
  </w:num>
  <w:num w:numId="14" w16cid:durableId="636836042">
    <w:abstractNumId w:val="11"/>
  </w:num>
  <w:num w:numId="15" w16cid:durableId="1441220847">
    <w:abstractNumId w:val="29"/>
  </w:num>
  <w:num w:numId="16" w16cid:durableId="1605914787">
    <w:abstractNumId w:val="18"/>
  </w:num>
  <w:num w:numId="17" w16cid:durableId="1197813134">
    <w:abstractNumId w:val="22"/>
  </w:num>
  <w:num w:numId="18" w16cid:durableId="1092310979">
    <w:abstractNumId w:val="1"/>
  </w:num>
  <w:num w:numId="19" w16cid:durableId="1970476353">
    <w:abstractNumId w:val="15"/>
  </w:num>
  <w:num w:numId="20" w16cid:durableId="1803037744">
    <w:abstractNumId w:val="20"/>
  </w:num>
  <w:num w:numId="21" w16cid:durableId="1920091603">
    <w:abstractNumId w:val="17"/>
  </w:num>
  <w:num w:numId="22" w16cid:durableId="110127328">
    <w:abstractNumId w:val="16"/>
  </w:num>
  <w:num w:numId="23" w16cid:durableId="1126898830">
    <w:abstractNumId w:val="25"/>
  </w:num>
  <w:num w:numId="24" w16cid:durableId="1430541829">
    <w:abstractNumId w:val="27"/>
  </w:num>
  <w:num w:numId="25" w16cid:durableId="615018552">
    <w:abstractNumId w:val="24"/>
  </w:num>
  <w:num w:numId="26" w16cid:durableId="1259557364">
    <w:abstractNumId w:val="14"/>
  </w:num>
  <w:num w:numId="27" w16cid:durableId="1464277180">
    <w:abstractNumId w:val="7"/>
  </w:num>
  <w:num w:numId="28" w16cid:durableId="1717924401">
    <w:abstractNumId w:val="2"/>
  </w:num>
  <w:num w:numId="29" w16cid:durableId="2088108159">
    <w:abstractNumId w:val="9"/>
  </w:num>
  <w:num w:numId="30" w16cid:durableId="211769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8778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05"/>
    <w:rsid w:val="000014E1"/>
    <w:rsid w:val="00003225"/>
    <w:rsid w:val="00026672"/>
    <w:rsid w:val="00027785"/>
    <w:rsid w:val="00033FBC"/>
    <w:rsid w:val="000566BF"/>
    <w:rsid w:val="000655FC"/>
    <w:rsid w:val="000846D4"/>
    <w:rsid w:val="000900CF"/>
    <w:rsid w:val="000A3290"/>
    <w:rsid w:val="000B09D4"/>
    <w:rsid w:val="000C369C"/>
    <w:rsid w:val="000E30B9"/>
    <w:rsid w:val="000E4667"/>
    <w:rsid w:val="000E7348"/>
    <w:rsid w:val="001026C6"/>
    <w:rsid w:val="00110892"/>
    <w:rsid w:val="00135DB6"/>
    <w:rsid w:val="00146017"/>
    <w:rsid w:val="00147D8A"/>
    <w:rsid w:val="00151C1D"/>
    <w:rsid w:val="00167F84"/>
    <w:rsid w:val="00173E4F"/>
    <w:rsid w:val="00181D46"/>
    <w:rsid w:val="00184A6E"/>
    <w:rsid w:val="00184AE9"/>
    <w:rsid w:val="001930BD"/>
    <w:rsid w:val="001A1C1E"/>
    <w:rsid w:val="001B319D"/>
    <w:rsid w:val="001B64D1"/>
    <w:rsid w:val="001C5BCB"/>
    <w:rsid w:val="001D6399"/>
    <w:rsid w:val="001E7688"/>
    <w:rsid w:val="001F0942"/>
    <w:rsid w:val="001F4592"/>
    <w:rsid w:val="00207609"/>
    <w:rsid w:val="00214759"/>
    <w:rsid w:val="00227EF2"/>
    <w:rsid w:val="0023089D"/>
    <w:rsid w:val="00234558"/>
    <w:rsid w:val="0025065D"/>
    <w:rsid w:val="00264A3A"/>
    <w:rsid w:val="00265142"/>
    <w:rsid w:val="00272AA3"/>
    <w:rsid w:val="00273DFB"/>
    <w:rsid w:val="00276FED"/>
    <w:rsid w:val="00277BCA"/>
    <w:rsid w:val="0028498E"/>
    <w:rsid w:val="00287B6D"/>
    <w:rsid w:val="00292FFC"/>
    <w:rsid w:val="002A37AC"/>
    <w:rsid w:val="002C081B"/>
    <w:rsid w:val="002E295B"/>
    <w:rsid w:val="003169BB"/>
    <w:rsid w:val="00317644"/>
    <w:rsid w:val="00317D48"/>
    <w:rsid w:val="003338C2"/>
    <w:rsid w:val="003340F9"/>
    <w:rsid w:val="00361390"/>
    <w:rsid w:val="0036274D"/>
    <w:rsid w:val="00370C61"/>
    <w:rsid w:val="003859E2"/>
    <w:rsid w:val="00385D74"/>
    <w:rsid w:val="003A6635"/>
    <w:rsid w:val="003B58EC"/>
    <w:rsid w:val="003C6238"/>
    <w:rsid w:val="003D5CD2"/>
    <w:rsid w:val="003F3BAE"/>
    <w:rsid w:val="003F4105"/>
    <w:rsid w:val="003F71FD"/>
    <w:rsid w:val="00410F57"/>
    <w:rsid w:val="004177CA"/>
    <w:rsid w:val="004207F3"/>
    <w:rsid w:val="004262B1"/>
    <w:rsid w:val="00431B3D"/>
    <w:rsid w:val="00431C53"/>
    <w:rsid w:val="0043283E"/>
    <w:rsid w:val="004400D2"/>
    <w:rsid w:val="004402C8"/>
    <w:rsid w:val="00457C4E"/>
    <w:rsid w:val="00470200"/>
    <w:rsid w:val="00484B4F"/>
    <w:rsid w:val="00497033"/>
    <w:rsid w:val="004B3975"/>
    <w:rsid w:val="004D4040"/>
    <w:rsid w:val="004D6BA5"/>
    <w:rsid w:val="004D7EF1"/>
    <w:rsid w:val="004E1AB6"/>
    <w:rsid w:val="004F6F39"/>
    <w:rsid w:val="00546019"/>
    <w:rsid w:val="00553FDE"/>
    <w:rsid w:val="00563168"/>
    <w:rsid w:val="00565D7C"/>
    <w:rsid w:val="00576A9A"/>
    <w:rsid w:val="00590729"/>
    <w:rsid w:val="005D45CA"/>
    <w:rsid w:val="005E3821"/>
    <w:rsid w:val="005E45B9"/>
    <w:rsid w:val="005F04EF"/>
    <w:rsid w:val="005F6E5E"/>
    <w:rsid w:val="00606FF7"/>
    <w:rsid w:val="006115A9"/>
    <w:rsid w:val="00612B91"/>
    <w:rsid w:val="00615C43"/>
    <w:rsid w:val="00620383"/>
    <w:rsid w:val="00627919"/>
    <w:rsid w:val="00632769"/>
    <w:rsid w:val="00644EF8"/>
    <w:rsid w:val="006566EF"/>
    <w:rsid w:val="00661492"/>
    <w:rsid w:val="006712A6"/>
    <w:rsid w:val="00673A70"/>
    <w:rsid w:val="00680D3F"/>
    <w:rsid w:val="006855AA"/>
    <w:rsid w:val="0069166E"/>
    <w:rsid w:val="00693DA7"/>
    <w:rsid w:val="006C2A12"/>
    <w:rsid w:val="006F4F0B"/>
    <w:rsid w:val="00712343"/>
    <w:rsid w:val="0073355F"/>
    <w:rsid w:val="00735E3F"/>
    <w:rsid w:val="00750832"/>
    <w:rsid w:val="00761DB7"/>
    <w:rsid w:val="00767710"/>
    <w:rsid w:val="00772167"/>
    <w:rsid w:val="007973A4"/>
    <w:rsid w:val="007B1B4F"/>
    <w:rsid w:val="007C1F7F"/>
    <w:rsid w:val="007C58EA"/>
    <w:rsid w:val="007C637E"/>
    <w:rsid w:val="007D215F"/>
    <w:rsid w:val="007D322A"/>
    <w:rsid w:val="007D4849"/>
    <w:rsid w:val="007D4A6A"/>
    <w:rsid w:val="007D72B6"/>
    <w:rsid w:val="008117EB"/>
    <w:rsid w:val="00817247"/>
    <w:rsid w:val="0082252A"/>
    <w:rsid w:val="00826AF6"/>
    <w:rsid w:val="00836F55"/>
    <w:rsid w:val="008448B6"/>
    <w:rsid w:val="00853AB9"/>
    <w:rsid w:val="00874BEE"/>
    <w:rsid w:val="00884E74"/>
    <w:rsid w:val="008A600E"/>
    <w:rsid w:val="008B40D3"/>
    <w:rsid w:val="008C2549"/>
    <w:rsid w:val="008D558D"/>
    <w:rsid w:val="008D68E1"/>
    <w:rsid w:val="008F0789"/>
    <w:rsid w:val="00930196"/>
    <w:rsid w:val="009334FF"/>
    <w:rsid w:val="00946440"/>
    <w:rsid w:val="00950F57"/>
    <w:rsid w:val="00954BCA"/>
    <w:rsid w:val="009576A1"/>
    <w:rsid w:val="009635CC"/>
    <w:rsid w:val="00974C53"/>
    <w:rsid w:val="00993E26"/>
    <w:rsid w:val="00997F45"/>
    <w:rsid w:val="009C6B96"/>
    <w:rsid w:val="009E2F5B"/>
    <w:rsid w:val="00A001F2"/>
    <w:rsid w:val="00A068DA"/>
    <w:rsid w:val="00A15BD7"/>
    <w:rsid w:val="00A374A8"/>
    <w:rsid w:val="00A46D01"/>
    <w:rsid w:val="00A60589"/>
    <w:rsid w:val="00A62850"/>
    <w:rsid w:val="00A74EF9"/>
    <w:rsid w:val="00A834A4"/>
    <w:rsid w:val="00A873A4"/>
    <w:rsid w:val="00A97060"/>
    <w:rsid w:val="00AB11EE"/>
    <w:rsid w:val="00AE455E"/>
    <w:rsid w:val="00AE4A72"/>
    <w:rsid w:val="00B04472"/>
    <w:rsid w:val="00B36C66"/>
    <w:rsid w:val="00B647EA"/>
    <w:rsid w:val="00B6667B"/>
    <w:rsid w:val="00B758FF"/>
    <w:rsid w:val="00BA41CE"/>
    <w:rsid w:val="00BB4F05"/>
    <w:rsid w:val="00BC295A"/>
    <w:rsid w:val="00BD13B7"/>
    <w:rsid w:val="00BD60CE"/>
    <w:rsid w:val="00BE4048"/>
    <w:rsid w:val="00BF1BC2"/>
    <w:rsid w:val="00C04593"/>
    <w:rsid w:val="00C36C84"/>
    <w:rsid w:val="00C54202"/>
    <w:rsid w:val="00C5457B"/>
    <w:rsid w:val="00C84C0E"/>
    <w:rsid w:val="00C91382"/>
    <w:rsid w:val="00C913EF"/>
    <w:rsid w:val="00C96F7A"/>
    <w:rsid w:val="00CC15CC"/>
    <w:rsid w:val="00CC50CA"/>
    <w:rsid w:val="00D06078"/>
    <w:rsid w:val="00D066B4"/>
    <w:rsid w:val="00D115B9"/>
    <w:rsid w:val="00D12888"/>
    <w:rsid w:val="00D270D2"/>
    <w:rsid w:val="00D32CD8"/>
    <w:rsid w:val="00D8032C"/>
    <w:rsid w:val="00D83D3A"/>
    <w:rsid w:val="00D909A6"/>
    <w:rsid w:val="00D90F0A"/>
    <w:rsid w:val="00DA394E"/>
    <w:rsid w:val="00DA4D23"/>
    <w:rsid w:val="00DA5B03"/>
    <w:rsid w:val="00DC348D"/>
    <w:rsid w:val="00DE32E6"/>
    <w:rsid w:val="00DF602B"/>
    <w:rsid w:val="00E0122A"/>
    <w:rsid w:val="00E127A5"/>
    <w:rsid w:val="00E25C7E"/>
    <w:rsid w:val="00E4060E"/>
    <w:rsid w:val="00E5538C"/>
    <w:rsid w:val="00E71A7B"/>
    <w:rsid w:val="00E953FF"/>
    <w:rsid w:val="00EA16CC"/>
    <w:rsid w:val="00EA5E62"/>
    <w:rsid w:val="00EA7B71"/>
    <w:rsid w:val="00EB581B"/>
    <w:rsid w:val="00EC33F6"/>
    <w:rsid w:val="00ED2C91"/>
    <w:rsid w:val="00EF0B8B"/>
    <w:rsid w:val="00F06596"/>
    <w:rsid w:val="00F14DB3"/>
    <w:rsid w:val="00F267A1"/>
    <w:rsid w:val="00F27D09"/>
    <w:rsid w:val="00F41D56"/>
    <w:rsid w:val="00F43CA2"/>
    <w:rsid w:val="00F64277"/>
    <w:rsid w:val="00F64646"/>
    <w:rsid w:val="00F84138"/>
    <w:rsid w:val="00F85B8B"/>
    <w:rsid w:val="00F95FCB"/>
    <w:rsid w:val="00FA0398"/>
    <w:rsid w:val="00FC2E29"/>
    <w:rsid w:val="00FF0833"/>
    <w:rsid w:val="00FF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ACB2"/>
  <w15:chartTrackingRefBased/>
  <w15:docId w15:val="{ED419A6C-B750-4091-9B13-5A10FA70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2">
    <w:name w:val="heading 2"/>
    <w:basedOn w:val="Normal"/>
    <w:next w:val="Normal"/>
    <w:link w:val="Heading2Char"/>
    <w:uiPriority w:val="9"/>
    <w:unhideWhenUsed/>
    <w:qFormat/>
    <w:rsid w:val="00B758FF"/>
    <w:pPr>
      <w:keepNext/>
      <w:keepLines/>
      <w:numPr>
        <w:numId w:val="2"/>
      </w:numPr>
      <w:spacing w:before="40"/>
      <w:outlineLvl w:val="1"/>
    </w:pPr>
    <w:rPr>
      <w:rFonts w:ascii="Times New Roman" w:eastAsia="Times New Roman" w:hAnsi="Times New Roman" w:cs="Times New Roman"/>
    </w:rPr>
  </w:style>
  <w:style w:type="paragraph" w:styleId="Heading7">
    <w:name w:val="heading 7"/>
    <w:basedOn w:val="Normal"/>
    <w:next w:val="Normal"/>
    <w:link w:val="Heading7Char"/>
    <w:uiPriority w:val="9"/>
    <w:semiHidden/>
    <w:unhideWhenUsed/>
    <w:qFormat/>
    <w:rsid w:val="00BD13B7"/>
    <w:pPr>
      <w:keepNext/>
      <w:keepLines/>
      <w:spacing w:before="40" w:line="259" w:lineRule="auto"/>
      <w:outlineLvl w:val="6"/>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4D7EF1"/>
    <w:pPr>
      <w:ind w:left="720"/>
      <w:contextualSpacing/>
    </w:pPr>
  </w:style>
  <w:style w:type="character" w:customStyle="1" w:styleId="Heading2Char">
    <w:name w:val="Heading 2 Char"/>
    <w:basedOn w:val="DefaultParagraphFont"/>
    <w:link w:val="Heading2"/>
    <w:uiPriority w:val="9"/>
    <w:rsid w:val="00B758FF"/>
    <w:rPr>
      <w:rFonts w:ascii="Times New Roman" w:eastAsia="Times New Roman" w:hAnsi="Times New Roman" w:cs="Times New Roman"/>
      <w:lang w:val="lt-LT"/>
    </w:rPr>
  </w:style>
  <w:style w:type="paragraph" w:styleId="ListNumber">
    <w:name w:val="List Number"/>
    <w:basedOn w:val="Normal"/>
    <w:uiPriority w:val="99"/>
    <w:unhideWhenUsed/>
    <w:rsid w:val="00B758FF"/>
    <w:pPr>
      <w:numPr>
        <w:numId w:val="3"/>
      </w:numPr>
      <w:spacing w:after="160" w:line="259" w:lineRule="auto"/>
      <w:contextualSpacing/>
    </w:pPr>
    <w:rPr>
      <w:sz w:val="22"/>
      <w:szCs w:val="22"/>
    </w:rPr>
  </w:style>
  <w:style w:type="table" w:styleId="TableGrid">
    <w:name w:val="Table Grid"/>
    <w:basedOn w:val="TableNormal"/>
    <w:uiPriority w:val="39"/>
    <w:rsid w:val="009334F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334FF"/>
  </w:style>
  <w:style w:type="character" w:customStyle="1" w:styleId="Heading7Char">
    <w:name w:val="Heading 7 Char"/>
    <w:basedOn w:val="DefaultParagraphFont"/>
    <w:link w:val="Heading7"/>
    <w:uiPriority w:val="9"/>
    <w:semiHidden/>
    <w:rsid w:val="00BD13B7"/>
    <w:rPr>
      <w:rFonts w:asciiTheme="majorHAnsi" w:eastAsiaTheme="majorEastAsia" w:hAnsiTheme="majorHAnsi" w:cstheme="majorBidi"/>
      <w:i/>
      <w:iCs/>
      <w:color w:val="1F3763" w:themeColor="accent1" w:themeShade="7F"/>
      <w:sz w:val="22"/>
      <w:szCs w:val="22"/>
      <w:lang w:val="lt-LT"/>
    </w:rPr>
  </w:style>
  <w:style w:type="paragraph" w:styleId="Header">
    <w:name w:val="header"/>
    <w:basedOn w:val="Normal"/>
    <w:link w:val="HeaderChar"/>
    <w:unhideWhenUsed/>
    <w:rsid w:val="00BD13B7"/>
    <w:pPr>
      <w:tabs>
        <w:tab w:val="center" w:pos="4819"/>
        <w:tab w:val="right" w:pos="9638"/>
      </w:tabs>
    </w:pPr>
    <w:rPr>
      <w:sz w:val="22"/>
      <w:szCs w:val="22"/>
    </w:rPr>
  </w:style>
  <w:style w:type="character" w:customStyle="1" w:styleId="HeaderChar">
    <w:name w:val="Header Char"/>
    <w:basedOn w:val="DefaultParagraphFont"/>
    <w:link w:val="Header"/>
    <w:rsid w:val="00BD13B7"/>
    <w:rPr>
      <w:sz w:val="22"/>
      <w:szCs w:val="22"/>
      <w:lang w:val="lt-LT"/>
    </w:rPr>
  </w:style>
  <w:style w:type="paragraph" w:styleId="CommentText">
    <w:name w:val="annotation text"/>
    <w:basedOn w:val="Normal"/>
    <w:link w:val="CommentTextChar"/>
    <w:uiPriority w:val="99"/>
    <w:rsid w:val="00BD13B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13B7"/>
    <w:rPr>
      <w:rFonts w:ascii="Times New Roman" w:eastAsia="Times New Roman" w:hAnsi="Times New Roman" w:cs="Times New Roman"/>
      <w:sz w:val="20"/>
      <w:szCs w:val="20"/>
      <w:lang w:val="lt-LT"/>
    </w:rPr>
  </w:style>
  <w:style w:type="character" w:customStyle="1" w:styleId="bold1">
    <w:name w:val="bold1"/>
    <w:uiPriority w:val="99"/>
    <w:rsid w:val="00BD13B7"/>
    <w:rPr>
      <w:b/>
      <w:bCs/>
    </w:rPr>
  </w:style>
  <w:style w:type="paragraph" w:styleId="FootnoteText">
    <w:name w:val="footnote text"/>
    <w:basedOn w:val="Normal"/>
    <w:link w:val="FootnoteTextChar"/>
    <w:semiHidden/>
    <w:rsid w:val="00BD13B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D13B7"/>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BD13B7"/>
    <w:rPr>
      <w:sz w:val="16"/>
      <w:szCs w:val="16"/>
    </w:rPr>
  </w:style>
  <w:style w:type="character" w:styleId="Hyperlink">
    <w:name w:val="Hyperlink"/>
    <w:basedOn w:val="DefaultParagraphFont"/>
    <w:uiPriority w:val="99"/>
    <w:unhideWhenUsed/>
    <w:rsid w:val="00BD13B7"/>
    <w:rPr>
      <w:color w:val="0563C1" w:themeColor="hyperlink"/>
      <w:u w:val="single"/>
    </w:rPr>
  </w:style>
  <w:style w:type="paragraph" w:styleId="ListBullet">
    <w:name w:val="List Bullet"/>
    <w:basedOn w:val="Normal"/>
    <w:uiPriority w:val="99"/>
    <w:unhideWhenUsed/>
    <w:rsid w:val="00033FBC"/>
    <w:pPr>
      <w:numPr>
        <w:numId w:val="18"/>
      </w:numPr>
      <w:spacing w:after="160" w:line="259" w:lineRule="auto"/>
      <w:contextualSpacing/>
    </w:pPr>
    <w:rPr>
      <w:sz w:val="22"/>
      <w:szCs w:val="22"/>
    </w:rPr>
  </w:style>
  <w:style w:type="paragraph" w:styleId="NormalWeb">
    <w:name w:val="Normal (Web)"/>
    <w:basedOn w:val="Normal"/>
    <w:uiPriority w:val="99"/>
    <w:semiHidden/>
    <w:unhideWhenUsed/>
    <w:rsid w:val="00110892"/>
    <w:pPr>
      <w:spacing w:before="100" w:beforeAutospacing="1" w:after="144" w:line="288" w:lineRule="auto"/>
    </w:pPr>
    <w:rPr>
      <w:rFonts w:ascii="Times New Roman" w:eastAsia="Times New Roman" w:hAnsi="Times New Roman" w:cs="Times New Roman"/>
      <w:lang w:eastAsia="lt-LT"/>
    </w:rPr>
  </w:style>
  <w:style w:type="paragraph" w:styleId="Revision">
    <w:name w:val="Revision"/>
    <w:hidden/>
    <w:uiPriority w:val="99"/>
    <w:semiHidden/>
    <w:rsid w:val="00A37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69094">
      <w:bodyDiv w:val="1"/>
      <w:marLeft w:val="0"/>
      <w:marRight w:val="0"/>
      <w:marTop w:val="0"/>
      <w:marBottom w:val="0"/>
      <w:divBdr>
        <w:top w:val="none" w:sz="0" w:space="0" w:color="auto"/>
        <w:left w:val="none" w:sz="0" w:space="0" w:color="auto"/>
        <w:bottom w:val="none" w:sz="0" w:space="0" w:color="auto"/>
        <w:right w:val="none" w:sz="0" w:space="0" w:color="auto"/>
      </w:divBdr>
    </w:div>
    <w:div w:id="316882002">
      <w:bodyDiv w:val="1"/>
      <w:marLeft w:val="0"/>
      <w:marRight w:val="0"/>
      <w:marTop w:val="0"/>
      <w:marBottom w:val="0"/>
      <w:divBdr>
        <w:top w:val="none" w:sz="0" w:space="0" w:color="auto"/>
        <w:left w:val="none" w:sz="0" w:space="0" w:color="auto"/>
        <w:bottom w:val="none" w:sz="0" w:space="0" w:color="auto"/>
        <w:right w:val="none" w:sz="0" w:space="0" w:color="auto"/>
      </w:divBdr>
    </w:div>
    <w:div w:id="864951365">
      <w:bodyDiv w:val="1"/>
      <w:marLeft w:val="0"/>
      <w:marRight w:val="0"/>
      <w:marTop w:val="0"/>
      <w:marBottom w:val="0"/>
      <w:divBdr>
        <w:top w:val="none" w:sz="0" w:space="0" w:color="auto"/>
        <w:left w:val="none" w:sz="0" w:space="0" w:color="auto"/>
        <w:bottom w:val="none" w:sz="0" w:space="0" w:color="auto"/>
        <w:right w:val="none" w:sz="0" w:space="0" w:color="auto"/>
      </w:divBdr>
    </w:div>
    <w:div w:id="183815679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9A590-278C-485D-B3BE-0D464B383A79}">
  <ds:schemaRefs>
    <ds:schemaRef ds:uri="http://schemas.openxmlformats.org/officeDocument/2006/bibliography"/>
  </ds:schemaRefs>
</ds:datastoreItem>
</file>

<file path=customXml/itemProps2.xml><?xml version="1.0" encoding="utf-8"?>
<ds:datastoreItem xmlns:ds="http://schemas.openxmlformats.org/officeDocument/2006/customXml" ds:itemID="{35B38DAF-8C49-41B9-A5EF-C23B35C4165F}">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471f3c25-31e9-4e14-99fb-c3f55a3d85df"/>
    <ds:schemaRef ds:uri="2fa0fdcd-62a3-4fbb-869e-5573c976bee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D8C084B-6D9D-4617-AB8B-B7FFA23E5757}">
  <ds:schemaRefs>
    <ds:schemaRef ds:uri="http://schemas.microsoft.com/sharepoint/v3/contenttype/forms"/>
  </ds:schemaRefs>
</ds:datastoreItem>
</file>

<file path=customXml/itemProps4.xml><?xml version="1.0" encoding="utf-8"?>
<ds:datastoreItem xmlns:ds="http://schemas.openxmlformats.org/officeDocument/2006/customXml" ds:itemID="{AFC1E9DD-40AA-4EC6-B3D2-B3B591E0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21782</Words>
  <Characters>12417</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Valentina Kozarienė</cp:lastModifiedBy>
  <cp:revision>20</cp:revision>
  <dcterms:created xsi:type="dcterms:W3CDTF">2024-11-11T13:58:00Z</dcterms:created>
  <dcterms:modified xsi:type="dcterms:W3CDTF">2025-01-08T11:44:00Z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etDate">
    <vt:lpwstr>2024-03-05T11:43:54Z</vt:lpwstr>
  </property>
  <property fmtid="{D5CDD505-2E9C-101B-9397-08002B2CF9AE}" pid="4" name="MSIP_Label_8dbef4c5-c818-41ba-ac89-c164c445b051_Method">
    <vt:lpwstr>Standard</vt:lpwstr>
  </property>
  <property fmtid="{D5CDD505-2E9C-101B-9397-08002B2CF9AE}" pid="5" name="MSIP_Label_8dbef4c5-c818-41ba-ac89-c164c445b051_Name">
    <vt:lpwstr>8dbef4c5-c818-41ba-ac89-c164c445b051</vt:lpwstr>
  </property>
  <property fmtid="{D5CDD505-2E9C-101B-9397-08002B2CF9AE}" pid="6" name="MSIP_Label_8dbef4c5-c818-41ba-ac89-c164c445b051_SiteId">
    <vt:lpwstr>95924808-3044-4177-9c1b-713746ffab95</vt:lpwstr>
  </property>
  <property fmtid="{D5CDD505-2E9C-101B-9397-08002B2CF9AE}" pid="7" name="MSIP_Label_8dbef4c5-c818-41ba-ac89-c164c445b051_ActionId">
    <vt:lpwstr>1bea9169-28c9-40fd-a177-bbce40d1a01f</vt:lpwstr>
  </property>
  <property fmtid="{D5CDD505-2E9C-101B-9397-08002B2CF9AE}" pid="8" name="MSIP_Label_8dbef4c5-c818-41ba-ac89-c164c445b051_ContentBits">
    <vt:lpwstr>0</vt:lpwstr>
  </property>
  <property fmtid="{D5CDD505-2E9C-101B-9397-08002B2CF9AE}" pid="9" name="ContentTypeId">
    <vt:lpwstr>0x010100103B2D2286434A40B6337713252B3D2B</vt:lpwstr>
  </property>
  <property fmtid="{D5CDD505-2E9C-101B-9397-08002B2CF9AE}" pid="10" name="MediaServiceImageTags">
    <vt:lpwstr/>
  </property>
</Properties>
</file>