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EF" w:rsidRDefault="00A07EEF" w:rsidP="00A07EEF">
      <w:pPr>
        <w:jc w:val="center"/>
        <w:rPr>
          <w:b/>
          <w:sz w:val="24"/>
        </w:rPr>
      </w:pPr>
      <w:r w:rsidRPr="00C50730">
        <w:rPr>
          <w:b/>
          <w:sz w:val="24"/>
        </w:rPr>
        <w:t xml:space="preserve">INFRASTRUKTŪROS </w:t>
      </w:r>
      <w:r>
        <w:rPr>
          <w:b/>
          <w:sz w:val="24"/>
        </w:rPr>
        <w:t>VALDYMO AGENTŪRA</w:t>
      </w:r>
    </w:p>
    <w:p w:rsidR="00684B15" w:rsidRPr="00684B15" w:rsidRDefault="00684B15" w:rsidP="00684B15">
      <w:pPr>
        <w:jc w:val="center"/>
        <w:rPr>
          <w:b/>
          <w:sz w:val="24"/>
        </w:rPr>
      </w:pPr>
    </w:p>
    <w:p w:rsidR="00684B15" w:rsidRDefault="00B748E9" w:rsidP="00475F3B">
      <w:pPr>
        <w:jc w:val="center"/>
        <w:rPr>
          <w:b/>
          <w:color w:val="000000"/>
          <w:sz w:val="24"/>
          <w:szCs w:val="24"/>
        </w:rPr>
      </w:pPr>
      <w:r w:rsidRPr="00F47746">
        <w:rPr>
          <w:b/>
          <w:color w:val="000000"/>
          <w:sz w:val="24"/>
          <w:szCs w:val="24"/>
        </w:rPr>
        <w:t>VIEŠOJO PIRKIMO „GAMYBOS, PRAMONĖS PASKIRTIES PASTATO LAKŪNŲ G. 3, ŠIAULIUOSE, PAPRASTOJO REMONTO IR KITOS PASKIRTIES INŽINERI</w:t>
      </w:r>
      <w:r>
        <w:rPr>
          <w:b/>
          <w:color w:val="000000"/>
          <w:sz w:val="24"/>
          <w:szCs w:val="24"/>
        </w:rPr>
        <w:t>NIŲ STATINIŲ STATYBOS DARBAI“</w:t>
      </w:r>
      <w:r w:rsidR="00475F3B">
        <w:rPr>
          <w:b/>
          <w:color w:val="000000"/>
          <w:sz w:val="24"/>
          <w:szCs w:val="24"/>
        </w:rPr>
        <w:t xml:space="preserve"> KOMISIJA</w:t>
      </w:r>
    </w:p>
    <w:p w:rsidR="00475F3B" w:rsidRDefault="00475F3B" w:rsidP="00475F3B">
      <w:pPr>
        <w:jc w:val="center"/>
        <w:rPr>
          <w:b/>
          <w:color w:val="000000"/>
          <w:sz w:val="24"/>
          <w:szCs w:val="24"/>
        </w:rPr>
      </w:pPr>
    </w:p>
    <w:p w:rsidR="00475F3B" w:rsidRPr="00684B15" w:rsidRDefault="00475F3B" w:rsidP="00475F3B">
      <w:pPr>
        <w:jc w:val="center"/>
        <w:rPr>
          <w:b/>
          <w:sz w:val="24"/>
          <w:szCs w:val="24"/>
        </w:rPr>
      </w:pPr>
    </w:p>
    <w:p w:rsidR="00684B15" w:rsidRPr="00BC0635" w:rsidRDefault="001254F1" w:rsidP="007B111A">
      <w:pPr>
        <w:rPr>
          <w:sz w:val="24"/>
          <w:lang w:val="en-US"/>
        </w:rPr>
      </w:pPr>
      <w:r>
        <w:rPr>
          <w:sz w:val="24"/>
        </w:rPr>
        <w:t>Konkurso dalyviams</w:t>
      </w:r>
      <w:r w:rsidR="00684B15" w:rsidRPr="00684B15">
        <w:rPr>
          <w:sz w:val="24"/>
        </w:rPr>
        <w:t xml:space="preserve">            </w:t>
      </w:r>
      <w:r w:rsidR="00C27A0E">
        <w:rPr>
          <w:sz w:val="24"/>
        </w:rPr>
        <w:tab/>
      </w:r>
      <w:r w:rsidR="00D64804">
        <w:rPr>
          <w:sz w:val="24"/>
        </w:rPr>
        <w:t xml:space="preserve">        </w:t>
      </w:r>
      <w:r w:rsidR="009958B0">
        <w:rPr>
          <w:sz w:val="24"/>
        </w:rPr>
        <w:t xml:space="preserve">                                              </w:t>
      </w:r>
      <w:r w:rsidR="005C74AC">
        <w:rPr>
          <w:sz w:val="24"/>
        </w:rPr>
        <w:tab/>
      </w:r>
      <w:r w:rsidR="005C74AC">
        <w:rPr>
          <w:sz w:val="24"/>
        </w:rPr>
        <w:tab/>
      </w:r>
      <w:r w:rsidR="005C74AC">
        <w:rPr>
          <w:sz w:val="24"/>
        </w:rPr>
        <w:tab/>
      </w:r>
      <w:r w:rsidR="007B111A">
        <w:rPr>
          <w:sz w:val="24"/>
        </w:rPr>
        <w:t xml:space="preserve"> </w:t>
      </w:r>
      <w:r w:rsidR="00940C04">
        <w:rPr>
          <w:sz w:val="24"/>
        </w:rPr>
        <w:t>2026-07-08</w:t>
      </w:r>
      <w:bookmarkStart w:id="0" w:name="_GoBack"/>
      <w:bookmarkEnd w:id="0"/>
    </w:p>
    <w:p w:rsidR="007A5214" w:rsidRPr="0091624C" w:rsidRDefault="007A5214" w:rsidP="007A5214">
      <w:pPr>
        <w:pStyle w:val="Lygis1"/>
      </w:pPr>
    </w:p>
    <w:p w:rsidR="007D3A5C" w:rsidRDefault="007D3A5C" w:rsidP="007A5214">
      <w:pPr>
        <w:pStyle w:val="Lygis1"/>
      </w:pPr>
    </w:p>
    <w:p w:rsidR="007A5214" w:rsidRPr="00175B42" w:rsidRDefault="00791BE6" w:rsidP="007A5214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Cs w:val="24"/>
          <w:lang w:val="lt-LT"/>
        </w:rPr>
      </w:pPr>
      <w:r w:rsidRPr="002B1F42">
        <w:rPr>
          <w:rFonts w:ascii="Times New Roman" w:hAnsi="Times New Roman"/>
          <w:b/>
          <w:szCs w:val="24"/>
          <w:lang w:val="lt-LT"/>
        </w:rPr>
        <w:t xml:space="preserve">DĖL </w:t>
      </w:r>
      <w:r w:rsidR="004C6BF3">
        <w:rPr>
          <w:rFonts w:ascii="Times New Roman" w:hAnsi="Times New Roman"/>
          <w:b/>
          <w:szCs w:val="24"/>
          <w:lang w:val="lt-LT"/>
        </w:rPr>
        <w:t xml:space="preserve">PIRKIMO </w:t>
      </w:r>
      <w:r w:rsidR="006A5FCB">
        <w:rPr>
          <w:rFonts w:ascii="Times New Roman" w:hAnsi="Times New Roman"/>
          <w:b/>
          <w:szCs w:val="24"/>
          <w:lang w:val="lt-LT"/>
        </w:rPr>
        <w:t xml:space="preserve">DOKUMENTŲ </w:t>
      </w:r>
      <w:r w:rsidR="00D64804">
        <w:rPr>
          <w:rFonts w:ascii="Times New Roman" w:hAnsi="Times New Roman"/>
          <w:b/>
          <w:szCs w:val="24"/>
          <w:lang w:val="lt-LT"/>
        </w:rPr>
        <w:t>PATIKSLINIMO</w:t>
      </w:r>
      <w:r w:rsidR="00B748E9">
        <w:rPr>
          <w:rFonts w:ascii="Times New Roman" w:hAnsi="Times New Roman"/>
          <w:b/>
          <w:szCs w:val="24"/>
          <w:lang w:val="lt-LT"/>
        </w:rPr>
        <w:t xml:space="preserve"> BEI PASIŪLYMŲ PATEIKIMO TERMINO NUKĖLIMO</w:t>
      </w:r>
    </w:p>
    <w:p w:rsidR="007A5214" w:rsidRPr="0091624C" w:rsidRDefault="007A5214" w:rsidP="007A5214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  <w:lang w:val="lt-LT"/>
        </w:rPr>
      </w:pPr>
    </w:p>
    <w:p w:rsidR="00D64804" w:rsidRPr="0094006E" w:rsidRDefault="00791BE6" w:rsidP="0094006E">
      <w:pPr>
        <w:tabs>
          <w:tab w:val="left" w:pos="284"/>
          <w:tab w:val="left" w:pos="1985"/>
        </w:tabs>
        <w:ind w:firstLine="720"/>
        <w:jc w:val="both"/>
        <w:rPr>
          <w:spacing w:val="4"/>
          <w:sz w:val="24"/>
          <w:szCs w:val="24"/>
        </w:rPr>
      </w:pPr>
      <w:r w:rsidRPr="002B1F42">
        <w:rPr>
          <w:spacing w:val="4"/>
          <w:sz w:val="24"/>
          <w:szCs w:val="24"/>
        </w:rPr>
        <w:t>20</w:t>
      </w:r>
      <w:r w:rsidR="00BC0635">
        <w:rPr>
          <w:spacing w:val="4"/>
          <w:sz w:val="24"/>
          <w:szCs w:val="24"/>
        </w:rPr>
        <w:t>26</w:t>
      </w:r>
      <w:r w:rsidRPr="002B1F42">
        <w:rPr>
          <w:spacing w:val="4"/>
          <w:sz w:val="24"/>
          <w:szCs w:val="24"/>
        </w:rPr>
        <w:t xml:space="preserve"> m. </w:t>
      </w:r>
      <w:r w:rsidR="00290002">
        <w:rPr>
          <w:spacing w:val="4"/>
          <w:sz w:val="24"/>
          <w:szCs w:val="24"/>
        </w:rPr>
        <w:t>birželio 18</w:t>
      </w:r>
      <w:r w:rsidRPr="002B1F42">
        <w:rPr>
          <w:spacing w:val="4"/>
          <w:sz w:val="24"/>
          <w:szCs w:val="24"/>
        </w:rPr>
        <w:t xml:space="preserve"> d. </w:t>
      </w:r>
      <w:r w:rsidR="00A07EEF" w:rsidRPr="000D46C3">
        <w:rPr>
          <w:sz w:val="24"/>
          <w:szCs w:val="24"/>
        </w:rPr>
        <w:t>I</w:t>
      </w:r>
      <w:r w:rsidR="00A07EEF">
        <w:rPr>
          <w:sz w:val="24"/>
          <w:szCs w:val="24"/>
        </w:rPr>
        <w:t xml:space="preserve">nfrastruktūros valdymo agentūra </w:t>
      </w:r>
      <w:r w:rsidRPr="002B1F42">
        <w:rPr>
          <w:spacing w:val="4"/>
          <w:sz w:val="24"/>
          <w:szCs w:val="24"/>
        </w:rPr>
        <w:t xml:space="preserve">Centrinėje viešųjų pirkimų informacinėje sistemoje </w:t>
      </w:r>
      <w:r w:rsidR="00684B15">
        <w:rPr>
          <w:spacing w:val="4"/>
          <w:sz w:val="24"/>
          <w:szCs w:val="24"/>
        </w:rPr>
        <w:t xml:space="preserve">(toliau – CVP </w:t>
      </w:r>
      <w:r w:rsidR="00684B15" w:rsidRPr="00BF1204">
        <w:rPr>
          <w:spacing w:val="4"/>
          <w:sz w:val="24"/>
          <w:szCs w:val="24"/>
        </w:rPr>
        <w:t xml:space="preserve">IS) </w:t>
      </w:r>
      <w:r w:rsidRPr="00BF1204">
        <w:rPr>
          <w:spacing w:val="4"/>
          <w:sz w:val="24"/>
          <w:szCs w:val="24"/>
        </w:rPr>
        <w:t>paskelbė</w:t>
      </w:r>
      <w:r w:rsidRPr="002B1F42">
        <w:rPr>
          <w:spacing w:val="4"/>
          <w:sz w:val="24"/>
          <w:szCs w:val="24"/>
        </w:rPr>
        <w:t xml:space="preserve"> </w:t>
      </w:r>
      <w:r w:rsidR="00290002" w:rsidRPr="00290002">
        <w:rPr>
          <w:rFonts w:eastAsia="Arial Unicode MS"/>
          <w:sz w:val="24"/>
          <w:szCs w:val="24"/>
          <w:bdr w:val="nil"/>
        </w:rPr>
        <w:t>Gamybos, pramonės paskirties pastato Lakūnų g. 3, Šiauliuose, paprastojo remonto ir kitos paskirties inžinerinių statinių statybos</w:t>
      </w:r>
      <w:r w:rsidR="00290002" w:rsidRPr="00290002">
        <w:rPr>
          <w:rFonts w:eastAsia="Arial Unicode MS"/>
          <w:kern w:val="2"/>
          <w:sz w:val="24"/>
          <w:szCs w:val="24"/>
          <w:bdr w:val="nil"/>
        </w:rPr>
        <w:t xml:space="preserve"> darbų</w:t>
      </w:r>
      <w:r w:rsidR="00475F3B" w:rsidRPr="00475F3B">
        <w:rPr>
          <w:spacing w:val="4"/>
          <w:sz w:val="24"/>
          <w:szCs w:val="24"/>
        </w:rPr>
        <w:t xml:space="preserve"> </w:t>
      </w:r>
      <w:r w:rsidRPr="00475F3B">
        <w:rPr>
          <w:spacing w:val="4"/>
          <w:sz w:val="24"/>
          <w:szCs w:val="24"/>
        </w:rPr>
        <w:t xml:space="preserve">(Nr. </w:t>
      </w:r>
      <w:r w:rsidR="00290002" w:rsidRPr="00290002">
        <w:rPr>
          <w:spacing w:val="4"/>
          <w:sz w:val="24"/>
          <w:szCs w:val="24"/>
        </w:rPr>
        <w:t>8445926</w:t>
      </w:r>
      <w:r w:rsidRPr="00475F3B">
        <w:rPr>
          <w:spacing w:val="4"/>
          <w:sz w:val="24"/>
          <w:szCs w:val="24"/>
        </w:rPr>
        <w:t xml:space="preserve">) </w:t>
      </w:r>
      <w:r w:rsidR="00475F3B">
        <w:rPr>
          <w:spacing w:val="4"/>
          <w:sz w:val="24"/>
          <w:szCs w:val="24"/>
        </w:rPr>
        <w:t>atvirą</w:t>
      </w:r>
      <w:r w:rsidRPr="00475F3B">
        <w:rPr>
          <w:spacing w:val="4"/>
          <w:sz w:val="24"/>
          <w:szCs w:val="24"/>
        </w:rPr>
        <w:t xml:space="preserve"> </w:t>
      </w:r>
      <w:r w:rsidR="00062947">
        <w:rPr>
          <w:spacing w:val="4"/>
          <w:sz w:val="24"/>
          <w:szCs w:val="24"/>
        </w:rPr>
        <w:t xml:space="preserve">(supaprastintą) </w:t>
      </w:r>
      <w:r w:rsidRPr="00475F3B">
        <w:rPr>
          <w:spacing w:val="4"/>
          <w:sz w:val="24"/>
          <w:szCs w:val="24"/>
        </w:rPr>
        <w:t xml:space="preserve">konkursą, kuris vykdomas CVP IS priemonėmis, pasiekiamomis adresu </w:t>
      </w:r>
      <w:r w:rsidR="00FF7F56" w:rsidRPr="00475F3B">
        <w:rPr>
          <w:sz w:val="24"/>
          <w:u w:val="single"/>
        </w:rPr>
        <w:t>https://viesiejipirkimai.lt</w:t>
      </w:r>
      <w:r w:rsidR="00FF7F56" w:rsidRPr="00475F3B">
        <w:rPr>
          <w:sz w:val="24"/>
        </w:rPr>
        <w:t>/.</w:t>
      </w:r>
    </w:p>
    <w:p w:rsidR="00D64804" w:rsidRPr="00804C33" w:rsidRDefault="00D64804" w:rsidP="00804C33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F40162">
        <w:rPr>
          <w:rFonts w:ascii="Times New Roman" w:hAnsi="Times New Roman" w:cs="Times New Roman"/>
          <w:color w:val="auto"/>
          <w:sz w:val="24"/>
          <w:szCs w:val="24"/>
          <w:lang w:val="lt-LT"/>
        </w:rPr>
        <w:t>Komisija</w:t>
      </w:r>
      <w:r w:rsidR="00BC06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gavusi Viešųjų pirkimų tarnybos pastabas bei</w:t>
      </w:r>
      <w:r w:rsidRPr="00F40162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vadovaudamasi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C0635" w:rsidRPr="00BC0635">
        <w:rPr>
          <w:color w:val="000000"/>
          <w:sz w:val="24"/>
          <w:lang w:val="lt-LT"/>
        </w:rPr>
        <w:t>bendrųjų pirkimo sąlygų 5.2. p</w:t>
      </w:r>
      <w:r w:rsidR="00BC0635">
        <w:rPr>
          <w:color w:val="000000"/>
          <w:sz w:val="24"/>
          <w:lang w:val="lt-LT"/>
        </w:rPr>
        <w:t>unktu</w:t>
      </w:r>
      <w:r w:rsidRPr="00F40162">
        <w:rPr>
          <w:rFonts w:ascii="Times New Roman" w:hAnsi="Times New Roman" w:cs="Times New Roman"/>
          <w:color w:val="auto"/>
          <w:sz w:val="24"/>
          <w:szCs w:val="24"/>
          <w:lang w:val="lt-LT"/>
        </w:rPr>
        <w:t>, tikslina Pirkimo sąlygas taip:</w:t>
      </w:r>
    </w:p>
    <w:p w:rsidR="0094006E" w:rsidRPr="0094006E" w:rsidRDefault="00D64804" w:rsidP="0094006E">
      <w:pPr>
        <w:spacing w:after="160"/>
        <w:ind w:firstLine="567"/>
        <w:contextualSpacing/>
        <w:jc w:val="both"/>
        <w:rPr>
          <w:bCs/>
          <w:sz w:val="24"/>
          <w:szCs w:val="24"/>
        </w:rPr>
      </w:pPr>
      <w:r w:rsidRPr="00F40162">
        <w:rPr>
          <w:sz w:val="24"/>
          <w:szCs w:val="24"/>
          <w:lang w:eastAsia="lt-LT"/>
        </w:rPr>
        <w:t xml:space="preserve">1. </w:t>
      </w:r>
      <w:r w:rsidR="0094006E" w:rsidRPr="0094006E">
        <w:rPr>
          <w:bCs/>
          <w:sz w:val="24"/>
          <w:szCs w:val="24"/>
        </w:rPr>
        <w:t>Patikslinamas Pirkimo sąlygų 3 priedo „Tiekėjų pašalinimo pagrindai“ 1 punktas ir išdėstomas taip:</w:t>
      </w:r>
    </w:p>
    <w:p w:rsidR="0094006E" w:rsidRPr="0094006E" w:rsidRDefault="0094006E" w:rsidP="0094006E">
      <w:pPr>
        <w:spacing w:after="160"/>
        <w:ind w:firstLine="567"/>
        <w:contextualSpacing/>
        <w:jc w:val="both"/>
        <w:rPr>
          <w:i/>
          <w:iCs/>
          <w:sz w:val="24"/>
          <w:szCs w:val="24"/>
          <w:u w:val="single"/>
        </w:rPr>
      </w:pPr>
      <w:r w:rsidRPr="0094006E">
        <w:rPr>
          <w:bCs/>
          <w:i/>
          <w:sz w:val="24"/>
          <w:szCs w:val="24"/>
        </w:rPr>
        <w:t>„</w:t>
      </w:r>
      <w:r w:rsidRPr="0094006E">
        <w:rPr>
          <w:i/>
          <w:iCs/>
          <w:sz w:val="24"/>
          <w:szCs w:val="24"/>
        </w:rPr>
        <w:t xml:space="preserve">Su pasiūlymu teikiamas tik EBVPD. Perkančioji organizacija su pasiūlymu nereikalauja pateikti lentelėje nurodytų pašalinimo pagrindų nebuvimą įrodančių dokumentų. </w:t>
      </w:r>
      <w:r w:rsidRPr="0094006E">
        <w:rPr>
          <w:i/>
          <w:iCs/>
          <w:sz w:val="24"/>
          <w:szCs w:val="24"/>
          <w:u w:val="single"/>
        </w:rPr>
        <w:t>Pažymų, patvirtinančių tiekėjo pašalinimo pagrindų nebuvimą, perkančioji organizacija gali reikalauti iš tiekėjų tik turėdama pagrįstų abejonių dėl šių tiekėjų patikimumo.“</w:t>
      </w:r>
    </w:p>
    <w:p w:rsidR="00BC0635" w:rsidRDefault="00BC0635" w:rsidP="0094006E">
      <w:pPr>
        <w:spacing w:after="160"/>
        <w:ind w:firstLine="567"/>
        <w:contextualSpacing/>
        <w:jc w:val="both"/>
        <w:rPr>
          <w:sz w:val="24"/>
          <w:szCs w:val="24"/>
        </w:rPr>
      </w:pPr>
    </w:p>
    <w:p w:rsidR="0094006E" w:rsidRPr="0094006E" w:rsidRDefault="00D64804" w:rsidP="0094006E">
      <w:pPr>
        <w:shd w:val="clear" w:color="auto" w:fill="FFFFFF"/>
        <w:ind w:left="34" w:firstLine="533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="0094006E" w:rsidRPr="0094006E">
        <w:rPr>
          <w:iCs/>
          <w:sz w:val="24"/>
          <w:szCs w:val="24"/>
        </w:rPr>
        <w:t xml:space="preserve">Panaikinamas </w:t>
      </w:r>
      <w:r w:rsidR="0094006E" w:rsidRPr="0094006E">
        <w:rPr>
          <w:bCs/>
          <w:sz w:val="24"/>
          <w:szCs w:val="24"/>
        </w:rPr>
        <w:t>Pirkimo sąlygų 3 priedo „Tiekėjų pašalinimo pagrindai“ 6</w:t>
      </w:r>
      <w:r w:rsidR="0094006E" w:rsidRPr="0094006E">
        <w:rPr>
          <w:bCs/>
          <w:sz w:val="24"/>
          <w:szCs w:val="24"/>
          <w:vertAlign w:val="superscript"/>
        </w:rPr>
        <w:t xml:space="preserve">1 </w:t>
      </w:r>
      <w:r w:rsidR="0094006E" w:rsidRPr="0094006E">
        <w:rPr>
          <w:bCs/>
          <w:sz w:val="24"/>
          <w:szCs w:val="24"/>
        </w:rPr>
        <w:t>punktas.</w:t>
      </w:r>
    </w:p>
    <w:p w:rsidR="00605877" w:rsidRDefault="00605877" w:rsidP="0094006E">
      <w:pPr>
        <w:shd w:val="clear" w:color="auto" w:fill="FFFFFF"/>
        <w:ind w:left="34" w:firstLine="533"/>
        <w:jc w:val="both"/>
        <w:rPr>
          <w:rFonts w:eastAsia="Arial Unicode MS"/>
          <w:color w:val="00B050"/>
          <w:sz w:val="22"/>
          <w:szCs w:val="22"/>
          <w:bdr w:val="nil"/>
        </w:rPr>
      </w:pPr>
    </w:p>
    <w:p w:rsidR="0094006E" w:rsidRPr="0094006E" w:rsidRDefault="0094006E" w:rsidP="0094006E">
      <w:pPr>
        <w:spacing w:after="160"/>
        <w:ind w:firstLine="56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4006E">
        <w:rPr>
          <w:bCs/>
          <w:sz w:val="24"/>
          <w:szCs w:val="24"/>
        </w:rPr>
        <w:t>Patikslinamas Pirkimo sąlygų 7 priedo „</w:t>
      </w:r>
      <w:r w:rsidRPr="0094006E">
        <w:rPr>
          <w:sz w:val="24"/>
          <w:szCs w:val="24"/>
          <w:lang w:val="en-US"/>
        </w:rPr>
        <w:t>Pasiūlymų vertinimo kriterijai ir sąlygos</w:t>
      </w:r>
      <w:r w:rsidRPr="0094006E">
        <w:rPr>
          <w:bCs/>
          <w:sz w:val="24"/>
          <w:szCs w:val="24"/>
        </w:rPr>
        <w:t>“ 2 punkte G</w:t>
      </w:r>
      <w:r w:rsidRPr="0094006E">
        <w:rPr>
          <w:bCs/>
          <w:sz w:val="24"/>
          <w:szCs w:val="24"/>
          <w:vertAlign w:val="subscript"/>
        </w:rPr>
        <w:t xml:space="preserve">2 </w:t>
      </w:r>
      <w:r w:rsidRPr="0094006E">
        <w:rPr>
          <w:bCs/>
          <w:sz w:val="24"/>
          <w:szCs w:val="24"/>
        </w:rPr>
        <w:t>kriterijaus formulės tekstas ir išdėstomas taip:</w:t>
      </w:r>
    </w:p>
    <w:p w:rsidR="0094006E" w:rsidRPr="0094006E" w:rsidRDefault="0094006E" w:rsidP="0094006E">
      <w:pPr>
        <w:spacing w:after="160"/>
        <w:ind w:firstLine="567"/>
        <w:contextualSpacing/>
        <w:jc w:val="both"/>
        <w:rPr>
          <w:bCs/>
          <w:i/>
          <w:sz w:val="24"/>
          <w:szCs w:val="24"/>
        </w:rPr>
      </w:pPr>
      <w:r w:rsidRPr="0094006E">
        <w:rPr>
          <w:b/>
          <w:bCs/>
          <w:i/>
          <w:sz w:val="24"/>
          <w:szCs w:val="24"/>
        </w:rPr>
        <w:t>„G</w:t>
      </w:r>
      <w:r w:rsidRPr="0094006E">
        <w:rPr>
          <w:b/>
          <w:bCs/>
          <w:i/>
          <w:sz w:val="24"/>
          <w:szCs w:val="24"/>
          <w:vertAlign w:val="subscript"/>
        </w:rPr>
        <w:t>2</w:t>
      </w:r>
      <w:r w:rsidRPr="0094006E">
        <w:rPr>
          <w:b/>
          <w:bCs/>
          <w:i/>
          <w:sz w:val="24"/>
          <w:szCs w:val="24"/>
        </w:rPr>
        <w:t xml:space="preserve">, </w:t>
      </w:r>
      <w:r w:rsidRPr="0094006E">
        <w:rPr>
          <w:bCs/>
          <w:i/>
          <w:sz w:val="24"/>
          <w:szCs w:val="24"/>
        </w:rPr>
        <w:t xml:space="preserve">tai piniginė vertė eurais, kurią perkančioji organizacija suteikia </w:t>
      </w:r>
      <w:r w:rsidRPr="0094006E">
        <w:rPr>
          <w:b/>
          <w:bCs/>
          <w:i/>
          <w:sz w:val="24"/>
          <w:szCs w:val="24"/>
        </w:rPr>
        <w:t>už papildomą orinių šildytuvų (dujinių) garantiją, viršijančią minimalų teisės aktais nustatytą 2 metų garantinį terminą.</w:t>
      </w:r>
    </w:p>
    <w:p w:rsidR="0094006E" w:rsidRPr="0094006E" w:rsidRDefault="0094006E" w:rsidP="0094006E">
      <w:pPr>
        <w:spacing w:after="160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94006E">
        <w:rPr>
          <w:bCs/>
          <w:i/>
          <w:sz w:val="24"/>
          <w:szCs w:val="24"/>
        </w:rPr>
        <w:t xml:space="preserve">Perkančioji organizacija papildomą </w:t>
      </w:r>
      <w:r w:rsidRPr="0094006E">
        <w:rPr>
          <w:bCs/>
          <w:i/>
          <w:sz w:val="24"/>
          <w:szCs w:val="24"/>
          <w:lang w:val="en-US"/>
        </w:rPr>
        <w:t xml:space="preserve">orinių šildytuvų (dujinių) </w:t>
      </w:r>
      <w:r w:rsidRPr="0094006E">
        <w:rPr>
          <w:bCs/>
          <w:i/>
          <w:sz w:val="24"/>
          <w:szCs w:val="24"/>
        </w:rPr>
        <w:t>garantiją vertina</w:t>
      </w:r>
      <w:r w:rsidRPr="0094006E">
        <w:rPr>
          <w:b/>
          <w:bCs/>
          <w:i/>
          <w:sz w:val="24"/>
          <w:szCs w:val="24"/>
        </w:rPr>
        <w:t xml:space="preserve"> metais.</w:t>
      </w:r>
    </w:p>
    <w:p w:rsidR="0094006E" w:rsidRPr="0094006E" w:rsidRDefault="0094006E" w:rsidP="0094006E">
      <w:pPr>
        <w:spacing w:after="160"/>
        <w:ind w:firstLine="567"/>
        <w:contextualSpacing/>
        <w:jc w:val="both"/>
        <w:rPr>
          <w:bCs/>
          <w:i/>
          <w:sz w:val="24"/>
          <w:szCs w:val="24"/>
        </w:rPr>
      </w:pPr>
      <w:r w:rsidRPr="0094006E">
        <w:rPr>
          <w:bCs/>
          <w:i/>
          <w:sz w:val="24"/>
          <w:szCs w:val="24"/>
        </w:rPr>
        <w:t>Perkančioji organizacija nustato maksimalią 5 (penkių) metų garantijos ribą, įskaitant minimalų teisės aktais nustatytą 2 (dviejų) metų privalomos garantijos terminą.</w:t>
      </w:r>
    </w:p>
    <w:p w:rsidR="0094006E" w:rsidRPr="0094006E" w:rsidRDefault="0094006E" w:rsidP="0094006E">
      <w:pPr>
        <w:spacing w:after="160"/>
        <w:ind w:firstLine="567"/>
        <w:contextualSpacing/>
        <w:jc w:val="both"/>
        <w:rPr>
          <w:bCs/>
          <w:i/>
          <w:sz w:val="24"/>
          <w:szCs w:val="24"/>
        </w:rPr>
      </w:pPr>
      <w:r w:rsidRPr="0094006E">
        <w:rPr>
          <w:b/>
          <w:bCs/>
          <w:i/>
          <w:sz w:val="24"/>
          <w:szCs w:val="24"/>
        </w:rPr>
        <w:t>G</w:t>
      </w:r>
      <w:r w:rsidRPr="0094006E">
        <w:rPr>
          <w:b/>
          <w:bCs/>
          <w:i/>
          <w:color w:val="00B050"/>
          <w:sz w:val="24"/>
          <w:szCs w:val="24"/>
          <w:vertAlign w:val="subscript"/>
        </w:rPr>
        <w:t>2</w:t>
      </w:r>
      <w:r w:rsidRPr="0094006E">
        <w:rPr>
          <w:b/>
          <w:bCs/>
          <w:i/>
          <w:sz w:val="24"/>
          <w:szCs w:val="24"/>
          <w:vertAlign w:val="subscript"/>
        </w:rPr>
        <w:t xml:space="preserve"> </w:t>
      </w:r>
      <w:r w:rsidRPr="0094006E">
        <w:rPr>
          <w:b/>
          <w:bCs/>
          <w:i/>
          <w:sz w:val="24"/>
          <w:szCs w:val="24"/>
        </w:rPr>
        <w:t>– 0,00 eurų</w:t>
      </w:r>
      <w:r w:rsidRPr="0094006E">
        <w:rPr>
          <w:bCs/>
          <w:i/>
          <w:sz w:val="24"/>
          <w:szCs w:val="24"/>
        </w:rPr>
        <w:t>, jei tiekėjas nesiūlo papildomos garantijos trukmės.</w:t>
      </w:r>
    </w:p>
    <w:p w:rsidR="0094006E" w:rsidRPr="0094006E" w:rsidRDefault="0094006E" w:rsidP="0094006E">
      <w:pPr>
        <w:spacing w:after="160"/>
        <w:ind w:firstLine="567"/>
        <w:contextualSpacing/>
        <w:jc w:val="both"/>
        <w:rPr>
          <w:bCs/>
          <w:i/>
          <w:sz w:val="24"/>
          <w:szCs w:val="24"/>
        </w:rPr>
      </w:pPr>
      <w:r w:rsidRPr="0094006E">
        <w:rPr>
          <w:b/>
          <w:bCs/>
          <w:i/>
          <w:sz w:val="24"/>
          <w:szCs w:val="24"/>
        </w:rPr>
        <w:t>G</w:t>
      </w:r>
      <w:r w:rsidRPr="0094006E">
        <w:rPr>
          <w:b/>
          <w:bCs/>
          <w:i/>
          <w:color w:val="00B050"/>
          <w:sz w:val="24"/>
          <w:szCs w:val="24"/>
          <w:vertAlign w:val="subscript"/>
        </w:rPr>
        <w:t>2</w:t>
      </w:r>
      <w:r w:rsidRPr="0094006E">
        <w:rPr>
          <w:b/>
          <w:bCs/>
          <w:i/>
          <w:sz w:val="24"/>
          <w:szCs w:val="24"/>
        </w:rPr>
        <w:t xml:space="preserve"> –</w:t>
      </w:r>
      <w:r w:rsidRPr="0094006E">
        <w:rPr>
          <w:b/>
          <w:bCs/>
          <w:i/>
          <w:sz w:val="24"/>
          <w:szCs w:val="24"/>
          <w:vertAlign w:val="subscript"/>
        </w:rPr>
        <w:t xml:space="preserve"> </w:t>
      </w:r>
      <w:r w:rsidRPr="0094006E">
        <w:rPr>
          <w:b/>
          <w:bCs/>
          <w:i/>
          <w:sz w:val="24"/>
          <w:szCs w:val="24"/>
        </w:rPr>
        <w:t>3 400,00</w:t>
      </w:r>
      <w:r w:rsidRPr="0094006E">
        <w:rPr>
          <w:b/>
          <w:bCs/>
          <w:i/>
          <w:sz w:val="24"/>
          <w:szCs w:val="24"/>
          <w:vertAlign w:val="subscript"/>
        </w:rPr>
        <w:t xml:space="preserve"> </w:t>
      </w:r>
      <w:r w:rsidRPr="0094006E">
        <w:rPr>
          <w:b/>
          <w:bCs/>
          <w:i/>
          <w:sz w:val="24"/>
          <w:szCs w:val="24"/>
        </w:rPr>
        <w:t>eurų</w:t>
      </w:r>
      <w:r w:rsidRPr="0094006E">
        <w:rPr>
          <w:bCs/>
          <w:i/>
          <w:sz w:val="24"/>
          <w:szCs w:val="24"/>
        </w:rPr>
        <w:t>, jei tiekėjas siūlo 1 metų papildomą garantijos trukmę (3-ti garantijos metai).</w:t>
      </w:r>
    </w:p>
    <w:p w:rsidR="0094006E" w:rsidRPr="0094006E" w:rsidRDefault="0094006E" w:rsidP="0094006E">
      <w:pPr>
        <w:spacing w:after="160"/>
        <w:ind w:firstLine="567"/>
        <w:contextualSpacing/>
        <w:jc w:val="both"/>
        <w:rPr>
          <w:bCs/>
          <w:i/>
          <w:sz w:val="24"/>
          <w:szCs w:val="24"/>
        </w:rPr>
      </w:pPr>
      <w:r w:rsidRPr="0094006E">
        <w:rPr>
          <w:b/>
          <w:bCs/>
          <w:i/>
          <w:sz w:val="24"/>
          <w:szCs w:val="24"/>
        </w:rPr>
        <w:t>G</w:t>
      </w:r>
      <w:r w:rsidRPr="0094006E">
        <w:rPr>
          <w:b/>
          <w:bCs/>
          <w:i/>
          <w:color w:val="00B050"/>
          <w:sz w:val="24"/>
          <w:szCs w:val="24"/>
          <w:vertAlign w:val="subscript"/>
        </w:rPr>
        <w:t>2</w:t>
      </w:r>
      <w:r w:rsidRPr="0094006E">
        <w:rPr>
          <w:b/>
          <w:bCs/>
          <w:i/>
          <w:sz w:val="24"/>
          <w:szCs w:val="24"/>
          <w:vertAlign w:val="subscript"/>
        </w:rPr>
        <w:t xml:space="preserve"> </w:t>
      </w:r>
      <w:r w:rsidRPr="0094006E">
        <w:rPr>
          <w:b/>
          <w:bCs/>
          <w:i/>
          <w:sz w:val="24"/>
          <w:szCs w:val="24"/>
        </w:rPr>
        <w:t>– 6 800,00</w:t>
      </w:r>
      <w:r w:rsidRPr="0094006E">
        <w:rPr>
          <w:b/>
          <w:bCs/>
          <w:i/>
          <w:sz w:val="24"/>
          <w:szCs w:val="24"/>
          <w:vertAlign w:val="subscript"/>
        </w:rPr>
        <w:t xml:space="preserve"> </w:t>
      </w:r>
      <w:r w:rsidRPr="0094006E">
        <w:rPr>
          <w:b/>
          <w:bCs/>
          <w:i/>
          <w:sz w:val="24"/>
          <w:szCs w:val="24"/>
        </w:rPr>
        <w:t>eurų</w:t>
      </w:r>
      <w:r w:rsidRPr="0094006E">
        <w:rPr>
          <w:bCs/>
          <w:i/>
          <w:sz w:val="24"/>
          <w:szCs w:val="24"/>
        </w:rPr>
        <w:t>, jei tiekėjas siūlo 2 metų papildomą garantijos trukmę (4-ti garantijos metai).</w:t>
      </w:r>
    </w:p>
    <w:p w:rsidR="00D64804" w:rsidRDefault="0094006E" w:rsidP="0094006E">
      <w:pPr>
        <w:spacing w:after="160"/>
        <w:ind w:firstLine="567"/>
        <w:contextualSpacing/>
        <w:jc w:val="both"/>
        <w:rPr>
          <w:bCs/>
          <w:i/>
          <w:sz w:val="24"/>
          <w:szCs w:val="24"/>
        </w:rPr>
      </w:pPr>
      <w:r w:rsidRPr="0094006E">
        <w:rPr>
          <w:b/>
          <w:bCs/>
          <w:i/>
          <w:sz w:val="24"/>
          <w:szCs w:val="24"/>
        </w:rPr>
        <w:t>G</w:t>
      </w:r>
      <w:r w:rsidRPr="0094006E">
        <w:rPr>
          <w:b/>
          <w:bCs/>
          <w:i/>
          <w:color w:val="00B050"/>
          <w:sz w:val="24"/>
          <w:szCs w:val="24"/>
          <w:vertAlign w:val="subscript"/>
        </w:rPr>
        <w:t>2</w:t>
      </w:r>
      <w:r w:rsidRPr="0094006E">
        <w:rPr>
          <w:b/>
          <w:bCs/>
          <w:i/>
          <w:sz w:val="24"/>
          <w:szCs w:val="24"/>
          <w:vertAlign w:val="subscript"/>
        </w:rPr>
        <w:t xml:space="preserve"> </w:t>
      </w:r>
      <w:r w:rsidRPr="0094006E">
        <w:rPr>
          <w:b/>
          <w:bCs/>
          <w:i/>
          <w:sz w:val="24"/>
          <w:szCs w:val="24"/>
        </w:rPr>
        <w:t>– 10 200,00 eurų</w:t>
      </w:r>
      <w:r w:rsidRPr="0094006E">
        <w:rPr>
          <w:bCs/>
          <w:i/>
          <w:sz w:val="24"/>
          <w:szCs w:val="24"/>
        </w:rPr>
        <w:t>, jei tiekėjas siūlo 3 metų papildomą garantijos trukmę (5-ti garantijos metai).“</w:t>
      </w:r>
    </w:p>
    <w:p w:rsidR="00804C33" w:rsidRDefault="00804C33" w:rsidP="0094006E">
      <w:pPr>
        <w:spacing w:after="160"/>
        <w:ind w:firstLine="567"/>
        <w:contextualSpacing/>
        <w:jc w:val="both"/>
        <w:rPr>
          <w:sz w:val="24"/>
          <w:szCs w:val="24"/>
        </w:rPr>
      </w:pPr>
    </w:p>
    <w:p w:rsidR="00123A8E" w:rsidRPr="00123A8E" w:rsidRDefault="00123A8E" w:rsidP="0094006E">
      <w:pPr>
        <w:spacing w:after="160"/>
        <w:ind w:firstLine="567"/>
        <w:contextualSpacing/>
        <w:jc w:val="both"/>
        <w:rPr>
          <w:kern w:val="3"/>
          <w:sz w:val="24"/>
          <w:lang w:eastAsia="zh-CN"/>
        </w:rPr>
      </w:pPr>
      <w:r w:rsidRPr="00123A8E">
        <w:rPr>
          <w:kern w:val="3"/>
          <w:sz w:val="24"/>
          <w:lang w:eastAsia="zh-CN"/>
        </w:rPr>
        <w:t xml:space="preserve">Informuojame, kad, atsižvelgiant į pakartotinai gautas Viešųjų pirkimų tarnybos rekomendacijas bei į tai, kad patikslinamos Pirkimo sąlygos, pasiūlymų pateikimo terminas pratęsiamas iki </w:t>
      </w:r>
      <w:r w:rsidRPr="00123A8E">
        <w:rPr>
          <w:b/>
          <w:kern w:val="3"/>
          <w:sz w:val="24"/>
          <w:lang w:eastAsia="zh-CN"/>
        </w:rPr>
        <w:t>2026-07-13 10 val. 00 min.</w:t>
      </w:r>
    </w:p>
    <w:p w:rsidR="00123A8E" w:rsidRPr="00123A8E" w:rsidRDefault="00123A8E" w:rsidP="0094006E">
      <w:pPr>
        <w:spacing w:after="160"/>
        <w:ind w:firstLine="567"/>
        <w:contextualSpacing/>
        <w:jc w:val="both"/>
        <w:rPr>
          <w:sz w:val="32"/>
          <w:szCs w:val="24"/>
        </w:rPr>
      </w:pPr>
    </w:p>
    <w:p w:rsidR="00D64804" w:rsidRPr="0094006E" w:rsidRDefault="00D64804" w:rsidP="0094006E">
      <w:pPr>
        <w:ind w:firstLine="567"/>
        <w:jc w:val="both"/>
        <w:rPr>
          <w:b/>
          <w:sz w:val="24"/>
          <w:szCs w:val="24"/>
        </w:rPr>
      </w:pPr>
      <w:r w:rsidRPr="00F40162">
        <w:rPr>
          <w:b/>
          <w:sz w:val="24"/>
          <w:szCs w:val="24"/>
        </w:rPr>
        <w:t>PRIDEDAMI</w:t>
      </w:r>
      <w:r w:rsidR="0094006E">
        <w:rPr>
          <w:b/>
          <w:sz w:val="24"/>
          <w:szCs w:val="24"/>
        </w:rPr>
        <w:t xml:space="preserve">. </w:t>
      </w:r>
      <w:r w:rsidR="00605877">
        <w:rPr>
          <w:sz w:val="24"/>
          <w:szCs w:val="24"/>
        </w:rPr>
        <w:t xml:space="preserve">Atviro konkurso specialiųjų </w:t>
      </w:r>
      <w:r w:rsidR="0094006E">
        <w:rPr>
          <w:sz w:val="24"/>
          <w:szCs w:val="24"/>
        </w:rPr>
        <w:t>sąlygų versija Nr. 2 (2026-07-07</w:t>
      </w:r>
      <w:r w:rsidR="00605877">
        <w:rPr>
          <w:sz w:val="24"/>
          <w:szCs w:val="24"/>
        </w:rPr>
        <w:t>)</w:t>
      </w:r>
      <w:r w:rsidR="0094006E">
        <w:rPr>
          <w:sz w:val="24"/>
          <w:szCs w:val="24"/>
        </w:rPr>
        <w:t>.</w:t>
      </w:r>
    </w:p>
    <w:p w:rsidR="007A5214" w:rsidRPr="0091624C" w:rsidRDefault="007A5214" w:rsidP="007A5214">
      <w:pPr>
        <w:jc w:val="both"/>
        <w:rPr>
          <w:sz w:val="24"/>
          <w:szCs w:val="24"/>
        </w:rPr>
      </w:pPr>
    </w:p>
    <w:p w:rsidR="00AE1574" w:rsidRDefault="00712160" w:rsidP="000E461E">
      <w:pPr>
        <w:jc w:val="right"/>
      </w:pPr>
      <w:r w:rsidRPr="00896B61">
        <w:rPr>
          <w:sz w:val="24"/>
          <w:szCs w:val="24"/>
        </w:rPr>
        <w:t>VIEŠOJO PIRKIMO KOMISIJA</w:t>
      </w:r>
    </w:p>
    <w:p w:rsidR="007A5214" w:rsidRPr="0091624C" w:rsidRDefault="007A5214" w:rsidP="007A5214">
      <w:pPr>
        <w:jc w:val="both"/>
      </w:pPr>
    </w:p>
    <w:p w:rsidR="00C61EF2" w:rsidRPr="00033A01" w:rsidRDefault="00C61EF2" w:rsidP="005A7A40">
      <w:pPr>
        <w:jc w:val="both"/>
        <w:rPr>
          <w:sz w:val="24"/>
          <w:szCs w:val="24"/>
        </w:rPr>
      </w:pPr>
    </w:p>
    <w:sectPr w:rsidR="00C61EF2" w:rsidRPr="00033A01" w:rsidSect="00804C33">
      <w:pgSz w:w="11906" w:h="16838"/>
      <w:pgMar w:top="1134" w:right="850" w:bottom="71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79" w:rsidRDefault="00E10079" w:rsidP="00475F3B">
      <w:r>
        <w:separator/>
      </w:r>
    </w:p>
  </w:endnote>
  <w:endnote w:type="continuationSeparator" w:id="0">
    <w:p w:rsidR="00E10079" w:rsidRDefault="00E10079" w:rsidP="0047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79" w:rsidRDefault="00E10079" w:rsidP="00475F3B">
      <w:r>
        <w:separator/>
      </w:r>
    </w:p>
  </w:footnote>
  <w:footnote w:type="continuationSeparator" w:id="0">
    <w:p w:rsidR="00E10079" w:rsidRDefault="00E10079" w:rsidP="0047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45F3"/>
    <w:multiLevelType w:val="hybridMultilevel"/>
    <w:tmpl w:val="C1324962"/>
    <w:lvl w:ilvl="0" w:tplc="A3ACA8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7848"/>
    <w:multiLevelType w:val="multilevel"/>
    <w:tmpl w:val="4F7EEE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42" w:hanging="408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3D761A3E"/>
    <w:multiLevelType w:val="hybridMultilevel"/>
    <w:tmpl w:val="67083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7096"/>
    <w:multiLevelType w:val="hybridMultilevel"/>
    <w:tmpl w:val="EA26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E5972"/>
    <w:multiLevelType w:val="hybridMultilevel"/>
    <w:tmpl w:val="973A01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13"/>
    <w:rsid w:val="00000D31"/>
    <w:rsid w:val="000022CF"/>
    <w:rsid w:val="000159BA"/>
    <w:rsid w:val="000171E8"/>
    <w:rsid w:val="000207F5"/>
    <w:rsid w:val="00024E2D"/>
    <w:rsid w:val="000305A1"/>
    <w:rsid w:val="0003257F"/>
    <w:rsid w:val="00033A01"/>
    <w:rsid w:val="00036C56"/>
    <w:rsid w:val="000427FA"/>
    <w:rsid w:val="00045A67"/>
    <w:rsid w:val="00050CAC"/>
    <w:rsid w:val="000512A0"/>
    <w:rsid w:val="00053554"/>
    <w:rsid w:val="00056310"/>
    <w:rsid w:val="00062947"/>
    <w:rsid w:val="000649BF"/>
    <w:rsid w:val="00070402"/>
    <w:rsid w:val="00076740"/>
    <w:rsid w:val="000767F0"/>
    <w:rsid w:val="00077704"/>
    <w:rsid w:val="00092761"/>
    <w:rsid w:val="00092C6A"/>
    <w:rsid w:val="000A0BE1"/>
    <w:rsid w:val="000A39A6"/>
    <w:rsid w:val="000B1396"/>
    <w:rsid w:val="000B6BED"/>
    <w:rsid w:val="000C22B5"/>
    <w:rsid w:val="000C45B1"/>
    <w:rsid w:val="000E461E"/>
    <w:rsid w:val="000F2305"/>
    <w:rsid w:val="000F2EAC"/>
    <w:rsid w:val="000F79B5"/>
    <w:rsid w:val="00102F2A"/>
    <w:rsid w:val="00103161"/>
    <w:rsid w:val="00103C7C"/>
    <w:rsid w:val="00103E5F"/>
    <w:rsid w:val="00104460"/>
    <w:rsid w:val="00104995"/>
    <w:rsid w:val="00104E2A"/>
    <w:rsid w:val="00105A20"/>
    <w:rsid w:val="00106D19"/>
    <w:rsid w:val="00113825"/>
    <w:rsid w:val="00123A8E"/>
    <w:rsid w:val="001254F1"/>
    <w:rsid w:val="001266C5"/>
    <w:rsid w:val="00127273"/>
    <w:rsid w:val="00136866"/>
    <w:rsid w:val="001452DD"/>
    <w:rsid w:val="00153B79"/>
    <w:rsid w:val="00155E8C"/>
    <w:rsid w:val="00157C49"/>
    <w:rsid w:val="001613CE"/>
    <w:rsid w:val="00162946"/>
    <w:rsid w:val="00165561"/>
    <w:rsid w:val="00166281"/>
    <w:rsid w:val="00166B9B"/>
    <w:rsid w:val="00175B42"/>
    <w:rsid w:val="00176262"/>
    <w:rsid w:val="00176326"/>
    <w:rsid w:val="00177B00"/>
    <w:rsid w:val="001912C7"/>
    <w:rsid w:val="00193462"/>
    <w:rsid w:val="0019581E"/>
    <w:rsid w:val="001A5D68"/>
    <w:rsid w:val="001A7523"/>
    <w:rsid w:val="001B3D21"/>
    <w:rsid w:val="001C612D"/>
    <w:rsid w:val="001D2FB3"/>
    <w:rsid w:val="001E0FC2"/>
    <w:rsid w:val="001E3F6B"/>
    <w:rsid w:val="001F07BF"/>
    <w:rsid w:val="001F5050"/>
    <w:rsid w:val="00210FB9"/>
    <w:rsid w:val="002237B4"/>
    <w:rsid w:val="0022394E"/>
    <w:rsid w:val="00240F80"/>
    <w:rsid w:val="002423B5"/>
    <w:rsid w:val="0024424D"/>
    <w:rsid w:val="00254654"/>
    <w:rsid w:val="002575F3"/>
    <w:rsid w:val="00260200"/>
    <w:rsid w:val="00262AAE"/>
    <w:rsid w:val="002716E1"/>
    <w:rsid w:val="00276EEC"/>
    <w:rsid w:val="002873B4"/>
    <w:rsid w:val="00290002"/>
    <w:rsid w:val="002904E2"/>
    <w:rsid w:val="002942A0"/>
    <w:rsid w:val="002942BE"/>
    <w:rsid w:val="002A24CE"/>
    <w:rsid w:val="002A2897"/>
    <w:rsid w:val="002A3CDE"/>
    <w:rsid w:val="002A77B8"/>
    <w:rsid w:val="002C4C63"/>
    <w:rsid w:val="002E2AA0"/>
    <w:rsid w:val="002E39C4"/>
    <w:rsid w:val="002F6B63"/>
    <w:rsid w:val="002F7661"/>
    <w:rsid w:val="0030022B"/>
    <w:rsid w:val="00303509"/>
    <w:rsid w:val="00312D20"/>
    <w:rsid w:val="00323896"/>
    <w:rsid w:val="00326034"/>
    <w:rsid w:val="00327E13"/>
    <w:rsid w:val="003553D2"/>
    <w:rsid w:val="00357B11"/>
    <w:rsid w:val="00364BC4"/>
    <w:rsid w:val="00365AE6"/>
    <w:rsid w:val="003713C7"/>
    <w:rsid w:val="00371F40"/>
    <w:rsid w:val="00374166"/>
    <w:rsid w:val="003759A9"/>
    <w:rsid w:val="003862FB"/>
    <w:rsid w:val="003919BD"/>
    <w:rsid w:val="00391D5A"/>
    <w:rsid w:val="00397F33"/>
    <w:rsid w:val="003A4996"/>
    <w:rsid w:val="003A6FB3"/>
    <w:rsid w:val="003C48C9"/>
    <w:rsid w:val="003D7E85"/>
    <w:rsid w:val="003E21BA"/>
    <w:rsid w:val="00402B02"/>
    <w:rsid w:val="004076F8"/>
    <w:rsid w:val="00413B51"/>
    <w:rsid w:val="00443933"/>
    <w:rsid w:val="00454F0A"/>
    <w:rsid w:val="00456CD9"/>
    <w:rsid w:val="00457D3F"/>
    <w:rsid w:val="0046051A"/>
    <w:rsid w:val="00461309"/>
    <w:rsid w:val="00464426"/>
    <w:rsid w:val="004668CD"/>
    <w:rsid w:val="004721D5"/>
    <w:rsid w:val="00473F48"/>
    <w:rsid w:val="00475F3B"/>
    <w:rsid w:val="004765DB"/>
    <w:rsid w:val="00481040"/>
    <w:rsid w:val="00481459"/>
    <w:rsid w:val="004902F4"/>
    <w:rsid w:val="00496C45"/>
    <w:rsid w:val="004A26EC"/>
    <w:rsid w:val="004A3960"/>
    <w:rsid w:val="004B47C5"/>
    <w:rsid w:val="004C22B4"/>
    <w:rsid w:val="004C230E"/>
    <w:rsid w:val="004C3E07"/>
    <w:rsid w:val="004C6BF3"/>
    <w:rsid w:val="004D51DF"/>
    <w:rsid w:val="004E69AC"/>
    <w:rsid w:val="004F0FA5"/>
    <w:rsid w:val="004F2D99"/>
    <w:rsid w:val="004F4BA8"/>
    <w:rsid w:val="004F7398"/>
    <w:rsid w:val="00504D5D"/>
    <w:rsid w:val="00511830"/>
    <w:rsid w:val="00522111"/>
    <w:rsid w:val="005231F8"/>
    <w:rsid w:val="00523830"/>
    <w:rsid w:val="00524590"/>
    <w:rsid w:val="005325FE"/>
    <w:rsid w:val="00532C2D"/>
    <w:rsid w:val="00543E1E"/>
    <w:rsid w:val="0055157F"/>
    <w:rsid w:val="005622D4"/>
    <w:rsid w:val="00572485"/>
    <w:rsid w:val="0059176D"/>
    <w:rsid w:val="005A4363"/>
    <w:rsid w:val="005A7A40"/>
    <w:rsid w:val="005B1873"/>
    <w:rsid w:val="005B1EAB"/>
    <w:rsid w:val="005B25E1"/>
    <w:rsid w:val="005C74AC"/>
    <w:rsid w:val="005C7767"/>
    <w:rsid w:val="005D4506"/>
    <w:rsid w:val="005E3775"/>
    <w:rsid w:val="005E41C4"/>
    <w:rsid w:val="005E5278"/>
    <w:rsid w:val="005F09A5"/>
    <w:rsid w:val="005F4DD1"/>
    <w:rsid w:val="00600FA7"/>
    <w:rsid w:val="00601E55"/>
    <w:rsid w:val="00605877"/>
    <w:rsid w:val="006064ED"/>
    <w:rsid w:val="00610D08"/>
    <w:rsid w:val="0061289B"/>
    <w:rsid w:val="006128C9"/>
    <w:rsid w:val="006222A3"/>
    <w:rsid w:val="0063736A"/>
    <w:rsid w:val="006376E2"/>
    <w:rsid w:val="0064606B"/>
    <w:rsid w:val="006468FA"/>
    <w:rsid w:val="006479CE"/>
    <w:rsid w:val="0065136F"/>
    <w:rsid w:val="00653474"/>
    <w:rsid w:val="00662D96"/>
    <w:rsid w:val="00680AC3"/>
    <w:rsid w:val="00684B15"/>
    <w:rsid w:val="00687309"/>
    <w:rsid w:val="00695BA3"/>
    <w:rsid w:val="0069611F"/>
    <w:rsid w:val="006A160B"/>
    <w:rsid w:val="006A5FCB"/>
    <w:rsid w:val="006A7A5E"/>
    <w:rsid w:val="006B0611"/>
    <w:rsid w:val="006C13F1"/>
    <w:rsid w:val="006D305E"/>
    <w:rsid w:val="006E3466"/>
    <w:rsid w:val="006F1475"/>
    <w:rsid w:val="006F1D87"/>
    <w:rsid w:val="00703B8C"/>
    <w:rsid w:val="0070699C"/>
    <w:rsid w:val="00711CA7"/>
    <w:rsid w:val="00712160"/>
    <w:rsid w:val="0071358D"/>
    <w:rsid w:val="007249E3"/>
    <w:rsid w:val="007270F2"/>
    <w:rsid w:val="00730E50"/>
    <w:rsid w:val="00735E9A"/>
    <w:rsid w:val="0074311A"/>
    <w:rsid w:val="00745D72"/>
    <w:rsid w:val="007468CC"/>
    <w:rsid w:val="00752912"/>
    <w:rsid w:val="00753D1E"/>
    <w:rsid w:val="00754C0C"/>
    <w:rsid w:val="00757F2E"/>
    <w:rsid w:val="00774145"/>
    <w:rsid w:val="007833F4"/>
    <w:rsid w:val="00785425"/>
    <w:rsid w:val="00787480"/>
    <w:rsid w:val="00791BE6"/>
    <w:rsid w:val="00795F6B"/>
    <w:rsid w:val="007A5214"/>
    <w:rsid w:val="007A7998"/>
    <w:rsid w:val="007A79F7"/>
    <w:rsid w:val="007B09B8"/>
    <w:rsid w:val="007B111A"/>
    <w:rsid w:val="007C71A3"/>
    <w:rsid w:val="007D3A5C"/>
    <w:rsid w:val="007D52C7"/>
    <w:rsid w:val="007E7256"/>
    <w:rsid w:val="007F14BA"/>
    <w:rsid w:val="007F3EFF"/>
    <w:rsid w:val="007F727F"/>
    <w:rsid w:val="00804C33"/>
    <w:rsid w:val="008126B9"/>
    <w:rsid w:val="0081713A"/>
    <w:rsid w:val="008209EA"/>
    <w:rsid w:val="008227D1"/>
    <w:rsid w:val="0082695E"/>
    <w:rsid w:val="008275F7"/>
    <w:rsid w:val="00827E9B"/>
    <w:rsid w:val="00830D9F"/>
    <w:rsid w:val="0083755F"/>
    <w:rsid w:val="00842C65"/>
    <w:rsid w:val="0084344A"/>
    <w:rsid w:val="00853513"/>
    <w:rsid w:val="008652B6"/>
    <w:rsid w:val="00865923"/>
    <w:rsid w:val="00880610"/>
    <w:rsid w:val="00885954"/>
    <w:rsid w:val="00887545"/>
    <w:rsid w:val="008967E8"/>
    <w:rsid w:val="008B1E2B"/>
    <w:rsid w:val="008C0575"/>
    <w:rsid w:val="008C699B"/>
    <w:rsid w:val="008D2135"/>
    <w:rsid w:val="008D22BB"/>
    <w:rsid w:val="008D2D3B"/>
    <w:rsid w:val="008D3876"/>
    <w:rsid w:val="008D7D0D"/>
    <w:rsid w:val="008E3AC5"/>
    <w:rsid w:val="008E4894"/>
    <w:rsid w:val="008F1A47"/>
    <w:rsid w:val="008F2198"/>
    <w:rsid w:val="008F4485"/>
    <w:rsid w:val="00900E0E"/>
    <w:rsid w:val="00901AA4"/>
    <w:rsid w:val="009030D1"/>
    <w:rsid w:val="00903E50"/>
    <w:rsid w:val="00937D9D"/>
    <w:rsid w:val="0094006E"/>
    <w:rsid w:val="00940C04"/>
    <w:rsid w:val="00943638"/>
    <w:rsid w:val="0094485F"/>
    <w:rsid w:val="00947AD3"/>
    <w:rsid w:val="009551F0"/>
    <w:rsid w:val="0095568E"/>
    <w:rsid w:val="00963E1D"/>
    <w:rsid w:val="009661F4"/>
    <w:rsid w:val="00966711"/>
    <w:rsid w:val="00966994"/>
    <w:rsid w:val="00967C89"/>
    <w:rsid w:val="00972F8C"/>
    <w:rsid w:val="00980BBD"/>
    <w:rsid w:val="00982601"/>
    <w:rsid w:val="00982980"/>
    <w:rsid w:val="00983F87"/>
    <w:rsid w:val="0099205B"/>
    <w:rsid w:val="009958B0"/>
    <w:rsid w:val="00997E0C"/>
    <w:rsid w:val="009A3F25"/>
    <w:rsid w:val="009A444C"/>
    <w:rsid w:val="009B0A72"/>
    <w:rsid w:val="009B3696"/>
    <w:rsid w:val="009B5617"/>
    <w:rsid w:val="009C1B81"/>
    <w:rsid w:val="009D3A7E"/>
    <w:rsid w:val="009D3DB0"/>
    <w:rsid w:val="009F4EAF"/>
    <w:rsid w:val="009F677B"/>
    <w:rsid w:val="00A02E70"/>
    <w:rsid w:val="00A07182"/>
    <w:rsid w:val="00A07EEF"/>
    <w:rsid w:val="00A10498"/>
    <w:rsid w:val="00A15D87"/>
    <w:rsid w:val="00A2081E"/>
    <w:rsid w:val="00A25714"/>
    <w:rsid w:val="00A35331"/>
    <w:rsid w:val="00A406E8"/>
    <w:rsid w:val="00A50D93"/>
    <w:rsid w:val="00A5660A"/>
    <w:rsid w:val="00A61889"/>
    <w:rsid w:val="00A62D0B"/>
    <w:rsid w:val="00A633BC"/>
    <w:rsid w:val="00A67BA3"/>
    <w:rsid w:val="00A7393E"/>
    <w:rsid w:val="00A75986"/>
    <w:rsid w:val="00A94401"/>
    <w:rsid w:val="00A97ABD"/>
    <w:rsid w:val="00AA7ED1"/>
    <w:rsid w:val="00AB7553"/>
    <w:rsid w:val="00AC2932"/>
    <w:rsid w:val="00AE1574"/>
    <w:rsid w:val="00AE5F7C"/>
    <w:rsid w:val="00AF1930"/>
    <w:rsid w:val="00AF37D0"/>
    <w:rsid w:val="00AF67F4"/>
    <w:rsid w:val="00AF7701"/>
    <w:rsid w:val="00B02BF2"/>
    <w:rsid w:val="00B030B3"/>
    <w:rsid w:val="00B0772D"/>
    <w:rsid w:val="00B239A7"/>
    <w:rsid w:val="00B2472D"/>
    <w:rsid w:val="00B3282A"/>
    <w:rsid w:val="00B36A54"/>
    <w:rsid w:val="00B435E1"/>
    <w:rsid w:val="00B47876"/>
    <w:rsid w:val="00B47FD8"/>
    <w:rsid w:val="00B51CC3"/>
    <w:rsid w:val="00B53F39"/>
    <w:rsid w:val="00B561A7"/>
    <w:rsid w:val="00B65CEB"/>
    <w:rsid w:val="00B6793E"/>
    <w:rsid w:val="00B748E9"/>
    <w:rsid w:val="00B7590F"/>
    <w:rsid w:val="00B95215"/>
    <w:rsid w:val="00BA08B4"/>
    <w:rsid w:val="00BA19A5"/>
    <w:rsid w:val="00BA2C76"/>
    <w:rsid w:val="00BA3455"/>
    <w:rsid w:val="00BA714F"/>
    <w:rsid w:val="00BC00D5"/>
    <w:rsid w:val="00BC0635"/>
    <w:rsid w:val="00BE02EC"/>
    <w:rsid w:val="00BF1204"/>
    <w:rsid w:val="00BF2A30"/>
    <w:rsid w:val="00BF3EF1"/>
    <w:rsid w:val="00C048E4"/>
    <w:rsid w:val="00C12994"/>
    <w:rsid w:val="00C15DC8"/>
    <w:rsid w:val="00C1770E"/>
    <w:rsid w:val="00C17C9B"/>
    <w:rsid w:val="00C26D7C"/>
    <w:rsid w:val="00C27A0E"/>
    <w:rsid w:val="00C305F9"/>
    <w:rsid w:val="00C3128A"/>
    <w:rsid w:val="00C33EEB"/>
    <w:rsid w:val="00C346AE"/>
    <w:rsid w:val="00C45ACB"/>
    <w:rsid w:val="00C52E97"/>
    <w:rsid w:val="00C61EF2"/>
    <w:rsid w:val="00C62B05"/>
    <w:rsid w:val="00CA3A84"/>
    <w:rsid w:val="00CA7C03"/>
    <w:rsid w:val="00CB3CF8"/>
    <w:rsid w:val="00CB52BB"/>
    <w:rsid w:val="00CB629E"/>
    <w:rsid w:val="00CC470F"/>
    <w:rsid w:val="00CD3307"/>
    <w:rsid w:val="00CD3B55"/>
    <w:rsid w:val="00CD5998"/>
    <w:rsid w:val="00CF0D34"/>
    <w:rsid w:val="00CF695D"/>
    <w:rsid w:val="00D034B1"/>
    <w:rsid w:val="00D0671D"/>
    <w:rsid w:val="00D129EC"/>
    <w:rsid w:val="00D14CBB"/>
    <w:rsid w:val="00D26D36"/>
    <w:rsid w:val="00D37057"/>
    <w:rsid w:val="00D42DB8"/>
    <w:rsid w:val="00D43B00"/>
    <w:rsid w:val="00D527CC"/>
    <w:rsid w:val="00D5380F"/>
    <w:rsid w:val="00D55A59"/>
    <w:rsid w:val="00D64804"/>
    <w:rsid w:val="00D85DE7"/>
    <w:rsid w:val="00D91FF5"/>
    <w:rsid w:val="00D93621"/>
    <w:rsid w:val="00DB26D0"/>
    <w:rsid w:val="00DC5A69"/>
    <w:rsid w:val="00DC777E"/>
    <w:rsid w:val="00DF4648"/>
    <w:rsid w:val="00DF5E45"/>
    <w:rsid w:val="00DF7E20"/>
    <w:rsid w:val="00E021CA"/>
    <w:rsid w:val="00E049F9"/>
    <w:rsid w:val="00E0610A"/>
    <w:rsid w:val="00E067A0"/>
    <w:rsid w:val="00E10079"/>
    <w:rsid w:val="00E140D5"/>
    <w:rsid w:val="00E4146D"/>
    <w:rsid w:val="00E46D3D"/>
    <w:rsid w:val="00E54DA1"/>
    <w:rsid w:val="00E56473"/>
    <w:rsid w:val="00E61278"/>
    <w:rsid w:val="00E636CF"/>
    <w:rsid w:val="00E75200"/>
    <w:rsid w:val="00E7527C"/>
    <w:rsid w:val="00E7744B"/>
    <w:rsid w:val="00E8273C"/>
    <w:rsid w:val="00E85CC0"/>
    <w:rsid w:val="00E86EF7"/>
    <w:rsid w:val="00E95E79"/>
    <w:rsid w:val="00E96D63"/>
    <w:rsid w:val="00EA0F4C"/>
    <w:rsid w:val="00EA2A19"/>
    <w:rsid w:val="00EA485E"/>
    <w:rsid w:val="00EB1661"/>
    <w:rsid w:val="00EC1487"/>
    <w:rsid w:val="00EC152B"/>
    <w:rsid w:val="00EC2997"/>
    <w:rsid w:val="00EE1A15"/>
    <w:rsid w:val="00EE1B90"/>
    <w:rsid w:val="00EE232B"/>
    <w:rsid w:val="00EE396F"/>
    <w:rsid w:val="00EE57AD"/>
    <w:rsid w:val="00F02535"/>
    <w:rsid w:val="00F0334E"/>
    <w:rsid w:val="00F10139"/>
    <w:rsid w:val="00F14357"/>
    <w:rsid w:val="00F159BA"/>
    <w:rsid w:val="00F213E3"/>
    <w:rsid w:val="00F2284C"/>
    <w:rsid w:val="00F30008"/>
    <w:rsid w:val="00F544F0"/>
    <w:rsid w:val="00F55CE0"/>
    <w:rsid w:val="00F56ED4"/>
    <w:rsid w:val="00F57B6D"/>
    <w:rsid w:val="00F675A6"/>
    <w:rsid w:val="00F67815"/>
    <w:rsid w:val="00F70502"/>
    <w:rsid w:val="00F72271"/>
    <w:rsid w:val="00F861D6"/>
    <w:rsid w:val="00F90253"/>
    <w:rsid w:val="00F91BDC"/>
    <w:rsid w:val="00F94890"/>
    <w:rsid w:val="00F9668F"/>
    <w:rsid w:val="00FA1F9F"/>
    <w:rsid w:val="00FA5FA9"/>
    <w:rsid w:val="00FA7C6B"/>
    <w:rsid w:val="00FD788B"/>
    <w:rsid w:val="00FE2E95"/>
    <w:rsid w:val="00FF0D6F"/>
    <w:rsid w:val="00FF7EA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38D5A"/>
  <w15:chartTrackingRefBased/>
  <w15:docId w15:val="{3864C0C7-394A-4ECB-8DC3-510B05E7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E13"/>
    <w:rPr>
      <w:lang w:val="lt-LT"/>
    </w:rPr>
  </w:style>
  <w:style w:type="paragraph" w:styleId="Heading1">
    <w:name w:val="heading 1"/>
    <w:basedOn w:val="Normal"/>
    <w:next w:val="Normal"/>
    <w:qFormat/>
    <w:rsid w:val="00FE2E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7E13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7E13"/>
    <w:pPr>
      <w:tabs>
        <w:tab w:val="center" w:pos="4153"/>
        <w:tab w:val="right" w:pos="8306"/>
      </w:tabs>
    </w:pPr>
    <w:rPr>
      <w:rFonts w:ascii="TIMESLT" w:hAnsi="TIMESLT"/>
      <w:sz w:val="24"/>
      <w:lang w:val="en-US"/>
    </w:rPr>
  </w:style>
  <w:style w:type="paragraph" w:styleId="BodyText">
    <w:name w:val="Body Text"/>
    <w:basedOn w:val="Normal"/>
    <w:rsid w:val="00327E13"/>
    <w:pPr>
      <w:jc w:val="both"/>
    </w:pPr>
    <w:rPr>
      <w:rFonts w:ascii="TIMESLT" w:hAnsi="TIMESLT"/>
      <w:sz w:val="24"/>
    </w:rPr>
  </w:style>
  <w:style w:type="paragraph" w:styleId="BodyTextIndent3">
    <w:name w:val="Body Text Indent 3"/>
    <w:basedOn w:val="Normal"/>
    <w:link w:val="BodyTextIndent3Char"/>
    <w:rsid w:val="00327E13"/>
    <w:pPr>
      <w:ind w:firstLine="426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327E13"/>
    <w:pPr>
      <w:ind w:firstLine="360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E2E95"/>
    <w:pPr>
      <w:spacing w:before="240" w:after="120"/>
      <w:jc w:val="center"/>
    </w:pPr>
    <w:rPr>
      <w:b/>
      <w:caps/>
      <w:sz w:val="24"/>
    </w:rPr>
  </w:style>
  <w:style w:type="character" w:styleId="Hyperlink">
    <w:name w:val="Hyperlink"/>
    <w:rsid w:val="006D305E"/>
    <w:rPr>
      <w:color w:val="0000FF"/>
      <w:u w:val="single"/>
    </w:rPr>
  </w:style>
  <w:style w:type="paragraph" w:styleId="DocumentMap">
    <w:name w:val="Document Map"/>
    <w:basedOn w:val="Normal"/>
    <w:semiHidden/>
    <w:rsid w:val="002942A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02F2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23896"/>
    <w:pPr>
      <w:spacing w:after="120"/>
      <w:ind w:left="283"/>
    </w:pPr>
  </w:style>
  <w:style w:type="table" w:styleId="TableGrid">
    <w:name w:val="Table Grid"/>
    <w:basedOn w:val="TableNormal"/>
    <w:rsid w:val="00BA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479CE"/>
    <w:pPr>
      <w:jc w:val="center"/>
    </w:pPr>
    <w:rPr>
      <w:sz w:val="24"/>
    </w:rPr>
  </w:style>
  <w:style w:type="character" w:customStyle="1" w:styleId="TitleChar">
    <w:name w:val="Title Char"/>
    <w:link w:val="Title"/>
    <w:rsid w:val="006479CE"/>
    <w:rPr>
      <w:sz w:val="24"/>
      <w:lang w:eastAsia="en-US"/>
    </w:rPr>
  </w:style>
  <w:style w:type="character" w:customStyle="1" w:styleId="BodyTextIndent2Char">
    <w:name w:val="Body Text Indent 2 Char"/>
    <w:link w:val="BodyTextIndent2"/>
    <w:rsid w:val="006479CE"/>
    <w:rPr>
      <w:sz w:val="24"/>
      <w:lang w:eastAsia="en-US"/>
    </w:rPr>
  </w:style>
  <w:style w:type="character" w:styleId="CommentReference">
    <w:name w:val="annotation reference"/>
    <w:rsid w:val="001138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825"/>
  </w:style>
  <w:style w:type="character" w:customStyle="1" w:styleId="CommentTextChar">
    <w:name w:val="Comment Text Char"/>
    <w:link w:val="CommentText"/>
    <w:rsid w:val="001138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825"/>
    <w:rPr>
      <w:b/>
      <w:bCs/>
    </w:rPr>
  </w:style>
  <w:style w:type="character" w:customStyle="1" w:styleId="CommentSubjectChar">
    <w:name w:val="Comment Subject Char"/>
    <w:link w:val="CommentSubject"/>
    <w:rsid w:val="00113825"/>
    <w:rPr>
      <w:b/>
      <w:bCs/>
      <w:lang w:eastAsia="en-US"/>
    </w:rPr>
  </w:style>
  <w:style w:type="character" w:customStyle="1" w:styleId="HeaderChar">
    <w:name w:val="Header Char"/>
    <w:link w:val="Header"/>
    <w:rsid w:val="007A5214"/>
    <w:rPr>
      <w:rFonts w:ascii="TIMESLT" w:hAnsi="TIMESLT"/>
      <w:sz w:val="24"/>
      <w:lang w:val="en-US" w:eastAsia="en-US"/>
    </w:rPr>
  </w:style>
  <w:style w:type="character" w:customStyle="1" w:styleId="BodyTextIndent3Char">
    <w:name w:val="Body Text Indent 3 Char"/>
    <w:link w:val="BodyTextIndent3"/>
    <w:rsid w:val="007A5214"/>
    <w:rPr>
      <w:sz w:val="24"/>
      <w:lang w:eastAsia="en-US"/>
    </w:rPr>
  </w:style>
  <w:style w:type="paragraph" w:customStyle="1" w:styleId="Lygis1">
    <w:name w:val="Lygis 1"/>
    <w:basedOn w:val="Normal"/>
    <w:autoRedefine/>
    <w:rsid w:val="007A5214"/>
    <w:pPr>
      <w:jc w:val="both"/>
    </w:pPr>
    <w:rPr>
      <w:b/>
      <w:sz w:val="24"/>
      <w:lang w:eastAsia="lt-LT"/>
    </w:rPr>
  </w:style>
  <w:style w:type="paragraph" w:styleId="NormalWeb">
    <w:name w:val="Normal (Web)"/>
    <w:basedOn w:val="Normal"/>
    <w:uiPriority w:val="99"/>
    <w:unhideWhenUsed/>
    <w:rsid w:val="00C346A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Bull"/>
    <w:basedOn w:val="Normal"/>
    <w:link w:val="ListParagraphChar"/>
    <w:uiPriority w:val="34"/>
    <w:qFormat/>
    <w:rsid w:val="006468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75F3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5F3B"/>
    <w:rPr>
      <w:rFonts w:eastAsia="Arial Unicode MS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475F3B"/>
    <w:rPr>
      <w:vertAlign w:val="superscript"/>
    </w:rPr>
  </w:style>
  <w:style w:type="paragraph" w:customStyle="1" w:styleId="FreeForm">
    <w:name w:val="Free Form"/>
    <w:rsid w:val="00D648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BC0635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EB5B66D1BA64D9ABA45DDAFBB5D15" ma:contentTypeVersion="1" ma:contentTypeDescription="Kurkite naują dokumentą." ma:contentTypeScope="" ma:versionID="764571429b1772772ce1189a9bdb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AAA5-FF4F-48F0-8B29-E89EC4132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4FC0C-EE96-4AC3-9D75-D5442C7B6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EDFE5-C531-47BA-BB9E-839306307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1A96D6-6936-40E2-8C4D-AB8E6869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KRAŠTO APSAUGOS MINISTERIJOS</vt:lpstr>
      <vt:lpstr>KRAŠTO APSAUGOS MINISTERIJOS</vt:lpstr>
    </vt:vector>
  </TitlesOfParts>
  <Company>LIAT</Company>
  <LinksUpToDate>false</LinksUpToDate>
  <CharactersWithSpaces>2718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KRAŠTO APSAUGOS MINISTERIJOS</dc:title>
  <dc:subject/>
  <dc:creator>albepov</dc:creator>
  <cp:keywords/>
  <cp:lastModifiedBy>Windows User</cp:lastModifiedBy>
  <cp:revision>111</cp:revision>
  <cp:lastPrinted>2014-06-10T07:15:00Z</cp:lastPrinted>
  <dcterms:created xsi:type="dcterms:W3CDTF">2023-08-09T05:56:00Z</dcterms:created>
  <dcterms:modified xsi:type="dcterms:W3CDTF">2026-07-08T05:04:00Z</dcterms:modified>
</cp:coreProperties>
</file>