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F10BA" w14:textId="743BA9AD" w:rsidR="00FC02AE" w:rsidRPr="00BD4888" w:rsidRDefault="00FC02AE" w:rsidP="00FC02AE">
      <w:pPr>
        <w:pStyle w:val="Antrat2"/>
        <w:ind w:left="5103"/>
        <w:rPr>
          <w:rFonts w:asciiTheme="minorHAnsi" w:hAnsiTheme="minorHAnsi"/>
          <w:color w:val="0070C0"/>
          <w:sz w:val="21"/>
          <w:szCs w:val="21"/>
        </w:rPr>
      </w:pPr>
      <w:bookmarkStart w:id="0" w:name="_Toc227931118"/>
      <w:r w:rsidRPr="00BD4888">
        <w:rPr>
          <w:rFonts w:asciiTheme="minorHAnsi" w:hAnsiTheme="minorHAnsi"/>
          <w:color w:val="0070C0"/>
          <w:sz w:val="21"/>
          <w:szCs w:val="21"/>
        </w:rPr>
        <w:t xml:space="preserve">             „Pasiūlymų vertinimo kriterijai ir sąlygos“</w:t>
      </w:r>
      <w:bookmarkEnd w:id="0"/>
    </w:p>
    <w:p w14:paraId="2F21787A" w14:textId="77777777" w:rsidR="00FC02AE" w:rsidRPr="00BD4888" w:rsidRDefault="00FC02AE" w:rsidP="00FC02AE">
      <w:pPr>
        <w:jc w:val="center"/>
        <w:rPr>
          <w:rFonts w:ascii="Times New Roman" w:hAnsi="Times New Roman" w:cs="Times New Roman"/>
        </w:rPr>
      </w:pPr>
    </w:p>
    <w:p w14:paraId="3217B00C" w14:textId="77777777" w:rsidR="00FC02AE" w:rsidRPr="00BD4888" w:rsidRDefault="00FC02AE" w:rsidP="00FC02AE">
      <w:pPr>
        <w:jc w:val="center"/>
        <w:rPr>
          <w:rFonts w:cstheme="minorHAnsi"/>
          <w:b/>
          <w:bCs/>
          <w:smallCaps/>
          <w:sz w:val="22"/>
          <w:szCs w:val="22"/>
        </w:rPr>
      </w:pPr>
      <w:r w:rsidRPr="00BD4888">
        <w:rPr>
          <w:rFonts w:cstheme="minorHAnsi"/>
          <w:b/>
          <w:bCs/>
        </w:rPr>
        <w:t>PASIŪLYMŲ VERTINIMO KRITERIJAI IR SĄLYGOS</w:t>
      </w:r>
    </w:p>
    <w:p w14:paraId="51C97A06" w14:textId="77777777" w:rsidR="00FC02AE" w:rsidRPr="00BD4888" w:rsidRDefault="00FC02AE" w:rsidP="00FC02AE">
      <w:pPr>
        <w:tabs>
          <w:tab w:val="left" w:pos="142"/>
          <w:tab w:val="left" w:pos="567"/>
          <w:tab w:val="left" w:pos="993"/>
        </w:tabs>
        <w:suppressAutoHyphens/>
        <w:spacing w:before="120" w:after="0" w:line="240" w:lineRule="auto"/>
        <w:jc w:val="center"/>
        <w:rPr>
          <w:rFonts w:eastAsia="Times New Roman" w:cstheme="minorHAnsi"/>
          <w:color w:val="000000"/>
        </w:rPr>
      </w:pPr>
    </w:p>
    <w:p w14:paraId="395B24D4" w14:textId="3FF68FE8" w:rsidR="00FC02AE" w:rsidRPr="00BD4888" w:rsidRDefault="00FC02AE" w:rsidP="00CD52E7">
      <w:pPr>
        <w:numPr>
          <w:ilvl w:val="0"/>
          <w:numId w:val="1"/>
        </w:numPr>
        <w:tabs>
          <w:tab w:val="left" w:pos="567"/>
        </w:tabs>
        <w:suppressAutoHyphens/>
        <w:spacing w:before="120" w:after="0" w:line="240" w:lineRule="auto"/>
        <w:ind w:left="0" w:firstLine="709"/>
        <w:jc w:val="both"/>
        <w:rPr>
          <w:rFonts w:eastAsia="Times New Roman" w:cstheme="minorHAnsi"/>
          <w:color w:val="000000"/>
        </w:rPr>
      </w:pPr>
      <w:r w:rsidRPr="00BD4888">
        <w:rPr>
          <w:rFonts w:eastAsia="Times New Roman" w:cstheme="minorHAnsi"/>
          <w:color w:val="000000"/>
        </w:rPr>
        <w:t>Komisija ekonomiškai naudingiausią pasiūlymą išrenka pagal kainos ir kokybės santykio kriterijų</w:t>
      </w:r>
      <w:r w:rsidRPr="00BD4888">
        <w:rPr>
          <w:rFonts w:eastAsia="Times New Roman" w:cstheme="minorHAnsi"/>
          <w:b/>
          <w:bCs/>
          <w:color w:val="000000"/>
        </w:rPr>
        <w:t xml:space="preserve">. </w:t>
      </w:r>
      <w:r w:rsidR="00BD100F" w:rsidRPr="00BD4888">
        <w:rPr>
          <w:rFonts w:eastAsia="Times New Roman" w:cstheme="minorHAnsi"/>
          <w:color w:val="000000"/>
        </w:rPr>
        <w:t xml:space="preserve">Ekonomiškai naudingiausias </w:t>
      </w:r>
      <w:proofErr w:type="spellStart"/>
      <w:r w:rsidR="00BD100F" w:rsidRPr="00BD4888">
        <w:rPr>
          <w:rFonts w:eastAsia="Times New Roman" w:cstheme="minorHAnsi"/>
          <w:color w:val="000000"/>
        </w:rPr>
        <w:t>pasiūlymas</w:t>
      </w:r>
      <w:proofErr w:type="spellEnd"/>
      <w:r w:rsidR="00BD100F" w:rsidRPr="00BD4888">
        <w:rPr>
          <w:rFonts w:eastAsia="Times New Roman" w:cstheme="minorHAnsi"/>
          <w:color w:val="000000"/>
        </w:rPr>
        <w:t xml:space="preserve"> – tai </w:t>
      </w:r>
      <w:proofErr w:type="spellStart"/>
      <w:r w:rsidR="00BD100F" w:rsidRPr="00BD4888">
        <w:rPr>
          <w:rFonts w:eastAsia="Times New Roman" w:cstheme="minorHAnsi"/>
          <w:color w:val="000000"/>
        </w:rPr>
        <w:t>pasiūlymas</w:t>
      </w:r>
      <w:proofErr w:type="spellEnd"/>
      <w:r w:rsidR="00BD100F" w:rsidRPr="00BD4888">
        <w:rPr>
          <w:rFonts w:eastAsia="Times New Roman" w:cstheme="minorHAnsi"/>
          <w:color w:val="000000"/>
        </w:rPr>
        <w:t xml:space="preserve">, kurio balų suma, </w:t>
      </w:r>
      <w:proofErr w:type="spellStart"/>
      <w:r w:rsidR="00BD100F" w:rsidRPr="00BD4888">
        <w:rPr>
          <w:rFonts w:eastAsia="Times New Roman" w:cstheme="minorHAnsi"/>
          <w:color w:val="000000"/>
        </w:rPr>
        <w:t>apskaičiuota</w:t>
      </w:r>
      <w:proofErr w:type="spellEnd"/>
      <w:r w:rsidR="00BD100F" w:rsidRPr="00BD4888">
        <w:rPr>
          <w:rFonts w:eastAsia="Times New Roman" w:cstheme="minorHAnsi"/>
          <w:color w:val="000000"/>
        </w:rPr>
        <w:t xml:space="preserve"> pagal toliau nustatytus </w:t>
      </w:r>
      <w:proofErr w:type="spellStart"/>
      <w:r w:rsidR="00BD100F" w:rsidRPr="00BD4888">
        <w:rPr>
          <w:rFonts w:eastAsia="Times New Roman" w:cstheme="minorHAnsi"/>
          <w:color w:val="000000"/>
        </w:rPr>
        <w:t>pasiūlymu</w:t>
      </w:r>
      <w:proofErr w:type="spellEnd"/>
      <w:r w:rsidR="00BD100F" w:rsidRPr="00BD4888">
        <w:rPr>
          <w:rFonts w:eastAsia="Times New Roman" w:cstheme="minorHAnsi"/>
          <w:color w:val="000000"/>
        </w:rPr>
        <w:t xml:space="preserve">̨ vertinimo kriterijus ir </w:t>
      </w:r>
      <w:proofErr w:type="spellStart"/>
      <w:r w:rsidR="00BD100F" w:rsidRPr="00BD4888">
        <w:rPr>
          <w:rFonts w:eastAsia="Times New Roman" w:cstheme="minorHAnsi"/>
          <w:color w:val="000000"/>
        </w:rPr>
        <w:t>sąlygas</w:t>
      </w:r>
      <w:proofErr w:type="spellEnd"/>
      <w:r w:rsidR="00BD100F" w:rsidRPr="00BD4888">
        <w:rPr>
          <w:rFonts w:eastAsia="Times New Roman" w:cstheme="minorHAnsi"/>
          <w:color w:val="000000"/>
        </w:rPr>
        <w:t>, yra didžiausia.</w:t>
      </w:r>
    </w:p>
    <w:p w14:paraId="78A09B06" w14:textId="1B382EF8" w:rsidR="00FC02AE" w:rsidRPr="00BD4888" w:rsidRDefault="009026DC" w:rsidP="00FC02AE">
      <w:pPr>
        <w:numPr>
          <w:ilvl w:val="0"/>
          <w:numId w:val="1"/>
        </w:numPr>
        <w:tabs>
          <w:tab w:val="left" w:pos="567"/>
        </w:tabs>
        <w:suppressAutoHyphens/>
        <w:spacing w:before="120" w:after="0" w:line="240" w:lineRule="auto"/>
        <w:jc w:val="both"/>
        <w:rPr>
          <w:rFonts w:eastAsia="Times New Roman" w:cstheme="minorHAnsi"/>
          <w:color w:val="000000"/>
        </w:rPr>
      </w:pPr>
      <w:r w:rsidRPr="009026DC">
        <w:rPr>
          <w:rFonts w:eastAsia="Times New Roman" w:cstheme="minorHAnsi"/>
          <w:color w:val="000000"/>
        </w:rPr>
        <w:t xml:space="preserve">Nustatomas maksimalus bendras balų skaičius – </w:t>
      </w:r>
      <w:r w:rsidRPr="009026DC">
        <w:rPr>
          <w:rFonts w:eastAsia="Times New Roman" w:cstheme="minorHAnsi"/>
          <w:bCs/>
          <w:color w:val="000000"/>
        </w:rPr>
        <w:t>100 balų</w:t>
      </w:r>
      <w:r>
        <w:rPr>
          <w:rFonts w:eastAsia="Times New Roman" w:cstheme="minorHAnsi"/>
          <w:color w:val="000000"/>
        </w:rPr>
        <w:t xml:space="preserve">. </w:t>
      </w:r>
      <w:r w:rsidR="00FC02AE" w:rsidRPr="00BD4888">
        <w:rPr>
          <w:rFonts w:eastAsia="Times New Roman" w:cstheme="minorHAnsi"/>
          <w:color w:val="000000"/>
        </w:rPr>
        <w:t>Ekonomiškai naudingiausias pasiūlymas bus išrenkamas pagal šiuos kiekybinius/kokybinius vertinimo kriterijus:</w:t>
      </w:r>
    </w:p>
    <w:p w14:paraId="4468365B" w14:textId="77777777" w:rsidR="00FC02AE" w:rsidRPr="00BD4888" w:rsidRDefault="00FC02AE" w:rsidP="00FC02AE">
      <w:pPr>
        <w:tabs>
          <w:tab w:val="left" w:pos="567"/>
        </w:tabs>
        <w:suppressAutoHyphens/>
        <w:spacing w:after="0" w:line="240" w:lineRule="auto"/>
        <w:jc w:val="both"/>
        <w:rPr>
          <w:rFonts w:eastAsia="Times New Roman" w:cstheme="minorHAnsi"/>
          <w:color w:val="000000"/>
        </w:rPr>
      </w:pPr>
    </w:p>
    <w:tbl>
      <w:tblPr>
        <w:tblStyle w:val="Lentelstinklelis"/>
        <w:tblW w:w="9634" w:type="dxa"/>
        <w:tblInd w:w="0" w:type="dxa"/>
        <w:tblLook w:val="04A0" w:firstRow="1" w:lastRow="0" w:firstColumn="1" w:lastColumn="0" w:noHBand="0" w:noVBand="1"/>
      </w:tblPr>
      <w:tblGrid>
        <w:gridCol w:w="978"/>
        <w:gridCol w:w="3785"/>
        <w:gridCol w:w="1296"/>
        <w:gridCol w:w="1521"/>
        <w:gridCol w:w="2054"/>
      </w:tblGrid>
      <w:tr w:rsidR="00FC02AE" w:rsidRPr="00BD4888" w14:paraId="5F03432F" w14:textId="77777777" w:rsidTr="00F84D5E">
        <w:tc>
          <w:tcPr>
            <w:tcW w:w="978" w:type="dxa"/>
          </w:tcPr>
          <w:p w14:paraId="6CFA2097" w14:textId="77777777" w:rsidR="00FC02AE" w:rsidRPr="00BD4888" w:rsidRDefault="00FC02AE" w:rsidP="00F84D5E">
            <w:pPr>
              <w:pStyle w:val="Sraopastraipa"/>
              <w:ind w:left="0"/>
              <w:jc w:val="both"/>
              <w:rPr>
                <w:rFonts w:asciiTheme="minorHAnsi" w:eastAsia="Times New Roman" w:cstheme="minorHAnsi"/>
                <w:color w:val="000000"/>
                <w:sz w:val="21"/>
                <w:szCs w:val="21"/>
                <w:lang w:val="lt-LT" w:eastAsia="lt-LT"/>
              </w:rPr>
            </w:pPr>
            <w:r w:rsidRPr="00BD4888">
              <w:rPr>
                <w:rFonts w:asciiTheme="minorHAnsi" w:eastAsia="Times New Roman" w:cstheme="minorHAnsi"/>
                <w:color w:val="000000"/>
                <w:sz w:val="21"/>
                <w:szCs w:val="21"/>
                <w:lang w:val="lt-LT" w:eastAsia="lt-LT"/>
              </w:rPr>
              <w:t>Eil.</w:t>
            </w:r>
          </w:p>
          <w:p w14:paraId="52C13166" w14:textId="77777777" w:rsidR="00FC02AE" w:rsidRPr="00BD4888" w:rsidRDefault="00FC02AE" w:rsidP="00F84D5E">
            <w:pPr>
              <w:pStyle w:val="Sraopastraipa"/>
              <w:ind w:left="0"/>
              <w:jc w:val="both"/>
              <w:rPr>
                <w:rFonts w:asciiTheme="minorHAnsi" w:eastAsia="Times New Roman" w:cstheme="minorHAnsi"/>
                <w:color w:val="000000"/>
                <w:sz w:val="21"/>
                <w:szCs w:val="21"/>
                <w:lang w:val="lt-LT" w:eastAsia="lt-LT"/>
              </w:rPr>
            </w:pPr>
            <w:r w:rsidRPr="00BD4888">
              <w:rPr>
                <w:rFonts w:asciiTheme="minorHAnsi" w:eastAsia="Times New Roman" w:cstheme="minorHAnsi"/>
                <w:color w:val="000000"/>
                <w:sz w:val="21"/>
                <w:szCs w:val="21"/>
                <w:lang w:val="lt-LT" w:eastAsia="lt-LT"/>
              </w:rPr>
              <w:t>Nr.</w:t>
            </w:r>
          </w:p>
        </w:tc>
        <w:tc>
          <w:tcPr>
            <w:tcW w:w="3785" w:type="dxa"/>
          </w:tcPr>
          <w:p w14:paraId="5890E94D" w14:textId="77777777" w:rsidR="00FC02AE" w:rsidRPr="00BD4888" w:rsidRDefault="00FC02AE" w:rsidP="00F84D5E">
            <w:pPr>
              <w:pStyle w:val="Sraopastraipa"/>
              <w:ind w:left="0"/>
              <w:jc w:val="both"/>
              <w:rPr>
                <w:rFonts w:asciiTheme="minorHAnsi" w:eastAsia="Times New Roman" w:cstheme="minorHAnsi"/>
                <w:color w:val="000000"/>
                <w:sz w:val="21"/>
                <w:szCs w:val="21"/>
                <w:lang w:val="lt-LT" w:eastAsia="lt-LT"/>
              </w:rPr>
            </w:pPr>
            <w:r w:rsidRPr="00BD4888">
              <w:rPr>
                <w:rFonts w:asciiTheme="minorHAnsi" w:eastAsia="Times New Roman" w:cstheme="minorHAnsi"/>
                <w:color w:val="000000"/>
                <w:sz w:val="21"/>
                <w:szCs w:val="21"/>
                <w:lang w:val="lt-LT" w:eastAsia="lt-LT"/>
              </w:rPr>
              <w:t>Vertinimo kriterijus</w:t>
            </w:r>
          </w:p>
        </w:tc>
        <w:tc>
          <w:tcPr>
            <w:tcW w:w="1296" w:type="dxa"/>
          </w:tcPr>
          <w:p w14:paraId="4A53013E" w14:textId="77777777" w:rsidR="00FC02AE" w:rsidRPr="00BD4888" w:rsidRDefault="00FC02AE" w:rsidP="00F84D5E">
            <w:pPr>
              <w:pStyle w:val="Sraopastraipa"/>
              <w:ind w:left="0"/>
              <w:jc w:val="both"/>
              <w:rPr>
                <w:rFonts w:asciiTheme="minorHAnsi" w:eastAsia="Times New Roman" w:cstheme="minorHAnsi"/>
                <w:color w:val="000000"/>
                <w:sz w:val="21"/>
                <w:szCs w:val="21"/>
                <w:lang w:val="lt-LT" w:eastAsia="lt-LT"/>
              </w:rPr>
            </w:pPr>
            <w:r w:rsidRPr="00BD4888">
              <w:rPr>
                <w:rFonts w:asciiTheme="minorHAnsi" w:eastAsia="Times New Roman" w:cstheme="minorHAnsi"/>
                <w:color w:val="000000"/>
                <w:sz w:val="21"/>
                <w:szCs w:val="21"/>
                <w:lang w:val="lt-LT" w:eastAsia="lt-LT"/>
              </w:rPr>
              <w:t>Žymėjimas</w:t>
            </w:r>
          </w:p>
        </w:tc>
        <w:tc>
          <w:tcPr>
            <w:tcW w:w="1521" w:type="dxa"/>
          </w:tcPr>
          <w:p w14:paraId="6D63924B" w14:textId="77777777" w:rsidR="00FC02AE" w:rsidRPr="00BD4888" w:rsidRDefault="00FC02AE" w:rsidP="00F84D5E">
            <w:pPr>
              <w:pStyle w:val="Sraopastraipa"/>
              <w:ind w:left="0"/>
              <w:jc w:val="both"/>
              <w:rPr>
                <w:rFonts w:asciiTheme="minorHAnsi" w:eastAsia="Times New Roman" w:cstheme="minorHAnsi"/>
                <w:color w:val="000000"/>
                <w:sz w:val="21"/>
                <w:szCs w:val="21"/>
                <w:lang w:val="lt-LT" w:eastAsia="lt-LT"/>
              </w:rPr>
            </w:pPr>
            <w:r w:rsidRPr="00BD4888">
              <w:rPr>
                <w:rFonts w:asciiTheme="minorHAnsi" w:eastAsia="Times New Roman" w:cstheme="minorHAnsi"/>
                <w:color w:val="000000"/>
                <w:sz w:val="21"/>
                <w:szCs w:val="21"/>
                <w:lang w:val="lt-LT" w:eastAsia="lt-LT"/>
              </w:rPr>
              <w:t xml:space="preserve">Lyginamasis svoris </w:t>
            </w:r>
          </w:p>
        </w:tc>
        <w:tc>
          <w:tcPr>
            <w:tcW w:w="2054" w:type="dxa"/>
          </w:tcPr>
          <w:p w14:paraId="1FF0413B" w14:textId="77777777" w:rsidR="00FC02AE" w:rsidRPr="00BD4888" w:rsidRDefault="00FC02AE" w:rsidP="00F84D5E">
            <w:pPr>
              <w:pStyle w:val="Sraopastraipa"/>
              <w:ind w:left="0"/>
              <w:jc w:val="both"/>
              <w:rPr>
                <w:rFonts w:asciiTheme="minorHAnsi" w:eastAsia="Times New Roman" w:cstheme="minorHAnsi"/>
                <w:color w:val="000000"/>
                <w:sz w:val="21"/>
                <w:szCs w:val="21"/>
                <w:lang w:val="lt-LT" w:eastAsia="lt-LT"/>
              </w:rPr>
            </w:pPr>
            <w:r w:rsidRPr="00BD4888">
              <w:rPr>
                <w:rFonts w:asciiTheme="minorHAnsi" w:eastAsia="Times New Roman" w:cstheme="minorHAnsi"/>
                <w:color w:val="000000"/>
                <w:sz w:val="21"/>
                <w:szCs w:val="21"/>
                <w:lang w:val="lt-LT" w:eastAsia="lt-LT"/>
              </w:rPr>
              <w:t>Balų skaičius</w:t>
            </w:r>
          </w:p>
        </w:tc>
      </w:tr>
      <w:tr w:rsidR="00FC02AE" w:rsidRPr="00BD4888" w14:paraId="6D1D7638" w14:textId="77777777" w:rsidTr="00F84D5E">
        <w:tc>
          <w:tcPr>
            <w:tcW w:w="978" w:type="dxa"/>
          </w:tcPr>
          <w:p w14:paraId="1B35383F" w14:textId="77777777" w:rsidR="00FC02AE" w:rsidRPr="00BD4888" w:rsidRDefault="00FC02AE" w:rsidP="00F84D5E">
            <w:pPr>
              <w:pStyle w:val="Sraopastraipa"/>
              <w:ind w:left="0"/>
              <w:jc w:val="both"/>
              <w:rPr>
                <w:rFonts w:asciiTheme="minorHAnsi" w:eastAsia="Times New Roman" w:cstheme="minorHAnsi"/>
                <w:color w:val="000000"/>
                <w:sz w:val="21"/>
                <w:szCs w:val="21"/>
                <w:lang w:val="lt-LT" w:eastAsia="lt-LT"/>
              </w:rPr>
            </w:pPr>
            <w:r w:rsidRPr="00BD4888">
              <w:rPr>
                <w:rFonts w:asciiTheme="minorHAnsi" w:eastAsia="Times New Roman" w:cstheme="minorHAnsi"/>
                <w:color w:val="000000"/>
                <w:sz w:val="21"/>
                <w:szCs w:val="21"/>
                <w:lang w:val="lt-LT" w:eastAsia="lt-LT"/>
              </w:rPr>
              <w:t>1.</w:t>
            </w:r>
          </w:p>
        </w:tc>
        <w:tc>
          <w:tcPr>
            <w:tcW w:w="3785" w:type="dxa"/>
          </w:tcPr>
          <w:p w14:paraId="63BB7804" w14:textId="77777777" w:rsidR="00FC02AE" w:rsidRPr="00BD4888" w:rsidRDefault="00FC02AE" w:rsidP="00F84D5E">
            <w:pPr>
              <w:pStyle w:val="Sraopastraipa"/>
              <w:ind w:left="0"/>
              <w:jc w:val="both"/>
              <w:rPr>
                <w:rFonts w:asciiTheme="minorHAnsi" w:eastAsia="Times New Roman" w:cstheme="minorHAnsi"/>
                <w:color w:val="000000"/>
                <w:sz w:val="21"/>
                <w:szCs w:val="21"/>
                <w:lang w:val="lt-LT" w:eastAsia="lt-LT"/>
              </w:rPr>
            </w:pPr>
            <w:r w:rsidRPr="00BD4888">
              <w:rPr>
                <w:rFonts w:asciiTheme="minorHAnsi" w:eastAsia="Times New Roman" w:cstheme="minorHAnsi"/>
                <w:color w:val="000000"/>
                <w:sz w:val="21"/>
                <w:szCs w:val="21"/>
                <w:lang w:val="lt-LT" w:eastAsia="lt-LT"/>
              </w:rPr>
              <w:t xml:space="preserve">Bendra pasiūlymo kaina </w:t>
            </w:r>
          </w:p>
        </w:tc>
        <w:tc>
          <w:tcPr>
            <w:tcW w:w="1296" w:type="dxa"/>
          </w:tcPr>
          <w:p w14:paraId="29F814F6" w14:textId="77777777" w:rsidR="00FC02AE" w:rsidRPr="00BD4888" w:rsidRDefault="00FC02AE" w:rsidP="00F84D5E">
            <w:pPr>
              <w:pStyle w:val="Sraopastraipa"/>
              <w:ind w:left="0"/>
              <w:jc w:val="both"/>
              <w:rPr>
                <w:rFonts w:asciiTheme="minorHAnsi" w:eastAsia="Times New Roman" w:cstheme="minorHAnsi"/>
                <w:color w:val="000000"/>
                <w:sz w:val="21"/>
                <w:szCs w:val="21"/>
                <w:lang w:val="lt-LT" w:eastAsia="lt-LT"/>
              </w:rPr>
            </w:pPr>
            <w:r w:rsidRPr="00BD4888">
              <w:rPr>
                <w:rFonts w:asciiTheme="minorHAnsi" w:eastAsia="Times New Roman" w:cstheme="minorHAnsi"/>
                <w:color w:val="000000"/>
                <w:sz w:val="21"/>
                <w:szCs w:val="21"/>
                <w:lang w:val="lt-LT" w:eastAsia="lt-LT"/>
              </w:rPr>
              <w:t>C</w:t>
            </w:r>
          </w:p>
        </w:tc>
        <w:tc>
          <w:tcPr>
            <w:tcW w:w="1521" w:type="dxa"/>
          </w:tcPr>
          <w:p w14:paraId="2D48DD3D" w14:textId="77777777" w:rsidR="00FC02AE" w:rsidRPr="00BD4888" w:rsidRDefault="00FC02AE" w:rsidP="00F84D5E">
            <w:pPr>
              <w:pStyle w:val="Sraopastraipa"/>
              <w:ind w:left="0"/>
              <w:jc w:val="both"/>
              <w:rPr>
                <w:rFonts w:asciiTheme="minorHAnsi" w:eastAsia="Times New Roman" w:cstheme="minorHAnsi"/>
                <w:color w:val="000000"/>
                <w:sz w:val="21"/>
                <w:szCs w:val="21"/>
                <w:lang w:val="lt-LT" w:eastAsia="lt-LT"/>
              </w:rPr>
            </w:pPr>
            <w:r w:rsidRPr="00BD4888">
              <w:rPr>
                <w:rFonts w:asciiTheme="minorHAnsi" w:eastAsia="Times New Roman" w:cstheme="minorHAnsi"/>
                <w:color w:val="000000"/>
                <w:sz w:val="21"/>
                <w:szCs w:val="21"/>
                <w:lang w:val="lt-LT" w:eastAsia="lt-LT"/>
              </w:rPr>
              <w:t>X=80</w:t>
            </w:r>
          </w:p>
        </w:tc>
        <w:tc>
          <w:tcPr>
            <w:tcW w:w="2054" w:type="dxa"/>
          </w:tcPr>
          <w:p w14:paraId="5F5C25A8" w14:textId="77777777" w:rsidR="00FC02AE" w:rsidRPr="00BD4888" w:rsidRDefault="00FC02AE" w:rsidP="00F84D5E">
            <w:pPr>
              <w:pStyle w:val="Sraopastraipa"/>
              <w:ind w:left="0"/>
              <w:jc w:val="both"/>
              <w:rPr>
                <w:rFonts w:asciiTheme="minorHAnsi" w:eastAsia="Times New Roman" w:cstheme="minorHAnsi"/>
                <w:color w:val="000000"/>
                <w:sz w:val="21"/>
                <w:szCs w:val="21"/>
                <w:lang w:val="lt-LT" w:eastAsia="lt-LT"/>
              </w:rPr>
            </w:pPr>
          </w:p>
        </w:tc>
      </w:tr>
      <w:tr w:rsidR="00FC02AE" w:rsidRPr="00BD4888" w14:paraId="2C2E497F" w14:textId="77777777" w:rsidTr="00F84D5E">
        <w:tc>
          <w:tcPr>
            <w:tcW w:w="978" w:type="dxa"/>
          </w:tcPr>
          <w:p w14:paraId="1E4D3A88" w14:textId="77777777" w:rsidR="00FC02AE" w:rsidRPr="00BD4888" w:rsidRDefault="00FC02AE" w:rsidP="00F84D5E">
            <w:pPr>
              <w:pStyle w:val="Sraopastraipa"/>
              <w:ind w:left="0"/>
              <w:jc w:val="both"/>
              <w:rPr>
                <w:rFonts w:asciiTheme="minorHAnsi" w:eastAsia="Times New Roman" w:cstheme="minorHAnsi"/>
                <w:color w:val="000000"/>
                <w:sz w:val="21"/>
                <w:szCs w:val="21"/>
                <w:lang w:val="lt-LT" w:eastAsia="lt-LT"/>
              </w:rPr>
            </w:pPr>
            <w:r w:rsidRPr="00BD4888">
              <w:rPr>
                <w:rFonts w:asciiTheme="minorHAnsi" w:eastAsia="Times New Roman" w:cstheme="minorHAnsi"/>
                <w:color w:val="000000"/>
                <w:sz w:val="21"/>
                <w:szCs w:val="21"/>
                <w:lang w:val="lt-LT" w:eastAsia="lt-LT"/>
              </w:rPr>
              <w:t>2.</w:t>
            </w:r>
          </w:p>
        </w:tc>
        <w:tc>
          <w:tcPr>
            <w:tcW w:w="3785" w:type="dxa"/>
          </w:tcPr>
          <w:p w14:paraId="13CB345F" w14:textId="77777777" w:rsidR="00FC02AE" w:rsidRPr="00BD4888" w:rsidRDefault="00FC02AE" w:rsidP="00F84D5E">
            <w:pPr>
              <w:pStyle w:val="Sraopastraipa"/>
              <w:ind w:left="0"/>
              <w:jc w:val="both"/>
              <w:rPr>
                <w:rFonts w:asciiTheme="minorHAnsi" w:eastAsia="Times New Roman" w:cstheme="minorHAnsi"/>
                <w:color w:val="000000"/>
                <w:sz w:val="21"/>
                <w:szCs w:val="21"/>
                <w:lang w:val="lt-LT" w:eastAsia="lt-LT"/>
              </w:rPr>
            </w:pPr>
            <w:r w:rsidRPr="00BD4888">
              <w:rPr>
                <w:rFonts w:asciiTheme="minorHAnsi" w:eastAsia="Times New Roman" w:cstheme="minorHAnsi"/>
                <w:color w:val="000000"/>
                <w:sz w:val="21"/>
                <w:szCs w:val="21"/>
                <w:lang w:val="lt-LT" w:eastAsia="lt-LT"/>
              </w:rPr>
              <w:t>Darbų kokybė ir efektyvumas</w:t>
            </w:r>
          </w:p>
        </w:tc>
        <w:tc>
          <w:tcPr>
            <w:tcW w:w="1296" w:type="dxa"/>
          </w:tcPr>
          <w:p w14:paraId="75A4E67E" w14:textId="77777777" w:rsidR="00FC02AE" w:rsidRPr="00BD4888" w:rsidRDefault="00FC02AE" w:rsidP="00F84D5E">
            <w:pPr>
              <w:pStyle w:val="Sraopastraipa"/>
              <w:ind w:left="0"/>
              <w:jc w:val="both"/>
              <w:rPr>
                <w:rFonts w:asciiTheme="minorHAnsi" w:eastAsia="Times New Roman" w:cstheme="minorHAnsi"/>
                <w:color w:val="000000"/>
                <w:sz w:val="21"/>
                <w:szCs w:val="21"/>
                <w:lang w:val="lt-LT" w:eastAsia="lt-LT"/>
              </w:rPr>
            </w:pPr>
          </w:p>
        </w:tc>
        <w:tc>
          <w:tcPr>
            <w:tcW w:w="1521" w:type="dxa"/>
          </w:tcPr>
          <w:p w14:paraId="522B62A3" w14:textId="77777777" w:rsidR="00FC02AE" w:rsidRPr="00BD4888" w:rsidRDefault="00FC02AE" w:rsidP="00F84D5E">
            <w:pPr>
              <w:pStyle w:val="Sraopastraipa"/>
              <w:ind w:left="0"/>
              <w:jc w:val="both"/>
              <w:rPr>
                <w:rFonts w:asciiTheme="minorHAnsi" w:eastAsia="Times New Roman" w:cstheme="minorHAnsi"/>
                <w:color w:val="000000"/>
                <w:sz w:val="21"/>
                <w:szCs w:val="21"/>
                <w:lang w:val="lt-LT" w:eastAsia="lt-LT"/>
              </w:rPr>
            </w:pPr>
          </w:p>
        </w:tc>
        <w:tc>
          <w:tcPr>
            <w:tcW w:w="2054" w:type="dxa"/>
          </w:tcPr>
          <w:p w14:paraId="6573F296" w14:textId="77777777" w:rsidR="00FC02AE" w:rsidRPr="00BD4888" w:rsidRDefault="00FC02AE" w:rsidP="00F84D5E">
            <w:pPr>
              <w:pStyle w:val="Sraopastraipa"/>
              <w:ind w:left="0"/>
              <w:jc w:val="both"/>
              <w:rPr>
                <w:rFonts w:asciiTheme="minorHAnsi" w:eastAsia="Times New Roman" w:cstheme="minorHAnsi"/>
                <w:color w:val="000000"/>
                <w:sz w:val="21"/>
                <w:szCs w:val="21"/>
                <w:lang w:val="lt-LT" w:eastAsia="lt-LT"/>
              </w:rPr>
            </w:pPr>
          </w:p>
        </w:tc>
      </w:tr>
      <w:tr w:rsidR="00FC02AE" w:rsidRPr="00BD4888" w14:paraId="503D06C1" w14:textId="77777777" w:rsidTr="00F84D5E">
        <w:tc>
          <w:tcPr>
            <w:tcW w:w="4763" w:type="dxa"/>
            <w:gridSpan w:val="2"/>
          </w:tcPr>
          <w:p w14:paraId="06C66149" w14:textId="77777777" w:rsidR="00FC02AE" w:rsidRPr="00BD4888" w:rsidRDefault="00FC02AE" w:rsidP="00F84D5E">
            <w:pPr>
              <w:pStyle w:val="Sraopastraipa"/>
              <w:ind w:left="0"/>
              <w:jc w:val="both"/>
              <w:rPr>
                <w:rFonts w:asciiTheme="minorHAnsi" w:eastAsia="Times New Roman" w:cstheme="minorHAnsi"/>
                <w:color w:val="000000"/>
                <w:sz w:val="21"/>
                <w:szCs w:val="21"/>
                <w:lang w:val="lt-LT" w:eastAsia="lt-LT"/>
              </w:rPr>
            </w:pPr>
            <w:r w:rsidRPr="00BD4888">
              <w:rPr>
                <w:rFonts w:asciiTheme="minorHAnsi" w:eastAsia="Times New Roman" w:cstheme="minorHAnsi"/>
                <w:color w:val="000000"/>
                <w:sz w:val="21"/>
                <w:szCs w:val="21"/>
                <w:lang w:val="lt-LT" w:eastAsia="lt-LT"/>
              </w:rPr>
              <w:t>Kokybės kriterijai ir balai</w:t>
            </w:r>
          </w:p>
        </w:tc>
        <w:tc>
          <w:tcPr>
            <w:tcW w:w="1296" w:type="dxa"/>
          </w:tcPr>
          <w:p w14:paraId="038EE053" w14:textId="77777777" w:rsidR="00FC02AE" w:rsidRPr="00BD4888" w:rsidRDefault="00FC02AE" w:rsidP="00F84D5E">
            <w:pPr>
              <w:pStyle w:val="Sraopastraipa"/>
              <w:ind w:left="0"/>
              <w:jc w:val="both"/>
              <w:rPr>
                <w:rFonts w:asciiTheme="minorHAnsi" w:eastAsia="Times New Roman" w:cstheme="minorHAnsi"/>
                <w:color w:val="000000"/>
                <w:sz w:val="21"/>
                <w:szCs w:val="21"/>
                <w:lang w:val="lt-LT" w:eastAsia="lt-LT"/>
              </w:rPr>
            </w:pPr>
          </w:p>
        </w:tc>
        <w:tc>
          <w:tcPr>
            <w:tcW w:w="1521" w:type="dxa"/>
          </w:tcPr>
          <w:p w14:paraId="1B40897A" w14:textId="77777777" w:rsidR="00FC02AE" w:rsidRPr="00BD4888" w:rsidRDefault="00FC02AE" w:rsidP="00F84D5E">
            <w:pPr>
              <w:pStyle w:val="Sraopastraipa"/>
              <w:ind w:left="0"/>
              <w:jc w:val="both"/>
              <w:rPr>
                <w:rFonts w:asciiTheme="minorHAnsi" w:eastAsia="Times New Roman" w:cstheme="minorHAnsi"/>
                <w:color w:val="000000"/>
                <w:sz w:val="21"/>
                <w:szCs w:val="21"/>
                <w:lang w:val="lt-LT" w:eastAsia="lt-LT"/>
              </w:rPr>
            </w:pPr>
          </w:p>
        </w:tc>
        <w:tc>
          <w:tcPr>
            <w:tcW w:w="2054" w:type="dxa"/>
          </w:tcPr>
          <w:p w14:paraId="15E6BF13" w14:textId="77777777" w:rsidR="00FC02AE" w:rsidRPr="00BD4888" w:rsidRDefault="00FC02AE" w:rsidP="00F84D5E">
            <w:pPr>
              <w:pStyle w:val="Sraopastraipa"/>
              <w:ind w:left="0"/>
              <w:jc w:val="both"/>
              <w:rPr>
                <w:rFonts w:asciiTheme="minorHAnsi" w:eastAsia="Times New Roman" w:cstheme="minorHAnsi"/>
                <w:color w:val="000000"/>
                <w:sz w:val="21"/>
                <w:szCs w:val="21"/>
                <w:lang w:val="lt-LT" w:eastAsia="lt-LT"/>
              </w:rPr>
            </w:pPr>
          </w:p>
        </w:tc>
      </w:tr>
      <w:tr w:rsidR="00FC02AE" w:rsidRPr="00BD4888" w14:paraId="53D7ED00" w14:textId="77777777" w:rsidTr="00F84D5E">
        <w:tc>
          <w:tcPr>
            <w:tcW w:w="978" w:type="dxa"/>
          </w:tcPr>
          <w:p w14:paraId="5039058F" w14:textId="77777777" w:rsidR="00FC02AE" w:rsidRPr="00BD4888" w:rsidRDefault="00FC02AE" w:rsidP="00F84D5E">
            <w:pPr>
              <w:pStyle w:val="Sraopastraipa"/>
              <w:ind w:left="0"/>
              <w:jc w:val="both"/>
              <w:rPr>
                <w:rFonts w:asciiTheme="minorHAnsi" w:eastAsia="Times New Roman" w:cstheme="minorHAnsi"/>
                <w:color w:val="000000"/>
                <w:sz w:val="21"/>
                <w:szCs w:val="21"/>
                <w:lang w:val="lt-LT" w:eastAsia="lt-LT"/>
              </w:rPr>
            </w:pPr>
            <w:r w:rsidRPr="00BD4888">
              <w:rPr>
                <w:rFonts w:asciiTheme="minorHAnsi" w:eastAsia="Times New Roman" w:cstheme="minorHAnsi"/>
                <w:color w:val="000000"/>
                <w:sz w:val="21"/>
                <w:szCs w:val="21"/>
                <w:lang w:val="lt-LT" w:eastAsia="lt-LT"/>
              </w:rPr>
              <w:t>2.1</w:t>
            </w:r>
          </w:p>
        </w:tc>
        <w:tc>
          <w:tcPr>
            <w:tcW w:w="3785" w:type="dxa"/>
          </w:tcPr>
          <w:p w14:paraId="60566FC2" w14:textId="416F8E1E" w:rsidR="00FC02AE" w:rsidRPr="00BD4888" w:rsidRDefault="00FC02AE" w:rsidP="003153D3">
            <w:pPr>
              <w:numPr>
                <w:ilvl w:val="3"/>
                <w:numId w:val="0"/>
              </w:numPr>
              <w:ind w:left="-50" w:firstLine="84"/>
              <w:contextualSpacing/>
              <w:jc w:val="both"/>
              <w:rPr>
                <w:rFonts w:asciiTheme="minorHAnsi" w:eastAsia="Times New Roman" w:cstheme="minorHAnsi"/>
                <w:color w:val="000000"/>
              </w:rPr>
            </w:pPr>
            <w:r w:rsidRPr="00BD4888">
              <w:rPr>
                <w:rFonts w:asciiTheme="minorHAnsi" w:eastAsia="Times New Roman" w:cstheme="minorHAnsi"/>
                <w:color w:val="000000"/>
              </w:rPr>
              <w:t>Statinio statybos vadovo patirtis (T1)</w:t>
            </w:r>
          </w:p>
        </w:tc>
        <w:tc>
          <w:tcPr>
            <w:tcW w:w="1296" w:type="dxa"/>
          </w:tcPr>
          <w:p w14:paraId="6F0A3F03" w14:textId="77777777" w:rsidR="00FC02AE" w:rsidRPr="00BD4888" w:rsidRDefault="00FC02AE" w:rsidP="00F84D5E">
            <w:pPr>
              <w:pStyle w:val="Sraopastraipa"/>
              <w:ind w:left="0"/>
              <w:jc w:val="both"/>
              <w:rPr>
                <w:rFonts w:asciiTheme="minorHAnsi" w:eastAsia="Times New Roman" w:cstheme="minorHAnsi"/>
                <w:color w:val="000000"/>
                <w:sz w:val="21"/>
                <w:szCs w:val="21"/>
                <w:lang w:val="lt-LT" w:eastAsia="lt-LT"/>
              </w:rPr>
            </w:pPr>
            <w:r w:rsidRPr="00BD4888">
              <w:rPr>
                <w:rFonts w:asciiTheme="minorHAnsi" w:eastAsia="Times New Roman" w:cstheme="minorHAnsi"/>
                <w:color w:val="000000"/>
                <w:sz w:val="21"/>
                <w:szCs w:val="21"/>
                <w:lang w:val="lt-LT" w:eastAsia="lt-LT"/>
              </w:rPr>
              <w:t>(T1)</w:t>
            </w:r>
          </w:p>
        </w:tc>
        <w:tc>
          <w:tcPr>
            <w:tcW w:w="1521" w:type="dxa"/>
          </w:tcPr>
          <w:p w14:paraId="7720589D" w14:textId="77777777" w:rsidR="00FC02AE" w:rsidRPr="00BD4888" w:rsidRDefault="00FC02AE" w:rsidP="00F84D5E">
            <w:pPr>
              <w:pStyle w:val="Sraopastraipa"/>
              <w:ind w:left="0"/>
              <w:jc w:val="both"/>
              <w:rPr>
                <w:rFonts w:asciiTheme="minorHAnsi" w:eastAsia="Times New Roman" w:cstheme="minorHAnsi"/>
                <w:color w:val="000000"/>
                <w:sz w:val="21"/>
                <w:szCs w:val="21"/>
                <w:lang w:val="lt-LT" w:eastAsia="lt-LT"/>
              </w:rPr>
            </w:pPr>
          </w:p>
        </w:tc>
        <w:tc>
          <w:tcPr>
            <w:tcW w:w="2054" w:type="dxa"/>
          </w:tcPr>
          <w:p w14:paraId="2EF4690F" w14:textId="4E77723C" w:rsidR="00FC02AE" w:rsidRPr="00BD4888" w:rsidRDefault="00FC02AE" w:rsidP="00F84D5E">
            <w:pPr>
              <w:pStyle w:val="Sraopastraipa"/>
              <w:ind w:left="0"/>
              <w:jc w:val="both"/>
              <w:rPr>
                <w:rFonts w:asciiTheme="minorHAnsi" w:eastAsia="Times New Roman" w:cstheme="minorHAnsi"/>
                <w:color w:val="000000"/>
                <w:sz w:val="21"/>
                <w:szCs w:val="21"/>
                <w:lang w:val="lt-LT" w:eastAsia="lt-LT"/>
              </w:rPr>
            </w:pPr>
            <w:r w:rsidRPr="00BD4888">
              <w:rPr>
                <w:rFonts w:asciiTheme="minorHAnsi" w:eastAsia="Times New Roman" w:cstheme="minorHAnsi"/>
                <w:color w:val="000000"/>
                <w:sz w:val="21"/>
                <w:szCs w:val="21"/>
                <w:lang w:val="lt-LT" w:eastAsia="lt-LT"/>
              </w:rPr>
              <w:t>0-</w:t>
            </w:r>
            <w:r w:rsidR="003153D3" w:rsidRPr="00BD4888">
              <w:rPr>
                <w:rFonts w:asciiTheme="minorHAnsi" w:eastAsia="Times New Roman" w:cstheme="minorHAnsi"/>
                <w:color w:val="000000"/>
                <w:sz w:val="21"/>
                <w:szCs w:val="21"/>
                <w:lang w:val="lt-LT" w:eastAsia="lt-LT"/>
              </w:rPr>
              <w:t>1</w:t>
            </w:r>
            <w:r w:rsidR="00F652CD">
              <w:rPr>
                <w:rFonts w:asciiTheme="minorHAnsi" w:eastAsia="Times New Roman" w:cstheme="minorHAnsi"/>
                <w:color w:val="000000"/>
                <w:sz w:val="21"/>
                <w:szCs w:val="21"/>
                <w:lang w:val="lt-LT" w:eastAsia="lt-LT"/>
              </w:rPr>
              <w:t>2</w:t>
            </w:r>
            <w:r w:rsidRPr="00BD4888">
              <w:rPr>
                <w:rFonts w:asciiTheme="minorHAnsi" w:eastAsia="Times New Roman" w:cstheme="minorHAnsi"/>
                <w:color w:val="000000"/>
                <w:sz w:val="21"/>
                <w:szCs w:val="21"/>
                <w:lang w:val="lt-LT" w:eastAsia="lt-LT"/>
              </w:rPr>
              <w:t xml:space="preserve">balai </w:t>
            </w:r>
          </w:p>
          <w:p w14:paraId="716F3F2F" w14:textId="77777777" w:rsidR="00FC02AE" w:rsidRPr="00BD4888" w:rsidRDefault="00FC02AE" w:rsidP="00F84D5E">
            <w:pPr>
              <w:pStyle w:val="Sraopastraipa"/>
              <w:ind w:left="0"/>
              <w:jc w:val="both"/>
              <w:rPr>
                <w:rFonts w:asciiTheme="minorHAnsi" w:eastAsia="Times New Roman" w:cstheme="minorHAnsi"/>
                <w:color w:val="000000"/>
                <w:sz w:val="21"/>
                <w:szCs w:val="21"/>
                <w:lang w:val="lt-LT" w:eastAsia="lt-LT"/>
              </w:rPr>
            </w:pPr>
          </w:p>
        </w:tc>
      </w:tr>
      <w:tr w:rsidR="00FC02AE" w:rsidRPr="00BD4888" w14:paraId="4DCE2AD2" w14:textId="77777777" w:rsidTr="00F84D5E">
        <w:tc>
          <w:tcPr>
            <w:tcW w:w="978" w:type="dxa"/>
          </w:tcPr>
          <w:p w14:paraId="5ABEFD43" w14:textId="22422A33" w:rsidR="00FC02AE" w:rsidRPr="00BD4888" w:rsidRDefault="00FC02AE" w:rsidP="00F84D5E">
            <w:pPr>
              <w:pStyle w:val="Sraopastraipa"/>
              <w:ind w:left="0"/>
              <w:jc w:val="both"/>
              <w:rPr>
                <w:rFonts w:eastAsia="Times New Roman" w:cstheme="minorHAnsi"/>
                <w:color w:val="000000"/>
                <w:sz w:val="21"/>
                <w:szCs w:val="21"/>
                <w:lang w:val="lt-LT" w:eastAsia="lt-LT"/>
              </w:rPr>
            </w:pPr>
            <w:r w:rsidRPr="00BD4888">
              <w:rPr>
                <w:rFonts w:eastAsia="Times New Roman" w:cstheme="minorHAnsi"/>
                <w:color w:val="000000"/>
                <w:sz w:val="21"/>
                <w:szCs w:val="21"/>
                <w:lang w:val="lt-LT" w:eastAsia="lt-LT"/>
              </w:rPr>
              <w:t>2.2.</w:t>
            </w:r>
          </w:p>
        </w:tc>
        <w:tc>
          <w:tcPr>
            <w:tcW w:w="3785" w:type="dxa"/>
          </w:tcPr>
          <w:p w14:paraId="6C06CC81" w14:textId="66907765" w:rsidR="00FC02AE" w:rsidRPr="00BD4888" w:rsidRDefault="00BD4888" w:rsidP="003153D3">
            <w:pPr>
              <w:numPr>
                <w:ilvl w:val="3"/>
                <w:numId w:val="0"/>
              </w:numPr>
              <w:ind w:left="-50" w:firstLine="84"/>
              <w:contextualSpacing/>
              <w:jc w:val="both"/>
              <w:rPr>
                <w:rFonts w:eastAsia="Times New Roman" w:cstheme="minorHAnsi"/>
                <w:color w:val="000000"/>
              </w:rPr>
            </w:pPr>
            <w:r w:rsidRPr="00BD4888">
              <w:rPr>
                <w:rFonts w:asciiTheme="minorHAnsi" w:eastAsia="Times New Roman" w:cstheme="minorHAnsi"/>
                <w:color w:val="000000"/>
              </w:rPr>
              <w:t>Melioracijos s</w:t>
            </w:r>
            <w:r w:rsidR="003153D3" w:rsidRPr="00BD4888">
              <w:rPr>
                <w:rFonts w:asciiTheme="minorHAnsi" w:eastAsia="Times New Roman" w:cstheme="minorHAnsi"/>
                <w:color w:val="000000"/>
              </w:rPr>
              <w:t>tatinio statybos vadovo patirtis (T2)</w:t>
            </w:r>
          </w:p>
        </w:tc>
        <w:tc>
          <w:tcPr>
            <w:tcW w:w="1296" w:type="dxa"/>
          </w:tcPr>
          <w:p w14:paraId="5BE0508C" w14:textId="625DD30A" w:rsidR="00FC02AE" w:rsidRPr="00BD4888" w:rsidRDefault="003153D3" w:rsidP="00F84D5E">
            <w:pPr>
              <w:pStyle w:val="Sraopastraipa"/>
              <w:ind w:left="0"/>
              <w:jc w:val="both"/>
              <w:rPr>
                <w:rFonts w:eastAsia="Times New Roman" w:cstheme="minorHAnsi"/>
                <w:color w:val="000000"/>
                <w:sz w:val="21"/>
                <w:szCs w:val="21"/>
                <w:lang w:val="lt-LT" w:eastAsia="lt-LT"/>
              </w:rPr>
            </w:pPr>
            <w:r w:rsidRPr="00BD4888">
              <w:rPr>
                <w:rFonts w:eastAsia="Times New Roman" w:cstheme="minorHAnsi"/>
                <w:color w:val="000000"/>
                <w:sz w:val="21"/>
                <w:szCs w:val="21"/>
                <w:lang w:val="lt-LT" w:eastAsia="lt-LT"/>
              </w:rPr>
              <w:t>(T2)</w:t>
            </w:r>
          </w:p>
        </w:tc>
        <w:tc>
          <w:tcPr>
            <w:tcW w:w="1521" w:type="dxa"/>
          </w:tcPr>
          <w:p w14:paraId="477EE30D" w14:textId="77777777" w:rsidR="00FC02AE" w:rsidRPr="00BD4888" w:rsidRDefault="00FC02AE" w:rsidP="00F84D5E">
            <w:pPr>
              <w:pStyle w:val="Sraopastraipa"/>
              <w:ind w:left="0"/>
              <w:jc w:val="both"/>
              <w:rPr>
                <w:rFonts w:eastAsia="Times New Roman" w:cstheme="minorHAnsi"/>
                <w:color w:val="000000"/>
                <w:sz w:val="21"/>
                <w:szCs w:val="21"/>
                <w:lang w:val="lt-LT" w:eastAsia="lt-LT"/>
              </w:rPr>
            </w:pPr>
          </w:p>
        </w:tc>
        <w:tc>
          <w:tcPr>
            <w:tcW w:w="2054" w:type="dxa"/>
          </w:tcPr>
          <w:p w14:paraId="69D93B8B" w14:textId="693850B6" w:rsidR="00FC02AE" w:rsidRPr="00BD4888" w:rsidRDefault="003153D3" w:rsidP="00F84D5E">
            <w:pPr>
              <w:pStyle w:val="Sraopastraipa"/>
              <w:ind w:left="0"/>
              <w:jc w:val="both"/>
              <w:rPr>
                <w:rFonts w:eastAsia="Times New Roman" w:cstheme="minorHAnsi"/>
                <w:color w:val="000000"/>
                <w:sz w:val="21"/>
                <w:szCs w:val="21"/>
                <w:lang w:val="lt-LT" w:eastAsia="lt-LT"/>
              </w:rPr>
            </w:pPr>
            <w:r w:rsidRPr="00BD4888">
              <w:rPr>
                <w:rFonts w:eastAsia="Times New Roman" w:cstheme="minorHAnsi"/>
                <w:color w:val="000000"/>
                <w:sz w:val="21"/>
                <w:szCs w:val="21"/>
                <w:lang w:val="lt-LT" w:eastAsia="lt-LT"/>
              </w:rPr>
              <w:t>0-</w:t>
            </w:r>
            <w:r w:rsidR="00F652CD">
              <w:rPr>
                <w:rFonts w:eastAsia="Times New Roman" w:cstheme="minorHAnsi"/>
                <w:color w:val="000000"/>
                <w:sz w:val="21"/>
                <w:szCs w:val="21"/>
                <w:lang w:val="lt-LT" w:eastAsia="lt-LT"/>
              </w:rPr>
              <w:t>3</w:t>
            </w:r>
            <w:r w:rsidRPr="00BD4888">
              <w:rPr>
                <w:rFonts w:eastAsia="Times New Roman" w:cstheme="minorHAnsi"/>
                <w:color w:val="000000"/>
                <w:sz w:val="21"/>
                <w:szCs w:val="21"/>
                <w:lang w:val="lt-LT" w:eastAsia="lt-LT"/>
              </w:rPr>
              <w:t xml:space="preserve"> balai</w:t>
            </w:r>
          </w:p>
        </w:tc>
      </w:tr>
      <w:tr w:rsidR="00FC02AE" w:rsidRPr="00BD4888" w14:paraId="5D19F70C" w14:textId="77777777" w:rsidTr="00F84D5E">
        <w:tc>
          <w:tcPr>
            <w:tcW w:w="978" w:type="dxa"/>
          </w:tcPr>
          <w:p w14:paraId="1DAC0DD1" w14:textId="77777777" w:rsidR="00FC02AE" w:rsidRPr="00BD4888" w:rsidRDefault="00FC02AE" w:rsidP="00F84D5E">
            <w:pPr>
              <w:pStyle w:val="Sraopastraipa"/>
              <w:ind w:left="0"/>
              <w:jc w:val="both"/>
              <w:rPr>
                <w:rFonts w:asciiTheme="minorHAnsi" w:eastAsia="Times New Roman" w:cstheme="minorHAnsi"/>
                <w:color w:val="000000"/>
                <w:sz w:val="21"/>
                <w:szCs w:val="21"/>
                <w:lang w:val="lt-LT" w:eastAsia="lt-LT"/>
              </w:rPr>
            </w:pPr>
            <w:r w:rsidRPr="00BD4888">
              <w:rPr>
                <w:rFonts w:asciiTheme="minorHAnsi" w:eastAsia="Times New Roman" w:cstheme="minorHAnsi"/>
                <w:color w:val="000000"/>
                <w:sz w:val="21"/>
                <w:szCs w:val="21"/>
                <w:lang w:val="lt-LT" w:eastAsia="lt-LT"/>
              </w:rPr>
              <w:t>2.2</w:t>
            </w:r>
          </w:p>
        </w:tc>
        <w:tc>
          <w:tcPr>
            <w:tcW w:w="3785" w:type="dxa"/>
          </w:tcPr>
          <w:p w14:paraId="6C9AC538" w14:textId="11CA4F3E" w:rsidR="00FC02AE" w:rsidRPr="00BD4888" w:rsidRDefault="003153D3" w:rsidP="00F84D5E">
            <w:pPr>
              <w:numPr>
                <w:ilvl w:val="3"/>
                <w:numId w:val="0"/>
              </w:numPr>
              <w:ind w:firstLine="34"/>
              <w:contextualSpacing/>
              <w:jc w:val="both"/>
              <w:rPr>
                <w:rFonts w:asciiTheme="minorHAnsi" w:eastAsia="Times New Roman" w:cstheme="minorHAnsi"/>
                <w:color w:val="000000"/>
              </w:rPr>
            </w:pPr>
            <w:r w:rsidRPr="00BD4888">
              <w:rPr>
                <w:rFonts w:asciiTheme="minorHAnsi" w:eastAsia="Times New Roman" w:cstheme="minorHAnsi"/>
                <w:color w:val="000000"/>
              </w:rPr>
              <w:t>Alkoholio kontrolės darbe sistema</w:t>
            </w:r>
            <w:r w:rsidR="00FC02AE" w:rsidRPr="00BD4888">
              <w:rPr>
                <w:rFonts w:asciiTheme="minorHAnsi" w:eastAsia="Times New Roman" w:cstheme="minorHAnsi"/>
                <w:color w:val="000000"/>
              </w:rPr>
              <w:t xml:space="preserve"> (T</w:t>
            </w:r>
            <w:r w:rsidRPr="00BD4888">
              <w:rPr>
                <w:rFonts w:asciiTheme="minorHAnsi" w:eastAsia="Times New Roman" w:cstheme="minorHAnsi"/>
                <w:color w:val="000000"/>
              </w:rPr>
              <w:t>3</w:t>
            </w:r>
            <w:r w:rsidR="00FC02AE" w:rsidRPr="00BD4888">
              <w:rPr>
                <w:rFonts w:asciiTheme="minorHAnsi" w:eastAsia="Times New Roman" w:cstheme="minorHAnsi"/>
                <w:color w:val="000000"/>
              </w:rPr>
              <w:t>)</w:t>
            </w:r>
          </w:p>
          <w:p w14:paraId="088CDB53" w14:textId="77777777" w:rsidR="00FC02AE" w:rsidRPr="00BD4888" w:rsidRDefault="00FC02AE" w:rsidP="00F84D5E">
            <w:pPr>
              <w:pStyle w:val="Sraopastraipa"/>
              <w:ind w:left="0"/>
              <w:jc w:val="both"/>
              <w:rPr>
                <w:rFonts w:asciiTheme="minorHAnsi" w:eastAsia="Times New Roman" w:cstheme="minorHAnsi"/>
                <w:color w:val="000000"/>
                <w:sz w:val="21"/>
                <w:szCs w:val="21"/>
                <w:lang w:val="lt-LT" w:eastAsia="lt-LT"/>
              </w:rPr>
            </w:pPr>
          </w:p>
        </w:tc>
        <w:tc>
          <w:tcPr>
            <w:tcW w:w="1296" w:type="dxa"/>
          </w:tcPr>
          <w:p w14:paraId="1EC6BADF" w14:textId="794E112A" w:rsidR="00FC02AE" w:rsidRPr="00BD4888" w:rsidRDefault="00FC02AE" w:rsidP="00F84D5E">
            <w:pPr>
              <w:pStyle w:val="Sraopastraipa"/>
              <w:ind w:left="0"/>
              <w:jc w:val="both"/>
              <w:rPr>
                <w:rFonts w:asciiTheme="minorHAnsi" w:eastAsia="Times New Roman" w:cstheme="minorHAnsi"/>
                <w:color w:val="000000"/>
                <w:sz w:val="21"/>
                <w:szCs w:val="21"/>
                <w:lang w:val="lt-LT" w:eastAsia="lt-LT"/>
              </w:rPr>
            </w:pPr>
            <w:r w:rsidRPr="00BD4888">
              <w:rPr>
                <w:rFonts w:asciiTheme="minorHAnsi" w:eastAsia="Times New Roman" w:cstheme="minorHAnsi"/>
                <w:color w:val="000000"/>
                <w:sz w:val="21"/>
                <w:szCs w:val="21"/>
                <w:lang w:val="lt-LT" w:eastAsia="lt-LT"/>
              </w:rPr>
              <w:t>(T</w:t>
            </w:r>
            <w:r w:rsidR="003153D3" w:rsidRPr="00BD4888">
              <w:rPr>
                <w:rFonts w:asciiTheme="minorHAnsi" w:eastAsia="Times New Roman" w:cstheme="minorHAnsi"/>
                <w:color w:val="000000"/>
                <w:sz w:val="21"/>
                <w:szCs w:val="21"/>
                <w:lang w:val="lt-LT" w:eastAsia="lt-LT"/>
              </w:rPr>
              <w:t>3</w:t>
            </w:r>
            <w:r w:rsidRPr="00BD4888">
              <w:rPr>
                <w:rFonts w:asciiTheme="minorHAnsi" w:eastAsia="Times New Roman" w:cstheme="minorHAnsi"/>
                <w:color w:val="000000"/>
                <w:sz w:val="21"/>
                <w:szCs w:val="21"/>
                <w:lang w:val="lt-LT" w:eastAsia="lt-LT"/>
              </w:rPr>
              <w:t>)</w:t>
            </w:r>
          </w:p>
        </w:tc>
        <w:tc>
          <w:tcPr>
            <w:tcW w:w="1521" w:type="dxa"/>
          </w:tcPr>
          <w:p w14:paraId="48FBCDEF" w14:textId="77777777" w:rsidR="00FC02AE" w:rsidRPr="00BD4888" w:rsidRDefault="00FC02AE" w:rsidP="00F84D5E">
            <w:pPr>
              <w:pStyle w:val="Sraopastraipa"/>
              <w:ind w:left="0"/>
              <w:jc w:val="both"/>
              <w:rPr>
                <w:rFonts w:asciiTheme="minorHAnsi" w:eastAsia="Times New Roman" w:cstheme="minorHAnsi"/>
                <w:color w:val="000000"/>
                <w:sz w:val="21"/>
                <w:szCs w:val="21"/>
                <w:lang w:val="lt-LT" w:eastAsia="lt-LT"/>
              </w:rPr>
            </w:pPr>
          </w:p>
        </w:tc>
        <w:tc>
          <w:tcPr>
            <w:tcW w:w="2054" w:type="dxa"/>
          </w:tcPr>
          <w:p w14:paraId="7F182A41" w14:textId="77777777" w:rsidR="00FC02AE" w:rsidRPr="00BD4888" w:rsidRDefault="00FC02AE" w:rsidP="00F84D5E">
            <w:pPr>
              <w:pStyle w:val="Sraopastraipa"/>
              <w:ind w:left="0"/>
              <w:jc w:val="both"/>
              <w:rPr>
                <w:rFonts w:asciiTheme="minorHAnsi" w:eastAsia="Times New Roman" w:cstheme="minorHAnsi"/>
                <w:color w:val="000000"/>
                <w:sz w:val="21"/>
                <w:szCs w:val="21"/>
                <w:lang w:val="lt-LT" w:eastAsia="lt-LT"/>
              </w:rPr>
            </w:pPr>
            <w:r w:rsidRPr="00BD4888">
              <w:rPr>
                <w:rFonts w:asciiTheme="minorHAnsi" w:eastAsia="Times New Roman" w:cstheme="minorHAnsi"/>
                <w:color w:val="000000"/>
                <w:sz w:val="21"/>
                <w:szCs w:val="21"/>
                <w:lang w:val="lt-LT" w:eastAsia="lt-LT"/>
              </w:rPr>
              <w:t>0 arba 5 balai</w:t>
            </w:r>
          </w:p>
        </w:tc>
      </w:tr>
    </w:tbl>
    <w:p w14:paraId="482775E1" w14:textId="77777777" w:rsidR="00FC02AE" w:rsidRPr="00BD4888" w:rsidRDefault="00FC02AE" w:rsidP="00FC02AE">
      <w:pPr>
        <w:tabs>
          <w:tab w:val="left" w:pos="567"/>
        </w:tabs>
        <w:suppressAutoHyphens/>
        <w:spacing w:after="0" w:line="240" w:lineRule="auto"/>
        <w:jc w:val="both"/>
        <w:rPr>
          <w:rFonts w:eastAsia="Times New Roman" w:cstheme="minorHAnsi"/>
          <w:color w:val="000000"/>
        </w:rPr>
      </w:pPr>
    </w:p>
    <w:p w14:paraId="2CE20F82" w14:textId="77777777" w:rsidR="00FC02AE" w:rsidRPr="00BD4888" w:rsidRDefault="00FC02AE" w:rsidP="00FC02AE">
      <w:pPr>
        <w:tabs>
          <w:tab w:val="left" w:pos="567"/>
        </w:tabs>
        <w:suppressAutoHyphens/>
        <w:spacing w:after="0" w:line="240" w:lineRule="auto"/>
        <w:jc w:val="both"/>
        <w:rPr>
          <w:rFonts w:eastAsia="Times New Roman" w:cstheme="minorHAnsi"/>
          <w:color w:val="000000"/>
        </w:rPr>
      </w:pPr>
    </w:p>
    <w:p w14:paraId="7779AEBD" w14:textId="77777777" w:rsidR="00FC02AE" w:rsidRPr="00BD4888" w:rsidRDefault="00FC02AE" w:rsidP="00FC02AE">
      <w:pPr>
        <w:tabs>
          <w:tab w:val="left" w:pos="567"/>
        </w:tabs>
        <w:suppressAutoHyphens/>
        <w:spacing w:after="0" w:line="240" w:lineRule="auto"/>
        <w:jc w:val="both"/>
        <w:rPr>
          <w:rFonts w:eastAsia="Times New Roman" w:cstheme="minorHAnsi"/>
          <w:color w:val="000000"/>
        </w:rPr>
      </w:pPr>
    </w:p>
    <w:tbl>
      <w:tblPr>
        <w:tblW w:w="9498" w:type="dxa"/>
        <w:tblInd w:w="107" w:type="dxa"/>
        <w:tblLayout w:type="fixed"/>
        <w:tblLook w:val="0000" w:firstRow="0" w:lastRow="0" w:firstColumn="0" w:lastColumn="0" w:noHBand="0" w:noVBand="0"/>
      </w:tblPr>
      <w:tblGrid>
        <w:gridCol w:w="4987"/>
        <w:gridCol w:w="1525"/>
        <w:gridCol w:w="1427"/>
        <w:gridCol w:w="1551"/>
        <w:gridCol w:w="8"/>
      </w:tblGrid>
      <w:tr w:rsidR="00FC02AE" w:rsidRPr="00BD4888" w14:paraId="1D90525E" w14:textId="77777777" w:rsidTr="00F84D5E">
        <w:trPr>
          <w:gridAfter w:val="1"/>
          <w:wAfter w:w="8" w:type="dxa"/>
        </w:trPr>
        <w:tc>
          <w:tcPr>
            <w:tcW w:w="4987" w:type="dxa"/>
            <w:tcBorders>
              <w:top w:val="single" w:sz="4" w:space="0" w:color="000000"/>
              <w:left w:val="single" w:sz="4" w:space="0" w:color="000000"/>
              <w:bottom w:val="single" w:sz="4" w:space="0" w:color="000000"/>
              <w:right w:val="single" w:sz="4" w:space="0" w:color="000000"/>
            </w:tcBorders>
            <w:shd w:val="clear" w:color="auto" w:fill="FFFFFF"/>
          </w:tcPr>
          <w:p w14:paraId="12317190" w14:textId="77777777" w:rsidR="00FC02AE" w:rsidRPr="00BD4888" w:rsidRDefault="00FC02AE" w:rsidP="00F84D5E">
            <w:pPr>
              <w:suppressAutoHyphens/>
              <w:spacing w:after="0" w:line="240" w:lineRule="auto"/>
              <w:ind w:firstLine="34"/>
              <w:rPr>
                <w:rFonts w:eastAsia="Times New Roman" w:cstheme="minorHAnsi"/>
                <w:color w:val="000000"/>
              </w:rPr>
            </w:pPr>
            <w:r w:rsidRPr="00BD4888">
              <w:rPr>
                <w:rFonts w:eastAsia="Times New Roman" w:cstheme="minorHAnsi"/>
                <w:color w:val="000000"/>
              </w:rPr>
              <w:t>Vertinimo kriterijai</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Pr>
          <w:p w14:paraId="0DDE602E" w14:textId="77777777" w:rsidR="00FC02AE" w:rsidRPr="00BD4888" w:rsidRDefault="00FC02AE" w:rsidP="00F84D5E">
            <w:pPr>
              <w:suppressAutoHyphens/>
              <w:spacing w:after="0" w:line="240" w:lineRule="auto"/>
              <w:ind w:firstLine="34"/>
              <w:rPr>
                <w:rFonts w:eastAsia="Times New Roman" w:cstheme="minorHAnsi"/>
                <w:color w:val="000000"/>
              </w:rPr>
            </w:pPr>
            <w:r w:rsidRPr="00BD4888">
              <w:rPr>
                <w:rFonts w:eastAsia="Times New Roman" w:cstheme="minorHAnsi"/>
                <w:color w:val="000000"/>
              </w:rPr>
              <w:t>Maksimalus balas</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Pr>
          <w:p w14:paraId="271C8766" w14:textId="77777777" w:rsidR="00FC02AE" w:rsidRPr="00BD4888" w:rsidRDefault="00FC02AE" w:rsidP="00F84D5E">
            <w:pPr>
              <w:suppressAutoHyphens/>
              <w:spacing w:after="0" w:line="240" w:lineRule="auto"/>
              <w:rPr>
                <w:rFonts w:eastAsia="Times New Roman" w:cstheme="minorHAnsi"/>
                <w:color w:val="000000"/>
              </w:rPr>
            </w:pPr>
            <w:r w:rsidRPr="00BD4888">
              <w:rPr>
                <w:rFonts w:eastAsia="Times New Roman" w:cstheme="minorHAnsi"/>
                <w:color w:val="000000"/>
              </w:rPr>
              <w:t>Funkcinio parametro lyginamasis svoris</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14:paraId="0C8320DC" w14:textId="77777777" w:rsidR="00FC02AE" w:rsidRPr="00BD4888" w:rsidRDefault="00FC02AE" w:rsidP="00F84D5E">
            <w:pPr>
              <w:suppressAutoHyphens/>
              <w:spacing w:after="0" w:line="240" w:lineRule="auto"/>
              <w:ind w:firstLine="34"/>
              <w:rPr>
                <w:rFonts w:eastAsia="Times New Roman" w:cstheme="minorHAnsi"/>
                <w:color w:val="000000"/>
              </w:rPr>
            </w:pPr>
            <w:r w:rsidRPr="00BD4888">
              <w:rPr>
                <w:rFonts w:eastAsia="Times New Roman" w:cstheme="minorHAnsi"/>
                <w:color w:val="000000"/>
              </w:rPr>
              <w:t>Lyginamasis svoris  X ekonominio naudingumo įvertinime, proc. arba maksimalus balų skaičius Y</w:t>
            </w:r>
          </w:p>
        </w:tc>
      </w:tr>
      <w:tr w:rsidR="00FC02AE" w:rsidRPr="00BD4888" w14:paraId="44B18773" w14:textId="77777777" w:rsidTr="00F84D5E">
        <w:trPr>
          <w:gridAfter w:val="1"/>
          <w:wAfter w:w="8" w:type="dxa"/>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44B4ADB3" w14:textId="77777777" w:rsidR="00FC02AE" w:rsidRPr="00BD4888" w:rsidRDefault="00FC02AE" w:rsidP="00F84D5E">
            <w:pPr>
              <w:suppressAutoHyphens/>
              <w:spacing w:after="0" w:line="240" w:lineRule="auto"/>
              <w:rPr>
                <w:rFonts w:eastAsia="Times New Roman" w:cstheme="minorHAnsi"/>
                <w:color w:val="000000"/>
              </w:rPr>
            </w:pPr>
            <w:r w:rsidRPr="00BD4888">
              <w:rPr>
                <w:rFonts w:eastAsia="Times New Roman" w:cstheme="minorHAnsi"/>
                <w:color w:val="000000"/>
              </w:rPr>
              <w:t>Pirmas kriterijus: Kaina (C). Kaina apskaičiuojama pagal 4 p. pateikiamą formulę.</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14:paraId="627885CA" w14:textId="77777777" w:rsidR="00FC02AE" w:rsidRPr="00BD4888" w:rsidRDefault="00FC02AE" w:rsidP="00F84D5E">
            <w:pPr>
              <w:suppressAutoHyphens/>
              <w:spacing w:after="0" w:line="240" w:lineRule="auto"/>
              <w:rPr>
                <w:rFonts w:eastAsia="Times New Roman" w:cstheme="minorHAnsi"/>
                <w:color w:val="000000"/>
              </w:rPr>
            </w:pPr>
            <w:r w:rsidRPr="00BD4888">
              <w:rPr>
                <w:rFonts w:eastAsia="Times New Roman" w:cstheme="minorHAnsi"/>
                <w:color w:val="000000"/>
              </w:rPr>
              <w:t>X = 80</w:t>
            </w:r>
          </w:p>
        </w:tc>
      </w:tr>
      <w:tr w:rsidR="00FC02AE" w:rsidRPr="00BD4888" w14:paraId="4EE1C922" w14:textId="77777777" w:rsidTr="00F84D5E">
        <w:trPr>
          <w:gridAfter w:val="1"/>
          <w:wAfter w:w="8" w:type="dxa"/>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A62449" w14:textId="77777777" w:rsidR="00FC02AE" w:rsidRPr="00BD4888" w:rsidRDefault="00FC02AE" w:rsidP="00F84D5E">
            <w:pPr>
              <w:suppressAutoHyphens/>
              <w:spacing w:after="0" w:line="240" w:lineRule="auto"/>
              <w:jc w:val="both"/>
              <w:rPr>
                <w:rFonts w:eastAsia="Times New Roman" w:cstheme="minorHAnsi"/>
                <w:b/>
                <w:bCs/>
                <w:color w:val="000000"/>
              </w:rPr>
            </w:pPr>
            <w:r w:rsidRPr="00BD4888">
              <w:rPr>
                <w:rFonts w:eastAsia="Times New Roman" w:cstheme="minorHAnsi"/>
                <w:b/>
                <w:bCs/>
                <w:color w:val="000000"/>
              </w:rPr>
              <w:t>Antras kriterijus: Statinio statybos vadovo patirtis (T1)</w:t>
            </w:r>
          </w:p>
          <w:p w14:paraId="25CAF8BC" w14:textId="3864C6FB" w:rsidR="00FC02AE" w:rsidRPr="00BD4888" w:rsidRDefault="00FC02AE" w:rsidP="00F84D5E">
            <w:pPr>
              <w:suppressAutoHyphens/>
              <w:spacing w:after="0" w:line="240" w:lineRule="auto"/>
              <w:jc w:val="both"/>
              <w:rPr>
                <w:rFonts w:eastAsia="Times New Roman" w:cstheme="minorHAnsi"/>
                <w:bCs/>
                <w:color w:val="000000"/>
              </w:rPr>
            </w:pPr>
            <w:r w:rsidRPr="00BD4888">
              <w:rPr>
                <w:rFonts w:eastAsia="Times New Roman" w:cstheme="minorHAnsi"/>
                <w:color w:val="000000"/>
              </w:rPr>
              <w:t xml:space="preserve">Vertinama 1 (vieno)  siūlomo statinio statybos vadovo  per paskutinius </w:t>
            </w:r>
            <w:r w:rsidR="00CD52E7" w:rsidRPr="00BD4888">
              <w:rPr>
                <w:rFonts w:eastAsia="Times New Roman" w:cstheme="minorHAnsi"/>
                <w:color w:val="000000"/>
              </w:rPr>
              <w:t xml:space="preserve">3 </w:t>
            </w:r>
            <w:r w:rsidRPr="00BD4888">
              <w:rPr>
                <w:rFonts w:eastAsia="Times New Roman" w:cstheme="minorHAnsi"/>
                <w:color w:val="000000"/>
              </w:rPr>
              <w:t xml:space="preserve">metus </w:t>
            </w:r>
            <w:r w:rsidRPr="00BD4888">
              <w:rPr>
                <w:rFonts w:eastAsia="Times New Roman" w:cstheme="minorHAnsi"/>
                <w:bCs/>
                <w:color w:val="000000"/>
              </w:rPr>
              <w:t>iki pasiūlymų pateikimo termino pabaigos įvykdytų</w:t>
            </w:r>
            <w:r w:rsidR="003506A9">
              <w:rPr>
                <w:rFonts w:eastAsia="Times New Roman" w:cstheme="minorHAnsi"/>
                <w:bCs/>
                <w:color w:val="000000"/>
              </w:rPr>
              <w:t xml:space="preserve"> (užbaigtų)</w:t>
            </w:r>
            <w:r w:rsidRPr="00BD4888">
              <w:rPr>
                <w:rFonts w:eastAsia="Times New Roman" w:cstheme="minorHAnsi"/>
                <w:bCs/>
                <w:color w:val="000000"/>
              </w:rPr>
              <w:t xml:space="preserve"> objektų (</w:t>
            </w:r>
            <w:proofErr w:type="spellStart"/>
            <w:r w:rsidRPr="00BD4888">
              <w:rPr>
                <w:rFonts w:eastAsia="Times New Roman" w:cstheme="minorHAnsi"/>
                <w:bCs/>
                <w:color w:val="000000"/>
              </w:rPr>
              <w:t>t.y</w:t>
            </w:r>
            <w:proofErr w:type="spellEnd"/>
            <w:r w:rsidRPr="00BD4888">
              <w:rPr>
                <w:rFonts w:eastAsia="Times New Roman" w:cstheme="minorHAnsi"/>
                <w:bCs/>
                <w:color w:val="000000"/>
              </w:rPr>
              <w:t>. objektas, kuriame tiekėjo siūlomas asmuo ėjo statinio statybos vadovo pareigas yra užbaigtas- sudarytas statybos užbaigimo aktas ir įkeltas į IS „</w:t>
            </w:r>
            <w:proofErr w:type="spellStart"/>
            <w:r w:rsidRPr="00BD4888">
              <w:rPr>
                <w:rFonts w:eastAsia="Times New Roman" w:cstheme="minorHAnsi"/>
                <w:bCs/>
                <w:color w:val="000000"/>
              </w:rPr>
              <w:t>Infostatyba</w:t>
            </w:r>
            <w:proofErr w:type="spellEnd"/>
            <w:r w:rsidRPr="00BD4888">
              <w:rPr>
                <w:rFonts w:eastAsia="Times New Roman" w:cstheme="minorHAnsi"/>
                <w:bCs/>
                <w:color w:val="000000"/>
              </w:rPr>
              <w:t xml:space="preserve">“ arba sudaryta statybos užbaigimo deklaracija ) skaičius, kuriuos vykdant specialistas ėjo  </w:t>
            </w:r>
            <w:r w:rsidR="003153D3" w:rsidRPr="00BD4888">
              <w:rPr>
                <w:rFonts w:eastAsia="Times New Roman" w:cstheme="minorHAnsi"/>
                <w:bCs/>
                <w:color w:val="000000"/>
              </w:rPr>
              <w:t xml:space="preserve">nesudėtingo, </w:t>
            </w:r>
            <w:r w:rsidRPr="00BD4888">
              <w:rPr>
                <w:rFonts w:eastAsia="Times New Roman" w:cstheme="minorHAnsi"/>
                <w:bCs/>
                <w:color w:val="000000"/>
              </w:rPr>
              <w:t xml:space="preserve">neypatingojo arba ypatingojo statinio statybos darbų vadovo pareigas ir kurių kiekvieno apimtyje buvo atlikti statybos darbai (bet kuri iš šių statybos rūšių, kaip apibrėžta Lietuvos Respublikos statybos įstatyme: naujo statinio statyba, statinio rekonstravimas,  statinio kapitalinis remontas) statinių kategorijoje: </w:t>
            </w:r>
            <w:r w:rsidR="003153D3" w:rsidRPr="00BD4888">
              <w:rPr>
                <w:rFonts w:eastAsia="Times New Roman" w:cstheme="minorHAnsi"/>
                <w:bCs/>
                <w:color w:val="000000"/>
              </w:rPr>
              <w:t xml:space="preserve">nesudėtingi, </w:t>
            </w:r>
            <w:r w:rsidRPr="00BD4888">
              <w:rPr>
                <w:rFonts w:eastAsia="Times New Roman" w:cstheme="minorHAnsi"/>
                <w:bCs/>
                <w:color w:val="000000"/>
              </w:rPr>
              <w:t xml:space="preserve">neypatingi arba ypatingi statiniai, statinių grupėje –inžineriniai statiniai; statinių pogrupis: </w:t>
            </w:r>
            <w:r w:rsidR="003153D3" w:rsidRPr="00BD4888">
              <w:rPr>
                <w:rFonts w:eastAsia="Times New Roman" w:cstheme="minorHAnsi"/>
                <w:bCs/>
                <w:color w:val="000000"/>
              </w:rPr>
              <w:t>nuotekų šalinimo tinklai</w:t>
            </w:r>
            <w:r w:rsidRPr="00BD4888">
              <w:rPr>
                <w:rFonts w:eastAsia="Times New Roman" w:cstheme="minorHAnsi"/>
                <w:bCs/>
                <w:color w:val="000000"/>
              </w:rPr>
              <w:t xml:space="preserve">; kai nuotekų </w:t>
            </w:r>
            <w:r w:rsidR="003153D3" w:rsidRPr="00BD4888">
              <w:rPr>
                <w:rFonts w:eastAsia="Times New Roman" w:cstheme="minorHAnsi"/>
                <w:bCs/>
                <w:color w:val="000000"/>
              </w:rPr>
              <w:t>šalinimo tinklų ilgis</w:t>
            </w:r>
            <w:r w:rsidRPr="00BD4888">
              <w:rPr>
                <w:rFonts w:eastAsia="Times New Roman" w:cstheme="minorHAnsi"/>
                <w:bCs/>
                <w:color w:val="000000"/>
              </w:rPr>
              <w:t xml:space="preserve"> buvo ne mažiau </w:t>
            </w:r>
            <w:r w:rsidR="003153D3" w:rsidRPr="00BD4888">
              <w:rPr>
                <w:rFonts w:eastAsia="Times New Roman" w:cstheme="minorHAnsi"/>
                <w:bCs/>
                <w:color w:val="0070C0"/>
              </w:rPr>
              <w:t xml:space="preserve">kaip </w:t>
            </w:r>
            <w:r w:rsidR="007D6435" w:rsidRPr="00BD4888">
              <w:rPr>
                <w:rFonts w:eastAsia="Times New Roman" w:cstheme="minorHAnsi"/>
                <w:bCs/>
                <w:color w:val="0070C0"/>
              </w:rPr>
              <w:t>1500 m</w:t>
            </w:r>
            <w:r w:rsidRPr="00BD4888">
              <w:rPr>
                <w:rFonts w:eastAsia="Times New Roman" w:cstheme="minorHAnsi"/>
                <w:bCs/>
                <w:color w:val="0070C0"/>
              </w:rPr>
              <w:t>.</w:t>
            </w:r>
          </w:p>
          <w:p w14:paraId="76B51391" w14:textId="77777777" w:rsidR="00FC02AE" w:rsidRPr="00BD4888" w:rsidRDefault="00FC02AE" w:rsidP="00F84D5E">
            <w:pPr>
              <w:suppressAutoHyphens/>
              <w:spacing w:after="0" w:line="240" w:lineRule="auto"/>
              <w:jc w:val="both"/>
              <w:rPr>
                <w:rFonts w:eastAsia="Times New Roman" w:cstheme="minorHAnsi"/>
                <w:bCs/>
                <w:color w:val="000000"/>
              </w:rPr>
            </w:pPr>
          </w:p>
          <w:p w14:paraId="2F9DBAD9" w14:textId="7DAC8602" w:rsidR="00FC02AE" w:rsidRPr="00BD4888" w:rsidRDefault="00FC02AE" w:rsidP="003153D3">
            <w:pPr>
              <w:suppressAutoHyphens/>
              <w:spacing w:after="0" w:line="240" w:lineRule="auto"/>
              <w:jc w:val="both"/>
              <w:rPr>
                <w:rFonts w:eastAsia="Times New Roman" w:cstheme="minorHAnsi"/>
                <w:b/>
                <w:bCs/>
                <w:i/>
                <w:iCs/>
                <w:color w:val="000000"/>
              </w:rPr>
            </w:pPr>
            <w:r w:rsidRPr="00BD4888">
              <w:rPr>
                <w:rFonts w:eastAsia="Times New Roman" w:cstheme="minorHAnsi"/>
                <w:color w:val="000000"/>
              </w:rPr>
              <w:t xml:space="preserve">Vertinamas vieno  statinio statybos vadovo, vykdytų sutarčių skaičius, </w:t>
            </w:r>
            <w:r w:rsidRPr="00BD4888">
              <w:rPr>
                <w:rFonts w:eastAsia="Times New Roman" w:cstheme="minorHAnsi"/>
                <w:b/>
                <w:bCs/>
                <w:color w:val="000000"/>
              </w:rPr>
              <w:t>kartu su pasiūlymu</w:t>
            </w:r>
            <w:r w:rsidRPr="00BD4888">
              <w:rPr>
                <w:rFonts w:eastAsia="Times New Roman" w:cstheme="minorHAnsi"/>
                <w:color w:val="000000"/>
              </w:rPr>
              <w:t xml:space="preserve"> pateikiant </w:t>
            </w:r>
            <w:r w:rsidRPr="00BD4888">
              <w:rPr>
                <w:rFonts w:eastAsia="Times New Roman" w:cstheme="minorHAnsi"/>
                <w:color w:val="0070C0"/>
              </w:rPr>
              <w:t>„Tiekėjo vadovaujančio specialisto objektų sąraš</w:t>
            </w:r>
            <w:r w:rsidR="007D6435" w:rsidRPr="00BD4888">
              <w:rPr>
                <w:rFonts w:eastAsia="Times New Roman" w:cstheme="minorHAnsi"/>
                <w:color w:val="0070C0"/>
              </w:rPr>
              <w:t>ą</w:t>
            </w:r>
            <w:r w:rsidRPr="00BD4888">
              <w:rPr>
                <w:rFonts w:eastAsia="Times New Roman" w:cstheme="minorHAnsi"/>
                <w:color w:val="0070C0"/>
              </w:rPr>
              <w:t>“</w:t>
            </w:r>
            <w:r w:rsidRPr="00BD4888">
              <w:rPr>
                <w:rFonts w:eastAsia="Times New Roman" w:cstheme="minorHAnsi"/>
                <w:color w:val="000000"/>
              </w:rPr>
              <w:t xml:space="preserve"> : nuo 1 iki </w:t>
            </w:r>
            <w:r w:rsidR="00F652CD">
              <w:rPr>
                <w:rFonts w:eastAsia="Times New Roman" w:cstheme="minorHAnsi"/>
                <w:color w:val="000000"/>
              </w:rPr>
              <w:t>4</w:t>
            </w:r>
            <w:r w:rsidRPr="00BD4888">
              <w:rPr>
                <w:rFonts w:eastAsia="Times New Roman" w:cstheme="minorHAnsi"/>
                <w:color w:val="000000"/>
              </w:rPr>
              <w:t xml:space="preserve">, už kiekvieną sutartį skiriama po </w:t>
            </w:r>
            <w:r w:rsidR="00F652CD">
              <w:rPr>
                <w:rFonts w:eastAsia="Times New Roman" w:cstheme="minorHAnsi"/>
                <w:color w:val="000000"/>
              </w:rPr>
              <w:t>3</w:t>
            </w:r>
            <w:r w:rsidRPr="00BD4888">
              <w:rPr>
                <w:rFonts w:eastAsia="Times New Roman" w:cstheme="minorHAnsi"/>
                <w:color w:val="000000"/>
              </w:rPr>
              <w:t xml:space="preserve"> balus, maksimalus balų skaičius – </w:t>
            </w:r>
            <w:r w:rsidR="003153D3" w:rsidRPr="00BD4888">
              <w:rPr>
                <w:rFonts w:eastAsia="Times New Roman" w:cstheme="minorHAnsi"/>
                <w:color w:val="000000"/>
              </w:rPr>
              <w:t>1</w:t>
            </w:r>
            <w:r w:rsidR="00F652CD">
              <w:rPr>
                <w:rFonts w:eastAsia="Times New Roman" w:cstheme="minorHAnsi"/>
                <w:color w:val="000000"/>
              </w:rPr>
              <w:t>2</w:t>
            </w:r>
            <w:r w:rsidRPr="00BD4888">
              <w:rPr>
                <w:rFonts w:eastAsia="Times New Roman" w:cstheme="minorHAnsi"/>
                <w:color w:val="000000"/>
              </w:rPr>
              <w:t xml:space="preserve"> balų.</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14:paraId="5115DD90" w14:textId="09C87231" w:rsidR="00FC02AE" w:rsidRPr="00BD4888" w:rsidRDefault="00FC02AE" w:rsidP="00F84D5E">
            <w:pPr>
              <w:suppressAutoHyphens/>
              <w:spacing w:after="0" w:line="240" w:lineRule="auto"/>
              <w:rPr>
                <w:rFonts w:eastAsia="Times New Roman" w:cstheme="minorHAnsi"/>
                <w:color w:val="000000"/>
              </w:rPr>
            </w:pPr>
            <w:r w:rsidRPr="00BD4888">
              <w:rPr>
                <w:rFonts w:eastAsia="Times New Roman" w:cstheme="minorHAnsi"/>
                <w:color w:val="000000"/>
              </w:rPr>
              <w:lastRenderedPageBreak/>
              <w:t>Y1=</w:t>
            </w:r>
            <w:r w:rsidR="003153D3" w:rsidRPr="00BD4888">
              <w:rPr>
                <w:rFonts w:eastAsia="Times New Roman" w:cstheme="minorHAnsi"/>
                <w:color w:val="000000"/>
              </w:rPr>
              <w:t>1</w:t>
            </w:r>
            <w:r w:rsidR="00F652CD">
              <w:rPr>
                <w:rFonts w:eastAsia="Times New Roman" w:cstheme="minorHAnsi"/>
                <w:color w:val="000000"/>
              </w:rPr>
              <w:t>2</w:t>
            </w:r>
          </w:p>
        </w:tc>
      </w:tr>
      <w:tr w:rsidR="00BD4888" w:rsidRPr="00BD4888" w14:paraId="5E1AD87F" w14:textId="77777777" w:rsidTr="00F84D5E">
        <w:tc>
          <w:tcPr>
            <w:tcW w:w="79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3E4A52B6" w14:textId="29493B69" w:rsidR="00BD4888" w:rsidRDefault="00BD4888" w:rsidP="00BD4888">
            <w:pPr>
              <w:suppressAutoHyphens/>
              <w:spacing w:after="0" w:line="240" w:lineRule="auto"/>
              <w:jc w:val="both"/>
              <w:rPr>
                <w:rFonts w:eastAsia="Times New Roman" w:cstheme="minorHAnsi"/>
                <w:bCs/>
                <w:color w:val="000000"/>
              </w:rPr>
            </w:pPr>
            <w:r w:rsidRPr="00BD4888">
              <w:rPr>
                <w:rFonts w:eastAsia="Times New Roman" w:cstheme="minorHAnsi"/>
                <w:b/>
                <w:bCs/>
                <w:color w:val="000000"/>
              </w:rPr>
              <w:t xml:space="preserve">Trečias kriterijus: Melioracijos statinio statybos vadovo patirtis (T2). </w:t>
            </w:r>
            <w:r w:rsidRPr="00BD4888">
              <w:rPr>
                <w:rFonts w:eastAsia="Times New Roman" w:cstheme="minorHAnsi"/>
                <w:color w:val="000000"/>
              </w:rPr>
              <w:t xml:space="preserve">Vertinama 1 (vieno)  siūlomo melioracijos statinio statybos vadovo  per paskutinius 3 metus </w:t>
            </w:r>
            <w:r w:rsidRPr="00BD4888">
              <w:rPr>
                <w:rFonts w:eastAsia="Times New Roman" w:cstheme="minorHAnsi"/>
                <w:bCs/>
                <w:color w:val="000000"/>
              </w:rPr>
              <w:t>iki pasiūlymų pateikimo termino pabaigos įvykdytų</w:t>
            </w:r>
            <w:r w:rsidR="003506A9">
              <w:rPr>
                <w:rFonts w:eastAsia="Times New Roman" w:cstheme="minorHAnsi"/>
                <w:bCs/>
                <w:color w:val="000000"/>
              </w:rPr>
              <w:t xml:space="preserve"> (užbaigtų)</w:t>
            </w:r>
            <w:r w:rsidRPr="00BD4888">
              <w:rPr>
                <w:rFonts w:eastAsia="Times New Roman" w:cstheme="minorHAnsi"/>
                <w:bCs/>
                <w:color w:val="000000"/>
              </w:rPr>
              <w:t xml:space="preserve"> objektų (</w:t>
            </w:r>
            <w:proofErr w:type="spellStart"/>
            <w:r w:rsidRPr="00BD4888">
              <w:rPr>
                <w:rFonts w:eastAsia="Times New Roman" w:cstheme="minorHAnsi"/>
                <w:bCs/>
                <w:color w:val="000000"/>
              </w:rPr>
              <w:t>t.y</w:t>
            </w:r>
            <w:proofErr w:type="spellEnd"/>
            <w:r w:rsidRPr="00BD4888">
              <w:rPr>
                <w:rFonts w:eastAsia="Times New Roman" w:cstheme="minorHAnsi"/>
                <w:bCs/>
                <w:color w:val="000000"/>
              </w:rPr>
              <w:t>. objektas, kuriame tiekėjo siūlomas asmuo ėjo melioracijos statinio statybos vadovo pareigas yra užbaigtas</w:t>
            </w:r>
            <w:r>
              <w:rPr>
                <w:rFonts w:eastAsia="Times New Roman" w:cstheme="minorHAnsi"/>
                <w:bCs/>
                <w:color w:val="000000"/>
              </w:rPr>
              <w:t>, ir</w:t>
            </w:r>
            <w:r w:rsidR="00226DB4">
              <w:rPr>
                <w:rFonts w:eastAsia="Times New Roman" w:cstheme="minorHAnsi"/>
                <w:bCs/>
                <w:color w:val="000000"/>
              </w:rPr>
              <w:t>, vadovaujantis M</w:t>
            </w:r>
            <w:r w:rsidR="00226DB4" w:rsidRPr="00226DB4">
              <w:rPr>
                <w:rFonts w:eastAsia="Times New Roman" w:cstheme="minorHAnsi"/>
                <w:bCs/>
                <w:color w:val="000000"/>
              </w:rPr>
              <w:t>TR 1.11.01:2006 "Melioracijos statinių pripažinimo tinkamais naudoti tvarka"</w:t>
            </w:r>
            <w:r w:rsidR="00226DB4">
              <w:rPr>
                <w:rFonts w:eastAsia="Times New Roman" w:cstheme="minorHAnsi"/>
                <w:bCs/>
                <w:color w:val="000000"/>
              </w:rPr>
              <w:t xml:space="preserve"> nustatyta tvarka </w:t>
            </w:r>
            <w:r w:rsidRPr="00BD4888">
              <w:rPr>
                <w:rFonts w:eastAsia="Times New Roman" w:cstheme="minorHAnsi"/>
                <w:bCs/>
                <w:color w:val="000000"/>
              </w:rPr>
              <w:t xml:space="preserve">sudarytas </w:t>
            </w:r>
            <w:r w:rsidR="00226DB4">
              <w:rPr>
                <w:rFonts w:eastAsia="Times New Roman" w:cstheme="minorHAnsi"/>
                <w:bCs/>
                <w:color w:val="000000"/>
              </w:rPr>
              <w:t xml:space="preserve">ir pasirašytas </w:t>
            </w:r>
            <w:r w:rsidRPr="00BD4888">
              <w:rPr>
                <w:rFonts w:eastAsia="Times New Roman" w:cstheme="minorHAnsi"/>
                <w:bCs/>
                <w:color w:val="000000"/>
              </w:rPr>
              <w:t xml:space="preserve">statybos užbaigimo aktas) skaičius, kuriuos vykdant specialistas ėjo  nesudėtingo, neypatingojo arba ypatingojo </w:t>
            </w:r>
            <w:r>
              <w:rPr>
                <w:rFonts w:eastAsia="Times New Roman" w:cstheme="minorHAnsi"/>
                <w:bCs/>
                <w:color w:val="000000"/>
              </w:rPr>
              <w:t xml:space="preserve">melioracijos </w:t>
            </w:r>
            <w:r w:rsidRPr="00BD4888">
              <w:rPr>
                <w:rFonts w:eastAsia="Times New Roman" w:cstheme="minorHAnsi"/>
                <w:bCs/>
                <w:color w:val="000000"/>
              </w:rPr>
              <w:t>statinio statybos darbų vadovo pareigas ir kurių kiekvieno apimtyje buvo atlikti statybos</w:t>
            </w:r>
            <w:r w:rsidR="00963865">
              <w:rPr>
                <w:rFonts w:eastAsia="Times New Roman" w:cstheme="minorHAnsi"/>
                <w:bCs/>
                <w:color w:val="000000"/>
              </w:rPr>
              <w:t xml:space="preserve"> ar rekonstrukcijos</w:t>
            </w:r>
            <w:r w:rsidRPr="00BD4888">
              <w:rPr>
                <w:rFonts w:eastAsia="Times New Roman" w:cstheme="minorHAnsi"/>
                <w:bCs/>
                <w:color w:val="000000"/>
              </w:rPr>
              <w:t xml:space="preserve"> darbai  statinių kategorijoje: nesudėtingi, neypatingi arba ypatingi statiniai, statinių grupėje –</w:t>
            </w:r>
            <w:r>
              <w:rPr>
                <w:rFonts w:eastAsia="Times New Roman" w:cstheme="minorHAnsi"/>
                <w:bCs/>
                <w:color w:val="000000"/>
              </w:rPr>
              <w:t>hidrotechniniai</w:t>
            </w:r>
            <w:r w:rsidRPr="00BD4888">
              <w:rPr>
                <w:rFonts w:eastAsia="Times New Roman" w:cstheme="minorHAnsi"/>
                <w:bCs/>
                <w:color w:val="000000"/>
              </w:rPr>
              <w:t xml:space="preserve"> statiniai; statinių pogrupis: </w:t>
            </w:r>
            <w:r>
              <w:rPr>
                <w:rFonts w:eastAsia="Times New Roman" w:cstheme="minorHAnsi"/>
                <w:bCs/>
                <w:color w:val="000000"/>
              </w:rPr>
              <w:t>hidrotechninių</w:t>
            </w:r>
            <w:r w:rsidR="00226DB4">
              <w:rPr>
                <w:rFonts w:eastAsia="Times New Roman" w:cstheme="minorHAnsi"/>
                <w:bCs/>
                <w:color w:val="000000"/>
              </w:rPr>
              <w:t>.</w:t>
            </w:r>
            <w:r>
              <w:rPr>
                <w:rFonts w:eastAsia="Times New Roman" w:cstheme="minorHAnsi"/>
                <w:bCs/>
                <w:color w:val="000000"/>
              </w:rPr>
              <w:t xml:space="preserve"> </w:t>
            </w:r>
          </w:p>
          <w:p w14:paraId="78F9BAC3" w14:textId="0F22EDAB" w:rsidR="003506A9" w:rsidRPr="00BD4888" w:rsidRDefault="003506A9" w:rsidP="00BD4888">
            <w:pPr>
              <w:suppressAutoHyphens/>
              <w:spacing w:after="0" w:line="240" w:lineRule="auto"/>
              <w:jc w:val="both"/>
              <w:rPr>
                <w:rFonts w:eastAsia="Times New Roman" w:cstheme="minorHAnsi"/>
                <w:b/>
                <w:bCs/>
                <w:color w:val="000000"/>
              </w:rPr>
            </w:pPr>
            <w:r w:rsidRPr="00BD4888">
              <w:rPr>
                <w:rFonts w:eastAsia="Times New Roman" w:cstheme="minorHAnsi"/>
                <w:color w:val="000000"/>
              </w:rPr>
              <w:t xml:space="preserve">Vertinamas vieno  </w:t>
            </w:r>
            <w:r>
              <w:rPr>
                <w:rFonts w:eastAsia="Times New Roman" w:cstheme="minorHAnsi"/>
                <w:color w:val="000000"/>
              </w:rPr>
              <w:t xml:space="preserve">melioracijos </w:t>
            </w:r>
            <w:r w:rsidRPr="00BD4888">
              <w:rPr>
                <w:rFonts w:eastAsia="Times New Roman" w:cstheme="minorHAnsi"/>
                <w:color w:val="000000"/>
              </w:rPr>
              <w:t xml:space="preserve">statinio statybos vadovo, vykdytų sutarčių skaičius, </w:t>
            </w:r>
            <w:r w:rsidRPr="00BD4888">
              <w:rPr>
                <w:rFonts w:eastAsia="Times New Roman" w:cstheme="minorHAnsi"/>
                <w:b/>
                <w:bCs/>
                <w:color w:val="000000"/>
              </w:rPr>
              <w:t>kartu su pasiūlymu</w:t>
            </w:r>
            <w:r w:rsidRPr="00BD4888">
              <w:rPr>
                <w:rFonts w:eastAsia="Times New Roman" w:cstheme="minorHAnsi"/>
                <w:color w:val="000000"/>
              </w:rPr>
              <w:t xml:space="preserve"> pateikiant </w:t>
            </w:r>
            <w:r w:rsidRPr="00BD4888">
              <w:rPr>
                <w:rFonts w:eastAsia="Times New Roman" w:cstheme="minorHAnsi"/>
                <w:color w:val="0070C0"/>
              </w:rPr>
              <w:t>„Tiekėjo vadovaujančio specialisto objektų sąrašą“</w:t>
            </w:r>
            <w:r w:rsidRPr="00BD4888">
              <w:rPr>
                <w:rFonts w:eastAsia="Times New Roman" w:cstheme="minorHAnsi"/>
                <w:color w:val="000000"/>
              </w:rPr>
              <w:t xml:space="preserve"> : nuo 1 iki </w:t>
            </w:r>
            <w:r w:rsidR="00F652CD">
              <w:rPr>
                <w:rFonts w:eastAsia="Times New Roman" w:cstheme="minorHAnsi"/>
                <w:color w:val="000000"/>
              </w:rPr>
              <w:t>3</w:t>
            </w:r>
            <w:r w:rsidRPr="00BD4888">
              <w:rPr>
                <w:rFonts w:eastAsia="Times New Roman" w:cstheme="minorHAnsi"/>
                <w:color w:val="000000"/>
              </w:rPr>
              <w:t xml:space="preserve">, už kiekvieną sutartį skiriama po </w:t>
            </w:r>
            <w:r>
              <w:rPr>
                <w:rFonts w:eastAsia="Times New Roman" w:cstheme="minorHAnsi"/>
                <w:color w:val="000000"/>
              </w:rPr>
              <w:t>1</w:t>
            </w:r>
            <w:r w:rsidRPr="00BD4888">
              <w:rPr>
                <w:rFonts w:eastAsia="Times New Roman" w:cstheme="minorHAnsi"/>
                <w:color w:val="000000"/>
              </w:rPr>
              <w:t xml:space="preserve"> bal</w:t>
            </w:r>
            <w:r>
              <w:rPr>
                <w:rFonts w:eastAsia="Times New Roman" w:cstheme="minorHAnsi"/>
                <w:color w:val="000000"/>
              </w:rPr>
              <w:t>ą</w:t>
            </w:r>
            <w:r w:rsidRPr="00BD4888">
              <w:rPr>
                <w:rFonts w:eastAsia="Times New Roman" w:cstheme="minorHAnsi"/>
                <w:color w:val="000000"/>
              </w:rPr>
              <w:t xml:space="preserve">, maksimalus balų skaičius – </w:t>
            </w:r>
            <w:r w:rsidR="00F652CD">
              <w:rPr>
                <w:rFonts w:eastAsia="Times New Roman" w:cstheme="minorHAnsi"/>
                <w:color w:val="000000"/>
              </w:rPr>
              <w:t>3</w:t>
            </w:r>
            <w:r w:rsidRPr="00BD4888">
              <w:rPr>
                <w:rFonts w:eastAsia="Times New Roman" w:cstheme="minorHAnsi"/>
                <w:color w:val="000000"/>
              </w:rPr>
              <w:t xml:space="preserve"> bal</w:t>
            </w:r>
            <w:r w:rsidR="00F652CD">
              <w:rPr>
                <w:rFonts w:eastAsia="Times New Roman" w:cstheme="minorHAnsi"/>
                <w:color w:val="000000"/>
              </w:rPr>
              <w:t>ai</w:t>
            </w:r>
            <w:r w:rsidRPr="00BD4888">
              <w:rPr>
                <w:rFonts w:eastAsia="Times New Roman" w:cstheme="minorHAnsi"/>
                <w:color w:val="000000"/>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F7ECA12" w14:textId="2A0E1437" w:rsidR="00BD4888" w:rsidRPr="00226DB4" w:rsidRDefault="00226DB4" w:rsidP="00F84D5E">
            <w:pPr>
              <w:suppressAutoHyphens/>
              <w:spacing w:after="0" w:line="240" w:lineRule="auto"/>
              <w:ind w:firstLine="34"/>
              <w:jc w:val="both"/>
              <w:rPr>
                <w:rFonts w:eastAsia="Times New Roman" w:cstheme="minorHAnsi"/>
                <w:color w:val="000000"/>
                <w:lang w:val="en-US"/>
              </w:rPr>
            </w:pPr>
            <w:r>
              <w:rPr>
                <w:rFonts w:eastAsia="Times New Roman" w:cstheme="minorHAnsi"/>
                <w:color w:val="000000"/>
              </w:rPr>
              <w:t>Y2</w:t>
            </w:r>
            <w:r>
              <w:rPr>
                <w:rFonts w:eastAsia="Times New Roman" w:cstheme="minorHAnsi"/>
                <w:color w:val="000000"/>
                <w:lang w:val="en-US"/>
              </w:rPr>
              <w:t>=</w:t>
            </w:r>
            <w:r w:rsidR="00F652CD">
              <w:rPr>
                <w:rFonts w:eastAsia="Times New Roman" w:cstheme="minorHAnsi"/>
                <w:color w:val="000000"/>
                <w:lang w:val="en-US"/>
              </w:rPr>
              <w:t>3</w:t>
            </w:r>
          </w:p>
        </w:tc>
      </w:tr>
      <w:tr w:rsidR="00FC02AE" w:rsidRPr="00BD4888" w14:paraId="6A33E1A7" w14:textId="77777777" w:rsidTr="00F84D5E">
        <w:tc>
          <w:tcPr>
            <w:tcW w:w="79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46EE05CD" w14:textId="0F31F97D" w:rsidR="00FC02AE" w:rsidRPr="00BD4888" w:rsidRDefault="00BD4888" w:rsidP="00F84D5E">
            <w:pPr>
              <w:suppressAutoHyphens/>
              <w:spacing w:after="0" w:line="240" w:lineRule="auto"/>
              <w:ind w:firstLine="34"/>
              <w:jc w:val="both"/>
              <w:rPr>
                <w:rFonts w:eastAsia="Times New Roman" w:cstheme="minorHAnsi"/>
                <w:b/>
                <w:bCs/>
                <w:color w:val="000000"/>
              </w:rPr>
            </w:pPr>
            <w:bookmarkStart w:id="1" w:name="_Hlk53573013"/>
            <w:r w:rsidRPr="00BD4888">
              <w:rPr>
                <w:rFonts w:eastAsia="Times New Roman" w:cstheme="minorHAnsi"/>
                <w:b/>
                <w:bCs/>
                <w:color w:val="000000"/>
              </w:rPr>
              <w:t>Ketvirtas</w:t>
            </w:r>
            <w:r w:rsidR="00FC02AE" w:rsidRPr="00BD4888">
              <w:rPr>
                <w:rFonts w:eastAsia="Times New Roman" w:cstheme="minorHAnsi"/>
                <w:b/>
                <w:bCs/>
                <w:color w:val="000000"/>
              </w:rPr>
              <w:t xml:space="preserve"> kriterijus: </w:t>
            </w:r>
            <w:r w:rsidR="00226DB4" w:rsidRPr="00226DB4">
              <w:rPr>
                <w:rFonts w:eastAsia="Times New Roman" w:cstheme="minorHAnsi"/>
                <w:b/>
                <w:bCs/>
                <w:color w:val="000000"/>
              </w:rPr>
              <w:t xml:space="preserve">Alkoholio kontrolės darbe sistema </w:t>
            </w:r>
            <w:r w:rsidR="00FC02AE" w:rsidRPr="00BD4888">
              <w:rPr>
                <w:rFonts w:eastAsia="Times New Roman" w:cstheme="minorHAnsi"/>
                <w:b/>
                <w:bCs/>
                <w:color w:val="000000"/>
              </w:rPr>
              <w:t>(T</w:t>
            </w:r>
            <w:r w:rsidR="00226DB4">
              <w:rPr>
                <w:rFonts w:eastAsia="Times New Roman" w:cstheme="minorHAnsi"/>
                <w:b/>
                <w:bCs/>
                <w:color w:val="000000"/>
              </w:rPr>
              <w:t>3</w:t>
            </w:r>
            <w:r w:rsidR="00FC02AE" w:rsidRPr="00BD4888">
              <w:rPr>
                <w:rFonts w:eastAsia="Times New Roman" w:cstheme="minorHAnsi"/>
                <w:b/>
                <w:bCs/>
                <w:color w:val="000000"/>
              </w:rPr>
              <w:t>)</w:t>
            </w:r>
            <w:bookmarkEnd w:id="1"/>
          </w:p>
          <w:p w14:paraId="6F4AD61F" w14:textId="1AC2F676" w:rsidR="00226DB4" w:rsidRPr="00226DB4" w:rsidRDefault="00226DB4" w:rsidP="00226DB4">
            <w:pPr>
              <w:tabs>
                <w:tab w:val="left" w:pos="1178"/>
              </w:tabs>
              <w:spacing w:after="0" w:line="240" w:lineRule="auto"/>
              <w:jc w:val="both"/>
              <w:rPr>
                <w:rFonts w:eastAsia="Times New Roman" w:cstheme="minorHAnsi"/>
                <w:color w:val="000000"/>
              </w:rPr>
            </w:pPr>
            <w:r w:rsidRPr="00226DB4">
              <w:rPr>
                <w:rFonts w:eastAsia="Times New Roman" w:cstheme="minorHAnsi"/>
                <w:color w:val="000000"/>
              </w:rPr>
              <w:t xml:space="preserve">Tiekėjas įsipareigoja nuo statybos darbų pradžios </w:t>
            </w:r>
            <w:r>
              <w:rPr>
                <w:rFonts w:eastAsia="Times New Roman" w:cstheme="minorHAnsi"/>
                <w:color w:val="000000"/>
              </w:rPr>
              <w:t xml:space="preserve">iki jų  užbaigimo </w:t>
            </w:r>
            <w:r w:rsidRPr="00226DB4">
              <w:rPr>
                <w:rFonts w:eastAsia="Times New Roman" w:cstheme="minorHAnsi"/>
                <w:color w:val="000000"/>
              </w:rPr>
              <w:t>taikyti alkoholio kontrolės darbe sistemą:</w:t>
            </w:r>
          </w:p>
          <w:p w14:paraId="25055096" w14:textId="514A4EDB" w:rsidR="00226DB4" w:rsidRPr="00226DB4" w:rsidRDefault="00226DB4" w:rsidP="00226DB4">
            <w:pPr>
              <w:tabs>
                <w:tab w:val="left" w:pos="1178"/>
              </w:tabs>
              <w:spacing w:after="0" w:line="240" w:lineRule="auto"/>
              <w:jc w:val="both"/>
              <w:rPr>
                <w:rFonts w:eastAsia="Times New Roman" w:cstheme="minorHAnsi"/>
                <w:color w:val="000000"/>
              </w:rPr>
            </w:pPr>
            <w:r w:rsidRPr="00226DB4">
              <w:rPr>
                <w:rFonts w:eastAsia="Times New Roman" w:cstheme="minorHAnsi"/>
                <w:color w:val="000000"/>
              </w:rPr>
              <w:t xml:space="preserve">- tikrinti ir registruoti į statybvietę įeinančių </w:t>
            </w:r>
            <w:r>
              <w:rPr>
                <w:rFonts w:eastAsia="Times New Roman" w:cstheme="minorHAnsi"/>
                <w:color w:val="000000"/>
              </w:rPr>
              <w:t>statybos darbus atliksiančių asmenų</w:t>
            </w:r>
            <w:r w:rsidRPr="00226DB4">
              <w:rPr>
                <w:rFonts w:eastAsia="Times New Roman" w:cstheme="minorHAnsi"/>
                <w:color w:val="000000"/>
              </w:rPr>
              <w:t xml:space="preserve"> blaivumą naudojant galiojančią metrologinę patikrą turintį alkoholio detektorių.</w:t>
            </w:r>
          </w:p>
          <w:p w14:paraId="34616B41" w14:textId="44539097" w:rsidR="00FC02AE" w:rsidRPr="00BD4888" w:rsidRDefault="00FC02AE" w:rsidP="00F84D5E">
            <w:pPr>
              <w:tabs>
                <w:tab w:val="left" w:pos="1178"/>
              </w:tabs>
              <w:spacing w:after="0" w:line="240" w:lineRule="auto"/>
              <w:jc w:val="both"/>
              <w:rPr>
                <w:rFonts w:eastAsia="Times New Roman" w:cstheme="minorHAnsi"/>
                <w:color w:val="000000"/>
              </w:rPr>
            </w:pPr>
            <w:r w:rsidRPr="00BD4888">
              <w:rPr>
                <w:rFonts w:eastAsia="Times New Roman" w:cstheme="minorHAnsi"/>
                <w:color w:val="000000"/>
              </w:rPr>
              <w:t xml:space="preserve">Už </w:t>
            </w:r>
            <w:r w:rsidR="00226DB4">
              <w:rPr>
                <w:rFonts w:eastAsia="Times New Roman" w:cstheme="minorHAnsi"/>
                <w:color w:val="000000"/>
              </w:rPr>
              <w:t>a</w:t>
            </w:r>
            <w:r w:rsidR="00226DB4" w:rsidRPr="00226DB4">
              <w:rPr>
                <w:rFonts w:eastAsia="Times New Roman" w:cstheme="minorHAnsi"/>
                <w:color w:val="000000"/>
              </w:rPr>
              <w:t>lkoholio kontrolės darbe sistemos</w:t>
            </w:r>
            <w:r w:rsidR="00226DB4" w:rsidRPr="00226DB4">
              <w:rPr>
                <w:rFonts w:eastAsia="Times New Roman" w:cstheme="minorHAnsi"/>
                <w:b/>
                <w:bCs/>
                <w:color w:val="000000"/>
              </w:rPr>
              <w:t xml:space="preserve"> </w:t>
            </w:r>
            <w:r w:rsidRPr="00BD4888">
              <w:rPr>
                <w:rFonts w:eastAsia="Times New Roman" w:cstheme="minorHAnsi"/>
                <w:color w:val="000000"/>
              </w:rPr>
              <w:t xml:space="preserve">taikymą pasiūlymui suteikiami </w:t>
            </w:r>
            <w:r w:rsidR="00BD4888" w:rsidRPr="00BD4888">
              <w:rPr>
                <w:rFonts w:eastAsia="Times New Roman" w:cstheme="minorHAnsi"/>
                <w:color w:val="000000"/>
              </w:rPr>
              <w:t>5</w:t>
            </w:r>
            <w:r w:rsidRPr="00BD4888">
              <w:rPr>
                <w:rFonts w:eastAsia="Times New Roman" w:cstheme="minorHAnsi"/>
                <w:color w:val="000000"/>
              </w:rPr>
              <w:t xml:space="preserve"> balai. </w:t>
            </w:r>
          </w:p>
          <w:p w14:paraId="01C8FC6E" w14:textId="77777777" w:rsidR="00FC02AE" w:rsidRDefault="00FC02AE" w:rsidP="00F84D5E">
            <w:pPr>
              <w:tabs>
                <w:tab w:val="left" w:pos="1178"/>
              </w:tabs>
              <w:spacing w:after="0" w:line="240" w:lineRule="auto"/>
              <w:jc w:val="both"/>
              <w:rPr>
                <w:rFonts w:eastAsia="Times New Roman" w:cstheme="minorHAnsi"/>
                <w:color w:val="0070C0"/>
                <w:u w:val="single"/>
              </w:rPr>
            </w:pPr>
            <w:r w:rsidRPr="00BD4888">
              <w:rPr>
                <w:rFonts w:eastAsia="Times New Roman" w:cstheme="minorHAnsi"/>
                <w:b/>
                <w:bCs/>
                <w:color w:val="000000"/>
              </w:rPr>
              <w:t>Kartu su pasiūlymu pateikiama</w:t>
            </w:r>
            <w:r w:rsidRPr="00BD4888">
              <w:rPr>
                <w:rFonts w:eastAsia="Times New Roman" w:cstheme="minorHAnsi"/>
                <w:color w:val="000000"/>
              </w:rPr>
              <w:t xml:space="preserve">: </w:t>
            </w:r>
            <w:r w:rsidRPr="00BD4888">
              <w:rPr>
                <w:rFonts w:eastAsia="Times New Roman" w:cstheme="minorHAnsi"/>
                <w:color w:val="000000"/>
                <w:u w:val="single"/>
              </w:rPr>
              <w:t xml:space="preserve">a) laisvos formos aprašymas b) užpildytas </w:t>
            </w:r>
            <w:r w:rsidRPr="00BD4888">
              <w:rPr>
                <w:rFonts w:eastAsia="Times New Roman" w:cstheme="minorHAnsi"/>
                <w:color w:val="0070C0"/>
                <w:u w:val="single"/>
              </w:rPr>
              <w:t>„</w:t>
            </w:r>
            <w:r w:rsidR="00226DB4">
              <w:rPr>
                <w:rFonts w:eastAsia="Times New Roman" w:cstheme="minorHAnsi"/>
                <w:color w:val="0070C0"/>
                <w:u w:val="single"/>
              </w:rPr>
              <w:t>Alkoholio kontrolės taikymo</w:t>
            </w:r>
            <w:r w:rsidRPr="00BD4888">
              <w:rPr>
                <w:rFonts w:eastAsia="Times New Roman" w:cstheme="minorHAnsi"/>
                <w:color w:val="0070C0"/>
                <w:u w:val="single"/>
              </w:rPr>
              <w:t xml:space="preserve"> deklaracija“.</w:t>
            </w:r>
          </w:p>
          <w:p w14:paraId="185C7807" w14:textId="7F1E616D" w:rsidR="00963865" w:rsidRPr="00BD4888" w:rsidRDefault="00043D27" w:rsidP="00043D27">
            <w:pPr>
              <w:tabs>
                <w:tab w:val="left" w:pos="1178"/>
              </w:tabs>
              <w:spacing w:after="0" w:line="240" w:lineRule="auto"/>
              <w:jc w:val="both"/>
              <w:rPr>
                <w:rFonts w:eastAsia="Times New Roman" w:cstheme="minorHAnsi"/>
                <w:color w:val="000000"/>
              </w:rPr>
            </w:pPr>
            <w:r w:rsidRPr="00043D27">
              <w:rPr>
                <w:rFonts w:eastAsia="Times New Roman" w:cstheme="minorHAnsi"/>
                <w:color w:val="000000"/>
              </w:rPr>
              <w:t xml:space="preserve">Tiekėjas kartu su pasiūlymu turi pateikti laisvos formos aprašymą, parodantį, kaip tiekėjas vykdys </w:t>
            </w:r>
            <w:r>
              <w:rPr>
                <w:rFonts w:eastAsia="Times New Roman" w:cstheme="minorHAnsi"/>
                <w:color w:val="000000"/>
              </w:rPr>
              <w:t>alkoholio kontrolės sistemą</w:t>
            </w:r>
            <w:r w:rsidRPr="00043D27">
              <w:rPr>
                <w:rFonts w:eastAsia="Times New Roman" w:cstheme="minorHAnsi"/>
                <w:color w:val="000000"/>
              </w:rPr>
              <w:t xml:space="preserve">, įskaitant </w:t>
            </w:r>
            <w:r>
              <w:rPr>
                <w:rFonts w:eastAsia="Times New Roman" w:cstheme="minorHAnsi"/>
                <w:color w:val="000000"/>
              </w:rPr>
              <w:t>darbuotojų</w:t>
            </w:r>
            <w:r w:rsidRPr="00043D27">
              <w:rPr>
                <w:rFonts w:eastAsia="Times New Roman" w:cstheme="minorHAnsi"/>
                <w:color w:val="000000"/>
              </w:rPr>
              <w:t xml:space="preserve"> </w:t>
            </w:r>
            <w:r>
              <w:rPr>
                <w:rFonts w:eastAsia="Times New Roman" w:cstheme="minorHAnsi"/>
                <w:color w:val="000000"/>
              </w:rPr>
              <w:t xml:space="preserve">patikrinimą, </w:t>
            </w:r>
            <w:r w:rsidRPr="00043D27">
              <w:rPr>
                <w:rFonts w:eastAsia="Times New Roman" w:cstheme="minorHAnsi"/>
                <w:color w:val="000000"/>
              </w:rPr>
              <w:t>patekim</w:t>
            </w:r>
            <w:r>
              <w:rPr>
                <w:rFonts w:eastAsia="Times New Roman" w:cstheme="minorHAnsi"/>
                <w:color w:val="000000"/>
              </w:rPr>
              <w:t>ą</w:t>
            </w:r>
            <w:r w:rsidRPr="00043D27">
              <w:rPr>
                <w:rFonts w:eastAsia="Times New Roman" w:cstheme="minorHAnsi"/>
                <w:color w:val="000000"/>
              </w:rPr>
              <w:t xml:space="preserve"> į statybos aikštelę ir išėjim</w:t>
            </w:r>
            <w:r>
              <w:rPr>
                <w:rFonts w:eastAsia="Times New Roman" w:cstheme="minorHAnsi"/>
                <w:color w:val="000000"/>
              </w:rPr>
              <w:t>ą</w:t>
            </w:r>
            <w:r w:rsidRPr="00043D27">
              <w:rPr>
                <w:rFonts w:eastAsia="Times New Roman" w:cstheme="minorHAnsi"/>
                <w:color w:val="000000"/>
              </w:rPr>
              <w:t xml:space="preserve"> iš jos. </w:t>
            </w:r>
            <w:r>
              <w:rPr>
                <w:rFonts w:eastAsia="Times New Roman" w:cstheme="minorHAnsi"/>
                <w:color w:val="000000"/>
              </w:rPr>
              <w:t>Alkoholio kontrolė sistemos taikymo</w:t>
            </w:r>
            <w:r w:rsidRPr="00043D27">
              <w:rPr>
                <w:rFonts w:eastAsia="Times New Roman" w:cstheme="minorHAnsi"/>
                <w:color w:val="000000"/>
              </w:rPr>
              <w:t xml:space="preserve">  aprašyme turi būti nurodoma, kokiomis pasitelktomis </w:t>
            </w:r>
            <w:r>
              <w:rPr>
                <w:rFonts w:eastAsia="Times New Roman" w:cstheme="minorHAnsi"/>
                <w:color w:val="000000"/>
              </w:rPr>
              <w:t xml:space="preserve">techninėmis </w:t>
            </w:r>
            <w:r w:rsidRPr="00043D27">
              <w:rPr>
                <w:rFonts w:eastAsia="Times New Roman" w:cstheme="minorHAnsi"/>
                <w:color w:val="000000"/>
              </w:rPr>
              <w:t>priemonėmis,</w:t>
            </w:r>
            <w:r w:rsidR="000C5579">
              <w:rPr>
                <w:rFonts w:eastAsia="Times New Roman" w:cstheme="minorHAnsi"/>
                <w:color w:val="000000"/>
              </w:rPr>
              <w:t xml:space="preserve"> technine ir </w:t>
            </w:r>
            <w:r w:rsidRPr="00043D27">
              <w:rPr>
                <w:rFonts w:eastAsia="Times New Roman" w:cstheme="minorHAnsi"/>
                <w:color w:val="000000"/>
              </w:rPr>
              <w:t xml:space="preserve"> programine įranga</w:t>
            </w:r>
            <w:r>
              <w:rPr>
                <w:rFonts w:eastAsia="Times New Roman" w:cstheme="minorHAnsi"/>
                <w:color w:val="000000"/>
              </w:rPr>
              <w:t xml:space="preserve"> (jei sistema skaitmenizuota) arba raštu</w:t>
            </w:r>
            <w:r w:rsidRPr="00043D27">
              <w:rPr>
                <w:rFonts w:eastAsia="Times New Roman" w:cstheme="minorHAnsi"/>
                <w:color w:val="000000"/>
              </w:rPr>
              <w:t xml:space="preserve"> bus vykdoma ši </w:t>
            </w:r>
            <w:r>
              <w:rPr>
                <w:rFonts w:eastAsia="Times New Roman" w:cstheme="minorHAnsi"/>
                <w:color w:val="000000"/>
              </w:rPr>
              <w:t>kontrolė</w:t>
            </w:r>
            <w:r w:rsidRPr="00043D27">
              <w:rPr>
                <w:rFonts w:eastAsia="Times New Roman" w:cstheme="minorHAnsi"/>
                <w:color w:val="000000"/>
              </w:rPr>
              <w:t xml:space="preserve">, </w:t>
            </w:r>
            <w:r w:rsidR="000C5579" w:rsidRPr="00043D27">
              <w:rPr>
                <w:rFonts w:eastAsia="Times New Roman" w:cstheme="minorHAnsi"/>
                <w:color w:val="000000"/>
              </w:rPr>
              <w:t xml:space="preserve">pateikiamas </w:t>
            </w:r>
            <w:r w:rsidR="000C5579">
              <w:rPr>
                <w:rFonts w:eastAsia="Times New Roman" w:cstheme="minorHAnsi"/>
                <w:color w:val="000000"/>
              </w:rPr>
              <w:t>kontrolės</w:t>
            </w:r>
            <w:r w:rsidR="000C5579" w:rsidRPr="00043D27">
              <w:rPr>
                <w:rFonts w:eastAsia="Times New Roman" w:cstheme="minorHAnsi"/>
                <w:color w:val="000000"/>
              </w:rPr>
              <w:t xml:space="preserve"> algoritmas (veiksmų seka), </w:t>
            </w:r>
            <w:r w:rsidR="000C5579">
              <w:rPr>
                <w:rFonts w:eastAsia="Times New Roman" w:cstheme="minorHAnsi"/>
                <w:color w:val="000000"/>
              </w:rPr>
              <w:t xml:space="preserve">veikimo principas, </w:t>
            </w:r>
            <w:r w:rsidRPr="00043D27">
              <w:rPr>
                <w:rFonts w:eastAsia="Times New Roman" w:cstheme="minorHAnsi"/>
                <w:color w:val="000000"/>
              </w:rPr>
              <w:t xml:space="preserve">kaip užtikrinamas jos tikslumas, patikimumas ir kaip šios </w:t>
            </w:r>
            <w:r>
              <w:rPr>
                <w:rFonts w:eastAsia="Times New Roman" w:cstheme="minorHAnsi"/>
                <w:color w:val="000000"/>
              </w:rPr>
              <w:t>kontrolės</w:t>
            </w:r>
            <w:r w:rsidRPr="00043D27">
              <w:rPr>
                <w:rFonts w:eastAsia="Times New Roman" w:cstheme="minorHAnsi"/>
                <w:color w:val="000000"/>
              </w:rPr>
              <w:t xml:space="preserve"> duomenys bus teikiami pirkimo vykdytojui ar, pareikalavus, ūkio subjektų veiklos priežiūrą vykdančioms institucijoms.</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E756F19" w14:textId="30E2E545" w:rsidR="00FC02AE" w:rsidRPr="00BD4888" w:rsidRDefault="00FC02AE" w:rsidP="00F84D5E">
            <w:pPr>
              <w:suppressAutoHyphens/>
              <w:spacing w:after="0" w:line="240" w:lineRule="auto"/>
              <w:ind w:firstLine="34"/>
              <w:jc w:val="both"/>
              <w:rPr>
                <w:rFonts w:eastAsia="Times New Roman" w:cstheme="minorHAnsi"/>
                <w:color w:val="000000"/>
              </w:rPr>
            </w:pPr>
            <w:r w:rsidRPr="00BD4888">
              <w:rPr>
                <w:rFonts w:eastAsia="Times New Roman" w:cstheme="minorHAnsi"/>
                <w:color w:val="000000"/>
              </w:rPr>
              <w:t>Y</w:t>
            </w:r>
            <w:r w:rsidR="00226DB4">
              <w:rPr>
                <w:rFonts w:eastAsia="Times New Roman" w:cstheme="minorHAnsi"/>
                <w:color w:val="000000"/>
              </w:rPr>
              <w:t>3</w:t>
            </w:r>
            <w:r w:rsidRPr="00BD4888">
              <w:rPr>
                <w:rFonts w:eastAsia="Times New Roman" w:cstheme="minorHAnsi"/>
                <w:color w:val="000000"/>
              </w:rPr>
              <w:t>= 5</w:t>
            </w:r>
          </w:p>
        </w:tc>
      </w:tr>
    </w:tbl>
    <w:p w14:paraId="6364C01F" w14:textId="77777777" w:rsidR="00FC02AE" w:rsidRPr="00BD4888" w:rsidRDefault="00FC02AE" w:rsidP="00FC02AE">
      <w:pPr>
        <w:tabs>
          <w:tab w:val="left" w:pos="567"/>
        </w:tabs>
        <w:suppressAutoHyphens/>
        <w:spacing w:after="0" w:line="240" w:lineRule="auto"/>
        <w:jc w:val="both"/>
        <w:rPr>
          <w:rFonts w:eastAsia="Times New Roman" w:cstheme="minorHAnsi"/>
          <w:color w:val="000000"/>
        </w:rPr>
      </w:pPr>
    </w:p>
    <w:p w14:paraId="2B2B5A27" w14:textId="77777777" w:rsidR="00FC02AE" w:rsidRPr="00BD4888" w:rsidRDefault="00FC02AE" w:rsidP="00FC02AE">
      <w:pPr>
        <w:tabs>
          <w:tab w:val="left" w:pos="567"/>
          <w:tab w:val="left" w:pos="993"/>
        </w:tabs>
        <w:suppressAutoHyphens/>
        <w:spacing w:before="120" w:after="0" w:line="240" w:lineRule="auto"/>
        <w:ind w:left="142"/>
        <w:jc w:val="both"/>
        <w:rPr>
          <w:rFonts w:eastAsia="Times New Roman" w:cstheme="minorHAnsi"/>
          <w:color w:val="000000"/>
        </w:rPr>
      </w:pPr>
      <w:r w:rsidRPr="00BD4888">
        <w:rPr>
          <w:rFonts w:eastAsia="Times New Roman" w:cstheme="minorHAnsi"/>
          <w:color w:val="000000"/>
        </w:rPr>
        <w:t>3. Ekonominis naudingumas (S) apskaičiuojamas sudedant tiekėjo pasiūlymo kainos C ir kitų kriterijų (T) balus:</w:t>
      </w:r>
    </w:p>
    <w:p w14:paraId="392E4B6E" w14:textId="77777777" w:rsidR="00FC02AE" w:rsidRPr="00BD4888" w:rsidRDefault="00FC02AE" w:rsidP="00FC02AE">
      <w:pPr>
        <w:tabs>
          <w:tab w:val="left" w:pos="142"/>
          <w:tab w:val="left" w:pos="567"/>
          <w:tab w:val="left" w:pos="993"/>
        </w:tabs>
        <w:suppressAutoHyphens/>
        <w:spacing w:before="120" w:after="0" w:line="240" w:lineRule="auto"/>
        <w:jc w:val="center"/>
        <w:rPr>
          <w:rFonts w:eastAsia="Times New Roman" w:cstheme="minorHAnsi"/>
          <w:color w:val="000000"/>
        </w:rPr>
      </w:pPr>
      <w:r w:rsidRPr="00BD4888">
        <w:rPr>
          <w:rFonts w:eastAsia="Times New Roman" w:cstheme="minorHAnsi"/>
          <w:noProof/>
          <w:color w:val="000000"/>
        </w:rPr>
        <w:drawing>
          <wp:inline distT="0" distB="0" distL="0" distR="0" wp14:anchorId="527A6897" wp14:editId="3D0B549A">
            <wp:extent cx="906780" cy="2286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6780" cy="228600"/>
                    </a:xfrm>
                    <a:prstGeom prst="rect">
                      <a:avLst/>
                    </a:prstGeom>
                    <a:noFill/>
                    <a:ln>
                      <a:noFill/>
                    </a:ln>
                  </pic:spPr>
                </pic:pic>
              </a:graphicData>
            </a:graphic>
          </wp:inline>
        </w:drawing>
      </w:r>
    </w:p>
    <w:p w14:paraId="40109CD1" w14:textId="77777777" w:rsidR="00FC02AE" w:rsidRPr="00BD4888" w:rsidRDefault="00FC02AE" w:rsidP="00FC02AE">
      <w:pPr>
        <w:tabs>
          <w:tab w:val="left" w:pos="142"/>
          <w:tab w:val="left" w:pos="567"/>
          <w:tab w:val="left" w:pos="993"/>
        </w:tabs>
        <w:suppressAutoHyphens/>
        <w:spacing w:before="120" w:after="0" w:line="240" w:lineRule="auto"/>
        <w:jc w:val="both"/>
        <w:rPr>
          <w:rFonts w:eastAsia="Times New Roman" w:cstheme="minorHAnsi"/>
          <w:color w:val="000000"/>
        </w:rPr>
      </w:pPr>
      <w:r w:rsidRPr="00BD4888">
        <w:rPr>
          <w:rFonts w:eastAsia="Times New Roman" w:cstheme="minorHAnsi"/>
          <w:color w:val="000000"/>
        </w:rPr>
        <w:t>4. Pasiūlymo kainos (C) balai apskaičiuojami mažiausios pasiūlytos kainos (</w:t>
      </w:r>
      <w:proofErr w:type="spellStart"/>
      <w:r w:rsidRPr="00BD4888">
        <w:rPr>
          <w:rFonts w:eastAsia="Times New Roman" w:cstheme="minorHAnsi"/>
          <w:color w:val="000000"/>
        </w:rPr>
        <w:t>Cmin</w:t>
      </w:r>
      <w:proofErr w:type="spellEnd"/>
      <w:r w:rsidRPr="00BD4888">
        <w:rPr>
          <w:rFonts w:eastAsia="Times New Roman" w:cstheme="minorHAnsi"/>
          <w:color w:val="000000"/>
        </w:rPr>
        <w:t>) ir vertinamo pasiūlymo kainos (</w:t>
      </w:r>
      <w:proofErr w:type="spellStart"/>
      <w:r w:rsidRPr="00BD4888">
        <w:rPr>
          <w:rFonts w:eastAsia="Times New Roman" w:cstheme="minorHAnsi"/>
          <w:color w:val="000000"/>
        </w:rPr>
        <w:t>Cp</w:t>
      </w:r>
      <w:proofErr w:type="spellEnd"/>
      <w:r w:rsidRPr="00BD4888">
        <w:rPr>
          <w:rFonts w:eastAsia="Times New Roman" w:cstheme="minorHAnsi"/>
          <w:color w:val="000000"/>
        </w:rPr>
        <w:t>) santykį padauginant iš kainos lyginamojo svorio (X):</w:t>
      </w:r>
    </w:p>
    <w:p w14:paraId="585CE04E" w14:textId="77777777" w:rsidR="00FC02AE" w:rsidRPr="00BD4888" w:rsidRDefault="00FC02AE" w:rsidP="00FC02AE">
      <w:pPr>
        <w:tabs>
          <w:tab w:val="left" w:pos="142"/>
          <w:tab w:val="left" w:pos="567"/>
          <w:tab w:val="left" w:pos="993"/>
        </w:tabs>
        <w:suppressAutoHyphens/>
        <w:spacing w:before="120" w:after="0" w:line="240" w:lineRule="auto"/>
        <w:jc w:val="center"/>
        <w:rPr>
          <w:rFonts w:eastAsia="Times New Roman" w:cstheme="minorHAnsi"/>
          <w:color w:val="000000"/>
        </w:rPr>
      </w:pPr>
      <w:r w:rsidRPr="00BD4888">
        <w:rPr>
          <w:rFonts w:eastAsia="Times New Roman" w:cstheme="minorHAnsi"/>
          <w:noProof/>
          <w:color w:val="000000"/>
        </w:rPr>
        <w:drawing>
          <wp:inline distT="0" distB="0" distL="0" distR="0" wp14:anchorId="76B9796D" wp14:editId="44743080">
            <wp:extent cx="830580" cy="464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0580" cy="464820"/>
                    </a:xfrm>
                    <a:prstGeom prst="rect">
                      <a:avLst/>
                    </a:prstGeom>
                    <a:noFill/>
                    <a:ln>
                      <a:noFill/>
                    </a:ln>
                  </pic:spPr>
                </pic:pic>
              </a:graphicData>
            </a:graphic>
          </wp:inline>
        </w:drawing>
      </w:r>
    </w:p>
    <w:p w14:paraId="7E15FD21" w14:textId="77777777" w:rsidR="00FC02AE" w:rsidRPr="00BD4888" w:rsidRDefault="00FC02AE" w:rsidP="00FC02AE">
      <w:pPr>
        <w:tabs>
          <w:tab w:val="left" w:pos="142"/>
          <w:tab w:val="left" w:pos="567"/>
          <w:tab w:val="left" w:pos="993"/>
        </w:tabs>
        <w:suppressAutoHyphens/>
        <w:spacing w:before="120" w:after="0" w:line="240" w:lineRule="auto"/>
        <w:jc w:val="both"/>
        <w:rPr>
          <w:rFonts w:eastAsia="Times New Roman" w:cstheme="minorHAnsi"/>
          <w:color w:val="000000"/>
        </w:rPr>
      </w:pPr>
      <w:r w:rsidRPr="00BD4888">
        <w:rPr>
          <w:rFonts w:eastAsia="Times New Roman" w:cstheme="minorHAnsi"/>
          <w:color w:val="000000"/>
        </w:rPr>
        <w:t>5. Kriterijų (T) balai apskaičiuojami sudedant atskirų kriterijų (</w:t>
      </w:r>
      <w:proofErr w:type="spellStart"/>
      <w:r w:rsidRPr="00BD4888">
        <w:rPr>
          <w:rFonts w:eastAsia="Times New Roman" w:cstheme="minorHAnsi"/>
          <w:color w:val="000000"/>
        </w:rPr>
        <w:t>Ti</w:t>
      </w:r>
      <w:proofErr w:type="spellEnd"/>
      <w:r w:rsidRPr="00BD4888">
        <w:rPr>
          <w:rFonts w:eastAsia="Times New Roman" w:cstheme="minorHAnsi"/>
          <w:color w:val="000000"/>
        </w:rPr>
        <w:t>) balus:</w:t>
      </w:r>
    </w:p>
    <w:p w14:paraId="2C9CD14D" w14:textId="77777777" w:rsidR="00FC02AE" w:rsidRPr="00BD4888" w:rsidRDefault="00FC02AE" w:rsidP="00FC02AE">
      <w:pPr>
        <w:tabs>
          <w:tab w:val="left" w:pos="142"/>
          <w:tab w:val="left" w:pos="567"/>
          <w:tab w:val="left" w:pos="993"/>
        </w:tabs>
        <w:suppressAutoHyphens/>
        <w:spacing w:before="120" w:after="0" w:line="240" w:lineRule="auto"/>
        <w:jc w:val="center"/>
        <w:rPr>
          <w:rFonts w:eastAsia="Times New Roman" w:cstheme="minorHAnsi"/>
          <w:color w:val="000000"/>
        </w:rPr>
      </w:pPr>
      <w:r w:rsidRPr="00BD4888">
        <w:rPr>
          <w:rFonts w:eastAsia="Times New Roman" w:cstheme="minorHAnsi"/>
          <w:noProof/>
          <w:color w:val="000000"/>
        </w:rPr>
        <w:drawing>
          <wp:inline distT="0" distB="0" distL="0" distR="0" wp14:anchorId="3875798A" wp14:editId="0DC47136">
            <wp:extent cx="609600" cy="350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350520"/>
                    </a:xfrm>
                    <a:prstGeom prst="rect">
                      <a:avLst/>
                    </a:prstGeom>
                    <a:noFill/>
                    <a:ln>
                      <a:noFill/>
                    </a:ln>
                  </pic:spPr>
                </pic:pic>
              </a:graphicData>
            </a:graphic>
          </wp:inline>
        </w:drawing>
      </w:r>
    </w:p>
    <w:p w14:paraId="1716499F" w14:textId="77777777" w:rsidR="00FC02AE" w:rsidRPr="00BD4888" w:rsidRDefault="00FC02AE" w:rsidP="00FC02AE">
      <w:pPr>
        <w:spacing w:line="320" w:lineRule="atLeast"/>
        <w:jc w:val="both"/>
        <w:rPr>
          <w:rFonts w:eastAsia="Times New Roman" w:cstheme="minorHAnsi"/>
          <w:color w:val="000000"/>
        </w:rPr>
      </w:pPr>
      <w:r w:rsidRPr="00BD4888">
        <w:rPr>
          <w:rFonts w:eastAsia="Times New Roman" w:cstheme="minorHAnsi"/>
          <w:color w:val="000000"/>
        </w:rPr>
        <w:t xml:space="preserve">6.  </w:t>
      </w:r>
      <w:r w:rsidRPr="00BD4888">
        <w:rPr>
          <w:rFonts w:eastAsia="Times New Roman" w:cstheme="minorHAnsi"/>
          <w:b/>
          <w:bCs/>
          <w:color w:val="000000"/>
        </w:rPr>
        <w:t>Kriterijaus „Statinio statybos vadovo darbo patirtis (T1)“</w:t>
      </w:r>
      <w:r w:rsidRPr="00BD4888">
        <w:rPr>
          <w:rFonts w:eastAsia="Times New Roman" w:cstheme="minorHAnsi"/>
          <w:color w:val="000000"/>
        </w:rPr>
        <w:t xml:space="preserve"> </w:t>
      </w:r>
    </w:p>
    <w:p w14:paraId="4D1319A6" w14:textId="297321FA" w:rsidR="00FC02AE" w:rsidRPr="00BD4888" w:rsidRDefault="00FC02AE" w:rsidP="00FC02AE">
      <w:pPr>
        <w:spacing w:line="320" w:lineRule="atLeast"/>
        <w:ind w:firstLine="851"/>
        <w:jc w:val="both"/>
        <w:rPr>
          <w:rFonts w:eastAsia="Times New Roman" w:cstheme="minorHAnsi"/>
          <w:color w:val="000000"/>
        </w:rPr>
      </w:pPr>
      <w:r w:rsidRPr="00BD4888">
        <w:rPr>
          <w:rFonts w:eastAsia="Times New Roman" w:cstheme="minorHAnsi"/>
          <w:color w:val="000000"/>
        </w:rPr>
        <w:lastRenderedPageBreak/>
        <w:t xml:space="preserve">Vertinama tiekėjo </w:t>
      </w:r>
      <w:r w:rsidR="007D6435" w:rsidRPr="00BD4888">
        <w:rPr>
          <w:rFonts w:eastAsia="Times New Roman" w:cstheme="minorHAnsi"/>
          <w:color w:val="000000"/>
        </w:rPr>
        <w:t xml:space="preserve">siūlomo </w:t>
      </w:r>
      <w:r w:rsidRPr="00BD4888">
        <w:rPr>
          <w:rFonts w:eastAsia="Times New Roman" w:cstheme="minorHAnsi"/>
          <w:color w:val="000000"/>
        </w:rPr>
        <w:t xml:space="preserve">vadovaujančio specialisto – vieno siūlomo statinio statybos vadovo, turinčio teisę vadovauti statybos darbams statinių kategorijoje: </w:t>
      </w:r>
      <w:r w:rsidR="007D6435" w:rsidRPr="00BD4888">
        <w:rPr>
          <w:rFonts w:eastAsia="Times New Roman" w:cstheme="minorHAnsi"/>
          <w:color w:val="000000"/>
        </w:rPr>
        <w:t xml:space="preserve">nesudėtingi, </w:t>
      </w:r>
      <w:r w:rsidRPr="00BD4888">
        <w:rPr>
          <w:rFonts w:eastAsia="Times New Roman" w:cstheme="minorHAnsi"/>
          <w:color w:val="000000"/>
        </w:rPr>
        <w:t xml:space="preserve">neypatingieji  arba ypatingieji statiniai;  </w:t>
      </w:r>
      <w:r w:rsidRPr="00BD4888">
        <w:rPr>
          <w:rFonts w:eastAsia="Times New Roman" w:cstheme="minorHAnsi"/>
          <w:bCs/>
          <w:color w:val="000000"/>
        </w:rPr>
        <w:t xml:space="preserve">statinių grupėje – inžineriniai statiniai; statinių pogrupis: </w:t>
      </w:r>
      <w:r w:rsidR="007D6435" w:rsidRPr="00BD4888">
        <w:rPr>
          <w:rFonts w:eastAsia="Times New Roman" w:cstheme="minorHAnsi"/>
          <w:bCs/>
          <w:color w:val="000000"/>
        </w:rPr>
        <w:t>nuotekų šalinimo tinklai</w:t>
      </w:r>
      <w:r w:rsidRPr="00BD4888">
        <w:rPr>
          <w:rFonts w:eastAsia="Times New Roman" w:cstheme="minorHAnsi"/>
          <w:bCs/>
          <w:color w:val="000000"/>
        </w:rPr>
        <w:t>,  įvykdytų objektų (</w:t>
      </w:r>
      <w:proofErr w:type="spellStart"/>
      <w:r w:rsidRPr="00BD4888">
        <w:rPr>
          <w:rFonts w:eastAsia="Times New Roman" w:cstheme="minorHAnsi"/>
          <w:bCs/>
          <w:color w:val="000000"/>
        </w:rPr>
        <w:t>t.y</w:t>
      </w:r>
      <w:proofErr w:type="spellEnd"/>
      <w:r w:rsidRPr="00BD4888">
        <w:rPr>
          <w:rFonts w:eastAsia="Times New Roman" w:cstheme="minorHAnsi"/>
          <w:bCs/>
          <w:color w:val="000000"/>
        </w:rPr>
        <w:t>. objektas, kuriame tiekėjo siūlomas asmuo ėjo statinio statybos vadovo pareigas yra užbaigtas- sudarytas statybos užbaigimo aktas ir įkeltas į IS „</w:t>
      </w:r>
      <w:proofErr w:type="spellStart"/>
      <w:r w:rsidRPr="00BD4888">
        <w:rPr>
          <w:rFonts w:eastAsia="Times New Roman" w:cstheme="minorHAnsi"/>
          <w:bCs/>
          <w:color w:val="000000"/>
        </w:rPr>
        <w:t>Infostatyba</w:t>
      </w:r>
      <w:proofErr w:type="spellEnd"/>
      <w:r w:rsidRPr="00BD4888">
        <w:rPr>
          <w:rFonts w:eastAsia="Times New Roman" w:cstheme="minorHAnsi"/>
          <w:bCs/>
          <w:color w:val="000000"/>
        </w:rPr>
        <w:t>“ arba sudaryta</w:t>
      </w:r>
      <w:r w:rsidR="003506A9">
        <w:rPr>
          <w:rFonts w:eastAsia="Times New Roman" w:cstheme="minorHAnsi"/>
          <w:bCs/>
          <w:color w:val="000000"/>
        </w:rPr>
        <w:t xml:space="preserve"> </w:t>
      </w:r>
      <w:r w:rsidRPr="00BD4888">
        <w:rPr>
          <w:rFonts w:eastAsia="Times New Roman" w:cstheme="minorHAnsi"/>
          <w:bCs/>
          <w:color w:val="000000"/>
        </w:rPr>
        <w:t xml:space="preserve">statybos užbaigimo deklaracija ) , kai nuotekų </w:t>
      </w:r>
      <w:r w:rsidR="007D6435" w:rsidRPr="00BD4888">
        <w:rPr>
          <w:rFonts w:eastAsia="Times New Roman" w:cstheme="minorHAnsi"/>
          <w:bCs/>
          <w:color w:val="000000"/>
        </w:rPr>
        <w:t xml:space="preserve">šalinimo tinklų ilgis </w:t>
      </w:r>
      <w:r w:rsidRPr="00BD4888">
        <w:rPr>
          <w:rFonts w:eastAsia="Times New Roman" w:cstheme="minorHAnsi"/>
          <w:bCs/>
          <w:color w:val="000000"/>
        </w:rPr>
        <w:t xml:space="preserve"> buvo ne mažiau </w:t>
      </w:r>
      <w:r w:rsidR="007D6435" w:rsidRPr="00BD4888">
        <w:rPr>
          <w:rFonts w:eastAsia="Times New Roman" w:cstheme="minorHAnsi"/>
          <w:bCs/>
          <w:color w:val="0070C0"/>
        </w:rPr>
        <w:t>1500 m</w:t>
      </w:r>
      <w:r w:rsidRPr="00BD4888">
        <w:rPr>
          <w:rFonts w:eastAsia="Times New Roman" w:cstheme="minorHAnsi"/>
          <w:bCs/>
          <w:color w:val="000000"/>
        </w:rPr>
        <w:t xml:space="preserve">, per paskutinius </w:t>
      </w:r>
      <w:r w:rsidR="003506A9">
        <w:rPr>
          <w:rFonts w:eastAsia="Times New Roman" w:cstheme="minorHAnsi"/>
          <w:bCs/>
          <w:color w:val="000000"/>
        </w:rPr>
        <w:t>3</w:t>
      </w:r>
      <w:r w:rsidRPr="00BD4888">
        <w:rPr>
          <w:rFonts w:eastAsia="Times New Roman" w:cstheme="minorHAnsi"/>
          <w:bCs/>
          <w:color w:val="000000"/>
        </w:rPr>
        <w:t xml:space="preserve"> metus iki pasiūlymų pateikimo termino pabaigos skaičius. Balai</w:t>
      </w:r>
      <w:r w:rsidRPr="00BD4888">
        <w:rPr>
          <w:rFonts w:eastAsia="Times New Roman" w:cstheme="minorHAnsi"/>
          <w:color w:val="000000"/>
        </w:rPr>
        <w:t xml:space="preserve"> nustatomi lentelėje nustatyta tvarka:</w:t>
      </w:r>
    </w:p>
    <w:tbl>
      <w:tblPr>
        <w:tblW w:w="866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508"/>
        <w:gridCol w:w="1588"/>
      </w:tblGrid>
      <w:tr w:rsidR="00FC02AE" w:rsidRPr="00BD4888" w14:paraId="22F1DDE2" w14:textId="77777777" w:rsidTr="00F84D5E">
        <w:trPr>
          <w:trHeight w:val="1408"/>
        </w:trPr>
        <w:tc>
          <w:tcPr>
            <w:tcW w:w="570" w:type="dxa"/>
            <w:shd w:val="clear" w:color="auto" w:fill="auto"/>
            <w:vAlign w:val="center"/>
            <w:hideMark/>
          </w:tcPr>
          <w:p w14:paraId="70CBDAAE" w14:textId="77777777" w:rsidR="00FC02AE" w:rsidRPr="00BD4888" w:rsidRDefault="00FC02AE" w:rsidP="00F84D5E">
            <w:pPr>
              <w:spacing w:after="0" w:line="320" w:lineRule="atLeast"/>
              <w:jc w:val="center"/>
              <w:rPr>
                <w:rFonts w:eastAsia="Times New Roman" w:cstheme="minorHAnsi"/>
                <w:color w:val="000000"/>
              </w:rPr>
            </w:pPr>
            <w:r w:rsidRPr="00BD4888">
              <w:rPr>
                <w:rFonts w:eastAsia="Times New Roman" w:cstheme="minorHAnsi"/>
                <w:color w:val="000000"/>
              </w:rPr>
              <w:t>Eil.</w:t>
            </w:r>
          </w:p>
          <w:p w14:paraId="57913C32" w14:textId="77777777" w:rsidR="00FC02AE" w:rsidRPr="00BD4888" w:rsidRDefault="00FC02AE" w:rsidP="00F84D5E">
            <w:pPr>
              <w:spacing w:after="0" w:line="320" w:lineRule="atLeast"/>
              <w:jc w:val="center"/>
              <w:rPr>
                <w:rFonts w:eastAsia="Times New Roman" w:cstheme="minorHAnsi"/>
                <w:color w:val="000000"/>
              </w:rPr>
            </w:pPr>
            <w:r w:rsidRPr="00BD4888">
              <w:rPr>
                <w:rFonts w:eastAsia="Times New Roman" w:cstheme="minorHAnsi"/>
                <w:color w:val="000000"/>
              </w:rPr>
              <w:t>Nr.</w:t>
            </w:r>
          </w:p>
        </w:tc>
        <w:tc>
          <w:tcPr>
            <w:tcW w:w="6508" w:type="dxa"/>
            <w:shd w:val="clear" w:color="auto" w:fill="auto"/>
            <w:vAlign w:val="center"/>
            <w:hideMark/>
          </w:tcPr>
          <w:p w14:paraId="79BF3515" w14:textId="6ABABAA8" w:rsidR="00FC02AE" w:rsidRPr="00BD4888" w:rsidRDefault="00FC02AE" w:rsidP="00F84D5E">
            <w:pPr>
              <w:spacing w:after="0" w:line="320" w:lineRule="atLeast"/>
              <w:jc w:val="center"/>
              <w:rPr>
                <w:rFonts w:eastAsia="Times New Roman" w:cstheme="minorHAnsi"/>
                <w:color w:val="000000"/>
              </w:rPr>
            </w:pPr>
            <w:r w:rsidRPr="00BD4888">
              <w:rPr>
                <w:rFonts w:eastAsia="Times New Roman" w:cstheme="minorHAnsi"/>
                <w:color w:val="000000"/>
              </w:rPr>
              <w:t xml:space="preserve">Tiekėjo </w:t>
            </w:r>
            <w:r w:rsidR="007D6435" w:rsidRPr="00BD4888">
              <w:rPr>
                <w:rFonts w:eastAsia="Times New Roman" w:cstheme="minorHAnsi"/>
                <w:color w:val="000000"/>
              </w:rPr>
              <w:t xml:space="preserve">siūlomo </w:t>
            </w:r>
            <w:r w:rsidRPr="00BD4888">
              <w:rPr>
                <w:rFonts w:eastAsia="Times New Roman" w:cstheme="minorHAnsi"/>
                <w:color w:val="000000"/>
              </w:rPr>
              <w:t>statinio statybos vadovo patirties  vertinimo intervalai</w:t>
            </w:r>
          </w:p>
        </w:tc>
        <w:tc>
          <w:tcPr>
            <w:tcW w:w="1588" w:type="dxa"/>
            <w:shd w:val="clear" w:color="auto" w:fill="auto"/>
            <w:vAlign w:val="center"/>
            <w:hideMark/>
          </w:tcPr>
          <w:p w14:paraId="37646E8D" w14:textId="1940EC6C" w:rsidR="00FC02AE" w:rsidRPr="00BD4888" w:rsidRDefault="00FC02AE" w:rsidP="00F84D5E">
            <w:pPr>
              <w:spacing w:after="0" w:line="320" w:lineRule="atLeast"/>
              <w:jc w:val="center"/>
              <w:rPr>
                <w:rFonts w:eastAsia="Times New Roman" w:cstheme="minorHAnsi"/>
                <w:color w:val="000000"/>
              </w:rPr>
            </w:pPr>
            <w:r w:rsidRPr="00BD4888">
              <w:rPr>
                <w:rFonts w:eastAsia="Times New Roman" w:cstheme="minorHAnsi"/>
                <w:color w:val="000000"/>
              </w:rPr>
              <w:t>Skiriami balai (</w:t>
            </w:r>
            <w:r w:rsidR="003506A9">
              <w:rPr>
                <w:rFonts w:eastAsia="Times New Roman" w:cstheme="minorHAnsi"/>
                <w:color w:val="000000"/>
              </w:rPr>
              <w:t>Y</w:t>
            </w:r>
            <w:r w:rsidRPr="00BD4888">
              <w:rPr>
                <w:rFonts w:eastAsia="Times New Roman" w:cstheme="minorHAnsi"/>
                <w:color w:val="000000"/>
              </w:rPr>
              <w:t>)</w:t>
            </w:r>
          </w:p>
        </w:tc>
      </w:tr>
      <w:tr w:rsidR="00FC02AE" w:rsidRPr="00BD4888" w14:paraId="09002E4D" w14:textId="77777777" w:rsidTr="00F84D5E">
        <w:trPr>
          <w:trHeight w:val="330"/>
        </w:trPr>
        <w:tc>
          <w:tcPr>
            <w:tcW w:w="570" w:type="dxa"/>
            <w:shd w:val="clear" w:color="auto" w:fill="auto"/>
            <w:vAlign w:val="center"/>
            <w:hideMark/>
          </w:tcPr>
          <w:p w14:paraId="33D9E598" w14:textId="77777777" w:rsidR="00FC02AE" w:rsidRPr="00BD4888" w:rsidRDefault="00FC02AE" w:rsidP="00F84D5E">
            <w:pPr>
              <w:spacing w:after="0" w:line="320" w:lineRule="atLeast"/>
              <w:jc w:val="both"/>
              <w:rPr>
                <w:rFonts w:eastAsia="Times New Roman" w:cstheme="minorHAnsi"/>
                <w:color w:val="000000"/>
              </w:rPr>
            </w:pPr>
            <w:r w:rsidRPr="00BD4888">
              <w:rPr>
                <w:rFonts w:eastAsia="Times New Roman" w:cstheme="minorHAnsi"/>
                <w:color w:val="000000"/>
              </w:rPr>
              <w:t>1.</w:t>
            </w:r>
          </w:p>
        </w:tc>
        <w:tc>
          <w:tcPr>
            <w:tcW w:w="6508" w:type="dxa"/>
            <w:shd w:val="clear" w:color="auto" w:fill="auto"/>
            <w:vAlign w:val="center"/>
            <w:hideMark/>
          </w:tcPr>
          <w:p w14:paraId="4949BE6D" w14:textId="15433C0B" w:rsidR="00FC02AE" w:rsidRPr="00BD4888" w:rsidRDefault="00FC02AE" w:rsidP="00F84D5E">
            <w:pPr>
              <w:spacing w:after="0" w:line="320" w:lineRule="atLeast"/>
              <w:jc w:val="center"/>
              <w:rPr>
                <w:rFonts w:eastAsia="Times New Roman" w:cstheme="minorHAnsi"/>
                <w:color w:val="000000"/>
              </w:rPr>
            </w:pPr>
            <w:r w:rsidRPr="00BD4888">
              <w:rPr>
                <w:rFonts w:eastAsia="Times New Roman" w:cstheme="minorHAnsi"/>
                <w:color w:val="000000"/>
              </w:rPr>
              <w:t>1</w:t>
            </w:r>
            <w:r w:rsidR="003506A9">
              <w:rPr>
                <w:rFonts w:eastAsia="Times New Roman" w:cstheme="minorHAnsi"/>
                <w:color w:val="000000"/>
              </w:rPr>
              <w:t xml:space="preserve"> užbaigtas objektas</w:t>
            </w:r>
          </w:p>
        </w:tc>
        <w:tc>
          <w:tcPr>
            <w:tcW w:w="1588" w:type="dxa"/>
            <w:shd w:val="clear" w:color="auto" w:fill="auto"/>
            <w:vAlign w:val="center"/>
            <w:hideMark/>
          </w:tcPr>
          <w:p w14:paraId="2D1B3D02" w14:textId="6AAB1112" w:rsidR="00FC02AE" w:rsidRPr="00BD4888" w:rsidRDefault="00F652CD" w:rsidP="00F84D5E">
            <w:pPr>
              <w:spacing w:after="0" w:line="320" w:lineRule="atLeast"/>
              <w:jc w:val="center"/>
              <w:rPr>
                <w:rFonts w:eastAsia="Times New Roman" w:cstheme="minorHAnsi"/>
                <w:color w:val="000000"/>
              </w:rPr>
            </w:pPr>
            <w:r>
              <w:rPr>
                <w:rFonts w:eastAsia="Times New Roman" w:cstheme="minorHAnsi"/>
                <w:color w:val="000000"/>
              </w:rPr>
              <w:t>3</w:t>
            </w:r>
          </w:p>
        </w:tc>
      </w:tr>
      <w:tr w:rsidR="00FC02AE" w:rsidRPr="00BD4888" w14:paraId="6D43133D" w14:textId="77777777" w:rsidTr="00F84D5E">
        <w:trPr>
          <w:trHeight w:val="330"/>
        </w:trPr>
        <w:tc>
          <w:tcPr>
            <w:tcW w:w="570" w:type="dxa"/>
            <w:shd w:val="clear" w:color="auto" w:fill="auto"/>
            <w:vAlign w:val="center"/>
            <w:hideMark/>
          </w:tcPr>
          <w:p w14:paraId="66FCF8C4" w14:textId="77777777" w:rsidR="00FC02AE" w:rsidRPr="00BD4888" w:rsidRDefault="00FC02AE" w:rsidP="00F84D5E">
            <w:pPr>
              <w:spacing w:after="0" w:line="320" w:lineRule="atLeast"/>
              <w:jc w:val="both"/>
              <w:rPr>
                <w:rFonts w:eastAsia="Times New Roman" w:cstheme="minorHAnsi"/>
                <w:color w:val="000000"/>
              </w:rPr>
            </w:pPr>
            <w:r w:rsidRPr="00BD4888">
              <w:rPr>
                <w:rFonts w:eastAsia="Times New Roman" w:cstheme="minorHAnsi"/>
                <w:color w:val="000000"/>
              </w:rPr>
              <w:t>2.</w:t>
            </w:r>
          </w:p>
        </w:tc>
        <w:tc>
          <w:tcPr>
            <w:tcW w:w="6508" w:type="dxa"/>
            <w:shd w:val="clear" w:color="auto" w:fill="auto"/>
            <w:vAlign w:val="center"/>
            <w:hideMark/>
          </w:tcPr>
          <w:p w14:paraId="11E06B45" w14:textId="5EC2181E" w:rsidR="00FC02AE" w:rsidRPr="00BD4888" w:rsidRDefault="00FC02AE" w:rsidP="00F84D5E">
            <w:pPr>
              <w:spacing w:after="0" w:line="320" w:lineRule="atLeast"/>
              <w:jc w:val="center"/>
              <w:rPr>
                <w:rFonts w:eastAsia="Times New Roman" w:cstheme="minorHAnsi"/>
                <w:color w:val="000000"/>
              </w:rPr>
            </w:pPr>
            <w:r w:rsidRPr="00BD4888">
              <w:rPr>
                <w:rFonts w:eastAsia="Times New Roman" w:cstheme="minorHAnsi"/>
                <w:color w:val="000000"/>
              </w:rPr>
              <w:t>2</w:t>
            </w:r>
            <w:r w:rsidR="003506A9">
              <w:rPr>
                <w:rFonts w:eastAsia="Times New Roman" w:cstheme="minorHAnsi"/>
                <w:color w:val="000000"/>
              </w:rPr>
              <w:t xml:space="preserve"> užbaigti objektai</w:t>
            </w:r>
          </w:p>
        </w:tc>
        <w:tc>
          <w:tcPr>
            <w:tcW w:w="1588" w:type="dxa"/>
            <w:shd w:val="clear" w:color="auto" w:fill="auto"/>
            <w:vAlign w:val="center"/>
            <w:hideMark/>
          </w:tcPr>
          <w:p w14:paraId="697FF767" w14:textId="7AD39F7C" w:rsidR="00FC02AE" w:rsidRPr="00BD4888" w:rsidRDefault="00F652CD" w:rsidP="00F84D5E">
            <w:pPr>
              <w:spacing w:after="0" w:line="320" w:lineRule="atLeast"/>
              <w:jc w:val="center"/>
              <w:rPr>
                <w:rFonts w:eastAsia="Times New Roman" w:cstheme="minorHAnsi"/>
                <w:color w:val="000000"/>
              </w:rPr>
            </w:pPr>
            <w:r>
              <w:rPr>
                <w:rFonts w:eastAsia="Times New Roman" w:cstheme="minorHAnsi"/>
                <w:color w:val="000000"/>
              </w:rPr>
              <w:t>6</w:t>
            </w:r>
          </w:p>
        </w:tc>
      </w:tr>
      <w:tr w:rsidR="00FC02AE" w:rsidRPr="00BD4888" w14:paraId="2E366C2A" w14:textId="77777777" w:rsidTr="00F84D5E">
        <w:trPr>
          <w:trHeight w:val="330"/>
        </w:trPr>
        <w:tc>
          <w:tcPr>
            <w:tcW w:w="570" w:type="dxa"/>
            <w:shd w:val="clear" w:color="auto" w:fill="auto"/>
            <w:vAlign w:val="center"/>
            <w:hideMark/>
          </w:tcPr>
          <w:p w14:paraId="41460FC9" w14:textId="77777777" w:rsidR="00FC02AE" w:rsidRPr="00BD4888" w:rsidRDefault="00FC02AE" w:rsidP="00F84D5E">
            <w:pPr>
              <w:spacing w:after="0" w:line="320" w:lineRule="atLeast"/>
              <w:jc w:val="both"/>
              <w:rPr>
                <w:rFonts w:eastAsia="Times New Roman" w:cstheme="minorHAnsi"/>
                <w:color w:val="000000"/>
              </w:rPr>
            </w:pPr>
            <w:r w:rsidRPr="00BD4888">
              <w:rPr>
                <w:rFonts w:eastAsia="Times New Roman" w:cstheme="minorHAnsi"/>
                <w:color w:val="000000"/>
              </w:rPr>
              <w:t>3.</w:t>
            </w:r>
          </w:p>
        </w:tc>
        <w:tc>
          <w:tcPr>
            <w:tcW w:w="6508" w:type="dxa"/>
            <w:shd w:val="clear" w:color="auto" w:fill="auto"/>
            <w:vAlign w:val="center"/>
            <w:hideMark/>
          </w:tcPr>
          <w:p w14:paraId="37D858FA" w14:textId="1D0FB9D2" w:rsidR="00FC02AE" w:rsidRPr="00BD4888" w:rsidRDefault="00FC02AE" w:rsidP="00F84D5E">
            <w:pPr>
              <w:spacing w:after="0" w:line="320" w:lineRule="atLeast"/>
              <w:jc w:val="center"/>
              <w:rPr>
                <w:rFonts w:eastAsia="Times New Roman" w:cstheme="minorHAnsi"/>
                <w:color w:val="000000"/>
              </w:rPr>
            </w:pPr>
            <w:r w:rsidRPr="00BD4888">
              <w:rPr>
                <w:rFonts w:eastAsia="Times New Roman" w:cstheme="minorHAnsi"/>
                <w:color w:val="000000"/>
              </w:rPr>
              <w:t>3</w:t>
            </w:r>
            <w:r w:rsidR="003506A9">
              <w:rPr>
                <w:rFonts w:eastAsia="Times New Roman" w:cstheme="minorHAnsi"/>
                <w:color w:val="000000"/>
              </w:rPr>
              <w:t xml:space="preserve"> užbaigti objektai</w:t>
            </w:r>
          </w:p>
        </w:tc>
        <w:tc>
          <w:tcPr>
            <w:tcW w:w="1588" w:type="dxa"/>
            <w:shd w:val="clear" w:color="auto" w:fill="auto"/>
            <w:vAlign w:val="center"/>
            <w:hideMark/>
          </w:tcPr>
          <w:p w14:paraId="01DA4930" w14:textId="6F756C3E" w:rsidR="00FC02AE" w:rsidRPr="00BD4888" w:rsidRDefault="00F652CD" w:rsidP="00F84D5E">
            <w:pPr>
              <w:spacing w:after="0" w:line="320" w:lineRule="atLeast"/>
              <w:jc w:val="center"/>
              <w:rPr>
                <w:rFonts w:eastAsia="Times New Roman" w:cstheme="minorHAnsi"/>
                <w:color w:val="000000"/>
              </w:rPr>
            </w:pPr>
            <w:r>
              <w:rPr>
                <w:rFonts w:eastAsia="Times New Roman" w:cstheme="minorHAnsi"/>
                <w:color w:val="000000"/>
              </w:rPr>
              <w:t>9</w:t>
            </w:r>
          </w:p>
        </w:tc>
      </w:tr>
      <w:tr w:rsidR="00FC02AE" w:rsidRPr="00BD4888" w14:paraId="66EDE5FB" w14:textId="77777777" w:rsidTr="00F84D5E">
        <w:trPr>
          <w:trHeight w:val="330"/>
        </w:trPr>
        <w:tc>
          <w:tcPr>
            <w:tcW w:w="570" w:type="dxa"/>
            <w:shd w:val="clear" w:color="auto" w:fill="auto"/>
            <w:vAlign w:val="center"/>
            <w:hideMark/>
          </w:tcPr>
          <w:p w14:paraId="78E043CD" w14:textId="77777777" w:rsidR="00FC02AE" w:rsidRPr="00BD4888" w:rsidRDefault="00FC02AE" w:rsidP="00F84D5E">
            <w:pPr>
              <w:spacing w:after="0" w:line="320" w:lineRule="atLeast"/>
              <w:jc w:val="both"/>
              <w:rPr>
                <w:rFonts w:eastAsia="Times New Roman" w:cstheme="minorHAnsi"/>
                <w:color w:val="000000"/>
              </w:rPr>
            </w:pPr>
            <w:r w:rsidRPr="00BD4888">
              <w:rPr>
                <w:rFonts w:eastAsia="Times New Roman" w:cstheme="minorHAnsi"/>
                <w:color w:val="000000"/>
              </w:rPr>
              <w:t>4.</w:t>
            </w:r>
          </w:p>
        </w:tc>
        <w:tc>
          <w:tcPr>
            <w:tcW w:w="6508" w:type="dxa"/>
            <w:shd w:val="clear" w:color="auto" w:fill="auto"/>
            <w:vAlign w:val="center"/>
            <w:hideMark/>
          </w:tcPr>
          <w:p w14:paraId="4E95F753" w14:textId="7E149EE5" w:rsidR="00FC02AE" w:rsidRPr="00BD4888" w:rsidRDefault="00FC02AE" w:rsidP="00F84D5E">
            <w:pPr>
              <w:spacing w:after="0" w:line="320" w:lineRule="atLeast"/>
              <w:jc w:val="center"/>
              <w:rPr>
                <w:rFonts w:eastAsia="Times New Roman" w:cstheme="minorHAnsi"/>
                <w:color w:val="000000"/>
              </w:rPr>
            </w:pPr>
            <w:r w:rsidRPr="00BD4888">
              <w:rPr>
                <w:rFonts w:eastAsia="Times New Roman" w:cstheme="minorHAnsi"/>
                <w:color w:val="000000"/>
              </w:rPr>
              <w:t>4</w:t>
            </w:r>
            <w:r w:rsidR="003506A9">
              <w:rPr>
                <w:rFonts w:eastAsia="Times New Roman" w:cstheme="minorHAnsi"/>
                <w:color w:val="000000"/>
              </w:rPr>
              <w:t xml:space="preserve"> užbaigti objektai</w:t>
            </w:r>
          </w:p>
        </w:tc>
        <w:tc>
          <w:tcPr>
            <w:tcW w:w="1588" w:type="dxa"/>
            <w:shd w:val="clear" w:color="auto" w:fill="auto"/>
            <w:vAlign w:val="center"/>
            <w:hideMark/>
          </w:tcPr>
          <w:p w14:paraId="6A3DFBB3" w14:textId="46640613" w:rsidR="00FC02AE" w:rsidRPr="00BD4888" w:rsidRDefault="00F652CD" w:rsidP="00F84D5E">
            <w:pPr>
              <w:spacing w:after="0" w:line="320" w:lineRule="atLeast"/>
              <w:jc w:val="center"/>
              <w:rPr>
                <w:rFonts w:eastAsia="Times New Roman" w:cstheme="minorHAnsi"/>
                <w:color w:val="000000"/>
              </w:rPr>
            </w:pPr>
            <w:r>
              <w:rPr>
                <w:rFonts w:eastAsia="Times New Roman" w:cstheme="minorHAnsi"/>
                <w:color w:val="000000"/>
              </w:rPr>
              <w:t>12</w:t>
            </w:r>
          </w:p>
        </w:tc>
      </w:tr>
    </w:tbl>
    <w:p w14:paraId="51D8D1E6" w14:textId="1F35896D" w:rsidR="00FC02AE" w:rsidRPr="00BD4888" w:rsidRDefault="00FC02AE" w:rsidP="003506A9">
      <w:pPr>
        <w:numPr>
          <w:ilvl w:val="2"/>
          <w:numId w:val="0"/>
        </w:numPr>
        <w:tabs>
          <w:tab w:val="num" w:pos="720"/>
          <w:tab w:val="left" w:pos="9631"/>
        </w:tabs>
        <w:spacing w:after="0" w:line="320" w:lineRule="atLeast"/>
        <w:ind w:firstLine="851"/>
        <w:jc w:val="both"/>
        <w:rPr>
          <w:rFonts w:eastAsia="Times New Roman" w:cstheme="minorHAnsi"/>
          <w:color w:val="0070C0"/>
        </w:rPr>
      </w:pPr>
      <w:r w:rsidRPr="00BD4888">
        <w:rPr>
          <w:rFonts w:eastAsia="Times New Roman" w:cstheme="minorHAnsi"/>
          <w:color w:val="000000"/>
        </w:rPr>
        <w:t xml:space="preserve"> Siūlomas statinio statybos vadovas turi būti vadovavęs statybos darbams objekte nuo statybos darbų pradžios iki statybos užbaigimą patvirtinančių dokumentų išdavimo. Šio kriterijau atitikimo įrodymui pateikiamas užpildytas </w:t>
      </w:r>
      <w:r w:rsidRPr="00BD4888">
        <w:rPr>
          <w:rFonts w:eastAsia="Times New Roman" w:cstheme="minorHAnsi"/>
          <w:color w:val="0070C0"/>
        </w:rPr>
        <w:t>„Tiekėjo vadovaujančio specialisto objektų sąrašas“.</w:t>
      </w:r>
    </w:p>
    <w:p w14:paraId="4490E93C" w14:textId="77777777" w:rsidR="00FC02AE" w:rsidRPr="00BD4888" w:rsidRDefault="00FC02AE" w:rsidP="00FC02AE">
      <w:pPr>
        <w:numPr>
          <w:ilvl w:val="2"/>
          <w:numId w:val="0"/>
        </w:numPr>
        <w:tabs>
          <w:tab w:val="num" w:pos="720"/>
          <w:tab w:val="left" w:pos="9631"/>
        </w:tabs>
        <w:spacing w:after="0" w:line="320" w:lineRule="atLeast"/>
        <w:ind w:firstLine="851"/>
        <w:jc w:val="both"/>
        <w:rPr>
          <w:rFonts w:eastAsia="Times New Roman" w:cstheme="minorHAnsi"/>
          <w:color w:val="000000"/>
        </w:rPr>
      </w:pPr>
      <w:r w:rsidRPr="00BD4888">
        <w:rPr>
          <w:rFonts w:eastAsia="Times New Roman" w:cstheme="minorHAnsi"/>
          <w:color w:val="000000"/>
        </w:rPr>
        <w:t xml:space="preserve">Jei tiekėjas pasiūlyme nepateiks reikalaujamų siūlomo vadovaujančio specialisto patirties duomenų arba jei pagal pateiktus duomenis jo patirtis neatitiks pirkimo dokumentuose nustatytų reikalavimų – šiam kriterijui bus skiriama 0 balų. </w:t>
      </w:r>
    </w:p>
    <w:p w14:paraId="065089C1" w14:textId="1017CEC1" w:rsidR="00FC02AE" w:rsidRDefault="00FC02AE" w:rsidP="00FC02AE">
      <w:pPr>
        <w:numPr>
          <w:ilvl w:val="2"/>
          <w:numId w:val="0"/>
        </w:numPr>
        <w:tabs>
          <w:tab w:val="num" w:pos="720"/>
          <w:tab w:val="left" w:pos="9631"/>
        </w:tabs>
        <w:spacing w:after="0" w:line="320" w:lineRule="atLeast"/>
        <w:ind w:firstLine="851"/>
        <w:jc w:val="both"/>
        <w:rPr>
          <w:rFonts w:eastAsia="Times New Roman" w:cstheme="minorHAnsi"/>
          <w:color w:val="000000"/>
          <w:u w:val="single"/>
        </w:rPr>
      </w:pPr>
      <w:r w:rsidRPr="00BD4888">
        <w:rPr>
          <w:rFonts w:eastAsia="Times New Roman" w:cstheme="minorHAnsi"/>
          <w:color w:val="000000"/>
        </w:rPr>
        <w:t xml:space="preserve">Jei tiekėjo siūlomas statinio statybos vadovas per pastaruosius </w:t>
      </w:r>
      <w:r w:rsidR="003506A9">
        <w:rPr>
          <w:rFonts w:eastAsia="Times New Roman" w:cstheme="minorHAnsi"/>
          <w:color w:val="000000"/>
        </w:rPr>
        <w:t>3</w:t>
      </w:r>
      <w:r w:rsidRPr="00BD4888">
        <w:rPr>
          <w:rFonts w:eastAsia="Times New Roman" w:cstheme="minorHAnsi"/>
          <w:color w:val="000000"/>
        </w:rPr>
        <w:t xml:space="preserve"> metus iki pasiūlymų pateikimo termino pabaigos dienos yra vadovavęs darbams daugiau kaip </w:t>
      </w:r>
      <w:r w:rsidR="008A1A4C">
        <w:rPr>
          <w:rFonts w:eastAsia="Times New Roman" w:cstheme="minorHAnsi"/>
          <w:color w:val="000000"/>
        </w:rPr>
        <w:t xml:space="preserve"> </w:t>
      </w:r>
      <w:r w:rsidR="00F652CD">
        <w:rPr>
          <w:rFonts w:eastAsia="Times New Roman" w:cstheme="minorHAnsi"/>
          <w:color w:val="000000"/>
        </w:rPr>
        <w:t>4</w:t>
      </w:r>
      <w:r w:rsidRPr="00BD4888">
        <w:rPr>
          <w:rFonts w:eastAsia="Times New Roman" w:cstheme="minorHAnsi"/>
          <w:color w:val="000000"/>
        </w:rPr>
        <w:t xml:space="preserve">objektuose, </w:t>
      </w:r>
      <w:r w:rsidRPr="003506A9">
        <w:rPr>
          <w:rFonts w:eastAsia="Times New Roman" w:cstheme="minorHAnsi"/>
          <w:color w:val="000000"/>
          <w:u w:val="single"/>
        </w:rPr>
        <w:t>papildomi balai už įgyvendintas sutartis nesuteikiami.</w:t>
      </w:r>
    </w:p>
    <w:p w14:paraId="32DB3873" w14:textId="77777777" w:rsidR="00830343" w:rsidRDefault="00830343" w:rsidP="00FC02AE">
      <w:pPr>
        <w:numPr>
          <w:ilvl w:val="2"/>
          <w:numId w:val="0"/>
        </w:numPr>
        <w:tabs>
          <w:tab w:val="num" w:pos="720"/>
          <w:tab w:val="left" w:pos="9631"/>
        </w:tabs>
        <w:spacing w:after="0" w:line="320" w:lineRule="atLeast"/>
        <w:ind w:firstLine="851"/>
        <w:jc w:val="both"/>
        <w:rPr>
          <w:rFonts w:eastAsia="Times New Roman" w:cstheme="minorHAnsi"/>
          <w:color w:val="000000"/>
          <w:u w:val="single"/>
        </w:rPr>
      </w:pPr>
    </w:p>
    <w:p w14:paraId="282463C2" w14:textId="50FD4297" w:rsidR="003506A9" w:rsidRPr="003506A9" w:rsidRDefault="003506A9" w:rsidP="003506A9">
      <w:pPr>
        <w:numPr>
          <w:ilvl w:val="2"/>
          <w:numId w:val="0"/>
        </w:numPr>
        <w:tabs>
          <w:tab w:val="num" w:pos="720"/>
          <w:tab w:val="left" w:pos="9631"/>
        </w:tabs>
        <w:spacing w:after="0" w:line="320" w:lineRule="atLeast"/>
        <w:jc w:val="both"/>
        <w:rPr>
          <w:rFonts w:eastAsia="Times New Roman" w:cstheme="minorHAnsi"/>
          <w:color w:val="000000"/>
        </w:rPr>
      </w:pPr>
      <w:r w:rsidRPr="003506A9">
        <w:rPr>
          <w:rFonts w:eastAsia="Times New Roman" w:cstheme="minorHAnsi"/>
          <w:color w:val="000000"/>
        </w:rPr>
        <w:t xml:space="preserve">7. </w:t>
      </w:r>
      <w:r w:rsidRPr="003506A9">
        <w:rPr>
          <w:rFonts w:eastAsia="Times New Roman" w:cstheme="minorHAnsi"/>
          <w:b/>
          <w:bCs/>
          <w:color w:val="000000"/>
        </w:rPr>
        <w:t>Kriterijaus „</w:t>
      </w:r>
      <w:r w:rsidR="00830343">
        <w:rPr>
          <w:rFonts w:eastAsia="Times New Roman" w:cstheme="minorHAnsi"/>
          <w:b/>
          <w:bCs/>
          <w:color w:val="000000"/>
        </w:rPr>
        <w:t>Melioracijos s</w:t>
      </w:r>
      <w:r w:rsidRPr="003506A9">
        <w:rPr>
          <w:rFonts w:eastAsia="Times New Roman" w:cstheme="minorHAnsi"/>
          <w:b/>
          <w:bCs/>
          <w:color w:val="000000"/>
        </w:rPr>
        <w:t>tatinio statybos vadovo darbo patirtis (T</w:t>
      </w:r>
      <w:r w:rsidR="00830343">
        <w:rPr>
          <w:rFonts w:eastAsia="Times New Roman" w:cstheme="minorHAnsi"/>
          <w:b/>
          <w:bCs/>
          <w:color w:val="000000"/>
        </w:rPr>
        <w:t>2</w:t>
      </w:r>
      <w:r w:rsidRPr="003506A9">
        <w:rPr>
          <w:rFonts w:eastAsia="Times New Roman" w:cstheme="minorHAnsi"/>
          <w:b/>
          <w:bCs/>
          <w:color w:val="000000"/>
        </w:rPr>
        <w:t>)“</w:t>
      </w:r>
      <w:r w:rsidR="00830343">
        <w:rPr>
          <w:rFonts w:eastAsia="Times New Roman" w:cstheme="minorHAnsi"/>
          <w:b/>
          <w:bCs/>
          <w:color w:val="000000"/>
        </w:rPr>
        <w:t xml:space="preserve">. </w:t>
      </w:r>
    </w:p>
    <w:p w14:paraId="53AA4CD3" w14:textId="1C312F9F" w:rsidR="00830343" w:rsidRPr="00BD4888" w:rsidRDefault="00830343" w:rsidP="00830343">
      <w:pPr>
        <w:spacing w:line="320" w:lineRule="atLeast"/>
        <w:ind w:firstLine="851"/>
        <w:jc w:val="both"/>
        <w:rPr>
          <w:rFonts w:eastAsia="Times New Roman" w:cstheme="minorHAnsi"/>
          <w:color w:val="000000"/>
        </w:rPr>
      </w:pPr>
      <w:bookmarkStart w:id="2" w:name="_Hlk48659135"/>
      <w:bookmarkStart w:id="3" w:name="_Hlk86312431"/>
      <w:r w:rsidRPr="00BD4888">
        <w:rPr>
          <w:rFonts w:eastAsia="Times New Roman" w:cstheme="minorHAnsi"/>
          <w:color w:val="000000"/>
        </w:rPr>
        <w:t xml:space="preserve">Vertinama tiekėjo siūlomo vadovaujančio specialisto – vieno siūlomo </w:t>
      </w:r>
      <w:r>
        <w:rPr>
          <w:rFonts w:eastAsia="Times New Roman" w:cstheme="minorHAnsi"/>
          <w:color w:val="000000"/>
        </w:rPr>
        <w:t xml:space="preserve">atestuoto melioracijos </w:t>
      </w:r>
      <w:r w:rsidRPr="00BD4888">
        <w:rPr>
          <w:rFonts w:eastAsia="Times New Roman" w:cstheme="minorHAnsi"/>
          <w:color w:val="000000"/>
        </w:rPr>
        <w:t xml:space="preserve">statinio statybos vadovo, turinčio teisę vadovauti </w:t>
      </w:r>
      <w:r>
        <w:rPr>
          <w:rFonts w:eastAsia="Times New Roman" w:cstheme="minorHAnsi"/>
          <w:color w:val="000000"/>
        </w:rPr>
        <w:t xml:space="preserve">melioracijos </w:t>
      </w:r>
      <w:r w:rsidRPr="00BD4888">
        <w:rPr>
          <w:rFonts w:eastAsia="Times New Roman" w:cstheme="minorHAnsi"/>
          <w:color w:val="000000"/>
        </w:rPr>
        <w:t xml:space="preserve">statybos darbams statinių kategorijoje: nesudėtingi, neypatingieji  arba ypatingieji statiniai;  </w:t>
      </w:r>
      <w:r w:rsidRPr="00BD4888">
        <w:rPr>
          <w:rFonts w:eastAsia="Times New Roman" w:cstheme="minorHAnsi"/>
          <w:bCs/>
          <w:color w:val="000000"/>
        </w:rPr>
        <w:t>statinių grupėje</w:t>
      </w:r>
      <w:r w:rsidRPr="00830343">
        <w:rPr>
          <w:rFonts w:eastAsia="Times New Roman" w:cstheme="minorHAnsi"/>
          <w:bCs/>
          <w:color w:val="000000"/>
        </w:rPr>
        <w:t xml:space="preserve">–hidrotechniniai statiniai; statinių pogrupis: hidrotechninių </w:t>
      </w:r>
      <w:r>
        <w:rPr>
          <w:rFonts w:eastAsia="Times New Roman" w:cstheme="minorHAnsi"/>
          <w:bCs/>
          <w:color w:val="000000"/>
        </w:rPr>
        <w:t xml:space="preserve"> </w:t>
      </w:r>
      <w:r w:rsidRPr="00BD4888">
        <w:rPr>
          <w:rFonts w:eastAsia="Times New Roman" w:cstheme="minorHAnsi"/>
          <w:bCs/>
          <w:color w:val="000000"/>
        </w:rPr>
        <w:t xml:space="preserve">  įvykdytų objektų (</w:t>
      </w:r>
      <w:proofErr w:type="spellStart"/>
      <w:r w:rsidRPr="00BD4888">
        <w:rPr>
          <w:rFonts w:eastAsia="Times New Roman" w:cstheme="minorHAnsi"/>
          <w:bCs/>
          <w:color w:val="000000"/>
        </w:rPr>
        <w:t>t.y</w:t>
      </w:r>
      <w:proofErr w:type="spellEnd"/>
      <w:r w:rsidRPr="00BD4888">
        <w:rPr>
          <w:rFonts w:eastAsia="Times New Roman" w:cstheme="minorHAnsi"/>
          <w:bCs/>
          <w:color w:val="000000"/>
        </w:rPr>
        <w:t xml:space="preserve">. objektas, kuriame tiekėjo siūlomas asmuo ėjo statinio statybos vadovo pareigas yra užbaigtas- </w:t>
      </w:r>
      <w:r w:rsidRPr="00830343">
        <w:rPr>
          <w:rFonts w:eastAsia="Times New Roman" w:cstheme="minorHAnsi"/>
          <w:bCs/>
          <w:color w:val="000000"/>
        </w:rPr>
        <w:t>MTR 1.11.01:2006 "Melioracijos statinių pripažinimo tinkamais naudoti tvarka" nustatyta tvarka sudarytas ir pasirašytas statybos užbaigimo aktas</w:t>
      </w:r>
      <w:r w:rsidRPr="00BD4888">
        <w:rPr>
          <w:rFonts w:eastAsia="Times New Roman" w:cstheme="minorHAnsi"/>
          <w:bCs/>
          <w:color w:val="000000"/>
        </w:rPr>
        <w:t xml:space="preserve">) per paskutinius </w:t>
      </w:r>
      <w:r>
        <w:rPr>
          <w:rFonts w:eastAsia="Times New Roman" w:cstheme="minorHAnsi"/>
          <w:bCs/>
          <w:color w:val="000000"/>
        </w:rPr>
        <w:t>3</w:t>
      </w:r>
      <w:r w:rsidRPr="00BD4888">
        <w:rPr>
          <w:rFonts w:eastAsia="Times New Roman" w:cstheme="minorHAnsi"/>
          <w:bCs/>
          <w:color w:val="000000"/>
        </w:rPr>
        <w:t xml:space="preserve"> metus iki pasiūlymų pateikimo termino pabaigos skaičius. Balai</w:t>
      </w:r>
      <w:r w:rsidRPr="00BD4888">
        <w:rPr>
          <w:rFonts w:eastAsia="Times New Roman" w:cstheme="minorHAnsi"/>
          <w:color w:val="000000"/>
        </w:rPr>
        <w:t xml:space="preserve"> nustatomi lentelėje nustatyta tvarka:</w:t>
      </w:r>
    </w:p>
    <w:tbl>
      <w:tblPr>
        <w:tblW w:w="866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508"/>
        <w:gridCol w:w="1588"/>
      </w:tblGrid>
      <w:tr w:rsidR="00830343" w:rsidRPr="00BD4888" w14:paraId="73427A03" w14:textId="77777777" w:rsidTr="00830343">
        <w:trPr>
          <w:trHeight w:val="768"/>
        </w:trPr>
        <w:tc>
          <w:tcPr>
            <w:tcW w:w="570" w:type="dxa"/>
            <w:shd w:val="clear" w:color="auto" w:fill="auto"/>
            <w:hideMark/>
          </w:tcPr>
          <w:p w14:paraId="47520A3A" w14:textId="77777777" w:rsidR="00830343" w:rsidRPr="00BD4888" w:rsidRDefault="00830343" w:rsidP="00830343">
            <w:pPr>
              <w:spacing w:after="0" w:line="320" w:lineRule="atLeast"/>
              <w:jc w:val="center"/>
              <w:rPr>
                <w:rFonts w:eastAsia="Times New Roman" w:cstheme="minorHAnsi"/>
                <w:color w:val="000000"/>
              </w:rPr>
            </w:pPr>
            <w:r w:rsidRPr="00BD4888">
              <w:rPr>
                <w:rFonts w:eastAsia="Times New Roman" w:cstheme="minorHAnsi"/>
                <w:color w:val="000000"/>
              </w:rPr>
              <w:t>Eil.</w:t>
            </w:r>
          </w:p>
          <w:p w14:paraId="315F292A" w14:textId="77777777" w:rsidR="00830343" w:rsidRPr="00BD4888" w:rsidRDefault="00830343" w:rsidP="00830343">
            <w:pPr>
              <w:spacing w:after="0" w:line="320" w:lineRule="atLeast"/>
              <w:jc w:val="center"/>
              <w:rPr>
                <w:rFonts w:eastAsia="Times New Roman" w:cstheme="minorHAnsi"/>
                <w:color w:val="000000"/>
              </w:rPr>
            </w:pPr>
            <w:r w:rsidRPr="00BD4888">
              <w:rPr>
                <w:rFonts w:eastAsia="Times New Roman" w:cstheme="minorHAnsi"/>
                <w:color w:val="000000"/>
              </w:rPr>
              <w:t>Nr.</w:t>
            </w:r>
          </w:p>
        </w:tc>
        <w:tc>
          <w:tcPr>
            <w:tcW w:w="6508" w:type="dxa"/>
            <w:shd w:val="clear" w:color="auto" w:fill="auto"/>
            <w:hideMark/>
          </w:tcPr>
          <w:p w14:paraId="2ABAFEC9" w14:textId="1A07EEF8" w:rsidR="00830343" w:rsidRPr="00BD4888" w:rsidRDefault="00830343" w:rsidP="00830343">
            <w:pPr>
              <w:spacing w:after="0" w:line="320" w:lineRule="atLeast"/>
              <w:jc w:val="center"/>
              <w:rPr>
                <w:rFonts w:eastAsia="Times New Roman" w:cstheme="minorHAnsi"/>
                <w:color w:val="000000"/>
              </w:rPr>
            </w:pPr>
            <w:r w:rsidRPr="00BD4888">
              <w:rPr>
                <w:rFonts w:eastAsia="Times New Roman" w:cstheme="minorHAnsi"/>
                <w:color w:val="000000"/>
              </w:rPr>
              <w:t xml:space="preserve">Tiekėjo siūlomo </w:t>
            </w:r>
            <w:r>
              <w:rPr>
                <w:rFonts w:eastAsia="Times New Roman" w:cstheme="minorHAnsi"/>
                <w:color w:val="000000"/>
              </w:rPr>
              <w:t xml:space="preserve">melioracijos </w:t>
            </w:r>
            <w:r w:rsidRPr="00BD4888">
              <w:rPr>
                <w:rFonts w:eastAsia="Times New Roman" w:cstheme="minorHAnsi"/>
                <w:color w:val="000000"/>
              </w:rPr>
              <w:t>statinio statybos vadovo patirties  vertinimo intervalai</w:t>
            </w:r>
          </w:p>
        </w:tc>
        <w:tc>
          <w:tcPr>
            <w:tcW w:w="1588" w:type="dxa"/>
            <w:shd w:val="clear" w:color="auto" w:fill="auto"/>
            <w:hideMark/>
          </w:tcPr>
          <w:p w14:paraId="62CD2648" w14:textId="77777777" w:rsidR="00830343" w:rsidRPr="00BD4888" w:rsidRDefault="00830343" w:rsidP="00830343">
            <w:pPr>
              <w:spacing w:after="0" w:line="320" w:lineRule="atLeast"/>
              <w:jc w:val="center"/>
              <w:rPr>
                <w:rFonts w:eastAsia="Times New Roman" w:cstheme="minorHAnsi"/>
                <w:color w:val="000000"/>
              </w:rPr>
            </w:pPr>
            <w:r w:rsidRPr="00BD4888">
              <w:rPr>
                <w:rFonts w:eastAsia="Times New Roman" w:cstheme="minorHAnsi"/>
                <w:color w:val="000000"/>
              </w:rPr>
              <w:t>Skiriami balai (</w:t>
            </w:r>
            <w:r>
              <w:rPr>
                <w:rFonts w:eastAsia="Times New Roman" w:cstheme="minorHAnsi"/>
                <w:color w:val="000000"/>
              </w:rPr>
              <w:t>Y</w:t>
            </w:r>
            <w:r w:rsidRPr="00BD4888">
              <w:rPr>
                <w:rFonts w:eastAsia="Times New Roman" w:cstheme="minorHAnsi"/>
                <w:color w:val="000000"/>
              </w:rPr>
              <w:t>)</w:t>
            </w:r>
          </w:p>
        </w:tc>
      </w:tr>
      <w:tr w:rsidR="00830343" w:rsidRPr="00BD4888" w14:paraId="50516742" w14:textId="77777777" w:rsidTr="00F84D5E">
        <w:trPr>
          <w:trHeight w:val="330"/>
        </w:trPr>
        <w:tc>
          <w:tcPr>
            <w:tcW w:w="570" w:type="dxa"/>
            <w:shd w:val="clear" w:color="auto" w:fill="auto"/>
            <w:vAlign w:val="center"/>
            <w:hideMark/>
          </w:tcPr>
          <w:p w14:paraId="584FA778" w14:textId="77777777" w:rsidR="00830343" w:rsidRPr="00BD4888" w:rsidRDefault="00830343" w:rsidP="00F84D5E">
            <w:pPr>
              <w:spacing w:after="0" w:line="320" w:lineRule="atLeast"/>
              <w:jc w:val="both"/>
              <w:rPr>
                <w:rFonts w:eastAsia="Times New Roman" w:cstheme="minorHAnsi"/>
                <w:color w:val="000000"/>
              </w:rPr>
            </w:pPr>
            <w:r w:rsidRPr="00BD4888">
              <w:rPr>
                <w:rFonts w:eastAsia="Times New Roman" w:cstheme="minorHAnsi"/>
                <w:color w:val="000000"/>
              </w:rPr>
              <w:t>1.</w:t>
            </w:r>
          </w:p>
        </w:tc>
        <w:tc>
          <w:tcPr>
            <w:tcW w:w="6508" w:type="dxa"/>
            <w:shd w:val="clear" w:color="auto" w:fill="auto"/>
            <w:vAlign w:val="center"/>
            <w:hideMark/>
          </w:tcPr>
          <w:p w14:paraId="02D89378" w14:textId="77777777" w:rsidR="00830343" w:rsidRPr="00BD4888" w:rsidRDefault="00830343" w:rsidP="00F84D5E">
            <w:pPr>
              <w:spacing w:after="0" w:line="320" w:lineRule="atLeast"/>
              <w:jc w:val="center"/>
              <w:rPr>
                <w:rFonts w:eastAsia="Times New Roman" w:cstheme="minorHAnsi"/>
                <w:color w:val="000000"/>
              </w:rPr>
            </w:pPr>
            <w:r w:rsidRPr="00BD4888">
              <w:rPr>
                <w:rFonts w:eastAsia="Times New Roman" w:cstheme="minorHAnsi"/>
                <w:color w:val="000000"/>
              </w:rPr>
              <w:t>1</w:t>
            </w:r>
            <w:r>
              <w:rPr>
                <w:rFonts w:eastAsia="Times New Roman" w:cstheme="minorHAnsi"/>
                <w:color w:val="000000"/>
              </w:rPr>
              <w:t xml:space="preserve"> užbaigtas objektas</w:t>
            </w:r>
          </w:p>
        </w:tc>
        <w:tc>
          <w:tcPr>
            <w:tcW w:w="1588" w:type="dxa"/>
            <w:shd w:val="clear" w:color="auto" w:fill="auto"/>
            <w:vAlign w:val="center"/>
            <w:hideMark/>
          </w:tcPr>
          <w:p w14:paraId="499E1326" w14:textId="32620C02" w:rsidR="00830343" w:rsidRPr="00BD4888" w:rsidRDefault="00830343" w:rsidP="00F84D5E">
            <w:pPr>
              <w:spacing w:after="0" w:line="320" w:lineRule="atLeast"/>
              <w:jc w:val="center"/>
              <w:rPr>
                <w:rFonts w:eastAsia="Times New Roman" w:cstheme="minorHAnsi"/>
                <w:color w:val="000000"/>
              </w:rPr>
            </w:pPr>
            <w:r>
              <w:rPr>
                <w:rFonts w:eastAsia="Times New Roman" w:cstheme="minorHAnsi"/>
                <w:color w:val="000000"/>
              </w:rPr>
              <w:t>1</w:t>
            </w:r>
          </w:p>
        </w:tc>
      </w:tr>
      <w:tr w:rsidR="00830343" w:rsidRPr="00BD4888" w14:paraId="1C179892" w14:textId="77777777" w:rsidTr="00F84D5E">
        <w:trPr>
          <w:trHeight w:val="330"/>
        </w:trPr>
        <w:tc>
          <w:tcPr>
            <w:tcW w:w="570" w:type="dxa"/>
            <w:shd w:val="clear" w:color="auto" w:fill="auto"/>
            <w:vAlign w:val="center"/>
            <w:hideMark/>
          </w:tcPr>
          <w:p w14:paraId="5DF32046" w14:textId="77777777" w:rsidR="00830343" w:rsidRPr="00BD4888" w:rsidRDefault="00830343" w:rsidP="00F84D5E">
            <w:pPr>
              <w:spacing w:after="0" w:line="320" w:lineRule="atLeast"/>
              <w:jc w:val="both"/>
              <w:rPr>
                <w:rFonts w:eastAsia="Times New Roman" w:cstheme="minorHAnsi"/>
                <w:color w:val="000000"/>
              </w:rPr>
            </w:pPr>
            <w:r w:rsidRPr="00BD4888">
              <w:rPr>
                <w:rFonts w:eastAsia="Times New Roman" w:cstheme="minorHAnsi"/>
                <w:color w:val="000000"/>
              </w:rPr>
              <w:t>2.</w:t>
            </w:r>
          </w:p>
        </w:tc>
        <w:tc>
          <w:tcPr>
            <w:tcW w:w="6508" w:type="dxa"/>
            <w:shd w:val="clear" w:color="auto" w:fill="auto"/>
            <w:vAlign w:val="center"/>
            <w:hideMark/>
          </w:tcPr>
          <w:p w14:paraId="5329FA57" w14:textId="77777777" w:rsidR="00830343" w:rsidRPr="00BD4888" w:rsidRDefault="00830343" w:rsidP="00F84D5E">
            <w:pPr>
              <w:spacing w:after="0" w:line="320" w:lineRule="atLeast"/>
              <w:jc w:val="center"/>
              <w:rPr>
                <w:rFonts w:eastAsia="Times New Roman" w:cstheme="minorHAnsi"/>
                <w:color w:val="000000"/>
              </w:rPr>
            </w:pPr>
            <w:r w:rsidRPr="00BD4888">
              <w:rPr>
                <w:rFonts w:eastAsia="Times New Roman" w:cstheme="minorHAnsi"/>
                <w:color w:val="000000"/>
              </w:rPr>
              <w:t>2</w:t>
            </w:r>
            <w:r>
              <w:rPr>
                <w:rFonts w:eastAsia="Times New Roman" w:cstheme="minorHAnsi"/>
                <w:color w:val="000000"/>
              </w:rPr>
              <w:t xml:space="preserve"> užbaigti objektai</w:t>
            </w:r>
          </w:p>
        </w:tc>
        <w:tc>
          <w:tcPr>
            <w:tcW w:w="1588" w:type="dxa"/>
            <w:shd w:val="clear" w:color="auto" w:fill="auto"/>
            <w:vAlign w:val="center"/>
            <w:hideMark/>
          </w:tcPr>
          <w:p w14:paraId="0C75BE70" w14:textId="4734140E" w:rsidR="00830343" w:rsidRPr="00BD4888" w:rsidRDefault="00830343" w:rsidP="00F84D5E">
            <w:pPr>
              <w:spacing w:after="0" w:line="320" w:lineRule="atLeast"/>
              <w:jc w:val="center"/>
              <w:rPr>
                <w:rFonts w:eastAsia="Times New Roman" w:cstheme="minorHAnsi"/>
                <w:color w:val="000000"/>
              </w:rPr>
            </w:pPr>
            <w:r>
              <w:rPr>
                <w:rFonts w:eastAsia="Times New Roman" w:cstheme="minorHAnsi"/>
                <w:color w:val="000000"/>
              </w:rPr>
              <w:t>2</w:t>
            </w:r>
          </w:p>
        </w:tc>
      </w:tr>
      <w:tr w:rsidR="00830343" w:rsidRPr="00BD4888" w14:paraId="0D000465" w14:textId="77777777" w:rsidTr="00F84D5E">
        <w:trPr>
          <w:trHeight w:val="330"/>
        </w:trPr>
        <w:tc>
          <w:tcPr>
            <w:tcW w:w="570" w:type="dxa"/>
            <w:shd w:val="clear" w:color="auto" w:fill="auto"/>
            <w:vAlign w:val="center"/>
            <w:hideMark/>
          </w:tcPr>
          <w:p w14:paraId="5044D043" w14:textId="77777777" w:rsidR="00830343" w:rsidRPr="00BD4888" w:rsidRDefault="00830343" w:rsidP="00F84D5E">
            <w:pPr>
              <w:spacing w:after="0" w:line="320" w:lineRule="atLeast"/>
              <w:jc w:val="both"/>
              <w:rPr>
                <w:rFonts w:eastAsia="Times New Roman" w:cstheme="minorHAnsi"/>
                <w:color w:val="000000"/>
              </w:rPr>
            </w:pPr>
            <w:r w:rsidRPr="00BD4888">
              <w:rPr>
                <w:rFonts w:eastAsia="Times New Roman" w:cstheme="minorHAnsi"/>
                <w:color w:val="000000"/>
              </w:rPr>
              <w:t>3.</w:t>
            </w:r>
          </w:p>
        </w:tc>
        <w:tc>
          <w:tcPr>
            <w:tcW w:w="6508" w:type="dxa"/>
            <w:shd w:val="clear" w:color="auto" w:fill="auto"/>
            <w:vAlign w:val="center"/>
            <w:hideMark/>
          </w:tcPr>
          <w:p w14:paraId="7AF66F28" w14:textId="77777777" w:rsidR="00830343" w:rsidRPr="00BD4888" w:rsidRDefault="00830343" w:rsidP="00F84D5E">
            <w:pPr>
              <w:spacing w:after="0" w:line="320" w:lineRule="atLeast"/>
              <w:jc w:val="center"/>
              <w:rPr>
                <w:rFonts w:eastAsia="Times New Roman" w:cstheme="minorHAnsi"/>
                <w:color w:val="000000"/>
              </w:rPr>
            </w:pPr>
            <w:r w:rsidRPr="00BD4888">
              <w:rPr>
                <w:rFonts w:eastAsia="Times New Roman" w:cstheme="minorHAnsi"/>
                <w:color w:val="000000"/>
              </w:rPr>
              <w:t>3</w:t>
            </w:r>
            <w:r>
              <w:rPr>
                <w:rFonts w:eastAsia="Times New Roman" w:cstheme="minorHAnsi"/>
                <w:color w:val="000000"/>
              </w:rPr>
              <w:t xml:space="preserve"> užbaigti objektai</w:t>
            </w:r>
          </w:p>
        </w:tc>
        <w:tc>
          <w:tcPr>
            <w:tcW w:w="1588" w:type="dxa"/>
            <w:shd w:val="clear" w:color="auto" w:fill="auto"/>
            <w:vAlign w:val="center"/>
            <w:hideMark/>
          </w:tcPr>
          <w:p w14:paraId="5B13430C" w14:textId="7059DAF0" w:rsidR="00830343" w:rsidRPr="00BD4888" w:rsidRDefault="00830343" w:rsidP="00F84D5E">
            <w:pPr>
              <w:spacing w:after="0" w:line="320" w:lineRule="atLeast"/>
              <w:jc w:val="center"/>
              <w:rPr>
                <w:rFonts w:eastAsia="Times New Roman" w:cstheme="minorHAnsi"/>
                <w:color w:val="000000"/>
              </w:rPr>
            </w:pPr>
            <w:r>
              <w:rPr>
                <w:rFonts w:eastAsia="Times New Roman" w:cstheme="minorHAnsi"/>
                <w:color w:val="000000"/>
              </w:rPr>
              <w:t>3</w:t>
            </w:r>
          </w:p>
        </w:tc>
      </w:tr>
    </w:tbl>
    <w:p w14:paraId="1A50EC38" w14:textId="13791CB1" w:rsidR="00830343" w:rsidRPr="00BD4888" w:rsidRDefault="00830343" w:rsidP="00830343">
      <w:pPr>
        <w:numPr>
          <w:ilvl w:val="2"/>
          <w:numId w:val="0"/>
        </w:numPr>
        <w:tabs>
          <w:tab w:val="num" w:pos="720"/>
          <w:tab w:val="left" w:pos="9631"/>
        </w:tabs>
        <w:spacing w:after="0" w:line="320" w:lineRule="atLeast"/>
        <w:ind w:firstLine="851"/>
        <w:jc w:val="both"/>
        <w:rPr>
          <w:rFonts w:eastAsia="Times New Roman" w:cstheme="minorHAnsi"/>
          <w:color w:val="0070C0"/>
        </w:rPr>
      </w:pPr>
      <w:r w:rsidRPr="00BD4888">
        <w:rPr>
          <w:rFonts w:eastAsia="Times New Roman" w:cstheme="minorHAnsi"/>
          <w:color w:val="000000"/>
        </w:rPr>
        <w:lastRenderedPageBreak/>
        <w:t xml:space="preserve"> Siūlomas </w:t>
      </w:r>
      <w:r>
        <w:rPr>
          <w:rFonts w:eastAsia="Times New Roman" w:cstheme="minorHAnsi"/>
          <w:color w:val="000000"/>
        </w:rPr>
        <w:t xml:space="preserve">melioracijos </w:t>
      </w:r>
      <w:r w:rsidRPr="00BD4888">
        <w:rPr>
          <w:rFonts w:eastAsia="Times New Roman" w:cstheme="minorHAnsi"/>
          <w:color w:val="000000"/>
        </w:rPr>
        <w:t xml:space="preserve">statinio statybos vadovas turi būti vadovavęs </w:t>
      </w:r>
      <w:r>
        <w:rPr>
          <w:rFonts w:eastAsia="Times New Roman" w:cstheme="minorHAnsi"/>
          <w:color w:val="000000"/>
        </w:rPr>
        <w:t xml:space="preserve">melioracijos </w:t>
      </w:r>
      <w:r w:rsidRPr="00BD4888">
        <w:rPr>
          <w:rFonts w:eastAsia="Times New Roman" w:cstheme="minorHAnsi"/>
          <w:color w:val="000000"/>
        </w:rPr>
        <w:t>statybos darbams objekte nuo statybos darbų pradžios iki statybos užbaigimą patvirtinančių dokumentų išdavimo. Šio kriterijau</w:t>
      </w:r>
      <w:r>
        <w:rPr>
          <w:rFonts w:eastAsia="Times New Roman" w:cstheme="minorHAnsi"/>
          <w:color w:val="000000"/>
        </w:rPr>
        <w:t>s</w:t>
      </w:r>
      <w:r w:rsidRPr="00BD4888">
        <w:rPr>
          <w:rFonts w:eastAsia="Times New Roman" w:cstheme="minorHAnsi"/>
          <w:color w:val="000000"/>
        </w:rPr>
        <w:t xml:space="preserve"> atitikimo įrodymui pateikiamas užpildytas </w:t>
      </w:r>
      <w:r w:rsidRPr="00BD4888">
        <w:rPr>
          <w:rFonts w:eastAsia="Times New Roman" w:cstheme="minorHAnsi"/>
          <w:color w:val="0070C0"/>
        </w:rPr>
        <w:t>„Tiekėjo vadovaujančio specialisto objektų sąrašas“.</w:t>
      </w:r>
    </w:p>
    <w:p w14:paraId="2D82EE7F" w14:textId="77777777" w:rsidR="00830343" w:rsidRPr="00BD4888" w:rsidRDefault="00830343" w:rsidP="00830343">
      <w:pPr>
        <w:numPr>
          <w:ilvl w:val="2"/>
          <w:numId w:val="0"/>
        </w:numPr>
        <w:tabs>
          <w:tab w:val="num" w:pos="720"/>
          <w:tab w:val="left" w:pos="9631"/>
        </w:tabs>
        <w:spacing w:after="0" w:line="320" w:lineRule="atLeast"/>
        <w:ind w:firstLine="851"/>
        <w:jc w:val="both"/>
        <w:rPr>
          <w:rFonts w:eastAsia="Times New Roman" w:cstheme="minorHAnsi"/>
          <w:color w:val="000000"/>
        </w:rPr>
      </w:pPr>
      <w:r w:rsidRPr="00BD4888">
        <w:rPr>
          <w:rFonts w:eastAsia="Times New Roman" w:cstheme="minorHAnsi"/>
          <w:color w:val="000000"/>
        </w:rPr>
        <w:t xml:space="preserve">Jei tiekėjas pasiūlyme nepateiks reikalaujamų siūlomo vadovaujančio specialisto patirties duomenų arba jei pagal pateiktus duomenis jo patirtis neatitiks pirkimo dokumentuose nustatytų reikalavimų – šiam kriterijui bus skiriama 0 balų. </w:t>
      </w:r>
    </w:p>
    <w:p w14:paraId="130442ED" w14:textId="28A145EB" w:rsidR="00830343" w:rsidRDefault="00830343" w:rsidP="00830343">
      <w:pPr>
        <w:numPr>
          <w:ilvl w:val="2"/>
          <w:numId w:val="0"/>
        </w:numPr>
        <w:tabs>
          <w:tab w:val="num" w:pos="720"/>
          <w:tab w:val="left" w:pos="9631"/>
        </w:tabs>
        <w:spacing w:after="0" w:line="320" w:lineRule="atLeast"/>
        <w:ind w:firstLine="851"/>
        <w:jc w:val="both"/>
        <w:rPr>
          <w:rFonts w:eastAsia="Times New Roman" w:cstheme="minorHAnsi"/>
          <w:color w:val="000000"/>
          <w:u w:val="single"/>
        </w:rPr>
      </w:pPr>
      <w:r w:rsidRPr="00BD4888">
        <w:rPr>
          <w:rFonts w:eastAsia="Times New Roman" w:cstheme="minorHAnsi"/>
          <w:color w:val="000000"/>
        </w:rPr>
        <w:t xml:space="preserve">Jei tiekėjo siūlomas </w:t>
      </w:r>
      <w:r>
        <w:rPr>
          <w:rFonts w:eastAsia="Times New Roman" w:cstheme="minorHAnsi"/>
          <w:color w:val="000000"/>
        </w:rPr>
        <w:t xml:space="preserve">melioracijos </w:t>
      </w:r>
      <w:r w:rsidRPr="00BD4888">
        <w:rPr>
          <w:rFonts w:eastAsia="Times New Roman" w:cstheme="minorHAnsi"/>
          <w:color w:val="000000"/>
        </w:rPr>
        <w:t xml:space="preserve">statinio statybos vadovas per pastaruosius </w:t>
      </w:r>
      <w:r>
        <w:rPr>
          <w:rFonts w:eastAsia="Times New Roman" w:cstheme="minorHAnsi"/>
          <w:color w:val="000000"/>
        </w:rPr>
        <w:t>3</w:t>
      </w:r>
      <w:r w:rsidRPr="00BD4888">
        <w:rPr>
          <w:rFonts w:eastAsia="Times New Roman" w:cstheme="minorHAnsi"/>
          <w:color w:val="000000"/>
        </w:rPr>
        <w:t xml:space="preserve"> metus iki pasiūlymų pateikimo termino pabaigos dienos yra vadovavęs darbams daugiau kaip </w:t>
      </w:r>
      <w:r w:rsidR="00F652CD">
        <w:rPr>
          <w:rFonts w:eastAsia="Times New Roman" w:cstheme="minorHAnsi"/>
          <w:color w:val="000000"/>
        </w:rPr>
        <w:t>3</w:t>
      </w:r>
      <w:r w:rsidRPr="00BD4888">
        <w:rPr>
          <w:rFonts w:eastAsia="Times New Roman" w:cstheme="minorHAnsi"/>
          <w:color w:val="000000"/>
        </w:rPr>
        <w:t xml:space="preserve"> objektuose, </w:t>
      </w:r>
      <w:r w:rsidRPr="003506A9">
        <w:rPr>
          <w:rFonts w:eastAsia="Times New Roman" w:cstheme="minorHAnsi"/>
          <w:color w:val="000000"/>
          <w:u w:val="single"/>
        </w:rPr>
        <w:t>papildomi balai už įgyvendintas sutartis nesuteikiami.</w:t>
      </w:r>
    </w:p>
    <w:p w14:paraId="5AC15441" w14:textId="1BAF4007" w:rsidR="00FC02AE" w:rsidRDefault="009026DC" w:rsidP="009026DC">
      <w:pPr>
        <w:widowControl w:val="0"/>
        <w:tabs>
          <w:tab w:val="left" w:pos="-142"/>
          <w:tab w:val="left" w:pos="0"/>
          <w:tab w:val="left" w:pos="142"/>
          <w:tab w:val="left" w:pos="567"/>
        </w:tabs>
        <w:suppressAutoHyphens/>
        <w:autoSpaceDE w:val="0"/>
        <w:autoSpaceDN w:val="0"/>
        <w:adjustRightInd w:val="0"/>
        <w:spacing w:before="120" w:after="0" w:line="240" w:lineRule="auto"/>
        <w:ind w:firstLine="851"/>
        <w:jc w:val="both"/>
        <w:textAlignment w:val="baseline"/>
        <w:rPr>
          <w:rFonts w:eastAsia="Times New Roman" w:cstheme="minorHAnsi"/>
          <w:b/>
          <w:i/>
          <w:color w:val="000000"/>
          <w:u w:val="single"/>
        </w:rPr>
      </w:pPr>
      <w:r w:rsidRPr="009026DC">
        <w:rPr>
          <w:rFonts w:eastAsia="Times New Roman" w:cstheme="minorHAnsi"/>
          <w:b/>
          <w:bCs/>
          <w:color w:val="000000"/>
        </w:rPr>
        <w:t>Pastaba:</w:t>
      </w:r>
      <w:r>
        <w:rPr>
          <w:rFonts w:eastAsia="Times New Roman" w:cstheme="minorHAnsi"/>
          <w:color w:val="000000"/>
        </w:rPr>
        <w:t xml:space="preserve"> </w:t>
      </w:r>
      <w:r w:rsidRPr="009026DC">
        <w:rPr>
          <w:rFonts w:eastAsia="Times New Roman" w:cstheme="minorHAnsi"/>
          <w:b/>
          <w:i/>
          <w:color w:val="000000"/>
          <w:u w:val="single"/>
        </w:rPr>
        <w:t>vertinamas tik papildomas vadovautų</w:t>
      </w:r>
      <w:r>
        <w:rPr>
          <w:rFonts w:eastAsia="Times New Roman" w:cstheme="minorHAnsi"/>
          <w:b/>
          <w:i/>
          <w:color w:val="000000"/>
          <w:u w:val="single"/>
        </w:rPr>
        <w:t xml:space="preserve"> ir užbaigtų melioracijos</w:t>
      </w:r>
      <w:r w:rsidRPr="009026DC">
        <w:rPr>
          <w:rFonts w:eastAsia="Times New Roman" w:cstheme="minorHAnsi"/>
          <w:b/>
          <w:i/>
          <w:color w:val="000000"/>
          <w:u w:val="single"/>
        </w:rPr>
        <w:t xml:space="preserve"> objektų, kurie atitinka pirkimo specialiųjų sąlygų 4 priede nurodytus kvalifikacijos reikalavimus, tačiau kuriais tiekėjas negrindė  </w:t>
      </w:r>
      <w:r>
        <w:rPr>
          <w:rFonts w:eastAsia="Times New Roman" w:cstheme="minorHAnsi"/>
          <w:b/>
          <w:i/>
          <w:color w:val="000000"/>
          <w:u w:val="single"/>
        </w:rPr>
        <w:t xml:space="preserve">melioracijos </w:t>
      </w:r>
      <w:r w:rsidRPr="009026DC">
        <w:rPr>
          <w:rFonts w:eastAsia="Times New Roman" w:cstheme="minorHAnsi"/>
          <w:b/>
          <w:i/>
          <w:color w:val="000000"/>
          <w:u w:val="single"/>
        </w:rPr>
        <w:t>statinio statybos vadovo atitikties kvalifikacijos reikalavimams, skaičius</w:t>
      </w:r>
      <w:r>
        <w:rPr>
          <w:rFonts w:eastAsia="Times New Roman" w:cstheme="minorHAnsi"/>
          <w:b/>
          <w:i/>
          <w:color w:val="000000"/>
          <w:u w:val="single"/>
        </w:rPr>
        <w:t>.</w:t>
      </w:r>
    </w:p>
    <w:p w14:paraId="726A3628" w14:textId="77777777" w:rsidR="009026DC" w:rsidRPr="00BD4888" w:rsidRDefault="009026DC" w:rsidP="009026DC">
      <w:pPr>
        <w:widowControl w:val="0"/>
        <w:tabs>
          <w:tab w:val="left" w:pos="-142"/>
          <w:tab w:val="left" w:pos="0"/>
          <w:tab w:val="left" w:pos="142"/>
          <w:tab w:val="left" w:pos="567"/>
        </w:tabs>
        <w:suppressAutoHyphens/>
        <w:autoSpaceDE w:val="0"/>
        <w:autoSpaceDN w:val="0"/>
        <w:adjustRightInd w:val="0"/>
        <w:spacing w:before="120" w:after="0" w:line="240" w:lineRule="auto"/>
        <w:ind w:firstLine="851"/>
        <w:jc w:val="both"/>
        <w:textAlignment w:val="baseline"/>
        <w:rPr>
          <w:rFonts w:eastAsia="Times New Roman" w:cstheme="minorHAnsi"/>
          <w:color w:val="000000"/>
        </w:rPr>
      </w:pPr>
    </w:p>
    <w:bookmarkEnd w:id="2"/>
    <w:bookmarkEnd w:id="3"/>
    <w:p w14:paraId="45CA22B8" w14:textId="3611CB9B" w:rsidR="00FC02AE" w:rsidRPr="00BD4888" w:rsidRDefault="003506A9" w:rsidP="00FC02AE">
      <w:pPr>
        <w:tabs>
          <w:tab w:val="left" w:pos="1178"/>
        </w:tabs>
        <w:spacing w:after="0"/>
        <w:jc w:val="both"/>
        <w:rPr>
          <w:rFonts w:eastAsia="Times New Roman" w:cstheme="minorHAnsi"/>
          <w:color w:val="000000"/>
        </w:rPr>
      </w:pPr>
      <w:r>
        <w:rPr>
          <w:rFonts w:eastAsia="Times New Roman" w:cstheme="minorHAnsi"/>
          <w:color w:val="000000"/>
        </w:rPr>
        <w:t>8</w:t>
      </w:r>
      <w:r w:rsidR="00FC02AE" w:rsidRPr="00BD4888">
        <w:rPr>
          <w:rFonts w:eastAsia="Times New Roman" w:cstheme="minorHAnsi"/>
          <w:color w:val="000000"/>
        </w:rPr>
        <w:t xml:space="preserve">.  </w:t>
      </w:r>
      <w:r w:rsidR="00FC02AE" w:rsidRPr="00BD4888">
        <w:rPr>
          <w:rFonts w:eastAsia="Times New Roman" w:cstheme="minorHAnsi"/>
          <w:b/>
          <w:bCs/>
          <w:color w:val="000000"/>
        </w:rPr>
        <w:t>Kriterijus</w:t>
      </w:r>
      <w:r>
        <w:rPr>
          <w:rFonts w:eastAsia="Times New Roman" w:cstheme="minorHAnsi"/>
          <w:b/>
          <w:bCs/>
          <w:color w:val="000000"/>
        </w:rPr>
        <w:t>.</w:t>
      </w:r>
      <w:r w:rsidR="00FC02AE" w:rsidRPr="00BD4888">
        <w:rPr>
          <w:rFonts w:eastAsia="Times New Roman" w:cstheme="minorHAnsi"/>
          <w:b/>
          <w:bCs/>
          <w:color w:val="000000"/>
        </w:rPr>
        <w:t xml:space="preserve">  </w:t>
      </w:r>
      <w:r w:rsidR="00830343" w:rsidRPr="00226DB4">
        <w:rPr>
          <w:rFonts w:eastAsia="Times New Roman" w:cstheme="minorHAnsi"/>
          <w:b/>
          <w:bCs/>
          <w:color w:val="000000"/>
        </w:rPr>
        <w:t xml:space="preserve">Alkoholio kontrolės darbe sistema </w:t>
      </w:r>
      <w:r w:rsidR="00FC02AE" w:rsidRPr="00BD4888">
        <w:rPr>
          <w:rFonts w:eastAsia="Times New Roman" w:cstheme="minorHAnsi"/>
          <w:b/>
          <w:bCs/>
          <w:color w:val="000000"/>
        </w:rPr>
        <w:t>(T</w:t>
      </w:r>
      <w:r>
        <w:rPr>
          <w:rFonts w:eastAsia="Times New Roman" w:cstheme="minorHAnsi"/>
          <w:b/>
          <w:bCs/>
          <w:color w:val="000000"/>
        </w:rPr>
        <w:t>3</w:t>
      </w:r>
      <w:r w:rsidR="00FC02AE" w:rsidRPr="00BD4888">
        <w:rPr>
          <w:rFonts w:eastAsia="Times New Roman" w:cstheme="minorHAnsi"/>
          <w:b/>
          <w:bCs/>
          <w:color w:val="000000"/>
        </w:rPr>
        <w:t>)</w:t>
      </w:r>
      <w:r w:rsidR="00FC02AE" w:rsidRPr="00BD4888">
        <w:rPr>
          <w:rFonts w:eastAsia="Times New Roman" w:cstheme="minorHAnsi"/>
          <w:color w:val="000000"/>
        </w:rPr>
        <w:t xml:space="preserve"> – vertinam</w:t>
      </w:r>
      <w:r w:rsidR="00B54338">
        <w:rPr>
          <w:rFonts w:eastAsia="Times New Roman" w:cstheme="minorHAnsi"/>
          <w:color w:val="000000"/>
        </w:rPr>
        <w:t>as</w:t>
      </w:r>
      <w:r w:rsidR="00FC02AE" w:rsidRPr="00BD4888">
        <w:rPr>
          <w:rFonts w:eastAsia="Times New Roman" w:cstheme="minorHAnsi"/>
          <w:color w:val="000000"/>
        </w:rPr>
        <w:t xml:space="preserve"> pasiūlymo tiekėjo siūlomas įsipareigojamas </w:t>
      </w:r>
      <w:r w:rsidR="00B54338">
        <w:rPr>
          <w:rFonts w:eastAsia="Times New Roman" w:cstheme="minorHAnsi"/>
          <w:color w:val="000000"/>
        </w:rPr>
        <w:t xml:space="preserve">taikyti statybos darbus atliekančių darbuotojų statybvietėje alkoholio kontrolės </w:t>
      </w:r>
      <w:r w:rsidR="00FC02AE" w:rsidRPr="00BD4888">
        <w:rPr>
          <w:rFonts w:eastAsia="Times New Roman" w:cstheme="minorHAnsi"/>
          <w:color w:val="000000"/>
        </w:rPr>
        <w:t xml:space="preserve"> </w:t>
      </w:r>
      <w:r w:rsidR="00B54338">
        <w:rPr>
          <w:rFonts w:eastAsia="Times New Roman" w:cstheme="minorHAnsi"/>
          <w:color w:val="000000"/>
        </w:rPr>
        <w:t xml:space="preserve">sistemą </w:t>
      </w:r>
      <w:r w:rsidR="00FC02AE" w:rsidRPr="00BD4888">
        <w:rPr>
          <w:rFonts w:eastAsia="Times New Roman" w:cstheme="minorHAnsi"/>
          <w:color w:val="000000"/>
        </w:rPr>
        <w:t>statybos proceso metu.</w:t>
      </w:r>
    </w:p>
    <w:p w14:paraId="76A2D644" w14:textId="2258B861" w:rsidR="00FC02AE" w:rsidRPr="00BD4888" w:rsidRDefault="00FC02AE" w:rsidP="00FC02AE">
      <w:pPr>
        <w:tabs>
          <w:tab w:val="left" w:pos="1178"/>
        </w:tabs>
        <w:spacing w:after="0"/>
        <w:ind w:firstLine="720"/>
        <w:jc w:val="both"/>
        <w:rPr>
          <w:rFonts w:eastAsia="Times New Roman" w:cstheme="minorHAnsi"/>
          <w:color w:val="000000"/>
        </w:rPr>
      </w:pPr>
      <w:r w:rsidRPr="00BD4888">
        <w:rPr>
          <w:rFonts w:eastAsia="Times New Roman" w:cstheme="minorHAnsi"/>
          <w:color w:val="000000"/>
        </w:rPr>
        <w:t xml:space="preserve">Už </w:t>
      </w:r>
      <w:r w:rsidR="00B54338">
        <w:rPr>
          <w:rFonts w:eastAsia="Times New Roman" w:cstheme="minorHAnsi"/>
          <w:color w:val="000000"/>
        </w:rPr>
        <w:t xml:space="preserve">alkoholio kontrolės darbe sistemos taikymą </w:t>
      </w:r>
      <w:r w:rsidRPr="00BD4888">
        <w:rPr>
          <w:rFonts w:eastAsia="Times New Roman" w:cstheme="minorHAnsi"/>
          <w:color w:val="000000"/>
        </w:rPr>
        <w:t xml:space="preserve"> pasiūlymui suteikiami 5 (penki) balai.</w:t>
      </w:r>
      <w:r w:rsidR="00830343">
        <w:rPr>
          <w:rFonts w:eastAsia="Times New Roman" w:cstheme="minorHAnsi"/>
          <w:color w:val="000000"/>
        </w:rPr>
        <w:t xml:space="preserve"> </w:t>
      </w:r>
    </w:p>
    <w:p w14:paraId="6002DE58" w14:textId="465FB268" w:rsidR="00FC02AE" w:rsidRPr="00BD4888" w:rsidRDefault="00FC02AE" w:rsidP="00FC02AE">
      <w:pPr>
        <w:tabs>
          <w:tab w:val="left" w:pos="1178"/>
        </w:tabs>
        <w:spacing w:after="0"/>
        <w:ind w:firstLine="720"/>
        <w:jc w:val="both"/>
        <w:rPr>
          <w:rFonts w:eastAsia="Times New Roman" w:cstheme="minorHAnsi"/>
          <w:color w:val="000000"/>
        </w:rPr>
      </w:pPr>
      <w:r w:rsidRPr="00BD4888">
        <w:rPr>
          <w:rFonts w:eastAsia="Times New Roman" w:cstheme="minorHAnsi"/>
          <w:color w:val="000000"/>
        </w:rPr>
        <w:t xml:space="preserve">Tiekėjas kartu su pasiūlymu turi pateikti deklaraciją, kuria tiekėjas patvirtina ir įsipareigoja, kad bus </w:t>
      </w:r>
      <w:r w:rsidR="009026DC">
        <w:rPr>
          <w:rFonts w:eastAsia="Times New Roman" w:cstheme="minorHAnsi"/>
          <w:color w:val="000000"/>
        </w:rPr>
        <w:t>vykdoma</w:t>
      </w:r>
      <w:r w:rsidRPr="00BD4888">
        <w:rPr>
          <w:rFonts w:eastAsia="Times New Roman" w:cstheme="minorHAnsi"/>
          <w:color w:val="000000"/>
        </w:rPr>
        <w:t xml:space="preserve"> </w:t>
      </w:r>
      <w:r w:rsidR="009026DC">
        <w:rPr>
          <w:rFonts w:eastAsia="Times New Roman" w:cstheme="minorHAnsi"/>
          <w:color w:val="000000"/>
        </w:rPr>
        <w:t>alkoholio kontrolės</w:t>
      </w:r>
      <w:r w:rsidRPr="00BD4888">
        <w:rPr>
          <w:rFonts w:eastAsia="Times New Roman" w:cstheme="minorHAnsi"/>
          <w:color w:val="000000"/>
        </w:rPr>
        <w:t xml:space="preserve"> statybvietėje </w:t>
      </w:r>
      <w:r w:rsidR="009026DC">
        <w:rPr>
          <w:rFonts w:eastAsia="Times New Roman" w:cstheme="minorHAnsi"/>
          <w:color w:val="000000"/>
        </w:rPr>
        <w:t>sistema</w:t>
      </w:r>
      <w:r w:rsidRPr="00BD4888">
        <w:rPr>
          <w:rFonts w:eastAsia="Times New Roman" w:cstheme="minorHAnsi"/>
          <w:color w:val="000000"/>
        </w:rPr>
        <w:t xml:space="preserve"> statybos proceso metu (</w:t>
      </w:r>
      <w:r w:rsidRPr="00BD4888">
        <w:rPr>
          <w:rFonts w:eastAsia="Times New Roman" w:cstheme="minorHAnsi"/>
          <w:color w:val="0070C0"/>
        </w:rPr>
        <w:t>priedas „</w:t>
      </w:r>
      <w:r w:rsidR="009026DC" w:rsidRPr="009026DC">
        <w:rPr>
          <w:rFonts w:eastAsia="Times New Roman" w:cstheme="minorHAnsi"/>
          <w:color w:val="0070C0"/>
          <w:u w:val="single"/>
        </w:rPr>
        <w:t>Alkoholio kontrolės taikymo deklaracija</w:t>
      </w:r>
      <w:r w:rsidRPr="00BD4888">
        <w:rPr>
          <w:rFonts w:eastAsia="Times New Roman" w:cstheme="minorHAnsi"/>
          <w:color w:val="0070C0"/>
        </w:rPr>
        <w:t>“).</w:t>
      </w:r>
    </w:p>
    <w:p w14:paraId="6918C8AF" w14:textId="58F190AE" w:rsidR="00FC02AE" w:rsidRPr="00BD4888" w:rsidRDefault="009026DC" w:rsidP="00FC02AE">
      <w:pPr>
        <w:tabs>
          <w:tab w:val="left" w:pos="1178"/>
        </w:tabs>
        <w:spacing w:after="0"/>
        <w:ind w:firstLine="720"/>
        <w:jc w:val="both"/>
        <w:rPr>
          <w:rFonts w:eastAsia="Times New Roman" w:cstheme="minorHAnsi"/>
          <w:color w:val="000000"/>
        </w:rPr>
      </w:pPr>
      <w:r w:rsidRPr="00043D27">
        <w:rPr>
          <w:rFonts w:eastAsia="Times New Roman" w:cstheme="minorHAnsi"/>
          <w:color w:val="000000"/>
        </w:rPr>
        <w:t xml:space="preserve">Tiekėjas kartu su pasiūlymu turi pateikti laisvos formos aprašymą, parodantį, kaip tiekėjas vykdys </w:t>
      </w:r>
      <w:r>
        <w:rPr>
          <w:rFonts w:eastAsia="Times New Roman" w:cstheme="minorHAnsi"/>
          <w:color w:val="000000"/>
        </w:rPr>
        <w:t>alkoholio kontrolės sistemą</w:t>
      </w:r>
      <w:r w:rsidRPr="00043D27">
        <w:rPr>
          <w:rFonts w:eastAsia="Times New Roman" w:cstheme="minorHAnsi"/>
          <w:color w:val="000000"/>
        </w:rPr>
        <w:t xml:space="preserve">, įskaitant </w:t>
      </w:r>
      <w:r>
        <w:rPr>
          <w:rFonts w:eastAsia="Times New Roman" w:cstheme="minorHAnsi"/>
          <w:color w:val="000000"/>
        </w:rPr>
        <w:t>darbuotojų</w:t>
      </w:r>
      <w:r w:rsidRPr="00043D27">
        <w:rPr>
          <w:rFonts w:eastAsia="Times New Roman" w:cstheme="minorHAnsi"/>
          <w:color w:val="000000"/>
        </w:rPr>
        <w:t xml:space="preserve"> </w:t>
      </w:r>
      <w:r>
        <w:rPr>
          <w:rFonts w:eastAsia="Times New Roman" w:cstheme="minorHAnsi"/>
          <w:color w:val="000000"/>
        </w:rPr>
        <w:t xml:space="preserve">patikrinimą, </w:t>
      </w:r>
      <w:r w:rsidRPr="00043D27">
        <w:rPr>
          <w:rFonts w:eastAsia="Times New Roman" w:cstheme="minorHAnsi"/>
          <w:color w:val="000000"/>
        </w:rPr>
        <w:t>patekim</w:t>
      </w:r>
      <w:r>
        <w:rPr>
          <w:rFonts w:eastAsia="Times New Roman" w:cstheme="minorHAnsi"/>
          <w:color w:val="000000"/>
        </w:rPr>
        <w:t>ą</w:t>
      </w:r>
      <w:r w:rsidRPr="00043D27">
        <w:rPr>
          <w:rFonts w:eastAsia="Times New Roman" w:cstheme="minorHAnsi"/>
          <w:color w:val="000000"/>
        </w:rPr>
        <w:t xml:space="preserve"> į statybos aikštelę ir išėjim</w:t>
      </w:r>
      <w:r>
        <w:rPr>
          <w:rFonts w:eastAsia="Times New Roman" w:cstheme="minorHAnsi"/>
          <w:color w:val="000000"/>
        </w:rPr>
        <w:t>ą</w:t>
      </w:r>
      <w:r w:rsidRPr="00043D27">
        <w:rPr>
          <w:rFonts w:eastAsia="Times New Roman" w:cstheme="minorHAnsi"/>
          <w:color w:val="000000"/>
        </w:rPr>
        <w:t xml:space="preserve"> iš jos. </w:t>
      </w:r>
      <w:r>
        <w:rPr>
          <w:rFonts w:eastAsia="Times New Roman" w:cstheme="minorHAnsi"/>
          <w:color w:val="000000"/>
        </w:rPr>
        <w:t>Alkoholio kontrolė sistemos taikymo</w:t>
      </w:r>
      <w:r w:rsidRPr="00043D27">
        <w:rPr>
          <w:rFonts w:eastAsia="Times New Roman" w:cstheme="minorHAnsi"/>
          <w:color w:val="000000"/>
        </w:rPr>
        <w:t xml:space="preserve">  aprašyme turi būti nurodoma, kokiomis pasitelktomis </w:t>
      </w:r>
      <w:r>
        <w:rPr>
          <w:rFonts w:eastAsia="Times New Roman" w:cstheme="minorHAnsi"/>
          <w:color w:val="000000"/>
        </w:rPr>
        <w:t xml:space="preserve">techninėmis </w:t>
      </w:r>
      <w:r w:rsidRPr="00043D27">
        <w:rPr>
          <w:rFonts w:eastAsia="Times New Roman" w:cstheme="minorHAnsi"/>
          <w:color w:val="000000"/>
        </w:rPr>
        <w:t>priemonėmis,</w:t>
      </w:r>
      <w:r>
        <w:rPr>
          <w:rFonts w:eastAsia="Times New Roman" w:cstheme="minorHAnsi"/>
          <w:color w:val="000000"/>
        </w:rPr>
        <w:t xml:space="preserve"> technine ir </w:t>
      </w:r>
      <w:r w:rsidRPr="00043D27">
        <w:rPr>
          <w:rFonts w:eastAsia="Times New Roman" w:cstheme="minorHAnsi"/>
          <w:color w:val="000000"/>
        </w:rPr>
        <w:t xml:space="preserve"> programine įranga</w:t>
      </w:r>
      <w:r>
        <w:rPr>
          <w:rFonts w:eastAsia="Times New Roman" w:cstheme="minorHAnsi"/>
          <w:color w:val="000000"/>
        </w:rPr>
        <w:t xml:space="preserve"> (jei sistema skaitmenizuota) arba raštu</w:t>
      </w:r>
      <w:r w:rsidRPr="00043D27">
        <w:rPr>
          <w:rFonts w:eastAsia="Times New Roman" w:cstheme="minorHAnsi"/>
          <w:color w:val="000000"/>
        </w:rPr>
        <w:t xml:space="preserve"> bus vykdoma ši </w:t>
      </w:r>
      <w:r>
        <w:rPr>
          <w:rFonts w:eastAsia="Times New Roman" w:cstheme="minorHAnsi"/>
          <w:color w:val="000000"/>
        </w:rPr>
        <w:t>kontrolė</w:t>
      </w:r>
      <w:r w:rsidRPr="00043D27">
        <w:rPr>
          <w:rFonts w:eastAsia="Times New Roman" w:cstheme="minorHAnsi"/>
          <w:color w:val="000000"/>
        </w:rPr>
        <w:t xml:space="preserve">, pateikiamas </w:t>
      </w:r>
      <w:r>
        <w:rPr>
          <w:rFonts w:eastAsia="Times New Roman" w:cstheme="minorHAnsi"/>
          <w:color w:val="000000"/>
        </w:rPr>
        <w:t>kontrolės</w:t>
      </w:r>
      <w:r w:rsidRPr="00043D27">
        <w:rPr>
          <w:rFonts w:eastAsia="Times New Roman" w:cstheme="minorHAnsi"/>
          <w:color w:val="000000"/>
        </w:rPr>
        <w:t xml:space="preserve"> algoritmas (veiksmų seka), </w:t>
      </w:r>
      <w:r>
        <w:rPr>
          <w:rFonts w:eastAsia="Times New Roman" w:cstheme="minorHAnsi"/>
          <w:color w:val="000000"/>
        </w:rPr>
        <w:t xml:space="preserve">veikimo principas, </w:t>
      </w:r>
      <w:r w:rsidRPr="00043D27">
        <w:rPr>
          <w:rFonts w:eastAsia="Times New Roman" w:cstheme="minorHAnsi"/>
          <w:color w:val="000000"/>
        </w:rPr>
        <w:t xml:space="preserve">kaip užtikrinamas jos tikslumas, patikimumas ir kaip šios </w:t>
      </w:r>
      <w:r>
        <w:rPr>
          <w:rFonts w:eastAsia="Times New Roman" w:cstheme="minorHAnsi"/>
          <w:color w:val="000000"/>
        </w:rPr>
        <w:t>kontrolės</w:t>
      </w:r>
      <w:r w:rsidRPr="00043D27">
        <w:rPr>
          <w:rFonts w:eastAsia="Times New Roman" w:cstheme="minorHAnsi"/>
          <w:color w:val="000000"/>
        </w:rPr>
        <w:t xml:space="preserve"> duomenys bus teikiami pirkimo vykdytojui ar, pareikalavus, ūkio subjektų veiklos priežiūrą vykdančioms institucijoms.</w:t>
      </w:r>
      <w:r w:rsidR="00FC02AE" w:rsidRPr="00BD4888">
        <w:rPr>
          <w:rFonts w:eastAsia="Times New Roman" w:cstheme="minorHAnsi"/>
          <w:color w:val="000000"/>
        </w:rPr>
        <w:t xml:space="preserve"> </w:t>
      </w:r>
    </w:p>
    <w:p w14:paraId="76D7BEEF" w14:textId="36F499FF" w:rsidR="00FC02AE" w:rsidRPr="00BD4888" w:rsidRDefault="009026DC" w:rsidP="00FC02AE">
      <w:pPr>
        <w:tabs>
          <w:tab w:val="left" w:pos="1178"/>
        </w:tabs>
        <w:spacing w:after="0"/>
        <w:ind w:firstLine="720"/>
        <w:jc w:val="both"/>
        <w:rPr>
          <w:rFonts w:eastAsia="Times New Roman" w:cstheme="minorHAnsi"/>
          <w:color w:val="000000"/>
        </w:rPr>
      </w:pPr>
      <w:r>
        <w:rPr>
          <w:rFonts w:eastAsia="Times New Roman" w:cstheme="minorHAnsi"/>
          <w:color w:val="000000"/>
        </w:rPr>
        <w:t>Nevykdant</w:t>
      </w:r>
      <w:r w:rsidRPr="00BD4888">
        <w:rPr>
          <w:rFonts w:eastAsia="Times New Roman" w:cstheme="minorHAnsi"/>
          <w:color w:val="000000"/>
        </w:rPr>
        <w:t xml:space="preserve"> </w:t>
      </w:r>
      <w:r>
        <w:rPr>
          <w:rFonts w:eastAsia="Times New Roman" w:cstheme="minorHAnsi"/>
          <w:color w:val="000000"/>
        </w:rPr>
        <w:t>alkoholio kontrolės</w:t>
      </w:r>
      <w:r w:rsidRPr="00BD4888">
        <w:rPr>
          <w:rFonts w:eastAsia="Times New Roman" w:cstheme="minorHAnsi"/>
          <w:color w:val="000000"/>
        </w:rPr>
        <w:t xml:space="preserve"> statybvietėje </w:t>
      </w:r>
      <w:r w:rsidR="00FC02AE" w:rsidRPr="00BD4888">
        <w:rPr>
          <w:rFonts w:eastAsia="Times New Roman" w:cstheme="minorHAnsi"/>
          <w:color w:val="000000"/>
        </w:rPr>
        <w:t xml:space="preserve">arba nepateikus deklaracijos ir (ar) </w:t>
      </w:r>
      <w:r>
        <w:rPr>
          <w:rFonts w:eastAsia="Times New Roman" w:cstheme="minorHAnsi"/>
          <w:color w:val="000000"/>
        </w:rPr>
        <w:t xml:space="preserve"> kontrolės sistemos </w:t>
      </w:r>
      <w:r w:rsidR="00FC02AE" w:rsidRPr="00BD4888">
        <w:rPr>
          <w:rFonts w:eastAsia="Times New Roman" w:cstheme="minorHAnsi"/>
          <w:color w:val="000000"/>
        </w:rPr>
        <w:t xml:space="preserve">aprašymo, atitinkančio Pirkimo dokumentuose nurodytą turinį, pasiūlymui pagal šį kriterijų balai nesuteikiami – skiriama </w:t>
      </w:r>
      <w:r w:rsidR="00FC02AE" w:rsidRPr="00BD4888">
        <w:rPr>
          <w:rFonts w:eastAsia="Times New Roman" w:cstheme="minorHAnsi"/>
          <w:b/>
          <w:bCs/>
          <w:color w:val="000000"/>
        </w:rPr>
        <w:t>0 (nulis) balų</w:t>
      </w:r>
      <w:r w:rsidR="00FC02AE" w:rsidRPr="00BD4888">
        <w:rPr>
          <w:rFonts w:eastAsia="Times New Roman" w:cstheme="minorHAnsi"/>
          <w:color w:val="000000"/>
        </w:rPr>
        <w:t>.</w:t>
      </w:r>
    </w:p>
    <w:p w14:paraId="0F97660A" w14:textId="7DDC7555" w:rsidR="00FC02AE" w:rsidRPr="00BD4888" w:rsidRDefault="00FC02AE" w:rsidP="00FC02AE">
      <w:pPr>
        <w:tabs>
          <w:tab w:val="left" w:pos="1178"/>
        </w:tabs>
        <w:spacing w:after="0"/>
        <w:ind w:firstLine="720"/>
        <w:jc w:val="both"/>
        <w:rPr>
          <w:rFonts w:eastAsia="Times New Roman" w:cstheme="minorHAnsi"/>
          <w:color w:val="000000"/>
        </w:rPr>
      </w:pPr>
      <w:r w:rsidRPr="00BD4888">
        <w:rPr>
          <w:rFonts w:eastAsia="Times New Roman" w:cstheme="minorHAnsi"/>
          <w:color w:val="000000"/>
        </w:rPr>
        <w:t xml:space="preserve"> Tiekėjui pasiūlyme pateikus deklaraciją ir </w:t>
      </w:r>
      <w:r w:rsidR="009026DC">
        <w:rPr>
          <w:rFonts w:eastAsia="Times New Roman" w:cstheme="minorHAnsi"/>
          <w:color w:val="000000"/>
        </w:rPr>
        <w:t>alkoholio kontrolės darbe taikymo</w:t>
      </w:r>
      <w:r w:rsidRPr="00BD4888">
        <w:rPr>
          <w:rFonts w:eastAsia="Times New Roman" w:cstheme="minorHAnsi"/>
          <w:color w:val="000000"/>
        </w:rPr>
        <w:t xml:space="preserve"> aprašymą, atitinkantį Pirkimo dokumentuose nurodytą turinį, pasiūlymui pagal šį kriterijų suteikiami </w:t>
      </w:r>
      <w:r w:rsidRPr="00BD4888">
        <w:rPr>
          <w:rFonts w:eastAsia="Times New Roman" w:cstheme="minorHAnsi"/>
          <w:b/>
          <w:bCs/>
          <w:color w:val="000000"/>
        </w:rPr>
        <w:t>5 (penki) balai</w:t>
      </w:r>
      <w:r w:rsidRPr="00BD4888">
        <w:rPr>
          <w:rFonts w:eastAsia="Times New Roman" w:cstheme="minorHAnsi"/>
          <w:color w:val="000000"/>
        </w:rPr>
        <w:t>.</w:t>
      </w:r>
    </w:p>
    <w:p w14:paraId="3E324E12" w14:textId="77777777" w:rsidR="00FC02AE" w:rsidRPr="00BD4888" w:rsidRDefault="00FC02AE" w:rsidP="00FC02AE"/>
    <w:p w14:paraId="2AE9EA79" w14:textId="635B6272" w:rsidR="00FC02AE" w:rsidRPr="00BD4888" w:rsidRDefault="003506A9" w:rsidP="00FC02AE">
      <w:pPr>
        <w:spacing w:line="320" w:lineRule="atLeast"/>
        <w:jc w:val="both"/>
        <w:rPr>
          <w:rFonts w:eastAsia="Times New Roman" w:cstheme="minorHAnsi"/>
          <w:color w:val="000000"/>
        </w:rPr>
      </w:pPr>
      <w:r>
        <w:rPr>
          <w:rFonts w:eastAsia="Times New Roman" w:cstheme="minorHAnsi"/>
          <w:color w:val="000000"/>
        </w:rPr>
        <w:t>9</w:t>
      </w:r>
      <w:r w:rsidR="00FC02AE" w:rsidRPr="00BD4888">
        <w:rPr>
          <w:rFonts w:eastAsia="Times New Roman" w:cstheme="minorHAnsi"/>
          <w:color w:val="000000"/>
        </w:rPr>
        <w:t>. Ekonominio naudingumo balai apvalinami iki dviejų skaičių po kablelio.</w:t>
      </w:r>
    </w:p>
    <w:p w14:paraId="6AD4E6F1" w14:textId="3E88CB7D" w:rsidR="00FC02AE" w:rsidRPr="00BD4888" w:rsidRDefault="003506A9" w:rsidP="00FC02AE">
      <w:pPr>
        <w:spacing w:line="320" w:lineRule="atLeast"/>
        <w:jc w:val="both"/>
        <w:rPr>
          <w:rFonts w:eastAsia="Times New Roman" w:cstheme="minorHAnsi"/>
          <w:color w:val="000000"/>
        </w:rPr>
      </w:pPr>
      <w:r>
        <w:rPr>
          <w:rFonts w:eastAsia="Times New Roman" w:cstheme="minorHAnsi"/>
          <w:color w:val="000000"/>
        </w:rPr>
        <w:t>10</w:t>
      </w:r>
      <w:r w:rsidR="00FC02AE" w:rsidRPr="00BD4888">
        <w:rPr>
          <w:rFonts w:eastAsia="Times New Roman" w:cstheme="minorHAnsi"/>
          <w:color w:val="000000"/>
        </w:rPr>
        <w:t>.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AC943B" w14:textId="2F0005F0" w:rsidR="00FC02AE" w:rsidRPr="00BD4888" w:rsidRDefault="00FC02AE" w:rsidP="00FC02AE">
      <w:pPr>
        <w:spacing w:line="320" w:lineRule="atLeast"/>
        <w:jc w:val="both"/>
        <w:rPr>
          <w:rFonts w:eastAsia="Times New Roman" w:cstheme="minorHAnsi"/>
          <w:color w:val="000000"/>
        </w:rPr>
      </w:pPr>
      <w:r w:rsidRPr="00BD4888">
        <w:rPr>
          <w:rFonts w:eastAsia="Times New Roman" w:cstheme="minorHAnsi"/>
          <w:color w:val="000000"/>
        </w:rPr>
        <w:lastRenderedPageBreak/>
        <w:t>1</w:t>
      </w:r>
      <w:r w:rsidR="003506A9">
        <w:rPr>
          <w:rFonts w:eastAsia="Times New Roman" w:cstheme="minorHAnsi"/>
          <w:color w:val="000000"/>
        </w:rPr>
        <w:t>1</w:t>
      </w:r>
      <w:r w:rsidRPr="00BD4888">
        <w:rPr>
          <w:rFonts w:eastAsia="Times New Roman" w:cstheme="minorHAnsi"/>
          <w:color w:val="000000"/>
        </w:rPr>
        <w:t>.  Tuo atveju, kai mokesčius reguliuojančių įstatymų ir jų įgyvendinamųjų teisės aktų nustatyta tvarka perkantysis subjektas pats turi sumokėti pridėtinės vertės mokestį (toliau – PVM) į valstybės biudžetą už įsigytą pirkimo objektą, šis mokestis įskaičiuojamas į pasiūlymo kainą (jeigu tiekėjas jo neįskaičiavo pateikiant pasiūlymą, palyginimo tikslais įskaičiuos pats Perkantysis subjektas).</w:t>
      </w:r>
    </w:p>
    <w:p w14:paraId="6BBF4577" w14:textId="608A77F4" w:rsidR="00FC02AE" w:rsidRPr="00BD4888" w:rsidRDefault="00FC02AE" w:rsidP="00FC02AE">
      <w:pPr>
        <w:spacing w:line="320" w:lineRule="atLeast"/>
        <w:jc w:val="both"/>
        <w:rPr>
          <w:rFonts w:eastAsia="Times New Roman" w:cstheme="minorHAnsi"/>
          <w:color w:val="000000"/>
        </w:rPr>
      </w:pPr>
      <w:r w:rsidRPr="00BD4888">
        <w:rPr>
          <w:rFonts w:eastAsia="Times New Roman" w:cstheme="minorHAnsi"/>
          <w:color w:val="000000"/>
        </w:rPr>
        <w:t>1</w:t>
      </w:r>
      <w:r w:rsidR="003506A9">
        <w:rPr>
          <w:rFonts w:eastAsia="Times New Roman" w:cstheme="minorHAnsi"/>
          <w:color w:val="000000"/>
        </w:rPr>
        <w:t>2</w:t>
      </w:r>
      <w:r w:rsidRPr="00BD4888">
        <w:rPr>
          <w:rFonts w:eastAsia="Times New Roman" w:cstheme="minorHAnsi"/>
          <w:color w:val="000000"/>
        </w:rPr>
        <w:t xml:space="preserve">. Vertinama ir palyginama tiekėjo nurodyta bendra pasiūlymo kaina (darbų kaina su visais mokesčiais, taip pat ir PVM). </w:t>
      </w:r>
    </w:p>
    <w:p w14:paraId="23D8E29D" w14:textId="25D37E25" w:rsidR="00FC02AE" w:rsidRPr="00BD4888" w:rsidRDefault="00FC02AE" w:rsidP="00FC02AE">
      <w:pPr>
        <w:spacing w:line="320" w:lineRule="atLeast"/>
        <w:jc w:val="both"/>
        <w:rPr>
          <w:rFonts w:eastAsia="Times New Roman" w:cstheme="minorHAnsi"/>
          <w:color w:val="000000"/>
        </w:rPr>
      </w:pPr>
      <w:r w:rsidRPr="00BD4888">
        <w:rPr>
          <w:rFonts w:eastAsia="Times New Roman" w:cstheme="minorHAnsi"/>
          <w:color w:val="000000"/>
        </w:rPr>
        <w:t>1</w:t>
      </w:r>
      <w:r w:rsidR="003506A9">
        <w:rPr>
          <w:rFonts w:eastAsia="Times New Roman" w:cstheme="minorHAnsi"/>
          <w:color w:val="000000"/>
        </w:rPr>
        <w:t>3</w:t>
      </w:r>
      <w:r w:rsidRPr="00BD4888">
        <w:rPr>
          <w:rFonts w:eastAsia="Times New Roman" w:cstheme="minorHAnsi"/>
          <w:color w:val="000000"/>
        </w:rPr>
        <w:t>. Tuo atveju, kai atlikus balų apskaičiavimą galimas laimėtojas ar kitas dalyvis pasitrauks ar bus pašalintas iš pirkimo procedūrų joje numatytais pagrindais (pavyzdžiui, atitiks pašalinimo pagrindus, neatitiks kvalifikacijos reikalavimų, arba saugumo reikalavimų, nepateiks sutarties įvykdymo užtikrinimo, atsisakys sudaryti sutartį), tokiu atveju grįžtama į likusių dalyvių pasiūlymų vertinimo procedūrą ir atliekamas balų perskaičiavimas.</w:t>
      </w:r>
    </w:p>
    <w:p w14:paraId="0B543C79" w14:textId="61655018" w:rsidR="005F4B82" w:rsidRDefault="005F4B82"/>
    <w:p w14:paraId="06BE92AC" w14:textId="580D7DD1" w:rsidR="00963865" w:rsidRDefault="00963865"/>
    <w:p w14:paraId="18A090A5" w14:textId="62D9DBFC" w:rsidR="00963865" w:rsidRDefault="00963865"/>
    <w:p w14:paraId="5AD94EC7" w14:textId="5DB00846" w:rsidR="00963865" w:rsidRDefault="00963865"/>
    <w:p w14:paraId="453A596B" w14:textId="6A853E9A" w:rsidR="00963865" w:rsidRDefault="00963865"/>
    <w:p w14:paraId="14BF86E5" w14:textId="12A6B6B7" w:rsidR="00963865" w:rsidRDefault="00963865"/>
    <w:p w14:paraId="20BC54D0" w14:textId="740E6A3A" w:rsidR="00963865" w:rsidRDefault="00963865"/>
    <w:p w14:paraId="680E3BE3" w14:textId="051C6762" w:rsidR="00963865" w:rsidRDefault="00963865"/>
    <w:p w14:paraId="2DB6CE01" w14:textId="5909C711" w:rsidR="00963865" w:rsidRDefault="00963865"/>
    <w:p w14:paraId="6726B4AF" w14:textId="52EE91CA" w:rsidR="00963865" w:rsidRDefault="00963865"/>
    <w:p w14:paraId="255BC1A9" w14:textId="4C212A9D" w:rsidR="00963865" w:rsidRDefault="00963865"/>
    <w:p w14:paraId="2F6CA80C" w14:textId="7677941F" w:rsidR="00963865" w:rsidRDefault="00963865"/>
    <w:p w14:paraId="647A5934" w14:textId="44BD081E" w:rsidR="00963865" w:rsidRDefault="00963865"/>
    <w:p w14:paraId="22ED33C7" w14:textId="00E81AB6" w:rsidR="00963865" w:rsidRDefault="00963865"/>
    <w:p w14:paraId="63555B2F" w14:textId="5C97F436" w:rsidR="00963865" w:rsidRDefault="00963865"/>
    <w:p w14:paraId="4C80B4A0" w14:textId="4E0405F6" w:rsidR="00963865" w:rsidRDefault="00963865"/>
    <w:p w14:paraId="0B65940C" w14:textId="52ED567E" w:rsidR="00F652CD" w:rsidRDefault="00F652CD"/>
    <w:p w14:paraId="761BFA35" w14:textId="77777777" w:rsidR="00F652CD" w:rsidRDefault="00F652CD"/>
    <w:p w14:paraId="52D85941" w14:textId="50E4E33D" w:rsidR="00963865" w:rsidRDefault="00963865"/>
    <w:p w14:paraId="77EE6B2E" w14:textId="1092C39E" w:rsidR="00963865" w:rsidRDefault="00963865"/>
    <w:p w14:paraId="69673A45" w14:textId="383359E9" w:rsidR="00963865" w:rsidRDefault="00963865"/>
    <w:p w14:paraId="164A708B" w14:textId="77777777" w:rsidR="00963865" w:rsidRPr="001728BD" w:rsidRDefault="00963865" w:rsidP="00963865">
      <w:pPr>
        <w:spacing w:after="0" w:line="240" w:lineRule="auto"/>
        <w:jc w:val="center"/>
        <w:rPr>
          <w:b/>
          <w:bCs/>
        </w:rPr>
      </w:pPr>
      <w:r w:rsidRPr="00986D43">
        <w:rPr>
          <w:b/>
          <w:bCs/>
          <w:color w:val="C45911" w:themeColor="accent2" w:themeShade="BF"/>
          <w:sz w:val="20"/>
          <w:szCs w:val="20"/>
        </w:rPr>
        <w:t>/teikia kiekvienas dalyvis</w:t>
      </w:r>
      <w:r>
        <w:rPr>
          <w:b/>
          <w:bCs/>
          <w:color w:val="C45911" w:themeColor="accent2" w:themeShade="BF"/>
          <w:sz w:val="20"/>
          <w:szCs w:val="20"/>
        </w:rPr>
        <w:t xml:space="preserve"> su pasiūlymu/</w:t>
      </w:r>
      <w:r w:rsidRPr="00986D43">
        <w:rPr>
          <w:b/>
          <w:bCs/>
          <w:color w:val="C45911" w:themeColor="accent2" w:themeShade="BF"/>
          <w:sz w:val="20"/>
          <w:szCs w:val="20"/>
        </w:rPr>
        <w:t xml:space="preserve"> </w:t>
      </w:r>
      <w:r>
        <w:rPr>
          <w:b/>
          <w:bCs/>
          <w:color w:val="C45911" w:themeColor="accent2" w:themeShade="BF"/>
          <w:sz w:val="20"/>
          <w:szCs w:val="20"/>
        </w:rPr>
        <w:t xml:space="preserve"> </w:t>
      </w:r>
    </w:p>
    <w:p w14:paraId="40CC4D8D" w14:textId="77777777" w:rsidR="00963865" w:rsidRPr="001D68D2" w:rsidRDefault="00963865" w:rsidP="00963865">
      <w:pPr>
        <w:spacing w:after="0"/>
        <w:rPr>
          <w:rFonts w:asciiTheme="majorHAnsi" w:hAnsiTheme="majorHAnsi" w:cstheme="majorHAnsi"/>
        </w:rPr>
      </w:pPr>
    </w:p>
    <w:p w14:paraId="78C7F7E1" w14:textId="77777777" w:rsidR="00963865" w:rsidRPr="009A0F53" w:rsidRDefault="00963865" w:rsidP="00963865">
      <w:pPr>
        <w:spacing w:after="0"/>
        <w:rPr>
          <w:rFonts w:asciiTheme="majorHAnsi" w:hAnsiTheme="majorHAnsi" w:cstheme="majorHAnsi"/>
        </w:rPr>
      </w:pPr>
    </w:p>
    <w:p w14:paraId="2A7D74E4" w14:textId="0F09B7FB" w:rsidR="00963865" w:rsidRPr="00780655" w:rsidRDefault="00963865" w:rsidP="00963865">
      <w:pPr>
        <w:spacing w:after="0"/>
        <w:jc w:val="center"/>
        <w:rPr>
          <w:rFonts w:asciiTheme="majorHAnsi" w:hAnsiTheme="majorHAnsi" w:cstheme="majorHAnsi"/>
          <w:b/>
        </w:rPr>
      </w:pPr>
      <w:r w:rsidRPr="00780655">
        <w:rPr>
          <w:rFonts w:asciiTheme="majorHAnsi" w:hAnsiTheme="majorHAnsi" w:cstheme="majorHAnsi"/>
          <w:b/>
        </w:rPr>
        <w:t>TIEKĖJO DEKLARACIJA</w:t>
      </w:r>
      <w:r>
        <w:rPr>
          <w:rFonts w:asciiTheme="majorHAnsi" w:hAnsiTheme="majorHAnsi" w:cstheme="majorHAnsi"/>
          <w:b/>
        </w:rPr>
        <w:t xml:space="preserve"> DĖL ALKOHOLIO KONTROLĖS TAIKYMO</w:t>
      </w:r>
    </w:p>
    <w:p w14:paraId="29FA15F0" w14:textId="77777777" w:rsidR="00963865" w:rsidRPr="00780655" w:rsidRDefault="00963865" w:rsidP="00963865">
      <w:pPr>
        <w:spacing w:after="0"/>
        <w:rPr>
          <w:rFonts w:asciiTheme="majorHAnsi" w:hAnsiTheme="majorHAnsi" w:cstheme="majorHAnsi"/>
        </w:rPr>
      </w:pPr>
    </w:p>
    <w:p w14:paraId="7A285A1F" w14:textId="77777777" w:rsidR="00963865" w:rsidRPr="00780655" w:rsidRDefault="00963865" w:rsidP="00963865">
      <w:pPr>
        <w:shd w:val="clear" w:color="auto" w:fill="FFFFFF"/>
        <w:spacing w:after="0"/>
        <w:jc w:val="center"/>
        <w:rPr>
          <w:rFonts w:asciiTheme="majorHAnsi" w:hAnsiTheme="majorHAnsi" w:cstheme="majorHAnsi"/>
          <w:bCs/>
          <w:color w:val="000000"/>
        </w:rPr>
      </w:pPr>
      <w:r w:rsidRPr="00780655">
        <w:rPr>
          <w:rFonts w:asciiTheme="majorHAnsi" w:hAnsiTheme="majorHAnsi" w:cstheme="majorHAnsi"/>
        </w:rPr>
        <w:t>_____________</w:t>
      </w:r>
      <w:r w:rsidRPr="00780655">
        <w:rPr>
          <w:rFonts w:asciiTheme="majorHAnsi" w:hAnsiTheme="majorHAnsi" w:cstheme="majorHAnsi"/>
          <w:b/>
          <w:bCs/>
          <w:color w:val="000000"/>
        </w:rPr>
        <w:t xml:space="preserve"> </w:t>
      </w:r>
      <w:r w:rsidRPr="00780655">
        <w:rPr>
          <w:rFonts w:asciiTheme="majorHAnsi" w:hAnsiTheme="majorHAnsi" w:cstheme="majorHAnsi"/>
        </w:rPr>
        <w:t>Nr.______</w:t>
      </w:r>
    </w:p>
    <w:p w14:paraId="79165177" w14:textId="77777777" w:rsidR="00963865" w:rsidRPr="00780655" w:rsidRDefault="00963865" w:rsidP="00963865">
      <w:pPr>
        <w:shd w:val="clear" w:color="auto" w:fill="FFFFFF"/>
        <w:spacing w:after="0"/>
        <w:jc w:val="center"/>
        <w:rPr>
          <w:rFonts w:asciiTheme="majorHAnsi" w:hAnsiTheme="majorHAnsi" w:cstheme="majorHAnsi"/>
          <w:bCs/>
          <w:i/>
          <w:iCs/>
          <w:color w:val="000000"/>
        </w:rPr>
      </w:pPr>
      <w:r w:rsidRPr="00780655">
        <w:rPr>
          <w:rFonts w:asciiTheme="majorHAnsi" w:hAnsiTheme="majorHAnsi" w:cstheme="majorHAnsi"/>
          <w:bCs/>
          <w:i/>
          <w:iCs/>
          <w:color w:val="000000"/>
        </w:rPr>
        <w:t>(data)</w:t>
      </w:r>
    </w:p>
    <w:p w14:paraId="68404C52" w14:textId="77777777" w:rsidR="00963865" w:rsidRPr="00780655" w:rsidRDefault="00963865" w:rsidP="00963865">
      <w:pPr>
        <w:shd w:val="clear" w:color="auto" w:fill="FFFFFF"/>
        <w:spacing w:after="0"/>
        <w:jc w:val="center"/>
        <w:rPr>
          <w:rFonts w:asciiTheme="majorHAnsi" w:hAnsiTheme="majorHAnsi" w:cstheme="majorHAnsi"/>
          <w:bCs/>
          <w:color w:val="000000"/>
        </w:rPr>
      </w:pPr>
      <w:r w:rsidRPr="00780655">
        <w:rPr>
          <w:rFonts w:asciiTheme="majorHAnsi" w:hAnsiTheme="majorHAnsi" w:cstheme="majorHAnsi"/>
          <w:bCs/>
          <w:color w:val="000000"/>
        </w:rPr>
        <w:t>_____________</w:t>
      </w:r>
    </w:p>
    <w:p w14:paraId="05BCDD01" w14:textId="77777777" w:rsidR="00963865" w:rsidRPr="00780655" w:rsidRDefault="00963865" w:rsidP="00963865">
      <w:pPr>
        <w:shd w:val="clear" w:color="auto" w:fill="FFFFFF"/>
        <w:spacing w:after="0"/>
        <w:jc w:val="center"/>
        <w:rPr>
          <w:rFonts w:asciiTheme="majorHAnsi" w:hAnsiTheme="majorHAnsi" w:cstheme="majorHAnsi"/>
          <w:bCs/>
          <w:i/>
          <w:iCs/>
          <w:color w:val="000000"/>
        </w:rPr>
      </w:pPr>
      <w:r w:rsidRPr="00780655">
        <w:rPr>
          <w:rFonts w:asciiTheme="majorHAnsi" w:hAnsiTheme="majorHAnsi" w:cstheme="majorHAnsi"/>
          <w:bCs/>
          <w:i/>
          <w:iCs/>
          <w:color w:val="000000"/>
        </w:rPr>
        <w:t>(sudarymo vieta)</w:t>
      </w:r>
    </w:p>
    <w:p w14:paraId="39772277" w14:textId="77777777" w:rsidR="00963865" w:rsidRPr="00780655" w:rsidRDefault="00963865" w:rsidP="00963865">
      <w:pPr>
        <w:shd w:val="clear" w:color="auto" w:fill="FFFFFF"/>
        <w:spacing w:after="0"/>
        <w:jc w:val="center"/>
        <w:rPr>
          <w:rFonts w:asciiTheme="majorHAnsi" w:hAnsiTheme="majorHAnsi" w:cstheme="majorHAnsi"/>
          <w:bCs/>
          <w:color w:val="000000"/>
        </w:rPr>
      </w:pPr>
    </w:p>
    <w:tbl>
      <w:tblPr>
        <w:tblW w:w="9828" w:type="dxa"/>
        <w:tblLayout w:type="fixed"/>
        <w:tblLook w:val="04A0" w:firstRow="1" w:lastRow="0" w:firstColumn="1" w:lastColumn="0" w:noHBand="0" w:noVBand="1"/>
      </w:tblPr>
      <w:tblGrid>
        <w:gridCol w:w="9828"/>
      </w:tblGrid>
      <w:tr w:rsidR="00963865" w:rsidRPr="00780655" w14:paraId="7320913A" w14:textId="77777777" w:rsidTr="00F84D5E">
        <w:tc>
          <w:tcPr>
            <w:tcW w:w="9828" w:type="dxa"/>
          </w:tcPr>
          <w:p w14:paraId="2A72046D" w14:textId="77777777" w:rsidR="00963865" w:rsidRPr="00780655" w:rsidRDefault="00963865" w:rsidP="00F84D5E">
            <w:pPr>
              <w:snapToGrid w:val="0"/>
              <w:spacing w:after="0"/>
              <w:ind w:right="-82" w:firstLine="900"/>
              <w:jc w:val="both"/>
              <w:rPr>
                <w:rFonts w:asciiTheme="majorHAnsi" w:hAnsiTheme="majorHAnsi" w:cstheme="majorHAnsi"/>
                <w:spacing w:val="-2"/>
              </w:rPr>
            </w:pPr>
            <w:r w:rsidRPr="00780655">
              <w:rPr>
                <w:rFonts w:asciiTheme="majorHAnsi" w:hAnsiTheme="majorHAnsi" w:cstheme="majorHAnsi"/>
                <w:spacing w:val="-2"/>
              </w:rPr>
              <w:t>Aš, ______________________________________________________________ ,</w:t>
            </w:r>
          </w:p>
        </w:tc>
      </w:tr>
      <w:tr w:rsidR="00963865" w:rsidRPr="00780655" w14:paraId="46D80C74" w14:textId="77777777" w:rsidTr="00F84D5E">
        <w:tc>
          <w:tcPr>
            <w:tcW w:w="9828" w:type="dxa"/>
          </w:tcPr>
          <w:p w14:paraId="437050C9" w14:textId="77777777" w:rsidR="00963865" w:rsidRPr="00780655" w:rsidRDefault="00963865" w:rsidP="00F84D5E">
            <w:pPr>
              <w:snapToGrid w:val="0"/>
              <w:spacing w:after="0"/>
              <w:ind w:right="-82"/>
              <w:jc w:val="center"/>
              <w:rPr>
                <w:rFonts w:asciiTheme="majorHAnsi" w:hAnsiTheme="majorHAnsi" w:cstheme="majorHAnsi"/>
                <w:spacing w:val="-2"/>
              </w:rPr>
            </w:pPr>
            <w:r w:rsidRPr="00780655">
              <w:rPr>
                <w:rFonts w:asciiTheme="majorHAnsi" w:hAnsiTheme="majorHAnsi" w:cstheme="majorHAnsi"/>
                <w:spacing w:val="-2"/>
              </w:rPr>
              <w:t>(Tiekėjo vadovo ar jo įgalioto asmens pareigų pavadinimas, vardas ir pavardė)</w:t>
            </w:r>
          </w:p>
        </w:tc>
      </w:tr>
      <w:tr w:rsidR="00963865" w:rsidRPr="00780655" w14:paraId="0955C85D" w14:textId="77777777" w:rsidTr="00F84D5E">
        <w:tc>
          <w:tcPr>
            <w:tcW w:w="9828" w:type="dxa"/>
          </w:tcPr>
          <w:p w14:paraId="6962AB62" w14:textId="77777777" w:rsidR="00963865" w:rsidRPr="00780655" w:rsidRDefault="00963865" w:rsidP="00F84D5E">
            <w:pPr>
              <w:snapToGrid w:val="0"/>
              <w:spacing w:after="0"/>
              <w:ind w:right="-82"/>
              <w:jc w:val="both"/>
              <w:rPr>
                <w:rFonts w:asciiTheme="majorHAnsi" w:hAnsiTheme="majorHAnsi" w:cstheme="majorHAnsi"/>
                <w:spacing w:val="-2"/>
              </w:rPr>
            </w:pPr>
            <w:r w:rsidRPr="00780655">
              <w:rPr>
                <w:rFonts w:asciiTheme="majorHAnsi" w:hAnsiTheme="majorHAnsi" w:cstheme="majorHAnsi"/>
                <w:spacing w:val="-2"/>
              </w:rPr>
              <w:t>tvirtinu, kad mano vadovaujamas (-a) (atstovaujamas (-a))_____________________________ ,</w:t>
            </w:r>
          </w:p>
        </w:tc>
      </w:tr>
      <w:tr w:rsidR="00963865" w:rsidRPr="00780655" w14:paraId="49EC7005" w14:textId="77777777" w:rsidTr="00F84D5E">
        <w:tc>
          <w:tcPr>
            <w:tcW w:w="9828" w:type="dxa"/>
          </w:tcPr>
          <w:p w14:paraId="3AF451A1" w14:textId="77777777" w:rsidR="00963865" w:rsidRPr="00780655" w:rsidRDefault="00963865" w:rsidP="00F84D5E">
            <w:pPr>
              <w:snapToGrid w:val="0"/>
              <w:spacing w:after="0"/>
              <w:ind w:right="-82"/>
              <w:jc w:val="center"/>
              <w:rPr>
                <w:rFonts w:asciiTheme="majorHAnsi" w:hAnsiTheme="majorHAnsi" w:cstheme="majorHAnsi"/>
                <w:spacing w:val="-2"/>
              </w:rPr>
            </w:pPr>
            <w:r w:rsidRPr="00780655">
              <w:rPr>
                <w:rFonts w:asciiTheme="majorHAnsi" w:hAnsiTheme="majorHAnsi" w:cstheme="majorHAnsi"/>
                <w:spacing w:val="-2"/>
              </w:rPr>
              <w:t xml:space="preserve">                                                                                (Tiekėjo pavadinimas)</w:t>
            </w:r>
          </w:p>
        </w:tc>
      </w:tr>
      <w:tr w:rsidR="00963865" w:rsidRPr="00780655" w14:paraId="1C4EAD25" w14:textId="77777777" w:rsidTr="00F84D5E">
        <w:tc>
          <w:tcPr>
            <w:tcW w:w="9828" w:type="dxa"/>
          </w:tcPr>
          <w:p w14:paraId="0E924430" w14:textId="77777777" w:rsidR="00963865" w:rsidRPr="00780655" w:rsidRDefault="00963865" w:rsidP="00F84D5E">
            <w:pPr>
              <w:snapToGrid w:val="0"/>
              <w:spacing w:after="0"/>
              <w:ind w:right="-82"/>
              <w:jc w:val="both"/>
              <w:rPr>
                <w:rFonts w:asciiTheme="majorHAnsi" w:hAnsiTheme="majorHAnsi" w:cstheme="majorHAnsi"/>
                <w:spacing w:val="-2"/>
              </w:rPr>
            </w:pPr>
            <w:r w:rsidRPr="00780655">
              <w:rPr>
                <w:rFonts w:asciiTheme="majorHAnsi" w:hAnsiTheme="majorHAnsi" w:cstheme="majorHAnsi"/>
                <w:spacing w:val="-2"/>
              </w:rPr>
              <w:t xml:space="preserve">dalyvaujantis (-i) [vykdytojo pavadinimas]  organizuojamame pirkime </w:t>
            </w:r>
          </w:p>
        </w:tc>
      </w:tr>
      <w:tr w:rsidR="00963865" w:rsidRPr="00780655" w14:paraId="09A5C635" w14:textId="77777777" w:rsidTr="00F84D5E">
        <w:trPr>
          <w:trHeight w:val="681"/>
        </w:trPr>
        <w:tc>
          <w:tcPr>
            <w:tcW w:w="9828" w:type="dxa"/>
          </w:tcPr>
          <w:p w14:paraId="115537C4" w14:textId="3130BC7D" w:rsidR="00963865" w:rsidRPr="00780655" w:rsidRDefault="00963865" w:rsidP="00F84D5E">
            <w:pPr>
              <w:snapToGrid w:val="0"/>
              <w:spacing w:after="0"/>
              <w:ind w:right="-82"/>
              <w:jc w:val="both"/>
              <w:rPr>
                <w:rFonts w:asciiTheme="majorHAnsi" w:hAnsiTheme="majorHAnsi" w:cstheme="majorHAnsi"/>
                <w:spacing w:val="-2"/>
              </w:rPr>
            </w:pPr>
            <w:r w:rsidRPr="00780655">
              <w:rPr>
                <w:rFonts w:asciiTheme="majorHAnsi" w:hAnsiTheme="majorHAnsi" w:cstheme="majorHAnsi"/>
                <w:spacing w:val="-2"/>
              </w:rPr>
              <w:t>[pirkimo pavadinimas], vykdomame atviro konkurso būdu (CVP IS pirkimo numeris            ) pirkimo sutarties vykdymo (statybos proceso) metu</w:t>
            </w:r>
            <w:r>
              <w:rPr>
                <w:rFonts w:asciiTheme="majorHAnsi" w:hAnsiTheme="majorHAnsi" w:cstheme="majorHAnsi"/>
                <w:spacing w:val="-2"/>
              </w:rPr>
              <w:t xml:space="preserve"> statybvietėje </w:t>
            </w:r>
            <w:r w:rsidRPr="00780655">
              <w:rPr>
                <w:rFonts w:asciiTheme="majorHAnsi" w:hAnsiTheme="majorHAnsi" w:cstheme="majorHAnsi"/>
                <w:spacing w:val="-2"/>
              </w:rPr>
              <w:t xml:space="preserve"> </w:t>
            </w:r>
            <w:r>
              <w:rPr>
                <w:rFonts w:asciiTheme="majorHAnsi" w:hAnsiTheme="majorHAnsi" w:cstheme="majorHAnsi"/>
                <w:spacing w:val="-2"/>
              </w:rPr>
              <w:t xml:space="preserve">taikys alkoholio kontrolės darbe sistemą </w:t>
            </w:r>
            <w:r w:rsidRPr="00780655">
              <w:rPr>
                <w:rFonts w:asciiTheme="majorHAnsi" w:hAnsiTheme="majorHAnsi" w:cstheme="majorHAnsi"/>
                <w:spacing w:val="-2"/>
              </w:rPr>
              <w:t>(atitinkamą pažymėti):</w:t>
            </w:r>
          </w:p>
          <w:p w14:paraId="0D490D15" w14:textId="77777777" w:rsidR="00963865" w:rsidRPr="00780655" w:rsidRDefault="00963865" w:rsidP="00F84D5E">
            <w:pPr>
              <w:snapToGrid w:val="0"/>
              <w:spacing w:after="0"/>
              <w:ind w:right="-82"/>
              <w:jc w:val="both"/>
              <w:rPr>
                <w:rFonts w:asciiTheme="majorHAnsi" w:hAnsiTheme="majorHAnsi" w:cstheme="majorHAnsi"/>
                <w:spacing w:val="-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6"/>
              <w:gridCol w:w="1418"/>
            </w:tblGrid>
            <w:tr w:rsidR="00963865" w:rsidRPr="00780655" w14:paraId="7F51EE5F" w14:textId="77777777" w:rsidTr="00F84D5E">
              <w:tc>
                <w:tcPr>
                  <w:tcW w:w="1166" w:type="dxa"/>
                </w:tcPr>
                <w:p w14:paraId="46879EEB" w14:textId="77777777" w:rsidR="00963865" w:rsidRPr="001D68D2" w:rsidRDefault="00963865" w:rsidP="00F84D5E">
                  <w:pPr>
                    <w:snapToGrid w:val="0"/>
                    <w:ind w:right="-82"/>
                    <w:jc w:val="right"/>
                    <w:rPr>
                      <w:rFonts w:asciiTheme="majorHAnsi" w:hAnsiTheme="majorHAnsi" w:cstheme="majorHAnsi"/>
                      <w:spacing w:val="-2"/>
                    </w:rPr>
                  </w:pPr>
                  <w:r w:rsidRPr="001728BD">
                    <w:rPr>
                      <w:rFonts w:asciiTheme="majorHAnsi" w:hAnsiTheme="majorHAnsi" w:cstheme="majorHAnsi"/>
                      <w:spacing w:val="-2"/>
                    </w:rPr>
                    <w:fldChar w:fldCharType="begin">
                      <w:ffData>
                        <w:name w:val=""/>
                        <w:enabled/>
                        <w:calcOnExit w:val="0"/>
                        <w:checkBox>
                          <w:sizeAuto/>
                          <w:default w:val="0"/>
                        </w:checkBox>
                      </w:ffData>
                    </w:fldChar>
                  </w:r>
                  <w:r w:rsidRPr="00780655">
                    <w:rPr>
                      <w:rFonts w:asciiTheme="majorHAnsi" w:hAnsiTheme="majorHAnsi" w:cstheme="majorHAnsi"/>
                      <w:spacing w:val="-2"/>
                    </w:rPr>
                    <w:instrText xml:space="preserve"> FORMCHECKBOX </w:instrText>
                  </w:r>
                  <w:r w:rsidR="008A1A4C">
                    <w:rPr>
                      <w:rFonts w:asciiTheme="majorHAnsi" w:hAnsiTheme="majorHAnsi" w:cstheme="majorHAnsi"/>
                      <w:spacing w:val="-2"/>
                    </w:rPr>
                  </w:r>
                  <w:r w:rsidR="008A1A4C">
                    <w:rPr>
                      <w:rFonts w:asciiTheme="majorHAnsi" w:hAnsiTheme="majorHAnsi" w:cstheme="majorHAnsi"/>
                      <w:spacing w:val="-2"/>
                    </w:rPr>
                    <w:fldChar w:fldCharType="separate"/>
                  </w:r>
                  <w:r w:rsidRPr="001728BD">
                    <w:rPr>
                      <w:rFonts w:asciiTheme="majorHAnsi" w:hAnsiTheme="majorHAnsi" w:cstheme="majorHAnsi"/>
                      <w:spacing w:val="-2"/>
                    </w:rPr>
                    <w:fldChar w:fldCharType="end"/>
                  </w:r>
                </w:p>
              </w:tc>
              <w:tc>
                <w:tcPr>
                  <w:tcW w:w="1418" w:type="dxa"/>
                  <w:vAlign w:val="bottom"/>
                </w:tcPr>
                <w:p w14:paraId="5BE8715D" w14:textId="77777777" w:rsidR="00963865" w:rsidRPr="00780655" w:rsidRDefault="00963865" w:rsidP="00F84D5E">
                  <w:pPr>
                    <w:snapToGrid w:val="0"/>
                    <w:spacing w:line="480" w:lineRule="auto"/>
                    <w:ind w:right="-82"/>
                    <w:rPr>
                      <w:rFonts w:asciiTheme="majorHAnsi" w:hAnsiTheme="majorHAnsi" w:cstheme="majorHAnsi"/>
                      <w:spacing w:val="-2"/>
                    </w:rPr>
                  </w:pPr>
                  <w:r w:rsidRPr="009A0F53">
                    <w:rPr>
                      <w:rFonts w:asciiTheme="majorHAnsi" w:hAnsiTheme="majorHAnsi" w:cstheme="majorHAnsi"/>
                      <w:spacing w:val="-2"/>
                    </w:rPr>
                    <w:t>Taip</w:t>
                  </w:r>
                </w:p>
              </w:tc>
            </w:tr>
            <w:tr w:rsidR="00963865" w:rsidRPr="00780655" w14:paraId="3DD59CE0" w14:textId="77777777" w:rsidTr="00F84D5E">
              <w:tc>
                <w:tcPr>
                  <w:tcW w:w="1166" w:type="dxa"/>
                </w:tcPr>
                <w:p w14:paraId="0532C0CE" w14:textId="77777777" w:rsidR="00963865" w:rsidRPr="001D68D2" w:rsidRDefault="00963865" w:rsidP="00F84D5E">
                  <w:pPr>
                    <w:snapToGrid w:val="0"/>
                    <w:ind w:right="-82"/>
                    <w:jc w:val="right"/>
                    <w:rPr>
                      <w:rFonts w:asciiTheme="majorHAnsi" w:hAnsiTheme="majorHAnsi" w:cstheme="majorHAnsi"/>
                      <w:spacing w:val="-2"/>
                    </w:rPr>
                  </w:pPr>
                  <w:r w:rsidRPr="001728BD">
                    <w:rPr>
                      <w:rFonts w:asciiTheme="majorHAnsi" w:hAnsiTheme="majorHAnsi" w:cstheme="majorHAnsi"/>
                      <w:spacing w:val="-2"/>
                    </w:rPr>
                    <w:fldChar w:fldCharType="begin">
                      <w:ffData>
                        <w:name w:val=""/>
                        <w:enabled/>
                        <w:calcOnExit w:val="0"/>
                        <w:checkBox>
                          <w:sizeAuto/>
                          <w:default w:val="0"/>
                        </w:checkBox>
                      </w:ffData>
                    </w:fldChar>
                  </w:r>
                  <w:r w:rsidRPr="00780655">
                    <w:rPr>
                      <w:rFonts w:asciiTheme="majorHAnsi" w:hAnsiTheme="majorHAnsi" w:cstheme="majorHAnsi"/>
                      <w:spacing w:val="-2"/>
                    </w:rPr>
                    <w:instrText xml:space="preserve"> FORMCHECKBOX </w:instrText>
                  </w:r>
                  <w:r w:rsidR="008A1A4C">
                    <w:rPr>
                      <w:rFonts w:asciiTheme="majorHAnsi" w:hAnsiTheme="majorHAnsi" w:cstheme="majorHAnsi"/>
                      <w:spacing w:val="-2"/>
                    </w:rPr>
                  </w:r>
                  <w:r w:rsidR="008A1A4C">
                    <w:rPr>
                      <w:rFonts w:asciiTheme="majorHAnsi" w:hAnsiTheme="majorHAnsi" w:cstheme="majorHAnsi"/>
                      <w:spacing w:val="-2"/>
                    </w:rPr>
                    <w:fldChar w:fldCharType="separate"/>
                  </w:r>
                  <w:r w:rsidRPr="001728BD">
                    <w:rPr>
                      <w:rFonts w:asciiTheme="majorHAnsi" w:hAnsiTheme="majorHAnsi" w:cstheme="majorHAnsi"/>
                      <w:spacing w:val="-2"/>
                    </w:rPr>
                    <w:fldChar w:fldCharType="end"/>
                  </w:r>
                </w:p>
              </w:tc>
              <w:tc>
                <w:tcPr>
                  <w:tcW w:w="1418" w:type="dxa"/>
                  <w:vAlign w:val="bottom"/>
                </w:tcPr>
                <w:p w14:paraId="071B4FEB" w14:textId="77777777" w:rsidR="00963865" w:rsidRPr="00780655" w:rsidRDefault="00963865" w:rsidP="00F84D5E">
                  <w:pPr>
                    <w:snapToGrid w:val="0"/>
                    <w:spacing w:line="480" w:lineRule="auto"/>
                    <w:ind w:right="-82"/>
                    <w:rPr>
                      <w:rFonts w:asciiTheme="majorHAnsi" w:hAnsiTheme="majorHAnsi" w:cstheme="majorHAnsi"/>
                      <w:spacing w:val="-2"/>
                    </w:rPr>
                  </w:pPr>
                  <w:r w:rsidRPr="009A0F53">
                    <w:rPr>
                      <w:rFonts w:asciiTheme="majorHAnsi" w:hAnsiTheme="majorHAnsi" w:cstheme="majorHAnsi"/>
                      <w:spacing w:val="-2"/>
                    </w:rPr>
                    <w:t>Ne</w:t>
                  </w:r>
                </w:p>
              </w:tc>
            </w:tr>
          </w:tbl>
          <w:p w14:paraId="46F0012F" w14:textId="77777777" w:rsidR="00963865" w:rsidRPr="00780655" w:rsidRDefault="00963865" w:rsidP="00F84D5E">
            <w:pPr>
              <w:snapToGrid w:val="0"/>
              <w:spacing w:after="0"/>
              <w:ind w:right="-82"/>
              <w:jc w:val="both"/>
              <w:rPr>
                <w:rFonts w:asciiTheme="majorHAnsi" w:hAnsiTheme="majorHAnsi" w:cstheme="majorHAnsi"/>
                <w:spacing w:val="-2"/>
              </w:rPr>
            </w:pPr>
          </w:p>
          <w:p w14:paraId="006A50AE" w14:textId="77777777" w:rsidR="00963865" w:rsidRPr="00780655" w:rsidRDefault="00963865" w:rsidP="00F84D5E">
            <w:pPr>
              <w:snapToGrid w:val="0"/>
              <w:spacing w:after="0"/>
              <w:ind w:right="-82"/>
              <w:jc w:val="both"/>
              <w:rPr>
                <w:rFonts w:asciiTheme="majorHAnsi" w:hAnsiTheme="majorHAnsi" w:cstheme="majorHAnsi"/>
                <w:spacing w:val="-2"/>
              </w:rPr>
            </w:pPr>
          </w:p>
        </w:tc>
      </w:tr>
    </w:tbl>
    <w:p w14:paraId="06BF917F" w14:textId="77777777" w:rsidR="00963865" w:rsidRPr="00BD4888" w:rsidRDefault="00963865"/>
    <w:sectPr w:rsidR="00963865" w:rsidRPr="00BD48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2AE"/>
    <w:rsid w:val="00043D27"/>
    <w:rsid w:val="000C5579"/>
    <w:rsid w:val="00226DB4"/>
    <w:rsid w:val="002F50C3"/>
    <w:rsid w:val="003153D3"/>
    <w:rsid w:val="003506A9"/>
    <w:rsid w:val="005F4B82"/>
    <w:rsid w:val="007D6435"/>
    <w:rsid w:val="00830343"/>
    <w:rsid w:val="00891855"/>
    <w:rsid w:val="008A1A4C"/>
    <w:rsid w:val="009026DC"/>
    <w:rsid w:val="00963865"/>
    <w:rsid w:val="00B54338"/>
    <w:rsid w:val="00BD100F"/>
    <w:rsid w:val="00BD4888"/>
    <w:rsid w:val="00CD52E7"/>
    <w:rsid w:val="00EE1ABE"/>
    <w:rsid w:val="00F652CD"/>
    <w:rsid w:val="00FC0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48422"/>
  <w15:chartTrackingRefBased/>
  <w15:docId w15:val="{65B9F132-B75B-46F2-914C-73CF26D48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0343"/>
    <w:pPr>
      <w:spacing w:line="276" w:lineRule="auto"/>
    </w:pPr>
    <w:rPr>
      <w:rFonts w:eastAsiaTheme="minorEastAsia"/>
      <w:sz w:val="21"/>
      <w:szCs w:val="21"/>
      <w:lang w:val="lt-LT" w:eastAsia="lt-LT"/>
    </w:rPr>
  </w:style>
  <w:style w:type="paragraph" w:styleId="Antrat2">
    <w:name w:val="heading 2"/>
    <w:basedOn w:val="prastasis"/>
    <w:next w:val="prastasis"/>
    <w:link w:val="Antrat2Diagrama"/>
    <w:uiPriority w:val="9"/>
    <w:unhideWhenUsed/>
    <w:qFormat/>
    <w:rsid w:val="00FC02A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FC02AE"/>
    <w:rPr>
      <w:rFonts w:asciiTheme="majorHAnsi" w:eastAsiaTheme="majorEastAsia" w:hAnsiTheme="majorHAnsi" w:cstheme="majorBidi"/>
      <w:color w:val="ED7D31" w:themeColor="accent2"/>
      <w:sz w:val="36"/>
      <w:szCs w:val="36"/>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02A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C02AE"/>
    <w:pPr>
      <w:ind w:left="720"/>
      <w:contextualSpacing/>
    </w:pPr>
    <w:rPr>
      <w:rFonts w:eastAsiaTheme="minorHAnsi"/>
      <w:sz w:val="22"/>
      <w:szCs w:val="22"/>
      <w:lang w:val="en-US" w:eastAsia="en-US"/>
    </w:rPr>
  </w:style>
  <w:style w:type="table" w:styleId="Lentelstinklelis">
    <w:name w:val="Table Grid"/>
    <w:basedOn w:val="prastojilentel"/>
    <w:uiPriority w:val="59"/>
    <w:rsid w:val="00FC02AE"/>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8252</Words>
  <Characters>4705</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Microsoft user</cp:lastModifiedBy>
  <cp:revision>8</cp:revision>
  <dcterms:created xsi:type="dcterms:W3CDTF">2026-07-02T04:53:00Z</dcterms:created>
  <dcterms:modified xsi:type="dcterms:W3CDTF">2026-07-08T09:40:00Z</dcterms:modified>
</cp:coreProperties>
</file>