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A96" w14:textId="2A0E9717" w:rsidR="00E97FB6" w:rsidRPr="0017360C" w:rsidRDefault="00D46998" w:rsidP="00E97FB6">
      <w:pPr>
        <w:ind w:left="7776" w:hanging="2673"/>
        <w:jc w:val="right"/>
        <w:rPr>
          <w:bCs/>
          <w:szCs w:val="24"/>
        </w:rPr>
      </w:pPr>
      <w:r>
        <w:rPr>
          <w:bCs/>
          <w:szCs w:val="24"/>
        </w:rPr>
        <w:t>Pirkimo sąlygų 7</w:t>
      </w:r>
      <w:r w:rsidR="00E97FB6" w:rsidRPr="0017360C">
        <w:rPr>
          <w:bCs/>
          <w:szCs w:val="24"/>
        </w:rPr>
        <w:t xml:space="preserve"> priedas </w:t>
      </w:r>
    </w:p>
    <w:p w14:paraId="7BFFA0E9" w14:textId="62906E48" w:rsidR="005A5832" w:rsidRDefault="005A5832">
      <w:pPr>
        <w:rPr>
          <w:sz w:val="14"/>
          <w:szCs w:val="14"/>
        </w:rPr>
      </w:pPr>
    </w:p>
    <w:p w14:paraId="0DB2C56E" w14:textId="77777777" w:rsidR="00166448" w:rsidRDefault="00166448" w:rsidP="00166448">
      <w:pPr>
        <w:jc w:val="center"/>
        <w:rPr>
          <w:rFonts w:eastAsia="Calibri"/>
          <w:szCs w:val="24"/>
        </w:rPr>
      </w:pPr>
    </w:p>
    <w:p w14:paraId="59E3B0EC" w14:textId="3F1045B8" w:rsidR="00166448" w:rsidRDefault="00166448" w:rsidP="00166448">
      <w:pPr>
        <w:jc w:val="center"/>
        <w:rPr>
          <w:sz w:val="14"/>
          <w:szCs w:val="14"/>
        </w:rPr>
      </w:pPr>
      <w:r w:rsidRPr="00166448">
        <w:rPr>
          <w:rFonts w:eastAsia="Calibri"/>
          <w:szCs w:val="24"/>
        </w:rPr>
        <w:t>(P</w:t>
      </w:r>
      <w:r w:rsidR="00D46998">
        <w:rPr>
          <w:rFonts w:eastAsia="Calibri"/>
          <w:bCs/>
          <w:i/>
          <w:szCs w:val="24"/>
        </w:rPr>
        <w:t>rekių</w:t>
      </w:r>
      <w:r>
        <w:rPr>
          <w:rFonts w:eastAsia="Calibri"/>
          <w:bCs/>
          <w:i/>
          <w:szCs w:val="24"/>
        </w:rPr>
        <w:t xml:space="preserve"> </w:t>
      </w:r>
      <w:r w:rsidRPr="00166448">
        <w:rPr>
          <w:rFonts w:eastAsia="Calibri"/>
          <w:bCs/>
          <w:i/>
          <w:szCs w:val="24"/>
        </w:rPr>
        <w:t>pirkimo-pardavimo</w:t>
      </w:r>
      <w:r w:rsidRPr="00166448">
        <w:rPr>
          <w:rFonts w:eastAsia="Calibri"/>
          <w:i/>
          <w:szCs w:val="24"/>
        </w:rPr>
        <w:t xml:space="preserve"> sutarties projektas</w:t>
      </w:r>
      <w:r w:rsidRPr="00166448">
        <w:rPr>
          <w:rFonts w:eastAsia="Calibri"/>
          <w:szCs w:val="24"/>
        </w:rPr>
        <w:t>)</w:t>
      </w: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36E9B1FA"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2E6D45">
        <w:rPr>
          <w:b/>
          <w:caps/>
          <w:szCs w:val="24"/>
        </w:rPr>
        <w:t xml:space="preserve"> pirkimo–pardavimo</w:t>
      </w:r>
      <w:r>
        <w:rPr>
          <w:b/>
          <w:caps/>
          <w:szCs w:val="24"/>
        </w:rPr>
        <w:t xml:space="preserve"> sutarties </w:t>
      </w:r>
      <w:r>
        <w:rPr>
          <w:b/>
          <w:bCs/>
          <w:caps/>
          <w:szCs w:val="24"/>
        </w:rPr>
        <w:t>Specialiosios</w:t>
      </w:r>
      <w:r>
        <w:rPr>
          <w:b/>
          <w:caps/>
          <w:szCs w:val="24"/>
        </w:rPr>
        <w:t xml:space="preserve"> sąlygos</w:t>
      </w:r>
      <w:r>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6"/>
        <w:gridCol w:w="2349"/>
        <w:gridCol w:w="2546"/>
      </w:tblGrid>
      <w:tr w:rsidR="005A5832" w:rsidRPr="007739A3" w14:paraId="496F12E8" w14:textId="77777777">
        <w:tc>
          <w:tcPr>
            <w:tcW w:w="2448" w:type="dxa"/>
          </w:tcPr>
          <w:p w14:paraId="3004F593" w14:textId="5F8561F7" w:rsidR="005A5832" w:rsidRPr="007739A3" w:rsidRDefault="003C5341" w:rsidP="002E6D45">
            <w:pPr>
              <w:jc w:val="both"/>
              <w:rPr>
                <w:b/>
                <w:bCs/>
                <w:kern w:val="2"/>
                <w:szCs w:val="24"/>
              </w:rPr>
            </w:pPr>
            <w:r w:rsidRPr="003C5341">
              <w:rPr>
                <w:b/>
                <w:bCs/>
                <w:kern w:val="2"/>
                <w:szCs w:val="24"/>
              </w:rPr>
              <w:t>Sutarties pavadinimas</w:t>
            </w:r>
          </w:p>
        </w:tc>
        <w:tc>
          <w:tcPr>
            <w:tcW w:w="7110" w:type="dxa"/>
            <w:gridSpan w:val="3"/>
          </w:tcPr>
          <w:p w14:paraId="494DD19B" w14:textId="1F7B0660" w:rsidR="005A5832" w:rsidRPr="007739A3" w:rsidRDefault="00D46998" w:rsidP="00C10FAD">
            <w:pPr>
              <w:jc w:val="both"/>
              <w:rPr>
                <w:kern w:val="2"/>
                <w:szCs w:val="24"/>
              </w:rPr>
            </w:pPr>
            <w:r w:rsidRPr="00D46998">
              <w:rPr>
                <w:bCs/>
                <w:kern w:val="2"/>
                <w:szCs w:val="24"/>
                <w:highlight w:val="yellow"/>
              </w:rPr>
              <w:t>............</w:t>
            </w:r>
            <w:r w:rsidR="006275D4">
              <w:rPr>
                <w:kern w:val="2"/>
                <w:szCs w:val="24"/>
              </w:rPr>
              <w:t xml:space="preserve"> </w:t>
            </w:r>
            <w:r w:rsidR="000034C4">
              <w:rPr>
                <w:kern w:val="2"/>
                <w:szCs w:val="24"/>
              </w:rPr>
              <w:t>pirkimo-pardavimo sutartis</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7"/>
        <w:gridCol w:w="3492"/>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2E031C88" w:rsidR="007D02E3" w:rsidRPr="004C4357" w:rsidRDefault="00BF5FC3" w:rsidP="007D02E3">
            <w:pPr>
              <w:rPr>
                <w:color w:val="4472C4" w:themeColor="accent1"/>
                <w:kern w:val="2"/>
                <w:szCs w:val="24"/>
              </w:rPr>
            </w:pPr>
            <w:hyperlink r:id="rId11" w:history="1">
              <w:r w:rsidR="004C4357" w:rsidRPr="004C4357">
                <w:rPr>
                  <w:rStyle w:val="Hipersaitas"/>
                  <w:color w:val="4472C4" w:themeColor="accent1"/>
                  <w:szCs w:val="24"/>
                </w:rPr>
                <w:t>priim</w:t>
              </w:r>
              <w:r w:rsidR="004C4357" w:rsidRPr="004C4357">
                <w:rPr>
                  <w:rStyle w:val="Hipersaitas"/>
                  <w:color w:val="4472C4" w:themeColor="accent1"/>
                  <w:szCs w:val="24"/>
                  <w:lang w:val="en-US"/>
                </w:rPr>
                <w:t>@</w:t>
              </w:r>
              <w:proofErr w:type="spellStart"/>
              <w:r w:rsidR="004C4357" w:rsidRPr="004C4357">
                <w:rPr>
                  <w:rStyle w:val="Hipersaitas"/>
                  <w:color w:val="4472C4" w:themeColor="accent1"/>
                  <w:szCs w:val="24"/>
                </w:rPr>
                <w:t>lrs.lt</w:t>
              </w:r>
              <w:proofErr w:type="spellEnd"/>
            </w:hyperlink>
            <w:r w:rsidR="004C4357" w:rsidRPr="004C4357">
              <w:rPr>
                <w:color w:val="4472C4" w:themeColor="accent1"/>
                <w:szCs w:val="24"/>
              </w:rPr>
              <w:t xml:space="preserve"> </w:t>
            </w:r>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795B14D5"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363B2D8F"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669507D8" w14:textId="77777777" w:rsidR="00990EA8" w:rsidRPr="00990EA8" w:rsidRDefault="00990EA8" w:rsidP="00990EA8">
            <w:pPr>
              <w:rPr>
                <w:color w:val="0070C0"/>
                <w:kern w:val="2"/>
                <w:szCs w:val="24"/>
              </w:rPr>
            </w:pPr>
            <w:r w:rsidRPr="00990EA8">
              <w:rPr>
                <w:color w:val="0070C0"/>
                <w:kern w:val="2"/>
                <w:szCs w:val="24"/>
              </w:rPr>
              <w:t>(jei Tiekėjas yra fizinis asmuo, skiltys atitinkamai pakoreguojamos.</w:t>
            </w:r>
          </w:p>
          <w:p w14:paraId="48A30F22" w14:textId="7E5AC4BA" w:rsidR="00C477E3" w:rsidRPr="00567F6B" w:rsidRDefault="00990EA8" w:rsidP="00990EA8">
            <w:pPr>
              <w:rPr>
                <w:b/>
                <w:bCs/>
                <w:kern w:val="2"/>
                <w:szCs w:val="24"/>
              </w:rPr>
            </w:pPr>
            <w:r w:rsidRPr="00990EA8">
              <w:rPr>
                <w:color w:val="0070C0"/>
                <w:kern w:val="2"/>
                <w:szCs w:val="24"/>
              </w:rPr>
              <w:t>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4BA75579"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6D86E76F"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6B697D6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48FD4185"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36C7687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1AFEFB84"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303B478"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002F3E4F"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2F760097"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5D017AEB" w:rsidR="007A70CA" w:rsidRPr="004C4357" w:rsidRDefault="007A70CA" w:rsidP="00225512">
            <w:pPr>
              <w:jc w:val="both"/>
              <w:rPr>
                <w:kern w:val="2"/>
                <w:szCs w:val="24"/>
                <w:lang w:val="en-US"/>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10555846" w14:textId="77777777">
        <w:trPr>
          <w:trHeight w:val="300"/>
        </w:trPr>
        <w:tc>
          <w:tcPr>
            <w:tcW w:w="9535" w:type="dxa"/>
            <w:gridSpan w:val="2"/>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4C7887" w14:paraId="478ED718" w14:textId="77777777">
        <w:trPr>
          <w:trHeight w:val="300"/>
        </w:trPr>
        <w:tc>
          <w:tcPr>
            <w:tcW w:w="2704" w:type="dxa"/>
          </w:tcPr>
          <w:p w14:paraId="35282B9B" w14:textId="4FD33348" w:rsidR="004C7887" w:rsidRDefault="004C7887" w:rsidP="004C7887">
            <w:pPr>
              <w:rPr>
                <w:b/>
                <w:bCs/>
                <w:kern w:val="2"/>
                <w:szCs w:val="24"/>
              </w:rPr>
            </w:pPr>
            <w:r>
              <w:rPr>
                <w:b/>
                <w:bCs/>
                <w:kern w:val="2"/>
                <w:szCs w:val="24"/>
              </w:rPr>
              <w:t xml:space="preserve">2.1. Pirkėjo kontaktiniai asmenys, atsakingi už Sutarties vykdymą, </w:t>
            </w:r>
            <w:r w:rsidRPr="006E6CA2">
              <w:rPr>
                <w:b/>
                <w:bCs/>
                <w:kern w:val="2"/>
                <w:szCs w:val="24"/>
              </w:rPr>
              <w:t>Prekių</w:t>
            </w:r>
            <w:r>
              <w:rPr>
                <w:b/>
                <w:bCs/>
                <w:kern w:val="2"/>
                <w:szCs w:val="24"/>
              </w:rPr>
              <w:t xml:space="preserve"> </w:t>
            </w:r>
            <w:r>
              <w:rPr>
                <w:b/>
                <w:bCs/>
                <w:kern w:val="2"/>
                <w:szCs w:val="24"/>
              </w:rPr>
              <w:lastRenderedPageBreak/>
              <w:t>priėmimą, Sąskaitų per informacinę sistemą SABIS priėmimą</w:t>
            </w:r>
          </w:p>
        </w:tc>
        <w:tc>
          <w:tcPr>
            <w:tcW w:w="6831" w:type="dxa"/>
          </w:tcPr>
          <w:p w14:paraId="611D994C" w14:textId="796A8152" w:rsidR="004C7887" w:rsidRPr="004C7887" w:rsidRDefault="004C7887" w:rsidP="004C7887">
            <w:pPr>
              <w:pStyle w:val="Body2"/>
              <w:spacing w:after="0"/>
              <w:rPr>
                <w:rFonts w:eastAsia="Times New Roman" w:cs="Times New Roman"/>
                <w:color w:val="auto"/>
                <w:sz w:val="24"/>
                <w:szCs w:val="24"/>
                <w:bdr w:val="none" w:sz="0" w:space="0" w:color="auto"/>
                <w:lang w:val="lt-LT" w:eastAsia="en-US"/>
              </w:rPr>
            </w:pPr>
            <w:r w:rsidRPr="004C7887">
              <w:rPr>
                <w:color w:val="4472C4"/>
                <w:kern w:val="2"/>
                <w:sz w:val="24"/>
                <w:szCs w:val="24"/>
                <w:lang w:val="lt-LT"/>
              </w:rPr>
              <w:lastRenderedPageBreak/>
              <w:t>(nurodyti padalinį / skyrių, pareigas, vardą, pavardę, tel., el. paštą)</w:t>
            </w:r>
          </w:p>
        </w:tc>
      </w:tr>
      <w:tr w:rsidR="004C7887" w14:paraId="75A59C6A" w14:textId="77777777">
        <w:trPr>
          <w:trHeight w:val="300"/>
        </w:trPr>
        <w:tc>
          <w:tcPr>
            <w:tcW w:w="2704" w:type="dxa"/>
          </w:tcPr>
          <w:p w14:paraId="4DDE8F6E" w14:textId="77777777" w:rsidR="004C7887" w:rsidRDefault="004C7887" w:rsidP="004C7887">
            <w:pPr>
              <w:rPr>
                <w:b/>
                <w:bCs/>
                <w:kern w:val="2"/>
                <w:szCs w:val="24"/>
              </w:rPr>
            </w:pPr>
            <w:r w:rsidRPr="00F56738">
              <w:rPr>
                <w:b/>
                <w:bCs/>
                <w:kern w:val="2"/>
                <w:szCs w:val="24"/>
              </w:rPr>
              <w:t>2.2. Tiekėjo kontaktiniai asmenys, atsakingi už Sutarties vykdymą</w:t>
            </w:r>
          </w:p>
        </w:tc>
        <w:tc>
          <w:tcPr>
            <w:tcW w:w="6831" w:type="dxa"/>
          </w:tcPr>
          <w:p w14:paraId="6E315563" w14:textId="0BC39EA8" w:rsidR="004C7887" w:rsidRDefault="004C7887" w:rsidP="004C7887">
            <w:pPr>
              <w:rPr>
                <w:color w:val="4472C4"/>
                <w:kern w:val="2"/>
                <w:szCs w:val="24"/>
              </w:rPr>
            </w:pPr>
            <w:r>
              <w:rPr>
                <w:color w:val="4472C4"/>
                <w:kern w:val="2"/>
                <w:szCs w:val="24"/>
              </w:rPr>
              <w:t>(nurodyti padalinį / skyrių, pareigas, vardą, pavardę, tel., el. paštą)</w:t>
            </w:r>
          </w:p>
        </w:tc>
      </w:tr>
      <w:tr w:rsidR="004C7887" w14:paraId="4515317C" w14:textId="77777777">
        <w:trPr>
          <w:trHeight w:val="300"/>
        </w:trPr>
        <w:tc>
          <w:tcPr>
            <w:tcW w:w="9535" w:type="dxa"/>
            <w:gridSpan w:val="2"/>
          </w:tcPr>
          <w:p w14:paraId="6D6E8C9C" w14:textId="77777777" w:rsidR="004C7887" w:rsidRDefault="004C7887" w:rsidP="004C7887">
            <w:pPr>
              <w:jc w:val="center"/>
              <w:rPr>
                <w:b/>
                <w:bCs/>
                <w:kern w:val="2"/>
                <w:szCs w:val="24"/>
              </w:rPr>
            </w:pPr>
            <w:r>
              <w:rPr>
                <w:b/>
                <w:bCs/>
                <w:kern w:val="2"/>
                <w:szCs w:val="24"/>
              </w:rPr>
              <w:t>3. SUTARTIES DALYKAS</w:t>
            </w:r>
          </w:p>
        </w:tc>
      </w:tr>
      <w:tr w:rsidR="004C7887" w14:paraId="6CBD370B" w14:textId="77777777" w:rsidTr="00DB7032">
        <w:trPr>
          <w:trHeight w:val="300"/>
        </w:trPr>
        <w:tc>
          <w:tcPr>
            <w:tcW w:w="2704" w:type="dxa"/>
          </w:tcPr>
          <w:p w14:paraId="591842C7" w14:textId="77777777" w:rsidR="004C7887" w:rsidRDefault="004C7887" w:rsidP="004C7887">
            <w:pPr>
              <w:rPr>
                <w:b/>
                <w:bCs/>
                <w:kern w:val="2"/>
                <w:szCs w:val="24"/>
              </w:rPr>
            </w:pPr>
            <w:r>
              <w:rPr>
                <w:b/>
                <w:bCs/>
                <w:kern w:val="2"/>
                <w:szCs w:val="24"/>
              </w:rPr>
              <w:t xml:space="preserve">3.1. Sutarties dalykas </w:t>
            </w:r>
          </w:p>
        </w:tc>
        <w:tc>
          <w:tcPr>
            <w:tcW w:w="6831" w:type="dxa"/>
          </w:tcPr>
          <w:p w14:paraId="60FB7E19" w14:textId="77777777" w:rsidR="00D46998" w:rsidRDefault="00D46998" w:rsidP="00D46998">
            <w:pPr>
              <w:jc w:val="both"/>
              <w:rPr>
                <w:rFonts w:eastAsia="Arial Unicode MS"/>
                <w:color w:val="000000"/>
                <w:szCs w:val="24"/>
                <w:bdr w:val="nil"/>
                <w:lang w:eastAsia="lt-LT"/>
              </w:rPr>
            </w:pPr>
            <w:r w:rsidRPr="00D46998">
              <w:rPr>
                <w:bCs/>
                <w:color w:val="000000"/>
                <w:kern w:val="2"/>
                <w:szCs w:val="24"/>
                <w:highlight w:val="yellow"/>
              </w:rPr>
              <w:t>.....</w:t>
            </w:r>
            <w:r w:rsidR="000034C4" w:rsidRPr="000034C4">
              <w:rPr>
                <w:color w:val="000000"/>
                <w:kern w:val="2"/>
                <w:szCs w:val="24"/>
              </w:rPr>
              <w:t xml:space="preserve"> </w:t>
            </w:r>
            <w:r w:rsidR="00875852" w:rsidRPr="00875852">
              <w:rPr>
                <w:rFonts w:eastAsia="Arial Unicode MS"/>
                <w:color w:val="000000"/>
                <w:szCs w:val="24"/>
                <w:bdr w:val="nil"/>
                <w:lang w:eastAsia="lt-LT"/>
              </w:rPr>
              <w:t>(toliau – įranga)</w:t>
            </w:r>
            <w:r>
              <w:rPr>
                <w:rFonts w:eastAsia="Arial Unicode MS"/>
                <w:color w:val="000000"/>
                <w:szCs w:val="24"/>
                <w:bdr w:val="nil"/>
                <w:lang w:eastAsia="lt-LT"/>
              </w:rPr>
              <w:t>.</w:t>
            </w:r>
          </w:p>
          <w:p w14:paraId="12C6B93E" w14:textId="5C6D1CEC" w:rsidR="00357B8D" w:rsidRPr="00DB7032" w:rsidRDefault="00357B8D" w:rsidP="00D46998">
            <w:pPr>
              <w:jc w:val="both"/>
              <w:rPr>
                <w:color w:val="000000"/>
                <w:kern w:val="2"/>
                <w:szCs w:val="24"/>
              </w:rPr>
            </w:pPr>
            <w:r w:rsidRPr="00357B8D">
              <w:rPr>
                <w:color w:val="000000"/>
                <w:kern w:val="2"/>
                <w:szCs w:val="24"/>
              </w:rPr>
              <w:t>Išsamus Prekių aprašymas ir kiti reikalavimai tiekiamoms Prekėms nustatyti Sutarties priede Nr. 1 „</w:t>
            </w:r>
            <w:r w:rsidRPr="00357B8D">
              <w:rPr>
                <w:szCs w:val="24"/>
              </w:rPr>
              <w:t>T</w:t>
            </w:r>
            <w:r w:rsidRPr="00357B8D">
              <w:rPr>
                <w:color w:val="000000"/>
                <w:kern w:val="2"/>
                <w:szCs w:val="24"/>
              </w:rPr>
              <w:t>echninė specifikacija“ (toliau – Techn</w:t>
            </w:r>
            <w:r>
              <w:rPr>
                <w:color w:val="000000"/>
                <w:kern w:val="2"/>
                <w:szCs w:val="24"/>
              </w:rPr>
              <w:t>inė specifikacija) ir</w:t>
            </w:r>
            <w:r w:rsidRPr="00357B8D">
              <w:rPr>
                <w:color w:val="000000"/>
                <w:kern w:val="2"/>
                <w:szCs w:val="24"/>
              </w:rPr>
              <w:t xml:space="preserve"> Sutarties priede Nr. 2 „</w:t>
            </w:r>
            <w:r w:rsidRPr="00357B8D">
              <w:rPr>
                <w:szCs w:val="24"/>
              </w:rPr>
              <w:t>K</w:t>
            </w:r>
            <w:r w:rsidRPr="00357B8D">
              <w:rPr>
                <w:color w:val="000000"/>
                <w:kern w:val="2"/>
                <w:szCs w:val="24"/>
              </w:rPr>
              <w:t xml:space="preserve">ainų lentelė“ (toliau </w:t>
            </w:r>
            <w:r w:rsidRPr="00357B8D">
              <w:rPr>
                <w:kern w:val="2"/>
                <w:szCs w:val="24"/>
              </w:rPr>
              <w:t>– Kainų lentelė)</w:t>
            </w:r>
            <w:r w:rsidRPr="00357B8D">
              <w:rPr>
                <w:color w:val="000000"/>
                <w:kern w:val="2"/>
                <w:szCs w:val="24"/>
              </w:rPr>
              <w:t>.</w:t>
            </w:r>
          </w:p>
        </w:tc>
      </w:tr>
      <w:tr w:rsidR="004C7887" w14:paraId="00D0258E" w14:textId="77777777">
        <w:trPr>
          <w:trHeight w:val="300"/>
        </w:trPr>
        <w:tc>
          <w:tcPr>
            <w:tcW w:w="2704" w:type="dxa"/>
          </w:tcPr>
          <w:p w14:paraId="31F591B0" w14:textId="777A4510" w:rsidR="004C7887" w:rsidRDefault="004C7887" w:rsidP="004C7887">
            <w:pPr>
              <w:rPr>
                <w:b/>
                <w:bCs/>
                <w:kern w:val="2"/>
                <w:szCs w:val="24"/>
              </w:rPr>
            </w:pPr>
            <w:r>
              <w:rPr>
                <w:b/>
                <w:bCs/>
                <w:kern w:val="2"/>
                <w:szCs w:val="24"/>
              </w:rPr>
              <w:t>3.2. Pirkimo pavadinimas ir numeris</w:t>
            </w:r>
          </w:p>
        </w:tc>
        <w:tc>
          <w:tcPr>
            <w:tcW w:w="6831" w:type="dxa"/>
          </w:tcPr>
          <w:p w14:paraId="34E2EDF8" w14:textId="34E58289" w:rsidR="004C7887" w:rsidRPr="00E7517C" w:rsidRDefault="00D46998" w:rsidP="00C94CAD">
            <w:pPr>
              <w:jc w:val="both"/>
              <w:rPr>
                <w:kern w:val="2"/>
                <w:szCs w:val="24"/>
              </w:rPr>
            </w:pPr>
            <w:r>
              <w:rPr>
                <w:bCs/>
                <w:kern w:val="2"/>
                <w:szCs w:val="24"/>
              </w:rPr>
              <w:t>Kompiuterinės darbo vietos</w:t>
            </w:r>
            <w:r w:rsidR="004C7887" w:rsidRPr="00E7517C">
              <w:rPr>
                <w:kern w:val="2"/>
                <w:szCs w:val="24"/>
              </w:rPr>
              <w:t xml:space="preserve">, pirkimo Nr. </w:t>
            </w:r>
            <w:r w:rsidR="000034C4" w:rsidRPr="000034C4">
              <w:rPr>
                <w:kern w:val="2"/>
                <w:szCs w:val="24"/>
                <w:highlight w:val="yellow"/>
              </w:rPr>
              <w:t>_______</w:t>
            </w:r>
          </w:p>
        </w:tc>
      </w:tr>
      <w:tr w:rsidR="004C7887" w14:paraId="3ABD99DB" w14:textId="77777777">
        <w:trPr>
          <w:trHeight w:val="300"/>
        </w:trPr>
        <w:tc>
          <w:tcPr>
            <w:tcW w:w="2704" w:type="dxa"/>
          </w:tcPr>
          <w:p w14:paraId="4C3D5FA0" w14:textId="77777777" w:rsidR="004C7887" w:rsidRDefault="004C7887" w:rsidP="004C7887">
            <w:pPr>
              <w:rPr>
                <w:b/>
                <w:bCs/>
                <w:kern w:val="2"/>
                <w:szCs w:val="24"/>
              </w:rPr>
            </w:pPr>
            <w:r>
              <w:rPr>
                <w:b/>
                <w:bCs/>
                <w:kern w:val="2"/>
                <w:szCs w:val="24"/>
              </w:rPr>
              <w:t>3.3. Informacija apie Europos Sąjungos lėšomis finansuojamą projektą arba kitą projektą</w:t>
            </w:r>
          </w:p>
        </w:tc>
        <w:tc>
          <w:tcPr>
            <w:tcW w:w="6831" w:type="dxa"/>
          </w:tcPr>
          <w:p w14:paraId="698A48F4" w14:textId="77777777" w:rsidR="004C7887" w:rsidRDefault="004C7887" w:rsidP="004C7887">
            <w:pPr>
              <w:rPr>
                <w:kern w:val="2"/>
                <w:szCs w:val="24"/>
              </w:rPr>
            </w:pPr>
            <w:r>
              <w:rPr>
                <w:kern w:val="2"/>
                <w:szCs w:val="24"/>
              </w:rPr>
              <w:t>Netaikoma</w:t>
            </w:r>
          </w:p>
          <w:p w14:paraId="791D970C" w14:textId="77777777" w:rsidR="004C7887" w:rsidRDefault="004C7887" w:rsidP="004C7887">
            <w:pPr>
              <w:rPr>
                <w:kern w:val="2"/>
                <w:szCs w:val="24"/>
              </w:rPr>
            </w:pPr>
          </w:p>
          <w:p w14:paraId="7F38A277" w14:textId="77777777" w:rsidR="004C7887" w:rsidRDefault="004C7887" w:rsidP="004C7887">
            <w:pPr>
              <w:rPr>
                <w:kern w:val="2"/>
                <w:szCs w:val="24"/>
              </w:rPr>
            </w:pPr>
          </w:p>
        </w:tc>
      </w:tr>
      <w:tr w:rsidR="004C7887" w14:paraId="7EE4FD62" w14:textId="77777777">
        <w:trPr>
          <w:trHeight w:val="300"/>
        </w:trPr>
        <w:tc>
          <w:tcPr>
            <w:tcW w:w="9535" w:type="dxa"/>
            <w:gridSpan w:val="2"/>
          </w:tcPr>
          <w:p w14:paraId="16C42C52" w14:textId="77777777" w:rsidR="004C7887" w:rsidRDefault="004C7887" w:rsidP="004C7887">
            <w:pPr>
              <w:jc w:val="center"/>
              <w:rPr>
                <w:b/>
                <w:bCs/>
                <w:kern w:val="2"/>
                <w:szCs w:val="24"/>
              </w:rPr>
            </w:pPr>
            <w:r>
              <w:rPr>
                <w:b/>
                <w:bCs/>
                <w:kern w:val="2"/>
                <w:szCs w:val="24"/>
              </w:rPr>
              <w:t>4. PREKIŲ PRISTATYMO TERMINAI IR PREKIŲ PERDAVIMO - PRIĖMIMO TVARKA</w:t>
            </w:r>
          </w:p>
        </w:tc>
      </w:tr>
      <w:tr w:rsidR="00295F97" w14:paraId="7AE2600D" w14:textId="77777777">
        <w:trPr>
          <w:trHeight w:val="300"/>
        </w:trPr>
        <w:tc>
          <w:tcPr>
            <w:tcW w:w="2704" w:type="dxa"/>
          </w:tcPr>
          <w:p w14:paraId="31D99043" w14:textId="3E2055ED" w:rsidR="00295F97" w:rsidRPr="006B45D3" w:rsidRDefault="00295F97" w:rsidP="00295F97">
            <w:pPr>
              <w:rPr>
                <w:b/>
                <w:bCs/>
                <w:kern w:val="2"/>
                <w:szCs w:val="24"/>
              </w:rPr>
            </w:pPr>
            <w:r w:rsidRPr="006B45D3">
              <w:rPr>
                <w:b/>
                <w:bCs/>
                <w:kern w:val="2"/>
                <w:szCs w:val="24"/>
              </w:rPr>
              <w:t>4.1. Prekių pristatymo termina</w:t>
            </w:r>
            <w:r>
              <w:rPr>
                <w:b/>
                <w:bCs/>
                <w:kern w:val="2"/>
                <w:szCs w:val="24"/>
              </w:rPr>
              <w:t>i</w:t>
            </w:r>
            <w:r w:rsidRPr="006B45D3">
              <w:rPr>
                <w:b/>
                <w:bCs/>
                <w:kern w:val="2"/>
                <w:szCs w:val="24"/>
              </w:rPr>
              <w:t xml:space="preserve">, kai Prekės pristatomos </w:t>
            </w:r>
            <w:r>
              <w:rPr>
                <w:b/>
                <w:bCs/>
                <w:kern w:val="2"/>
                <w:szCs w:val="24"/>
              </w:rPr>
              <w:t>vienu kartu</w:t>
            </w:r>
          </w:p>
          <w:p w14:paraId="02803754" w14:textId="77777777" w:rsidR="00295F97" w:rsidRPr="006B45D3" w:rsidRDefault="00295F97" w:rsidP="00295F97">
            <w:pPr>
              <w:rPr>
                <w:b/>
                <w:bCs/>
                <w:kern w:val="2"/>
                <w:szCs w:val="24"/>
              </w:rPr>
            </w:pPr>
          </w:p>
        </w:tc>
        <w:tc>
          <w:tcPr>
            <w:tcW w:w="6831" w:type="dxa"/>
          </w:tcPr>
          <w:p w14:paraId="5BF7558F" w14:textId="10992120" w:rsidR="00DB67A6" w:rsidRPr="00DB67A6" w:rsidRDefault="00DB67A6" w:rsidP="009C0E08">
            <w:pPr>
              <w:jc w:val="both"/>
              <w:rPr>
                <w:color w:val="4472C4"/>
                <w:kern w:val="2"/>
                <w:szCs w:val="24"/>
              </w:rPr>
            </w:pPr>
            <w:r w:rsidRPr="00DB67A6">
              <w:rPr>
                <w:kern w:val="2"/>
                <w:szCs w:val="24"/>
              </w:rPr>
              <w:t xml:space="preserve">Tiekėjas </w:t>
            </w:r>
            <w:r>
              <w:rPr>
                <w:kern w:val="2"/>
                <w:szCs w:val="24"/>
              </w:rPr>
              <w:t>įrangą</w:t>
            </w:r>
            <w:r w:rsidRPr="00DB67A6">
              <w:rPr>
                <w:kern w:val="2"/>
                <w:szCs w:val="24"/>
              </w:rPr>
              <w:t xml:space="preserve"> įsipareigoja pristatyti </w:t>
            </w:r>
            <w:r w:rsidRPr="00DB67A6">
              <w:rPr>
                <w:b/>
                <w:bCs/>
                <w:kern w:val="2"/>
                <w:szCs w:val="24"/>
              </w:rPr>
              <w:t>ne vėliau kaip per</w:t>
            </w:r>
            <w:r>
              <w:rPr>
                <w:b/>
                <w:bCs/>
                <w:kern w:val="2"/>
                <w:szCs w:val="24"/>
              </w:rPr>
              <w:t xml:space="preserve"> </w:t>
            </w:r>
            <w:r w:rsidR="00D46998" w:rsidRPr="00D46998">
              <w:rPr>
                <w:b/>
                <w:kern w:val="2"/>
                <w:szCs w:val="24"/>
                <w:highlight w:val="yellow"/>
              </w:rPr>
              <w:t>....</w:t>
            </w:r>
            <w:r w:rsidRPr="00DB67A6">
              <w:rPr>
                <w:b/>
                <w:kern w:val="2"/>
                <w:szCs w:val="24"/>
              </w:rPr>
              <w:t xml:space="preserve"> dienų</w:t>
            </w:r>
            <w:r w:rsidRPr="00DB67A6">
              <w:rPr>
                <w:kern w:val="2"/>
                <w:szCs w:val="24"/>
              </w:rPr>
              <w:t xml:space="preserve"> nuo užsakymo pateikimo dienos šiuo adresu: </w:t>
            </w:r>
            <w:r w:rsidR="00AB2D68" w:rsidRPr="00AB2D68">
              <w:rPr>
                <w:kern w:val="2"/>
                <w:szCs w:val="24"/>
              </w:rPr>
              <w:t>Gedimino pr. 53, Vilnius</w:t>
            </w:r>
            <w:r w:rsidRPr="00DB67A6">
              <w:rPr>
                <w:kern w:val="2"/>
                <w:szCs w:val="24"/>
              </w:rPr>
              <w:t>.</w:t>
            </w:r>
          </w:p>
          <w:p w14:paraId="4F5494EE" w14:textId="24DB006B" w:rsidR="00295F97" w:rsidRPr="00E32BC8" w:rsidRDefault="00295F97" w:rsidP="007B1358">
            <w:pPr>
              <w:jc w:val="both"/>
              <w:rPr>
                <w:kern w:val="2"/>
                <w:szCs w:val="24"/>
              </w:rPr>
            </w:pPr>
          </w:p>
        </w:tc>
      </w:tr>
      <w:tr w:rsidR="004C7887" w14:paraId="09B96A6D" w14:textId="77777777">
        <w:trPr>
          <w:trHeight w:val="300"/>
        </w:trPr>
        <w:tc>
          <w:tcPr>
            <w:tcW w:w="2704" w:type="dxa"/>
          </w:tcPr>
          <w:p w14:paraId="598BBAA6" w14:textId="77777777" w:rsidR="004C7887" w:rsidRDefault="004C7887" w:rsidP="004C7887">
            <w:pPr>
              <w:rPr>
                <w:b/>
                <w:bCs/>
                <w:kern w:val="2"/>
                <w:szCs w:val="24"/>
              </w:rPr>
            </w:pPr>
            <w:r>
              <w:rPr>
                <w:b/>
                <w:bCs/>
                <w:kern w:val="2"/>
                <w:szCs w:val="24"/>
              </w:rPr>
              <w:t>4.2. Prekių (ar jų dalies) pristatymo termino pratęsimas</w:t>
            </w:r>
          </w:p>
        </w:tc>
        <w:tc>
          <w:tcPr>
            <w:tcW w:w="6831" w:type="dxa"/>
          </w:tcPr>
          <w:p w14:paraId="4E0DFD40" w14:textId="3F7C26BA" w:rsidR="004C7887" w:rsidRDefault="005F3860" w:rsidP="005F3860">
            <w:pPr>
              <w:jc w:val="both"/>
              <w:rPr>
                <w:kern w:val="2"/>
                <w:szCs w:val="24"/>
              </w:rPr>
            </w:pPr>
            <w:r w:rsidRPr="005F3860">
              <w:rPr>
                <w:kern w:val="2"/>
                <w:szCs w:val="24"/>
              </w:rPr>
              <w:t xml:space="preserve">Tiekėjas turi teisę į Prekių pristatymo termino pratęsimą, tačiau tik tuo atveju, jei atsiranda </w:t>
            </w:r>
            <w:proofErr w:type="spellStart"/>
            <w:r w:rsidRPr="005F3860">
              <w:rPr>
                <w:kern w:val="2"/>
                <w:szCs w:val="24"/>
              </w:rPr>
              <w:t>įrodymais</w:t>
            </w:r>
            <w:proofErr w:type="spellEnd"/>
            <w:r w:rsidRPr="005F3860">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w:t>
            </w:r>
            <w:proofErr w:type="spellStart"/>
            <w:r w:rsidRPr="005F3860">
              <w:rPr>
                <w:kern w:val="2"/>
                <w:szCs w:val="24"/>
              </w:rPr>
              <w:t>įrodymus</w:t>
            </w:r>
            <w:proofErr w:type="spellEnd"/>
            <w:r w:rsidRPr="005F3860">
              <w:rPr>
                <w:kern w:val="2"/>
                <w:szCs w:val="24"/>
              </w:rPr>
              <w:t>. Nurodytas aplinkybes vertina Pirkėjas. Pirkėjui sutikus, Prekių pristatymo terminas gali būti pratęsiamas tik minėtų aplinkybių egzistavimo laikotarpiui, bet ne ilgesniam nei 10 (dešimties) dienų laikotarpiui.</w:t>
            </w:r>
          </w:p>
        </w:tc>
      </w:tr>
      <w:tr w:rsidR="004C7887" w14:paraId="791F4240" w14:textId="77777777">
        <w:trPr>
          <w:trHeight w:val="300"/>
        </w:trPr>
        <w:tc>
          <w:tcPr>
            <w:tcW w:w="2704" w:type="dxa"/>
          </w:tcPr>
          <w:p w14:paraId="293499D6" w14:textId="77777777" w:rsidR="004C7887" w:rsidRDefault="004C7887" w:rsidP="004C7887">
            <w:pPr>
              <w:rPr>
                <w:b/>
                <w:bCs/>
                <w:kern w:val="2"/>
                <w:szCs w:val="24"/>
              </w:rPr>
            </w:pPr>
            <w:r>
              <w:rPr>
                <w:b/>
                <w:bCs/>
                <w:kern w:val="2"/>
                <w:szCs w:val="24"/>
              </w:rPr>
              <w:t>4.3. Užsakymų teikimo tvarka</w:t>
            </w:r>
          </w:p>
        </w:tc>
        <w:tc>
          <w:tcPr>
            <w:tcW w:w="6831" w:type="dxa"/>
          </w:tcPr>
          <w:p w14:paraId="61FE7018" w14:textId="7EB97947" w:rsidR="004C7887" w:rsidRDefault="00D46998" w:rsidP="005F3860">
            <w:pPr>
              <w:jc w:val="both"/>
              <w:rPr>
                <w:kern w:val="2"/>
                <w:szCs w:val="24"/>
              </w:rPr>
            </w:pPr>
            <w:r>
              <w:rPr>
                <w:kern w:val="2"/>
                <w:szCs w:val="24"/>
              </w:rPr>
              <w:t>Netaikoma</w:t>
            </w:r>
          </w:p>
        </w:tc>
      </w:tr>
      <w:tr w:rsidR="004C7887" w14:paraId="4D06D505" w14:textId="77777777">
        <w:trPr>
          <w:trHeight w:val="300"/>
        </w:trPr>
        <w:tc>
          <w:tcPr>
            <w:tcW w:w="2704" w:type="dxa"/>
          </w:tcPr>
          <w:p w14:paraId="3F3D82EB" w14:textId="3FF76DB6" w:rsidR="004C7887" w:rsidRPr="009653F0" w:rsidRDefault="004C7887" w:rsidP="004C7887">
            <w:pPr>
              <w:rPr>
                <w:b/>
                <w:bCs/>
                <w:kern w:val="2"/>
                <w:szCs w:val="24"/>
              </w:rPr>
            </w:pPr>
            <w:r w:rsidRPr="009653F0">
              <w:rPr>
                <w:b/>
                <w:bCs/>
                <w:kern w:val="2"/>
                <w:szCs w:val="24"/>
              </w:rPr>
              <w:t xml:space="preserve">4.4. </w:t>
            </w:r>
            <w:r w:rsidRPr="006E6CA2">
              <w:rPr>
                <w:b/>
                <w:bCs/>
                <w:kern w:val="2"/>
                <w:szCs w:val="24"/>
              </w:rPr>
              <w:t xml:space="preserve">Dėl </w:t>
            </w:r>
            <w:r>
              <w:rPr>
                <w:b/>
                <w:bCs/>
                <w:kern w:val="2"/>
                <w:szCs w:val="24"/>
              </w:rPr>
              <w:t xml:space="preserve">minimalios užsakymo </w:t>
            </w:r>
            <w:r w:rsidRPr="009653F0">
              <w:rPr>
                <w:b/>
                <w:bCs/>
                <w:kern w:val="2"/>
                <w:szCs w:val="24"/>
              </w:rPr>
              <w:t>vertės / apimties</w:t>
            </w:r>
          </w:p>
        </w:tc>
        <w:tc>
          <w:tcPr>
            <w:tcW w:w="6831" w:type="dxa"/>
          </w:tcPr>
          <w:p w14:paraId="35D439FA" w14:textId="77777777" w:rsidR="004C7887" w:rsidRPr="009653F0" w:rsidRDefault="004C7887" w:rsidP="004C7887">
            <w:pPr>
              <w:rPr>
                <w:kern w:val="2"/>
                <w:szCs w:val="24"/>
              </w:rPr>
            </w:pPr>
            <w:r w:rsidRPr="009653F0">
              <w:rPr>
                <w:kern w:val="2"/>
                <w:szCs w:val="24"/>
              </w:rPr>
              <w:t>Netaikoma</w:t>
            </w:r>
          </w:p>
          <w:p w14:paraId="29C10609" w14:textId="77777777" w:rsidR="004C7887" w:rsidRPr="00656AAC" w:rsidRDefault="004C7887" w:rsidP="004C7887">
            <w:pPr>
              <w:rPr>
                <w:kern w:val="2"/>
                <w:szCs w:val="24"/>
                <w:highlight w:val="yellow"/>
              </w:rPr>
            </w:pPr>
          </w:p>
          <w:p w14:paraId="6D11556B" w14:textId="77777777" w:rsidR="004C7887" w:rsidRPr="00656AAC" w:rsidRDefault="004C7887" w:rsidP="004C7887">
            <w:pPr>
              <w:rPr>
                <w:kern w:val="2"/>
                <w:szCs w:val="24"/>
                <w:highlight w:val="yellow"/>
              </w:rPr>
            </w:pPr>
          </w:p>
        </w:tc>
      </w:tr>
      <w:tr w:rsidR="004C7887" w14:paraId="7431EEE1" w14:textId="77777777">
        <w:trPr>
          <w:trHeight w:val="300"/>
        </w:trPr>
        <w:tc>
          <w:tcPr>
            <w:tcW w:w="2704" w:type="dxa"/>
          </w:tcPr>
          <w:p w14:paraId="1A26F111" w14:textId="2F52D921" w:rsidR="004C7887" w:rsidRPr="009653F0" w:rsidRDefault="004C7887" w:rsidP="004C7887">
            <w:pPr>
              <w:rPr>
                <w:b/>
                <w:bCs/>
                <w:kern w:val="2"/>
                <w:szCs w:val="24"/>
              </w:rPr>
            </w:pPr>
            <w:r w:rsidRPr="009653F0">
              <w:rPr>
                <w:b/>
                <w:bCs/>
                <w:kern w:val="2"/>
                <w:szCs w:val="24"/>
              </w:rPr>
              <w:lastRenderedPageBreak/>
              <w:t xml:space="preserve">4.5. Kartu su </w:t>
            </w:r>
            <w:r>
              <w:rPr>
                <w:b/>
                <w:bCs/>
                <w:kern w:val="2"/>
                <w:szCs w:val="24"/>
              </w:rPr>
              <w:t>P</w:t>
            </w:r>
            <w:r w:rsidRPr="009653F0">
              <w:rPr>
                <w:b/>
                <w:bCs/>
                <w:kern w:val="2"/>
                <w:szCs w:val="24"/>
              </w:rPr>
              <w:t xml:space="preserve">rekėmis pateikiami dokumentai </w:t>
            </w:r>
          </w:p>
        </w:tc>
        <w:tc>
          <w:tcPr>
            <w:tcW w:w="6831" w:type="dxa"/>
          </w:tcPr>
          <w:p w14:paraId="62FAE141" w14:textId="4421A30A" w:rsidR="004C7887" w:rsidRPr="002D388C" w:rsidRDefault="004C7887" w:rsidP="002C797B">
            <w:pPr>
              <w:jc w:val="both"/>
              <w:rPr>
                <w:kern w:val="2"/>
                <w:szCs w:val="24"/>
              </w:rPr>
            </w:pPr>
            <w:r w:rsidRPr="002D388C">
              <w:rPr>
                <w:kern w:val="2"/>
                <w:szCs w:val="24"/>
              </w:rPr>
              <w:t xml:space="preserve">Kartu su Prekėmis turi būti pateikiami šie dokumentai: </w:t>
            </w:r>
          </w:p>
          <w:p w14:paraId="59787ECA" w14:textId="1DAF2DAF" w:rsidR="007C7A23" w:rsidRPr="002D388C" w:rsidRDefault="007C7A23" w:rsidP="002C797B">
            <w:pPr>
              <w:jc w:val="both"/>
              <w:rPr>
                <w:kern w:val="2"/>
                <w:szCs w:val="24"/>
              </w:rPr>
            </w:pPr>
            <w:r w:rsidRPr="002D388C">
              <w:rPr>
                <w:kern w:val="2"/>
                <w:szCs w:val="24"/>
              </w:rPr>
              <w:t>4.5.1. Sąskaita;</w:t>
            </w:r>
          </w:p>
          <w:p w14:paraId="03ABE053" w14:textId="5FF67179" w:rsidR="00D46998" w:rsidRPr="002D388C" w:rsidRDefault="004F6147" w:rsidP="00D46998">
            <w:pPr>
              <w:jc w:val="both"/>
              <w:rPr>
                <w:kern w:val="2"/>
                <w:szCs w:val="24"/>
              </w:rPr>
            </w:pPr>
            <w:r w:rsidRPr="002D388C">
              <w:rPr>
                <w:kern w:val="2"/>
                <w:szCs w:val="24"/>
                <w:lang w:val="en-US"/>
              </w:rPr>
              <w:t>4.5.</w:t>
            </w:r>
            <w:r w:rsidR="007C7A23" w:rsidRPr="002D388C">
              <w:rPr>
                <w:kern w:val="2"/>
                <w:szCs w:val="24"/>
                <w:lang w:val="en-US"/>
              </w:rPr>
              <w:t>2.</w:t>
            </w:r>
            <w:r w:rsidRPr="002D388C">
              <w:rPr>
                <w:kern w:val="2"/>
                <w:szCs w:val="24"/>
                <w:lang w:val="en-US"/>
              </w:rPr>
              <w:t xml:space="preserve"> </w:t>
            </w:r>
            <w:proofErr w:type="spellStart"/>
            <w:r w:rsidR="00FD3A0A">
              <w:rPr>
                <w:kern w:val="2"/>
                <w:szCs w:val="24"/>
                <w:lang w:val="en-US"/>
              </w:rPr>
              <w:t>Prekių</w:t>
            </w:r>
            <w:proofErr w:type="spellEnd"/>
            <w:r w:rsidR="00AA0903">
              <w:rPr>
                <w:kern w:val="2"/>
                <w:szCs w:val="24"/>
                <w:lang w:val="en-US"/>
              </w:rPr>
              <w:t xml:space="preserve"> </w:t>
            </w:r>
            <w:r w:rsidRPr="002D388C">
              <w:rPr>
                <w:kern w:val="2"/>
                <w:szCs w:val="24"/>
              </w:rPr>
              <w:t>perdavimo</w:t>
            </w:r>
            <w:r w:rsidR="00C22807">
              <w:rPr>
                <w:kern w:val="2"/>
                <w:szCs w:val="24"/>
              </w:rPr>
              <w:t>-</w:t>
            </w:r>
            <w:r w:rsidR="00C22807" w:rsidRPr="002D388C">
              <w:rPr>
                <w:kern w:val="2"/>
                <w:szCs w:val="24"/>
              </w:rPr>
              <w:t xml:space="preserve">priėmimo </w:t>
            </w:r>
            <w:r w:rsidRPr="002D388C">
              <w:rPr>
                <w:kern w:val="2"/>
                <w:szCs w:val="24"/>
              </w:rPr>
              <w:t>aktas</w:t>
            </w:r>
            <w:r w:rsidR="00D46998">
              <w:rPr>
                <w:kern w:val="2"/>
                <w:szCs w:val="24"/>
              </w:rPr>
              <w:t>.</w:t>
            </w:r>
          </w:p>
          <w:p w14:paraId="0693EE84" w14:textId="2928ABD4" w:rsidR="004C7887" w:rsidRPr="002D388C" w:rsidRDefault="004C7887" w:rsidP="002C797B">
            <w:pPr>
              <w:jc w:val="both"/>
              <w:rPr>
                <w:kern w:val="2"/>
                <w:szCs w:val="24"/>
              </w:rPr>
            </w:pPr>
          </w:p>
        </w:tc>
      </w:tr>
      <w:tr w:rsidR="004C7887" w14:paraId="120141F6" w14:textId="77777777">
        <w:trPr>
          <w:trHeight w:val="300"/>
        </w:trPr>
        <w:tc>
          <w:tcPr>
            <w:tcW w:w="9535" w:type="dxa"/>
            <w:gridSpan w:val="2"/>
          </w:tcPr>
          <w:p w14:paraId="3AA61F08" w14:textId="77777777" w:rsidR="004C7887" w:rsidRDefault="004C7887" w:rsidP="002C797B">
            <w:pPr>
              <w:jc w:val="center"/>
              <w:rPr>
                <w:b/>
                <w:bCs/>
                <w:kern w:val="2"/>
                <w:szCs w:val="24"/>
              </w:rPr>
            </w:pPr>
            <w:r>
              <w:rPr>
                <w:b/>
                <w:bCs/>
                <w:kern w:val="2"/>
                <w:szCs w:val="24"/>
              </w:rPr>
              <w:t>5. SUTARTIES KAINA IR ATSISKAITYMO TVARKA</w:t>
            </w:r>
          </w:p>
        </w:tc>
      </w:tr>
      <w:tr w:rsidR="004C7887" w14:paraId="2874F60C" w14:textId="77777777">
        <w:trPr>
          <w:trHeight w:val="300"/>
        </w:trPr>
        <w:tc>
          <w:tcPr>
            <w:tcW w:w="2704" w:type="dxa"/>
          </w:tcPr>
          <w:p w14:paraId="554C3BDB" w14:textId="77777777" w:rsidR="004C7887" w:rsidRDefault="004C7887" w:rsidP="004C7887">
            <w:pPr>
              <w:rPr>
                <w:b/>
                <w:bCs/>
                <w:kern w:val="2"/>
                <w:szCs w:val="24"/>
              </w:rPr>
            </w:pPr>
            <w:r>
              <w:rPr>
                <w:b/>
                <w:bCs/>
                <w:kern w:val="2"/>
                <w:szCs w:val="24"/>
              </w:rPr>
              <w:t>5.1. Sutarčiai taikomas kainos apskaičiavimo būdas</w:t>
            </w:r>
          </w:p>
        </w:tc>
        <w:tc>
          <w:tcPr>
            <w:tcW w:w="6831" w:type="dxa"/>
          </w:tcPr>
          <w:p w14:paraId="7D0643D3" w14:textId="77777777" w:rsidR="00D46998" w:rsidRPr="00D46998" w:rsidRDefault="00D46998" w:rsidP="00D46998">
            <w:pPr>
              <w:rPr>
                <w:kern w:val="2"/>
                <w:szCs w:val="24"/>
              </w:rPr>
            </w:pPr>
            <w:r w:rsidRPr="00D46998">
              <w:rPr>
                <w:kern w:val="2"/>
                <w:szCs w:val="24"/>
              </w:rPr>
              <w:t>Fiksuotos kainos kainodara</w:t>
            </w:r>
          </w:p>
          <w:p w14:paraId="564176BC" w14:textId="77777777" w:rsidR="004C7887" w:rsidRDefault="004C7887" w:rsidP="002C797B">
            <w:pPr>
              <w:jc w:val="both"/>
              <w:rPr>
                <w:color w:val="4472C4"/>
                <w:kern w:val="2"/>
              </w:rPr>
            </w:pPr>
          </w:p>
        </w:tc>
      </w:tr>
      <w:tr w:rsidR="00D46998" w14:paraId="2EE706B9" w14:textId="77777777" w:rsidTr="00D46998">
        <w:trPr>
          <w:trHeight w:val="300"/>
        </w:trPr>
        <w:tc>
          <w:tcPr>
            <w:tcW w:w="2704" w:type="dxa"/>
          </w:tcPr>
          <w:p w14:paraId="2A0FE57B" w14:textId="660F42F0" w:rsidR="00D46998" w:rsidRDefault="00D46998" w:rsidP="00D46998">
            <w:pPr>
              <w:rPr>
                <w:b/>
                <w:bCs/>
                <w:kern w:val="2"/>
                <w:szCs w:val="24"/>
              </w:rPr>
            </w:pPr>
            <w:r>
              <w:rPr>
                <w:b/>
                <w:bCs/>
                <w:kern w:val="2"/>
                <w:szCs w:val="24"/>
              </w:rPr>
              <w:t xml:space="preserve">5.2. </w:t>
            </w:r>
            <w:r w:rsidRPr="00103ACF">
              <w:rPr>
                <w:b/>
                <w:bCs/>
                <w:kern w:val="2"/>
                <w:szCs w:val="24"/>
              </w:rPr>
              <w:t xml:space="preserve">Pradinės sutarties vertė ir Sutarties kaina, kai taikoma </w:t>
            </w:r>
            <w:r w:rsidRPr="00D46998">
              <w:rPr>
                <w:b/>
                <w:bCs/>
                <w:kern w:val="2"/>
                <w:szCs w:val="24"/>
                <w:u w:val="single"/>
              </w:rPr>
              <w:t>fiksuotos kainos</w:t>
            </w:r>
            <w:r w:rsidRPr="00103ACF">
              <w:rPr>
                <w:b/>
                <w:bCs/>
                <w:kern w:val="2"/>
                <w:szCs w:val="24"/>
              </w:rPr>
              <w:t xml:space="preserve"> kainodara</w:t>
            </w:r>
          </w:p>
          <w:p w14:paraId="3EE35F39" w14:textId="77777777" w:rsidR="00D46998" w:rsidRDefault="00D46998" w:rsidP="00D46998">
            <w:pPr>
              <w:rPr>
                <w:b/>
                <w:bCs/>
                <w:kern w:val="2"/>
                <w:szCs w:val="24"/>
              </w:rPr>
            </w:pPr>
          </w:p>
          <w:p w14:paraId="33C8E8BF" w14:textId="77777777" w:rsidR="00D46998" w:rsidRDefault="00D46998" w:rsidP="00D46998">
            <w:pPr>
              <w:rPr>
                <w:b/>
                <w:bCs/>
                <w:kern w:val="2"/>
                <w:szCs w:val="24"/>
              </w:rPr>
            </w:pPr>
          </w:p>
          <w:p w14:paraId="3D95B576" w14:textId="77777777" w:rsidR="00D46998" w:rsidRDefault="00D46998" w:rsidP="00D46998">
            <w:pPr>
              <w:rPr>
                <w:b/>
                <w:bCs/>
                <w:kern w:val="2"/>
                <w:szCs w:val="24"/>
              </w:rPr>
            </w:pPr>
          </w:p>
          <w:p w14:paraId="335F540C" w14:textId="77777777" w:rsidR="00D46998" w:rsidRDefault="00D46998" w:rsidP="00D46998">
            <w:pPr>
              <w:rPr>
                <w:b/>
                <w:bCs/>
                <w:kern w:val="2"/>
                <w:szCs w:val="24"/>
              </w:rPr>
            </w:pPr>
          </w:p>
          <w:p w14:paraId="6B282494" w14:textId="77777777" w:rsidR="00D46998" w:rsidRDefault="00D46998" w:rsidP="00D46998">
            <w:pPr>
              <w:rPr>
                <w:b/>
                <w:bCs/>
                <w:kern w:val="2"/>
                <w:szCs w:val="24"/>
              </w:rPr>
            </w:pPr>
          </w:p>
          <w:p w14:paraId="7E1021E5" w14:textId="77777777" w:rsidR="00D46998" w:rsidRDefault="00D46998" w:rsidP="00D46998">
            <w:pPr>
              <w:rPr>
                <w:b/>
                <w:bCs/>
                <w:kern w:val="2"/>
                <w:szCs w:val="24"/>
              </w:rPr>
            </w:pPr>
          </w:p>
        </w:tc>
        <w:tc>
          <w:tcPr>
            <w:tcW w:w="6831" w:type="dxa"/>
            <w:tcBorders>
              <w:top w:val="single" w:sz="4" w:space="0" w:color="auto"/>
              <w:left w:val="single" w:sz="4" w:space="0" w:color="auto"/>
              <w:bottom w:val="single" w:sz="4" w:space="0" w:color="auto"/>
              <w:right w:val="single" w:sz="4" w:space="0" w:color="auto"/>
            </w:tcBorders>
          </w:tcPr>
          <w:p w14:paraId="6F1769DB" w14:textId="77777777" w:rsidR="00D46998" w:rsidRPr="006C20D8" w:rsidRDefault="00D46998" w:rsidP="00D46998">
            <w:pPr>
              <w:rPr>
                <w:kern w:val="2"/>
                <w:szCs w:val="24"/>
              </w:rPr>
            </w:pPr>
            <w:r w:rsidRPr="006C20D8">
              <w:rPr>
                <w:kern w:val="2"/>
                <w:szCs w:val="24"/>
              </w:rPr>
              <w:t xml:space="preserve">Pradinės Sutarties vertė yra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 xml:space="preserve"> be pridėtinės vertės mokesčio (toliau – PVM). </w:t>
            </w:r>
          </w:p>
          <w:p w14:paraId="7044E2AD" w14:textId="77777777" w:rsidR="00D46998" w:rsidRPr="006C20D8" w:rsidRDefault="00D46998" w:rsidP="00D46998">
            <w:pPr>
              <w:rPr>
                <w:kern w:val="2"/>
                <w:szCs w:val="24"/>
              </w:rPr>
            </w:pPr>
            <w:r w:rsidRPr="006C20D8">
              <w:rPr>
                <w:kern w:val="2"/>
                <w:szCs w:val="24"/>
              </w:rPr>
              <w:t xml:space="preserve">PVM sudaro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w:t>
            </w:r>
          </w:p>
          <w:p w14:paraId="1DB90B40" w14:textId="77777777" w:rsidR="00D46998" w:rsidRDefault="00D46998" w:rsidP="00D46998">
            <w:pPr>
              <w:rPr>
                <w:kern w:val="2"/>
                <w:szCs w:val="24"/>
              </w:rPr>
            </w:pPr>
            <w:r w:rsidRPr="006C20D8">
              <w:rPr>
                <w:kern w:val="2"/>
                <w:szCs w:val="24"/>
              </w:rPr>
              <w:t xml:space="preserve">Sutarties kaina yra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su PVM.</w:t>
            </w:r>
          </w:p>
          <w:p w14:paraId="1F30D1A2" w14:textId="5EF1483A" w:rsidR="00D46998" w:rsidRPr="005F77FD" w:rsidRDefault="00D46998" w:rsidP="00D46998">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C7887" w14:paraId="0295B3D7" w14:textId="77777777">
        <w:trPr>
          <w:trHeight w:val="300"/>
        </w:trPr>
        <w:tc>
          <w:tcPr>
            <w:tcW w:w="2704" w:type="dxa"/>
          </w:tcPr>
          <w:p w14:paraId="6FF9BCFF" w14:textId="77777777" w:rsidR="004C7887" w:rsidRDefault="004C7887" w:rsidP="004C788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D48203" w14:textId="77777777" w:rsidR="004C7887" w:rsidRDefault="004C7887" w:rsidP="004C7887">
            <w:pPr>
              <w:rPr>
                <w:b/>
                <w:bCs/>
                <w:kern w:val="2"/>
                <w:szCs w:val="24"/>
              </w:rPr>
            </w:pPr>
          </w:p>
          <w:p w14:paraId="258CA534" w14:textId="77777777" w:rsidR="004C7887" w:rsidRDefault="004C7887" w:rsidP="004C7887">
            <w:pPr>
              <w:rPr>
                <w:kern w:val="2"/>
                <w:szCs w:val="24"/>
              </w:rPr>
            </w:pPr>
          </w:p>
        </w:tc>
        <w:tc>
          <w:tcPr>
            <w:tcW w:w="6831" w:type="dxa"/>
          </w:tcPr>
          <w:p w14:paraId="1FAA75E3" w14:textId="0EBED701" w:rsidR="004C7887" w:rsidRPr="00F402C1" w:rsidRDefault="004C7887" w:rsidP="002C797B">
            <w:pPr>
              <w:jc w:val="both"/>
              <w:rPr>
                <w:kern w:val="2"/>
                <w:szCs w:val="24"/>
              </w:rPr>
            </w:pPr>
            <w:r w:rsidRPr="00F402C1">
              <w:rPr>
                <w:kern w:val="2"/>
                <w:szCs w:val="24"/>
              </w:rPr>
              <w:t xml:space="preserve">Sutarties </w:t>
            </w:r>
            <w:r w:rsidR="007477AE">
              <w:rPr>
                <w:kern w:val="2"/>
                <w:szCs w:val="24"/>
              </w:rPr>
              <w:t>įkainiai</w:t>
            </w:r>
            <w:r w:rsidR="007477AE" w:rsidRPr="00492DC1">
              <w:rPr>
                <w:color w:val="FF0000"/>
                <w:kern w:val="2"/>
                <w:szCs w:val="24"/>
              </w:rPr>
              <w:t xml:space="preserve"> </w:t>
            </w:r>
            <w:r w:rsidRPr="00F402C1">
              <w:rPr>
                <w:kern w:val="2"/>
                <w:szCs w:val="24"/>
              </w:rPr>
              <w:t>bus perskaičiuojam</w:t>
            </w:r>
            <w:r>
              <w:rPr>
                <w:kern w:val="2"/>
                <w:szCs w:val="24"/>
              </w:rPr>
              <w:t>a</w:t>
            </w:r>
            <w:r w:rsidRPr="00F402C1">
              <w:rPr>
                <w:kern w:val="2"/>
                <w:szCs w:val="24"/>
              </w:rPr>
              <w:t>:</w:t>
            </w:r>
          </w:p>
          <w:p w14:paraId="69794F91" w14:textId="77777777" w:rsidR="004C7887" w:rsidRPr="00F402C1" w:rsidRDefault="004C7887" w:rsidP="002C797B">
            <w:pPr>
              <w:jc w:val="both"/>
              <w:rPr>
                <w:kern w:val="2"/>
                <w:szCs w:val="24"/>
              </w:rPr>
            </w:pPr>
            <w:r w:rsidRPr="00F402C1">
              <w:rPr>
                <w:kern w:val="2"/>
                <w:szCs w:val="24"/>
              </w:rPr>
              <w:t>5.3.1. dėl PVM tarifo pasikeitimo;</w:t>
            </w:r>
          </w:p>
          <w:p w14:paraId="6DEE602A" w14:textId="77777777" w:rsidR="004C7887" w:rsidRPr="00FB65F6" w:rsidRDefault="004C7887" w:rsidP="002C797B">
            <w:pPr>
              <w:jc w:val="both"/>
              <w:rPr>
                <w:kern w:val="2"/>
                <w:szCs w:val="24"/>
              </w:rPr>
            </w:pPr>
            <w:r w:rsidRPr="00F402C1">
              <w:rPr>
                <w:kern w:val="2"/>
                <w:szCs w:val="24"/>
              </w:rPr>
              <w:t xml:space="preserve">5.3.2. </w:t>
            </w:r>
            <w:r w:rsidRPr="00FB65F6">
              <w:rPr>
                <w:kern w:val="2"/>
                <w:szCs w:val="24"/>
              </w:rPr>
              <w:t>netaikoma;</w:t>
            </w:r>
          </w:p>
          <w:p w14:paraId="6CEC1A13" w14:textId="4A4B065F" w:rsidR="004C7887" w:rsidRDefault="004C7887" w:rsidP="002C797B">
            <w:pPr>
              <w:jc w:val="both"/>
              <w:rPr>
                <w:kern w:val="2"/>
                <w:szCs w:val="24"/>
              </w:rPr>
            </w:pPr>
            <w:r w:rsidRPr="00FB65F6">
              <w:rPr>
                <w:kern w:val="2"/>
                <w:szCs w:val="24"/>
              </w:rPr>
              <w:t xml:space="preserve">5.3.3. </w:t>
            </w:r>
            <w:r w:rsidRPr="00F402C1">
              <w:rPr>
                <w:kern w:val="2"/>
                <w:szCs w:val="24"/>
              </w:rPr>
              <w:t xml:space="preserve">dėl </w:t>
            </w:r>
            <w:r w:rsidR="007477AE">
              <w:rPr>
                <w:kern w:val="2"/>
                <w:szCs w:val="24"/>
              </w:rPr>
              <w:t>įkainių</w:t>
            </w:r>
            <w:r w:rsidR="007477AE" w:rsidRPr="00F402C1">
              <w:rPr>
                <w:kern w:val="2"/>
                <w:szCs w:val="24"/>
              </w:rPr>
              <w:t xml:space="preserve"> </w:t>
            </w:r>
            <w:r w:rsidRPr="00F402C1">
              <w:rPr>
                <w:kern w:val="2"/>
                <w:szCs w:val="24"/>
              </w:rPr>
              <w:t>lygio pokyčio</w:t>
            </w:r>
            <w:r>
              <w:rPr>
                <w:kern w:val="2"/>
                <w:szCs w:val="24"/>
              </w:rPr>
              <w:t>;</w:t>
            </w:r>
          </w:p>
          <w:p w14:paraId="38B13D9E" w14:textId="77777777" w:rsidR="004C7887" w:rsidRDefault="004C7887" w:rsidP="002C797B">
            <w:pPr>
              <w:jc w:val="both"/>
              <w:rPr>
                <w:color w:val="FF0000"/>
                <w:kern w:val="2"/>
              </w:rPr>
            </w:pPr>
            <w:r>
              <w:rPr>
                <w:kern w:val="2"/>
                <w:szCs w:val="24"/>
              </w:rPr>
              <w:t>5.3.4. netaikoma.</w:t>
            </w:r>
          </w:p>
        </w:tc>
      </w:tr>
      <w:tr w:rsidR="004C7887" w14:paraId="4770716B" w14:textId="77777777">
        <w:trPr>
          <w:trHeight w:val="300"/>
        </w:trPr>
        <w:tc>
          <w:tcPr>
            <w:tcW w:w="2704" w:type="dxa"/>
          </w:tcPr>
          <w:p w14:paraId="4420DFA0" w14:textId="77777777" w:rsidR="004C7887" w:rsidRDefault="004C7887" w:rsidP="004C7887">
            <w:pPr>
              <w:rPr>
                <w:b/>
                <w:bCs/>
                <w:kern w:val="2"/>
                <w:szCs w:val="24"/>
              </w:rPr>
            </w:pPr>
            <w:r>
              <w:rPr>
                <w:b/>
                <w:bCs/>
                <w:kern w:val="2"/>
                <w:szCs w:val="24"/>
              </w:rPr>
              <w:t>5.3.1. Sutarties kainos / įkainių peržiūra dėl PVM tarifo pasikeitimo</w:t>
            </w:r>
          </w:p>
        </w:tc>
        <w:tc>
          <w:tcPr>
            <w:tcW w:w="6831" w:type="dxa"/>
          </w:tcPr>
          <w:p w14:paraId="115F7588" w14:textId="0A78AC0D" w:rsidR="004C7887" w:rsidRPr="00F402C1" w:rsidRDefault="004C7887" w:rsidP="002C797B">
            <w:pPr>
              <w:jc w:val="both"/>
              <w:rPr>
                <w:kern w:val="2"/>
                <w:szCs w:val="24"/>
              </w:rPr>
            </w:pPr>
            <w:r>
              <w:rPr>
                <w:kern w:val="2"/>
                <w:szCs w:val="24"/>
              </w:rPr>
              <w:t>5.3.1</w:t>
            </w:r>
            <w:r w:rsidRPr="009653F0">
              <w:rPr>
                <w:kern w:val="2"/>
                <w:szCs w:val="24"/>
              </w:rPr>
              <w:t xml:space="preserve">.1. Jeigu Sutarties vykdymo metu pasikeičia PVM mokėjimą reglamentuojantys teisės aktai, darantys tiesioginę įtaką Tiekėjo tiekiamų </w:t>
            </w:r>
            <w:r w:rsidRPr="006E6CA2">
              <w:rPr>
                <w:kern w:val="2"/>
                <w:szCs w:val="24"/>
              </w:rPr>
              <w:t>Prekių S</w:t>
            </w:r>
            <w:r w:rsidRPr="009653F0">
              <w:rPr>
                <w:kern w:val="2"/>
                <w:szCs w:val="24"/>
              </w:rPr>
              <w:t>utartyje nurodyt</w:t>
            </w:r>
            <w:r w:rsidR="007477AE">
              <w:rPr>
                <w:kern w:val="2"/>
                <w:szCs w:val="24"/>
              </w:rPr>
              <w:t>iems</w:t>
            </w:r>
            <w:r w:rsidRPr="009653F0">
              <w:rPr>
                <w:kern w:val="2"/>
                <w:szCs w:val="24"/>
              </w:rPr>
              <w:t xml:space="preserve"> </w:t>
            </w:r>
            <w:r w:rsidR="007477AE">
              <w:rPr>
                <w:kern w:val="2"/>
                <w:szCs w:val="24"/>
              </w:rPr>
              <w:t>įkainiams</w:t>
            </w:r>
            <w:r w:rsidRPr="009653F0">
              <w:rPr>
                <w:kern w:val="2"/>
                <w:szCs w:val="24"/>
              </w:rPr>
              <w:t xml:space="preserve">, Sutarties </w:t>
            </w:r>
            <w:r w:rsidR="007477AE">
              <w:rPr>
                <w:kern w:val="2"/>
                <w:szCs w:val="24"/>
              </w:rPr>
              <w:t>įkainiai</w:t>
            </w:r>
            <w:r w:rsidRPr="009653F0">
              <w:rPr>
                <w:kern w:val="2"/>
                <w:szCs w:val="24"/>
              </w:rPr>
              <w:t xml:space="preserve"> perskaičiuojam</w:t>
            </w:r>
            <w:r w:rsidR="007477AE">
              <w:rPr>
                <w:kern w:val="2"/>
                <w:szCs w:val="24"/>
              </w:rPr>
              <w:t>i</w:t>
            </w:r>
            <w:r w:rsidRPr="009653F0">
              <w:rPr>
                <w:kern w:val="2"/>
                <w:szCs w:val="24"/>
              </w:rPr>
              <w:t xml:space="preserve"> nekeičiant </w:t>
            </w:r>
            <w:r w:rsidRPr="006E6CA2">
              <w:rPr>
                <w:kern w:val="2"/>
                <w:szCs w:val="24"/>
              </w:rPr>
              <w:t xml:space="preserve">Prekių </w:t>
            </w:r>
            <w:r w:rsidR="007477AE">
              <w:rPr>
                <w:kern w:val="2"/>
                <w:szCs w:val="24"/>
              </w:rPr>
              <w:t>įkainių</w:t>
            </w:r>
            <w:r w:rsidRPr="009653F0">
              <w:rPr>
                <w:kern w:val="2"/>
                <w:szCs w:val="24"/>
              </w:rPr>
              <w:t xml:space="preserve"> be PVM.</w:t>
            </w:r>
            <w:r w:rsidR="007E5FD9">
              <w:rPr>
                <w:kern w:val="2"/>
                <w:szCs w:val="24"/>
              </w:rPr>
              <w:t xml:space="preserve"> </w:t>
            </w:r>
          </w:p>
          <w:p w14:paraId="162C9583" w14:textId="17FB2E85" w:rsidR="004C7887" w:rsidRDefault="004C7887" w:rsidP="007477AE">
            <w:pPr>
              <w:jc w:val="both"/>
              <w:rPr>
                <w:kern w:val="2"/>
                <w:szCs w:val="24"/>
              </w:rPr>
            </w:pPr>
            <w:r>
              <w:rPr>
                <w:kern w:val="2"/>
                <w:szCs w:val="24"/>
              </w:rPr>
              <w:t xml:space="preserve">5.3.1.2. </w:t>
            </w:r>
            <w:r w:rsidRPr="00F402C1">
              <w:rPr>
                <w:kern w:val="2"/>
                <w:szCs w:val="24"/>
              </w:rPr>
              <w:t xml:space="preserve">Perskaičiavimas įforminamas Susitarimu ne vėliau kaip per 10 (dešimt) darbo dienų nuo PVM mokėjimą reglamentuojančių teisės aktų pasikeitimo, kuris tampa neatskiriama Sutarties dalimi. </w:t>
            </w:r>
            <w:r w:rsidR="00F15737" w:rsidRPr="00F15737">
              <w:rPr>
                <w:kern w:val="2"/>
                <w:szCs w:val="24"/>
              </w:rPr>
              <w:t xml:space="preserve">Perskaičiuoti Sutarties įkainiai taikomi už Prekių nuomos laikotarpį, kopijas, kurios bus atliktos, </w:t>
            </w:r>
            <w:proofErr w:type="spellStart"/>
            <w:r w:rsidR="00F15737" w:rsidRPr="00F15737">
              <w:rPr>
                <w:kern w:val="2"/>
                <w:szCs w:val="24"/>
              </w:rPr>
              <w:t>sąsagėles</w:t>
            </w:r>
            <w:proofErr w:type="spellEnd"/>
            <w:r w:rsidR="00F15737" w:rsidRPr="00F15737">
              <w:rPr>
                <w:kern w:val="2"/>
                <w:szCs w:val="24"/>
              </w:rPr>
              <w:t>, kurios bus tiekiamos nuo Susitarime nurodytos dienos.</w:t>
            </w:r>
          </w:p>
        </w:tc>
      </w:tr>
      <w:tr w:rsidR="004C7887" w14:paraId="1EF78A8C" w14:textId="77777777">
        <w:trPr>
          <w:trHeight w:val="300"/>
        </w:trPr>
        <w:tc>
          <w:tcPr>
            <w:tcW w:w="2704" w:type="dxa"/>
          </w:tcPr>
          <w:p w14:paraId="3FBC03DE" w14:textId="4E591424" w:rsidR="004C7887" w:rsidRDefault="004C7887" w:rsidP="004C788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tcPr>
          <w:p w14:paraId="2AED2801" w14:textId="77777777" w:rsidR="004C7887" w:rsidRDefault="004C7887" w:rsidP="002C797B">
            <w:pPr>
              <w:jc w:val="both"/>
              <w:rPr>
                <w:kern w:val="2"/>
                <w:szCs w:val="24"/>
              </w:rPr>
            </w:pPr>
            <w:r>
              <w:rPr>
                <w:kern w:val="2"/>
                <w:szCs w:val="24"/>
              </w:rPr>
              <w:t>Netaikoma</w:t>
            </w:r>
          </w:p>
          <w:p w14:paraId="6724655C" w14:textId="77777777" w:rsidR="004C7887" w:rsidRDefault="004C7887" w:rsidP="002C797B">
            <w:pPr>
              <w:jc w:val="both"/>
              <w:rPr>
                <w:kern w:val="2"/>
                <w:szCs w:val="24"/>
              </w:rPr>
            </w:pPr>
          </w:p>
          <w:p w14:paraId="7A5160B2" w14:textId="77777777" w:rsidR="004C7887" w:rsidRDefault="004C7887" w:rsidP="002C797B">
            <w:pPr>
              <w:jc w:val="both"/>
              <w:rPr>
                <w:kern w:val="2"/>
              </w:rPr>
            </w:pPr>
          </w:p>
        </w:tc>
      </w:tr>
      <w:tr w:rsidR="004C7887" w14:paraId="34587B88" w14:textId="77777777">
        <w:trPr>
          <w:trHeight w:val="300"/>
        </w:trPr>
        <w:tc>
          <w:tcPr>
            <w:tcW w:w="2704" w:type="dxa"/>
          </w:tcPr>
          <w:p w14:paraId="198AD655" w14:textId="77777777" w:rsidR="004C7887" w:rsidRDefault="004C7887" w:rsidP="004C7887">
            <w:pPr>
              <w:rPr>
                <w:b/>
                <w:bCs/>
                <w:kern w:val="2"/>
                <w:szCs w:val="24"/>
              </w:rPr>
            </w:pPr>
            <w:r>
              <w:rPr>
                <w:b/>
                <w:bCs/>
                <w:kern w:val="2"/>
                <w:szCs w:val="24"/>
              </w:rPr>
              <w:t>5.3.3. Sutarties kainos / įkainių peržiūra dėl kainų lygio pokyčio</w:t>
            </w:r>
          </w:p>
          <w:p w14:paraId="7E4D3A91" w14:textId="77777777" w:rsidR="004C7887" w:rsidRDefault="004C7887" w:rsidP="004C7887">
            <w:pPr>
              <w:rPr>
                <w:color w:val="4472C4"/>
                <w:kern w:val="2"/>
                <w:szCs w:val="24"/>
              </w:rPr>
            </w:pPr>
          </w:p>
          <w:p w14:paraId="73CCB5A6" w14:textId="77777777" w:rsidR="004C7887" w:rsidRDefault="004C7887" w:rsidP="004C7887">
            <w:pPr>
              <w:rPr>
                <w:b/>
                <w:bCs/>
                <w:kern w:val="2"/>
                <w:szCs w:val="24"/>
                <w:lang w:val="en-US"/>
              </w:rPr>
            </w:pPr>
          </w:p>
        </w:tc>
        <w:tc>
          <w:tcPr>
            <w:tcW w:w="6831" w:type="dxa"/>
          </w:tcPr>
          <w:p w14:paraId="0F618D94" w14:textId="10BE9577" w:rsidR="004C7887" w:rsidRPr="00F402C1" w:rsidRDefault="004C7887" w:rsidP="002C797B">
            <w:pPr>
              <w:jc w:val="both"/>
              <w:rPr>
                <w:kern w:val="2"/>
                <w:szCs w:val="24"/>
              </w:rPr>
            </w:pPr>
            <w:r w:rsidRPr="00F402C1">
              <w:rPr>
                <w:color w:val="000000"/>
                <w:kern w:val="2"/>
                <w:szCs w:val="24"/>
              </w:rPr>
              <w:lastRenderedPageBreak/>
              <w:t>5.3.3.1</w:t>
            </w:r>
            <w:r>
              <w:rPr>
                <w:color w:val="000000"/>
                <w:kern w:val="2"/>
                <w:szCs w:val="24"/>
              </w:rPr>
              <w:t>.</w:t>
            </w:r>
            <w:r w:rsidRPr="00F402C1">
              <w:rPr>
                <w:color w:val="000000"/>
                <w:kern w:val="2"/>
                <w:szCs w:val="24"/>
              </w:rPr>
              <w:t xml:space="preserve"> </w:t>
            </w:r>
            <w:r w:rsidR="00C54E0E" w:rsidRPr="00C54E0E">
              <w:rPr>
                <w:color w:val="000000"/>
                <w:kern w:val="2"/>
                <w:szCs w:val="24"/>
              </w:rPr>
              <w:t xml:space="preserve">Bet kuri Šalis Sutarties galiojimo metu turi teisę inicijuoti Sutarties įkainių peržiūrą (keitimą) ne anksčiau kaip po 6 (šešių) mėnesių nuo Sutarties įsigaliojimo dienos (jeigu peržiūra jau buvo atlikta – nuo Susitarimo dėl paskutinio perskaičiavimo pagal šį </w:t>
            </w:r>
            <w:r w:rsidR="00C54E0E" w:rsidRPr="00C54E0E">
              <w:rPr>
                <w:color w:val="000000"/>
                <w:kern w:val="2"/>
                <w:szCs w:val="24"/>
              </w:rPr>
              <w:lastRenderedPageBreak/>
              <w:t>Specialiųjų sąlygų punktą įsigaliojimo dienos). Sutarties įkainių peržiūra atliekama ne rečiau kaip kas 6 (šeši) mėnesiai.</w:t>
            </w:r>
          </w:p>
          <w:p w14:paraId="2C812C60" w14:textId="46FB5E9D" w:rsidR="004C7887" w:rsidRPr="00F402C1" w:rsidRDefault="004C7887" w:rsidP="002C797B">
            <w:pPr>
              <w:jc w:val="both"/>
              <w:rPr>
                <w:color w:val="000000"/>
                <w:kern w:val="2"/>
                <w:szCs w:val="24"/>
                <w:shd w:val="clear" w:color="auto" w:fill="FFFFFF"/>
              </w:rPr>
            </w:pPr>
            <w:r w:rsidRPr="00F402C1">
              <w:rPr>
                <w:kern w:val="2"/>
                <w:szCs w:val="24"/>
              </w:rPr>
              <w:t xml:space="preserve">5.3.3.2. </w:t>
            </w:r>
            <w:r w:rsidR="00C54E0E" w:rsidRPr="00C54E0E">
              <w:rPr>
                <w:kern w:val="2"/>
                <w:szCs w:val="24"/>
              </w:rPr>
              <w:t xml:space="preserve">Sutarties įkainiai peržiūrimi tik tai Sutarties daliai, kuri nėra išpirkta, t. y., Prekių nuomai, padarytoms kopijoms ir </w:t>
            </w:r>
            <w:proofErr w:type="spellStart"/>
            <w:r w:rsidR="00C54E0E" w:rsidRPr="00C54E0E">
              <w:rPr>
                <w:kern w:val="2"/>
                <w:szCs w:val="24"/>
              </w:rPr>
              <w:t>sąsagėlėms</w:t>
            </w:r>
            <w:proofErr w:type="spellEnd"/>
            <w:r w:rsidR="00C54E0E" w:rsidRPr="00C54E0E">
              <w:rPr>
                <w:kern w:val="2"/>
                <w:szCs w:val="24"/>
              </w:rPr>
              <w:t>, kurios nėra priimtos ir apmokėtos. Vėlesnė Sutarties įkainių peržiūra negali apimti laikotarpio, už kurį jau buvo atlikta peržiūra.</w:t>
            </w:r>
          </w:p>
          <w:p w14:paraId="72902EE5" w14:textId="4CB35037" w:rsidR="004C7887" w:rsidRPr="00F402C1" w:rsidRDefault="004C7887" w:rsidP="002C797B">
            <w:pPr>
              <w:jc w:val="both"/>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w:t>
            </w:r>
            <w:r w:rsidR="007477AE">
              <w:rPr>
                <w:kern w:val="2"/>
                <w:szCs w:val="24"/>
                <w:shd w:val="clear" w:color="auto" w:fill="FFFFFF"/>
              </w:rPr>
              <w:t>įkainiai</w:t>
            </w:r>
            <w:r w:rsidRPr="006E6CA2">
              <w:rPr>
                <w:kern w:val="2"/>
                <w:szCs w:val="24"/>
                <w:shd w:val="clear" w:color="auto" w:fill="FFFFFF"/>
              </w:rPr>
              <w:t xml:space="preserve"> nėra </w:t>
            </w:r>
            <w:r w:rsidRPr="006E6CA2">
              <w:rPr>
                <w:color w:val="000000"/>
                <w:kern w:val="2"/>
                <w:szCs w:val="24"/>
                <w:shd w:val="clear" w:color="auto" w:fill="FFFFFF"/>
              </w:rPr>
              <w:t>perskaičiuojam</w:t>
            </w:r>
            <w:r w:rsidR="007477AE">
              <w:rPr>
                <w:color w:val="000000"/>
                <w:kern w:val="2"/>
                <w:szCs w:val="24"/>
                <w:shd w:val="clear" w:color="auto" w:fill="FFFFFF"/>
              </w:rPr>
              <w:t>i</w:t>
            </w:r>
            <w:r w:rsidRPr="006E6CA2">
              <w:rPr>
                <w:color w:val="000000"/>
                <w:kern w:val="2"/>
                <w:szCs w:val="24"/>
                <w:shd w:val="clear" w:color="auto" w:fill="FFFFFF"/>
              </w:rPr>
              <w:t xml:space="preserve">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0640719" w14:textId="1619231A" w:rsidR="004C7887" w:rsidRPr="00F402C1" w:rsidRDefault="004C7887" w:rsidP="002C797B">
            <w:pPr>
              <w:jc w:val="both"/>
              <w:rPr>
                <w:kern w:val="2"/>
                <w:szCs w:val="24"/>
                <w:shd w:val="clear" w:color="auto" w:fill="FFFFFF"/>
              </w:rPr>
            </w:pPr>
            <w:r w:rsidRPr="00F402C1">
              <w:rPr>
                <w:color w:val="000000"/>
                <w:kern w:val="2"/>
                <w:szCs w:val="24"/>
              </w:rPr>
              <w:t xml:space="preserve">5.3.3.4. </w:t>
            </w:r>
            <w:r>
              <w:rPr>
                <w:kern w:val="2"/>
                <w:szCs w:val="24"/>
              </w:rPr>
              <w:t xml:space="preserve">Atlikdamos Sutarties </w:t>
            </w:r>
            <w:r w:rsidR="007477AE">
              <w:rPr>
                <w:kern w:val="2"/>
                <w:szCs w:val="24"/>
              </w:rPr>
              <w:t>įkainių</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70FFF5" w14:textId="76F0C750" w:rsidR="004C7887" w:rsidRPr="00F402C1" w:rsidRDefault="004C7887" w:rsidP="002C797B">
            <w:pPr>
              <w:jc w:val="both"/>
              <w:rPr>
                <w:kern w:val="2"/>
                <w:szCs w:val="24"/>
                <w:shd w:val="clear" w:color="auto" w:fill="FFFFFF"/>
              </w:rPr>
            </w:pPr>
            <w:r w:rsidRPr="00F402C1">
              <w:rPr>
                <w:kern w:val="2"/>
                <w:szCs w:val="24"/>
                <w:shd w:val="clear" w:color="auto" w:fill="FFFFFF"/>
              </w:rPr>
              <w:t xml:space="preserve">5.3.3.5. Šalys privalo Susitarime nurodyti </w:t>
            </w:r>
            <w:r>
              <w:t xml:space="preserve">vartotojų kainų indekso bendras „Vartojimo prekės ir paslaugos“  </w:t>
            </w:r>
            <w:r w:rsidRPr="00F402C1">
              <w:rPr>
                <w:kern w:val="2"/>
                <w:szCs w:val="24"/>
                <w:shd w:val="clear" w:color="auto" w:fill="FFFFFF"/>
              </w:rPr>
              <w:t>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6218247B" w14:textId="50A1CFBF" w:rsidR="004C7887" w:rsidRPr="00F402C1" w:rsidRDefault="004C7887" w:rsidP="002C797B">
            <w:pPr>
              <w:jc w:val="both"/>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533C71A7" w14:textId="3555F914" w:rsidR="004C7887" w:rsidRPr="00F402C1" w:rsidRDefault="00BF5FC3" w:rsidP="002C79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C7887">
              <w:rPr>
                <w:kern w:val="2"/>
                <w:szCs w:val="24"/>
              </w:rPr>
              <w:t>, kur a –kaina</w:t>
            </w:r>
            <w:r w:rsidR="004C7887" w:rsidRPr="00F402C1">
              <w:rPr>
                <w:kern w:val="2"/>
                <w:szCs w:val="24"/>
              </w:rPr>
              <w:t xml:space="preserve"> (</w:t>
            </w:r>
            <w:proofErr w:type="spellStart"/>
            <w:r w:rsidR="004C7887" w:rsidRPr="00F402C1">
              <w:rPr>
                <w:kern w:val="2"/>
                <w:szCs w:val="24"/>
              </w:rPr>
              <w:t>Eur</w:t>
            </w:r>
            <w:proofErr w:type="spellEnd"/>
            <w:r w:rsidR="004C7887" w:rsidRPr="00F402C1">
              <w:rPr>
                <w:kern w:val="2"/>
                <w:szCs w:val="24"/>
              </w:rPr>
              <w:t xml:space="preserve"> be PVM)) (jei peržiūra jau buvo atlikta, tai po paskutinio perskaičiavimo) </w:t>
            </w:r>
          </w:p>
          <w:p w14:paraId="50E0EDE2" w14:textId="17CC38AE" w:rsidR="004C7887" w:rsidRPr="00F402C1" w:rsidRDefault="004C7887" w:rsidP="002C797B">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6012C540" w14:textId="77777777" w:rsidR="004C7887" w:rsidRPr="00F402C1" w:rsidRDefault="004C7887" w:rsidP="002C797B">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4C7887" w:rsidRPr="00F402C1" w:rsidRDefault="004C7887" w:rsidP="002C79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0EC30028" w14:textId="07A2119C" w:rsidR="004C7887" w:rsidRPr="00F402C1" w:rsidRDefault="004C7887" w:rsidP="002C797B">
            <w:pPr>
              <w:jc w:val="both"/>
              <w:textAlignment w:val="baseline"/>
              <w:rPr>
                <w:kern w:val="2"/>
                <w:szCs w:val="24"/>
              </w:rPr>
            </w:pPr>
            <w:proofErr w:type="spellStart"/>
            <w:r w:rsidRPr="00F402C1">
              <w:rPr>
                <w:kern w:val="2"/>
                <w:szCs w:val="24"/>
              </w:rPr>
              <w:t>Ind</w:t>
            </w:r>
            <w:r w:rsidRPr="00F402C1">
              <w:rPr>
                <w:kern w:val="2"/>
                <w:szCs w:val="24"/>
                <w:vertAlign w:val="subscript"/>
              </w:rPr>
              <w:t>naujausias</w:t>
            </w:r>
            <w:proofErr w:type="spellEnd"/>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69E9B8AC" w14:textId="77777777" w:rsidR="004C7887" w:rsidRPr="00F402C1" w:rsidRDefault="004C7887" w:rsidP="002C797B">
            <w:pPr>
              <w:jc w:val="both"/>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4C7887" w:rsidRPr="00F402C1" w:rsidRDefault="004C7887" w:rsidP="002C797B">
            <w:pPr>
              <w:jc w:val="both"/>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36B59AB7" w14:textId="77D24311" w:rsidR="004C7887" w:rsidRPr="00F402C1" w:rsidRDefault="004C7887" w:rsidP="002C797B">
            <w:pPr>
              <w:jc w:val="both"/>
              <w:rPr>
                <w:color w:val="000000"/>
                <w:kern w:val="2"/>
                <w:szCs w:val="24"/>
                <w:shd w:val="clear" w:color="auto" w:fill="FFFFFF"/>
              </w:rPr>
            </w:pPr>
            <w:r w:rsidRPr="00F402C1">
              <w:rPr>
                <w:kern w:val="2"/>
                <w:szCs w:val="24"/>
                <w:shd w:val="clear" w:color="auto" w:fill="FFFFFF"/>
              </w:rPr>
              <w:lastRenderedPageBreak/>
              <w:t>5.3.3.8. Ša</w:t>
            </w:r>
            <w:r w:rsidR="00283899">
              <w:rPr>
                <w:kern w:val="2"/>
                <w:szCs w:val="24"/>
                <w:shd w:val="clear" w:color="auto" w:fill="FFFFFF"/>
              </w:rPr>
              <w:t>lis, siekianti Sutarties įkainių</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15682437" w:rsidR="004C7887" w:rsidRPr="00F402C1" w:rsidRDefault="004C7887" w:rsidP="002C797B">
            <w:pPr>
              <w:jc w:val="both"/>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sidR="00283899">
              <w:rPr>
                <w:kern w:val="2"/>
                <w:szCs w:val="24"/>
                <w:shd w:val="clear" w:color="auto" w:fill="FFFFFF"/>
              </w:rPr>
              <w:t>įkainius</w:t>
            </w:r>
            <w:r w:rsidRPr="00F402C1">
              <w:rPr>
                <w:kern w:val="2"/>
                <w:szCs w:val="24"/>
                <w:shd w:val="clear" w:color="auto" w:fill="FFFFFF"/>
              </w:rPr>
              <w:t xml:space="preserve"> </w:t>
            </w:r>
            <w:r w:rsidRPr="00F402C1">
              <w:rPr>
                <w:color w:val="000000"/>
                <w:kern w:val="2"/>
                <w:szCs w:val="24"/>
                <w:shd w:val="clear" w:color="auto" w:fill="FFFFFF"/>
              </w:rPr>
              <w:t>gavimo dienos.</w:t>
            </w:r>
          </w:p>
          <w:p w14:paraId="5DE8502B" w14:textId="77777777" w:rsidR="004C7887" w:rsidRDefault="004C7887" w:rsidP="002C797B">
            <w:pPr>
              <w:jc w:val="both"/>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C7887" w14:paraId="617F2534" w14:textId="77777777">
        <w:trPr>
          <w:trHeight w:val="300"/>
        </w:trPr>
        <w:tc>
          <w:tcPr>
            <w:tcW w:w="2704" w:type="dxa"/>
          </w:tcPr>
          <w:p w14:paraId="4187D830" w14:textId="2042FBEB" w:rsidR="004C7887" w:rsidRDefault="004C7887" w:rsidP="004C7887">
            <w:pPr>
              <w:rPr>
                <w:b/>
                <w:bCs/>
                <w:kern w:val="2"/>
                <w:szCs w:val="24"/>
              </w:rPr>
            </w:pPr>
            <w:r>
              <w:rPr>
                <w:b/>
                <w:bCs/>
                <w:kern w:val="2"/>
                <w:szCs w:val="24"/>
              </w:rPr>
              <w:lastRenderedPageBreak/>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tcPr>
          <w:p w14:paraId="137D83BB" w14:textId="77777777" w:rsidR="004C7887" w:rsidRDefault="004C7887" w:rsidP="002C797B">
            <w:pPr>
              <w:jc w:val="both"/>
              <w:rPr>
                <w:kern w:val="2"/>
                <w:szCs w:val="24"/>
              </w:rPr>
            </w:pPr>
            <w:r>
              <w:rPr>
                <w:kern w:val="2"/>
                <w:szCs w:val="24"/>
              </w:rPr>
              <w:t>Netaikoma</w:t>
            </w:r>
          </w:p>
          <w:p w14:paraId="51334BB0" w14:textId="77777777" w:rsidR="004C7887" w:rsidRDefault="004C7887" w:rsidP="002C797B">
            <w:pPr>
              <w:jc w:val="both"/>
              <w:rPr>
                <w:kern w:val="2"/>
                <w:szCs w:val="24"/>
              </w:rPr>
            </w:pPr>
          </w:p>
          <w:p w14:paraId="37EB85F7" w14:textId="77777777" w:rsidR="004C7887" w:rsidRDefault="004C7887" w:rsidP="002C797B">
            <w:pPr>
              <w:jc w:val="both"/>
              <w:rPr>
                <w:kern w:val="2"/>
                <w:szCs w:val="24"/>
              </w:rPr>
            </w:pPr>
          </w:p>
        </w:tc>
      </w:tr>
      <w:tr w:rsidR="004C7887" w14:paraId="659A9EDD" w14:textId="77777777">
        <w:trPr>
          <w:trHeight w:val="300"/>
        </w:trPr>
        <w:tc>
          <w:tcPr>
            <w:tcW w:w="2704" w:type="dxa"/>
          </w:tcPr>
          <w:p w14:paraId="65C318E0" w14:textId="77777777" w:rsidR="004C7887" w:rsidRDefault="004C7887" w:rsidP="004C78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739CE8C4" w14:textId="605CA592" w:rsidR="004C7887" w:rsidRDefault="00D46998" w:rsidP="009C0E08">
            <w:pPr>
              <w:jc w:val="both"/>
              <w:rPr>
                <w:kern w:val="2"/>
                <w:szCs w:val="24"/>
              </w:rPr>
            </w:pPr>
            <w:r>
              <w:rPr>
                <w:kern w:val="2"/>
                <w:szCs w:val="24"/>
              </w:rPr>
              <w:t>Netaikoma</w:t>
            </w:r>
          </w:p>
        </w:tc>
      </w:tr>
      <w:tr w:rsidR="004C7887" w14:paraId="2FEF93CA" w14:textId="77777777">
        <w:trPr>
          <w:trHeight w:val="300"/>
        </w:trPr>
        <w:tc>
          <w:tcPr>
            <w:tcW w:w="2704" w:type="dxa"/>
          </w:tcPr>
          <w:p w14:paraId="77CD6145" w14:textId="77777777" w:rsidR="004C7887" w:rsidRDefault="004C7887" w:rsidP="004C7887">
            <w:pPr>
              <w:rPr>
                <w:b/>
                <w:bCs/>
                <w:kern w:val="2"/>
                <w:szCs w:val="24"/>
              </w:rPr>
            </w:pPr>
            <w:r>
              <w:rPr>
                <w:b/>
                <w:bCs/>
                <w:kern w:val="2"/>
                <w:szCs w:val="24"/>
              </w:rPr>
              <w:t>5.5. Atsiskaitymo su Tiekėju terminas ir tvarka</w:t>
            </w:r>
          </w:p>
        </w:tc>
        <w:tc>
          <w:tcPr>
            <w:tcW w:w="6831" w:type="dxa"/>
          </w:tcPr>
          <w:p w14:paraId="65C40AA5" w14:textId="7B973CA5" w:rsidR="00D46998" w:rsidRPr="00D46998" w:rsidRDefault="00D46998" w:rsidP="00D46998">
            <w:pPr>
              <w:rPr>
                <w:kern w:val="2"/>
                <w:szCs w:val="24"/>
              </w:rPr>
            </w:pPr>
            <w:r>
              <w:rPr>
                <w:kern w:val="2"/>
                <w:szCs w:val="24"/>
                <w:lang w:val="en-US"/>
              </w:rPr>
              <w:t xml:space="preserve">5.5.1. </w:t>
            </w:r>
            <w:r w:rsidRPr="00D46998">
              <w:rPr>
                <w:kern w:val="2"/>
                <w:szCs w:val="24"/>
              </w:rPr>
              <w:t>Pirkėjas atsiskaito su Tiekėju už tinkamai Tiekėjo perduotas kokybiškas Prekes ne vėliau kaip per 30 (trisdešimt) kalendorinių dienų nuo Sąskaitos gavimo dienos.</w:t>
            </w:r>
          </w:p>
          <w:p w14:paraId="2CD9473D" w14:textId="77777777" w:rsidR="00D46998" w:rsidRPr="00D46998" w:rsidRDefault="00D46998" w:rsidP="00D46998">
            <w:pPr>
              <w:rPr>
                <w:kern w:val="2"/>
                <w:szCs w:val="24"/>
              </w:rPr>
            </w:pPr>
          </w:p>
          <w:p w14:paraId="12285272" w14:textId="6700531E" w:rsidR="004C7887" w:rsidRPr="00326D76" w:rsidRDefault="00D46998" w:rsidP="00D46998">
            <w:pPr>
              <w:jc w:val="both"/>
              <w:rPr>
                <w:color w:val="000000"/>
                <w:kern w:val="2"/>
                <w:szCs w:val="24"/>
                <w:shd w:val="clear" w:color="auto" w:fill="FFFFFF"/>
              </w:rPr>
            </w:pPr>
            <w:r>
              <w:rPr>
                <w:color w:val="000000"/>
                <w:kern w:val="2"/>
                <w:szCs w:val="24"/>
                <w:shd w:val="clear" w:color="auto" w:fill="FFFFFF"/>
              </w:rPr>
              <w:t xml:space="preserve">5.5.2. </w:t>
            </w:r>
            <w:r w:rsidRPr="00D46998">
              <w:rPr>
                <w:color w:val="000000"/>
                <w:kern w:val="2"/>
                <w:szCs w:val="24"/>
                <w:shd w:val="clear" w:color="auto" w:fill="FFFFFF"/>
              </w:rPr>
              <w:t xml:space="preserve">Apmokėjimo </w:t>
            </w:r>
            <w:r w:rsidRPr="00D46998">
              <w:rPr>
                <w:kern w:val="2"/>
                <w:szCs w:val="24"/>
                <w:shd w:val="clear" w:color="auto" w:fill="FFFFFF"/>
              </w:rPr>
              <w:t>sąlygos: įvykdžius visus sutartinius įsipareigojimus (pasirašius Prekių perdavimo-priėmimo aktą), sumokama visa Sutarties kaina.</w:t>
            </w:r>
          </w:p>
        </w:tc>
      </w:tr>
      <w:tr w:rsidR="004C7887" w14:paraId="4DC984F6" w14:textId="77777777">
        <w:trPr>
          <w:trHeight w:val="300"/>
        </w:trPr>
        <w:tc>
          <w:tcPr>
            <w:tcW w:w="2704" w:type="dxa"/>
          </w:tcPr>
          <w:p w14:paraId="150584F3" w14:textId="77777777" w:rsidR="004C7887" w:rsidRDefault="004C7887" w:rsidP="004C7887">
            <w:pPr>
              <w:rPr>
                <w:b/>
                <w:bCs/>
                <w:kern w:val="2"/>
                <w:szCs w:val="24"/>
              </w:rPr>
            </w:pPr>
            <w:r>
              <w:rPr>
                <w:b/>
                <w:bCs/>
                <w:kern w:val="2"/>
                <w:szCs w:val="24"/>
              </w:rPr>
              <w:t>5.6. Avansas</w:t>
            </w:r>
          </w:p>
        </w:tc>
        <w:tc>
          <w:tcPr>
            <w:tcW w:w="6831" w:type="dxa"/>
          </w:tcPr>
          <w:p w14:paraId="0FCA2C95" w14:textId="77777777" w:rsidR="004C7887" w:rsidRDefault="004C7887" w:rsidP="002C797B">
            <w:pPr>
              <w:jc w:val="both"/>
              <w:rPr>
                <w:kern w:val="2"/>
                <w:szCs w:val="24"/>
              </w:rPr>
            </w:pPr>
            <w:r>
              <w:rPr>
                <w:kern w:val="2"/>
                <w:szCs w:val="24"/>
              </w:rPr>
              <w:t>Netaikoma</w:t>
            </w:r>
          </w:p>
          <w:p w14:paraId="5A1CFC7C" w14:textId="77777777" w:rsidR="004C7887" w:rsidRDefault="004C7887" w:rsidP="002C797B">
            <w:pPr>
              <w:jc w:val="both"/>
              <w:rPr>
                <w:kern w:val="2"/>
                <w:szCs w:val="24"/>
              </w:rPr>
            </w:pPr>
          </w:p>
          <w:p w14:paraId="250F0F45" w14:textId="77777777" w:rsidR="004C7887" w:rsidRDefault="004C7887" w:rsidP="002C797B">
            <w:pPr>
              <w:spacing w:line="259" w:lineRule="auto"/>
              <w:jc w:val="both"/>
              <w:rPr>
                <w:color w:val="000000"/>
                <w:kern w:val="2"/>
                <w:szCs w:val="24"/>
                <w:shd w:val="clear" w:color="auto" w:fill="FFFFFF"/>
              </w:rPr>
            </w:pPr>
          </w:p>
        </w:tc>
      </w:tr>
      <w:tr w:rsidR="004C7887" w14:paraId="426A03B6" w14:textId="77777777">
        <w:trPr>
          <w:trHeight w:val="300"/>
        </w:trPr>
        <w:tc>
          <w:tcPr>
            <w:tcW w:w="2704" w:type="dxa"/>
          </w:tcPr>
          <w:p w14:paraId="46FEA25D" w14:textId="77777777" w:rsidR="004C7887" w:rsidRDefault="004C7887" w:rsidP="004C7887">
            <w:pPr>
              <w:rPr>
                <w:b/>
                <w:bCs/>
                <w:kern w:val="2"/>
                <w:szCs w:val="24"/>
              </w:rPr>
            </w:pPr>
            <w:r>
              <w:rPr>
                <w:b/>
                <w:bCs/>
                <w:kern w:val="2"/>
                <w:szCs w:val="24"/>
              </w:rPr>
              <w:t>5.7. Avanso užtikrinimas</w:t>
            </w:r>
          </w:p>
        </w:tc>
        <w:tc>
          <w:tcPr>
            <w:tcW w:w="6831" w:type="dxa"/>
          </w:tcPr>
          <w:p w14:paraId="31A7B130" w14:textId="77777777" w:rsidR="004C7887" w:rsidRDefault="004C7887" w:rsidP="002C797B">
            <w:pPr>
              <w:jc w:val="both"/>
              <w:rPr>
                <w:kern w:val="2"/>
                <w:szCs w:val="24"/>
              </w:rPr>
            </w:pPr>
            <w:r>
              <w:rPr>
                <w:kern w:val="2"/>
                <w:szCs w:val="24"/>
              </w:rPr>
              <w:t>Netaikoma</w:t>
            </w:r>
          </w:p>
          <w:p w14:paraId="09454B64" w14:textId="77777777" w:rsidR="004C7887" w:rsidRDefault="004C7887" w:rsidP="002C797B">
            <w:pPr>
              <w:jc w:val="both"/>
              <w:rPr>
                <w:kern w:val="2"/>
                <w:szCs w:val="24"/>
              </w:rPr>
            </w:pPr>
            <w:r>
              <w:rPr>
                <w:color w:val="000000"/>
                <w:kern w:val="2"/>
                <w:szCs w:val="24"/>
                <w:shd w:val="clear" w:color="auto" w:fill="FFFFFF"/>
              </w:rPr>
              <w:t xml:space="preserve"> </w:t>
            </w:r>
          </w:p>
        </w:tc>
      </w:tr>
      <w:tr w:rsidR="004C7887" w14:paraId="10BE8A1D" w14:textId="77777777">
        <w:trPr>
          <w:trHeight w:val="300"/>
        </w:trPr>
        <w:tc>
          <w:tcPr>
            <w:tcW w:w="9535" w:type="dxa"/>
            <w:gridSpan w:val="2"/>
          </w:tcPr>
          <w:p w14:paraId="781D226C" w14:textId="20AD98D4" w:rsidR="004C7887" w:rsidRDefault="004C7887" w:rsidP="002C797B">
            <w:pPr>
              <w:jc w:val="center"/>
              <w:rPr>
                <w:b/>
                <w:bCs/>
                <w:kern w:val="2"/>
                <w:szCs w:val="24"/>
              </w:rPr>
            </w:pPr>
            <w:r>
              <w:rPr>
                <w:b/>
                <w:bCs/>
                <w:kern w:val="2"/>
                <w:szCs w:val="24"/>
              </w:rPr>
              <w:t>6. PREKIŲ KOKYBĖ IR GARANTINIAI ĮSIPAREIGOJIMAI</w:t>
            </w:r>
            <w:r w:rsidR="002C797B" w:rsidRPr="002C797B">
              <w:rPr>
                <w:b/>
                <w:bCs/>
                <w:kern w:val="2"/>
                <w:szCs w:val="24"/>
              </w:rPr>
              <w:t>, TECHNINĖ PRIEŽIŪRA IR REMONTAS</w:t>
            </w:r>
          </w:p>
        </w:tc>
      </w:tr>
      <w:tr w:rsidR="004C7887" w14:paraId="16DBE533" w14:textId="77777777">
        <w:trPr>
          <w:trHeight w:val="300"/>
        </w:trPr>
        <w:tc>
          <w:tcPr>
            <w:tcW w:w="2704" w:type="dxa"/>
          </w:tcPr>
          <w:p w14:paraId="78C53E31" w14:textId="77777777" w:rsidR="004C7887" w:rsidRDefault="004C7887" w:rsidP="004C7887">
            <w:pPr>
              <w:rPr>
                <w:b/>
                <w:bCs/>
                <w:kern w:val="2"/>
                <w:szCs w:val="24"/>
              </w:rPr>
            </w:pPr>
            <w:r>
              <w:rPr>
                <w:b/>
                <w:bCs/>
                <w:kern w:val="2"/>
                <w:szCs w:val="24"/>
              </w:rPr>
              <w:t>6.1. Garantinis terminas</w:t>
            </w:r>
          </w:p>
        </w:tc>
        <w:tc>
          <w:tcPr>
            <w:tcW w:w="6831" w:type="dxa"/>
          </w:tcPr>
          <w:p w14:paraId="45398CD7" w14:textId="3C17BC24" w:rsidR="004C7887" w:rsidRDefault="005B31F3" w:rsidP="002C797B">
            <w:pPr>
              <w:jc w:val="both"/>
              <w:rPr>
                <w:kern w:val="2"/>
                <w:szCs w:val="24"/>
              </w:rPr>
            </w:pPr>
            <w:r>
              <w:rPr>
                <w:kern w:val="2"/>
                <w:szCs w:val="24"/>
              </w:rPr>
              <w:t xml:space="preserve">Aukšto našumo stacionariems kompiuteriams ir kompiuterių priedams taikoma ne trumpesnė kaip </w:t>
            </w:r>
            <w:r>
              <w:rPr>
                <w:kern w:val="2"/>
                <w:szCs w:val="24"/>
                <w:lang w:val="en-US"/>
              </w:rPr>
              <w:t xml:space="preserve">3 </w:t>
            </w:r>
            <w:r>
              <w:rPr>
                <w:kern w:val="2"/>
                <w:szCs w:val="24"/>
              </w:rPr>
              <w:t>(trijų) metų garantija.</w:t>
            </w:r>
            <w:r w:rsidRPr="005B31F3">
              <w:rPr>
                <w:kern w:val="2"/>
                <w:szCs w:val="24"/>
              </w:rPr>
              <w:t xml:space="preserve"> Garantinis terminas skaičiuojamas nuo Prekių perdavimo–priėmimo akto pasirašymo dienos</w:t>
            </w:r>
            <w:r>
              <w:rPr>
                <w:kern w:val="2"/>
                <w:szCs w:val="24"/>
              </w:rPr>
              <w:t>.</w:t>
            </w:r>
          </w:p>
          <w:p w14:paraId="759991BC" w14:textId="77777777" w:rsidR="005B31F3" w:rsidRDefault="005B31F3" w:rsidP="002C797B">
            <w:pPr>
              <w:jc w:val="both"/>
              <w:rPr>
                <w:kern w:val="2"/>
                <w:szCs w:val="24"/>
              </w:rPr>
            </w:pPr>
          </w:p>
          <w:p w14:paraId="13353846" w14:textId="6E701B6A" w:rsidR="005B31F3" w:rsidRDefault="005B31F3" w:rsidP="002C797B">
            <w:pPr>
              <w:jc w:val="both"/>
              <w:rPr>
                <w:kern w:val="2"/>
                <w:szCs w:val="24"/>
              </w:rPr>
            </w:pPr>
            <w:r>
              <w:rPr>
                <w:kern w:val="2"/>
                <w:szCs w:val="24"/>
              </w:rPr>
              <w:lastRenderedPageBreak/>
              <w:t xml:space="preserve">Stacionariems ir nešiojamam (TEMPEST) kompiuteriams </w:t>
            </w:r>
            <w:r w:rsidRPr="005B31F3">
              <w:rPr>
                <w:kern w:val="2"/>
                <w:szCs w:val="24"/>
              </w:rPr>
              <w:t xml:space="preserve">taikoma ne trumpesnė kaip </w:t>
            </w:r>
            <w:r>
              <w:rPr>
                <w:kern w:val="2"/>
                <w:szCs w:val="24"/>
                <w:lang w:val="en-US"/>
              </w:rPr>
              <w:t>2</w:t>
            </w:r>
            <w:r w:rsidRPr="005B31F3">
              <w:rPr>
                <w:kern w:val="2"/>
                <w:szCs w:val="24"/>
                <w:lang w:val="en-US"/>
              </w:rPr>
              <w:t xml:space="preserve"> </w:t>
            </w:r>
            <w:r w:rsidRPr="005B31F3">
              <w:rPr>
                <w:kern w:val="2"/>
                <w:szCs w:val="24"/>
              </w:rPr>
              <w:t>(</w:t>
            </w:r>
            <w:r>
              <w:rPr>
                <w:kern w:val="2"/>
                <w:szCs w:val="24"/>
              </w:rPr>
              <w:t>dviejų</w:t>
            </w:r>
            <w:r w:rsidRPr="005B31F3">
              <w:rPr>
                <w:kern w:val="2"/>
                <w:szCs w:val="24"/>
              </w:rPr>
              <w:t>) metų garantija. Garantinis terminas skaičiuojamas nuo Prekių perdavimo–priėmimo akto pasirašymo dienos</w:t>
            </w:r>
            <w:r>
              <w:rPr>
                <w:kern w:val="2"/>
                <w:szCs w:val="24"/>
              </w:rPr>
              <w:t>.</w:t>
            </w:r>
          </w:p>
          <w:p w14:paraId="2A443CC4" w14:textId="1B39CB34" w:rsidR="005B31F3" w:rsidRPr="005B31F3" w:rsidRDefault="005B31F3" w:rsidP="002C797B">
            <w:pPr>
              <w:jc w:val="both"/>
              <w:rPr>
                <w:kern w:val="2"/>
                <w:szCs w:val="24"/>
              </w:rPr>
            </w:pPr>
          </w:p>
        </w:tc>
      </w:tr>
      <w:tr w:rsidR="004C7887" w14:paraId="4B07C7DC" w14:textId="77777777">
        <w:trPr>
          <w:trHeight w:val="300"/>
        </w:trPr>
        <w:tc>
          <w:tcPr>
            <w:tcW w:w="2704" w:type="dxa"/>
          </w:tcPr>
          <w:p w14:paraId="0CF49FA3" w14:textId="0FDC6387" w:rsidR="004C7887" w:rsidRDefault="004C7887" w:rsidP="001D3FB4">
            <w:pPr>
              <w:rPr>
                <w:b/>
                <w:bCs/>
                <w:kern w:val="2"/>
                <w:szCs w:val="24"/>
              </w:rPr>
            </w:pPr>
            <w:r>
              <w:rPr>
                <w:b/>
                <w:bCs/>
                <w:kern w:val="2"/>
                <w:szCs w:val="24"/>
              </w:rPr>
              <w:lastRenderedPageBreak/>
              <w:t xml:space="preserve">6.2. </w:t>
            </w:r>
            <w:r w:rsidR="001D3FB4" w:rsidRPr="001D3FB4">
              <w:rPr>
                <w:b/>
                <w:bCs/>
                <w:kern w:val="2"/>
                <w:szCs w:val="24"/>
              </w:rPr>
              <w:t>Garantinė</w:t>
            </w:r>
            <w:r w:rsidR="002C797B" w:rsidRPr="002C797B">
              <w:rPr>
                <w:b/>
                <w:bCs/>
                <w:kern w:val="2"/>
                <w:szCs w:val="24"/>
              </w:rPr>
              <w:t xml:space="preserve"> priežiūra </w:t>
            </w:r>
          </w:p>
        </w:tc>
        <w:tc>
          <w:tcPr>
            <w:tcW w:w="6831" w:type="dxa"/>
          </w:tcPr>
          <w:p w14:paraId="38AC74C0" w14:textId="50CE4607" w:rsidR="004C7887" w:rsidRDefault="005B31F3" w:rsidP="00BF5FC3">
            <w:pPr>
              <w:jc w:val="both"/>
              <w:rPr>
                <w:kern w:val="2"/>
                <w:szCs w:val="24"/>
              </w:rPr>
            </w:pPr>
            <w:r w:rsidRPr="005B31F3">
              <w:t>Gedimo pašalinimo (sistemos darbingumo atstatymo) terminas garantinio laikotarpio metu</w:t>
            </w:r>
            <w:r>
              <w:rPr>
                <w:kern w:val="2"/>
                <w:szCs w:val="24"/>
              </w:rPr>
              <w:t xml:space="preserve"> – </w:t>
            </w:r>
            <w:r w:rsidRPr="005B31F3">
              <w:t>15</w:t>
            </w:r>
            <w:r>
              <w:t xml:space="preserve"> (penkiolika)</w:t>
            </w:r>
            <w:r w:rsidRPr="005B31F3">
              <w:t xml:space="preserve"> darbo dienų.</w:t>
            </w:r>
            <w:r w:rsidRPr="005B31F3">
              <w:rPr>
                <w:kern w:val="2"/>
                <w:szCs w:val="24"/>
              </w:rPr>
              <w:t xml:space="preserve"> Paaiškėjus, kad garantinio laikotarpio metu sugedusios prekės darbingumo atkūrimo trukmė bus ilgesnė nei 5</w:t>
            </w:r>
            <w:r>
              <w:rPr>
                <w:kern w:val="2"/>
                <w:szCs w:val="24"/>
              </w:rPr>
              <w:t xml:space="preserve"> (penkios)</w:t>
            </w:r>
            <w:r w:rsidRPr="005B31F3">
              <w:rPr>
                <w:kern w:val="2"/>
                <w:szCs w:val="24"/>
              </w:rPr>
              <w:t xml:space="preserve"> darbo dienos nuo pranešimo apie gedimą, darbingumo atkūrimo laikotarpiu </w:t>
            </w:r>
            <w:r w:rsidR="00DA43BB">
              <w:rPr>
                <w:kern w:val="2"/>
                <w:szCs w:val="24"/>
              </w:rPr>
              <w:t xml:space="preserve">Tiekėjas </w:t>
            </w:r>
            <w:r w:rsidR="00BF5FC3">
              <w:rPr>
                <w:kern w:val="2"/>
                <w:szCs w:val="24"/>
              </w:rPr>
              <w:t>turi</w:t>
            </w:r>
            <w:r w:rsidRPr="005B31F3">
              <w:rPr>
                <w:kern w:val="2"/>
                <w:szCs w:val="24"/>
              </w:rPr>
              <w:t xml:space="preserve"> pakeisti sugedusią prekę kita, ne prastesnių pa</w:t>
            </w:r>
            <w:bookmarkStart w:id="0" w:name="_GoBack"/>
            <w:bookmarkEnd w:id="0"/>
            <w:r w:rsidRPr="005B31F3">
              <w:rPr>
                <w:kern w:val="2"/>
                <w:szCs w:val="24"/>
              </w:rPr>
              <w:t>rametrų preke</w:t>
            </w:r>
            <w:r>
              <w:rPr>
                <w:kern w:val="2"/>
                <w:szCs w:val="24"/>
              </w:rPr>
              <w:t>.</w:t>
            </w:r>
            <w:r w:rsidR="00C71F8D">
              <w:rPr>
                <w:kern w:val="2"/>
                <w:szCs w:val="24"/>
              </w:rPr>
              <w:t xml:space="preserve"> </w:t>
            </w:r>
            <w:r w:rsidR="00111C61" w:rsidRPr="00111C61">
              <w:rPr>
                <w:i/>
                <w:color w:val="4472C4" w:themeColor="accent1"/>
                <w:kern w:val="2"/>
                <w:szCs w:val="24"/>
              </w:rPr>
              <w:t>(taikoma</w:t>
            </w:r>
            <w:r w:rsidR="00C71F8D" w:rsidRPr="00111C61">
              <w:rPr>
                <w:i/>
                <w:color w:val="4472C4" w:themeColor="accent1"/>
                <w:kern w:val="2"/>
                <w:szCs w:val="24"/>
              </w:rPr>
              <w:t xml:space="preserve"> 1</w:t>
            </w:r>
            <w:r w:rsidR="00111C61" w:rsidRPr="00111C61">
              <w:rPr>
                <w:i/>
                <w:color w:val="4472C4" w:themeColor="accent1"/>
                <w:kern w:val="2"/>
                <w:szCs w:val="24"/>
              </w:rPr>
              <w:t>-ai</w:t>
            </w:r>
            <w:r w:rsidR="00C71F8D" w:rsidRPr="00111C61">
              <w:rPr>
                <w:i/>
                <w:color w:val="4472C4" w:themeColor="accent1"/>
                <w:kern w:val="2"/>
                <w:szCs w:val="24"/>
              </w:rPr>
              <w:t xml:space="preserve"> pirkimo objekto daliai</w:t>
            </w:r>
            <w:r w:rsidR="00C71F8D" w:rsidRPr="00C71F8D">
              <w:rPr>
                <w:i/>
                <w:kern w:val="2"/>
                <w:szCs w:val="24"/>
              </w:rPr>
              <w:t>)</w:t>
            </w:r>
          </w:p>
        </w:tc>
      </w:tr>
      <w:tr w:rsidR="004C7887" w14:paraId="6D2A8D7F" w14:textId="77777777">
        <w:trPr>
          <w:trHeight w:val="300"/>
        </w:trPr>
        <w:tc>
          <w:tcPr>
            <w:tcW w:w="2704" w:type="dxa"/>
          </w:tcPr>
          <w:p w14:paraId="048B2229" w14:textId="23453010" w:rsidR="004C7887" w:rsidRPr="00C10479" w:rsidRDefault="004C7887" w:rsidP="004C7887">
            <w:pPr>
              <w:rPr>
                <w:b/>
                <w:bCs/>
                <w:kern w:val="2"/>
                <w:szCs w:val="24"/>
              </w:rPr>
            </w:pPr>
            <w:r>
              <w:rPr>
                <w:b/>
                <w:bCs/>
                <w:kern w:val="2"/>
                <w:szCs w:val="24"/>
              </w:rPr>
              <w:t>6.3. Kokybinių kriterijų įgyvendinimo ir tikrinimo tvarka</w:t>
            </w:r>
          </w:p>
        </w:tc>
        <w:tc>
          <w:tcPr>
            <w:tcW w:w="6831" w:type="dxa"/>
          </w:tcPr>
          <w:p w14:paraId="299FA931" w14:textId="2070783B" w:rsidR="004C7887" w:rsidRPr="00F7596D" w:rsidRDefault="004C7887" w:rsidP="002C797B">
            <w:pPr>
              <w:jc w:val="both"/>
              <w:rPr>
                <w:kern w:val="2"/>
                <w:szCs w:val="24"/>
                <w:lang w:val="en-US"/>
              </w:rPr>
            </w:pPr>
            <w:proofErr w:type="spellStart"/>
            <w:r>
              <w:rPr>
                <w:kern w:val="2"/>
                <w:szCs w:val="24"/>
                <w:lang w:val="en-US"/>
              </w:rPr>
              <w:t>Netaikoma</w:t>
            </w:r>
            <w:proofErr w:type="spellEnd"/>
          </w:p>
        </w:tc>
      </w:tr>
      <w:tr w:rsidR="004C7887" w14:paraId="084970FB" w14:textId="77777777">
        <w:trPr>
          <w:trHeight w:val="300"/>
        </w:trPr>
        <w:tc>
          <w:tcPr>
            <w:tcW w:w="9535" w:type="dxa"/>
            <w:gridSpan w:val="2"/>
          </w:tcPr>
          <w:p w14:paraId="14833308" w14:textId="77777777" w:rsidR="004C7887" w:rsidRDefault="004C7887" w:rsidP="004C7887">
            <w:pPr>
              <w:jc w:val="center"/>
              <w:rPr>
                <w:b/>
                <w:bCs/>
                <w:kern w:val="2"/>
                <w:szCs w:val="24"/>
              </w:rPr>
            </w:pPr>
            <w:r>
              <w:rPr>
                <w:b/>
                <w:bCs/>
                <w:kern w:val="2"/>
                <w:szCs w:val="24"/>
              </w:rPr>
              <w:t>7. SUTARTIES VYKDYMUI PASITELKIAMI SUBTIEKĖJAI</w:t>
            </w:r>
          </w:p>
        </w:tc>
      </w:tr>
      <w:tr w:rsidR="00C2320C" w14:paraId="26A7D0C1" w14:textId="77777777">
        <w:trPr>
          <w:trHeight w:val="300"/>
        </w:trPr>
        <w:tc>
          <w:tcPr>
            <w:tcW w:w="2704" w:type="dxa"/>
          </w:tcPr>
          <w:p w14:paraId="04801412" w14:textId="24C885BC" w:rsidR="00C2320C" w:rsidRDefault="00C2320C" w:rsidP="00C2320C">
            <w:pPr>
              <w:rPr>
                <w:b/>
                <w:bCs/>
                <w:kern w:val="2"/>
                <w:szCs w:val="24"/>
              </w:rPr>
            </w:pPr>
            <w:r>
              <w:rPr>
                <w:b/>
                <w:bCs/>
                <w:kern w:val="2"/>
                <w:szCs w:val="24"/>
              </w:rPr>
              <w:t>7.1. Sutarties vykdymui pasitelkiami subtiekėjai ir (ar) specialistai</w:t>
            </w:r>
          </w:p>
        </w:tc>
        <w:tc>
          <w:tcPr>
            <w:tcW w:w="6831" w:type="dxa"/>
          </w:tcPr>
          <w:p w14:paraId="5ED88E5D" w14:textId="77777777" w:rsidR="00C2320C" w:rsidRDefault="00C2320C" w:rsidP="00AC7C3A">
            <w:pPr>
              <w:jc w:val="both"/>
              <w:rPr>
                <w:kern w:val="2"/>
                <w:szCs w:val="24"/>
              </w:rPr>
            </w:pPr>
            <w:r>
              <w:rPr>
                <w:kern w:val="2"/>
                <w:szCs w:val="24"/>
              </w:rPr>
              <w:t>Sutarties vykdymui subtiekėjai ir (ar) specialistai nepasitelkiami.</w:t>
            </w:r>
          </w:p>
          <w:p w14:paraId="34DA64CC" w14:textId="77777777" w:rsidR="00C2320C" w:rsidRDefault="00C2320C" w:rsidP="00AC7C3A">
            <w:pPr>
              <w:jc w:val="both"/>
              <w:rPr>
                <w:kern w:val="2"/>
                <w:szCs w:val="24"/>
              </w:rPr>
            </w:pPr>
          </w:p>
          <w:p w14:paraId="3959A5E0" w14:textId="77777777" w:rsidR="00C2320C" w:rsidRDefault="00C2320C" w:rsidP="00AC7C3A">
            <w:pPr>
              <w:jc w:val="both"/>
              <w:rPr>
                <w:color w:val="FF0000"/>
                <w:kern w:val="2"/>
                <w:szCs w:val="24"/>
              </w:rPr>
            </w:pPr>
            <w:r>
              <w:rPr>
                <w:color w:val="FF0000"/>
                <w:kern w:val="2"/>
                <w:szCs w:val="24"/>
              </w:rPr>
              <w:t>arba</w:t>
            </w:r>
          </w:p>
          <w:p w14:paraId="3F3D4BF4" w14:textId="77777777" w:rsidR="00C2320C" w:rsidRDefault="00C2320C" w:rsidP="00AC7C3A">
            <w:pPr>
              <w:jc w:val="both"/>
              <w:rPr>
                <w:kern w:val="2"/>
                <w:szCs w:val="24"/>
              </w:rPr>
            </w:pPr>
          </w:p>
          <w:p w14:paraId="2D97B7B8" w14:textId="77777777" w:rsidR="00C2320C" w:rsidRDefault="00C2320C" w:rsidP="00AC7C3A">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C2320C" w:rsidRDefault="00C2320C" w:rsidP="00AC7C3A">
            <w:pPr>
              <w:jc w:val="both"/>
              <w:rPr>
                <w:b/>
                <w:bCs/>
                <w:kern w:val="2"/>
                <w:szCs w:val="24"/>
              </w:rPr>
            </w:pPr>
          </w:p>
        </w:tc>
      </w:tr>
      <w:tr w:rsidR="004C7887" w14:paraId="1AD7445A" w14:textId="77777777">
        <w:trPr>
          <w:trHeight w:val="300"/>
        </w:trPr>
        <w:tc>
          <w:tcPr>
            <w:tcW w:w="9535" w:type="dxa"/>
            <w:gridSpan w:val="2"/>
          </w:tcPr>
          <w:p w14:paraId="0F00555B" w14:textId="77777777" w:rsidR="004C7887" w:rsidRDefault="004C7887" w:rsidP="00AC7C3A">
            <w:pPr>
              <w:jc w:val="center"/>
              <w:rPr>
                <w:b/>
                <w:bCs/>
                <w:kern w:val="2"/>
                <w:szCs w:val="24"/>
              </w:rPr>
            </w:pPr>
            <w:r>
              <w:rPr>
                <w:b/>
                <w:bCs/>
                <w:kern w:val="2"/>
                <w:szCs w:val="24"/>
              </w:rPr>
              <w:t>8. PRIEVOLIŲ PAGAL SUTARTĮ ĮVYKDYMO UŽTIKRINIMAS</w:t>
            </w:r>
          </w:p>
        </w:tc>
      </w:tr>
      <w:tr w:rsidR="004C7887" w14:paraId="27CFABD7" w14:textId="77777777">
        <w:trPr>
          <w:trHeight w:val="300"/>
        </w:trPr>
        <w:tc>
          <w:tcPr>
            <w:tcW w:w="2704" w:type="dxa"/>
          </w:tcPr>
          <w:p w14:paraId="4F65DE53" w14:textId="77777777" w:rsidR="004C7887" w:rsidRDefault="004C7887" w:rsidP="004C7887">
            <w:pPr>
              <w:rPr>
                <w:b/>
                <w:bCs/>
                <w:kern w:val="2"/>
                <w:szCs w:val="24"/>
              </w:rPr>
            </w:pPr>
            <w:r>
              <w:rPr>
                <w:b/>
                <w:bCs/>
                <w:kern w:val="2"/>
                <w:szCs w:val="24"/>
              </w:rPr>
              <w:t>8.1. Prievolių pagal Sutartį įvykdymo užtikrinimas</w:t>
            </w:r>
          </w:p>
        </w:tc>
        <w:tc>
          <w:tcPr>
            <w:tcW w:w="6831" w:type="dxa"/>
          </w:tcPr>
          <w:p w14:paraId="120F07BF" w14:textId="3F0C20BB" w:rsidR="004C7887" w:rsidRPr="00F402C1" w:rsidRDefault="004C7887" w:rsidP="00AC7C3A">
            <w:pPr>
              <w:jc w:val="both"/>
              <w:rPr>
                <w:kern w:val="2"/>
                <w:szCs w:val="24"/>
              </w:rPr>
            </w:pPr>
            <w:r>
              <w:rPr>
                <w:kern w:val="2"/>
                <w:szCs w:val="24"/>
              </w:rPr>
              <w:t xml:space="preserve">8.1.1. </w:t>
            </w:r>
            <w:r w:rsidRPr="00F402C1">
              <w:rPr>
                <w:kern w:val="2"/>
                <w:szCs w:val="24"/>
              </w:rPr>
              <w:t>Prievolių pagal Sutartį įvykdymas užtikrinamas:</w:t>
            </w:r>
          </w:p>
          <w:p w14:paraId="65A8EBF2" w14:textId="5986A6F9" w:rsidR="004C7887" w:rsidRPr="00F402C1" w:rsidRDefault="004C7887" w:rsidP="00AC7C3A">
            <w:pPr>
              <w:jc w:val="both"/>
              <w:rPr>
                <w:kern w:val="2"/>
                <w:szCs w:val="24"/>
              </w:rPr>
            </w:pPr>
            <w:r>
              <w:rPr>
                <w:kern w:val="2"/>
                <w:szCs w:val="24"/>
              </w:rPr>
              <w:t>8.1.1.1.N</w:t>
            </w:r>
            <w:r w:rsidRPr="00F402C1">
              <w:rPr>
                <w:kern w:val="2"/>
                <w:szCs w:val="24"/>
              </w:rPr>
              <w:t>etesybomis (delspinigiais, bauda);</w:t>
            </w:r>
          </w:p>
          <w:p w14:paraId="1C70A0A5" w14:textId="1887ADAE" w:rsidR="004C7887" w:rsidRDefault="004C7887" w:rsidP="00AC7C3A">
            <w:pPr>
              <w:jc w:val="both"/>
              <w:rPr>
                <w:kern w:val="2"/>
                <w:szCs w:val="24"/>
              </w:rPr>
            </w:pPr>
            <w:r>
              <w:rPr>
                <w:kern w:val="2"/>
                <w:szCs w:val="24"/>
              </w:rPr>
              <w:t>8.1.1.2. K</w:t>
            </w:r>
            <w:r w:rsidRPr="00F402C1">
              <w:rPr>
                <w:kern w:val="2"/>
                <w:szCs w:val="24"/>
              </w:rPr>
              <w:t>itais Lietuvos Respublikos civiliniame kodekse</w:t>
            </w:r>
            <w:r>
              <w:rPr>
                <w:kern w:val="2"/>
                <w:szCs w:val="24"/>
              </w:rPr>
              <w:t>,</w:t>
            </w:r>
            <w:r w:rsidRPr="00F402C1">
              <w:rPr>
                <w:kern w:val="2"/>
                <w:szCs w:val="24"/>
              </w:rPr>
              <w:t xml:space="preserve"> Sutartyje nurodytais prievolių įvykdymo užtikrinimo būdais.</w:t>
            </w:r>
          </w:p>
        </w:tc>
      </w:tr>
      <w:tr w:rsidR="004C7887" w14:paraId="7653F362" w14:textId="77777777">
        <w:trPr>
          <w:trHeight w:val="300"/>
        </w:trPr>
        <w:tc>
          <w:tcPr>
            <w:tcW w:w="2704" w:type="dxa"/>
          </w:tcPr>
          <w:p w14:paraId="1369AA02" w14:textId="56D57B29" w:rsidR="004C7887" w:rsidRDefault="004C7887" w:rsidP="004C7887">
            <w:pPr>
              <w:rPr>
                <w:b/>
                <w:bCs/>
                <w:kern w:val="2"/>
                <w:szCs w:val="24"/>
              </w:rPr>
            </w:pPr>
            <w:r>
              <w:rPr>
                <w:b/>
                <w:bCs/>
                <w:kern w:val="2"/>
                <w:szCs w:val="24"/>
              </w:rPr>
              <w:t>8.2. Sutarties įvykdymo užtikrinimo galiojimo terminas</w:t>
            </w:r>
          </w:p>
        </w:tc>
        <w:tc>
          <w:tcPr>
            <w:tcW w:w="6831" w:type="dxa"/>
          </w:tcPr>
          <w:p w14:paraId="57ABD695" w14:textId="535C6D69" w:rsidR="004C7887" w:rsidRDefault="004C7887" w:rsidP="00AC7C3A">
            <w:pPr>
              <w:jc w:val="both"/>
              <w:rPr>
                <w:kern w:val="2"/>
                <w:szCs w:val="24"/>
              </w:rPr>
            </w:pPr>
            <w:r>
              <w:rPr>
                <w:kern w:val="2"/>
                <w:szCs w:val="24"/>
              </w:rPr>
              <w:t>Netaikoma</w:t>
            </w:r>
          </w:p>
        </w:tc>
      </w:tr>
      <w:tr w:rsidR="004C7887" w14:paraId="10A25FDE" w14:textId="77777777">
        <w:trPr>
          <w:trHeight w:val="300"/>
        </w:trPr>
        <w:tc>
          <w:tcPr>
            <w:tcW w:w="2704" w:type="dxa"/>
          </w:tcPr>
          <w:p w14:paraId="65001F09" w14:textId="2E2D200F" w:rsidR="004C7887" w:rsidRDefault="004C7887" w:rsidP="004C7887">
            <w:pPr>
              <w:rPr>
                <w:b/>
                <w:bCs/>
                <w:kern w:val="2"/>
                <w:szCs w:val="24"/>
              </w:rPr>
            </w:pPr>
            <w:r>
              <w:rPr>
                <w:b/>
                <w:bCs/>
                <w:kern w:val="2"/>
                <w:szCs w:val="24"/>
              </w:rPr>
              <w:t xml:space="preserve">8.3. Sutarties įvykdymo užtikrinimo pateikimas </w:t>
            </w:r>
          </w:p>
        </w:tc>
        <w:tc>
          <w:tcPr>
            <w:tcW w:w="6831" w:type="dxa"/>
          </w:tcPr>
          <w:p w14:paraId="50B3847E" w14:textId="77777777" w:rsidR="004C7887" w:rsidRDefault="004C7887" w:rsidP="00AC7C3A">
            <w:pPr>
              <w:jc w:val="both"/>
              <w:rPr>
                <w:kern w:val="2"/>
                <w:szCs w:val="24"/>
              </w:rPr>
            </w:pPr>
            <w:r>
              <w:rPr>
                <w:kern w:val="2"/>
                <w:szCs w:val="24"/>
              </w:rPr>
              <w:t>Netaikoma</w:t>
            </w:r>
          </w:p>
          <w:p w14:paraId="11EEC904" w14:textId="77777777" w:rsidR="004C7887" w:rsidRDefault="004C7887" w:rsidP="00AC7C3A">
            <w:pPr>
              <w:jc w:val="both"/>
              <w:rPr>
                <w:kern w:val="2"/>
                <w:szCs w:val="24"/>
              </w:rPr>
            </w:pPr>
          </w:p>
        </w:tc>
      </w:tr>
      <w:tr w:rsidR="004C7887" w14:paraId="217E8668" w14:textId="77777777">
        <w:trPr>
          <w:trHeight w:val="300"/>
        </w:trPr>
        <w:tc>
          <w:tcPr>
            <w:tcW w:w="9535" w:type="dxa"/>
            <w:gridSpan w:val="2"/>
          </w:tcPr>
          <w:p w14:paraId="40449114" w14:textId="04075F48" w:rsidR="004C7887" w:rsidRDefault="004C7887" w:rsidP="00AC7C3A">
            <w:pPr>
              <w:ind w:firstLine="720"/>
              <w:jc w:val="center"/>
              <w:rPr>
                <w:b/>
                <w:bCs/>
                <w:kern w:val="2"/>
                <w:szCs w:val="24"/>
              </w:rPr>
            </w:pPr>
            <w:r>
              <w:rPr>
                <w:b/>
                <w:bCs/>
                <w:kern w:val="2"/>
                <w:szCs w:val="24"/>
              </w:rPr>
              <w:t>9. ŠALIŲ ATSAKOMYBĖ</w:t>
            </w:r>
          </w:p>
        </w:tc>
      </w:tr>
      <w:tr w:rsidR="004C7887" w:rsidRPr="006E6CA2" w14:paraId="53F80537" w14:textId="77777777">
        <w:trPr>
          <w:trHeight w:val="300"/>
        </w:trPr>
        <w:tc>
          <w:tcPr>
            <w:tcW w:w="2704" w:type="dxa"/>
          </w:tcPr>
          <w:p w14:paraId="0DF70AF7" w14:textId="77777777" w:rsidR="004C7887" w:rsidRPr="006E6CA2" w:rsidRDefault="004C7887" w:rsidP="004C7887">
            <w:pPr>
              <w:rPr>
                <w:b/>
                <w:bCs/>
                <w:kern w:val="2"/>
                <w:szCs w:val="24"/>
              </w:rPr>
            </w:pPr>
            <w:r w:rsidRPr="006E6CA2">
              <w:rPr>
                <w:b/>
                <w:bCs/>
                <w:kern w:val="2"/>
                <w:szCs w:val="24"/>
              </w:rPr>
              <w:t>9.1. Pirkėjui taikomos netesybos už mokėjimų pagal Sutartį vėlavimą</w:t>
            </w:r>
          </w:p>
        </w:tc>
        <w:tc>
          <w:tcPr>
            <w:tcW w:w="6831" w:type="dxa"/>
          </w:tcPr>
          <w:p w14:paraId="596C6EA2" w14:textId="542B80E5" w:rsidR="004C7887" w:rsidRPr="006E6CA2" w:rsidRDefault="004C7887" w:rsidP="00AC7C3A">
            <w:pPr>
              <w:jc w:val="both"/>
              <w:rPr>
                <w:kern w:val="2"/>
                <w:szCs w:val="24"/>
              </w:rPr>
            </w:pPr>
            <w:r w:rsidRPr="006E6CA2">
              <w:rPr>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 šimt</w:t>
            </w:r>
            <w:r>
              <w:rPr>
                <w:kern w:val="2"/>
                <w:szCs w:val="24"/>
              </w:rPr>
              <w:t>osios</w:t>
            </w:r>
            <w:r w:rsidRPr="006E6CA2">
              <w:rPr>
                <w:kern w:val="2"/>
                <w:szCs w:val="24"/>
              </w:rPr>
              <w:t>) procento dydžio delspinigius nuo neapmokėtos sumos be PVM už kiekvieną vėlavimo dieną.</w:t>
            </w:r>
          </w:p>
          <w:p w14:paraId="2FDD32F1" w14:textId="77777777" w:rsidR="004C7887" w:rsidRPr="006E6CA2" w:rsidRDefault="004C7887" w:rsidP="00AC7C3A">
            <w:pPr>
              <w:spacing w:line="259" w:lineRule="auto"/>
              <w:jc w:val="both"/>
              <w:rPr>
                <w:color w:val="000000"/>
                <w:kern w:val="2"/>
                <w:szCs w:val="24"/>
              </w:rPr>
            </w:pPr>
            <w:r w:rsidRPr="006E6CA2">
              <w:rPr>
                <w:kern w:val="2"/>
                <w:szCs w:val="24"/>
              </w:rPr>
              <w:t>9.1.2. Pirkėjas privalo sumokėti Tiekėjui netesybas per 30 (trisdešimt) dienų nuo Tiekėjo pareikalavimo.</w:t>
            </w:r>
          </w:p>
        </w:tc>
      </w:tr>
      <w:tr w:rsidR="00146054" w:rsidRPr="00C20BE8" w14:paraId="00A473A8" w14:textId="77777777">
        <w:trPr>
          <w:trHeight w:val="300"/>
        </w:trPr>
        <w:tc>
          <w:tcPr>
            <w:tcW w:w="2704" w:type="dxa"/>
          </w:tcPr>
          <w:p w14:paraId="6CECFBA0" w14:textId="77777777" w:rsidR="00146054" w:rsidRPr="00C20BE8" w:rsidRDefault="00146054" w:rsidP="00146054">
            <w:pPr>
              <w:rPr>
                <w:b/>
                <w:bCs/>
                <w:kern w:val="2"/>
                <w:szCs w:val="24"/>
              </w:rPr>
            </w:pPr>
            <w:r w:rsidRPr="00C20BE8">
              <w:rPr>
                <w:b/>
                <w:bCs/>
                <w:kern w:val="2"/>
                <w:szCs w:val="24"/>
              </w:rPr>
              <w:lastRenderedPageBreak/>
              <w:t>9.2. Tiekėjui taikomos netesybos</w:t>
            </w:r>
          </w:p>
        </w:tc>
        <w:tc>
          <w:tcPr>
            <w:tcW w:w="6831" w:type="dxa"/>
          </w:tcPr>
          <w:p w14:paraId="20D2B7F8" w14:textId="77777777" w:rsidR="005B31F3" w:rsidRPr="005B31F3" w:rsidRDefault="005B31F3" w:rsidP="005B31F3">
            <w:pPr>
              <w:rPr>
                <w:kern w:val="2"/>
                <w:szCs w:val="24"/>
              </w:rPr>
            </w:pPr>
            <w:r w:rsidRPr="005B31F3">
              <w:rPr>
                <w:color w:val="000000"/>
                <w:kern w:val="2"/>
                <w:szCs w:val="24"/>
              </w:rPr>
              <w:t>9</w:t>
            </w:r>
            <w:r w:rsidRPr="005B31F3">
              <w:rPr>
                <w:color w:val="000000"/>
                <w:kern w:val="2"/>
                <w:szCs w:val="24"/>
                <w:lang w:val="en-US"/>
              </w:rPr>
              <w:t xml:space="preserve">.2.1. </w:t>
            </w:r>
            <w:r w:rsidRPr="005B31F3">
              <w:rPr>
                <w:color w:val="000000"/>
                <w:kern w:val="2"/>
                <w:szCs w:val="24"/>
              </w:rPr>
              <w:t>Jeigu Tiekėjas vėluoja tiekti Prekes ir susijusias paslaugas</w:t>
            </w:r>
            <w:r w:rsidRPr="005B31F3">
              <w:rPr>
                <w:kern w:val="2"/>
                <w:szCs w:val="24"/>
              </w:rPr>
              <w:t>, Pirkėjas nuo kitos nei nustatytas terminas dienos Tiekėjui skaičiuoja 0,2 (dviejų dešimtųjų) procento dydžio delspinigius už kiekvieną uždelstą dieną nuo laiku neperduotų Prekių ir susijusių paslaugų kainos be PVM. </w:t>
            </w:r>
          </w:p>
          <w:p w14:paraId="4EE8762A" w14:textId="77777777" w:rsidR="005B31F3" w:rsidRPr="005B31F3" w:rsidRDefault="005B31F3" w:rsidP="005B31F3">
            <w:pPr>
              <w:rPr>
                <w:kern w:val="2"/>
                <w:szCs w:val="24"/>
              </w:rPr>
            </w:pPr>
          </w:p>
          <w:p w14:paraId="470A17A1" w14:textId="77777777" w:rsidR="005B31F3" w:rsidRPr="005B31F3" w:rsidRDefault="005B31F3" w:rsidP="005B31F3">
            <w:pPr>
              <w:rPr>
                <w:kern w:val="2"/>
                <w:szCs w:val="24"/>
              </w:rPr>
            </w:pPr>
            <w:r w:rsidRPr="005B31F3">
              <w:rPr>
                <w:color w:val="000000"/>
                <w:szCs w:val="24"/>
                <w:lang w:val="lt"/>
              </w:rPr>
              <w:t xml:space="preserve">9.2.2. Jeigu </w:t>
            </w:r>
            <w:r w:rsidRPr="005B31F3">
              <w:rPr>
                <w:szCs w:val="24"/>
                <w:lang w:val="lt"/>
              </w:rPr>
              <w:t>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9394451" w14:textId="77777777" w:rsidR="005B31F3" w:rsidRPr="005B31F3" w:rsidRDefault="005B31F3" w:rsidP="005B31F3">
            <w:pPr>
              <w:rPr>
                <w:kern w:val="2"/>
                <w:szCs w:val="24"/>
              </w:rPr>
            </w:pPr>
          </w:p>
          <w:p w14:paraId="54FEC68B" w14:textId="77777777" w:rsidR="005B31F3" w:rsidRPr="005B31F3" w:rsidRDefault="005B31F3" w:rsidP="005B31F3">
            <w:pPr>
              <w:rPr>
                <w:kern w:val="2"/>
                <w:szCs w:val="24"/>
              </w:rPr>
            </w:pPr>
            <w:r w:rsidRPr="005B31F3">
              <w:rPr>
                <w:kern w:val="2"/>
                <w:szCs w:val="24"/>
              </w:rPr>
              <w:t>9.2.3. Jeigu Tiekėjas vėluoja ištaisyti Pirkėjo nurodytus Prekių ir (ar) susijusių paslaugų trūkumus jų priėmimo metu ar garantinės priežiūros laikotarpiu, Pirkėjas nuo kitos nei nustatytas terminas dienos Tiekėjui skaičiuoja 1 (vieno) procento dydžio delspinigius už kiekvieną uždelstą dieną nuo trūkumų turinčių Prekių ir (ar) susijusių paslaugų kainos be PVM.</w:t>
            </w:r>
          </w:p>
          <w:p w14:paraId="4D13AAA5" w14:textId="77777777" w:rsidR="005B31F3" w:rsidRPr="005B31F3" w:rsidRDefault="005B31F3" w:rsidP="005B31F3">
            <w:pPr>
              <w:rPr>
                <w:kern w:val="2"/>
                <w:szCs w:val="24"/>
              </w:rPr>
            </w:pPr>
          </w:p>
          <w:p w14:paraId="059D5A78" w14:textId="06866837" w:rsidR="00146054" w:rsidRPr="00D90714" w:rsidRDefault="005B31F3" w:rsidP="005B31F3">
            <w:pPr>
              <w:jc w:val="both"/>
              <w:rPr>
                <w:kern w:val="2"/>
                <w:szCs w:val="24"/>
              </w:rPr>
            </w:pPr>
            <w:r w:rsidRPr="005B31F3">
              <w:rPr>
                <w:kern w:val="2"/>
                <w:szCs w:val="24"/>
              </w:rPr>
              <w:t>9.2.4.</w:t>
            </w:r>
            <w:r w:rsidRPr="005B31F3">
              <w:rPr>
                <w:kern w:val="2"/>
                <w:szCs w:val="24"/>
                <w:lang w:val="en-US"/>
              </w:rPr>
              <w:t xml:space="preserve"> </w:t>
            </w:r>
            <w:r w:rsidRPr="005B31F3">
              <w:rPr>
                <w:kern w:val="2"/>
                <w:szCs w:val="24"/>
              </w:rPr>
              <w:t>Tiekėjas privalo sumokėti Pirkėjui netesybas per 10 (dešimt) darbo dienų nuo Pirkėjo pareikalavimo</w:t>
            </w:r>
            <w:r w:rsidRPr="005B31F3">
              <w:rPr>
                <w:color w:val="000000"/>
                <w:kern w:val="2"/>
              </w:rPr>
              <w:t xml:space="preserve">, jeigu netesybų suma nėra </w:t>
            </w:r>
            <w:r w:rsidRPr="005B31F3">
              <w:t>išskaitoma iš Tiekėjui mokėtinos sumos</w:t>
            </w:r>
            <w:r w:rsidRPr="005B31F3">
              <w:rPr>
                <w:kern w:val="2"/>
                <w:szCs w:val="24"/>
              </w:rPr>
              <w:t>.</w:t>
            </w:r>
          </w:p>
        </w:tc>
      </w:tr>
      <w:tr w:rsidR="00146054" w:rsidRPr="00C20BE8" w14:paraId="50FCEEB3" w14:textId="77777777">
        <w:trPr>
          <w:trHeight w:val="300"/>
        </w:trPr>
        <w:tc>
          <w:tcPr>
            <w:tcW w:w="2704" w:type="dxa"/>
          </w:tcPr>
          <w:p w14:paraId="3FF5A123" w14:textId="2E0655AA" w:rsidR="00146054" w:rsidRPr="00C20BE8" w:rsidRDefault="00146054" w:rsidP="00146054">
            <w:pPr>
              <w:rPr>
                <w:b/>
                <w:bCs/>
                <w:kern w:val="2"/>
                <w:szCs w:val="24"/>
              </w:rPr>
            </w:pPr>
            <w:r w:rsidRPr="00C20BE8">
              <w:rPr>
                <w:b/>
                <w:bCs/>
                <w:kern w:val="2"/>
                <w:szCs w:val="24"/>
              </w:rPr>
              <w:t xml:space="preserve">9.3. Tiekėjui / Pirkėjui taikoma bauda nutraukus Sutartį dėl esminio Sutarties pažeidimo </w:t>
            </w:r>
            <w:r w:rsidRPr="00C20BE8">
              <w:rPr>
                <w:b/>
                <w:kern w:val="2"/>
                <w:szCs w:val="24"/>
              </w:rPr>
              <w:t>ar nepagrįstai nutraukus Sutarties vykdymą ne Sutartyje nustatyta tvarka</w:t>
            </w:r>
          </w:p>
        </w:tc>
        <w:tc>
          <w:tcPr>
            <w:tcW w:w="6831" w:type="dxa"/>
          </w:tcPr>
          <w:p w14:paraId="45AE5A1B" w14:textId="53A71118" w:rsidR="00146054" w:rsidRPr="00C20BE8" w:rsidRDefault="00146054" w:rsidP="00AC7C3A">
            <w:pPr>
              <w:jc w:val="both"/>
              <w:rPr>
                <w:kern w:val="2"/>
                <w:szCs w:val="24"/>
              </w:rPr>
            </w:pPr>
            <w:r w:rsidRPr="00C20BE8">
              <w:rPr>
                <w:kern w:val="2"/>
                <w:szCs w:val="24"/>
              </w:rPr>
              <w:t>9.3.1. Nutraukus Sutartį dėl esminio Sutarties pažeidimo, nustatyto Specialiosiose sąlygose, tokį pažeidimą padariusi Šalis moka 5 (penkių) procentų dydžio baudą nuo Specialiųjų sąlygų 5.2 papunktyje nurodytos Pradinės sutarties vertės</w:t>
            </w:r>
            <w:r w:rsidR="00C6790E">
              <w:rPr>
                <w:kern w:val="2"/>
                <w:szCs w:val="24"/>
              </w:rPr>
              <w:t>.</w:t>
            </w:r>
          </w:p>
          <w:p w14:paraId="4D33A2E4" w14:textId="176F1174" w:rsidR="00146054" w:rsidRPr="00C20BE8" w:rsidRDefault="00146054" w:rsidP="00AC7C3A">
            <w:pPr>
              <w:jc w:val="both"/>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Specialiųjų sąlygų 5.2 papunktyje nurodytos Pradinės sutarties vertės.</w:t>
            </w:r>
          </w:p>
        </w:tc>
      </w:tr>
      <w:tr w:rsidR="00146054" w14:paraId="53B19B4A" w14:textId="77777777">
        <w:trPr>
          <w:trHeight w:val="300"/>
        </w:trPr>
        <w:tc>
          <w:tcPr>
            <w:tcW w:w="2704" w:type="dxa"/>
          </w:tcPr>
          <w:p w14:paraId="125E3C1F" w14:textId="77777777" w:rsidR="00146054" w:rsidRDefault="00146054" w:rsidP="0014605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443524BD" w14:textId="77777777" w:rsidR="00146054" w:rsidRDefault="00146054" w:rsidP="00AC7C3A">
            <w:pPr>
              <w:jc w:val="both"/>
              <w:rPr>
                <w:color w:val="000000"/>
                <w:kern w:val="2"/>
                <w:szCs w:val="24"/>
              </w:rPr>
            </w:pPr>
            <w:r>
              <w:rPr>
                <w:color w:val="000000"/>
                <w:kern w:val="2"/>
                <w:szCs w:val="24"/>
              </w:rPr>
              <w:t>Netaikoma</w:t>
            </w:r>
          </w:p>
          <w:p w14:paraId="45CF3855" w14:textId="77777777" w:rsidR="00146054" w:rsidRDefault="00146054" w:rsidP="00AC7C3A">
            <w:pPr>
              <w:jc w:val="both"/>
              <w:rPr>
                <w:kern w:val="2"/>
                <w:szCs w:val="24"/>
              </w:rPr>
            </w:pPr>
          </w:p>
          <w:p w14:paraId="39B0EE45" w14:textId="77777777" w:rsidR="00146054" w:rsidRDefault="00146054" w:rsidP="00AC7C3A">
            <w:pPr>
              <w:jc w:val="both"/>
              <w:rPr>
                <w:kern w:val="2"/>
                <w:szCs w:val="24"/>
              </w:rPr>
            </w:pPr>
          </w:p>
        </w:tc>
      </w:tr>
      <w:tr w:rsidR="00146054" w14:paraId="54A904AF" w14:textId="77777777">
        <w:trPr>
          <w:trHeight w:val="300"/>
        </w:trPr>
        <w:tc>
          <w:tcPr>
            <w:tcW w:w="2704" w:type="dxa"/>
          </w:tcPr>
          <w:p w14:paraId="5F9F57FF" w14:textId="77777777" w:rsidR="00146054" w:rsidRDefault="00146054" w:rsidP="00146054">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w:t>
            </w:r>
            <w:r>
              <w:rPr>
                <w:b/>
                <w:bCs/>
                <w:kern w:val="2"/>
                <w:szCs w:val="24"/>
              </w:rPr>
              <w:lastRenderedPageBreak/>
              <w:t>(arba) socialinių kriterijų nesilaikymo</w:t>
            </w:r>
          </w:p>
        </w:tc>
        <w:tc>
          <w:tcPr>
            <w:tcW w:w="6831" w:type="dxa"/>
          </w:tcPr>
          <w:p w14:paraId="6732FD30" w14:textId="5E9FC37C" w:rsidR="00146054" w:rsidRDefault="00146054" w:rsidP="00AC7C3A">
            <w:pPr>
              <w:jc w:val="both"/>
              <w:rPr>
                <w:color w:val="000000"/>
                <w:kern w:val="2"/>
                <w:szCs w:val="24"/>
              </w:rPr>
            </w:pPr>
            <w:r w:rsidRPr="00A639DD">
              <w:rPr>
                <w:kern w:val="2"/>
                <w:szCs w:val="24"/>
              </w:rPr>
              <w:lastRenderedPageBreak/>
              <w:t xml:space="preserve">Jeigu Tiekėjas </w:t>
            </w:r>
            <w:r>
              <w:rPr>
                <w:color w:val="000000"/>
                <w:kern w:val="2"/>
                <w:szCs w:val="24"/>
              </w:rPr>
              <w:t xml:space="preserve">nesilaiko Sutarties </w:t>
            </w:r>
            <w:r w:rsidRPr="00972EE9">
              <w:rPr>
                <w:color w:val="000000"/>
                <w:kern w:val="2"/>
                <w:szCs w:val="24"/>
              </w:rPr>
              <w:t>Specialiųjų sąlygų 13.1</w:t>
            </w:r>
            <w:r w:rsidR="005D70B7">
              <w:rPr>
                <w:color w:val="000000"/>
                <w:kern w:val="2"/>
                <w:szCs w:val="24"/>
              </w:rPr>
              <w:t>.2</w:t>
            </w:r>
            <w:r w:rsidRPr="00972EE9">
              <w:rPr>
                <w:color w:val="000000"/>
                <w:kern w:val="2"/>
                <w:szCs w:val="24"/>
              </w:rPr>
              <w:t xml:space="preserve"> papunktyje nustatytų aplinkosauginių kriterijų už kiekvieną minėtų</w:t>
            </w:r>
            <w:r>
              <w:rPr>
                <w:color w:val="000000"/>
                <w:kern w:val="2"/>
                <w:szCs w:val="24"/>
              </w:rPr>
              <w:t xml:space="preserve"> </w:t>
            </w:r>
            <w:r>
              <w:rPr>
                <w:color w:val="000000"/>
                <w:kern w:val="2"/>
                <w:szCs w:val="24"/>
              </w:rPr>
              <w:lastRenderedPageBreak/>
              <w:t xml:space="preserve">aplinkosauginių kriterijų pažeidimo atvejį, jis moka 100 </w:t>
            </w:r>
            <w:proofErr w:type="spellStart"/>
            <w:r>
              <w:rPr>
                <w:color w:val="000000"/>
                <w:kern w:val="2"/>
                <w:szCs w:val="24"/>
              </w:rPr>
              <w:t>Eur</w:t>
            </w:r>
            <w:proofErr w:type="spellEnd"/>
            <w:r>
              <w:rPr>
                <w:color w:val="000000"/>
                <w:kern w:val="2"/>
                <w:szCs w:val="24"/>
              </w:rPr>
              <w:t xml:space="preserve"> (vieno šimto eurų) dydžio baudą.</w:t>
            </w:r>
          </w:p>
          <w:p w14:paraId="3B555BA1" w14:textId="761BEE74" w:rsidR="00146054" w:rsidRDefault="00146054" w:rsidP="00AC7C3A">
            <w:pPr>
              <w:jc w:val="both"/>
              <w:rPr>
                <w:color w:val="4472C4"/>
                <w:kern w:val="2"/>
                <w:szCs w:val="24"/>
              </w:rPr>
            </w:pPr>
          </w:p>
        </w:tc>
      </w:tr>
      <w:tr w:rsidR="00146054" w14:paraId="5909EE3E" w14:textId="77777777">
        <w:trPr>
          <w:trHeight w:val="300"/>
        </w:trPr>
        <w:tc>
          <w:tcPr>
            <w:tcW w:w="2704" w:type="dxa"/>
          </w:tcPr>
          <w:p w14:paraId="73258C35" w14:textId="77777777" w:rsidR="00146054" w:rsidRDefault="00146054" w:rsidP="00146054">
            <w:pPr>
              <w:rPr>
                <w:b/>
                <w:bCs/>
                <w:kern w:val="2"/>
                <w:szCs w:val="24"/>
              </w:rPr>
            </w:pPr>
            <w:r>
              <w:rPr>
                <w:b/>
                <w:bCs/>
                <w:kern w:val="2"/>
                <w:szCs w:val="24"/>
              </w:rPr>
              <w:lastRenderedPageBreak/>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tcPr>
          <w:p w14:paraId="4261D191" w14:textId="08E158F2" w:rsidR="00146054" w:rsidRPr="00E12D62" w:rsidRDefault="00146054" w:rsidP="00AC7C3A">
            <w:pPr>
              <w:jc w:val="both"/>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1EF59A41" w14:textId="3DB177ED" w:rsidR="00146054" w:rsidRDefault="00146054" w:rsidP="00AC7C3A">
            <w:pPr>
              <w:jc w:val="both"/>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4B7816A7" w14:textId="61C3B144" w:rsidR="00146054" w:rsidRDefault="00146054" w:rsidP="00AC7C3A">
            <w:pPr>
              <w:jc w:val="both"/>
              <w:rPr>
                <w:color w:val="4472C4"/>
                <w:kern w:val="2"/>
                <w:szCs w:val="24"/>
              </w:rPr>
            </w:pPr>
          </w:p>
        </w:tc>
      </w:tr>
      <w:tr w:rsidR="00146054" w14:paraId="7B1CD030" w14:textId="77777777">
        <w:trPr>
          <w:trHeight w:val="300"/>
        </w:trPr>
        <w:tc>
          <w:tcPr>
            <w:tcW w:w="2704" w:type="dxa"/>
          </w:tcPr>
          <w:p w14:paraId="6D0597BD" w14:textId="5C6229C6" w:rsidR="00146054" w:rsidRDefault="00146054" w:rsidP="0014605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0A9B17FD" w14:textId="77777777" w:rsidR="00146054" w:rsidRDefault="00146054" w:rsidP="00146054">
            <w:pPr>
              <w:rPr>
                <w:color w:val="4472C4"/>
                <w:kern w:val="2"/>
                <w:szCs w:val="24"/>
              </w:rPr>
            </w:pPr>
            <w:r>
              <w:rPr>
                <w:kern w:val="2"/>
                <w:szCs w:val="24"/>
              </w:rPr>
              <w:t>Netaikoma</w:t>
            </w:r>
          </w:p>
          <w:p w14:paraId="7AF3EECB" w14:textId="77777777" w:rsidR="00146054" w:rsidRDefault="00146054" w:rsidP="00146054">
            <w:pPr>
              <w:rPr>
                <w:color w:val="4472C4"/>
                <w:kern w:val="2"/>
                <w:szCs w:val="24"/>
              </w:rPr>
            </w:pPr>
          </w:p>
        </w:tc>
      </w:tr>
      <w:tr w:rsidR="00146054" w14:paraId="5D13A515" w14:textId="77777777">
        <w:trPr>
          <w:trHeight w:val="300"/>
        </w:trPr>
        <w:tc>
          <w:tcPr>
            <w:tcW w:w="2704" w:type="dxa"/>
          </w:tcPr>
          <w:p w14:paraId="1B6BB7C0" w14:textId="77777777" w:rsidR="00146054" w:rsidRDefault="00146054" w:rsidP="0014605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0E751366" w14:textId="77777777" w:rsidR="00146054" w:rsidRDefault="00146054" w:rsidP="00146054">
            <w:pPr>
              <w:rPr>
                <w:kern w:val="2"/>
                <w:szCs w:val="24"/>
              </w:rPr>
            </w:pPr>
            <w:r>
              <w:rPr>
                <w:kern w:val="2"/>
                <w:szCs w:val="24"/>
              </w:rPr>
              <w:t>Netaikoma</w:t>
            </w:r>
          </w:p>
          <w:p w14:paraId="3C75F0F1" w14:textId="77777777" w:rsidR="00146054" w:rsidRDefault="00146054" w:rsidP="00146054">
            <w:pPr>
              <w:rPr>
                <w:color w:val="4472C4"/>
                <w:kern w:val="2"/>
                <w:szCs w:val="24"/>
              </w:rPr>
            </w:pPr>
          </w:p>
          <w:p w14:paraId="13A932EF" w14:textId="77777777" w:rsidR="00146054" w:rsidRDefault="00146054" w:rsidP="00146054">
            <w:pPr>
              <w:rPr>
                <w:color w:val="4472C4"/>
                <w:kern w:val="2"/>
                <w:szCs w:val="24"/>
              </w:rPr>
            </w:pPr>
          </w:p>
        </w:tc>
      </w:tr>
      <w:tr w:rsidR="00146054" w14:paraId="6AC55799" w14:textId="77777777">
        <w:trPr>
          <w:trHeight w:val="300"/>
        </w:trPr>
        <w:tc>
          <w:tcPr>
            <w:tcW w:w="2704" w:type="dxa"/>
          </w:tcPr>
          <w:p w14:paraId="18898867" w14:textId="0749A1A7" w:rsidR="00146054" w:rsidRDefault="00146054" w:rsidP="00146054">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6F42A51E" w14:textId="4B47AFBE" w:rsidR="00146054" w:rsidRDefault="00146054" w:rsidP="00AC7C3A">
            <w:pPr>
              <w:jc w:val="both"/>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w:t>
            </w:r>
            <w:r w:rsidR="00EA35E0">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146054" w14:paraId="3788422A" w14:textId="77777777">
        <w:trPr>
          <w:trHeight w:val="300"/>
        </w:trPr>
        <w:tc>
          <w:tcPr>
            <w:tcW w:w="2704" w:type="dxa"/>
          </w:tcPr>
          <w:p w14:paraId="55B1018D" w14:textId="40F28DE9" w:rsidR="00146054" w:rsidRDefault="00146054" w:rsidP="00146054">
            <w:pPr>
              <w:rPr>
                <w:b/>
                <w:bCs/>
                <w:kern w:val="2"/>
                <w:szCs w:val="24"/>
                <w:lang w:val="en-US"/>
              </w:rPr>
            </w:pPr>
            <w:r>
              <w:rPr>
                <w:b/>
                <w:bCs/>
                <w:kern w:val="2"/>
                <w:szCs w:val="24"/>
                <w:lang w:val="en-US"/>
              </w:rPr>
              <w:t xml:space="preserve">9.10. </w:t>
            </w:r>
            <w:r>
              <w:rPr>
                <w:b/>
                <w:bCs/>
                <w:kern w:val="2"/>
                <w:szCs w:val="24"/>
              </w:rPr>
              <w:t>Kitos netesybos</w:t>
            </w:r>
          </w:p>
        </w:tc>
        <w:tc>
          <w:tcPr>
            <w:tcW w:w="6831" w:type="dxa"/>
          </w:tcPr>
          <w:p w14:paraId="02955FC9" w14:textId="1AA0F36A" w:rsidR="00146054" w:rsidRPr="009A6BAD" w:rsidRDefault="00146054" w:rsidP="00AC7C3A">
            <w:pPr>
              <w:jc w:val="both"/>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146054" w14:paraId="2E10A3B9" w14:textId="77777777" w:rsidTr="00991C3A">
        <w:trPr>
          <w:trHeight w:val="300"/>
        </w:trPr>
        <w:tc>
          <w:tcPr>
            <w:tcW w:w="9535" w:type="dxa"/>
            <w:gridSpan w:val="2"/>
          </w:tcPr>
          <w:p w14:paraId="4F59409D" w14:textId="749818C6" w:rsidR="00146054" w:rsidRDefault="00146054" w:rsidP="00146054">
            <w:pPr>
              <w:jc w:val="center"/>
              <w:rPr>
                <w:kern w:val="2"/>
                <w:szCs w:val="24"/>
              </w:rPr>
            </w:pPr>
            <w:r>
              <w:rPr>
                <w:b/>
                <w:kern w:val="2"/>
                <w:szCs w:val="24"/>
              </w:rPr>
              <w:t>10. ESMINĖS SUTARTIES SĄLYGOS</w:t>
            </w:r>
          </w:p>
        </w:tc>
      </w:tr>
      <w:tr w:rsidR="00146054" w14:paraId="171171E9" w14:textId="77777777">
        <w:trPr>
          <w:trHeight w:val="300"/>
        </w:trPr>
        <w:tc>
          <w:tcPr>
            <w:tcW w:w="2704" w:type="dxa"/>
          </w:tcPr>
          <w:p w14:paraId="74BB40F9" w14:textId="784BC6CB" w:rsidR="00146054" w:rsidRDefault="00146054" w:rsidP="00146054">
            <w:pPr>
              <w:rPr>
                <w:b/>
                <w:bCs/>
                <w:kern w:val="2"/>
                <w:szCs w:val="24"/>
                <w:lang w:val="en-US"/>
              </w:rPr>
            </w:pPr>
            <w:r>
              <w:rPr>
                <w:b/>
                <w:bCs/>
              </w:rPr>
              <w:t>10.1. Esminės Sutarties sąlygos</w:t>
            </w:r>
          </w:p>
        </w:tc>
        <w:tc>
          <w:tcPr>
            <w:tcW w:w="6831" w:type="dxa"/>
          </w:tcPr>
          <w:p w14:paraId="23B40019" w14:textId="130EFE52" w:rsidR="005B31F3" w:rsidRPr="005B31F3" w:rsidRDefault="005B31F3" w:rsidP="005B31F3">
            <w:pPr>
              <w:rPr>
                <w:kern w:val="2"/>
                <w:szCs w:val="24"/>
              </w:rPr>
            </w:pPr>
            <w:r w:rsidRPr="005B31F3">
              <w:rPr>
                <w:kern w:val="2"/>
                <w:szCs w:val="24"/>
              </w:rPr>
              <w:t>10.1.1. Prekių pristatymo terminas (Specialiųjų sąlygų 4.1 p.)</w:t>
            </w:r>
          </w:p>
          <w:p w14:paraId="4B748BCF" w14:textId="763E596F" w:rsidR="005B31F3" w:rsidRPr="005B31F3" w:rsidRDefault="005B31F3" w:rsidP="005B31F3">
            <w:pPr>
              <w:rPr>
                <w:kern w:val="2"/>
                <w:szCs w:val="24"/>
              </w:rPr>
            </w:pPr>
            <w:r w:rsidRPr="005B31F3">
              <w:rPr>
                <w:kern w:val="2"/>
                <w:szCs w:val="24"/>
              </w:rPr>
              <w:t xml:space="preserve">10.1.2. Prekių trūkumų pašalinimo terminas (Specialiųjų sąlygų </w:t>
            </w:r>
            <w:r w:rsidRPr="005B31F3">
              <w:rPr>
                <w:kern w:val="2"/>
                <w:szCs w:val="24"/>
                <w:lang w:val="en-US"/>
              </w:rPr>
              <w:t>6.2</w:t>
            </w:r>
            <w:r w:rsidRPr="005B31F3">
              <w:rPr>
                <w:kern w:val="2"/>
                <w:szCs w:val="24"/>
              </w:rPr>
              <w:t xml:space="preserve"> p.)</w:t>
            </w:r>
            <w:r w:rsidR="00111C61">
              <w:rPr>
                <w:kern w:val="2"/>
                <w:szCs w:val="24"/>
              </w:rPr>
              <w:t xml:space="preserve"> </w:t>
            </w:r>
            <w:r w:rsidR="00111C61" w:rsidRPr="00111C61">
              <w:rPr>
                <w:i/>
                <w:color w:val="4472C4" w:themeColor="accent1"/>
                <w:kern w:val="2"/>
                <w:szCs w:val="24"/>
              </w:rPr>
              <w:t>(taikoma 1-ai pirkimo objekto daliai</w:t>
            </w:r>
            <w:r w:rsidR="00111C61" w:rsidRPr="00C71F8D">
              <w:rPr>
                <w:i/>
                <w:kern w:val="2"/>
                <w:szCs w:val="24"/>
              </w:rPr>
              <w:t>)</w:t>
            </w:r>
          </w:p>
          <w:p w14:paraId="4EB87FF3" w14:textId="0930798E" w:rsidR="00146054" w:rsidRDefault="00146054" w:rsidP="00146054">
            <w:pPr>
              <w:rPr>
                <w:kern w:val="2"/>
                <w:szCs w:val="24"/>
              </w:rPr>
            </w:pPr>
          </w:p>
        </w:tc>
      </w:tr>
      <w:tr w:rsidR="00146054" w14:paraId="03937406" w14:textId="77777777">
        <w:trPr>
          <w:trHeight w:val="300"/>
        </w:trPr>
        <w:tc>
          <w:tcPr>
            <w:tcW w:w="2704" w:type="dxa"/>
          </w:tcPr>
          <w:p w14:paraId="65053B2B" w14:textId="34DBAA78" w:rsidR="00146054" w:rsidRDefault="00146054" w:rsidP="00146054">
            <w:pPr>
              <w:rPr>
                <w:b/>
                <w:bCs/>
                <w:kern w:val="2"/>
                <w:szCs w:val="24"/>
                <w:lang w:val="en-US"/>
              </w:rPr>
            </w:pPr>
            <w:r>
              <w:rPr>
                <w:b/>
                <w:bCs/>
                <w:kern w:val="2"/>
                <w:szCs w:val="24"/>
              </w:rPr>
              <w:lastRenderedPageBreak/>
              <w:t>10.2. Dideli arba nuolatiniai esminės Sutarties sąlygos vykdymo trūkumai</w:t>
            </w:r>
          </w:p>
        </w:tc>
        <w:tc>
          <w:tcPr>
            <w:tcW w:w="6831" w:type="dxa"/>
          </w:tcPr>
          <w:p w14:paraId="78B9FA57" w14:textId="77777777" w:rsidR="005B31F3" w:rsidRPr="005B31F3" w:rsidRDefault="005B31F3" w:rsidP="005B31F3">
            <w:pPr>
              <w:rPr>
                <w:kern w:val="2"/>
                <w:szCs w:val="24"/>
              </w:rPr>
            </w:pPr>
            <w:r w:rsidRPr="005B31F3">
              <w:rPr>
                <w:kern w:val="2"/>
                <w:szCs w:val="24"/>
              </w:rPr>
              <w:t>Atvejai, kuomet yra laikoma, kad esminė (-s) Sutarties sąlyga (-</w:t>
            </w:r>
            <w:proofErr w:type="spellStart"/>
            <w:r w:rsidRPr="005B31F3">
              <w:rPr>
                <w:kern w:val="2"/>
                <w:szCs w:val="24"/>
              </w:rPr>
              <w:t>os</w:t>
            </w:r>
            <w:proofErr w:type="spellEnd"/>
            <w:r w:rsidRPr="005B31F3">
              <w:rPr>
                <w:kern w:val="2"/>
                <w:szCs w:val="24"/>
              </w:rPr>
              <w:t>) vykdoma (-</w:t>
            </w:r>
            <w:proofErr w:type="spellStart"/>
            <w:r w:rsidRPr="005B31F3">
              <w:rPr>
                <w:kern w:val="2"/>
                <w:szCs w:val="24"/>
              </w:rPr>
              <w:t>os</w:t>
            </w:r>
            <w:proofErr w:type="spellEnd"/>
            <w:r w:rsidRPr="005B31F3">
              <w:rPr>
                <w:kern w:val="2"/>
                <w:szCs w:val="24"/>
              </w:rPr>
              <w:t>) su dideliais arba nuolatiniais trūkumais:</w:t>
            </w:r>
          </w:p>
          <w:p w14:paraId="11C5C5C8" w14:textId="1841235E" w:rsidR="005B31F3" w:rsidRPr="005B31F3" w:rsidRDefault="005B31F3" w:rsidP="005B31F3">
            <w:pPr>
              <w:rPr>
                <w:kern w:val="2"/>
                <w:szCs w:val="24"/>
              </w:rPr>
            </w:pPr>
            <w:r w:rsidRPr="005B31F3">
              <w:rPr>
                <w:kern w:val="2"/>
                <w:szCs w:val="24"/>
              </w:rPr>
              <w:t>1) Tiekėjo vėlavimas pristatyti Prekes dėl Tiekėjo kaltės ilgiau kaip 10 (dešimt) darbo dienų nuo Sutarties specialiųjų sąlygų 4.1 p. nurodyto termino.</w:t>
            </w:r>
          </w:p>
          <w:p w14:paraId="14BBCC25" w14:textId="16D15BC3" w:rsidR="00146054" w:rsidRDefault="00146054" w:rsidP="00146054">
            <w:pPr>
              <w:rPr>
                <w:kern w:val="2"/>
                <w:szCs w:val="24"/>
              </w:rPr>
            </w:pPr>
          </w:p>
        </w:tc>
      </w:tr>
      <w:tr w:rsidR="00146054" w14:paraId="38C8CFCD" w14:textId="77777777">
        <w:trPr>
          <w:trHeight w:val="300"/>
        </w:trPr>
        <w:tc>
          <w:tcPr>
            <w:tcW w:w="9535" w:type="dxa"/>
            <w:gridSpan w:val="2"/>
          </w:tcPr>
          <w:p w14:paraId="015F1C2E" w14:textId="2F63DADD" w:rsidR="00146054" w:rsidRDefault="00146054" w:rsidP="00146054">
            <w:pPr>
              <w:jc w:val="center"/>
              <w:rPr>
                <w:b/>
                <w:bCs/>
                <w:kern w:val="2"/>
                <w:szCs w:val="24"/>
              </w:rPr>
            </w:pPr>
            <w:r>
              <w:rPr>
                <w:b/>
                <w:bCs/>
                <w:kern w:val="2"/>
                <w:szCs w:val="24"/>
              </w:rPr>
              <w:t>11. SUTARTIES GALIOJIMAS IR KEITIMAS</w:t>
            </w:r>
          </w:p>
        </w:tc>
      </w:tr>
      <w:tr w:rsidR="00146054" w14:paraId="3FDAEC2E" w14:textId="77777777">
        <w:trPr>
          <w:trHeight w:val="300"/>
        </w:trPr>
        <w:tc>
          <w:tcPr>
            <w:tcW w:w="2704" w:type="dxa"/>
          </w:tcPr>
          <w:p w14:paraId="0AD8C312" w14:textId="2770B954" w:rsidR="00146054" w:rsidRPr="00B43EE3" w:rsidRDefault="00146054" w:rsidP="00146054">
            <w:pPr>
              <w:rPr>
                <w:b/>
                <w:bCs/>
                <w:kern w:val="2"/>
                <w:szCs w:val="24"/>
              </w:rPr>
            </w:pPr>
            <w:r w:rsidRPr="00B43EE3">
              <w:rPr>
                <w:b/>
                <w:bCs/>
                <w:kern w:val="2"/>
                <w:szCs w:val="24"/>
              </w:rPr>
              <w:t>1</w:t>
            </w:r>
            <w:r>
              <w:rPr>
                <w:b/>
                <w:bCs/>
                <w:kern w:val="2"/>
                <w:szCs w:val="24"/>
              </w:rPr>
              <w:t>1</w:t>
            </w:r>
            <w:r w:rsidRPr="00B43EE3">
              <w:rPr>
                <w:b/>
                <w:bCs/>
                <w:kern w:val="2"/>
                <w:szCs w:val="24"/>
              </w:rPr>
              <w:t>.1. Sutarties sudarymas ir įsigaliojimas</w:t>
            </w:r>
          </w:p>
        </w:tc>
        <w:tc>
          <w:tcPr>
            <w:tcW w:w="6831" w:type="dxa"/>
          </w:tcPr>
          <w:p w14:paraId="52E694CE" w14:textId="77777777" w:rsidR="00D90B0D" w:rsidRPr="00D90B0D" w:rsidRDefault="00D90B0D" w:rsidP="00AC7C3A">
            <w:pPr>
              <w:jc w:val="both"/>
              <w:rPr>
                <w:kern w:val="2"/>
                <w:szCs w:val="24"/>
              </w:rPr>
            </w:pPr>
            <w:r w:rsidRPr="00D90B0D">
              <w:rPr>
                <w:kern w:val="2"/>
                <w:szCs w:val="24"/>
              </w:rPr>
              <w:t>Ši Sutartis laikoma sudaryta ir įsigalioja nuo Sutarties pasirašymo dienos (antrosios Šalies pasirašymo dieną).</w:t>
            </w:r>
          </w:p>
          <w:p w14:paraId="38C02F14" w14:textId="79095F84" w:rsidR="00146054" w:rsidRDefault="00D90B0D" w:rsidP="000F44EA">
            <w:pPr>
              <w:jc w:val="both"/>
              <w:rPr>
                <w:color w:val="4472C4"/>
                <w:kern w:val="2"/>
                <w:szCs w:val="24"/>
              </w:rPr>
            </w:pPr>
            <w:r w:rsidRPr="00D90B0D">
              <w:rPr>
                <w:color w:val="000000"/>
                <w:kern w:val="2"/>
                <w:szCs w:val="24"/>
              </w:rPr>
              <w:t xml:space="preserve">Sutartis galioja iki visiško prievolių įvykdymo (kol bus išnaudota Pradinės </w:t>
            </w:r>
            <w:r w:rsidR="00EA35E0">
              <w:rPr>
                <w:color w:val="000000"/>
                <w:kern w:val="2"/>
                <w:szCs w:val="24"/>
              </w:rPr>
              <w:t>s</w:t>
            </w:r>
            <w:r w:rsidRPr="00D90B0D">
              <w:rPr>
                <w:color w:val="000000"/>
                <w:kern w:val="2"/>
                <w:szCs w:val="24"/>
              </w:rPr>
              <w:t>utarties vertė</w:t>
            </w:r>
            <w:r>
              <w:rPr>
                <w:color w:val="000000"/>
                <w:kern w:val="2"/>
                <w:szCs w:val="24"/>
              </w:rPr>
              <w:t>)</w:t>
            </w:r>
            <w:r w:rsidRPr="00D90B0D">
              <w:rPr>
                <w:color w:val="000000"/>
                <w:kern w:val="2"/>
                <w:szCs w:val="24"/>
              </w:rPr>
              <w:t>, bet jos terminas negali būti ilgesnis kaip</w:t>
            </w:r>
            <w:r>
              <w:rPr>
                <w:color w:val="000000"/>
                <w:kern w:val="2"/>
                <w:szCs w:val="24"/>
              </w:rPr>
              <w:t xml:space="preserve"> </w:t>
            </w:r>
            <w:r w:rsidR="000F44EA">
              <w:rPr>
                <w:color w:val="000000"/>
                <w:kern w:val="2"/>
                <w:szCs w:val="24"/>
                <w:lang w:val="en-US"/>
              </w:rPr>
              <w:t>13</w:t>
            </w:r>
            <w:r>
              <w:rPr>
                <w:kern w:val="2"/>
                <w:szCs w:val="24"/>
              </w:rPr>
              <w:t xml:space="preserve"> (tr</w:t>
            </w:r>
            <w:r w:rsidR="000F44EA">
              <w:rPr>
                <w:kern w:val="2"/>
                <w:szCs w:val="24"/>
              </w:rPr>
              <w:t>ylika</w:t>
            </w:r>
            <w:r w:rsidR="00146054" w:rsidRPr="001F3190">
              <w:rPr>
                <w:kern w:val="2"/>
                <w:szCs w:val="24"/>
              </w:rPr>
              <w:t>)</w:t>
            </w:r>
            <w:r w:rsidR="00146054" w:rsidRPr="001F3190">
              <w:rPr>
                <w:kern w:val="2"/>
                <w:szCs w:val="24"/>
                <w:lang w:val="en-US"/>
              </w:rPr>
              <w:t xml:space="preserve"> </w:t>
            </w:r>
            <w:r w:rsidR="000F44EA">
              <w:rPr>
                <w:kern w:val="2"/>
                <w:szCs w:val="24"/>
              </w:rPr>
              <w:t>mėnesių</w:t>
            </w:r>
            <w:r w:rsidR="00146054" w:rsidRPr="001F3190">
              <w:rPr>
                <w:kern w:val="2"/>
                <w:szCs w:val="24"/>
              </w:rPr>
              <w:t xml:space="preserve">. </w:t>
            </w:r>
          </w:p>
        </w:tc>
      </w:tr>
      <w:tr w:rsidR="00146054" w14:paraId="768EC51B" w14:textId="77777777">
        <w:trPr>
          <w:trHeight w:val="300"/>
        </w:trPr>
        <w:tc>
          <w:tcPr>
            <w:tcW w:w="2704" w:type="dxa"/>
          </w:tcPr>
          <w:p w14:paraId="4CA3795A" w14:textId="11795EAF" w:rsidR="00146054" w:rsidRDefault="00146054" w:rsidP="00146054">
            <w:pPr>
              <w:rPr>
                <w:b/>
                <w:bCs/>
                <w:kern w:val="2"/>
                <w:szCs w:val="24"/>
              </w:rPr>
            </w:pPr>
            <w:r>
              <w:rPr>
                <w:b/>
                <w:bCs/>
                <w:kern w:val="2"/>
                <w:szCs w:val="24"/>
              </w:rPr>
              <w:t>11.2. Sutarties galiojimo termino pratęsimas</w:t>
            </w:r>
          </w:p>
        </w:tc>
        <w:tc>
          <w:tcPr>
            <w:tcW w:w="6831" w:type="dxa"/>
          </w:tcPr>
          <w:p w14:paraId="367346F7" w14:textId="77777777" w:rsidR="00146054" w:rsidRDefault="00146054" w:rsidP="00AC7C3A">
            <w:pPr>
              <w:jc w:val="both"/>
              <w:rPr>
                <w:kern w:val="2"/>
                <w:szCs w:val="24"/>
              </w:rPr>
            </w:pPr>
            <w:r>
              <w:rPr>
                <w:kern w:val="2"/>
                <w:szCs w:val="24"/>
              </w:rPr>
              <w:t>Netaikoma</w:t>
            </w:r>
          </w:p>
          <w:p w14:paraId="7F764054" w14:textId="77777777" w:rsidR="00146054" w:rsidRDefault="00146054" w:rsidP="00AC7C3A">
            <w:pPr>
              <w:jc w:val="both"/>
              <w:rPr>
                <w:kern w:val="2"/>
                <w:szCs w:val="24"/>
              </w:rPr>
            </w:pPr>
          </w:p>
        </w:tc>
      </w:tr>
      <w:tr w:rsidR="00146054" w14:paraId="7125C71C" w14:textId="77777777">
        <w:trPr>
          <w:trHeight w:val="300"/>
        </w:trPr>
        <w:tc>
          <w:tcPr>
            <w:tcW w:w="9535" w:type="dxa"/>
            <w:gridSpan w:val="2"/>
          </w:tcPr>
          <w:p w14:paraId="5E2CA0E8" w14:textId="2B4726D6" w:rsidR="00146054" w:rsidRDefault="00146054" w:rsidP="00AC7C3A">
            <w:pPr>
              <w:jc w:val="center"/>
              <w:rPr>
                <w:b/>
                <w:bCs/>
                <w:kern w:val="2"/>
                <w:szCs w:val="24"/>
              </w:rPr>
            </w:pPr>
            <w:r>
              <w:rPr>
                <w:b/>
                <w:bCs/>
                <w:kern w:val="2"/>
                <w:szCs w:val="24"/>
              </w:rPr>
              <w:t>12. SUTARTIES NUTRAUKIMAS</w:t>
            </w:r>
          </w:p>
        </w:tc>
      </w:tr>
      <w:tr w:rsidR="00146054" w14:paraId="62F4C711" w14:textId="77777777" w:rsidTr="00DD4591">
        <w:trPr>
          <w:trHeight w:val="300"/>
        </w:trPr>
        <w:tc>
          <w:tcPr>
            <w:tcW w:w="2704" w:type="dxa"/>
          </w:tcPr>
          <w:p w14:paraId="51546D6A" w14:textId="6207CF52" w:rsidR="00146054" w:rsidRDefault="00146054" w:rsidP="00146054">
            <w:pPr>
              <w:rPr>
                <w:b/>
                <w:bCs/>
                <w:kern w:val="2"/>
                <w:szCs w:val="24"/>
              </w:rPr>
            </w:pPr>
            <w:r>
              <w:rPr>
                <w:b/>
                <w:bCs/>
                <w:kern w:val="2"/>
                <w:szCs w:val="24"/>
              </w:rPr>
              <w:t>12.1. Sutarties nutraukimo pagrindai</w:t>
            </w:r>
          </w:p>
        </w:tc>
        <w:tc>
          <w:tcPr>
            <w:tcW w:w="6831" w:type="dxa"/>
          </w:tcPr>
          <w:p w14:paraId="2EF6593F" w14:textId="473DA7E9" w:rsidR="00146054" w:rsidRDefault="00146054" w:rsidP="00AC7C3A">
            <w:pPr>
              <w:jc w:val="both"/>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146054" w:rsidRDefault="00146054" w:rsidP="00AC7C3A">
            <w:pPr>
              <w:jc w:val="both"/>
              <w:rPr>
                <w:color w:val="4472C4"/>
                <w:kern w:val="2"/>
                <w:szCs w:val="24"/>
              </w:rPr>
            </w:pPr>
          </w:p>
        </w:tc>
      </w:tr>
      <w:tr w:rsidR="00146054" w14:paraId="1ED3018D" w14:textId="77777777" w:rsidTr="00DD4591">
        <w:trPr>
          <w:trHeight w:val="300"/>
        </w:trPr>
        <w:tc>
          <w:tcPr>
            <w:tcW w:w="2704" w:type="dxa"/>
          </w:tcPr>
          <w:p w14:paraId="6385B8E1" w14:textId="54404D36" w:rsidR="00146054" w:rsidRDefault="00146054" w:rsidP="00146054">
            <w:pPr>
              <w:rPr>
                <w:b/>
                <w:bCs/>
                <w:kern w:val="2"/>
                <w:szCs w:val="24"/>
              </w:rPr>
            </w:pPr>
            <w:r>
              <w:rPr>
                <w:b/>
                <w:bCs/>
                <w:kern w:val="2"/>
                <w:szCs w:val="24"/>
              </w:rPr>
              <w:t>12.2. Esminiai Sutarties pažeidimai</w:t>
            </w:r>
          </w:p>
          <w:p w14:paraId="1C128A8C" w14:textId="77777777" w:rsidR="00146054" w:rsidRDefault="00146054" w:rsidP="00146054">
            <w:pPr>
              <w:rPr>
                <w:b/>
                <w:bCs/>
                <w:kern w:val="2"/>
                <w:szCs w:val="24"/>
              </w:rPr>
            </w:pPr>
          </w:p>
        </w:tc>
        <w:tc>
          <w:tcPr>
            <w:tcW w:w="6831" w:type="dxa"/>
          </w:tcPr>
          <w:p w14:paraId="4E1B6E94" w14:textId="50713010" w:rsidR="00D90B0D" w:rsidRPr="00D90B0D" w:rsidRDefault="00D90B0D" w:rsidP="00AC7C3A">
            <w:pPr>
              <w:jc w:val="both"/>
              <w:rPr>
                <w:kern w:val="2"/>
                <w:szCs w:val="24"/>
              </w:rPr>
            </w:pPr>
            <w:r>
              <w:rPr>
                <w:kern w:val="2"/>
                <w:szCs w:val="24"/>
              </w:rPr>
              <w:t>12</w:t>
            </w:r>
            <w:r w:rsidRPr="00D90B0D">
              <w:rPr>
                <w:kern w:val="2"/>
                <w:szCs w:val="24"/>
              </w:rPr>
              <w:t>.2.1. Tiekėjas iš esmės pažeidžia savo sutartinius įsipareigojimus ir nepradeda jų tinkamai vykdyti per pagrįstą laiką, nepaisydamas Pirkėjo raštu pateikto įspėjimo;</w:t>
            </w:r>
          </w:p>
          <w:p w14:paraId="0D6E1044" w14:textId="5F776CCD" w:rsidR="00D90B0D" w:rsidRPr="00D90B0D" w:rsidRDefault="00D90B0D" w:rsidP="00AC7C3A">
            <w:pPr>
              <w:jc w:val="both"/>
              <w:rPr>
                <w:kern w:val="2"/>
                <w:szCs w:val="24"/>
                <w:lang w:val="lt"/>
              </w:rPr>
            </w:pPr>
            <w:r>
              <w:rPr>
                <w:kern w:val="2"/>
                <w:szCs w:val="24"/>
                <w:lang w:val="lt"/>
              </w:rPr>
              <w:t>1</w:t>
            </w:r>
            <w:r>
              <w:rPr>
                <w:kern w:val="2"/>
                <w:szCs w:val="24"/>
                <w:lang w:val="en-US"/>
              </w:rPr>
              <w:t>2</w:t>
            </w:r>
            <w:r w:rsidRPr="00D90B0D">
              <w:rPr>
                <w:kern w:val="2"/>
                <w:szCs w:val="24"/>
                <w:lang w:val="lt"/>
              </w:rPr>
              <w:t xml:space="preserve">.2.2. Tiekėjas vėluoja pristatyti </w:t>
            </w:r>
            <w:r>
              <w:rPr>
                <w:kern w:val="2"/>
                <w:szCs w:val="24"/>
              </w:rPr>
              <w:t>įrangą</w:t>
            </w:r>
            <w:r w:rsidR="00426A93">
              <w:rPr>
                <w:kern w:val="2"/>
                <w:szCs w:val="24"/>
              </w:rPr>
              <w:t xml:space="preserve"> </w:t>
            </w:r>
            <w:r w:rsidRPr="00D90B0D">
              <w:rPr>
                <w:kern w:val="2"/>
                <w:szCs w:val="24"/>
                <w:lang w:val="lt"/>
              </w:rPr>
              <w:t xml:space="preserve">daugiau nei 10 (dešimt) darbo dienų nei Sutartyje nustatytas </w:t>
            </w:r>
            <w:r>
              <w:rPr>
                <w:kern w:val="2"/>
                <w:szCs w:val="24"/>
                <w:lang w:val="lt"/>
              </w:rPr>
              <w:t>įrangos</w:t>
            </w:r>
            <w:r w:rsidR="00426A93">
              <w:rPr>
                <w:kern w:val="2"/>
                <w:szCs w:val="24"/>
                <w:lang w:val="lt"/>
              </w:rPr>
              <w:t xml:space="preserve"> </w:t>
            </w:r>
            <w:r w:rsidRPr="00D90B0D">
              <w:rPr>
                <w:kern w:val="2"/>
                <w:szCs w:val="24"/>
                <w:lang w:val="lt"/>
              </w:rPr>
              <w:t>pristatymo terminas;</w:t>
            </w:r>
          </w:p>
          <w:p w14:paraId="5272B4C7" w14:textId="5A0E6D6C" w:rsidR="00D90B0D" w:rsidRPr="00D90B0D" w:rsidRDefault="00D90B0D" w:rsidP="00AC7C3A">
            <w:pPr>
              <w:jc w:val="both"/>
              <w:rPr>
                <w:kern w:val="2"/>
                <w:szCs w:val="24"/>
                <w:lang w:val="lt"/>
              </w:rPr>
            </w:pPr>
            <w:r>
              <w:rPr>
                <w:kern w:val="2"/>
                <w:szCs w:val="24"/>
                <w:lang w:val="lt"/>
              </w:rPr>
              <w:t>12</w:t>
            </w:r>
            <w:r w:rsidRPr="00D90B0D">
              <w:rPr>
                <w:kern w:val="2"/>
                <w:szCs w:val="24"/>
                <w:lang w:val="lt"/>
              </w:rPr>
              <w:t>.2.3. jeigu Tiekėjui priskaičiuotų netesybų suma viršija 5 % (penkis procentus) Pradinės sutarties vertės;</w:t>
            </w:r>
          </w:p>
          <w:p w14:paraId="158E195A" w14:textId="55BA1B59" w:rsidR="00D90B0D" w:rsidRPr="00D90B0D" w:rsidRDefault="00D90B0D" w:rsidP="00AC7C3A">
            <w:pPr>
              <w:jc w:val="both"/>
              <w:rPr>
                <w:kern w:val="2"/>
                <w:szCs w:val="24"/>
                <w:lang w:val="lt"/>
              </w:rPr>
            </w:pPr>
            <w:r>
              <w:rPr>
                <w:kern w:val="2"/>
                <w:szCs w:val="24"/>
                <w:lang w:val="lt"/>
              </w:rPr>
              <w:t>12</w:t>
            </w:r>
            <w:r w:rsidRPr="00D90B0D">
              <w:rPr>
                <w:kern w:val="2"/>
                <w:szCs w:val="24"/>
                <w:lang w:val="lt"/>
              </w:rPr>
              <w:t xml:space="preserve">.2.4. </w:t>
            </w:r>
            <w:r w:rsidRPr="00D90B0D">
              <w:rPr>
                <w:kern w:val="2"/>
                <w:szCs w:val="24"/>
              </w:rPr>
              <w:t>per Sutartyje nurodytą terminą Tiekėjas nepašalina trūkumų, kai suteiktos paslaugos neatitinka pirkimo sutarties reikalavimų</w:t>
            </w:r>
            <w:r w:rsidRPr="00D90B0D">
              <w:rPr>
                <w:kern w:val="2"/>
                <w:szCs w:val="24"/>
                <w:lang w:val="lt"/>
              </w:rPr>
              <w:t>;</w:t>
            </w:r>
          </w:p>
          <w:p w14:paraId="076F4A1F" w14:textId="7BE28209" w:rsidR="00D90B0D" w:rsidRPr="00D90B0D" w:rsidRDefault="00D90B0D" w:rsidP="00AC7C3A">
            <w:pPr>
              <w:jc w:val="both"/>
              <w:rPr>
                <w:kern w:val="2"/>
                <w:szCs w:val="24"/>
                <w:lang w:val="lt"/>
              </w:rPr>
            </w:pPr>
            <w:r>
              <w:rPr>
                <w:kern w:val="2"/>
                <w:szCs w:val="24"/>
                <w:lang w:val="lt"/>
              </w:rPr>
              <w:t>12</w:t>
            </w:r>
            <w:r w:rsidRPr="00D90B0D">
              <w:rPr>
                <w:kern w:val="2"/>
                <w:szCs w:val="24"/>
                <w:lang w:val="lt"/>
              </w:rPr>
              <w:t xml:space="preserve">.2.5. Tiekėjas daugiau kaip 2 (du) kartus pristato </w:t>
            </w:r>
            <w:r>
              <w:rPr>
                <w:kern w:val="2"/>
                <w:szCs w:val="24"/>
                <w:lang w:val="lt"/>
              </w:rPr>
              <w:t>įrangą, kuri</w:t>
            </w:r>
            <w:r w:rsidRPr="00D90B0D">
              <w:rPr>
                <w:kern w:val="2"/>
                <w:szCs w:val="24"/>
                <w:lang w:val="lt"/>
              </w:rPr>
              <w:t xml:space="preserve"> neatitinka Sutartyje ir (ar) įstatymuose nustatytų reikalavimų </w:t>
            </w:r>
            <w:r>
              <w:rPr>
                <w:kern w:val="2"/>
                <w:szCs w:val="24"/>
                <w:lang w:val="lt"/>
              </w:rPr>
              <w:t>įrangai</w:t>
            </w:r>
            <w:r w:rsidRPr="00D90B0D">
              <w:rPr>
                <w:kern w:val="2"/>
                <w:szCs w:val="24"/>
                <w:lang w:val="lt"/>
              </w:rPr>
              <w:t>;</w:t>
            </w:r>
          </w:p>
          <w:p w14:paraId="56F8B8B6" w14:textId="22C8882F" w:rsidR="00146054" w:rsidRDefault="00D90B0D" w:rsidP="00AC7C3A">
            <w:pPr>
              <w:jc w:val="both"/>
              <w:rPr>
                <w:rFonts w:eastAsia="Arial"/>
                <w:color w:val="FF0000"/>
                <w:kern w:val="2"/>
                <w:szCs w:val="24"/>
              </w:rPr>
            </w:pPr>
            <w:r w:rsidRPr="00D90B0D">
              <w:rPr>
                <w:kern w:val="2"/>
                <w:szCs w:val="24"/>
                <w:lang w:val="lt"/>
              </w:rPr>
              <w:t>1</w:t>
            </w:r>
            <w:r>
              <w:rPr>
                <w:kern w:val="2"/>
                <w:szCs w:val="24"/>
                <w:lang w:val="lt"/>
              </w:rPr>
              <w:t>2</w:t>
            </w:r>
            <w:r w:rsidRPr="00D90B0D">
              <w:rPr>
                <w:kern w:val="2"/>
                <w:szCs w:val="24"/>
                <w:lang w:val="lt"/>
              </w:rPr>
              <w:t>.2.6. Tiekėjas pažeidžia Bendrųjų sąlygų nuostatas dėl Sutarties vykdymui pasitelkiamų naujų subtiekėjų/ esamų subtiekėjų keitimo.</w:t>
            </w:r>
          </w:p>
        </w:tc>
      </w:tr>
      <w:tr w:rsidR="00146054" w14:paraId="36890F3E" w14:textId="77777777">
        <w:trPr>
          <w:trHeight w:val="300"/>
        </w:trPr>
        <w:tc>
          <w:tcPr>
            <w:tcW w:w="9535" w:type="dxa"/>
            <w:gridSpan w:val="2"/>
          </w:tcPr>
          <w:p w14:paraId="1FEF3320" w14:textId="6A2AA5E3" w:rsidR="00146054" w:rsidRDefault="00146054" w:rsidP="00AC7C3A">
            <w:pPr>
              <w:jc w:val="center"/>
              <w:rPr>
                <w:kern w:val="2"/>
                <w:szCs w:val="24"/>
              </w:rPr>
            </w:pPr>
            <w:r>
              <w:rPr>
                <w:b/>
                <w:bCs/>
                <w:kern w:val="2"/>
                <w:szCs w:val="24"/>
              </w:rPr>
              <w:t>13. APLINKOSAUGINIAI IR SOCIALINIAI KRITERIJAI</w:t>
            </w:r>
          </w:p>
        </w:tc>
      </w:tr>
      <w:tr w:rsidR="00146054" w14:paraId="456AE2D8" w14:textId="77777777" w:rsidTr="00DD4591">
        <w:trPr>
          <w:trHeight w:val="1692"/>
        </w:trPr>
        <w:tc>
          <w:tcPr>
            <w:tcW w:w="2704" w:type="dxa"/>
          </w:tcPr>
          <w:p w14:paraId="431A9557" w14:textId="69BFE56F" w:rsidR="00146054" w:rsidRDefault="00146054" w:rsidP="00146054">
            <w:pPr>
              <w:rPr>
                <w:b/>
                <w:bCs/>
                <w:kern w:val="2"/>
                <w:szCs w:val="24"/>
              </w:rPr>
            </w:pPr>
            <w:r>
              <w:rPr>
                <w:b/>
                <w:bCs/>
                <w:kern w:val="2"/>
                <w:szCs w:val="24"/>
              </w:rPr>
              <w:t>13.1. Aplinkosauginių kriterijų nustatymo teisinis pagrindas</w:t>
            </w:r>
          </w:p>
        </w:tc>
        <w:tc>
          <w:tcPr>
            <w:tcW w:w="6831" w:type="dxa"/>
          </w:tcPr>
          <w:p w14:paraId="51A45C69" w14:textId="77777777" w:rsidR="000F44EA" w:rsidRDefault="00AD0EF4" w:rsidP="004B6659">
            <w:pPr>
              <w:jc w:val="both"/>
              <w:rPr>
                <w:color w:val="000000"/>
                <w:kern w:val="2"/>
                <w:szCs w:val="24"/>
                <w:shd w:val="clear" w:color="auto" w:fill="FFFFFF"/>
              </w:rPr>
            </w:pPr>
            <w:r>
              <w:rPr>
                <w:color w:val="000000"/>
                <w:kern w:val="2"/>
                <w:szCs w:val="24"/>
                <w:shd w:val="clear" w:color="auto" w:fill="FFFFFF"/>
                <w:lang w:val="en-US"/>
              </w:rPr>
              <w:t>13.1.</w:t>
            </w:r>
            <w:r w:rsidR="006D2037">
              <w:rPr>
                <w:color w:val="000000"/>
                <w:kern w:val="2"/>
                <w:szCs w:val="24"/>
                <w:shd w:val="clear" w:color="auto" w:fill="FFFFFF"/>
                <w:lang w:val="en-US"/>
              </w:rPr>
              <w:t>1.</w:t>
            </w:r>
            <w:r>
              <w:rPr>
                <w:color w:val="000000"/>
                <w:kern w:val="2"/>
                <w:szCs w:val="24"/>
                <w:shd w:val="clear" w:color="auto" w:fill="FFFFFF"/>
                <w:lang w:val="en-US"/>
              </w:rPr>
              <w:t xml:space="preserve"> </w:t>
            </w:r>
            <w:r w:rsidR="00D32D43" w:rsidRPr="00D32D4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w:t>
            </w:r>
            <w:r w:rsidR="000F44EA">
              <w:rPr>
                <w:color w:val="000000"/>
                <w:kern w:val="2"/>
                <w:szCs w:val="24"/>
                <w:shd w:val="clear" w:color="auto" w:fill="FFFFFF"/>
              </w:rPr>
              <w:t xml:space="preserve"> Tvarkos aprašas) 4.1 papunkčiu:</w:t>
            </w:r>
          </w:p>
          <w:p w14:paraId="68A98069" w14:textId="77777777" w:rsidR="000F44EA" w:rsidRPr="000F44EA" w:rsidRDefault="000F44EA" w:rsidP="000F44EA">
            <w:pPr>
              <w:jc w:val="both"/>
              <w:rPr>
                <w:color w:val="000000"/>
                <w:kern w:val="2"/>
                <w:szCs w:val="24"/>
                <w:shd w:val="clear" w:color="auto" w:fill="FFFFFF"/>
              </w:rPr>
            </w:pPr>
            <w:r>
              <w:rPr>
                <w:color w:val="000000"/>
                <w:kern w:val="2"/>
                <w:szCs w:val="24"/>
                <w:shd w:val="clear" w:color="auto" w:fill="FFFFFF"/>
                <w:lang w:val="en-US"/>
              </w:rPr>
              <w:t xml:space="preserve">13.1.1.1. </w:t>
            </w:r>
            <w:proofErr w:type="spellStart"/>
            <w:proofErr w:type="gramStart"/>
            <w:r>
              <w:rPr>
                <w:color w:val="000000"/>
                <w:kern w:val="2"/>
                <w:szCs w:val="24"/>
                <w:shd w:val="clear" w:color="auto" w:fill="FFFFFF"/>
                <w:lang w:val="en-US"/>
              </w:rPr>
              <w:t>monitoriai</w:t>
            </w:r>
            <w:proofErr w:type="spellEnd"/>
            <w:proofErr w:type="gramEnd"/>
            <w:r>
              <w:rPr>
                <w:color w:val="000000"/>
                <w:kern w:val="2"/>
                <w:szCs w:val="24"/>
                <w:shd w:val="clear" w:color="auto" w:fill="FFFFFF"/>
                <w:lang w:val="en-US"/>
              </w:rPr>
              <w:t xml:space="preserve"> </w:t>
            </w:r>
            <w:r w:rsidRPr="000F44EA">
              <w:rPr>
                <w:color w:val="000000"/>
                <w:kern w:val="2"/>
                <w:szCs w:val="24"/>
                <w:shd w:val="clear" w:color="auto" w:fill="FFFFFF"/>
              </w:rPr>
              <w:t>turi atitikti vieną iš dviejų aukščiausio energinio efektyvumo klasių (prieinamų Lietuvos Respublikos rinkoje), nustatytų</w:t>
            </w:r>
            <w:r w:rsidRPr="000F44EA">
              <w:rPr>
                <w:b/>
                <w:bCs/>
                <w:color w:val="000000"/>
                <w:kern w:val="2"/>
                <w:szCs w:val="24"/>
                <w:shd w:val="clear" w:color="auto" w:fill="FFFFFF"/>
              </w:rPr>
              <w:t> </w:t>
            </w:r>
            <w:r w:rsidRPr="000F44EA">
              <w:rPr>
                <w:color w:val="000000"/>
                <w:kern w:val="2"/>
                <w:szCs w:val="24"/>
                <w:shd w:val="clear" w:color="auto" w:fill="FFFFFF"/>
              </w:rPr>
              <w:t xml:space="preserve">Europos Komisijos reglamentuose dėl gaminių energijos vartojimo efektyvumo ženklinimo reikalavimų. Jeigu minėti </w:t>
            </w:r>
            <w:r w:rsidRPr="000F44EA">
              <w:rPr>
                <w:color w:val="000000"/>
                <w:kern w:val="2"/>
                <w:szCs w:val="24"/>
                <w:shd w:val="clear" w:color="auto" w:fill="FFFFFF"/>
              </w:rPr>
              <w:lastRenderedPageBreak/>
              <w:t>reikalavimai prekėms netaikomi, prekės turi atitikti Europos Komisijos reglamentuose dėl gaminių ekologinio projektavimo nustatytus efektyvaus energijos vartojimo kriterijus;</w:t>
            </w:r>
          </w:p>
          <w:p w14:paraId="49B02EB6" w14:textId="7D281833" w:rsidR="000F44EA" w:rsidRPr="000F44EA" w:rsidRDefault="000F44EA" w:rsidP="000F44EA">
            <w:pPr>
              <w:jc w:val="both"/>
              <w:rPr>
                <w:color w:val="000000"/>
                <w:kern w:val="2"/>
                <w:szCs w:val="24"/>
                <w:shd w:val="clear" w:color="auto" w:fill="FFFFFF"/>
              </w:rPr>
            </w:pPr>
            <w:bookmarkStart w:id="1" w:name="part_e83822db00de433eaef4d283b81cb395"/>
            <w:bookmarkEnd w:id="1"/>
            <w:r>
              <w:rPr>
                <w:color w:val="000000"/>
                <w:kern w:val="2"/>
                <w:szCs w:val="24"/>
                <w:shd w:val="clear" w:color="auto" w:fill="FFFFFF"/>
              </w:rPr>
              <w:t>13.1.1.</w:t>
            </w:r>
            <w:r w:rsidRPr="000F44EA">
              <w:rPr>
                <w:color w:val="000000"/>
                <w:kern w:val="2"/>
                <w:szCs w:val="24"/>
                <w:shd w:val="clear" w:color="auto" w:fill="FFFFFF"/>
              </w:rPr>
              <w:t>2. įranga turi turėti bent vieną standartinį USB C™ tipo lizdą (prievadą), skirtą keistis duomenimis ir pasižymintį atgaliniu suderinamumu su USB 2.0, atsižvelgiant į IEC 62680-1-3:2018 arba lygiavertį standartą;</w:t>
            </w:r>
          </w:p>
          <w:p w14:paraId="06FCCB8C" w14:textId="20CBC792" w:rsidR="000F44EA" w:rsidRPr="000F44EA" w:rsidRDefault="000F44EA" w:rsidP="000F44EA">
            <w:pPr>
              <w:jc w:val="both"/>
              <w:rPr>
                <w:color w:val="000000"/>
                <w:kern w:val="2"/>
                <w:szCs w:val="24"/>
                <w:shd w:val="clear" w:color="auto" w:fill="FFFFFF"/>
              </w:rPr>
            </w:pPr>
            <w:bookmarkStart w:id="2" w:name="part_820d16e863a3496f8b1d191d439d340a"/>
            <w:bookmarkEnd w:id="2"/>
            <w:r>
              <w:rPr>
                <w:color w:val="000000"/>
                <w:kern w:val="2"/>
                <w:szCs w:val="24"/>
                <w:shd w:val="clear" w:color="auto" w:fill="FFFFFF"/>
              </w:rPr>
              <w:t>13.1.1.</w:t>
            </w:r>
            <w:r w:rsidRPr="000F44EA">
              <w:rPr>
                <w:color w:val="000000"/>
                <w:kern w:val="2"/>
                <w:szCs w:val="24"/>
                <w:shd w:val="clear" w:color="auto" w:fill="FFFFFF"/>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E4EF067" w14:textId="06007DC4" w:rsidR="000F44EA" w:rsidRPr="000F44EA" w:rsidRDefault="000F44EA" w:rsidP="004B6659">
            <w:pPr>
              <w:jc w:val="both"/>
              <w:rPr>
                <w:color w:val="000000"/>
                <w:kern w:val="2"/>
                <w:szCs w:val="24"/>
                <w:shd w:val="clear" w:color="auto" w:fill="FFFFFF"/>
                <w:lang w:val="en-US"/>
              </w:rPr>
            </w:pPr>
          </w:p>
          <w:p w14:paraId="2CE54C9A" w14:textId="09489456" w:rsidR="00146054" w:rsidRDefault="000F44EA" w:rsidP="004B6659">
            <w:pPr>
              <w:jc w:val="both"/>
              <w:rPr>
                <w:color w:val="000000"/>
                <w:kern w:val="2"/>
                <w:szCs w:val="24"/>
                <w:shd w:val="clear" w:color="auto" w:fill="FFFFFF"/>
              </w:rPr>
            </w:pPr>
            <w:r>
              <w:rPr>
                <w:color w:val="000000"/>
                <w:kern w:val="2"/>
                <w:szCs w:val="24"/>
                <w:shd w:val="clear" w:color="auto" w:fill="FFFFFF"/>
              </w:rPr>
              <w:t>13.1.2.</w:t>
            </w:r>
            <w:r w:rsidR="00D32D43" w:rsidRPr="00D32D43">
              <w:rPr>
                <w:color w:val="000000"/>
                <w:kern w:val="2"/>
                <w:szCs w:val="24"/>
                <w:shd w:val="clear" w:color="auto" w:fill="FFFFFF"/>
              </w:rPr>
              <w:t> </w:t>
            </w:r>
            <w:r w:rsidR="00507ABE">
              <w:rPr>
                <w:color w:val="000000"/>
                <w:kern w:val="2"/>
                <w:szCs w:val="24"/>
                <w:shd w:val="clear" w:color="auto" w:fill="FFFFFF"/>
              </w:rPr>
              <w:t>Atitiktį reikalavimui</w:t>
            </w:r>
            <w:r w:rsidR="00507ABE" w:rsidRPr="00507ABE">
              <w:rPr>
                <w:color w:val="000000"/>
                <w:kern w:val="2"/>
                <w:szCs w:val="24"/>
                <w:shd w:val="clear" w:color="auto" w:fill="FFFFFF"/>
              </w:rPr>
              <w:t xml:space="preserve"> įrodantys dokumentai:</w:t>
            </w:r>
            <w:r w:rsidR="00507ABE">
              <w:rPr>
                <w:color w:val="000000"/>
                <w:kern w:val="2"/>
                <w:szCs w:val="24"/>
                <w:shd w:val="clear" w:color="auto" w:fill="FFFFFF"/>
              </w:rPr>
              <w:t xml:space="preserve"> </w:t>
            </w:r>
            <w:r w:rsidR="00507ABE" w:rsidRPr="00507ABE">
              <w:rPr>
                <w:color w:val="000000"/>
                <w:kern w:val="2"/>
                <w:szCs w:val="24"/>
                <w:shd w:val="clear" w:color="auto" w:fill="FFFFFF"/>
              </w:rPr>
              <w:t>gaminio (-</w:t>
            </w:r>
            <w:proofErr w:type="spellStart"/>
            <w:r w:rsidR="00507ABE" w:rsidRPr="00507ABE">
              <w:rPr>
                <w:color w:val="000000"/>
                <w:kern w:val="2"/>
                <w:szCs w:val="24"/>
                <w:shd w:val="clear" w:color="auto" w:fill="FFFFFF"/>
              </w:rPr>
              <w:t>ių</w:t>
            </w:r>
            <w:proofErr w:type="spellEnd"/>
            <w:r w:rsidR="00507ABE" w:rsidRPr="00507ABE">
              <w:rPr>
                <w:color w:val="000000"/>
                <w:kern w:val="2"/>
                <w:szCs w:val="24"/>
                <w:shd w:val="clear" w:color="auto" w:fill="FFFFFF"/>
              </w:rPr>
              <w:t>) atitikties deklaracija (-</w:t>
            </w:r>
            <w:proofErr w:type="spellStart"/>
            <w:r w:rsidR="00507ABE" w:rsidRPr="00507ABE">
              <w:rPr>
                <w:color w:val="000000"/>
                <w:kern w:val="2"/>
                <w:szCs w:val="24"/>
                <w:shd w:val="clear" w:color="auto" w:fill="FFFFFF"/>
              </w:rPr>
              <w:t>os</w:t>
            </w:r>
            <w:proofErr w:type="spellEnd"/>
            <w:r w:rsidR="00507ABE" w:rsidRPr="00507ABE">
              <w:rPr>
                <w:color w:val="000000"/>
                <w:kern w:val="2"/>
                <w:szCs w:val="24"/>
                <w:shd w:val="clear" w:color="auto" w:fill="FFFFFF"/>
              </w:rPr>
              <w:t>), patvirtinanti (-</w:t>
            </w:r>
            <w:proofErr w:type="spellStart"/>
            <w:r w:rsidR="00507ABE" w:rsidRPr="00507ABE">
              <w:rPr>
                <w:color w:val="000000"/>
                <w:kern w:val="2"/>
                <w:szCs w:val="24"/>
                <w:shd w:val="clear" w:color="auto" w:fill="FFFFFF"/>
              </w:rPr>
              <w:t>čios</w:t>
            </w:r>
            <w:proofErr w:type="spellEnd"/>
            <w:r w:rsidR="00507ABE" w:rsidRPr="00507ABE">
              <w:rPr>
                <w:color w:val="000000"/>
                <w:kern w:val="2"/>
                <w:szCs w:val="24"/>
                <w:shd w:val="clear" w:color="auto" w:fill="FFFFFF"/>
              </w:rPr>
              <w:t>), kad prekė (-ės) atitinka Europos Komisijos reglamente dėl gaminių ekologinio projektavimo nurodytus reikalavimus, arba gamintojo techniniai dokumentai, arba kiti lygiaverčiai įrodymai.</w:t>
            </w:r>
          </w:p>
          <w:p w14:paraId="406F607D" w14:textId="77777777" w:rsidR="000F44EA" w:rsidRPr="004B6659" w:rsidRDefault="000F44EA" w:rsidP="004B6659">
            <w:pPr>
              <w:jc w:val="both"/>
              <w:rPr>
                <w:kern w:val="2"/>
                <w:szCs w:val="24"/>
                <w:shd w:val="clear" w:color="auto" w:fill="FFFFFF"/>
              </w:rPr>
            </w:pPr>
          </w:p>
          <w:p w14:paraId="3DE59155" w14:textId="4A568F2B" w:rsidR="004B6659" w:rsidRPr="004B6659" w:rsidRDefault="00AD0EF4" w:rsidP="004B6659">
            <w:pPr>
              <w:jc w:val="both"/>
              <w:rPr>
                <w:kern w:val="2"/>
                <w:szCs w:val="24"/>
                <w:shd w:val="clear" w:color="auto" w:fill="FFFFFF"/>
              </w:rPr>
            </w:pPr>
            <w:r>
              <w:rPr>
                <w:kern w:val="2"/>
                <w:szCs w:val="24"/>
                <w:shd w:val="clear" w:color="auto" w:fill="FFFFFF"/>
              </w:rPr>
              <w:t>13.</w:t>
            </w:r>
            <w:r w:rsidR="006D2037">
              <w:rPr>
                <w:kern w:val="2"/>
                <w:szCs w:val="24"/>
                <w:shd w:val="clear" w:color="auto" w:fill="FFFFFF"/>
              </w:rPr>
              <w:t>1.</w:t>
            </w:r>
            <w:r w:rsidR="000F44EA">
              <w:rPr>
                <w:kern w:val="2"/>
                <w:szCs w:val="24"/>
                <w:shd w:val="clear" w:color="auto" w:fill="FFFFFF"/>
              </w:rPr>
              <w:t>3</w:t>
            </w:r>
            <w:r>
              <w:rPr>
                <w:kern w:val="2"/>
                <w:szCs w:val="24"/>
                <w:shd w:val="clear" w:color="auto" w:fill="FFFFFF"/>
              </w:rPr>
              <w:t xml:space="preserve">. </w:t>
            </w:r>
            <w:r w:rsidR="004B6659" w:rsidRPr="004B6659">
              <w:rPr>
                <w:kern w:val="2"/>
                <w:szCs w:val="24"/>
                <w:shd w:val="clear" w:color="auto" w:fill="FFFFFF"/>
              </w:rPr>
              <w:t>Jei Prekės bus perduodamos antrinėse pakuotėse, jos turi būti</w:t>
            </w:r>
          </w:p>
          <w:p w14:paraId="2B054AFD" w14:textId="77777777" w:rsidR="004B6659" w:rsidRPr="004B6659" w:rsidRDefault="004B6659" w:rsidP="004B6659">
            <w:pPr>
              <w:jc w:val="both"/>
              <w:rPr>
                <w:kern w:val="2"/>
                <w:szCs w:val="24"/>
                <w:shd w:val="clear" w:color="auto" w:fill="FFFFFF"/>
              </w:rPr>
            </w:pPr>
            <w:r w:rsidRPr="004B6659">
              <w:rPr>
                <w:kern w:val="2"/>
                <w:szCs w:val="24"/>
                <w:shd w:val="clear" w:color="auto" w:fill="FFFFFF"/>
              </w:rPr>
              <w:t>laikytinos perdirbamosiomis pakuotėmis pagal Lietuvos Respublikos</w:t>
            </w:r>
          </w:p>
          <w:p w14:paraId="6DDFFFF2" w14:textId="24A528B8" w:rsidR="00146054" w:rsidRPr="006D2037" w:rsidRDefault="004B6659" w:rsidP="004B6659">
            <w:pPr>
              <w:jc w:val="both"/>
              <w:rPr>
                <w:kern w:val="2"/>
                <w:szCs w:val="24"/>
                <w:shd w:val="clear" w:color="auto" w:fill="FFFFFF"/>
              </w:rPr>
            </w:pPr>
            <w:r w:rsidRPr="004B6659">
              <w:rPr>
                <w:kern w:val="2"/>
                <w:szCs w:val="24"/>
                <w:shd w:val="clear" w:color="auto" w:fill="FFFFFF"/>
              </w:rPr>
              <w:t>mokesčio už aplinkos teršimą įstatymo nuostatas ir (ar) turi būti</w:t>
            </w:r>
            <w:r>
              <w:rPr>
                <w:kern w:val="2"/>
                <w:szCs w:val="24"/>
                <w:shd w:val="clear" w:color="auto" w:fill="FFFFFF"/>
              </w:rPr>
              <w:t xml:space="preserve"> </w:t>
            </w:r>
            <w:r w:rsidRPr="004B6659">
              <w:rPr>
                <w:kern w:val="2"/>
                <w:szCs w:val="24"/>
                <w:shd w:val="clear" w:color="auto" w:fill="FFFFFF"/>
              </w:rPr>
              <w:t>vienalytės (homogeniškos) pakuotės, pagamintos iš vienos rūšies</w:t>
            </w:r>
            <w:r>
              <w:rPr>
                <w:kern w:val="2"/>
                <w:szCs w:val="24"/>
                <w:shd w:val="clear" w:color="auto" w:fill="FFFFFF"/>
              </w:rPr>
              <w:t xml:space="preserve"> </w:t>
            </w:r>
            <w:r w:rsidRPr="004B6659">
              <w:rPr>
                <w:kern w:val="2"/>
                <w:szCs w:val="24"/>
                <w:shd w:val="clear" w:color="auto" w:fill="FFFFFF"/>
              </w:rPr>
              <w:t>medžiagos (medžiagų sąrašas nurodytas Tvarkos aprašo 2 priedo II</w:t>
            </w:r>
            <w:r>
              <w:rPr>
                <w:kern w:val="2"/>
                <w:szCs w:val="24"/>
                <w:shd w:val="clear" w:color="auto" w:fill="FFFFFF"/>
              </w:rPr>
              <w:t xml:space="preserve"> </w:t>
            </w:r>
            <w:r w:rsidRPr="004B6659">
              <w:rPr>
                <w:kern w:val="2"/>
                <w:szCs w:val="24"/>
                <w:shd w:val="clear" w:color="auto" w:fill="FFFFFF"/>
              </w:rPr>
              <w:t>skyriuje „Pakuotės“).</w:t>
            </w:r>
            <w:r w:rsidRPr="004B6659">
              <w:rPr>
                <w:kern w:val="2"/>
                <w:szCs w:val="24"/>
                <w:shd w:val="clear" w:color="auto" w:fill="FFFFFF"/>
                <w:lang w:val="en-US"/>
              </w:rPr>
              <w:t xml:space="preserve"> </w:t>
            </w:r>
            <w:proofErr w:type="spellStart"/>
            <w:r w:rsidRPr="004B6659">
              <w:rPr>
                <w:kern w:val="2"/>
                <w:szCs w:val="24"/>
                <w:shd w:val="clear" w:color="auto" w:fill="FFFFFF"/>
                <w:lang w:val="en-US"/>
              </w:rPr>
              <w:t>Tiek</w:t>
            </w:r>
            <w:proofErr w:type="spellEnd"/>
            <w:r w:rsidRPr="004B6659">
              <w:rPr>
                <w:kern w:val="2"/>
                <w:szCs w:val="24"/>
                <w:shd w:val="clear" w:color="auto" w:fill="FFFFFF"/>
              </w:rPr>
              <w:t>ėjas užtikrina, kad naudojamos pakuotės yra laikytinos perdirbamosiomis pakuotėmis pagal Lietuvos Respublikos mokesčio už aplinkos teršimą įstatymo nuostatas ir (ar) yra vienalytės (homogeniškos) pakuotės, pagamintos vienos iš Tvarkos apraše numatytų medžiagų. Pirkėjas, nustatęs, kad Prekių pristatymo metu yra naudojama antrinė pakuotė, turi teisę paprašyti Tiekėjo pateikti dokumentus, įrodančius šio reikalavimo atitiktį.</w:t>
            </w:r>
            <w:r w:rsidR="00507ABE" w:rsidRPr="00507ABE">
              <w:rPr>
                <w:kern w:val="2"/>
                <w:szCs w:val="24"/>
              </w:rPr>
              <w:t>.</w:t>
            </w:r>
          </w:p>
        </w:tc>
      </w:tr>
      <w:tr w:rsidR="00146054" w14:paraId="178DC95D" w14:textId="77777777" w:rsidTr="00DD4591">
        <w:trPr>
          <w:trHeight w:val="300"/>
        </w:trPr>
        <w:tc>
          <w:tcPr>
            <w:tcW w:w="2704" w:type="dxa"/>
          </w:tcPr>
          <w:p w14:paraId="40ADB6C5" w14:textId="2A8FE798" w:rsidR="00146054" w:rsidRDefault="00146054" w:rsidP="00146054">
            <w:pPr>
              <w:rPr>
                <w:b/>
                <w:bCs/>
                <w:kern w:val="2"/>
                <w:szCs w:val="24"/>
              </w:rPr>
            </w:pPr>
            <w:r>
              <w:rPr>
                <w:b/>
                <w:bCs/>
                <w:kern w:val="2"/>
                <w:szCs w:val="24"/>
              </w:rPr>
              <w:lastRenderedPageBreak/>
              <w:t xml:space="preserve">13.2. </w:t>
            </w:r>
            <w:r w:rsidRPr="006E6CA2">
              <w:rPr>
                <w:b/>
                <w:bCs/>
                <w:kern w:val="2"/>
                <w:szCs w:val="24"/>
              </w:rPr>
              <w:t>Su perkamomis Prekėmis susiję socialiniai kriterijai</w:t>
            </w:r>
          </w:p>
        </w:tc>
        <w:tc>
          <w:tcPr>
            <w:tcW w:w="6831" w:type="dxa"/>
          </w:tcPr>
          <w:p w14:paraId="5E2333AC" w14:textId="1D9D5479" w:rsidR="00CB6056" w:rsidRDefault="006D2037" w:rsidP="00CB6056">
            <w:pPr>
              <w:rPr>
                <w:color w:val="000000"/>
                <w:kern w:val="2"/>
                <w:szCs w:val="24"/>
                <w:shd w:val="clear" w:color="auto" w:fill="FFFFFF"/>
              </w:rPr>
            </w:pPr>
            <w:proofErr w:type="spellStart"/>
            <w:r>
              <w:rPr>
                <w:color w:val="000000"/>
                <w:kern w:val="2"/>
                <w:szCs w:val="24"/>
                <w:shd w:val="clear" w:color="auto" w:fill="FFFFFF"/>
                <w:lang w:val="en-US"/>
              </w:rPr>
              <w:t>Netaikoma</w:t>
            </w:r>
            <w:proofErr w:type="spellEnd"/>
          </w:p>
          <w:p w14:paraId="718F0A5F" w14:textId="77777777" w:rsidR="00146054" w:rsidRDefault="00146054" w:rsidP="00146054">
            <w:pPr>
              <w:rPr>
                <w:color w:val="0070C0"/>
                <w:kern w:val="2"/>
                <w:szCs w:val="24"/>
              </w:rPr>
            </w:pPr>
          </w:p>
        </w:tc>
      </w:tr>
      <w:tr w:rsidR="00146054" w14:paraId="775E172A" w14:textId="77777777">
        <w:trPr>
          <w:trHeight w:val="300"/>
        </w:trPr>
        <w:tc>
          <w:tcPr>
            <w:tcW w:w="9535" w:type="dxa"/>
            <w:gridSpan w:val="2"/>
          </w:tcPr>
          <w:p w14:paraId="0AD06277" w14:textId="7D8694BB" w:rsidR="00146054" w:rsidRPr="00D32D43" w:rsidRDefault="00146054" w:rsidP="00D32D43">
            <w:pPr>
              <w:jc w:val="center"/>
              <w:rPr>
                <w:b/>
                <w:bCs/>
                <w:kern w:val="2"/>
                <w:szCs w:val="24"/>
              </w:rPr>
            </w:pPr>
            <w:r w:rsidRPr="002A0567">
              <w:rPr>
                <w:b/>
                <w:bCs/>
                <w:kern w:val="2"/>
                <w:szCs w:val="24"/>
              </w:rPr>
              <w:t>1</w:t>
            </w:r>
            <w:r>
              <w:rPr>
                <w:b/>
                <w:bCs/>
                <w:kern w:val="2"/>
                <w:szCs w:val="24"/>
              </w:rPr>
              <w:t>4.</w:t>
            </w:r>
            <w:r w:rsidRPr="002A0567">
              <w:rPr>
                <w:b/>
                <w:bCs/>
                <w:kern w:val="2"/>
                <w:szCs w:val="24"/>
              </w:rPr>
              <w:t xml:space="preserve"> BENDRŲJŲ S</w:t>
            </w:r>
            <w:r w:rsidR="00D32D43">
              <w:rPr>
                <w:b/>
                <w:bCs/>
                <w:kern w:val="2"/>
                <w:szCs w:val="24"/>
              </w:rPr>
              <w:t xml:space="preserve">ĄLYGŲ PAKEITIMAI IR PAPILDYMAI </w:t>
            </w:r>
          </w:p>
        </w:tc>
      </w:tr>
      <w:tr w:rsidR="000F44EA" w14:paraId="1264D763" w14:textId="77777777" w:rsidTr="00F44B82">
        <w:trPr>
          <w:trHeight w:val="300"/>
        </w:trPr>
        <w:tc>
          <w:tcPr>
            <w:tcW w:w="2704" w:type="dxa"/>
          </w:tcPr>
          <w:p w14:paraId="4446CCEC" w14:textId="66B22599" w:rsidR="000F44EA" w:rsidRPr="002A0567" w:rsidRDefault="000F44EA" w:rsidP="000F44EA">
            <w:pPr>
              <w:rPr>
                <w:b/>
                <w:bCs/>
                <w:kern w:val="2"/>
                <w:szCs w:val="24"/>
              </w:rPr>
            </w:pPr>
            <w:r>
              <w:rPr>
                <w:b/>
                <w:bCs/>
                <w:kern w:val="2"/>
                <w:szCs w:val="24"/>
              </w:rPr>
              <w:t>14.1.</w:t>
            </w:r>
          </w:p>
        </w:tc>
        <w:tc>
          <w:tcPr>
            <w:tcW w:w="6831" w:type="dxa"/>
          </w:tcPr>
          <w:p w14:paraId="1320B0C4" w14:textId="77777777" w:rsidR="000F44EA" w:rsidRDefault="000F44EA" w:rsidP="000F44EA">
            <w:pPr>
              <w:rPr>
                <w:kern w:val="2"/>
                <w:szCs w:val="24"/>
              </w:rPr>
            </w:pPr>
            <w:r>
              <w:rPr>
                <w:kern w:val="2"/>
                <w:szCs w:val="24"/>
              </w:rPr>
              <w:t>Šalys susitaria pakeisti nurodytą Bendrųjų sąlygų 14 skyrių ir išdėstyti jį nauja redakcija:</w:t>
            </w:r>
          </w:p>
          <w:p w14:paraId="6829FDBB" w14:textId="77777777" w:rsidR="000F44EA" w:rsidRPr="00E12D62" w:rsidRDefault="000F44EA" w:rsidP="000F44EA">
            <w:pPr>
              <w:jc w:val="center"/>
              <w:rPr>
                <w:b/>
                <w:kern w:val="2"/>
                <w:szCs w:val="24"/>
              </w:rPr>
            </w:pPr>
            <w:r>
              <w:rPr>
                <w:b/>
                <w:kern w:val="2"/>
                <w:szCs w:val="24"/>
              </w:rPr>
              <w:t>14. ASMENS DUOMENŲ APSAUGA</w:t>
            </w:r>
          </w:p>
          <w:p w14:paraId="2DF7E76B" w14:textId="77777777" w:rsidR="000F44EA" w:rsidRDefault="000F44EA" w:rsidP="000F44EA">
            <w:pPr>
              <w:rPr>
                <w:kern w:val="2"/>
                <w:szCs w:val="24"/>
              </w:rPr>
            </w:pPr>
          </w:p>
          <w:p w14:paraId="1A75D0B6" w14:textId="77777777" w:rsidR="000F44EA" w:rsidRDefault="000F44EA" w:rsidP="000F44EA">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w:t>
            </w:r>
            <w:r w:rsidRPr="009B5A3B">
              <w:rPr>
                <w:rStyle w:val="FontStyle12"/>
                <w:szCs w:val="24"/>
              </w:rPr>
              <w:lastRenderedPageBreak/>
              <w:t>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34D48B9E" w14:textId="77777777" w:rsidR="000F44EA" w:rsidRDefault="000F44EA" w:rsidP="000F44EA">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8FCFA66" w14:textId="77777777" w:rsidR="000F44EA" w:rsidRDefault="000F44EA" w:rsidP="000F44EA">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7C1EF843" w14:textId="77777777" w:rsidR="000F44EA" w:rsidRDefault="000F44EA" w:rsidP="000F44EA">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1D9258C9" w14:textId="4B27210B" w:rsidR="000F44EA" w:rsidRPr="002A0567" w:rsidRDefault="000F44EA" w:rsidP="000F44EA">
            <w:pPr>
              <w:rPr>
                <w:b/>
                <w:bCs/>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0F44EA" w14:paraId="0730E124" w14:textId="77777777" w:rsidTr="00111C61">
        <w:trPr>
          <w:trHeight w:val="300"/>
        </w:trPr>
        <w:tc>
          <w:tcPr>
            <w:tcW w:w="2704" w:type="dxa"/>
            <w:tcBorders>
              <w:bottom w:val="single" w:sz="4" w:space="0" w:color="auto"/>
            </w:tcBorders>
          </w:tcPr>
          <w:p w14:paraId="6F3D2025" w14:textId="6B5B67A1" w:rsidR="000F44EA" w:rsidRPr="00283899" w:rsidRDefault="000F44EA" w:rsidP="000F44EA">
            <w:pPr>
              <w:rPr>
                <w:b/>
                <w:bCs/>
                <w:kern w:val="2"/>
                <w:szCs w:val="24"/>
                <w:lang w:val="en-US"/>
              </w:rPr>
            </w:pPr>
            <w:r>
              <w:rPr>
                <w:b/>
                <w:bCs/>
                <w:kern w:val="2"/>
                <w:szCs w:val="24"/>
              </w:rPr>
              <w:lastRenderedPageBreak/>
              <w:t>14.</w:t>
            </w:r>
            <w:r>
              <w:rPr>
                <w:b/>
                <w:bCs/>
                <w:kern w:val="2"/>
                <w:szCs w:val="24"/>
                <w:lang w:val="en-US"/>
              </w:rPr>
              <w:t>2.</w:t>
            </w:r>
          </w:p>
        </w:tc>
        <w:tc>
          <w:tcPr>
            <w:tcW w:w="6831" w:type="dxa"/>
          </w:tcPr>
          <w:p w14:paraId="0497E33D" w14:textId="77777777" w:rsidR="000F44EA" w:rsidRDefault="000F44EA" w:rsidP="000F44EA">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51F559F3" w14:textId="77777777" w:rsidR="000F44EA" w:rsidRPr="00E12D62" w:rsidRDefault="000F44EA" w:rsidP="000F44EA">
            <w:pPr>
              <w:jc w:val="center"/>
              <w:rPr>
                <w:b/>
                <w:kern w:val="2"/>
                <w:szCs w:val="24"/>
              </w:rPr>
            </w:pPr>
            <w:r w:rsidRPr="00E12D62">
              <w:rPr>
                <w:b/>
                <w:kern w:val="2"/>
                <w:szCs w:val="24"/>
              </w:rPr>
              <w:t>15. INTELEKTINĖ NUOSAVYBĖ</w:t>
            </w:r>
          </w:p>
          <w:p w14:paraId="4C88A15C" w14:textId="77777777" w:rsidR="000F44EA" w:rsidRDefault="000F44EA" w:rsidP="000F44EA">
            <w:pPr>
              <w:rPr>
                <w:b/>
                <w:kern w:val="2"/>
                <w:szCs w:val="24"/>
              </w:rPr>
            </w:pPr>
          </w:p>
          <w:p w14:paraId="30A31758" w14:textId="77777777" w:rsidR="000F44EA" w:rsidRPr="00E12D62" w:rsidRDefault="000F44EA" w:rsidP="000F44EA">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w:t>
            </w:r>
            <w:r w:rsidRPr="00E12D62">
              <w:rPr>
                <w:kern w:val="2"/>
                <w:szCs w:val="24"/>
              </w:rPr>
              <w:lastRenderedPageBreak/>
              <w:t>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7BC36B66" w14:textId="77777777" w:rsidR="000F44EA" w:rsidRPr="00E12D62" w:rsidRDefault="000F44EA" w:rsidP="000F44EA">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12FC1F7E" w14:textId="77777777" w:rsidR="000F44EA" w:rsidRPr="00E12D62" w:rsidRDefault="000F44EA" w:rsidP="000F44EA">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7071EAF" w14:textId="6D50ECED" w:rsidR="000F44EA" w:rsidRPr="00C6790E" w:rsidRDefault="000F44EA" w:rsidP="000F44EA">
            <w:pPr>
              <w:jc w:val="both"/>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0F44EA" w14:paraId="151E98B3" w14:textId="77777777" w:rsidTr="00111C61">
        <w:trPr>
          <w:trHeight w:val="300"/>
        </w:trPr>
        <w:tc>
          <w:tcPr>
            <w:tcW w:w="2704" w:type="dxa"/>
            <w:tcBorders>
              <w:top w:val="single" w:sz="4" w:space="0" w:color="auto"/>
              <w:left w:val="single" w:sz="4" w:space="0" w:color="auto"/>
              <w:bottom w:val="single" w:sz="4" w:space="0" w:color="auto"/>
              <w:right w:val="single" w:sz="4" w:space="0" w:color="auto"/>
            </w:tcBorders>
          </w:tcPr>
          <w:p w14:paraId="57B62E88" w14:textId="6E7C3CB5" w:rsidR="000F44EA" w:rsidRPr="00C6790E" w:rsidRDefault="000F44EA" w:rsidP="000F44EA">
            <w:pPr>
              <w:rPr>
                <w:b/>
                <w:bCs/>
                <w:kern w:val="2"/>
                <w:szCs w:val="24"/>
                <w:lang w:val="en-US"/>
              </w:rPr>
            </w:pPr>
            <w:r>
              <w:rPr>
                <w:b/>
                <w:bCs/>
                <w:kern w:val="2"/>
                <w:szCs w:val="24"/>
                <w:lang w:val="en-US"/>
              </w:rPr>
              <w:lastRenderedPageBreak/>
              <w:t>14.3.</w:t>
            </w:r>
          </w:p>
        </w:tc>
        <w:tc>
          <w:tcPr>
            <w:tcW w:w="6831" w:type="dxa"/>
            <w:tcBorders>
              <w:top w:val="nil"/>
            </w:tcBorders>
          </w:tcPr>
          <w:p w14:paraId="117E7F0F" w14:textId="77777777" w:rsidR="000F44EA" w:rsidRPr="0059432A" w:rsidRDefault="000F44EA" w:rsidP="000F44EA">
            <w:pPr>
              <w:rPr>
                <w:kern w:val="2"/>
                <w:szCs w:val="24"/>
              </w:rPr>
            </w:pPr>
            <w:r w:rsidRPr="0059432A">
              <w:rPr>
                <w:kern w:val="2"/>
                <w:szCs w:val="24"/>
              </w:rPr>
              <w:t>Šalys susitaria papildyti Sutarties Bendrąsias sąlygas nurodytu papunkčiu:</w:t>
            </w:r>
          </w:p>
          <w:p w14:paraId="0323F299" w14:textId="3CDD2F1A" w:rsidR="000F44EA" w:rsidRPr="00C6790E" w:rsidRDefault="000F44EA" w:rsidP="000F44EA">
            <w:pPr>
              <w:jc w:val="both"/>
              <w:rPr>
                <w:kern w:val="2"/>
                <w:szCs w:val="24"/>
              </w:rPr>
            </w:pPr>
            <w:r w:rsidRPr="0059432A">
              <w:rPr>
                <w:kern w:val="2"/>
                <w:szCs w:val="24"/>
              </w:rPr>
              <w:t>22.2.2.15. Tiekėjas perleidžia Sutarties vykdymą tretiesiems asmenims be rašytinio Pirkėjo sutikimo.</w:t>
            </w:r>
          </w:p>
        </w:tc>
      </w:tr>
      <w:tr w:rsidR="000F44EA" w14:paraId="0EBF24B6" w14:textId="77777777" w:rsidTr="00111C61">
        <w:trPr>
          <w:trHeight w:val="300"/>
        </w:trPr>
        <w:tc>
          <w:tcPr>
            <w:tcW w:w="2704" w:type="dxa"/>
            <w:tcBorders>
              <w:top w:val="single" w:sz="4" w:space="0" w:color="auto"/>
            </w:tcBorders>
          </w:tcPr>
          <w:p w14:paraId="65DB31F2" w14:textId="4DFF2E14" w:rsidR="000F44EA" w:rsidRDefault="000F44EA" w:rsidP="000F44EA">
            <w:pPr>
              <w:rPr>
                <w:b/>
                <w:bCs/>
                <w:kern w:val="2"/>
                <w:szCs w:val="24"/>
              </w:rPr>
            </w:pPr>
            <w:r>
              <w:rPr>
                <w:b/>
                <w:bCs/>
                <w:kern w:val="2"/>
                <w:szCs w:val="24"/>
              </w:rPr>
              <w:t>14.4.</w:t>
            </w:r>
          </w:p>
        </w:tc>
        <w:tc>
          <w:tcPr>
            <w:tcW w:w="6831" w:type="dxa"/>
          </w:tcPr>
          <w:p w14:paraId="22115A3A" w14:textId="49BBAD27" w:rsidR="000F44EA" w:rsidRPr="009E7B7D" w:rsidRDefault="000F44EA" w:rsidP="000F44EA">
            <w:pPr>
              <w:jc w:val="both"/>
              <w:rPr>
                <w:kern w:val="2"/>
                <w:szCs w:val="24"/>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7E5FD9" w14:paraId="5C20EFAD" w14:textId="77777777">
        <w:trPr>
          <w:trHeight w:val="300"/>
        </w:trPr>
        <w:tc>
          <w:tcPr>
            <w:tcW w:w="9535" w:type="dxa"/>
            <w:gridSpan w:val="2"/>
          </w:tcPr>
          <w:p w14:paraId="6D010B71" w14:textId="25A1726F" w:rsidR="007E5FD9" w:rsidRDefault="007E5FD9" w:rsidP="007E5FD9">
            <w:pPr>
              <w:jc w:val="center"/>
              <w:rPr>
                <w:b/>
                <w:bCs/>
                <w:kern w:val="2"/>
                <w:szCs w:val="24"/>
              </w:rPr>
            </w:pPr>
            <w:r>
              <w:rPr>
                <w:b/>
                <w:bCs/>
                <w:kern w:val="2"/>
                <w:szCs w:val="24"/>
              </w:rPr>
              <w:t>15. SUTARTIES PRIEDAI</w:t>
            </w:r>
          </w:p>
        </w:tc>
      </w:tr>
      <w:tr w:rsidR="007E5FD9" w14:paraId="63BE72A7" w14:textId="77777777" w:rsidTr="00DD4591">
        <w:trPr>
          <w:trHeight w:val="300"/>
        </w:trPr>
        <w:tc>
          <w:tcPr>
            <w:tcW w:w="2704" w:type="dxa"/>
          </w:tcPr>
          <w:p w14:paraId="7697A2FA" w14:textId="1019C135" w:rsidR="007E5FD9" w:rsidRDefault="007E5FD9" w:rsidP="007E5FD9">
            <w:pPr>
              <w:jc w:val="center"/>
              <w:rPr>
                <w:b/>
                <w:bCs/>
                <w:kern w:val="2"/>
                <w:szCs w:val="24"/>
              </w:rPr>
            </w:pPr>
            <w:r>
              <w:rPr>
                <w:b/>
                <w:bCs/>
                <w:kern w:val="2"/>
                <w:szCs w:val="24"/>
              </w:rPr>
              <w:t>15.1. Priedas Nr. 1</w:t>
            </w:r>
          </w:p>
        </w:tc>
        <w:tc>
          <w:tcPr>
            <w:tcW w:w="6831" w:type="dxa"/>
          </w:tcPr>
          <w:p w14:paraId="32543693" w14:textId="421AF586" w:rsidR="007E5FD9" w:rsidRPr="00100E23" w:rsidRDefault="007E5FD9" w:rsidP="00166448">
            <w:pPr>
              <w:rPr>
                <w:b/>
                <w:bCs/>
                <w:kern w:val="2"/>
                <w:szCs w:val="24"/>
              </w:rPr>
            </w:pPr>
            <w:r w:rsidRPr="007E5FD9">
              <w:rPr>
                <w:b/>
                <w:bCs/>
                <w:color w:val="000000"/>
                <w:kern w:val="2"/>
                <w:szCs w:val="24"/>
              </w:rPr>
              <w:t>Techninė specifikacija</w:t>
            </w:r>
          </w:p>
        </w:tc>
      </w:tr>
      <w:tr w:rsidR="00166448" w14:paraId="255954EA" w14:textId="77777777" w:rsidTr="009F2058">
        <w:trPr>
          <w:trHeight w:val="300"/>
        </w:trPr>
        <w:tc>
          <w:tcPr>
            <w:tcW w:w="2704" w:type="dxa"/>
            <w:tcBorders>
              <w:bottom w:val="single" w:sz="4" w:space="0" w:color="auto"/>
            </w:tcBorders>
          </w:tcPr>
          <w:p w14:paraId="0F4C22BD" w14:textId="5B5EFCC7" w:rsidR="00166448" w:rsidRDefault="00166448" w:rsidP="007E5FD9">
            <w:pPr>
              <w:jc w:val="center"/>
              <w:rPr>
                <w:b/>
                <w:bCs/>
                <w:kern w:val="2"/>
                <w:szCs w:val="24"/>
              </w:rPr>
            </w:pPr>
            <w:r>
              <w:rPr>
                <w:b/>
                <w:bCs/>
                <w:kern w:val="2"/>
                <w:szCs w:val="24"/>
              </w:rPr>
              <w:t>15.2. Priedas Nr. 2</w:t>
            </w:r>
          </w:p>
        </w:tc>
        <w:tc>
          <w:tcPr>
            <w:tcW w:w="6831" w:type="dxa"/>
            <w:tcBorders>
              <w:bottom w:val="single" w:sz="4" w:space="0" w:color="auto"/>
            </w:tcBorders>
          </w:tcPr>
          <w:p w14:paraId="76DD5D83" w14:textId="125F9D12" w:rsidR="00166448" w:rsidRPr="007E5FD9" w:rsidRDefault="00166448" w:rsidP="007E5FD9">
            <w:pPr>
              <w:rPr>
                <w:b/>
                <w:bCs/>
                <w:color w:val="000000"/>
                <w:kern w:val="2"/>
                <w:szCs w:val="24"/>
              </w:rPr>
            </w:pPr>
            <w:r>
              <w:rPr>
                <w:b/>
                <w:bCs/>
                <w:color w:val="000000"/>
                <w:kern w:val="2"/>
                <w:szCs w:val="24"/>
              </w:rPr>
              <w:t>K</w:t>
            </w:r>
            <w:r w:rsidRPr="00166448">
              <w:rPr>
                <w:b/>
                <w:bCs/>
                <w:color w:val="000000"/>
                <w:kern w:val="2"/>
                <w:szCs w:val="24"/>
              </w:rPr>
              <w:t>ainų lentelė</w:t>
            </w:r>
          </w:p>
        </w:tc>
      </w:tr>
    </w:tbl>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9F2058" w14:paraId="1F9FBE4C" w14:textId="77777777" w:rsidTr="009F2058">
        <w:tc>
          <w:tcPr>
            <w:tcW w:w="9535" w:type="dxa"/>
            <w:gridSpan w:val="2"/>
            <w:tcBorders>
              <w:top w:val="single" w:sz="4" w:space="0" w:color="auto"/>
            </w:tcBorders>
          </w:tcPr>
          <w:p w14:paraId="2900D2B2" w14:textId="60ACFA65" w:rsidR="009F2058" w:rsidRDefault="009F2058" w:rsidP="009F2058">
            <w:pPr>
              <w:jc w:val="center"/>
              <w:rPr>
                <w:b/>
                <w:kern w:val="2"/>
                <w:szCs w:val="24"/>
              </w:rPr>
            </w:pPr>
            <w:r>
              <w:rPr>
                <w:b/>
                <w:kern w:val="2"/>
                <w:szCs w:val="24"/>
              </w:rPr>
              <w:t xml:space="preserve">16. </w:t>
            </w:r>
            <w:r>
              <w:rPr>
                <w:b/>
                <w:bCs/>
                <w:kern w:val="2"/>
                <w:szCs w:val="24"/>
              </w:rPr>
              <w:t xml:space="preserve"> SUTARTĮ PASIRAŠANTYS </w:t>
            </w:r>
            <w:r w:rsidRPr="00EF2196">
              <w:rPr>
                <w:b/>
                <w:bCs/>
                <w:kern w:val="2"/>
                <w:szCs w:val="24"/>
              </w:rPr>
              <w:t>ŠALIŲ ATSTOV</w:t>
            </w:r>
            <w:r>
              <w:rPr>
                <w:b/>
                <w:bCs/>
                <w:kern w:val="2"/>
                <w:szCs w:val="24"/>
              </w:rPr>
              <w:t>AI</w:t>
            </w:r>
          </w:p>
        </w:tc>
      </w:tr>
      <w:tr w:rsidR="009F2058" w14:paraId="1413F4DA" w14:textId="77777777" w:rsidTr="0015742C">
        <w:tc>
          <w:tcPr>
            <w:tcW w:w="5224" w:type="dxa"/>
          </w:tcPr>
          <w:p w14:paraId="4E5435F6" w14:textId="77777777" w:rsidR="009F2058" w:rsidRDefault="009F2058" w:rsidP="009F2058">
            <w:pPr>
              <w:jc w:val="center"/>
              <w:rPr>
                <w:b/>
                <w:kern w:val="2"/>
                <w:szCs w:val="24"/>
              </w:rPr>
            </w:pPr>
            <w:r>
              <w:rPr>
                <w:b/>
                <w:kern w:val="2"/>
                <w:szCs w:val="24"/>
              </w:rPr>
              <w:t>PIRKĖJO ATSTOVAS</w:t>
            </w:r>
          </w:p>
        </w:tc>
        <w:tc>
          <w:tcPr>
            <w:tcW w:w="4311" w:type="dxa"/>
          </w:tcPr>
          <w:p w14:paraId="0FA6FBBB" w14:textId="77777777" w:rsidR="009F2058" w:rsidRDefault="009F2058" w:rsidP="009F2058">
            <w:pPr>
              <w:jc w:val="center"/>
              <w:rPr>
                <w:b/>
                <w:kern w:val="2"/>
                <w:szCs w:val="24"/>
              </w:rPr>
            </w:pPr>
            <w:r>
              <w:rPr>
                <w:b/>
                <w:kern w:val="2"/>
                <w:szCs w:val="24"/>
              </w:rPr>
              <w:t>TIEKĖJO ATSTOVAS</w:t>
            </w:r>
          </w:p>
        </w:tc>
      </w:tr>
      <w:tr w:rsidR="009F2058" w14:paraId="3113E3B2" w14:textId="77777777" w:rsidTr="0015742C">
        <w:tc>
          <w:tcPr>
            <w:tcW w:w="5224" w:type="dxa"/>
          </w:tcPr>
          <w:p w14:paraId="3FDB84FC" w14:textId="77777777" w:rsidR="009F2058" w:rsidRDefault="009F2058" w:rsidP="009F2058">
            <w:pPr>
              <w:jc w:val="center"/>
              <w:rPr>
                <w:b/>
                <w:kern w:val="2"/>
                <w:szCs w:val="24"/>
              </w:rPr>
            </w:pPr>
          </w:p>
        </w:tc>
        <w:tc>
          <w:tcPr>
            <w:tcW w:w="4311" w:type="dxa"/>
          </w:tcPr>
          <w:p w14:paraId="63899B33" w14:textId="77777777" w:rsidR="009F2058" w:rsidRDefault="009F2058" w:rsidP="009F2058">
            <w:pPr>
              <w:jc w:val="center"/>
              <w:rPr>
                <w:b/>
                <w:kern w:val="2"/>
                <w:szCs w:val="24"/>
              </w:rPr>
            </w:pPr>
          </w:p>
        </w:tc>
      </w:tr>
    </w:tbl>
    <w:p w14:paraId="4254073D" w14:textId="7341CA52" w:rsidR="00D64FB9" w:rsidRDefault="000F44EA" w:rsidP="000F44EA">
      <w:pPr>
        <w:jc w:val="center"/>
        <w:rPr>
          <w:color w:val="000000"/>
          <w:szCs w:val="24"/>
        </w:rPr>
      </w:pPr>
      <w:r>
        <w:rPr>
          <w:color w:val="000000"/>
          <w:szCs w:val="24"/>
        </w:rPr>
        <w:lastRenderedPageBreak/>
        <w:t>______________</w:t>
      </w:r>
    </w:p>
    <w:p w14:paraId="3DFBA3C0" w14:textId="77777777" w:rsidR="000F44EA" w:rsidRDefault="000F44EA" w:rsidP="000F44EA">
      <w:pPr>
        <w:jc w:val="center"/>
        <w:rPr>
          <w:color w:val="000000"/>
          <w:szCs w:val="24"/>
        </w:rPr>
      </w:pPr>
    </w:p>
    <w:p w14:paraId="05406343" w14:textId="5F107EF5" w:rsidR="00AC7C3A" w:rsidRDefault="00AC7C3A">
      <w:pPr>
        <w:jc w:val="center"/>
        <w:rPr>
          <w:color w:val="000000"/>
          <w:szCs w:val="24"/>
        </w:rPr>
      </w:pPr>
    </w:p>
    <w:p w14:paraId="16E37318" w14:textId="3C16FB8C" w:rsidR="00AC7C3A" w:rsidRDefault="00AC7C3A">
      <w:pPr>
        <w:jc w:val="center"/>
        <w:rPr>
          <w:color w:val="000000"/>
          <w:szCs w:val="24"/>
        </w:rPr>
      </w:pPr>
    </w:p>
    <w:p w14:paraId="58BCF649" w14:textId="428C898F" w:rsidR="00AC7C3A" w:rsidRDefault="00AC7C3A">
      <w:pPr>
        <w:jc w:val="center"/>
        <w:rPr>
          <w:color w:val="000000"/>
          <w:szCs w:val="24"/>
        </w:rPr>
      </w:pPr>
    </w:p>
    <w:p w14:paraId="1B045EE9" w14:textId="77777777" w:rsidR="00AC7C3A" w:rsidRDefault="00AC7C3A" w:rsidP="00AC7C3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B9CACB" w14:textId="77777777" w:rsidR="00AC7C3A" w:rsidRDefault="00AC7C3A" w:rsidP="00AC7C3A">
      <w:pPr>
        <w:spacing w:line="257" w:lineRule="atLeast"/>
        <w:ind w:firstLine="62"/>
        <w:jc w:val="center"/>
        <w:rPr>
          <w:color w:val="000000"/>
          <w:szCs w:val="24"/>
        </w:rPr>
      </w:pPr>
    </w:p>
    <w:p w14:paraId="1FA57F6D" w14:textId="77777777" w:rsidR="00AC7C3A" w:rsidRDefault="00AC7C3A" w:rsidP="00AC7C3A">
      <w:pPr>
        <w:spacing w:line="257" w:lineRule="atLeast"/>
        <w:jc w:val="center"/>
        <w:rPr>
          <w:color w:val="000000"/>
          <w:szCs w:val="24"/>
        </w:rPr>
      </w:pPr>
      <w:r>
        <w:rPr>
          <w:b/>
          <w:bCs/>
          <w:caps/>
          <w:color w:val="000000"/>
          <w:szCs w:val="24"/>
        </w:rPr>
        <w:t>1.  PAGRINDINĖS SĄVOKOS IR SUTARTIES AIŠKINIMAS</w:t>
      </w:r>
    </w:p>
    <w:p w14:paraId="2B163C7C" w14:textId="77777777" w:rsidR="00AC7C3A" w:rsidRDefault="00AC7C3A" w:rsidP="00AC7C3A">
      <w:pPr>
        <w:spacing w:line="257" w:lineRule="atLeast"/>
        <w:ind w:firstLine="62"/>
        <w:jc w:val="both"/>
        <w:rPr>
          <w:color w:val="000000"/>
          <w:szCs w:val="24"/>
        </w:rPr>
      </w:pPr>
    </w:p>
    <w:p w14:paraId="0F1B2A41" w14:textId="77777777" w:rsidR="00AC7C3A" w:rsidRDefault="00AC7C3A" w:rsidP="00AC7C3A">
      <w:pPr>
        <w:spacing w:line="257" w:lineRule="atLeast"/>
        <w:jc w:val="center"/>
        <w:rPr>
          <w:color w:val="000000"/>
          <w:szCs w:val="24"/>
        </w:rPr>
      </w:pPr>
      <w:r>
        <w:rPr>
          <w:b/>
          <w:bCs/>
          <w:color w:val="000000"/>
          <w:szCs w:val="24"/>
        </w:rPr>
        <w:t>1.1. Sąvokos</w:t>
      </w:r>
    </w:p>
    <w:p w14:paraId="2030C4D9" w14:textId="77777777" w:rsidR="00AC7C3A" w:rsidRDefault="00AC7C3A" w:rsidP="00AC7C3A">
      <w:pPr>
        <w:spacing w:line="257" w:lineRule="atLeast"/>
        <w:ind w:firstLine="62"/>
        <w:jc w:val="both"/>
        <w:rPr>
          <w:color w:val="000000"/>
          <w:szCs w:val="24"/>
        </w:rPr>
      </w:pPr>
    </w:p>
    <w:p w14:paraId="09FC8C61" w14:textId="77777777" w:rsidR="00AC7C3A" w:rsidRDefault="00AC7C3A" w:rsidP="00AC7C3A">
      <w:pPr>
        <w:spacing w:line="257" w:lineRule="atLeast"/>
        <w:jc w:val="both"/>
        <w:rPr>
          <w:color w:val="000000"/>
          <w:szCs w:val="24"/>
        </w:rPr>
      </w:pPr>
      <w:r>
        <w:rPr>
          <w:color w:val="000000"/>
          <w:szCs w:val="24"/>
        </w:rPr>
        <w:t>1.1.1. Šioje Sutartyje didžiąja raide rašomos sąvokos turi paskiau nurodytas reikšmes:</w:t>
      </w:r>
    </w:p>
    <w:p w14:paraId="38A22D05" w14:textId="77777777" w:rsidR="00AC7C3A" w:rsidRDefault="00AC7C3A" w:rsidP="00AC7C3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0A5F31B" w14:textId="77777777" w:rsidR="00AC7C3A" w:rsidRDefault="00AC7C3A" w:rsidP="00AC7C3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96C27EE" w14:textId="77777777" w:rsidR="00AC7C3A" w:rsidRDefault="00AC7C3A" w:rsidP="00AC7C3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5449621" w14:textId="77777777" w:rsidR="00AC7C3A" w:rsidRDefault="00AC7C3A" w:rsidP="00AC7C3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401A19" w14:textId="77777777" w:rsidR="00AC7C3A" w:rsidRDefault="00AC7C3A" w:rsidP="00AC7C3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360E12" w14:textId="77777777" w:rsidR="00AC7C3A" w:rsidRDefault="00AC7C3A" w:rsidP="00AC7C3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C68BF9" w14:textId="77777777" w:rsidR="00AC7C3A" w:rsidRDefault="00AC7C3A" w:rsidP="00AC7C3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F4BB95" w14:textId="77777777" w:rsidR="00AC7C3A" w:rsidRDefault="00AC7C3A" w:rsidP="00AC7C3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CCFAB9" w14:textId="77777777" w:rsidR="00AC7C3A" w:rsidRDefault="00AC7C3A" w:rsidP="00AC7C3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1BB82DE" w14:textId="77777777" w:rsidR="00AC7C3A" w:rsidRDefault="00AC7C3A" w:rsidP="00AC7C3A">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71985B8F" w14:textId="77777777" w:rsidR="00AC7C3A" w:rsidRDefault="00AC7C3A" w:rsidP="00AC7C3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CFD5FC7" w14:textId="77777777" w:rsidR="00AC7C3A" w:rsidRDefault="00AC7C3A" w:rsidP="00AC7C3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F50459D" w14:textId="77777777" w:rsidR="00AC7C3A" w:rsidRDefault="00AC7C3A" w:rsidP="00AC7C3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58B564C" w14:textId="77777777" w:rsidR="00AC7C3A" w:rsidRDefault="00AC7C3A" w:rsidP="00AC7C3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D7A9FA4" w14:textId="77777777" w:rsidR="00AC7C3A" w:rsidRDefault="00AC7C3A" w:rsidP="00AC7C3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44B1DFC" w14:textId="77777777" w:rsidR="00AC7C3A" w:rsidRDefault="00AC7C3A" w:rsidP="00AC7C3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0CA2A5B" w14:textId="77777777" w:rsidR="00AC7C3A" w:rsidRDefault="00AC7C3A" w:rsidP="00AC7C3A">
      <w:pPr>
        <w:spacing w:line="257" w:lineRule="atLeast"/>
        <w:jc w:val="both"/>
        <w:rPr>
          <w:color w:val="000000"/>
          <w:szCs w:val="24"/>
        </w:rPr>
      </w:pPr>
      <w:r>
        <w:rPr>
          <w:color w:val="000000"/>
          <w:szCs w:val="24"/>
        </w:rPr>
        <w:t>1.1.1.17. Kitų Sutartyje didžiąja raide rašomų sąvokų reikšmės yra nurodytos Sutarties tekste.</w:t>
      </w:r>
    </w:p>
    <w:p w14:paraId="46C7CEC8" w14:textId="77777777" w:rsidR="00AC7C3A" w:rsidRDefault="00AC7C3A" w:rsidP="00AC7C3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A54B3CE" w14:textId="77777777" w:rsidR="00AC7C3A" w:rsidRDefault="00AC7C3A" w:rsidP="00AC7C3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E82EE48" w14:textId="77777777" w:rsidR="00AC7C3A" w:rsidRDefault="00AC7C3A" w:rsidP="00AC7C3A">
      <w:pPr>
        <w:spacing w:line="257" w:lineRule="atLeast"/>
        <w:ind w:firstLine="62"/>
        <w:jc w:val="both"/>
        <w:rPr>
          <w:color w:val="000000"/>
          <w:szCs w:val="24"/>
        </w:rPr>
      </w:pPr>
    </w:p>
    <w:p w14:paraId="1FFC1128" w14:textId="77777777" w:rsidR="00AC7C3A" w:rsidRDefault="00AC7C3A" w:rsidP="00AC7C3A">
      <w:pPr>
        <w:spacing w:line="257" w:lineRule="atLeast"/>
        <w:jc w:val="center"/>
        <w:rPr>
          <w:color w:val="000000"/>
          <w:szCs w:val="24"/>
        </w:rPr>
      </w:pPr>
      <w:r>
        <w:rPr>
          <w:b/>
          <w:bCs/>
          <w:color w:val="000000"/>
          <w:szCs w:val="24"/>
        </w:rPr>
        <w:t>1.2.  Sutarties aiškinimas</w:t>
      </w:r>
    </w:p>
    <w:p w14:paraId="242AEC92" w14:textId="77777777" w:rsidR="00AC7C3A" w:rsidRDefault="00AC7C3A" w:rsidP="00AC7C3A">
      <w:pPr>
        <w:spacing w:line="257" w:lineRule="atLeast"/>
        <w:ind w:left="792" w:firstLine="62"/>
        <w:jc w:val="both"/>
        <w:rPr>
          <w:color w:val="000000"/>
          <w:szCs w:val="24"/>
        </w:rPr>
      </w:pPr>
    </w:p>
    <w:p w14:paraId="1DC269FE" w14:textId="77777777" w:rsidR="00AC7C3A" w:rsidRDefault="00AC7C3A" w:rsidP="00AC7C3A">
      <w:pPr>
        <w:spacing w:line="257" w:lineRule="atLeast"/>
        <w:jc w:val="both"/>
        <w:rPr>
          <w:color w:val="000000"/>
          <w:szCs w:val="24"/>
        </w:rPr>
      </w:pPr>
      <w:r>
        <w:rPr>
          <w:color w:val="000000"/>
          <w:szCs w:val="24"/>
        </w:rPr>
        <w:t>1.2.1. Sutartis yra sudaryta ir turi būti aiškinama pagal Lietuvos Respublikos teisės aktus.</w:t>
      </w:r>
    </w:p>
    <w:p w14:paraId="4668FDA7" w14:textId="77777777" w:rsidR="00AC7C3A" w:rsidRDefault="00AC7C3A" w:rsidP="00AC7C3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4D7DB57" w14:textId="77777777" w:rsidR="00AC7C3A" w:rsidRDefault="00AC7C3A" w:rsidP="00AC7C3A">
      <w:pPr>
        <w:spacing w:line="257" w:lineRule="atLeast"/>
        <w:jc w:val="both"/>
        <w:rPr>
          <w:color w:val="000000"/>
          <w:szCs w:val="24"/>
        </w:rPr>
      </w:pPr>
      <w:r>
        <w:rPr>
          <w:color w:val="000000"/>
          <w:szCs w:val="24"/>
        </w:rPr>
        <w:t>1.2.3. Diena Sutartyje reiškia kalendorinę dieną.</w:t>
      </w:r>
    </w:p>
    <w:p w14:paraId="2806731F" w14:textId="77777777" w:rsidR="00AC7C3A" w:rsidRDefault="00AC7C3A" w:rsidP="00AC7C3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A7B2FED" w14:textId="77777777" w:rsidR="00AC7C3A" w:rsidRDefault="00AC7C3A" w:rsidP="00AC7C3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2EA4B67" w14:textId="77777777" w:rsidR="00AC7C3A" w:rsidRDefault="00AC7C3A" w:rsidP="00AC7C3A">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15B59A6" w14:textId="77777777" w:rsidR="00AC7C3A" w:rsidRDefault="00AC7C3A" w:rsidP="00AC7C3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8B2E17" w14:textId="77777777" w:rsidR="00AC7C3A" w:rsidRDefault="00AC7C3A" w:rsidP="00AC7C3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E7411C7" w14:textId="77777777" w:rsidR="00AC7C3A" w:rsidRDefault="00AC7C3A" w:rsidP="00AC7C3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DAEEEF" w14:textId="77777777" w:rsidR="00AC7C3A" w:rsidRDefault="00AC7C3A" w:rsidP="00AC7C3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0D398A" w14:textId="77777777" w:rsidR="00AC7C3A" w:rsidRDefault="00AC7C3A" w:rsidP="00AC7C3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5654091" w14:textId="77777777" w:rsidR="00AC7C3A" w:rsidRDefault="00AC7C3A" w:rsidP="00AC7C3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86AE7FF" w14:textId="77777777" w:rsidR="00AC7C3A" w:rsidRDefault="00AC7C3A" w:rsidP="00AC7C3A">
      <w:pPr>
        <w:spacing w:line="257" w:lineRule="atLeast"/>
        <w:ind w:firstLine="62"/>
        <w:jc w:val="both"/>
        <w:rPr>
          <w:color w:val="000000"/>
          <w:szCs w:val="24"/>
        </w:rPr>
      </w:pPr>
    </w:p>
    <w:p w14:paraId="4852FC13" w14:textId="77777777" w:rsidR="00AC7C3A" w:rsidRDefault="00AC7C3A" w:rsidP="00AC7C3A">
      <w:pPr>
        <w:spacing w:line="257" w:lineRule="atLeast"/>
        <w:jc w:val="center"/>
        <w:rPr>
          <w:color w:val="000000"/>
          <w:szCs w:val="24"/>
        </w:rPr>
      </w:pPr>
      <w:r>
        <w:rPr>
          <w:b/>
          <w:bCs/>
          <w:color w:val="000000"/>
          <w:szCs w:val="24"/>
        </w:rPr>
        <w:lastRenderedPageBreak/>
        <w:t>1.3. Dokumentų viršenybė</w:t>
      </w:r>
    </w:p>
    <w:p w14:paraId="329D47F5" w14:textId="77777777" w:rsidR="00AC7C3A" w:rsidRDefault="00AC7C3A" w:rsidP="00AC7C3A">
      <w:pPr>
        <w:spacing w:line="257" w:lineRule="atLeast"/>
        <w:ind w:firstLine="62"/>
        <w:jc w:val="both"/>
        <w:rPr>
          <w:color w:val="000000"/>
          <w:szCs w:val="24"/>
        </w:rPr>
      </w:pPr>
    </w:p>
    <w:p w14:paraId="56DE60CA" w14:textId="77777777" w:rsidR="00AC7C3A" w:rsidRDefault="00AC7C3A" w:rsidP="00AC7C3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33F69B" w14:textId="77777777" w:rsidR="00AC7C3A" w:rsidRDefault="00AC7C3A" w:rsidP="00AC7C3A">
      <w:pPr>
        <w:spacing w:line="276" w:lineRule="atLeast"/>
        <w:jc w:val="both"/>
        <w:rPr>
          <w:color w:val="000000"/>
          <w:szCs w:val="24"/>
        </w:rPr>
      </w:pPr>
      <w:r>
        <w:rPr>
          <w:color w:val="000000"/>
          <w:szCs w:val="24"/>
        </w:rPr>
        <w:t>1.3.1.1. Techninė specifikacija;</w:t>
      </w:r>
    </w:p>
    <w:p w14:paraId="60886E40" w14:textId="77777777" w:rsidR="00AC7C3A" w:rsidRDefault="00AC7C3A" w:rsidP="00AC7C3A">
      <w:pPr>
        <w:spacing w:line="276" w:lineRule="atLeast"/>
        <w:jc w:val="both"/>
        <w:rPr>
          <w:color w:val="000000"/>
          <w:szCs w:val="24"/>
        </w:rPr>
      </w:pPr>
      <w:r>
        <w:rPr>
          <w:color w:val="000000"/>
          <w:szCs w:val="24"/>
        </w:rPr>
        <w:t>1.3.1.2. Specialiosios sąlygos;</w:t>
      </w:r>
    </w:p>
    <w:p w14:paraId="6CFA7433" w14:textId="77777777" w:rsidR="00AC7C3A" w:rsidRDefault="00AC7C3A" w:rsidP="00AC7C3A">
      <w:pPr>
        <w:spacing w:line="276" w:lineRule="atLeast"/>
        <w:jc w:val="both"/>
        <w:rPr>
          <w:color w:val="000000"/>
          <w:szCs w:val="24"/>
        </w:rPr>
      </w:pPr>
      <w:r>
        <w:rPr>
          <w:color w:val="000000"/>
          <w:szCs w:val="24"/>
        </w:rPr>
        <w:t>1.3.1.3. Bendrosios sąlygos;</w:t>
      </w:r>
    </w:p>
    <w:p w14:paraId="5F48B865" w14:textId="77777777" w:rsidR="00AC7C3A" w:rsidRDefault="00AC7C3A" w:rsidP="00AC7C3A">
      <w:pPr>
        <w:spacing w:line="276" w:lineRule="atLeast"/>
        <w:jc w:val="both"/>
        <w:rPr>
          <w:color w:val="000000"/>
          <w:szCs w:val="24"/>
        </w:rPr>
      </w:pPr>
      <w:r>
        <w:rPr>
          <w:color w:val="000000"/>
          <w:szCs w:val="24"/>
        </w:rPr>
        <w:t>1.3.1.4. Pirkimo dokumentai (išskyrus techninę specifikaciją);</w:t>
      </w:r>
    </w:p>
    <w:p w14:paraId="03D6DBE1" w14:textId="77777777" w:rsidR="00AC7C3A" w:rsidRDefault="00AC7C3A" w:rsidP="00AC7C3A">
      <w:pPr>
        <w:spacing w:line="276" w:lineRule="atLeast"/>
        <w:jc w:val="both"/>
        <w:rPr>
          <w:color w:val="000000"/>
          <w:szCs w:val="24"/>
        </w:rPr>
      </w:pPr>
      <w:r>
        <w:rPr>
          <w:color w:val="000000"/>
          <w:szCs w:val="24"/>
        </w:rPr>
        <w:t>1.3.1.5. Pasiūlymas;</w:t>
      </w:r>
    </w:p>
    <w:p w14:paraId="64BDEA67" w14:textId="77777777" w:rsidR="00AC7C3A" w:rsidRDefault="00AC7C3A" w:rsidP="00AC7C3A">
      <w:pPr>
        <w:spacing w:line="276" w:lineRule="atLeast"/>
        <w:jc w:val="both"/>
        <w:rPr>
          <w:color w:val="000000"/>
          <w:szCs w:val="24"/>
        </w:rPr>
      </w:pPr>
      <w:r>
        <w:rPr>
          <w:color w:val="000000"/>
          <w:szCs w:val="24"/>
        </w:rPr>
        <w:t>1.3.1.6. Kiti Specialiosiose sąlygose išvardinti priedai.</w:t>
      </w:r>
    </w:p>
    <w:p w14:paraId="64D65CF0" w14:textId="77777777" w:rsidR="00AC7C3A" w:rsidRDefault="00AC7C3A" w:rsidP="00AC7C3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EB85621" w14:textId="77777777" w:rsidR="00AC7C3A" w:rsidRDefault="00AC7C3A" w:rsidP="00AC7C3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0CCFBE4" w14:textId="77777777" w:rsidR="00AC7C3A" w:rsidRDefault="00AC7C3A" w:rsidP="00AC7C3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2E833BE" w14:textId="77777777" w:rsidR="00AC7C3A" w:rsidRDefault="00AC7C3A" w:rsidP="00AC7C3A">
      <w:pPr>
        <w:spacing w:line="257" w:lineRule="atLeast"/>
        <w:ind w:firstLine="62"/>
        <w:jc w:val="both"/>
        <w:rPr>
          <w:color w:val="000000"/>
          <w:szCs w:val="24"/>
        </w:rPr>
      </w:pPr>
    </w:p>
    <w:p w14:paraId="0115D8AB" w14:textId="77777777" w:rsidR="00AC7C3A" w:rsidRDefault="00AC7C3A" w:rsidP="00AC7C3A">
      <w:pPr>
        <w:spacing w:line="257" w:lineRule="atLeast"/>
        <w:jc w:val="center"/>
        <w:rPr>
          <w:color w:val="000000"/>
          <w:szCs w:val="24"/>
        </w:rPr>
      </w:pPr>
      <w:r>
        <w:rPr>
          <w:b/>
          <w:bCs/>
          <w:caps/>
          <w:color w:val="000000"/>
          <w:szCs w:val="24"/>
        </w:rPr>
        <w:t>2.  SUTARTIES DALYKAS</w:t>
      </w:r>
    </w:p>
    <w:p w14:paraId="3E25C707" w14:textId="77777777" w:rsidR="00AC7C3A" w:rsidRDefault="00AC7C3A" w:rsidP="00AC7C3A">
      <w:pPr>
        <w:spacing w:line="257" w:lineRule="atLeast"/>
        <w:ind w:firstLine="62"/>
        <w:jc w:val="both"/>
        <w:rPr>
          <w:color w:val="000000"/>
          <w:szCs w:val="24"/>
        </w:rPr>
      </w:pPr>
    </w:p>
    <w:p w14:paraId="4A512625" w14:textId="77777777" w:rsidR="00AC7C3A" w:rsidRDefault="00AC7C3A" w:rsidP="00AC7C3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312D23" w14:textId="77777777" w:rsidR="00AC7C3A" w:rsidRDefault="00AC7C3A" w:rsidP="00AC7C3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D6D6F" w14:textId="77777777" w:rsidR="00AC7C3A" w:rsidRDefault="00AC7C3A" w:rsidP="00AC7C3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C0D5E" w14:textId="77777777" w:rsidR="00AC7C3A" w:rsidRDefault="00AC7C3A" w:rsidP="00AC7C3A">
      <w:pPr>
        <w:spacing w:line="257" w:lineRule="atLeast"/>
        <w:ind w:firstLine="62"/>
        <w:jc w:val="both"/>
        <w:rPr>
          <w:color w:val="000000"/>
          <w:szCs w:val="24"/>
        </w:rPr>
      </w:pPr>
    </w:p>
    <w:p w14:paraId="1B19CB62" w14:textId="77777777" w:rsidR="00AC7C3A" w:rsidRDefault="00AC7C3A" w:rsidP="00AC7C3A">
      <w:pPr>
        <w:spacing w:line="257" w:lineRule="atLeast"/>
        <w:jc w:val="center"/>
        <w:rPr>
          <w:color w:val="000000"/>
          <w:szCs w:val="24"/>
        </w:rPr>
      </w:pPr>
      <w:r>
        <w:rPr>
          <w:b/>
          <w:bCs/>
          <w:caps/>
          <w:color w:val="000000"/>
          <w:szCs w:val="24"/>
        </w:rPr>
        <w:t>3.  TIEKĖJAS IR KITI SUTARTIES VYKDYMUI PASITELKIAMI ASMENYS</w:t>
      </w:r>
    </w:p>
    <w:p w14:paraId="479C285F" w14:textId="77777777" w:rsidR="00AC7C3A" w:rsidRDefault="00AC7C3A" w:rsidP="00AC7C3A">
      <w:pPr>
        <w:spacing w:line="257" w:lineRule="atLeast"/>
        <w:ind w:firstLine="62"/>
        <w:rPr>
          <w:color w:val="000000"/>
          <w:szCs w:val="24"/>
        </w:rPr>
      </w:pPr>
    </w:p>
    <w:p w14:paraId="4CC5A013" w14:textId="77777777" w:rsidR="00AC7C3A" w:rsidRDefault="00AC7C3A" w:rsidP="00AC7C3A">
      <w:pPr>
        <w:spacing w:line="257" w:lineRule="atLeast"/>
        <w:jc w:val="center"/>
        <w:rPr>
          <w:color w:val="000000"/>
          <w:szCs w:val="24"/>
        </w:rPr>
      </w:pPr>
      <w:r>
        <w:rPr>
          <w:b/>
          <w:bCs/>
          <w:color w:val="000000"/>
          <w:szCs w:val="24"/>
        </w:rPr>
        <w:t>3.1.  Kvalifikacija ir kiti Tiekėjo pasiūlymu prisiimti įsipareigojimai</w:t>
      </w:r>
    </w:p>
    <w:p w14:paraId="549AD164" w14:textId="77777777" w:rsidR="00AC7C3A" w:rsidRDefault="00AC7C3A" w:rsidP="00AC7C3A">
      <w:pPr>
        <w:spacing w:line="257" w:lineRule="atLeast"/>
        <w:ind w:firstLine="62"/>
        <w:jc w:val="both"/>
        <w:rPr>
          <w:color w:val="000000"/>
          <w:szCs w:val="24"/>
        </w:rPr>
      </w:pPr>
    </w:p>
    <w:p w14:paraId="525FD706" w14:textId="77777777" w:rsidR="00AC7C3A" w:rsidRDefault="00AC7C3A" w:rsidP="00AC7C3A">
      <w:pPr>
        <w:spacing w:line="257" w:lineRule="atLeast"/>
        <w:jc w:val="both"/>
        <w:rPr>
          <w:color w:val="000000"/>
          <w:szCs w:val="24"/>
        </w:rPr>
      </w:pPr>
      <w:r>
        <w:rPr>
          <w:color w:val="000000"/>
          <w:szCs w:val="24"/>
        </w:rPr>
        <w:lastRenderedPageBreak/>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41C8D806" w14:textId="77777777" w:rsidR="00AC7C3A" w:rsidRDefault="00AC7C3A" w:rsidP="00AC7C3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11425A9" w14:textId="77777777" w:rsidR="00AC7C3A" w:rsidRDefault="00AC7C3A" w:rsidP="00AC7C3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CF5A92D" w14:textId="77777777" w:rsidR="00AC7C3A" w:rsidRDefault="00AC7C3A" w:rsidP="00AC7C3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767E296" w14:textId="77777777" w:rsidR="00AC7C3A" w:rsidRDefault="00AC7C3A" w:rsidP="00AC7C3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6C7A04" w14:textId="77777777" w:rsidR="00AC7C3A" w:rsidRDefault="00AC7C3A" w:rsidP="00AC7C3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791F061" w14:textId="77777777" w:rsidR="00AC7C3A" w:rsidRDefault="00AC7C3A" w:rsidP="00AC7C3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4BF75B4" w14:textId="77777777" w:rsidR="00AC7C3A" w:rsidRDefault="00AC7C3A" w:rsidP="00AC7C3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136AA2" w14:textId="77777777" w:rsidR="00AC7C3A" w:rsidRDefault="00AC7C3A" w:rsidP="00AC7C3A">
      <w:pPr>
        <w:spacing w:line="257" w:lineRule="atLeast"/>
        <w:ind w:firstLine="62"/>
        <w:jc w:val="both"/>
        <w:rPr>
          <w:color w:val="000000"/>
          <w:szCs w:val="24"/>
        </w:rPr>
      </w:pPr>
    </w:p>
    <w:p w14:paraId="13EEA671" w14:textId="77777777" w:rsidR="00AC7C3A" w:rsidRDefault="00AC7C3A" w:rsidP="00AC7C3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573EB82" w14:textId="77777777" w:rsidR="00AC7C3A" w:rsidRDefault="00AC7C3A" w:rsidP="00AC7C3A">
      <w:pPr>
        <w:spacing w:line="257" w:lineRule="atLeast"/>
        <w:ind w:firstLine="62"/>
        <w:jc w:val="both"/>
        <w:rPr>
          <w:color w:val="000000"/>
          <w:szCs w:val="24"/>
        </w:rPr>
      </w:pPr>
    </w:p>
    <w:p w14:paraId="0B1EA562"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BB5B32"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BA668A6"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A09A031" w14:textId="77777777" w:rsidR="00AC7C3A" w:rsidRDefault="00AC7C3A" w:rsidP="00AC7C3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534342" w14:textId="77777777" w:rsidR="00AC7C3A" w:rsidRDefault="00AC7C3A" w:rsidP="00AC7C3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w:t>
      </w:r>
      <w:r>
        <w:rPr>
          <w:rFonts w:eastAsia="Arial"/>
          <w:kern w:val="2"/>
          <w:szCs w:val="24"/>
        </w:rPr>
        <w:lastRenderedPageBreak/>
        <w:t xml:space="preserve">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B47EB14" w14:textId="77777777" w:rsidR="00AC7C3A" w:rsidRDefault="00AC7C3A" w:rsidP="00AC7C3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11124FA3" w14:textId="77777777" w:rsidR="00AC7C3A" w:rsidRDefault="00AC7C3A" w:rsidP="00AC7C3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685CCF3" w14:textId="77777777" w:rsidR="00AC7C3A" w:rsidRDefault="00AC7C3A" w:rsidP="00AC7C3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56144A9C" w14:textId="77777777" w:rsidR="00AC7C3A" w:rsidRDefault="00AC7C3A" w:rsidP="00AC7C3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637F35AF" w14:textId="77777777" w:rsidR="00AC7C3A" w:rsidRDefault="00AC7C3A" w:rsidP="00AC7C3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23B73CF"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DD6A1FE"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E11664B"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8DF6A1" w14:textId="77777777" w:rsidR="00AC7C3A" w:rsidRDefault="00AC7C3A" w:rsidP="00AC7C3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D3B5ED8"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B274EF" w14:textId="77777777" w:rsidR="00AC7C3A" w:rsidRDefault="00AC7C3A" w:rsidP="00AC7C3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3CE763" w14:textId="77777777" w:rsidR="00AC7C3A" w:rsidRDefault="00AC7C3A" w:rsidP="00AC7C3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85B6C2"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lastRenderedPageBreak/>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1C0D246"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F77D5"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CB518C1"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A8384B2"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2867FAD" w14:textId="77777777" w:rsidR="00AC7C3A" w:rsidRDefault="00AC7C3A" w:rsidP="00AC7C3A">
      <w:pPr>
        <w:spacing w:line="257" w:lineRule="atLeast"/>
        <w:jc w:val="both"/>
        <w:rPr>
          <w:color w:val="000000"/>
          <w:szCs w:val="24"/>
        </w:rPr>
      </w:pPr>
    </w:p>
    <w:p w14:paraId="7CDCCF9C" w14:textId="77777777" w:rsidR="00AC7C3A" w:rsidRDefault="00AC7C3A" w:rsidP="00AC7C3A">
      <w:pPr>
        <w:spacing w:line="257" w:lineRule="atLeast"/>
        <w:jc w:val="center"/>
        <w:rPr>
          <w:color w:val="000000"/>
          <w:szCs w:val="24"/>
        </w:rPr>
      </w:pPr>
      <w:r>
        <w:rPr>
          <w:b/>
          <w:bCs/>
          <w:color w:val="000000"/>
          <w:szCs w:val="24"/>
        </w:rPr>
        <w:t>3.3. Jungtinės veiklos partnerių keitimas</w:t>
      </w:r>
    </w:p>
    <w:p w14:paraId="3E15839E" w14:textId="77777777" w:rsidR="00AC7C3A" w:rsidRDefault="00AC7C3A" w:rsidP="00AC7C3A">
      <w:pPr>
        <w:spacing w:line="257" w:lineRule="atLeast"/>
        <w:ind w:firstLine="62"/>
        <w:jc w:val="both"/>
        <w:rPr>
          <w:color w:val="000000"/>
          <w:szCs w:val="24"/>
        </w:rPr>
      </w:pPr>
    </w:p>
    <w:p w14:paraId="5A671D30" w14:textId="77777777" w:rsidR="00AC7C3A" w:rsidRDefault="00AC7C3A" w:rsidP="00AC7C3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79DA5" w14:textId="77777777" w:rsidR="00AC7C3A" w:rsidRDefault="00AC7C3A" w:rsidP="00AC7C3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C7894D" w14:textId="77777777" w:rsidR="00AC7C3A" w:rsidRDefault="00AC7C3A" w:rsidP="00AC7C3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EB17F4" w14:textId="77777777" w:rsidR="00AC7C3A" w:rsidRDefault="00AC7C3A" w:rsidP="00AC7C3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2D02C256" w14:textId="77777777" w:rsidR="00AC7C3A" w:rsidRDefault="00AC7C3A" w:rsidP="00AC7C3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DE616C9" w14:textId="77777777" w:rsidR="00AC7C3A" w:rsidRDefault="00AC7C3A" w:rsidP="00AC7C3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w:t>
      </w:r>
      <w:r>
        <w:rPr>
          <w:color w:val="000000"/>
          <w:szCs w:val="24"/>
          <w:shd w:val="clear" w:color="auto" w:fill="FFFFFF"/>
        </w:rPr>
        <w:lastRenderedPageBreak/>
        <w:t>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F050A0A"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5F067C" w14:textId="77777777" w:rsidR="00AC7C3A" w:rsidRDefault="00AC7C3A" w:rsidP="00AC7C3A">
      <w:pPr>
        <w:rPr>
          <w:sz w:val="14"/>
          <w:szCs w:val="14"/>
        </w:rPr>
      </w:pPr>
    </w:p>
    <w:p w14:paraId="5B88AF9E" w14:textId="77777777" w:rsidR="00AC7C3A" w:rsidRDefault="00AC7C3A" w:rsidP="00AC7C3A">
      <w:pPr>
        <w:spacing w:line="257" w:lineRule="atLeast"/>
        <w:ind w:firstLine="62"/>
        <w:jc w:val="both"/>
        <w:rPr>
          <w:color w:val="000000"/>
          <w:szCs w:val="24"/>
        </w:rPr>
      </w:pPr>
    </w:p>
    <w:p w14:paraId="25C621CF" w14:textId="77777777" w:rsidR="00AC7C3A" w:rsidRDefault="00AC7C3A" w:rsidP="00AC7C3A">
      <w:pPr>
        <w:spacing w:line="257" w:lineRule="atLeast"/>
        <w:jc w:val="center"/>
        <w:rPr>
          <w:color w:val="000000"/>
          <w:szCs w:val="24"/>
        </w:rPr>
      </w:pPr>
      <w:r>
        <w:rPr>
          <w:b/>
          <w:bCs/>
          <w:color w:val="000000"/>
          <w:szCs w:val="24"/>
        </w:rPr>
        <w:t>3.4.  Susitarimai dėl tiesioginio atsiskaitymo su subtiekėjais</w:t>
      </w:r>
    </w:p>
    <w:p w14:paraId="3D0BBAC5" w14:textId="77777777" w:rsidR="00AC7C3A" w:rsidRDefault="00AC7C3A" w:rsidP="00AC7C3A">
      <w:pPr>
        <w:spacing w:line="257" w:lineRule="atLeast"/>
        <w:ind w:firstLine="62"/>
        <w:jc w:val="both"/>
        <w:rPr>
          <w:color w:val="000000"/>
          <w:szCs w:val="24"/>
        </w:rPr>
      </w:pPr>
    </w:p>
    <w:p w14:paraId="0608F6BB" w14:textId="77777777" w:rsidR="00AC7C3A" w:rsidRDefault="00AC7C3A" w:rsidP="00AC7C3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0EE0B46" w14:textId="77777777" w:rsidR="00AC7C3A" w:rsidRDefault="00AC7C3A" w:rsidP="00AC7C3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67333DC4" w14:textId="77777777" w:rsidR="00AC7C3A" w:rsidRDefault="00AC7C3A" w:rsidP="00AC7C3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D57107" w14:textId="77777777" w:rsidR="00AC7C3A" w:rsidRDefault="00AC7C3A" w:rsidP="00AC7C3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5DF7CE" w14:textId="77777777" w:rsidR="00AC7C3A" w:rsidRDefault="00AC7C3A" w:rsidP="00AC7C3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5F860A5" w14:textId="77777777" w:rsidR="00AC7C3A" w:rsidRDefault="00AC7C3A" w:rsidP="00AC7C3A">
      <w:pPr>
        <w:spacing w:line="257" w:lineRule="atLeast"/>
        <w:ind w:firstLine="62"/>
        <w:jc w:val="both"/>
        <w:rPr>
          <w:color w:val="000000"/>
          <w:szCs w:val="24"/>
        </w:rPr>
      </w:pPr>
    </w:p>
    <w:p w14:paraId="74A0665E" w14:textId="77777777" w:rsidR="00AC7C3A" w:rsidRDefault="00AC7C3A" w:rsidP="00AC7C3A">
      <w:pPr>
        <w:spacing w:line="257" w:lineRule="atLeast"/>
        <w:ind w:left="360" w:hanging="360"/>
        <w:jc w:val="center"/>
        <w:rPr>
          <w:color w:val="000000"/>
          <w:szCs w:val="24"/>
        </w:rPr>
      </w:pPr>
      <w:r>
        <w:rPr>
          <w:b/>
          <w:bCs/>
          <w:caps/>
          <w:color w:val="000000"/>
          <w:szCs w:val="24"/>
        </w:rPr>
        <w:t>4.  ŠALIŲ BENDRADARBIAVIMAS</w:t>
      </w:r>
    </w:p>
    <w:p w14:paraId="4884087A" w14:textId="77777777" w:rsidR="00AC7C3A" w:rsidRDefault="00AC7C3A" w:rsidP="00AC7C3A">
      <w:pPr>
        <w:spacing w:line="257" w:lineRule="atLeast"/>
        <w:ind w:firstLine="62"/>
        <w:jc w:val="both"/>
        <w:rPr>
          <w:color w:val="000000"/>
          <w:szCs w:val="24"/>
        </w:rPr>
      </w:pPr>
    </w:p>
    <w:p w14:paraId="0C46128E" w14:textId="77777777" w:rsidR="00AC7C3A" w:rsidRDefault="00AC7C3A" w:rsidP="00AC7C3A">
      <w:pPr>
        <w:spacing w:line="257" w:lineRule="atLeast"/>
        <w:jc w:val="center"/>
        <w:rPr>
          <w:color w:val="000000"/>
          <w:szCs w:val="24"/>
        </w:rPr>
      </w:pPr>
      <w:r>
        <w:rPr>
          <w:b/>
          <w:bCs/>
          <w:color w:val="000000"/>
          <w:szCs w:val="24"/>
        </w:rPr>
        <w:t>4.1.  Šalių bendradarbiavimo pareiga</w:t>
      </w:r>
    </w:p>
    <w:p w14:paraId="77428A14" w14:textId="77777777" w:rsidR="00AC7C3A" w:rsidRDefault="00AC7C3A" w:rsidP="00AC7C3A">
      <w:pPr>
        <w:spacing w:line="257" w:lineRule="atLeast"/>
        <w:ind w:firstLine="62"/>
        <w:rPr>
          <w:color w:val="000000"/>
          <w:szCs w:val="24"/>
        </w:rPr>
      </w:pPr>
    </w:p>
    <w:p w14:paraId="4EB81FD2" w14:textId="77777777" w:rsidR="00AC7C3A" w:rsidRDefault="00AC7C3A" w:rsidP="00AC7C3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A98D30" w14:textId="77777777" w:rsidR="00AC7C3A" w:rsidRDefault="00AC7C3A" w:rsidP="00AC7C3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B9A325E" w14:textId="77777777" w:rsidR="00AC7C3A" w:rsidRDefault="00AC7C3A" w:rsidP="00AC7C3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58B2860" w14:textId="77777777" w:rsidR="00AC7C3A" w:rsidRDefault="00AC7C3A" w:rsidP="00AC7C3A">
      <w:pPr>
        <w:spacing w:line="257" w:lineRule="atLeast"/>
        <w:ind w:firstLine="115"/>
        <w:jc w:val="both"/>
        <w:rPr>
          <w:color w:val="000000"/>
          <w:szCs w:val="24"/>
        </w:rPr>
      </w:pPr>
    </w:p>
    <w:p w14:paraId="1698B7D4" w14:textId="77777777" w:rsidR="00AC7C3A" w:rsidRDefault="00AC7C3A" w:rsidP="00AC7C3A">
      <w:pPr>
        <w:spacing w:line="257" w:lineRule="atLeast"/>
        <w:jc w:val="center"/>
        <w:rPr>
          <w:color w:val="000000"/>
          <w:szCs w:val="24"/>
        </w:rPr>
      </w:pPr>
      <w:r>
        <w:rPr>
          <w:b/>
          <w:bCs/>
          <w:color w:val="000000"/>
          <w:szCs w:val="24"/>
        </w:rPr>
        <w:t>4.2.  Kontaktiniai asmenys</w:t>
      </w:r>
    </w:p>
    <w:p w14:paraId="7BD10865" w14:textId="77777777" w:rsidR="00AC7C3A" w:rsidRDefault="00AC7C3A" w:rsidP="00AC7C3A">
      <w:pPr>
        <w:spacing w:line="257" w:lineRule="atLeast"/>
        <w:ind w:firstLine="62"/>
        <w:jc w:val="both"/>
        <w:rPr>
          <w:color w:val="000000"/>
          <w:szCs w:val="24"/>
        </w:rPr>
      </w:pPr>
    </w:p>
    <w:p w14:paraId="1D3BF65E" w14:textId="77777777" w:rsidR="00AC7C3A" w:rsidRDefault="00AC7C3A" w:rsidP="00AC7C3A">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20672860" w14:textId="77777777" w:rsidR="00AC7C3A" w:rsidRDefault="00AC7C3A" w:rsidP="00AC7C3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84B581" w14:textId="77777777" w:rsidR="00AC7C3A" w:rsidRDefault="00AC7C3A" w:rsidP="00AC7C3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33EC67" w14:textId="77777777" w:rsidR="00AC7C3A" w:rsidRDefault="00AC7C3A" w:rsidP="00AC7C3A">
      <w:pPr>
        <w:spacing w:line="257" w:lineRule="atLeast"/>
        <w:ind w:firstLine="62"/>
        <w:jc w:val="both"/>
        <w:rPr>
          <w:color w:val="000000"/>
          <w:szCs w:val="24"/>
        </w:rPr>
      </w:pPr>
    </w:p>
    <w:p w14:paraId="590123C0" w14:textId="77777777" w:rsidR="00AC7C3A" w:rsidRDefault="00AC7C3A" w:rsidP="00AC7C3A">
      <w:pPr>
        <w:spacing w:line="257" w:lineRule="atLeast"/>
        <w:jc w:val="center"/>
        <w:rPr>
          <w:color w:val="000000"/>
          <w:szCs w:val="24"/>
        </w:rPr>
      </w:pPr>
      <w:r>
        <w:rPr>
          <w:b/>
          <w:bCs/>
          <w:caps/>
          <w:color w:val="000000"/>
          <w:szCs w:val="24"/>
        </w:rPr>
        <w:t>5.  SUTARTIES VYKDYMO METU PATEIKIAMI DOKUMENTAI</w:t>
      </w:r>
    </w:p>
    <w:p w14:paraId="1BC5722A" w14:textId="77777777" w:rsidR="00AC7C3A" w:rsidRDefault="00AC7C3A" w:rsidP="00AC7C3A">
      <w:pPr>
        <w:spacing w:line="257" w:lineRule="atLeast"/>
        <w:ind w:firstLine="62"/>
        <w:jc w:val="both"/>
        <w:rPr>
          <w:color w:val="000000"/>
          <w:szCs w:val="24"/>
        </w:rPr>
      </w:pPr>
    </w:p>
    <w:p w14:paraId="00B980F1" w14:textId="77777777" w:rsidR="00AC7C3A" w:rsidRDefault="00AC7C3A" w:rsidP="00AC7C3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7943C32" w14:textId="77777777" w:rsidR="00AC7C3A" w:rsidRDefault="00AC7C3A" w:rsidP="00AC7C3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D62F2B" w14:textId="77777777" w:rsidR="00AC7C3A" w:rsidRDefault="00AC7C3A" w:rsidP="00AC7C3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DC643A" w14:textId="77777777" w:rsidR="00AC7C3A" w:rsidRDefault="00AC7C3A" w:rsidP="00AC7C3A">
      <w:pPr>
        <w:spacing w:line="257" w:lineRule="atLeast"/>
        <w:ind w:firstLine="62"/>
        <w:jc w:val="both"/>
        <w:rPr>
          <w:color w:val="000000"/>
          <w:szCs w:val="24"/>
        </w:rPr>
      </w:pPr>
    </w:p>
    <w:p w14:paraId="44FDFC95" w14:textId="77777777" w:rsidR="00AC7C3A" w:rsidRDefault="00AC7C3A" w:rsidP="00AC7C3A">
      <w:pPr>
        <w:spacing w:line="257" w:lineRule="atLeast"/>
        <w:jc w:val="center"/>
        <w:rPr>
          <w:color w:val="000000"/>
          <w:szCs w:val="24"/>
        </w:rPr>
      </w:pPr>
      <w:r>
        <w:rPr>
          <w:b/>
          <w:bCs/>
          <w:caps/>
          <w:color w:val="000000"/>
          <w:szCs w:val="24"/>
        </w:rPr>
        <w:t>6.  PREKIŲ TIEKIMO PABAIGA IR PREKIŲ PRIĖMIMAS</w:t>
      </w:r>
    </w:p>
    <w:p w14:paraId="5ECFAF2D" w14:textId="77777777" w:rsidR="00AC7C3A" w:rsidRDefault="00AC7C3A" w:rsidP="00AC7C3A">
      <w:pPr>
        <w:spacing w:line="257" w:lineRule="atLeast"/>
        <w:ind w:firstLine="62"/>
        <w:rPr>
          <w:color w:val="000000"/>
          <w:szCs w:val="24"/>
        </w:rPr>
      </w:pPr>
    </w:p>
    <w:p w14:paraId="60804363" w14:textId="77777777" w:rsidR="00AC7C3A" w:rsidRDefault="00AC7C3A" w:rsidP="00AC7C3A">
      <w:pPr>
        <w:spacing w:line="257" w:lineRule="atLeast"/>
        <w:jc w:val="center"/>
        <w:rPr>
          <w:color w:val="000000"/>
          <w:szCs w:val="24"/>
        </w:rPr>
      </w:pPr>
      <w:r>
        <w:rPr>
          <w:b/>
          <w:bCs/>
          <w:color w:val="000000"/>
          <w:szCs w:val="24"/>
        </w:rPr>
        <w:t>6.1.  Prekių tiekimo pabaiga</w:t>
      </w:r>
    </w:p>
    <w:p w14:paraId="33A61857" w14:textId="77777777" w:rsidR="00AC7C3A" w:rsidRDefault="00AC7C3A" w:rsidP="00AC7C3A">
      <w:pPr>
        <w:spacing w:line="257" w:lineRule="atLeast"/>
        <w:ind w:firstLine="62"/>
        <w:rPr>
          <w:color w:val="000000"/>
          <w:szCs w:val="24"/>
        </w:rPr>
      </w:pPr>
    </w:p>
    <w:p w14:paraId="06008040" w14:textId="77777777" w:rsidR="00AC7C3A" w:rsidRDefault="00AC7C3A" w:rsidP="00AC7C3A">
      <w:pPr>
        <w:spacing w:line="257" w:lineRule="atLeast"/>
        <w:jc w:val="both"/>
        <w:rPr>
          <w:color w:val="000000"/>
          <w:szCs w:val="24"/>
        </w:rPr>
      </w:pPr>
      <w:r>
        <w:rPr>
          <w:color w:val="000000"/>
          <w:szCs w:val="24"/>
        </w:rPr>
        <w:t>6.1.1. Prekių tiekimas laikomas užbaigtu, kai yra įvykdytos visos šios sąlygos:</w:t>
      </w:r>
    </w:p>
    <w:p w14:paraId="5C44C508" w14:textId="77777777" w:rsidR="00AC7C3A" w:rsidRDefault="00AC7C3A" w:rsidP="00AC7C3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5479D12" w14:textId="77777777" w:rsidR="00AC7C3A" w:rsidRDefault="00AC7C3A" w:rsidP="00AC7C3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619B39" w14:textId="77777777" w:rsidR="00AC7C3A" w:rsidRDefault="00AC7C3A" w:rsidP="00AC7C3A">
      <w:pPr>
        <w:spacing w:line="257" w:lineRule="atLeast"/>
        <w:jc w:val="both"/>
        <w:rPr>
          <w:color w:val="000000"/>
          <w:szCs w:val="24"/>
        </w:rPr>
      </w:pPr>
      <w:r>
        <w:rPr>
          <w:color w:val="000000"/>
          <w:szCs w:val="24"/>
        </w:rPr>
        <w:t>6.1.1.3. Tiekėjas apmokė Pirkėjo personalą, kaip naudoti Prekes (jeigu to reikalaujama);</w:t>
      </w:r>
    </w:p>
    <w:p w14:paraId="368CB1D3" w14:textId="77777777" w:rsidR="00AC7C3A" w:rsidRDefault="00AC7C3A" w:rsidP="00AC7C3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E8EB681" w14:textId="77777777" w:rsidR="00AC7C3A" w:rsidRDefault="00AC7C3A" w:rsidP="00AC7C3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FC5E4F" w14:textId="77777777" w:rsidR="00AC7C3A" w:rsidRDefault="00AC7C3A" w:rsidP="00AC7C3A">
      <w:pPr>
        <w:spacing w:line="257" w:lineRule="atLeast"/>
        <w:ind w:firstLine="62"/>
        <w:jc w:val="both"/>
        <w:rPr>
          <w:color w:val="000000"/>
          <w:szCs w:val="24"/>
        </w:rPr>
      </w:pPr>
    </w:p>
    <w:p w14:paraId="13BAE8AD" w14:textId="77777777" w:rsidR="00AC7C3A" w:rsidRDefault="00AC7C3A" w:rsidP="00AC7C3A">
      <w:pPr>
        <w:spacing w:line="257" w:lineRule="atLeast"/>
        <w:jc w:val="center"/>
        <w:rPr>
          <w:color w:val="000000"/>
          <w:szCs w:val="24"/>
        </w:rPr>
      </w:pPr>
      <w:r>
        <w:rPr>
          <w:b/>
          <w:bCs/>
          <w:color w:val="000000"/>
          <w:szCs w:val="24"/>
        </w:rPr>
        <w:t>6.2.  Prekių perdavimas–priėmimas</w:t>
      </w:r>
    </w:p>
    <w:p w14:paraId="047CDE83" w14:textId="77777777" w:rsidR="00AC7C3A" w:rsidRDefault="00AC7C3A" w:rsidP="00AC7C3A">
      <w:pPr>
        <w:spacing w:line="257" w:lineRule="atLeast"/>
        <w:ind w:firstLine="62"/>
        <w:jc w:val="both"/>
        <w:rPr>
          <w:color w:val="000000"/>
          <w:szCs w:val="24"/>
        </w:rPr>
      </w:pPr>
    </w:p>
    <w:p w14:paraId="4570FAC4" w14:textId="77777777" w:rsidR="00AC7C3A" w:rsidRDefault="00AC7C3A" w:rsidP="00AC7C3A">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510D5E" w14:textId="77777777" w:rsidR="00AC7C3A" w:rsidRDefault="00AC7C3A" w:rsidP="00AC7C3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7A92A9" w14:textId="77777777" w:rsidR="00AC7C3A" w:rsidRDefault="00AC7C3A" w:rsidP="00AC7C3A">
      <w:pPr>
        <w:spacing w:line="257" w:lineRule="atLeast"/>
        <w:jc w:val="both"/>
        <w:rPr>
          <w:color w:val="000000"/>
          <w:szCs w:val="24"/>
        </w:rPr>
      </w:pPr>
      <w:r>
        <w:rPr>
          <w:color w:val="000000"/>
          <w:szCs w:val="24"/>
        </w:rPr>
        <w:t>6.2.3. Tiekėjui pristačius Prekes, Pirkėjas atlieka jų patikrinimą ir privalo:</w:t>
      </w:r>
    </w:p>
    <w:p w14:paraId="23592A20" w14:textId="77777777" w:rsidR="00AC7C3A" w:rsidRDefault="00AC7C3A" w:rsidP="00AC7C3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EB1C11A" w14:textId="77777777" w:rsidR="00AC7C3A" w:rsidRDefault="00AC7C3A" w:rsidP="00AC7C3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49D41D" w14:textId="77777777" w:rsidR="00AC7C3A" w:rsidRDefault="00AC7C3A" w:rsidP="00AC7C3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F5B5C4A" w14:textId="77777777" w:rsidR="00AC7C3A" w:rsidRDefault="00AC7C3A" w:rsidP="00AC7C3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EF0512E" w14:textId="77777777" w:rsidR="00AC7C3A" w:rsidRDefault="00AC7C3A" w:rsidP="00AC7C3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674ACB" w14:textId="77777777" w:rsidR="00AC7C3A" w:rsidRDefault="00AC7C3A" w:rsidP="00AC7C3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AD3BF7" w14:textId="77777777" w:rsidR="00AC7C3A" w:rsidRDefault="00AC7C3A" w:rsidP="00AC7C3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5E253FD" w14:textId="77777777" w:rsidR="00AC7C3A" w:rsidRDefault="00AC7C3A" w:rsidP="00AC7C3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6BCE1E8" w14:textId="77777777" w:rsidR="00AC7C3A" w:rsidRDefault="00AC7C3A" w:rsidP="00AC7C3A">
      <w:pPr>
        <w:spacing w:line="257" w:lineRule="atLeast"/>
        <w:jc w:val="both"/>
        <w:rPr>
          <w:color w:val="000000"/>
          <w:szCs w:val="24"/>
        </w:rPr>
      </w:pPr>
      <w:r>
        <w:rPr>
          <w:color w:val="000000"/>
          <w:szCs w:val="24"/>
        </w:rPr>
        <w:t>6.2.9. Pirkėjas turi teisę naudotis Prekėmis tik po Prekių perdavimo-priėmimo akto pasirašymo.</w:t>
      </w:r>
    </w:p>
    <w:p w14:paraId="573368AE" w14:textId="77777777" w:rsidR="00AC7C3A" w:rsidRDefault="00AC7C3A" w:rsidP="00AC7C3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43CE86" w14:textId="77777777" w:rsidR="00AC7C3A" w:rsidRDefault="00AC7C3A" w:rsidP="00AC7C3A">
      <w:pPr>
        <w:spacing w:line="257" w:lineRule="atLeast"/>
        <w:ind w:firstLine="62"/>
        <w:jc w:val="both"/>
        <w:rPr>
          <w:color w:val="000000"/>
          <w:szCs w:val="24"/>
        </w:rPr>
      </w:pPr>
    </w:p>
    <w:p w14:paraId="4656D96C" w14:textId="77777777" w:rsidR="00AC7C3A" w:rsidRDefault="00AC7C3A" w:rsidP="00AC7C3A">
      <w:pPr>
        <w:spacing w:line="257" w:lineRule="atLeast"/>
        <w:jc w:val="center"/>
        <w:rPr>
          <w:color w:val="000000"/>
          <w:szCs w:val="24"/>
        </w:rPr>
      </w:pPr>
      <w:r>
        <w:rPr>
          <w:b/>
          <w:bCs/>
          <w:caps/>
          <w:color w:val="000000"/>
          <w:szCs w:val="24"/>
        </w:rPr>
        <w:t>7.  TIEKĖJO GARANTINIAI ĮSIPAREIGOJIMAI</w:t>
      </w:r>
    </w:p>
    <w:p w14:paraId="0CDFEFE9" w14:textId="77777777" w:rsidR="00AC7C3A" w:rsidRDefault="00AC7C3A" w:rsidP="00AC7C3A">
      <w:pPr>
        <w:spacing w:line="257" w:lineRule="atLeast"/>
        <w:ind w:firstLine="62"/>
        <w:rPr>
          <w:color w:val="000000"/>
          <w:szCs w:val="24"/>
        </w:rPr>
      </w:pPr>
    </w:p>
    <w:p w14:paraId="060371CC" w14:textId="77777777" w:rsidR="00AC7C3A" w:rsidRDefault="00AC7C3A" w:rsidP="00AC7C3A">
      <w:pPr>
        <w:spacing w:line="257" w:lineRule="atLeast"/>
        <w:ind w:left="360" w:hanging="360"/>
        <w:jc w:val="center"/>
        <w:rPr>
          <w:color w:val="000000"/>
          <w:szCs w:val="24"/>
        </w:rPr>
      </w:pPr>
      <w:r>
        <w:rPr>
          <w:b/>
          <w:bCs/>
          <w:color w:val="000000"/>
          <w:szCs w:val="24"/>
        </w:rPr>
        <w:t>7.1.  Garantiniai terminai (jei taikoma)</w:t>
      </w:r>
    </w:p>
    <w:p w14:paraId="4D3162C5" w14:textId="77777777" w:rsidR="00AC7C3A" w:rsidRDefault="00AC7C3A" w:rsidP="00AC7C3A">
      <w:pPr>
        <w:spacing w:line="257" w:lineRule="atLeast"/>
        <w:ind w:left="360" w:firstLine="62"/>
        <w:rPr>
          <w:color w:val="000000"/>
          <w:szCs w:val="24"/>
        </w:rPr>
      </w:pPr>
    </w:p>
    <w:p w14:paraId="7AA6FA3A" w14:textId="77777777" w:rsidR="00AC7C3A" w:rsidRDefault="00AC7C3A" w:rsidP="00AC7C3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DA7B07" w14:textId="77777777" w:rsidR="00AC7C3A" w:rsidRDefault="00AC7C3A" w:rsidP="00AC7C3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EB467" w14:textId="77777777" w:rsidR="00AC7C3A" w:rsidRDefault="00AC7C3A" w:rsidP="00AC7C3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4BACCF" w14:textId="77777777" w:rsidR="00AC7C3A" w:rsidRDefault="00AC7C3A" w:rsidP="00AC7C3A">
      <w:pPr>
        <w:spacing w:line="257" w:lineRule="atLeast"/>
        <w:ind w:firstLine="62"/>
        <w:jc w:val="both"/>
        <w:rPr>
          <w:color w:val="000000"/>
          <w:szCs w:val="24"/>
        </w:rPr>
      </w:pPr>
    </w:p>
    <w:p w14:paraId="49314F6D" w14:textId="77777777" w:rsidR="00AC7C3A" w:rsidRDefault="00AC7C3A" w:rsidP="00AC7C3A">
      <w:pPr>
        <w:spacing w:line="257" w:lineRule="atLeast"/>
        <w:jc w:val="center"/>
        <w:rPr>
          <w:color w:val="000000"/>
          <w:szCs w:val="24"/>
        </w:rPr>
      </w:pPr>
      <w:r>
        <w:rPr>
          <w:b/>
          <w:bCs/>
          <w:color w:val="000000"/>
          <w:szCs w:val="24"/>
        </w:rPr>
        <w:t>7.2.  Pretenzijos dėl Prekių trūkumų</w:t>
      </w:r>
    </w:p>
    <w:p w14:paraId="03C0D45B" w14:textId="77777777" w:rsidR="00AC7C3A" w:rsidRDefault="00AC7C3A" w:rsidP="00AC7C3A">
      <w:pPr>
        <w:spacing w:line="257" w:lineRule="atLeast"/>
        <w:ind w:firstLine="62"/>
        <w:jc w:val="both"/>
        <w:rPr>
          <w:color w:val="000000"/>
          <w:szCs w:val="24"/>
        </w:rPr>
      </w:pPr>
    </w:p>
    <w:p w14:paraId="179F4CAD" w14:textId="77777777" w:rsidR="00AC7C3A" w:rsidRDefault="00AC7C3A" w:rsidP="00AC7C3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54D435E" w14:textId="77777777" w:rsidR="00AC7C3A" w:rsidRDefault="00AC7C3A" w:rsidP="00AC7C3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1E41AC" w14:textId="77777777" w:rsidR="00AC7C3A" w:rsidRDefault="00AC7C3A" w:rsidP="00AC7C3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CA12C3" w14:textId="77777777" w:rsidR="00AC7C3A" w:rsidRDefault="00AC7C3A" w:rsidP="00AC7C3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A3EB448" w14:textId="77777777" w:rsidR="00AC7C3A" w:rsidRDefault="00AC7C3A" w:rsidP="00AC7C3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97084C" w14:textId="77777777" w:rsidR="00AC7C3A" w:rsidRDefault="00AC7C3A" w:rsidP="00AC7C3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72612CB" w14:textId="77777777" w:rsidR="00AC7C3A" w:rsidRDefault="00AC7C3A" w:rsidP="00AC7C3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ABBEA7" w14:textId="77777777" w:rsidR="00AC7C3A" w:rsidRDefault="00AC7C3A" w:rsidP="00AC7C3A">
      <w:pPr>
        <w:rPr>
          <w:sz w:val="14"/>
          <w:szCs w:val="14"/>
        </w:rPr>
      </w:pPr>
    </w:p>
    <w:p w14:paraId="39BDDC64" w14:textId="77777777" w:rsidR="00AC7C3A" w:rsidRDefault="00AC7C3A" w:rsidP="00AC7C3A">
      <w:pPr>
        <w:spacing w:line="257" w:lineRule="atLeast"/>
        <w:ind w:firstLine="62"/>
        <w:jc w:val="both"/>
        <w:rPr>
          <w:color w:val="000000"/>
          <w:szCs w:val="24"/>
        </w:rPr>
      </w:pPr>
    </w:p>
    <w:p w14:paraId="43BCCC5C" w14:textId="77777777" w:rsidR="00AC7C3A" w:rsidRDefault="00AC7C3A" w:rsidP="00AC7C3A">
      <w:pPr>
        <w:spacing w:line="257" w:lineRule="atLeast"/>
        <w:jc w:val="center"/>
        <w:rPr>
          <w:color w:val="000000"/>
          <w:szCs w:val="24"/>
        </w:rPr>
      </w:pPr>
      <w:r>
        <w:rPr>
          <w:b/>
          <w:bCs/>
          <w:color w:val="000000"/>
          <w:szCs w:val="24"/>
        </w:rPr>
        <w:t>7.3.  Prekių trūkumų šalinimas</w:t>
      </w:r>
    </w:p>
    <w:p w14:paraId="3CF8ABB5" w14:textId="77777777" w:rsidR="00AC7C3A" w:rsidRDefault="00AC7C3A" w:rsidP="00AC7C3A">
      <w:pPr>
        <w:spacing w:line="257" w:lineRule="atLeast"/>
        <w:ind w:firstLine="62"/>
        <w:jc w:val="both"/>
        <w:rPr>
          <w:color w:val="000000"/>
          <w:szCs w:val="24"/>
        </w:rPr>
      </w:pPr>
    </w:p>
    <w:p w14:paraId="2AE000C4" w14:textId="77777777" w:rsidR="00AC7C3A" w:rsidRDefault="00AC7C3A" w:rsidP="00AC7C3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E8A3A04" w14:textId="77777777" w:rsidR="00AC7C3A" w:rsidRDefault="00AC7C3A" w:rsidP="00AC7C3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E08AFD" w14:textId="77777777" w:rsidR="00AC7C3A" w:rsidRDefault="00AC7C3A" w:rsidP="00AC7C3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C40D62B" w14:textId="77777777" w:rsidR="00AC7C3A" w:rsidRDefault="00AC7C3A" w:rsidP="00AC7C3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64E353" w14:textId="77777777" w:rsidR="00AC7C3A" w:rsidRDefault="00AC7C3A" w:rsidP="00AC7C3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71A75D" w14:textId="77777777" w:rsidR="00AC7C3A" w:rsidRDefault="00AC7C3A" w:rsidP="00AC7C3A">
      <w:pPr>
        <w:spacing w:line="257" w:lineRule="atLeast"/>
        <w:jc w:val="both"/>
        <w:rPr>
          <w:color w:val="000000"/>
          <w:szCs w:val="24"/>
        </w:rPr>
      </w:pPr>
      <w:r>
        <w:rPr>
          <w:color w:val="000000"/>
          <w:szCs w:val="24"/>
        </w:rPr>
        <w:t>7.3.6. Tiekėjas, pašalinęs visus Prekių trūkumus, privalo apie tai informuoti Pirkėją.</w:t>
      </w:r>
    </w:p>
    <w:p w14:paraId="762E8E2C" w14:textId="77777777" w:rsidR="00AC7C3A" w:rsidRDefault="00AC7C3A" w:rsidP="00AC7C3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31123B2" w14:textId="77777777" w:rsidR="00AC7C3A" w:rsidRDefault="00AC7C3A" w:rsidP="00AC7C3A">
      <w:pPr>
        <w:spacing w:line="257" w:lineRule="atLeast"/>
        <w:ind w:firstLine="62"/>
        <w:jc w:val="both"/>
        <w:rPr>
          <w:color w:val="000000"/>
          <w:szCs w:val="24"/>
        </w:rPr>
      </w:pPr>
    </w:p>
    <w:p w14:paraId="73934B49" w14:textId="77777777" w:rsidR="00AC7C3A" w:rsidRDefault="00AC7C3A" w:rsidP="00AC7C3A">
      <w:pPr>
        <w:spacing w:line="257" w:lineRule="atLeast"/>
        <w:jc w:val="center"/>
        <w:rPr>
          <w:color w:val="000000"/>
          <w:szCs w:val="24"/>
        </w:rPr>
      </w:pPr>
      <w:r>
        <w:rPr>
          <w:b/>
          <w:bCs/>
          <w:color w:val="000000"/>
          <w:szCs w:val="24"/>
        </w:rPr>
        <w:t>7.4.  Pirkėjo teisės, Tiekėjui nepašalinus Prekių trūkumų</w:t>
      </w:r>
    </w:p>
    <w:p w14:paraId="74BC37D0" w14:textId="77777777" w:rsidR="00AC7C3A" w:rsidRDefault="00AC7C3A" w:rsidP="00AC7C3A">
      <w:pPr>
        <w:spacing w:line="257" w:lineRule="atLeast"/>
        <w:ind w:firstLine="62"/>
        <w:jc w:val="both"/>
        <w:rPr>
          <w:color w:val="000000"/>
          <w:szCs w:val="24"/>
        </w:rPr>
      </w:pPr>
    </w:p>
    <w:p w14:paraId="73B60FFC" w14:textId="77777777" w:rsidR="00AC7C3A" w:rsidRDefault="00AC7C3A" w:rsidP="00AC7C3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A902644" w14:textId="77777777" w:rsidR="00AC7C3A" w:rsidRDefault="00AC7C3A" w:rsidP="00AC7C3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718D1F2" w14:textId="77777777" w:rsidR="00AC7C3A" w:rsidRDefault="00AC7C3A" w:rsidP="00AC7C3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E3B298D" w14:textId="77777777" w:rsidR="00AC7C3A" w:rsidRDefault="00AC7C3A" w:rsidP="00AC7C3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EB5CAC9" w14:textId="77777777" w:rsidR="00AC7C3A" w:rsidRDefault="00AC7C3A" w:rsidP="00AC7C3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F313C36" w14:textId="77777777" w:rsidR="00AC7C3A" w:rsidRDefault="00AC7C3A" w:rsidP="00AC7C3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EDFD07D" w14:textId="77777777" w:rsidR="00AC7C3A" w:rsidRDefault="00AC7C3A" w:rsidP="00AC7C3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B4E2266" w14:textId="77777777" w:rsidR="00AC7C3A" w:rsidRDefault="00AC7C3A" w:rsidP="00AC7C3A">
      <w:pPr>
        <w:spacing w:line="257" w:lineRule="atLeast"/>
        <w:ind w:firstLine="62"/>
        <w:jc w:val="both"/>
        <w:rPr>
          <w:color w:val="000000"/>
          <w:szCs w:val="24"/>
        </w:rPr>
      </w:pPr>
    </w:p>
    <w:p w14:paraId="7F8A9ED5" w14:textId="77777777" w:rsidR="00AC7C3A" w:rsidRDefault="00AC7C3A" w:rsidP="00AC7C3A">
      <w:pPr>
        <w:spacing w:line="257" w:lineRule="atLeast"/>
        <w:jc w:val="center"/>
        <w:rPr>
          <w:color w:val="000000"/>
          <w:szCs w:val="24"/>
        </w:rPr>
      </w:pPr>
      <w:r>
        <w:rPr>
          <w:b/>
          <w:bCs/>
          <w:caps/>
          <w:color w:val="000000"/>
          <w:szCs w:val="24"/>
        </w:rPr>
        <w:t>8.  PRISTATYMO TERMINAI</w:t>
      </w:r>
    </w:p>
    <w:p w14:paraId="03FC5448" w14:textId="77777777" w:rsidR="00AC7C3A" w:rsidRDefault="00AC7C3A" w:rsidP="00AC7C3A">
      <w:pPr>
        <w:spacing w:line="257" w:lineRule="atLeast"/>
        <w:ind w:firstLine="62"/>
        <w:rPr>
          <w:color w:val="000000"/>
          <w:szCs w:val="24"/>
        </w:rPr>
      </w:pPr>
    </w:p>
    <w:p w14:paraId="023A0E39" w14:textId="77777777" w:rsidR="00AC7C3A" w:rsidRDefault="00AC7C3A" w:rsidP="00AC7C3A">
      <w:pPr>
        <w:spacing w:line="257" w:lineRule="atLeast"/>
        <w:jc w:val="center"/>
        <w:rPr>
          <w:color w:val="000000"/>
          <w:szCs w:val="24"/>
        </w:rPr>
      </w:pPr>
      <w:r>
        <w:rPr>
          <w:b/>
          <w:bCs/>
          <w:color w:val="000000"/>
          <w:szCs w:val="24"/>
        </w:rPr>
        <w:t>8.1.  Pristatymo terminai ir Prekių tiekimo grafikas</w:t>
      </w:r>
    </w:p>
    <w:p w14:paraId="08405FCD" w14:textId="77777777" w:rsidR="00AC7C3A" w:rsidRDefault="00AC7C3A" w:rsidP="00AC7C3A">
      <w:pPr>
        <w:spacing w:line="257" w:lineRule="atLeast"/>
        <w:ind w:firstLine="62"/>
        <w:jc w:val="both"/>
        <w:rPr>
          <w:color w:val="000000"/>
          <w:szCs w:val="24"/>
        </w:rPr>
      </w:pPr>
    </w:p>
    <w:p w14:paraId="28A7ECB4" w14:textId="77777777" w:rsidR="00AC7C3A" w:rsidRDefault="00AC7C3A" w:rsidP="00AC7C3A">
      <w:pPr>
        <w:spacing w:line="257" w:lineRule="atLeast"/>
        <w:jc w:val="both"/>
        <w:rPr>
          <w:color w:val="000000"/>
          <w:szCs w:val="24"/>
        </w:rPr>
      </w:pPr>
      <w:r>
        <w:rPr>
          <w:color w:val="000000"/>
          <w:szCs w:val="24"/>
        </w:rPr>
        <w:t>8.1.1. Tiekėjas privalo pristatyti Prekes laikydamasis terminų, nurodytų Specialiosiose sąlygose.</w:t>
      </w:r>
    </w:p>
    <w:p w14:paraId="4D308CD2" w14:textId="77777777" w:rsidR="00AC7C3A" w:rsidRDefault="00AC7C3A" w:rsidP="00AC7C3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A974445" w14:textId="77777777" w:rsidR="00AC7C3A" w:rsidRDefault="00AC7C3A" w:rsidP="00AC7C3A">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7822E37B" w14:textId="77777777" w:rsidR="00AC7C3A" w:rsidRDefault="00AC7C3A" w:rsidP="00AC7C3A">
      <w:pPr>
        <w:spacing w:line="257" w:lineRule="atLeast"/>
        <w:ind w:firstLine="62"/>
        <w:jc w:val="both"/>
        <w:rPr>
          <w:color w:val="000000"/>
          <w:szCs w:val="24"/>
        </w:rPr>
      </w:pPr>
    </w:p>
    <w:p w14:paraId="6D7DCC68" w14:textId="77777777" w:rsidR="00AC7C3A" w:rsidRDefault="00AC7C3A" w:rsidP="00AC7C3A">
      <w:pPr>
        <w:spacing w:line="257" w:lineRule="atLeast"/>
        <w:jc w:val="center"/>
        <w:rPr>
          <w:color w:val="000000"/>
          <w:szCs w:val="24"/>
        </w:rPr>
      </w:pPr>
      <w:r>
        <w:rPr>
          <w:b/>
          <w:bCs/>
          <w:color w:val="000000"/>
          <w:szCs w:val="24"/>
        </w:rPr>
        <w:t>8.2.  Netesybos už Prekių pristatymo vėlavimą</w:t>
      </w:r>
    </w:p>
    <w:p w14:paraId="0E17B330" w14:textId="77777777" w:rsidR="00AC7C3A" w:rsidRDefault="00AC7C3A" w:rsidP="00AC7C3A">
      <w:pPr>
        <w:spacing w:line="257" w:lineRule="atLeast"/>
        <w:ind w:firstLine="62"/>
        <w:jc w:val="both"/>
        <w:rPr>
          <w:color w:val="000000"/>
          <w:szCs w:val="24"/>
        </w:rPr>
      </w:pPr>
    </w:p>
    <w:p w14:paraId="3E41E03A" w14:textId="77777777" w:rsidR="00AC7C3A" w:rsidRDefault="00AC7C3A" w:rsidP="00AC7C3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043D5DC" w14:textId="77777777" w:rsidR="00AC7C3A" w:rsidRDefault="00AC7C3A" w:rsidP="00AC7C3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57002A8" w14:textId="77777777" w:rsidR="00AC7C3A" w:rsidRDefault="00AC7C3A" w:rsidP="00AC7C3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22C78A" w14:textId="77777777" w:rsidR="00AC7C3A" w:rsidRDefault="00AC7C3A" w:rsidP="00AC7C3A">
      <w:pPr>
        <w:spacing w:line="257" w:lineRule="atLeast"/>
        <w:ind w:firstLine="62"/>
        <w:jc w:val="both"/>
        <w:rPr>
          <w:color w:val="000000"/>
          <w:szCs w:val="24"/>
        </w:rPr>
      </w:pPr>
    </w:p>
    <w:p w14:paraId="524DDF8F" w14:textId="77777777" w:rsidR="00AC7C3A" w:rsidRDefault="00AC7C3A" w:rsidP="00AC7C3A">
      <w:pPr>
        <w:spacing w:line="257" w:lineRule="atLeast"/>
        <w:jc w:val="center"/>
        <w:rPr>
          <w:color w:val="000000"/>
          <w:szCs w:val="24"/>
        </w:rPr>
      </w:pPr>
      <w:r>
        <w:rPr>
          <w:b/>
          <w:bCs/>
          <w:caps/>
          <w:color w:val="000000"/>
          <w:szCs w:val="24"/>
        </w:rPr>
        <w:t>9.  PRIEVOLIŲ PAGAL SUTARTĮ ĮVYKDYMO UŽTIKRINIMO BŪDAI</w:t>
      </w:r>
    </w:p>
    <w:p w14:paraId="1086567B" w14:textId="77777777" w:rsidR="00AC7C3A" w:rsidRDefault="00AC7C3A" w:rsidP="00AC7C3A">
      <w:pPr>
        <w:spacing w:line="257" w:lineRule="atLeast"/>
        <w:ind w:firstLine="62"/>
        <w:rPr>
          <w:color w:val="000000"/>
          <w:szCs w:val="24"/>
        </w:rPr>
      </w:pPr>
    </w:p>
    <w:p w14:paraId="0CB064E2" w14:textId="77777777" w:rsidR="00AC7C3A" w:rsidRDefault="00AC7C3A" w:rsidP="00AC7C3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1AEE6B" w14:textId="77777777" w:rsidR="00AC7C3A" w:rsidRDefault="00AC7C3A" w:rsidP="00AC7C3A">
      <w:pPr>
        <w:spacing w:line="257" w:lineRule="atLeast"/>
        <w:ind w:firstLine="62"/>
        <w:jc w:val="both"/>
        <w:rPr>
          <w:color w:val="000000"/>
          <w:szCs w:val="24"/>
        </w:rPr>
      </w:pPr>
    </w:p>
    <w:p w14:paraId="3239612E" w14:textId="77777777" w:rsidR="00AC7C3A" w:rsidRDefault="00AC7C3A" w:rsidP="00AC7C3A">
      <w:pPr>
        <w:spacing w:line="257" w:lineRule="atLeast"/>
        <w:jc w:val="center"/>
        <w:rPr>
          <w:color w:val="000000"/>
          <w:szCs w:val="24"/>
        </w:rPr>
      </w:pPr>
      <w:r>
        <w:rPr>
          <w:b/>
          <w:bCs/>
          <w:caps/>
          <w:color w:val="000000"/>
          <w:szCs w:val="24"/>
        </w:rPr>
        <w:t>10.  SUTARTIES ĮVYKDYMO UŽTIKRINIMAS (JEI TAIKOMA)</w:t>
      </w:r>
    </w:p>
    <w:p w14:paraId="5E51E12C" w14:textId="77777777" w:rsidR="00AC7C3A" w:rsidRDefault="00AC7C3A" w:rsidP="00AC7C3A">
      <w:pPr>
        <w:spacing w:line="257" w:lineRule="atLeast"/>
        <w:ind w:firstLine="62"/>
        <w:jc w:val="both"/>
        <w:rPr>
          <w:color w:val="000000"/>
          <w:szCs w:val="24"/>
        </w:rPr>
      </w:pPr>
    </w:p>
    <w:p w14:paraId="06384F6C" w14:textId="77777777" w:rsidR="00AC7C3A" w:rsidRDefault="00AC7C3A" w:rsidP="00AC7C3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4B8E11" w14:textId="77777777" w:rsidR="00AC7C3A" w:rsidRDefault="00AC7C3A" w:rsidP="00AC7C3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9605FB" w14:textId="77777777" w:rsidR="00AC7C3A" w:rsidRDefault="00AC7C3A" w:rsidP="00AC7C3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07045EC" w14:textId="77777777" w:rsidR="00AC7C3A" w:rsidRDefault="00AC7C3A" w:rsidP="00AC7C3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37637A" w14:textId="77777777" w:rsidR="00AC7C3A" w:rsidRDefault="00AC7C3A" w:rsidP="00AC7C3A">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Pirkėjas </w:t>
      </w:r>
      <w:r>
        <w:rPr>
          <w:color w:val="000000"/>
          <w:szCs w:val="24"/>
        </w:rPr>
        <w:lastRenderedPageBreak/>
        <w:t>privalo atsakyti Tiekėjui ne vėliau kaip per 3 (tris) darbo dienas nuo Tiekėjo prašymo gavimo dienos. </w:t>
      </w:r>
    </w:p>
    <w:p w14:paraId="4DEFF2CC" w14:textId="77777777" w:rsidR="00AC7C3A" w:rsidRDefault="00AC7C3A" w:rsidP="00AC7C3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424DC9" w14:textId="77777777" w:rsidR="00AC7C3A" w:rsidRDefault="00AC7C3A" w:rsidP="00AC7C3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AECB0C" w14:textId="77777777" w:rsidR="00AC7C3A" w:rsidRDefault="00AC7C3A" w:rsidP="00AC7C3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FB05995" w14:textId="77777777" w:rsidR="00AC7C3A" w:rsidRDefault="00AC7C3A" w:rsidP="00AC7C3A">
      <w:pPr>
        <w:spacing w:line="257" w:lineRule="atLeast"/>
        <w:jc w:val="both"/>
        <w:textAlignment w:val="baseline"/>
        <w:rPr>
          <w:color w:val="000000"/>
          <w:szCs w:val="24"/>
        </w:rPr>
      </w:pPr>
      <w:r>
        <w:rPr>
          <w:color w:val="000000"/>
          <w:szCs w:val="24"/>
        </w:rPr>
        <w:t>10.8. Sutarties įvykdymo užtikrinimo suma turi būti nurodoma ir išmokama eurais. </w:t>
      </w:r>
    </w:p>
    <w:p w14:paraId="2B699B3F" w14:textId="77777777" w:rsidR="00AC7C3A" w:rsidRDefault="00AC7C3A" w:rsidP="00AC7C3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D758BF1" w14:textId="77777777" w:rsidR="00AC7C3A" w:rsidRDefault="00AC7C3A" w:rsidP="00AC7C3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1865E09" w14:textId="77777777" w:rsidR="00AC7C3A" w:rsidRDefault="00AC7C3A" w:rsidP="00AC7C3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D27608" w14:textId="77777777" w:rsidR="00AC7C3A" w:rsidRDefault="00AC7C3A" w:rsidP="00AC7C3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06E701" w14:textId="77777777" w:rsidR="00AC7C3A" w:rsidRDefault="00AC7C3A" w:rsidP="00AC7C3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D8B987" w14:textId="77777777" w:rsidR="00AC7C3A" w:rsidRDefault="00AC7C3A" w:rsidP="00AC7C3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52314E" w14:textId="77777777" w:rsidR="00AC7C3A" w:rsidRDefault="00AC7C3A" w:rsidP="00AC7C3A">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Pr>
          <w:color w:val="000000"/>
          <w:szCs w:val="24"/>
        </w:rPr>
        <w:lastRenderedPageBreak/>
        <w:t>gavimo dienos pateikti Pirkėjui naują Specialiosiose sąlygose nurodyto dydžio Sutarties įvykdymo užtikrinimą. </w:t>
      </w:r>
    </w:p>
    <w:p w14:paraId="2B3A5F32" w14:textId="77777777" w:rsidR="00AC7C3A" w:rsidRDefault="00AC7C3A" w:rsidP="00AC7C3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962BD2E" w14:textId="77777777" w:rsidR="00AC7C3A" w:rsidRDefault="00AC7C3A" w:rsidP="00AC7C3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C007A81" w14:textId="77777777" w:rsidR="00AC7C3A" w:rsidRDefault="00AC7C3A" w:rsidP="00AC7C3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689D2D" w14:textId="77777777" w:rsidR="00AC7C3A" w:rsidRDefault="00AC7C3A" w:rsidP="00AC7C3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6299EB" w14:textId="77777777" w:rsidR="00AC7C3A" w:rsidRDefault="00AC7C3A" w:rsidP="00AC7C3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AB7ACA8" w14:textId="77777777" w:rsidR="00AC7C3A" w:rsidRDefault="00AC7C3A" w:rsidP="00AC7C3A">
      <w:pPr>
        <w:spacing w:line="257" w:lineRule="atLeast"/>
        <w:ind w:firstLine="62"/>
        <w:jc w:val="both"/>
        <w:textAlignment w:val="baseline"/>
        <w:rPr>
          <w:color w:val="000000"/>
          <w:szCs w:val="24"/>
        </w:rPr>
      </w:pPr>
    </w:p>
    <w:p w14:paraId="63676C2A" w14:textId="77777777" w:rsidR="00AC7C3A" w:rsidRDefault="00AC7C3A" w:rsidP="00AC7C3A">
      <w:pPr>
        <w:spacing w:line="257" w:lineRule="atLeast"/>
        <w:jc w:val="center"/>
        <w:rPr>
          <w:color w:val="000000"/>
          <w:szCs w:val="24"/>
        </w:rPr>
      </w:pPr>
      <w:r>
        <w:rPr>
          <w:b/>
          <w:bCs/>
          <w:caps/>
          <w:color w:val="000000"/>
          <w:szCs w:val="24"/>
        </w:rPr>
        <w:t>11.  SUTARTIES KAINA IR JOS PERSKAIČIAVIMAS</w:t>
      </w:r>
    </w:p>
    <w:p w14:paraId="11AD7DDF" w14:textId="77777777" w:rsidR="00AC7C3A" w:rsidRDefault="00AC7C3A" w:rsidP="00AC7C3A">
      <w:pPr>
        <w:spacing w:line="257" w:lineRule="atLeast"/>
        <w:ind w:firstLine="62"/>
        <w:jc w:val="both"/>
        <w:rPr>
          <w:color w:val="000000"/>
          <w:szCs w:val="24"/>
        </w:rPr>
      </w:pPr>
    </w:p>
    <w:p w14:paraId="47C29C18" w14:textId="77777777" w:rsidR="00AC7C3A" w:rsidRDefault="00AC7C3A" w:rsidP="00AC7C3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EB1485" w14:textId="77777777" w:rsidR="00AC7C3A" w:rsidRDefault="00AC7C3A" w:rsidP="00AC7C3A">
      <w:pPr>
        <w:spacing w:line="257" w:lineRule="atLeast"/>
        <w:jc w:val="both"/>
        <w:rPr>
          <w:color w:val="000000"/>
          <w:szCs w:val="24"/>
        </w:rPr>
      </w:pPr>
      <w:r>
        <w:rPr>
          <w:color w:val="000000"/>
          <w:szCs w:val="24"/>
        </w:rPr>
        <w:t>11.2. Pradinės sutarties vertė yra nurodyta Specialiosiose sąlygose.</w:t>
      </w:r>
    </w:p>
    <w:p w14:paraId="487EF6F3" w14:textId="77777777" w:rsidR="00AC7C3A" w:rsidRDefault="00AC7C3A" w:rsidP="00AC7C3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D4B0CD" w14:textId="77777777" w:rsidR="00AC7C3A" w:rsidRDefault="00AC7C3A" w:rsidP="00AC7C3A">
      <w:pPr>
        <w:spacing w:line="257" w:lineRule="atLeast"/>
        <w:jc w:val="both"/>
        <w:rPr>
          <w:color w:val="000000"/>
          <w:szCs w:val="24"/>
        </w:rPr>
      </w:pPr>
      <w:r>
        <w:rPr>
          <w:color w:val="000000"/>
          <w:szCs w:val="24"/>
        </w:rPr>
        <w:t>11.4. Sutarties kainos peržiūra atliekama Specialiosiose sąlygose nustatyta tvarka.</w:t>
      </w:r>
    </w:p>
    <w:p w14:paraId="7F8F9138" w14:textId="77777777" w:rsidR="00AC7C3A" w:rsidRDefault="00AC7C3A" w:rsidP="00AC7C3A">
      <w:pPr>
        <w:spacing w:line="257" w:lineRule="atLeast"/>
        <w:ind w:firstLine="62"/>
        <w:jc w:val="both"/>
        <w:rPr>
          <w:color w:val="000000"/>
          <w:szCs w:val="24"/>
        </w:rPr>
      </w:pPr>
    </w:p>
    <w:p w14:paraId="41C30F00" w14:textId="77777777" w:rsidR="00AC7C3A" w:rsidRDefault="00AC7C3A" w:rsidP="00AC7C3A">
      <w:pPr>
        <w:spacing w:line="257" w:lineRule="atLeast"/>
        <w:jc w:val="center"/>
        <w:rPr>
          <w:color w:val="000000"/>
          <w:szCs w:val="24"/>
        </w:rPr>
      </w:pPr>
      <w:r>
        <w:rPr>
          <w:b/>
          <w:bCs/>
          <w:caps/>
          <w:color w:val="000000"/>
          <w:szCs w:val="24"/>
        </w:rPr>
        <w:t>12.  ATSISKAITYMO TVARKA</w:t>
      </w:r>
    </w:p>
    <w:p w14:paraId="73233E00" w14:textId="77777777" w:rsidR="00AC7C3A" w:rsidRDefault="00AC7C3A" w:rsidP="00AC7C3A">
      <w:pPr>
        <w:spacing w:line="257" w:lineRule="atLeast"/>
        <w:ind w:firstLine="62"/>
        <w:jc w:val="center"/>
        <w:rPr>
          <w:color w:val="000000"/>
          <w:szCs w:val="24"/>
        </w:rPr>
      </w:pPr>
    </w:p>
    <w:p w14:paraId="2A0E7F63" w14:textId="77777777" w:rsidR="00AC7C3A" w:rsidRDefault="00AC7C3A" w:rsidP="00AC7C3A">
      <w:pPr>
        <w:spacing w:line="257" w:lineRule="atLeast"/>
        <w:jc w:val="center"/>
        <w:rPr>
          <w:color w:val="000000"/>
          <w:szCs w:val="24"/>
        </w:rPr>
      </w:pPr>
      <w:r>
        <w:rPr>
          <w:b/>
          <w:bCs/>
          <w:color w:val="000000"/>
          <w:szCs w:val="24"/>
        </w:rPr>
        <w:t>12.1.  Išankstinis mokėjimas (avansas) (jei taikoma)</w:t>
      </w:r>
    </w:p>
    <w:p w14:paraId="0939B656" w14:textId="77777777" w:rsidR="00AC7C3A" w:rsidRDefault="00AC7C3A" w:rsidP="00AC7C3A">
      <w:pPr>
        <w:spacing w:line="257" w:lineRule="atLeast"/>
        <w:ind w:firstLine="62"/>
        <w:jc w:val="both"/>
        <w:rPr>
          <w:color w:val="000000"/>
          <w:szCs w:val="24"/>
        </w:rPr>
      </w:pPr>
    </w:p>
    <w:p w14:paraId="0614ABA8" w14:textId="77777777" w:rsidR="00AC7C3A" w:rsidRDefault="00AC7C3A" w:rsidP="00AC7C3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209F82A" w14:textId="77777777" w:rsidR="00AC7C3A" w:rsidRDefault="00AC7C3A" w:rsidP="00AC7C3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823C93" w14:textId="77777777" w:rsidR="00AC7C3A" w:rsidRDefault="00AC7C3A" w:rsidP="00AC7C3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65A9AA9" w14:textId="77777777" w:rsidR="00AC7C3A" w:rsidRDefault="00AC7C3A" w:rsidP="00AC7C3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CEC1544" w14:textId="77777777" w:rsidR="00AC7C3A" w:rsidRDefault="00AC7C3A" w:rsidP="00AC7C3A">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8C3AC" w14:textId="77777777" w:rsidR="00AC7C3A" w:rsidRDefault="00AC7C3A" w:rsidP="00AC7C3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775B99" w14:textId="77777777" w:rsidR="00AC7C3A" w:rsidRDefault="00AC7C3A" w:rsidP="00AC7C3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01ECAD" w14:textId="77777777" w:rsidR="00AC7C3A" w:rsidRDefault="00AC7C3A" w:rsidP="00AC7C3A">
      <w:pPr>
        <w:spacing w:line="257" w:lineRule="atLeast"/>
        <w:jc w:val="both"/>
        <w:textAlignment w:val="baseline"/>
        <w:rPr>
          <w:color w:val="000000"/>
          <w:szCs w:val="24"/>
        </w:rPr>
      </w:pPr>
      <w:r>
        <w:rPr>
          <w:color w:val="000000"/>
          <w:szCs w:val="24"/>
        </w:rPr>
        <w:t>12.1.7. Avanso užtikrinimo suma turi būti nurodoma ir išmokama eurais. </w:t>
      </w:r>
    </w:p>
    <w:p w14:paraId="3FE1787F" w14:textId="77777777" w:rsidR="00AC7C3A" w:rsidRDefault="00AC7C3A" w:rsidP="00AC7C3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7D87D33" w14:textId="77777777" w:rsidR="00AC7C3A" w:rsidRDefault="00AC7C3A" w:rsidP="00AC7C3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747D7EE" w14:textId="77777777" w:rsidR="00AC7C3A" w:rsidRDefault="00AC7C3A" w:rsidP="00AC7C3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33AD75" w14:textId="77777777" w:rsidR="00AC7C3A" w:rsidRDefault="00AC7C3A" w:rsidP="00AC7C3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B926634" w14:textId="77777777" w:rsidR="00AC7C3A" w:rsidRDefault="00AC7C3A" w:rsidP="00AC7C3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67A6BE" w14:textId="77777777" w:rsidR="00AC7C3A" w:rsidRDefault="00AC7C3A" w:rsidP="00AC7C3A">
      <w:pPr>
        <w:spacing w:line="257" w:lineRule="atLeast"/>
        <w:ind w:firstLine="62"/>
        <w:jc w:val="both"/>
        <w:textAlignment w:val="baseline"/>
        <w:rPr>
          <w:color w:val="000000"/>
          <w:szCs w:val="24"/>
        </w:rPr>
      </w:pPr>
    </w:p>
    <w:p w14:paraId="6574964C" w14:textId="77777777" w:rsidR="00AC7C3A" w:rsidRDefault="00AC7C3A" w:rsidP="00AC7C3A">
      <w:pPr>
        <w:spacing w:line="257" w:lineRule="atLeast"/>
        <w:jc w:val="center"/>
        <w:rPr>
          <w:color w:val="000000"/>
          <w:szCs w:val="24"/>
        </w:rPr>
      </w:pPr>
      <w:r>
        <w:rPr>
          <w:b/>
          <w:bCs/>
          <w:color w:val="000000"/>
          <w:szCs w:val="24"/>
        </w:rPr>
        <w:t>12.2.  Mokėjimų tvarka</w:t>
      </w:r>
    </w:p>
    <w:p w14:paraId="44B6C231" w14:textId="77777777" w:rsidR="00AC7C3A" w:rsidRDefault="00AC7C3A" w:rsidP="00AC7C3A">
      <w:pPr>
        <w:spacing w:line="257" w:lineRule="atLeast"/>
        <w:ind w:firstLine="62"/>
        <w:jc w:val="both"/>
        <w:rPr>
          <w:color w:val="000000"/>
          <w:szCs w:val="24"/>
        </w:rPr>
      </w:pPr>
    </w:p>
    <w:p w14:paraId="3244B0D0" w14:textId="77777777" w:rsidR="00AC7C3A" w:rsidRDefault="00AC7C3A" w:rsidP="00AC7C3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03FDB54" w14:textId="77777777" w:rsidR="00AC7C3A" w:rsidRDefault="00AC7C3A" w:rsidP="00AC7C3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CDEF18" w14:textId="77777777" w:rsidR="00AC7C3A" w:rsidRDefault="00AC7C3A" w:rsidP="00AC7C3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35A53CC" w14:textId="77777777" w:rsidR="00AC7C3A" w:rsidRDefault="00AC7C3A" w:rsidP="00AC7C3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 xml:space="preserve">išskyrus jeigu mobilizacijos, karo ar nepaprastosios padėties atveju </w:t>
      </w:r>
      <w:r>
        <w:rPr>
          <w:rFonts w:eastAsia="Arial"/>
          <w:kern w:val="2"/>
          <w:szCs w:val="24"/>
        </w:rPr>
        <w:lastRenderedPageBreak/>
        <w:t>yra informacinės sistemos SABIS pažeidimų, dėl kurių negalimas Pirkėjo ir Tiekėjo bendravimas ir keitimasis informacija naudojantis SABIS</w:t>
      </w:r>
      <w:r>
        <w:rPr>
          <w:color w:val="000000"/>
          <w:szCs w:val="24"/>
        </w:rPr>
        <w:t>.</w:t>
      </w:r>
    </w:p>
    <w:p w14:paraId="3B4D7820" w14:textId="77777777" w:rsidR="00AC7C3A" w:rsidRDefault="00AC7C3A" w:rsidP="00AC7C3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6063440" w14:textId="77777777" w:rsidR="00AC7C3A" w:rsidRDefault="00AC7C3A" w:rsidP="00AC7C3A">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570F3FCF" w14:textId="77777777" w:rsidR="00AC7C3A" w:rsidRDefault="00AC7C3A" w:rsidP="00AC7C3A">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F0FC9C1" w14:textId="77777777" w:rsidR="00AC7C3A" w:rsidRDefault="00AC7C3A" w:rsidP="00AC7C3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BBDDFD" w14:textId="77777777" w:rsidR="00AC7C3A" w:rsidRDefault="00AC7C3A" w:rsidP="00AC7C3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3FE38B" w14:textId="77777777" w:rsidR="00AC7C3A" w:rsidRDefault="00AC7C3A" w:rsidP="00AC7C3A">
      <w:pPr>
        <w:spacing w:line="257" w:lineRule="atLeast"/>
        <w:ind w:firstLine="62"/>
        <w:jc w:val="both"/>
        <w:rPr>
          <w:color w:val="000000"/>
          <w:szCs w:val="24"/>
        </w:rPr>
      </w:pPr>
    </w:p>
    <w:p w14:paraId="5B08FA8D" w14:textId="77777777" w:rsidR="00AC7C3A" w:rsidRDefault="00AC7C3A" w:rsidP="00AC7C3A">
      <w:pPr>
        <w:spacing w:line="257" w:lineRule="atLeast"/>
        <w:jc w:val="center"/>
        <w:rPr>
          <w:color w:val="000000"/>
          <w:szCs w:val="24"/>
        </w:rPr>
      </w:pPr>
      <w:r>
        <w:rPr>
          <w:b/>
          <w:bCs/>
          <w:color w:val="000000"/>
          <w:szCs w:val="24"/>
        </w:rPr>
        <w:t>12.3.  Kiti atsiskaitymo klausimai</w:t>
      </w:r>
    </w:p>
    <w:p w14:paraId="0280CFC3" w14:textId="77777777" w:rsidR="00AC7C3A" w:rsidRDefault="00AC7C3A" w:rsidP="00AC7C3A">
      <w:pPr>
        <w:spacing w:line="257" w:lineRule="atLeast"/>
        <w:ind w:firstLine="62"/>
        <w:jc w:val="both"/>
        <w:rPr>
          <w:color w:val="000000"/>
          <w:szCs w:val="24"/>
        </w:rPr>
      </w:pPr>
    </w:p>
    <w:p w14:paraId="22AF2BD5" w14:textId="77777777" w:rsidR="00AC7C3A" w:rsidRDefault="00AC7C3A" w:rsidP="00AC7C3A">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35314281" w14:textId="77777777" w:rsidR="00AC7C3A" w:rsidRDefault="00AC7C3A" w:rsidP="00AC7C3A">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3DD11B37" w14:textId="77777777" w:rsidR="00AC7C3A" w:rsidRDefault="00AC7C3A" w:rsidP="00AC7C3A">
      <w:pPr>
        <w:spacing w:line="257" w:lineRule="atLeast"/>
        <w:jc w:val="both"/>
        <w:rPr>
          <w:color w:val="000000"/>
          <w:szCs w:val="24"/>
        </w:rPr>
      </w:pPr>
      <w:r>
        <w:rPr>
          <w:color w:val="000000"/>
          <w:szCs w:val="24"/>
        </w:rPr>
        <w:t>12.3.3. Visi mokėjimai pagal Sutartį atliekami eurais.</w:t>
      </w:r>
    </w:p>
    <w:p w14:paraId="1A0DEA58" w14:textId="77777777" w:rsidR="00AC7C3A" w:rsidRDefault="00AC7C3A" w:rsidP="00AC7C3A">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22E3F1E2" w14:textId="77777777" w:rsidR="00AC7C3A" w:rsidRDefault="00AC7C3A" w:rsidP="00AC7C3A">
      <w:pPr>
        <w:spacing w:line="257" w:lineRule="atLeast"/>
        <w:ind w:firstLine="62"/>
        <w:jc w:val="both"/>
        <w:rPr>
          <w:color w:val="000000"/>
          <w:szCs w:val="24"/>
        </w:rPr>
      </w:pPr>
    </w:p>
    <w:p w14:paraId="1DC3429F" w14:textId="77777777" w:rsidR="00AC7C3A" w:rsidRDefault="00AC7C3A" w:rsidP="00AC7C3A">
      <w:pPr>
        <w:spacing w:line="257" w:lineRule="atLeast"/>
        <w:jc w:val="center"/>
        <w:rPr>
          <w:color w:val="000000"/>
          <w:szCs w:val="24"/>
        </w:rPr>
      </w:pPr>
      <w:r>
        <w:rPr>
          <w:b/>
          <w:bCs/>
          <w:caps/>
          <w:color w:val="000000"/>
          <w:szCs w:val="24"/>
        </w:rPr>
        <w:t>13.  KONFIDENCIALI INFORMACIJA</w:t>
      </w:r>
    </w:p>
    <w:p w14:paraId="66DF873B" w14:textId="77777777" w:rsidR="00AC7C3A" w:rsidRDefault="00AC7C3A" w:rsidP="00AC7C3A">
      <w:pPr>
        <w:spacing w:line="257" w:lineRule="atLeast"/>
        <w:ind w:firstLine="62"/>
        <w:jc w:val="both"/>
        <w:rPr>
          <w:color w:val="000000"/>
          <w:szCs w:val="24"/>
        </w:rPr>
      </w:pPr>
    </w:p>
    <w:p w14:paraId="2853C87D" w14:textId="77777777" w:rsidR="00AC7C3A" w:rsidRDefault="00AC7C3A" w:rsidP="00AC7C3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3F2606" w14:textId="77777777" w:rsidR="00AC7C3A" w:rsidRDefault="00AC7C3A" w:rsidP="00AC7C3A">
      <w:pPr>
        <w:spacing w:line="257" w:lineRule="atLeast"/>
        <w:jc w:val="both"/>
        <w:rPr>
          <w:color w:val="000000"/>
          <w:szCs w:val="24"/>
        </w:rPr>
      </w:pPr>
      <w:r>
        <w:rPr>
          <w:color w:val="000000"/>
          <w:szCs w:val="24"/>
        </w:rPr>
        <w:t>13.2.  Šalis turi teisę atskleisti kitos Šalies konfidencialią informaciją šiais atvejais:</w:t>
      </w:r>
    </w:p>
    <w:p w14:paraId="5EA27A03" w14:textId="77777777" w:rsidR="00AC7C3A" w:rsidRDefault="00AC7C3A" w:rsidP="00AC7C3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2FAA05" w14:textId="77777777" w:rsidR="00AC7C3A" w:rsidRDefault="00AC7C3A" w:rsidP="00AC7C3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9A4EFE" w14:textId="77777777" w:rsidR="00AC7C3A" w:rsidRDefault="00AC7C3A" w:rsidP="00AC7C3A">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w:t>
      </w:r>
      <w:r>
        <w:rPr>
          <w:color w:val="000000"/>
          <w:szCs w:val="24"/>
        </w:rPr>
        <w:lastRenderedPageBreak/>
        <w:t>administravimo subjekto reikalavimą atskleisti konfidencialią informaciją ir imtis protingų priemonių, siekdama užtikrinti atskleistos informacijos konfidencialumą.</w:t>
      </w:r>
    </w:p>
    <w:p w14:paraId="07D54390" w14:textId="77777777" w:rsidR="00AC7C3A" w:rsidRDefault="00AC7C3A" w:rsidP="00AC7C3A">
      <w:pPr>
        <w:spacing w:line="257" w:lineRule="atLeast"/>
        <w:jc w:val="both"/>
        <w:rPr>
          <w:color w:val="000000"/>
          <w:szCs w:val="24"/>
        </w:rPr>
      </w:pPr>
      <w:r>
        <w:rPr>
          <w:color w:val="000000"/>
          <w:szCs w:val="24"/>
        </w:rPr>
        <w:t>13.4. Šalis atsako:</w:t>
      </w:r>
    </w:p>
    <w:p w14:paraId="1B8DA443" w14:textId="77777777" w:rsidR="00AC7C3A" w:rsidRDefault="00AC7C3A" w:rsidP="00AC7C3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3E3539E" w14:textId="77777777" w:rsidR="00AC7C3A" w:rsidRDefault="00AC7C3A" w:rsidP="00AC7C3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30B8D7E" w14:textId="77777777" w:rsidR="00AC7C3A" w:rsidRDefault="00AC7C3A" w:rsidP="00AC7C3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D400459" w14:textId="77777777" w:rsidR="00AC7C3A" w:rsidRDefault="00AC7C3A" w:rsidP="00AC7C3A">
      <w:pPr>
        <w:spacing w:line="257" w:lineRule="atLeast"/>
        <w:ind w:firstLine="62"/>
        <w:jc w:val="both"/>
        <w:rPr>
          <w:color w:val="000000"/>
          <w:szCs w:val="24"/>
        </w:rPr>
      </w:pPr>
    </w:p>
    <w:p w14:paraId="2BF3A18D" w14:textId="77777777" w:rsidR="00AC7C3A" w:rsidRDefault="00AC7C3A" w:rsidP="00AC7C3A">
      <w:pPr>
        <w:spacing w:line="257" w:lineRule="atLeast"/>
        <w:jc w:val="center"/>
        <w:rPr>
          <w:color w:val="000000"/>
          <w:szCs w:val="24"/>
        </w:rPr>
      </w:pPr>
      <w:r>
        <w:rPr>
          <w:b/>
          <w:bCs/>
          <w:caps/>
          <w:color w:val="000000"/>
          <w:szCs w:val="24"/>
        </w:rPr>
        <w:t>14.  ASMENS DUOMENŲ APSAUGA</w:t>
      </w:r>
    </w:p>
    <w:p w14:paraId="3C89622F" w14:textId="77777777" w:rsidR="00AC7C3A" w:rsidRDefault="00AC7C3A" w:rsidP="00AC7C3A">
      <w:pPr>
        <w:spacing w:line="257" w:lineRule="atLeast"/>
        <w:ind w:firstLine="62"/>
        <w:jc w:val="both"/>
        <w:rPr>
          <w:color w:val="000000"/>
          <w:szCs w:val="24"/>
        </w:rPr>
      </w:pPr>
    </w:p>
    <w:p w14:paraId="7D88753E" w14:textId="77777777" w:rsidR="00AC7C3A" w:rsidRDefault="00AC7C3A" w:rsidP="00AC7C3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706D95C" w14:textId="77777777" w:rsidR="00AC7C3A" w:rsidRDefault="00AC7C3A" w:rsidP="00AC7C3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CD98C7" w14:textId="77777777" w:rsidR="00AC7C3A" w:rsidRDefault="00AC7C3A" w:rsidP="00AC7C3A">
      <w:pPr>
        <w:spacing w:line="257" w:lineRule="atLeast"/>
        <w:ind w:left="360" w:firstLine="115"/>
        <w:jc w:val="both"/>
        <w:rPr>
          <w:color w:val="000000"/>
          <w:szCs w:val="24"/>
        </w:rPr>
      </w:pPr>
    </w:p>
    <w:p w14:paraId="566AFBF5" w14:textId="77777777" w:rsidR="00AC7C3A" w:rsidRDefault="00AC7C3A" w:rsidP="00AC7C3A">
      <w:pPr>
        <w:spacing w:line="257" w:lineRule="atLeast"/>
        <w:jc w:val="center"/>
        <w:rPr>
          <w:color w:val="000000"/>
          <w:szCs w:val="24"/>
        </w:rPr>
      </w:pPr>
      <w:r>
        <w:rPr>
          <w:b/>
          <w:bCs/>
          <w:caps/>
          <w:color w:val="000000"/>
          <w:szCs w:val="24"/>
        </w:rPr>
        <w:t>15.  INTELEKTINĖ NUOSAVYBĖ</w:t>
      </w:r>
    </w:p>
    <w:p w14:paraId="6150D4E5" w14:textId="77777777" w:rsidR="00AC7C3A" w:rsidRDefault="00AC7C3A" w:rsidP="00AC7C3A">
      <w:pPr>
        <w:spacing w:line="257" w:lineRule="atLeast"/>
        <w:ind w:firstLine="62"/>
        <w:jc w:val="both"/>
        <w:rPr>
          <w:color w:val="000000"/>
          <w:szCs w:val="24"/>
        </w:rPr>
      </w:pPr>
    </w:p>
    <w:p w14:paraId="75044ECC" w14:textId="77777777" w:rsidR="00AC7C3A" w:rsidRDefault="00AC7C3A" w:rsidP="00AC7C3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4FE0BF" w14:textId="77777777" w:rsidR="00AC7C3A" w:rsidRDefault="00AC7C3A" w:rsidP="00AC7C3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6DC3F3" w14:textId="77777777" w:rsidR="00AC7C3A" w:rsidRDefault="00AC7C3A" w:rsidP="00AC7C3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E02FC78" w14:textId="77777777" w:rsidR="00AC7C3A" w:rsidRDefault="00AC7C3A" w:rsidP="00AC7C3A">
      <w:pPr>
        <w:spacing w:line="257" w:lineRule="atLeast"/>
        <w:ind w:firstLine="62"/>
        <w:jc w:val="both"/>
        <w:textAlignment w:val="baseline"/>
        <w:rPr>
          <w:color w:val="000000"/>
          <w:szCs w:val="24"/>
        </w:rPr>
      </w:pPr>
    </w:p>
    <w:p w14:paraId="539C7477" w14:textId="77777777" w:rsidR="00AC7C3A" w:rsidRDefault="00AC7C3A" w:rsidP="00AC7C3A">
      <w:pPr>
        <w:spacing w:line="257" w:lineRule="atLeast"/>
        <w:jc w:val="center"/>
        <w:rPr>
          <w:color w:val="000000"/>
          <w:szCs w:val="24"/>
        </w:rPr>
      </w:pPr>
      <w:r>
        <w:rPr>
          <w:b/>
          <w:bCs/>
          <w:caps/>
          <w:color w:val="000000"/>
          <w:szCs w:val="24"/>
        </w:rPr>
        <w:t>16.  PAREIŠKIMAI IR GARANTIJOS</w:t>
      </w:r>
    </w:p>
    <w:p w14:paraId="342CD039" w14:textId="77777777" w:rsidR="00AC7C3A" w:rsidRDefault="00AC7C3A" w:rsidP="00AC7C3A">
      <w:pPr>
        <w:spacing w:line="257" w:lineRule="atLeast"/>
        <w:ind w:firstLine="62"/>
        <w:jc w:val="both"/>
        <w:rPr>
          <w:color w:val="000000"/>
          <w:szCs w:val="24"/>
        </w:rPr>
      </w:pPr>
    </w:p>
    <w:p w14:paraId="363CF020" w14:textId="77777777" w:rsidR="00AC7C3A" w:rsidRDefault="00AC7C3A" w:rsidP="00AC7C3A">
      <w:pPr>
        <w:spacing w:line="257" w:lineRule="atLeast"/>
        <w:jc w:val="both"/>
        <w:rPr>
          <w:color w:val="000000"/>
          <w:szCs w:val="24"/>
        </w:rPr>
      </w:pPr>
      <w:r>
        <w:rPr>
          <w:color w:val="000000"/>
          <w:szCs w:val="24"/>
        </w:rPr>
        <w:t>16.1. Kiekviena iš Šalių pareiškia ir garantuoja kitai Šaliai, kad:</w:t>
      </w:r>
    </w:p>
    <w:p w14:paraId="5AD4D829" w14:textId="77777777" w:rsidR="00AC7C3A" w:rsidRDefault="00AC7C3A" w:rsidP="00AC7C3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275833F" w14:textId="77777777" w:rsidR="00AC7C3A" w:rsidRDefault="00AC7C3A" w:rsidP="00AC7C3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38E65F" w14:textId="77777777" w:rsidR="00AC7C3A" w:rsidRDefault="00AC7C3A" w:rsidP="00AC7C3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EAA639" w14:textId="77777777" w:rsidR="00AC7C3A" w:rsidRDefault="00AC7C3A" w:rsidP="00AC7C3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F7BF22" w14:textId="77777777" w:rsidR="00AC7C3A" w:rsidRDefault="00AC7C3A" w:rsidP="00AC7C3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6C60CE" w14:textId="77777777" w:rsidR="00AC7C3A" w:rsidRDefault="00AC7C3A" w:rsidP="00AC7C3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1CA9695" w14:textId="77777777" w:rsidR="00AC7C3A" w:rsidRDefault="00AC7C3A" w:rsidP="00AC7C3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FF7A24" w14:textId="77777777" w:rsidR="00AC7C3A" w:rsidRDefault="00AC7C3A" w:rsidP="00AC7C3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AFD90C6" w14:textId="77777777" w:rsidR="00AC7C3A" w:rsidRDefault="00AC7C3A" w:rsidP="00AC7C3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A7B04E" w14:textId="77777777" w:rsidR="00AC7C3A" w:rsidRDefault="00AC7C3A" w:rsidP="00AC7C3A">
      <w:pPr>
        <w:rPr>
          <w:sz w:val="14"/>
          <w:szCs w:val="14"/>
        </w:rPr>
      </w:pPr>
    </w:p>
    <w:p w14:paraId="082378E8" w14:textId="77777777" w:rsidR="00AC7C3A" w:rsidRDefault="00AC7C3A" w:rsidP="00AC7C3A">
      <w:pPr>
        <w:spacing w:line="257" w:lineRule="atLeast"/>
        <w:ind w:firstLine="62"/>
        <w:jc w:val="both"/>
        <w:rPr>
          <w:color w:val="000000"/>
          <w:szCs w:val="24"/>
        </w:rPr>
      </w:pPr>
    </w:p>
    <w:p w14:paraId="53E20438" w14:textId="77777777" w:rsidR="00AC7C3A" w:rsidRDefault="00AC7C3A" w:rsidP="00AC7C3A">
      <w:pPr>
        <w:spacing w:line="257" w:lineRule="atLeast"/>
        <w:jc w:val="center"/>
        <w:rPr>
          <w:color w:val="000000"/>
          <w:szCs w:val="24"/>
        </w:rPr>
      </w:pPr>
      <w:r>
        <w:rPr>
          <w:b/>
          <w:bCs/>
          <w:caps/>
          <w:color w:val="000000"/>
          <w:szCs w:val="24"/>
        </w:rPr>
        <w:t>17.  BENDRIEJI ATSAKOMYBĖS KLAUSIMAI</w:t>
      </w:r>
    </w:p>
    <w:p w14:paraId="20C8AB11" w14:textId="77777777" w:rsidR="00AC7C3A" w:rsidRDefault="00AC7C3A" w:rsidP="00AC7C3A">
      <w:pPr>
        <w:spacing w:line="257" w:lineRule="atLeast"/>
        <w:ind w:firstLine="62"/>
        <w:jc w:val="both"/>
        <w:rPr>
          <w:color w:val="000000"/>
          <w:szCs w:val="24"/>
        </w:rPr>
      </w:pPr>
    </w:p>
    <w:p w14:paraId="4D577308" w14:textId="77777777" w:rsidR="00AC7C3A" w:rsidRDefault="00AC7C3A" w:rsidP="00AC7C3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E4DB2A" w14:textId="77777777" w:rsidR="00AC7C3A" w:rsidRDefault="00AC7C3A" w:rsidP="00AC7C3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B8AB42" w14:textId="77777777" w:rsidR="00AC7C3A" w:rsidRDefault="00AC7C3A" w:rsidP="00AC7C3A">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8EC403" w14:textId="77777777" w:rsidR="00AC7C3A" w:rsidRDefault="00AC7C3A" w:rsidP="00AC7C3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029A68" w14:textId="77777777" w:rsidR="00AC7C3A" w:rsidRDefault="00AC7C3A" w:rsidP="00AC7C3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EA503D" w14:textId="77777777" w:rsidR="00AC7C3A" w:rsidRDefault="00AC7C3A" w:rsidP="00AC7C3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150070" w14:textId="77777777" w:rsidR="00AC7C3A" w:rsidRDefault="00AC7C3A" w:rsidP="00AC7C3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9BE9F14" w14:textId="77777777" w:rsidR="00AC7C3A" w:rsidRDefault="00AC7C3A" w:rsidP="00AC7C3A">
      <w:pPr>
        <w:spacing w:line="257" w:lineRule="atLeast"/>
        <w:ind w:firstLine="115"/>
        <w:jc w:val="both"/>
        <w:rPr>
          <w:color w:val="000000"/>
          <w:szCs w:val="24"/>
        </w:rPr>
      </w:pPr>
    </w:p>
    <w:p w14:paraId="50E9ACAA" w14:textId="77777777" w:rsidR="00AC7C3A" w:rsidRDefault="00AC7C3A" w:rsidP="00AC7C3A">
      <w:pPr>
        <w:spacing w:line="257" w:lineRule="atLeast"/>
        <w:jc w:val="center"/>
        <w:rPr>
          <w:color w:val="000000"/>
          <w:szCs w:val="24"/>
        </w:rPr>
      </w:pPr>
      <w:r>
        <w:rPr>
          <w:b/>
          <w:bCs/>
          <w:caps/>
          <w:color w:val="000000"/>
          <w:szCs w:val="24"/>
        </w:rPr>
        <w:t>18.  NENUGALIMA JĖGA (FORCE MAJEURE)</w:t>
      </w:r>
    </w:p>
    <w:p w14:paraId="2F91CCE7" w14:textId="77777777" w:rsidR="00AC7C3A" w:rsidRDefault="00AC7C3A" w:rsidP="00AC7C3A">
      <w:pPr>
        <w:spacing w:line="257" w:lineRule="atLeast"/>
        <w:ind w:firstLine="62"/>
        <w:jc w:val="both"/>
        <w:rPr>
          <w:color w:val="000000"/>
          <w:szCs w:val="24"/>
        </w:rPr>
      </w:pPr>
    </w:p>
    <w:p w14:paraId="076E76EA" w14:textId="77777777" w:rsidR="00AC7C3A" w:rsidRDefault="00AC7C3A" w:rsidP="00AC7C3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D49CF1" w14:textId="77777777" w:rsidR="00AC7C3A" w:rsidRDefault="00AC7C3A" w:rsidP="00AC7C3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E958A49" w14:textId="77777777" w:rsidR="00AC7C3A" w:rsidRDefault="00AC7C3A" w:rsidP="00AC7C3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E71053" w14:textId="77777777" w:rsidR="00AC7C3A" w:rsidRDefault="00AC7C3A" w:rsidP="00AC7C3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A1918" w14:textId="77777777" w:rsidR="00AC7C3A" w:rsidRDefault="00AC7C3A" w:rsidP="00AC7C3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1787F" w14:textId="77777777" w:rsidR="00AC7C3A" w:rsidRDefault="00AC7C3A" w:rsidP="00AC7C3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6D88849D" w14:textId="77777777" w:rsidR="00AC7C3A" w:rsidRDefault="00AC7C3A" w:rsidP="00AC7C3A">
      <w:pPr>
        <w:spacing w:line="257" w:lineRule="atLeast"/>
        <w:ind w:firstLine="62"/>
        <w:jc w:val="both"/>
        <w:rPr>
          <w:color w:val="000000"/>
          <w:szCs w:val="24"/>
        </w:rPr>
      </w:pPr>
    </w:p>
    <w:p w14:paraId="29546B21" w14:textId="77777777" w:rsidR="00AC7C3A" w:rsidRDefault="00AC7C3A" w:rsidP="00AC7C3A">
      <w:pPr>
        <w:spacing w:line="257" w:lineRule="atLeast"/>
        <w:jc w:val="center"/>
        <w:rPr>
          <w:color w:val="000000"/>
          <w:szCs w:val="24"/>
        </w:rPr>
      </w:pPr>
      <w:r>
        <w:rPr>
          <w:b/>
          <w:bCs/>
          <w:caps/>
          <w:color w:val="000000"/>
          <w:szCs w:val="24"/>
        </w:rPr>
        <w:t>19.  SUTARTIES NUOSTATŲ NEGALIOJIMAS</w:t>
      </w:r>
    </w:p>
    <w:p w14:paraId="269EA0A4" w14:textId="77777777" w:rsidR="00AC7C3A" w:rsidRDefault="00AC7C3A" w:rsidP="00AC7C3A">
      <w:pPr>
        <w:spacing w:line="257" w:lineRule="atLeast"/>
        <w:ind w:firstLine="62"/>
        <w:jc w:val="both"/>
        <w:rPr>
          <w:color w:val="000000"/>
          <w:szCs w:val="24"/>
        </w:rPr>
      </w:pPr>
    </w:p>
    <w:p w14:paraId="2E856A47" w14:textId="77777777" w:rsidR="00AC7C3A" w:rsidRDefault="00AC7C3A" w:rsidP="00AC7C3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4AF032" w14:textId="77777777" w:rsidR="00AC7C3A" w:rsidRDefault="00AC7C3A" w:rsidP="00AC7C3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ED962B" w14:textId="77777777" w:rsidR="00AC7C3A" w:rsidRDefault="00AC7C3A" w:rsidP="00AC7C3A">
      <w:pPr>
        <w:spacing w:line="257" w:lineRule="atLeast"/>
        <w:ind w:firstLine="62"/>
        <w:jc w:val="both"/>
        <w:rPr>
          <w:color w:val="000000"/>
          <w:szCs w:val="24"/>
        </w:rPr>
      </w:pPr>
    </w:p>
    <w:p w14:paraId="1DA6A798" w14:textId="77777777" w:rsidR="00AC7C3A" w:rsidRDefault="00AC7C3A" w:rsidP="00AC7C3A">
      <w:pPr>
        <w:spacing w:line="257" w:lineRule="atLeast"/>
        <w:jc w:val="center"/>
        <w:rPr>
          <w:color w:val="000000"/>
          <w:szCs w:val="24"/>
        </w:rPr>
      </w:pPr>
      <w:r>
        <w:rPr>
          <w:b/>
          <w:bCs/>
          <w:caps/>
          <w:color w:val="000000"/>
          <w:szCs w:val="24"/>
        </w:rPr>
        <w:t>20.  SUTARTIES PAKEITIMAI</w:t>
      </w:r>
    </w:p>
    <w:p w14:paraId="1D783FFF" w14:textId="77777777" w:rsidR="00AC7C3A" w:rsidRDefault="00AC7C3A" w:rsidP="00AC7C3A">
      <w:pPr>
        <w:spacing w:line="257" w:lineRule="atLeast"/>
        <w:ind w:firstLine="62"/>
        <w:jc w:val="both"/>
        <w:rPr>
          <w:color w:val="000000"/>
          <w:szCs w:val="24"/>
        </w:rPr>
      </w:pPr>
    </w:p>
    <w:p w14:paraId="293BE1F2" w14:textId="77777777" w:rsidR="00AC7C3A" w:rsidRDefault="00AC7C3A" w:rsidP="00AC7C3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957BF40" w14:textId="77777777" w:rsidR="00AC7C3A" w:rsidRDefault="00AC7C3A" w:rsidP="00AC7C3A">
      <w:pPr>
        <w:spacing w:line="257" w:lineRule="atLeast"/>
        <w:jc w:val="both"/>
        <w:rPr>
          <w:color w:val="000000"/>
          <w:szCs w:val="24"/>
        </w:rPr>
      </w:pPr>
      <w:r>
        <w:rPr>
          <w:color w:val="000000"/>
          <w:szCs w:val="24"/>
        </w:rPr>
        <w:t>20.2. Sutarties pakeitimai įforminami Šalims sudarant Susitarimą.</w:t>
      </w:r>
    </w:p>
    <w:p w14:paraId="3650FF40" w14:textId="77777777" w:rsidR="00AC7C3A" w:rsidRDefault="00AC7C3A" w:rsidP="00AC7C3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5CFD9C" w14:textId="77777777" w:rsidR="00AC7C3A" w:rsidRDefault="00AC7C3A" w:rsidP="00AC7C3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67A2ED2" w14:textId="77777777" w:rsidR="00AC7C3A" w:rsidRDefault="00AC7C3A" w:rsidP="00AC7C3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6336BC" w14:textId="77777777" w:rsidR="00AC7C3A" w:rsidRDefault="00AC7C3A" w:rsidP="00AC7C3A">
      <w:pPr>
        <w:spacing w:line="257" w:lineRule="atLeast"/>
        <w:ind w:firstLine="62"/>
        <w:jc w:val="both"/>
        <w:rPr>
          <w:color w:val="000000"/>
          <w:szCs w:val="24"/>
        </w:rPr>
      </w:pPr>
    </w:p>
    <w:p w14:paraId="21379B4C" w14:textId="77777777" w:rsidR="00AC7C3A" w:rsidRDefault="00AC7C3A" w:rsidP="00AC7C3A">
      <w:pPr>
        <w:spacing w:line="257" w:lineRule="atLeast"/>
        <w:jc w:val="center"/>
        <w:rPr>
          <w:color w:val="000000"/>
          <w:szCs w:val="24"/>
        </w:rPr>
      </w:pPr>
      <w:r>
        <w:rPr>
          <w:b/>
          <w:bCs/>
          <w:caps/>
          <w:color w:val="000000"/>
          <w:szCs w:val="24"/>
        </w:rPr>
        <w:t>21.  SUTARTIES SUSTABDYMAS</w:t>
      </w:r>
    </w:p>
    <w:p w14:paraId="6D4D73A5" w14:textId="77777777" w:rsidR="00AC7C3A" w:rsidRDefault="00AC7C3A" w:rsidP="00AC7C3A">
      <w:pPr>
        <w:spacing w:line="257" w:lineRule="atLeast"/>
        <w:ind w:firstLine="62"/>
        <w:jc w:val="both"/>
        <w:rPr>
          <w:color w:val="000000"/>
          <w:szCs w:val="24"/>
        </w:rPr>
      </w:pPr>
    </w:p>
    <w:p w14:paraId="4F5A7441" w14:textId="77777777" w:rsidR="00AC7C3A" w:rsidRDefault="00AC7C3A" w:rsidP="00AC7C3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C2AD06E" w14:textId="77777777" w:rsidR="00AC7C3A" w:rsidRDefault="00AC7C3A" w:rsidP="00AC7C3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18AFE99" w14:textId="77777777" w:rsidR="00AC7C3A" w:rsidRDefault="00AC7C3A" w:rsidP="00AC7C3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C563056" w14:textId="77777777" w:rsidR="00AC7C3A" w:rsidRDefault="00AC7C3A" w:rsidP="00AC7C3A">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11893DB8" w14:textId="77777777" w:rsidR="00AC7C3A" w:rsidRDefault="00AC7C3A" w:rsidP="00AC7C3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1173AA" w14:textId="77777777" w:rsidR="00AC7C3A" w:rsidRDefault="00AC7C3A" w:rsidP="00AC7C3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D8F26F7" w14:textId="77777777" w:rsidR="00AC7C3A" w:rsidRDefault="00AC7C3A" w:rsidP="00AC7C3A">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7D67BEA" w14:textId="77777777" w:rsidR="00AC7C3A" w:rsidRDefault="00AC7C3A" w:rsidP="00AC7C3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A5CA3F7" w14:textId="77777777" w:rsidR="00AC7C3A" w:rsidRDefault="00AC7C3A" w:rsidP="00AC7C3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F0AFA0C" w14:textId="77777777" w:rsidR="00AC7C3A" w:rsidRDefault="00AC7C3A" w:rsidP="00AC7C3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327647F" w14:textId="77777777" w:rsidR="00AC7C3A" w:rsidRDefault="00AC7C3A" w:rsidP="00AC7C3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471037" w14:textId="77777777" w:rsidR="00AC7C3A" w:rsidRDefault="00AC7C3A" w:rsidP="00AC7C3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645CAAC" w14:textId="77777777" w:rsidR="00AC7C3A" w:rsidRDefault="00AC7C3A" w:rsidP="00AC7C3A">
      <w:pPr>
        <w:jc w:val="both"/>
        <w:textAlignment w:val="baseline"/>
        <w:rPr>
          <w:color w:val="000000"/>
          <w:szCs w:val="24"/>
        </w:rPr>
      </w:pPr>
      <w:r>
        <w:rPr>
          <w:color w:val="000000"/>
          <w:szCs w:val="24"/>
        </w:rPr>
        <w:t>21.5. Sutartinių įsipareigojimų vykdymas gali būti stabdomas tik Sutarties galiojimo laikotarpiu tokia tvarka:</w:t>
      </w:r>
    </w:p>
    <w:p w14:paraId="4E7D1E45" w14:textId="77777777" w:rsidR="00AC7C3A" w:rsidRDefault="00AC7C3A" w:rsidP="00AC7C3A">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30FF2B96" w14:textId="77777777" w:rsidR="00AC7C3A" w:rsidRDefault="00AC7C3A" w:rsidP="00AC7C3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37F042" w14:textId="77777777" w:rsidR="00AC7C3A" w:rsidRDefault="00AC7C3A" w:rsidP="00AC7C3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508FADB" w14:textId="77777777" w:rsidR="00AC7C3A" w:rsidRDefault="00AC7C3A" w:rsidP="00AC7C3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8C6618" w14:textId="77777777" w:rsidR="00AC7C3A" w:rsidRDefault="00AC7C3A" w:rsidP="00AC7C3A">
      <w:pPr>
        <w:spacing w:line="264" w:lineRule="atLeast"/>
        <w:jc w:val="both"/>
        <w:rPr>
          <w:color w:val="000000"/>
          <w:szCs w:val="24"/>
        </w:rPr>
      </w:pPr>
      <w:r>
        <w:rPr>
          <w:color w:val="000000"/>
          <w:szCs w:val="24"/>
        </w:rPr>
        <w:lastRenderedPageBreak/>
        <w:t>21.7. Sutartinių įsipareigojimų vykdymas stabdomas ne ilgesniam kaip konkrečios, pagrįstos aplinkybės egzistavimo laikotarpiui.</w:t>
      </w:r>
    </w:p>
    <w:p w14:paraId="79358BF2" w14:textId="77777777" w:rsidR="00AC7C3A" w:rsidRDefault="00AC7C3A" w:rsidP="00AC7C3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6ABF7" w14:textId="77777777" w:rsidR="00AC7C3A" w:rsidRDefault="00AC7C3A" w:rsidP="00AC7C3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03FEFAF" w14:textId="77777777" w:rsidR="00AC7C3A" w:rsidRDefault="00AC7C3A" w:rsidP="00AC7C3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FDAD4F5" w14:textId="77777777" w:rsidR="00AC7C3A" w:rsidRDefault="00AC7C3A" w:rsidP="00AC7C3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88050" w14:textId="77777777" w:rsidR="00AC7C3A" w:rsidRDefault="00AC7C3A" w:rsidP="00AC7C3A">
      <w:pPr>
        <w:spacing w:line="257" w:lineRule="atLeast"/>
        <w:ind w:firstLine="62"/>
        <w:jc w:val="both"/>
        <w:textAlignment w:val="baseline"/>
        <w:rPr>
          <w:color w:val="000000"/>
          <w:szCs w:val="24"/>
        </w:rPr>
      </w:pPr>
    </w:p>
    <w:p w14:paraId="11CF5794" w14:textId="77777777" w:rsidR="00AC7C3A" w:rsidRDefault="00AC7C3A" w:rsidP="00AC7C3A">
      <w:pPr>
        <w:spacing w:line="257" w:lineRule="atLeast"/>
        <w:jc w:val="center"/>
        <w:rPr>
          <w:color w:val="000000"/>
          <w:szCs w:val="24"/>
        </w:rPr>
      </w:pPr>
      <w:r>
        <w:rPr>
          <w:b/>
          <w:bCs/>
          <w:caps/>
          <w:color w:val="000000"/>
          <w:szCs w:val="24"/>
        </w:rPr>
        <w:t>22.  SUTARTIES NUTRAUKIMAS</w:t>
      </w:r>
    </w:p>
    <w:p w14:paraId="5A5F8C6D" w14:textId="77777777" w:rsidR="00AC7C3A" w:rsidRDefault="00AC7C3A" w:rsidP="00AC7C3A">
      <w:pPr>
        <w:spacing w:line="257" w:lineRule="atLeast"/>
        <w:ind w:firstLine="62"/>
        <w:jc w:val="both"/>
        <w:rPr>
          <w:color w:val="000000"/>
          <w:szCs w:val="24"/>
        </w:rPr>
      </w:pPr>
    </w:p>
    <w:p w14:paraId="1E9B0C43" w14:textId="77777777" w:rsidR="00AC7C3A" w:rsidRDefault="00AC7C3A" w:rsidP="00AC7C3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D3237F0" w14:textId="77777777" w:rsidR="00AC7C3A" w:rsidRDefault="00AC7C3A" w:rsidP="00AC7C3A">
      <w:pPr>
        <w:spacing w:line="257" w:lineRule="atLeast"/>
        <w:ind w:firstLine="62"/>
        <w:jc w:val="both"/>
        <w:rPr>
          <w:color w:val="000000"/>
          <w:szCs w:val="24"/>
        </w:rPr>
      </w:pPr>
    </w:p>
    <w:p w14:paraId="4A98C49C" w14:textId="77777777" w:rsidR="00AC7C3A" w:rsidRDefault="00AC7C3A" w:rsidP="00AC7C3A">
      <w:pPr>
        <w:spacing w:line="257" w:lineRule="atLeast"/>
        <w:jc w:val="center"/>
        <w:rPr>
          <w:color w:val="000000"/>
          <w:szCs w:val="24"/>
        </w:rPr>
      </w:pPr>
      <w:r>
        <w:rPr>
          <w:b/>
          <w:bCs/>
          <w:color w:val="000000"/>
          <w:szCs w:val="24"/>
        </w:rPr>
        <w:t>22.1.  Pretenzijos dėl Sutarties pažeidimų</w:t>
      </w:r>
    </w:p>
    <w:p w14:paraId="61BB6704" w14:textId="77777777" w:rsidR="00AC7C3A" w:rsidRDefault="00AC7C3A" w:rsidP="00AC7C3A">
      <w:pPr>
        <w:spacing w:line="257" w:lineRule="atLeast"/>
        <w:ind w:firstLine="62"/>
        <w:jc w:val="both"/>
        <w:rPr>
          <w:color w:val="000000"/>
          <w:szCs w:val="24"/>
        </w:rPr>
      </w:pPr>
    </w:p>
    <w:p w14:paraId="6D6BF631" w14:textId="77777777" w:rsidR="00AC7C3A" w:rsidRDefault="00AC7C3A" w:rsidP="00AC7C3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D0ABA9" w14:textId="77777777" w:rsidR="00AC7C3A" w:rsidRDefault="00AC7C3A" w:rsidP="00AC7C3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5667F6" w14:textId="77777777" w:rsidR="00AC7C3A" w:rsidRDefault="00AC7C3A" w:rsidP="00AC7C3A">
      <w:pPr>
        <w:spacing w:line="257" w:lineRule="atLeast"/>
        <w:ind w:firstLine="62"/>
        <w:jc w:val="both"/>
        <w:textAlignment w:val="baseline"/>
        <w:rPr>
          <w:color w:val="000000"/>
          <w:szCs w:val="24"/>
        </w:rPr>
      </w:pPr>
    </w:p>
    <w:p w14:paraId="16DEFB9F" w14:textId="77777777" w:rsidR="00AC7C3A" w:rsidRDefault="00AC7C3A" w:rsidP="00AC7C3A">
      <w:pPr>
        <w:spacing w:line="257" w:lineRule="atLeast"/>
        <w:jc w:val="center"/>
        <w:rPr>
          <w:color w:val="000000"/>
          <w:szCs w:val="24"/>
        </w:rPr>
      </w:pPr>
      <w:r>
        <w:rPr>
          <w:b/>
          <w:bCs/>
          <w:color w:val="000000"/>
          <w:szCs w:val="24"/>
        </w:rPr>
        <w:t>22.2.  Sutarties nutraukimas Pirkėjo iniciatyva</w:t>
      </w:r>
    </w:p>
    <w:p w14:paraId="0367BF88" w14:textId="77777777" w:rsidR="00AC7C3A" w:rsidRDefault="00AC7C3A" w:rsidP="00AC7C3A">
      <w:pPr>
        <w:spacing w:line="257" w:lineRule="atLeast"/>
        <w:ind w:firstLine="62"/>
        <w:jc w:val="both"/>
        <w:rPr>
          <w:color w:val="000000"/>
          <w:szCs w:val="24"/>
        </w:rPr>
      </w:pPr>
    </w:p>
    <w:p w14:paraId="3E2B83CC" w14:textId="77777777" w:rsidR="00AC7C3A" w:rsidRDefault="00AC7C3A" w:rsidP="00AC7C3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6BF636" w14:textId="77777777" w:rsidR="00AC7C3A" w:rsidRDefault="00AC7C3A" w:rsidP="00AC7C3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D14BF0" w14:textId="77777777" w:rsidR="00AC7C3A" w:rsidRDefault="00AC7C3A" w:rsidP="00AC7C3A">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65AF340" w14:textId="77777777" w:rsidR="00AC7C3A" w:rsidRDefault="00AC7C3A" w:rsidP="00AC7C3A">
      <w:pPr>
        <w:spacing w:line="257" w:lineRule="atLeast"/>
        <w:jc w:val="both"/>
        <w:rPr>
          <w:szCs w:val="24"/>
        </w:rPr>
      </w:pPr>
      <w:r>
        <w:rPr>
          <w:szCs w:val="24"/>
        </w:rPr>
        <w:t>22.2.2.2. Tiekėjo padėtis pasikeičia ir jis atitinka pirkimo dokumentuose nustatytą pašalinimo pagrindą;</w:t>
      </w:r>
    </w:p>
    <w:p w14:paraId="1A32DFE1" w14:textId="77777777" w:rsidR="00AC7C3A" w:rsidRDefault="00AC7C3A" w:rsidP="00AC7C3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CC37782" w14:textId="77777777" w:rsidR="00AC7C3A" w:rsidRDefault="00AC7C3A" w:rsidP="00AC7C3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1CC759D" w14:textId="77777777" w:rsidR="00AC7C3A" w:rsidRDefault="00AC7C3A" w:rsidP="00AC7C3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BC8FB7F" w14:textId="77777777" w:rsidR="00AC7C3A" w:rsidRDefault="00AC7C3A" w:rsidP="00AC7C3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6533D1" w14:textId="77777777" w:rsidR="00AC7C3A" w:rsidRDefault="00AC7C3A" w:rsidP="00AC7C3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81BC5C" w14:textId="77777777" w:rsidR="00AC7C3A" w:rsidRDefault="00AC7C3A" w:rsidP="00AC7C3A">
      <w:pPr>
        <w:spacing w:line="257" w:lineRule="atLeast"/>
        <w:jc w:val="both"/>
        <w:textAlignment w:val="baseline"/>
        <w:rPr>
          <w:color w:val="000000"/>
          <w:szCs w:val="24"/>
        </w:rPr>
      </w:pPr>
      <w:r>
        <w:rPr>
          <w:color w:val="000000"/>
          <w:szCs w:val="24"/>
        </w:rPr>
        <w:t>22.2.2.8. nebelieka perkamų Prekių poreikio; </w:t>
      </w:r>
    </w:p>
    <w:p w14:paraId="4523CA52" w14:textId="77777777" w:rsidR="00AC7C3A" w:rsidRDefault="00AC7C3A" w:rsidP="00AC7C3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8EC6" w14:textId="77777777" w:rsidR="00AC7C3A" w:rsidRDefault="00AC7C3A" w:rsidP="00AC7C3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B12F363" w14:textId="77777777" w:rsidR="00AC7C3A" w:rsidRDefault="00AC7C3A" w:rsidP="00AC7C3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10FCBF2" w14:textId="77777777" w:rsidR="00AC7C3A" w:rsidRDefault="00AC7C3A" w:rsidP="00AC7C3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0FD87C" w14:textId="77777777" w:rsidR="00AC7C3A" w:rsidRDefault="00AC7C3A" w:rsidP="00AC7C3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F0D127" w14:textId="77777777" w:rsidR="00AC7C3A" w:rsidRDefault="00AC7C3A" w:rsidP="00AC7C3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994C9A4" w14:textId="77777777" w:rsidR="00AC7C3A" w:rsidRDefault="00AC7C3A" w:rsidP="00AC7C3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0877CF" w14:textId="77777777" w:rsidR="00AC7C3A" w:rsidRDefault="00AC7C3A" w:rsidP="00AC7C3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E93B3C" w14:textId="77777777" w:rsidR="00AC7C3A" w:rsidRDefault="00AC7C3A" w:rsidP="00AC7C3A">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w:t>
      </w:r>
      <w:r>
        <w:rPr>
          <w:color w:val="000000"/>
          <w:szCs w:val="24"/>
        </w:rPr>
        <w:lastRenderedPageBreak/>
        <w:t>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22A29" w14:textId="77777777" w:rsidR="00AC7C3A" w:rsidRDefault="00AC7C3A" w:rsidP="00AC7C3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B685E08" w14:textId="77777777" w:rsidR="00AC7C3A" w:rsidRDefault="00AC7C3A" w:rsidP="00AC7C3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DEC2B66" w14:textId="77777777" w:rsidR="00AC7C3A" w:rsidRDefault="00AC7C3A" w:rsidP="00AC7C3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849E7BB" w14:textId="77777777" w:rsidR="00AC7C3A" w:rsidRDefault="00AC7C3A" w:rsidP="00AC7C3A">
      <w:pPr>
        <w:spacing w:line="257" w:lineRule="atLeast"/>
        <w:ind w:firstLine="62"/>
        <w:jc w:val="both"/>
        <w:textAlignment w:val="baseline"/>
        <w:rPr>
          <w:color w:val="000000"/>
          <w:szCs w:val="24"/>
        </w:rPr>
      </w:pPr>
    </w:p>
    <w:p w14:paraId="764BDE8D" w14:textId="77777777" w:rsidR="00AC7C3A" w:rsidRDefault="00AC7C3A" w:rsidP="00AC7C3A">
      <w:pPr>
        <w:spacing w:line="257" w:lineRule="atLeast"/>
        <w:jc w:val="center"/>
        <w:rPr>
          <w:color w:val="000000"/>
          <w:szCs w:val="24"/>
        </w:rPr>
      </w:pPr>
      <w:r>
        <w:rPr>
          <w:b/>
          <w:bCs/>
          <w:color w:val="000000"/>
          <w:szCs w:val="24"/>
        </w:rPr>
        <w:t>22.3.  Sutarties nutraukimas Tiekėjo iniciatyva</w:t>
      </w:r>
    </w:p>
    <w:p w14:paraId="57A5BD75" w14:textId="77777777" w:rsidR="00AC7C3A" w:rsidRDefault="00AC7C3A" w:rsidP="00AC7C3A">
      <w:pPr>
        <w:spacing w:line="257" w:lineRule="atLeast"/>
        <w:ind w:firstLine="62"/>
        <w:jc w:val="both"/>
        <w:rPr>
          <w:color w:val="000000"/>
          <w:szCs w:val="24"/>
        </w:rPr>
      </w:pPr>
    </w:p>
    <w:p w14:paraId="0C6223A0" w14:textId="77777777" w:rsidR="00AC7C3A" w:rsidRDefault="00AC7C3A" w:rsidP="00AC7C3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BFD56BE" w14:textId="77777777" w:rsidR="00AC7C3A" w:rsidRDefault="00AC7C3A" w:rsidP="00AC7C3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0F5718B" w14:textId="77777777" w:rsidR="00AC7C3A" w:rsidRDefault="00AC7C3A" w:rsidP="00AC7C3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11B604" w14:textId="77777777" w:rsidR="00AC7C3A" w:rsidRDefault="00AC7C3A" w:rsidP="00AC7C3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9808D18" w14:textId="77777777" w:rsidR="00AC7C3A" w:rsidRDefault="00AC7C3A" w:rsidP="00AC7C3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3B1C32A" w14:textId="77777777" w:rsidR="00AC7C3A" w:rsidRDefault="00AC7C3A" w:rsidP="00AC7C3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598D5E2" w14:textId="77777777" w:rsidR="00AC7C3A" w:rsidRDefault="00AC7C3A" w:rsidP="00AC7C3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521EB5" w14:textId="77777777" w:rsidR="00AC7C3A" w:rsidRDefault="00AC7C3A" w:rsidP="00AC7C3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070FD43" w14:textId="77777777" w:rsidR="00AC7C3A" w:rsidRDefault="00AC7C3A" w:rsidP="00AC7C3A">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w:t>
      </w:r>
      <w:r>
        <w:rPr>
          <w:color w:val="000000"/>
          <w:szCs w:val="24"/>
        </w:rPr>
        <w:lastRenderedPageBreak/>
        <w:t>informaciją apie pažeidimo pašalinimą ar išnykusias aplinkybes, dėl kurių buvo inicijuota Sutarties nutraukimo procedūra. </w:t>
      </w:r>
    </w:p>
    <w:p w14:paraId="69B0E8AD" w14:textId="77777777" w:rsidR="00AC7C3A" w:rsidRDefault="00AC7C3A" w:rsidP="00AC7C3A">
      <w:pPr>
        <w:spacing w:line="257" w:lineRule="atLeast"/>
        <w:ind w:firstLine="62"/>
        <w:jc w:val="both"/>
        <w:textAlignment w:val="baseline"/>
        <w:rPr>
          <w:color w:val="000000"/>
          <w:szCs w:val="24"/>
        </w:rPr>
      </w:pPr>
    </w:p>
    <w:p w14:paraId="42DB1FEC" w14:textId="77777777" w:rsidR="00AC7C3A" w:rsidRDefault="00AC7C3A" w:rsidP="00AC7C3A">
      <w:pPr>
        <w:spacing w:line="257" w:lineRule="atLeast"/>
        <w:jc w:val="center"/>
        <w:rPr>
          <w:color w:val="000000"/>
          <w:szCs w:val="24"/>
        </w:rPr>
      </w:pPr>
      <w:r>
        <w:rPr>
          <w:b/>
          <w:bCs/>
          <w:color w:val="000000"/>
          <w:szCs w:val="24"/>
        </w:rPr>
        <w:t>22.4.  Šalių teisės ir pareigos Sutarties nutraukimo atveju</w:t>
      </w:r>
    </w:p>
    <w:p w14:paraId="6B6469DD" w14:textId="77777777" w:rsidR="00AC7C3A" w:rsidRDefault="00AC7C3A" w:rsidP="00AC7C3A">
      <w:pPr>
        <w:spacing w:line="257" w:lineRule="atLeast"/>
        <w:ind w:firstLine="62"/>
        <w:jc w:val="both"/>
        <w:rPr>
          <w:color w:val="000000"/>
          <w:szCs w:val="24"/>
        </w:rPr>
      </w:pPr>
    </w:p>
    <w:p w14:paraId="063E27EB" w14:textId="77777777" w:rsidR="00AC7C3A" w:rsidRDefault="00AC7C3A" w:rsidP="00AC7C3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98E13C0" w14:textId="77777777" w:rsidR="00AC7C3A" w:rsidRDefault="00AC7C3A" w:rsidP="00AC7C3A">
      <w:pPr>
        <w:spacing w:line="257" w:lineRule="atLeast"/>
        <w:jc w:val="both"/>
        <w:textAlignment w:val="baseline"/>
        <w:rPr>
          <w:color w:val="000000"/>
          <w:szCs w:val="24"/>
        </w:rPr>
      </w:pPr>
      <w:r>
        <w:rPr>
          <w:color w:val="000000"/>
          <w:szCs w:val="24"/>
        </w:rPr>
        <w:t>22.4.2. Nutraukus Sutartį, Šalys privalo: </w:t>
      </w:r>
    </w:p>
    <w:p w14:paraId="7A987B1F" w14:textId="77777777" w:rsidR="00AC7C3A" w:rsidRDefault="00AC7C3A" w:rsidP="00AC7C3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6B85450" w14:textId="77777777" w:rsidR="00AC7C3A" w:rsidRDefault="00AC7C3A" w:rsidP="00AC7C3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8876B3D" w14:textId="77777777" w:rsidR="00AC7C3A" w:rsidRDefault="00AC7C3A" w:rsidP="00AC7C3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E29C565" w14:textId="77777777" w:rsidR="00AC7C3A" w:rsidRDefault="00AC7C3A" w:rsidP="00AC7C3A">
      <w:pPr>
        <w:spacing w:line="257" w:lineRule="atLeast"/>
        <w:ind w:firstLine="62"/>
        <w:jc w:val="both"/>
        <w:textAlignment w:val="baseline"/>
        <w:rPr>
          <w:color w:val="000000"/>
          <w:szCs w:val="24"/>
        </w:rPr>
      </w:pPr>
    </w:p>
    <w:p w14:paraId="5386A369" w14:textId="77777777" w:rsidR="00AC7C3A" w:rsidRDefault="00AC7C3A" w:rsidP="00AC7C3A">
      <w:pPr>
        <w:spacing w:line="257" w:lineRule="atLeast"/>
        <w:jc w:val="center"/>
        <w:rPr>
          <w:color w:val="000000"/>
          <w:szCs w:val="24"/>
        </w:rPr>
      </w:pPr>
      <w:r>
        <w:rPr>
          <w:b/>
          <w:bCs/>
          <w:caps/>
          <w:color w:val="000000"/>
          <w:szCs w:val="24"/>
        </w:rPr>
        <w:t>23.  PREKIŲ MODELIO AR GAMINTOJO KEITIMAS</w:t>
      </w:r>
    </w:p>
    <w:p w14:paraId="6F37C663" w14:textId="77777777" w:rsidR="00AC7C3A" w:rsidRDefault="00AC7C3A" w:rsidP="00AC7C3A">
      <w:pPr>
        <w:spacing w:line="257" w:lineRule="atLeast"/>
        <w:ind w:firstLine="62"/>
        <w:jc w:val="both"/>
        <w:rPr>
          <w:color w:val="000000"/>
          <w:szCs w:val="24"/>
        </w:rPr>
      </w:pPr>
    </w:p>
    <w:p w14:paraId="49C2BC99" w14:textId="77777777" w:rsidR="00AC7C3A" w:rsidRDefault="00AC7C3A" w:rsidP="00AC7C3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ECA2481" w14:textId="77777777" w:rsidR="00AC7C3A" w:rsidRDefault="00AC7C3A" w:rsidP="00AC7C3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BE74A6C" w14:textId="77777777" w:rsidR="00AC7C3A" w:rsidRDefault="00AC7C3A" w:rsidP="00AC7C3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1ED7BE" w14:textId="77777777" w:rsidR="00AC7C3A" w:rsidRDefault="00AC7C3A" w:rsidP="00AC7C3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476AF1" w14:textId="77777777" w:rsidR="00AC7C3A" w:rsidRDefault="00AC7C3A" w:rsidP="00AC7C3A">
      <w:pPr>
        <w:spacing w:line="257" w:lineRule="atLeast"/>
        <w:jc w:val="both"/>
        <w:rPr>
          <w:color w:val="000000"/>
          <w:szCs w:val="24"/>
        </w:rPr>
      </w:pPr>
      <w:r>
        <w:rPr>
          <w:color w:val="000000"/>
          <w:szCs w:val="24"/>
        </w:rPr>
        <w:t>23.1.4. Šalys sudarė rašytinį Susitarimą prie Sutarties dėl Prekių keitimo.</w:t>
      </w:r>
    </w:p>
    <w:p w14:paraId="6BDE6E00" w14:textId="77777777" w:rsidR="00AC7C3A" w:rsidRDefault="00AC7C3A" w:rsidP="00AC7C3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F2ED6A8" w14:textId="77777777" w:rsidR="00AC7C3A" w:rsidRDefault="00AC7C3A" w:rsidP="00AC7C3A">
      <w:pPr>
        <w:spacing w:line="257" w:lineRule="atLeast"/>
        <w:ind w:firstLine="62"/>
        <w:jc w:val="both"/>
        <w:rPr>
          <w:color w:val="000000"/>
          <w:szCs w:val="24"/>
        </w:rPr>
      </w:pPr>
    </w:p>
    <w:p w14:paraId="52EDD128" w14:textId="77777777" w:rsidR="00AC7C3A" w:rsidRDefault="00AC7C3A" w:rsidP="00AC7C3A">
      <w:pPr>
        <w:spacing w:line="257" w:lineRule="atLeast"/>
        <w:ind w:left="360" w:hanging="360"/>
        <w:jc w:val="center"/>
        <w:rPr>
          <w:color w:val="000000"/>
          <w:szCs w:val="24"/>
        </w:rPr>
      </w:pPr>
      <w:r>
        <w:rPr>
          <w:b/>
          <w:bCs/>
          <w:caps/>
          <w:color w:val="000000"/>
          <w:szCs w:val="24"/>
        </w:rPr>
        <w:t>24.  BENDRAVIMO TVARKA IR KALBA</w:t>
      </w:r>
    </w:p>
    <w:p w14:paraId="087DDB7A" w14:textId="77777777" w:rsidR="00AC7C3A" w:rsidRDefault="00AC7C3A" w:rsidP="00AC7C3A">
      <w:pPr>
        <w:spacing w:line="257" w:lineRule="atLeast"/>
        <w:ind w:left="360" w:firstLine="62"/>
        <w:jc w:val="both"/>
        <w:rPr>
          <w:color w:val="000000"/>
          <w:szCs w:val="24"/>
        </w:rPr>
      </w:pPr>
    </w:p>
    <w:p w14:paraId="5F599908" w14:textId="77777777" w:rsidR="00AC7C3A" w:rsidRDefault="00AC7C3A" w:rsidP="00AC7C3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50AD36" w14:textId="77777777" w:rsidR="00AC7C3A" w:rsidRDefault="00AC7C3A" w:rsidP="00AC7C3A">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w:t>
      </w:r>
      <w:r>
        <w:rPr>
          <w:color w:val="000000"/>
          <w:szCs w:val="24"/>
        </w:rPr>
        <w:lastRenderedPageBreak/>
        <w:t>pagal naujuosius kontaktinius duomenis. Jei Šalis nepraneša apie kontaktinių duomenų pasikeitimą arba kol kita Šalis negauna tokio pranešimo, pranešimo išsiuntimas pagal paskutinius Šaliai žinomus kontaktinius duomenis laikomas tinkamu.</w:t>
      </w:r>
    </w:p>
    <w:p w14:paraId="3111BA46" w14:textId="77777777" w:rsidR="00AC7C3A" w:rsidRDefault="00AC7C3A" w:rsidP="00AC7C3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23D81D" w14:textId="77777777" w:rsidR="00AC7C3A" w:rsidRDefault="00AC7C3A" w:rsidP="00AC7C3A">
      <w:pPr>
        <w:spacing w:line="257" w:lineRule="atLeast"/>
        <w:jc w:val="both"/>
        <w:rPr>
          <w:color w:val="000000"/>
          <w:szCs w:val="24"/>
        </w:rPr>
      </w:pPr>
      <w:r>
        <w:rPr>
          <w:color w:val="000000"/>
          <w:szCs w:val="24"/>
        </w:rPr>
        <w:t>24.4. Jeigu pranešimas siunčiamas el. paštu, laikoma, kad Šalis jį gavo kitą darbo dieną.</w:t>
      </w:r>
    </w:p>
    <w:p w14:paraId="4A268B5B" w14:textId="77777777" w:rsidR="00AC7C3A" w:rsidRDefault="00AC7C3A" w:rsidP="00AC7C3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BCEC16" w14:textId="77777777" w:rsidR="00AC7C3A" w:rsidRDefault="00AC7C3A" w:rsidP="00AC7C3A">
      <w:pPr>
        <w:spacing w:line="257" w:lineRule="atLeast"/>
        <w:ind w:firstLine="62"/>
        <w:jc w:val="both"/>
        <w:rPr>
          <w:color w:val="000000"/>
          <w:szCs w:val="24"/>
        </w:rPr>
      </w:pPr>
    </w:p>
    <w:p w14:paraId="41B9F384" w14:textId="77777777" w:rsidR="00AC7C3A" w:rsidRDefault="00AC7C3A" w:rsidP="00AC7C3A">
      <w:pPr>
        <w:spacing w:line="257" w:lineRule="atLeast"/>
        <w:ind w:left="360" w:hanging="360"/>
        <w:jc w:val="center"/>
        <w:rPr>
          <w:color w:val="000000"/>
          <w:szCs w:val="24"/>
        </w:rPr>
      </w:pPr>
      <w:r>
        <w:rPr>
          <w:b/>
          <w:bCs/>
          <w:caps/>
          <w:color w:val="000000"/>
          <w:szCs w:val="24"/>
        </w:rPr>
        <w:t>25.  PRETENZIJOS IR GINČŲ SPRENDIMAS</w:t>
      </w:r>
    </w:p>
    <w:p w14:paraId="15BFDB88" w14:textId="77777777" w:rsidR="00AC7C3A" w:rsidRDefault="00AC7C3A" w:rsidP="00AC7C3A">
      <w:pPr>
        <w:spacing w:line="257" w:lineRule="atLeast"/>
        <w:ind w:left="360" w:firstLine="62"/>
        <w:jc w:val="both"/>
        <w:rPr>
          <w:color w:val="000000"/>
          <w:szCs w:val="24"/>
        </w:rPr>
      </w:pPr>
    </w:p>
    <w:p w14:paraId="7C55BC4E" w14:textId="77777777" w:rsidR="00AC7C3A" w:rsidRDefault="00AC7C3A" w:rsidP="00AC7C3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025FC9E" w14:textId="77777777" w:rsidR="00AC7C3A" w:rsidRDefault="00AC7C3A" w:rsidP="00AC7C3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C58EBAD" w14:textId="77777777" w:rsidR="00AC7C3A" w:rsidRDefault="00AC7C3A" w:rsidP="00AC7C3A">
      <w:pPr>
        <w:spacing w:line="257" w:lineRule="atLeast"/>
        <w:jc w:val="both"/>
        <w:rPr>
          <w:color w:val="000000"/>
          <w:szCs w:val="24"/>
        </w:rPr>
      </w:pPr>
      <w:r>
        <w:rPr>
          <w:color w:val="000000"/>
          <w:szCs w:val="24"/>
        </w:rPr>
        <w:t>25.3. Kilę ginčai nesudaro pagrindo Šalims atsisakyti vykdyti savo prievoles pagal Sutartį.</w:t>
      </w:r>
    </w:p>
    <w:p w14:paraId="0A56211F" w14:textId="77777777" w:rsidR="00AC7C3A" w:rsidRDefault="00AC7C3A" w:rsidP="00AC7C3A">
      <w:pPr>
        <w:spacing w:line="257" w:lineRule="atLeast"/>
        <w:textAlignment w:val="center"/>
        <w:rPr>
          <w:color w:val="000000"/>
          <w:szCs w:val="24"/>
        </w:rPr>
      </w:pPr>
    </w:p>
    <w:p w14:paraId="254158E3" w14:textId="77777777" w:rsidR="00AC7C3A" w:rsidRDefault="00AC7C3A" w:rsidP="00AC7C3A">
      <w:pPr>
        <w:jc w:val="center"/>
      </w:pPr>
      <w:r>
        <w:rPr>
          <w:kern w:val="2"/>
          <w:szCs w:val="24"/>
        </w:rPr>
        <w:t>________________</w:t>
      </w:r>
    </w:p>
    <w:p w14:paraId="2485F856" w14:textId="77777777" w:rsidR="00AC7C3A" w:rsidRDefault="00AC7C3A">
      <w:pPr>
        <w:jc w:val="center"/>
        <w:rPr>
          <w:szCs w:val="24"/>
        </w:rPr>
      </w:pPr>
    </w:p>
    <w:sectPr w:rsidR="00AC7C3A" w:rsidSect="0089017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1041"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39CAC1" w16cex:dateUtc="2026-07-02T07:12:00Z"/>
  <w16cex:commentExtensible w16cex:durableId="7C8C1B8E" w16cex:dateUtc="2026-07-02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DAEC08" w16cid:durableId="76DAEC08"/>
  <w16cid:commentId w16cid:paraId="07FEBB47" w16cid:durableId="4F39CAC1"/>
  <w16cid:commentId w16cid:paraId="1F5731F5" w16cid:durableId="1F5731F5"/>
  <w16cid:commentId w16cid:paraId="54B7FD35" w16cid:durableId="7C8C1B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46E4F" w14:textId="77777777" w:rsidR="00BF5FC3" w:rsidRDefault="00BF5FC3">
      <w:pPr>
        <w:rPr>
          <w:kern w:val="2"/>
          <w:sz w:val="22"/>
          <w:szCs w:val="22"/>
          <w:lang w:val="en-US"/>
        </w:rPr>
      </w:pPr>
      <w:r>
        <w:rPr>
          <w:kern w:val="2"/>
          <w:sz w:val="22"/>
          <w:szCs w:val="22"/>
          <w:lang w:val="en-US"/>
        </w:rPr>
        <w:separator/>
      </w:r>
    </w:p>
  </w:endnote>
  <w:endnote w:type="continuationSeparator" w:id="0">
    <w:p w14:paraId="3C0F40EE" w14:textId="77777777" w:rsidR="00BF5FC3" w:rsidRDefault="00BF5FC3">
      <w:pPr>
        <w:rPr>
          <w:kern w:val="2"/>
          <w:sz w:val="22"/>
          <w:szCs w:val="22"/>
          <w:lang w:val="en-US"/>
        </w:rPr>
      </w:pPr>
      <w:r>
        <w:rPr>
          <w:kern w:val="2"/>
          <w:sz w:val="22"/>
          <w:szCs w:val="22"/>
          <w:lang w:val="en-US"/>
        </w:rPr>
        <w:continuationSeparator/>
      </w:r>
    </w:p>
  </w:endnote>
  <w:endnote w:type="continuationNotice" w:id="1">
    <w:p w14:paraId="57E319A8" w14:textId="77777777" w:rsidR="00BF5FC3" w:rsidRDefault="00BF5F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BF5FC3" w:rsidRDefault="00BF5FC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BF5FC3" w:rsidRDefault="00BF5FC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BF5FC3" w:rsidRDefault="00BF5FC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0012C" w14:textId="77777777" w:rsidR="00BF5FC3" w:rsidRDefault="00BF5FC3">
      <w:pPr>
        <w:rPr>
          <w:kern w:val="2"/>
          <w:sz w:val="22"/>
          <w:szCs w:val="22"/>
          <w:lang w:val="en-US"/>
        </w:rPr>
      </w:pPr>
      <w:r>
        <w:rPr>
          <w:kern w:val="2"/>
          <w:sz w:val="22"/>
          <w:szCs w:val="22"/>
          <w:lang w:val="en-US"/>
        </w:rPr>
        <w:separator/>
      </w:r>
    </w:p>
  </w:footnote>
  <w:footnote w:type="continuationSeparator" w:id="0">
    <w:p w14:paraId="1C229F6A" w14:textId="77777777" w:rsidR="00BF5FC3" w:rsidRDefault="00BF5FC3">
      <w:pPr>
        <w:rPr>
          <w:kern w:val="2"/>
          <w:sz w:val="22"/>
          <w:szCs w:val="22"/>
          <w:lang w:val="en-US"/>
        </w:rPr>
      </w:pPr>
      <w:r>
        <w:rPr>
          <w:kern w:val="2"/>
          <w:sz w:val="22"/>
          <w:szCs w:val="22"/>
          <w:lang w:val="en-US"/>
        </w:rPr>
        <w:continuationSeparator/>
      </w:r>
    </w:p>
  </w:footnote>
  <w:footnote w:type="continuationNotice" w:id="1">
    <w:p w14:paraId="7F075662" w14:textId="77777777" w:rsidR="00BF5FC3" w:rsidRDefault="00BF5F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BF5FC3" w:rsidRDefault="00BF5FC3">
    <w:pPr>
      <w:tabs>
        <w:tab w:val="center" w:pos="4680"/>
        <w:tab w:val="right" w:pos="9360"/>
      </w:tabs>
      <w:spacing w:after="160" w:line="259" w:lineRule="auto"/>
      <w:rPr>
        <w:kern w:val="2"/>
        <w:sz w:val="22"/>
        <w:szCs w:val="22"/>
        <w:lang w:val="en-US"/>
      </w:rPr>
    </w:pPr>
  </w:p>
  <w:p w14:paraId="596B3E9C" w14:textId="77777777" w:rsidR="00BF5FC3" w:rsidRDefault="00BF5FC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1031E31B" w:rsidR="00BF5FC3" w:rsidRPr="00A10867" w:rsidRDefault="00BF5FC3" w:rsidP="00A10867">
    <w:pPr>
      <w:tabs>
        <w:tab w:val="center" w:pos="4819"/>
        <w:tab w:val="right" w:pos="9638"/>
      </w:tabs>
      <w:jc w:val="center"/>
    </w:pPr>
    <w:r>
      <w:fldChar w:fldCharType="begin"/>
    </w:r>
    <w:r>
      <w:instrText>PAGE   \* MERGEFORMAT</w:instrText>
    </w:r>
    <w:r>
      <w:fldChar w:fldCharType="separate"/>
    </w:r>
    <w:r w:rsidR="00882D31">
      <w:rPr>
        <w:noProof/>
      </w:rPr>
      <w:t>38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06505C62" w:rsidR="00BF5FC3" w:rsidRPr="003E6BED" w:rsidRDefault="00BF5FC3" w:rsidP="003E6BED">
    <w:pPr>
      <w:tabs>
        <w:tab w:val="center" w:pos="4819"/>
        <w:tab w:val="right" w:pos="9638"/>
      </w:tabs>
      <w:jc w:val="center"/>
      <w:rPr>
        <w:rFonts w:eastAsia="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766"/>
    <w:rsid w:val="000034C4"/>
    <w:rsid w:val="0001148D"/>
    <w:rsid w:val="00011A19"/>
    <w:rsid w:val="0001398E"/>
    <w:rsid w:val="00021AB9"/>
    <w:rsid w:val="00022A26"/>
    <w:rsid w:val="00027AF5"/>
    <w:rsid w:val="00033C07"/>
    <w:rsid w:val="00066234"/>
    <w:rsid w:val="00067159"/>
    <w:rsid w:val="0007005C"/>
    <w:rsid w:val="00072D74"/>
    <w:rsid w:val="00074A1C"/>
    <w:rsid w:val="00092405"/>
    <w:rsid w:val="0009284C"/>
    <w:rsid w:val="0009361B"/>
    <w:rsid w:val="000A255E"/>
    <w:rsid w:val="000A2600"/>
    <w:rsid w:val="000A2F52"/>
    <w:rsid w:val="000A46DE"/>
    <w:rsid w:val="000A4D19"/>
    <w:rsid w:val="000B15B6"/>
    <w:rsid w:val="000B3487"/>
    <w:rsid w:val="000B534A"/>
    <w:rsid w:val="000C7102"/>
    <w:rsid w:val="000D2991"/>
    <w:rsid w:val="000D7EA4"/>
    <w:rsid w:val="000E602F"/>
    <w:rsid w:val="000F25B0"/>
    <w:rsid w:val="000F44EA"/>
    <w:rsid w:val="000F72C5"/>
    <w:rsid w:val="001002CE"/>
    <w:rsid w:val="00100866"/>
    <w:rsid w:val="00100E23"/>
    <w:rsid w:val="0010186E"/>
    <w:rsid w:val="00101B67"/>
    <w:rsid w:val="00103ACF"/>
    <w:rsid w:val="00111C61"/>
    <w:rsid w:val="0012688E"/>
    <w:rsid w:val="00135BFB"/>
    <w:rsid w:val="00143B3F"/>
    <w:rsid w:val="00146054"/>
    <w:rsid w:val="001516F8"/>
    <w:rsid w:val="0015742C"/>
    <w:rsid w:val="00157E5F"/>
    <w:rsid w:val="00161064"/>
    <w:rsid w:val="001623E6"/>
    <w:rsid w:val="00166448"/>
    <w:rsid w:val="0017243B"/>
    <w:rsid w:val="00175747"/>
    <w:rsid w:val="00181AEA"/>
    <w:rsid w:val="00191B8A"/>
    <w:rsid w:val="001A0AC3"/>
    <w:rsid w:val="001C0422"/>
    <w:rsid w:val="001C2C0E"/>
    <w:rsid w:val="001C6B14"/>
    <w:rsid w:val="001C79C3"/>
    <w:rsid w:val="001D3FB4"/>
    <w:rsid w:val="001D58A6"/>
    <w:rsid w:val="001E0622"/>
    <w:rsid w:val="001E1E81"/>
    <w:rsid w:val="001E3BCE"/>
    <w:rsid w:val="001F3190"/>
    <w:rsid w:val="00202E5C"/>
    <w:rsid w:val="00211A65"/>
    <w:rsid w:val="00213A71"/>
    <w:rsid w:val="002243C9"/>
    <w:rsid w:val="00225512"/>
    <w:rsid w:val="00240765"/>
    <w:rsid w:val="00242143"/>
    <w:rsid w:val="00245BD1"/>
    <w:rsid w:val="00255630"/>
    <w:rsid w:val="0025747C"/>
    <w:rsid w:val="00261D36"/>
    <w:rsid w:val="00280D3F"/>
    <w:rsid w:val="00281101"/>
    <w:rsid w:val="0028233B"/>
    <w:rsid w:val="00283899"/>
    <w:rsid w:val="00295F97"/>
    <w:rsid w:val="002A0567"/>
    <w:rsid w:val="002A0A35"/>
    <w:rsid w:val="002A0D74"/>
    <w:rsid w:val="002A3026"/>
    <w:rsid w:val="002A3899"/>
    <w:rsid w:val="002A57F3"/>
    <w:rsid w:val="002B22D5"/>
    <w:rsid w:val="002B3747"/>
    <w:rsid w:val="002B76CD"/>
    <w:rsid w:val="002C5FCF"/>
    <w:rsid w:val="002C797B"/>
    <w:rsid w:val="002D2B7E"/>
    <w:rsid w:val="002D388C"/>
    <w:rsid w:val="002E0806"/>
    <w:rsid w:val="002E3142"/>
    <w:rsid w:val="002E39B8"/>
    <w:rsid w:val="002E6897"/>
    <w:rsid w:val="002E6D45"/>
    <w:rsid w:val="002F388B"/>
    <w:rsid w:val="002F3CDC"/>
    <w:rsid w:val="00304986"/>
    <w:rsid w:val="0030546F"/>
    <w:rsid w:val="00316FCB"/>
    <w:rsid w:val="00321818"/>
    <w:rsid w:val="00324BCE"/>
    <w:rsid w:val="00325214"/>
    <w:rsid w:val="00326D76"/>
    <w:rsid w:val="00327FBB"/>
    <w:rsid w:val="0033665E"/>
    <w:rsid w:val="0034050E"/>
    <w:rsid w:val="00341CFA"/>
    <w:rsid w:val="00357B8D"/>
    <w:rsid w:val="00366948"/>
    <w:rsid w:val="00372C2F"/>
    <w:rsid w:val="003809B7"/>
    <w:rsid w:val="00383137"/>
    <w:rsid w:val="0038540E"/>
    <w:rsid w:val="003B1794"/>
    <w:rsid w:val="003C390E"/>
    <w:rsid w:val="003C5341"/>
    <w:rsid w:val="003E03D5"/>
    <w:rsid w:val="003E1255"/>
    <w:rsid w:val="003E1FC0"/>
    <w:rsid w:val="003E6BED"/>
    <w:rsid w:val="003F2F7F"/>
    <w:rsid w:val="003F670C"/>
    <w:rsid w:val="00402B1C"/>
    <w:rsid w:val="00407952"/>
    <w:rsid w:val="0041097E"/>
    <w:rsid w:val="0041723F"/>
    <w:rsid w:val="0042008C"/>
    <w:rsid w:val="004206BB"/>
    <w:rsid w:val="004214BF"/>
    <w:rsid w:val="00426A93"/>
    <w:rsid w:val="00427768"/>
    <w:rsid w:val="00432A73"/>
    <w:rsid w:val="0044138C"/>
    <w:rsid w:val="0044179B"/>
    <w:rsid w:val="00446AC8"/>
    <w:rsid w:val="00462F50"/>
    <w:rsid w:val="0049134D"/>
    <w:rsid w:val="00492DC1"/>
    <w:rsid w:val="00493F9B"/>
    <w:rsid w:val="004959F2"/>
    <w:rsid w:val="004B6659"/>
    <w:rsid w:val="004B7266"/>
    <w:rsid w:val="004C4357"/>
    <w:rsid w:val="004C5AF8"/>
    <w:rsid w:val="004C7887"/>
    <w:rsid w:val="004C79DB"/>
    <w:rsid w:val="004D3219"/>
    <w:rsid w:val="004E6A6F"/>
    <w:rsid w:val="004F6147"/>
    <w:rsid w:val="00501A54"/>
    <w:rsid w:val="00507ABE"/>
    <w:rsid w:val="00513600"/>
    <w:rsid w:val="005148EE"/>
    <w:rsid w:val="00516285"/>
    <w:rsid w:val="00535FAB"/>
    <w:rsid w:val="00543DEF"/>
    <w:rsid w:val="0054651F"/>
    <w:rsid w:val="00560762"/>
    <w:rsid w:val="00560FC5"/>
    <w:rsid w:val="00563BD6"/>
    <w:rsid w:val="005673B8"/>
    <w:rsid w:val="00567F6B"/>
    <w:rsid w:val="00570B51"/>
    <w:rsid w:val="00570C4D"/>
    <w:rsid w:val="00591AB3"/>
    <w:rsid w:val="005A06F9"/>
    <w:rsid w:val="005A5832"/>
    <w:rsid w:val="005A68ED"/>
    <w:rsid w:val="005B31F3"/>
    <w:rsid w:val="005C43B9"/>
    <w:rsid w:val="005C7675"/>
    <w:rsid w:val="005D1629"/>
    <w:rsid w:val="005D70B7"/>
    <w:rsid w:val="005E6E85"/>
    <w:rsid w:val="005F3860"/>
    <w:rsid w:val="005F5B23"/>
    <w:rsid w:val="005F6608"/>
    <w:rsid w:val="005F77FD"/>
    <w:rsid w:val="00610BE6"/>
    <w:rsid w:val="00610E41"/>
    <w:rsid w:val="00614D43"/>
    <w:rsid w:val="006275D4"/>
    <w:rsid w:val="00636BAD"/>
    <w:rsid w:val="00654227"/>
    <w:rsid w:val="00656AAC"/>
    <w:rsid w:val="006662A1"/>
    <w:rsid w:val="00672327"/>
    <w:rsid w:val="006914E6"/>
    <w:rsid w:val="00692CB9"/>
    <w:rsid w:val="006931DC"/>
    <w:rsid w:val="006977EA"/>
    <w:rsid w:val="006A30B5"/>
    <w:rsid w:val="006B45D3"/>
    <w:rsid w:val="006C1950"/>
    <w:rsid w:val="006C3BEB"/>
    <w:rsid w:val="006C5341"/>
    <w:rsid w:val="006D1861"/>
    <w:rsid w:val="006D2037"/>
    <w:rsid w:val="006D6916"/>
    <w:rsid w:val="006E6CA2"/>
    <w:rsid w:val="006F148B"/>
    <w:rsid w:val="006F38F1"/>
    <w:rsid w:val="00713096"/>
    <w:rsid w:val="00720693"/>
    <w:rsid w:val="00725091"/>
    <w:rsid w:val="00732979"/>
    <w:rsid w:val="00743834"/>
    <w:rsid w:val="00744C0D"/>
    <w:rsid w:val="007477AE"/>
    <w:rsid w:val="00757170"/>
    <w:rsid w:val="00760D22"/>
    <w:rsid w:val="00770822"/>
    <w:rsid w:val="007739A3"/>
    <w:rsid w:val="007A54BD"/>
    <w:rsid w:val="007A70CA"/>
    <w:rsid w:val="007B1358"/>
    <w:rsid w:val="007C1372"/>
    <w:rsid w:val="007C7A23"/>
    <w:rsid w:val="007D02E3"/>
    <w:rsid w:val="007D4B47"/>
    <w:rsid w:val="007E5FD9"/>
    <w:rsid w:val="007F032C"/>
    <w:rsid w:val="008168A1"/>
    <w:rsid w:val="00836C5D"/>
    <w:rsid w:val="0084049B"/>
    <w:rsid w:val="00846770"/>
    <w:rsid w:val="00846BCF"/>
    <w:rsid w:val="00850C42"/>
    <w:rsid w:val="008520E9"/>
    <w:rsid w:val="00854227"/>
    <w:rsid w:val="0085665F"/>
    <w:rsid w:val="00860C24"/>
    <w:rsid w:val="008676F6"/>
    <w:rsid w:val="00875852"/>
    <w:rsid w:val="00882D31"/>
    <w:rsid w:val="00890172"/>
    <w:rsid w:val="00891A28"/>
    <w:rsid w:val="00891CB7"/>
    <w:rsid w:val="0089590A"/>
    <w:rsid w:val="008A1143"/>
    <w:rsid w:val="008B12B2"/>
    <w:rsid w:val="008B5301"/>
    <w:rsid w:val="008C2E02"/>
    <w:rsid w:val="008C7746"/>
    <w:rsid w:val="008F72B1"/>
    <w:rsid w:val="0090147D"/>
    <w:rsid w:val="0090282D"/>
    <w:rsid w:val="00903E7F"/>
    <w:rsid w:val="00910381"/>
    <w:rsid w:val="00910434"/>
    <w:rsid w:val="009177B3"/>
    <w:rsid w:val="0092093B"/>
    <w:rsid w:val="00930E26"/>
    <w:rsid w:val="0093544E"/>
    <w:rsid w:val="009371CF"/>
    <w:rsid w:val="00943F2E"/>
    <w:rsid w:val="00944D57"/>
    <w:rsid w:val="0094571A"/>
    <w:rsid w:val="009460E5"/>
    <w:rsid w:val="009555FE"/>
    <w:rsid w:val="0096031D"/>
    <w:rsid w:val="00961054"/>
    <w:rsid w:val="009653F0"/>
    <w:rsid w:val="009723DF"/>
    <w:rsid w:val="009747AD"/>
    <w:rsid w:val="00981D11"/>
    <w:rsid w:val="00990EA8"/>
    <w:rsid w:val="00991C3A"/>
    <w:rsid w:val="00996462"/>
    <w:rsid w:val="009A6BAD"/>
    <w:rsid w:val="009B6DFF"/>
    <w:rsid w:val="009C0E08"/>
    <w:rsid w:val="009C639B"/>
    <w:rsid w:val="009D77D1"/>
    <w:rsid w:val="009F2058"/>
    <w:rsid w:val="009F37B9"/>
    <w:rsid w:val="00A004A9"/>
    <w:rsid w:val="00A046E5"/>
    <w:rsid w:val="00A068FB"/>
    <w:rsid w:val="00A10867"/>
    <w:rsid w:val="00A13800"/>
    <w:rsid w:val="00A161AB"/>
    <w:rsid w:val="00A33EAE"/>
    <w:rsid w:val="00A34FDB"/>
    <w:rsid w:val="00A40748"/>
    <w:rsid w:val="00A51017"/>
    <w:rsid w:val="00A5531D"/>
    <w:rsid w:val="00A574BC"/>
    <w:rsid w:val="00A76ED3"/>
    <w:rsid w:val="00A93861"/>
    <w:rsid w:val="00AA0903"/>
    <w:rsid w:val="00AA592B"/>
    <w:rsid w:val="00AB008B"/>
    <w:rsid w:val="00AB2D68"/>
    <w:rsid w:val="00AB4E9C"/>
    <w:rsid w:val="00AB53D2"/>
    <w:rsid w:val="00AB78EA"/>
    <w:rsid w:val="00AC5F64"/>
    <w:rsid w:val="00AC7C3A"/>
    <w:rsid w:val="00AD0EF4"/>
    <w:rsid w:val="00AD543F"/>
    <w:rsid w:val="00AD586E"/>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60A17"/>
    <w:rsid w:val="00B6196A"/>
    <w:rsid w:val="00B77C5B"/>
    <w:rsid w:val="00B875D1"/>
    <w:rsid w:val="00B91A50"/>
    <w:rsid w:val="00B934F9"/>
    <w:rsid w:val="00B936CC"/>
    <w:rsid w:val="00BB3805"/>
    <w:rsid w:val="00BB6493"/>
    <w:rsid w:val="00BC0185"/>
    <w:rsid w:val="00BD227D"/>
    <w:rsid w:val="00BD5799"/>
    <w:rsid w:val="00BE24D2"/>
    <w:rsid w:val="00BF3A50"/>
    <w:rsid w:val="00BF5036"/>
    <w:rsid w:val="00BF5FC3"/>
    <w:rsid w:val="00BF63BF"/>
    <w:rsid w:val="00C0460D"/>
    <w:rsid w:val="00C10479"/>
    <w:rsid w:val="00C10CAB"/>
    <w:rsid w:val="00C10FAD"/>
    <w:rsid w:val="00C113B3"/>
    <w:rsid w:val="00C20BE8"/>
    <w:rsid w:val="00C21088"/>
    <w:rsid w:val="00C22807"/>
    <w:rsid w:val="00C2320C"/>
    <w:rsid w:val="00C24517"/>
    <w:rsid w:val="00C476C7"/>
    <w:rsid w:val="00C477E3"/>
    <w:rsid w:val="00C51BC1"/>
    <w:rsid w:val="00C52D95"/>
    <w:rsid w:val="00C54E0E"/>
    <w:rsid w:val="00C5534B"/>
    <w:rsid w:val="00C57C20"/>
    <w:rsid w:val="00C6365D"/>
    <w:rsid w:val="00C649DB"/>
    <w:rsid w:val="00C6790E"/>
    <w:rsid w:val="00C67ACA"/>
    <w:rsid w:val="00C71F8D"/>
    <w:rsid w:val="00C908E8"/>
    <w:rsid w:val="00C94CAD"/>
    <w:rsid w:val="00C94E1A"/>
    <w:rsid w:val="00C96335"/>
    <w:rsid w:val="00CA1742"/>
    <w:rsid w:val="00CA2BD0"/>
    <w:rsid w:val="00CA3A51"/>
    <w:rsid w:val="00CB3CDE"/>
    <w:rsid w:val="00CB4C9A"/>
    <w:rsid w:val="00CB6056"/>
    <w:rsid w:val="00CC2E7A"/>
    <w:rsid w:val="00CC3223"/>
    <w:rsid w:val="00CC5FBD"/>
    <w:rsid w:val="00CD2EEE"/>
    <w:rsid w:val="00CD420E"/>
    <w:rsid w:val="00CE10F7"/>
    <w:rsid w:val="00D32D43"/>
    <w:rsid w:val="00D3337C"/>
    <w:rsid w:val="00D36BF5"/>
    <w:rsid w:val="00D46998"/>
    <w:rsid w:val="00D556A3"/>
    <w:rsid w:val="00D64FB9"/>
    <w:rsid w:val="00D702F4"/>
    <w:rsid w:val="00D71EDB"/>
    <w:rsid w:val="00D7288F"/>
    <w:rsid w:val="00D72F8D"/>
    <w:rsid w:val="00D82AE9"/>
    <w:rsid w:val="00D87819"/>
    <w:rsid w:val="00D90714"/>
    <w:rsid w:val="00D90B0D"/>
    <w:rsid w:val="00D9153C"/>
    <w:rsid w:val="00D91786"/>
    <w:rsid w:val="00DA02E8"/>
    <w:rsid w:val="00DA43BB"/>
    <w:rsid w:val="00DB0D04"/>
    <w:rsid w:val="00DB67A6"/>
    <w:rsid w:val="00DB7032"/>
    <w:rsid w:val="00DC2EC0"/>
    <w:rsid w:val="00DD4591"/>
    <w:rsid w:val="00DD79BA"/>
    <w:rsid w:val="00DD79C9"/>
    <w:rsid w:val="00DE0B4A"/>
    <w:rsid w:val="00DF0F72"/>
    <w:rsid w:val="00DF4457"/>
    <w:rsid w:val="00E006F1"/>
    <w:rsid w:val="00E0283C"/>
    <w:rsid w:val="00E07763"/>
    <w:rsid w:val="00E11585"/>
    <w:rsid w:val="00E32BC8"/>
    <w:rsid w:val="00E34774"/>
    <w:rsid w:val="00E45F09"/>
    <w:rsid w:val="00E52B30"/>
    <w:rsid w:val="00E604FD"/>
    <w:rsid w:val="00E61190"/>
    <w:rsid w:val="00E6666E"/>
    <w:rsid w:val="00E71023"/>
    <w:rsid w:val="00E7377B"/>
    <w:rsid w:val="00E74255"/>
    <w:rsid w:val="00E7517C"/>
    <w:rsid w:val="00E77ECA"/>
    <w:rsid w:val="00E85725"/>
    <w:rsid w:val="00E91695"/>
    <w:rsid w:val="00E94EC6"/>
    <w:rsid w:val="00E97093"/>
    <w:rsid w:val="00E9760E"/>
    <w:rsid w:val="00E97FB6"/>
    <w:rsid w:val="00EA03DC"/>
    <w:rsid w:val="00EA35E0"/>
    <w:rsid w:val="00EB58EB"/>
    <w:rsid w:val="00ED0DC1"/>
    <w:rsid w:val="00ED7919"/>
    <w:rsid w:val="00EF0E30"/>
    <w:rsid w:val="00F03CB5"/>
    <w:rsid w:val="00F1038D"/>
    <w:rsid w:val="00F15737"/>
    <w:rsid w:val="00F17AD5"/>
    <w:rsid w:val="00F2057E"/>
    <w:rsid w:val="00F23D1C"/>
    <w:rsid w:val="00F27533"/>
    <w:rsid w:val="00F30D17"/>
    <w:rsid w:val="00F32827"/>
    <w:rsid w:val="00F341EB"/>
    <w:rsid w:val="00F44B82"/>
    <w:rsid w:val="00F51742"/>
    <w:rsid w:val="00F518A5"/>
    <w:rsid w:val="00F56738"/>
    <w:rsid w:val="00F60D1D"/>
    <w:rsid w:val="00F72568"/>
    <w:rsid w:val="00F7596D"/>
    <w:rsid w:val="00F8593C"/>
    <w:rsid w:val="00F873DA"/>
    <w:rsid w:val="00F9600F"/>
    <w:rsid w:val="00F965CF"/>
    <w:rsid w:val="00FC0A4C"/>
    <w:rsid w:val="00FD0809"/>
    <w:rsid w:val="00FD3A0A"/>
    <w:rsid w:val="00FD542B"/>
    <w:rsid w:val="00FD6FB0"/>
    <w:rsid w:val="00FE4613"/>
    <w:rsid w:val="00FF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BF58A18E-6D31-40FA-BF67-84952C62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unhideWhenUsed/>
    <w:rsid w:val="00CC2E7A"/>
    <w:rPr>
      <w:sz w:val="20"/>
    </w:rPr>
  </w:style>
  <w:style w:type="character" w:customStyle="1" w:styleId="KomentarotekstasDiagrama">
    <w:name w:val="Komentaro tekstas Diagrama"/>
    <w:basedOn w:val="Numatytasispastraiposriftas"/>
    <w:link w:val="Komentarotekstas"/>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295F97"/>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295F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659965516">
      <w:bodyDiv w:val="1"/>
      <w:marLeft w:val="0"/>
      <w:marRight w:val="0"/>
      <w:marTop w:val="0"/>
      <w:marBottom w:val="0"/>
      <w:divBdr>
        <w:top w:val="none" w:sz="0" w:space="0" w:color="auto"/>
        <w:left w:val="none" w:sz="0" w:space="0" w:color="auto"/>
        <w:bottom w:val="none" w:sz="0" w:space="0" w:color="auto"/>
        <w:right w:val="none" w:sz="0" w:space="0" w:color="auto"/>
      </w:divBdr>
      <w:divsChild>
        <w:div w:id="1469206436">
          <w:marLeft w:val="0"/>
          <w:marRight w:val="0"/>
          <w:marTop w:val="0"/>
          <w:marBottom w:val="0"/>
          <w:divBdr>
            <w:top w:val="none" w:sz="0" w:space="0" w:color="auto"/>
            <w:left w:val="none" w:sz="0" w:space="0" w:color="auto"/>
            <w:bottom w:val="none" w:sz="0" w:space="0" w:color="auto"/>
            <w:right w:val="none" w:sz="0" w:space="0" w:color="auto"/>
          </w:divBdr>
        </w:div>
        <w:div w:id="1808625107">
          <w:marLeft w:val="0"/>
          <w:marRight w:val="0"/>
          <w:marTop w:val="0"/>
          <w:marBottom w:val="0"/>
          <w:divBdr>
            <w:top w:val="none" w:sz="0" w:space="0" w:color="auto"/>
            <w:left w:val="none" w:sz="0" w:space="0" w:color="auto"/>
            <w:bottom w:val="none" w:sz="0" w:space="0" w:color="auto"/>
            <w:right w:val="none" w:sz="0" w:space="0" w:color="auto"/>
          </w:divBdr>
        </w:div>
        <w:div w:id="1518156398">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l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6255fc34-32b5-4914-9001-6e016d400544"/>
    <ds:schemaRef ds:uri="http://purl.org/dc/elements/1.1/"/>
    <ds:schemaRef ds:uri="http://schemas.microsoft.com/office/2006/metadata/properties"/>
    <ds:schemaRef ds:uri="1c713a7c-8a7c-4327-be4a-3e364f1677f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DCAC555-D0AE-4BF2-8492-CE1945A99AAE}">
  <ds:schemaRefs>
    <ds:schemaRef ds:uri="http://schemas.openxmlformats.org/officeDocument/2006/bibliography"/>
  </ds:schemaRefs>
</ds:datastoreItem>
</file>

<file path=docMetadata/LabelInfo.xml><?xml version="1.0" encoding="utf-8"?>
<clbl:labelList xmlns:clbl="http://schemas.microsoft.com/office/2020/mipLabelMetadata">
  <clbl:label id="{b8db9dfb-3ffb-4cf7-9906-63011582fbd9}" enabled="1" method="Standard" siteId="{2cdbf591-be2d-48f8-a5c1-7a0cab84f49e}"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38</Pages>
  <Words>70223</Words>
  <Characters>40028</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110031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DZIKARIENĖ Irma</cp:lastModifiedBy>
  <cp:revision>4</cp:revision>
  <dcterms:created xsi:type="dcterms:W3CDTF">2026-07-03T09:18:00Z</dcterms:created>
  <dcterms:modified xsi:type="dcterms:W3CDTF">2026-07-08T14:28:00Z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