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A1D8" w14:textId="77777777" w:rsidR="005B2275" w:rsidRPr="001E3791" w:rsidRDefault="005B2275" w:rsidP="005B2275">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3709573" wp14:editId="51223890">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2C55A666" w14:textId="77777777" w:rsidR="005B2275" w:rsidRPr="006C1674" w:rsidRDefault="005B2275" w:rsidP="005B2275">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6CDD631B" w14:textId="77777777" w:rsidR="005B2275" w:rsidRPr="006C1674" w:rsidRDefault="005B2275" w:rsidP="005B2275">
      <w:pPr>
        <w:spacing w:after="0" w:line="240" w:lineRule="auto"/>
        <w:rPr>
          <w:lang w:val="lt-LT" w:eastAsia="lt-LT"/>
        </w:rPr>
      </w:pPr>
    </w:p>
    <w:p w14:paraId="042FEAAA" w14:textId="77777777" w:rsidR="005B2275" w:rsidRPr="00A22E68" w:rsidRDefault="005B2275" w:rsidP="005B2275">
      <w:pPr>
        <w:spacing w:after="0" w:line="240" w:lineRule="auto"/>
        <w:rPr>
          <w:rFonts w:ascii="Arial" w:hAnsi="Arial" w:cs="Arial"/>
          <w:lang w:val="lt-LT" w:eastAsia="lt-LT"/>
        </w:rPr>
      </w:pPr>
    </w:p>
    <w:p w14:paraId="3D4A25F1" w14:textId="77777777" w:rsidR="005B2275" w:rsidRPr="00A22E68" w:rsidRDefault="005B2275" w:rsidP="005B2275">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609E7281" w14:textId="77777777" w:rsidR="005B2275" w:rsidRPr="00A22E68" w:rsidRDefault="005B2275" w:rsidP="005B2275">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399BA48B" w14:textId="77777777" w:rsidR="005B2275" w:rsidRPr="00A22E68" w:rsidRDefault="005B2275" w:rsidP="005B2275">
      <w:pPr>
        <w:spacing w:after="0" w:line="240" w:lineRule="auto"/>
        <w:ind w:left="5670"/>
        <w:rPr>
          <w:rFonts w:ascii="Arial" w:hAnsi="Arial" w:cs="Arial"/>
          <w:i/>
          <w:lang w:val="lt-LT"/>
        </w:rPr>
      </w:pPr>
    </w:p>
    <w:p w14:paraId="23042EA2" w14:textId="77777777" w:rsidR="005B2275" w:rsidRPr="00A22E68" w:rsidRDefault="005B2275" w:rsidP="005B2275">
      <w:pPr>
        <w:spacing w:after="0" w:line="240" w:lineRule="auto"/>
        <w:ind w:right="-999"/>
        <w:rPr>
          <w:rFonts w:ascii="Arial" w:hAnsi="Arial" w:cs="Arial"/>
          <w:lang w:val="lt-LT"/>
        </w:rPr>
      </w:pPr>
    </w:p>
    <w:p w14:paraId="727DB0ED" w14:textId="77777777" w:rsidR="005B2275" w:rsidRPr="00A22E68" w:rsidRDefault="005B2275" w:rsidP="005B2275">
      <w:pPr>
        <w:tabs>
          <w:tab w:val="right" w:leader="underscore" w:pos="8505"/>
        </w:tabs>
        <w:spacing w:after="0" w:line="240" w:lineRule="auto"/>
        <w:jc w:val="center"/>
        <w:rPr>
          <w:rFonts w:ascii="Arial" w:hAnsi="Arial" w:cs="Arial"/>
          <w:i/>
          <w:lang w:val="lt-LT"/>
        </w:rPr>
      </w:pPr>
    </w:p>
    <w:p w14:paraId="5AF95727" w14:textId="77777777" w:rsidR="005B2275" w:rsidRPr="00A22E68" w:rsidRDefault="005B2275" w:rsidP="005B2275">
      <w:pPr>
        <w:tabs>
          <w:tab w:val="right" w:leader="underscore" w:pos="8505"/>
        </w:tabs>
        <w:spacing w:after="0" w:line="240" w:lineRule="auto"/>
        <w:jc w:val="center"/>
        <w:rPr>
          <w:rFonts w:ascii="Arial" w:hAnsi="Arial" w:cs="Arial"/>
          <w:i/>
          <w:lang w:val="lt-LT"/>
        </w:rPr>
      </w:pPr>
    </w:p>
    <w:p w14:paraId="2A91521B" w14:textId="5E16D168" w:rsidR="005B2275" w:rsidRPr="00A22E68" w:rsidRDefault="005B2275" w:rsidP="005B2275">
      <w:pPr>
        <w:spacing w:after="0" w:line="240" w:lineRule="auto"/>
        <w:jc w:val="center"/>
        <w:rPr>
          <w:rFonts w:ascii="Arial" w:hAnsi="Arial" w:cs="Arial"/>
          <w:b/>
          <w:lang w:val="lt-LT"/>
        </w:rPr>
      </w:pPr>
      <w:r w:rsidRPr="00A22E68">
        <w:rPr>
          <w:rFonts w:ascii="Arial" w:hAnsi="Arial" w:cs="Arial"/>
          <w:b/>
          <w:lang w:val="lt-LT"/>
        </w:rPr>
        <w:t>ATVIRO KONKURSO NR.</w:t>
      </w:r>
      <w:r w:rsidR="002001C2">
        <w:rPr>
          <w:rFonts w:ascii="Arial" w:hAnsi="Arial" w:cs="Arial"/>
          <w:b/>
          <w:lang w:val="lt-LT"/>
        </w:rPr>
        <w:t xml:space="preserve"> PU-</w:t>
      </w:r>
      <w:r w:rsidR="00C915D3">
        <w:rPr>
          <w:rFonts w:ascii="Arial" w:hAnsi="Arial" w:cs="Arial"/>
          <w:b/>
          <w:lang w:val="lt-LT"/>
        </w:rPr>
        <w:t>2908</w:t>
      </w:r>
      <w:r w:rsidR="002001C2">
        <w:rPr>
          <w:rFonts w:ascii="Arial" w:hAnsi="Arial" w:cs="Arial"/>
          <w:b/>
          <w:lang w:val="lt-LT"/>
        </w:rPr>
        <w:t>/2026</w:t>
      </w:r>
      <w:r w:rsidRPr="00A22E68">
        <w:rPr>
          <w:rFonts w:ascii="Arial" w:hAnsi="Arial" w:cs="Arial"/>
          <w:b/>
          <w:lang w:val="lt-LT"/>
        </w:rPr>
        <w:t xml:space="preserve"> SPECIALIOSIOS SĄLYGOS</w:t>
      </w:r>
    </w:p>
    <w:p w14:paraId="24078E9B" w14:textId="77777777" w:rsidR="005B2275" w:rsidRPr="00A22E68" w:rsidRDefault="005B2275" w:rsidP="005B2275">
      <w:pPr>
        <w:spacing w:after="0" w:line="240" w:lineRule="auto"/>
        <w:jc w:val="center"/>
        <w:rPr>
          <w:rFonts w:ascii="Arial" w:hAnsi="Arial" w:cs="Arial"/>
          <w:b/>
          <w:color w:val="00B050"/>
          <w:lang w:val="lt-LT"/>
        </w:rPr>
      </w:pPr>
    </w:p>
    <w:p w14:paraId="50F69E02" w14:textId="7902C75B" w:rsidR="005B2275" w:rsidRPr="002001C2" w:rsidRDefault="005B2275" w:rsidP="005B2275">
      <w:pPr>
        <w:spacing w:after="0" w:line="240" w:lineRule="auto"/>
        <w:jc w:val="center"/>
        <w:rPr>
          <w:rFonts w:ascii="Arial" w:eastAsia="Calibri" w:hAnsi="Arial" w:cs="Arial"/>
          <w:iCs/>
          <w:lang w:val="lt-LT"/>
        </w:rPr>
      </w:pPr>
      <w:r w:rsidRPr="00A22E68">
        <w:rPr>
          <w:rFonts w:ascii="Arial" w:eastAsia="Calibri" w:hAnsi="Arial" w:cs="Arial"/>
          <w:i/>
          <w:color w:val="3A7C22" w:themeColor="accent6" w:themeShade="BF"/>
          <w:lang w:val="lt-LT"/>
        </w:rPr>
        <w:t xml:space="preserve"> </w:t>
      </w:r>
      <w:r w:rsidRPr="002001C2">
        <w:rPr>
          <w:rFonts w:ascii="Arial" w:eastAsia="Calibri" w:hAnsi="Arial" w:cs="Arial"/>
          <w:iCs/>
          <w:lang w:val="lt-LT"/>
        </w:rPr>
        <w:t>Tarptautinis pirkimas</w:t>
      </w:r>
    </w:p>
    <w:p w14:paraId="20189A6E" w14:textId="77777777" w:rsidR="005B2275" w:rsidRPr="002001C2" w:rsidRDefault="005B2275" w:rsidP="005B2275">
      <w:pPr>
        <w:spacing w:after="0" w:line="240" w:lineRule="auto"/>
        <w:jc w:val="center"/>
        <w:rPr>
          <w:rFonts w:ascii="Arial" w:hAnsi="Arial" w:cs="Arial"/>
          <w:b/>
          <w:bCs/>
          <w:iCs/>
          <w:lang w:val="lt-LT"/>
        </w:rPr>
      </w:pPr>
    </w:p>
    <w:p w14:paraId="2E223818" w14:textId="0643CC81" w:rsidR="005B2275" w:rsidRPr="00A0508A" w:rsidRDefault="00C915D3" w:rsidP="005B2275">
      <w:pPr>
        <w:spacing w:after="0" w:line="240" w:lineRule="auto"/>
        <w:jc w:val="center"/>
        <w:rPr>
          <w:lang w:val="lt-LT"/>
        </w:rPr>
      </w:pPr>
      <w:r w:rsidRPr="00C915D3">
        <w:rPr>
          <w:rFonts w:ascii="Arial" w:hAnsi="Arial" w:cs="Arial"/>
          <w:b/>
          <w:bCs/>
          <w:iCs/>
          <w:lang w:val="lt-LT"/>
        </w:rPr>
        <w:t>Miško kelių tiesimo (statybos), rekonstravimo ir kapitalinio remonto darbų</w:t>
      </w:r>
      <w:r>
        <w:rPr>
          <w:rFonts w:ascii="Arial" w:hAnsi="Arial" w:cs="Arial"/>
          <w:b/>
          <w:bCs/>
          <w:iCs/>
          <w:lang w:val="lt-LT"/>
        </w:rPr>
        <w:t xml:space="preserve"> pirkimas</w:t>
      </w:r>
    </w:p>
    <w:p w14:paraId="71CECB14" w14:textId="77777777" w:rsidR="005B2275" w:rsidRPr="00A0508A" w:rsidRDefault="005B2275" w:rsidP="005B2275">
      <w:pPr>
        <w:spacing w:after="0" w:line="240" w:lineRule="auto"/>
        <w:rPr>
          <w:lang w:val="lt-LT"/>
        </w:rPr>
      </w:pPr>
    </w:p>
    <w:p w14:paraId="2551C0B8" w14:textId="77777777" w:rsidR="005B2275" w:rsidRPr="00A0508A" w:rsidRDefault="005B2275" w:rsidP="005B2275">
      <w:pPr>
        <w:spacing w:after="0" w:line="240" w:lineRule="auto"/>
        <w:jc w:val="center"/>
        <w:rPr>
          <w:lang w:val="lt-LT"/>
        </w:rPr>
      </w:pPr>
    </w:p>
    <w:p w14:paraId="4C5B0F76" w14:textId="77777777" w:rsidR="005B2275" w:rsidRPr="00A0508A" w:rsidRDefault="005B2275" w:rsidP="005B2275">
      <w:pPr>
        <w:spacing w:after="0" w:line="240" w:lineRule="auto"/>
        <w:jc w:val="center"/>
        <w:rPr>
          <w:lang w:val="lt-LT"/>
        </w:rPr>
      </w:pPr>
    </w:p>
    <w:p w14:paraId="5C6CF9AF" w14:textId="77777777" w:rsidR="005B2275" w:rsidRPr="00A0508A" w:rsidRDefault="005B2275" w:rsidP="005B2275">
      <w:pPr>
        <w:spacing w:after="0" w:line="240" w:lineRule="auto"/>
        <w:jc w:val="center"/>
        <w:rPr>
          <w:lang w:val="lt-LT"/>
        </w:rPr>
      </w:pPr>
    </w:p>
    <w:p w14:paraId="5BB383EB" w14:textId="77777777" w:rsidR="005B2275" w:rsidRPr="00A0508A" w:rsidRDefault="005B2275" w:rsidP="005B2275">
      <w:pPr>
        <w:spacing w:after="0" w:line="240" w:lineRule="auto"/>
        <w:jc w:val="center"/>
        <w:rPr>
          <w:lang w:val="lt-LT"/>
        </w:rPr>
      </w:pPr>
    </w:p>
    <w:p w14:paraId="10D8A3F1" w14:textId="77777777" w:rsidR="005B2275" w:rsidRPr="00A0508A" w:rsidRDefault="005B2275" w:rsidP="005B2275">
      <w:pPr>
        <w:spacing w:after="0" w:line="240" w:lineRule="auto"/>
        <w:jc w:val="center"/>
        <w:rPr>
          <w:lang w:val="lt-LT"/>
        </w:rPr>
      </w:pPr>
    </w:p>
    <w:p w14:paraId="621618A9" w14:textId="77777777" w:rsidR="005B2275" w:rsidRPr="00A0508A" w:rsidRDefault="005B2275" w:rsidP="005B2275">
      <w:pPr>
        <w:spacing w:after="0" w:line="240" w:lineRule="auto"/>
        <w:jc w:val="center"/>
        <w:rPr>
          <w:lang w:val="lt-LT"/>
        </w:rPr>
      </w:pPr>
    </w:p>
    <w:p w14:paraId="04BCE982" w14:textId="77777777" w:rsidR="005B2275" w:rsidRPr="00A0508A" w:rsidRDefault="005B2275" w:rsidP="005B2275">
      <w:pPr>
        <w:spacing w:after="0" w:line="240" w:lineRule="auto"/>
        <w:jc w:val="center"/>
        <w:rPr>
          <w:lang w:val="lt-LT"/>
        </w:rPr>
      </w:pPr>
    </w:p>
    <w:p w14:paraId="5E56D918" w14:textId="77777777" w:rsidR="005B2275" w:rsidRDefault="005B2275" w:rsidP="005B2275">
      <w:pPr>
        <w:spacing w:after="0" w:line="240" w:lineRule="auto"/>
        <w:jc w:val="center"/>
        <w:rPr>
          <w:lang w:val="lt-LT"/>
        </w:rPr>
      </w:pPr>
    </w:p>
    <w:p w14:paraId="44D368C0" w14:textId="77777777" w:rsidR="005B2275" w:rsidRDefault="005B2275" w:rsidP="005B2275">
      <w:pPr>
        <w:spacing w:after="0" w:line="240" w:lineRule="auto"/>
        <w:jc w:val="center"/>
        <w:rPr>
          <w:lang w:val="lt-LT"/>
        </w:rPr>
      </w:pPr>
    </w:p>
    <w:p w14:paraId="7D667154" w14:textId="77777777" w:rsidR="005B2275" w:rsidRDefault="005B2275" w:rsidP="005B2275">
      <w:pPr>
        <w:spacing w:after="0" w:line="240" w:lineRule="auto"/>
        <w:jc w:val="center"/>
        <w:rPr>
          <w:lang w:val="lt-LT"/>
        </w:rPr>
      </w:pPr>
    </w:p>
    <w:p w14:paraId="5E168CB7" w14:textId="77777777" w:rsidR="005B2275" w:rsidRDefault="005B2275" w:rsidP="005B2275">
      <w:pPr>
        <w:spacing w:after="0" w:line="240" w:lineRule="auto"/>
        <w:jc w:val="center"/>
        <w:rPr>
          <w:lang w:val="lt-LT"/>
        </w:rPr>
      </w:pPr>
    </w:p>
    <w:p w14:paraId="22212339" w14:textId="77777777" w:rsidR="005B2275" w:rsidRDefault="005B2275" w:rsidP="005B2275">
      <w:pPr>
        <w:spacing w:after="0" w:line="240" w:lineRule="auto"/>
        <w:jc w:val="center"/>
        <w:rPr>
          <w:lang w:val="lt-LT"/>
        </w:rPr>
      </w:pPr>
    </w:p>
    <w:p w14:paraId="6C50F3E8" w14:textId="77777777" w:rsidR="005B2275" w:rsidRDefault="005B2275" w:rsidP="005B2275">
      <w:pPr>
        <w:spacing w:after="0" w:line="240" w:lineRule="auto"/>
        <w:jc w:val="center"/>
        <w:rPr>
          <w:lang w:val="lt-LT"/>
        </w:rPr>
      </w:pPr>
    </w:p>
    <w:p w14:paraId="78A9FFF1" w14:textId="77777777" w:rsidR="005B2275" w:rsidRDefault="005B2275" w:rsidP="005B2275">
      <w:pPr>
        <w:spacing w:after="0" w:line="240" w:lineRule="auto"/>
        <w:jc w:val="center"/>
        <w:rPr>
          <w:lang w:val="lt-LT"/>
        </w:rPr>
      </w:pPr>
    </w:p>
    <w:p w14:paraId="2CCCB9B6" w14:textId="77777777" w:rsidR="005B2275" w:rsidRDefault="005B2275" w:rsidP="005B2275">
      <w:pPr>
        <w:spacing w:after="0" w:line="240" w:lineRule="auto"/>
        <w:jc w:val="center"/>
        <w:rPr>
          <w:lang w:val="lt-LT"/>
        </w:rPr>
      </w:pPr>
    </w:p>
    <w:p w14:paraId="44FD4A04" w14:textId="77777777" w:rsidR="005B2275" w:rsidRDefault="005B2275" w:rsidP="005B2275">
      <w:pPr>
        <w:spacing w:after="0" w:line="240" w:lineRule="auto"/>
        <w:jc w:val="center"/>
        <w:rPr>
          <w:lang w:val="lt-LT"/>
        </w:rPr>
      </w:pPr>
    </w:p>
    <w:p w14:paraId="440D5F8F" w14:textId="77777777" w:rsidR="005B2275" w:rsidRDefault="005B2275" w:rsidP="005B2275">
      <w:pPr>
        <w:spacing w:after="0" w:line="240" w:lineRule="auto"/>
        <w:jc w:val="center"/>
        <w:rPr>
          <w:lang w:val="lt-LT"/>
        </w:rPr>
      </w:pPr>
    </w:p>
    <w:p w14:paraId="5017BE33" w14:textId="77777777" w:rsidR="005B2275" w:rsidRDefault="005B2275" w:rsidP="005B2275">
      <w:pPr>
        <w:spacing w:after="0" w:line="240" w:lineRule="auto"/>
        <w:jc w:val="center"/>
        <w:rPr>
          <w:lang w:val="lt-LT"/>
        </w:rPr>
      </w:pPr>
    </w:p>
    <w:p w14:paraId="39E88EC8" w14:textId="77777777" w:rsidR="005B2275" w:rsidRDefault="005B2275" w:rsidP="005B2275">
      <w:pPr>
        <w:spacing w:after="0" w:line="240" w:lineRule="auto"/>
        <w:jc w:val="center"/>
        <w:rPr>
          <w:lang w:val="lt-LT"/>
        </w:rPr>
      </w:pPr>
    </w:p>
    <w:p w14:paraId="29BA69D8" w14:textId="77777777" w:rsidR="005B2275" w:rsidRDefault="005B2275" w:rsidP="005B2275">
      <w:pPr>
        <w:spacing w:after="0" w:line="240" w:lineRule="auto"/>
        <w:jc w:val="center"/>
        <w:rPr>
          <w:lang w:val="lt-LT"/>
        </w:rPr>
      </w:pPr>
    </w:p>
    <w:p w14:paraId="6F7B5F7A" w14:textId="77777777" w:rsidR="005B2275" w:rsidRDefault="005B2275" w:rsidP="005B2275">
      <w:pPr>
        <w:spacing w:after="0" w:line="240" w:lineRule="auto"/>
        <w:jc w:val="center"/>
        <w:rPr>
          <w:lang w:val="lt-LT"/>
        </w:rPr>
      </w:pPr>
    </w:p>
    <w:p w14:paraId="6B0ACD9E" w14:textId="77777777" w:rsidR="005B2275" w:rsidRDefault="005B2275" w:rsidP="005B2275">
      <w:pPr>
        <w:spacing w:after="0" w:line="240" w:lineRule="auto"/>
        <w:jc w:val="center"/>
        <w:rPr>
          <w:lang w:val="lt-LT"/>
        </w:rPr>
      </w:pPr>
    </w:p>
    <w:p w14:paraId="187F21CF" w14:textId="77777777" w:rsidR="005B2275" w:rsidRDefault="005B2275" w:rsidP="005B2275">
      <w:pPr>
        <w:spacing w:after="0" w:line="240" w:lineRule="auto"/>
        <w:jc w:val="center"/>
        <w:rPr>
          <w:lang w:val="lt-LT"/>
        </w:rPr>
      </w:pPr>
    </w:p>
    <w:p w14:paraId="6040BBF8" w14:textId="77777777" w:rsidR="005B2275" w:rsidRDefault="005B2275" w:rsidP="005B2275">
      <w:pPr>
        <w:spacing w:after="0" w:line="240" w:lineRule="auto"/>
        <w:jc w:val="center"/>
        <w:rPr>
          <w:lang w:val="lt-LT"/>
        </w:rPr>
      </w:pPr>
    </w:p>
    <w:p w14:paraId="2E77F4A8" w14:textId="77777777" w:rsidR="005B2275" w:rsidRDefault="005B2275" w:rsidP="005B2275">
      <w:pPr>
        <w:spacing w:after="0" w:line="240" w:lineRule="auto"/>
        <w:jc w:val="center"/>
        <w:rPr>
          <w:lang w:val="lt-LT"/>
        </w:rPr>
      </w:pPr>
    </w:p>
    <w:p w14:paraId="59CDEF34" w14:textId="77777777" w:rsidR="002001C2" w:rsidRDefault="002001C2" w:rsidP="005B2275">
      <w:pPr>
        <w:spacing w:after="0" w:line="240" w:lineRule="auto"/>
        <w:jc w:val="center"/>
        <w:rPr>
          <w:lang w:val="lt-LT"/>
        </w:rPr>
      </w:pPr>
    </w:p>
    <w:p w14:paraId="60B9775F" w14:textId="77777777" w:rsidR="002001C2" w:rsidRDefault="002001C2" w:rsidP="005B2275">
      <w:pPr>
        <w:spacing w:after="0" w:line="240" w:lineRule="auto"/>
        <w:jc w:val="center"/>
        <w:rPr>
          <w:lang w:val="lt-LT"/>
        </w:rPr>
      </w:pPr>
    </w:p>
    <w:p w14:paraId="2429D347" w14:textId="77777777" w:rsidR="002001C2" w:rsidRDefault="002001C2" w:rsidP="005B2275">
      <w:pPr>
        <w:spacing w:after="0" w:line="240" w:lineRule="auto"/>
        <w:jc w:val="center"/>
        <w:rPr>
          <w:lang w:val="lt-LT"/>
        </w:rPr>
      </w:pPr>
    </w:p>
    <w:p w14:paraId="200D4138" w14:textId="77777777" w:rsidR="002001C2" w:rsidRDefault="002001C2" w:rsidP="005B2275">
      <w:pPr>
        <w:spacing w:after="0" w:line="240" w:lineRule="auto"/>
        <w:jc w:val="center"/>
        <w:rPr>
          <w:lang w:val="lt-LT"/>
        </w:rPr>
      </w:pPr>
    </w:p>
    <w:p w14:paraId="06AD2211" w14:textId="77777777" w:rsidR="002001C2" w:rsidRDefault="002001C2" w:rsidP="005B2275">
      <w:pPr>
        <w:spacing w:after="0" w:line="240" w:lineRule="auto"/>
        <w:jc w:val="center"/>
        <w:rPr>
          <w:lang w:val="lt-LT"/>
        </w:rPr>
      </w:pPr>
    </w:p>
    <w:p w14:paraId="4AF1A985" w14:textId="77777777" w:rsidR="005B2275" w:rsidRDefault="005B2275" w:rsidP="005B2275">
      <w:pPr>
        <w:spacing w:after="0" w:line="240" w:lineRule="auto"/>
        <w:jc w:val="center"/>
        <w:rPr>
          <w:lang w:val="lt-LT"/>
        </w:rPr>
      </w:pPr>
    </w:p>
    <w:p w14:paraId="34014103" w14:textId="77777777" w:rsidR="005B2275" w:rsidRDefault="005B2275" w:rsidP="005B2275">
      <w:pPr>
        <w:spacing w:after="0" w:line="240" w:lineRule="auto"/>
        <w:jc w:val="center"/>
        <w:rPr>
          <w:lang w:val="lt-LT"/>
        </w:rPr>
      </w:pPr>
    </w:p>
    <w:p w14:paraId="2F27E6EF" w14:textId="77777777" w:rsidR="005B2275" w:rsidRPr="00A0508A" w:rsidRDefault="005B2275" w:rsidP="005B2275">
      <w:pPr>
        <w:spacing w:after="0" w:line="240" w:lineRule="auto"/>
        <w:jc w:val="center"/>
        <w:rPr>
          <w:lang w:val="lt-LT"/>
        </w:rPr>
      </w:pPr>
    </w:p>
    <w:p w14:paraId="28D3264F" w14:textId="43287A6A" w:rsidR="005B2275" w:rsidRPr="00A22E68" w:rsidRDefault="005B2275" w:rsidP="005B2275">
      <w:pPr>
        <w:spacing w:after="0" w:line="240" w:lineRule="auto"/>
        <w:jc w:val="center"/>
        <w:rPr>
          <w:rFonts w:ascii="Arial" w:hAnsi="Arial" w:cs="Arial"/>
          <w:lang w:val="lt-LT"/>
        </w:rPr>
      </w:pPr>
      <w:r w:rsidRPr="00A22E68">
        <w:rPr>
          <w:rFonts w:ascii="Arial" w:hAnsi="Arial" w:cs="Arial"/>
          <w:lang w:val="lt-LT"/>
        </w:rPr>
        <w:t>Vilnius 20</w:t>
      </w:r>
      <w:r w:rsidR="002001C2">
        <w:rPr>
          <w:rFonts w:ascii="Arial" w:hAnsi="Arial" w:cs="Arial"/>
          <w:lang w:val="lt-LT"/>
        </w:rPr>
        <w:t>26</w:t>
      </w:r>
    </w:p>
    <w:p w14:paraId="4771631D" w14:textId="77777777" w:rsidR="005B2275" w:rsidRPr="00A22E68" w:rsidRDefault="005B2275" w:rsidP="005B2275">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63F43523"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2AA7653F" w14:textId="4526CF40" w:rsidR="005B2275" w:rsidRPr="00A22E68" w:rsidRDefault="005B2275" w:rsidP="005B2275">
      <w:pPr>
        <w:pStyle w:val="Subtitle"/>
        <w:tabs>
          <w:tab w:val="left" w:pos="709"/>
        </w:tabs>
        <w:spacing w:after="0" w:line="240" w:lineRule="auto"/>
        <w:jc w:val="center"/>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6EEFC02" w14:textId="26F2E8C5" w:rsidR="00D7198B" w:rsidRDefault="005B2275">
          <w:pPr>
            <w:pStyle w:val="TOC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23593713" w:history="1">
            <w:r w:rsidR="00D7198B" w:rsidRPr="00FC6593">
              <w:rPr>
                <w:rStyle w:val="Hyperlink"/>
                <w:rFonts w:ascii="Arial" w:hAnsi="Arial" w:cs="Arial"/>
                <w:b/>
                <w:lang w:val="lt-LT"/>
              </w:rPr>
              <w:t>1.</w:t>
            </w:r>
            <w:r w:rsidR="00D7198B">
              <w:rPr>
                <w:rFonts w:eastAsiaTheme="minorEastAsia"/>
                <w:bCs w:val="0"/>
                <w:iCs w:val="0"/>
                <w:caps w:val="0"/>
                <w:kern w:val="2"/>
                <w:sz w:val="24"/>
                <w:szCs w:val="24"/>
                <w:lang w:val="lt-LT"/>
                <w14:ligatures w14:val="standardContextual"/>
              </w:rPr>
              <w:tab/>
            </w:r>
            <w:r w:rsidR="00D7198B" w:rsidRPr="00FC6593">
              <w:rPr>
                <w:rStyle w:val="Hyperlink"/>
                <w:rFonts w:ascii="Arial" w:hAnsi="Arial" w:cs="Arial"/>
                <w:b/>
                <w:lang w:val="lt-LT"/>
              </w:rPr>
              <w:t>BENDROSIOS NUOSTATOS</w:t>
            </w:r>
            <w:r w:rsidR="00D7198B">
              <w:rPr>
                <w:webHidden/>
              </w:rPr>
              <w:tab/>
            </w:r>
            <w:r w:rsidR="00D7198B">
              <w:rPr>
                <w:webHidden/>
              </w:rPr>
              <w:fldChar w:fldCharType="begin"/>
            </w:r>
            <w:r w:rsidR="00D7198B">
              <w:rPr>
                <w:webHidden/>
              </w:rPr>
              <w:instrText xml:space="preserve"> PAGEREF _Toc223593713 \h </w:instrText>
            </w:r>
            <w:r w:rsidR="00D7198B">
              <w:rPr>
                <w:webHidden/>
              </w:rPr>
            </w:r>
            <w:r w:rsidR="00D7198B">
              <w:rPr>
                <w:webHidden/>
              </w:rPr>
              <w:fldChar w:fldCharType="separate"/>
            </w:r>
            <w:r w:rsidR="00D7198B">
              <w:rPr>
                <w:webHidden/>
              </w:rPr>
              <w:t>3</w:t>
            </w:r>
            <w:r w:rsidR="00D7198B">
              <w:rPr>
                <w:webHidden/>
              </w:rPr>
              <w:fldChar w:fldCharType="end"/>
            </w:r>
          </w:hyperlink>
        </w:p>
        <w:p w14:paraId="3946AA1A" w14:textId="4461C08D" w:rsidR="00D7198B" w:rsidRDefault="00D7198B">
          <w:pPr>
            <w:pStyle w:val="TOC1"/>
            <w:rPr>
              <w:rFonts w:eastAsiaTheme="minorEastAsia"/>
              <w:bCs w:val="0"/>
              <w:iCs w:val="0"/>
              <w:caps w:val="0"/>
              <w:kern w:val="2"/>
              <w:sz w:val="24"/>
              <w:szCs w:val="24"/>
              <w:lang w:val="lt-LT"/>
              <w14:ligatures w14:val="standardContextual"/>
            </w:rPr>
          </w:pPr>
          <w:hyperlink w:anchor="_Toc223593714" w:history="1">
            <w:r w:rsidRPr="00FC6593">
              <w:rPr>
                <w:rStyle w:val="Hyperlink"/>
                <w:rFonts w:ascii="Arial" w:hAnsi="Arial" w:cs="Arial"/>
                <w:b/>
                <w:lang w:val="lt-LT"/>
              </w:rPr>
              <w:t>2.</w:t>
            </w:r>
            <w:r>
              <w:rPr>
                <w:rFonts w:eastAsiaTheme="minorEastAsia"/>
                <w:bCs w:val="0"/>
                <w:iCs w:val="0"/>
                <w:caps w:val="0"/>
                <w:kern w:val="2"/>
                <w:sz w:val="24"/>
                <w:szCs w:val="24"/>
                <w:lang w:val="lt-LT"/>
                <w14:ligatures w14:val="standardContextual"/>
              </w:rPr>
              <w:tab/>
            </w:r>
            <w:r w:rsidRPr="00FC6593">
              <w:rPr>
                <w:rStyle w:val="Hyperlink"/>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_Toc223593714 \h </w:instrText>
            </w:r>
            <w:r>
              <w:rPr>
                <w:webHidden/>
              </w:rPr>
            </w:r>
            <w:r>
              <w:rPr>
                <w:webHidden/>
              </w:rPr>
              <w:fldChar w:fldCharType="separate"/>
            </w:r>
            <w:r>
              <w:rPr>
                <w:webHidden/>
              </w:rPr>
              <w:t>3</w:t>
            </w:r>
            <w:r>
              <w:rPr>
                <w:webHidden/>
              </w:rPr>
              <w:fldChar w:fldCharType="end"/>
            </w:r>
          </w:hyperlink>
        </w:p>
        <w:p w14:paraId="66F87BF6" w14:textId="1B6B9A88" w:rsidR="00D7198B" w:rsidRDefault="00D7198B">
          <w:pPr>
            <w:pStyle w:val="TOC1"/>
            <w:rPr>
              <w:rFonts w:eastAsiaTheme="minorEastAsia"/>
              <w:bCs w:val="0"/>
              <w:iCs w:val="0"/>
              <w:caps w:val="0"/>
              <w:kern w:val="2"/>
              <w:sz w:val="24"/>
              <w:szCs w:val="24"/>
              <w:lang w:val="lt-LT"/>
              <w14:ligatures w14:val="standardContextual"/>
            </w:rPr>
          </w:pPr>
          <w:hyperlink w:anchor="_Toc223593715" w:history="1">
            <w:r w:rsidRPr="00FC6593">
              <w:rPr>
                <w:rStyle w:val="Hyperlink"/>
                <w:rFonts w:ascii="Arial" w:hAnsi="Arial" w:cs="Arial"/>
                <w:b/>
                <w:lang w:val="lt-LT"/>
              </w:rPr>
              <w:t>3.</w:t>
            </w:r>
            <w:r>
              <w:rPr>
                <w:rFonts w:eastAsiaTheme="minorEastAsia"/>
                <w:bCs w:val="0"/>
                <w:iCs w:val="0"/>
                <w:caps w:val="0"/>
                <w:kern w:val="2"/>
                <w:sz w:val="24"/>
                <w:szCs w:val="24"/>
                <w:lang w:val="lt-LT"/>
                <w14:ligatures w14:val="standardContextual"/>
              </w:rPr>
              <w:tab/>
            </w:r>
            <w:r w:rsidRPr="00FC6593">
              <w:rPr>
                <w:rStyle w:val="Hyperlink"/>
                <w:rFonts w:ascii="Arial" w:hAnsi="Arial" w:cs="Arial"/>
                <w:b/>
                <w:lang w:val="lt-LT"/>
              </w:rPr>
              <w:t>PIRKIMO DOKUMENTŲ PAAIŠKINIMAS / PATIKSLINIMAS</w:t>
            </w:r>
            <w:r>
              <w:rPr>
                <w:webHidden/>
              </w:rPr>
              <w:tab/>
            </w:r>
            <w:r>
              <w:rPr>
                <w:webHidden/>
              </w:rPr>
              <w:fldChar w:fldCharType="begin"/>
            </w:r>
            <w:r>
              <w:rPr>
                <w:webHidden/>
              </w:rPr>
              <w:instrText xml:space="preserve"> PAGEREF _Toc223593715 \h </w:instrText>
            </w:r>
            <w:r>
              <w:rPr>
                <w:webHidden/>
              </w:rPr>
            </w:r>
            <w:r>
              <w:rPr>
                <w:webHidden/>
              </w:rPr>
              <w:fldChar w:fldCharType="separate"/>
            </w:r>
            <w:r>
              <w:rPr>
                <w:webHidden/>
              </w:rPr>
              <w:t>3</w:t>
            </w:r>
            <w:r>
              <w:rPr>
                <w:webHidden/>
              </w:rPr>
              <w:fldChar w:fldCharType="end"/>
            </w:r>
          </w:hyperlink>
        </w:p>
        <w:p w14:paraId="65B8885F" w14:textId="4107B35B" w:rsidR="00D7198B" w:rsidRDefault="00D7198B">
          <w:pPr>
            <w:pStyle w:val="TOC1"/>
            <w:rPr>
              <w:rFonts w:eastAsiaTheme="minorEastAsia"/>
              <w:bCs w:val="0"/>
              <w:iCs w:val="0"/>
              <w:caps w:val="0"/>
              <w:kern w:val="2"/>
              <w:sz w:val="24"/>
              <w:szCs w:val="24"/>
              <w:lang w:val="lt-LT"/>
              <w14:ligatures w14:val="standardContextual"/>
            </w:rPr>
          </w:pPr>
          <w:hyperlink w:anchor="_Toc223593716" w:history="1">
            <w:r w:rsidRPr="00FC6593">
              <w:rPr>
                <w:rStyle w:val="Hyperlink"/>
                <w:rFonts w:ascii="Arial" w:hAnsi="Arial" w:cs="Arial"/>
                <w:b/>
                <w:lang w:val="lt-LT"/>
              </w:rPr>
              <w:t>4.</w:t>
            </w:r>
            <w:r>
              <w:rPr>
                <w:rFonts w:eastAsiaTheme="minorEastAsia"/>
                <w:bCs w:val="0"/>
                <w:iCs w:val="0"/>
                <w:caps w:val="0"/>
                <w:kern w:val="2"/>
                <w:sz w:val="24"/>
                <w:szCs w:val="24"/>
                <w:lang w:val="lt-LT"/>
                <w14:ligatures w14:val="standardContextual"/>
              </w:rPr>
              <w:tab/>
            </w:r>
            <w:r w:rsidRPr="00FC6593">
              <w:rPr>
                <w:rStyle w:val="Hyperlink"/>
                <w:rFonts w:ascii="Arial" w:hAnsi="Arial" w:cs="Arial"/>
                <w:b/>
                <w:lang w:val="lt-LT"/>
              </w:rPr>
              <w:t>REIKALAVIMAI TIEKĖJŲ KVALIFIKACIJAI</w:t>
            </w:r>
            <w:r>
              <w:rPr>
                <w:webHidden/>
              </w:rPr>
              <w:tab/>
            </w:r>
            <w:r>
              <w:rPr>
                <w:webHidden/>
              </w:rPr>
              <w:fldChar w:fldCharType="begin"/>
            </w:r>
            <w:r>
              <w:rPr>
                <w:webHidden/>
              </w:rPr>
              <w:instrText xml:space="preserve"> PAGEREF _Toc223593716 \h </w:instrText>
            </w:r>
            <w:r>
              <w:rPr>
                <w:webHidden/>
              </w:rPr>
            </w:r>
            <w:r>
              <w:rPr>
                <w:webHidden/>
              </w:rPr>
              <w:fldChar w:fldCharType="separate"/>
            </w:r>
            <w:r>
              <w:rPr>
                <w:webHidden/>
              </w:rPr>
              <w:t>3</w:t>
            </w:r>
            <w:r>
              <w:rPr>
                <w:webHidden/>
              </w:rPr>
              <w:fldChar w:fldCharType="end"/>
            </w:r>
          </w:hyperlink>
        </w:p>
        <w:p w14:paraId="735495F3" w14:textId="2BFEB086" w:rsidR="00D7198B" w:rsidRDefault="00D7198B">
          <w:pPr>
            <w:pStyle w:val="TOC1"/>
            <w:rPr>
              <w:rFonts w:eastAsiaTheme="minorEastAsia"/>
              <w:bCs w:val="0"/>
              <w:iCs w:val="0"/>
              <w:caps w:val="0"/>
              <w:kern w:val="2"/>
              <w:sz w:val="24"/>
              <w:szCs w:val="24"/>
              <w:lang w:val="lt-LT"/>
              <w14:ligatures w14:val="standardContextual"/>
            </w:rPr>
          </w:pPr>
          <w:hyperlink w:anchor="_Toc223593717" w:history="1">
            <w:r w:rsidRPr="00FC6593">
              <w:rPr>
                <w:rStyle w:val="Hyperlink"/>
                <w:rFonts w:ascii="Arial" w:hAnsi="Arial" w:cs="Arial"/>
                <w:b/>
                <w:lang w:val="lt-LT"/>
              </w:rPr>
              <w:t>5.</w:t>
            </w:r>
            <w:r>
              <w:rPr>
                <w:rFonts w:eastAsiaTheme="minorEastAsia"/>
                <w:bCs w:val="0"/>
                <w:iCs w:val="0"/>
                <w:caps w:val="0"/>
                <w:kern w:val="2"/>
                <w:sz w:val="24"/>
                <w:szCs w:val="24"/>
                <w:lang w:val="lt-LT"/>
                <w14:ligatures w14:val="standardContextual"/>
              </w:rPr>
              <w:tab/>
            </w:r>
            <w:r w:rsidRPr="00FC6593">
              <w:rPr>
                <w:rStyle w:val="Hyperlink"/>
                <w:rFonts w:ascii="Arial" w:hAnsi="Arial" w:cs="Arial"/>
                <w:b/>
                <w:lang w:val="lt-LT"/>
              </w:rPr>
              <w:t>REIKALAVIMAI, SUSIJĘ SU NACIONALINIU SAUGUMU</w:t>
            </w:r>
            <w:r>
              <w:rPr>
                <w:webHidden/>
              </w:rPr>
              <w:tab/>
            </w:r>
            <w:r>
              <w:rPr>
                <w:webHidden/>
              </w:rPr>
              <w:fldChar w:fldCharType="begin"/>
            </w:r>
            <w:r>
              <w:rPr>
                <w:webHidden/>
              </w:rPr>
              <w:instrText xml:space="preserve"> PAGEREF _Toc223593717 \h </w:instrText>
            </w:r>
            <w:r>
              <w:rPr>
                <w:webHidden/>
              </w:rPr>
            </w:r>
            <w:r>
              <w:rPr>
                <w:webHidden/>
              </w:rPr>
              <w:fldChar w:fldCharType="separate"/>
            </w:r>
            <w:r>
              <w:rPr>
                <w:webHidden/>
              </w:rPr>
              <w:t>3</w:t>
            </w:r>
            <w:r>
              <w:rPr>
                <w:webHidden/>
              </w:rPr>
              <w:fldChar w:fldCharType="end"/>
            </w:r>
          </w:hyperlink>
        </w:p>
        <w:p w14:paraId="0F098BA2" w14:textId="3996058B" w:rsidR="00D7198B" w:rsidRDefault="00D7198B">
          <w:pPr>
            <w:pStyle w:val="TOC1"/>
            <w:rPr>
              <w:rFonts w:eastAsiaTheme="minorEastAsia"/>
              <w:bCs w:val="0"/>
              <w:iCs w:val="0"/>
              <w:caps w:val="0"/>
              <w:kern w:val="2"/>
              <w:sz w:val="24"/>
              <w:szCs w:val="24"/>
              <w:lang w:val="lt-LT"/>
              <w14:ligatures w14:val="standardContextual"/>
            </w:rPr>
          </w:pPr>
          <w:hyperlink w:anchor="_Toc223593718" w:history="1">
            <w:r w:rsidRPr="00FC6593">
              <w:rPr>
                <w:rStyle w:val="Hyperlink"/>
                <w:rFonts w:ascii="Arial" w:hAnsi="Arial" w:cs="Arial"/>
                <w:b/>
                <w:lang w:val="lt-LT"/>
              </w:rPr>
              <w:t>6.</w:t>
            </w:r>
            <w:r>
              <w:rPr>
                <w:rFonts w:eastAsiaTheme="minorEastAsia"/>
                <w:bCs w:val="0"/>
                <w:iCs w:val="0"/>
                <w:caps w:val="0"/>
                <w:kern w:val="2"/>
                <w:sz w:val="24"/>
                <w:szCs w:val="24"/>
                <w:lang w:val="lt-LT"/>
                <w14:ligatures w14:val="standardContextual"/>
              </w:rPr>
              <w:tab/>
            </w:r>
            <w:r w:rsidRPr="00FC6593">
              <w:rPr>
                <w:rStyle w:val="Hyperlink"/>
                <w:rFonts w:ascii="Arial" w:hAnsi="Arial" w:cs="Arial"/>
                <w:b/>
                <w:lang w:val="lt-LT"/>
              </w:rPr>
              <w:t>PIRKIMO OBJEKTAS</w:t>
            </w:r>
            <w:r>
              <w:rPr>
                <w:webHidden/>
              </w:rPr>
              <w:tab/>
            </w:r>
            <w:r>
              <w:rPr>
                <w:webHidden/>
              </w:rPr>
              <w:fldChar w:fldCharType="begin"/>
            </w:r>
            <w:r>
              <w:rPr>
                <w:webHidden/>
              </w:rPr>
              <w:instrText xml:space="preserve"> PAGEREF _Toc223593718 \h </w:instrText>
            </w:r>
            <w:r>
              <w:rPr>
                <w:webHidden/>
              </w:rPr>
            </w:r>
            <w:r>
              <w:rPr>
                <w:webHidden/>
              </w:rPr>
              <w:fldChar w:fldCharType="separate"/>
            </w:r>
            <w:r>
              <w:rPr>
                <w:webHidden/>
              </w:rPr>
              <w:t>4</w:t>
            </w:r>
            <w:r>
              <w:rPr>
                <w:webHidden/>
              </w:rPr>
              <w:fldChar w:fldCharType="end"/>
            </w:r>
          </w:hyperlink>
        </w:p>
        <w:p w14:paraId="7C3E7F2B" w14:textId="2ACA0AB9" w:rsidR="00D7198B" w:rsidRDefault="00D7198B">
          <w:pPr>
            <w:pStyle w:val="TOC1"/>
            <w:rPr>
              <w:rFonts w:eastAsiaTheme="minorEastAsia"/>
              <w:bCs w:val="0"/>
              <w:iCs w:val="0"/>
              <w:caps w:val="0"/>
              <w:kern w:val="2"/>
              <w:sz w:val="24"/>
              <w:szCs w:val="24"/>
              <w:lang w:val="lt-LT"/>
              <w14:ligatures w14:val="standardContextual"/>
            </w:rPr>
          </w:pPr>
          <w:hyperlink w:anchor="_Toc223593719" w:history="1">
            <w:r w:rsidRPr="00FC6593">
              <w:rPr>
                <w:rStyle w:val="Hyperlink"/>
                <w:rFonts w:ascii="Arial" w:hAnsi="Arial" w:cs="Arial"/>
                <w:b/>
                <w:lang w:val="lt-LT"/>
              </w:rPr>
              <w:t>7.</w:t>
            </w:r>
            <w:r>
              <w:rPr>
                <w:rFonts w:eastAsiaTheme="minorEastAsia"/>
                <w:bCs w:val="0"/>
                <w:iCs w:val="0"/>
                <w:caps w:val="0"/>
                <w:kern w:val="2"/>
                <w:sz w:val="24"/>
                <w:szCs w:val="24"/>
                <w:lang w:val="lt-LT"/>
                <w14:ligatures w14:val="standardContextual"/>
              </w:rPr>
              <w:tab/>
            </w:r>
            <w:r w:rsidRPr="00FC6593">
              <w:rPr>
                <w:rStyle w:val="Hyperlink"/>
                <w:rFonts w:ascii="Arial" w:hAnsi="Arial" w:cs="Arial"/>
                <w:b/>
                <w:lang w:val="lt-LT"/>
              </w:rPr>
              <w:t>REIKALAVIMAI PASIŪLYMŲ RENGIMUI IR PATEIKIMUI</w:t>
            </w:r>
            <w:r>
              <w:rPr>
                <w:webHidden/>
              </w:rPr>
              <w:tab/>
            </w:r>
            <w:r>
              <w:rPr>
                <w:webHidden/>
              </w:rPr>
              <w:fldChar w:fldCharType="begin"/>
            </w:r>
            <w:r>
              <w:rPr>
                <w:webHidden/>
              </w:rPr>
              <w:instrText xml:space="preserve"> PAGEREF _Toc223593719 \h </w:instrText>
            </w:r>
            <w:r>
              <w:rPr>
                <w:webHidden/>
              </w:rPr>
            </w:r>
            <w:r>
              <w:rPr>
                <w:webHidden/>
              </w:rPr>
              <w:fldChar w:fldCharType="separate"/>
            </w:r>
            <w:r>
              <w:rPr>
                <w:webHidden/>
              </w:rPr>
              <w:t>4</w:t>
            </w:r>
            <w:r>
              <w:rPr>
                <w:webHidden/>
              </w:rPr>
              <w:fldChar w:fldCharType="end"/>
            </w:r>
          </w:hyperlink>
        </w:p>
        <w:p w14:paraId="04A1931B" w14:textId="36CFDCF6" w:rsidR="00D7198B" w:rsidRDefault="00D7198B">
          <w:pPr>
            <w:pStyle w:val="TOC1"/>
            <w:rPr>
              <w:rFonts w:eastAsiaTheme="minorEastAsia"/>
              <w:bCs w:val="0"/>
              <w:iCs w:val="0"/>
              <w:caps w:val="0"/>
              <w:kern w:val="2"/>
              <w:sz w:val="24"/>
              <w:szCs w:val="24"/>
              <w:lang w:val="lt-LT"/>
              <w14:ligatures w14:val="standardContextual"/>
            </w:rPr>
          </w:pPr>
          <w:hyperlink w:anchor="_Toc223593720" w:history="1">
            <w:r w:rsidRPr="00FC6593">
              <w:rPr>
                <w:rStyle w:val="Hyperlink"/>
                <w:rFonts w:ascii="Arial" w:hAnsi="Arial" w:cs="Arial"/>
                <w:b/>
                <w:lang w:val="lt-LT"/>
              </w:rPr>
              <w:t>8.</w:t>
            </w:r>
            <w:r>
              <w:rPr>
                <w:rFonts w:eastAsiaTheme="minorEastAsia"/>
                <w:bCs w:val="0"/>
                <w:iCs w:val="0"/>
                <w:caps w:val="0"/>
                <w:kern w:val="2"/>
                <w:sz w:val="24"/>
                <w:szCs w:val="24"/>
                <w:lang w:val="lt-LT"/>
                <w14:ligatures w14:val="standardContextual"/>
              </w:rPr>
              <w:tab/>
            </w:r>
            <w:r w:rsidRPr="00FC6593">
              <w:rPr>
                <w:rStyle w:val="Hyperlink"/>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_Toc223593720 \h </w:instrText>
            </w:r>
            <w:r>
              <w:rPr>
                <w:webHidden/>
              </w:rPr>
            </w:r>
            <w:r>
              <w:rPr>
                <w:webHidden/>
              </w:rPr>
              <w:fldChar w:fldCharType="separate"/>
            </w:r>
            <w:r>
              <w:rPr>
                <w:webHidden/>
              </w:rPr>
              <w:t>4</w:t>
            </w:r>
            <w:r>
              <w:rPr>
                <w:webHidden/>
              </w:rPr>
              <w:fldChar w:fldCharType="end"/>
            </w:r>
          </w:hyperlink>
        </w:p>
        <w:p w14:paraId="4595174C" w14:textId="017AA815" w:rsidR="00D7198B" w:rsidRDefault="00D7198B">
          <w:pPr>
            <w:pStyle w:val="TOC1"/>
            <w:rPr>
              <w:rFonts w:eastAsiaTheme="minorEastAsia"/>
              <w:bCs w:val="0"/>
              <w:iCs w:val="0"/>
              <w:caps w:val="0"/>
              <w:kern w:val="2"/>
              <w:sz w:val="24"/>
              <w:szCs w:val="24"/>
              <w:lang w:val="lt-LT"/>
              <w14:ligatures w14:val="standardContextual"/>
            </w:rPr>
          </w:pPr>
          <w:hyperlink w:anchor="_Toc223593721" w:history="1">
            <w:r w:rsidRPr="00FC6593">
              <w:rPr>
                <w:rStyle w:val="Hyperlink"/>
                <w:rFonts w:ascii="Arial" w:hAnsi="Arial" w:cs="Arial"/>
                <w:b/>
                <w:lang w:val="lt-LT"/>
              </w:rPr>
              <w:t>9.</w:t>
            </w:r>
            <w:r>
              <w:rPr>
                <w:rFonts w:eastAsiaTheme="minorEastAsia"/>
                <w:bCs w:val="0"/>
                <w:iCs w:val="0"/>
                <w:caps w:val="0"/>
                <w:kern w:val="2"/>
                <w:sz w:val="24"/>
                <w:szCs w:val="24"/>
                <w:lang w:val="lt-LT"/>
                <w14:ligatures w14:val="standardContextual"/>
              </w:rPr>
              <w:tab/>
            </w:r>
            <w:r w:rsidRPr="00FC6593">
              <w:rPr>
                <w:rStyle w:val="Hyperlink"/>
                <w:rFonts w:ascii="Arial" w:hAnsi="Arial" w:cs="Arial"/>
                <w:b/>
                <w:lang w:val="lt-LT"/>
              </w:rPr>
              <w:t>PASIŪLYMĄ SUDARANTYS DOKUMENTAI</w:t>
            </w:r>
            <w:r>
              <w:rPr>
                <w:webHidden/>
              </w:rPr>
              <w:tab/>
            </w:r>
            <w:r>
              <w:rPr>
                <w:webHidden/>
              </w:rPr>
              <w:fldChar w:fldCharType="begin"/>
            </w:r>
            <w:r>
              <w:rPr>
                <w:webHidden/>
              </w:rPr>
              <w:instrText xml:space="preserve"> PAGEREF _Toc223593721 \h </w:instrText>
            </w:r>
            <w:r>
              <w:rPr>
                <w:webHidden/>
              </w:rPr>
            </w:r>
            <w:r>
              <w:rPr>
                <w:webHidden/>
              </w:rPr>
              <w:fldChar w:fldCharType="separate"/>
            </w:r>
            <w:r>
              <w:rPr>
                <w:webHidden/>
              </w:rPr>
              <w:t>4</w:t>
            </w:r>
            <w:r>
              <w:rPr>
                <w:webHidden/>
              </w:rPr>
              <w:fldChar w:fldCharType="end"/>
            </w:r>
          </w:hyperlink>
        </w:p>
        <w:p w14:paraId="03ABAA10" w14:textId="5A500F9E" w:rsidR="00D7198B" w:rsidRDefault="00D7198B">
          <w:pPr>
            <w:pStyle w:val="TOC1"/>
            <w:rPr>
              <w:rFonts w:eastAsiaTheme="minorEastAsia"/>
              <w:bCs w:val="0"/>
              <w:iCs w:val="0"/>
              <w:caps w:val="0"/>
              <w:kern w:val="2"/>
              <w:sz w:val="24"/>
              <w:szCs w:val="24"/>
              <w:lang w:val="lt-LT"/>
              <w14:ligatures w14:val="standardContextual"/>
            </w:rPr>
          </w:pPr>
          <w:hyperlink w:anchor="_Toc223593722" w:history="1">
            <w:r w:rsidRPr="00FC6593">
              <w:rPr>
                <w:rStyle w:val="Hyperlink"/>
                <w:rFonts w:ascii="Arial" w:hAnsi="Arial" w:cs="Arial"/>
                <w:b/>
                <w:lang w:val="lt-LT"/>
              </w:rPr>
              <w:t>10.</w:t>
            </w:r>
            <w:r>
              <w:rPr>
                <w:rFonts w:eastAsiaTheme="minorEastAsia"/>
                <w:bCs w:val="0"/>
                <w:iCs w:val="0"/>
                <w:caps w:val="0"/>
                <w:kern w:val="2"/>
                <w:sz w:val="24"/>
                <w:szCs w:val="24"/>
                <w:lang w:val="lt-LT"/>
                <w14:ligatures w14:val="standardContextual"/>
              </w:rPr>
              <w:tab/>
            </w:r>
            <w:r w:rsidRPr="00FC6593">
              <w:rPr>
                <w:rStyle w:val="Hyperlink"/>
                <w:rFonts w:ascii="Arial" w:hAnsi="Arial" w:cs="Arial"/>
                <w:b/>
                <w:lang w:val="lt-LT"/>
              </w:rPr>
              <w:t>PASIŪLYMŲ VERTINIMAS IR PALYGINIMAS</w:t>
            </w:r>
            <w:r>
              <w:rPr>
                <w:webHidden/>
              </w:rPr>
              <w:tab/>
            </w:r>
            <w:r>
              <w:rPr>
                <w:webHidden/>
              </w:rPr>
              <w:fldChar w:fldCharType="begin"/>
            </w:r>
            <w:r>
              <w:rPr>
                <w:webHidden/>
              </w:rPr>
              <w:instrText xml:space="preserve"> PAGEREF _Toc223593722 \h </w:instrText>
            </w:r>
            <w:r>
              <w:rPr>
                <w:webHidden/>
              </w:rPr>
            </w:r>
            <w:r>
              <w:rPr>
                <w:webHidden/>
              </w:rPr>
              <w:fldChar w:fldCharType="separate"/>
            </w:r>
            <w:r>
              <w:rPr>
                <w:webHidden/>
              </w:rPr>
              <w:t>5</w:t>
            </w:r>
            <w:r>
              <w:rPr>
                <w:webHidden/>
              </w:rPr>
              <w:fldChar w:fldCharType="end"/>
            </w:r>
          </w:hyperlink>
        </w:p>
        <w:p w14:paraId="6BA7C70E" w14:textId="19D7D660" w:rsidR="00D7198B" w:rsidRDefault="00D7198B">
          <w:pPr>
            <w:pStyle w:val="TOC1"/>
            <w:rPr>
              <w:rFonts w:eastAsiaTheme="minorEastAsia"/>
              <w:bCs w:val="0"/>
              <w:iCs w:val="0"/>
              <w:caps w:val="0"/>
              <w:kern w:val="2"/>
              <w:sz w:val="24"/>
              <w:szCs w:val="24"/>
              <w:lang w:val="lt-LT"/>
              <w14:ligatures w14:val="standardContextual"/>
            </w:rPr>
          </w:pPr>
          <w:hyperlink w:anchor="_Toc223593723" w:history="1">
            <w:r w:rsidRPr="00FC6593">
              <w:rPr>
                <w:rStyle w:val="Hyperlink"/>
                <w:rFonts w:ascii="Arial" w:hAnsi="Arial" w:cs="Arial"/>
                <w:b/>
                <w:lang w:val="lt-LT"/>
              </w:rPr>
              <w:t>11.</w:t>
            </w:r>
            <w:r>
              <w:rPr>
                <w:rFonts w:eastAsiaTheme="minorEastAsia"/>
                <w:bCs w:val="0"/>
                <w:iCs w:val="0"/>
                <w:caps w:val="0"/>
                <w:kern w:val="2"/>
                <w:sz w:val="24"/>
                <w:szCs w:val="24"/>
                <w:lang w:val="lt-LT"/>
                <w14:ligatures w14:val="standardContextual"/>
              </w:rPr>
              <w:tab/>
            </w:r>
            <w:r w:rsidRPr="00FC6593">
              <w:rPr>
                <w:rStyle w:val="Hyperlink"/>
                <w:rFonts w:ascii="Arial" w:hAnsi="Arial" w:cs="Arial"/>
                <w:b/>
                <w:lang w:val="lt-LT"/>
              </w:rPr>
              <w:t>SUTARTIES NUOSTATOS</w:t>
            </w:r>
            <w:r>
              <w:rPr>
                <w:webHidden/>
              </w:rPr>
              <w:tab/>
            </w:r>
            <w:r>
              <w:rPr>
                <w:webHidden/>
              </w:rPr>
              <w:fldChar w:fldCharType="begin"/>
            </w:r>
            <w:r>
              <w:rPr>
                <w:webHidden/>
              </w:rPr>
              <w:instrText xml:space="preserve"> PAGEREF _Toc223593723 \h </w:instrText>
            </w:r>
            <w:r>
              <w:rPr>
                <w:webHidden/>
              </w:rPr>
            </w:r>
            <w:r>
              <w:rPr>
                <w:webHidden/>
              </w:rPr>
              <w:fldChar w:fldCharType="separate"/>
            </w:r>
            <w:r>
              <w:rPr>
                <w:webHidden/>
              </w:rPr>
              <w:t>5</w:t>
            </w:r>
            <w:r>
              <w:rPr>
                <w:webHidden/>
              </w:rPr>
              <w:fldChar w:fldCharType="end"/>
            </w:r>
          </w:hyperlink>
        </w:p>
        <w:p w14:paraId="1E8C5A7A" w14:textId="4976122A" w:rsidR="00D7198B" w:rsidRDefault="00D7198B">
          <w:pPr>
            <w:pStyle w:val="TOC1"/>
            <w:rPr>
              <w:rFonts w:eastAsiaTheme="minorEastAsia"/>
              <w:bCs w:val="0"/>
              <w:iCs w:val="0"/>
              <w:caps w:val="0"/>
              <w:kern w:val="2"/>
              <w:sz w:val="24"/>
              <w:szCs w:val="24"/>
              <w:lang w:val="lt-LT"/>
              <w14:ligatures w14:val="standardContextual"/>
            </w:rPr>
          </w:pPr>
          <w:hyperlink w:anchor="_Toc223593724" w:history="1">
            <w:r w:rsidRPr="00FC6593">
              <w:rPr>
                <w:rStyle w:val="Hyperlink"/>
                <w:rFonts w:ascii="Arial" w:hAnsi="Arial" w:cs="Arial"/>
                <w:b/>
                <w:lang w:val="lt-LT"/>
              </w:rPr>
              <w:t>12.</w:t>
            </w:r>
            <w:r>
              <w:rPr>
                <w:rFonts w:eastAsiaTheme="minorEastAsia"/>
                <w:bCs w:val="0"/>
                <w:iCs w:val="0"/>
                <w:caps w:val="0"/>
                <w:kern w:val="2"/>
                <w:sz w:val="24"/>
                <w:szCs w:val="24"/>
                <w:lang w:val="lt-LT"/>
                <w14:ligatures w14:val="standardContextual"/>
              </w:rPr>
              <w:tab/>
            </w:r>
            <w:r w:rsidRPr="00FC6593">
              <w:rPr>
                <w:rStyle w:val="Hyperlink"/>
                <w:rFonts w:ascii="Arial" w:hAnsi="Arial" w:cs="Arial"/>
                <w:b/>
                <w:lang w:val="lt-LT"/>
              </w:rPr>
              <w:t>PRIEDAI</w:t>
            </w:r>
            <w:r>
              <w:rPr>
                <w:webHidden/>
              </w:rPr>
              <w:tab/>
            </w:r>
            <w:r>
              <w:rPr>
                <w:webHidden/>
              </w:rPr>
              <w:fldChar w:fldCharType="begin"/>
            </w:r>
            <w:r>
              <w:rPr>
                <w:webHidden/>
              </w:rPr>
              <w:instrText xml:space="preserve"> PAGEREF _Toc223593724 \h </w:instrText>
            </w:r>
            <w:r>
              <w:rPr>
                <w:webHidden/>
              </w:rPr>
            </w:r>
            <w:r>
              <w:rPr>
                <w:webHidden/>
              </w:rPr>
              <w:fldChar w:fldCharType="separate"/>
            </w:r>
            <w:r>
              <w:rPr>
                <w:webHidden/>
              </w:rPr>
              <w:t>5</w:t>
            </w:r>
            <w:r>
              <w:rPr>
                <w:webHidden/>
              </w:rPr>
              <w:fldChar w:fldCharType="end"/>
            </w:r>
          </w:hyperlink>
        </w:p>
        <w:p w14:paraId="50356D98" w14:textId="0977AD80" w:rsidR="005B2275" w:rsidRPr="00A22E68" w:rsidRDefault="005B2275" w:rsidP="005B2275">
          <w:pPr>
            <w:rPr>
              <w:rFonts w:ascii="Arial" w:hAnsi="Arial" w:cs="Arial"/>
              <w:lang w:val="lt-LT"/>
            </w:rPr>
          </w:pPr>
          <w:r w:rsidRPr="00A22E68">
            <w:rPr>
              <w:rFonts w:ascii="Arial" w:hAnsi="Arial" w:cs="Arial"/>
              <w:b/>
              <w:bCs/>
              <w:lang w:val="lt-LT"/>
            </w:rPr>
            <w:fldChar w:fldCharType="end"/>
          </w:r>
        </w:p>
      </w:sdtContent>
    </w:sdt>
    <w:p w14:paraId="2CBA4227"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00889528"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12CEE1D9"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25BAEBCC"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0EF4A54D"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5A762EEF"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02F3729D"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50809C7E"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71007519"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3999436F"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47BCBCD6"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2EA52A78"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115B1770"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6E9ECEFE"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5D77E606"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5BC068D7"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7F82F930"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5E9E94A8"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04B9D25E"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67C811C0"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015DD609"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07E8BE3C"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06D6C8A9"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78DCB799" w14:textId="77777777" w:rsidR="005B2275" w:rsidRPr="00A0508A" w:rsidRDefault="005B2275" w:rsidP="005B2275">
      <w:pPr>
        <w:pStyle w:val="Subtitle"/>
        <w:tabs>
          <w:tab w:val="left" w:pos="709"/>
        </w:tabs>
        <w:spacing w:after="0" w:line="240" w:lineRule="auto"/>
        <w:jc w:val="center"/>
        <w:rPr>
          <w:rFonts w:cs="Arial"/>
          <w:b/>
          <w:bCs/>
          <w:sz w:val="24"/>
          <w:szCs w:val="24"/>
          <w:lang w:val="lt-LT"/>
        </w:rPr>
      </w:pPr>
    </w:p>
    <w:p w14:paraId="467C539E" w14:textId="77777777" w:rsidR="005B2275" w:rsidRPr="00A0508A" w:rsidRDefault="005B2275" w:rsidP="005B2275">
      <w:pPr>
        <w:pStyle w:val="Subtitle"/>
        <w:tabs>
          <w:tab w:val="left" w:pos="709"/>
        </w:tabs>
        <w:spacing w:after="0" w:line="240" w:lineRule="auto"/>
        <w:rPr>
          <w:rFonts w:cs="Arial"/>
          <w:b/>
          <w:bCs/>
          <w:sz w:val="24"/>
          <w:szCs w:val="24"/>
          <w:lang w:val="lt-LT"/>
        </w:rPr>
      </w:pPr>
    </w:p>
    <w:p w14:paraId="2AA0AD57" w14:textId="77777777" w:rsidR="005B2275" w:rsidRPr="009253C5" w:rsidRDefault="005B2275" w:rsidP="009253C5">
      <w:pPr>
        <w:pStyle w:val="Heading1"/>
        <w:numPr>
          <w:ilvl w:val="0"/>
          <w:numId w:val="1"/>
        </w:numPr>
        <w:tabs>
          <w:tab w:val="left" w:pos="426"/>
        </w:tabs>
        <w:spacing w:before="120" w:after="0" w:line="240" w:lineRule="auto"/>
        <w:ind w:left="0" w:firstLine="0"/>
        <w:jc w:val="center"/>
        <w:rPr>
          <w:rFonts w:ascii="Arial" w:hAnsi="Arial" w:cs="Arial"/>
          <w:b/>
          <w:bCs/>
          <w:color w:val="auto"/>
          <w:sz w:val="22"/>
          <w:szCs w:val="22"/>
          <w:lang w:val="lt-LT"/>
        </w:rPr>
      </w:pPr>
      <w:bookmarkStart w:id="0" w:name="_Toc223593713"/>
      <w:bookmarkStart w:id="1" w:name="_Toc335201954"/>
      <w:bookmarkStart w:id="2" w:name="_Toc147739116"/>
      <w:r w:rsidRPr="009253C5">
        <w:rPr>
          <w:rFonts w:ascii="Arial" w:hAnsi="Arial" w:cs="Arial"/>
          <w:b/>
          <w:bCs/>
          <w:color w:val="auto"/>
          <w:sz w:val="22"/>
          <w:szCs w:val="22"/>
          <w:lang w:val="lt-LT"/>
        </w:rPr>
        <w:lastRenderedPageBreak/>
        <w:t>BENDROSIOS NUOSTATOS</w:t>
      </w:r>
      <w:bookmarkEnd w:id="0"/>
      <w:r w:rsidRPr="009253C5">
        <w:rPr>
          <w:rFonts w:ascii="Arial" w:hAnsi="Arial" w:cs="Arial"/>
          <w:b/>
          <w:bCs/>
          <w:color w:val="auto"/>
          <w:sz w:val="22"/>
          <w:szCs w:val="22"/>
          <w:lang w:val="lt-LT"/>
        </w:rPr>
        <w:t xml:space="preserve"> </w:t>
      </w:r>
      <w:bookmarkEnd w:id="1"/>
    </w:p>
    <w:p w14:paraId="7BD556FB" w14:textId="77777777" w:rsidR="00601B46" w:rsidRDefault="00601B46" w:rsidP="005B2275">
      <w:pPr>
        <w:pStyle w:val="ListParagraph"/>
        <w:tabs>
          <w:tab w:val="left" w:pos="709"/>
        </w:tabs>
        <w:spacing w:after="0" w:line="240" w:lineRule="auto"/>
        <w:ind w:left="0"/>
        <w:jc w:val="both"/>
        <w:rPr>
          <w:rFonts w:ascii="Arial" w:hAnsi="Arial" w:cs="Arial"/>
          <w:lang w:val="lt-LT"/>
        </w:rPr>
      </w:pPr>
    </w:p>
    <w:p w14:paraId="04238870" w14:textId="30BA8187" w:rsidR="005B2275" w:rsidRPr="00A22E68" w:rsidRDefault="005B2275" w:rsidP="005B2275">
      <w:pPr>
        <w:pStyle w:val="ListParagraph"/>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Pr="00A22E68">
        <w:rPr>
          <w:rFonts w:ascii="Arial" w:eastAsia="Calibri" w:hAnsi="Arial" w:cs="Arial"/>
          <w:color w:val="000000" w:themeColor="text1"/>
          <w:lang w:val="lt-LT"/>
        </w:rPr>
        <w:t xml:space="preserve">) atlieka viešąjį </w:t>
      </w:r>
      <w:r w:rsidRPr="00A22E68">
        <w:rPr>
          <w:rFonts w:ascii="Arial" w:hAnsi="Arial" w:cs="Arial"/>
          <w:b/>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w:t>
      </w:r>
      <w:r w:rsidRPr="00A22E68">
        <w:rPr>
          <w:rFonts w:ascii="Arial" w:eastAsia="Calibri" w:hAnsi="Arial" w:cs="Arial"/>
          <w:b/>
          <w:lang w:val="lt-LT"/>
        </w:rPr>
        <w:t>/pirkimas</w:t>
      </w:r>
      <w:r w:rsidRPr="00A22E68">
        <w:rPr>
          <w:rFonts w:ascii="Arial" w:eastAsia="Calibri" w:hAnsi="Arial" w:cs="Arial"/>
          <w:color w:val="000000" w:themeColor="text1"/>
          <w:lang w:val="lt-LT"/>
        </w:rPr>
        <w:t>) ir numato į</w:t>
      </w:r>
      <w:r w:rsidR="00601B46">
        <w:rPr>
          <w:rFonts w:ascii="Arial" w:eastAsia="Calibri" w:hAnsi="Arial" w:cs="Arial"/>
          <w:color w:val="000000" w:themeColor="text1"/>
          <w:lang w:val="lt-LT"/>
        </w:rPr>
        <w:t>sigyti</w:t>
      </w:r>
      <w:r w:rsidR="00601B46" w:rsidRPr="00744695">
        <w:rPr>
          <w:rFonts w:ascii="Arial" w:eastAsia="Calibri" w:hAnsi="Arial" w:cs="Arial"/>
          <w:iCs/>
          <w:color w:val="000000" w:themeColor="text1"/>
          <w:lang w:val="lt-LT"/>
        </w:rPr>
        <w:t xml:space="preserve"> </w:t>
      </w:r>
      <w:r w:rsidR="00744695" w:rsidRPr="00744695">
        <w:rPr>
          <w:rFonts w:ascii="Arial" w:hAnsi="Arial" w:cs="Arial"/>
          <w:iCs/>
          <w:lang w:val="lt-LT"/>
        </w:rPr>
        <w:t>Miško kelių tiesimo (statybos), rekonstravimo ir kapitalinio remonto darbus</w:t>
      </w:r>
      <w:r w:rsidR="00744695">
        <w:rPr>
          <w:rFonts w:ascii="Arial" w:hAnsi="Arial" w:cs="Arial"/>
          <w:b/>
          <w:bCs/>
          <w:iCs/>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w:t>
      </w:r>
      <w:r w:rsidRPr="00A22E68">
        <w:rPr>
          <w:rFonts w:ascii="Arial" w:eastAsia="Calibri" w:hAnsi="Arial" w:cs="Arial"/>
          <w:color w:val="0070C0"/>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p>
    <w:p w14:paraId="579457E7" w14:textId="77777777" w:rsidR="005B2275" w:rsidRPr="00A22E68" w:rsidRDefault="005B2275" w:rsidP="005B2275">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8327C16" w14:textId="77777777" w:rsidR="005B2275" w:rsidRPr="00A22E68" w:rsidRDefault="005B2275" w:rsidP="005B2275">
      <w:pPr>
        <w:pStyle w:val="ListParagraph"/>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5331A9E3" w14:textId="77777777" w:rsidR="005B2275" w:rsidRPr="00A22E68" w:rsidRDefault="005B2275" w:rsidP="005B2275">
      <w:pPr>
        <w:pStyle w:val="ListParagraph"/>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1.4. Pirkimo sutartis bus sudaroma su VMU. </w:t>
      </w:r>
    </w:p>
    <w:p w14:paraId="0695EDD1" w14:textId="76771311" w:rsidR="005B2275" w:rsidRPr="00A22E68" w:rsidRDefault="005B2275" w:rsidP="005B2275">
      <w:pPr>
        <w:pStyle w:val="ListParagraph"/>
        <w:tabs>
          <w:tab w:val="left" w:pos="709"/>
          <w:tab w:val="left" w:pos="900"/>
        </w:tabs>
        <w:spacing w:after="0" w:line="240" w:lineRule="auto"/>
        <w:ind w:left="0"/>
        <w:contextualSpacing w:val="0"/>
        <w:jc w:val="both"/>
        <w:rPr>
          <w:rFonts w:ascii="Arial" w:hAnsi="Arial" w:cs="Arial"/>
          <w:lang w:val="lt-LT"/>
        </w:rPr>
      </w:pPr>
      <w:r>
        <w:rPr>
          <w:rFonts w:ascii="Arial" w:hAnsi="Arial" w:cs="Arial"/>
          <w:lang w:val="lt-LT"/>
        </w:rPr>
        <w:t>1.5. VMU</w:t>
      </w:r>
      <w:r w:rsidRPr="006C4372">
        <w:rPr>
          <w:rFonts w:ascii="Arial" w:hAnsi="Arial" w:cs="Arial"/>
          <w:lang w:val="lt-LT"/>
        </w:rPr>
        <w:t xml:space="preserve"> sprendimo neatlikti pirkimo naudojantis centrinės perkančiosios organizacijos </w:t>
      </w:r>
      <w:r w:rsidR="00781AF3">
        <w:rPr>
          <w:rFonts w:ascii="Arial" w:hAnsi="Arial" w:cs="Arial"/>
          <w:lang w:val="lt-LT"/>
        </w:rPr>
        <w:t xml:space="preserve">(toliau – CPO) </w:t>
      </w:r>
      <w:r w:rsidRPr="006C4372">
        <w:rPr>
          <w:rFonts w:ascii="Arial" w:hAnsi="Arial" w:cs="Arial"/>
          <w:lang w:val="lt-LT"/>
        </w:rPr>
        <w:t xml:space="preserve">paslaugomis argumentai, kaip numatyta šio įstatymo 82 </w:t>
      </w:r>
      <w:r w:rsidRPr="00781AF3">
        <w:rPr>
          <w:rFonts w:ascii="Arial" w:hAnsi="Arial" w:cs="Arial"/>
          <w:lang w:val="lt-LT"/>
        </w:rPr>
        <w:t xml:space="preserve">straipsnio 2 dalies 1 punkte: Pirkimo </w:t>
      </w:r>
      <w:r w:rsidR="00781AF3" w:rsidRPr="00781AF3">
        <w:rPr>
          <w:rFonts w:ascii="Arial" w:hAnsi="Arial" w:cs="Arial"/>
          <w:lang w:val="lt-LT"/>
        </w:rPr>
        <w:t xml:space="preserve">objektas </w:t>
      </w:r>
      <w:r w:rsidR="00950657" w:rsidRPr="00950657">
        <w:rPr>
          <w:rFonts w:ascii="Arial" w:hAnsi="Arial" w:cs="Arial"/>
          <w:lang w:val="lt-LT"/>
        </w:rPr>
        <w:t xml:space="preserve">neatitinka </w:t>
      </w:r>
      <w:r w:rsidR="00950657">
        <w:rPr>
          <w:rFonts w:ascii="Arial" w:hAnsi="Arial" w:cs="Arial"/>
          <w:lang w:val="lt-LT"/>
        </w:rPr>
        <w:t>VMU</w:t>
      </w:r>
      <w:r w:rsidR="00950657" w:rsidRPr="00950657">
        <w:rPr>
          <w:rFonts w:ascii="Arial" w:hAnsi="Arial" w:cs="Arial"/>
          <w:lang w:val="lt-LT"/>
        </w:rPr>
        <w:t xml:space="preserve"> poreikių</w:t>
      </w:r>
      <w:r w:rsidR="00711F36">
        <w:rPr>
          <w:rFonts w:ascii="Arial" w:hAnsi="Arial" w:cs="Arial"/>
          <w:lang w:val="lt-LT"/>
        </w:rPr>
        <w:t xml:space="preserve">, </w:t>
      </w:r>
      <w:proofErr w:type="spellStart"/>
      <w:r w:rsidR="00711F36">
        <w:rPr>
          <w:rFonts w:ascii="Arial" w:hAnsi="Arial" w:cs="Arial"/>
          <w:lang w:val="lt-LT"/>
        </w:rPr>
        <w:t>t.y</w:t>
      </w:r>
      <w:proofErr w:type="spellEnd"/>
      <w:r w:rsidR="00711F36">
        <w:rPr>
          <w:rFonts w:ascii="Arial" w:hAnsi="Arial" w:cs="Arial"/>
          <w:lang w:val="lt-LT"/>
        </w:rPr>
        <w:t>.</w:t>
      </w:r>
      <w:r w:rsidR="00950657">
        <w:rPr>
          <w:rFonts w:ascii="Arial" w:hAnsi="Arial" w:cs="Arial"/>
          <w:lang w:val="lt-LT"/>
        </w:rPr>
        <w:t xml:space="preserve"> </w:t>
      </w:r>
      <w:r w:rsidR="00950657" w:rsidRPr="00950657">
        <w:rPr>
          <w:rFonts w:ascii="Arial" w:hAnsi="Arial" w:cs="Arial"/>
          <w:lang w:val="lt-LT"/>
        </w:rPr>
        <w:t xml:space="preserve">nėra galimybės vertinti </w:t>
      </w:r>
      <w:r w:rsidR="00950657">
        <w:rPr>
          <w:rFonts w:ascii="Arial" w:hAnsi="Arial" w:cs="Arial"/>
          <w:lang w:val="lt-LT"/>
        </w:rPr>
        <w:t>d</w:t>
      </w:r>
      <w:r w:rsidR="00950657" w:rsidRPr="00950657">
        <w:rPr>
          <w:rFonts w:ascii="Arial" w:hAnsi="Arial" w:cs="Arial"/>
          <w:lang w:val="lt-LT"/>
        </w:rPr>
        <w:t xml:space="preserve">arbų atlikimo termino, kuris yra vienas iš pagrindinių kriterijų vertinant </w:t>
      </w:r>
      <w:r w:rsidR="00950657">
        <w:rPr>
          <w:rFonts w:ascii="Arial" w:hAnsi="Arial" w:cs="Arial"/>
          <w:lang w:val="lt-LT"/>
        </w:rPr>
        <w:t>tiekėjų</w:t>
      </w:r>
      <w:r w:rsidR="00950657" w:rsidRPr="00950657">
        <w:rPr>
          <w:rFonts w:ascii="Arial" w:hAnsi="Arial" w:cs="Arial"/>
          <w:lang w:val="lt-LT"/>
        </w:rPr>
        <w:t xml:space="preserve"> pasiūlymus</w:t>
      </w:r>
      <w:r w:rsidR="00711F36">
        <w:rPr>
          <w:rFonts w:ascii="Arial" w:hAnsi="Arial" w:cs="Arial"/>
          <w:lang w:val="lt-LT"/>
        </w:rPr>
        <w:t>.</w:t>
      </w:r>
    </w:p>
    <w:p w14:paraId="40D12299" w14:textId="77777777" w:rsidR="005B2275" w:rsidRPr="009253C5" w:rsidRDefault="005B2275" w:rsidP="009253C5">
      <w:pPr>
        <w:pStyle w:val="Heading1"/>
        <w:numPr>
          <w:ilvl w:val="0"/>
          <w:numId w:val="1"/>
        </w:numPr>
        <w:tabs>
          <w:tab w:val="left" w:pos="426"/>
        </w:tabs>
        <w:spacing w:before="120" w:after="0" w:line="240" w:lineRule="auto"/>
        <w:ind w:left="0" w:firstLine="0"/>
        <w:jc w:val="center"/>
        <w:rPr>
          <w:rFonts w:ascii="Arial" w:hAnsi="Arial" w:cs="Arial"/>
          <w:b/>
          <w:bCs/>
          <w:color w:val="auto"/>
          <w:sz w:val="22"/>
          <w:szCs w:val="22"/>
          <w:lang w:val="lt-LT"/>
        </w:rPr>
      </w:pPr>
      <w:bookmarkStart w:id="3" w:name="_Toc223593714"/>
      <w:r w:rsidRPr="009253C5">
        <w:rPr>
          <w:rFonts w:ascii="Arial" w:hAnsi="Arial" w:cs="Arial"/>
          <w:b/>
          <w:bCs/>
          <w:color w:val="auto"/>
          <w:sz w:val="22"/>
          <w:szCs w:val="22"/>
          <w:lang w:val="lt-LT"/>
        </w:rPr>
        <w:t>PASIŪLYMŲ PATEIKIMO, SUSIPAŽINIMO SU PASIŪLYMAIS TERMINAI</w:t>
      </w:r>
      <w:bookmarkEnd w:id="3"/>
    </w:p>
    <w:p w14:paraId="32291FD9" w14:textId="77777777" w:rsidR="005B2275" w:rsidRPr="00A22E68" w:rsidRDefault="005B2275" w:rsidP="005B2275">
      <w:pPr>
        <w:spacing w:after="0" w:line="240" w:lineRule="auto"/>
        <w:rPr>
          <w:rFonts w:ascii="Arial" w:hAnsi="Arial" w:cs="Arial"/>
          <w:lang w:val="lt-LT"/>
        </w:rPr>
      </w:pPr>
    </w:p>
    <w:p w14:paraId="6EB7A09F" w14:textId="77777777" w:rsidR="005B2275" w:rsidRPr="00A22E68" w:rsidRDefault="005B2275" w:rsidP="005B2275">
      <w:pPr>
        <w:pStyle w:val="ListParagraph"/>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18A96120" w14:textId="77777777" w:rsidR="005B2275" w:rsidRPr="00A22E68" w:rsidRDefault="005B2275" w:rsidP="005B2275">
      <w:pPr>
        <w:pStyle w:val="ListParagraph"/>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34FFB8F4" w14:textId="77777777" w:rsidR="005B2275" w:rsidRDefault="005B2275" w:rsidP="005B2275">
      <w:pPr>
        <w:pStyle w:val="ListParagraph"/>
        <w:tabs>
          <w:tab w:val="left" w:pos="0"/>
          <w:tab w:val="left" w:pos="567"/>
          <w:tab w:val="left" w:pos="851"/>
          <w:tab w:val="left" w:pos="2977"/>
        </w:tabs>
        <w:spacing w:after="0" w:line="240" w:lineRule="auto"/>
        <w:ind w:left="0"/>
        <w:jc w:val="both"/>
        <w:rPr>
          <w:rFonts w:ascii="Arial" w:hAnsi="Arial" w:cs="Arial"/>
          <w:vanish/>
          <w:lang w:val="lt-LT"/>
        </w:rPr>
      </w:pPr>
    </w:p>
    <w:p w14:paraId="5167488C" w14:textId="77777777" w:rsidR="005B2275" w:rsidRPr="00A22E68" w:rsidRDefault="005B2275" w:rsidP="005B2275">
      <w:pPr>
        <w:pStyle w:val="ListParagraph"/>
        <w:tabs>
          <w:tab w:val="left" w:pos="0"/>
          <w:tab w:val="left" w:pos="567"/>
          <w:tab w:val="left" w:pos="851"/>
          <w:tab w:val="left" w:pos="2977"/>
        </w:tabs>
        <w:spacing w:after="0" w:line="240" w:lineRule="auto"/>
        <w:ind w:left="0"/>
        <w:jc w:val="both"/>
        <w:rPr>
          <w:rFonts w:ascii="Arial" w:hAnsi="Arial" w:cs="Arial"/>
          <w:vanish/>
          <w:lang w:val="lt-LT"/>
        </w:rPr>
      </w:pPr>
    </w:p>
    <w:p w14:paraId="33A8006E" w14:textId="77777777" w:rsidR="005B2275" w:rsidRPr="00A0508A" w:rsidRDefault="005B2275" w:rsidP="005B2275">
      <w:pPr>
        <w:pStyle w:val="ListParagraph"/>
        <w:tabs>
          <w:tab w:val="left" w:pos="0"/>
          <w:tab w:val="left" w:pos="567"/>
          <w:tab w:val="left" w:pos="851"/>
          <w:tab w:val="left" w:pos="2977"/>
        </w:tabs>
        <w:spacing w:after="0" w:line="240" w:lineRule="auto"/>
        <w:ind w:left="0"/>
        <w:jc w:val="both"/>
        <w:rPr>
          <w:sz w:val="24"/>
          <w:szCs w:val="24"/>
          <w:lang w:val="lt-LT"/>
        </w:rPr>
      </w:pPr>
    </w:p>
    <w:p w14:paraId="4F254E02" w14:textId="77777777" w:rsidR="005B2275" w:rsidRPr="009253C5" w:rsidRDefault="005B2275" w:rsidP="009253C5">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652E7898" w14:textId="77777777" w:rsidR="005B2275" w:rsidRPr="009253C5" w:rsidRDefault="005B2275" w:rsidP="009253C5">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14" w:name="_Toc223593715"/>
      <w:r w:rsidRPr="009253C5">
        <w:rPr>
          <w:rFonts w:ascii="Arial" w:hAnsi="Arial" w:cs="Arial"/>
          <w:b/>
          <w:bCs/>
          <w:color w:val="auto"/>
          <w:sz w:val="22"/>
          <w:szCs w:val="22"/>
          <w:lang w:val="lt-LT"/>
        </w:rPr>
        <w:t>PIRKIMO DOKUMENTŲ PAAIŠKINIMAS / PATIKSLINIMAS</w:t>
      </w:r>
      <w:bookmarkEnd w:id="14"/>
    </w:p>
    <w:p w14:paraId="42D53F34" w14:textId="77777777" w:rsidR="005B2275" w:rsidRPr="00A22E68" w:rsidRDefault="005B2275" w:rsidP="005B2275">
      <w:pPr>
        <w:spacing w:after="0" w:line="240" w:lineRule="auto"/>
        <w:rPr>
          <w:rFonts w:ascii="Arial" w:eastAsia="Calibri" w:hAnsi="Arial" w:cs="Arial"/>
          <w:lang w:val="lt-LT"/>
        </w:rPr>
      </w:pPr>
    </w:p>
    <w:p w14:paraId="09E67B85" w14:textId="77777777" w:rsidR="005B2275" w:rsidRPr="00A22E68" w:rsidRDefault="005B2275" w:rsidP="005B2275">
      <w:pPr>
        <w:pStyle w:val="ListParagraph"/>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6A1D57AF" w14:textId="77777777" w:rsidR="005B2275" w:rsidRPr="00A22E68" w:rsidRDefault="005B2275" w:rsidP="005B2275">
      <w:pPr>
        <w:pStyle w:val="ListParagraph"/>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1F0158A1" w14:textId="77777777" w:rsidR="005B2275" w:rsidRPr="00A22E68" w:rsidRDefault="005B2275" w:rsidP="005B2275">
      <w:pPr>
        <w:pStyle w:val="ListParagraph"/>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 VMU, atlikdama šį Pirkimą, netaiko pagreitintos procedūros.</w:t>
      </w:r>
    </w:p>
    <w:p w14:paraId="11B1E6CB" w14:textId="77777777" w:rsidR="005B2275" w:rsidRPr="00A22E68" w:rsidRDefault="005B2275" w:rsidP="005B2275">
      <w:pPr>
        <w:tabs>
          <w:tab w:val="left" w:pos="851"/>
        </w:tabs>
        <w:spacing w:after="0" w:line="240" w:lineRule="auto"/>
        <w:rPr>
          <w:rFonts w:ascii="Arial" w:hAnsi="Arial" w:cs="Arial"/>
          <w:lang w:val="lt-LT"/>
        </w:rPr>
      </w:pPr>
    </w:p>
    <w:p w14:paraId="70EFA61A" w14:textId="77777777" w:rsidR="005B2275" w:rsidRPr="009253C5" w:rsidRDefault="005B2275" w:rsidP="009253C5">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16" w:name="_Toc484092998"/>
      <w:bookmarkStart w:id="17" w:name="_Toc223593716"/>
      <w:bookmarkStart w:id="18" w:name="_Toc484495966"/>
      <w:bookmarkStart w:id="19" w:name="_Toc484496025"/>
      <w:r w:rsidRPr="009253C5">
        <w:rPr>
          <w:rFonts w:ascii="Arial" w:hAnsi="Arial" w:cs="Arial"/>
          <w:b/>
          <w:bCs/>
          <w:color w:val="auto"/>
          <w:sz w:val="22"/>
          <w:szCs w:val="22"/>
          <w:lang w:val="lt-LT"/>
        </w:rPr>
        <w:t>REIKALAVIMAI TIEKĖJŲ KVALIFIKACIJAI</w:t>
      </w:r>
      <w:bookmarkEnd w:id="16"/>
      <w:bookmarkEnd w:id="17"/>
      <w:r w:rsidRPr="009253C5">
        <w:rPr>
          <w:rFonts w:ascii="Arial" w:hAnsi="Arial" w:cs="Arial"/>
          <w:b/>
          <w:bCs/>
          <w:color w:val="auto"/>
          <w:sz w:val="22"/>
          <w:szCs w:val="22"/>
          <w:lang w:val="lt-LT"/>
        </w:rPr>
        <w:t xml:space="preserve"> </w:t>
      </w:r>
      <w:bookmarkEnd w:id="18"/>
      <w:bookmarkEnd w:id="19"/>
    </w:p>
    <w:p w14:paraId="34C421AA" w14:textId="77777777" w:rsidR="005B2275" w:rsidRPr="00A22E68" w:rsidRDefault="005B2275" w:rsidP="005B2275">
      <w:pPr>
        <w:pStyle w:val="ListParagraph"/>
        <w:tabs>
          <w:tab w:val="left" w:pos="709"/>
        </w:tabs>
        <w:spacing w:after="0" w:line="240" w:lineRule="auto"/>
        <w:ind w:left="0"/>
        <w:contextualSpacing w:val="0"/>
        <w:jc w:val="both"/>
        <w:rPr>
          <w:rFonts w:ascii="Arial" w:hAnsi="Arial" w:cs="Arial"/>
          <w:i/>
          <w:lang w:val="lt-LT"/>
        </w:rPr>
      </w:pPr>
    </w:p>
    <w:p w14:paraId="634C5816" w14:textId="77777777" w:rsidR="005B2275" w:rsidRPr="00D27F84" w:rsidRDefault="005B2275" w:rsidP="005B2275">
      <w:pPr>
        <w:pStyle w:val="ListParagraph"/>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486796C9" w14:textId="0CF3658D" w:rsidR="005B2275" w:rsidRDefault="005B2275" w:rsidP="005B2275">
      <w:pPr>
        <w:pStyle w:val="ListParagraph"/>
        <w:tabs>
          <w:tab w:val="left" w:pos="0"/>
          <w:tab w:val="left" w:pos="142"/>
          <w:tab w:val="left" w:pos="284"/>
          <w:tab w:val="left" w:pos="567"/>
        </w:tabs>
        <w:spacing w:after="0" w:line="240" w:lineRule="auto"/>
        <w:ind w:left="0"/>
        <w:jc w:val="both"/>
        <w:rPr>
          <w:rFonts w:ascii="Arial" w:hAnsi="Arial" w:cs="Arial"/>
          <w:color w:val="000000"/>
          <w:lang w:val="lt-LT"/>
        </w:rPr>
      </w:pPr>
      <w:r w:rsidRPr="00D27F84">
        <w:rPr>
          <w:rFonts w:ascii="Arial" w:hAnsi="Arial" w:cs="Arial"/>
          <w:lang w:val="lt-LT"/>
        </w:rPr>
        <w:t>4.2.</w:t>
      </w:r>
      <w:r w:rsidRPr="00D27F84">
        <w:rPr>
          <w:rFonts w:ascii="Arial" w:hAnsi="Arial" w:cs="Arial"/>
          <w:b/>
          <w:lang w:val="lt-LT"/>
        </w:rPr>
        <w:t xml:space="preserve"> </w:t>
      </w:r>
      <w:bookmarkStart w:id="20" w:name="_Hlk156467398"/>
      <w:r w:rsidR="00744695" w:rsidRPr="00C04974">
        <w:rPr>
          <w:rFonts w:ascii="Arial" w:hAnsi="Arial" w:cs="Arial"/>
          <w:b/>
          <w:lang w:val="lt-LT"/>
        </w:rPr>
        <w:t xml:space="preserve">Tiekėjas pasiūlyme turi pateikti ne tik Europos bendrąjį viešųjų pirkimų dokumentą </w:t>
      </w:r>
      <w:r w:rsidR="00744695" w:rsidRPr="00C04974">
        <w:rPr>
          <w:rFonts w:ascii="Arial" w:hAnsi="Arial" w:cs="Arial"/>
          <w:lang w:val="lt-LT"/>
        </w:rPr>
        <w:t xml:space="preserve">(toliau </w:t>
      </w:r>
      <w:r w:rsidR="00744695" w:rsidRPr="00C04974">
        <w:rPr>
          <w:rFonts w:ascii="Arial" w:hAnsi="Arial" w:cs="Arial"/>
          <w:color w:val="000000"/>
          <w:lang w:val="lt-LT"/>
        </w:rPr>
        <w:t>–</w:t>
      </w:r>
      <w:r w:rsidR="00744695" w:rsidRPr="00C04974">
        <w:rPr>
          <w:rFonts w:ascii="Arial" w:hAnsi="Arial" w:cs="Arial"/>
          <w:lang w:val="lt-LT"/>
        </w:rPr>
        <w:t xml:space="preserve"> </w:t>
      </w:r>
      <w:r w:rsidR="00744695" w:rsidRPr="00C04974">
        <w:rPr>
          <w:rFonts w:ascii="Arial" w:hAnsi="Arial" w:cs="Arial"/>
          <w:b/>
          <w:lang w:val="lt-LT"/>
        </w:rPr>
        <w:t>EBVPD</w:t>
      </w:r>
      <w:r w:rsidR="00744695" w:rsidRPr="00C04974">
        <w:rPr>
          <w:rFonts w:ascii="Arial" w:hAnsi="Arial" w:cs="Arial"/>
          <w:lang w:val="lt-LT"/>
        </w:rPr>
        <w:t>)</w:t>
      </w:r>
      <w:r w:rsidR="00744695" w:rsidRPr="00C04974">
        <w:rPr>
          <w:rFonts w:ascii="Arial" w:hAnsi="Arial" w:cs="Arial"/>
          <w:b/>
          <w:lang w:val="lt-LT"/>
        </w:rPr>
        <w:t xml:space="preserve">, bet ir </w:t>
      </w:r>
      <w:r w:rsidR="00744695" w:rsidRPr="00C04974">
        <w:rPr>
          <w:rFonts w:ascii="Arial" w:hAnsi="Arial" w:cs="Arial"/>
          <w:b/>
          <w:u w:val="single"/>
          <w:lang w:val="lt-LT"/>
        </w:rPr>
        <w:t>visus</w:t>
      </w:r>
      <w:r w:rsidR="00744695" w:rsidRPr="00C04974">
        <w:rPr>
          <w:rFonts w:ascii="Arial" w:hAnsi="Arial" w:cs="Arial"/>
          <w:b/>
          <w:lang w:val="lt-LT"/>
        </w:rPr>
        <w:t xml:space="preserve"> atitiktį reikalavimams tiekėjų kvalifikacijai</w:t>
      </w:r>
      <w:r w:rsidR="00744695" w:rsidRPr="00D27F84">
        <w:rPr>
          <w:rStyle w:val="FootnoteReference"/>
          <w:rFonts w:ascii="Arial" w:hAnsi="Arial" w:cs="Arial"/>
          <w:color w:val="000000"/>
        </w:rPr>
        <w:footnoteReference w:id="1"/>
      </w:r>
      <w:r w:rsidR="00744695" w:rsidRPr="00C04974">
        <w:rPr>
          <w:rFonts w:ascii="Arial" w:hAnsi="Arial" w:cs="Arial"/>
          <w:b/>
          <w:lang w:val="lt-LT"/>
        </w:rPr>
        <w:t xml:space="preserve"> pagrindžiančius dokumentus. </w:t>
      </w:r>
      <w:r w:rsidR="00744695" w:rsidRPr="00C04974">
        <w:rPr>
          <w:rFonts w:ascii="Arial" w:hAnsi="Arial" w:cs="Arial"/>
          <w:color w:val="000000"/>
          <w:lang w:val="lt-LT"/>
        </w:rPr>
        <w:t>Detali nurodytų dokumentų pateikimo tvarka nustatyta Bendrųjų sąlygų 7 skyriuje.</w:t>
      </w:r>
    </w:p>
    <w:p w14:paraId="611648BF" w14:textId="68DB2B64" w:rsidR="00744695" w:rsidRPr="00A22E68" w:rsidRDefault="00744695" w:rsidP="005B2275">
      <w:pPr>
        <w:pStyle w:val="ListParagraph"/>
        <w:tabs>
          <w:tab w:val="left" w:pos="0"/>
          <w:tab w:val="left" w:pos="142"/>
          <w:tab w:val="left" w:pos="284"/>
          <w:tab w:val="left" w:pos="567"/>
        </w:tabs>
        <w:spacing w:after="0" w:line="240" w:lineRule="auto"/>
        <w:ind w:left="0"/>
        <w:jc w:val="both"/>
        <w:rPr>
          <w:rFonts w:ascii="Arial" w:hAnsi="Arial" w:cs="Arial"/>
          <w:lang w:val="lt-LT"/>
        </w:rPr>
      </w:pPr>
      <w:r>
        <w:rPr>
          <w:rFonts w:ascii="Arial" w:hAnsi="Arial" w:cs="Arial"/>
          <w:color w:val="000000"/>
          <w:lang w:val="lt-LT"/>
        </w:rPr>
        <w:t xml:space="preserve">4.3. </w:t>
      </w:r>
      <w:r w:rsidRPr="0022427F">
        <w:rPr>
          <w:rFonts w:ascii="Arial" w:hAnsi="Arial" w:cs="Arial"/>
          <w:lang w:val="lt-LT"/>
        </w:rPr>
        <w:t>Konkurso metu tiekėjo kvalifikacija dėl teisės verstis veikla bus tikrinama ne visa apimtimi, todėl tiekėjas, teikiantis pasiūlymą, vadovaujantis Viešųjų pirkimų įstatymo 35 straipsnio 2 dalies 3 punktu įsipareigoja, kad pirkimo sutartį vykdys tik tokią teisę turintys asmenys</w:t>
      </w:r>
      <w:r w:rsidRPr="0022427F">
        <w:rPr>
          <w:rFonts w:ascii="Arial" w:hAnsi="Arial" w:cs="Arial"/>
          <w:color w:val="00B0F0"/>
          <w:lang w:val="lt-LT"/>
        </w:rPr>
        <w:t>.</w:t>
      </w:r>
    </w:p>
    <w:bookmarkEnd w:id="20"/>
    <w:p w14:paraId="0C7BB7CA" w14:textId="77777777" w:rsidR="005B2275" w:rsidRPr="00A22E68" w:rsidRDefault="005B2275" w:rsidP="005B2275">
      <w:pPr>
        <w:pStyle w:val="ListParagraph"/>
        <w:tabs>
          <w:tab w:val="left" w:pos="709"/>
        </w:tabs>
        <w:spacing w:after="0" w:line="240" w:lineRule="auto"/>
        <w:ind w:left="0"/>
        <w:contextualSpacing w:val="0"/>
        <w:jc w:val="both"/>
        <w:rPr>
          <w:rFonts w:ascii="Arial" w:hAnsi="Arial" w:cs="Arial"/>
          <w:i/>
          <w:lang w:val="lt-LT"/>
        </w:rPr>
      </w:pPr>
    </w:p>
    <w:p w14:paraId="521EBCC7" w14:textId="7BCD48FC" w:rsidR="007311B6" w:rsidRDefault="007311B6" w:rsidP="009253C5">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21" w:name="_Toc223593717"/>
      <w:bookmarkStart w:id="22" w:name="_Toc335201955"/>
      <w:r w:rsidRPr="007311B6">
        <w:rPr>
          <w:rFonts w:ascii="Arial" w:hAnsi="Arial" w:cs="Arial"/>
          <w:b/>
          <w:bCs/>
          <w:color w:val="auto"/>
          <w:sz w:val="22"/>
          <w:szCs w:val="22"/>
          <w:lang w:val="lt-LT"/>
        </w:rPr>
        <w:t>REIKALAVIMAI, SUSIJĘ SU NACIONALINIU SAUGUMU</w:t>
      </w:r>
      <w:bookmarkEnd w:id="21"/>
    </w:p>
    <w:p w14:paraId="3F5354B7" w14:textId="77777777" w:rsidR="007311B6" w:rsidRDefault="007311B6" w:rsidP="007311B6">
      <w:pPr>
        <w:pStyle w:val="Heading1"/>
        <w:tabs>
          <w:tab w:val="left" w:pos="426"/>
        </w:tabs>
        <w:spacing w:before="0" w:after="0" w:line="240" w:lineRule="auto"/>
        <w:rPr>
          <w:rFonts w:ascii="Arial" w:hAnsi="Arial" w:cs="Arial"/>
          <w:b/>
          <w:bCs/>
          <w:color w:val="auto"/>
          <w:sz w:val="22"/>
          <w:szCs w:val="22"/>
          <w:lang w:val="lt-LT"/>
        </w:rPr>
      </w:pPr>
    </w:p>
    <w:p w14:paraId="19DA8DBF" w14:textId="77777777" w:rsidR="00AF378C" w:rsidRPr="00203EDA" w:rsidRDefault="007311B6" w:rsidP="00AF378C">
      <w:pPr>
        <w:spacing w:after="0" w:line="240" w:lineRule="auto"/>
        <w:jc w:val="both"/>
        <w:rPr>
          <w:rFonts w:ascii="Arial" w:eastAsia="Calibri" w:hAnsi="Arial" w:cs="Arial"/>
          <w:color w:val="000000"/>
          <w:lang w:val="lt-LT" w:eastAsia="lt-LT"/>
        </w:rPr>
      </w:pPr>
      <w:r w:rsidRPr="007311B6">
        <w:rPr>
          <w:rFonts w:ascii="Arial" w:eastAsia="Calibri" w:hAnsi="Arial" w:cs="Arial"/>
          <w:color w:val="000000"/>
          <w:lang w:val="lt-LT" w:eastAsia="lt-LT"/>
        </w:rPr>
        <w:t xml:space="preserve">5.1. </w:t>
      </w:r>
      <w:r w:rsidR="00AF378C" w:rsidRPr="00203EDA">
        <w:rPr>
          <w:rFonts w:ascii="Arial" w:eastAsia="Calibri" w:hAnsi="Arial" w:cs="Arial"/>
          <w:color w:val="000000"/>
          <w:lang w:val="lt-LT" w:eastAsia="lt-LT"/>
        </w:rPr>
        <w:t>Šiame pirkime taikomos Reglamento</w:t>
      </w:r>
      <w:r w:rsidR="00AF378C" w:rsidRPr="00203EDA">
        <w:rPr>
          <w:rStyle w:val="FootnoteReference"/>
          <w:rFonts w:ascii="Arial" w:eastAsia="Calibri" w:hAnsi="Arial" w:cs="Arial"/>
          <w:color w:val="000000"/>
          <w:lang w:val="lt-LT" w:eastAsia="lt-LT"/>
        </w:rPr>
        <w:footnoteReference w:id="2"/>
      </w:r>
      <w:r w:rsidR="00AF378C" w:rsidRPr="00203EDA">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7 priede. Kilus abejonių dėl tiekėjo (ne)atitikties Reglamento nuostatoms, perkančioji organizacija iš galimo laimėtojo prašys pateikti dokumentus, įrodančius deklaracijoje pateiktų duomenų teisingumą.</w:t>
      </w:r>
    </w:p>
    <w:p w14:paraId="707C880A" w14:textId="77777777" w:rsidR="00AF378C" w:rsidRPr="00203EDA" w:rsidRDefault="00AF378C" w:rsidP="00AF378C">
      <w:pPr>
        <w:spacing w:after="0" w:line="240" w:lineRule="auto"/>
        <w:jc w:val="both"/>
        <w:rPr>
          <w:rFonts w:ascii="Arial" w:eastAsia="Calibri" w:hAnsi="Arial" w:cs="Arial"/>
          <w:color w:val="000000"/>
          <w:lang w:val="lt-LT" w:eastAsia="lt-LT"/>
        </w:rPr>
      </w:pPr>
      <w:r w:rsidRPr="00203EDA">
        <w:rPr>
          <w:rFonts w:ascii="Arial" w:eastAsia="Calibri" w:hAnsi="Arial" w:cs="Arial"/>
          <w:color w:val="000000"/>
          <w:lang w:val="lt-LT" w:eastAsia="lt-LT"/>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47BD58D" w14:textId="77777777" w:rsidR="00AF378C" w:rsidRPr="00203EDA" w:rsidRDefault="00AF378C" w:rsidP="00AF378C">
      <w:pPr>
        <w:spacing w:after="0" w:line="240" w:lineRule="auto"/>
        <w:jc w:val="both"/>
        <w:rPr>
          <w:lang w:val="lt-LT"/>
        </w:rPr>
      </w:pPr>
      <w:r w:rsidRPr="00203EDA">
        <w:rPr>
          <w:rFonts w:ascii="Arial" w:eastAsia="Calibri" w:hAnsi="Arial" w:cs="Arial"/>
          <w:color w:val="000000"/>
          <w:lang w:val="lt-LT" w:eastAsia="lt-LT"/>
        </w:rPr>
        <w:t xml:space="preserve">5.3. </w:t>
      </w:r>
      <w:r w:rsidRPr="00203EDA">
        <w:rPr>
          <w:rFonts w:ascii="Arial" w:eastAsia="Calibri" w:hAnsi="Arial" w:cs="Arial"/>
          <w:iCs/>
          <w:lang w:val="lt-LT" w:eastAsia="lt-LT"/>
        </w:rPr>
        <w:t>Perkančioji organizacija atmes tiekėjo pasiūlymą, jei bus tenkinama bent viena VPĮ 45 straipsnio 2</w:t>
      </w:r>
      <w:r w:rsidRPr="00203EDA">
        <w:rPr>
          <w:rFonts w:ascii="Arial" w:eastAsia="Calibri" w:hAnsi="Arial" w:cs="Arial"/>
          <w:iCs/>
          <w:vertAlign w:val="superscript"/>
          <w:lang w:val="lt-LT" w:eastAsia="lt-LT"/>
        </w:rPr>
        <w:t>1</w:t>
      </w:r>
      <w:r w:rsidRPr="00203EDA">
        <w:rPr>
          <w:rFonts w:ascii="Arial" w:eastAsia="Calibri" w:hAnsi="Arial" w:cs="Arial"/>
          <w:iCs/>
          <w:lang w:val="lt-LT" w:eastAsia="lt-LT"/>
        </w:rPr>
        <w:t xml:space="preserve"> dalies 1, 2, 3 ir 6 punktuose nurodytų sąlygų. </w:t>
      </w:r>
      <w:r w:rsidRPr="00203EDA">
        <w:rPr>
          <w:rFonts w:ascii="Arial" w:hAnsi="Arial" w:cs="Arial"/>
          <w:color w:val="000000"/>
          <w:lang w:val="lt-LT"/>
        </w:rPr>
        <w:t>Tiekėjas kartu su pasiūlymu turi pateikti laisvos formos atitikties deklaraciją (pavyzdinė deklaracijos forma pridedama Specialiųjų sąlygų 8 priede „VPĮ 45 str. 2</w:t>
      </w:r>
      <w:r w:rsidRPr="00203EDA">
        <w:rPr>
          <w:rFonts w:ascii="Arial" w:hAnsi="Arial" w:cs="Arial"/>
          <w:color w:val="000000"/>
          <w:vertAlign w:val="superscript"/>
          <w:lang w:val="lt-LT"/>
        </w:rPr>
        <w:t>1</w:t>
      </w:r>
      <w:r w:rsidRPr="00203EDA">
        <w:rPr>
          <w:rFonts w:ascii="Arial" w:hAnsi="Arial" w:cs="Arial"/>
          <w:color w:val="000000"/>
          <w:lang w:val="lt-LT"/>
        </w:rPr>
        <w:t xml:space="preserve"> reikalavimų atitikties deklaracijos pavyzdinė forma“) dėl atitikties VPĮ 45 straipsnio 2</w:t>
      </w:r>
      <w:r w:rsidRPr="00203EDA">
        <w:rPr>
          <w:rFonts w:ascii="Arial" w:hAnsi="Arial" w:cs="Arial"/>
          <w:color w:val="000000"/>
          <w:vertAlign w:val="superscript"/>
          <w:lang w:val="lt-LT"/>
        </w:rPr>
        <w:t>1</w:t>
      </w:r>
      <w:r w:rsidRPr="00203EDA">
        <w:rPr>
          <w:rFonts w:ascii="Arial" w:hAnsi="Arial" w:cs="Arial"/>
          <w:color w:val="000000"/>
          <w:lang w:val="lt-LT"/>
        </w:rPr>
        <w:t xml:space="preserve"> dalies 1, 2, 3 ir 6 punktams.</w:t>
      </w:r>
      <w:r w:rsidRPr="00203EDA">
        <w:rPr>
          <w:rFonts w:ascii="Arial" w:eastAsia="Calibri" w:hAnsi="Arial" w:cs="Arial"/>
          <w:iCs/>
          <w:lang w:val="lt-LT" w:eastAsia="lt-LT"/>
        </w:rPr>
        <w:t xml:space="preserve"> </w:t>
      </w:r>
    </w:p>
    <w:p w14:paraId="4DBC6E0B" w14:textId="77777777" w:rsidR="00AF378C" w:rsidRPr="00203EDA" w:rsidRDefault="00AF378C" w:rsidP="00AF378C">
      <w:pPr>
        <w:spacing w:after="0" w:line="240" w:lineRule="auto"/>
        <w:contextualSpacing/>
        <w:jc w:val="both"/>
        <w:rPr>
          <w:lang w:val="lt-LT"/>
        </w:rPr>
      </w:pPr>
      <w:r w:rsidRPr="00203EDA">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203EDA">
        <w:rPr>
          <w:rFonts w:ascii="Arial" w:hAnsi="Arial" w:cs="Arial"/>
          <w:color w:val="000000"/>
          <w:lang w:val="lt-LT"/>
        </w:rPr>
        <w:t>ir (ar) paaiškinimus</w:t>
      </w:r>
      <w:r w:rsidRPr="00203EDA">
        <w:rPr>
          <w:rFonts w:ascii="Arial" w:hAnsi="Arial" w:cs="Arial"/>
          <w:lang w:val="lt-LT"/>
        </w:rPr>
        <w:t xml:space="preserve">. Tokių dokumentų </w:t>
      </w:r>
      <w:r w:rsidRPr="00203EDA">
        <w:rPr>
          <w:rFonts w:ascii="Arial" w:hAnsi="Arial" w:cs="Arial"/>
          <w:color w:val="000000"/>
          <w:lang w:val="lt-LT"/>
        </w:rPr>
        <w:t>ir (ar) paaiškinimų</w:t>
      </w:r>
      <w:r w:rsidRPr="00203EDA">
        <w:rPr>
          <w:rFonts w:ascii="Arial" w:hAnsi="Arial" w:cs="Arial"/>
          <w:lang w:val="lt-LT"/>
        </w:rPr>
        <w:t xml:space="preserve"> perkančioji organizacija gali prašyti bet kuriuo pirkimo procedūros metu siekdama užtikrinti tinkamą pirkimo procedūros atlikimą.</w:t>
      </w:r>
    </w:p>
    <w:p w14:paraId="50D68485" w14:textId="77777777" w:rsidR="00AF378C" w:rsidRPr="00203EDA" w:rsidRDefault="00AF378C" w:rsidP="00AF378C">
      <w:pPr>
        <w:spacing w:after="0" w:line="240" w:lineRule="auto"/>
        <w:contextualSpacing/>
        <w:jc w:val="both"/>
        <w:rPr>
          <w:lang w:val="lt-LT"/>
        </w:rPr>
      </w:pPr>
      <w:r w:rsidRPr="00203EDA">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F965CDC" w14:textId="50A6CB11" w:rsidR="007311B6" w:rsidRPr="007311B6" w:rsidRDefault="007311B6" w:rsidP="00AF378C">
      <w:pPr>
        <w:spacing w:after="0" w:line="240" w:lineRule="auto"/>
        <w:jc w:val="both"/>
        <w:rPr>
          <w:lang w:val="lt-LT"/>
        </w:rPr>
      </w:pPr>
    </w:p>
    <w:p w14:paraId="01467EF4" w14:textId="3277F734" w:rsidR="005B2275" w:rsidRPr="009253C5" w:rsidRDefault="005B2275" w:rsidP="009253C5">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23" w:name="_Toc223593718"/>
      <w:r w:rsidRPr="009253C5">
        <w:rPr>
          <w:rFonts w:ascii="Arial" w:hAnsi="Arial" w:cs="Arial"/>
          <w:b/>
          <w:bCs/>
          <w:color w:val="auto"/>
          <w:sz w:val="22"/>
          <w:szCs w:val="22"/>
          <w:lang w:val="lt-LT"/>
        </w:rPr>
        <w:t>PIRKIMO OBJEKTAS</w:t>
      </w:r>
      <w:bookmarkEnd w:id="22"/>
      <w:bookmarkEnd w:id="23"/>
    </w:p>
    <w:p w14:paraId="0880FD75" w14:textId="77777777" w:rsidR="005B2275" w:rsidRPr="00A22E68" w:rsidRDefault="005B2275" w:rsidP="005B2275">
      <w:pPr>
        <w:spacing w:after="0" w:line="240" w:lineRule="auto"/>
        <w:rPr>
          <w:rFonts w:ascii="Arial" w:hAnsi="Arial" w:cs="Arial"/>
          <w:lang w:val="lt-LT"/>
        </w:rPr>
      </w:pPr>
    </w:p>
    <w:p w14:paraId="1D83C869" w14:textId="096903B4" w:rsidR="005B2275" w:rsidRPr="00A22E68" w:rsidRDefault="00860CF9" w:rsidP="005B2275">
      <w:pPr>
        <w:pStyle w:val="ListParagraph"/>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5B2275" w:rsidRPr="00A22E68">
        <w:rPr>
          <w:rFonts w:ascii="Arial" w:hAnsi="Arial" w:cs="Arial"/>
          <w:lang w:val="lt-LT"/>
        </w:rPr>
        <w:t xml:space="preserve">.1. Pirkimo objekto aprašymas pateikiamas techninėje specifikacijoje (Specialiųjų sąlygų 1 priedas), o Pirkimo sutarties įvykdymo terminai pateikiami Sutartyje (Specialiųjų sąlygų 5 priedas). </w:t>
      </w:r>
    </w:p>
    <w:p w14:paraId="1F31DEAE" w14:textId="502310BB" w:rsidR="00C47671" w:rsidRPr="00C47671" w:rsidRDefault="00C47671" w:rsidP="00C47671">
      <w:pPr>
        <w:spacing w:after="0" w:line="240" w:lineRule="auto"/>
        <w:jc w:val="both"/>
        <w:rPr>
          <w:rFonts w:ascii="Arial" w:hAnsi="Arial" w:cs="Arial"/>
          <w:bCs/>
          <w:iCs/>
          <w:lang w:val="lt-LT"/>
        </w:rPr>
      </w:pPr>
      <w:r w:rsidRPr="00C47671">
        <w:rPr>
          <w:rFonts w:ascii="Arial" w:hAnsi="Arial" w:cs="Arial"/>
          <w:bCs/>
          <w:iCs/>
          <w:lang w:val="lt-LT"/>
        </w:rPr>
        <w:t>6</w:t>
      </w:r>
      <w:r w:rsidR="005B2275" w:rsidRPr="00C47671">
        <w:rPr>
          <w:rFonts w:ascii="Arial" w:hAnsi="Arial" w:cs="Arial"/>
          <w:bCs/>
          <w:iCs/>
          <w:lang w:val="lt-LT"/>
        </w:rPr>
        <w:t>.2.</w:t>
      </w:r>
      <w:r w:rsidRPr="00C47671">
        <w:rPr>
          <w:rFonts w:ascii="Arial" w:hAnsi="Arial" w:cs="Arial"/>
          <w:bCs/>
          <w:iCs/>
          <w:lang w:val="lt-LT"/>
        </w:rPr>
        <w:t xml:space="preserve"> Pirkimo objektas skaidomas į 4 (keturias) pirkimo objekto dalis (toliau </w:t>
      </w:r>
      <w:proofErr w:type="spellStart"/>
      <w:r w:rsidRPr="00C47671">
        <w:rPr>
          <w:rFonts w:ascii="Arial" w:hAnsi="Arial" w:cs="Arial"/>
          <w:bCs/>
          <w:iCs/>
          <w:lang w:val="lt-LT"/>
        </w:rPr>
        <w:t>p.o.d</w:t>
      </w:r>
      <w:proofErr w:type="spellEnd"/>
      <w:r w:rsidRPr="00C47671">
        <w:rPr>
          <w:rFonts w:ascii="Arial" w:hAnsi="Arial" w:cs="Arial"/>
          <w:bCs/>
          <w:iCs/>
          <w:lang w:val="lt-LT"/>
        </w:rPr>
        <w:t xml:space="preserve">.):  </w:t>
      </w:r>
    </w:p>
    <w:p w14:paraId="6C31F079" w14:textId="0EF063FA" w:rsidR="00C47671" w:rsidRPr="00C47671" w:rsidRDefault="00C47671" w:rsidP="00C47671">
      <w:pPr>
        <w:spacing w:after="0" w:line="240" w:lineRule="auto"/>
        <w:jc w:val="both"/>
        <w:rPr>
          <w:rFonts w:ascii="Arial" w:hAnsi="Arial" w:cs="Arial"/>
          <w:lang w:val="lt-LT"/>
        </w:rPr>
      </w:pPr>
      <w:r w:rsidRPr="00C47671">
        <w:rPr>
          <w:rFonts w:ascii="Arial" w:hAnsi="Arial" w:cs="Arial"/>
          <w:lang w:val="lt-LT"/>
        </w:rPr>
        <w:t xml:space="preserve">1 </w:t>
      </w:r>
      <w:proofErr w:type="spellStart"/>
      <w:r w:rsidRPr="00C47671">
        <w:rPr>
          <w:rFonts w:ascii="Arial" w:hAnsi="Arial" w:cs="Arial"/>
          <w:lang w:val="lt-LT"/>
        </w:rPr>
        <w:t>p.o.d</w:t>
      </w:r>
      <w:proofErr w:type="spellEnd"/>
      <w:r w:rsidRPr="00C47671">
        <w:rPr>
          <w:rFonts w:ascii="Arial" w:hAnsi="Arial" w:cs="Arial"/>
          <w:lang w:val="lt-LT"/>
        </w:rPr>
        <w:t>.</w:t>
      </w:r>
      <w:r w:rsidRPr="00C47671">
        <w:rPr>
          <w:rFonts w:ascii="Arial" w:hAnsi="Arial" w:cs="Arial"/>
          <w:color w:val="000000" w:themeColor="text1"/>
          <w:lang w:val="lt-LT"/>
        </w:rPr>
        <w:t xml:space="preserve"> Biržų regioninio padalinio, </w:t>
      </w:r>
      <w:proofErr w:type="spellStart"/>
      <w:r w:rsidRPr="00C47671">
        <w:rPr>
          <w:rFonts w:ascii="Arial" w:hAnsi="Arial" w:cs="Arial"/>
          <w:color w:val="000000" w:themeColor="text1"/>
          <w:lang w:val="lt-LT"/>
        </w:rPr>
        <w:t>Būginių</w:t>
      </w:r>
      <w:proofErr w:type="spellEnd"/>
      <w:r w:rsidRPr="00C47671">
        <w:rPr>
          <w:rFonts w:ascii="Arial" w:hAnsi="Arial" w:cs="Arial"/>
          <w:color w:val="000000" w:themeColor="text1"/>
          <w:lang w:val="lt-LT"/>
        </w:rPr>
        <w:t xml:space="preserve"> g–jos miško kelio kv. Nr. 303; 309; 310; 318; 327/328; 337/338 kapitalinis remontas – 3,686 km</w:t>
      </w:r>
      <w:r w:rsidRPr="00C47671">
        <w:rPr>
          <w:rFonts w:ascii="Arial" w:hAnsi="Arial" w:cs="Arial"/>
          <w:lang w:val="lt-LT"/>
        </w:rPr>
        <w:t>;</w:t>
      </w:r>
    </w:p>
    <w:p w14:paraId="52E353CF" w14:textId="77777777" w:rsidR="00C47671" w:rsidRPr="00C47671" w:rsidRDefault="00C47671" w:rsidP="00C47671">
      <w:pPr>
        <w:spacing w:after="0" w:line="240" w:lineRule="auto"/>
        <w:jc w:val="both"/>
        <w:rPr>
          <w:rFonts w:ascii="Arial" w:hAnsi="Arial" w:cs="Arial"/>
          <w:lang w:val="lt-LT"/>
        </w:rPr>
      </w:pPr>
      <w:r w:rsidRPr="00C47671">
        <w:rPr>
          <w:rFonts w:ascii="Arial" w:hAnsi="Arial" w:cs="Arial"/>
          <w:lang w:val="lt-LT"/>
        </w:rPr>
        <w:t xml:space="preserve">2 </w:t>
      </w:r>
      <w:proofErr w:type="spellStart"/>
      <w:r w:rsidRPr="00C47671">
        <w:rPr>
          <w:rFonts w:ascii="Arial" w:hAnsi="Arial" w:cs="Arial"/>
          <w:lang w:val="lt-LT"/>
        </w:rPr>
        <w:t>p.o.d</w:t>
      </w:r>
      <w:proofErr w:type="spellEnd"/>
      <w:r w:rsidRPr="00C47671">
        <w:rPr>
          <w:rFonts w:ascii="Arial" w:hAnsi="Arial" w:cs="Arial"/>
          <w:lang w:val="lt-LT"/>
        </w:rPr>
        <w:t xml:space="preserve">. </w:t>
      </w:r>
      <w:r w:rsidRPr="00C47671">
        <w:rPr>
          <w:rFonts w:ascii="Arial" w:hAnsi="Arial" w:cs="Arial"/>
          <w:color w:val="000000" w:themeColor="text1"/>
          <w:lang w:val="lt-LT"/>
        </w:rPr>
        <w:t xml:space="preserve">Kretingos regioninio padalinio, </w:t>
      </w:r>
      <w:r w:rsidRPr="00C47671">
        <w:rPr>
          <w:rFonts w:ascii="Arial" w:hAnsi="Arial" w:cs="Arial"/>
          <w:color w:val="000000"/>
          <w:lang w:val="lt-LT"/>
        </w:rPr>
        <w:t xml:space="preserve">Grūšlaukės g-jos miško kelio kv. Nr. 175/176; 182/183 </w:t>
      </w:r>
      <w:r w:rsidRPr="00C47671">
        <w:rPr>
          <w:rFonts w:ascii="Arial" w:hAnsi="Arial" w:cs="Arial"/>
          <w:color w:val="000000" w:themeColor="text1"/>
          <w:lang w:val="lt-LT"/>
        </w:rPr>
        <w:t>miško kelio tiesimas (statyba) – 1,204 km</w:t>
      </w:r>
      <w:r w:rsidRPr="00C47671">
        <w:rPr>
          <w:rFonts w:ascii="Arial" w:hAnsi="Arial" w:cs="Arial"/>
          <w:lang w:val="lt-LT"/>
        </w:rPr>
        <w:t>;</w:t>
      </w:r>
    </w:p>
    <w:p w14:paraId="7612FDCB" w14:textId="77777777" w:rsidR="00C47671" w:rsidRPr="00C47671" w:rsidRDefault="00C47671" w:rsidP="00C47671">
      <w:pPr>
        <w:spacing w:after="0" w:line="240" w:lineRule="auto"/>
        <w:jc w:val="both"/>
        <w:rPr>
          <w:rFonts w:ascii="Arial" w:hAnsi="Arial" w:cs="Arial"/>
          <w:lang w:val="lt-LT"/>
        </w:rPr>
      </w:pPr>
      <w:r w:rsidRPr="00C47671">
        <w:rPr>
          <w:rFonts w:ascii="Arial" w:hAnsi="Arial" w:cs="Arial"/>
          <w:lang w:val="lt-LT"/>
        </w:rPr>
        <w:t xml:space="preserve">3 </w:t>
      </w:r>
      <w:proofErr w:type="spellStart"/>
      <w:r w:rsidRPr="00C47671">
        <w:rPr>
          <w:rFonts w:ascii="Arial" w:hAnsi="Arial" w:cs="Arial"/>
          <w:lang w:val="lt-LT"/>
        </w:rPr>
        <w:t>p.o.d</w:t>
      </w:r>
      <w:proofErr w:type="spellEnd"/>
      <w:r w:rsidRPr="00C47671">
        <w:rPr>
          <w:rFonts w:ascii="Arial" w:hAnsi="Arial" w:cs="Arial"/>
          <w:lang w:val="lt-LT"/>
        </w:rPr>
        <w:t>.</w:t>
      </w:r>
      <w:r w:rsidRPr="00C47671">
        <w:rPr>
          <w:rFonts w:ascii="Arial" w:hAnsi="Arial" w:cs="Arial"/>
          <w:color w:val="000000" w:themeColor="text1"/>
          <w:lang w:val="lt-LT"/>
        </w:rPr>
        <w:t xml:space="preserve"> Raseinių regioninio padalinio, Šimkaičių g–jos miško kelio kv. Nr. 141; 142; 136/142; 137/143; 143; 144; 155; 156 tiesimas (statyba) – 3,293 km</w:t>
      </w:r>
      <w:r w:rsidRPr="00C47671">
        <w:rPr>
          <w:rFonts w:ascii="Arial" w:hAnsi="Arial" w:cs="Arial"/>
          <w:lang w:val="lt-LT"/>
        </w:rPr>
        <w:t>;</w:t>
      </w:r>
    </w:p>
    <w:p w14:paraId="519F4D88" w14:textId="1BECBF93" w:rsidR="00C47671" w:rsidRPr="00C47671" w:rsidRDefault="00C47671" w:rsidP="00C47671">
      <w:pPr>
        <w:spacing w:after="0" w:line="240" w:lineRule="auto"/>
        <w:jc w:val="both"/>
        <w:rPr>
          <w:rFonts w:ascii="Arial" w:hAnsi="Arial" w:cs="Arial"/>
          <w:lang w:val="lt-LT"/>
        </w:rPr>
      </w:pPr>
      <w:r w:rsidRPr="00C47671">
        <w:rPr>
          <w:rFonts w:ascii="Arial" w:hAnsi="Arial" w:cs="Arial"/>
          <w:lang w:val="lt-LT"/>
        </w:rPr>
        <w:t xml:space="preserve">4 </w:t>
      </w:r>
      <w:proofErr w:type="spellStart"/>
      <w:r w:rsidRPr="00C47671">
        <w:rPr>
          <w:rFonts w:ascii="Arial" w:hAnsi="Arial" w:cs="Arial"/>
          <w:lang w:val="lt-LT"/>
        </w:rPr>
        <w:t>p.o.d</w:t>
      </w:r>
      <w:proofErr w:type="spellEnd"/>
      <w:r w:rsidRPr="00C47671">
        <w:rPr>
          <w:rFonts w:ascii="Arial" w:hAnsi="Arial" w:cs="Arial"/>
          <w:lang w:val="lt-LT"/>
        </w:rPr>
        <w:t>.</w:t>
      </w:r>
      <w:r w:rsidRPr="00C47671">
        <w:rPr>
          <w:rFonts w:ascii="Arial" w:eastAsia="Times New Roman" w:hAnsi="Arial" w:cs="Arial"/>
          <w:color w:val="000000"/>
          <w:lang w:val="lt-LT" w:eastAsia="lt-LT"/>
        </w:rPr>
        <w:t xml:space="preserve"> Šakių regioninio padalinio, Šakių g-jos miško kelio kv. Nr. 45/55; 44/54; 43/53; 42/52; 51/52 rekonstravimas – 4,32 km</w:t>
      </w:r>
      <w:r w:rsidR="00877B7F">
        <w:rPr>
          <w:rFonts w:ascii="Arial" w:hAnsi="Arial" w:cs="Arial"/>
          <w:lang w:val="lt-LT"/>
        </w:rPr>
        <w:t>.</w:t>
      </w:r>
    </w:p>
    <w:p w14:paraId="5F70ED79" w14:textId="77777777" w:rsidR="00C47671" w:rsidRPr="00C04974" w:rsidRDefault="00C47671" w:rsidP="00C47671">
      <w:pPr>
        <w:tabs>
          <w:tab w:val="left" w:pos="720"/>
        </w:tabs>
        <w:spacing w:after="0" w:line="240" w:lineRule="auto"/>
        <w:jc w:val="both"/>
        <w:rPr>
          <w:rFonts w:ascii="Arial" w:eastAsia="Calibri" w:hAnsi="Arial" w:cs="Arial"/>
          <w:iCs/>
          <w:color w:val="FF0000"/>
          <w:lang w:val="lt-LT"/>
        </w:rPr>
      </w:pPr>
      <w:r w:rsidRPr="00C04974">
        <w:rPr>
          <w:rFonts w:ascii="Arial" w:eastAsia="Calibri" w:hAnsi="Arial" w:cs="Arial"/>
          <w:iCs/>
          <w:color w:val="000000"/>
          <w:lang w:val="lt-LT"/>
        </w:rPr>
        <w:t xml:space="preserve">Tiekėjas gali pateikti </w:t>
      </w:r>
      <w:r w:rsidRPr="00C04974">
        <w:rPr>
          <w:rFonts w:ascii="Arial" w:eastAsia="Calibri" w:hAnsi="Arial" w:cs="Arial"/>
          <w:color w:val="000000"/>
          <w:lang w:val="lt-LT"/>
        </w:rPr>
        <w:t>pasiūlymą vienai, kelioms ar visoms Pirkimo objekto dalims, bet būtinai visam atitinkamos Pirkimo objekto dalies kiekiui / apimčiai.</w:t>
      </w:r>
    </w:p>
    <w:p w14:paraId="0A5324FC" w14:textId="77777777" w:rsidR="00C47671" w:rsidRPr="00C04974" w:rsidRDefault="00C47671" w:rsidP="00C47671">
      <w:pPr>
        <w:tabs>
          <w:tab w:val="left" w:pos="426"/>
        </w:tabs>
        <w:spacing w:after="0" w:line="240" w:lineRule="auto"/>
        <w:jc w:val="both"/>
        <w:rPr>
          <w:rFonts w:ascii="Arial" w:eastAsia="Calibri" w:hAnsi="Arial" w:cs="Arial"/>
          <w:iCs/>
          <w:color w:val="000000"/>
          <w:lang w:val="lt-LT"/>
        </w:rPr>
      </w:pPr>
      <w:r w:rsidRPr="00C04974">
        <w:rPr>
          <w:rFonts w:ascii="Arial" w:eastAsia="Calibri" w:hAnsi="Arial" w:cs="Arial"/>
          <w:iCs/>
          <w:color w:val="000000"/>
          <w:lang w:val="lt-LT"/>
        </w:rPr>
        <w:t xml:space="preserve">5.3. Laimėtojas bus nustatytas kiekvienai Pirkimo objekto daliai atskirai ir dėl kiekvienos Pirkimo objekto dalies numatoma sudaryti atskirą Sutartį (jei keliose Pirkimo objekto dalyse laimėtoju bus nustatytas tas pats tiekėjas, </w:t>
      </w:r>
      <w:bookmarkStart w:id="24" w:name="OLE_LINK1"/>
      <w:r w:rsidRPr="00C04974">
        <w:rPr>
          <w:rFonts w:ascii="Arial" w:eastAsia="Calibri" w:hAnsi="Arial" w:cs="Arial"/>
          <w:iCs/>
          <w:color w:val="000000"/>
          <w:lang w:val="lt-LT"/>
        </w:rPr>
        <w:t>VMU</w:t>
      </w:r>
      <w:bookmarkEnd w:id="24"/>
      <w:r w:rsidRPr="00C04974">
        <w:rPr>
          <w:rFonts w:ascii="Arial" w:eastAsia="Calibri" w:hAnsi="Arial" w:cs="Arial"/>
          <w:iCs/>
          <w:color w:val="000000"/>
          <w:lang w:val="lt-LT"/>
        </w:rPr>
        <w:t xml:space="preserve"> pasilieka teisę su juo sudaryti vieną Sutartį).</w:t>
      </w:r>
    </w:p>
    <w:p w14:paraId="435ECD11" w14:textId="77777777" w:rsidR="00F90A64" w:rsidRDefault="00F90A64" w:rsidP="005B2275">
      <w:pPr>
        <w:tabs>
          <w:tab w:val="left" w:pos="720"/>
        </w:tabs>
        <w:spacing w:after="0" w:line="240" w:lineRule="auto"/>
        <w:jc w:val="both"/>
        <w:rPr>
          <w:rFonts w:ascii="Arial" w:hAnsi="Arial" w:cs="Arial"/>
          <w:iCs/>
          <w:color w:val="000000" w:themeColor="text1"/>
          <w:lang w:val="lt-LT"/>
        </w:rPr>
      </w:pPr>
      <w:bookmarkStart w:id="25" w:name="_Hlk20150180"/>
    </w:p>
    <w:p w14:paraId="72B91E0C" w14:textId="77777777" w:rsidR="005B2275" w:rsidRPr="009253C5" w:rsidRDefault="005B2275" w:rsidP="009253C5">
      <w:pPr>
        <w:pStyle w:val="ListParagraph"/>
        <w:keepNext/>
        <w:tabs>
          <w:tab w:val="left" w:pos="426"/>
        </w:tabs>
        <w:spacing w:after="0" w:line="240" w:lineRule="auto"/>
        <w:ind w:left="0"/>
        <w:contextualSpacing w:val="0"/>
        <w:outlineLvl w:val="0"/>
        <w:rPr>
          <w:rFonts w:ascii="Arial" w:hAnsi="Arial" w:cs="Arial"/>
          <w:b/>
          <w:bCs/>
          <w:vanish/>
          <w:lang w:val="lt-LT"/>
        </w:rPr>
      </w:pPr>
      <w:bookmarkStart w:id="26" w:name="_Toc484092805"/>
      <w:bookmarkStart w:id="27" w:name="_Toc484503438"/>
      <w:bookmarkStart w:id="28" w:name="_Toc485712330"/>
      <w:bookmarkStart w:id="29" w:name="_Toc485737100"/>
      <w:bookmarkStart w:id="30" w:name="_Toc485889558"/>
      <w:bookmarkStart w:id="31" w:name="_Toc484503439"/>
      <w:bookmarkStart w:id="32" w:name="_Toc485712331"/>
      <w:bookmarkStart w:id="33" w:name="_Toc485737101"/>
      <w:bookmarkStart w:id="34" w:name="_Toc485889559"/>
      <w:bookmarkStart w:id="35" w:name="_Toc484503440"/>
      <w:bookmarkStart w:id="36" w:name="_Toc485712332"/>
      <w:bookmarkStart w:id="37" w:name="_Toc485737102"/>
      <w:bookmarkStart w:id="38" w:name="_Toc485889560"/>
      <w:bookmarkStart w:id="39" w:name="_Toc484503441"/>
      <w:bookmarkStart w:id="40" w:name="_Toc485712333"/>
      <w:bookmarkStart w:id="41" w:name="_Toc485737103"/>
      <w:bookmarkStart w:id="42" w:name="_Toc485889561"/>
      <w:bookmarkStart w:id="43" w:name="_Toc484503442"/>
      <w:bookmarkStart w:id="44" w:name="_Toc485712334"/>
      <w:bookmarkStart w:id="45" w:name="_Toc485737104"/>
      <w:bookmarkStart w:id="46" w:name="_Toc485889562"/>
      <w:bookmarkEnd w:id="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42C29BEF" w14:textId="77777777" w:rsidR="005B2275" w:rsidRPr="009253C5" w:rsidRDefault="005B2275" w:rsidP="009253C5">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47" w:name="_Toc223593719"/>
      <w:r w:rsidRPr="009253C5">
        <w:rPr>
          <w:rFonts w:ascii="Arial" w:hAnsi="Arial" w:cs="Arial"/>
          <w:b/>
          <w:bCs/>
          <w:color w:val="auto"/>
          <w:sz w:val="22"/>
          <w:szCs w:val="22"/>
          <w:lang w:val="lt-LT"/>
        </w:rPr>
        <w:t>REIKALAVIMAI PASIŪLYMŲ RENGIMUI IR PATEIKIMUI</w:t>
      </w:r>
      <w:bookmarkEnd w:id="47"/>
    </w:p>
    <w:p w14:paraId="3EE4F71E" w14:textId="77777777" w:rsidR="005B2275" w:rsidRPr="00A22E68" w:rsidRDefault="005B2275" w:rsidP="005B2275">
      <w:pPr>
        <w:spacing w:after="0" w:line="240" w:lineRule="auto"/>
        <w:rPr>
          <w:rFonts w:ascii="Arial" w:hAnsi="Arial" w:cs="Arial"/>
          <w:lang w:val="lt-LT"/>
        </w:rPr>
      </w:pPr>
    </w:p>
    <w:p w14:paraId="70E904D3" w14:textId="77777777" w:rsidR="005B2275" w:rsidRPr="00A22E68" w:rsidRDefault="005B2275" w:rsidP="005B2275">
      <w:pPr>
        <w:tabs>
          <w:tab w:val="left" w:pos="450"/>
          <w:tab w:val="left" w:pos="567"/>
          <w:tab w:val="left" w:pos="851"/>
          <w:tab w:val="left" w:pos="990"/>
        </w:tabs>
        <w:spacing w:after="0" w:line="240" w:lineRule="auto"/>
        <w:jc w:val="both"/>
        <w:rPr>
          <w:rFonts w:ascii="Arial" w:hAnsi="Arial" w:cs="Arial"/>
          <w:vanish/>
          <w:lang w:val="lt-LT"/>
        </w:rPr>
      </w:pPr>
    </w:p>
    <w:p w14:paraId="329DCDD0" w14:textId="558C963D" w:rsidR="005B2275" w:rsidRPr="00A45ACC" w:rsidRDefault="00A45ACC" w:rsidP="00A45ACC">
      <w:pPr>
        <w:pStyle w:val="ListParagraph"/>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5B2275" w:rsidRPr="00A22E68">
        <w:rPr>
          <w:rFonts w:ascii="Arial" w:hAnsi="Arial" w:cs="Arial"/>
          <w:lang w:val="lt-LT"/>
        </w:rPr>
        <w:t>.1. Detalūs pasiūlymų rengimui ir pateikimui keliami reikalavimai pateikiami Bendrųjų sąlygų 7 skyriuje.</w:t>
      </w:r>
    </w:p>
    <w:p w14:paraId="6AED7675" w14:textId="3A664754" w:rsidR="005B2275" w:rsidRPr="00A45ACC" w:rsidRDefault="00A45ACC" w:rsidP="005B2275">
      <w:pPr>
        <w:pStyle w:val="ListParagraph"/>
        <w:tabs>
          <w:tab w:val="left" w:pos="0"/>
        </w:tabs>
        <w:spacing w:after="0" w:line="240" w:lineRule="auto"/>
        <w:ind w:left="0"/>
        <w:contextualSpacing w:val="0"/>
        <w:jc w:val="both"/>
        <w:rPr>
          <w:rFonts w:ascii="Arial" w:hAnsi="Arial" w:cs="Arial"/>
          <w:u w:val="single"/>
          <w:lang w:val="lt-LT"/>
        </w:rPr>
      </w:pPr>
      <w:r w:rsidRPr="00A45ACC">
        <w:rPr>
          <w:rFonts w:ascii="Arial" w:hAnsi="Arial" w:cs="Arial"/>
          <w:lang w:val="lt-LT"/>
        </w:rPr>
        <w:t>7</w:t>
      </w:r>
      <w:r w:rsidR="005B2275" w:rsidRPr="00A45ACC">
        <w:rPr>
          <w:rFonts w:ascii="Arial" w:hAnsi="Arial" w:cs="Arial"/>
          <w:lang w:val="lt-LT"/>
        </w:rPr>
        <w:t xml:space="preserve">.2. </w:t>
      </w:r>
      <w:r w:rsidR="00B1699F" w:rsidRPr="00203EDA">
        <w:rPr>
          <w:rFonts w:ascii="Arial" w:hAnsi="Arial" w:cs="Arial"/>
          <w:lang w:val="lt-LT"/>
        </w:rPr>
        <w:t xml:space="preserve">Pasiūlymą </w:t>
      </w:r>
      <w:r w:rsidR="00B1699F" w:rsidRPr="00203EDA">
        <w:rPr>
          <w:rFonts w:ascii="Arial" w:hAnsi="Arial" w:cs="Arial"/>
          <w:bCs/>
          <w:iCs/>
          <w:lang w:val="lt-LT"/>
        </w:rPr>
        <w:t>reikia pateikti</w:t>
      </w:r>
      <w:r w:rsidR="00B1699F" w:rsidRPr="00203EDA">
        <w:rPr>
          <w:rFonts w:ascii="Arial" w:hAnsi="Arial" w:cs="Arial"/>
          <w:bCs/>
          <w:i/>
          <w:lang w:val="lt-LT"/>
        </w:rPr>
        <w:t xml:space="preserve"> </w:t>
      </w:r>
      <w:r w:rsidR="00B1699F" w:rsidRPr="000A5EF4">
        <w:rPr>
          <w:rFonts w:ascii="Arial" w:hAnsi="Arial" w:cs="Arial"/>
          <w:bCs/>
          <w:lang w:val="lt-LT"/>
        </w:rPr>
        <w:t xml:space="preserve">CVP IS priemonėmis </w:t>
      </w:r>
      <w:r w:rsidR="00B1699F" w:rsidRPr="00203EDA">
        <w:rPr>
          <w:rFonts w:ascii="Arial" w:hAnsi="Arial" w:cs="Arial"/>
          <w:bCs/>
          <w:lang w:val="lt-LT"/>
        </w:rPr>
        <w:t>(nemokama registracija adresu</w:t>
      </w:r>
      <w:r w:rsidR="00B1699F">
        <w:rPr>
          <w:rFonts w:ascii="Arial" w:hAnsi="Arial" w:cs="Arial"/>
          <w:bCs/>
          <w:lang w:val="lt-LT"/>
        </w:rPr>
        <w:t xml:space="preserve"> </w:t>
      </w:r>
      <w:r w:rsidR="00B1699F" w:rsidRPr="002F12E4">
        <w:rPr>
          <w:rFonts w:ascii="Arial" w:hAnsi="Arial" w:cs="Arial"/>
          <w:bCs/>
        </w:rPr>
        <w:t>https://viesiejipirkimai.lt/</w:t>
      </w:r>
      <w:r w:rsidR="00B1699F">
        <w:rPr>
          <w:rFonts w:ascii="Arial" w:hAnsi="Arial" w:cs="Arial"/>
          <w:bCs/>
        </w:rPr>
        <w:t>),</w:t>
      </w:r>
      <w:r w:rsidR="00B1699F" w:rsidRPr="00203EDA">
        <w:rPr>
          <w:rFonts w:ascii="Calibri" w:hAnsi="Calibri" w:cs="Calibri"/>
          <w:color w:val="0070C0"/>
          <w:sz w:val="24"/>
          <w:szCs w:val="24"/>
          <w:lang w:val="lt-LT"/>
        </w:rPr>
        <w:t xml:space="preserve"> </w:t>
      </w:r>
      <w:r w:rsidR="00B1699F" w:rsidRPr="00203EDA">
        <w:rPr>
          <w:rFonts w:ascii="Arial" w:hAnsi="Arial" w:cs="Arial"/>
          <w:lang w:val="lt-LT"/>
        </w:rPr>
        <w:t xml:space="preserve">prisegant dokumentus atitinkamo pirkimo CVP IS paskyroje, </w:t>
      </w:r>
      <w:r w:rsidR="00B1699F" w:rsidRPr="00203EDA">
        <w:rPr>
          <w:rFonts w:ascii="Arial" w:hAnsi="Arial" w:cs="Arial"/>
          <w:bCs/>
          <w:lang w:val="lt-LT"/>
        </w:rPr>
        <w:t xml:space="preserve">ne vėliau kaip </w:t>
      </w:r>
      <w:r w:rsidR="00B1699F" w:rsidRPr="00203EDA">
        <w:rPr>
          <w:rFonts w:ascii="Arial" w:hAnsi="Arial" w:cs="Arial"/>
          <w:b/>
          <w:lang w:val="lt-LT"/>
        </w:rPr>
        <w:t>iki datos ir laiko nurodyto skelbime apie Pirkimą</w:t>
      </w:r>
      <w:r w:rsidR="00B1699F" w:rsidRPr="00203EDA">
        <w:rPr>
          <w:rFonts w:ascii="Arial" w:hAnsi="Arial" w:cs="Arial"/>
          <w:bCs/>
          <w:iCs/>
          <w:lang w:val="lt-LT"/>
        </w:rPr>
        <w:t xml:space="preserve">. </w:t>
      </w:r>
      <w:r w:rsidR="00B1699F" w:rsidRPr="00203EDA">
        <w:rPr>
          <w:rFonts w:ascii="Arial" w:hAnsi="Arial" w:cs="Arial"/>
          <w:lang w:val="lt-LT"/>
        </w:rPr>
        <w:t>Detalesnė pasiūlymo pateikimo CVP IS priemonėmis informacija pateikiama Viešųjų pirkimų tarnybos internetinėje svetainėje</w:t>
      </w:r>
      <w:r w:rsidR="00B1699F">
        <w:rPr>
          <w:rFonts w:ascii="Arial" w:hAnsi="Arial" w:cs="Arial"/>
          <w:lang w:val="lt-LT"/>
        </w:rPr>
        <w:t>.</w:t>
      </w:r>
    </w:p>
    <w:p w14:paraId="646604A1" w14:textId="77777777" w:rsidR="005B2275" w:rsidRPr="00A22E68" w:rsidRDefault="005B2275" w:rsidP="005B2275">
      <w:pPr>
        <w:tabs>
          <w:tab w:val="left" w:pos="450"/>
          <w:tab w:val="left" w:pos="567"/>
          <w:tab w:val="left" w:pos="851"/>
          <w:tab w:val="left" w:pos="990"/>
        </w:tabs>
        <w:spacing w:after="0" w:line="240" w:lineRule="auto"/>
        <w:ind w:left="993" w:hanging="709"/>
        <w:jc w:val="both"/>
        <w:rPr>
          <w:rFonts w:ascii="Arial" w:hAnsi="Arial" w:cs="Arial"/>
          <w:bCs/>
          <w:i/>
          <w:iCs/>
          <w:color w:val="FF0000"/>
          <w:u w:val="single"/>
          <w:lang w:val="lt-LT"/>
        </w:rPr>
      </w:pPr>
    </w:p>
    <w:p w14:paraId="38CC8A93" w14:textId="77777777" w:rsidR="005B2275" w:rsidRPr="009253C5" w:rsidRDefault="005B2275" w:rsidP="009253C5">
      <w:pPr>
        <w:pStyle w:val="ListParagraph"/>
        <w:keepNext/>
        <w:tabs>
          <w:tab w:val="left" w:pos="426"/>
        </w:tabs>
        <w:spacing w:after="0" w:line="240" w:lineRule="auto"/>
        <w:ind w:left="0"/>
        <w:contextualSpacing w:val="0"/>
        <w:outlineLvl w:val="0"/>
        <w:rPr>
          <w:rFonts w:ascii="Arial" w:hAnsi="Arial" w:cs="Arial"/>
          <w:b/>
          <w:bCs/>
          <w:vanish/>
          <w:lang w:val="lt-LT"/>
        </w:rPr>
      </w:pPr>
      <w:bookmarkStart w:id="48" w:name="_Toc484092810"/>
      <w:bookmarkStart w:id="49" w:name="_Toc484503444"/>
      <w:bookmarkStart w:id="50" w:name="_Toc485712336"/>
      <w:bookmarkStart w:id="51" w:name="_Toc485737106"/>
      <w:bookmarkStart w:id="52" w:name="_Toc485889564"/>
      <w:bookmarkStart w:id="53" w:name="_Toc484503445"/>
      <w:bookmarkStart w:id="54" w:name="_Toc485712337"/>
      <w:bookmarkStart w:id="55" w:name="_Toc485737107"/>
      <w:bookmarkStart w:id="56" w:name="_Toc485889565"/>
      <w:bookmarkStart w:id="57" w:name="_Toc484503446"/>
      <w:bookmarkStart w:id="58" w:name="_Toc485712338"/>
      <w:bookmarkStart w:id="59" w:name="_Toc485737108"/>
      <w:bookmarkStart w:id="60" w:name="_Toc485889566"/>
      <w:bookmarkStart w:id="61" w:name="_Toc484503447"/>
      <w:bookmarkStart w:id="62" w:name="_Toc485712339"/>
      <w:bookmarkStart w:id="63" w:name="_Toc485737109"/>
      <w:bookmarkStart w:id="64" w:name="_Toc485889567"/>
      <w:bookmarkStart w:id="65" w:name="_Toc484503448"/>
      <w:bookmarkStart w:id="66" w:name="_Toc485712340"/>
      <w:bookmarkStart w:id="67" w:name="_Toc485737110"/>
      <w:bookmarkStart w:id="68" w:name="_Toc485889568"/>
      <w:bookmarkStart w:id="69" w:name="_Toc484503449"/>
      <w:bookmarkStart w:id="70" w:name="_Toc485712341"/>
      <w:bookmarkStart w:id="71" w:name="_Toc485737111"/>
      <w:bookmarkStart w:id="72" w:name="_Toc485889569"/>
      <w:bookmarkStart w:id="73" w:name="_Hlk48390260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9ED0D6F" w14:textId="77777777" w:rsidR="005B2275" w:rsidRPr="009253C5" w:rsidRDefault="005B2275" w:rsidP="009253C5">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4" w:name="_Toc223593720"/>
      <w:r w:rsidRPr="009253C5">
        <w:rPr>
          <w:rFonts w:ascii="Arial" w:hAnsi="Arial" w:cs="Arial"/>
          <w:b/>
          <w:bCs/>
          <w:color w:val="auto"/>
          <w:sz w:val="22"/>
          <w:szCs w:val="22"/>
          <w:lang w:val="lt-LT"/>
        </w:rPr>
        <w:t>PASIŪLYMŲ GALIOJIMAS IR PASIŪLYMŲ GALIOJIMO UŽTIKRINIMAS</w:t>
      </w:r>
      <w:bookmarkEnd w:id="74"/>
      <w:r w:rsidRPr="009253C5">
        <w:rPr>
          <w:rFonts w:ascii="Arial" w:hAnsi="Arial" w:cs="Arial"/>
          <w:b/>
          <w:bCs/>
          <w:color w:val="auto"/>
          <w:sz w:val="22"/>
          <w:szCs w:val="22"/>
          <w:lang w:val="lt-LT"/>
        </w:rPr>
        <w:t xml:space="preserve"> </w:t>
      </w:r>
    </w:p>
    <w:p w14:paraId="3629219C" w14:textId="77777777" w:rsidR="005B2275" w:rsidRPr="00A22E68" w:rsidRDefault="005B2275" w:rsidP="005B2275">
      <w:pPr>
        <w:spacing w:after="0" w:line="240" w:lineRule="auto"/>
        <w:jc w:val="both"/>
        <w:rPr>
          <w:rFonts w:ascii="Arial" w:hAnsi="Arial" w:cs="Arial"/>
          <w:i/>
          <w:iCs/>
          <w:color w:val="FF0000"/>
          <w:lang w:val="lt-LT"/>
        </w:rPr>
      </w:pPr>
    </w:p>
    <w:p w14:paraId="40D6CE4F" w14:textId="35826735" w:rsidR="005B2275" w:rsidRPr="00A22E68" w:rsidRDefault="00A45ACC" w:rsidP="005B2275">
      <w:pPr>
        <w:pStyle w:val="ListParagraph"/>
        <w:tabs>
          <w:tab w:val="left" w:pos="426"/>
        </w:tabs>
        <w:spacing w:after="0" w:line="240" w:lineRule="auto"/>
        <w:ind w:left="0"/>
        <w:jc w:val="both"/>
        <w:rPr>
          <w:rFonts w:ascii="Arial" w:hAnsi="Arial" w:cs="Arial"/>
          <w:lang w:val="lt-LT"/>
        </w:rPr>
      </w:pPr>
      <w:bookmarkStart w:id="75" w:name="_Hlk501616425"/>
      <w:r>
        <w:rPr>
          <w:rFonts w:ascii="Arial" w:hAnsi="Arial" w:cs="Arial"/>
          <w:lang w:val="lt-LT"/>
        </w:rPr>
        <w:t>8</w:t>
      </w:r>
      <w:r w:rsidR="005B2275" w:rsidRPr="00A22E68">
        <w:rPr>
          <w:rFonts w:ascii="Arial" w:hAnsi="Arial" w:cs="Arial"/>
          <w:lang w:val="lt-LT"/>
        </w:rPr>
        <w:t xml:space="preserve">.1. </w:t>
      </w:r>
      <w:r w:rsidR="005D3F05" w:rsidRPr="00C04974">
        <w:rPr>
          <w:rFonts w:ascii="Arial" w:eastAsia="Calibri" w:hAnsi="Arial" w:cs="Arial"/>
          <w:lang w:val="lt-LT"/>
        </w:rPr>
        <w:t>VMU nereikalauja kartu su pasiūlymu pateikti pasiūlymo galiojimo užtikrinimą patvirtinančio dokumento (kaip nustatyta Bendrųjų sąlygų 8 skyriuje), tačiau tiekėjas, VMU pareikalavus, turės sumokėti</w:t>
      </w:r>
      <w:r w:rsidR="005D3F05">
        <w:rPr>
          <w:rFonts w:ascii="Arial" w:eastAsia="Calibri" w:hAnsi="Arial" w:cs="Arial"/>
          <w:lang w:val="lt-LT"/>
        </w:rPr>
        <w:t xml:space="preserve"> 1 </w:t>
      </w:r>
      <w:proofErr w:type="spellStart"/>
      <w:r w:rsidR="005D3F05">
        <w:rPr>
          <w:rFonts w:ascii="Arial" w:eastAsia="Calibri" w:hAnsi="Arial" w:cs="Arial"/>
          <w:lang w:val="lt-LT"/>
        </w:rPr>
        <w:t>p.o.d</w:t>
      </w:r>
      <w:proofErr w:type="spellEnd"/>
      <w:r w:rsidR="005D3F05">
        <w:rPr>
          <w:rFonts w:ascii="Arial" w:eastAsia="Calibri" w:hAnsi="Arial" w:cs="Arial"/>
          <w:lang w:val="lt-LT"/>
        </w:rPr>
        <w:t xml:space="preserve">. – 9 000,00 (devyni tūkstančiai); 2 </w:t>
      </w:r>
      <w:proofErr w:type="spellStart"/>
      <w:r w:rsidR="005D3F05">
        <w:rPr>
          <w:rFonts w:ascii="Arial" w:eastAsia="Calibri" w:hAnsi="Arial" w:cs="Arial"/>
          <w:lang w:val="lt-LT"/>
        </w:rPr>
        <w:t>p.o.d</w:t>
      </w:r>
      <w:proofErr w:type="spellEnd"/>
      <w:r w:rsidR="005D3F05">
        <w:rPr>
          <w:rFonts w:ascii="Arial" w:eastAsia="Calibri" w:hAnsi="Arial" w:cs="Arial"/>
          <w:lang w:val="lt-LT"/>
        </w:rPr>
        <w:t xml:space="preserve">. – 5 000,00 (penki tūkstančiai); 3 </w:t>
      </w:r>
      <w:proofErr w:type="spellStart"/>
      <w:r w:rsidR="005D3F05">
        <w:rPr>
          <w:rFonts w:ascii="Arial" w:eastAsia="Calibri" w:hAnsi="Arial" w:cs="Arial"/>
          <w:lang w:val="lt-LT"/>
        </w:rPr>
        <w:t>p.o.d</w:t>
      </w:r>
      <w:proofErr w:type="spellEnd"/>
      <w:r w:rsidR="005D3F05">
        <w:rPr>
          <w:rFonts w:ascii="Arial" w:eastAsia="Calibri" w:hAnsi="Arial" w:cs="Arial"/>
          <w:lang w:val="lt-LT"/>
        </w:rPr>
        <w:t xml:space="preserve">. – 13 000,00 (trylika tūkstančių); 4 </w:t>
      </w:r>
      <w:proofErr w:type="spellStart"/>
      <w:r w:rsidR="005D3F05">
        <w:rPr>
          <w:rFonts w:ascii="Arial" w:eastAsia="Calibri" w:hAnsi="Arial" w:cs="Arial"/>
          <w:lang w:val="lt-LT"/>
        </w:rPr>
        <w:t>p.o.d</w:t>
      </w:r>
      <w:proofErr w:type="spellEnd"/>
      <w:r w:rsidR="005D3F05">
        <w:rPr>
          <w:rFonts w:ascii="Arial" w:eastAsia="Calibri" w:hAnsi="Arial" w:cs="Arial"/>
          <w:lang w:val="lt-LT"/>
        </w:rPr>
        <w:t xml:space="preserve">. – 13 000,00 (trylika tūkstančių) </w:t>
      </w:r>
      <w:r w:rsidR="005D3F05">
        <w:rPr>
          <w:rFonts w:ascii="Arial" w:hAnsi="Arial" w:cs="Arial"/>
          <w:lang w:val="lt-LT"/>
        </w:rPr>
        <w:t xml:space="preserve">(kiekvienai </w:t>
      </w:r>
      <w:proofErr w:type="spellStart"/>
      <w:r w:rsidR="005D3F05">
        <w:rPr>
          <w:rFonts w:ascii="Arial" w:hAnsi="Arial" w:cs="Arial"/>
          <w:lang w:val="lt-LT"/>
        </w:rPr>
        <w:t>p.o.d</w:t>
      </w:r>
      <w:proofErr w:type="spellEnd"/>
      <w:r w:rsidR="005D3F05">
        <w:rPr>
          <w:rFonts w:ascii="Arial" w:hAnsi="Arial" w:cs="Arial"/>
          <w:lang w:val="lt-LT"/>
        </w:rPr>
        <w:t>. atskirai)</w:t>
      </w:r>
      <w:r w:rsidR="005D3F05" w:rsidRPr="00203EDA">
        <w:rPr>
          <w:rFonts w:ascii="Arial" w:hAnsi="Arial" w:cs="Arial"/>
          <w:lang w:val="lt-LT"/>
        </w:rPr>
        <w:t>, jeigu jis:</w:t>
      </w:r>
    </w:p>
    <w:p w14:paraId="0BB5880A" w14:textId="2AA9F59A" w:rsidR="005B2275" w:rsidRPr="00A22E68" w:rsidRDefault="00A45ACC" w:rsidP="005B2275">
      <w:pPr>
        <w:pStyle w:val="ListParagraph"/>
        <w:tabs>
          <w:tab w:val="left" w:pos="426"/>
        </w:tabs>
        <w:spacing w:after="0" w:line="240" w:lineRule="auto"/>
        <w:ind w:left="0"/>
        <w:jc w:val="both"/>
        <w:rPr>
          <w:rFonts w:ascii="Arial" w:hAnsi="Arial" w:cs="Arial"/>
          <w:lang w:val="lt-LT"/>
        </w:rPr>
      </w:pPr>
      <w:r>
        <w:rPr>
          <w:rFonts w:ascii="Arial" w:hAnsi="Arial" w:cs="Arial"/>
          <w:lang w:val="lt-LT"/>
        </w:rPr>
        <w:t>8</w:t>
      </w:r>
      <w:r w:rsidR="005B2275" w:rsidRPr="00A22E68">
        <w:rPr>
          <w:rFonts w:ascii="Arial" w:hAnsi="Arial" w:cs="Arial"/>
          <w:lang w:val="lt-LT"/>
        </w:rPr>
        <w:t>.1.1. atšaukia arba pakeičia savo pasiūlymą pasiūlymo galiojimo laikotarpiu;</w:t>
      </w:r>
    </w:p>
    <w:p w14:paraId="4E30AB38" w14:textId="0F2BB88B" w:rsidR="005B2275" w:rsidRPr="00A22E68" w:rsidRDefault="00A45ACC" w:rsidP="005B2275">
      <w:pPr>
        <w:spacing w:after="0" w:line="240" w:lineRule="auto"/>
        <w:jc w:val="both"/>
        <w:rPr>
          <w:rFonts w:ascii="Arial" w:hAnsi="Arial" w:cs="Arial"/>
          <w:lang w:val="lt-LT"/>
        </w:rPr>
      </w:pPr>
      <w:r>
        <w:rPr>
          <w:rFonts w:ascii="Arial" w:hAnsi="Arial" w:cs="Arial"/>
          <w:lang w:val="lt-LT"/>
        </w:rPr>
        <w:lastRenderedPageBreak/>
        <w:t>8</w:t>
      </w:r>
      <w:r w:rsidR="005B2275" w:rsidRPr="00A22E68">
        <w:rPr>
          <w:rFonts w:ascii="Arial" w:hAnsi="Arial" w:cs="Arial"/>
          <w:lang w:val="lt-LT"/>
        </w:rPr>
        <w:t>.1.2. laimėjęs Pirkimą, vengia arba atsisako pasirašyti Sutartį per VMU nurodytą terminą;</w:t>
      </w:r>
    </w:p>
    <w:p w14:paraId="3C25570A" w14:textId="6781B18B" w:rsidR="005B2275" w:rsidRPr="00A22E68" w:rsidRDefault="00A45ACC" w:rsidP="005B2275">
      <w:pPr>
        <w:spacing w:after="0" w:line="240" w:lineRule="auto"/>
        <w:jc w:val="both"/>
        <w:rPr>
          <w:rFonts w:ascii="Arial" w:hAnsi="Arial" w:cs="Arial"/>
          <w:lang w:val="lt-LT"/>
        </w:rPr>
      </w:pPr>
      <w:r>
        <w:rPr>
          <w:rFonts w:ascii="Arial" w:hAnsi="Arial" w:cs="Arial"/>
          <w:lang w:val="lt-LT"/>
        </w:rPr>
        <w:t>8</w:t>
      </w:r>
      <w:r w:rsidR="005B2275"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7F88F059" w14:textId="0B659000" w:rsidR="005B2275" w:rsidRPr="00A22E68" w:rsidRDefault="00A45ACC" w:rsidP="005B2275">
      <w:pPr>
        <w:pStyle w:val="ListParagraph"/>
        <w:tabs>
          <w:tab w:val="left" w:pos="426"/>
        </w:tabs>
        <w:spacing w:after="0" w:line="240" w:lineRule="auto"/>
        <w:ind w:left="0"/>
        <w:jc w:val="both"/>
        <w:rPr>
          <w:rFonts w:ascii="Arial" w:hAnsi="Arial" w:cs="Arial"/>
          <w:lang w:val="lt-LT"/>
        </w:rPr>
      </w:pPr>
      <w:r>
        <w:rPr>
          <w:rFonts w:ascii="Arial" w:hAnsi="Arial" w:cs="Arial"/>
          <w:lang w:val="lt-LT"/>
        </w:rPr>
        <w:t>8</w:t>
      </w:r>
      <w:r w:rsidR="005B2275" w:rsidRPr="00A22E68">
        <w:rPr>
          <w:rFonts w:ascii="Arial" w:hAnsi="Arial" w:cs="Arial"/>
          <w:lang w:val="lt-LT"/>
        </w:rPr>
        <w:t>.2. Kiti reikalavimai pasiūlymo galiojimo terminui ir Užtikrinimui pateikti Bendrųjų sąlygų 8 skyriuje.</w:t>
      </w:r>
    </w:p>
    <w:p w14:paraId="43797EBE" w14:textId="77777777" w:rsidR="005B2275" w:rsidRPr="00A22E68" w:rsidRDefault="005B2275" w:rsidP="005B2275">
      <w:pPr>
        <w:spacing w:after="0" w:line="240" w:lineRule="auto"/>
        <w:jc w:val="both"/>
        <w:rPr>
          <w:rFonts w:ascii="Arial" w:hAnsi="Arial" w:cs="Arial"/>
          <w:i/>
          <w:iCs/>
          <w:color w:val="FF0000"/>
          <w:lang w:val="lt-LT"/>
        </w:rPr>
      </w:pPr>
    </w:p>
    <w:p w14:paraId="721FC844" w14:textId="77777777" w:rsidR="005B2275" w:rsidRPr="009253C5" w:rsidRDefault="005B2275" w:rsidP="009253C5">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6" w:name="_Toc223593721"/>
      <w:bookmarkEnd w:id="73"/>
      <w:bookmarkEnd w:id="75"/>
      <w:r w:rsidRPr="009253C5">
        <w:rPr>
          <w:rFonts w:ascii="Arial" w:hAnsi="Arial" w:cs="Arial"/>
          <w:b/>
          <w:bCs/>
          <w:color w:val="auto"/>
          <w:sz w:val="22"/>
          <w:szCs w:val="22"/>
          <w:lang w:val="lt-LT"/>
        </w:rPr>
        <w:t>PASIŪLYMĄ SUDARANTYS DOKUMENTAI</w:t>
      </w:r>
      <w:bookmarkEnd w:id="76"/>
      <w:r w:rsidRPr="009253C5">
        <w:rPr>
          <w:rFonts w:ascii="Arial" w:hAnsi="Arial" w:cs="Arial"/>
          <w:b/>
          <w:bCs/>
          <w:color w:val="auto"/>
          <w:sz w:val="22"/>
          <w:szCs w:val="22"/>
          <w:lang w:val="lt-LT"/>
        </w:rPr>
        <w:t xml:space="preserve"> </w:t>
      </w:r>
    </w:p>
    <w:p w14:paraId="0F1BAF8F" w14:textId="77777777" w:rsidR="00A45ACC" w:rsidRDefault="00A45ACC" w:rsidP="005B2275">
      <w:pPr>
        <w:tabs>
          <w:tab w:val="left" w:pos="567"/>
          <w:tab w:val="left" w:pos="709"/>
          <w:tab w:val="left" w:pos="851"/>
        </w:tabs>
        <w:spacing w:after="0" w:line="240" w:lineRule="auto"/>
        <w:jc w:val="both"/>
        <w:rPr>
          <w:rFonts w:ascii="Arial" w:eastAsia="Calibri" w:hAnsi="Arial" w:cs="Arial"/>
          <w:lang w:val="lt-LT"/>
        </w:rPr>
      </w:pPr>
    </w:p>
    <w:p w14:paraId="1C201A28" w14:textId="63F9DB0C" w:rsidR="005B2275" w:rsidRPr="00A22E68" w:rsidRDefault="00A45ACC" w:rsidP="005B2275">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5B2275" w:rsidRPr="00A22E68">
        <w:rPr>
          <w:rFonts w:ascii="Arial" w:eastAsia="Calibri" w:hAnsi="Arial" w:cs="Arial"/>
          <w:lang w:val="lt-LT"/>
        </w:rPr>
        <w:t>.1. Iki pasiūlymų pateikimo termino pabaigos pasiūlyme tiekėjas turi pateikti:</w:t>
      </w:r>
    </w:p>
    <w:p w14:paraId="1698323F" w14:textId="14B4B9F7" w:rsidR="005B2275" w:rsidRPr="00A22E68" w:rsidRDefault="00A45ACC" w:rsidP="005B2275">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5B2275" w:rsidRPr="00A22E68">
        <w:rPr>
          <w:rFonts w:ascii="Arial" w:eastAsia="Calibri" w:hAnsi="Arial" w:cs="Arial"/>
          <w:lang w:val="lt-LT"/>
        </w:rPr>
        <w:t xml:space="preserve">.1.1. pasirašytą Pasiūlymo formą </w:t>
      </w:r>
      <w:r w:rsidR="00D40C5D">
        <w:rPr>
          <w:rFonts w:ascii="Arial" w:eastAsia="Calibri" w:hAnsi="Arial" w:cs="Arial"/>
          <w:lang w:val="lt-LT"/>
        </w:rPr>
        <w:t xml:space="preserve">su priedais </w:t>
      </w:r>
      <w:r w:rsidR="005B2275" w:rsidRPr="00A22E68">
        <w:rPr>
          <w:rFonts w:ascii="Arial" w:eastAsia="Calibri" w:hAnsi="Arial" w:cs="Arial"/>
          <w:lang w:val="lt-LT"/>
        </w:rPr>
        <w:t>(</w:t>
      </w:r>
      <w:r w:rsidR="005B2275" w:rsidRPr="00A22E68">
        <w:rPr>
          <w:rFonts w:ascii="Arial" w:hAnsi="Arial" w:cs="Arial"/>
          <w:lang w:val="lt-LT"/>
        </w:rPr>
        <w:t xml:space="preserve">Specialiųjų sąlygų </w:t>
      </w:r>
      <w:r w:rsidR="005B2275" w:rsidRPr="00A22E68">
        <w:rPr>
          <w:rFonts w:ascii="Arial" w:eastAsia="Calibri" w:hAnsi="Arial" w:cs="Arial"/>
          <w:lang w:val="lt-LT"/>
        </w:rPr>
        <w:t>3 priedas);</w:t>
      </w:r>
    </w:p>
    <w:p w14:paraId="67CC59D3" w14:textId="53BF3E55" w:rsidR="005B2275" w:rsidRPr="00A22E68" w:rsidRDefault="00A45ACC" w:rsidP="005B2275">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5B2275" w:rsidRPr="00A22E68">
        <w:rPr>
          <w:rFonts w:ascii="Arial" w:eastAsia="Calibri" w:hAnsi="Arial" w:cs="Arial"/>
          <w:lang w:val="lt-LT"/>
        </w:rPr>
        <w:t>.1.2. EBVPD (</w:t>
      </w:r>
      <w:r w:rsidR="005B2275" w:rsidRPr="00A22E68">
        <w:rPr>
          <w:rFonts w:ascii="Arial" w:hAnsi="Arial" w:cs="Arial"/>
          <w:lang w:val="lt-LT"/>
        </w:rPr>
        <w:t>Specialiųjų sąlygų</w:t>
      </w:r>
      <w:r w:rsidR="005B2275" w:rsidRPr="00A22E68">
        <w:rPr>
          <w:rFonts w:ascii="Arial" w:eastAsia="Calibri" w:hAnsi="Arial" w:cs="Arial"/>
          <w:lang w:val="lt-LT"/>
        </w:rPr>
        <w:t xml:space="preserve"> 2 priedas);</w:t>
      </w:r>
    </w:p>
    <w:p w14:paraId="259EE3AC" w14:textId="38C60CD1" w:rsidR="005B2275" w:rsidRPr="00A22E68" w:rsidRDefault="00A45ACC" w:rsidP="005B2275">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5B2275"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7003177B" w14:textId="1A8C447E" w:rsidR="005B2275" w:rsidRDefault="005E2AC3" w:rsidP="005B2275">
      <w:pPr>
        <w:tabs>
          <w:tab w:val="left" w:pos="709"/>
          <w:tab w:val="left" w:pos="993"/>
        </w:tabs>
        <w:spacing w:after="0" w:line="240" w:lineRule="auto"/>
        <w:jc w:val="both"/>
        <w:rPr>
          <w:rFonts w:ascii="Arial" w:eastAsia="Calibri" w:hAnsi="Arial" w:cs="Arial"/>
          <w:bCs/>
          <w:lang w:val="lt-LT"/>
        </w:rPr>
      </w:pPr>
      <w:r>
        <w:rPr>
          <w:rFonts w:ascii="Arial" w:eastAsia="Calibri" w:hAnsi="Arial" w:cs="Arial"/>
          <w:lang w:val="lt-LT"/>
        </w:rPr>
        <w:t>9</w:t>
      </w:r>
      <w:r w:rsidR="005B2275" w:rsidRPr="00A22E68">
        <w:rPr>
          <w:rFonts w:ascii="Arial" w:eastAsia="Calibri" w:hAnsi="Arial" w:cs="Arial"/>
          <w:lang w:val="lt-LT"/>
        </w:rPr>
        <w:t xml:space="preserve">.1.4. jei pasiūlymą pateikia tiekėjų grupė, pasirašytą jungtinės veiklos sutarties kopiją, taip pat, </w:t>
      </w:r>
      <w:r w:rsidR="005B2275" w:rsidRPr="00A22E68">
        <w:rPr>
          <w:rFonts w:ascii="Arial" w:eastAsia="Calibri" w:hAnsi="Arial" w:cs="Arial"/>
          <w:bCs/>
          <w:lang w:val="lt-LT"/>
        </w:rPr>
        <w:t>jei tiekėjas pasitelkia ūkio subjektus – įrodymus, kad šie ištekliai bus prieinami per visą sutartinių įsipareigojimų vykdymo laikotarpį (pagal Bendrųjų sąlygų 5.4 ir 5.5 punktų reikalavimus);</w:t>
      </w:r>
    </w:p>
    <w:p w14:paraId="74502233" w14:textId="410E4E22" w:rsidR="005B2275" w:rsidRPr="005E2AC3" w:rsidRDefault="005E2AC3" w:rsidP="005B2275">
      <w:pPr>
        <w:tabs>
          <w:tab w:val="left" w:pos="709"/>
          <w:tab w:val="left" w:pos="993"/>
        </w:tabs>
        <w:spacing w:after="0" w:line="240" w:lineRule="auto"/>
        <w:jc w:val="both"/>
        <w:rPr>
          <w:rFonts w:ascii="Arial" w:eastAsia="Arial" w:hAnsi="Arial" w:cs="Arial"/>
          <w:iCs/>
          <w:lang w:val="lt-LT"/>
        </w:rPr>
      </w:pPr>
      <w:r>
        <w:rPr>
          <w:rFonts w:ascii="Arial" w:eastAsia="Calibri" w:hAnsi="Arial" w:cs="Arial"/>
          <w:lang w:val="lt-LT"/>
        </w:rPr>
        <w:t>9</w:t>
      </w:r>
      <w:r w:rsidR="005B2275" w:rsidRPr="00A22E68">
        <w:rPr>
          <w:rFonts w:ascii="Arial" w:eastAsia="Calibri" w:hAnsi="Arial" w:cs="Arial"/>
          <w:lang w:val="lt-LT"/>
        </w:rPr>
        <w:t>.1.5.</w:t>
      </w:r>
      <w:r>
        <w:rPr>
          <w:rFonts w:ascii="Arial" w:eastAsia="Calibri" w:hAnsi="Arial" w:cs="Arial"/>
          <w:lang w:val="lt-LT"/>
        </w:rPr>
        <w:t xml:space="preserve"> </w:t>
      </w:r>
      <w:r w:rsidR="0003449B" w:rsidRPr="005E2AC3">
        <w:rPr>
          <w:rFonts w:ascii="Arial" w:eastAsia="Calibri" w:hAnsi="Arial" w:cs="Arial"/>
          <w:lang w:val="lt-LT"/>
        </w:rPr>
        <w:t xml:space="preserve">Techninės specifikacijos (Specialiųjų sąlygų 1 priedas) </w:t>
      </w:r>
      <w:r w:rsidR="00D40C5D">
        <w:rPr>
          <w:rFonts w:ascii="Arial" w:eastAsia="Arial" w:hAnsi="Arial" w:cs="Arial"/>
          <w:iCs/>
          <w:lang w:val="lt-LT"/>
        </w:rPr>
        <w:t>1.5.1</w:t>
      </w:r>
      <w:r w:rsidRPr="005E2AC3">
        <w:rPr>
          <w:rFonts w:ascii="Arial" w:eastAsia="Arial" w:hAnsi="Arial" w:cs="Arial"/>
          <w:iCs/>
          <w:lang w:val="lt-LT"/>
        </w:rPr>
        <w:t xml:space="preserve"> punkte nurodytus dokumentus;</w:t>
      </w:r>
    </w:p>
    <w:p w14:paraId="671BC0B3" w14:textId="459243E2" w:rsidR="005E2AC3" w:rsidRPr="003629C1" w:rsidRDefault="005E2AC3" w:rsidP="005B2275">
      <w:pPr>
        <w:tabs>
          <w:tab w:val="left" w:pos="709"/>
          <w:tab w:val="left" w:pos="993"/>
        </w:tabs>
        <w:spacing w:after="0" w:line="240" w:lineRule="auto"/>
        <w:jc w:val="both"/>
        <w:rPr>
          <w:rFonts w:ascii="Arial" w:eastAsia="Calibri" w:hAnsi="Arial" w:cs="Arial"/>
          <w:lang w:val="lt-LT"/>
        </w:rPr>
      </w:pPr>
      <w:r>
        <w:rPr>
          <w:rFonts w:ascii="Arial" w:eastAsia="Arial" w:hAnsi="Arial" w:cs="Arial"/>
          <w:iCs/>
        </w:rPr>
        <w:t>9.1</w:t>
      </w:r>
      <w:r w:rsidRPr="005E2AC3">
        <w:rPr>
          <w:rFonts w:ascii="Arial" w:eastAsia="Arial" w:hAnsi="Arial" w:cs="Arial"/>
          <w:iCs/>
          <w:lang w:val="lt-LT"/>
        </w:rPr>
        <w:t xml:space="preserve">.6. </w:t>
      </w:r>
      <w:r w:rsidR="00204390" w:rsidRPr="00203EDA">
        <w:rPr>
          <w:rFonts w:ascii="Arial" w:eastAsia="Calibri" w:hAnsi="Arial" w:cs="Arial"/>
          <w:lang w:val="lt-LT"/>
        </w:rPr>
        <w:t>užpildytą ir pasirašytą VPĮ 45 str. 2</w:t>
      </w:r>
      <w:r w:rsidR="00204390" w:rsidRPr="00203EDA">
        <w:rPr>
          <w:rFonts w:ascii="Arial" w:eastAsia="Calibri" w:hAnsi="Arial" w:cs="Arial"/>
          <w:vertAlign w:val="superscript"/>
          <w:lang w:val="lt-LT"/>
        </w:rPr>
        <w:t>1</w:t>
      </w:r>
      <w:r w:rsidR="00204390" w:rsidRPr="00203EDA">
        <w:rPr>
          <w:rFonts w:ascii="Arial" w:eastAsia="Calibri" w:hAnsi="Arial" w:cs="Arial"/>
          <w:lang w:val="lt-LT"/>
        </w:rPr>
        <w:t xml:space="preserve"> d. reikalavimų atitikties deklaraciją (Specialiųjų sąlygų </w:t>
      </w:r>
      <w:r w:rsidR="00204390">
        <w:rPr>
          <w:rFonts w:ascii="Arial" w:eastAsia="Calibri" w:hAnsi="Arial" w:cs="Arial"/>
          <w:lang w:val="lt-LT"/>
        </w:rPr>
        <w:t>8</w:t>
      </w:r>
      <w:r w:rsidR="00204390" w:rsidRPr="00203EDA">
        <w:rPr>
          <w:rFonts w:ascii="Arial" w:eastAsia="Calibri" w:hAnsi="Arial" w:cs="Arial"/>
          <w:lang w:val="lt-LT"/>
        </w:rPr>
        <w:t xml:space="preserve"> priedas);</w:t>
      </w:r>
    </w:p>
    <w:p w14:paraId="01DC1D79" w14:textId="13B8EFC4" w:rsidR="005E2AC3" w:rsidRPr="005E2AC3" w:rsidRDefault="005E2AC3" w:rsidP="005E2AC3">
      <w:pPr>
        <w:tabs>
          <w:tab w:val="left" w:pos="709"/>
          <w:tab w:val="left" w:pos="993"/>
        </w:tabs>
        <w:spacing w:after="0" w:line="240" w:lineRule="auto"/>
        <w:jc w:val="both"/>
        <w:rPr>
          <w:rFonts w:ascii="Arial" w:eastAsia="Calibri" w:hAnsi="Arial" w:cs="Arial"/>
          <w:lang w:val="lt-LT"/>
        </w:rPr>
      </w:pPr>
      <w:r w:rsidRPr="003629C1">
        <w:rPr>
          <w:rFonts w:ascii="Arial" w:eastAsia="Calibri" w:hAnsi="Arial" w:cs="Arial"/>
          <w:lang w:val="lt-LT"/>
        </w:rPr>
        <w:t xml:space="preserve">9.1.7. </w:t>
      </w:r>
      <w:r w:rsidR="00204390" w:rsidRPr="00203EDA">
        <w:rPr>
          <w:rFonts w:ascii="Arial" w:hAnsi="Arial" w:cs="Arial"/>
          <w:lang w:val="lt-LT"/>
        </w:rPr>
        <w:t xml:space="preserve">užpildytą </w:t>
      </w:r>
      <w:r w:rsidR="00204390" w:rsidRPr="00203EDA">
        <w:rPr>
          <w:rFonts w:ascii="Arial" w:eastAsia="Arial" w:hAnsi="Arial" w:cs="Arial"/>
          <w:lang w:val="lt-LT"/>
        </w:rPr>
        <w:t>deklaraciją (-</w:t>
      </w:r>
      <w:proofErr w:type="spellStart"/>
      <w:r w:rsidR="00204390" w:rsidRPr="00203EDA">
        <w:rPr>
          <w:rFonts w:ascii="Arial" w:eastAsia="Arial" w:hAnsi="Arial" w:cs="Arial"/>
          <w:lang w:val="lt-LT"/>
        </w:rPr>
        <w:t>as</w:t>
      </w:r>
      <w:proofErr w:type="spellEnd"/>
      <w:r w:rsidR="00204390" w:rsidRPr="00203EDA">
        <w:rPr>
          <w:rFonts w:ascii="Arial" w:eastAsia="Arial" w:hAnsi="Arial" w:cs="Arial"/>
          <w:lang w:val="lt-LT"/>
        </w:rPr>
        <w:t xml:space="preserve">) dėl atitikties nacionalinio saugumo reikalavimams, kaip numatyta šių sąlygų 5 skyriuje </w:t>
      </w:r>
      <w:r w:rsidR="00204390" w:rsidRPr="00203EDA">
        <w:rPr>
          <w:rFonts w:ascii="Arial" w:hAnsi="Arial" w:cs="Arial"/>
          <w:lang w:val="lt-LT"/>
        </w:rPr>
        <w:t>(Specialiųjų sąlygų 7 priedas „Tiekėjo deklaracija</w:t>
      </w:r>
      <w:r w:rsidR="00204390">
        <w:rPr>
          <w:rFonts w:ascii="Arial" w:hAnsi="Arial" w:cs="Arial"/>
          <w:lang w:val="lt-LT"/>
        </w:rPr>
        <w:t>“.</w:t>
      </w:r>
    </w:p>
    <w:p w14:paraId="74635C55" w14:textId="4D5767BA" w:rsidR="005E2AC3" w:rsidRDefault="005E2AC3" w:rsidP="005E2AC3">
      <w:pPr>
        <w:tabs>
          <w:tab w:val="left" w:pos="709"/>
          <w:tab w:val="left" w:pos="993"/>
        </w:tabs>
        <w:spacing w:after="0" w:line="240" w:lineRule="auto"/>
        <w:jc w:val="both"/>
        <w:rPr>
          <w:rFonts w:ascii="Arial" w:hAnsi="Arial" w:cs="Arial"/>
          <w:lang w:val="lt-LT"/>
        </w:rPr>
      </w:pPr>
      <w:r w:rsidRPr="005E2AC3">
        <w:rPr>
          <w:rFonts w:ascii="Arial" w:eastAsia="Calibri" w:hAnsi="Arial" w:cs="Arial"/>
          <w:lang w:val="lt-LT"/>
        </w:rPr>
        <w:t xml:space="preserve">9.1.8. </w:t>
      </w:r>
      <w:r w:rsidR="0003449B" w:rsidRPr="005E2AC3">
        <w:rPr>
          <w:rFonts w:ascii="Arial" w:eastAsia="Calibri" w:hAnsi="Arial" w:cs="Arial"/>
          <w:iCs/>
          <w:color w:val="000000"/>
          <w:lang w:val="lt-LT"/>
        </w:rPr>
        <w:t>dokumentus, pagrindžiančius, kad tiekėjas atitinka reikalavimus tiekėjų kvalifikacijai</w:t>
      </w:r>
      <w:r w:rsidR="0003449B" w:rsidRPr="005E2AC3">
        <w:rPr>
          <w:rFonts w:ascii="Arial" w:eastAsia="Calibri" w:hAnsi="Arial" w:cs="Arial"/>
          <w:iCs/>
          <w:color w:val="000000"/>
          <w:vertAlign w:val="superscript"/>
          <w:lang w:val="lt-LT"/>
        </w:rPr>
        <w:footnoteReference w:id="3"/>
      </w:r>
      <w:r w:rsidR="0003449B" w:rsidRPr="005E2AC3">
        <w:rPr>
          <w:rFonts w:ascii="Arial" w:eastAsia="Calibri" w:hAnsi="Arial" w:cs="Arial"/>
          <w:iCs/>
          <w:color w:val="000000"/>
          <w:lang w:val="lt-LT"/>
        </w:rPr>
        <w:t xml:space="preserve"> (Specialiųjų sąlygų 4 priedas)</w:t>
      </w:r>
      <w:r w:rsidR="0003449B" w:rsidRPr="005E2AC3">
        <w:rPr>
          <w:rFonts w:ascii="Arial" w:hAnsi="Arial" w:cs="Arial"/>
          <w:lang w:val="lt-LT"/>
        </w:rPr>
        <w:t>.</w:t>
      </w:r>
    </w:p>
    <w:p w14:paraId="1C45561F" w14:textId="7E352635" w:rsidR="00CC337C" w:rsidRPr="00CC337C" w:rsidRDefault="00CC337C" w:rsidP="005E2AC3">
      <w:pPr>
        <w:tabs>
          <w:tab w:val="left" w:pos="709"/>
          <w:tab w:val="left" w:pos="993"/>
        </w:tabs>
        <w:spacing w:after="0" w:line="240" w:lineRule="auto"/>
        <w:jc w:val="both"/>
        <w:rPr>
          <w:rFonts w:ascii="Arial" w:eastAsia="Calibri" w:hAnsi="Arial" w:cs="Arial"/>
          <w:lang w:val="lt-LT"/>
        </w:rPr>
      </w:pPr>
      <w:r>
        <w:rPr>
          <w:rFonts w:ascii="Arial" w:hAnsi="Arial" w:cs="Arial"/>
          <w:lang w:val="lt-LT"/>
        </w:rPr>
        <w:t>9.1.9.</w:t>
      </w:r>
      <w:r w:rsidRPr="00CC337C">
        <w:rPr>
          <w:rFonts w:ascii="Arial" w:eastAsia="Calibri" w:hAnsi="Arial" w:cs="Arial"/>
          <w:bCs/>
          <w:color w:val="156082" w:themeColor="accent1"/>
          <w:lang w:val="lt-LT"/>
        </w:rPr>
        <w:t xml:space="preserve"> </w:t>
      </w:r>
      <w:r w:rsidRPr="00CC337C">
        <w:rPr>
          <w:rFonts w:ascii="Arial" w:eastAsia="Calibri" w:hAnsi="Arial" w:cs="Arial"/>
          <w:bCs/>
          <w:lang w:val="lt-LT"/>
        </w:rPr>
        <w:t xml:space="preserve">atitiktį T kriterijaus reikalavimams įrodančius dokumentus pagal </w:t>
      </w:r>
      <w:r>
        <w:rPr>
          <w:rFonts w:ascii="Arial" w:eastAsia="Calibri" w:hAnsi="Arial" w:cs="Arial"/>
          <w:bCs/>
          <w:lang w:val="lt-LT"/>
        </w:rPr>
        <w:t xml:space="preserve">Pirkimo </w:t>
      </w:r>
      <w:r w:rsidRPr="00CC337C">
        <w:rPr>
          <w:rFonts w:ascii="Arial" w:eastAsia="Calibri" w:hAnsi="Arial" w:cs="Arial"/>
          <w:bCs/>
          <w:lang w:val="lt-LT"/>
        </w:rPr>
        <w:t xml:space="preserve">Specialiųjų sąlygų </w:t>
      </w:r>
      <w:r w:rsidR="003C7AA2">
        <w:rPr>
          <w:rFonts w:ascii="Arial" w:eastAsia="Calibri" w:hAnsi="Arial" w:cs="Arial"/>
          <w:bCs/>
          <w:lang w:val="lt-LT"/>
        </w:rPr>
        <w:t>9</w:t>
      </w:r>
      <w:r w:rsidRPr="00CC337C">
        <w:rPr>
          <w:rFonts w:ascii="Arial" w:eastAsia="Calibri" w:hAnsi="Arial" w:cs="Arial"/>
          <w:bCs/>
          <w:lang w:val="lt-LT"/>
        </w:rPr>
        <w:t xml:space="preserve"> priedo „Pasiūlymo ekonominio naudingumo vertinimo kriterijai ir tvarka“ 1.8 papunkčio reikalavimus;</w:t>
      </w:r>
    </w:p>
    <w:p w14:paraId="16D4B193" w14:textId="423AB718" w:rsidR="005B2275" w:rsidRPr="00A22E68" w:rsidRDefault="005E2AC3" w:rsidP="0003449B">
      <w:pPr>
        <w:tabs>
          <w:tab w:val="left" w:pos="709"/>
          <w:tab w:val="left" w:pos="993"/>
        </w:tabs>
        <w:spacing w:after="0" w:line="240" w:lineRule="auto"/>
        <w:jc w:val="both"/>
        <w:rPr>
          <w:rFonts w:ascii="Arial" w:eastAsia="Calibri" w:hAnsi="Arial" w:cs="Arial"/>
          <w:lang w:val="lt-LT"/>
        </w:rPr>
      </w:pPr>
      <w:r w:rsidRPr="005E2AC3">
        <w:rPr>
          <w:rFonts w:ascii="Arial" w:hAnsi="Arial" w:cs="Arial"/>
          <w:bCs/>
          <w:lang w:val="lt-LT"/>
        </w:rPr>
        <w:t>9.</w:t>
      </w:r>
      <w:r w:rsidR="00E87FE1">
        <w:rPr>
          <w:rFonts w:ascii="Arial" w:eastAsia="Calibri" w:hAnsi="Arial" w:cs="Arial"/>
          <w:lang w:val="lt-LT"/>
        </w:rPr>
        <w:t>2</w:t>
      </w:r>
      <w:r w:rsidR="005B2275" w:rsidRPr="00A22E68">
        <w:rPr>
          <w:rFonts w:ascii="Arial" w:eastAsia="Calibri" w:hAnsi="Arial" w:cs="Arial"/>
          <w:lang w:val="lt-LT"/>
        </w:rPr>
        <w:t xml:space="preserve">. </w:t>
      </w:r>
      <w:r w:rsidR="0045098E" w:rsidRPr="0045098E">
        <w:rPr>
          <w:rFonts w:ascii="Arial" w:eastAsia="Calibri" w:hAnsi="Arial" w:cs="Arial"/>
          <w:lang w:val="lt-LT"/>
        </w:rPr>
        <w:t>Perkančioji organizacija, negavusi 9.1.2 – 9.1.</w:t>
      </w:r>
      <w:r w:rsidR="00CC337C">
        <w:rPr>
          <w:rFonts w:ascii="Arial" w:eastAsia="Calibri" w:hAnsi="Arial" w:cs="Arial"/>
          <w:lang w:val="lt-LT"/>
        </w:rPr>
        <w:t>9</w:t>
      </w:r>
      <w:r w:rsidR="0045098E" w:rsidRPr="0045098E">
        <w:rPr>
          <w:rFonts w:ascii="Arial" w:eastAsia="Calibri" w:hAnsi="Arial" w:cs="Arial"/>
          <w:lang w:val="lt-LT"/>
        </w:rPr>
        <w:t xml:space="preserve"> punktuose nurodytų dokumentų turi teisę prašyti juos pateikti iškart neatmetant Tiekėjo pasiūlymo.</w:t>
      </w:r>
    </w:p>
    <w:p w14:paraId="78AD1BF5" w14:textId="77777777" w:rsidR="005B2275" w:rsidRPr="00A22E68" w:rsidRDefault="005B2275" w:rsidP="005B2275">
      <w:pPr>
        <w:tabs>
          <w:tab w:val="left" w:pos="567"/>
        </w:tabs>
        <w:spacing w:after="0" w:line="240" w:lineRule="auto"/>
        <w:jc w:val="both"/>
        <w:rPr>
          <w:rFonts w:ascii="Arial" w:hAnsi="Arial" w:cs="Arial"/>
          <w:i/>
          <w:u w:val="single"/>
          <w:lang w:val="lt-LT"/>
        </w:rPr>
      </w:pPr>
    </w:p>
    <w:p w14:paraId="24167D41" w14:textId="77777777" w:rsidR="005B2275" w:rsidRDefault="005B2275" w:rsidP="009253C5">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7" w:name="_Toc223593722"/>
      <w:r w:rsidRPr="009253C5">
        <w:rPr>
          <w:rFonts w:ascii="Arial" w:hAnsi="Arial" w:cs="Arial"/>
          <w:b/>
          <w:bCs/>
          <w:color w:val="auto"/>
          <w:sz w:val="22"/>
          <w:szCs w:val="22"/>
          <w:lang w:val="lt-LT"/>
        </w:rPr>
        <w:t>PASIŪLYMŲ VERTINIMAS IR PALYGINIMAS</w:t>
      </w:r>
      <w:bookmarkEnd w:id="77"/>
    </w:p>
    <w:p w14:paraId="6A755BF9" w14:textId="77777777" w:rsidR="002B1784" w:rsidRPr="002B1784" w:rsidRDefault="002B1784" w:rsidP="002B1784">
      <w:pPr>
        <w:spacing w:after="0"/>
        <w:rPr>
          <w:lang w:val="lt-LT"/>
        </w:rPr>
      </w:pPr>
    </w:p>
    <w:p w14:paraId="313773FA" w14:textId="45C7EC45" w:rsidR="002B1784" w:rsidRDefault="002B1784" w:rsidP="005B2275">
      <w:pPr>
        <w:pStyle w:val="ListParagraph"/>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5B2275" w:rsidRPr="00A22E68">
        <w:rPr>
          <w:rFonts w:ascii="Arial" w:eastAsia="Calibri" w:hAnsi="Arial" w:cs="Arial"/>
          <w:lang w:val="lt-LT"/>
        </w:rPr>
        <w:t>.1. VMU neatmesti pasiūlymai vertinami ir palyginami pagal kainos ir kokybės santykį. Duomenys, kuriuos savo pasiūlyme turi pateikti tiekėjas, vertinimo kriterijai ir tvarka, pagal kuria vertinami tiekėjo pateikti duomenys, pateikiama Specialiųjų sąlygų</w:t>
      </w:r>
      <w:r>
        <w:rPr>
          <w:rFonts w:ascii="Arial" w:eastAsia="Calibri" w:hAnsi="Arial" w:cs="Arial"/>
          <w:lang w:val="lt-LT"/>
        </w:rPr>
        <w:t xml:space="preserve"> </w:t>
      </w:r>
      <w:r w:rsidR="003C7AA2">
        <w:rPr>
          <w:rFonts w:ascii="Arial" w:eastAsia="Calibri" w:hAnsi="Arial" w:cs="Arial"/>
          <w:lang w:val="lt-LT"/>
        </w:rPr>
        <w:t>9</w:t>
      </w:r>
      <w:r w:rsidR="005B2275" w:rsidRPr="003629C1">
        <w:rPr>
          <w:rFonts w:ascii="Arial" w:eastAsia="Calibri" w:hAnsi="Arial" w:cs="Arial"/>
          <w:i/>
          <w:color w:val="124F1A" w:themeColor="accent3" w:themeShade="BF"/>
          <w:lang w:val="lt-LT"/>
        </w:rPr>
        <w:t xml:space="preserve"> </w:t>
      </w:r>
      <w:r w:rsidR="005B2275" w:rsidRPr="003629C1">
        <w:rPr>
          <w:rFonts w:ascii="Arial" w:eastAsia="Calibri" w:hAnsi="Arial" w:cs="Arial"/>
          <w:lang w:val="lt-LT"/>
        </w:rPr>
        <w:t>priede.</w:t>
      </w:r>
      <w:r w:rsidR="005B2275" w:rsidRPr="00A22E68">
        <w:rPr>
          <w:rFonts w:ascii="Arial" w:hAnsi="Arial" w:cs="Arial"/>
          <w:i/>
          <w:lang w:val="lt-LT"/>
        </w:rPr>
        <w:t xml:space="preserve"> </w:t>
      </w:r>
      <w:r w:rsidR="005B2275" w:rsidRPr="00A22E68">
        <w:rPr>
          <w:rFonts w:ascii="Arial" w:hAnsi="Arial" w:cs="Arial"/>
          <w:lang w:val="lt-LT"/>
        </w:rPr>
        <w:t>Pasiūlymo kaina</w:t>
      </w:r>
      <w:r w:rsidR="005B2275" w:rsidRPr="00A22E68">
        <w:rPr>
          <w:rFonts w:ascii="Arial" w:hAnsi="Arial" w:cs="Arial"/>
          <w:i/>
          <w:lang w:val="lt-LT"/>
        </w:rPr>
        <w:t xml:space="preserve"> </w:t>
      </w:r>
      <w:r w:rsidR="005B2275" w:rsidRPr="00A22E68">
        <w:rPr>
          <w:rFonts w:ascii="Arial" w:eastAsia="Calibri" w:hAnsi="Arial" w:cs="Arial"/>
          <w:lang w:val="lt-LT"/>
        </w:rPr>
        <w:t>turi būti apskaičiuota ir nurodyta taip, kaip reikalaujama pasiūlymo formos (</w:t>
      </w:r>
      <w:r w:rsidR="005B2275" w:rsidRPr="00A22E68">
        <w:rPr>
          <w:rFonts w:ascii="Arial" w:hAnsi="Arial" w:cs="Arial"/>
          <w:lang w:val="lt-LT"/>
        </w:rPr>
        <w:t>Specialiųjų sąlygų</w:t>
      </w:r>
      <w:r>
        <w:rPr>
          <w:rFonts w:ascii="Arial" w:eastAsia="Calibri" w:hAnsi="Arial" w:cs="Arial"/>
          <w:lang w:val="lt-LT"/>
        </w:rPr>
        <w:t xml:space="preserve"> 3</w:t>
      </w:r>
      <w:r w:rsidR="005B2275" w:rsidRPr="00A22E68">
        <w:rPr>
          <w:rFonts w:ascii="Arial" w:eastAsia="Calibri" w:hAnsi="Arial" w:cs="Arial"/>
          <w:i/>
          <w:color w:val="3A7C22" w:themeColor="accent6" w:themeShade="BF"/>
          <w:lang w:val="lt-LT"/>
        </w:rPr>
        <w:t xml:space="preserve"> </w:t>
      </w:r>
      <w:r w:rsidR="005B2275" w:rsidRPr="00A22E68">
        <w:rPr>
          <w:rFonts w:ascii="Arial" w:eastAsia="Calibri" w:hAnsi="Arial" w:cs="Arial"/>
          <w:lang w:val="lt-LT"/>
        </w:rPr>
        <w:t>priede) grafoje „Pasiūlymo kaina be PVM“, kriterijumi.</w:t>
      </w:r>
    </w:p>
    <w:p w14:paraId="236CA111" w14:textId="4EA3C2B6" w:rsidR="005B2275" w:rsidRPr="002B1784" w:rsidRDefault="002B1784" w:rsidP="005B2275">
      <w:pPr>
        <w:pStyle w:val="ListParagraph"/>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5B2275" w:rsidRPr="00A22E68">
        <w:rPr>
          <w:rFonts w:ascii="Arial" w:eastAsia="Calibri" w:hAnsi="Arial" w:cs="Arial"/>
          <w:lang w:val="lt-LT"/>
        </w:rPr>
        <w:t>.2. Kitos tiekėjų pasiūlymų nagrinėjimo, vertinimo ir palyginimo sąlygos pateikiamos Bendrųjų sąlygų 11 skyriuje.</w:t>
      </w:r>
    </w:p>
    <w:p w14:paraId="55EBCEFB" w14:textId="77777777" w:rsidR="005B2275" w:rsidRPr="00A22E68" w:rsidRDefault="005B2275" w:rsidP="005B2275">
      <w:pPr>
        <w:tabs>
          <w:tab w:val="left" w:pos="851"/>
        </w:tabs>
        <w:spacing w:after="0" w:line="240" w:lineRule="auto"/>
        <w:rPr>
          <w:rFonts w:ascii="Arial" w:hAnsi="Arial" w:cs="Arial"/>
          <w:b/>
          <w:bCs/>
          <w:lang w:val="lt-LT"/>
        </w:rPr>
      </w:pPr>
    </w:p>
    <w:p w14:paraId="5270532A" w14:textId="77777777" w:rsidR="005B2275" w:rsidRPr="009253C5" w:rsidRDefault="005B2275" w:rsidP="009253C5">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8" w:name="_Toc223593723"/>
      <w:r w:rsidRPr="009253C5">
        <w:rPr>
          <w:rFonts w:ascii="Arial" w:hAnsi="Arial" w:cs="Arial"/>
          <w:b/>
          <w:bCs/>
          <w:color w:val="auto"/>
          <w:sz w:val="22"/>
          <w:szCs w:val="22"/>
          <w:lang w:val="lt-LT"/>
        </w:rPr>
        <w:t>SUTARTIES NUOSTATOS</w:t>
      </w:r>
      <w:bookmarkEnd w:id="78"/>
    </w:p>
    <w:p w14:paraId="3A33663F" w14:textId="77777777" w:rsidR="005B2275" w:rsidRPr="00A22E68" w:rsidRDefault="005B2275" w:rsidP="005B2275">
      <w:pPr>
        <w:spacing w:after="0" w:line="240" w:lineRule="auto"/>
        <w:rPr>
          <w:rFonts w:ascii="Arial" w:hAnsi="Arial" w:cs="Arial"/>
          <w:lang w:val="lt-LT"/>
        </w:rPr>
      </w:pPr>
    </w:p>
    <w:p w14:paraId="00EF1D59" w14:textId="30AC280D" w:rsidR="005B2275" w:rsidRPr="00A22E68" w:rsidRDefault="005B2275" w:rsidP="005B2275">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A22E68">
        <w:rPr>
          <w:rFonts w:ascii="Arial" w:hAnsi="Arial" w:cs="Arial"/>
          <w:color w:val="000000" w:themeColor="text1"/>
          <w:lang w:val="lt-LT"/>
        </w:rPr>
        <w:t>1</w:t>
      </w:r>
      <w:r w:rsidR="002B1784">
        <w:rPr>
          <w:rFonts w:ascii="Arial" w:hAnsi="Arial" w:cs="Arial"/>
          <w:color w:val="000000" w:themeColor="text1"/>
          <w:lang w:val="lt-LT"/>
        </w:rPr>
        <w:t>1</w:t>
      </w:r>
      <w:r w:rsidRPr="00A22E68">
        <w:rPr>
          <w:rFonts w:ascii="Arial" w:hAnsi="Arial" w:cs="Arial"/>
          <w:color w:val="000000" w:themeColor="text1"/>
          <w:lang w:val="lt-LT"/>
        </w:rPr>
        <w:t xml:space="preserve">.1. Sutarties </w:t>
      </w:r>
      <w:r w:rsidRPr="00A22E68">
        <w:rPr>
          <w:rFonts w:ascii="Arial" w:eastAsia="Calibri" w:hAnsi="Arial" w:cs="Arial"/>
          <w:color w:val="000000" w:themeColor="text1"/>
          <w:lang w:val="lt-LT"/>
        </w:rPr>
        <w:t xml:space="preserve">projektas pateikiamas Specialiųjų sąlygų 5 priede. Pasirašant </w:t>
      </w:r>
      <w:r w:rsidRPr="00A22E68">
        <w:rPr>
          <w:rFonts w:ascii="Arial" w:hAnsi="Arial" w:cs="Arial"/>
          <w:color w:val="000000" w:themeColor="text1"/>
          <w:lang w:val="lt-LT"/>
        </w:rPr>
        <w:t>Sutartį, pateiktos</w:t>
      </w:r>
      <w:r w:rsidRPr="00A22E68">
        <w:rPr>
          <w:rFonts w:ascii="Arial" w:eastAsia="Calibri" w:hAnsi="Arial" w:cs="Arial"/>
          <w:color w:val="000000" w:themeColor="text1"/>
          <w:lang w:val="lt-LT"/>
        </w:rPr>
        <w:t xml:space="preserve"> sąlygos negali būti keičiamos ar koreguojamos.</w:t>
      </w:r>
      <w:bookmarkStart w:id="79" w:name="_Toc329439533"/>
    </w:p>
    <w:p w14:paraId="7EC13ED0" w14:textId="77777777" w:rsidR="005B2275" w:rsidRPr="00A22E68" w:rsidRDefault="005B2275" w:rsidP="005B2275">
      <w:pPr>
        <w:tabs>
          <w:tab w:val="left" w:pos="851"/>
        </w:tabs>
        <w:spacing w:after="0" w:line="240" w:lineRule="auto"/>
        <w:rPr>
          <w:rFonts w:ascii="Arial" w:hAnsi="Arial" w:cs="Arial"/>
          <w:b/>
          <w:bCs/>
          <w:lang w:val="lt-LT"/>
        </w:rPr>
      </w:pPr>
      <w:bookmarkStart w:id="80" w:name="_Toc335201960"/>
    </w:p>
    <w:p w14:paraId="5693A5A0" w14:textId="77777777" w:rsidR="005B2275" w:rsidRPr="009253C5" w:rsidRDefault="005B2275" w:rsidP="009253C5">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81" w:name="_Toc223593724"/>
      <w:r w:rsidRPr="009253C5">
        <w:rPr>
          <w:rFonts w:ascii="Arial" w:hAnsi="Arial" w:cs="Arial"/>
          <w:b/>
          <w:bCs/>
          <w:color w:val="auto"/>
          <w:sz w:val="22"/>
          <w:szCs w:val="22"/>
          <w:lang w:val="lt-LT"/>
        </w:rPr>
        <w:t>PRIEDAI</w:t>
      </w:r>
      <w:bookmarkEnd w:id="81"/>
    </w:p>
    <w:p w14:paraId="7945D2E6" w14:textId="77777777" w:rsidR="005B2275" w:rsidRPr="00A22E68" w:rsidRDefault="005B2275" w:rsidP="005B2275">
      <w:pPr>
        <w:spacing w:after="0" w:line="240" w:lineRule="auto"/>
        <w:rPr>
          <w:rFonts w:ascii="Arial" w:hAnsi="Arial" w:cs="Arial"/>
          <w:lang w:val="lt-LT"/>
        </w:rPr>
      </w:pPr>
    </w:p>
    <w:p w14:paraId="06B8B15A" w14:textId="3AD32657" w:rsidR="005B2275" w:rsidRPr="00A22E68" w:rsidRDefault="005B2275" w:rsidP="005B2275">
      <w:pPr>
        <w:tabs>
          <w:tab w:val="left" w:pos="284"/>
        </w:tabs>
        <w:spacing w:after="0" w:line="240" w:lineRule="auto"/>
        <w:jc w:val="both"/>
        <w:rPr>
          <w:rFonts w:ascii="Arial" w:hAnsi="Arial" w:cs="Arial"/>
          <w:lang w:val="lt-LT"/>
        </w:rPr>
      </w:pPr>
      <w:bookmarkStart w:id="82" w:name="_Ref274738013"/>
      <w:bookmarkStart w:id="83" w:name="_Ref316455210"/>
      <w:bookmarkEnd w:id="79"/>
      <w:bookmarkEnd w:id="80"/>
      <w:r w:rsidRPr="00A22E68">
        <w:rPr>
          <w:rFonts w:ascii="Arial" w:hAnsi="Arial" w:cs="Arial"/>
          <w:lang w:val="lt-LT"/>
        </w:rPr>
        <w:t>1 priedas – Techninė specifikacija</w:t>
      </w:r>
      <w:r w:rsidR="002B1784">
        <w:rPr>
          <w:rFonts w:ascii="Arial" w:hAnsi="Arial" w:cs="Arial"/>
          <w:lang w:val="lt-LT"/>
        </w:rPr>
        <w:t xml:space="preserve"> su priedu</w:t>
      </w:r>
      <w:r w:rsidRPr="00A22E68">
        <w:rPr>
          <w:rFonts w:ascii="Arial" w:hAnsi="Arial" w:cs="Arial"/>
          <w:lang w:val="lt-LT"/>
        </w:rPr>
        <w:t>;</w:t>
      </w:r>
    </w:p>
    <w:p w14:paraId="76787D78" w14:textId="77777777" w:rsidR="005B2275" w:rsidRPr="00A22E68" w:rsidRDefault="005B2275" w:rsidP="005B2275">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07725225" w14:textId="74D7002D" w:rsidR="005B2275" w:rsidRPr="00A22E68" w:rsidRDefault="005B2275" w:rsidP="005B2275">
      <w:pPr>
        <w:tabs>
          <w:tab w:val="left" w:pos="567"/>
        </w:tabs>
        <w:spacing w:after="0" w:line="240" w:lineRule="auto"/>
        <w:jc w:val="both"/>
        <w:rPr>
          <w:rFonts w:ascii="Arial" w:hAnsi="Arial" w:cs="Arial"/>
          <w:lang w:val="lt-LT"/>
        </w:rPr>
      </w:pPr>
      <w:r w:rsidRPr="00A22E68">
        <w:rPr>
          <w:rFonts w:ascii="Arial" w:hAnsi="Arial" w:cs="Arial"/>
          <w:lang w:val="lt-LT"/>
        </w:rPr>
        <w:t>3 priedas – Pasiūlymo form</w:t>
      </w:r>
      <w:r w:rsidR="002B1784">
        <w:rPr>
          <w:rFonts w:ascii="Arial" w:hAnsi="Arial" w:cs="Arial"/>
          <w:lang w:val="lt-LT"/>
        </w:rPr>
        <w:t>a</w:t>
      </w:r>
      <w:r w:rsidR="003236C3">
        <w:rPr>
          <w:rFonts w:ascii="Arial" w:hAnsi="Arial" w:cs="Arial"/>
          <w:lang w:val="lt-LT"/>
        </w:rPr>
        <w:t xml:space="preserve"> su priedais</w:t>
      </w:r>
      <w:r w:rsidRPr="00A22E68">
        <w:rPr>
          <w:rFonts w:ascii="Arial" w:hAnsi="Arial" w:cs="Arial"/>
          <w:lang w:val="lt-LT"/>
        </w:rPr>
        <w:t>;</w:t>
      </w:r>
    </w:p>
    <w:p w14:paraId="10CD0E04" w14:textId="0F73E643" w:rsidR="005B2275" w:rsidRPr="00A22E68" w:rsidRDefault="005B2275" w:rsidP="005B2275">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4 priedas – Reikalavimai tiekėjų kvalifikacijai</w:t>
      </w:r>
      <w:r w:rsidR="003C7AA2">
        <w:rPr>
          <w:rFonts w:ascii="Arial" w:eastAsia="Calibri" w:hAnsi="Arial" w:cs="Arial"/>
          <w:lang w:val="lt-LT"/>
        </w:rPr>
        <w:t xml:space="preserve"> su priedu</w:t>
      </w:r>
      <w:r w:rsidRPr="00A22E68">
        <w:rPr>
          <w:rFonts w:ascii="Arial" w:eastAsia="Calibri" w:hAnsi="Arial" w:cs="Arial"/>
          <w:lang w:val="lt-LT"/>
        </w:rPr>
        <w:t>;</w:t>
      </w:r>
    </w:p>
    <w:p w14:paraId="259F64E1" w14:textId="548F04B3" w:rsidR="005B2275" w:rsidRPr="00A22E68" w:rsidRDefault="005B2275" w:rsidP="005B2275">
      <w:pPr>
        <w:pStyle w:val="ListParagraph"/>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5 priedas – Sutarties projektas</w:t>
      </w:r>
      <w:r w:rsidR="002B1784">
        <w:rPr>
          <w:rFonts w:ascii="Arial" w:hAnsi="Arial" w:cs="Arial"/>
          <w:lang w:val="lt-LT"/>
        </w:rPr>
        <w:t xml:space="preserve"> su priedais;</w:t>
      </w:r>
    </w:p>
    <w:p w14:paraId="6EEDD2C5" w14:textId="34DA85AD" w:rsidR="005B2275" w:rsidRPr="00A22E68" w:rsidRDefault="005B2275" w:rsidP="005B2275">
      <w:pPr>
        <w:spacing w:after="0" w:line="240" w:lineRule="auto"/>
        <w:jc w:val="both"/>
        <w:rPr>
          <w:rFonts w:ascii="Arial" w:hAnsi="Arial" w:cs="Arial"/>
          <w:lang w:val="lt-LT"/>
        </w:rPr>
      </w:pPr>
      <w:r w:rsidRPr="00A22E68">
        <w:rPr>
          <w:rFonts w:ascii="Arial" w:hAnsi="Arial" w:cs="Arial"/>
          <w:lang w:val="lt-LT"/>
        </w:rPr>
        <w:t xml:space="preserve">6 priedas – </w:t>
      </w:r>
      <w:r w:rsidR="002B1784">
        <w:rPr>
          <w:rFonts w:ascii="Arial" w:hAnsi="Arial" w:cs="Arial"/>
          <w:lang w:val="lt-LT"/>
        </w:rPr>
        <w:t xml:space="preserve">Pirkimo </w:t>
      </w:r>
      <w:r w:rsidR="002B1784" w:rsidRPr="00A22E68">
        <w:rPr>
          <w:rFonts w:ascii="Arial" w:hAnsi="Arial" w:cs="Arial"/>
          <w:lang w:val="lt-LT"/>
        </w:rPr>
        <w:t>Bendrosios sąlygos;</w:t>
      </w:r>
    </w:p>
    <w:p w14:paraId="4C3E852D" w14:textId="77777777" w:rsidR="003C7AA2" w:rsidRDefault="002B1784" w:rsidP="002B1784">
      <w:pPr>
        <w:spacing w:after="0" w:line="240" w:lineRule="auto"/>
        <w:jc w:val="both"/>
        <w:rPr>
          <w:rFonts w:ascii="Arial" w:eastAsia="Calibri" w:hAnsi="Arial" w:cs="Arial"/>
          <w:lang w:val="lt-LT"/>
        </w:rPr>
      </w:pPr>
      <w:r w:rsidRPr="002B1784">
        <w:rPr>
          <w:rFonts w:ascii="Arial" w:hAnsi="Arial" w:cs="Arial"/>
          <w:lang w:val="lt-LT"/>
        </w:rPr>
        <w:t xml:space="preserve">7 priedas – </w:t>
      </w:r>
      <w:r w:rsidR="003C7AA2" w:rsidRPr="00203EDA">
        <w:rPr>
          <w:rFonts w:ascii="Arial" w:eastAsia="Calibri" w:hAnsi="Arial" w:cs="Arial"/>
          <w:lang w:val="lt-LT"/>
        </w:rPr>
        <w:t>Tiekėjo deklaracija</w:t>
      </w:r>
      <w:r w:rsidR="003C7AA2">
        <w:rPr>
          <w:rFonts w:ascii="Arial" w:eastAsia="Calibri" w:hAnsi="Arial" w:cs="Arial"/>
          <w:lang w:val="lt-LT"/>
        </w:rPr>
        <w:t>;</w:t>
      </w:r>
    </w:p>
    <w:p w14:paraId="75639FA8" w14:textId="605B307C" w:rsidR="002B1784" w:rsidRPr="002B1784" w:rsidRDefault="002B1784" w:rsidP="002B1784">
      <w:pPr>
        <w:spacing w:after="0" w:line="240" w:lineRule="auto"/>
        <w:jc w:val="both"/>
        <w:rPr>
          <w:rFonts w:ascii="Arial" w:eastAsia="Calibri" w:hAnsi="Arial" w:cs="Arial"/>
          <w:lang w:val="lt-LT"/>
        </w:rPr>
      </w:pPr>
      <w:r w:rsidRPr="002B1784">
        <w:rPr>
          <w:rFonts w:ascii="Arial" w:eastAsia="Calibri" w:hAnsi="Arial" w:cs="Arial"/>
          <w:lang w:val="lt-LT"/>
        </w:rPr>
        <w:t xml:space="preserve">8 priedas – </w:t>
      </w:r>
      <w:r w:rsidR="003C7AA2" w:rsidRPr="002B1784">
        <w:rPr>
          <w:rFonts w:ascii="Arial" w:eastAsia="Calibri" w:hAnsi="Arial" w:cs="Arial"/>
          <w:iCs/>
          <w:lang w:val="lt-LT"/>
        </w:rPr>
        <w:t>VPĮ 45 str. 2</w:t>
      </w:r>
      <w:r w:rsidR="003C7AA2" w:rsidRPr="002B1784">
        <w:rPr>
          <w:rFonts w:ascii="Arial" w:eastAsia="Calibri" w:hAnsi="Arial" w:cs="Arial"/>
          <w:iCs/>
          <w:vertAlign w:val="superscript"/>
          <w:lang w:val="lt-LT"/>
        </w:rPr>
        <w:t>1</w:t>
      </w:r>
      <w:r w:rsidR="003C7AA2" w:rsidRPr="002B1784">
        <w:rPr>
          <w:rFonts w:ascii="Arial" w:eastAsia="Calibri" w:hAnsi="Arial" w:cs="Arial"/>
          <w:iCs/>
          <w:lang w:val="lt-LT"/>
        </w:rPr>
        <w:t xml:space="preserve"> reikalavimų atitikties deklaracijos pavyzdinė forma</w:t>
      </w:r>
      <w:r w:rsidR="003C7AA2" w:rsidRPr="002B1784">
        <w:rPr>
          <w:rFonts w:ascii="Arial" w:eastAsia="Calibri" w:hAnsi="Arial" w:cs="Arial"/>
          <w:lang w:val="lt-LT"/>
        </w:rPr>
        <w:t>;</w:t>
      </w:r>
    </w:p>
    <w:p w14:paraId="09F0EEAA" w14:textId="514C2ED3" w:rsidR="002B1784" w:rsidRPr="002B1784" w:rsidRDefault="002B1784" w:rsidP="002B1784">
      <w:pPr>
        <w:spacing w:after="0" w:line="240" w:lineRule="auto"/>
        <w:jc w:val="both"/>
        <w:rPr>
          <w:rFonts w:ascii="Arial" w:eastAsia="Calibri" w:hAnsi="Arial" w:cs="Arial"/>
          <w:lang w:val="lt-LT"/>
        </w:rPr>
      </w:pPr>
      <w:r w:rsidRPr="002B1784">
        <w:rPr>
          <w:rFonts w:ascii="Arial" w:eastAsia="Calibri" w:hAnsi="Arial" w:cs="Arial"/>
          <w:lang w:val="lt-LT"/>
        </w:rPr>
        <w:t xml:space="preserve">9 priedas – </w:t>
      </w:r>
      <w:r w:rsidR="003C7AA2" w:rsidRPr="009C36C8">
        <w:rPr>
          <w:rFonts w:ascii="Arial" w:hAnsi="Arial" w:cs="Arial"/>
          <w:lang w:val="lt-LT"/>
        </w:rPr>
        <w:t>Pasiūlymų vertinimo kriterijai ir tvarka</w:t>
      </w:r>
      <w:r w:rsidR="003C7AA2">
        <w:rPr>
          <w:rFonts w:ascii="Arial" w:hAnsi="Arial" w:cs="Arial"/>
          <w:lang w:val="lt-LT"/>
        </w:rPr>
        <w:t>;</w:t>
      </w:r>
    </w:p>
    <w:p w14:paraId="7B00A255" w14:textId="3C897ADF" w:rsidR="002B1784" w:rsidRPr="002B1784" w:rsidRDefault="002B1784" w:rsidP="002B1784">
      <w:pPr>
        <w:spacing w:after="0" w:line="240" w:lineRule="auto"/>
        <w:jc w:val="both"/>
        <w:rPr>
          <w:rFonts w:ascii="Arial" w:eastAsia="Calibri" w:hAnsi="Arial" w:cs="Arial"/>
          <w:lang w:val="lt-LT"/>
        </w:rPr>
      </w:pPr>
      <w:r w:rsidRPr="002B1784">
        <w:rPr>
          <w:rFonts w:ascii="Arial" w:eastAsia="Calibri" w:hAnsi="Arial" w:cs="Arial"/>
          <w:lang w:val="lt-LT"/>
        </w:rPr>
        <w:t xml:space="preserve">10 priedas – </w:t>
      </w:r>
      <w:r w:rsidR="00AD35A4" w:rsidRPr="002B1784">
        <w:rPr>
          <w:rFonts w:ascii="Arial" w:hAnsi="Arial" w:cs="Arial"/>
          <w:lang w:val="lt-LT"/>
        </w:rPr>
        <w:t>Deklaracija dėl tiekėjo atsakingų asmenų</w:t>
      </w:r>
      <w:r w:rsidR="00AD35A4">
        <w:rPr>
          <w:rFonts w:ascii="Arial" w:hAnsi="Arial" w:cs="Arial"/>
          <w:lang w:val="lt-LT"/>
        </w:rPr>
        <w:t>;</w:t>
      </w:r>
    </w:p>
    <w:p w14:paraId="2C4F0C72" w14:textId="357C41AA" w:rsidR="002B1784" w:rsidRDefault="002B1784" w:rsidP="002B1784">
      <w:pPr>
        <w:spacing w:after="0" w:line="240" w:lineRule="auto"/>
        <w:jc w:val="both"/>
        <w:rPr>
          <w:rFonts w:ascii="Arial" w:hAnsi="Arial" w:cs="Arial"/>
          <w:lang w:val="lt-LT"/>
        </w:rPr>
      </w:pPr>
      <w:r w:rsidRPr="002B1784">
        <w:rPr>
          <w:rFonts w:ascii="Arial" w:eastAsia="Calibri" w:hAnsi="Arial" w:cs="Arial"/>
          <w:lang w:val="lt-LT"/>
        </w:rPr>
        <w:lastRenderedPageBreak/>
        <w:t xml:space="preserve">11 priedas – </w:t>
      </w:r>
      <w:r w:rsidR="003629C1" w:rsidRPr="003629C1">
        <w:rPr>
          <w:rFonts w:ascii="Arial" w:hAnsi="Arial" w:cs="Arial"/>
          <w:lang w:val="lt-LT"/>
        </w:rPr>
        <w:t>Tiekėjo įvykdytų (ir) arba vykdomų sutarčių sąrašas</w:t>
      </w:r>
      <w:r w:rsidR="00DE29C6">
        <w:rPr>
          <w:rFonts w:ascii="Arial" w:hAnsi="Arial" w:cs="Arial"/>
          <w:lang w:val="lt-LT"/>
        </w:rPr>
        <w:t>;</w:t>
      </w:r>
    </w:p>
    <w:p w14:paraId="5FD18791" w14:textId="5FC4ACD6" w:rsidR="00DE29C6" w:rsidRDefault="00DE29C6" w:rsidP="002B1784">
      <w:pPr>
        <w:spacing w:after="0" w:line="240" w:lineRule="auto"/>
        <w:jc w:val="both"/>
        <w:rPr>
          <w:rFonts w:ascii="Arial" w:hAnsi="Arial" w:cs="Arial"/>
          <w:lang w:val="lt-LT"/>
        </w:rPr>
      </w:pPr>
      <w:r>
        <w:rPr>
          <w:rFonts w:ascii="Arial" w:hAnsi="Arial" w:cs="Arial"/>
          <w:lang w:val="lt-LT"/>
        </w:rPr>
        <w:t>12 priedas – Specialistų sąrašas;</w:t>
      </w:r>
    </w:p>
    <w:p w14:paraId="5D41F65C" w14:textId="0E68EA61" w:rsidR="00DE29C6" w:rsidRPr="002B1784" w:rsidRDefault="00DE29C6" w:rsidP="002B1784">
      <w:pPr>
        <w:spacing w:after="0" w:line="240" w:lineRule="auto"/>
        <w:jc w:val="both"/>
        <w:rPr>
          <w:rFonts w:ascii="Arial" w:hAnsi="Arial" w:cs="Arial"/>
          <w:lang w:val="lt-LT"/>
        </w:rPr>
      </w:pPr>
      <w:r>
        <w:rPr>
          <w:rFonts w:ascii="Arial" w:hAnsi="Arial" w:cs="Arial"/>
          <w:lang w:val="lt-LT"/>
        </w:rPr>
        <w:t>13 priedas – Specialistų CV pavyzdinė forma.</w:t>
      </w:r>
    </w:p>
    <w:p w14:paraId="34BBB0E6" w14:textId="0009720A" w:rsidR="005B2275" w:rsidRPr="00A22E68" w:rsidRDefault="005B2275" w:rsidP="005B2275">
      <w:pPr>
        <w:spacing w:after="0" w:line="240" w:lineRule="auto"/>
        <w:jc w:val="both"/>
        <w:rPr>
          <w:rFonts w:ascii="Arial" w:hAnsi="Arial" w:cs="Arial"/>
          <w:lang w:val="lt-LT"/>
        </w:rPr>
      </w:pPr>
    </w:p>
    <w:bookmarkEnd w:id="82"/>
    <w:bookmarkEnd w:id="83"/>
    <w:p w14:paraId="79A6A443" w14:textId="77777777" w:rsidR="005B2275" w:rsidRPr="00A22E68" w:rsidRDefault="005B2275" w:rsidP="005B2275">
      <w:pPr>
        <w:tabs>
          <w:tab w:val="left" w:pos="284"/>
        </w:tabs>
        <w:spacing w:after="0" w:line="240" w:lineRule="auto"/>
        <w:rPr>
          <w:rFonts w:ascii="Arial" w:hAnsi="Arial" w:cs="Arial"/>
          <w:i/>
          <w:color w:val="FF0000"/>
          <w:lang w:val="lt-LT"/>
        </w:rPr>
      </w:pPr>
    </w:p>
    <w:p w14:paraId="08F89615" w14:textId="77777777" w:rsidR="005B2275" w:rsidRPr="00A22E68" w:rsidRDefault="005B2275" w:rsidP="005B2275">
      <w:pPr>
        <w:tabs>
          <w:tab w:val="left" w:pos="284"/>
        </w:tabs>
        <w:spacing w:after="0" w:line="240" w:lineRule="auto"/>
        <w:rPr>
          <w:rFonts w:ascii="Arial" w:hAnsi="Arial" w:cs="Arial"/>
          <w:i/>
          <w:color w:val="FF0000"/>
          <w:lang w:val="lt-LT"/>
        </w:rPr>
      </w:pPr>
    </w:p>
    <w:p w14:paraId="43A24652" w14:textId="77777777" w:rsidR="005B2275" w:rsidRPr="00021507" w:rsidRDefault="005B2275" w:rsidP="005B2275">
      <w:pPr>
        <w:rPr>
          <w:rFonts w:ascii="Arial" w:hAnsi="Arial" w:cs="Arial"/>
          <w:lang w:val="lt-LT"/>
        </w:rPr>
      </w:pPr>
    </w:p>
    <w:p w14:paraId="689402CA" w14:textId="77777777" w:rsidR="00E87B85" w:rsidRDefault="00E87B85"/>
    <w:sectPr w:rsidR="00E87B85" w:rsidSect="005B2275">
      <w:footerReference w:type="default" r:id="rId9"/>
      <w:footerReference w:type="first" r:id="rId10"/>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DC80" w14:textId="77777777" w:rsidR="00D622CF" w:rsidRDefault="00D622CF" w:rsidP="005B2275">
      <w:pPr>
        <w:spacing w:after="0" w:line="240" w:lineRule="auto"/>
      </w:pPr>
      <w:r>
        <w:separator/>
      </w:r>
    </w:p>
  </w:endnote>
  <w:endnote w:type="continuationSeparator" w:id="0">
    <w:p w14:paraId="0BDDB320" w14:textId="77777777" w:rsidR="00D622CF" w:rsidRDefault="00D622CF" w:rsidP="005B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41B1" w14:textId="77777777" w:rsidR="005B2275" w:rsidRPr="004A16D7" w:rsidRDefault="00D622CF"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5B2275" w:rsidRPr="004A16D7">
          <w:rPr>
            <w:rFonts w:ascii="Arial" w:hAnsi="Arial" w:cs="Arial"/>
            <w:sz w:val="20"/>
            <w:szCs w:val="20"/>
          </w:rPr>
          <w:fldChar w:fldCharType="begin"/>
        </w:r>
        <w:r w:rsidR="005B2275" w:rsidRPr="004A16D7">
          <w:rPr>
            <w:rFonts w:ascii="Arial" w:hAnsi="Arial" w:cs="Arial"/>
            <w:sz w:val="20"/>
            <w:szCs w:val="20"/>
          </w:rPr>
          <w:instrText xml:space="preserve"> PAGE   \* MERGEFORMAT </w:instrText>
        </w:r>
        <w:r w:rsidR="005B2275" w:rsidRPr="004A16D7">
          <w:rPr>
            <w:rFonts w:ascii="Arial" w:hAnsi="Arial" w:cs="Arial"/>
            <w:sz w:val="20"/>
            <w:szCs w:val="20"/>
          </w:rPr>
          <w:fldChar w:fldCharType="separate"/>
        </w:r>
        <w:r w:rsidR="005B2275">
          <w:rPr>
            <w:rFonts w:ascii="Arial" w:hAnsi="Arial" w:cs="Arial"/>
            <w:noProof/>
            <w:sz w:val="20"/>
            <w:szCs w:val="20"/>
          </w:rPr>
          <w:t>12</w:t>
        </w:r>
        <w:r w:rsidR="005B2275"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C488" w14:textId="77777777" w:rsidR="005B2275" w:rsidRDefault="005B2275" w:rsidP="00954AE9">
    <w:pPr>
      <w:pStyle w:val="Footer"/>
    </w:pPr>
  </w:p>
  <w:p w14:paraId="3DDD942F" w14:textId="77777777" w:rsidR="005B2275" w:rsidRPr="00954AE9" w:rsidRDefault="005B2275"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4FFC" w14:textId="77777777" w:rsidR="00D622CF" w:rsidRDefault="00D622CF" w:rsidP="005B2275">
      <w:pPr>
        <w:spacing w:after="0" w:line="240" w:lineRule="auto"/>
      </w:pPr>
      <w:r>
        <w:separator/>
      </w:r>
    </w:p>
  </w:footnote>
  <w:footnote w:type="continuationSeparator" w:id="0">
    <w:p w14:paraId="5417BAA0" w14:textId="77777777" w:rsidR="00D622CF" w:rsidRDefault="00D622CF" w:rsidP="005B2275">
      <w:pPr>
        <w:spacing w:after="0" w:line="240" w:lineRule="auto"/>
      </w:pPr>
      <w:r>
        <w:continuationSeparator/>
      </w:r>
    </w:p>
  </w:footnote>
  <w:footnote w:id="1">
    <w:p w14:paraId="708B7BF5" w14:textId="77777777" w:rsidR="00744695" w:rsidRPr="00C04974" w:rsidRDefault="00744695" w:rsidP="00744695">
      <w:pPr>
        <w:pStyle w:val="FootnoteText"/>
        <w:jc w:val="both"/>
        <w:rPr>
          <w:sz w:val="16"/>
          <w:szCs w:val="16"/>
          <w:lang w:val="lt-LT"/>
        </w:rPr>
      </w:pPr>
      <w:r w:rsidRPr="00C04974">
        <w:rPr>
          <w:rStyle w:val="FootnoteReference"/>
          <w:rFonts w:ascii="Arial" w:hAnsi="Arial" w:cs="Arial"/>
          <w:sz w:val="16"/>
          <w:szCs w:val="16"/>
          <w:lang w:val="lt-LT"/>
        </w:rPr>
        <w:footnoteRef/>
      </w:r>
      <w:r w:rsidRPr="00C04974">
        <w:rPr>
          <w:rFonts w:ascii="Arial" w:hAnsi="Arial" w:cs="Arial"/>
          <w:sz w:val="16"/>
          <w:szCs w:val="16"/>
          <w:lang w:val="lt-LT"/>
        </w:rPr>
        <w:t xml:space="preserve"> </w:t>
      </w:r>
      <w:r w:rsidRPr="00C04974">
        <w:rPr>
          <w:rFonts w:ascii="Arial" w:hAnsi="Arial" w:cs="Arial"/>
          <w:i/>
          <w:sz w:val="16"/>
          <w:szCs w:val="16"/>
          <w:lang w:val="lt-LT"/>
        </w:rPr>
        <w:t>Reikalavimai tiekėjų kvalifikacijai – Pirkimo dokumentuose keliami reikalavimai dėl pašalinimo pagrindų nebuvimo (</w:t>
      </w:r>
      <w:r w:rsidRPr="00C04974">
        <w:rPr>
          <w:rFonts w:ascii="Arial" w:hAnsi="Arial" w:cs="Arial"/>
          <w:iCs/>
          <w:sz w:val="16"/>
          <w:szCs w:val="16"/>
          <w:lang w:val="lt-LT"/>
        </w:rPr>
        <w:t>netaikoma supaprastintų pirkimų atveju</w:t>
      </w:r>
      <w:r w:rsidRPr="00C04974">
        <w:rPr>
          <w:rFonts w:ascii="Arial" w:hAnsi="Arial" w:cs="Arial"/>
          <w:i/>
          <w:sz w:val="16"/>
          <w:szCs w:val="16"/>
          <w:lang w:val="lt-LT"/>
        </w:rPr>
        <w:t>), jeigu taikytina, kvalifikacijos, kokybės vadybos sistemos ir (arba) aplinkos apsaugos vadybos sistemos standartų.</w:t>
      </w:r>
    </w:p>
  </w:footnote>
  <w:footnote w:id="2">
    <w:p w14:paraId="29C92278" w14:textId="77777777" w:rsidR="00AF378C" w:rsidRPr="00326EE4" w:rsidRDefault="00AF378C" w:rsidP="00AF378C">
      <w:pPr>
        <w:pStyle w:val="FootnoteText"/>
        <w:spacing w:after="0" w:line="240" w:lineRule="auto"/>
        <w:jc w:val="both"/>
        <w:rPr>
          <w:lang w:val="lt-LT"/>
        </w:rPr>
      </w:pPr>
      <w:r w:rsidRPr="00CE6D31">
        <w:rPr>
          <w:rStyle w:val="FootnoteReference"/>
          <w:rFonts w:ascii="Arial" w:hAnsi="Arial" w:cs="Arial"/>
          <w:sz w:val="18"/>
          <w:szCs w:val="18"/>
          <w:lang w:val="lt-LT"/>
        </w:rPr>
        <w:footnoteRef/>
      </w:r>
      <w:r w:rsidRPr="00CE6D31">
        <w:rPr>
          <w:rFonts w:ascii="Arial" w:hAnsi="Arial" w:cs="Arial"/>
          <w:sz w:val="18"/>
          <w:szCs w:val="18"/>
          <w:lang w:val="lt-LT"/>
        </w:rPr>
        <w:t xml:space="preserve"> </w:t>
      </w:r>
      <w:r w:rsidRPr="00CE6D31">
        <w:rPr>
          <w:rFonts w:ascii="Arial" w:hAnsi="Arial" w:cs="Arial"/>
          <w:i/>
          <w:sz w:val="18"/>
          <w:szCs w:val="18"/>
          <w:lang w:val="lt-LT"/>
        </w:rPr>
        <w:t>Tarybos reglamentas (ES) 2022/576 2022 m. balandžio 8 d. kuriuo iš dalies keičiamas Reglamentas (ES) Nr. 833/2014 dėl ribojamųjų priemonių atsižvelgiant į Rusijos veiksmus, kuriais destabilizuojama padėtis Ukrainoje.</w:t>
      </w:r>
    </w:p>
  </w:footnote>
  <w:footnote w:id="3">
    <w:p w14:paraId="26F3231B" w14:textId="77777777" w:rsidR="0003449B" w:rsidRPr="00AB288B" w:rsidRDefault="0003449B" w:rsidP="0003449B">
      <w:pPr>
        <w:pStyle w:val="FootnoteText"/>
        <w:jc w:val="both"/>
        <w:rPr>
          <w:rFonts w:ascii="Arial" w:hAnsi="Arial" w:cs="Arial"/>
          <w:sz w:val="18"/>
          <w:szCs w:val="18"/>
        </w:rPr>
      </w:pPr>
      <w:r w:rsidRPr="00AB288B">
        <w:rPr>
          <w:rStyle w:val="FootnoteReference"/>
          <w:rFonts w:ascii="Arial" w:hAnsi="Arial" w:cs="Arial"/>
          <w:sz w:val="18"/>
          <w:szCs w:val="18"/>
        </w:rPr>
        <w:footnoteRef/>
      </w:r>
      <w:r w:rsidRPr="00AB288B">
        <w:rPr>
          <w:rFonts w:ascii="Arial" w:hAnsi="Arial" w:cs="Arial"/>
          <w:sz w:val="18"/>
          <w:szCs w:val="18"/>
        </w:rPr>
        <w:t xml:space="preserve"> </w:t>
      </w:r>
      <w:proofErr w:type="spellStart"/>
      <w:r w:rsidRPr="00AB288B">
        <w:rPr>
          <w:rFonts w:ascii="Arial" w:hAnsi="Arial" w:cs="Arial"/>
          <w:i/>
          <w:sz w:val="18"/>
          <w:szCs w:val="18"/>
        </w:rPr>
        <w:t>Reikalavimai</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tiekėjų</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kvalifikacijai</w:t>
      </w:r>
      <w:proofErr w:type="spellEnd"/>
      <w:r w:rsidRPr="00AB288B">
        <w:rPr>
          <w:rFonts w:ascii="Arial" w:hAnsi="Arial" w:cs="Arial"/>
          <w:i/>
          <w:sz w:val="18"/>
          <w:szCs w:val="18"/>
        </w:rPr>
        <w:t xml:space="preserve"> – </w:t>
      </w:r>
      <w:proofErr w:type="spellStart"/>
      <w:r w:rsidRPr="00AB288B">
        <w:rPr>
          <w:rFonts w:ascii="Arial" w:hAnsi="Arial" w:cs="Arial"/>
          <w:i/>
          <w:sz w:val="18"/>
          <w:szCs w:val="18"/>
        </w:rPr>
        <w:t>pirkimo</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dokumentuose</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keliami</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reikalavimai</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dėl</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pašalinimo</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pagrindų</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nebuvimo</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jeigu</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taikytina</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kvalifikacijos</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kokybės</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vadybos</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sistemos</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ir</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arba</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aplinkos</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apsaugos</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vadybos</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sistemos</w:t>
      </w:r>
      <w:proofErr w:type="spellEnd"/>
      <w:r w:rsidRPr="00AB288B">
        <w:rPr>
          <w:rFonts w:ascii="Arial" w:hAnsi="Arial" w:cs="Arial"/>
          <w:i/>
          <w:sz w:val="18"/>
          <w:szCs w:val="18"/>
        </w:rPr>
        <w:t xml:space="preserve"> </w:t>
      </w:r>
      <w:proofErr w:type="spellStart"/>
      <w:r w:rsidRPr="00AB288B">
        <w:rPr>
          <w:rFonts w:ascii="Arial" w:hAnsi="Arial" w:cs="Arial"/>
          <w:i/>
          <w:sz w:val="18"/>
          <w:szCs w:val="18"/>
        </w:rPr>
        <w:t>standartų</w:t>
      </w:r>
      <w:proofErr w:type="spellEnd"/>
      <w:r w:rsidRPr="00AB288B">
        <w:rPr>
          <w:rFonts w:ascii="Arial" w:hAnsi="Arial" w:cs="Arial"/>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75"/>
    <w:rsid w:val="0003449B"/>
    <w:rsid w:val="00056248"/>
    <w:rsid w:val="000603BB"/>
    <w:rsid w:val="000C627C"/>
    <w:rsid w:val="002001C2"/>
    <w:rsid w:val="00204390"/>
    <w:rsid w:val="00220239"/>
    <w:rsid w:val="002B1784"/>
    <w:rsid w:val="002F691D"/>
    <w:rsid w:val="003054B4"/>
    <w:rsid w:val="0032025C"/>
    <w:rsid w:val="003236C3"/>
    <w:rsid w:val="003629C1"/>
    <w:rsid w:val="0037185E"/>
    <w:rsid w:val="003C7AA2"/>
    <w:rsid w:val="003F1061"/>
    <w:rsid w:val="0045098E"/>
    <w:rsid w:val="004D0A15"/>
    <w:rsid w:val="00592BC7"/>
    <w:rsid w:val="005B2275"/>
    <w:rsid w:val="005D3F05"/>
    <w:rsid w:val="005E2AC3"/>
    <w:rsid w:val="00601B46"/>
    <w:rsid w:val="00630968"/>
    <w:rsid w:val="00711F36"/>
    <w:rsid w:val="007311B6"/>
    <w:rsid w:val="00744695"/>
    <w:rsid w:val="00781AF3"/>
    <w:rsid w:val="007D6838"/>
    <w:rsid w:val="00860CF9"/>
    <w:rsid w:val="00877B7F"/>
    <w:rsid w:val="009253C5"/>
    <w:rsid w:val="00950657"/>
    <w:rsid w:val="00A45ACC"/>
    <w:rsid w:val="00A963EF"/>
    <w:rsid w:val="00AA47A5"/>
    <w:rsid w:val="00AD35A4"/>
    <w:rsid w:val="00AF378C"/>
    <w:rsid w:val="00B1699F"/>
    <w:rsid w:val="00C47671"/>
    <w:rsid w:val="00C915D3"/>
    <w:rsid w:val="00CC337C"/>
    <w:rsid w:val="00D3593A"/>
    <w:rsid w:val="00D40C5D"/>
    <w:rsid w:val="00D622CF"/>
    <w:rsid w:val="00D7198B"/>
    <w:rsid w:val="00DE29C6"/>
    <w:rsid w:val="00E87B85"/>
    <w:rsid w:val="00E87FE1"/>
    <w:rsid w:val="00F4282A"/>
    <w:rsid w:val="00F44AAC"/>
    <w:rsid w:val="00F90A64"/>
    <w:rsid w:val="00FA6C07"/>
    <w:rsid w:val="00FE1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4441"/>
  <w15:chartTrackingRefBased/>
  <w15:docId w15:val="{16CD2D11-E4A9-4623-802F-50F96FE8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275"/>
    <w:pPr>
      <w:spacing w:line="256" w:lineRule="auto"/>
    </w:pPr>
    <w:rPr>
      <w:kern w:val="0"/>
      <w:lang w:val="en-US"/>
      <w14:ligatures w14:val="none"/>
    </w:rPr>
  </w:style>
  <w:style w:type="paragraph" w:styleId="Heading1">
    <w:name w:val="heading 1"/>
    <w:basedOn w:val="Normal"/>
    <w:next w:val="Normal"/>
    <w:link w:val="Heading1Char"/>
    <w:qFormat/>
    <w:rsid w:val="005B2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2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275"/>
    <w:rPr>
      <w:rFonts w:eastAsiaTheme="majorEastAsia" w:cstheme="majorBidi"/>
      <w:color w:val="272727" w:themeColor="text1" w:themeTint="D8"/>
    </w:rPr>
  </w:style>
  <w:style w:type="paragraph" w:styleId="Title">
    <w:name w:val="Title"/>
    <w:basedOn w:val="Normal"/>
    <w:next w:val="Normal"/>
    <w:link w:val="TitleChar"/>
    <w:uiPriority w:val="10"/>
    <w:qFormat/>
    <w:rsid w:val="005B2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5B2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5B2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275"/>
    <w:pPr>
      <w:spacing w:before="160"/>
      <w:jc w:val="center"/>
    </w:pPr>
    <w:rPr>
      <w:i/>
      <w:iCs/>
      <w:color w:val="404040" w:themeColor="text1" w:themeTint="BF"/>
    </w:rPr>
  </w:style>
  <w:style w:type="character" w:customStyle="1" w:styleId="QuoteChar">
    <w:name w:val="Quote Char"/>
    <w:basedOn w:val="DefaultParagraphFont"/>
    <w:link w:val="Quote"/>
    <w:uiPriority w:val="29"/>
    <w:rsid w:val="005B227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5B2275"/>
    <w:pPr>
      <w:ind w:left="720"/>
      <w:contextualSpacing/>
    </w:pPr>
  </w:style>
  <w:style w:type="character" w:styleId="IntenseEmphasis">
    <w:name w:val="Intense Emphasis"/>
    <w:basedOn w:val="DefaultParagraphFont"/>
    <w:uiPriority w:val="21"/>
    <w:qFormat/>
    <w:rsid w:val="005B2275"/>
    <w:rPr>
      <w:i/>
      <w:iCs/>
      <w:color w:val="0F4761" w:themeColor="accent1" w:themeShade="BF"/>
    </w:rPr>
  </w:style>
  <w:style w:type="paragraph" w:styleId="IntenseQuote">
    <w:name w:val="Intense Quote"/>
    <w:basedOn w:val="Normal"/>
    <w:next w:val="Normal"/>
    <w:link w:val="IntenseQuoteChar"/>
    <w:uiPriority w:val="30"/>
    <w:qFormat/>
    <w:rsid w:val="005B2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275"/>
    <w:rPr>
      <w:i/>
      <w:iCs/>
      <w:color w:val="0F4761" w:themeColor="accent1" w:themeShade="BF"/>
    </w:rPr>
  </w:style>
  <w:style w:type="character" w:styleId="IntenseReference">
    <w:name w:val="Intense Reference"/>
    <w:basedOn w:val="DefaultParagraphFont"/>
    <w:uiPriority w:val="32"/>
    <w:qFormat/>
    <w:rsid w:val="005B2275"/>
    <w:rPr>
      <w:b/>
      <w:bCs/>
      <w:smallCaps/>
      <w:color w:val="0F4761" w:themeColor="accent1" w:themeShade="BF"/>
      <w:spacing w:val="5"/>
    </w:rPr>
  </w:style>
  <w:style w:type="paragraph" w:styleId="Footer">
    <w:name w:val="footer"/>
    <w:basedOn w:val="Normal"/>
    <w:link w:val="FooterChar"/>
    <w:uiPriority w:val="99"/>
    <w:rsid w:val="005B2275"/>
    <w:pPr>
      <w:tabs>
        <w:tab w:val="center" w:pos="4153"/>
        <w:tab w:val="right" w:pos="8306"/>
      </w:tabs>
    </w:pPr>
  </w:style>
  <w:style w:type="character" w:customStyle="1" w:styleId="FooterChar">
    <w:name w:val="Footer Char"/>
    <w:basedOn w:val="DefaultParagraphFont"/>
    <w:link w:val="Footer"/>
    <w:uiPriority w:val="99"/>
    <w:rsid w:val="005B2275"/>
    <w:rPr>
      <w:kern w:val="0"/>
      <w:lang w:val="en-US"/>
      <w14:ligatures w14:val="none"/>
    </w:rPr>
  </w:style>
  <w:style w:type="character" w:styleId="Hyperlink">
    <w:name w:val="Hyperlink"/>
    <w:basedOn w:val="DefaultParagraphFont"/>
    <w:uiPriority w:val="99"/>
    <w:rsid w:val="005B2275"/>
    <w:rPr>
      <w:color w:val="auto"/>
      <w:u w:val="none"/>
    </w:rPr>
  </w:style>
  <w:style w:type="paragraph" w:styleId="TOC1">
    <w:name w:val="toc 1"/>
    <w:basedOn w:val="Normal"/>
    <w:next w:val="Normal"/>
    <w:autoRedefine/>
    <w:uiPriority w:val="39"/>
    <w:rsid w:val="005B2275"/>
    <w:pPr>
      <w:tabs>
        <w:tab w:val="left" w:pos="360"/>
        <w:tab w:val="left" w:pos="540"/>
        <w:tab w:val="right" w:leader="dot" w:pos="9639"/>
      </w:tabs>
      <w:ind w:right="565"/>
      <w:jc w:val="both"/>
    </w:pPr>
    <w:rPr>
      <w:bCs/>
      <w:iCs/>
      <w:caps/>
      <w:noProof/>
      <w:lang w:eastAsia="lt-LT"/>
    </w:rPr>
  </w:style>
  <w:style w:type="paragraph" w:styleId="FootnoteText">
    <w:name w:val="footnote text"/>
    <w:basedOn w:val="Normal"/>
    <w:link w:val="FootnoteTextChar"/>
    <w:rsid w:val="005B2275"/>
    <w:rPr>
      <w:sz w:val="20"/>
      <w:szCs w:val="20"/>
    </w:rPr>
  </w:style>
  <w:style w:type="character" w:customStyle="1" w:styleId="FootnoteTextChar">
    <w:name w:val="Footnote Text Char"/>
    <w:basedOn w:val="DefaultParagraphFont"/>
    <w:link w:val="FootnoteText"/>
    <w:rsid w:val="005B2275"/>
    <w:rPr>
      <w:kern w:val="0"/>
      <w:sz w:val="20"/>
      <w:szCs w:val="20"/>
      <w:lang w:val="en-US"/>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rsid w:val="005B2275"/>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5B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2EFDB-CFAE-4D7D-8EB6-AF81E6FC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7981</Words>
  <Characters>4550</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18</cp:revision>
  <dcterms:created xsi:type="dcterms:W3CDTF">2026-07-01T19:53:00Z</dcterms:created>
  <dcterms:modified xsi:type="dcterms:W3CDTF">2026-07-08T20:19:00Z</dcterms:modified>
</cp:coreProperties>
</file>