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905" w:rsidRPr="00F13DA9" w:rsidRDefault="00D53905" w:rsidP="00D53905">
      <w:pPr>
        <w:pStyle w:val="Antrat"/>
        <w:spacing w:before="0" w:after="0"/>
        <w:jc w:val="center"/>
        <w:rPr>
          <w:rStyle w:val="CharStyle7"/>
          <w:rFonts w:eastAsia="MS Gothic"/>
          <w:sz w:val="24"/>
          <w:szCs w:val="24"/>
        </w:rPr>
      </w:pPr>
      <w:r w:rsidRPr="00F13DA9">
        <w:rPr>
          <w:rStyle w:val="CharStyle7"/>
          <w:rFonts w:eastAsia="MS Gothic"/>
          <w:sz w:val="24"/>
          <w:szCs w:val="24"/>
        </w:rPr>
        <w:t>RINKOS DALYVIŲ KONSULTACIJA dėl</w:t>
      </w:r>
      <w:r>
        <w:rPr>
          <w:rStyle w:val="CharStyle7"/>
          <w:rFonts w:eastAsia="MS Gothic"/>
          <w:sz w:val="24"/>
          <w:szCs w:val="24"/>
        </w:rPr>
        <w:t xml:space="preserve"> pirkimo</w:t>
      </w:r>
      <w:r w:rsidRPr="00F13DA9">
        <w:rPr>
          <w:rStyle w:val="CharStyle7"/>
          <w:rFonts w:eastAsia="MS Gothic"/>
          <w:sz w:val="24"/>
          <w:szCs w:val="24"/>
        </w:rPr>
        <w:t xml:space="preserve"> „</w:t>
      </w:r>
      <w:r>
        <w:rPr>
          <w:rStyle w:val="CharStyle7"/>
          <w:rFonts w:eastAsia="MS Gothic"/>
          <w:sz w:val="24"/>
          <w:szCs w:val="24"/>
        </w:rPr>
        <w:t xml:space="preserve">Elektros prekės </w:t>
      </w:r>
      <w:r w:rsidRPr="00F13DA9">
        <w:rPr>
          <w:rStyle w:val="CharStyle7"/>
          <w:rFonts w:eastAsia="MS Gothic"/>
          <w:sz w:val="24"/>
          <w:szCs w:val="24"/>
        </w:rPr>
        <w:t xml:space="preserve">“ </w:t>
      </w:r>
    </w:p>
    <w:p w:rsidR="00D53905" w:rsidRPr="003263EE" w:rsidRDefault="00D53905" w:rsidP="00D53905">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D53905" w:rsidTr="00B0579A">
        <w:tc>
          <w:tcPr>
            <w:tcW w:w="2890" w:type="dxa"/>
            <w:tcBorders>
              <w:top w:val="single" w:sz="4" w:space="0" w:color="000000"/>
              <w:left w:val="single" w:sz="4" w:space="0" w:color="000000"/>
              <w:bottom w:val="single" w:sz="4" w:space="0" w:color="000000"/>
            </w:tcBorders>
            <w:shd w:val="clear" w:color="auto" w:fill="auto"/>
          </w:tcPr>
          <w:p w:rsidR="00D53905" w:rsidRPr="003202D2" w:rsidRDefault="00D53905" w:rsidP="00B0579A">
            <w:pPr>
              <w:pStyle w:val="a0"/>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rsidR="00D53905" w:rsidRPr="003202D2" w:rsidRDefault="00D53905" w:rsidP="00B0579A">
            <w:pPr>
              <w:pStyle w:val="a0"/>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Pr="003202D2">
              <w:rPr>
                <w:rStyle w:val="Numatytasispastraiposriftas"/>
                <w:sz w:val="22"/>
                <w:szCs w:val="22"/>
              </w:rPr>
              <w:t>Viešoji įstaiga Respublikinė Vilniaus universitetinė ligoninė</w:t>
            </w:r>
            <w:bookmarkEnd w:id="0"/>
            <w:r>
              <w:rPr>
                <w:rStyle w:val="Numatytasispastraiposriftas"/>
                <w:sz w:val="22"/>
                <w:szCs w:val="22"/>
              </w:rPr>
              <w:t>.</w:t>
            </w:r>
            <w:r w:rsidRPr="003202D2">
              <w:rPr>
                <w:rStyle w:val="CharStyle11"/>
                <w:sz w:val="22"/>
                <w:szCs w:val="22"/>
              </w:rPr>
              <w:t xml:space="preserve"> </w:t>
            </w:r>
          </w:p>
          <w:p w:rsidR="00D53905" w:rsidRPr="003202D2" w:rsidRDefault="00D53905" w:rsidP="00B0579A">
            <w:pPr>
              <w:pStyle w:val="a0"/>
              <w:jc w:val="both"/>
              <w:rPr>
                <w:sz w:val="22"/>
                <w:szCs w:val="22"/>
              </w:rPr>
            </w:pPr>
            <w:r w:rsidRPr="003202D2">
              <w:rPr>
                <w:rStyle w:val="CharStyle11"/>
                <w:b/>
                <w:sz w:val="22"/>
                <w:szCs w:val="22"/>
              </w:rPr>
              <w:t>Pirkimo objektas</w:t>
            </w:r>
            <w:r w:rsidRPr="003202D2">
              <w:rPr>
                <w:rStyle w:val="CharStyle11"/>
                <w:sz w:val="22"/>
                <w:szCs w:val="22"/>
              </w:rPr>
              <w:t xml:space="preserve"> – </w:t>
            </w:r>
            <w:r>
              <w:rPr>
                <w:rStyle w:val="CharStyle11"/>
                <w:sz w:val="22"/>
                <w:szCs w:val="22"/>
              </w:rPr>
              <w:t xml:space="preserve">elektros prekės. </w:t>
            </w:r>
            <w:r w:rsidRPr="00D40FC4">
              <w:rPr>
                <w:rStyle w:val="CharStyle11"/>
                <w:sz w:val="22"/>
                <w:szCs w:val="22"/>
              </w:rPr>
              <w:t xml:space="preserve">Preliminarus Prekių kiekis yra nurodytas </w:t>
            </w:r>
            <w:r>
              <w:rPr>
                <w:rStyle w:val="CharStyle11"/>
                <w:sz w:val="22"/>
                <w:szCs w:val="22"/>
              </w:rPr>
              <w:t>Priede Nr.1 Techninės specifikacijos projektas. Perkančioji organizacija</w:t>
            </w:r>
            <w:r w:rsidRPr="00D40FC4">
              <w:rPr>
                <w:rStyle w:val="CharStyle11"/>
                <w:sz w:val="22"/>
                <w:szCs w:val="22"/>
              </w:rPr>
              <w:t xml:space="preserve"> Sutarties galiojimo laikotarpiu </w:t>
            </w:r>
            <w:r>
              <w:rPr>
                <w:rStyle w:val="CharStyle11"/>
                <w:sz w:val="22"/>
                <w:szCs w:val="22"/>
              </w:rPr>
              <w:t>planuoja</w:t>
            </w:r>
            <w:r w:rsidRPr="00D40FC4">
              <w:rPr>
                <w:rStyle w:val="CharStyle11"/>
                <w:sz w:val="22"/>
                <w:szCs w:val="22"/>
              </w:rPr>
              <w:t xml:space="preserve"> įsigyti Techninės specifikacijos lentelėje Nr. 1 nenurodytų prekių pagal prekių grupes, kurių BVPŽ kodai yra  31500000-1 Apšvietimo įrenginiai ir elektros šviestuvai; 31320000-5 Energijos skirstymo kabeliai; 31211310-4 Automatiniai išjungikliai; 31221000-1 Elektros relės; 44322300-6 Kabelių kanalai; 31224100-3 Šakutės ir kištukiniai lizdai; 31214100-0 Jungikliai, 44512000-2 Įvairūs rankiniai įrankiai; 44111530-5 Elektros izoliacijos reikmenys; 31200000-8 Elektros skirstymo ir reguliavimo aparatai.</w:t>
            </w:r>
          </w:p>
          <w:p w:rsidR="00D53905" w:rsidRPr="003202D2" w:rsidRDefault="00D53905" w:rsidP="00B0579A">
            <w:pPr>
              <w:pStyle w:val="a0"/>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potencialių tiekėjų apklausa įvertinant rinkoje egzistuojančius sprendimus, sužinoti preliminarias kainas, įvertinti perkančiosios organizacijos parengtą techninės specifikacijos projektą (skelbiamas kartu su šiuo kvietimu teikti rinkos konsultaciją).</w:t>
            </w:r>
          </w:p>
          <w:p w:rsidR="00D53905" w:rsidRPr="003202D2" w:rsidRDefault="00D53905" w:rsidP="00B0579A">
            <w:pPr>
              <w:pStyle w:val="a0"/>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Pr>
                <w:rStyle w:val="CharStyle11"/>
                <w:sz w:val="22"/>
                <w:szCs w:val="22"/>
              </w:rPr>
              <w:t>.</w:t>
            </w:r>
          </w:p>
          <w:p w:rsidR="00D53905" w:rsidRPr="003202D2" w:rsidRDefault="00D53905" w:rsidP="00B0579A">
            <w:pPr>
              <w:pStyle w:val="a0"/>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Pr>
                <w:rStyle w:val="CharStyle11"/>
                <w:sz w:val="22"/>
                <w:szCs w:val="22"/>
              </w:rPr>
              <w:t>.</w:t>
            </w:r>
          </w:p>
        </w:tc>
      </w:tr>
      <w:tr w:rsidR="00D53905" w:rsidTr="00B0579A">
        <w:tc>
          <w:tcPr>
            <w:tcW w:w="2890" w:type="dxa"/>
            <w:tcBorders>
              <w:left w:val="single" w:sz="4" w:space="0" w:color="000000"/>
              <w:bottom w:val="single" w:sz="4" w:space="0" w:color="000000"/>
            </w:tcBorders>
            <w:shd w:val="clear" w:color="auto" w:fill="auto"/>
          </w:tcPr>
          <w:p w:rsidR="00D53905" w:rsidRPr="003202D2" w:rsidRDefault="00D53905" w:rsidP="00B0579A">
            <w:pPr>
              <w:pStyle w:val="a0"/>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rsidR="00D53905" w:rsidRPr="003202D2" w:rsidRDefault="00D53905" w:rsidP="00B0579A">
            <w:pPr>
              <w:pStyle w:val="a0"/>
              <w:jc w:val="both"/>
              <w:rPr>
                <w:sz w:val="22"/>
                <w:szCs w:val="22"/>
              </w:rPr>
            </w:pPr>
            <w:r w:rsidRPr="003202D2">
              <w:rPr>
                <w:rStyle w:val="CharStyle11"/>
                <w:sz w:val="22"/>
                <w:szCs w:val="22"/>
              </w:rPr>
              <w:t>Vadovaujantis VPĮ 27 straipsnio nuostatomis, pasirengimas (toliau - Rinkos dalyvių konsultacija) viešajam pirkimui (toliau - Pirkimas) bus atliekamas Perkančiosios organizacijos vardu</w:t>
            </w:r>
            <w:r>
              <w:rPr>
                <w:rStyle w:val="CharStyle11"/>
                <w:sz w:val="22"/>
                <w:szCs w:val="22"/>
              </w:rPr>
              <w:t>.</w:t>
            </w:r>
          </w:p>
        </w:tc>
      </w:tr>
      <w:tr w:rsidR="00D53905" w:rsidTr="00B0579A">
        <w:tc>
          <w:tcPr>
            <w:tcW w:w="2890" w:type="dxa"/>
            <w:tcBorders>
              <w:left w:val="single" w:sz="4" w:space="0" w:color="000000"/>
              <w:bottom w:val="single" w:sz="4" w:space="0" w:color="000000"/>
            </w:tcBorders>
            <w:shd w:val="clear" w:color="auto" w:fill="auto"/>
          </w:tcPr>
          <w:p w:rsidR="00D53905" w:rsidRPr="00D0352C" w:rsidRDefault="00D53905" w:rsidP="00B0579A">
            <w:pPr>
              <w:pStyle w:val="a0"/>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rsidR="00D53905" w:rsidRPr="00D0352C" w:rsidRDefault="00D53905" w:rsidP="00B0579A">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Pukelienė,el. p. </w:t>
            </w:r>
            <w:hyperlink r:id="rId6" w:history="1">
              <w:r w:rsidRPr="00D0352C">
                <w:rPr>
                  <w:rStyle w:val="Hyperlink"/>
                  <w:rFonts w:ascii="Times New Roman" w:hAnsi="Times New Roman" w:cs="Times New Roman"/>
                  <w:noProof/>
                  <w:sz w:val="22"/>
                  <w:szCs w:val="22"/>
                </w:rPr>
                <w:t>jolanta.pukeliene@rvul.lt</w:t>
              </w:r>
            </w:hyperlink>
          </w:p>
          <w:p w:rsidR="00D53905" w:rsidRPr="001D23B7" w:rsidRDefault="00D53905" w:rsidP="00B0579A">
            <w:pPr>
              <w:rPr>
                <w:rFonts w:ascii="Times New Roman" w:hAnsi="Times New Roman" w:cs="Times New Roman"/>
                <w:sz w:val="22"/>
                <w:szCs w:val="22"/>
              </w:rPr>
            </w:pPr>
            <w:r w:rsidRPr="00D0352C">
              <w:rPr>
                <w:rFonts w:ascii="Times New Roman" w:hAnsi="Times New Roman" w:cs="Times New Roman"/>
                <w:noProof/>
                <w:sz w:val="22"/>
                <w:szCs w:val="22"/>
              </w:rPr>
              <w:t>tel. +370 5 204 0823, Šiltnamių g. 29, Vilnius</w:t>
            </w:r>
            <w:r>
              <w:rPr>
                <w:rFonts w:ascii="Times New Roman" w:hAnsi="Times New Roman" w:cs="Times New Roman"/>
                <w:noProof/>
                <w:sz w:val="22"/>
                <w:szCs w:val="22"/>
              </w:rPr>
              <w:t>.</w:t>
            </w:r>
            <w:r w:rsidRPr="001D23B7">
              <w:rPr>
                <w:rFonts w:ascii="Times New Roman" w:hAnsi="Times New Roman" w:cs="Times New Roman"/>
                <w:sz w:val="22"/>
                <w:szCs w:val="22"/>
              </w:rPr>
              <w:t xml:space="preserve"> </w:t>
            </w:r>
          </w:p>
        </w:tc>
      </w:tr>
      <w:tr w:rsidR="00D53905" w:rsidTr="00B0579A">
        <w:tc>
          <w:tcPr>
            <w:tcW w:w="2890" w:type="dxa"/>
            <w:tcBorders>
              <w:left w:val="single" w:sz="4" w:space="0" w:color="000000"/>
              <w:bottom w:val="single" w:sz="4" w:space="0" w:color="000000"/>
            </w:tcBorders>
            <w:shd w:val="clear" w:color="auto" w:fill="auto"/>
          </w:tcPr>
          <w:p w:rsidR="00D53905" w:rsidRPr="003202D2" w:rsidRDefault="00D53905" w:rsidP="00B0579A">
            <w:pPr>
              <w:pStyle w:val="a0"/>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rsidR="00D53905" w:rsidRPr="009B6AF6" w:rsidRDefault="00D53905" w:rsidP="00B0579A">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D53905" w:rsidTr="00B0579A">
        <w:tc>
          <w:tcPr>
            <w:tcW w:w="2890" w:type="dxa"/>
            <w:tcBorders>
              <w:left w:val="single" w:sz="4" w:space="0" w:color="000000"/>
              <w:bottom w:val="single" w:sz="4" w:space="0" w:color="000000"/>
            </w:tcBorders>
            <w:shd w:val="clear" w:color="auto" w:fill="auto"/>
          </w:tcPr>
          <w:p w:rsidR="00D53905" w:rsidRPr="001E6507" w:rsidRDefault="00D53905" w:rsidP="00B0579A">
            <w:pPr>
              <w:pStyle w:val="a0"/>
              <w:jc w:val="center"/>
              <w:rPr>
                <w:sz w:val="22"/>
                <w:szCs w:val="22"/>
              </w:rPr>
            </w:pPr>
            <w:r w:rsidRPr="001E6507">
              <w:rPr>
                <w:rStyle w:val="CharStyle12"/>
                <w:sz w:val="22"/>
                <w:szCs w:val="22"/>
              </w:rPr>
              <w:t xml:space="preserve">Rinkos konsultacijos </w:t>
            </w:r>
            <w:r>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rsidR="00D53905" w:rsidRPr="001E6507" w:rsidRDefault="00D53905" w:rsidP="00B0579A">
            <w:pPr>
              <w:pStyle w:val="a0"/>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rsidR="00D53905" w:rsidRPr="001E6507" w:rsidRDefault="00D53905" w:rsidP="00B0579A">
            <w:pPr>
              <w:pStyle w:val="a0"/>
              <w:rPr>
                <w:b/>
                <w:bCs/>
                <w:sz w:val="22"/>
                <w:szCs w:val="22"/>
              </w:rPr>
            </w:pPr>
            <w:r w:rsidRPr="001E6507">
              <w:rPr>
                <w:rStyle w:val="CharStyle11"/>
                <w:b/>
                <w:bCs/>
                <w:sz w:val="22"/>
                <w:szCs w:val="22"/>
              </w:rPr>
              <w:t>Rinkos dalyvių konsultacija skelbiama iki Pirkimo pradžios.</w:t>
            </w:r>
          </w:p>
          <w:p w:rsidR="00D53905" w:rsidRPr="001E6507" w:rsidRDefault="00D53905" w:rsidP="00B0579A">
            <w:pPr>
              <w:pStyle w:val="a0"/>
              <w:jc w:val="both"/>
              <w:rPr>
                <w:b/>
                <w:bCs/>
                <w:sz w:val="22"/>
                <w:szCs w:val="22"/>
              </w:rPr>
            </w:pPr>
            <w:r w:rsidRPr="001E6507">
              <w:rPr>
                <w:rStyle w:val="CharStyle11"/>
                <w:b/>
                <w:bCs/>
                <w:sz w:val="22"/>
                <w:szCs w:val="22"/>
              </w:rPr>
              <w:t>Rinkos dalyvių konsultacijos tikslas – pasirengti Pirkimui ir iki Pirkimo pradžios informuoti rinkos dalyvius bei kitus suinteresuotus asmenis apie ketinamą ateityje vykdyti Pirkimą ir sudaryti sąlygas rinkos dalyviams ir kitiems suinteresuotiems asmenims pateikti s</w:t>
            </w:r>
            <w:r>
              <w:rPr>
                <w:rStyle w:val="CharStyle11"/>
                <w:b/>
                <w:bCs/>
                <w:sz w:val="22"/>
                <w:szCs w:val="22"/>
              </w:rPr>
              <w:t>iūlymus</w:t>
            </w:r>
            <w:r w:rsidRPr="001E6507">
              <w:rPr>
                <w:rStyle w:val="CharStyle11"/>
                <w:b/>
                <w:bCs/>
                <w:sz w:val="22"/>
                <w:szCs w:val="22"/>
              </w:rPr>
              <w:t xml:space="preserve">, </w:t>
            </w:r>
            <w:r>
              <w:rPr>
                <w:rStyle w:val="CharStyle11"/>
                <w:b/>
                <w:bCs/>
                <w:sz w:val="22"/>
                <w:szCs w:val="22"/>
              </w:rPr>
              <w:t>rekomendacijas</w:t>
            </w:r>
            <w:r w:rsidRPr="001E6507">
              <w:rPr>
                <w:rStyle w:val="CharStyle11"/>
                <w:b/>
                <w:bCs/>
                <w:sz w:val="22"/>
                <w:szCs w:val="22"/>
              </w:rPr>
              <w:t>.</w:t>
            </w:r>
          </w:p>
          <w:p w:rsidR="00D53905" w:rsidRPr="001E6507" w:rsidRDefault="00D53905" w:rsidP="00B0579A">
            <w:pPr>
              <w:pStyle w:val="a0"/>
              <w:jc w:val="both"/>
              <w:rPr>
                <w:sz w:val="22"/>
                <w:szCs w:val="22"/>
              </w:rPr>
            </w:pPr>
            <w:r w:rsidRPr="001E6507">
              <w:rPr>
                <w:rStyle w:val="CharStyle11"/>
                <w:sz w:val="22"/>
                <w:szCs w:val="22"/>
              </w:rPr>
              <w:t>Rinkos</w:t>
            </w:r>
            <w:r>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Pr>
                <w:rStyle w:val="CharStyle11"/>
                <w:sz w:val="22"/>
                <w:szCs w:val="22"/>
              </w:rPr>
              <w:t xml:space="preserve">dalyvių </w:t>
            </w:r>
            <w:r w:rsidRPr="001E6507">
              <w:rPr>
                <w:rStyle w:val="CharStyle11"/>
                <w:sz w:val="22"/>
                <w:szCs w:val="22"/>
              </w:rPr>
              <w:t>konsultacijos paskelbimu dalyviai nėra kviečiami varžytis dėl Pirkimo sutarties.</w:t>
            </w:r>
          </w:p>
          <w:p w:rsidR="00D53905" w:rsidRPr="001E6507" w:rsidRDefault="00D53905" w:rsidP="00B0579A">
            <w:pPr>
              <w:pStyle w:val="a0"/>
              <w:jc w:val="both"/>
              <w:rPr>
                <w:sz w:val="22"/>
                <w:szCs w:val="22"/>
              </w:rPr>
            </w:pPr>
            <w:r w:rsidRPr="001E6507">
              <w:rPr>
                <w:rStyle w:val="CharStyle11"/>
                <w:sz w:val="22"/>
                <w:szCs w:val="22"/>
              </w:rPr>
              <w:t xml:space="preserve">Dalyvavimas Rinkos </w:t>
            </w:r>
            <w:r>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D53905" w:rsidTr="00AB0396">
        <w:tc>
          <w:tcPr>
            <w:tcW w:w="2890" w:type="dxa"/>
            <w:tcBorders>
              <w:left w:val="single" w:sz="4" w:space="0" w:color="000000"/>
              <w:bottom w:val="single" w:sz="4" w:space="0" w:color="auto"/>
            </w:tcBorders>
            <w:shd w:val="clear" w:color="auto" w:fill="auto"/>
          </w:tcPr>
          <w:p w:rsidR="00D53905" w:rsidRPr="00F824D8" w:rsidRDefault="00D53905" w:rsidP="00B0579A">
            <w:pPr>
              <w:pStyle w:val="a0"/>
              <w:jc w:val="center"/>
              <w:rPr>
                <w:sz w:val="22"/>
                <w:szCs w:val="22"/>
              </w:rPr>
            </w:pPr>
            <w:r w:rsidRPr="00F824D8">
              <w:rPr>
                <w:rStyle w:val="CharStyle12"/>
                <w:sz w:val="22"/>
                <w:szCs w:val="22"/>
              </w:rPr>
              <w:t>Atsakymų į pateiktus klausimus, siūlymų ir (ar) rekomendacijų pateikimo terminas</w:t>
            </w:r>
          </w:p>
        </w:tc>
        <w:tc>
          <w:tcPr>
            <w:tcW w:w="6748" w:type="dxa"/>
            <w:tcBorders>
              <w:left w:val="single" w:sz="4" w:space="0" w:color="000000"/>
              <w:bottom w:val="single" w:sz="4" w:space="0" w:color="auto"/>
              <w:right w:val="single" w:sz="4" w:space="0" w:color="000000"/>
            </w:tcBorders>
            <w:shd w:val="clear" w:color="auto" w:fill="auto"/>
          </w:tcPr>
          <w:p w:rsidR="00D53905" w:rsidRPr="00F824D8" w:rsidRDefault="00D53905" w:rsidP="00AC1C94">
            <w:pPr>
              <w:pStyle w:val="a0"/>
              <w:jc w:val="both"/>
              <w:rPr>
                <w:sz w:val="22"/>
                <w:szCs w:val="22"/>
              </w:rPr>
            </w:pPr>
            <w:r w:rsidRPr="00F824D8">
              <w:rPr>
                <w:rStyle w:val="CharStyle11"/>
                <w:sz w:val="22"/>
                <w:szCs w:val="22"/>
              </w:rPr>
              <w:t xml:space="preserve">Ne vėliau kaip iki termino, nurodyto CVP IS, t. </w:t>
            </w:r>
            <w:r>
              <w:rPr>
                <w:rStyle w:val="CharStyle11"/>
                <w:sz w:val="22"/>
                <w:szCs w:val="22"/>
              </w:rPr>
              <w:t>y</w:t>
            </w:r>
            <w:r w:rsidRPr="00F824D8">
              <w:rPr>
                <w:rStyle w:val="CharStyle11"/>
                <w:sz w:val="22"/>
                <w:szCs w:val="22"/>
              </w:rPr>
              <w:t xml:space="preserve">. </w:t>
            </w:r>
            <w:r w:rsidRPr="00F824D8">
              <w:rPr>
                <w:sz w:val="22"/>
                <w:szCs w:val="22"/>
              </w:rPr>
              <w:t xml:space="preserve">iki </w:t>
            </w:r>
            <w:r w:rsidRPr="00F824D8">
              <w:rPr>
                <w:b/>
                <w:bCs/>
                <w:sz w:val="22"/>
                <w:szCs w:val="22"/>
                <w:lang w:eastAsia="ar-SA"/>
              </w:rPr>
              <w:t>202</w:t>
            </w:r>
            <w:r>
              <w:rPr>
                <w:b/>
                <w:bCs/>
                <w:sz w:val="22"/>
                <w:szCs w:val="22"/>
                <w:lang w:eastAsia="ar-SA"/>
              </w:rPr>
              <w:t>6</w:t>
            </w:r>
            <w:r w:rsidRPr="00F824D8">
              <w:rPr>
                <w:b/>
                <w:bCs/>
                <w:sz w:val="22"/>
                <w:szCs w:val="22"/>
                <w:lang w:eastAsia="ar-SA"/>
              </w:rPr>
              <w:t xml:space="preserve"> m. </w:t>
            </w:r>
            <w:r>
              <w:rPr>
                <w:b/>
                <w:bCs/>
                <w:sz w:val="22"/>
                <w:szCs w:val="22"/>
                <w:lang w:eastAsia="ar-SA"/>
              </w:rPr>
              <w:t>liepos 1</w:t>
            </w:r>
            <w:r w:rsidR="00AC1C94">
              <w:rPr>
                <w:b/>
                <w:bCs/>
                <w:sz w:val="22"/>
                <w:szCs w:val="22"/>
                <w:lang w:eastAsia="ar-SA"/>
              </w:rPr>
              <w:t>4</w:t>
            </w:r>
            <w:bookmarkStart w:id="1" w:name="_GoBack"/>
            <w:bookmarkEnd w:id="1"/>
            <w:r w:rsidRPr="00F824D8">
              <w:rPr>
                <w:b/>
                <w:bCs/>
                <w:sz w:val="22"/>
                <w:szCs w:val="22"/>
                <w:lang w:eastAsia="ar-SA"/>
              </w:rPr>
              <w:t xml:space="preserve"> d. </w:t>
            </w:r>
            <w:r>
              <w:rPr>
                <w:b/>
                <w:bCs/>
                <w:sz w:val="22"/>
                <w:szCs w:val="22"/>
                <w:lang w:eastAsia="ar-SA"/>
              </w:rPr>
              <w:t>12</w:t>
            </w:r>
            <w:r w:rsidRPr="00F824D8">
              <w:rPr>
                <w:b/>
                <w:bCs/>
                <w:sz w:val="22"/>
                <w:szCs w:val="22"/>
                <w:lang w:eastAsia="ar-SA"/>
              </w:rPr>
              <w:t>:00 val.</w:t>
            </w:r>
          </w:p>
        </w:tc>
      </w:tr>
      <w:tr w:rsidR="00D53905" w:rsidTr="00AB0396">
        <w:tc>
          <w:tcPr>
            <w:tcW w:w="2890" w:type="dxa"/>
            <w:tcBorders>
              <w:top w:val="single" w:sz="4" w:space="0" w:color="auto"/>
              <w:left w:val="single" w:sz="4" w:space="0" w:color="auto"/>
              <w:bottom w:val="single" w:sz="4" w:space="0" w:color="auto"/>
            </w:tcBorders>
            <w:shd w:val="clear" w:color="auto" w:fill="auto"/>
          </w:tcPr>
          <w:p w:rsidR="00D53905" w:rsidRPr="00F824D8" w:rsidRDefault="00D53905" w:rsidP="00B0579A">
            <w:pPr>
              <w:pStyle w:val="a0"/>
              <w:jc w:val="center"/>
              <w:rPr>
                <w:rStyle w:val="CharStyle12"/>
                <w:sz w:val="22"/>
                <w:szCs w:val="22"/>
              </w:rPr>
            </w:pPr>
            <w:r>
              <w:rPr>
                <w:rStyle w:val="CharStyle12"/>
                <w:sz w:val="22"/>
                <w:szCs w:val="22"/>
              </w:rPr>
              <w:lastRenderedPageBreak/>
              <w:t>Rinkos konsultacijos kalba</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rsidR="00D53905" w:rsidRPr="00F824D8" w:rsidRDefault="00D53905" w:rsidP="00B0579A">
            <w:pPr>
              <w:pStyle w:val="a0"/>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D53905" w:rsidTr="00AB0396">
        <w:tc>
          <w:tcPr>
            <w:tcW w:w="2890" w:type="dxa"/>
            <w:tcBorders>
              <w:top w:val="single" w:sz="4" w:space="0" w:color="auto"/>
              <w:left w:val="single" w:sz="4" w:space="0" w:color="000000"/>
              <w:bottom w:val="single" w:sz="4" w:space="0" w:color="000000"/>
            </w:tcBorders>
            <w:shd w:val="clear" w:color="auto" w:fill="auto"/>
          </w:tcPr>
          <w:p w:rsidR="00D53905" w:rsidRPr="00F824D8" w:rsidRDefault="00D53905" w:rsidP="00B0579A">
            <w:pPr>
              <w:pStyle w:val="a0"/>
              <w:jc w:val="center"/>
              <w:rPr>
                <w:sz w:val="22"/>
                <w:szCs w:val="22"/>
              </w:rPr>
            </w:pPr>
            <w:r w:rsidRPr="00F824D8">
              <w:rPr>
                <w:rStyle w:val="CharStyle12"/>
                <w:sz w:val="22"/>
                <w:szCs w:val="22"/>
              </w:rPr>
              <w:t>Atsakymų į pateiktus klausimus, siūlymų ir (ar) rekomendacijų pateikimo tvarka</w:t>
            </w:r>
          </w:p>
        </w:tc>
        <w:tc>
          <w:tcPr>
            <w:tcW w:w="6748" w:type="dxa"/>
            <w:tcBorders>
              <w:top w:val="single" w:sz="4" w:space="0" w:color="auto"/>
              <w:left w:val="single" w:sz="4" w:space="0" w:color="000000"/>
              <w:bottom w:val="single" w:sz="4" w:space="0" w:color="000000"/>
              <w:right w:val="single" w:sz="4" w:space="0" w:color="000000"/>
            </w:tcBorders>
            <w:shd w:val="clear" w:color="auto" w:fill="auto"/>
          </w:tcPr>
          <w:p w:rsidR="00D53905" w:rsidRPr="00F824D8" w:rsidRDefault="00D53905" w:rsidP="00B0579A">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rsidR="00D53905" w:rsidRPr="00107DF0" w:rsidRDefault="00D53905" w:rsidP="00B0579A">
            <w:pPr>
              <w:pStyle w:val="a0"/>
              <w:jc w:val="both"/>
              <w:rPr>
                <w:b/>
                <w:sz w:val="22"/>
                <w:szCs w:val="22"/>
              </w:rPr>
            </w:pPr>
            <w:r w:rsidRPr="00107DF0">
              <w:rPr>
                <w:rStyle w:val="CharStyle11"/>
                <w:b/>
                <w:sz w:val="22"/>
                <w:szCs w:val="22"/>
              </w:rPr>
              <w:t>Konfidencialumas:</w:t>
            </w:r>
          </w:p>
          <w:p w:rsidR="00D53905" w:rsidRPr="00F824D8" w:rsidRDefault="00D53905" w:rsidP="00B0579A">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rsidR="00D53905" w:rsidRDefault="00D53905" w:rsidP="00B0579A">
            <w:pPr>
              <w:jc w:val="both"/>
            </w:pPr>
            <w:r w:rsidRPr="00F824D8">
              <w:rPr>
                <w:rStyle w:val="CharStyle11"/>
                <w:rFonts w:eastAsia="Courier New"/>
                <w:sz w:val="22"/>
                <w:szCs w:val="22"/>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D53905" w:rsidTr="00B0579A">
        <w:tc>
          <w:tcPr>
            <w:tcW w:w="2890" w:type="dxa"/>
            <w:tcBorders>
              <w:left w:val="single" w:sz="4" w:space="0" w:color="000000"/>
              <w:bottom w:val="single" w:sz="4" w:space="0" w:color="auto"/>
            </w:tcBorders>
            <w:shd w:val="clear" w:color="auto" w:fill="auto"/>
          </w:tcPr>
          <w:p w:rsidR="00D53905" w:rsidRPr="00C57E5C" w:rsidRDefault="00D53905" w:rsidP="00B0579A">
            <w:pPr>
              <w:pStyle w:val="a0"/>
              <w:jc w:val="center"/>
              <w:rPr>
                <w:sz w:val="22"/>
                <w:szCs w:val="22"/>
              </w:rPr>
            </w:pPr>
            <w:r w:rsidRPr="00C57E5C">
              <w:rPr>
                <w:rStyle w:val="CharStyle12"/>
                <w:sz w:val="22"/>
                <w:szCs w:val="22"/>
              </w:rPr>
              <w:t>Pateiktų atsakymų į klausimus, siūlymus ir  (ar) rekomendacijas nagrinėjimo tvarka</w:t>
            </w:r>
          </w:p>
        </w:tc>
        <w:tc>
          <w:tcPr>
            <w:tcW w:w="6748" w:type="dxa"/>
            <w:tcBorders>
              <w:left w:val="single" w:sz="4" w:space="0" w:color="000000"/>
              <w:bottom w:val="single" w:sz="4" w:space="0" w:color="auto"/>
              <w:right w:val="single" w:sz="4" w:space="0" w:color="000000"/>
            </w:tcBorders>
            <w:shd w:val="clear" w:color="auto" w:fill="auto"/>
          </w:tcPr>
          <w:p w:rsidR="00D53905" w:rsidRPr="00C57E5C" w:rsidRDefault="00D53905" w:rsidP="00B0579A">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rsidR="00D53905" w:rsidRPr="00E574CD" w:rsidRDefault="00D53905" w:rsidP="00B0579A">
            <w:pPr>
              <w:pStyle w:val="a0"/>
              <w:spacing w:line="252" w:lineRule="auto"/>
              <w:jc w:val="both"/>
              <w:rPr>
                <w:bCs/>
                <w:sz w:val="22"/>
                <w:szCs w:val="22"/>
              </w:rPr>
            </w:pPr>
            <w:r w:rsidRPr="00E574CD">
              <w:rPr>
                <w:bCs/>
                <w:sz w:val="22"/>
                <w:szCs w:val="22"/>
              </w:rPr>
              <w:t>Atsižvelgiant į gautus atsakymus, siūlymus ir rekomendacijas, gali būti organizuojamas susitikimas su visais ar atrinktais tiekėjais dėl tolimesnių konsultacijų.</w:t>
            </w:r>
          </w:p>
          <w:p w:rsidR="00D53905" w:rsidRDefault="00D53905" w:rsidP="00B0579A">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rsidR="00D53905" w:rsidRDefault="00D53905" w:rsidP="00B0579A">
            <w:pPr>
              <w:pStyle w:val="a0"/>
              <w:spacing w:line="252" w:lineRule="auto"/>
              <w:jc w:val="both"/>
            </w:pPr>
            <w:r w:rsidRPr="00C57E5C">
              <w:rPr>
                <w:rStyle w:val="CharStyle11"/>
                <w:sz w:val="22"/>
                <w:szCs w:val="22"/>
              </w:rPr>
              <w:t>Kilus klausimams, maloniai prašome kreiptis į aukščiau nurodytą kontaktinį asmenį.</w:t>
            </w:r>
          </w:p>
        </w:tc>
      </w:tr>
      <w:tr w:rsidR="00D53905" w:rsidTr="00B0579A">
        <w:tc>
          <w:tcPr>
            <w:tcW w:w="2890" w:type="dxa"/>
            <w:tcBorders>
              <w:top w:val="single" w:sz="4" w:space="0" w:color="auto"/>
              <w:left w:val="single" w:sz="4" w:space="0" w:color="auto"/>
              <w:bottom w:val="single" w:sz="4" w:space="0" w:color="auto"/>
            </w:tcBorders>
            <w:shd w:val="clear" w:color="auto" w:fill="auto"/>
          </w:tcPr>
          <w:p w:rsidR="00D53905" w:rsidRPr="00C57E5C" w:rsidRDefault="00D53905" w:rsidP="00B0579A">
            <w:pPr>
              <w:pStyle w:val="a0"/>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rsidR="00D53905" w:rsidRDefault="00D53905" w:rsidP="00B0579A">
            <w:pPr>
              <w:pStyle w:val="a0"/>
              <w:spacing w:line="252" w:lineRule="auto"/>
              <w:jc w:val="both"/>
              <w:rPr>
                <w:rStyle w:val="CharStyle11"/>
                <w:sz w:val="22"/>
                <w:szCs w:val="22"/>
              </w:rPr>
            </w:pPr>
            <w:r>
              <w:rPr>
                <w:rStyle w:val="CharStyle11"/>
                <w:sz w:val="22"/>
                <w:szCs w:val="22"/>
              </w:rPr>
              <w:t>Aprašymas ir klausimai pateikti prieduose:</w:t>
            </w:r>
          </w:p>
          <w:p w:rsidR="00D53905" w:rsidRDefault="00D53905" w:rsidP="00B0579A">
            <w:pPr>
              <w:rPr>
                <w:rStyle w:val="CharStyle6"/>
                <w:rFonts w:eastAsia="Courier New"/>
                <w:sz w:val="22"/>
                <w:szCs w:val="22"/>
              </w:rPr>
            </w:pPr>
            <w:r w:rsidRPr="00B70546">
              <w:rPr>
                <w:rStyle w:val="CharStyle6"/>
                <w:rFonts w:eastAsia="Courier New"/>
                <w:sz w:val="22"/>
                <w:szCs w:val="22"/>
              </w:rPr>
              <w:t>Priedas Nr. 1 - Techninės specifikacijos projektas;</w:t>
            </w:r>
          </w:p>
          <w:p w:rsidR="00D53905" w:rsidRPr="00C57E5C" w:rsidRDefault="00D53905" w:rsidP="00B0579A">
            <w:pPr>
              <w:rPr>
                <w:rStyle w:val="CharStyle11"/>
                <w:rFonts w:eastAsia="Courier New"/>
                <w:sz w:val="22"/>
                <w:szCs w:val="22"/>
              </w:rPr>
            </w:pPr>
            <w:r>
              <w:rPr>
                <w:rStyle w:val="CharStyle6"/>
                <w:rFonts w:eastAsia="Courier New"/>
                <w:sz w:val="22"/>
                <w:szCs w:val="22"/>
              </w:rPr>
              <w:t xml:space="preserve">Priedas Nr. 2 – </w:t>
            </w:r>
            <w:r w:rsidRPr="00B70546">
              <w:rPr>
                <w:rStyle w:val="CharStyle6"/>
                <w:rFonts w:eastAsia="Courier New"/>
                <w:sz w:val="22"/>
                <w:szCs w:val="22"/>
              </w:rPr>
              <w:t>Klausimynas</w:t>
            </w:r>
            <w:r>
              <w:rPr>
                <w:rStyle w:val="CharStyle6"/>
                <w:rFonts w:eastAsia="Courier New"/>
                <w:sz w:val="22"/>
                <w:szCs w:val="22"/>
              </w:rPr>
              <w:t>.</w:t>
            </w:r>
          </w:p>
        </w:tc>
      </w:tr>
    </w:tbl>
    <w:p w:rsidR="00D53905" w:rsidRPr="004C6023" w:rsidRDefault="00D53905" w:rsidP="00D53905">
      <w:pPr>
        <w:pStyle w:val="a"/>
        <w:spacing w:line="240" w:lineRule="auto"/>
        <w:rPr>
          <w:rStyle w:val="CharStyle6"/>
          <w:sz w:val="24"/>
          <w:szCs w:val="24"/>
        </w:rPr>
      </w:pPr>
    </w:p>
    <w:p w:rsidR="00D53905" w:rsidRPr="00B70546" w:rsidRDefault="00D53905" w:rsidP="00D53905">
      <w:pPr>
        <w:rPr>
          <w:rStyle w:val="CharStyle14"/>
          <w:rFonts w:eastAsia="Courier New"/>
          <w:sz w:val="22"/>
          <w:szCs w:val="22"/>
        </w:rPr>
      </w:pPr>
    </w:p>
    <w:p w:rsidR="00C07959" w:rsidRDefault="00C07959"/>
    <w:sectPr w:rsidR="00C07959" w:rsidSect="00AB0396">
      <w:pgSz w:w="11906" w:h="16838"/>
      <w:pgMar w:top="1134" w:right="1416" w:bottom="1135"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05"/>
    <w:rsid w:val="00AB0396"/>
    <w:rsid w:val="00AC1C94"/>
    <w:rsid w:val="00C07959"/>
    <w:rsid w:val="00D53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905"/>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D53905"/>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905"/>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D53905"/>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D53905"/>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D53905"/>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D53905"/>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D53905"/>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
    <w:name w:val="Numatytasis pastraipos šriftas"/>
    <w:qFormat/>
    <w:rsid w:val="00D53905"/>
  </w:style>
  <w:style w:type="paragraph" w:customStyle="1" w:styleId="Antrat">
    <w:name w:val="Antraštė"/>
    <w:basedOn w:val="Normal"/>
    <w:next w:val="BodyText"/>
    <w:qFormat/>
    <w:rsid w:val="00D53905"/>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D53905"/>
    <w:pPr>
      <w:spacing w:after="140" w:line="276" w:lineRule="auto"/>
    </w:pPr>
  </w:style>
  <w:style w:type="character" w:customStyle="1" w:styleId="BodyTextChar">
    <w:name w:val="Body Text Char"/>
    <w:basedOn w:val="DefaultParagraphFont"/>
    <w:link w:val="BodyText"/>
    <w:rsid w:val="00D53905"/>
    <w:rPr>
      <w:rFonts w:ascii="Courier New" w:eastAsia="Courier New" w:hAnsi="Courier New" w:cs="Courier New"/>
      <w:color w:val="000000"/>
      <w:sz w:val="20"/>
      <w:szCs w:val="20"/>
      <w:lang w:eastAsia="lt-LT" w:bidi="lt-LT"/>
    </w:rPr>
  </w:style>
  <w:style w:type="paragraph" w:customStyle="1" w:styleId="a">
    <w:name w:val="Основной текст"/>
    <w:qFormat/>
    <w:rsid w:val="00D53905"/>
    <w:pPr>
      <w:widowControl w:val="0"/>
      <w:suppressAutoHyphens/>
      <w:overflowPunct w:val="0"/>
      <w:spacing w:after="0"/>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D53905"/>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D539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905"/>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D53905"/>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905"/>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D53905"/>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D53905"/>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D53905"/>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D53905"/>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D53905"/>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
    <w:name w:val="Numatytasis pastraipos šriftas"/>
    <w:qFormat/>
    <w:rsid w:val="00D53905"/>
  </w:style>
  <w:style w:type="paragraph" w:customStyle="1" w:styleId="Antrat">
    <w:name w:val="Antraštė"/>
    <w:basedOn w:val="Normal"/>
    <w:next w:val="BodyText"/>
    <w:qFormat/>
    <w:rsid w:val="00D53905"/>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D53905"/>
    <w:pPr>
      <w:spacing w:after="140" w:line="276" w:lineRule="auto"/>
    </w:pPr>
  </w:style>
  <w:style w:type="character" w:customStyle="1" w:styleId="BodyTextChar">
    <w:name w:val="Body Text Char"/>
    <w:basedOn w:val="DefaultParagraphFont"/>
    <w:link w:val="BodyText"/>
    <w:rsid w:val="00D53905"/>
    <w:rPr>
      <w:rFonts w:ascii="Courier New" w:eastAsia="Courier New" w:hAnsi="Courier New" w:cs="Courier New"/>
      <w:color w:val="000000"/>
      <w:sz w:val="20"/>
      <w:szCs w:val="20"/>
      <w:lang w:eastAsia="lt-LT" w:bidi="lt-LT"/>
    </w:rPr>
  </w:style>
  <w:style w:type="paragraph" w:customStyle="1" w:styleId="a">
    <w:name w:val="Основной текст"/>
    <w:qFormat/>
    <w:rsid w:val="00D53905"/>
    <w:pPr>
      <w:widowControl w:val="0"/>
      <w:suppressAutoHyphens/>
      <w:overflowPunct w:val="0"/>
      <w:spacing w:after="0"/>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D53905"/>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D539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anta.pukeliene@rv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3497</Words>
  <Characters>1994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Pukelienė</dc:creator>
  <cp:lastModifiedBy>Jolanta Pukelienė</cp:lastModifiedBy>
  <cp:revision>2</cp:revision>
  <dcterms:created xsi:type="dcterms:W3CDTF">2026-07-09T12:34:00Z</dcterms:created>
  <dcterms:modified xsi:type="dcterms:W3CDTF">2026-07-09T12:34:00Z</dcterms:modified>
</cp:coreProperties>
</file>