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tbl>
      <w:tblPr>
        <w:tblW w:w="9540" w:type="dxa"/>
        <w:tblInd w:w="108" w:type="dxa"/>
        <w:tblLayout w:type="fixed"/>
        <w:tblLook w:val="0000" w:firstRow="0" w:lastRow="0" w:firstColumn="0" w:lastColumn="0" w:noHBand="0" w:noVBand="0"/>
      </w:tblPr>
      <w:tblGrid>
        <w:gridCol w:w="5898"/>
        <w:gridCol w:w="1662"/>
        <w:gridCol w:w="1980"/>
      </w:tblGrid>
      <w:tr w:rsidR="00CB11D2" w:rsidRPr="00CB11D2" w14:paraId="4FE73FAB" w14:textId="77777777" w:rsidTr="00CA2055">
        <w:trPr>
          <w:cantSplit/>
          <w:trHeight w:val="421"/>
        </w:trPr>
        <w:tc>
          <w:tcPr>
            <w:tcW w:w="5898" w:type="dxa"/>
            <w:shd w:val="clear" w:color="auto" w:fill="auto"/>
            <w:tcMar>
              <w:top w:w="0" w:type="dxa"/>
              <w:left w:w="56" w:type="dxa"/>
              <w:bottom w:w="0" w:type="dxa"/>
              <w:right w:w="56" w:type="dxa"/>
            </w:tcMar>
          </w:tcPr>
          <w:p w14:paraId="6611536C" w14:textId="77777777" w:rsidR="00B23ED2" w:rsidRPr="00CB11D2" w:rsidRDefault="00B23ED2" w:rsidP="00CA2055">
            <w:pPr>
              <w:ind w:left="-56"/>
              <w:rPr>
                <w:rFonts w:ascii="Arial" w:hAnsi="Arial" w:cs="Arial"/>
                <w:sz w:val="20"/>
                <w:szCs w:val="20"/>
              </w:rPr>
            </w:pPr>
            <w:r w:rsidRPr="00CB11D2">
              <w:rPr>
                <w:rFonts w:ascii="Arial" w:hAnsi="Arial" w:cs="Arial"/>
                <w:b/>
                <w:bCs/>
                <w:sz w:val="20"/>
                <w:szCs w:val="20"/>
              </w:rPr>
              <w:t>Suinteresuotiems asmenimis</w:t>
            </w:r>
          </w:p>
          <w:p w14:paraId="41BA353E" w14:textId="77777777" w:rsidR="00B23ED2" w:rsidRPr="00CB11D2" w:rsidRDefault="00B23ED2" w:rsidP="00CA2055">
            <w:pPr>
              <w:ind w:left="-56"/>
              <w:rPr>
                <w:rFonts w:ascii="Arial" w:hAnsi="Arial" w:cs="Arial"/>
                <w:b/>
                <w:sz w:val="20"/>
                <w:szCs w:val="20"/>
              </w:rPr>
            </w:pPr>
          </w:p>
          <w:p w14:paraId="1F9971A7" w14:textId="77777777" w:rsidR="00B23ED2" w:rsidRPr="00CB11D2" w:rsidRDefault="00B23ED2" w:rsidP="00CA2055">
            <w:pPr>
              <w:ind w:left="-56"/>
              <w:rPr>
                <w:rFonts w:ascii="Arial" w:hAnsi="Arial" w:cs="Arial"/>
                <w:b/>
                <w:sz w:val="20"/>
                <w:szCs w:val="20"/>
              </w:rPr>
            </w:pPr>
          </w:p>
        </w:tc>
        <w:tc>
          <w:tcPr>
            <w:tcW w:w="1662" w:type="dxa"/>
            <w:shd w:val="clear" w:color="auto" w:fill="auto"/>
            <w:tcMar>
              <w:top w:w="0" w:type="dxa"/>
              <w:left w:w="56" w:type="dxa"/>
              <w:bottom w:w="0" w:type="dxa"/>
              <w:right w:w="56" w:type="dxa"/>
            </w:tcMar>
          </w:tcPr>
          <w:p w14:paraId="5CA9DD3F" w14:textId="77777777" w:rsidR="00B23ED2" w:rsidRPr="00CB11D2" w:rsidRDefault="00B23ED2" w:rsidP="00CA2055">
            <w:pPr>
              <w:rPr>
                <w:rFonts w:ascii="Arial" w:hAnsi="Arial" w:cs="Arial"/>
                <w:sz w:val="20"/>
                <w:szCs w:val="20"/>
              </w:rPr>
            </w:pPr>
          </w:p>
        </w:tc>
        <w:tc>
          <w:tcPr>
            <w:tcW w:w="1980" w:type="dxa"/>
            <w:shd w:val="clear" w:color="auto" w:fill="auto"/>
            <w:tcMar>
              <w:top w:w="0" w:type="dxa"/>
              <w:left w:w="56" w:type="dxa"/>
              <w:bottom w:w="0" w:type="dxa"/>
              <w:right w:w="56" w:type="dxa"/>
            </w:tcMar>
          </w:tcPr>
          <w:p w14:paraId="7B99A1F5" w14:textId="77777777" w:rsidR="00B23ED2" w:rsidRPr="00CB11D2" w:rsidRDefault="00B23ED2" w:rsidP="00CA2055">
            <w:pPr>
              <w:rPr>
                <w:rFonts w:ascii="Arial" w:hAnsi="Arial" w:cs="Arial"/>
                <w:sz w:val="20"/>
                <w:szCs w:val="20"/>
              </w:rPr>
            </w:pPr>
          </w:p>
        </w:tc>
      </w:tr>
      <w:tr w:rsidR="00CB11D2" w:rsidRPr="00CB11D2" w14:paraId="336F068B" w14:textId="77777777" w:rsidTr="00CA2055">
        <w:trPr>
          <w:cantSplit/>
          <w:trHeight w:val="881"/>
        </w:trPr>
        <w:tc>
          <w:tcPr>
            <w:tcW w:w="9540" w:type="dxa"/>
            <w:gridSpan w:val="3"/>
            <w:shd w:val="clear" w:color="auto" w:fill="auto"/>
            <w:tcMar>
              <w:top w:w="0" w:type="dxa"/>
              <w:left w:w="56" w:type="dxa"/>
              <w:bottom w:w="0" w:type="dxa"/>
              <w:right w:w="56" w:type="dxa"/>
            </w:tcMar>
          </w:tcPr>
          <w:p w14:paraId="75827323" w14:textId="6553E714" w:rsidR="00B23ED2" w:rsidRPr="00CB11D2" w:rsidRDefault="00B23ED2" w:rsidP="00CA2055">
            <w:pPr>
              <w:rPr>
                <w:rFonts w:ascii="Arial" w:hAnsi="Arial" w:cs="Arial"/>
                <w:b/>
                <w:bCs/>
                <w:sz w:val="20"/>
                <w:szCs w:val="20"/>
              </w:rPr>
            </w:pPr>
            <w:r w:rsidRPr="00CB11D2">
              <w:rPr>
                <w:rFonts w:ascii="Arial" w:hAnsi="Arial" w:cs="Arial"/>
                <w:b/>
                <w:bCs/>
                <w:sz w:val="20"/>
                <w:szCs w:val="20"/>
              </w:rPr>
              <w:t>KVIETIMAS DALYVAUTI IŠANKSTINĖJE (RINKOS) KONSULTACIJOJE DĖL</w:t>
            </w:r>
            <w:r w:rsidRPr="00CB11D2">
              <w:rPr>
                <w:rFonts w:ascii="Arial" w:hAnsi="Arial" w:cs="Arial"/>
                <w:sz w:val="20"/>
                <w:szCs w:val="20"/>
              </w:rPr>
              <w:t xml:space="preserve"> </w:t>
            </w:r>
            <w:r w:rsidRPr="00CB11D2">
              <w:rPr>
                <w:rFonts w:ascii="Arial" w:hAnsi="Arial" w:cs="Arial"/>
                <w:b/>
                <w:bCs/>
                <w:sz w:val="20"/>
                <w:szCs w:val="20"/>
              </w:rPr>
              <w:t>GAISRO APTIKIMO IR SIGNALIZAVIMO SISTEMOS ĮRENGINIŲ PIRKIMO</w:t>
            </w:r>
          </w:p>
          <w:p w14:paraId="02C597D0" w14:textId="77777777" w:rsidR="00B23ED2" w:rsidRPr="00CB11D2" w:rsidRDefault="00B23ED2" w:rsidP="00CA2055">
            <w:pPr>
              <w:ind w:left="-56"/>
              <w:rPr>
                <w:rFonts w:ascii="Arial" w:hAnsi="Arial" w:cs="Arial"/>
                <w:b/>
                <w:sz w:val="20"/>
                <w:szCs w:val="20"/>
              </w:rPr>
            </w:pPr>
          </w:p>
          <w:p w14:paraId="715DB82A" w14:textId="77777777" w:rsidR="00B23ED2" w:rsidRPr="00CB11D2" w:rsidRDefault="00B23ED2" w:rsidP="00CA2055">
            <w:pPr>
              <w:rPr>
                <w:rFonts w:ascii="Arial" w:hAnsi="Arial" w:cs="Arial"/>
                <w:sz w:val="20"/>
                <w:szCs w:val="20"/>
              </w:rPr>
            </w:pPr>
          </w:p>
        </w:tc>
      </w:tr>
    </w:tbl>
    <w:p w14:paraId="455AC076" w14:textId="0B9C2021" w:rsidR="00B23ED2" w:rsidRPr="00CB11D2" w:rsidRDefault="00B23ED2" w:rsidP="00B23ED2">
      <w:pPr>
        <w:tabs>
          <w:tab w:val="num" w:pos="1080"/>
        </w:tabs>
        <w:ind w:firstLine="720"/>
        <w:jc w:val="both"/>
        <w:rPr>
          <w:rFonts w:ascii="Arial" w:hAnsi="Arial" w:cs="Arial"/>
          <w:sz w:val="20"/>
          <w:szCs w:val="20"/>
        </w:rPr>
      </w:pPr>
      <w:r w:rsidRPr="00CB11D2">
        <w:rPr>
          <w:rFonts w:ascii="Arial" w:hAnsi="Arial" w:cs="Arial"/>
          <w:sz w:val="20"/>
          <w:szCs w:val="20"/>
        </w:rPr>
        <w:t xml:space="preserve">Vilniaus Universitetas VšĮ (toliau – </w:t>
      </w:r>
      <w:r w:rsidRPr="00CB11D2">
        <w:rPr>
          <w:rFonts w:ascii="Arial" w:hAnsi="Arial" w:cs="Arial"/>
          <w:b/>
          <w:bCs/>
          <w:sz w:val="20"/>
          <w:szCs w:val="20"/>
        </w:rPr>
        <w:t>VU</w:t>
      </w:r>
      <w:r w:rsidRPr="00CB11D2">
        <w:rPr>
          <w:rFonts w:ascii="Arial" w:hAnsi="Arial" w:cs="Arial"/>
          <w:sz w:val="20"/>
          <w:szCs w:val="20"/>
        </w:rPr>
        <w:t xml:space="preserve">), siekdama tinkamai pasirengti numatomam </w:t>
      </w:r>
      <w:r w:rsidR="00F96E2E">
        <w:rPr>
          <w:rFonts w:ascii="Arial" w:hAnsi="Arial" w:cs="Arial"/>
          <w:sz w:val="20"/>
          <w:szCs w:val="20"/>
        </w:rPr>
        <w:t xml:space="preserve">VU esamos </w:t>
      </w:r>
      <w:r w:rsidRPr="00CB11D2">
        <w:rPr>
          <w:rFonts w:ascii="Arial" w:hAnsi="Arial" w:cs="Arial"/>
          <w:sz w:val="20"/>
          <w:szCs w:val="20"/>
        </w:rPr>
        <w:t xml:space="preserve">gaisro aptikimo ir signalizavimo sistemos įrenginių pirkimui (toliau – </w:t>
      </w:r>
      <w:r w:rsidRPr="00CB11D2">
        <w:rPr>
          <w:rFonts w:ascii="Arial" w:hAnsi="Arial" w:cs="Arial"/>
          <w:b/>
          <w:bCs/>
          <w:sz w:val="20"/>
          <w:szCs w:val="20"/>
        </w:rPr>
        <w:t>Pirkimas</w:t>
      </w:r>
      <w:r w:rsidRPr="00CB11D2">
        <w:rPr>
          <w:rFonts w:ascii="Arial" w:hAnsi="Arial" w:cs="Arial"/>
          <w:sz w:val="20"/>
          <w:szCs w:val="20"/>
        </w:rPr>
        <w:t xml:space="preserve">), ir vadovaudamasi Lietuvos Respublikos viešųjų pirkimų įstatymo (toliau – </w:t>
      </w:r>
      <w:r w:rsidRPr="00CB11D2">
        <w:rPr>
          <w:rFonts w:ascii="Arial" w:hAnsi="Arial" w:cs="Arial"/>
          <w:b/>
          <w:bCs/>
          <w:sz w:val="20"/>
          <w:szCs w:val="20"/>
        </w:rPr>
        <w:t>VPĮ</w:t>
      </w:r>
      <w:r w:rsidRPr="00CB11D2">
        <w:rPr>
          <w:rFonts w:ascii="Arial" w:hAnsi="Arial" w:cs="Arial"/>
          <w:sz w:val="20"/>
          <w:szCs w:val="20"/>
        </w:rPr>
        <w:t>) 27 straipsnio 1 dalies 1 punktu, organizuoja rinkos dalyvių konsultaciją.</w:t>
      </w:r>
    </w:p>
    <w:tbl>
      <w:tblPr>
        <w:tblW w:w="0" w:type="auto"/>
        <w:tblLayout w:type="fixed"/>
        <w:tblLook w:val="04A0" w:firstRow="1" w:lastRow="0" w:firstColumn="1" w:lastColumn="0" w:noHBand="0" w:noVBand="1"/>
      </w:tblPr>
      <w:tblGrid>
        <w:gridCol w:w="2520"/>
        <w:gridCol w:w="6975"/>
      </w:tblGrid>
      <w:tr w:rsidR="00CB11D2" w:rsidRPr="00CB11D2" w14:paraId="722FD5A4"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2AF2B12"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42DDB" w14:textId="77777777" w:rsidR="00B23ED2" w:rsidRPr="00CB11D2" w:rsidRDefault="00B23ED2" w:rsidP="00CA2055">
            <w:pPr>
              <w:spacing w:after="120"/>
              <w:jc w:val="both"/>
              <w:rPr>
                <w:rFonts w:ascii="Arial" w:hAnsi="Arial" w:cs="Arial"/>
                <w:sz w:val="20"/>
                <w:szCs w:val="20"/>
              </w:rPr>
            </w:pPr>
            <w:r w:rsidRPr="00CB11D2">
              <w:rPr>
                <w:rFonts w:ascii="Arial" w:eastAsia="Arial" w:hAnsi="Arial" w:cs="Arial"/>
                <w:sz w:val="20"/>
                <w:szCs w:val="20"/>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CB11D2" w:rsidRPr="00CB11D2" w14:paraId="2F8CCDA7"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023DF6D"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B3F3355" w14:textId="77777777"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 xml:space="preserve">1. Konsultacija vykdoma Centrinės viešųjų pirkimų informacinės sistemos (toliau – </w:t>
            </w:r>
            <w:r w:rsidRPr="00CB11D2">
              <w:rPr>
                <w:rFonts w:ascii="Arial" w:eastAsia="Arial" w:hAnsi="Arial" w:cs="Arial"/>
                <w:b/>
                <w:bCs/>
                <w:sz w:val="20"/>
                <w:szCs w:val="20"/>
              </w:rPr>
              <w:t>CVP IS</w:t>
            </w:r>
            <w:r w:rsidRPr="00CB11D2">
              <w:rPr>
                <w:rFonts w:ascii="Arial" w:eastAsia="Arial" w:hAnsi="Arial" w:cs="Arial"/>
                <w:sz w:val="20"/>
                <w:szCs w:val="20"/>
              </w:rPr>
              <w:t xml:space="preserve">) priemonėmis prašant atsakyti į klausimus, pateikti įžvalgas, siūlymus ir rekomendacijas dėl pateiktos informacijos. </w:t>
            </w:r>
          </w:p>
          <w:p w14:paraId="72A142CE" w14:textId="5C8D8E26" w:rsidR="00B23ED2" w:rsidRPr="00CB11D2" w:rsidRDefault="00B23ED2" w:rsidP="00CA2055">
            <w:pPr>
              <w:tabs>
                <w:tab w:val="left" w:pos="720"/>
              </w:tabs>
              <w:jc w:val="both"/>
              <w:rPr>
                <w:rFonts w:ascii="Arial" w:eastAsia="Arial" w:hAnsi="Arial" w:cs="Arial"/>
                <w:sz w:val="20"/>
                <w:szCs w:val="20"/>
              </w:rPr>
            </w:pPr>
          </w:p>
        </w:tc>
      </w:tr>
      <w:tr w:rsidR="00CB11D2" w:rsidRPr="00CB11D2" w14:paraId="47B0F5FA"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7BA3A09"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E515837" w14:textId="77777777"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VU prašo rinkos dalyvių teikti konkrečius siūlymus ir pateikti savo siūlymų pagrindimus.</w:t>
            </w:r>
          </w:p>
          <w:p w14:paraId="21B213DE" w14:textId="5397E4EB" w:rsidR="00B23ED2" w:rsidRPr="00CB11D2" w:rsidRDefault="00B23ED2" w:rsidP="00CA2055">
            <w:pPr>
              <w:tabs>
                <w:tab w:val="left" w:pos="720"/>
              </w:tabs>
              <w:spacing w:line="257" w:lineRule="auto"/>
              <w:jc w:val="both"/>
              <w:rPr>
                <w:rFonts w:ascii="Arial" w:hAnsi="Arial" w:cs="Arial"/>
                <w:sz w:val="20"/>
                <w:szCs w:val="20"/>
              </w:rPr>
            </w:pPr>
            <w:r w:rsidRPr="00CB11D2">
              <w:rPr>
                <w:rFonts w:ascii="Arial" w:eastAsia="Arial" w:hAnsi="Arial" w:cs="Arial"/>
                <w:sz w:val="20"/>
                <w:szCs w:val="20"/>
              </w:rPr>
              <w:t xml:space="preserve">Rinkos dalyviai kviečiami rekomendacijas/klausimus/siūlymus teikti užpildant priedą Nr. 1. </w:t>
            </w:r>
          </w:p>
        </w:tc>
      </w:tr>
      <w:tr w:rsidR="00CB11D2" w:rsidRPr="00CB11D2" w14:paraId="2B26AF1C"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AD958DA"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9F336" w14:textId="77777777" w:rsidR="00B23ED2" w:rsidRPr="00CB11D2" w:rsidRDefault="00B23ED2" w:rsidP="00B23ED2">
            <w:pPr>
              <w:pStyle w:val="paragraph"/>
              <w:spacing w:before="0" w:beforeAutospacing="0" w:after="0" w:afterAutospacing="0"/>
              <w:jc w:val="both"/>
              <w:textAlignment w:val="baseline"/>
              <w:rPr>
                <w:rFonts w:ascii="Arial" w:hAnsi="Arial" w:cs="Arial"/>
                <w:sz w:val="20"/>
                <w:szCs w:val="20"/>
              </w:rPr>
            </w:pPr>
            <w:r w:rsidRPr="00CB11D2">
              <w:rPr>
                <w:rStyle w:val="normaltextrun"/>
                <w:rFonts w:ascii="Arial" w:hAnsi="Arial" w:cs="Arial"/>
                <w:sz w:val="20"/>
                <w:szCs w:val="20"/>
              </w:rPr>
              <w:t xml:space="preserve">Tiekėjai prašomi ne vėliau kaip iki </w:t>
            </w:r>
            <w:r w:rsidRPr="00CB11D2">
              <w:rPr>
                <w:rStyle w:val="normaltextrun"/>
                <w:rFonts w:ascii="Arial" w:hAnsi="Arial" w:cs="Arial"/>
                <w:b/>
                <w:bCs/>
                <w:sz w:val="20"/>
                <w:szCs w:val="20"/>
              </w:rPr>
              <w:t xml:space="preserve">CVPIS nurodyto termino pabaigos </w:t>
            </w:r>
            <w:r w:rsidRPr="00CB11D2">
              <w:rPr>
                <w:rStyle w:val="normaltextrun"/>
                <w:rFonts w:ascii="Arial" w:hAnsi="Arial" w:cs="Arial"/>
                <w:sz w:val="20"/>
                <w:szCs w:val="20"/>
              </w:rPr>
              <w:t>pateikti siūlymus/atsakymus CVP IS priemonėmis.</w:t>
            </w:r>
            <w:r w:rsidRPr="00CB11D2">
              <w:rPr>
                <w:rStyle w:val="eop"/>
                <w:rFonts w:ascii="Arial" w:hAnsi="Arial" w:cs="Arial"/>
                <w:sz w:val="20"/>
                <w:szCs w:val="20"/>
              </w:rPr>
              <w:t> </w:t>
            </w:r>
          </w:p>
          <w:p w14:paraId="5E1450CE" w14:textId="77777777" w:rsidR="00B23ED2" w:rsidRPr="00CB11D2" w:rsidRDefault="00B23ED2" w:rsidP="00B23ED2">
            <w:pPr>
              <w:pStyle w:val="paragraph"/>
              <w:spacing w:before="0" w:beforeAutospacing="0" w:after="0" w:afterAutospacing="0"/>
              <w:jc w:val="both"/>
              <w:textAlignment w:val="baseline"/>
              <w:rPr>
                <w:rFonts w:ascii="Arial" w:hAnsi="Arial" w:cs="Arial"/>
                <w:sz w:val="20"/>
                <w:szCs w:val="20"/>
              </w:rPr>
            </w:pPr>
            <w:r w:rsidRPr="00CB11D2">
              <w:rPr>
                <w:rStyle w:val="normaltextrun"/>
                <w:rFonts w:ascii="Arial" w:hAnsi="Arial" w:cs="Arial"/>
                <w:sz w:val="20"/>
                <w:szCs w:val="20"/>
              </w:rPr>
              <w:t>Pastabos, siūlymai, gauti pasibaigus aukščiau nurodytam terminui, gali būti nenagrinėjami. </w:t>
            </w:r>
            <w:r w:rsidRPr="00CB11D2">
              <w:rPr>
                <w:rStyle w:val="eop"/>
                <w:rFonts w:ascii="Arial" w:hAnsi="Arial" w:cs="Arial"/>
                <w:sz w:val="20"/>
                <w:szCs w:val="20"/>
              </w:rPr>
              <w:t> </w:t>
            </w:r>
          </w:p>
          <w:p w14:paraId="403E2538" w14:textId="275B1C7B" w:rsidR="00B23ED2" w:rsidRPr="00CB11D2" w:rsidRDefault="00B23ED2" w:rsidP="00CA2055">
            <w:pPr>
              <w:tabs>
                <w:tab w:val="left" w:pos="720"/>
              </w:tabs>
              <w:spacing w:line="257" w:lineRule="auto"/>
              <w:jc w:val="both"/>
              <w:rPr>
                <w:rFonts w:ascii="Arial" w:hAnsi="Arial" w:cs="Arial"/>
                <w:sz w:val="20"/>
                <w:szCs w:val="20"/>
              </w:rPr>
            </w:pPr>
          </w:p>
        </w:tc>
      </w:tr>
      <w:tr w:rsidR="00CB11D2" w:rsidRPr="00CB11D2" w14:paraId="7B3C0F50"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188FE1"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75461E2" w14:textId="77777777" w:rsidR="00B23ED2" w:rsidRPr="00CB11D2" w:rsidRDefault="00B23ED2" w:rsidP="00CA2055">
            <w:pPr>
              <w:spacing w:line="257" w:lineRule="auto"/>
              <w:jc w:val="both"/>
              <w:rPr>
                <w:rFonts w:ascii="Arial" w:hAnsi="Arial" w:cs="Arial"/>
                <w:sz w:val="20"/>
                <w:szCs w:val="20"/>
              </w:rPr>
            </w:pPr>
            <w:r w:rsidRPr="00CB11D2">
              <w:rPr>
                <w:rFonts w:ascii="Arial" w:eastAsia="Arial" w:hAnsi="Arial" w:cs="Arial"/>
                <w:sz w:val="20"/>
                <w:szCs w:val="20"/>
              </w:rPr>
              <w:t>Tiekėjai savo siūlymus gali pateikti lietuvių ir/arba anglų</w:t>
            </w:r>
            <w:r w:rsidRPr="00CB11D2">
              <w:rPr>
                <w:rFonts w:ascii="Arial" w:eastAsia="Arial" w:hAnsi="Arial" w:cs="Arial"/>
                <w:i/>
                <w:iCs/>
                <w:sz w:val="20"/>
                <w:szCs w:val="20"/>
              </w:rPr>
              <w:t xml:space="preserve"> </w:t>
            </w:r>
            <w:r w:rsidRPr="00CB11D2">
              <w:rPr>
                <w:rFonts w:ascii="Arial" w:eastAsia="Arial" w:hAnsi="Arial" w:cs="Arial"/>
                <w:sz w:val="20"/>
                <w:szCs w:val="20"/>
              </w:rPr>
              <w:t>kalba.</w:t>
            </w:r>
          </w:p>
        </w:tc>
      </w:tr>
      <w:tr w:rsidR="00CB11D2" w:rsidRPr="00CB11D2" w14:paraId="3B8FDD71"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A2465C6"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61448E" w14:textId="77777777" w:rsidR="00B23ED2" w:rsidRPr="00CB11D2" w:rsidRDefault="00B23ED2" w:rsidP="00CA2055">
            <w:pPr>
              <w:jc w:val="both"/>
              <w:rPr>
                <w:rFonts w:ascii="Arial" w:eastAsia="Arial" w:hAnsi="Arial" w:cs="Arial"/>
                <w:sz w:val="20"/>
                <w:szCs w:val="20"/>
              </w:rPr>
            </w:pPr>
            <w:r w:rsidRPr="00CB11D2">
              <w:rPr>
                <w:rFonts w:ascii="Arial" w:eastAsia="Arial" w:hAnsi="Arial" w:cs="Arial"/>
                <w:sz w:val="20"/>
                <w:szCs w:val="20"/>
              </w:rPr>
              <w:t>Visi CVP IS priemonėmis pateikti tiekėjų klausimai ir siūlymai, susiję su konsultacijos objektu, ir VU priimti spendimai/atsakymai  bus paviešinti CVP IS prie rinkos konsultacijos dokumentų arba bus įvertinti ir su atsižvelgtais pasiūlymais rinka galės susipažinti paskelbus Pirkimą.</w:t>
            </w:r>
          </w:p>
        </w:tc>
      </w:tr>
      <w:tr w:rsidR="00CB11D2" w:rsidRPr="00CB11D2" w14:paraId="07930C94" w14:textId="77777777" w:rsidTr="00CA2055">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92F1A96" w14:textId="77777777" w:rsidR="00B23ED2" w:rsidRPr="00CB11D2" w:rsidRDefault="00B23ED2" w:rsidP="00CA2055">
            <w:pPr>
              <w:rPr>
                <w:rFonts w:ascii="Arial" w:hAnsi="Arial" w:cs="Arial"/>
                <w:sz w:val="20"/>
                <w:szCs w:val="20"/>
              </w:rPr>
            </w:pPr>
            <w:r w:rsidRPr="00CB11D2">
              <w:rPr>
                <w:rFonts w:ascii="Arial" w:eastAsia="Arial" w:hAnsi="Arial" w:cs="Arial"/>
                <w:b/>
                <w:bCs/>
                <w:sz w:val="20"/>
                <w:szCs w:val="20"/>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F1B9A80" w14:textId="77777777" w:rsidR="00B23ED2" w:rsidRPr="00CB11D2" w:rsidRDefault="00B23ED2" w:rsidP="00CA2055">
            <w:pPr>
              <w:jc w:val="both"/>
              <w:rPr>
                <w:rFonts w:ascii="Arial" w:eastAsia="Arial" w:hAnsi="Arial" w:cs="Arial"/>
                <w:sz w:val="20"/>
                <w:szCs w:val="20"/>
                <w:u w:val="single"/>
                <w:lang w:val="en-US"/>
              </w:rPr>
            </w:pPr>
            <w:r w:rsidRPr="00CB11D2">
              <w:rPr>
                <w:rFonts w:ascii="Arial" w:eastAsia="Arial" w:hAnsi="Arial" w:cs="Arial"/>
                <w:sz w:val="20"/>
                <w:szCs w:val="20"/>
              </w:rPr>
              <w:t xml:space="preserve">Asmuo, atsakingas už procedūrų CVP IS vykdymą – VU Pirkimų skyriaus projektų vadovė Rūta Pugžlienė, mob. tel. +370 68219684, el. paštas </w:t>
            </w:r>
            <w:proofErr w:type="spellStart"/>
            <w:r w:rsidRPr="00CB11D2">
              <w:rPr>
                <w:rFonts w:ascii="Arial" w:eastAsia="Arial" w:hAnsi="Arial" w:cs="Arial"/>
                <w:sz w:val="20"/>
                <w:szCs w:val="20"/>
              </w:rPr>
              <w:t>ruta.pugzliene</w:t>
            </w:r>
            <w:proofErr w:type="spellEnd"/>
            <w:r w:rsidRPr="00CB11D2">
              <w:rPr>
                <w:rFonts w:ascii="Arial" w:eastAsia="Arial" w:hAnsi="Arial" w:cs="Arial"/>
                <w:sz w:val="20"/>
                <w:szCs w:val="20"/>
                <w:lang w:val="en-US"/>
              </w:rPr>
              <w:t>@cr.vu.lt.</w:t>
            </w:r>
          </w:p>
          <w:p w14:paraId="2102E835" w14:textId="77777777" w:rsidR="00B23ED2" w:rsidRPr="00CB11D2" w:rsidRDefault="00B23ED2" w:rsidP="00CA2055">
            <w:pPr>
              <w:spacing w:line="257" w:lineRule="auto"/>
              <w:jc w:val="both"/>
              <w:rPr>
                <w:rFonts w:ascii="Arial" w:eastAsia="Arial" w:hAnsi="Arial" w:cs="Arial"/>
                <w:sz w:val="20"/>
                <w:szCs w:val="20"/>
              </w:rPr>
            </w:pPr>
          </w:p>
        </w:tc>
      </w:tr>
    </w:tbl>
    <w:p w14:paraId="2F563CA5" w14:textId="77777777" w:rsidR="00B23ED2" w:rsidRPr="00CB11D2" w:rsidRDefault="00B23ED2" w:rsidP="00B23ED2">
      <w:pPr>
        <w:spacing w:after="40"/>
        <w:ind w:firstLine="567"/>
        <w:jc w:val="both"/>
        <w:rPr>
          <w:rFonts w:ascii="Arial" w:eastAsia="Arial" w:hAnsi="Arial" w:cs="Arial"/>
          <w:sz w:val="20"/>
          <w:szCs w:val="20"/>
        </w:rPr>
      </w:pPr>
    </w:p>
    <w:p w14:paraId="1A61463C" w14:textId="77777777" w:rsidR="00B23ED2" w:rsidRPr="00CB11D2" w:rsidRDefault="00B23ED2" w:rsidP="00B23ED2">
      <w:pPr>
        <w:spacing w:after="40"/>
        <w:ind w:firstLine="567"/>
        <w:jc w:val="both"/>
        <w:rPr>
          <w:rFonts w:ascii="Arial" w:hAnsi="Arial" w:cs="Arial"/>
          <w:sz w:val="20"/>
          <w:szCs w:val="20"/>
        </w:rPr>
      </w:pPr>
      <w:r w:rsidRPr="00CB11D2">
        <w:rPr>
          <w:rFonts w:ascii="Arial" w:eastAsia="Arial" w:hAnsi="Arial" w:cs="Arial"/>
          <w:sz w:val="20"/>
          <w:szCs w:val="20"/>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0D0196E" w14:textId="77777777" w:rsidR="00B23ED2" w:rsidRPr="00CB11D2" w:rsidRDefault="00B23ED2" w:rsidP="00B23ED2">
      <w:pPr>
        <w:tabs>
          <w:tab w:val="num" w:pos="1080"/>
        </w:tabs>
        <w:ind w:firstLine="720"/>
        <w:jc w:val="both"/>
        <w:rPr>
          <w:rFonts w:ascii="Arial" w:hAnsi="Arial" w:cs="Arial"/>
          <w:b/>
          <w:bCs/>
          <w:sz w:val="20"/>
          <w:szCs w:val="20"/>
        </w:rPr>
      </w:pPr>
    </w:p>
    <w:p w14:paraId="6A6C5C30" w14:textId="77777777" w:rsidR="00B23ED2" w:rsidRPr="00CB11D2" w:rsidRDefault="00B23ED2" w:rsidP="00B23ED2">
      <w:pPr>
        <w:ind w:firstLine="720"/>
        <w:jc w:val="both"/>
        <w:rPr>
          <w:rFonts w:ascii="Arial" w:hAnsi="Arial" w:cs="Arial"/>
          <w:sz w:val="20"/>
          <w:szCs w:val="20"/>
        </w:rPr>
      </w:pPr>
      <w:r w:rsidRPr="00CB11D2">
        <w:rPr>
          <w:rFonts w:ascii="Arial" w:hAnsi="Arial" w:cs="Arial"/>
          <w:sz w:val="20"/>
          <w:szCs w:val="20"/>
        </w:rPr>
        <w:t xml:space="preserve">PRIDEDAMA. </w:t>
      </w:r>
    </w:p>
    <w:p w14:paraId="6836C2C0" w14:textId="1D5F1097" w:rsidR="00B23ED2" w:rsidRPr="00CB11D2" w:rsidRDefault="00B23ED2" w:rsidP="00B23ED2">
      <w:pPr>
        <w:pStyle w:val="ListParagraph"/>
        <w:numPr>
          <w:ilvl w:val="0"/>
          <w:numId w:val="26"/>
        </w:numPr>
        <w:spacing w:after="0" w:line="240" w:lineRule="auto"/>
        <w:rPr>
          <w:rFonts w:ascii="Arial" w:hAnsi="Arial" w:cs="Arial"/>
          <w:bCs/>
          <w:sz w:val="20"/>
          <w:szCs w:val="20"/>
        </w:rPr>
      </w:pPr>
      <w:r w:rsidRPr="00CB11D2">
        <w:rPr>
          <w:rFonts w:ascii="Arial" w:hAnsi="Arial" w:cs="Arial"/>
          <w:bCs/>
          <w:sz w:val="20"/>
          <w:szCs w:val="20"/>
        </w:rPr>
        <w:t>Klausimynas</w:t>
      </w:r>
    </w:p>
    <w:p w14:paraId="5A19855D" w14:textId="1C4A449C" w:rsidR="00B23ED2" w:rsidRPr="00CB11D2" w:rsidRDefault="00B23ED2" w:rsidP="00B23ED2">
      <w:pPr>
        <w:pStyle w:val="ListParagraph"/>
        <w:numPr>
          <w:ilvl w:val="0"/>
          <w:numId w:val="26"/>
        </w:numPr>
        <w:spacing w:after="0" w:line="240" w:lineRule="auto"/>
        <w:rPr>
          <w:rFonts w:ascii="Arial" w:hAnsi="Arial" w:cs="Arial"/>
          <w:bCs/>
          <w:sz w:val="20"/>
          <w:szCs w:val="20"/>
        </w:rPr>
      </w:pPr>
      <w:r w:rsidRPr="00CB11D2">
        <w:rPr>
          <w:rFonts w:ascii="Arial" w:hAnsi="Arial" w:cs="Arial"/>
          <w:sz w:val="20"/>
          <w:szCs w:val="20"/>
        </w:rPr>
        <w:t>Techninė specifikacija;</w:t>
      </w:r>
    </w:p>
    <w:p w14:paraId="201E1827" w14:textId="6647869D" w:rsidR="00B23ED2" w:rsidRPr="00CB11D2" w:rsidRDefault="00B23ED2" w:rsidP="00B23ED2">
      <w:pPr>
        <w:pStyle w:val="ListParagraph"/>
        <w:spacing w:after="0" w:line="240" w:lineRule="auto"/>
        <w:ind w:left="1080"/>
        <w:rPr>
          <w:rFonts w:ascii="Arial" w:hAnsi="Arial" w:cs="Arial"/>
          <w:bCs/>
          <w:sz w:val="20"/>
          <w:szCs w:val="20"/>
        </w:rPr>
      </w:pPr>
    </w:p>
    <w:p w14:paraId="3D916211" w14:textId="630C3484" w:rsidR="00B23ED2" w:rsidRPr="00CB11D2" w:rsidRDefault="00B23ED2" w:rsidP="00B23ED2">
      <w:pPr>
        <w:pStyle w:val="ListParagraph"/>
        <w:spacing w:after="0" w:line="240" w:lineRule="auto"/>
        <w:ind w:left="1080"/>
        <w:rPr>
          <w:rFonts w:ascii="Arial" w:hAnsi="Arial" w:cs="Arial"/>
          <w:sz w:val="20"/>
          <w:szCs w:val="20"/>
        </w:rPr>
      </w:pPr>
    </w:p>
    <w:p w14:paraId="0D6BEE1C" w14:textId="7F894250" w:rsidR="00B23ED2" w:rsidRPr="00CB11D2" w:rsidRDefault="00B23ED2" w:rsidP="00B23ED2">
      <w:pPr>
        <w:rPr>
          <w:rFonts w:ascii="Arial" w:hAnsi="Arial" w:cs="Arial"/>
          <w:sz w:val="20"/>
          <w:szCs w:val="20"/>
        </w:rPr>
      </w:pPr>
    </w:p>
    <w:p w14:paraId="009A6A0A" w14:textId="439AA226" w:rsidR="00B23ED2" w:rsidRPr="00CB11D2" w:rsidRDefault="00B23ED2" w:rsidP="00B23ED2">
      <w:pPr>
        <w:ind w:left="7776"/>
        <w:rPr>
          <w:rFonts w:ascii="Arial" w:hAnsi="Arial" w:cs="Arial"/>
          <w:sz w:val="20"/>
          <w:szCs w:val="20"/>
        </w:rPr>
      </w:pPr>
      <w:r w:rsidRPr="00CB11D2">
        <w:rPr>
          <w:rFonts w:ascii="Arial" w:hAnsi="Arial" w:cs="Arial"/>
          <w:sz w:val="20"/>
          <w:szCs w:val="20"/>
        </w:rPr>
        <w:t xml:space="preserve">Priedas Nr. </w:t>
      </w:r>
      <w:r w:rsidR="00CB11D2">
        <w:rPr>
          <w:rFonts w:ascii="Arial" w:hAnsi="Arial" w:cs="Arial"/>
          <w:sz w:val="20"/>
          <w:szCs w:val="20"/>
        </w:rPr>
        <w:t>1</w:t>
      </w:r>
    </w:p>
    <w:p w14:paraId="3EE2A825" w14:textId="77777777" w:rsidR="00B23ED2" w:rsidRPr="00CB11D2" w:rsidRDefault="00B23ED2" w:rsidP="00B23ED2">
      <w:pPr>
        <w:ind w:left="360"/>
        <w:rPr>
          <w:rFonts w:ascii="Arial" w:hAnsi="Arial" w:cs="Arial"/>
          <w:sz w:val="20"/>
          <w:szCs w:val="20"/>
        </w:rPr>
      </w:pPr>
    </w:p>
    <w:p w14:paraId="18597B39" w14:textId="45CD85A7" w:rsidR="00B23ED2" w:rsidRPr="00CB11D2" w:rsidRDefault="00B23ED2" w:rsidP="00B23ED2">
      <w:pPr>
        <w:rPr>
          <w:rFonts w:ascii="Arial" w:hAnsi="Arial" w:cs="Arial"/>
          <w:b/>
          <w:bCs/>
          <w:sz w:val="20"/>
          <w:szCs w:val="20"/>
        </w:rPr>
      </w:pPr>
      <w:r w:rsidRPr="00CB11D2">
        <w:rPr>
          <w:rFonts w:ascii="Arial" w:hAnsi="Arial" w:cs="Arial"/>
          <w:b/>
          <w:bCs/>
          <w:sz w:val="20"/>
          <w:szCs w:val="20"/>
        </w:rPr>
        <w:t>Klausi</w:t>
      </w:r>
      <w:r w:rsidR="00CB11D2" w:rsidRPr="00CB11D2">
        <w:rPr>
          <w:rFonts w:ascii="Arial" w:hAnsi="Arial" w:cs="Arial"/>
          <w:b/>
          <w:bCs/>
          <w:sz w:val="20"/>
          <w:szCs w:val="20"/>
        </w:rPr>
        <w:t>mynas</w:t>
      </w:r>
    </w:p>
    <w:p w14:paraId="3BD8E83D" w14:textId="77777777" w:rsidR="00B23ED2" w:rsidRPr="00CB11D2" w:rsidRDefault="00B23ED2" w:rsidP="00B23ED2">
      <w:pPr>
        <w:jc w:val="both"/>
        <w:rPr>
          <w:rFonts w:ascii="Arial" w:hAnsi="Arial" w:cs="Arial"/>
          <w:sz w:val="20"/>
          <w:szCs w:val="20"/>
        </w:rPr>
      </w:pPr>
    </w:p>
    <w:tbl>
      <w:tblPr>
        <w:tblStyle w:val="TableGrid"/>
        <w:tblW w:w="9916" w:type="dxa"/>
        <w:tblLayout w:type="fixed"/>
        <w:tblLook w:val="04A0" w:firstRow="1" w:lastRow="0" w:firstColumn="1" w:lastColumn="0" w:noHBand="0" w:noVBand="1"/>
      </w:tblPr>
      <w:tblGrid>
        <w:gridCol w:w="841"/>
        <w:gridCol w:w="4965"/>
        <w:gridCol w:w="4110"/>
      </w:tblGrid>
      <w:tr w:rsidR="00CB11D2" w:rsidRPr="00CB11D2" w14:paraId="33C454DE"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B523E49" w14:textId="77777777" w:rsidR="00B23ED2" w:rsidRPr="00CB11D2" w:rsidRDefault="00B23ED2" w:rsidP="00CA2055">
            <w:pPr>
              <w:rPr>
                <w:rFonts w:ascii="Arial" w:hAnsi="Arial" w:cs="Arial"/>
              </w:rPr>
            </w:pPr>
            <w:r w:rsidRPr="00CB11D2">
              <w:rPr>
                <w:rFonts w:ascii="Arial" w:hAnsi="Arial" w:cs="Arial"/>
                <w:b/>
                <w:bCs/>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D2C2CFD" w14:textId="77777777" w:rsidR="00B23ED2" w:rsidRPr="00CB11D2" w:rsidRDefault="00B23ED2" w:rsidP="00CA2055">
            <w:pPr>
              <w:rPr>
                <w:rFonts w:ascii="Arial" w:hAnsi="Arial" w:cs="Arial"/>
              </w:rPr>
            </w:pPr>
            <w:r w:rsidRPr="00CB11D2">
              <w:rPr>
                <w:rFonts w:ascii="Arial" w:hAnsi="Arial" w:cs="Arial"/>
                <w:b/>
                <w:bCs/>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2C6E822" w14:textId="4C568A52" w:rsidR="00B23ED2" w:rsidRPr="00CB11D2" w:rsidRDefault="00B23ED2" w:rsidP="00CA2055">
            <w:pPr>
              <w:rPr>
                <w:rFonts w:ascii="Arial" w:hAnsi="Arial" w:cs="Arial"/>
              </w:rPr>
            </w:pPr>
            <w:r w:rsidRPr="00CB11D2">
              <w:rPr>
                <w:rFonts w:ascii="Arial" w:hAnsi="Arial" w:cs="Arial"/>
                <w:b/>
                <w:bCs/>
              </w:rPr>
              <w:t>Atsakymas</w:t>
            </w:r>
            <w:r w:rsidR="00CB11D2">
              <w:rPr>
                <w:rFonts w:ascii="Arial" w:hAnsi="Arial" w:cs="Arial"/>
                <w:b/>
                <w:bCs/>
              </w:rPr>
              <w:t xml:space="preserve"> *</w:t>
            </w:r>
          </w:p>
        </w:tc>
      </w:tr>
      <w:tr w:rsidR="00CB11D2" w:rsidRPr="00CB11D2" w14:paraId="1144DB24"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DF88D70"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EFB2EBD" w14:textId="0B5DE8A1" w:rsidR="00B23ED2" w:rsidRPr="00CB11D2" w:rsidRDefault="00B23ED2" w:rsidP="00B23ED2">
            <w:pPr>
              <w:jc w:val="both"/>
              <w:rPr>
                <w:rFonts w:ascii="Arial" w:hAnsi="Arial" w:cs="Arial"/>
              </w:rPr>
            </w:pPr>
            <w:r w:rsidRPr="00CB11D2">
              <w:rPr>
                <w:rFonts w:ascii="Arial" w:hAnsi="Arial" w:cs="Arial"/>
              </w:rPr>
              <w:t>Prašome susipažinti su objekto apimtimi ir</w:t>
            </w:r>
            <w:r w:rsidR="00CB11D2" w:rsidRPr="00CB11D2">
              <w:rPr>
                <w:rFonts w:ascii="Arial" w:hAnsi="Arial" w:cs="Arial"/>
              </w:rPr>
              <w:t xml:space="preserve"> įsivertinti ar turėtumėte galimybę pateikti pasiūlymą visai objekto apimčiai? Jei tokios galimybės nėra, prašome nurodyti priežastis bei </w:t>
            </w:r>
            <w:r w:rsidRPr="00CB11D2">
              <w:rPr>
                <w:rFonts w:ascii="Arial" w:hAnsi="Arial" w:cs="Arial"/>
              </w:rPr>
              <w:t xml:space="preserve">pateikti konkrečius siūlymus dėl objekto </w:t>
            </w:r>
            <w:r w:rsidR="00CB11D2" w:rsidRPr="00CB11D2">
              <w:rPr>
                <w:rFonts w:ascii="Arial" w:hAnsi="Arial" w:cs="Arial"/>
              </w:rPr>
              <w:t>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3D0711"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316F131"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9979DE4"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890F4F0" w14:textId="77777777" w:rsidR="00B23ED2" w:rsidRPr="00CB11D2" w:rsidRDefault="00B23ED2" w:rsidP="00CA2055">
            <w:pPr>
              <w:jc w:val="both"/>
              <w:rPr>
                <w:rFonts w:ascii="Arial" w:hAnsi="Arial" w:cs="Arial"/>
              </w:rPr>
            </w:pPr>
            <w:r w:rsidRPr="00CB11D2">
              <w:rPr>
                <w:rFonts w:ascii="Arial" w:hAnsi="Arial" w:cs="Arial"/>
              </w:rPr>
              <w:t xml:space="preserve">Ar TS pateikta informacija yra aiški, pasiūlymui  parengti? </w:t>
            </w:r>
          </w:p>
          <w:p w14:paraId="1C119579" w14:textId="77777777" w:rsidR="00B23ED2" w:rsidRPr="00CB11D2" w:rsidRDefault="00B23ED2" w:rsidP="00CA2055">
            <w:pPr>
              <w:jc w:val="both"/>
              <w:rPr>
                <w:rFonts w:ascii="Arial" w:hAnsi="Arial" w:cs="Arial"/>
              </w:rPr>
            </w:pPr>
            <w:r w:rsidRPr="00CB11D2">
              <w:rPr>
                <w:rFonts w:ascii="Arial" w:hAnsi="Arial" w:cs="Arial"/>
              </w:rPr>
              <w:t xml:space="preserve">Jei ne, kas TS koreguotina? </w:t>
            </w:r>
          </w:p>
          <w:p w14:paraId="69A00737" w14:textId="77777777" w:rsidR="00B23ED2" w:rsidRPr="00CB11D2" w:rsidRDefault="00B23ED2" w:rsidP="00CA2055">
            <w:pPr>
              <w:jc w:val="both"/>
              <w:rPr>
                <w:rFonts w:ascii="Arial" w:hAnsi="Arial" w:cs="Arial"/>
              </w:rPr>
            </w:pPr>
            <w:r w:rsidRPr="00CB11D2">
              <w:rPr>
                <w:rFonts w:ascii="Arial" w:hAnsi="Arial" w:cs="Arial"/>
              </w:rPr>
              <w:t>Kokią papildomą informaciją ar sąlygas siūlytumėte įtraukti arba ko siūlytumėte atsisakyti?</w:t>
            </w:r>
          </w:p>
          <w:p w14:paraId="3B41B507" w14:textId="77777777" w:rsidR="00B23ED2" w:rsidRPr="00CB11D2" w:rsidRDefault="00B23ED2" w:rsidP="00CA2055">
            <w:pPr>
              <w:jc w:val="both"/>
              <w:rPr>
                <w:rFonts w:ascii="Arial" w:hAnsi="Arial" w:cs="Arial"/>
              </w:rPr>
            </w:pPr>
            <w:r w:rsidRPr="00CB11D2">
              <w:rPr>
                <w:rFonts w:ascii="Arial" w:hAnsi="Arial" w:cs="Arial"/>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2CAA488"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162B2FD"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9566B47"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35E421B" w14:textId="77777777" w:rsidR="00B23ED2" w:rsidRPr="00CB11D2" w:rsidRDefault="00B23ED2" w:rsidP="00CA2055">
            <w:pPr>
              <w:jc w:val="both"/>
              <w:rPr>
                <w:rFonts w:ascii="Arial" w:hAnsi="Arial" w:cs="Arial"/>
              </w:rPr>
            </w:pPr>
            <w:r w:rsidRPr="00CB11D2">
              <w:rPr>
                <w:rFonts w:ascii="Arial" w:hAnsi="Arial" w:cs="Arial"/>
              </w:rPr>
              <w:t xml:space="preserve">Kurie reikalavimai/sąlygos, atsižvelgiant į rinkoje esamą situaciją, Jūsų manymu, yra neįgyvendintinos? </w:t>
            </w:r>
          </w:p>
          <w:p w14:paraId="621AF24E" w14:textId="77777777" w:rsidR="00B23ED2" w:rsidRPr="00CB11D2" w:rsidRDefault="00B23ED2" w:rsidP="00CA2055">
            <w:pPr>
              <w:jc w:val="both"/>
              <w:rPr>
                <w:rFonts w:ascii="Arial" w:hAnsi="Arial" w:cs="Arial"/>
              </w:rPr>
            </w:pPr>
            <w:r w:rsidRPr="00CB11D2">
              <w:rPr>
                <w:rFonts w:ascii="Arial" w:hAnsi="Arial" w:cs="Arial"/>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ECE74C6"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1C67F1E1"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2794C56"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2722A1A" w14:textId="77777777" w:rsidR="00B23ED2" w:rsidRPr="00CB11D2" w:rsidRDefault="00B23ED2" w:rsidP="00CA2055">
            <w:pPr>
              <w:jc w:val="both"/>
              <w:rPr>
                <w:rFonts w:ascii="Arial" w:hAnsi="Arial" w:cs="Arial"/>
              </w:rPr>
            </w:pPr>
            <w:r w:rsidRPr="00CB11D2">
              <w:rPr>
                <w:rFonts w:ascii="Arial" w:eastAsia="Times" w:hAnsi="Arial" w:cs="Arial"/>
              </w:rPr>
              <w:t>Ar galite pasidalinti matomomis galimomis sutarties įgyvendinimo rizikomis?</w:t>
            </w:r>
          </w:p>
          <w:p w14:paraId="00C5FD64" w14:textId="77777777" w:rsidR="00B23ED2" w:rsidRPr="00CB11D2" w:rsidRDefault="00B23ED2" w:rsidP="00CA2055">
            <w:pPr>
              <w:jc w:val="both"/>
              <w:rPr>
                <w:rFonts w:ascii="Arial" w:hAnsi="Arial" w:cs="Arial"/>
              </w:rPr>
            </w:pPr>
            <w:r w:rsidRPr="00CB11D2">
              <w:rPr>
                <w:rFonts w:ascii="Arial" w:eastAsia="Times" w:hAnsi="Arial" w:cs="Arial"/>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696A5EB"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6F865F5D"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AB70AF2"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2BC752" w14:textId="77777777" w:rsidR="00B23ED2" w:rsidRPr="00CB11D2" w:rsidRDefault="00B23ED2" w:rsidP="00CA2055">
            <w:pPr>
              <w:jc w:val="both"/>
              <w:rPr>
                <w:rFonts w:ascii="Arial" w:hAnsi="Arial" w:cs="Arial"/>
              </w:rPr>
            </w:pPr>
            <w:r w:rsidRPr="00CB11D2">
              <w:rPr>
                <w:rFonts w:ascii="Arial" w:eastAsia="Times" w:hAnsi="Arial" w:cs="Arial"/>
              </w:rPr>
              <w:t>Ar galėtumėte įvardinti planuojamo pirkimo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98A73BA" w14:textId="77777777" w:rsidR="00B23ED2" w:rsidRPr="00CB11D2" w:rsidRDefault="00B23ED2" w:rsidP="00CA2055">
            <w:pPr>
              <w:rPr>
                <w:rFonts w:ascii="Arial" w:hAnsi="Arial" w:cs="Arial"/>
              </w:rPr>
            </w:pPr>
            <w:r w:rsidRPr="00CB11D2">
              <w:rPr>
                <w:rFonts w:ascii="Arial" w:hAnsi="Arial" w:cs="Arial"/>
              </w:rPr>
              <w:t xml:space="preserve"> </w:t>
            </w:r>
          </w:p>
        </w:tc>
      </w:tr>
      <w:tr w:rsidR="00CB11D2" w:rsidRPr="00CB11D2" w14:paraId="38B8CF37" w14:textId="77777777" w:rsidTr="00CA2055">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1EAF00AD" w14:textId="77777777" w:rsidR="00B23ED2" w:rsidRPr="00CB11D2" w:rsidRDefault="00B23ED2" w:rsidP="00B23ED2">
            <w:pPr>
              <w:pStyle w:val="ListParagraph"/>
              <w:numPr>
                <w:ilvl w:val="0"/>
                <w:numId w:val="27"/>
              </w:numPr>
              <w:rPr>
                <w:rFonts w:ascii="Arial" w:hAnsi="Arial" w:cs="Arial"/>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AB9B5C1" w14:textId="77777777" w:rsidR="00B23ED2" w:rsidRPr="00CB11D2" w:rsidRDefault="00B23ED2" w:rsidP="00CA2055">
            <w:pPr>
              <w:jc w:val="both"/>
              <w:rPr>
                <w:rFonts w:ascii="Arial" w:hAnsi="Arial" w:cs="Arial"/>
              </w:rPr>
            </w:pPr>
            <w:r w:rsidRPr="00CB11D2">
              <w:rPr>
                <w:rFonts w:ascii="Arial" w:hAnsi="Arial" w:cs="Arial"/>
              </w:rPr>
              <w:t>Bet kokie kiti pasiūlymai, komentarai, klausimai.</w:t>
            </w:r>
          </w:p>
          <w:p w14:paraId="017E7CD7" w14:textId="77777777" w:rsidR="00B23ED2" w:rsidRPr="00CB11D2" w:rsidRDefault="00B23ED2" w:rsidP="00CA2055">
            <w:pPr>
              <w:jc w:val="both"/>
              <w:rPr>
                <w:rFonts w:ascii="Arial" w:hAnsi="Arial" w:cs="Arial"/>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C8801C5" w14:textId="77777777" w:rsidR="00B23ED2" w:rsidRPr="00CB11D2" w:rsidRDefault="00B23ED2" w:rsidP="00CA2055">
            <w:pPr>
              <w:rPr>
                <w:rFonts w:ascii="Arial" w:hAnsi="Arial" w:cs="Arial"/>
              </w:rPr>
            </w:pPr>
          </w:p>
        </w:tc>
      </w:tr>
    </w:tbl>
    <w:p w14:paraId="24F23E89" w14:textId="3EC364E3" w:rsidR="00B23ED2" w:rsidRDefault="00B23ED2" w:rsidP="00B23ED2">
      <w:pPr>
        <w:rPr>
          <w:rFonts w:ascii="Arial" w:hAnsi="Arial" w:cs="Arial"/>
          <w:sz w:val="20"/>
          <w:szCs w:val="20"/>
        </w:rPr>
      </w:pPr>
    </w:p>
    <w:p w14:paraId="690227E3" w14:textId="3DF02FF3" w:rsidR="00090A55" w:rsidRDefault="002427FB" w:rsidP="00B23ED2">
      <w:pPr>
        <w:rPr>
          <w:rFonts w:ascii="Arial" w:hAnsi="Arial" w:cs="Arial"/>
          <w:sz w:val="20"/>
          <w:szCs w:val="20"/>
        </w:rPr>
      </w:pPr>
      <w:r>
        <w:rPr>
          <w:rFonts w:ascii="Arial" w:hAnsi="Arial" w:cs="Arial"/>
          <w:sz w:val="20"/>
          <w:szCs w:val="20"/>
          <w:vertAlign w:val="superscript"/>
        </w:rPr>
        <w:t xml:space="preserve">* </w:t>
      </w:r>
      <w:r w:rsidR="00090A55">
        <w:rPr>
          <w:rFonts w:ascii="Arial" w:hAnsi="Arial" w:cs="Arial"/>
          <w:sz w:val="20"/>
          <w:szCs w:val="20"/>
        </w:rPr>
        <w:t xml:space="preserve">Tiekėjai prašomi pateikti visus arba dalį atsakymų, atsižvelgiant į </w:t>
      </w:r>
      <w:r>
        <w:rPr>
          <w:rFonts w:ascii="Arial" w:hAnsi="Arial" w:cs="Arial"/>
          <w:sz w:val="20"/>
          <w:szCs w:val="20"/>
        </w:rPr>
        <w:t>klausimų aktualumą.</w:t>
      </w:r>
    </w:p>
    <w:p w14:paraId="0E53ED38" w14:textId="396C60E7" w:rsidR="00090A55" w:rsidRDefault="00090A55">
      <w:pPr>
        <w:rPr>
          <w:rFonts w:ascii="Arial" w:eastAsia="Calibri" w:hAnsi="Arial" w:cs="Arial"/>
          <w:b/>
          <w:bCs/>
          <w:sz w:val="20"/>
          <w:szCs w:val="20"/>
        </w:rPr>
      </w:pPr>
      <w:r>
        <w:rPr>
          <w:rFonts w:ascii="Arial" w:eastAsia="Calibri" w:hAnsi="Arial" w:cs="Arial"/>
          <w:b/>
          <w:bCs/>
          <w:sz w:val="20"/>
          <w:szCs w:val="20"/>
        </w:rPr>
        <w:br w:type="page"/>
      </w:r>
    </w:p>
    <w:p w14:paraId="465C82C3" w14:textId="77777777" w:rsidR="00B23ED2" w:rsidRPr="00CB11D2" w:rsidRDefault="00B23ED2" w:rsidP="004A0C48">
      <w:pPr>
        <w:tabs>
          <w:tab w:val="left" w:pos="8137"/>
        </w:tabs>
        <w:spacing w:after="0" w:line="240" w:lineRule="auto"/>
        <w:ind w:firstLine="851"/>
        <w:jc w:val="center"/>
        <w:rPr>
          <w:rFonts w:ascii="Arial" w:eastAsia="Calibri" w:hAnsi="Arial" w:cs="Arial"/>
          <w:b/>
          <w:bCs/>
          <w:sz w:val="20"/>
          <w:szCs w:val="20"/>
        </w:rPr>
      </w:pPr>
    </w:p>
    <w:p w14:paraId="4DB5964D" w14:textId="0916AFA2" w:rsidR="004A0C48" w:rsidRPr="00CB11D2" w:rsidRDefault="004A0C48" w:rsidP="004A0C48">
      <w:pPr>
        <w:tabs>
          <w:tab w:val="left" w:pos="8137"/>
        </w:tabs>
        <w:spacing w:after="0" w:line="240" w:lineRule="auto"/>
        <w:ind w:firstLine="851"/>
        <w:jc w:val="center"/>
        <w:rPr>
          <w:rFonts w:ascii="Arial" w:eastAsia="Calibri" w:hAnsi="Arial" w:cs="Arial"/>
          <w:b/>
          <w:bCs/>
          <w:sz w:val="20"/>
          <w:szCs w:val="20"/>
        </w:rPr>
      </w:pPr>
      <w:r w:rsidRPr="00CB11D2">
        <w:rPr>
          <w:rFonts w:ascii="Arial" w:eastAsia="Calibri" w:hAnsi="Arial" w:cs="Arial"/>
          <w:b/>
          <w:bCs/>
          <w:sz w:val="20"/>
          <w:szCs w:val="20"/>
        </w:rPr>
        <w:t>TECHNINĖ SPECIFIKACIJA</w:t>
      </w:r>
    </w:p>
    <w:p w14:paraId="4A53F7D7" w14:textId="77777777" w:rsidR="004A0C48" w:rsidRPr="00CB11D2"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CB11D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B11D2">
        <w:rPr>
          <w:rFonts w:ascii="Arial" w:eastAsia="Calibri" w:hAnsi="Arial" w:cs="Arial"/>
          <w:b/>
          <w:sz w:val="20"/>
          <w:szCs w:val="20"/>
        </w:rPr>
        <w:t>SĄVOKOS IR SUTRUMPINIMAI</w:t>
      </w:r>
      <w:r w:rsidR="00B12E41" w:rsidRPr="00CB11D2">
        <w:rPr>
          <w:rFonts w:ascii="Arial" w:eastAsia="Calibri" w:hAnsi="Arial" w:cs="Arial"/>
          <w:b/>
          <w:sz w:val="20"/>
          <w:szCs w:val="20"/>
        </w:rPr>
        <w:t>/ BENDRA INFORMACIJA</w:t>
      </w:r>
    </w:p>
    <w:p w14:paraId="4E75050A" w14:textId="289C7F61" w:rsidR="004A0C48" w:rsidRPr="00CB11D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B11D2">
        <w:rPr>
          <w:rFonts w:ascii="Arial" w:eastAsia="Calibri" w:hAnsi="Arial" w:cs="Arial"/>
          <w:b/>
          <w:sz w:val="20"/>
          <w:szCs w:val="20"/>
        </w:rPr>
        <w:t>Pirkėjas / P</w:t>
      </w:r>
      <w:r w:rsidR="00682323" w:rsidRPr="00CB11D2">
        <w:rPr>
          <w:rFonts w:ascii="Arial" w:eastAsia="Calibri" w:hAnsi="Arial" w:cs="Arial"/>
          <w:b/>
          <w:sz w:val="20"/>
          <w:szCs w:val="20"/>
        </w:rPr>
        <w:t>erkančioji organizacija</w:t>
      </w:r>
      <w:r w:rsidRPr="00CB11D2">
        <w:rPr>
          <w:rFonts w:ascii="Arial" w:eastAsia="Calibri" w:hAnsi="Arial" w:cs="Arial"/>
          <w:b/>
          <w:sz w:val="20"/>
          <w:szCs w:val="20"/>
        </w:rPr>
        <w:t xml:space="preserve"> – </w:t>
      </w:r>
      <w:r w:rsidR="00682323" w:rsidRPr="00CB11D2">
        <w:rPr>
          <w:rFonts w:ascii="Arial" w:eastAsia="Calibri" w:hAnsi="Arial" w:cs="Arial"/>
          <w:b/>
          <w:sz w:val="20"/>
          <w:szCs w:val="20"/>
        </w:rPr>
        <w:t>V</w:t>
      </w:r>
      <w:r w:rsidR="00B06A26" w:rsidRPr="00CB11D2">
        <w:rPr>
          <w:rFonts w:ascii="Arial" w:eastAsia="Calibri" w:hAnsi="Arial" w:cs="Arial"/>
          <w:b/>
          <w:sz w:val="20"/>
          <w:szCs w:val="20"/>
        </w:rPr>
        <w:t>šĮ Vilniaus universitetas</w:t>
      </w:r>
      <w:r w:rsidR="005F1E9D">
        <w:rPr>
          <w:rFonts w:ascii="Arial" w:eastAsia="Calibri" w:hAnsi="Arial" w:cs="Arial"/>
          <w:b/>
          <w:sz w:val="20"/>
          <w:szCs w:val="20"/>
        </w:rPr>
        <w:t xml:space="preserve"> (toliau - VU).</w:t>
      </w:r>
    </w:p>
    <w:p w14:paraId="7A4F4046" w14:textId="77777777" w:rsidR="004A0C48" w:rsidRPr="00CB11D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B11D2">
        <w:rPr>
          <w:rFonts w:ascii="Arial" w:eastAsia="Calibri" w:hAnsi="Arial" w:cs="Arial"/>
          <w:b/>
          <w:bCs/>
          <w:sz w:val="20"/>
          <w:szCs w:val="20"/>
        </w:rPr>
        <w:t>Tiekėjas</w:t>
      </w:r>
      <w:r w:rsidRPr="00CB11D2">
        <w:rPr>
          <w:rFonts w:ascii="Arial" w:eastAsia="Calibri" w:hAnsi="Arial" w:cs="Arial"/>
          <w:bCs/>
          <w:sz w:val="20"/>
          <w:szCs w:val="20"/>
        </w:rPr>
        <w:t xml:space="preserve"> –</w:t>
      </w:r>
      <w:r w:rsidR="00F83FAA" w:rsidRPr="00CB11D2">
        <w:rPr>
          <w:rFonts w:ascii="Arial" w:eastAsia="Calibri" w:hAnsi="Arial" w:cs="Arial"/>
          <w:bCs/>
          <w:sz w:val="20"/>
          <w:szCs w:val="20"/>
        </w:rPr>
        <w:t xml:space="preserve"> </w:t>
      </w:r>
      <w:r w:rsidR="009A4D65" w:rsidRPr="00CB11D2">
        <w:rPr>
          <w:rFonts w:ascii="Arial" w:hAnsi="Arial" w:cs="Arial"/>
          <w:sz w:val="20"/>
          <w:szCs w:val="20"/>
        </w:rPr>
        <w:t xml:space="preserve">ūkio subjektas – fizinis asmuo, privatusis ar viešasis juridinis asmuo, kita organizacija ir jų padalinys arba tokių asmenų grupė, įskaitant laikinas ūkio subjektų asociacijas, </w:t>
      </w:r>
      <w:r w:rsidR="009A4D65" w:rsidRPr="00CB11D2">
        <w:rPr>
          <w:rFonts w:ascii="Arial" w:eastAsia="Calibri" w:hAnsi="Arial" w:cs="Arial"/>
          <w:sz w:val="20"/>
          <w:szCs w:val="20"/>
        </w:rPr>
        <w:t>su kuriuo Pirkėjas sudarys šio Pirkimo</w:t>
      </w:r>
      <w:r w:rsidRPr="00CB11D2">
        <w:rPr>
          <w:rFonts w:ascii="Arial" w:eastAsia="Calibri" w:hAnsi="Arial" w:cs="Arial"/>
          <w:sz w:val="20"/>
          <w:szCs w:val="20"/>
        </w:rPr>
        <w:t xml:space="preserve"> sutartį.</w:t>
      </w:r>
      <w:r w:rsidR="009A4D65" w:rsidRPr="00CB11D2">
        <w:rPr>
          <w:rFonts w:ascii="Arial" w:hAnsi="Arial" w:cs="Arial"/>
          <w:sz w:val="20"/>
          <w:szCs w:val="20"/>
        </w:rPr>
        <w:t xml:space="preserve"> </w:t>
      </w:r>
    </w:p>
    <w:p w14:paraId="4D61AFFF" w14:textId="77777777" w:rsidR="004A0C48" w:rsidRPr="00CB11D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B11D2">
        <w:rPr>
          <w:rFonts w:ascii="Arial" w:eastAsia="Calibri" w:hAnsi="Arial" w:cs="Arial"/>
          <w:b/>
          <w:sz w:val="20"/>
          <w:szCs w:val="20"/>
        </w:rPr>
        <w:t>Sutartis</w:t>
      </w:r>
      <w:r w:rsidRPr="00CB11D2">
        <w:rPr>
          <w:rFonts w:ascii="Arial" w:eastAsia="Calibri" w:hAnsi="Arial" w:cs="Arial"/>
          <w:sz w:val="20"/>
          <w:szCs w:val="20"/>
        </w:rPr>
        <w:t xml:space="preserve"> – </w:t>
      </w:r>
      <w:r w:rsidR="009A4D65" w:rsidRPr="00CB11D2">
        <w:rPr>
          <w:rFonts w:ascii="Arial" w:eastAsia="Calibri" w:hAnsi="Arial" w:cs="Arial"/>
          <w:sz w:val="20"/>
          <w:szCs w:val="20"/>
        </w:rPr>
        <w:t>P</w:t>
      </w:r>
      <w:r w:rsidRPr="00CB11D2">
        <w:rPr>
          <w:rFonts w:ascii="Arial" w:eastAsia="Calibri" w:hAnsi="Arial" w:cs="Arial"/>
          <w:sz w:val="20"/>
          <w:szCs w:val="20"/>
        </w:rPr>
        <w:t>irkimo sutartis, sudaroma tarp Tiekėjo ir Pirkėjo dėl šio Pirkimo objekto.</w:t>
      </w:r>
    </w:p>
    <w:p w14:paraId="0064A2D8" w14:textId="77777777" w:rsidR="002C4223" w:rsidRPr="00CB11D2"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CB11D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B11D2">
        <w:rPr>
          <w:rFonts w:ascii="Arial" w:eastAsia="Calibri" w:hAnsi="Arial" w:cs="Arial"/>
          <w:b/>
          <w:sz w:val="20"/>
          <w:szCs w:val="20"/>
          <w:shd w:val="clear" w:color="auto" w:fill="D9D9D9" w:themeFill="background1" w:themeFillShade="D9"/>
        </w:rPr>
        <w:t>PIRKIMO OBJEKTAS</w:t>
      </w:r>
    </w:p>
    <w:p w14:paraId="229F8101" w14:textId="58068B57" w:rsidR="004A0C48" w:rsidRPr="009D761B"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CB11D2">
        <w:rPr>
          <w:rFonts w:ascii="Arial" w:hAnsi="Arial" w:cs="Arial"/>
          <w:sz w:val="20"/>
          <w:szCs w:val="20"/>
        </w:rPr>
        <w:t xml:space="preserve">Pirkimo objektas – </w:t>
      </w:r>
      <w:r w:rsidR="00412A32" w:rsidRPr="00CB11D2">
        <w:rPr>
          <w:rFonts w:ascii="Arial" w:hAnsi="Arial" w:cs="Arial"/>
          <w:sz w:val="20"/>
          <w:szCs w:val="20"/>
        </w:rPr>
        <w:t>Esamos</w:t>
      </w:r>
      <w:r w:rsidR="005F1E9D">
        <w:rPr>
          <w:rFonts w:ascii="Arial" w:hAnsi="Arial" w:cs="Arial"/>
          <w:sz w:val="20"/>
          <w:szCs w:val="20"/>
        </w:rPr>
        <w:t xml:space="preserve"> VU</w:t>
      </w:r>
      <w:r w:rsidR="00412A32" w:rsidRPr="00CB11D2">
        <w:rPr>
          <w:rFonts w:ascii="Arial" w:hAnsi="Arial" w:cs="Arial"/>
          <w:sz w:val="20"/>
          <w:szCs w:val="20"/>
        </w:rPr>
        <w:t xml:space="preserve"> gaisro aptikimo ir signalizavimo sistemos įrenginiai ir dalys</w:t>
      </w:r>
      <w:r w:rsidRPr="00CB11D2">
        <w:rPr>
          <w:rFonts w:ascii="Arial" w:hAnsi="Arial" w:cs="Arial"/>
          <w:sz w:val="20"/>
          <w:szCs w:val="20"/>
        </w:rPr>
        <w:t xml:space="preserve"> (toliau – </w:t>
      </w:r>
      <w:r w:rsidRPr="009D761B">
        <w:rPr>
          <w:rFonts w:ascii="Arial" w:hAnsi="Arial" w:cs="Arial"/>
          <w:sz w:val="20"/>
          <w:szCs w:val="20"/>
        </w:rPr>
        <w:t>prekės)</w:t>
      </w:r>
      <w:r w:rsidR="007A6C64" w:rsidRPr="009D761B">
        <w:rPr>
          <w:rFonts w:ascii="Arial" w:hAnsi="Arial" w:cs="Arial"/>
          <w:sz w:val="20"/>
          <w:szCs w:val="20"/>
        </w:rPr>
        <w:t xml:space="preserve">, nurodytos </w:t>
      </w:r>
      <w:r w:rsidR="007A6C64" w:rsidRPr="009D761B">
        <w:rPr>
          <w:rFonts w:ascii="Arial" w:hAnsi="Arial" w:cs="Arial"/>
          <w:b/>
          <w:bCs/>
          <w:sz w:val="20"/>
          <w:szCs w:val="20"/>
        </w:rPr>
        <w:t>2 lentelėje.</w:t>
      </w:r>
    </w:p>
    <w:p w14:paraId="5C24D0C3" w14:textId="35023167" w:rsidR="004A0C48" w:rsidRPr="009D761B"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9D761B">
        <w:rPr>
          <w:rFonts w:ascii="Arial" w:hAnsi="Arial" w:cs="Arial"/>
          <w:sz w:val="20"/>
          <w:szCs w:val="20"/>
        </w:rPr>
        <w:t xml:space="preserve">Pirkimo objektas į pirkimo objekto dalis </w:t>
      </w:r>
      <w:r w:rsidRPr="009D761B">
        <w:rPr>
          <w:rFonts w:ascii="Arial" w:hAnsi="Arial" w:cs="Arial"/>
          <w:b/>
          <w:bCs/>
          <w:sz w:val="20"/>
          <w:szCs w:val="20"/>
        </w:rPr>
        <w:t>neskaidomas</w:t>
      </w:r>
      <w:r w:rsidR="00212FAB" w:rsidRPr="009D761B">
        <w:rPr>
          <w:rFonts w:ascii="Arial" w:hAnsi="Arial" w:cs="Arial"/>
          <w:sz w:val="20"/>
          <w:szCs w:val="20"/>
        </w:rPr>
        <w:t xml:space="preserve">, todėl Tiekėjas privalo teikti pasiūlymą visai </w:t>
      </w:r>
      <w:r w:rsidR="003B1EDD" w:rsidRPr="009D761B">
        <w:rPr>
          <w:rFonts w:ascii="Arial" w:hAnsi="Arial" w:cs="Arial"/>
          <w:b/>
          <w:bCs/>
          <w:sz w:val="20"/>
          <w:szCs w:val="20"/>
        </w:rPr>
        <w:t>2 lentelėje</w:t>
      </w:r>
      <w:r w:rsidR="003B1EDD" w:rsidRPr="009D761B">
        <w:rPr>
          <w:rFonts w:ascii="Arial" w:hAnsi="Arial" w:cs="Arial"/>
          <w:sz w:val="20"/>
          <w:szCs w:val="20"/>
        </w:rPr>
        <w:t xml:space="preserve"> </w:t>
      </w:r>
      <w:r w:rsidR="00212FAB" w:rsidRPr="009D761B">
        <w:rPr>
          <w:rFonts w:ascii="Arial" w:hAnsi="Arial" w:cs="Arial"/>
          <w:sz w:val="20"/>
          <w:szCs w:val="20"/>
        </w:rPr>
        <w:t>nurodytai pirkimo objekto apimčiai.</w:t>
      </w:r>
    </w:p>
    <w:p w14:paraId="302DFBF5" w14:textId="5C7F6CA7" w:rsidR="007A6C64" w:rsidRPr="009D761B" w:rsidRDefault="007A6C64"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9D761B">
        <w:rPr>
          <w:rFonts w:ascii="Arial" w:hAnsi="Arial" w:cs="Arial"/>
          <w:sz w:val="20"/>
          <w:szCs w:val="20"/>
        </w:rPr>
        <w:t xml:space="preserve">Prekių pristatymo vieta - </w:t>
      </w:r>
      <w:r w:rsidR="009D761B" w:rsidRPr="009D761B">
        <w:rPr>
          <w:rFonts w:ascii="Arial" w:hAnsi="Arial" w:cs="Arial"/>
          <w:sz w:val="20"/>
          <w:szCs w:val="20"/>
        </w:rPr>
        <w:t>M.K. Čiurlionio g. 25A, Vilnius</w:t>
      </w:r>
      <w:r w:rsidR="009D761B" w:rsidRPr="009D761B">
        <w:rPr>
          <w:rFonts w:ascii="Arial" w:hAnsi="Arial" w:cs="Arial"/>
          <w:sz w:val="20"/>
          <w:szCs w:val="20"/>
        </w:rPr>
        <w:t>.</w:t>
      </w:r>
    </w:p>
    <w:p w14:paraId="4B921FBA" w14:textId="65446517" w:rsidR="007A6C64" w:rsidRPr="007A6C64" w:rsidRDefault="007A6C64"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7A6C64">
        <w:rPr>
          <w:rFonts w:ascii="Arial" w:hAnsi="Arial" w:cs="Arial"/>
          <w:sz w:val="20"/>
          <w:szCs w:val="20"/>
        </w:rPr>
        <w:t>Sutartis galioja iki visiško prievolių įvykdymo</w:t>
      </w:r>
      <w:r>
        <w:rPr>
          <w:rFonts w:ascii="Arial" w:hAnsi="Arial" w:cs="Arial"/>
          <w:sz w:val="20"/>
          <w:szCs w:val="20"/>
        </w:rPr>
        <w:t xml:space="preserve">, </w:t>
      </w:r>
      <w:r w:rsidRPr="007A6C64">
        <w:rPr>
          <w:rFonts w:ascii="Arial" w:hAnsi="Arial" w:cs="Arial"/>
          <w:sz w:val="20"/>
          <w:szCs w:val="20"/>
        </w:rPr>
        <w:t>kol bus išnaudota</w:t>
      </w:r>
      <w:r>
        <w:rPr>
          <w:rFonts w:ascii="Arial" w:hAnsi="Arial" w:cs="Arial"/>
          <w:sz w:val="20"/>
          <w:szCs w:val="20"/>
        </w:rPr>
        <w:t xml:space="preserve"> maksimali</w:t>
      </w:r>
      <w:r w:rsidRPr="007A6C64">
        <w:rPr>
          <w:rFonts w:ascii="Arial" w:hAnsi="Arial" w:cs="Arial"/>
          <w:sz w:val="20"/>
          <w:szCs w:val="20"/>
        </w:rPr>
        <w:t xml:space="preserve"> Sutarties vertė, bet jos terminas negali būti ilgesnis kaip</w:t>
      </w:r>
      <w:r>
        <w:rPr>
          <w:rFonts w:ascii="Arial" w:hAnsi="Arial" w:cs="Arial"/>
          <w:sz w:val="20"/>
          <w:szCs w:val="20"/>
        </w:rPr>
        <w:t xml:space="preserve"> 36 mėnesiai.</w:t>
      </w:r>
    </w:p>
    <w:p w14:paraId="555B0A83" w14:textId="77777777" w:rsidR="004A0C48" w:rsidRPr="00CB11D2" w:rsidRDefault="00CC3B99" w:rsidP="004A0C48">
      <w:pPr>
        <w:spacing w:after="0" w:line="240" w:lineRule="auto"/>
        <w:jc w:val="right"/>
        <w:rPr>
          <w:rFonts w:ascii="Arial" w:hAnsi="Arial" w:cs="Arial"/>
          <w:b/>
          <w:sz w:val="20"/>
          <w:szCs w:val="20"/>
        </w:rPr>
      </w:pPr>
      <w:r w:rsidRPr="00CB11D2">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62"/>
        <w:gridCol w:w="1489"/>
        <w:gridCol w:w="1272"/>
        <w:gridCol w:w="1228"/>
        <w:gridCol w:w="1995"/>
      </w:tblGrid>
      <w:tr w:rsidR="00CB11D2" w:rsidRPr="00CB11D2" w14:paraId="6DB4DB1C" w14:textId="77777777" w:rsidTr="00510631">
        <w:trPr>
          <w:trHeight w:val="20"/>
          <w:jc w:val="center"/>
        </w:trPr>
        <w:tc>
          <w:tcPr>
            <w:tcW w:w="1182" w:type="dxa"/>
            <w:vMerge w:val="restart"/>
            <w:vAlign w:val="center"/>
          </w:tcPr>
          <w:p w14:paraId="20AF3209" w14:textId="77777777" w:rsidR="004D7ECA" w:rsidRPr="00CB11D2" w:rsidRDefault="004D7ECA" w:rsidP="00890D1D">
            <w:pPr>
              <w:jc w:val="center"/>
              <w:rPr>
                <w:rFonts w:ascii="Arial" w:hAnsi="Arial" w:cs="Arial"/>
                <w:b/>
              </w:rPr>
            </w:pPr>
            <w:r w:rsidRPr="00CB11D2">
              <w:rPr>
                <w:rFonts w:ascii="Arial" w:hAnsi="Arial" w:cs="Arial"/>
                <w:b/>
              </w:rPr>
              <w:t>Eil. Nr.</w:t>
            </w:r>
          </w:p>
        </w:tc>
        <w:tc>
          <w:tcPr>
            <w:tcW w:w="2462" w:type="dxa"/>
            <w:vMerge w:val="restart"/>
            <w:vAlign w:val="center"/>
          </w:tcPr>
          <w:p w14:paraId="7C1F5311" w14:textId="77777777" w:rsidR="004D7ECA" w:rsidRPr="00CB11D2" w:rsidRDefault="004D7ECA" w:rsidP="00890D1D">
            <w:pPr>
              <w:jc w:val="center"/>
              <w:rPr>
                <w:rFonts w:ascii="Arial" w:hAnsi="Arial" w:cs="Arial"/>
                <w:b/>
              </w:rPr>
            </w:pPr>
            <w:r w:rsidRPr="00CB11D2">
              <w:rPr>
                <w:rFonts w:ascii="Arial" w:hAnsi="Arial" w:cs="Arial"/>
                <w:b/>
              </w:rPr>
              <w:t>Prekės pavadinimas</w:t>
            </w:r>
          </w:p>
        </w:tc>
        <w:tc>
          <w:tcPr>
            <w:tcW w:w="1489" w:type="dxa"/>
            <w:vMerge w:val="restart"/>
            <w:vAlign w:val="center"/>
          </w:tcPr>
          <w:p w14:paraId="58C29E2C" w14:textId="17D98C45" w:rsidR="004D7ECA" w:rsidRPr="00CB11D2" w:rsidRDefault="004D7ECA" w:rsidP="00890D1D">
            <w:pPr>
              <w:jc w:val="center"/>
              <w:rPr>
                <w:rFonts w:ascii="Arial" w:hAnsi="Arial" w:cs="Arial"/>
                <w:b/>
              </w:rPr>
            </w:pPr>
            <w:r w:rsidRPr="00CB11D2">
              <w:rPr>
                <w:rFonts w:ascii="Arial" w:hAnsi="Arial" w:cs="Arial"/>
                <w:b/>
              </w:rPr>
              <w:t xml:space="preserve">Prekių </w:t>
            </w:r>
            <w:r w:rsidR="004A5BDE" w:rsidRPr="00CB11D2">
              <w:rPr>
                <w:rFonts w:ascii="Arial" w:hAnsi="Arial" w:cs="Arial"/>
                <w:b/>
              </w:rPr>
              <w:t xml:space="preserve">kiekis </w:t>
            </w:r>
            <w:r w:rsidR="00F03619" w:rsidRPr="00CB11D2">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CB11D2" w:rsidRDefault="004D7ECA" w:rsidP="00890D1D">
            <w:pPr>
              <w:jc w:val="center"/>
              <w:rPr>
                <w:rFonts w:ascii="Arial" w:hAnsi="Arial" w:cs="Arial"/>
                <w:b/>
              </w:rPr>
            </w:pPr>
            <w:r w:rsidRPr="00CB11D2">
              <w:rPr>
                <w:rFonts w:ascii="Arial" w:hAnsi="Arial" w:cs="Arial"/>
                <w:b/>
              </w:rPr>
              <w:t>Užsakymų teikimas</w:t>
            </w:r>
          </w:p>
        </w:tc>
        <w:tc>
          <w:tcPr>
            <w:tcW w:w="1995" w:type="dxa"/>
            <w:vMerge w:val="restart"/>
            <w:vAlign w:val="center"/>
          </w:tcPr>
          <w:p w14:paraId="17A9F1FB" w14:textId="5FE94FF6" w:rsidR="004D7ECA" w:rsidRPr="00CB11D2" w:rsidRDefault="004D7ECA" w:rsidP="00890D1D">
            <w:pPr>
              <w:jc w:val="center"/>
              <w:rPr>
                <w:rFonts w:ascii="Arial" w:hAnsi="Arial" w:cs="Arial"/>
                <w:b/>
              </w:rPr>
            </w:pPr>
            <w:r w:rsidRPr="00CB11D2">
              <w:rPr>
                <w:rFonts w:ascii="Arial" w:hAnsi="Arial" w:cs="Arial"/>
                <w:b/>
              </w:rPr>
              <w:t>Prekių pristatymo</w:t>
            </w:r>
            <w:r w:rsidR="005B21AE" w:rsidRPr="00CB11D2">
              <w:rPr>
                <w:rFonts w:ascii="Arial" w:hAnsi="Arial" w:cs="Arial"/>
                <w:b/>
              </w:rPr>
              <w:t>/tiekimo</w:t>
            </w:r>
            <w:r w:rsidRPr="00CB11D2">
              <w:rPr>
                <w:rFonts w:ascii="Arial" w:hAnsi="Arial" w:cs="Arial"/>
                <w:b/>
              </w:rPr>
              <w:t xml:space="preserve"> terminas nuo užsakymo pateikimo (</w:t>
            </w:r>
            <w:proofErr w:type="spellStart"/>
            <w:r w:rsidRPr="00CB11D2">
              <w:rPr>
                <w:rFonts w:ascii="Arial" w:hAnsi="Arial" w:cs="Arial"/>
                <w:b/>
              </w:rPr>
              <w:t>k.d</w:t>
            </w:r>
            <w:proofErr w:type="spellEnd"/>
            <w:r w:rsidRPr="00CB11D2">
              <w:rPr>
                <w:rFonts w:ascii="Arial" w:hAnsi="Arial" w:cs="Arial"/>
                <w:b/>
              </w:rPr>
              <w:t>)</w:t>
            </w:r>
          </w:p>
        </w:tc>
      </w:tr>
      <w:tr w:rsidR="00CB11D2" w:rsidRPr="00CB11D2" w14:paraId="05E1D5A6" w14:textId="77777777" w:rsidTr="00510631">
        <w:trPr>
          <w:trHeight w:val="2044"/>
          <w:jc w:val="center"/>
        </w:trPr>
        <w:tc>
          <w:tcPr>
            <w:tcW w:w="1182" w:type="dxa"/>
            <w:vMerge/>
            <w:vAlign w:val="center"/>
          </w:tcPr>
          <w:p w14:paraId="4E46B277" w14:textId="77777777" w:rsidR="004D7ECA" w:rsidRPr="00CB11D2" w:rsidRDefault="004D7ECA" w:rsidP="00890D1D">
            <w:pPr>
              <w:jc w:val="center"/>
              <w:rPr>
                <w:rFonts w:ascii="Arial" w:hAnsi="Arial" w:cs="Arial"/>
              </w:rPr>
            </w:pPr>
          </w:p>
        </w:tc>
        <w:tc>
          <w:tcPr>
            <w:tcW w:w="2462" w:type="dxa"/>
            <w:vMerge/>
            <w:vAlign w:val="center"/>
          </w:tcPr>
          <w:p w14:paraId="09394B49" w14:textId="77777777" w:rsidR="004D7ECA" w:rsidRPr="00CB11D2" w:rsidRDefault="004D7ECA" w:rsidP="00890D1D">
            <w:pPr>
              <w:jc w:val="center"/>
              <w:rPr>
                <w:rFonts w:ascii="Arial" w:hAnsi="Arial" w:cs="Arial"/>
              </w:rPr>
            </w:pPr>
          </w:p>
        </w:tc>
        <w:tc>
          <w:tcPr>
            <w:tcW w:w="1489" w:type="dxa"/>
            <w:vMerge/>
            <w:vAlign w:val="center"/>
          </w:tcPr>
          <w:p w14:paraId="7609F101" w14:textId="77777777" w:rsidR="004D7ECA" w:rsidRPr="00CB11D2"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0EDC20B6" w:rsidR="004D7ECA" w:rsidRPr="00CB11D2" w:rsidRDefault="004D7ECA" w:rsidP="00DC79E6">
            <w:pPr>
              <w:jc w:val="center"/>
              <w:rPr>
                <w:rFonts w:ascii="Arial" w:hAnsi="Arial" w:cs="Arial"/>
                <w:b/>
              </w:rPr>
            </w:pPr>
            <w:r w:rsidRPr="00CB11D2">
              <w:rPr>
                <w:rFonts w:ascii="Arial" w:hAnsi="Arial" w:cs="Arial"/>
                <w:b/>
              </w:rPr>
              <w:t>Taip</w:t>
            </w:r>
            <w:r w:rsidR="00094A35" w:rsidRPr="00CB11D2">
              <w:rPr>
                <w:rFonts w:ascii="Arial" w:hAnsi="Arial" w:cs="Arial"/>
                <w:b/>
              </w:rPr>
              <w:t xml:space="preserve"> (žymėti, jei prekių užsakymai bus teikiami pagal poreikį, periodiškai ar kt.)</w:t>
            </w:r>
            <w:r w:rsidR="005C460D" w:rsidRPr="00CB11D2">
              <w:rPr>
                <w:rFonts w:ascii="Arial" w:hAnsi="Arial" w:cs="Arial"/>
                <w:b/>
              </w:rPr>
              <w:t>*</w:t>
            </w:r>
            <w:r w:rsidR="00C73886" w:rsidRPr="00CB11D2">
              <w:rPr>
                <w:rFonts w:ascii="Arial" w:hAnsi="Arial" w:cs="Arial"/>
                <w:b/>
              </w:rPr>
              <w:t>*</w:t>
            </w:r>
          </w:p>
        </w:tc>
        <w:tc>
          <w:tcPr>
            <w:tcW w:w="1228" w:type="dxa"/>
            <w:tcBorders>
              <w:top w:val="single" w:sz="4" w:space="0" w:color="auto"/>
              <w:left w:val="single" w:sz="4" w:space="0" w:color="auto"/>
            </w:tcBorders>
            <w:vAlign w:val="center"/>
          </w:tcPr>
          <w:p w14:paraId="34DE63B8" w14:textId="0FE6F2AF" w:rsidR="004D7ECA" w:rsidRPr="00CB11D2" w:rsidRDefault="004D7ECA" w:rsidP="00094A35">
            <w:pPr>
              <w:jc w:val="center"/>
              <w:rPr>
                <w:rFonts w:ascii="Arial" w:hAnsi="Arial" w:cs="Arial"/>
                <w:b/>
              </w:rPr>
            </w:pPr>
            <w:r w:rsidRPr="00CB11D2">
              <w:rPr>
                <w:rFonts w:ascii="Arial" w:hAnsi="Arial" w:cs="Arial"/>
                <w:b/>
              </w:rPr>
              <w:t>Ne</w:t>
            </w:r>
            <w:r w:rsidR="00094A35" w:rsidRPr="00CB11D2">
              <w:rPr>
                <w:rFonts w:ascii="Arial" w:hAnsi="Arial" w:cs="Arial"/>
                <w:b/>
              </w:rPr>
              <w:t xml:space="preserve"> (žymėti, jei </w:t>
            </w:r>
            <w:r w:rsidR="0043073D" w:rsidRPr="00CB11D2">
              <w:rPr>
                <w:rFonts w:ascii="Arial" w:hAnsi="Arial" w:cs="Arial"/>
                <w:b/>
              </w:rPr>
              <w:t>nurodytu laiku bus pristatytas visas perkamas prekių kiekis</w:t>
            </w:r>
            <w:r w:rsidR="00094A35" w:rsidRPr="00CB11D2">
              <w:rPr>
                <w:rFonts w:ascii="Arial" w:hAnsi="Arial" w:cs="Arial"/>
                <w:b/>
              </w:rPr>
              <w:t>)</w:t>
            </w:r>
            <w:r w:rsidR="005C460D" w:rsidRPr="00CB11D2">
              <w:rPr>
                <w:rFonts w:ascii="Arial" w:hAnsi="Arial" w:cs="Arial"/>
                <w:b/>
              </w:rPr>
              <w:t>*</w:t>
            </w:r>
          </w:p>
        </w:tc>
        <w:tc>
          <w:tcPr>
            <w:tcW w:w="1995" w:type="dxa"/>
            <w:vMerge/>
            <w:vAlign w:val="center"/>
          </w:tcPr>
          <w:p w14:paraId="52A45871" w14:textId="77777777" w:rsidR="004D7ECA" w:rsidRPr="00CB11D2" w:rsidRDefault="004D7ECA" w:rsidP="00890D1D">
            <w:pPr>
              <w:jc w:val="center"/>
              <w:rPr>
                <w:rFonts w:ascii="Arial" w:hAnsi="Arial" w:cs="Arial"/>
              </w:rPr>
            </w:pPr>
          </w:p>
        </w:tc>
      </w:tr>
      <w:tr w:rsidR="00CB11D2" w:rsidRPr="00CB11D2" w14:paraId="2DF177F6" w14:textId="77777777" w:rsidTr="00510631">
        <w:trPr>
          <w:trHeight w:val="20"/>
          <w:jc w:val="center"/>
        </w:trPr>
        <w:tc>
          <w:tcPr>
            <w:tcW w:w="1182" w:type="dxa"/>
          </w:tcPr>
          <w:p w14:paraId="43CDF8AD" w14:textId="77777777" w:rsidR="004D7ECA" w:rsidRPr="00CB11D2" w:rsidRDefault="004D7ECA" w:rsidP="00890D1D">
            <w:pPr>
              <w:ind w:firstLine="313"/>
              <w:rPr>
                <w:rFonts w:ascii="Arial" w:hAnsi="Arial" w:cs="Arial"/>
              </w:rPr>
            </w:pPr>
            <w:r w:rsidRPr="00CB11D2">
              <w:rPr>
                <w:rFonts w:ascii="Arial" w:hAnsi="Arial" w:cs="Arial"/>
              </w:rPr>
              <w:t>1.</w:t>
            </w:r>
          </w:p>
        </w:tc>
        <w:tc>
          <w:tcPr>
            <w:tcW w:w="2462" w:type="dxa"/>
            <w:vAlign w:val="center"/>
          </w:tcPr>
          <w:p w14:paraId="4FC9E79A" w14:textId="4AF264A6" w:rsidR="004D7ECA" w:rsidRPr="00CB11D2" w:rsidRDefault="00B32930" w:rsidP="001526E3">
            <w:pPr>
              <w:ind w:hanging="16"/>
              <w:jc w:val="center"/>
              <w:rPr>
                <w:rFonts w:ascii="Arial" w:hAnsi="Arial" w:cs="Arial"/>
                <w:i/>
                <w:iCs/>
              </w:rPr>
            </w:pPr>
            <w:r w:rsidRPr="00CB11D2">
              <w:rPr>
                <w:rFonts w:ascii="Arial" w:hAnsi="Arial" w:cs="Arial"/>
                <w:i/>
                <w:iCs/>
              </w:rPr>
              <w:t>D</w:t>
            </w:r>
            <w:r w:rsidR="0081500B" w:rsidRPr="00CB11D2">
              <w:rPr>
                <w:rFonts w:ascii="Arial" w:hAnsi="Arial" w:cs="Arial"/>
                <w:i/>
                <w:iCs/>
              </w:rPr>
              <w:t>etektorius</w:t>
            </w:r>
          </w:p>
        </w:tc>
        <w:tc>
          <w:tcPr>
            <w:tcW w:w="1489" w:type="dxa"/>
            <w:vAlign w:val="center"/>
          </w:tcPr>
          <w:p w14:paraId="0FC6E839" w14:textId="3A0191E2" w:rsidR="004D7ECA" w:rsidRPr="00CB11D2" w:rsidRDefault="005F4D06" w:rsidP="00736515">
            <w:pPr>
              <w:ind w:hanging="16"/>
              <w:jc w:val="center"/>
              <w:rPr>
                <w:rFonts w:ascii="Arial" w:hAnsi="Arial" w:cs="Arial"/>
                <w:i/>
                <w:iCs/>
              </w:rPr>
            </w:pPr>
            <w:r w:rsidRPr="00CB11D2">
              <w:rPr>
                <w:rFonts w:ascii="Arial" w:hAnsi="Arial" w:cs="Arial"/>
                <w:i/>
                <w:iCs/>
              </w:rPr>
              <w:t>1</w:t>
            </w:r>
            <w:r w:rsidR="00B32930" w:rsidRPr="00CB11D2">
              <w:rPr>
                <w:rFonts w:ascii="Arial" w:hAnsi="Arial" w:cs="Arial"/>
                <w:i/>
                <w:iCs/>
              </w:rPr>
              <w:t>0</w:t>
            </w:r>
            <w:r w:rsidR="001526E3" w:rsidRPr="00CB11D2">
              <w:rPr>
                <w:rFonts w:ascii="Arial" w:hAnsi="Arial" w:cs="Arial"/>
                <w:i/>
                <w:iCs/>
              </w:rPr>
              <w:t>00</w:t>
            </w:r>
            <w:r w:rsidRPr="00CB11D2">
              <w:rPr>
                <w:rFonts w:ascii="Arial" w:hAnsi="Arial" w:cs="Arial"/>
                <w:i/>
                <w:iCs/>
              </w:rPr>
              <w:t xml:space="preserve"> vnt. </w:t>
            </w:r>
          </w:p>
        </w:tc>
        <w:sdt>
          <w:sdtPr>
            <w:rPr>
              <w:rFonts w:ascii="Arial" w:hAnsi="Arial" w:cs="Arial"/>
            </w:rPr>
            <w:id w:val="-1892409944"/>
            <w14:checkbox>
              <w14:checked w14:val="1"/>
              <w14:checkedState w14:val="2612" w14:font="MS Gothic"/>
              <w14:uncheckedState w14:val="2610" w14:font="MS Gothic"/>
            </w14:checkbox>
          </w:sdtPr>
          <w:sdtEndPr/>
          <w:sdtContent>
            <w:tc>
              <w:tcPr>
                <w:tcW w:w="1272" w:type="dxa"/>
                <w:vMerge w:val="restart"/>
                <w:tcBorders>
                  <w:right w:val="single" w:sz="4" w:space="0" w:color="auto"/>
                </w:tcBorders>
                <w:vAlign w:val="center"/>
              </w:tcPr>
              <w:p w14:paraId="5CC78E0C" w14:textId="5CC24DE7" w:rsidR="004D7ECA" w:rsidRPr="00CB11D2" w:rsidRDefault="00412A32" w:rsidP="004D7ECA">
                <w:pPr>
                  <w:jc w:val="center"/>
                  <w:rPr>
                    <w:rFonts w:ascii="Arial" w:hAnsi="Arial" w:cs="Arial"/>
                  </w:rPr>
                </w:pPr>
                <w:r w:rsidRPr="00CB11D2">
                  <w:rPr>
                    <w:rFonts w:ascii="Segoe UI Symbol" w:eastAsia="MS Gothic" w:hAnsi="Segoe UI Symbol" w:cs="Segoe UI Symbol"/>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228" w:type="dxa"/>
                <w:vMerge w:val="restart"/>
                <w:tcBorders>
                  <w:left w:val="single" w:sz="4" w:space="0" w:color="auto"/>
                </w:tcBorders>
                <w:vAlign w:val="center"/>
              </w:tcPr>
              <w:p w14:paraId="6EA15D2A" w14:textId="021C2821" w:rsidR="004D7ECA" w:rsidRPr="00CB11D2" w:rsidRDefault="00BA49F7" w:rsidP="004D7ECA">
                <w:pPr>
                  <w:jc w:val="center"/>
                  <w:rPr>
                    <w:rFonts w:ascii="Arial" w:hAnsi="Arial" w:cs="Arial"/>
                  </w:rPr>
                </w:pPr>
                <w:r w:rsidRPr="00CB11D2">
                  <w:rPr>
                    <w:rFonts w:ascii="Segoe UI Symbol" w:eastAsia="MS Gothic" w:hAnsi="Segoe UI Symbol" w:cs="Segoe UI Symbol"/>
                  </w:rPr>
                  <w:t>☐</w:t>
                </w:r>
              </w:p>
            </w:tc>
          </w:sdtContent>
        </w:sdt>
        <w:tc>
          <w:tcPr>
            <w:tcW w:w="1995" w:type="dxa"/>
            <w:vMerge w:val="restart"/>
            <w:vAlign w:val="center"/>
          </w:tcPr>
          <w:p w14:paraId="3F80094C" w14:textId="36D61B06" w:rsidR="004D7ECA" w:rsidRPr="00CB11D2" w:rsidRDefault="006E1D1A" w:rsidP="00736515">
            <w:pPr>
              <w:ind w:hanging="16"/>
              <w:jc w:val="center"/>
              <w:rPr>
                <w:rFonts w:ascii="Arial" w:hAnsi="Arial" w:cs="Arial"/>
                <w:i/>
                <w:iCs/>
              </w:rPr>
            </w:pPr>
            <w:r w:rsidRPr="00CB11D2">
              <w:rPr>
                <w:rFonts w:ascii="Arial" w:hAnsi="Arial" w:cs="Arial"/>
                <w:i/>
                <w:iCs/>
              </w:rPr>
              <w:t xml:space="preserve">30 </w:t>
            </w:r>
            <w:proofErr w:type="spellStart"/>
            <w:r w:rsidRPr="00CB11D2">
              <w:rPr>
                <w:rFonts w:ascii="Arial" w:hAnsi="Arial" w:cs="Arial"/>
                <w:i/>
                <w:iCs/>
              </w:rPr>
              <w:t>k.d</w:t>
            </w:r>
            <w:proofErr w:type="spellEnd"/>
            <w:r w:rsidRPr="00CB11D2">
              <w:rPr>
                <w:rFonts w:ascii="Arial" w:hAnsi="Arial" w:cs="Arial"/>
                <w:i/>
                <w:iCs/>
              </w:rPr>
              <w:t xml:space="preserve">. </w:t>
            </w:r>
          </w:p>
        </w:tc>
      </w:tr>
      <w:tr w:rsidR="00CB11D2" w:rsidRPr="00CB11D2" w14:paraId="611E8D66" w14:textId="77777777" w:rsidTr="00510631">
        <w:trPr>
          <w:trHeight w:val="20"/>
          <w:jc w:val="center"/>
        </w:trPr>
        <w:tc>
          <w:tcPr>
            <w:tcW w:w="1182" w:type="dxa"/>
          </w:tcPr>
          <w:p w14:paraId="135F8BBD" w14:textId="42103850" w:rsidR="00B32930" w:rsidRPr="00CB11D2" w:rsidRDefault="00B32930" w:rsidP="00412A32">
            <w:pPr>
              <w:ind w:firstLine="313"/>
              <w:rPr>
                <w:rFonts w:ascii="Arial" w:hAnsi="Arial" w:cs="Arial"/>
                <w:lang w:val="en-US"/>
              </w:rPr>
            </w:pPr>
            <w:r w:rsidRPr="00CB11D2">
              <w:rPr>
                <w:rFonts w:ascii="Arial" w:hAnsi="Arial" w:cs="Arial"/>
              </w:rPr>
              <w:t>2.</w:t>
            </w:r>
          </w:p>
        </w:tc>
        <w:tc>
          <w:tcPr>
            <w:tcW w:w="2462" w:type="dxa"/>
            <w:vAlign w:val="center"/>
          </w:tcPr>
          <w:p w14:paraId="538082BD" w14:textId="3714CD5C" w:rsidR="00B32930" w:rsidRPr="00CB11D2" w:rsidRDefault="00B32930" w:rsidP="001526E3">
            <w:pPr>
              <w:ind w:hanging="16"/>
              <w:jc w:val="center"/>
              <w:rPr>
                <w:rFonts w:ascii="Arial" w:hAnsi="Arial" w:cs="Arial"/>
                <w:i/>
                <w:iCs/>
              </w:rPr>
            </w:pPr>
            <w:r w:rsidRPr="00CB11D2">
              <w:rPr>
                <w:rFonts w:ascii="Arial" w:hAnsi="Arial" w:cs="Arial"/>
                <w:i/>
                <w:iCs/>
              </w:rPr>
              <w:t>Bazė</w:t>
            </w:r>
          </w:p>
        </w:tc>
        <w:tc>
          <w:tcPr>
            <w:tcW w:w="1489" w:type="dxa"/>
          </w:tcPr>
          <w:p w14:paraId="04246587" w14:textId="6946555A" w:rsidR="00B32930" w:rsidRPr="00CB11D2" w:rsidRDefault="00B32930" w:rsidP="00412A32">
            <w:pPr>
              <w:ind w:hanging="16"/>
              <w:jc w:val="center"/>
              <w:rPr>
                <w:rFonts w:ascii="Arial" w:hAnsi="Arial" w:cs="Arial"/>
                <w:i/>
                <w:iCs/>
              </w:rPr>
            </w:pPr>
            <w:r w:rsidRPr="00CB11D2">
              <w:rPr>
                <w:rFonts w:ascii="Arial" w:hAnsi="Arial" w:cs="Arial"/>
                <w:i/>
                <w:iCs/>
              </w:rPr>
              <w:t xml:space="preserve">1000 vnt. </w:t>
            </w:r>
          </w:p>
        </w:tc>
        <w:tc>
          <w:tcPr>
            <w:tcW w:w="1272" w:type="dxa"/>
            <w:vMerge/>
            <w:tcBorders>
              <w:right w:val="single" w:sz="4" w:space="0" w:color="auto"/>
            </w:tcBorders>
            <w:vAlign w:val="center"/>
          </w:tcPr>
          <w:p w14:paraId="0357AFDB" w14:textId="77777777" w:rsidR="00B32930" w:rsidRPr="00CB11D2" w:rsidRDefault="00B32930" w:rsidP="00412A32">
            <w:pPr>
              <w:jc w:val="center"/>
              <w:rPr>
                <w:rFonts w:ascii="Arial" w:hAnsi="Arial" w:cs="Arial"/>
              </w:rPr>
            </w:pPr>
          </w:p>
        </w:tc>
        <w:tc>
          <w:tcPr>
            <w:tcW w:w="1228" w:type="dxa"/>
            <w:vMerge/>
            <w:tcBorders>
              <w:left w:val="single" w:sz="4" w:space="0" w:color="auto"/>
            </w:tcBorders>
            <w:vAlign w:val="center"/>
          </w:tcPr>
          <w:p w14:paraId="560226CB" w14:textId="77777777" w:rsidR="00B32930" w:rsidRPr="00CB11D2" w:rsidRDefault="00B32930" w:rsidP="00412A32">
            <w:pPr>
              <w:jc w:val="center"/>
              <w:rPr>
                <w:rFonts w:ascii="Arial" w:hAnsi="Arial" w:cs="Arial"/>
              </w:rPr>
            </w:pPr>
          </w:p>
        </w:tc>
        <w:tc>
          <w:tcPr>
            <w:tcW w:w="1995" w:type="dxa"/>
            <w:vMerge/>
            <w:vAlign w:val="center"/>
          </w:tcPr>
          <w:p w14:paraId="2B972977" w14:textId="77777777" w:rsidR="00B32930" w:rsidRPr="00CB11D2" w:rsidRDefault="00B32930" w:rsidP="00412A32">
            <w:pPr>
              <w:ind w:hanging="16"/>
              <w:jc w:val="center"/>
              <w:rPr>
                <w:rFonts w:ascii="Arial" w:hAnsi="Arial" w:cs="Arial"/>
                <w:i/>
                <w:iCs/>
              </w:rPr>
            </w:pPr>
          </w:p>
        </w:tc>
      </w:tr>
      <w:tr w:rsidR="00CB11D2" w:rsidRPr="00CB11D2" w14:paraId="2F21F5DF" w14:textId="77777777" w:rsidTr="00510631">
        <w:trPr>
          <w:trHeight w:val="20"/>
          <w:jc w:val="center"/>
        </w:trPr>
        <w:tc>
          <w:tcPr>
            <w:tcW w:w="1182" w:type="dxa"/>
          </w:tcPr>
          <w:p w14:paraId="7FB40E2D" w14:textId="41CB3413" w:rsidR="00B32930" w:rsidRPr="00CB11D2" w:rsidRDefault="00B32930" w:rsidP="00412A32">
            <w:pPr>
              <w:ind w:firstLine="313"/>
              <w:rPr>
                <w:rFonts w:ascii="Arial" w:hAnsi="Arial" w:cs="Arial"/>
              </w:rPr>
            </w:pPr>
            <w:r w:rsidRPr="00CB11D2">
              <w:rPr>
                <w:rFonts w:ascii="Arial" w:hAnsi="Arial" w:cs="Arial"/>
              </w:rPr>
              <w:t>3.</w:t>
            </w:r>
          </w:p>
        </w:tc>
        <w:tc>
          <w:tcPr>
            <w:tcW w:w="2462" w:type="dxa"/>
            <w:vAlign w:val="center"/>
          </w:tcPr>
          <w:p w14:paraId="3990DD64" w14:textId="01B3D79F" w:rsidR="00B32930" w:rsidRPr="00CB11D2" w:rsidRDefault="00B32930" w:rsidP="001526E3">
            <w:pPr>
              <w:ind w:hanging="16"/>
              <w:jc w:val="center"/>
              <w:rPr>
                <w:rFonts w:ascii="Arial" w:hAnsi="Arial" w:cs="Arial"/>
                <w:i/>
                <w:iCs/>
              </w:rPr>
            </w:pPr>
            <w:r w:rsidRPr="00CB11D2">
              <w:rPr>
                <w:rFonts w:ascii="Arial" w:hAnsi="Arial" w:cs="Arial"/>
                <w:i/>
                <w:iCs/>
              </w:rPr>
              <w:t>Rankinis gaisro pavojaus mygtukas</w:t>
            </w:r>
          </w:p>
        </w:tc>
        <w:tc>
          <w:tcPr>
            <w:tcW w:w="1489" w:type="dxa"/>
          </w:tcPr>
          <w:p w14:paraId="058A27B6" w14:textId="4A455E1F" w:rsidR="00B32930" w:rsidRPr="00CB11D2" w:rsidRDefault="00B32930" w:rsidP="00412A32">
            <w:pPr>
              <w:ind w:hanging="16"/>
              <w:jc w:val="center"/>
              <w:rPr>
                <w:rFonts w:ascii="Arial" w:hAnsi="Arial" w:cs="Arial"/>
                <w:i/>
                <w:iCs/>
              </w:rPr>
            </w:pPr>
            <w:r w:rsidRPr="00CB11D2">
              <w:rPr>
                <w:rFonts w:ascii="Arial" w:hAnsi="Arial" w:cs="Arial"/>
                <w:i/>
                <w:iCs/>
              </w:rPr>
              <w:t xml:space="preserve">100 vnt. </w:t>
            </w:r>
          </w:p>
        </w:tc>
        <w:tc>
          <w:tcPr>
            <w:tcW w:w="1272" w:type="dxa"/>
            <w:vMerge/>
            <w:tcBorders>
              <w:right w:val="single" w:sz="4" w:space="0" w:color="auto"/>
            </w:tcBorders>
            <w:vAlign w:val="center"/>
          </w:tcPr>
          <w:p w14:paraId="2022378D" w14:textId="77777777" w:rsidR="00B32930" w:rsidRPr="00CB11D2" w:rsidRDefault="00B32930" w:rsidP="00412A32">
            <w:pPr>
              <w:jc w:val="center"/>
              <w:rPr>
                <w:rFonts w:ascii="Arial" w:hAnsi="Arial" w:cs="Arial"/>
              </w:rPr>
            </w:pPr>
          </w:p>
        </w:tc>
        <w:tc>
          <w:tcPr>
            <w:tcW w:w="1228" w:type="dxa"/>
            <w:vMerge/>
            <w:tcBorders>
              <w:left w:val="single" w:sz="4" w:space="0" w:color="auto"/>
            </w:tcBorders>
            <w:vAlign w:val="center"/>
          </w:tcPr>
          <w:p w14:paraId="5BB9EC2B" w14:textId="77777777" w:rsidR="00B32930" w:rsidRPr="00CB11D2" w:rsidRDefault="00B32930" w:rsidP="00412A32">
            <w:pPr>
              <w:jc w:val="center"/>
              <w:rPr>
                <w:rFonts w:ascii="Arial" w:hAnsi="Arial" w:cs="Arial"/>
              </w:rPr>
            </w:pPr>
          </w:p>
        </w:tc>
        <w:tc>
          <w:tcPr>
            <w:tcW w:w="1995" w:type="dxa"/>
            <w:vMerge/>
            <w:vAlign w:val="center"/>
          </w:tcPr>
          <w:p w14:paraId="06A6268F" w14:textId="77777777" w:rsidR="00B32930" w:rsidRPr="00CB11D2" w:rsidRDefault="00B32930" w:rsidP="00412A32">
            <w:pPr>
              <w:ind w:hanging="16"/>
              <w:jc w:val="center"/>
              <w:rPr>
                <w:rFonts w:ascii="Arial" w:hAnsi="Arial" w:cs="Arial"/>
                <w:i/>
                <w:iCs/>
              </w:rPr>
            </w:pPr>
          </w:p>
        </w:tc>
      </w:tr>
      <w:tr w:rsidR="00CB11D2" w:rsidRPr="00CB11D2" w14:paraId="2323BA37" w14:textId="77777777" w:rsidTr="00510631">
        <w:trPr>
          <w:trHeight w:val="20"/>
          <w:jc w:val="center"/>
        </w:trPr>
        <w:tc>
          <w:tcPr>
            <w:tcW w:w="1182" w:type="dxa"/>
          </w:tcPr>
          <w:p w14:paraId="2F3815D7" w14:textId="3E559E68" w:rsidR="00B32930" w:rsidRPr="00CB11D2" w:rsidRDefault="00B32930" w:rsidP="00412A32">
            <w:pPr>
              <w:ind w:firstLine="313"/>
              <w:rPr>
                <w:rFonts w:ascii="Arial" w:hAnsi="Arial" w:cs="Arial"/>
              </w:rPr>
            </w:pPr>
            <w:r w:rsidRPr="00CB11D2">
              <w:rPr>
                <w:rFonts w:ascii="Arial" w:hAnsi="Arial" w:cs="Arial"/>
              </w:rPr>
              <w:t>4.</w:t>
            </w:r>
          </w:p>
        </w:tc>
        <w:tc>
          <w:tcPr>
            <w:tcW w:w="2462" w:type="dxa"/>
            <w:vAlign w:val="center"/>
          </w:tcPr>
          <w:p w14:paraId="15AAAB9B" w14:textId="1B93C902" w:rsidR="00B32930" w:rsidRPr="00CB11D2" w:rsidRDefault="00B32930" w:rsidP="001526E3">
            <w:pPr>
              <w:ind w:hanging="16"/>
              <w:jc w:val="center"/>
              <w:rPr>
                <w:rFonts w:ascii="Arial" w:hAnsi="Arial" w:cs="Arial"/>
                <w:i/>
                <w:iCs/>
              </w:rPr>
            </w:pPr>
            <w:r w:rsidRPr="00CB11D2">
              <w:rPr>
                <w:rFonts w:ascii="Arial" w:hAnsi="Arial" w:cs="Arial"/>
                <w:i/>
                <w:iCs/>
              </w:rPr>
              <w:t>EN54 standarto sudaužomas stikliukas</w:t>
            </w:r>
          </w:p>
        </w:tc>
        <w:tc>
          <w:tcPr>
            <w:tcW w:w="1489" w:type="dxa"/>
          </w:tcPr>
          <w:p w14:paraId="4F860C42" w14:textId="193DCAE8" w:rsidR="00B32930" w:rsidRPr="00CB11D2" w:rsidRDefault="00B32930" w:rsidP="00412A32">
            <w:pPr>
              <w:ind w:hanging="16"/>
              <w:jc w:val="center"/>
              <w:rPr>
                <w:rFonts w:ascii="Arial" w:hAnsi="Arial" w:cs="Arial"/>
                <w:i/>
                <w:iCs/>
              </w:rPr>
            </w:pPr>
            <w:r w:rsidRPr="00CB11D2">
              <w:rPr>
                <w:rFonts w:ascii="Arial" w:hAnsi="Arial" w:cs="Arial"/>
                <w:i/>
                <w:iCs/>
              </w:rPr>
              <w:t xml:space="preserve">100 vnt. </w:t>
            </w:r>
          </w:p>
        </w:tc>
        <w:tc>
          <w:tcPr>
            <w:tcW w:w="1272" w:type="dxa"/>
            <w:vMerge/>
            <w:tcBorders>
              <w:right w:val="single" w:sz="4" w:space="0" w:color="auto"/>
            </w:tcBorders>
            <w:vAlign w:val="center"/>
          </w:tcPr>
          <w:p w14:paraId="64912D98" w14:textId="77777777" w:rsidR="00B32930" w:rsidRPr="00CB11D2" w:rsidRDefault="00B32930" w:rsidP="00412A32">
            <w:pPr>
              <w:jc w:val="center"/>
              <w:rPr>
                <w:rFonts w:ascii="Arial" w:hAnsi="Arial" w:cs="Arial"/>
              </w:rPr>
            </w:pPr>
          </w:p>
        </w:tc>
        <w:tc>
          <w:tcPr>
            <w:tcW w:w="1228" w:type="dxa"/>
            <w:vMerge/>
            <w:tcBorders>
              <w:left w:val="single" w:sz="4" w:space="0" w:color="auto"/>
            </w:tcBorders>
            <w:vAlign w:val="center"/>
          </w:tcPr>
          <w:p w14:paraId="308F1675" w14:textId="77777777" w:rsidR="00B32930" w:rsidRPr="00CB11D2" w:rsidRDefault="00B32930" w:rsidP="00412A32">
            <w:pPr>
              <w:jc w:val="center"/>
              <w:rPr>
                <w:rFonts w:ascii="Arial" w:hAnsi="Arial" w:cs="Arial"/>
              </w:rPr>
            </w:pPr>
          </w:p>
        </w:tc>
        <w:tc>
          <w:tcPr>
            <w:tcW w:w="1995" w:type="dxa"/>
            <w:vMerge/>
            <w:vAlign w:val="center"/>
          </w:tcPr>
          <w:p w14:paraId="7C5D521A" w14:textId="77777777" w:rsidR="00B32930" w:rsidRPr="00CB11D2" w:rsidRDefault="00B32930" w:rsidP="00412A32">
            <w:pPr>
              <w:ind w:hanging="16"/>
              <w:jc w:val="center"/>
              <w:rPr>
                <w:rFonts w:ascii="Arial" w:hAnsi="Arial" w:cs="Arial"/>
                <w:i/>
                <w:iCs/>
              </w:rPr>
            </w:pPr>
          </w:p>
        </w:tc>
      </w:tr>
      <w:tr w:rsidR="00CB11D2" w:rsidRPr="00CB11D2" w14:paraId="23929045" w14:textId="77777777" w:rsidTr="00510631">
        <w:trPr>
          <w:trHeight w:val="20"/>
          <w:jc w:val="center"/>
        </w:trPr>
        <w:tc>
          <w:tcPr>
            <w:tcW w:w="1182" w:type="dxa"/>
          </w:tcPr>
          <w:p w14:paraId="2AF9A64B" w14:textId="41EB69D4" w:rsidR="00B32930" w:rsidRPr="00CB11D2" w:rsidRDefault="00B32930" w:rsidP="00412A32">
            <w:pPr>
              <w:ind w:firstLine="313"/>
              <w:rPr>
                <w:rFonts w:ascii="Arial" w:hAnsi="Arial" w:cs="Arial"/>
              </w:rPr>
            </w:pPr>
            <w:r w:rsidRPr="00CB11D2">
              <w:rPr>
                <w:rFonts w:ascii="Arial" w:hAnsi="Arial" w:cs="Arial"/>
              </w:rPr>
              <w:t>5.</w:t>
            </w:r>
          </w:p>
        </w:tc>
        <w:tc>
          <w:tcPr>
            <w:tcW w:w="2462" w:type="dxa"/>
            <w:vAlign w:val="center"/>
          </w:tcPr>
          <w:p w14:paraId="466D5068" w14:textId="29E53E33" w:rsidR="00B32930" w:rsidRPr="00CB11D2" w:rsidRDefault="00B32930" w:rsidP="001526E3">
            <w:pPr>
              <w:ind w:hanging="16"/>
              <w:jc w:val="center"/>
              <w:rPr>
                <w:rFonts w:ascii="Arial" w:hAnsi="Arial" w:cs="Arial"/>
                <w:i/>
                <w:iCs/>
              </w:rPr>
            </w:pPr>
            <w:r w:rsidRPr="00CB11D2">
              <w:rPr>
                <w:rFonts w:ascii="Arial" w:hAnsi="Arial" w:cs="Arial"/>
                <w:i/>
                <w:iCs/>
              </w:rPr>
              <w:t>Adresuojamas gaisro pavojaus signalizatorius</w:t>
            </w:r>
          </w:p>
        </w:tc>
        <w:tc>
          <w:tcPr>
            <w:tcW w:w="1489" w:type="dxa"/>
          </w:tcPr>
          <w:p w14:paraId="6AB2725B" w14:textId="611006D0" w:rsidR="00B32930" w:rsidRPr="00CB11D2" w:rsidRDefault="00B32930" w:rsidP="00412A32">
            <w:pPr>
              <w:ind w:hanging="16"/>
              <w:jc w:val="center"/>
              <w:rPr>
                <w:rFonts w:ascii="Arial" w:hAnsi="Arial" w:cs="Arial"/>
                <w:i/>
                <w:iCs/>
              </w:rPr>
            </w:pPr>
            <w:r w:rsidRPr="00CB11D2">
              <w:rPr>
                <w:rFonts w:ascii="Arial" w:hAnsi="Arial" w:cs="Arial"/>
                <w:i/>
                <w:iCs/>
              </w:rPr>
              <w:t xml:space="preserve">10 vnt. </w:t>
            </w:r>
          </w:p>
        </w:tc>
        <w:tc>
          <w:tcPr>
            <w:tcW w:w="1272" w:type="dxa"/>
            <w:vMerge/>
            <w:tcBorders>
              <w:right w:val="single" w:sz="4" w:space="0" w:color="auto"/>
            </w:tcBorders>
            <w:vAlign w:val="center"/>
          </w:tcPr>
          <w:p w14:paraId="5AD9FF53" w14:textId="77777777" w:rsidR="00B32930" w:rsidRPr="00CB11D2" w:rsidRDefault="00B32930" w:rsidP="00412A32">
            <w:pPr>
              <w:jc w:val="center"/>
              <w:rPr>
                <w:rFonts w:ascii="Arial" w:hAnsi="Arial" w:cs="Arial"/>
              </w:rPr>
            </w:pPr>
          </w:p>
        </w:tc>
        <w:tc>
          <w:tcPr>
            <w:tcW w:w="1228" w:type="dxa"/>
            <w:vMerge/>
            <w:tcBorders>
              <w:left w:val="single" w:sz="4" w:space="0" w:color="auto"/>
            </w:tcBorders>
            <w:vAlign w:val="center"/>
          </w:tcPr>
          <w:p w14:paraId="7824ED10" w14:textId="77777777" w:rsidR="00B32930" w:rsidRPr="00CB11D2" w:rsidRDefault="00B32930" w:rsidP="00412A32">
            <w:pPr>
              <w:jc w:val="center"/>
              <w:rPr>
                <w:rFonts w:ascii="Arial" w:hAnsi="Arial" w:cs="Arial"/>
              </w:rPr>
            </w:pPr>
          </w:p>
        </w:tc>
        <w:tc>
          <w:tcPr>
            <w:tcW w:w="1995" w:type="dxa"/>
            <w:vMerge/>
            <w:vAlign w:val="center"/>
          </w:tcPr>
          <w:p w14:paraId="3BA77DD1" w14:textId="77777777" w:rsidR="00B32930" w:rsidRPr="00CB11D2" w:rsidRDefault="00B32930" w:rsidP="00412A32">
            <w:pPr>
              <w:ind w:hanging="16"/>
              <w:jc w:val="center"/>
              <w:rPr>
                <w:rFonts w:ascii="Arial" w:hAnsi="Arial" w:cs="Arial"/>
                <w:i/>
                <w:iCs/>
              </w:rPr>
            </w:pPr>
          </w:p>
        </w:tc>
      </w:tr>
      <w:tr w:rsidR="00CB11D2" w:rsidRPr="00CB11D2" w14:paraId="0ECBAEAB" w14:textId="77777777" w:rsidTr="00510631">
        <w:trPr>
          <w:trHeight w:val="20"/>
          <w:jc w:val="center"/>
        </w:trPr>
        <w:tc>
          <w:tcPr>
            <w:tcW w:w="1182" w:type="dxa"/>
          </w:tcPr>
          <w:p w14:paraId="53604935" w14:textId="2BD9ADEC" w:rsidR="00B32930" w:rsidRPr="00CB11D2" w:rsidRDefault="00B32930" w:rsidP="00412A32">
            <w:pPr>
              <w:ind w:firstLine="313"/>
              <w:rPr>
                <w:rFonts w:ascii="Arial" w:hAnsi="Arial" w:cs="Arial"/>
              </w:rPr>
            </w:pPr>
            <w:r w:rsidRPr="00CB11D2">
              <w:rPr>
                <w:rFonts w:ascii="Arial" w:hAnsi="Arial" w:cs="Arial"/>
              </w:rPr>
              <w:t>6.</w:t>
            </w:r>
          </w:p>
        </w:tc>
        <w:tc>
          <w:tcPr>
            <w:tcW w:w="2462" w:type="dxa"/>
            <w:vAlign w:val="center"/>
          </w:tcPr>
          <w:p w14:paraId="2FE56A2B" w14:textId="52544FAF" w:rsidR="00B32930" w:rsidRPr="00CB11D2" w:rsidRDefault="00B32930" w:rsidP="001526E3">
            <w:pPr>
              <w:ind w:hanging="16"/>
              <w:jc w:val="center"/>
              <w:rPr>
                <w:rFonts w:ascii="Arial" w:hAnsi="Arial" w:cs="Arial"/>
                <w:i/>
                <w:iCs/>
              </w:rPr>
            </w:pPr>
            <w:r w:rsidRPr="00CB11D2">
              <w:rPr>
                <w:rFonts w:ascii="Arial" w:hAnsi="Arial" w:cs="Arial"/>
                <w:i/>
                <w:iCs/>
              </w:rPr>
              <w:t>Gaisro aptikimo pultas</w:t>
            </w:r>
          </w:p>
        </w:tc>
        <w:tc>
          <w:tcPr>
            <w:tcW w:w="1489" w:type="dxa"/>
          </w:tcPr>
          <w:p w14:paraId="0F26CD63" w14:textId="3C580ACC" w:rsidR="00B32930" w:rsidRPr="00CB11D2" w:rsidRDefault="00B32930" w:rsidP="00412A32">
            <w:pPr>
              <w:ind w:hanging="16"/>
              <w:jc w:val="center"/>
              <w:rPr>
                <w:rFonts w:ascii="Arial" w:hAnsi="Arial" w:cs="Arial"/>
                <w:i/>
                <w:iCs/>
              </w:rPr>
            </w:pPr>
            <w:r w:rsidRPr="00CB11D2">
              <w:rPr>
                <w:rFonts w:ascii="Arial" w:hAnsi="Arial" w:cs="Arial"/>
                <w:i/>
                <w:iCs/>
              </w:rPr>
              <w:t xml:space="preserve">30 vnt. </w:t>
            </w:r>
          </w:p>
        </w:tc>
        <w:tc>
          <w:tcPr>
            <w:tcW w:w="1272" w:type="dxa"/>
            <w:vMerge/>
            <w:tcBorders>
              <w:right w:val="single" w:sz="4" w:space="0" w:color="auto"/>
            </w:tcBorders>
            <w:vAlign w:val="center"/>
          </w:tcPr>
          <w:p w14:paraId="5EA219AB" w14:textId="77777777" w:rsidR="00B32930" w:rsidRPr="00CB11D2" w:rsidRDefault="00B32930" w:rsidP="00412A32">
            <w:pPr>
              <w:jc w:val="center"/>
              <w:rPr>
                <w:rFonts w:ascii="Arial" w:hAnsi="Arial" w:cs="Arial"/>
              </w:rPr>
            </w:pPr>
          </w:p>
        </w:tc>
        <w:tc>
          <w:tcPr>
            <w:tcW w:w="1228" w:type="dxa"/>
            <w:vMerge/>
            <w:tcBorders>
              <w:left w:val="single" w:sz="4" w:space="0" w:color="auto"/>
            </w:tcBorders>
            <w:vAlign w:val="center"/>
          </w:tcPr>
          <w:p w14:paraId="0BBF92A3" w14:textId="77777777" w:rsidR="00B32930" w:rsidRPr="00CB11D2" w:rsidRDefault="00B32930" w:rsidP="00412A32">
            <w:pPr>
              <w:jc w:val="center"/>
              <w:rPr>
                <w:rFonts w:ascii="Arial" w:hAnsi="Arial" w:cs="Arial"/>
              </w:rPr>
            </w:pPr>
          </w:p>
        </w:tc>
        <w:tc>
          <w:tcPr>
            <w:tcW w:w="1995" w:type="dxa"/>
            <w:vMerge/>
            <w:vAlign w:val="center"/>
          </w:tcPr>
          <w:p w14:paraId="4F691EB4" w14:textId="77777777" w:rsidR="00B32930" w:rsidRPr="00CB11D2" w:rsidRDefault="00B32930" w:rsidP="00412A32">
            <w:pPr>
              <w:ind w:hanging="16"/>
              <w:jc w:val="center"/>
              <w:rPr>
                <w:rFonts w:ascii="Arial" w:hAnsi="Arial" w:cs="Arial"/>
                <w:i/>
                <w:iCs/>
              </w:rPr>
            </w:pPr>
          </w:p>
        </w:tc>
      </w:tr>
      <w:tr w:rsidR="00CB11D2" w:rsidRPr="00CB11D2" w14:paraId="41880759" w14:textId="77777777" w:rsidTr="00510631">
        <w:trPr>
          <w:trHeight w:val="20"/>
          <w:jc w:val="center"/>
        </w:trPr>
        <w:tc>
          <w:tcPr>
            <w:tcW w:w="1182" w:type="dxa"/>
          </w:tcPr>
          <w:p w14:paraId="5DCFD67D" w14:textId="643A7552" w:rsidR="00B32930" w:rsidRPr="00CB11D2" w:rsidRDefault="00B32930" w:rsidP="00412A32">
            <w:pPr>
              <w:ind w:firstLine="313"/>
              <w:rPr>
                <w:rFonts w:ascii="Arial" w:hAnsi="Arial" w:cs="Arial"/>
              </w:rPr>
            </w:pPr>
            <w:r w:rsidRPr="00CB11D2">
              <w:rPr>
                <w:rFonts w:ascii="Arial" w:hAnsi="Arial" w:cs="Arial"/>
              </w:rPr>
              <w:t>7.</w:t>
            </w:r>
          </w:p>
        </w:tc>
        <w:tc>
          <w:tcPr>
            <w:tcW w:w="2462" w:type="dxa"/>
            <w:vAlign w:val="center"/>
          </w:tcPr>
          <w:p w14:paraId="09647186" w14:textId="7DD33725" w:rsidR="00B32930" w:rsidRPr="00CB11D2" w:rsidRDefault="00B32930" w:rsidP="001526E3">
            <w:pPr>
              <w:ind w:hanging="16"/>
              <w:jc w:val="center"/>
              <w:rPr>
                <w:rFonts w:ascii="Arial" w:hAnsi="Arial" w:cs="Arial"/>
                <w:i/>
                <w:iCs/>
              </w:rPr>
            </w:pPr>
            <w:r w:rsidRPr="00CB11D2">
              <w:rPr>
                <w:rFonts w:ascii="Arial" w:hAnsi="Arial" w:cs="Arial"/>
                <w:i/>
                <w:iCs/>
              </w:rPr>
              <w:t>Kartotuvas</w:t>
            </w:r>
          </w:p>
        </w:tc>
        <w:tc>
          <w:tcPr>
            <w:tcW w:w="1489" w:type="dxa"/>
          </w:tcPr>
          <w:p w14:paraId="6D63DBAC" w14:textId="76BB6540" w:rsidR="00B32930" w:rsidRPr="00CB11D2" w:rsidRDefault="00B32930" w:rsidP="00412A32">
            <w:pPr>
              <w:ind w:hanging="16"/>
              <w:jc w:val="center"/>
              <w:rPr>
                <w:rFonts w:ascii="Arial" w:hAnsi="Arial" w:cs="Arial"/>
                <w:i/>
                <w:iCs/>
              </w:rPr>
            </w:pPr>
            <w:r w:rsidRPr="00CB11D2">
              <w:rPr>
                <w:rFonts w:ascii="Arial" w:hAnsi="Arial" w:cs="Arial"/>
                <w:i/>
                <w:iCs/>
              </w:rPr>
              <w:t xml:space="preserve">10 vnt. </w:t>
            </w:r>
          </w:p>
        </w:tc>
        <w:tc>
          <w:tcPr>
            <w:tcW w:w="1272" w:type="dxa"/>
            <w:vMerge/>
            <w:tcBorders>
              <w:right w:val="single" w:sz="4" w:space="0" w:color="auto"/>
            </w:tcBorders>
            <w:vAlign w:val="center"/>
          </w:tcPr>
          <w:p w14:paraId="2AEF45F4" w14:textId="77777777" w:rsidR="00B32930" w:rsidRPr="00CB11D2" w:rsidRDefault="00B32930" w:rsidP="00412A32">
            <w:pPr>
              <w:jc w:val="center"/>
              <w:rPr>
                <w:rFonts w:ascii="Arial" w:hAnsi="Arial" w:cs="Arial"/>
              </w:rPr>
            </w:pPr>
          </w:p>
        </w:tc>
        <w:tc>
          <w:tcPr>
            <w:tcW w:w="1228" w:type="dxa"/>
            <w:vMerge/>
            <w:tcBorders>
              <w:left w:val="single" w:sz="4" w:space="0" w:color="auto"/>
            </w:tcBorders>
            <w:vAlign w:val="center"/>
          </w:tcPr>
          <w:p w14:paraId="385B6DD8" w14:textId="77777777" w:rsidR="00B32930" w:rsidRPr="00CB11D2" w:rsidRDefault="00B32930" w:rsidP="00412A32">
            <w:pPr>
              <w:jc w:val="center"/>
              <w:rPr>
                <w:rFonts w:ascii="Arial" w:hAnsi="Arial" w:cs="Arial"/>
              </w:rPr>
            </w:pPr>
          </w:p>
        </w:tc>
        <w:tc>
          <w:tcPr>
            <w:tcW w:w="1995" w:type="dxa"/>
            <w:vMerge/>
            <w:vAlign w:val="center"/>
          </w:tcPr>
          <w:p w14:paraId="2691C6E5" w14:textId="77777777" w:rsidR="00B32930" w:rsidRPr="00CB11D2" w:rsidRDefault="00B32930" w:rsidP="00412A32">
            <w:pPr>
              <w:ind w:hanging="16"/>
              <w:jc w:val="center"/>
              <w:rPr>
                <w:rFonts w:ascii="Arial" w:hAnsi="Arial" w:cs="Arial"/>
                <w:i/>
                <w:iCs/>
              </w:rPr>
            </w:pPr>
          </w:p>
        </w:tc>
      </w:tr>
      <w:tr w:rsidR="00CB11D2" w:rsidRPr="00CB11D2" w14:paraId="70AC4778" w14:textId="77777777" w:rsidTr="00510631">
        <w:trPr>
          <w:trHeight w:val="20"/>
          <w:jc w:val="center"/>
        </w:trPr>
        <w:tc>
          <w:tcPr>
            <w:tcW w:w="1182" w:type="dxa"/>
          </w:tcPr>
          <w:p w14:paraId="7064F4E0" w14:textId="6373BEDA" w:rsidR="00B32930" w:rsidRPr="00CB11D2" w:rsidRDefault="00B32930" w:rsidP="00412A32">
            <w:pPr>
              <w:ind w:firstLine="313"/>
              <w:rPr>
                <w:rFonts w:ascii="Arial" w:hAnsi="Arial" w:cs="Arial"/>
              </w:rPr>
            </w:pPr>
            <w:r w:rsidRPr="00CB11D2">
              <w:rPr>
                <w:rFonts w:ascii="Arial" w:hAnsi="Arial" w:cs="Arial"/>
              </w:rPr>
              <w:t>8.</w:t>
            </w:r>
          </w:p>
        </w:tc>
        <w:tc>
          <w:tcPr>
            <w:tcW w:w="2462" w:type="dxa"/>
            <w:vAlign w:val="center"/>
          </w:tcPr>
          <w:p w14:paraId="6C131821" w14:textId="0A48EA59" w:rsidR="00B32930" w:rsidRPr="00CB11D2" w:rsidRDefault="00B32930" w:rsidP="001526E3">
            <w:pPr>
              <w:ind w:hanging="16"/>
              <w:jc w:val="center"/>
              <w:rPr>
                <w:rFonts w:ascii="Arial" w:hAnsi="Arial" w:cs="Arial"/>
                <w:i/>
                <w:iCs/>
              </w:rPr>
            </w:pPr>
            <w:r w:rsidRPr="00CB11D2">
              <w:rPr>
                <w:rFonts w:ascii="Arial" w:hAnsi="Arial" w:cs="Arial"/>
                <w:i/>
                <w:iCs/>
              </w:rPr>
              <w:t>Adresuojamas valdymo modulis</w:t>
            </w:r>
          </w:p>
        </w:tc>
        <w:tc>
          <w:tcPr>
            <w:tcW w:w="1489" w:type="dxa"/>
          </w:tcPr>
          <w:p w14:paraId="3391936A" w14:textId="510C9DF2" w:rsidR="00B32930" w:rsidRPr="00CB11D2" w:rsidRDefault="00B32930" w:rsidP="00412A32">
            <w:pPr>
              <w:ind w:hanging="16"/>
              <w:jc w:val="center"/>
              <w:rPr>
                <w:rFonts w:ascii="Arial" w:hAnsi="Arial" w:cs="Arial"/>
                <w:i/>
                <w:iCs/>
              </w:rPr>
            </w:pPr>
            <w:r w:rsidRPr="00CB11D2">
              <w:rPr>
                <w:rFonts w:ascii="Arial" w:hAnsi="Arial" w:cs="Arial"/>
                <w:i/>
                <w:iCs/>
              </w:rPr>
              <w:t xml:space="preserve">10 vnt. </w:t>
            </w:r>
          </w:p>
        </w:tc>
        <w:tc>
          <w:tcPr>
            <w:tcW w:w="1272" w:type="dxa"/>
            <w:vMerge/>
            <w:tcBorders>
              <w:right w:val="single" w:sz="4" w:space="0" w:color="auto"/>
            </w:tcBorders>
            <w:vAlign w:val="center"/>
          </w:tcPr>
          <w:p w14:paraId="72D112DC" w14:textId="77777777" w:rsidR="00B32930" w:rsidRPr="00CB11D2" w:rsidRDefault="00B32930" w:rsidP="00412A32">
            <w:pPr>
              <w:jc w:val="center"/>
              <w:rPr>
                <w:rFonts w:ascii="Arial" w:hAnsi="Arial" w:cs="Arial"/>
              </w:rPr>
            </w:pPr>
          </w:p>
        </w:tc>
        <w:tc>
          <w:tcPr>
            <w:tcW w:w="1228" w:type="dxa"/>
            <w:vMerge/>
            <w:tcBorders>
              <w:left w:val="single" w:sz="4" w:space="0" w:color="auto"/>
            </w:tcBorders>
            <w:vAlign w:val="center"/>
          </w:tcPr>
          <w:p w14:paraId="59CD7B74" w14:textId="77777777" w:rsidR="00B32930" w:rsidRPr="00CB11D2" w:rsidRDefault="00B32930" w:rsidP="00412A32">
            <w:pPr>
              <w:jc w:val="center"/>
              <w:rPr>
                <w:rFonts w:ascii="Arial" w:hAnsi="Arial" w:cs="Arial"/>
              </w:rPr>
            </w:pPr>
          </w:p>
        </w:tc>
        <w:tc>
          <w:tcPr>
            <w:tcW w:w="1995" w:type="dxa"/>
            <w:vMerge/>
            <w:vAlign w:val="center"/>
          </w:tcPr>
          <w:p w14:paraId="3B0602F5" w14:textId="77777777" w:rsidR="00B32930" w:rsidRPr="00CB11D2" w:rsidRDefault="00B32930" w:rsidP="00412A32">
            <w:pPr>
              <w:ind w:hanging="16"/>
              <w:jc w:val="center"/>
              <w:rPr>
                <w:rFonts w:ascii="Arial" w:hAnsi="Arial" w:cs="Arial"/>
                <w:i/>
                <w:iCs/>
              </w:rPr>
            </w:pPr>
          </w:p>
        </w:tc>
      </w:tr>
    </w:tbl>
    <w:p w14:paraId="43C70FF8" w14:textId="64E1B729" w:rsidR="004A0C48" w:rsidRPr="00CB11D2" w:rsidRDefault="004A0C48" w:rsidP="00736515">
      <w:pPr>
        <w:pStyle w:val="ListParagraph"/>
        <w:numPr>
          <w:ilvl w:val="1"/>
          <w:numId w:val="8"/>
        </w:numPr>
        <w:tabs>
          <w:tab w:val="left" w:pos="426"/>
        </w:tabs>
        <w:spacing w:after="0" w:line="240" w:lineRule="auto"/>
        <w:ind w:left="0" w:firstLine="0"/>
        <w:jc w:val="both"/>
        <w:rPr>
          <w:rFonts w:ascii="Arial" w:hAnsi="Arial" w:cs="Arial"/>
          <w:sz w:val="20"/>
          <w:szCs w:val="20"/>
        </w:rPr>
      </w:pPr>
      <w:r w:rsidRPr="00CB11D2">
        <w:rPr>
          <w:rFonts w:ascii="Arial" w:hAnsi="Arial" w:cs="Arial"/>
          <w:sz w:val="20"/>
          <w:szCs w:val="20"/>
        </w:rPr>
        <w:t xml:space="preserve">Aukščiau esančioje lentelėje nurodytas prekių kiekis yra preliminarus. Pirkėjas neįsipareigoja pirkti būtent tokio kiekio prekių. </w:t>
      </w:r>
    </w:p>
    <w:p w14:paraId="46BC6540" w14:textId="57179913" w:rsidR="004A0C48" w:rsidRPr="00CB11D2" w:rsidRDefault="004A0C48" w:rsidP="00736515">
      <w:pPr>
        <w:pStyle w:val="ListParagraph"/>
        <w:numPr>
          <w:ilvl w:val="2"/>
          <w:numId w:val="8"/>
        </w:numPr>
        <w:tabs>
          <w:tab w:val="left" w:pos="567"/>
        </w:tabs>
        <w:spacing w:after="0" w:line="240" w:lineRule="auto"/>
        <w:ind w:left="0" w:firstLine="0"/>
        <w:jc w:val="both"/>
        <w:rPr>
          <w:rFonts w:ascii="Arial" w:hAnsi="Arial" w:cs="Arial"/>
          <w:sz w:val="20"/>
          <w:szCs w:val="20"/>
        </w:rPr>
      </w:pPr>
      <w:r w:rsidRPr="00CB11D2">
        <w:rPr>
          <w:rFonts w:ascii="Arial" w:hAnsi="Arial" w:cs="Arial"/>
          <w:sz w:val="20"/>
          <w:szCs w:val="20"/>
        </w:rPr>
        <w:t xml:space="preserve">Maksimali pirkimo vertė (suma, kuriai sudaroma sutartis) </w:t>
      </w:r>
      <w:r w:rsidR="005F1E9D">
        <w:rPr>
          <w:rFonts w:ascii="Arial" w:hAnsi="Arial" w:cs="Arial"/>
          <w:sz w:val="20"/>
          <w:szCs w:val="20"/>
        </w:rPr>
        <w:t>–</w:t>
      </w:r>
      <w:r w:rsidRPr="00CB11D2">
        <w:rPr>
          <w:rFonts w:ascii="Arial" w:hAnsi="Arial" w:cs="Arial"/>
          <w:sz w:val="20"/>
          <w:szCs w:val="20"/>
        </w:rPr>
        <w:t xml:space="preserve"> </w:t>
      </w:r>
      <w:r w:rsidR="005F1E9D">
        <w:rPr>
          <w:rFonts w:ascii="Arial" w:hAnsi="Arial" w:cs="Arial"/>
          <w:sz w:val="20"/>
          <w:szCs w:val="20"/>
        </w:rPr>
        <w:t xml:space="preserve">300 000,00 </w:t>
      </w:r>
      <w:r w:rsidRPr="00CB11D2">
        <w:rPr>
          <w:rFonts w:ascii="Arial" w:hAnsi="Arial" w:cs="Arial"/>
          <w:sz w:val="20"/>
          <w:szCs w:val="20"/>
        </w:rPr>
        <w:t>EUR be PVM Sutarties galiojimo terminui</w:t>
      </w:r>
      <w:r w:rsidR="0043073D" w:rsidRPr="00CB11D2">
        <w:rPr>
          <w:rFonts w:ascii="Arial" w:hAnsi="Arial" w:cs="Arial"/>
          <w:sz w:val="20"/>
          <w:szCs w:val="20"/>
        </w:rPr>
        <w:t>.</w:t>
      </w:r>
    </w:p>
    <w:p w14:paraId="7E75D588" w14:textId="656EAEF7" w:rsidR="00285F0C" w:rsidRPr="00CB11D2" w:rsidRDefault="00A01C6F" w:rsidP="0070330A">
      <w:pPr>
        <w:spacing w:after="0" w:line="240" w:lineRule="auto"/>
        <w:jc w:val="both"/>
        <w:rPr>
          <w:rFonts w:ascii="Arial" w:hAnsi="Arial" w:cs="Arial"/>
          <w:sz w:val="20"/>
          <w:szCs w:val="20"/>
        </w:rPr>
      </w:pPr>
      <w:r w:rsidRPr="00CB11D2">
        <w:rPr>
          <w:rFonts w:ascii="Arial" w:hAnsi="Arial" w:cs="Arial"/>
          <w:sz w:val="20"/>
          <w:szCs w:val="20"/>
        </w:rPr>
        <w:t xml:space="preserve">2.6. </w:t>
      </w:r>
      <w:r w:rsidR="004A0C48" w:rsidRPr="00CB11D2">
        <w:rPr>
          <w:rFonts w:ascii="Arial" w:hAnsi="Arial" w:cs="Arial"/>
          <w:sz w:val="20"/>
          <w:szCs w:val="20"/>
        </w:rPr>
        <w:t>Užsakymų teikimo tvarka</w:t>
      </w:r>
      <w:r w:rsidR="00285F0C" w:rsidRPr="00CB11D2">
        <w:rPr>
          <w:rFonts w:ascii="Arial" w:hAnsi="Arial" w:cs="Arial"/>
          <w:sz w:val="20"/>
          <w:szCs w:val="20"/>
        </w:rPr>
        <w:t>:</w:t>
      </w:r>
    </w:p>
    <w:p w14:paraId="098DC48F" w14:textId="2F1051EF" w:rsidR="00E30CF3" w:rsidRPr="00CB11D2" w:rsidRDefault="00A01C6F">
      <w:pPr>
        <w:spacing w:after="0" w:line="240" w:lineRule="auto"/>
        <w:jc w:val="both"/>
        <w:rPr>
          <w:rFonts w:ascii="Arial" w:hAnsi="Arial" w:cs="Arial"/>
          <w:sz w:val="20"/>
          <w:szCs w:val="20"/>
        </w:rPr>
      </w:pPr>
      <w:r w:rsidRPr="00CB11D2">
        <w:rPr>
          <w:rFonts w:ascii="Arial" w:hAnsi="Arial" w:cs="Arial"/>
          <w:sz w:val="20"/>
          <w:szCs w:val="20"/>
        </w:rPr>
        <w:t xml:space="preserve">2.6.1. </w:t>
      </w:r>
      <w:r w:rsidR="00E30CF3" w:rsidRPr="00CB11D2">
        <w:rPr>
          <w:rFonts w:ascii="Arial" w:hAnsi="Arial" w:cs="Arial"/>
          <w:sz w:val="20"/>
          <w:szCs w:val="20"/>
        </w:rPr>
        <w:t>Sutarties galiojimo laikotarpiu prekių pristatymui teikiami užsakymai pagal Pirkėjo poreikį.</w:t>
      </w:r>
    </w:p>
    <w:p w14:paraId="2EF3811A" w14:textId="1775BB50" w:rsidR="00121DF9" w:rsidRDefault="00183393" w:rsidP="00121DF9">
      <w:pPr>
        <w:spacing w:after="0" w:line="240" w:lineRule="auto"/>
        <w:jc w:val="both"/>
        <w:rPr>
          <w:rFonts w:ascii="Arial" w:hAnsi="Arial" w:cs="Arial"/>
          <w:i/>
          <w:iCs/>
          <w:sz w:val="20"/>
          <w:szCs w:val="20"/>
        </w:rPr>
      </w:pPr>
      <w:r w:rsidRPr="00CB11D2">
        <w:rPr>
          <w:rFonts w:ascii="Arial" w:hAnsi="Arial" w:cs="Arial"/>
          <w:sz w:val="20"/>
          <w:szCs w:val="20"/>
        </w:rPr>
        <w:t xml:space="preserve">2.6.2. </w:t>
      </w:r>
      <w:r w:rsidR="00121DF9" w:rsidRPr="00CB11D2">
        <w:rPr>
          <w:rFonts w:ascii="Arial" w:hAnsi="Arial" w:cs="Arial"/>
          <w:sz w:val="20"/>
          <w:szCs w:val="20"/>
        </w:rPr>
        <w:t>Minimalus užsakymo dydis / kiekis (apimtis):</w:t>
      </w:r>
      <w:r w:rsidR="00412A32" w:rsidRPr="00CB11D2">
        <w:rPr>
          <w:rFonts w:ascii="Arial" w:hAnsi="Arial" w:cs="Arial"/>
          <w:i/>
          <w:iCs/>
          <w:sz w:val="20"/>
          <w:szCs w:val="20"/>
        </w:rPr>
        <w:t xml:space="preserve"> Minimali teikiamo užsakymo vertė – 300 EUR be PVM</w:t>
      </w:r>
      <w:r w:rsidR="00510631">
        <w:rPr>
          <w:rFonts w:ascii="Arial" w:hAnsi="Arial" w:cs="Arial"/>
          <w:i/>
          <w:iCs/>
          <w:sz w:val="20"/>
          <w:szCs w:val="20"/>
        </w:rPr>
        <w:t>.</w:t>
      </w:r>
    </w:p>
    <w:p w14:paraId="6A9DFA4A" w14:textId="77777777" w:rsidR="004A0C48" w:rsidRPr="00CB11D2"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CB11D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B11D2">
        <w:rPr>
          <w:rFonts w:ascii="Arial" w:eastAsia="Calibri" w:hAnsi="Arial" w:cs="Arial"/>
          <w:b/>
          <w:sz w:val="20"/>
          <w:szCs w:val="20"/>
        </w:rPr>
        <w:t>REIKALAVIMAI PREKĖMS</w:t>
      </w:r>
    </w:p>
    <w:p w14:paraId="16ACE7EA" w14:textId="46CB73AF" w:rsidR="00C344D3" w:rsidRPr="00CB11D2" w:rsidRDefault="002D5BBD" w:rsidP="002D5BBD">
      <w:pPr>
        <w:spacing w:after="0" w:line="240" w:lineRule="auto"/>
        <w:jc w:val="both"/>
        <w:rPr>
          <w:rFonts w:ascii="Arial" w:eastAsia="Calibri" w:hAnsi="Arial" w:cs="Arial"/>
          <w:sz w:val="20"/>
          <w:szCs w:val="20"/>
        </w:rPr>
      </w:pPr>
      <w:r w:rsidRPr="00CB11D2">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CB11D2">
        <w:rPr>
          <w:rStyle w:val="FootnoteReference"/>
          <w:rFonts w:ascii="Arial" w:eastAsia="Calibri" w:hAnsi="Arial" w:cs="Arial"/>
          <w:sz w:val="20"/>
          <w:szCs w:val="20"/>
        </w:rPr>
        <w:footnoteReference w:id="1"/>
      </w:r>
    </w:p>
    <w:p w14:paraId="08A2EC7E" w14:textId="77777777" w:rsidR="00412A32" w:rsidRPr="00CB11D2" w:rsidRDefault="00412A32" w:rsidP="004A0C48">
      <w:pPr>
        <w:spacing w:after="0" w:line="240" w:lineRule="auto"/>
        <w:ind w:firstLine="851"/>
        <w:jc w:val="right"/>
        <w:rPr>
          <w:rFonts w:ascii="Arial" w:eastAsia="Calibri" w:hAnsi="Arial" w:cs="Arial"/>
          <w:b/>
          <w:sz w:val="20"/>
          <w:szCs w:val="20"/>
        </w:rPr>
      </w:pPr>
    </w:p>
    <w:p w14:paraId="637B9013" w14:textId="3557E96E" w:rsidR="004A0C48" w:rsidRPr="00CB11D2" w:rsidRDefault="00CC3B99" w:rsidP="004A0C48">
      <w:pPr>
        <w:spacing w:after="0" w:line="240" w:lineRule="auto"/>
        <w:ind w:firstLine="851"/>
        <w:jc w:val="right"/>
        <w:rPr>
          <w:rFonts w:ascii="Arial" w:eastAsia="Calibri" w:hAnsi="Arial" w:cs="Arial"/>
          <w:b/>
          <w:sz w:val="20"/>
          <w:szCs w:val="20"/>
        </w:rPr>
      </w:pPr>
      <w:r w:rsidRPr="00CB11D2">
        <w:rPr>
          <w:rFonts w:ascii="Arial" w:eastAsia="Calibri" w:hAnsi="Arial" w:cs="Arial"/>
          <w:b/>
          <w:sz w:val="20"/>
          <w:szCs w:val="20"/>
        </w:rPr>
        <w:t>2 lentelė</w:t>
      </w:r>
      <w:r w:rsidR="00DB7B5F" w:rsidRPr="00CB11D2">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9089"/>
      </w:tblGrid>
      <w:tr w:rsidR="005F1E9D" w:rsidRPr="00CB11D2" w14:paraId="3DBC9E19" w14:textId="045F32DE" w:rsidTr="005F1E9D">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5F1E9D" w:rsidRPr="00CB11D2" w:rsidRDefault="005F1E9D" w:rsidP="00890D1D">
            <w:pPr>
              <w:jc w:val="center"/>
              <w:rPr>
                <w:rFonts w:ascii="Arial" w:hAnsi="Arial" w:cs="Arial"/>
                <w:b/>
                <w:sz w:val="20"/>
                <w:szCs w:val="20"/>
              </w:rPr>
            </w:pPr>
            <w:r w:rsidRPr="00CB11D2">
              <w:rPr>
                <w:rFonts w:ascii="Arial" w:hAnsi="Arial" w:cs="Arial"/>
                <w:b/>
                <w:sz w:val="20"/>
                <w:szCs w:val="20"/>
              </w:rPr>
              <w:t>Eil.</w:t>
            </w:r>
          </w:p>
          <w:p w14:paraId="0BE78152" w14:textId="77777777" w:rsidR="005F1E9D" w:rsidRPr="00CB11D2" w:rsidRDefault="005F1E9D" w:rsidP="00890D1D">
            <w:pPr>
              <w:tabs>
                <w:tab w:val="left" w:pos="567"/>
              </w:tabs>
              <w:jc w:val="center"/>
              <w:rPr>
                <w:rFonts w:ascii="Arial" w:hAnsi="Arial" w:cs="Arial"/>
                <w:b/>
                <w:sz w:val="20"/>
                <w:szCs w:val="20"/>
              </w:rPr>
            </w:pPr>
            <w:r w:rsidRPr="00CB11D2">
              <w:rPr>
                <w:rFonts w:ascii="Arial" w:hAnsi="Arial" w:cs="Arial"/>
                <w:b/>
                <w:sz w:val="20"/>
                <w:szCs w:val="20"/>
              </w:rPr>
              <w:t>Nr.</w:t>
            </w:r>
          </w:p>
        </w:tc>
        <w:tc>
          <w:tcPr>
            <w:tcW w:w="4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EB8FC79" w:rsidR="005F1E9D" w:rsidRPr="00CB11D2" w:rsidRDefault="005F1E9D" w:rsidP="00F558F0">
            <w:pPr>
              <w:jc w:val="center"/>
              <w:rPr>
                <w:rFonts w:ascii="Arial" w:hAnsi="Arial" w:cs="Arial"/>
                <w:b/>
                <w:sz w:val="20"/>
                <w:szCs w:val="20"/>
              </w:rPr>
            </w:pPr>
            <w:r w:rsidRPr="00CB11D2">
              <w:rPr>
                <w:rFonts w:ascii="Arial" w:hAnsi="Arial" w:cs="Arial"/>
                <w:b/>
                <w:sz w:val="20"/>
                <w:szCs w:val="20"/>
              </w:rPr>
              <w:t>Objekto pavadinimas</w:t>
            </w:r>
          </w:p>
        </w:tc>
      </w:tr>
      <w:tr w:rsidR="005F1E9D" w:rsidRPr="00CB11D2" w14:paraId="2D531950" w14:textId="664A9544" w:rsidTr="005F1E9D">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5F1E9D" w:rsidRPr="00CB11D2" w:rsidRDefault="005F1E9D" w:rsidP="00890D1D">
            <w:pPr>
              <w:jc w:val="center"/>
              <w:rPr>
                <w:rFonts w:ascii="Arial" w:hAnsi="Arial" w:cs="Arial"/>
                <w:sz w:val="20"/>
                <w:szCs w:val="20"/>
              </w:rPr>
            </w:pPr>
            <w:r w:rsidRPr="00CB11D2">
              <w:rPr>
                <w:rFonts w:ascii="Arial" w:hAnsi="Arial" w:cs="Arial"/>
                <w:sz w:val="20"/>
                <w:szCs w:val="20"/>
              </w:rPr>
              <w:t>1.</w:t>
            </w:r>
          </w:p>
        </w:tc>
        <w:tc>
          <w:tcPr>
            <w:tcW w:w="4720" w:type="pct"/>
            <w:tcBorders>
              <w:top w:val="single" w:sz="4" w:space="0" w:color="auto"/>
              <w:left w:val="single" w:sz="4" w:space="0" w:color="auto"/>
              <w:bottom w:val="single" w:sz="4" w:space="0" w:color="auto"/>
              <w:right w:val="single" w:sz="4" w:space="0" w:color="auto"/>
            </w:tcBorders>
          </w:tcPr>
          <w:p w14:paraId="51C1FC6B" w14:textId="7EE6D77D" w:rsidR="005F1E9D" w:rsidRPr="00CB11D2" w:rsidRDefault="005F1E9D" w:rsidP="001526E3">
            <w:pPr>
              <w:rPr>
                <w:rFonts w:ascii="Arial" w:hAnsi="Arial" w:cs="Arial"/>
                <w:i/>
                <w:iCs/>
                <w:sz w:val="20"/>
                <w:szCs w:val="20"/>
                <w:lang w:eastAsia="lt-LT"/>
              </w:rPr>
            </w:pPr>
            <w:r w:rsidRPr="00CB11D2">
              <w:rPr>
                <w:rFonts w:ascii="Arial" w:hAnsi="Arial" w:cs="Arial"/>
                <w:i/>
                <w:iCs/>
                <w:sz w:val="20"/>
                <w:szCs w:val="20"/>
                <w:lang w:eastAsia="lt-LT"/>
              </w:rPr>
              <w:t>DP2061N 2000 serijos optinis detektorius, išėjimas nuotoliniam LED indikatoriui, 24V (bazė DB2002)</w:t>
            </w:r>
          </w:p>
        </w:tc>
      </w:tr>
      <w:tr w:rsidR="005F1E9D" w:rsidRPr="00CB11D2" w14:paraId="50C860D8" w14:textId="6B7AAEEC" w:rsidTr="005F1E9D">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5F1E9D" w:rsidRPr="00CB11D2" w:rsidRDefault="005F1E9D" w:rsidP="00890D1D">
            <w:pPr>
              <w:jc w:val="center"/>
              <w:rPr>
                <w:rFonts w:ascii="Arial" w:hAnsi="Arial" w:cs="Arial"/>
                <w:sz w:val="20"/>
                <w:szCs w:val="20"/>
              </w:rPr>
            </w:pPr>
            <w:r w:rsidRPr="00CB11D2">
              <w:rPr>
                <w:rFonts w:ascii="Arial" w:hAnsi="Arial" w:cs="Arial"/>
                <w:sz w:val="20"/>
                <w:szCs w:val="20"/>
              </w:rPr>
              <w:t>2.</w:t>
            </w:r>
          </w:p>
        </w:tc>
        <w:tc>
          <w:tcPr>
            <w:tcW w:w="4720" w:type="pct"/>
            <w:tcBorders>
              <w:top w:val="single" w:sz="4" w:space="0" w:color="auto"/>
              <w:left w:val="single" w:sz="4" w:space="0" w:color="auto"/>
              <w:bottom w:val="single" w:sz="4" w:space="0" w:color="auto"/>
              <w:right w:val="single" w:sz="4" w:space="0" w:color="auto"/>
            </w:tcBorders>
          </w:tcPr>
          <w:p w14:paraId="35574083" w14:textId="5E96320C" w:rsidR="005F1E9D" w:rsidRPr="00CB11D2" w:rsidRDefault="005F1E9D" w:rsidP="00890D1D">
            <w:pPr>
              <w:rPr>
                <w:rFonts w:ascii="Arial" w:hAnsi="Arial" w:cs="Arial"/>
                <w:i/>
                <w:iCs/>
                <w:sz w:val="20"/>
                <w:szCs w:val="20"/>
                <w:lang w:eastAsia="lt-LT"/>
              </w:rPr>
            </w:pPr>
            <w:r w:rsidRPr="00CB11D2">
              <w:rPr>
                <w:rFonts w:ascii="Arial" w:hAnsi="Arial" w:cs="Arial"/>
                <w:i/>
                <w:iCs/>
                <w:sz w:val="20"/>
                <w:szCs w:val="20"/>
                <w:lang w:eastAsia="lt-LT"/>
              </w:rPr>
              <w:t xml:space="preserve">FD2705R 2000 serijos optinis spindulinis detektorius, </w:t>
            </w:r>
            <w:proofErr w:type="spellStart"/>
            <w:r w:rsidRPr="00CB11D2">
              <w:rPr>
                <w:rFonts w:ascii="Arial" w:hAnsi="Arial" w:cs="Arial"/>
                <w:i/>
                <w:iCs/>
                <w:sz w:val="20"/>
                <w:szCs w:val="20"/>
                <w:lang w:eastAsia="lt-LT"/>
              </w:rPr>
              <w:t>reflekcinis</w:t>
            </w:r>
            <w:proofErr w:type="spellEnd"/>
            <w:r w:rsidRPr="00CB11D2">
              <w:rPr>
                <w:rFonts w:ascii="Arial" w:hAnsi="Arial" w:cs="Arial"/>
                <w:i/>
                <w:iCs/>
                <w:sz w:val="20"/>
                <w:szCs w:val="20"/>
                <w:lang w:eastAsia="lt-LT"/>
              </w:rPr>
              <w:t>, maitinamas iš kilpos, iki 50m</w:t>
            </w:r>
          </w:p>
        </w:tc>
      </w:tr>
      <w:tr w:rsidR="005F1E9D" w:rsidRPr="00CB11D2" w14:paraId="581BB471" w14:textId="6E8A9043" w:rsidTr="005F1E9D">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5F1E9D" w:rsidRPr="00CB11D2" w:rsidRDefault="005F1E9D" w:rsidP="00890D1D">
            <w:pPr>
              <w:jc w:val="center"/>
              <w:rPr>
                <w:rFonts w:ascii="Arial" w:hAnsi="Arial" w:cs="Arial"/>
                <w:sz w:val="20"/>
                <w:szCs w:val="20"/>
              </w:rPr>
            </w:pPr>
            <w:r w:rsidRPr="00CB11D2">
              <w:rPr>
                <w:rFonts w:ascii="Arial" w:hAnsi="Arial" w:cs="Arial"/>
                <w:sz w:val="20"/>
                <w:szCs w:val="20"/>
              </w:rPr>
              <w:t>3.</w:t>
            </w:r>
          </w:p>
        </w:tc>
        <w:tc>
          <w:tcPr>
            <w:tcW w:w="4720" w:type="pct"/>
            <w:tcBorders>
              <w:top w:val="single" w:sz="4" w:space="0" w:color="auto"/>
              <w:left w:val="single" w:sz="4" w:space="0" w:color="auto"/>
              <w:bottom w:val="single" w:sz="4" w:space="0" w:color="auto"/>
              <w:right w:val="single" w:sz="4" w:space="0" w:color="auto"/>
            </w:tcBorders>
          </w:tcPr>
          <w:p w14:paraId="2D70DBB7" w14:textId="6CE71574" w:rsidR="005F1E9D" w:rsidRPr="00CB11D2" w:rsidRDefault="005F1E9D" w:rsidP="00890D1D">
            <w:pPr>
              <w:rPr>
                <w:rFonts w:ascii="Arial" w:hAnsi="Arial" w:cs="Arial"/>
                <w:i/>
                <w:iCs/>
                <w:sz w:val="20"/>
                <w:szCs w:val="20"/>
              </w:rPr>
            </w:pPr>
            <w:r w:rsidRPr="00CB11D2">
              <w:rPr>
                <w:rFonts w:ascii="Arial" w:hAnsi="Arial" w:cs="Arial"/>
                <w:i/>
                <w:iCs/>
                <w:sz w:val="20"/>
                <w:szCs w:val="20"/>
                <w:lang w:eastAsia="lt-LT"/>
              </w:rPr>
              <w:t xml:space="preserve">FD2710R 2000 serijos optinis spindulinis detektorius, </w:t>
            </w:r>
            <w:proofErr w:type="spellStart"/>
            <w:r w:rsidRPr="00CB11D2">
              <w:rPr>
                <w:rFonts w:ascii="Arial" w:hAnsi="Arial" w:cs="Arial"/>
                <w:i/>
                <w:iCs/>
                <w:sz w:val="20"/>
                <w:szCs w:val="20"/>
                <w:lang w:eastAsia="lt-LT"/>
              </w:rPr>
              <w:t>reflekcinis</w:t>
            </w:r>
            <w:proofErr w:type="spellEnd"/>
            <w:r w:rsidRPr="00CB11D2">
              <w:rPr>
                <w:rFonts w:ascii="Arial" w:hAnsi="Arial" w:cs="Arial"/>
                <w:i/>
                <w:iCs/>
                <w:sz w:val="20"/>
                <w:szCs w:val="20"/>
                <w:lang w:eastAsia="lt-LT"/>
              </w:rPr>
              <w:t>, maitinamas iš kilpos, iki 100m</w:t>
            </w:r>
          </w:p>
        </w:tc>
      </w:tr>
      <w:tr w:rsidR="005F1E9D" w:rsidRPr="00CB11D2" w14:paraId="1CB54861"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5F1E9D" w:rsidRPr="00CB11D2" w:rsidRDefault="005F1E9D" w:rsidP="00890D1D">
            <w:pPr>
              <w:jc w:val="center"/>
              <w:rPr>
                <w:rFonts w:ascii="Arial" w:hAnsi="Arial" w:cs="Arial"/>
                <w:sz w:val="20"/>
                <w:szCs w:val="20"/>
              </w:rPr>
            </w:pPr>
            <w:r w:rsidRPr="00CB11D2">
              <w:rPr>
                <w:rFonts w:ascii="Arial" w:hAnsi="Arial" w:cs="Arial"/>
                <w:sz w:val="20"/>
                <w:szCs w:val="20"/>
              </w:rPr>
              <w:t>4.</w:t>
            </w:r>
          </w:p>
        </w:tc>
        <w:tc>
          <w:tcPr>
            <w:tcW w:w="4720" w:type="pct"/>
            <w:tcBorders>
              <w:top w:val="single" w:sz="4" w:space="0" w:color="auto"/>
              <w:left w:val="single" w:sz="4" w:space="0" w:color="auto"/>
              <w:bottom w:val="single" w:sz="4" w:space="0" w:color="auto"/>
              <w:right w:val="single" w:sz="4" w:space="0" w:color="auto"/>
            </w:tcBorders>
          </w:tcPr>
          <w:p w14:paraId="0A03B70D" w14:textId="13B9182D" w:rsidR="005F1E9D" w:rsidRPr="00CB11D2" w:rsidRDefault="005F1E9D" w:rsidP="00890D1D">
            <w:pPr>
              <w:rPr>
                <w:rFonts w:ascii="Arial" w:hAnsi="Arial" w:cs="Arial"/>
                <w:i/>
                <w:iCs/>
                <w:sz w:val="20"/>
                <w:szCs w:val="20"/>
              </w:rPr>
            </w:pPr>
            <w:r w:rsidRPr="00CB11D2">
              <w:rPr>
                <w:rFonts w:ascii="Arial" w:hAnsi="Arial" w:cs="Arial"/>
                <w:i/>
                <w:iCs/>
                <w:sz w:val="20"/>
                <w:szCs w:val="20"/>
              </w:rPr>
              <w:t>DT2063N 2000 serijos šilumos detektorius, išėjimas nuotoliniam LED indikatoriui, 24V (bazė DB2002)</w:t>
            </w:r>
          </w:p>
        </w:tc>
      </w:tr>
      <w:tr w:rsidR="005F1E9D" w:rsidRPr="00CB11D2" w14:paraId="40FB9405"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5F1E9D" w:rsidRPr="00CB11D2" w:rsidRDefault="005F1E9D" w:rsidP="00890D1D">
            <w:pPr>
              <w:jc w:val="center"/>
              <w:rPr>
                <w:rFonts w:ascii="Arial" w:hAnsi="Arial" w:cs="Arial"/>
                <w:sz w:val="20"/>
                <w:szCs w:val="20"/>
              </w:rPr>
            </w:pPr>
            <w:r w:rsidRPr="00CB11D2">
              <w:rPr>
                <w:rFonts w:ascii="Arial" w:hAnsi="Arial" w:cs="Arial"/>
                <w:sz w:val="20"/>
                <w:szCs w:val="20"/>
              </w:rPr>
              <w:t>5.</w:t>
            </w:r>
          </w:p>
        </w:tc>
        <w:tc>
          <w:tcPr>
            <w:tcW w:w="4720" w:type="pct"/>
            <w:tcBorders>
              <w:top w:val="single" w:sz="4" w:space="0" w:color="auto"/>
              <w:left w:val="single" w:sz="4" w:space="0" w:color="auto"/>
              <w:bottom w:val="single" w:sz="4" w:space="0" w:color="auto"/>
              <w:right w:val="single" w:sz="4" w:space="0" w:color="auto"/>
            </w:tcBorders>
          </w:tcPr>
          <w:p w14:paraId="4DE14081" w14:textId="612E3624" w:rsidR="005F1E9D" w:rsidRPr="00CB11D2" w:rsidRDefault="005F1E9D" w:rsidP="00890D1D">
            <w:pPr>
              <w:rPr>
                <w:rFonts w:ascii="Arial" w:hAnsi="Arial" w:cs="Arial"/>
                <w:i/>
                <w:iCs/>
                <w:sz w:val="20"/>
                <w:szCs w:val="20"/>
              </w:rPr>
            </w:pPr>
            <w:r w:rsidRPr="00CB11D2">
              <w:rPr>
                <w:rFonts w:ascii="Arial" w:hAnsi="Arial" w:cs="Arial"/>
                <w:i/>
                <w:iCs/>
                <w:sz w:val="20"/>
                <w:szCs w:val="20"/>
              </w:rPr>
              <w:t xml:space="preserve">DP2061T 2000 serijos </w:t>
            </w:r>
            <w:proofErr w:type="spellStart"/>
            <w:r w:rsidRPr="00CB11D2">
              <w:rPr>
                <w:rFonts w:ascii="Arial" w:hAnsi="Arial" w:cs="Arial"/>
                <w:i/>
                <w:iCs/>
                <w:sz w:val="20"/>
                <w:szCs w:val="20"/>
              </w:rPr>
              <w:t>dūmų+šilumos</w:t>
            </w:r>
            <w:proofErr w:type="spellEnd"/>
            <w:r w:rsidRPr="00CB11D2">
              <w:rPr>
                <w:rFonts w:ascii="Arial" w:hAnsi="Arial" w:cs="Arial"/>
                <w:i/>
                <w:iCs/>
                <w:sz w:val="20"/>
                <w:szCs w:val="20"/>
              </w:rPr>
              <w:t xml:space="preserve"> detektorius, išėjimas nuotoliniam LED indikatoriui, 24V (bazė DB2002)</w:t>
            </w:r>
          </w:p>
        </w:tc>
      </w:tr>
      <w:tr w:rsidR="005F1E9D" w:rsidRPr="00CB11D2" w14:paraId="23D6778E"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67E65E5" w14:textId="0AFF6177" w:rsidR="005F1E9D" w:rsidRPr="00CB11D2" w:rsidRDefault="005F1E9D" w:rsidP="00890D1D">
            <w:pPr>
              <w:jc w:val="center"/>
              <w:rPr>
                <w:rFonts w:ascii="Arial" w:hAnsi="Arial" w:cs="Arial"/>
                <w:sz w:val="20"/>
                <w:szCs w:val="20"/>
              </w:rPr>
            </w:pPr>
            <w:r w:rsidRPr="00CB11D2">
              <w:rPr>
                <w:rFonts w:ascii="Arial" w:hAnsi="Arial" w:cs="Arial"/>
                <w:sz w:val="20"/>
                <w:szCs w:val="20"/>
              </w:rPr>
              <w:t>6.</w:t>
            </w:r>
          </w:p>
        </w:tc>
        <w:tc>
          <w:tcPr>
            <w:tcW w:w="4720" w:type="pct"/>
            <w:tcBorders>
              <w:top w:val="single" w:sz="4" w:space="0" w:color="auto"/>
              <w:left w:val="single" w:sz="4" w:space="0" w:color="auto"/>
              <w:bottom w:val="single" w:sz="4" w:space="0" w:color="auto"/>
              <w:right w:val="single" w:sz="4" w:space="0" w:color="auto"/>
            </w:tcBorders>
          </w:tcPr>
          <w:p w14:paraId="4A17DBF5" w14:textId="5ADBD54F" w:rsidR="005F1E9D" w:rsidRPr="00CB11D2" w:rsidRDefault="005F1E9D" w:rsidP="00890D1D">
            <w:pPr>
              <w:rPr>
                <w:rFonts w:ascii="Arial" w:hAnsi="Arial" w:cs="Arial"/>
                <w:i/>
                <w:iCs/>
                <w:sz w:val="20"/>
                <w:szCs w:val="20"/>
              </w:rPr>
            </w:pPr>
            <w:r w:rsidRPr="00CB11D2">
              <w:rPr>
                <w:rFonts w:ascii="Arial" w:hAnsi="Arial" w:cs="Arial"/>
                <w:i/>
                <w:iCs/>
                <w:sz w:val="20"/>
                <w:szCs w:val="20"/>
              </w:rPr>
              <w:t>DB2002 Bazė 2000 serijos detektoriams, Ø 10cm, 4 kontaktinės aikštelės</w:t>
            </w:r>
          </w:p>
        </w:tc>
      </w:tr>
      <w:tr w:rsidR="005F1E9D" w:rsidRPr="00CB11D2" w14:paraId="30516B0A"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564698C" w14:textId="0BA90A3F" w:rsidR="005F1E9D" w:rsidRPr="00CB11D2" w:rsidRDefault="005F1E9D" w:rsidP="00890D1D">
            <w:pPr>
              <w:jc w:val="center"/>
              <w:rPr>
                <w:rFonts w:ascii="Arial" w:hAnsi="Arial" w:cs="Arial"/>
                <w:sz w:val="20"/>
                <w:szCs w:val="20"/>
              </w:rPr>
            </w:pPr>
            <w:r w:rsidRPr="00CB11D2">
              <w:rPr>
                <w:rFonts w:ascii="Arial" w:hAnsi="Arial" w:cs="Arial"/>
                <w:sz w:val="20"/>
                <w:szCs w:val="20"/>
              </w:rPr>
              <w:t>7.</w:t>
            </w:r>
          </w:p>
        </w:tc>
        <w:tc>
          <w:tcPr>
            <w:tcW w:w="4720" w:type="pct"/>
            <w:tcBorders>
              <w:top w:val="single" w:sz="4" w:space="0" w:color="auto"/>
              <w:left w:val="single" w:sz="4" w:space="0" w:color="auto"/>
              <w:bottom w:val="single" w:sz="4" w:space="0" w:color="auto"/>
              <w:right w:val="single" w:sz="4" w:space="0" w:color="auto"/>
            </w:tcBorders>
          </w:tcPr>
          <w:p w14:paraId="2832162C" w14:textId="793B3459" w:rsidR="005F1E9D" w:rsidRPr="00CB11D2" w:rsidRDefault="005F1E9D" w:rsidP="00890D1D">
            <w:pPr>
              <w:rPr>
                <w:rFonts w:ascii="Arial" w:hAnsi="Arial" w:cs="Arial"/>
                <w:i/>
                <w:iCs/>
                <w:sz w:val="20"/>
                <w:szCs w:val="20"/>
              </w:rPr>
            </w:pPr>
            <w:r w:rsidRPr="00CB11D2">
              <w:rPr>
                <w:rFonts w:ascii="Arial" w:hAnsi="Arial" w:cs="Arial"/>
                <w:i/>
                <w:iCs/>
                <w:sz w:val="20"/>
                <w:szCs w:val="20"/>
              </w:rPr>
              <w:t>DB2016 Bazė 2000 serijos detektoriams su kilpos izoliatoriumi , Ø 10cm, 4 kontaktinės aikštelės</w:t>
            </w:r>
          </w:p>
        </w:tc>
      </w:tr>
      <w:tr w:rsidR="005F1E9D" w:rsidRPr="00CB11D2" w14:paraId="7AAC1D9B"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15D5DD6" w14:textId="25062D0C" w:rsidR="005F1E9D" w:rsidRPr="00CB11D2" w:rsidRDefault="005F1E9D" w:rsidP="00890D1D">
            <w:pPr>
              <w:jc w:val="center"/>
              <w:rPr>
                <w:rFonts w:ascii="Arial" w:hAnsi="Arial" w:cs="Arial"/>
                <w:sz w:val="20"/>
                <w:szCs w:val="20"/>
              </w:rPr>
            </w:pPr>
            <w:r w:rsidRPr="00CB11D2">
              <w:rPr>
                <w:rFonts w:ascii="Arial" w:hAnsi="Arial" w:cs="Arial"/>
                <w:sz w:val="20"/>
                <w:szCs w:val="20"/>
              </w:rPr>
              <w:t>8.</w:t>
            </w:r>
          </w:p>
        </w:tc>
        <w:tc>
          <w:tcPr>
            <w:tcW w:w="4720" w:type="pct"/>
            <w:tcBorders>
              <w:top w:val="single" w:sz="4" w:space="0" w:color="auto"/>
              <w:left w:val="single" w:sz="4" w:space="0" w:color="auto"/>
              <w:bottom w:val="single" w:sz="4" w:space="0" w:color="auto"/>
              <w:right w:val="single" w:sz="4" w:space="0" w:color="auto"/>
            </w:tcBorders>
          </w:tcPr>
          <w:p w14:paraId="05E5C778" w14:textId="06B24F92" w:rsidR="005F1E9D" w:rsidRPr="00CB11D2" w:rsidRDefault="005F1E9D" w:rsidP="00890D1D">
            <w:pPr>
              <w:rPr>
                <w:rFonts w:ascii="Arial" w:hAnsi="Arial" w:cs="Arial"/>
                <w:i/>
                <w:iCs/>
                <w:sz w:val="20"/>
                <w:szCs w:val="20"/>
              </w:rPr>
            </w:pPr>
            <w:r w:rsidRPr="00CB11D2">
              <w:rPr>
                <w:rFonts w:ascii="Arial" w:hAnsi="Arial" w:cs="Arial"/>
                <w:i/>
                <w:iCs/>
                <w:sz w:val="20"/>
                <w:szCs w:val="20"/>
              </w:rPr>
              <w:t>DM3010R-KIT Raudonas 3000 serijos RPM su montavimo dėžute ir atstatomu stikliuku</w:t>
            </w:r>
          </w:p>
        </w:tc>
      </w:tr>
      <w:tr w:rsidR="005F1E9D" w:rsidRPr="00CB11D2" w14:paraId="4A292291"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456A9363" w14:textId="4F2BA410" w:rsidR="005F1E9D" w:rsidRPr="00CB11D2" w:rsidRDefault="005F1E9D" w:rsidP="00890D1D">
            <w:pPr>
              <w:jc w:val="center"/>
              <w:rPr>
                <w:rFonts w:ascii="Arial" w:hAnsi="Arial" w:cs="Arial"/>
                <w:sz w:val="20"/>
                <w:szCs w:val="20"/>
              </w:rPr>
            </w:pPr>
            <w:r w:rsidRPr="00CB11D2">
              <w:rPr>
                <w:rFonts w:ascii="Arial" w:hAnsi="Arial" w:cs="Arial"/>
                <w:sz w:val="20"/>
                <w:szCs w:val="20"/>
              </w:rPr>
              <w:t>9.</w:t>
            </w:r>
          </w:p>
        </w:tc>
        <w:tc>
          <w:tcPr>
            <w:tcW w:w="4720" w:type="pct"/>
            <w:tcBorders>
              <w:top w:val="single" w:sz="4" w:space="0" w:color="auto"/>
              <w:left w:val="single" w:sz="4" w:space="0" w:color="auto"/>
              <w:bottom w:val="single" w:sz="4" w:space="0" w:color="auto"/>
              <w:right w:val="single" w:sz="4" w:space="0" w:color="auto"/>
            </w:tcBorders>
          </w:tcPr>
          <w:p w14:paraId="24A5189B" w14:textId="0A3F3B43" w:rsidR="005F1E9D" w:rsidRPr="00CB11D2" w:rsidRDefault="005F1E9D" w:rsidP="00890D1D">
            <w:pPr>
              <w:rPr>
                <w:rFonts w:ascii="Arial" w:hAnsi="Arial" w:cs="Arial"/>
                <w:i/>
                <w:iCs/>
                <w:sz w:val="20"/>
                <w:szCs w:val="20"/>
              </w:rPr>
            </w:pPr>
            <w:r w:rsidRPr="00CB11D2">
              <w:rPr>
                <w:rFonts w:ascii="Arial" w:hAnsi="Arial" w:cs="Arial"/>
                <w:i/>
                <w:iCs/>
                <w:sz w:val="20"/>
                <w:szCs w:val="20"/>
              </w:rPr>
              <w:t>DM3110R-KIT Raudonas 3000 serijos RPM su kilpos izoliatoriumi , montavimo dėžute ir atstatomu stikliuku</w:t>
            </w:r>
          </w:p>
        </w:tc>
      </w:tr>
      <w:tr w:rsidR="005F1E9D" w:rsidRPr="00CB11D2" w14:paraId="78AD5B0A"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5D5BA1C" w14:textId="5992551E" w:rsidR="005F1E9D" w:rsidRPr="00CB11D2" w:rsidRDefault="005F1E9D" w:rsidP="00890D1D">
            <w:pPr>
              <w:jc w:val="center"/>
              <w:rPr>
                <w:rFonts w:ascii="Arial" w:hAnsi="Arial" w:cs="Arial"/>
                <w:sz w:val="20"/>
                <w:szCs w:val="20"/>
              </w:rPr>
            </w:pPr>
            <w:r w:rsidRPr="00CB11D2">
              <w:rPr>
                <w:rFonts w:ascii="Arial" w:hAnsi="Arial" w:cs="Arial"/>
                <w:sz w:val="20"/>
                <w:szCs w:val="20"/>
              </w:rPr>
              <w:t>10.</w:t>
            </w:r>
          </w:p>
        </w:tc>
        <w:tc>
          <w:tcPr>
            <w:tcW w:w="4720" w:type="pct"/>
            <w:tcBorders>
              <w:top w:val="single" w:sz="4" w:space="0" w:color="auto"/>
              <w:left w:val="single" w:sz="4" w:space="0" w:color="auto"/>
              <w:bottom w:val="single" w:sz="4" w:space="0" w:color="auto"/>
              <w:right w:val="single" w:sz="4" w:space="0" w:color="auto"/>
            </w:tcBorders>
          </w:tcPr>
          <w:p w14:paraId="635192B2" w14:textId="7AD372BE" w:rsidR="005F1E9D" w:rsidRPr="00CB11D2" w:rsidRDefault="005F1E9D" w:rsidP="00890D1D">
            <w:pPr>
              <w:rPr>
                <w:rFonts w:ascii="Arial" w:hAnsi="Arial" w:cs="Arial"/>
                <w:i/>
                <w:iCs/>
                <w:sz w:val="20"/>
                <w:szCs w:val="20"/>
              </w:rPr>
            </w:pPr>
            <w:r w:rsidRPr="00CB11D2">
              <w:rPr>
                <w:rFonts w:ascii="Arial" w:hAnsi="Arial" w:cs="Arial"/>
                <w:i/>
                <w:iCs/>
                <w:sz w:val="20"/>
                <w:szCs w:val="20"/>
              </w:rPr>
              <w:t>DM3010R-IP Raudonas 3000 serijos RPM su montavimo dėžute ir atstatomu stikliuku lauko sąlygoms, IP67</w:t>
            </w:r>
          </w:p>
        </w:tc>
      </w:tr>
      <w:tr w:rsidR="005F1E9D" w:rsidRPr="00CB11D2" w14:paraId="512A1576"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8DE487D" w14:textId="5DB60BC0" w:rsidR="005F1E9D" w:rsidRPr="00CB11D2" w:rsidRDefault="005F1E9D" w:rsidP="00890D1D">
            <w:pPr>
              <w:jc w:val="center"/>
              <w:rPr>
                <w:rFonts w:ascii="Arial" w:hAnsi="Arial" w:cs="Arial"/>
                <w:sz w:val="20"/>
                <w:szCs w:val="20"/>
              </w:rPr>
            </w:pPr>
            <w:r w:rsidRPr="00CB11D2">
              <w:rPr>
                <w:rFonts w:ascii="Arial" w:hAnsi="Arial" w:cs="Arial"/>
                <w:sz w:val="20"/>
                <w:szCs w:val="20"/>
              </w:rPr>
              <w:t>11.</w:t>
            </w:r>
          </w:p>
        </w:tc>
        <w:tc>
          <w:tcPr>
            <w:tcW w:w="4720" w:type="pct"/>
            <w:tcBorders>
              <w:top w:val="single" w:sz="4" w:space="0" w:color="auto"/>
              <w:left w:val="single" w:sz="4" w:space="0" w:color="auto"/>
              <w:bottom w:val="single" w:sz="4" w:space="0" w:color="auto"/>
              <w:right w:val="single" w:sz="4" w:space="0" w:color="auto"/>
            </w:tcBorders>
          </w:tcPr>
          <w:p w14:paraId="428FA280" w14:textId="051A0604" w:rsidR="005F1E9D" w:rsidRPr="00CB11D2" w:rsidRDefault="005F1E9D" w:rsidP="00890D1D">
            <w:pPr>
              <w:rPr>
                <w:rFonts w:ascii="Arial" w:hAnsi="Arial" w:cs="Arial"/>
                <w:i/>
                <w:iCs/>
                <w:sz w:val="20"/>
                <w:szCs w:val="20"/>
              </w:rPr>
            </w:pPr>
            <w:r w:rsidRPr="00CB11D2">
              <w:rPr>
                <w:rFonts w:ascii="Arial" w:hAnsi="Arial" w:cs="Arial"/>
                <w:i/>
                <w:iCs/>
                <w:sz w:val="20"/>
                <w:szCs w:val="20"/>
              </w:rPr>
              <w:t>DM3010YS99 Geltonas 3000 serijos RPM, su atstatomu stikliuku, įleidžiamo montavimo, be montavimo dėžutės</w:t>
            </w:r>
          </w:p>
        </w:tc>
      </w:tr>
      <w:tr w:rsidR="005F1E9D" w:rsidRPr="00CB11D2" w14:paraId="29A68769"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3D253DA" w14:textId="536239BD" w:rsidR="005F1E9D" w:rsidRPr="00CB11D2" w:rsidRDefault="005F1E9D" w:rsidP="00890D1D">
            <w:pPr>
              <w:jc w:val="center"/>
              <w:rPr>
                <w:rFonts w:ascii="Arial" w:hAnsi="Arial" w:cs="Arial"/>
                <w:sz w:val="20"/>
                <w:szCs w:val="20"/>
              </w:rPr>
            </w:pPr>
            <w:r w:rsidRPr="00CB11D2">
              <w:rPr>
                <w:rFonts w:ascii="Arial" w:hAnsi="Arial" w:cs="Arial"/>
                <w:sz w:val="20"/>
                <w:szCs w:val="20"/>
              </w:rPr>
              <w:t>12.</w:t>
            </w:r>
          </w:p>
        </w:tc>
        <w:tc>
          <w:tcPr>
            <w:tcW w:w="4720" w:type="pct"/>
            <w:tcBorders>
              <w:top w:val="single" w:sz="4" w:space="0" w:color="auto"/>
              <w:left w:val="single" w:sz="4" w:space="0" w:color="auto"/>
              <w:bottom w:val="single" w:sz="4" w:space="0" w:color="auto"/>
              <w:right w:val="single" w:sz="4" w:space="0" w:color="auto"/>
            </w:tcBorders>
          </w:tcPr>
          <w:p w14:paraId="56E79734" w14:textId="41606D04" w:rsidR="005F1E9D" w:rsidRPr="00CB11D2" w:rsidRDefault="005F1E9D" w:rsidP="00890D1D">
            <w:pPr>
              <w:rPr>
                <w:rFonts w:ascii="Arial" w:hAnsi="Arial" w:cs="Arial"/>
                <w:i/>
                <w:iCs/>
                <w:sz w:val="20"/>
                <w:szCs w:val="20"/>
              </w:rPr>
            </w:pPr>
            <w:r w:rsidRPr="00CB11D2">
              <w:rPr>
                <w:rFonts w:ascii="Arial" w:hAnsi="Arial" w:cs="Arial"/>
                <w:i/>
                <w:iCs/>
                <w:sz w:val="20"/>
                <w:szCs w:val="20"/>
              </w:rPr>
              <w:t>DM3010G Žalias 3000 serijos RPM, įleidžiamas, su atstatomu stikliuku (EVAKUACIJOS sistemoms)</w:t>
            </w:r>
          </w:p>
        </w:tc>
      </w:tr>
      <w:tr w:rsidR="005F1E9D" w:rsidRPr="00CB11D2" w14:paraId="3D9C4619"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025024B" w14:textId="39E0CFF9" w:rsidR="005F1E9D" w:rsidRPr="00CB11D2" w:rsidRDefault="005F1E9D" w:rsidP="00890D1D">
            <w:pPr>
              <w:jc w:val="center"/>
              <w:rPr>
                <w:rFonts w:ascii="Arial" w:hAnsi="Arial" w:cs="Arial"/>
                <w:sz w:val="20"/>
                <w:szCs w:val="20"/>
              </w:rPr>
            </w:pPr>
            <w:r w:rsidRPr="00CB11D2">
              <w:rPr>
                <w:rFonts w:ascii="Arial" w:hAnsi="Arial" w:cs="Arial"/>
                <w:sz w:val="20"/>
                <w:szCs w:val="20"/>
              </w:rPr>
              <w:t>13.</w:t>
            </w:r>
          </w:p>
        </w:tc>
        <w:tc>
          <w:tcPr>
            <w:tcW w:w="4720" w:type="pct"/>
            <w:tcBorders>
              <w:top w:val="single" w:sz="4" w:space="0" w:color="auto"/>
              <w:left w:val="single" w:sz="4" w:space="0" w:color="auto"/>
              <w:bottom w:val="single" w:sz="4" w:space="0" w:color="auto"/>
              <w:right w:val="single" w:sz="4" w:space="0" w:color="auto"/>
            </w:tcBorders>
          </w:tcPr>
          <w:p w14:paraId="26D5A0FC" w14:textId="32A6C8B6" w:rsidR="005F1E9D" w:rsidRPr="00CB11D2" w:rsidRDefault="005F1E9D" w:rsidP="00890D1D">
            <w:pPr>
              <w:rPr>
                <w:rFonts w:ascii="Arial" w:hAnsi="Arial" w:cs="Arial"/>
                <w:i/>
                <w:iCs/>
                <w:sz w:val="20"/>
                <w:szCs w:val="20"/>
              </w:rPr>
            </w:pPr>
            <w:r w:rsidRPr="00CB11D2">
              <w:rPr>
                <w:rFonts w:ascii="Arial" w:hAnsi="Arial" w:cs="Arial"/>
                <w:i/>
                <w:iCs/>
                <w:sz w:val="20"/>
                <w:szCs w:val="20"/>
              </w:rPr>
              <w:t>N-MC-FE EN54 standarto sudaužomas stikliukas, žymėjimas pagal EN54</w:t>
            </w:r>
            <w:r w:rsidR="00CF2C89">
              <w:rPr>
                <w:rFonts w:ascii="Arial" w:hAnsi="Arial" w:cs="Arial"/>
                <w:i/>
                <w:iCs/>
                <w:sz w:val="20"/>
                <w:szCs w:val="20"/>
              </w:rPr>
              <w:t xml:space="preserve"> </w:t>
            </w:r>
            <w:r w:rsidR="00CF2C89" w:rsidRPr="00CF2C89">
              <w:rPr>
                <w:rFonts w:ascii="Arial" w:hAnsi="Arial" w:cs="Arial"/>
                <w:i/>
                <w:iCs/>
                <w:sz w:val="20"/>
                <w:szCs w:val="20"/>
              </w:rPr>
              <w:t>10 vnt. pakuotė</w:t>
            </w:r>
          </w:p>
        </w:tc>
      </w:tr>
      <w:tr w:rsidR="005F1E9D" w:rsidRPr="00CB11D2" w14:paraId="1248CC1D"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1C91E99E" w14:textId="72E2EF58" w:rsidR="005F1E9D" w:rsidRPr="00CB11D2" w:rsidRDefault="005F1E9D" w:rsidP="00890D1D">
            <w:pPr>
              <w:jc w:val="center"/>
              <w:rPr>
                <w:rFonts w:ascii="Arial" w:hAnsi="Arial" w:cs="Arial"/>
                <w:sz w:val="20"/>
                <w:szCs w:val="20"/>
              </w:rPr>
            </w:pPr>
            <w:r w:rsidRPr="00CB11D2">
              <w:rPr>
                <w:rFonts w:ascii="Arial" w:hAnsi="Arial" w:cs="Arial"/>
                <w:sz w:val="20"/>
                <w:szCs w:val="20"/>
              </w:rPr>
              <w:t>14.</w:t>
            </w:r>
          </w:p>
        </w:tc>
        <w:tc>
          <w:tcPr>
            <w:tcW w:w="4720" w:type="pct"/>
            <w:tcBorders>
              <w:top w:val="single" w:sz="4" w:space="0" w:color="auto"/>
              <w:left w:val="single" w:sz="4" w:space="0" w:color="auto"/>
              <w:bottom w:val="single" w:sz="4" w:space="0" w:color="auto"/>
              <w:right w:val="single" w:sz="4" w:space="0" w:color="auto"/>
            </w:tcBorders>
          </w:tcPr>
          <w:p w14:paraId="24BC2499" w14:textId="6500EFEA" w:rsidR="005F1E9D" w:rsidRPr="00CB11D2" w:rsidRDefault="005F1E9D" w:rsidP="00890D1D">
            <w:pPr>
              <w:rPr>
                <w:rFonts w:ascii="Arial" w:hAnsi="Arial" w:cs="Arial"/>
                <w:i/>
                <w:iCs/>
                <w:sz w:val="20"/>
                <w:szCs w:val="20"/>
              </w:rPr>
            </w:pPr>
            <w:r w:rsidRPr="00CB11D2">
              <w:rPr>
                <w:rFonts w:ascii="Arial" w:hAnsi="Arial" w:cs="Arial"/>
                <w:i/>
                <w:iCs/>
                <w:sz w:val="20"/>
                <w:szCs w:val="20"/>
              </w:rPr>
              <w:t>N-MC-BB-R Raudona paviršiuje montuojama mygtuko dėžutė su įžeminimo kontaktu</w:t>
            </w:r>
          </w:p>
        </w:tc>
      </w:tr>
      <w:tr w:rsidR="005F1E9D" w:rsidRPr="00CB11D2" w14:paraId="19E2AAB8"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CE77F68" w14:textId="65B4079E" w:rsidR="005F1E9D" w:rsidRPr="00CB11D2" w:rsidRDefault="005F1E9D" w:rsidP="00890D1D">
            <w:pPr>
              <w:jc w:val="center"/>
              <w:rPr>
                <w:rFonts w:ascii="Arial" w:hAnsi="Arial" w:cs="Arial"/>
                <w:sz w:val="20"/>
                <w:szCs w:val="20"/>
              </w:rPr>
            </w:pPr>
            <w:r w:rsidRPr="00CB11D2">
              <w:rPr>
                <w:rFonts w:ascii="Arial" w:hAnsi="Arial" w:cs="Arial"/>
                <w:sz w:val="20"/>
                <w:szCs w:val="20"/>
              </w:rPr>
              <w:t>15.</w:t>
            </w:r>
          </w:p>
        </w:tc>
        <w:tc>
          <w:tcPr>
            <w:tcW w:w="4720" w:type="pct"/>
            <w:tcBorders>
              <w:top w:val="single" w:sz="4" w:space="0" w:color="auto"/>
              <w:left w:val="single" w:sz="4" w:space="0" w:color="auto"/>
              <w:bottom w:val="single" w:sz="4" w:space="0" w:color="auto"/>
              <w:right w:val="single" w:sz="4" w:space="0" w:color="auto"/>
            </w:tcBorders>
          </w:tcPr>
          <w:p w14:paraId="380FADF8" w14:textId="1BF388FE" w:rsidR="005F1E9D" w:rsidRPr="00CB11D2" w:rsidRDefault="005F1E9D" w:rsidP="00890D1D">
            <w:pPr>
              <w:rPr>
                <w:rFonts w:ascii="Arial" w:hAnsi="Arial" w:cs="Arial"/>
                <w:i/>
                <w:iCs/>
                <w:sz w:val="20"/>
                <w:szCs w:val="20"/>
              </w:rPr>
            </w:pPr>
            <w:r w:rsidRPr="00CB11D2">
              <w:rPr>
                <w:rFonts w:ascii="Arial" w:hAnsi="Arial" w:cs="Arial"/>
                <w:i/>
                <w:iCs/>
                <w:sz w:val="20"/>
                <w:szCs w:val="20"/>
              </w:rPr>
              <w:t>N-MC-BB-Y Geltona paviršiuje montuojama mygtuko dėžutė su įžeminimo kontaktu</w:t>
            </w:r>
          </w:p>
        </w:tc>
      </w:tr>
      <w:tr w:rsidR="005F1E9D" w:rsidRPr="00CB11D2" w14:paraId="25360EAB"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4A4C865E" w14:textId="0FB5E0BF" w:rsidR="005F1E9D" w:rsidRPr="00CB11D2" w:rsidRDefault="005F1E9D" w:rsidP="00890D1D">
            <w:pPr>
              <w:jc w:val="center"/>
              <w:rPr>
                <w:rFonts w:ascii="Arial" w:hAnsi="Arial" w:cs="Arial"/>
                <w:sz w:val="20"/>
                <w:szCs w:val="20"/>
              </w:rPr>
            </w:pPr>
            <w:r w:rsidRPr="00CB11D2">
              <w:rPr>
                <w:rFonts w:ascii="Arial" w:hAnsi="Arial" w:cs="Arial"/>
                <w:sz w:val="20"/>
                <w:szCs w:val="20"/>
              </w:rPr>
              <w:t>16.</w:t>
            </w:r>
          </w:p>
        </w:tc>
        <w:tc>
          <w:tcPr>
            <w:tcW w:w="4720" w:type="pct"/>
            <w:tcBorders>
              <w:top w:val="single" w:sz="4" w:space="0" w:color="auto"/>
              <w:left w:val="single" w:sz="4" w:space="0" w:color="auto"/>
              <w:bottom w:val="single" w:sz="4" w:space="0" w:color="auto"/>
              <w:right w:val="single" w:sz="4" w:space="0" w:color="auto"/>
            </w:tcBorders>
          </w:tcPr>
          <w:p w14:paraId="74CBB19E" w14:textId="592C6A11" w:rsidR="005F1E9D" w:rsidRPr="00CB11D2" w:rsidRDefault="005F1E9D" w:rsidP="00890D1D">
            <w:pPr>
              <w:rPr>
                <w:rFonts w:ascii="Arial" w:hAnsi="Arial" w:cs="Arial"/>
                <w:i/>
                <w:iCs/>
                <w:sz w:val="20"/>
                <w:szCs w:val="20"/>
              </w:rPr>
            </w:pPr>
            <w:r w:rsidRPr="00CB11D2">
              <w:rPr>
                <w:rFonts w:ascii="Arial" w:hAnsi="Arial" w:cs="Arial"/>
                <w:i/>
                <w:iCs/>
                <w:sz w:val="20"/>
                <w:szCs w:val="20"/>
              </w:rPr>
              <w:t>N-MC-BB-G Žalia paviršiuje montuojama mygtuko dėžutė su įžeminimo kontaktu</w:t>
            </w:r>
          </w:p>
        </w:tc>
      </w:tr>
      <w:tr w:rsidR="005F1E9D" w:rsidRPr="00CB11D2" w14:paraId="28BAA546"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E6EC792" w14:textId="46BA1D33" w:rsidR="005F1E9D" w:rsidRPr="00CB11D2" w:rsidRDefault="005F1E9D" w:rsidP="00890D1D">
            <w:pPr>
              <w:jc w:val="center"/>
              <w:rPr>
                <w:rFonts w:ascii="Arial" w:hAnsi="Arial" w:cs="Arial"/>
                <w:sz w:val="20"/>
                <w:szCs w:val="20"/>
              </w:rPr>
            </w:pPr>
            <w:r w:rsidRPr="00CB11D2">
              <w:rPr>
                <w:rFonts w:ascii="Arial" w:hAnsi="Arial" w:cs="Arial"/>
                <w:sz w:val="20"/>
                <w:szCs w:val="20"/>
              </w:rPr>
              <w:t>17.</w:t>
            </w:r>
          </w:p>
        </w:tc>
        <w:tc>
          <w:tcPr>
            <w:tcW w:w="4720" w:type="pct"/>
            <w:tcBorders>
              <w:top w:val="single" w:sz="4" w:space="0" w:color="auto"/>
              <w:left w:val="single" w:sz="4" w:space="0" w:color="auto"/>
              <w:bottom w:val="single" w:sz="4" w:space="0" w:color="auto"/>
              <w:right w:val="single" w:sz="4" w:space="0" w:color="auto"/>
            </w:tcBorders>
          </w:tcPr>
          <w:p w14:paraId="6AEAF5C4" w14:textId="0BFD982B" w:rsidR="005F1E9D" w:rsidRPr="00CB11D2" w:rsidRDefault="005F1E9D" w:rsidP="00890D1D">
            <w:pPr>
              <w:rPr>
                <w:rFonts w:ascii="Arial" w:hAnsi="Arial" w:cs="Arial"/>
                <w:i/>
                <w:iCs/>
                <w:sz w:val="20"/>
                <w:szCs w:val="20"/>
              </w:rPr>
            </w:pPr>
            <w:r w:rsidRPr="00CB11D2">
              <w:rPr>
                <w:rFonts w:ascii="Arial" w:hAnsi="Arial" w:cs="Arial"/>
                <w:i/>
                <w:iCs/>
                <w:sz w:val="20"/>
                <w:szCs w:val="20"/>
              </w:rPr>
              <w:t>N-MC-FC Pakeliamas skaidrus mygtuko dangtelis</w:t>
            </w:r>
          </w:p>
        </w:tc>
      </w:tr>
      <w:tr w:rsidR="005F1E9D" w:rsidRPr="00CB11D2" w14:paraId="1F03CBB5"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559BF49" w14:textId="6287E5C2" w:rsidR="005F1E9D" w:rsidRPr="00CB11D2" w:rsidRDefault="005F1E9D" w:rsidP="00890D1D">
            <w:pPr>
              <w:jc w:val="center"/>
              <w:rPr>
                <w:rFonts w:ascii="Arial" w:hAnsi="Arial" w:cs="Arial"/>
                <w:sz w:val="20"/>
                <w:szCs w:val="20"/>
              </w:rPr>
            </w:pPr>
            <w:r w:rsidRPr="00CB11D2">
              <w:rPr>
                <w:rFonts w:ascii="Arial" w:hAnsi="Arial" w:cs="Arial"/>
                <w:sz w:val="20"/>
                <w:szCs w:val="20"/>
              </w:rPr>
              <w:t>18.</w:t>
            </w:r>
          </w:p>
        </w:tc>
        <w:tc>
          <w:tcPr>
            <w:tcW w:w="4720" w:type="pct"/>
            <w:tcBorders>
              <w:top w:val="single" w:sz="4" w:space="0" w:color="auto"/>
              <w:left w:val="single" w:sz="4" w:space="0" w:color="auto"/>
              <w:bottom w:val="single" w:sz="4" w:space="0" w:color="auto"/>
              <w:right w:val="single" w:sz="4" w:space="0" w:color="auto"/>
            </w:tcBorders>
          </w:tcPr>
          <w:p w14:paraId="6F0C440F" w14:textId="26C40A2B" w:rsidR="005F1E9D" w:rsidRPr="00CB11D2" w:rsidRDefault="005F1E9D" w:rsidP="00890D1D">
            <w:pPr>
              <w:rPr>
                <w:rFonts w:ascii="Arial" w:hAnsi="Arial" w:cs="Arial"/>
                <w:i/>
                <w:iCs/>
                <w:sz w:val="20"/>
                <w:szCs w:val="20"/>
              </w:rPr>
            </w:pPr>
            <w:r w:rsidRPr="00CB11D2">
              <w:rPr>
                <w:rFonts w:ascii="Arial" w:hAnsi="Arial" w:cs="Arial"/>
                <w:i/>
                <w:iCs/>
                <w:sz w:val="20"/>
                <w:szCs w:val="20"/>
              </w:rPr>
              <w:t>N-MC-RE Atstatomas stikliukas (įspaudžiamas elementas)</w:t>
            </w:r>
          </w:p>
        </w:tc>
      </w:tr>
      <w:tr w:rsidR="005F1E9D" w:rsidRPr="00CB11D2" w14:paraId="22F8DFE7"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18A930B" w14:textId="13D892C8" w:rsidR="005F1E9D" w:rsidRPr="00CB11D2" w:rsidRDefault="005F1E9D" w:rsidP="00890D1D">
            <w:pPr>
              <w:jc w:val="center"/>
              <w:rPr>
                <w:rFonts w:ascii="Arial" w:hAnsi="Arial" w:cs="Arial"/>
                <w:sz w:val="20"/>
                <w:szCs w:val="20"/>
              </w:rPr>
            </w:pPr>
            <w:r w:rsidRPr="00CB11D2">
              <w:rPr>
                <w:rFonts w:ascii="Arial" w:hAnsi="Arial" w:cs="Arial"/>
                <w:sz w:val="20"/>
                <w:szCs w:val="20"/>
              </w:rPr>
              <w:t>19.</w:t>
            </w:r>
          </w:p>
        </w:tc>
        <w:tc>
          <w:tcPr>
            <w:tcW w:w="4720" w:type="pct"/>
            <w:tcBorders>
              <w:top w:val="single" w:sz="4" w:space="0" w:color="auto"/>
              <w:left w:val="single" w:sz="4" w:space="0" w:color="auto"/>
              <w:bottom w:val="single" w:sz="4" w:space="0" w:color="auto"/>
              <w:right w:val="single" w:sz="4" w:space="0" w:color="auto"/>
            </w:tcBorders>
          </w:tcPr>
          <w:p w14:paraId="3B9C0C6B"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DB2368IAS-W Adresuojama 2000 serijos sirena, montuojama po detektoriumi, balta, 32 tonai, 17-28Vdc, 5.1mA, 90dB,</w:t>
            </w:r>
          </w:p>
          <w:p w14:paraId="5C37C424" w14:textId="6C952B27" w:rsidR="005F1E9D" w:rsidRPr="00CB11D2" w:rsidRDefault="005F1E9D" w:rsidP="0005513E">
            <w:pPr>
              <w:rPr>
                <w:rFonts w:ascii="Arial" w:hAnsi="Arial" w:cs="Arial"/>
                <w:i/>
                <w:iCs/>
                <w:sz w:val="20"/>
                <w:szCs w:val="20"/>
              </w:rPr>
            </w:pPr>
            <w:r w:rsidRPr="00CB11D2">
              <w:rPr>
                <w:rFonts w:ascii="Arial" w:hAnsi="Arial" w:cs="Arial"/>
                <w:i/>
                <w:iCs/>
                <w:sz w:val="20"/>
                <w:szCs w:val="20"/>
              </w:rPr>
              <w:t>IP21, su baze detektoriui</w:t>
            </w:r>
          </w:p>
        </w:tc>
      </w:tr>
      <w:tr w:rsidR="005F1E9D" w:rsidRPr="00CB11D2" w14:paraId="50EAE5CB"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8FABBFC" w14:textId="276D24EA" w:rsidR="005F1E9D" w:rsidRPr="00CB11D2" w:rsidRDefault="005F1E9D" w:rsidP="00890D1D">
            <w:pPr>
              <w:jc w:val="center"/>
              <w:rPr>
                <w:rFonts w:ascii="Arial" w:hAnsi="Arial" w:cs="Arial"/>
                <w:sz w:val="20"/>
                <w:szCs w:val="20"/>
              </w:rPr>
            </w:pPr>
            <w:r w:rsidRPr="00CB11D2">
              <w:rPr>
                <w:rFonts w:ascii="Arial" w:hAnsi="Arial" w:cs="Arial"/>
                <w:sz w:val="20"/>
                <w:szCs w:val="20"/>
              </w:rPr>
              <w:t>20.</w:t>
            </w:r>
          </w:p>
        </w:tc>
        <w:tc>
          <w:tcPr>
            <w:tcW w:w="4720" w:type="pct"/>
            <w:tcBorders>
              <w:top w:val="single" w:sz="4" w:space="0" w:color="auto"/>
              <w:left w:val="single" w:sz="4" w:space="0" w:color="auto"/>
              <w:bottom w:val="single" w:sz="4" w:space="0" w:color="auto"/>
              <w:right w:val="single" w:sz="4" w:space="0" w:color="auto"/>
            </w:tcBorders>
          </w:tcPr>
          <w:p w14:paraId="060A8DF7" w14:textId="694CC01A" w:rsidR="005F1E9D" w:rsidRPr="00CB11D2" w:rsidRDefault="005F1E9D" w:rsidP="00890D1D">
            <w:pPr>
              <w:rPr>
                <w:rFonts w:ascii="Arial" w:hAnsi="Arial" w:cs="Arial"/>
                <w:i/>
                <w:iCs/>
                <w:sz w:val="20"/>
                <w:szCs w:val="20"/>
              </w:rPr>
            </w:pPr>
            <w:r w:rsidRPr="00CB11D2">
              <w:rPr>
                <w:rFonts w:ascii="Arial" w:hAnsi="Arial" w:cs="Arial"/>
                <w:i/>
                <w:iCs/>
                <w:sz w:val="20"/>
                <w:szCs w:val="20"/>
              </w:rPr>
              <w:t>AS2363 2000 serijos sirena, raudona, 32 tonai, 17-28Vdc, 5.1mA, 97dB, IP21</w:t>
            </w:r>
          </w:p>
        </w:tc>
      </w:tr>
      <w:tr w:rsidR="005F1E9D" w:rsidRPr="00CB11D2" w14:paraId="0342C72F"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6C2A7070" w14:textId="26190EB9" w:rsidR="005F1E9D" w:rsidRPr="00CB11D2" w:rsidRDefault="005F1E9D" w:rsidP="00890D1D">
            <w:pPr>
              <w:jc w:val="center"/>
              <w:rPr>
                <w:rFonts w:ascii="Arial" w:hAnsi="Arial" w:cs="Arial"/>
                <w:sz w:val="20"/>
                <w:szCs w:val="20"/>
              </w:rPr>
            </w:pPr>
            <w:r w:rsidRPr="00CB11D2">
              <w:rPr>
                <w:rFonts w:ascii="Arial" w:hAnsi="Arial" w:cs="Arial"/>
                <w:sz w:val="20"/>
                <w:szCs w:val="20"/>
              </w:rPr>
              <w:t>21.</w:t>
            </w:r>
          </w:p>
        </w:tc>
        <w:tc>
          <w:tcPr>
            <w:tcW w:w="4720" w:type="pct"/>
            <w:tcBorders>
              <w:top w:val="single" w:sz="4" w:space="0" w:color="auto"/>
              <w:left w:val="single" w:sz="4" w:space="0" w:color="auto"/>
              <w:bottom w:val="single" w:sz="4" w:space="0" w:color="auto"/>
              <w:right w:val="single" w:sz="4" w:space="0" w:color="auto"/>
            </w:tcBorders>
          </w:tcPr>
          <w:p w14:paraId="33286F00" w14:textId="3060F713" w:rsidR="005F1E9D" w:rsidRPr="00CB11D2" w:rsidRDefault="005F1E9D" w:rsidP="00890D1D">
            <w:pPr>
              <w:rPr>
                <w:rFonts w:ascii="Arial" w:hAnsi="Arial" w:cs="Arial"/>
                <w:i/>
                <w:iCs/>
                <w:sz w:val="20"/>
                <w:szCs w:val="20"/>
              </w:rPr>
            </w:pPr>
            <w:r w:rsidRPr="00CB11D2">
              <w:rPr>
                <w:rFonts w:ascii="Arial" w:hAnsi="Arial" w:cs="Arial"/>
                <w:i/>
                <w:iCs/>
                <w:sz w:val="20"/>
                <w:szCs w:val="20"/>
              </w:rPr>
              <w:t>AS2363W 2000 serijos sirena, balta, 32 tonai, 17-28Vdc, 5.1mA, 97dB, IP21</w:t>
            </w:r>
          </w:p>
        </w:tc>
      </w:tr>
      <w:tr w:rsidR="005F1E9D" w:rsidRPr="00CB11D2" w14:paraId="6044C462"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D5D57DB" w14:textId="7AD12CA9" w:rsidR="005F1E9D" w:rsidRPr="00CB11D2" w:rsidRDefault="005F1E9D" w:rsidP="00890D1D">
            <w:pPr>
              <w:jc w:val="center"/>
              <w:rPr>
                <w:rFonts w:ascii="Arial" w:hAnsi="Arial" w:cs="Arial"/>
                <w:sz w:val="20"/>
                <w:szCs w:val="20"/>
              </w:rPr>
            </w:pPr>
            <w:r w:rsidRPr="00CB11D2">
              <w:rPr>
                <w:rFonts w:ascii="Arial" w:hAnsi="Arial" w:cs="Arial"/>
                <w:sz w:val="20"/>
                <w:szCs w:val="20"/>
              </w:rPr>
              <w:t>22.</w:t>
            </w:r>
          </w:p>
        </w:tc>
        <w:tc>
          <w:tcPr>
            <w:tcW w:w="4720" w:type="pct"/>
            <w:tcBorders>
              <w:top w:val="single" w:sz="4" w:space="0" w:color="auto"/>
              <w:left w:val="single" w:sz="4" w:space="0" w:color="auto"/>
              <w:bottom w:val="single" w:sz="4" w:space="0" w:color="auto"/>
              <w:right w:val="single" w:sz="4" w:space="0" w:color="auto"/>
            </w:tcBorders>
          </w:tcPr>
          <w:p w14:paraId="6100614C" w14:textId="4C843862" w:rsidR="005F1E9D" w:rsidRPr="00CB11D2" w:rsidRDefault="005F1E9D" w:rsidP="00890D1D">
            <w:pPr>
              <w:rPr>
                <w:rFonts w:ascii="Arial" w:hAnsi="Arial" w:cs="Arial"/>
                <w:i/>
                <w:iCs/>
                <w:sz w:val="20"/>
                <w:szCs w:val="20"/>
              </w:rPr>
            </w:pPr>
            <w:r w:rsidRPr="00CB11D2">
              <w:rPr>
                <w:rFonts w:ascii="Arial" w:hAnsi="Arial" w:cs="Arial"/>
                <w:i/>
                <w:iCs/>
                <w:sz w:val="20"/>
                <w:szCs w:val="20"/>
              </w:rPr>
              <w:t>AS2364 2000 serijos sirena, raudona, 32 tonai, 17-28Vdc, 5.1mA, 97dB, IP65, su aukšta montavimo baze</w:t>
            </w:r>
          </w:p>
        </w:tc>
      </w:tr>
      <w:tr w:rsidR="005F1E9D" w:rsidRPr="00CB11D2" w14:paraId="757BBC56"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8595BFF" w14:textId="0936A2D3" w:rsidR="005F1E9D" w:rsidRPr="00CB11D2" w:rsidRDefault="005F1E9D" w:rsidP="00890D1D">
            <w:pPr>
              <w:jc w:val="center"/>
              <w:rPr>
                <w:rFonts w:ascii="Arial" w:hAnsi="Arial" w:cs="Arial"/>
                <w:sz w:val="20"/>
                <w:szCs w:val="20"/>
              </w:rPr>
            </w:pPr>
            <w:r w:rsidRPr="00CB11D2">
              <w:rPr>
                <w:rFonts w:ascii="Arial" w:hAnsi="Arial" w:cs="Arial"/>
                <w:sz w:val="20"/>
                <w:szCs w:val="20"/>
              </w:rPr>
              <w:t>23.</w:t>
            </w:r>
          </w:p>
        </w:tc>
        <w:tc>
          <w:tcPr>
            <w:tcW w:w="4720" w:type="pct"/>
            <w:tcBorders>
              <w:top w:val="single" w:sz="4" w:space="0" w:color="auto"/>
              <w:left w:val="single" w:sz="4" w:space="0" w:color="auto"/>
              <w:bottom w:val="single" w:sz="4" w:space="0" w:color="auto"/>
              <w:right w:val="single" w:sz="4" w:space="0" w:color="auto"/>
            </w:tcBorders>
          </w:tcPr>
          <w:p w14:paraId="0E6AE93A"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ASW2366 2000 serijos sirena su raudona blykste, raudona, 32 tonai, 17-28Vdc, 25-45mA, 97dB, IP21 (vidaus</w:t>
            </w:r>
          </w:p>
          <w:p w14:paraId="072B0328" w14:textId="3682044D" w:rsidR="005F1E9D" w:rsidRPr="00CB11D2" w:rsidRDefault="005F1E9D" w:rsidP="0005513E">
            <w:pPr>
              <w:rPr>
                <w:rFonts w:ascii="Arial" w:hAnsi="Arial" w:cs="Arial"/>
                <w:i/>
                <w:iCs/>
                <w:sz w:val="20"/>
                <w:szCs w:val="20"/>
              </w:rPr>
            </w:pPr>
            <w:r w:rsidRPr="00CB11D2">
              <w:rPr>
                <w:rFonts w:ascii="Arial" w:hAnsi="Arial" w:cs="Arial"/>
                <w:i/>
                <w:iCs/>
                <w:sz w:val="20"/>
                <w:szCs w:val="20"/>
              </w:rPr>
              <w:t>patalpoms), tvirtinama prie sienos</w:t>
            </w:r>
          </w:p>
        </w:tc>
      </w:tr>
      <w:tr w:rsidR="005F1E9D" w:rsidRPr="00CB11D2" w14:paraId="59DC792F"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144380C7" w14:textId="5228F3E0" w:rsidR="005F1E9D" w:rsidRPr="00CB11D2" w:rsidRDefault="005F1E9D" w:rsidP="00890D1D">
            <w:pPr>
              <w:jc w:val="center"/>
              <w:rPr>
                <w:rFonts w:ascii="Arial" w:hAnsi="Arial" w:cs="Arial"/>
                <w:sz w:val="20"/>
                <w:szCs w:val="20"/>
              </w:rPr>
            </w:pPr>
            <w:r w:rsidRPr="00CB11D2">
              <w:rPr>
                <w:rFonts w:ascii="Arial" w:hAnsi="Arial" w:cs="Arial"/>
                <w:sz w:val="20"/>
                <w:szCs w:val="20"/>
              </w:rPr>
              <w:t>24.</w:t>
            </w:r>
          </w:p>
        </w:tc>
        <w:tc>
          <w:tcPr>
            <w:tcW w:w="4720" w:type="pct"/>
            <w:tcBorders>
              <w:top w:val="single" w:sz="4" w:space="0" w:color="auto"/>
              <w:left w:val="single" w:sz="4" w:space="0" w:color="auto"/>
              <w:bottom w:val="single" w:sz="4" w:space="0" w:color="auto"/>
              <w:right w:val="single" w:sz="4" w:space="0" w:color="auto"/>
            </w:tcBorders>
          </w:tcPr>
          <w:p w14:paraId="39DA8A2A"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ASC2366 2000 serijos sirena su raudona blykste, raudona, 32 tonai, 17-28Vdc, 25-45mA, 97dB, IP21 (vidaus</w:t>
            </w:r>
          </w:p>
          <w:p w14:paraId="7CB00EE8" w14:textId="0FF3502B" w:rsidR="005F1E9D" w:rsidRPr="00CB11D2" w:rsidRDefault="005F1E9D" w:rsidP="0005513E">
            <w:pPr>
              <w:rPr>
                <w:rFonts w:ascii="Arial" w:hAnsi="Arial" w:cs="Arial"/>
                <w:i/>
                <w:iCs/>
                <w:sz w:val="20"/>
                <w:szCs w:val="20"/>
              </w:rPr>
            </w:pPr>
            <w:r w:rsidRPr="00CB11D2">
              <w:rPr>
                <w:rFonts w:ascii="Arial" w:hAnsi="Arial" w:cs="Arial"/>
                <w:i/>
                <w:iCs/>
                <w:sz w:val="20"/>
                <w:szCs w:val="20"/>
              </w:rPr>
              <w:lastRenderedPageBreak/>
              <w:t>patalpoms), tvirtinama prie lubų</w:t>
            </w:r>
          </w:p>
        </w:tc>
      </w:tr>
      <w:tr w:rsidR="005F1E9D" w:rsidRPr="00CB11D2" w14:paraId="1E90256C"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65F37A6" w14:textId="258FD62D" w:rsidR="005F1E9D" w:rsidRPr="00CB11D2" w:rsidRDefault="005F1E9D" w:rsidP="00890D1D">
            <w:pPr>
              <w:jc w:val="center"/>
              <w:rPr>
                <w:rFonts w:ascii="Arial" w:hAnsi="Arial" w:cs="Arial"/>
                <w:sz w:val="20"/>
                <w:szCs w:val="20"/>
              </w:rPr>
            </w:pPr>
            <w:r w:rsidRPr="00CB11D2">
              <w:rPr>
                <w:rFonts w:ascii="Arial" w:hAnsi="Arial" w:cs="Arial"/>
                <w:sz w:val="20"/>
                <w:szCs w:val="20"/>
              </w:rPr>
              <w:lastRenderedPageBreak/>
              <w:t>25.</w:t>
            </w:r>
          </w:p>
        </w:tc>
        <w:tc>
          <w:tcPr>
            <w:tcW w:w="4720" w:type="pct"/>
            <w:tcBorders>
              <w:top w:val="single" w:sz="4" w:space="0" w:color="auto"/>
              <w:left w:val="single" w:sz="4" w:space="0" w:color="auto"/>
              <w:bottom w:val="single" w:sz="4" w:space="0" w:color="auto"/>
              <w:right w:val="single" w:sz="4" w:space="0" w:color="auto"/>
            </w:tcBorders>
          </w:tcPr>
          <w:p w14:paraId="713234C1"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ASW2367 2000 serijos sirena su raudona blykste, raudona, 32 tonai, 17-28Vdc, 25-45mA, 97dB, IP65 (lauko</w:t>
            </w:r>
          </w:p>
          <w:p w14:paraId="1DE6CEA9" w14:textId="2E1EC2D4" w:rsidR="005F1E9D" w:rsidRPr="00CB11D2" w:rsidRDefault="005F1E9D" w:rsidP="0005513E">
            <w:pPr>
              <w:rPr>
                <w:rFonts w:ascii="Arial" w:hAnsi="Arial" w:cs="Arial"/>
                <w:i/>
                <w:iCs/>
                <w:sz w:val="20"/>
                <w:szCs w:val="20"/>
              </w:rPr>
            </w:pPr>
            <w:r w:rsidRPr="00CB11D2">
              <w:rPr>
                <w:rFonts w:ascii="Arial" w:hAnsi="Arial" w:cs="Arial"/>
                <w:i/>
                <w:iCs/>
                <w:sz w:val="20"/>
                <w:szCs w:val="20"/>
              </w:rPr>
              <w:t>sąlygoms), su aukšta montavimo baze, tvirtinama prie sienos</w:t>
            </w:r>
          </w:p>
        </w:tc>
      </w:tr>
      <w:tr w:rsidR="005F1E9D" w:rsidRPr="00CB11D2" w14:paraId="241187A0"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BDEB864" w14:textId="0161A9D8" w:rsidR="005F1E9D" w:rsidRPr="00CB11D2" w:rsidRDefault="005F1E9D" w:rsidP="00890D1D">
            <w:pPr>
              <w:jc w:val="center"/>
              <w:rPr>
                <w:rFonts w:ascii="Arial" w:hAnsi="Arial" w:cs="Arial"/>
                <w:sz w:val="20"/>
                <w:szCs w:val="20"/>
              </w:rPr>
            </w:pPr>
            <w:r w:rsidRPr="00CB11D2">
              <w:rPr>
                <w:rFonts w:ascii="Arial" w:hAnsi="Arial" w:cs="Arial"/>
                <w:sz w:val="20"/>
                <w:szCs w:val="20"/>
              </w:rPr>
              <w:t>26.</w:t>
            </w:r>
          </w:p>
        </w:tc>
        <w:tc>
          <w:tcPr>
            <w:tcW w:w="4720" w:type="pct"/>
            <w:tcBorders>
              <w:top w:val="single" w:sz="4" w:space="0" w:color="auto"/>
              <w:left w:val="single" w:sz="4" w:space="0" w:color="auto"/>
              <w:bottom w:val="single" w:sz="4" w:space="0" w:color="auto"/>
              <w:right w:val="single" w:sz="4" w:space="0" w:color="auto"/>
            </w:tcBorders>
          </w:tcPr>
          <w:p w14:paraId="5227995A"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ASC2367 2000 serijos sirena su raudona blykste, raudona, 32 tonai, 17-28Vdc, 25-45mA, 97dB, IP65 (lauko</w:t>
            </w:r>
          </w:p>
          <w:p w14:paraId="0A54C4B9" w14:textId="5432EC22" w:rsidR="005F1E9D" w:rsidRPr="00CB11D2" w:rsidRDefault="005F1E9D" w:rsidP="0005513E">
            <w:pPr>
              <w:rPr>
                <w:rFonts w:ascii="Arial" w:hAnsi="Arial" w:cs="Arial"/>
                <w:i/>
                <w:iCs/>
                <w:sz w:val="20"/>
                <w:szCs w:val="20"/>
              </w:rPr>
            </w:pPr>
            <w:r w:rsidRPr="00CB11D2">
              <w:rPr>
                <w:rFonts w:ascii="Arial" w:hAnsi="Arial" w:cs="Arial"/>
                <w:i/>
                <w:iCs/>
                <w:sz w:val="20"/>
                <w:szCs w:val="20"/>
              </w:rPr>
              <w:t>sąlygoms), su aukšta montavimo baze, tvirtinama prie lubų</w:t>
            </w:r>
          </w:p>
        </w:tc>
      </w:tr>
      <w:tr w:rsidR="005F1E9D" w:rsidRPr="00CB11D2" w14:paraId="575380D6"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83A4C80" w14:textId="067677D4" w:rsidR="005F1E9D" w:rsidRPr="00CB11D2" w:rsidRDefault="005F1E9D" w:rsidP="00890D1D">
            <w:pPr>
              <w:jc w:val="center"/>
              <w:rPr>
                <w:rFonts w:ascii="Arial" w:hAnsi="Arial" w:cs="Arial"/>
                <w:sz w:val="20"/>
                <w:szCs w:val="20"/>
              </w:rPr>
            </w:pPr>
            <w:r w:rsidRPr="00CB11D2">
              <w:rPr>
                <w:rFonts w:ascii="Arial" w:hAnsi="Arial" w:cs="Arial"/>
                <w:sz w:val="20"/>
                <w:szCs w:val="20"/>
              </w:rPr>
              <w:t>27.</w:t>
            </w:r>
          </w:p>
        </w:tc>
        <w:tc>
          <w:tcPr>
            <w:tcW w:w="4720" w:type="pct"/>
            <w:tcBorders>
              <w:top w:val="single" w:sz="4" w:space="0" w:color="auto"/>
              <w:left w:val="single" w:sz="4" w:space="0" w:color="auto"/>
              <w:bottom w:val="single" w:sz="4" w:space="0" w:color="auto"/>
              <w:right w:val="single" w:sz="4" w:space="0" w:color="auto"/>
            </w:tcBorders>
          </w:tcPr>
          <w:p w14:paraId="4F95B2F3" w14:textId="6B7C5EE5" w:rsidR="005F1E9D" w:rsidRPr="00CB11D2" w:rsidRDefault="005F1E9D" w:rsidP="00890D1D">
            <w:pPr>
              <w:rPr>
                <w:rFonts w:ascii="Arial" w:hAnsi="Arial" w:cs="Arial"/>
                <w:i/>
                <w:iCs/>
                <w:sz w:val="20"/>
                <w:szCs w:val="20"/>
              </w:rPr>
            </w:pPr>
            <w:r w:rsidRPr="00CB11D2">
              <w:rPr>
                <w:rFonts w:ascii="Arial" w:hAnsi="Arial" w:cs="Arial"/>
                <w:i/>
                <w:iCs/>
                <w:sz w:val="20"/>
                <w:szCs w:val="20"/>
              </w:rPr>
              <w:t xml:space="preserve">GBX2000 Galvaninis </w:t>
            </w:r>
            <w:proofErr w:type="spellStart"/>
            <w:r w:rsidRPr="00CB11D2">
              <w:rPr>
                <w:rFonts w:ascii="Arial" w:hAnsi="Arial" w:cs="Arial"/>
                <w:i/>
                <w:iCs/>
                <w:sz w:val="20"/>
                <w:szCs w:val="20"/>
              </w:rPr>
              <w:t>Zenerio</w:t>
            </w:r>
            <w:proofErr w:type="spellEnd"/>
            <w:r w:rsidRPr="00CB11D2">
              <w:rPr>
                <w:rFonts w:ascii="Arial" w:hAnsi="Arial" w:cs="Arial"/>
                <w:i/>
                <w:iCs/>
                <w:sz w:val="20"/>
                <w:szCs w:val="20"/>
              </w:rPr>
              <w:t xml:space="preserve"> barjeras detektorių jungimui sprogiose aplinkose per IU2055C modulį</w:t>
            </w:r>
          </w:p>
        </w:tc>
      </w:tr>
      <w:tr w:rsidR="005F1E9D" w:rsidRPr="00CB11D2" w14:paraId="28E56E78"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7D291CA" w14:textId="643C2F64" w:rsidR="005F1E9D" w:rsidRPr="00CB11D2" w:rsidRDefault="005F1E9D" w:rsidP="00890D1D">
            <w:pPr>
              <w:jc w:val="center"/>
              <w:rPr>
                <w:rFonts w:ascii="Arial" w:hAnsi="Arial" w:cs="Arial"/>
                <w:sz w:val="20"/>
                <w:szCs w:val="20"/>
              </w:rPr>
            </w:pPr>
            <w:r w:rsidRPr="00CB11D2">
              <w:rPr>
                <w:rFonts w:ascii="Arial" w:hAnsi="Arial" w:cs="Arial"/>
                <w:sz w:val="20"/>
                <w:szCs w:val="20"/>
              </w:rPr>
              <w:t>28.</w:t>
            </w:r>
          </w:p>
        </w:tc>
        <w:tc>
          <w:tcPr>
            <w:tcW w:w="4720" w:type="pct"/>
            <w:tcBorders>
              <w:top w:val="single" w:sz="4" w:space="0" w:color="auto"/>
              <w:left w:val="single" w:sz="4" w:space="0" w:color="auto"/>
              <w:bottom w:val="single" w:sz="4" w:space="0" w:color="auto"/>
              <w:right w:val="single" w:sz="4" w:space="0" w:color="auto"/>
            </w:tcBorders>
          </w:tcPr>
          <w:p w14:paraId="642FDBBB" w14:textId="270139BC" w:rsidR="005F1E9D" w:rsidRPr="00CB11D2" w:rsidRDefault="005F1E9D" w:rsidP="00890D1D">
            <w:pPr>
              <w:rPr>
                <w:rFonts w:ascii="Arial" w:hAnsi="Arial" w:cs="Arial"/>
                <w:i/>
                <w:iCs/>
                <w:sz w:val="20"/>
                <w:szCs w:val="20"/>
              </w:rPr>
            </w:pPr>
            <w:r w:rsidRPr="00CB11D2">
              <w:rPr>
                <w:rFonts w:ascii="Arial" w:hAnsi="Arial" w:cs="Arial"/>
                <w:i/>
                <w:iCs/>
                <w:sz w:val="20"/>
                <w:szCs w:val="20"/>
              </w:rPr>
              <w:t>ISM-95 Kilpos izoliatoriaus modulis (plokštelė su montavimo dėžute)</w:t>
            </w:r>
          </w:p>
        </w:tc>
      </w:tr>
      <w:tr w:rsidR="005F1E9D" w:rsidRPr="00CB11D2" w14:paraId="1FDA9539"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B194DA2" w14:textId="33013AA2" w:rsidR="005F1E9D" w:rsidRPr="00CB11D2" w:rsidRDefault="005F1E9D" w:rsidP="00890D1D">
            <w:pPr>
              <w:jc w:val="center"/>
              <w:rPr>
                <w:rFonts w:ascii="Arial" w:hAnsi="Arial" w:cs="Arial"/>
                <w:sz w:val="20"/>
                <w:szCs w:val="20"/>
              </w:rPr>
            </w:pPr>
            <w:r w:rsidRPr="00CB11D2">
              <w:rPr>
                <w:rFonts w:ascii="Arial" w:hAnsi="Arial" w:cs="Arial"/>
                <w:sz w:val="20"/>
                <w:szCs w:val="20"/>
              </w:rPr>
              <w:t>29.</w:t>
            </w:r>
          </w:p>
        </w:tc>
        <w:tc>
          <w:tcPr>
            <w:tcW w:w="4720" w:type="pct"/>
            <w:tcBorders>
              <w:top w:val="single" w:sz="4" w:space="0" w:color="auto"/>
              <w:left w:val="single" w:sz="4" w:space="0" w:color="auto"/>
              <w:bottom w:val="single" w:sz="4" w:space="0" w:color="auto"/>
              <w:right w:val="single" w:sz="4" w:space="0" w:color="auto"/>
            </w:tcBorders>
          </w:tcPr>
          <w:p w14:paraId="14C4496C" w14:textId="72F6E9BD" w:rsidR="005F1E9D" w:rsidRPr="00CB11D2" w:rsidRDefault="005F1E9D" w:rsidP="00890D1D">
            <w:pPr>
              <w:rPr>
                <w:rFonts w:ascii="Arial" w:hAnsi="Arial" w:cs="Arial"/>
                <w:i/>
                <w:iCs/>
                <w:sz w:val="20"/>
                <w:szCs w:val="20"/>
              </w:rPr>
            </w:pPr>
            <w:r w:rsidRPr="00CB11D2">
              <w:rPr>
                <w:rFonts w:ascii="Arial" w:hAnsi="Arial" w:cs="Arial"/>
                <w:i/>
                <w:iCs/>
                <w:sz w:val="20"/>
                <w:szCs w:val="20"/>
              </w:rPr>
              <w:t>211 Keičiamos optinės kameros 700/2000 serijų detektoriams, 10 vnt. pakuotė</w:t>
            </w:r>
          </w:p>
        </w:tc>
      </w:tr>
      <w:tr w:rsidR="005F1E9D" w:rsidRPr="00CB11D2" w14:paraId="7D29E467"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65DE953" w14:textId="6196AD3D" w:rsidR="005F1E9D" w:rsidRPr="00CB11D2" w:rsidRDefault="005F1E9D" w:rsidP="00890D1D">
            <w:pPr>
              <w:jc w:val="center"/>
              <w:rPr>
                <w:rFonts w:ascii="Arial" w:hAnsi="Arial" w:cs="Arial"/>
                <w:sz w:val="20"/>
                <w:szCs w:val="20"/>
              </w:rPr>
            </w:pPr>
            <w:r w:rsidRPr="00CB11D2">
              <w:rPr>
                <w:rFonts w:ascii="Arial" w:hAnsi="Arial" w:cs="Arial"/>
                <w:sz w:val="20"/>
                <w:szCs w:val="20"/>
              </w:rPr>
              <w:t>30.</w:t>
            </w:r>
          </w:p>
        </w:tc>
        <w:tc>
          <w:tcPr>
            <w:tcW w:w="4720" w:type="pct"/>
            <w:tcBorders>
              <w:top w:val="single" w:sz="4" w:space="0" w:color="auto"/>
              <w:left w:val="single" w:sz="4" w:space="0" w:color="auto"/>
              <w:bottom w:val="single" w:sz="4" w:space="0" w:color="auto"/>
              <w:right w:val="single" w:sz="4" w:space="0" w:color="auto"/>
            </w:tcBorders>
          </w:tcPr>
          <w:p w14:paraId="3424C9DA"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KE-DP3020W EX serijos adresuojamas optinis detektorius, išėjimas nuotoliniam LED indikatoriui, (bazė KE-DB3010W),</w:t>
            </w:r>
          </w:p>
          <w:p w14:paraId="0BCD05D9" w14:textId="02608654" w:rsidR="005F1E9D" w:rsidRPr="00CB11D2" w:rsidRDefault="005F1E9D" w:rsidP="0005513E">
            <w:pPr>
              <w:rPr>
                <w:rFonts w:ascii="Arial" w:hAnsi="Arial" w:cs="Arial"/>
                <w:i/>
                <w:iCs/>
                <w:sz w:val="20"/>
                <w:szCs w:val="20"/>
              </w:rPr>
            </w:pPr>
            <w:r w:rsidRPr="00CB11D2">
              <w:rPr>
                <w:rFonts w:ascii="Arial" w:hAnsi="Arial" w:cs="Arial"/>
                <w:i/>
                <w:iCs/>
                <w:sz w:val="20"/>
                <w:szCs w:val="20"/>
              </w:rPr>
              <w:t>baltas</w:t>
            </w:r>
          </w:p>
        </w:tc>
      </w:tr>
      <w:tr w:rsidR="005F1E9D" w:rsidRPr="00CB11D2" w14:paraId="16271D1E"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294EA3F" w14:textId="5D787EC7" w:rsidR="005F1E9D" w:rsidRPr="00CB11D2" w:rsidRDefault="005F1E9D" w:rsidP="00890D1D">
            <w:pPr>
              <w:jc w:val="center"/>
              <w:rPr>
                <w:rFonts w:ascii="Arial" w:hAnsi="Arial" w:cs="Arial"/>
                <w:sz w:val="20"/>
                <w:szCs w:val="20"/>
              </w:rPr>
            </w:pPr>
            <w:r w:rsidRPr="00CB11D2">
              <w:rPr>
                <w:rFonts w:ascii="Arial" w:hAnsi="Arial" w:cs="Arial"/>
                <w:sz w:val="20"/>
                <w:szCs w:val="20"/>
              </w:rPr>
              <w:t>31.</w:t>
            </w:r>
          </w:p>
        </w:tc>
        <w:tc>
          <w:tcPr>
            <w:tcW w:w="4720" w:type="pct"/>
            <w:tcBorders>
              <w:top w:val="single" w:sz="4" w:space="0" w:color="auto"/>
              <w:left w:val="single" w:sz="4" w:space="0" w:color="auto"/>
              <w:bottom w:val="single" w:sz="4" w:space="0" w:color="auto"/>
              <w:right w:val="single" w:sz="4" w:space="0" w:color="auto"/>
            </w:tcBorders>
          </w:tcPr>
          <w:p w14:paraId="41A602A4"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E-DP3120W EX serijos adresuojamas optinis detektorius su kilpos izoliatoriumi , išėjimas nuotoliniam LED</w:t>
            </w:r>
          </w:p>
          <w:p w14:paraId="45EB477B" w14:textId="18C032F5" w:rsidR="005F1E9D" w:rsidRPr="00CB11D2" w:rsidRDefault="005F1E9D" w:rsidP="0005513E">
            <w:pPr>
              <w:rPr>
                <w:rFonts w:ascii="Arial" w:hAnsi="Arial" w:cs="Arial"/>
                <w:i/>
                <w:iCs/>
                <w:sz w:val="20"/>
                <w:szCs w:val="20"/>
              </w:rPr>
            </w:pPr>
            <w:r w:rsidRPr="00CB11D2">
              <w:rPr>
                <w:rFonts w:ascii="Arial" w:hAnsi="Arial" w:cs="Arial"/>
                <w:i/>
                <w:iCs/>
                <w:sz w:val="20"/>
                <w:szCs w:val="20"/>
              </w:rPr>
              <w:t>indikatoriui, (bazė KE-DB3010W), baltas</w:t>
            </w:r>
          </w:p>
        </w:tc>
      </w:tr>
      <w:tr w:rsidR="005F1E9D" w:rsidRPr="00CB11D2" w14:paraId="52C7A4F5"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FB2CC5A" w14:textId="64859D24" w:rsidR="005F1E9D" w:rsidRPr="00CB11D2" w:rsidRDefault="005F1E9D" w:rsidP="00890D1D">
            <w:pPr>
              <w:jc w:val="center"/>
              <w:rPr>
                <w:rFonts w:ascii="Arial" w:hAnsi="Arial" w:cs="Arial"/>
                <w:sz w:val="20"/>
                <w:szCs w:val="20"/>
              </w:rPr>
            </w:pPr>
            <w:r w:rsidRPr="00CB11D2">
              <w:rPr>
                <w:rFonts w:ascii="Arial" w:hAnsi="Arial" w:cs="Arial"/>
                <w:sz w:val="20"/>
                <w:szCs w:val="20"/>
              </w:rPr>
              <w:t>32.</w:t>
            </w:r>
          </w:p>
        </w:tc>
        <w:tc>
          <w:tcPr>
            <w:tcW w:w="4720" w:type="pct"/>
            <w:tcBorders>
              <w:top w:val="single" w:sz="4" w:space="0" w:color="auto"/>
              <w:left w:val="single" w:sz="4" w:space="0" w:color="auto"/>
              <w:bottom w:val="single" w:sz="4" w:space="0" w:color="auto"/>
              <w:right w:val="single" w:sz="4" w:space="0" w:color="auto"/>
            </w:tcBorders>
          </w:tcPr>
          <w:p w14:paraId="5C401D22"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KE-DT3001W-</w:t>
            </w:r>
          </w:p>
          <w:p w14:paraId="22AA7EA4"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HAB</w:t>
            </w:r>
          </w:p>
          <w:p w14:paraId="01C91287"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EX serijos adresuojamas šilumos detektorius (EN54 A/B klasės), išėjimas nuotoliniam LED indikatoriui,</w:t>
            </w:r>
          </w:p>
          <w:p w14:paraId="79566292" w14:textId="19D87A52" w:rsidR="005F1E9D" w:rsidRPr="00CB11D2" w:rsidRDefault="005F1E9D" w:rsidP="0005513E">
            <w:pPr>
              <w:rPr>
                <w:rFonts w:ascii="Arial" w:hAnsi="Arial" w:cs="Arial"/>
                <w:i/>
                <w:iCs/>
                <w:sz w:val="20"/>
                <w:szCs w:val="20"/>
              </w:rPr>
            </w:pPr>
            <w:r w:rsidRPr="00CB11D2">
              <w:rPr>
                <w:rFonts w:ascii="Arial" w:hAnsi="Arial" w:cs="Arial"/>
                <w:i/>
                <w:iCs/>
                <w:sz w:val="20"/>
                <w:szCs w:val="20"/>
              </w:rPr>
              <w:t>(bazė KE-DB3010W), baltas</w:t>
            </w:r>
          </w:p>
        </w:tc>
      </w:tr>
      <w:tr w:rsidR="005F1E9D" w:rsidRPr="00CB11D2" w14:paraId="6AE44C85"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F593815" w14:textId="166745AF" w:rsidR="005F1E9D" w:rsidRPr="00CB11D2" w:rsidRDefault="005F1E9D" w:rsidP="00890D1D">
            <w:pPr>
              <w:jc w:val="center"/>
              <w:rPr>
                <w:rFonts w:ascii="Arial" w:hAnsi="Arial" w:cs="Arial"/>
                <w:sz w:val="20"/>
                <w:szCs w:val="20"/>
              </w:rPr>
            </w:pPr>
            <w:r w:rsidRPr="00CB11D2">
              <w:rPr>
                <w:rFonts w:ascii="Arial" w:hAnsi="Arial" w:cs="Arial"/>
                <w:sz w:val="20"/>
                <w:szCs w:val="20"/>
              </w:rPr>
              <w:t>33.</w:t>
            </w:r>
          </w:p>
        </w:tc>
        <w:tc>
          <w:tcPr>
            <w:tcW w:w="4720" w:type="pct"/>
            <w:tcBorders>
              <w:top w:val="single" w:sz="4" w:space="0" w:color="auto"/>
              <w:left w:val="single" w:sz="4" w:space="0" w:color="auto"/>
              <w:bottom w:val="single" w:sz="4" w:space="0" w:color="auto"/>
              <w:right w:val="single" w:sz="4" w:space="0" w:color="auto"/>
            </w:tcBorders>
          </w:tcPr>
          <w:p w14:paraId="29D0274D"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KE-DT3101W-</w:t>
            </w:r>
          </w:p>
          <w:p w14:paraId="31806D9F"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HAB</w:t>
            </w:r>
          </w:p>
          <w:p w14:paraId="26FA2C87"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EX serijos adresuojamas šilumos detektorius (EN54 A/B klasės) su kilpos izoliatoriumi , išėjimas</w:t>
            </w:r>
          </w:p>
          <w:p w14:paraId="5CC961A8" w14:textId="668B009F" w:rsidR="005F1E9D" w:rsidRPr="00CB11D2" w:rsidRDefault="005F1E9D" w:rsidP="0005513E">
            <w:pPr>
              <w:rPr>
                <w:rFonts w:ascii="Arial" w:hAnsi="Arial" w:cs="Arial"/>
                <w:i/>
                <w:iCs/>
                <w:sz w:val="20"/>
                <w:szCs w:val="20"/>
              </w:rPr>
            </w:pPr>
            <w:r w:rsidRPr="00CB11D2">
              <w:rPr>
                <w:rFonts w:ascii="Arial" w:hAnsi="Arial" w:cs="Arial"/>
                <w:i/>
                <w:iCs/>
                <w:sz w:val="20"/>
                <w:szCs w:val="20"/>
              </w:rPr>
              <w:t>nuotoliniam LED indikatoriui, (bazė KE-DB3010W), baltas</w:t>
            </w:r>
          </w:p>
        </w:tc>
      </w:tr>
      <w:tr w:rsidR="005F1E9D" w:rsidRPr="00CB11D2" w14:paraId="1091AD6C"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FD6829B" w14:textId="4DA7A3E1" w:rsidR="005F1E9D" w:rsidRPr="00CB11D2" w:rsidRDefault="005F1E9D" w:rsidP="00890D1D">
            <w:pPr>
              <w:jc w:val="center"/>
              <w:rPr>
                <w:rFonts w:ascii="Arial" w:hAnsi="Arial" w:cs="Arial"/>
                <w:sz w:val="20"/>
                <w:szCs w:val="20"/>
              </w:rPr>
            </w:pPr>
            <w:r w:rsidRPr="00CB11D2">
              <w:rPr>
                <w:rFonts w:ascii="Arial" w:hAnsi="Arial" w:cs="Arial"/>
                <w:sz w:val="20"/>
                <w:szCs w:val="20"/>
              </w:rPr>
              <w:t>34.</w:t>
            </w:r>
          </w:p>
        </w:tc>
        <w:tc>
          <w:tcPr>
            <w:tcW w:w="4720" w:type="pct"/>
            <w:tcBorders>
              <w:top w:val="single" w:sz="4" w:space="0" w:color="auto"/>
              <w:left w:val="single" w:sz="4" w:space="0" w:color="auto"/>
              <w:bottom w:val="single" w:sz="4" w:space="0" w:color="auto"/>
              <w:right w:val="single" w:sz="4" w:space="0" w:color="auto"/>
            </w:tcBorders>
          </w:tcPr>
          <w:p w14:paraId="6A917622"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 xml:space="preserve">KE-DP3021W EX serijos adresuojamas </w:t>
            </w:r>
            <w:proofErr w:type="spellStart"/>
            <w:r w:rsidRPr="00CB11D2">
              <w:rPr>
                <w:rFonts w:ascii="Arial" w:hAnsi="Arial" w:cs="Arial"/>
                <w:i/>
                <w:iCs/>
                <w:sz w:val="20"/>
                <w:szCs w:val="20"/>
              </w:rPr>
              <w:t>dūmų+šilumos</w:t>
            </w:r>
            <w:proofErr w:type="spellEnd"/>
            <w:r w:rsidRPr="00CB11D2">
              <w:rPr>
                <w:rFonts w:ascii="Arial" w:hAnsi="Arial" w:cs="Arial"/>
                <w:i/>
                <w:iCs/>
                <w:sz w:val="20"/>
                <w:szCs w:val="20"/>
              </w:rPr>
              <w:t xml:space="preserve"> detektorius, išėjimas nuotoliniam LED indikatoriui, (bazė KE-</w:t>
            </w:r>
          </w:p>
          <w:p w14:paraId="335D3A98" w14:textId="696DD788" w:rsidR="005F1E9D" w:rsidRPr="00CB11D2" w:rsidRDefault="005F1E9D" w:rsidP="0005513E">
            <w:pPr>
              <w:rPr>
                <w:rFonts w:ascii="Arial" w:hAnsi="Arial" w:cs="Arial"/>
                <w:i/>
                <w:iCs/>
                <w:sz w:val="20"/>
                <w:szCs w:val="20"/>
              </w:rPr>
            </w:pPr>
            <w:r w:rsidRPr="00CB11D2">
              <w:rPr>
                <w:rFonts w:ascii="Arial" w:hAnsi="Arial" w:cs="Arial"/>
                <w:i/>
                <w:iCs/>
                <w:sz w:val="20"/>
                <w:szCs w:val="20"/>
              </w:rPr>
              <w:t>DB3010W), baltas</w:t>
            </w:r>
          </w:p>
        </w:tc>
      </w:tr>
      <w:tr w:rsidR="005F1E9D" w:rsidRPr="00CB11D2" w14:paraId="572AFF08"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6428B116" w14:textId="296C4D06" w:rsidR="005F1E9D" w:rsidRPr="00CB11D2" w:rsidRDefault="005F1E9D" w:rsidP="00890D1D">
            <w:pPr>
              <w:jc w:val="center"/>
              <w:rPr>
                <w:rFonts w:ascii="Arial" w:hAnsi="Arial" w:cs="Arial"/>
                <w:sz w:val="20"/>
                <w:szCs w:val="20"/>
              </w:rPr>
            </w:pPr>
            <w:r w:rsidRPr="00CB11D2">
              <w:rPr>
                <w:rFonts w:ascii="Arial" w:hAnsi="Arial" w:cs="Arial"/>
                <w:sz w:val="20"/>
                <w:szCs w:val="20"/>
              </w:rPr>
              <w:t>35.</w:t>
            </w:r>
          </w:p>
        </w:tc>
        <w:tc>
          <w:tcPr>
            <w:tcW w:w="4720" w:type="pct"/>
            <w:tcBorders>
              <w:top w:val="single" w:sz="4" w:space="0" w:color="auto"/>
              <w:left w:val="single" w:sz="4" w:space="0" w:color="auto"/>
              <w:bottom w:val="single" w:sz="4" w:space="0" w:color="auto"/>
              <w:right w:val="single" w:sz="4" w:space="0" w:color="auto"/>
            </w:tcBorders>
          </w:tcPr>
          <w:p w14:paraId="21F16FDE"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 xml:space="preserve">KE-DP3121W EX serijos adresuojamas </w:t>
            </w:r>
            <w:proofErr w:type="spellStart"/>
            <w:r w:rsidRPr="00CB11D2">
              <w:rPr>
                <w:rFonts w:ascii="Arial" w:hAnsi="Arial" w:cs="Arial"/>
                <w:i/>
                <w:iCs/>
                <w:sz w:val="20"/>
                <w:szCs w:val="20"/>
              </w:rPr>
              <w:t>dūmų+šilumos</w:t>
            </w:r>
            <w:proofErr w:type="spellEnd"/>
            <w:r w:rsidRPr="00CB11D2">
              <w:rPr>
                <w:rFonts w:ascii="Arial" w:hAnsi="Arial" w:cs="Arial"/>
                <w:i/>
                <w:iCs/>
                <w:sz w:val="20"/>
                <w:szCs w:val="20"/>
              </w:rPr>
              <w:t xml:space="preserve"> detektorius su kilpos izoliatoriumi , išėjimas nuotoliniam LED</w:t>
            </w:r>
          </w:p>
          <w:p w14:paraId="081E954D" w14:textId="465D4B33" w:rsidR="005F1E9D" w:rsidRPr="00CB11D2" w:rsidRDefault="005F1E9D" w:rsidP="0005513E">
            <w:pPr>
              <w:rPr>
                <w:rFonts w:ascii="Arial" w:hAnsi="Arial" w:cs="Arial"/>
                <w:i/>
                <w:iCs/>
                <w:sz w:val="20"/>
                <w:szCs w:val="20"/>
              </w:rPr>
            </w:pPr>
            <w:r w:rsidRPr="00CB11D2">
              <w:rPr>
                <w:rFonts w:ascii="Arial" w:hAnsi="Arial" w:cs="Arial"/>
                <w:i/>
                <w:iCs/>
                <w:sz w:val="20"/>
                <w:szCs w:val="20"/>
              </w:rPr>
              <w:t>indikatoriui, (bazė KE-DB3010W), baltas</w:t>
            </w:r>
          </w:p>
        </w:tc>
      </w:tr>
      <w:tr w:rsidR="005F1E9D" w:rsidRPr="00CB11D2" w14:paraId="3C506C7A"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8117F41" w14:textId="71A9D56F" w:rsidR="005F1E9D" w:rsidRPr="00CB11D2" w:rsidRDefault="005F1E9D" w:rsidP="00890D1D">
            <w:pPr>
              <w:jc w:val="center"/>
              <w:rPr>
                <w:rFonts w:ascii="Arial" w:hAnsi="Arial" w:cs="Arial"/>
                <w:sz w:val="20"/>
                <w:szCs w:val="20"/>
              </w:rPr>
            </w:pPr>
            <w:r w:rsidRPr="00CB11D2">
              <w:rPr>
                <w:rFonts w:ascii="Arial" w:hAnsi="Arial" w:cs="Arial"/>
                <w:sz w:val="20"/>
                <w:szCs w:val="20"/>
              </w:rPr>
              <w:t>36.</w:t>
            </w:r>
          </w:p>
        </w:tc>
        <w:tc>
          <w:tcPr>
            <w:tcW w:w="4720" w:type="pct"/>
            <w:tcBorders>
              <w:top w:val="single" w:sz="4" w:space="0" w:color="auto"/>
              <w:left w:val="single" w:sz="4" w:space="0" w:color="auto"/>
              <w:bottom w:val="single" w:sz="4" w:space="0" w:color="auto"/>
              <w:right w:val="single" w:sz="4" w:space="0" w:color="auto"/>
            </w:tcBorders>
          </w:tcPr>
          <w:p w14:paraId="16595B32" w14:textId="010425DC" w:rsidR="005F1E9D" w:rsidRPr="00CB11D2" w:rsidRDefault="005F1E9D" w:rsidP="0005513E">
            <w:pPr>
              <w:rPr>
                <w:rFonts w:ascii="Arial" w:hAnsi="Arial" w:cs="Arial"/>
                <w:i/>
                <w:iCs/>
                <w:sz w:val="20"/>
                <w:szCs w:val="20"/>
              </w:rPr>
            </w:pPr>
            <w:r w:rsidRPr="00CB11D2">
              <w:rPr>
                <w:rFonts w:ascii="Arial" w:hAnsi="Arial" w:cs="Arial"/>
                <w:i/>
                <w:iCs/>
                <w:sz w:val="20"/>
                <w:szCs w:val="20"/>
              </w:rPr>
              <w:t xml:space="preserve">KE-DP3021B EX serijos adresuojamas </w:t>
            </w:r>
            <w:proofErr w:type="spellStart"/>
            <w:r w:rsidRPr="00CB11D2">
              <w:rPr>
                <w:rFonts w:ascii="Arial" w:hAnsi="Arial" w:cs="Arial"/>
                <w:i/>
                <w:iCs/>
                <w:sz w:val="20"/>
                <w:szCs w:val="20"/>
              </w:rPr>
              <w:t>dūmų+šilumos</w:t>
            </w:r>
            <w:proofErr w:type="spellEnd"/>
            <w:r w:rsidRPr="00CB11D2">
              <w:rPr>
                <w:rFonts w:ascii="Arial" w:hAnsi="Arial" w:cs="Arial"/>
                <w:i/>
                <w:iCs/>
                <w:sz w:val="20"/>
                <w:szCs w:val="20"/>
              </w:rPr>
              <w:t xml:space="preserve"> detektorius, išėjimas nuotoliniam LED indikatoriui, (bazė KE-</w:t>
            </w:r>
          </w:p>
          <w:p w14:paraId="124BB343" w14:textId="7D0C4488" w:rsidR="005F1E9D" w:rsidRPr="00CB11D2" w:rsidRDefault="005F1E9D" w:rsidP="0005513E">
            <w:pPr>
              <w:rPr>
                <w:rFonts w:ascii="Arial" w:hAnsi="Arial" w:cs="Arial"/>
                <w:i/>
                <w:iCs/>
                <w:sz w:val="20"/>
                <w:szCs w:val="20"/>
              </w:rPr>
            </w:pPr>
            <w:r w:rsidRPr="00CB11D2">
              <w:rPr>
                <w:rFonts w:ascii="Arial" w:hAnsi="Arial" w:cs="Arial"/>
                <w:i/>
                <w:iCs/>
                <w:sz w:val="20"/>
                <w:szCs w:val="20"/>
              </w:rPr>
              <w:t>DB3010B), juodas</w:t>
            </w:r>
          </w:p>
        </w:tc>
      </w:tr>
      <w:tr w:rsidR="005F1E9D" w:rsidRPr="00CB11D2" w14:paraId="3DDCE121"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47276795" w14:textId="583289CA" w:rsidR="005F1E9D" w:rsidRPr="00CB11D2" w:rsidRDefault="005F1E9D" w:rsidP="00890D1D">
            <w:pPr>
              <w:jc w:val="center"/>
              <w:rPr>
                <w:rFonts w:ascii="Arial" w:hAnsi="Arial" w:cs="Arial"/>
                <w:sz w:val="20"/>
                <w:szCs w:val="20"/>
              </w:rPr>
            </w:pPr>
            <w:r w:rsidRPr="00CB11D2">
              <w:rPr>
                <w:rFonts w:ascii="Arial" w:hAnsi="Arial" w:cs="Arial"/>
                <w:sz w:val="20"/>
                <w:szCs w:val="20"/>
              </w:rPr>
              <w:t>37.</w:t>
            </w:r>
          </w:p>
        </w:tc>
        <w:tc>
          <w:tcPr>
            <w:tcW w:w="4720" w:type="pct"/>
            <w:tcBorders>
              <w:top w:val="single" w:sz="4" w:space="0" w:color="auto"/>
              <w:left w:val="single" w:sz="4" w:space="0" w:color="auto"/>
              <w:bottom w:val="single" w:sz="4" w:space="0" w:color="auto"/>
              <w:right w:val="single" w:sz="4" w:space="0" w:color="auto"/>
            </w:tcBorders>
          </w:tcPr>
          <w:p w14:paraId="210FA38F"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 xml:space="preserve">KE-DP3121B EX serijos adresuojamas </w:t>
            </w:r>
            <w:proofErr w:type="spellStart"/>
            <w:r w:rsidRPr="00CB11D2">
              <w:rPr>
                <w:rFonts w:ascii="Arial" w:hAnsi="Arial" w:cs="Arial"/>
                <w:i/>
                <w:iCs/>
                <w:sz w:val="20"/>
                <w:szCs w:val="20"/>
              </w:rPr>
              <w:t>dūmų+šilumos</w:t>
            </w:r>
            <w:proofErr w:type="spellEnd"/>
            <w:r w:rsidRPr="00CB11D2">
              <w:rPr>
                <w:rFonts w:ascii="Arial" w:hAnsi="Arial" w:cs="Arial"/>
                <w:i/>
                <w:iCs/>
                <w:sz w:val="20"/>
                <w:szCs w:val="20"/>
              </w:rPr>
              <w:t xml:space="preserve"> detektorius su kilpos izoliatoriumi , išėjimas nuotoliniam LED</w:t>
            </w:r>
          </w:p>
          <w:p w14:paraId="4DBDA209" w14:textId="70027472" w:rsidR="005F1E9D" w:rsidRPr="00CB11D2" w:rsidRDefault="005F1E9D" w:rsidP="0005513E">
            <w:pPr>
              <w:rPr>
                <w:rFonts w:ascii="Arial" w:hAnsi="Arial" w:cs="Arial"/>
                <w:i/>
                <w:iCs/>
                <w:sz w:val="20"/>
                <w:szCs w:val="20"/>
              </w:rPr>
            </w:pPr>
            <w:r w:rsidRPr="00CB11D2">
              <w:rPr>
                <w:rFonts w:ascii="Arial" w:hAnsi="Arial" w:cs="Arial"/>
                <w:i/>
                <w:iCs/>
                <w:sz w:val="20"/>
                <w:szCs w:val="20"/>
              </w:rPr>
              <w:t>indikatoriui, (bazė KE-DB3010B), juodas</w:t>
            </w:r>
          </w:p>
        </w:tc>
      </w:tr>
      <w:tr w:rsidR="005F1E9D" w:rsidRPr="00CB11D2" w14:paraId="755C7D17"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1CE7331D" w14:textId="602E1288" w:rsidR="005F1E9D" w:rsidRPr="00CB11D2" w:rsidRDefault="005F1E9D" w:rsidP="00890D1D">
            <w:pPr>
              <w:jc w:val="center"/>
              <w:rPr>
                <w:rFonts w:ascii="Arial" w:hAnsi="Arial" w:cs="Arial"/>
                <w:sz w:val="20"/>
                <w:szCs w:val="20"/>
              </w:rPr>
            </w:pPr>
            <w:r w:rsidRPr="00CB11D2">
              <w:rPr>
                <w:rFonts w:ascii="Arial" w:hAnsi="Arial" w:cs="Arial"/>
                <w:sz w:val="20"/>
                <w:szCs w:val="20"/>
              </w:rPr>
              <w:t>38.</w:t>
            </w:r>
          </w:p>
        </w:tc>
        <w:tc>
          <w:tcPr>
            <w:tcW w:w="4720" w:type="pct"/>
            <w:tcBorders>
              <w:top w:val="single" w:sz="4" w:space="0" w:color="auto"/>
              <w:left w:val="single" w:sz="4" w:space="0" w:color="auto"/>
              <w:bottom w:val="single" w:sz="4" w:space="0" w:color="auto"/>
              <w:right w:val="single" w:sz="4" w:space="0" w:color="auto"/>
            </w:tcBorders>
          </w:tcPr>
          <w:p w14:paraId="6CA0AE95" w14:textId="2AA24991" w:rsidR="005F1E9D" w:rsidRPr="00CB11D2" w:rsidRDefault="005F1E9D" w:rsidP="00890D1D">
            <w:pPr>
              <w:rPr>
                <w:rFonts w:ascii="Arial" w:hAnsi="Arial" w:cs="Arial"/>
                <w:i/>
                <w:iCs/>
                <w:sz w:val="20"/>
                <w:szCs w:val="20"/>
              </w:rPr>
            </w:pPr>
            <w:r w:rsidRPr="00CB11D2">
              <w:rPr>
                <w:rFonts w:ascii="Arial" w:hAnsi="Arial" w:cs="Arial"/>
                <w:i/>
                <w:iCs/>
                <w:sz w:val="20"/>
                <w:szCs w:val="20"/>
              </w:rPr>
              <w:t>KE-DB3010W Bazė EX serijos detektoriams, Ø 10cm, 7 kontaktinės aikštelės, balta</w:t>
            </w:r>
          </w:p>
        </w:tc>
      </w:tr>
      <w:tr w:rsidR="005F1E9D" w:rsidRPr="00CB11D2" w14:paraId="3EB3DB8E"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06A6BBD" w14:textId="1BFDB8C2" w:rsidR="005F1E9D" w:rsidRPr="00CB11D2" w:rsidRDefault="005F1E9D" w:rsidP="00890D1D">
            <w:pPr>
              <w:jc w:val="center"/>
              <w:rPr>
                <w:rFonts w:ascii="Arial" w:hAnsi="Arial" w:cs="Arial"/>
                <w:sz w:val="20"/>
                <w:szCs w:val="20"/>
              </w:rPr>
            </w:pPr>
            <w:r w:rsidRPr="00CB11D2">
              <w:rPr>
                <w:rFonts w:ascii="Arial" w:hAnsi="Arial" w:cs="Arial"/>
                <w:sz w:val="20"/>
                <w:szCs w:val="20"/>
              </w:rPr>
              <w:t>39.</w:t>
            </w:r>
          </w:p>
        </w:tc>
        <w:tc>
          <w:tcPr>
            <w:tcW w:w="4720" w:type="pct"/>
            <w:tcBorders>
              <w:top w:val="single" w:sz="4" w:space="0" w:color="auto"/>
              <w:left w:val="single" w:sz="4" w:space="0" w:color="auto"/>
              <w:bottom w:val="single" w:sz="4" w:space="0" w:color="auto"/>
              <w:right w:val="single" w:sz="4" w:space="0" w:color="auto"/>
            </w:tcBorders>
          </w:tcPr>
          <w:p w14:paraId="3DB41850" w14:textId="20D7F4A9" w:rsidR="005F1E9D" w:rsidRPr="00CB11D2" w:rsidRDefault="005F1E9D" w:rsidP="00890D1D">
            <w:pPr>
              <w:rPr>
                <w:rFonts w:ascii="Arial" w:hAnsi="Arial" w:cs="Arial"/>
                <w:i/>
                <w:iCs/>
                <w:sz w:val="20"/>
                <w:szCs w:val="20"/>
              </w:rPr>
            </w:pPr>
            <w:r w:rsidRPr="00CB11D2">
              <w:rPr>
                <w:rFonts w:ascii="Arial" w:hAnsi="Arial" w:cs="Arial"/>
                <w:i/>
                <w:iCs/>
                <w:sz w:val="20"/>
                <w:szCs w:val="20"/>
              </w:rPr>
              <w:t>KE-DB3010B Bazė EX serijos detektoriams, Ø 10cm, 7 kontaktinės aikštelės, juoda</w:t>
            </w:r>
          </w:p>
        </w:tc>
      </w:tr>
      <w:tr w:rsidR="005F1E9D" w:rsidRPr="00CB11D2" w14:paraId="5DDF3454"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84A9071" w14:textId="010CFC84" w:rsidR="005F1E9D" w:rsidRPr="00CB11D2" w:rsidRDefault="005F1E9D" w:rsidP="00890D1D">
            <w:pPr>
              <w:jc w:val="center"/>
              <w:rPr>
                <w:rFonts w:ascii="Arial" w:hAnsi="Arial" w:cs="Arial"/>
                <w:sz w:val="20"/>
                <w:szCs w:val="20"/>
              </w:rPr>
            </w:pPr>
            <w:r w:rsidRPr="00CB11D2">
              <w:rPr>
                <w:rFonts w:ascii="Arial" w:hAnsi="Arial" w:cs="Arial"/>
                <w:sz w:val="20"/>
                <w:szCs w:val="20"/>
              </w:rPr>
              <w:lastRenderedPageBreak/>
              <w:t>40.</w:t>
            </w:r>
          </w:p>
        </w:tc>
        <w:tc>
          <w:tcPr>
            <w:tcW w:w="4720" w:type="pct"/>
            <w:tcBorders>
              <w:top w:val="single" w:sz="4" w:space="0" w:color="auto"/>
              <w:left w:val="single" w:sz="4" w:space="0" w:color="auto"/>
              <w:bottom w:val="single" w:sz="4" w:space="0" w:color="auto"/>
              <w:right w:val="single" w:sz="4" w:space="0" w:color="auto"/>
            </w:tcBorders>
          </w:tcPr>
          <w:p w14:paraId="2F93FFDD" w14:textId="0A4FF3B5" w:rsidR="005F1E9D" w:rsidRPr="00CB11D2" w:rsidRDefault="005F1E9D" w:rsidP="00890D1D">
            <w:pPr>
              <w:rPr>
                <w:rFonts w:ascii="Arial" w:hAnsi="Arial" w:cs="Arial"/>
                <w:i/>
                <w:iCs/>
                <w:sz w:val="20"/>
                <w:szCs w:val="20"/>
              </w:rPr>
            </w:pPr>
            <w:r w:rsidRPr="00CB11D2">
              <w:rPr>
                <w:rFonts w:ascii="Arial" w:hAnsi="Arial" w:cs="Arial"/>
                <w:i/>
                <w:iCs/>
                <w:sz w:val="20"/>
                <w:szCs w:val="20"/>
              </w:rPr>
              <w:t>KE-IO3101 EX serijos adresuojamas 1 išėjimo modulis su kilpos izoliatoriumi , DIN arba sieninis tvirtinimas</w:t>
            </w:r>
          </w:p>
        </w:tc>
      </w:tr>
      <w:tr w:rsidR="005F1E9D" w:rsidRPr="00CB11D2" w14:paraId="67118F88"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493EFB57" w14:textId="213A6168" w:rsidR="005F1E9D" w:rsidRPr="00CB11D2" w:rsidRDefault="005F1E9D" w:rsidP="00890D1D">
            <w:pPr>
              <w:jc w:val="center"/>
              <w:rPr>
                <w:rFonts w:ascii="Arial" w:hAnsi="Arial" w:cs="Arial"/>
                <w:sz w:val="20"/>
                <w:szCs w:val="20"/>
              </w:rPr>
            </w:pPr>
            <w:r w:rsidRPr="00CB11D2">
              <w:rPr>
                <w:rFonts w:ascii="Arial" w:hAnsi="Arial" w:cs="Arial"/>
                <w:sz w:val="20"/>
                <w:szCs w:val="20"/>
              </w:rPr>
              <w:t>41.</w:t>
            </w:r>
          </w:p>
        </w:tc>
        <w:tc>
          <w:tcPr>
            <w:tcW w:w="4720" w:type="pct"/>
            <w:tcBorders>
              <w:top w:val="single" w:sz="4" w:space="0" w:color="auto"/>
              <w:left w:val="single" w:sz="4" w:space="0" w:color="auto"/>
              <w:bottom w:val="single" w:sz="4" w:space="0" w:color="auto"/>
              <w:right w:val="single" w:sz="4" w:space="0" w:color="auto"/>
            </w:tcBorders>
          </w:tcPr>
          <w:p w14:paraId="595637EE"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KE-IO3101-M EX serijos adresuojamas 1 išėjimo (230VAC) modulis su kilpos izoliatoriumi , DIN arba sieninis</w:t>
            </w:r>
          </w:p>
          <w:p w14:paraId="103D154C" w14:textId="5BAC95C7" w:rsidR="005F1E9D" w:rsidRPr="00CB11D2" w:rsidRDefault="005F1E9D" w:rsidP="0005513E">
            <w:pPr>
              <w:rPr>
                <w:rFonts w:ascii="Arial" w:hAnsi="Arial" w:cs="Arial"/>
                <w:i/>
                <w:iCs/>
                <w:sz w:val="20"/>
                <w:szCs w:val="20"/>
              </w:rPr>
            </w:pPr>
            <w:r w:rsidRPr="00CB11D2">
              <w:rPr>
                <w:rFonts w:ascii="Arial" w:hAnsi="Arial" w:cs="Arial"/>
                <w:i/>
                <w:iCs/>
                <w:sz w:val="20"/>
                <w:szCs w:val="20"/>
              </w:rPr>
              <w:t>tvirtinimas</w:t>
            </w:r>
          </w:p>
        </w:tc>
      </w:tr>
      <w:tr w:rsidR="005F1E9D" w:rsidRPr="00CB11D2" w14:paraId="3C49EE2D"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1728A50" w14:textId="70B995DF" w:rsidR="005F1E9D" w:rsidRPr="00CB11D2" w:rsidRDefault="005F1E9D" w:rsidP="00890D1D">
            <w:pPr>
              <w:jc w:val="center"/>
              <w:rPr>
                <w:rFonts w:ascii="Arial" w:hAnsi="Arial" w:cs="Arial"/>
                <w:sz w:val="20"/>
                <w:szCs w:val="20"/>
              </w:rPr>
            </w:pPr>
            <w:r w:rsidRPr="00CB11D2">
              <w:rPr>
                <w:rFonts w:ascii="Arial" w:hAnsi="Arial" w:cs="Arial"/>
                <w:sz w:val="20"/>
                <w:szCs w:val="20"/>
              </w:rPr>
              <w:t>42.</w:t>
            </w:r>
          </w:p>
        </w:tc>
        <w:tc>
          <w:tcPr>
            <w:tcW w:w="4720" w:type="pct"/>
            <w:tcBorders>
              <w:top w:val="single" w:sz="4" w:space="0" w:color="auto"/>
              <w:left w:val="single" w:sz="4" w:space="0" w:color="auto"/>
              <w:bottom w:val="single" w:sz="4" w:space="0" w:color="auto"/>
              <w:right w:val="single" w:sz="4" w:space="0" w:color="auto"/>
            </w:tcBorders>
          </w:tcPr>
          <w:p w14:paraId="6BFC9A42"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KE-IO3122 EX serijos adresuojamas 2 įėjimų / 2 išėjimų modulis su kilpos izoliatoriumi , DIN arba sieninis</w:t>
            </w:r>
          </w:p>
          <w:p w14:paraId="2230CA4C" w14:textId="54B6C339" w:rsidR="005F1E9D" w:rsidRPr="00CB11D2" w:rsidRDefault="005F1E9D" w:rsidP="0005513E">
            <w:pPr>
              <w:rPr>
                <w:rFonts w:ascii="Arial" w:hAnsi="Arial" w:cs="Arial"/>
                <w:i/>
                <w:iCs/>
                <w:sz w:val="20"/>
                <w:szCs w:val="20"/>
              </w:rPr>
            </w:pPr>
            <w:r w:rsidRPr="00CB11D2">
              <w:rPr>
                <w:rFonts w:ascii="Arial" w:hAnsi="Arial" w:cs="Arial"/>
                <w:i/>
                <w:iCs/>
                <w:sz w:val="20"/>
                <w:szCs w:val="20"/>
              </w:rPr>
              <w:t>tvirtinimas</w:t>
            </w:r>
          </w:p>
        </w:tc>
      </w:tr>
      <w:tr w:rsidR="005F1E9D" w:rsidRPr="00CB11D2" w14:paraId="75490663"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197389E" w14:textId="0E67EBBE" w:rsidR="005F1E9D" w:rsidRPr="00CB11D2" w:rsidRDefault="005F1E9D" w:rsidP="00890D1D">
            <w:pPr>
              <w:jc w:val="center"/>
              <w:rPr>
                <w:rFonts w:ascii="Arial" w:hAnsi="Arial" w:cs="Arial"/>
                <w:sz w:val="20"/>
                <w:szCs w:val="20"/>
              </w:rPr>
            </w:pPr>
            <w:r w:rsidRPr="00CB11D2">
              <w:rPr>
                <w:rFonts w:ascii="Arial" w:hAnsi="Arial" w:cs="Arial"/>
                <w:sz w:val="20"/>
                <w:szCs w:val="20"/>
              </w:rPr>
              <w:t>43.</w:t>
            </w:r>
          </w:p>
        </w:tc>
        <w:tc>
          <w:tcPr>
            <w:tcW w:w="4720" w:type="pct"/>
            <w:tcBorders>
              <w:top w:val="single" w:sz="4" w:space="0" w:color="auto"/>
              <w:left w:val="single" w:sz="4" w:space="0" w:color="auto"/>
              <w:bottom w:val="single" w:sz="4" w:space="0" w:color="auto"/>
              <w:right w:val="single" w:sz="4" w:space="0" w:color="auto"/>
            </w:tcBorders>
          </w:tcPr>
          <w:p w14:paraId="00298B4D"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KE-IO3144 EX serijos adresuojamas 4 įėjimų / 4 išėjimų modulis su kilpos izoliatoriumi , DIN arba sieninis</w:t>
            </w:r>
          </w:p>
          <w:p w14:paraId="2163C58A" w14:textId="54D1B152" w:rsidR="005F1E9D" w:rsidRPr="00CB11D2" w:rsidRDefault="005F1E9D" w:rsidP="0005513E">
            <w:pPr>
              <w:rPr>
                <w:rFonts w:ascii="Arial" w:hAnsi="Arial" w:cs="Arial"/>
                <w:i/>
                <w:iCs/>
                <w:sz w:val="20"/>
                <w:szCs w:val="20"/>
              </w:rPr>
            </w:pPr>
            <w:r w:rsidRPr="00CB11D2">
              <w:rPr>
                <w:rFonts w:ascii="Arial" w:hAnsi="Arial" w:cs="Arial"/>
                <w:i/>
                <w:iCs/>
                <w:sz w:val="20"/>
                <w:szCs w:val="20"/>
              </w:rPr>
              <w:t>tvirtinimas</w:t>
            </w:r>
          </w:p>
        </w:tc>
      </w:tr>
      <w:tr w:rsidR="005F1E9D" w:rsidRPr="00CB11D2" w14:paraId="007C0124"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63CD0101" w14:textId="3DB07F69" w:rsidR="005F1E9D" w:rsidRPr="00CB11D2" w:rsidRDefault="005F1E9D" w:rsidP="00890D1D">
            <w:pPr>
              <w:jc w:val="center"/>
              <w:rPr>
                <w:rFonts w:ascii="Arial" w:hAnsi="Arial" w:cs="Arial"/>
                <w:sz w:val="20"/>
                <w:szCs w:val="20"/>
              </w:rPr>
            </w:pPr>
            <w:r w:rsidRPr="00CB11D2">
              <w:rPr>
                <w:rFonts w:ascii="Arial" w:hAnsi="Arial" w:cs="Arial"/>
                <w:sz w:val="20"/>
                <w:szCs w:val="20"/>
              </w:rPr>
              <w:t>44.</w:t>
            </w:r>
          </w:p>
        </w:tc>
        <w:tc>
          <w:tcPr>
            <w:tcW w:w="4720" w:type="pct"/>
            <w:tcBorders>
              <w:top w:val="single" w:sz="4" w:space="0" w:color="auto"/>
              <w:left w:val="single" w:sz="4" w:space="0" w:color="auto"/>
              <w:bottom w:val="single" w:sz="4" w:space="0" w:color="auto"/>
              <w:right w:val="single" w:sz="4" w:space="0" w:color="auto"/>
            </w:tcBorders>
          </w:tcPr>
          <w:p w14:paraId="4AAC7627" w14:textId="68AAB2F8" w:rsidR="005F1E9D" w:rsidRPr="00CB11D2" w:rsidRDefault="005F1E9D" w:rsidP="00890D1D">
            <w:pPr>
              <w:rPr>
                <w:rFonts w:ascii="Arial" w:hAnsi="Arial" w:cs="Arial"/>
                <w:i/>
                <w:iCs/>
                <w:sz w:val="20"/>
                <w:szCs w:val="20"/>
              </w:rPr>
            </w:pPr>
            <w:r w:rsidRPr="00CB11D2">
              <w:rPr>
                <w:rFonts w:ascii="Arial" w:hAnsi="Arial" w:cs="Arial"/>
                <w:i/>
                <w:iCs/>
                <w:sz w:val="20"/>
                <w:szCs w:val="20"/>
              </w:rPr>
              <w:t>KE-IU3110 EX serijos adresuojamas 1 įėjimo modulis su kilpos izoliatoriumi , DIN arba sieninis tvirtinimas</w:t>
            </w:r>
          </w:p>
        </w:tc>
      </w:tr>
      <w:tr w:rsidR="005F1E9D" w:rsidRPr="00CB11D2" w14:paraId="695E3850"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6373B16" w14:textId="0B45F2BA" w:rsidR="005F1E9D" w:rsidRPr="00CB11D2" w:rsidRDefault="005F1E9D" w:rsidP="00890D1D">
            <w:pPr>
              <w:jc w:val="center"/>
              <w:rPr>
                <w:rFonts w:ascii="Arial" w:hAnsi="Arial" w:cs="Arial"/>
                <w:sz w:val="20"/>
                <w:szCs w:val="20"/>
              </w:rPr>
            </w:pPr>
            <w:r w:rsidRPr="00CB11D2">
              <w:rPr>
                <w:rFonts w:ascii="Arial" w:hAnsi="Arial" w:cs="Arial"/>
                <w:sz w:val="20"/>
                <w:szCs w:val="20"/>
              </w:rPr>
              <w:t>45.</w:t>
            </w:r>
          </w:p>
        </w:tc>
        <w:tc>
          <w:tcPr>
            <w:tcW w:w="4720" w:type="pct"/>
            <w:tcBorders>
              <w:top w:val="single" w:sz="4" w:space="0" w:color="auto"/>
              <w:left w:val="single" w:sz="4" w:space="0" w:color="auto"/>
              <w:bottom w:val="single" w:sz="4" w:space="0" w:color="auto"/>
              <w:right w:val="single" w:sz="4" w:space="0" w:color="auto"/>
            </w:tcBorders>
          </w:tcPr>
          <w:p w14:paraId="756BF8F7"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KE-IU3111-</w:t>
            </w:r>
          </w:p>
          <w:p w14:paraId="4A3B1557"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ZME</w:t>
            </w:r>
          </w:p>
          <w:p w14:paraId="57AE7CF3" w14:textId="28DF2F8E" w:rsidR="005F1E9D" w:rsidRPr="00CB11D2" w:rsidRDefault="005F1E9D" w:rsidP="0005513E">
            <w:pPr>
              <w:rPr>
                <w:rFonts w:ascii="Arial" w:hAnsi="Arial" w:cs="Arial"/>
                <w:i/>
                <w:iCs/>
                <w:sz w:val="20"/>
                <w:szCs w:val="20"/>
              </w:rPr>
            </w:pPr>
            <w:r w:rsidRPr="00CB11D2">
              <w:rPr>
                <w:rFonts w:ascii="Arial" w:hAnsi="Arial" w:cs="Arial"/>
                <w:i/>
                <w:iCs/>
                <w:sz w:val="20"/>
                <w:szCs w:val="20"/>
              </w:rPr>
              <w:t>EX serijos adresuojamas konvencinės zonos prijungimo modulis su kilpos izoliatoriumi , DIN arba</w:t>
            </w:r>
          </w:p>
          <w:p w14:paraId="1FE2938F" w14:textId="5BFC6804" w:rsidR="005F1E9D" w:rsidRPr="00CB11D2" w:rsidRDefault="005F1E9D" w:rsidP="0005513E">
            <w:pPr>
              <w:rPr>
                <w:rFonts w:ascii="Arial" w:hAnsi="Arial" w:cs="Arial"/>
                <w:i/>
                <w:iCs/>
                <w:sz w:val="20"/>
                <w:szCs w:val="20"/>
              </w:rPr>
            </w:pPr>
            <w:r w:rsidRPr="00CB11D2">
              <w:rPr>
                <w:rFonts w:ascii="Arial" w:hAnsi="Arial" w:cs="Arial"/>
                <w:i/>
                <w:iCs/>
                <w:sz w:val="20"/>
                <w:szCs w:val="20"/>
              </w:rPr>
              <w:t>sieninis tvirtinimas, 24VDC išorinis maitinimas</w:t>
            </w:r>
          </w:p>
        </w:tc>
      </w:tr>
      <w:tr w:rsidR="005F1E9D" w:rsidRPr="00CB11D2" w14:paraId="5C12AA17"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13FFD3D2" w14:textId="1169514E" w:rsidR="005F1E9D" w:rsidRPr="00CB11D2" w:rsidRDefault="005F1E9D" w:rsidP="00890D1D">
            <w:pPr>
              <w:jc w:val="center"/>
              <w:rPr>
                <w:rFonts w:ascii="Arial" w:hAnsi="Arial" w:cs="Arial"/>
                <w:sz w:val="20"/>
                <w:szCs w:val="20"/>
              </w:rPr>
            </w:pPr>
            <w:r w:rsidRPr="00CB11D2">
              <w:rPr>
                <w:rFonts w:ascii="Arial" w:hAnsi="Arial" w:cs="Arial"/>
                <w:sz w:val="20"/>
                <w:szCs w:val="20"/>
              </w:rPr>
              <w:t>46.</w:t>
            </w:r>
          </w:p>
        </w:tc>
        <w:tc>
          <w:tcPr>
            <w:tcW w:w="4720" w:type="pct"/>
            <w:tcBorders>
              <w:top w:val="single" w:sz="4" w:space="0" w:color="auto"/>
              <w:left w:val="single" w:sz="4" w:space="0" w:color="auto"/>
              <w:bottom w:val="single" w:sz="4" w:space="0" w:color="auto"/>
              <w:right w:val="single" w:sz="4" w:space="0" w:color="auto"/>
            </w:tcBorders>
          </w:tcPr>
          <w:p w14:paraId="62BA27E6"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2X-F1-27 Adresuojamas gaisro aptikimo pultas, 1 kilpa, 128 adresai, 0 (20,40) zonų indikacija, neplečiamas, bet</w:t>
            </w:r>
          </w:p>
          <w:p w14:paraId="586DE4BF" w14:textId="1A9987EF" w:rsidR="005F1E9D" w:rsidRPr="00CB11D2" w:rsidRDefault="005F1E9D" w:rsidP="0005513E">
            <w:pPr>
              <w:rPr>
                <w:rFonts w:ascii="Arial" w:hAnsi="Arial" w:cs="Arial"/>
                <w:i/>
                <w:iCs/>
                <w:sz w:val="20"/>
                <w:szCs w:val="20"/>
              </w:rPr>
            </w:pPr>
            <w:r w:rsidRPr="00CB11D2">
              <w:rPr>
                <w:rFonts w:ascii="Arial" w:hAnsi="Arial" w:cs="Arial"/>
                <w:i/>
                <w:iCs/>
                <w:sz w:val="20"/>
                <w:szCs w:val="20"/>
              </w:rPr>
              <w:t>jungiamas į tinklą, LT sąsaja</w:t>
            </w:r>
          </w:p>
        </w:tc>
      </w:tr>
      <w:tr w:rsidR="005F1E9D" w:rsidRPr="00CB11D2" w14:paraId="66CB3B78"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E2D212C" w14:textId="4863BC6F" w:rsidR="005F1E9D" w:rsidRPr="00CB11D2" w:rsidRDefault="005F1E9D" w:rsidP="00890D1D">
            <w:pPr>
              <w:jc w:val="center"/>
              <w:rPr>
                <w:rFonts w:ascii="Arial" w:hAnsi="Arial" w:cs="Arial"/>
                <w:sz w:val="20"/>
                <w:szCs w:val="20"/>
              </w:rPr>
            </w:pPr>
            <w:r w:rsidRPr="00CB11D2">
              <w:rPr>
                <w:rFonts w:ascii="Arial" w:hAnsi="Arial" w:cs="Arial"/>
                <w:sz w:val="20"/>
                <w:szCs w:val="20"/>
              </w:rPr>
              <w:t>47.</w:t>
            </w:r>
          </w:p>
        </w:tc>
        <w:tc>
          <w:tcPr>
            <w:tcW w:w="4720" w:type="pct"/>
            <w:tcBorders>
              <w:top w:val="single" w:sz="4" w:space="0" w:color="auto"/>
              <w:left w:val="single" w:sz="4" w:space="0" w:color="auto"/>
              <w:bottom w:val="single" w:sz="4" w:space="0" w:color="auto"/>
              <w:right w:val="single" w:sz="4" w:space="0" w:color="auto"/>
            </w:tcBorders>
          </w:tcPr>
          <w:p w14:paraId="1967FF1A"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2X-F1-S-27 Adresuojamas gaisro aptikimo pultas, mažas korpusas, 1 kilpa, 128 adresai, 0 (24) zonų indikacija,</w:t>
            </w:r>
          </w:p>
          <w:p w14:paraId="745E5079" w14:textId="45B236C0" w:rsidR="005F1E9D" w:rsidRPr="00CB11D2" w:rsidRDefault="005F1E9D" w:rsidP="0005513E">
            <w:pPr>
              <w:rPr>
                <w:rFonts w:ascii="Arial" w:hAnsi="Arial" w:cs="Arial"/>
                <w:i/>
                <w:iCs/>
                <w:sz w:val="20"/>
                <w:szCs w:val="20"/>
              </w:rPr>
            </w:pPr>
            <w:r w:rsidRPr="00CB11D2">
              <w:rPr>
                <w:rFonts w:ascii="Arial" w:hAnsi="Arial" w:cs="Arial"/>
                <w:i/>
                <w:iCs/>
                <w:sz w:val="20"/>
                <w:szCs w:val="20"/>
              </w:rPr>
              <w:t>neplečiamas, bet jungiamas į tinklą, LT sąsaja</w:t>
            </w:r>
          </w:p>
        </w:tc>
      </w:tr>
      <w:tr w:rsidR="005F1E9D" w:rsidRPr="00CB11D2" w14:paraId="0D057D66"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4F68B328" w14:textId="1F3F29F0" w:rsidR="005F1E9D" w:rsidRPr="00CB11D2" w:rsidRDefault="005F1E9D" w:rsidP="00890D1D">
            <w:pPr>
              <w:jc w:val="center"/>
              <w:rPr>
                <w:rFonts w:ascii="Arial" w:hAnsi="Arial" w:cs="Arial"/>
                <w:sz w:val="20"/>
                <w:szCs w:val="20"/>
              </w:rPr>
            </w:pPr>
            <w:r w:rsidRPr="00CB11D2">
              <w:rPr>
                <w:rFonts w:ascii="Arial" w:hAnsi="Arial" w:cs="Arial"/>
                <w:sz w:val="20"/>
                <w:szCs w:val="20"/>
              </w:rPr>
              <w:t>48.</w:t>
            </w:r>
          </w:p>
        </w:tc>
        <w:tc>
          <w:tcPr>
            <w:tcW w:w="4720" w:type="pct"/>
            <w:tcBorders>
              <w:top w:val="single" w:sz="4" w:space="0" w:color="auto"/>
              <w:left w:val="single" w:sz="4" w:space="0" w:color="auto"/>
              <w:bottom w:val="single" w:sz="4" w:space="0" w:color="auto"/>
              <w:right w:val="single" w:sz="4" w:space="0" w:color="auto"/>
            </w:tcBorders>
          </w:tcPr>
          <w:p w14:paraId="071921EA" w14:textId="77777777" w:rsidR="005F1E9D" w:rsidRPr="00CB11D2" w:rsidRDefault="005F1E9D" w:rsidP="0005513E">
            <w:pPr>
              <w:rPr>
                <w:rFonts w:ascii="Arial" w:hAnsi="Arial" w:cs="Arial"/>
                <w:i/>
                <w:iCs/>
                <w:sz w:val="20"/>
                <w:szCs w:val="20"/>
              </w:rPr>
            </w:pPr>
            <w:r w:rsidRPr="00CB11D2">
              <w:rPr>
                <w:rFonts w:ascii="Arial" w:hAnsi="Arial" w:cs="Arial"/>
                <w:i/>
                <w:iCs/>
                <w:sz w:val="20"/>
                <w:szCs w:val="20"/>
              </w:rPr>
              <w:t>2X-F2-27 Adresuojamas gaisro aptikimo pultas, 2(4) kilpos po 128 adresus, 0 (20,40) zonų indikacija, jungiamas į</w:t>
            </w:r>
          </w:p>
          <w:p w14:paraId="7EADEA15" w14:textId="6A36B5F2" w:rsidR="005F1E9D" w:rsidRPr="00CB11D2" w:rsidRDefault="005F1E9D" w:rsidP="0005513E">
            <w:pPr>
              <w:rPr>
                <w:rFonts w:ascii="Arial" w:hAnsi="Arial" w:cs="Arial"/>
                <w:i/>
                <w:iCs/>
                <w:sz w:val="20"/>
                <w:szCs w:val="20"/>
              </w:rPr>
            </w:pPr>
            <w:r w:rsidRPr="00CB11D2">
              <w:rPr>
                <w:rFonts w:ascii="Arial" w:hAnsi="Arial" w:cs="Arial"/>
                <w:i/>
                <w:iCs/>
                <w:sz w:val="20"/>
                <w:szCs w:val="20"/>
              </w:rPr>
              <w:t>tinklą, LT sąsaja</w:t>
            </w:r>
          </w:p>
        </w:tc>
      </w:tr>
      <w:tr w:rsidR="005F1E9D" w:rsidRPr="00CB11D2" w14:paraId="6E82753E"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3F88A19" w14:textId="532F50C9" w:rsidR="005F1E9D" w:rsidRPr="00CB11D2" w:rsidRDefault="005F1E9D" w:rsidP="00890D1D">
            <w:pPr>
              <w:jc w:val="center"/>
              <w:rPr>
                <w:rFonts w:ascii="Arial" w:hAnsi="Arial" w:cs="Arial"/>
                <w:sz w:val="20"/>
                <w:szCs w:val="20"/>
              </w:rPr>
            </w:pPr>
            <w:r w:rsidRPr="00CB11D2">
              <w:rPr>
                <w:rFonts w:ascii="Arial" w:hAnsi="Arial" w:cs="Arial"/>
                <w:sz w:val="20"/>
                <w:szCs w:val="20"/>
              </w:rPr>
              <w:t>49.</w:t>
            </w:r>
          </w:p>
        </w:tc>
        <w:tc>
          <w:tcPr>
            <w:tcW w:w="4720" w:type="pct"/>
            <w:tcBorders>
              <w:top w:val="single" w:sz="4" w:space="0" w:color="auto"/>
              <w:left w:val="single" w:sz="4" w:space="0" w:color="auto"/>
              <w:bottom w:val="single" w:sz="4" w:space="0" w:color="auto"/>
              <w:right w:val="single" w:sz="4" w:space="0" w:color="auto"/>
            </w:tcBorders>
          </w:tcPr>
          <w:p w14:paraId="20D6D5E6" w14:textId="1CEAB214" w:rsidR="005F1E9D" w:rsidRPr="00CB11D2" w:rsidRDefault="005F1E9D" w:rsidP="00890D1D">
            <w:pPr>
              <w:rPr>
                <w:rFonts w:ascii="Arial" w:hAnsi="Arial" w:cs="Arial"/>
                <w:i/>
                <w:iCs/>
                <w:sz w:val="20"/>
                <w:szCs w:val="20"/>
              </w:rPr>
            </w:pPr>
            <w:r w:rsidRPr="00CB11D2">
              <w:rPr>
                <w:rFonts w:ascii="Arial" w:hAnsi="Arial" w:cs="Arial"/>
                <w:i/>
                <w:iCs/>
                <w:sz w:val="20"/>
                <w:szCs w:val="20"/>
              </w:rPr>
              <w:t>2X-FR-27 2X serijos pultų kartotuvas, 0 (20,40) zonų indikacija, 220VAC maitinimas, LT sąsaja</w:t>
            </w:r>
          </w:p>
        </w:tc>
      </w:tr>
      <w:tr w:rsidR="005F1E9D" w:rsidRPr="00CB11D2" w14:paraId="7DB8BE61"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7F16D34" w14:textId="07F8C3AE" w:rsidR="005F1E9D" w:rsidRPr="00CB11D2" w:rsidRDefault="005F1E9D" w:rsidP="00890D1D">
            <w:pPr>
              <w:jc w:val="center"/>
              <w:rPr>
                <w:rFonts w:ascii="Arial" w:hAnsi="Arial" w:cs="Arial"/>
                <w:sz w:val="20"/>
                <w:szCs w:val="20"/>
              </w:rPr>
            </w:pPr>
            <w:r w:rsidRPr="00CB11D2">
              <w:rPr>
                <w:rFonts w:ascii="Arial" w:hAnsi="Arial" w:cs="Arial"/>
                <w:sz w:val="20"/>
                <w:szCs w:val="20"/>
              </w:rPr>
              <w:t>50.</w:t>
            </w:r>
          </w:p>
        </w:tc>
        <w:tc>
          <w:tcPr>
            <w:tcW w:w="4720" w:type="pct"/>
            <w:tcBorders>
              <w:top w:val="single" w:sz="4" w:space="0" w:color="auto"/>
              <w:left w:val="single" w:sz="4" w:space="0" w:color="auto"/>
              <w:bottom w:val="single" w:sz="4" w:space="0" w:color="auto"/>
              <w:right w:val="single" w:sz="4" w:space="0" w:color="auto"/>
            </w:tcBorders>
          </w:tcPr>
          <w:p w14:paraId="03F759E8" w14:textId="3951C819" w:rsidR="005F1E9D" w:rsidRPr="00CB11D2" w:rsidRDefault="005F1E9D" w:rsidP="00890D1D">
            <w:pPr>
              <w:rPr>
                <w:rFonts w:ascii="Arial" w:hAnsi="Arial" w:cs="Arial"/>
                <w:i/>
                <w:iCs/>
                <w:sz w:val="20"/>
                <w:szCs w:val="20"/>
              </w:rPr>
            </w:pPr>
            <w:r w:rsidRPr="00CB11D2">
              <w:rPr>
                <w:rFonts w:ascii="Arial" w:hAnsi="Arial" w:cs="Arial"/>
                <w:i/>
                <w:iCs/>
                <w:sz w:val="20"/>
                <w:szCs w:val="20"/>
              </w:rPr>
              <w:t>2X-FR-S-27 2X serijos pultų kartotuvas, mažas korpusas, 0 (24) zonų indikacija, 220VAC maitinimas, LT sąsaja 953,70</w:t>
            </w:r>
          </w:p>
        </w:tc>
      </w:tr>
      <w:tr w:rsidR="005F1E9D" w:rsidRPr="00CB11D2" w14:paraId="1B37AB5A"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7228FF0" w14:textId="168F9569" w:rsidR="005F1E9D" w:rsidRPr="00CB11D2" w:rsidRDefault="005F1E9D" w:rsidP="00890D1D">
            <w:pPr>
              <w:jc w:val="center"/>
              <w:rPr>
                <w:rFonts w:ascii="Arial" w:hAnsi="Arial" w:cs="Arial"/>
                <w:sz w:val="20"/>
                <w:szCs w:val="20"/>
              </w:rPr>
            </w:pPr>
            <w:r w:rsidRPr="00CB11D2">
              <w:rPr>
                <w:rFonts w:ascii="Arial" w:hAnsi="Arial" w:cs="Arial"/>
                <w:sz w:val="20"/>
                <w:szCs w:val="20"/>
              </w:rPr>
              <w:t>51.</w:t>
            </w:r>
          </w:p>
        </w:tc>
        <w:tc>
          <w:tcPr>
            <w:tcW w:w="4720" w:type="pct"/>
            <w:tcBorders>
              <w:top w:val="single" w:sz="4" w:space="0" w:color="auto"/>
              <w:left w:val="single" w:sz="4" w:space="0" w:color="auto"/>
              <w:bottom w:val="single" w:sz="4" w:space="0" w:color="auto"/>
              <w:right w:val="single" w:sz="4" w:space="0" w:color="auto"/>
            </w:tcBorders>
          </w:tcPr>
          <w:p w14:paraId="43F8B989" w14:textId="3E4FB0B8" w:rsidR="005F1E9D" w:rsidRPr="00CB11D2" w:rsidRDefault="005F1E9D" w:rsidP="00890D1D">
            <w:pPr>
              <w:rPr>
                <w:rFonts w:ascii="Arial" w:hAnsi="Arial" w:cs="Arial"/>
                <w:i/>
                <w:iCs/>
                <w:sz w:val="20"/>
                <w:szCs w:val="20"/>
              </w:rPr>
            </w:pPr>
            <w:r w:rsidRPr="00CB11D2">
              <w:rPr>
                <w:rFonts w:ascii="Arial" w:hAnsi="Arial" w:cs="Arial"/>
                <w:i/>
                <w:iCs/>
                <w:sz w:val="20"/>
                <w:szCs w:val="20"/>
              </w:rPr>
              <w:t>X-FR-C-27 2X serijos pultų kartotuvas, kompaktinis korpusas, be zonų indikacijos, 24 VDC maitinimas, LT sąsaja 921,80</w:t>
            </w:r>
          </w:p>
        </w:tc>
      </w:tr>
      <w:tr w:rsidR="005F1E9D" w:rsidRPr="00CB11D2" w14:paraId="302C2CD4"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F854922" w14:textId="32F07DD5" w:rsidR="005F1E9D" w:rsidRPr="00CB11D2" w:rsidRDefault="005F1E9D" w:rsidP="00890D1D">
            <w:pPr>
              <w:jc w:val="center"/>
              <w:rPr>
                <w:rFonts w:ascii="Arial" w:hAnsi="Arial" w:cs="Arial"/>
                <w:sz w:val="20"/>
                <w:szCs w:val="20"/>
              </w:rPr>
            </w:pPr>
            <w:r w:rsidRPr="00CB11D2">
              <w:rPr>
                <w:rFonts w:ascii="Arial" w:hAnsi="Arial" w:cs="Arial"/>
                <w:sz w:val="20"/>
                <w:szCs w:val="20"/>
              </w:rPr>
              <w:t>52.</w:t>
            </w:r>
          </w:p>
        </w:tc>
        <w:tc>
          <w:tcPr>
            <w:tcW w:w="4720" w:type="pct"/>
            <w:tcBorders>
              <w:top w:val="single" w:sz="4" w:space="0" w:color="auto"/>
              <w:left w:val="single" w:sz="4" w:space="0" w:color="auto"/>
              <w:bottom w:val="single" w:sz="4" w:space="0" w:color="auto"/>
              <w:right w:val="single" w:sz="4" w:space="0" w:color="auto"/>
            </w:tcBorders>
          </w:tcPr>
          <w:p w14:paraId="77536189" w14:textId="03A3DD2D" w:rsidR="005F1E9D" w:rsidRPr="00CB11D2" w:rsidRDefault="005F1E9D" w:rsidP="00890D1D">
            <w:pPr>
              <w:rPr>
                <w:rFonts w:ascii="Arial" w:hAnsi="Arial" w:cs="Arial"/>
                <w:i/>
                <w:iCs/>
                <w:sz w:val="20"/>
                <w:szCs w:val="20"/>
              </w:rPr>
            </w:pPr>
            <w:r w:rsidRPr="00CB11D2">
              <w:rPr>
                <w:rFonts w:ascii="Arial" w:hAnsi="Arial" w:cs="Arial"/>
                <w:i/>
                <w:iCs/>
                <w:sz w:val="20"/>
                <w:szCs w:val="20"/>
              </w:rPr>
              <w:t>2X-LB 2 kilpų 2X-F2 pulto išplėtimo plokštė</w:t>
            </w:r>
          </w:p>
        </w:tc>
      </w:tr>
      <w:tr w:rsidR="005F1E9D" w:rsidRPr="00CB11D2" w14:paraId="3821127F"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F5866D3" w14:textId="601B8755" w:rsidR="005F1E9D" w:rsidRPr="00CB11D2" w:rsidRDefault="005F1E9D" w:rsidP="00890D1D">
            <w:pPr>
              <w:jc w:val="center"/>
              <w:rPr>
                <w:rFonts w:ascii="Arial" w:hAnsi="Arial" w:cs="Arial"/>
                <w:sz w:val="20"/>
                <w:szCs w:val="20"/>
              </w:rPr>
            </w:pPr>
            <w:r w:rsidRPr="00CB11D2">
              <w:rPr>
                <w:rFonts w:ascii="Arial" w:hAnsi="Arial" w:cs="Arial"/>
                <w:sz w:val="20"/>
                <w:szCs w:val="20"/>
              </w:rPr>
              <w:t>53.</w:t>
            </w:r>
          </w:p>
        </w:tc>
        <w:tc>
          <w:tcPr>
            <w:tcW w:w="4720" w:type="pct"/>
            <w:tcBorders>
              <w:top w:val="single" w:sz="4" w:space="0" w:color="auto"/>
              <w:left w:val="single" w:sz="4" w:space="0" w:color="auto"/>
              <w:bottom w:val="single" w:sz="4" w:space="0" w:color="auto"/>
              <w:right w:val="single" w:sz="4" w:space="0" w:color="auto"/>
            </w:tcBorders>
          </w:tcPr>
          <w:p w14:paraId="3D6D7722" w14:textId="528CF350" w:rsidR="005F1E9D" w:rsidRPr="00CB11D2" w:rsidRDefault="005F1E9D" w:rsidP="00890D1D">
            <w:pPr>
              <w:rPr>
                <w:rFonts w:ascii="Arial" w:hAnsi="Arial" w:cs="Arial"/>
                <w:i/>
                <w:iCs/>
                <w:sz w:val="20"/>
                <w:szCs w:val="20"/>
              </w:rPr>
            </w:pPr>
            <w:r w:rsidRPr="00CB11D2">
              <w:rPr>
                <w:rFonts w:ascii="Arial" w:hAnsi="Arial" w:cs="Arial"/>
                <w:i/>
                <w:iCs/>
                <w:sz w:val="20"/>
                <w:szCs w:val="20"/>
              </w:rPr>
              <w:t>2010-2-NB 2X / 2X-A / 2X-AT serijų pultų tinklo plokštė</w:t>
            </w:r>
          </w:p>
        </w:tc>
      </w:tr>
      <w:tr w:rsidR="005F1E9D" w:rsidRPr="00CB11D2" w14:paraId="66A4D136"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1717C7C" w14:textId="0F8BBDB3" w:rsidR="005F1E9D" w:rsidRPr="00CB11D2" w:rsidRDefault="005F1E9D" w:rsidP="00890D1D">
            <w:pPr>
              <w:jc w:val="center"/>
              <w:rPr>
                <w:rFonts w:ascii="Arial" w:hAnsi="Arial" w:cs="Arial"/>
                <w:sz w:val="20"/>
                <w:szCs w:val="20"/>
              </w:rPr>
            </w:pPr>
            <w:r w:rsidRPr="00CB11D2">
              <w:rPr>
                <w:rFonts w:ascii="Arial" w:hAnsi="Arial" w:cs="Arial"/>
                <w:sz w:val="20"/>
                <w:szCs w:val="20"/>
              </w:rPr>
              <w:t>54.</w:t>
            </w:r>
          </w:p>
        </w:tc>
        <w:tc>
          <w:tcPr>
            <w:tcW w:w="4720" w:type="pct"/>
            <w:tcBorders>
              <w:top w:val="single" w:sz="4" w:space="0" w:color="auto"/>
              <w:left w:val="single" w:sz="4" w:space="0" w:color="auto"/>
              <w:bottom w:val="single" w:sz="4" w:space="0" w:color="auto"/>
              <w:right w:val="single" w:sz="4" w:space="0" w:color="auto"/>
            </w:tcBorders>
          </w:tcPr>
          <w:p w14:paraId="79C155A5" w14:textId="65ADBA68" w:rsidR="005F1E9D" w:rsidRPr="00CB11D2" w:rsidRDefault="005F1E9D" w:rsidP="00890D1D">
            <w:pPr>
              <w:rPr>
                <w:rFonts w:ascii="Arial" w:hAnsi="Arial" w:cs="Arial"/>
                <w:i/>
                <w:iCs/>
                <w:sz w:val="20"/>
                <w:szCs w:val="20"/>
              </w:rPr>
            </w:pPr>
            <w:r w:rsidRPr="00CB11D2">
              <w:rPr>
                <w:rFonts w:ascii="Arial" w:hAnsi="Arial" w:cs="Arial"/>
                <w:i/>
                <w:iCs/>
                <w:sz w:val="20"/>
                <w:szCs w:val="20"/>
              </w:rPr>
              <w:t xml:space="preserve">010-2-DACT 2X / 2X-A serijos pultų skaitmeninis </w:t>
            </w:r>
            <w:proofErr w:type="spellStart"/>
            <w:r w:rsidRPr="00CB11D2">
              <w:rPr>
                <w:rFonts w:ascii="Arial" w:hAnsi="Arial" w:cs="Arial"/>
                <w:i/>
                <w:iCs/>
                <w:sz w:val="20"/>
                <w:szCs w:val="20"/>
              </w:rPr>
              <w:t>komunikatorius</w:t>
            </w:r>
            <w:proofErr w:type="spellEnd"/>
            <w:r w:rsidRPr="00CB11D2">
              <w:rPr>
                <w:rFonts w:ascii="Arial" w:hAnsi="Arial" w:cs="Arial"/>
                <w:i/>
                <w:iCs/>
                <w:sz w:val="20"/>
                <w:szCs w:val="20"/>
              </w:rPr>
              <w:t xml:space="preserve"> (</w:t>
            </w:r>
            <w:proofErr w:type="spellStart"/>
            <w:r w:rsidRPr="00CB11D2">
              <w:rPr>
                <w:rFonts w:ascii="Arial" w:hAnsi="Arial" w:cs="Arial"/>
                <w:i/>
                <w:iCs/>
                <w:sz w:val="20"/>
                <w:szCs w:val="20"/>
              </w:rPr>
              <w:t>Contact</w:t>
            </w:r>
            <w:proofErr w:type="spellEnd"/>
            <w:r w:rsidRPr="00CB11D2">
              <w:rPr>
                <w:rFonts w:ascii="Arial" w:hAnsi="Arial" w:cs="Arial"/>
                <w:i/>
                <w:iCs/>
                <w:sz w:val="20"/>
                <w:szCs w:val="20"/>
              </w:rPr>
              <w:t xml:space="preserve"> ID)</w:t>
            </w:r>
          </w:p>
        </w:tc>
      </w:tr>
      <w:tr w:rsidR="005F1E9D" w:rsidRPr="00CB11D2" w14:paraId="77FAF988"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F89CB9B" w14:textId="63D445E9" w:rsidR="005F1E9D" w:rsidRPr="00CB11D2" w:rsidRDefault="005F1E9D" w:rsidP="00890D1D">
            <w:pPr>
              <w:jc w:val="center"/>
              <w:rPr>
                <w:rFonts w:ascii="Arial" w:hAnsi="Arial" w:cs="Arial"/>
                <w:sz w:val="20"/>
                <w:szCs w:val="20"/>
              </w:rPr>
            </w:pPr>
            <w:r w:rsidRPr="00CB11D2">
              <w:rPr>
                <w:rFonts w:ascii="Arial" w:hAnsi="Arial" w:cs="Arial"/>
                <w:sz w:val="20"/>
                <w:szCs w:val="20"/>
              </w:rPr>
              <w:t>55.</w:t>
            </w:r>
          </w:p>
        </w:tc>
        <w:tc>
          <w:tcPr>
            <w:tcW w:w="4720" w:type="pct"/>
            <w:tcBorders>
              <w:top w:val="single" w:sz="4" w:space="0" w:color="auto"/>
              <w:left w:val="single" w:sz="4" w:space="0" w:color="auto"/>
              <w:bottom w:val="single" w:sz="4" w:space="0" w:color="auto"/>
              <w:right w:val="single" w:sz="4" w:space="0" w:color="auto"/>
            </w:tcBorders>
          </w:tcPr>
          <w:p w14:paraId="5454D864" w14:textId="45527ECB" w:rsidR="005F1E9D" w:rsidRPr="00CB11D2" w:rsidRDefault="005F1E9D" w:rsidP="00E7084E">
            <w:pPr>
              <w:rPr>
                <w:rFonts w:ascii="Arial" w:hAnsi="Arial" w:cs="Arial"/>
                <w:i/>
                <w:iCs/>
                <w:sz w:val="20"/>
                <w:szCs w:val="20"/>
              </w:rPr>
            </w:pPr>
            <w:r w:rsidRPr="00CB11D2">
              <w:rPr>
                <w:rFonts w:ascii="Arial" w:hAnsi="Arial" w:cs="Arial"/>
                <w:i/>
                <w:iCs/>
                <w:sz w:val="20"/>
                <w:szCs w:val="20"/>
              </w:rPr>
              <w:t>2X-AF1 Adresuojamas gaisro aptikimo pultas, 1 kilpa, 128 adresai, 0 (20,40) zonų indikacija, neplečiamas, bet jungiamas į tinklą</w:t>
            </w:r>
          </w:p>
        </w:tc>
      </w:tr>
      <w:tr w:rsidR="005F1E9D" w:rsidRPr="00CB11D2" w14:paraId="64A2D00D"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6BB2F44" w14:textId="033E3862" w:rsidR="005F1E9D" w:rsidRPr="00CB11D2" w:rsidRDefault="005F1E9D" w:rsidP="00890D1D">
            <w:pPr>
              <w:jc w:val="center"/>
              <w:rPr>
                <w:rFonts w:ascii="Arial" w:hAnsi="Arial" w:cs="Arial"/>
                <w:sz w:val="20"/>
                <w:szCs w:val="20"/>
              </w:rPr>
            </w:pPr>
            <w:r w:rsidRPr="00CB11D2">
              <w:rPr>
                <w:rFonts w:ascii="Arial" w:hAnsi="Arial" w:cs="Arial"/>
                <w:sz w:val="20"/>
                <w:szCs w:val="20"/>
              </w:rPr>
              <w:t>56.</w:t>
            </w:r>
          </w:p>
        </w:tc>
        <w:tc>
          <w:tcPr>
            <w:tcW w:w="4720" w:type="pct"/>
            <w:tcBorders>
              <w:top w:val="single" w:sz="4" w:space="0" w:color="auto"/>
              <w:left w:val="single" w:sz="4" w:space="0" w:color="auto"/>
              <w:bottom w:val="single" w:sz="4" w:space="0" w:color="auto"/>
              <w:right w:val="single" w:sz="4" w:space="0" w:color="auto"/>
            </w:tcBorders>
          </w:tcPr>
          <w:p w14:paraId="76110F14" w14:textId="4112D841" w:rsidR="005F1E9D" w:rsidRPr="00CB11D2" w:rsidRDefault="005F1E9D" w:rsidP="00E7084E">
            <w:pPr>
              <w:rPr>
                <w:rFonts w:ascii="Arial" w:hAnsi="Arial" w:cs="Arial"/>
                <w:i/>
                <w:iCs/>
                <w:sz w:val="20"/>
                <w:szCs w:val="20"/>
              </w:rPr>
            </w:pPr>
            <w:r w:rsidRPr="00CB11D2">
              <w:rPr>
                <w:rFonts w:ascii="Arial" w:hAnsi="Arial" w:cs="Arial"/>
                <w:i/>
                <w:iCs/>
                <w:sz w:val="20"/>
                <w:szCs w:val="20"/>
              </w:rPr>
              <w:t>2X-AF1-S Adresuojamas gaisro aptikimo pultas, mažas korpusas, 1 kilpa, 128 adresai, 0 (24) zonų indikacija, neplečiamas, bet jungiamas į tinklą, LT sąsaja</w:t>
            </w:r>
          </w:p>
        </w:tc>
      </w:tr>
      <w:tr w:rsidR="005F1E9D" w:rsidRPr="00CB11D2" w14:paraId="0901C9EC"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71A2204" w14:textId="1E4DEB38" w:rsidR="005F1E9D" w:rsidRPr="00CB11D2" w:rsidRDefault="005F1E9D" w:rsidP="00890D1D">
            <w:pPr>
              <w:jc w:val="center"/>
              <w:rPr>
                <w:rFonts w:ascii="Arial" w:hAnsi="Arial" w:cs="Arial"/>
                <w:sz w:val="20"/>
                <w:szCs w:val="20"/>
              </w:rPr>
            </w:pPr>
            <w:r w:rsidRPr="00CB11D2">
              <w:rPr>
                <w:rFonts w:ascii="Arial" w:hAnsi="Arial" w:cs="Arial"/>
                <w:sz w:val="20"/>
                <w:szCs w:val="20"/>
              </w:rPr>
              <w:t>57.</w:t>
            </w:r>
          </w:p>
        </w:tc>
        <w:tc>
          <w:tcPr>
            <w:tcW w:w="4720" w:type="pct"/>
            <w:tcBorders>
              <w:top w:val="single" w:sz="4" w:space="0" w:color="auto"/>
              <w:left w:val="single" w:sz="4" w:space="0" w:color="auto"/>
              <w:bottom w:val="single" w:sz="4" w:space="0" w:color="auto"/>
              <w:right w:val="single" w:sz="4" w:space="0" w:color="auto"/>
            </w:tcBorders>
          </w:tcPr>
          <w:p w14:paraId="2097CEB8" w14:textId="1CE18D7F" w:rsidR="005F1E9D" w:rsidRPr="00CB11D2" w:rsidRDefault="005F1E9D" w:rsidP="00E7084E">
            <w:pPr>
              <w:rPr>
                <w:rFonts w:ascii="Arial" w:hAnsi="Arial" w:cs="Arial"/>
                <w:i/>
                <w:iCs/>
                <w:sz w:val="20"/>
                <w:szCs w:val="20"/>
              </w:rPr>
            </w:pPr>
            <w:r w:rsidRPr="00CB11D2">
              <w:rPr>
                <w:rFonts w:ascii="Arial" w:hAnsi="Arial" w:cs="Arial"/>
                <w:i/>
                <w:iCs/>
                <w:sz w:val="20"/>
                <w:szCs w:val="20"/>
              </w:rPr>
              <w:t>2X-AF2 Adresuojamas gaisro aptikimo pultas, 2(4) kilpos po 128 adresus, 0 (20,40) zonų indikacija, jungiamas į tinklą</w:t>
            </w:r>
          </w:p>
        </w:tc>
      </w:tr>
      <w:tr w:rsidR="005F1E9D" w:rsidRPr="00CB11D2" w14:paraId="5743DCF4"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E43E4D3" w14:textId="56BC998C" w:rsidR="005F1E9D" w:rsidRPr="00CB11D2" w:rsidRDefault="005F1E9D" w:rsidP="00890D1D">
            <w:pPr>
              <w:jc w:val="center"/>
              <w:rPr>
                <w:rFonts w:ascii="Arial" w:hAnsi="Arial" w:cs="Arial"/>
                <w:sz w:val="20"/>
                <w:szCs w:val="20"/>
              </w:rPr>
            </w:pPr>
            <w:r w:rsidRPr="00CB11D2">
              <w:rPr>
                <w:rFonts w:ascii="Arial" w:hAnsi="Arial" w:cs="Arial"/>
                <w:sz w:val="20"/>
                <w:szCs w:val="20"/>
              </w:rPr>
              <w:t>58.</w:t>
            </w:r>
          </w:p>
        </w:tc>
        <w:tc>
          <w:tcPr>
            <w:tcW w:w="4720" w:type="pct"/>
            <w:tcBorders>
              <w:top w:val="single" w:sz="4" w:space="0" w:color="auto"/>
              <w:left w:val="single" w:sz="4" w:space="0" w:color="auto"/>
              <w:bottom w:val="single" w:sz="4" w:space="0" w:color="auto"/>
              <w:right w:val="single" w:sz="4" w:space="0" w:color="auto"/>
            </w:tcBorders>
          </w:tcPr>
          <w:p w14:paraId="5DAE1E42" w14:textId="69CD500D" w:rsidR="005F1E9D" w:rsidRPr="00CB11D2" w:rsidRDefault="005F1E9D" w:rsidP="00890D1D">
            <w:pPr>
              <w:rPr>
                <w:rFonts w:ascii="Arial" w:hAnsi="Arial" w:cs="Arial"/>
                <w:i/>
                <w:iCs/>
                <w:sz w:val="20"/>
                <w:szCs w:val="20"/>
              </w:rPr>
            </w:pPr>
            <w:r w:rsidRPr="00CB11D2">
              <w:rPr>
                <w:rFonts w:ascii="Arial" w:hAnsi="Arial" w:cs="Arial"/>
                <w:i/>
                <w:iCs/>
                <w:sz w:val="20"/>
                <w:szCs w:val="20"/>
              </w:rPr>
              <w:t>2010-2A-LK-27 LT kalbinės versijos paketas 2X-A(T) serijos įrenginiams</w:t>
            </w:r>
          </w:p>
        </w:tc>
      </w:tr>
      <w:tr w:rsidR="005F1E9D" w:rsidRPr="00CB11D2" w14:paraId="3F8D8D0C"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B1B567C" w14:textId="42B89B48" w:rsidR="005F1E9D" w:rsidRPr="00CB11D2" w:rsidRDefault="005F1E9D" w:rsidP="00890D1D">
            <w:pPr>
              <w:jc w:val="center"/>
              <w:rPr>
                <w:rFonts w:ascii="Arial" w:hAnsi="Arial" w:cs="Arial"/>
                <w:sz w:val="20"/>
                <w:szCs w:val="20"/>
              </w:rPr>
            </w:pPr>
            <w:r w:rsidRPr="00CB11D2">
              <w:rPr>
                <w:rFonts w:ascii="Arial" w:hAnsi="Arial" w:cs="Arial"/>
                <w:sz w:val="20"/>
                <w:szCs w:val="20"/>
              </w:rPr>
              <w:t>59.</w:t>
            </w:r>
          </w:p>
        </w:tc>
        <w:tc>
          <w:tcPr>
            <w:tcW w:w="4720" w:type="pct"/>
            <w:tcBorders>
              <w:top w:val="single" w:sz="4" w:space="0" w:color="auto"/>
              <w:left w:val="single" w:sz="4" w:space="0" w:color="auto"/>
              <w:bottom w:val="single" w:sz="4" w:space="0" w:color="auto"/>
              <w:right w:val="single" w:sz="4" w:space="0" w:color="auto"/>
            </w:tcBorders>
          </w:tcPr>
          <w:p w14:paraId="32D18CBE" w14:textId="346315B0" w:rsidR="005F1E9D" w:rsidRPr="00CB11D2" w:rsidRDefault="005F1E9D" w:rsidP="00E7084E">
            <w:pPr>
              <w:rPr>
                <w:rFonts w:ascii="Arial" w:hAnsi="Arial" w:cs="Arial"/>
                <w:i/>
                <w:iCs/>
                <w:sz w:val="20"/>
                <w:szCs w:val="20"/>
              </w:rPr>
            </w:pPr>
            <w:r w:rsidRPr="00CB11D2">
              <w:rPr>
                <w:rFonts w:ascii="Arial" w:hAnsi="Arial" w:cs="Arial"/>
                <w:i/>
                <w:iCs/>
                <w:sz w:val="20"/>
                <w:szCs w:val="20"/>
              </w:rPr>
              <w:t>2010-2A-PAK-HPL 2X-A(T) centralių kilpų galingumo padidinimo paketas</w:t>
            </w:r>
          </w:p>
        </w:tc>
      </w:tr>
      <w:tr w:rsidR="005F1E9D" w:rsidRPr="00CB11D2" w14:paraId="57384B74"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1205EFFF" w14:textId="6E9D4655" w:rsidR="005F1E9D" w:rsidRPr="00CB11D2" w:rsidRDefault="005F1E9D" w:rsidP="00890D1D">
            <w:pPr>
              <w:jc w:val="center"/>
              <w:rPr>
                <w:rFonts w:ascii="Arial" w:hAnsi="Arial" w:cs="Arial"/>
                <w:sz w:val="20"/>
                <w:szCs w:val="20"/>
              </w:rPr>
            </w:pPr>
            <w:r w:rsidRPr="00CB11D2">
              <w:rPr>
                <w:rFonts w:ascii="Arial" w:hAnsi="Arial" w:cs="Arial"/>
                <w:sz w:val="20"/>
                <w:szCs w:val="20"/>
              </w:rPr>
              <w:lastRenderedPageBreak/>
              <w:t>60.</w:t>
            </w:r>
          </w:p>
        </w:tc>
        <w:tc>
          <w:tcPr>
            <w:tcW w:w="4720" w:type="pct"/>
            <w:tcBorders>
              <w:top w:val="single" w:sz="4" w:space="0" w:color="auto"/>
              <w:left w:val="single" w:sz="4" w:space="0" w:color="auto"/>
              <w:bottom w:val="single" w:sz="4" w:space="0" w:color="auto"/>
              <w:right w:val="single" w:sz="4" w:space="0" w:color="auto"/>
            </w:tcBorders>
          </w:tcPr>
          <w:p w14:paraId="08D4BF70" w14:textId="4B4B1F80" w:rsidR="005F1E9D" w:rsidRPr="00CB11D2" w:rsidRDefault="005F1E9D" w:rsidP="00890D1D">
            <w:pPr>
              <w:rPr>
                <w:rFonts w:ascii="Arial" w:hAnsi="Arial" w:cs="Arial"/>
                <w:i/>
                <w:iCs/>
                <w:sz w:val="20"/>
                <w:szCs w:val="20"/>
              </w:rPr>
            </w:pPr>
            <w:r w:rsidRPr="00CB11D2">
              <w:rPr>
                <w:rFonts w:ascii="Arial" w:hAnsi="Arial" w:cs="Arial"/>
                <w:i/>
                <w:iCs/>
                <w:sz w:val="20"/>
                <w:szCs w:val="20"/>
              </w:rPr>
              <w:t>2X-AFR 2X-A serijos pultų kartotuvas, 0 (20,40) zonų indikacija, 220VAC maitinimas</w:t>
            </w:r>
          </w:p>
        </w:tc>
      </w:tr>
      <w:tr w:rsidR="005F1E9D" w:rsidRPr="00CB11D2" w14:paraId="5A640C51"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0BAFF66" w14:textId="6139E98E" w:rsidR="005F1E9D" w:rsidRPr="00CB11D2" w:rsidRDefault="005F1E9D" w:rsidP="00890D1D">
            <w:pPr>
              <w:jc w:val="center"/>
              <w:rPr>
                <w:rFonts w:ascii="Arial" w:hAnsi="Arial" w:cs="Arial"/>
                <w:sz w:val="20"/>
                <w:szCs w:val="20"/>
              </w:rPr>
            </w:pPr>
            <w:r w:rsidRPr="00CB11D2">
              <w:rPr>
                <w:rFonts w:ascii="Arial" w:hAnsi="Arial" w:cs="Arial"/>
                <w:sz w:val="20"/>
                <w:szCs w:val="20"/>
              </w:rPr>
              <w:t>61.</w:t>
            </w:r>
          </w:p>
        </w:tc>
        <w:tc>
          <w:tcPr>
            <w:tcW w:w="4720" w:type="pct"/>
            <w:tcBorders>
              <w:top w:val="single" w:sz="4" w:space="0" w:color="auto"/>
              <w:left w:val="single" w:sz="4" w:space="0" w:color="auto"/>
              <w:bottom w:val="single" w:sz="4" w:space="0" w:color="auto"/>
              <w:right w:val="single" w:sz="4" w:space="0" w:color="auto"/>
            </w:tcBorders>
          </w:tcPr>
          <w:p w14:paraId="10E4A694" w14:textId="111C00A4" w:rsidR="005F1E9D" w:rsidRPr="00CB11D2" w:rsidRDefault="005F1E9D" w:rsidP="00890D1D">
            <w:pPr>
              <w:rPr>
                <w:rFonts w:ascii="Arial" w:hAnsi="Arial" w:cs="Arial"/>
                <w:i/>
                <w:iCs/>
                <w:sz w:val="20"/>
                <w:szCs w:val="20"/>
              </w:rPr>
            </w:pPr>
            <w:r w:rsidRPr="00CB11D2">
              <w:rPr>
                <w:rFonts w:ascii="Arial" w:hAnsi="Arial" w:cs="Arial"/>
                <w:i/>
                <w:iCs/>
                <w:sz w:val="20"/>
                <w:szCs w:val="20"/>
              </w:rPr>
              <w:t>2X-AFR-S 2X-A serijos pultų kartotuvas, mažas korpusas, 0 (24) zonų indikacija, 220VAC maitinimas, LT sąsaja</w:t>
            </w:r>
          </w:p>
        </w:tc>
      </w:tr>
      <w:tr w:rsidR="005F1E9D" w:rsidRPr="00CB11D2" w14:paraId="7C7D8D33"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605A5654" w14:textId="1C030939" w:rsidR="005F1E9D" w:rsidRPr="00CB11D2" w:rsidRDefault="005F1E9D" w:rsidP="00890D1D">
            <w:pPr>
              <w:jc w:val="center"/>
              <w:rPr>
                <w:rFonts w:ascii="Arial" w:hAnsi="Arial" w:cs="Arial"/>
                <w:sz w:val="20"/>
                <w:szCs w:val="20"/>
              </w:rPr>
            </w:pPr>
            <w:r w:rsidRPr="00CB11D2">
              <w:rPr>
                <w:rFonts w:ascii="Arial" w:hAnsi="Arial" w:cs="Arial"/>
                <w:sz w:val="20"/>
                <w:szCs w:val="20"/>
              </w:rPr>
              <w:t>62.</w:t>
            </w:r>
          </w:p>
        </w:tc>
        <w:tc>
          <w:tcPr>
            <w:tcW w:w="4720" w:type="pct"/>
            <w:tcBorders>
              <w:top w:val="single" w:sz="4" w:space="0" w:color="auto"/>
              <w:left w:val="single" w:sz="4" w:space="0" w:color="auto"/>
              <w:bottom w:val="single" w:sz="4" w:space="0" w:color="auto"/>
              <w:right w:val="single" w:sz="4" w:space="0" w:color="auto"/>
            </w:tcBorders>
          </w:tcPr>
          <w:p w14:paraId="04AEAF08" w14:textId="0757BB04" w:rsidR="005F1E9D" w:rsidRPr="00CB11D2" w:rsidRDefault="005F1E9D" w:rsidP="00890D1D">
            <w:pPr>
              <w:rPr>
                <w:rFonts w:ascii="Arial" w:hAnsi="Arial" w:cs="Arial"/>
                <w:i/>
                <w:iCs/>
                <w:sz w:val="20"/>
                <w:szCs w:val="20"/>
              </w:rPr>
            </w:pPr>
            <w:r w:rsidRPr="00CB11D2">
              <w:rPr>
                <w:rFonts w:ascii="Arial" w:hAnsi="Arial" w:cs="Arial"/>
                <w:i/>
                <w:iCs/>
                <w:sz w:val="20"/>
                <w:szCs w:val="20"/>
              </w:rPr>
              <w:t>2010-2A-LK-27 LT kalbinės versijos paketas 2X-A(T) serijos įrenginiams</w:t>
            </w:r>
          </w:p>
        </w:tc>
      </w:tr>
      <w:tr w:rsidR="005F1E9D" w:rsidRPr="00CB11D2" w14:paraId="0B796FE3"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F30B1E1" w14:textId="0BD54B61" w:rsidR="005F1E9D" w:rsidRPr="00CB11D2" w:rsidRDefault="005F1E9D" w:rsidP="00890D1D">
            <w:pPr>
              <w:jc w:val="center"/>
              <w:rPr>
                <w:rFonts w:ascii="Arial" w:hAnsi="Arial" w:cs="Arial"/>
                <w:sz w:val="20"/>
                <w:szCs w:val="20"/>
              </w:rPr>
            </w:pPr>
            <w:r w:rsidRPr="00CB11D2">
              <w:rPr>
                <w:rFonts w:ascii="Arial" w:hAnsi="Arial" w:cs="Arial"/>
                <w:sz w:val="20"/>
                <w:szCs w:val="20"/>
              </w:rPr>
              <w:t>63.</w:t>
            </w:r>
          </w:p>
        </w:tc>
        <w:tc>
          <w:tcPr>
            <w:tcW w:w="4720" w:type="pct"/>
            <w:tcBorders>
              <w:top w:val="single" w:sz="4" w:space="0" w:color="auto"/>
              <w:left w:val="single" w:sz="4" w:space="0" w:color="auto"/>
              <w:bottom w:val="single" w:sz="4" w:space="0" w:color="auto"/>
              <w:right w:val="single" w:sz="4" w:space="0" w:color="auto"/>
            </w:tcBorders>
          </w:tcPr>
          <w:p w14:paraId="7A24BF54" w14:textId="77C43158" w:rsidR="005F1E9D" w:rsidRPr="00CB11D2" w:rsidRDefault="005F1E9D" w:rsidP="00890D1D">
            <w:pPr>
              <w:rPr>
                <w:rFonts w:ascii="Arial" w:hAnsi="Arial" w:cs="Arial"/>
                <w:i/>
                <w:iCs/>
                <w:sz w:val="20"/>
                <w:szCs w:val="20"/>
              </w:rPr>
            </w:pPr>
            <w:r w:rsidRPr="00CB11D2">
              <w:rPr>
                <w:rFonts w:ascii="Arial" w:hAnsi="Arial" w:cs="Arial"/>
                <w:i/>
                <w:iCs/>
                <w:sz w:val="20"/>
                <w:szCs w:val="20"/>
              </w:rPr>
              <w:t>2X-A-LB 2 kilpų išplėtimo plokštė 2X-A(T-)F2 pultams</w:t>
            </w:r>
          </w:p>
        </w:tc>
      </w:tr>
      <w:tr w:rsidR="005F1E9D" w:rsidRPr="00CB11D2" w14:paraId="2211B57C"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CA450DF" w14:textId="092A1F7C" w:rsidR="005F1E9D" w:rsidRPr="00CB11D2" w:rsidRDefault="005F1E9D" w:rsidP="00890D1D">
            <w:pPr>
              <w:jc w:val="center"/>
              <w:rPr>
                <w:rFonts w:ascii="Arial" w:hAnsi="Arial" w:cs="Arial"/>
                <w:sz w:val="20"/>
                <w:szCs w:val="20"/>
              </w:rPr>
            </w:pPr>
            <w:r w:rsidRPr="00CB11D2">
              <w:rPr>
                <w:rFonts w:ascii="Arial" w:hAnsi="Arial" w:cs="Arial"/>
                <w:sz w:val="20"/>
                <w:szCs w:val="20"/>
              </w:rPr>
              <w:t>64.</w:t>
            </w:r>
          </w:p>
        </w:tc>
        <w:tc>
          <w:tcPr>
            <w:tcW w:w="4720" w:type="pct"/>
            <w:tcBorders>
              <w:top w:val="single" w:sz="4" w:space="0" w:color="auto"/>
              <w:left w:val="single" w:sz="4" w:space="0" w:color="auto"/>
              <w:bottom w:val="single" w:sz="4" w:space="0" w:color="auto"/>
              <w:right w:val="single" w:sz="4" w:space="0" w:color="auto"/>
            </w:tcBorders>
          </w:tcPr>
          <w:p w14:paraId="06BF3DC7" w14:textId="1CB3BE4A" w:rsidR="005F1E9D" w:rsidRPr="00CB11D2" w:rsidRDefault="005F1E9D" w:rsidP="00890D1D">
            <w:pPr>
              <w:rPr>
                <w:rFonts w:ascii="Arial" w:hAnsi="Arial" w:cs="Arial"/>
                <w:i/>
                <w:iCs/>
                <w:sz w:val="20"/>
                <w:szCs w:val="20"/>
              </w:rPr>
            </w:pPr>
            <w:r w:rsidRPr="00CB11D2">
              <w:rPr>
                <w:rFonts w:ascii="Arial" w:hAnsi="Arial" w:cs="Arial"/>
                <w:i/>
                <w:iCs/>
                <w:sz w:val="20"/>
                <w:szCs w:val="20"/>
              </w:rPr>
              <w:t>2010-2-NB 2X / 2X-A(T) serijų pultų tinklo plokštė</w:t>
            </w:r>
          </w:p>
        </w:tc>
      </w:tr>
      <w:tr w:rsidR="005F1E9D" w:rsidRPr="00CB11D2" w14:paraId="1D5ED978"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A689A70" w14:textId="167792A9" w:rsidR="005F1E9D" w:rsidRPr="00CB11D2" w:rsidRDefault="005F1E9D" w:rsidP="00890D1D">
            <w:pPr>
              <w:jc w:val="center"/>
              <w:rPr>
                <w:rFonts w:ascii="Arial" w:hAnsi="Arial" w:cs="Arial"/>
                <w:sz w:val="20"/>
                <w:szCs w:val="20"/>
              </w:rPr>
            </w:pPr>
            <w:r w:rsidRPr="00CB11D2">
              <w:rPr>
                <w:rFonts w:ascii="Arial" w:hAnsi="Arial" w:cs="Arial"/>
                <w:sz w:val="20"/>
                <w:szCs w:val="20"/>
              </w:rPr>
              <w:t>65.</w:t>
            </w:r>
          </w:p>
        </w:tc>
        <w:tc>
          <w:tcPr>
            <w:tcW w:w="4720" w:type="pct"/>
            <w:tcBorders>
              <w:top w:val="single" w:sz="4" w:space="0" w:color="auto"/>
              <w:left w:val="single" w:sz="4" w:space="0" w:color="auto"/>
              <w:bottom w:val="single" w:sz="4" w:space="0" w:color="auto"/>
              <w:right w:val="single" w:sz="4" w:space="0" w:color="auto"/>
            </w:tcBorders>
          </w:tcPr>
          <w:p w14:paraId="19F9C4A2" w14:textId="7C5B0A15" w:rsidR="005F1E9D" w:rsidRPr="00CB11D2" w:rsidRDefault="005F1E9D" w:rsidP="00890D1D">
            <w:pPr>
              <w:rPr>
                <w:rFonts w:ascii="Arial" w:hAnsi="Arial" w:cs="Arial"/>
                <w:i/>
                <w:iCs/>
                <w:sz w:val="20"/>
                <w:szCs w:val="20"/>
              </w:rPr>
            </w:pPr>
            <w:r w:rsidRPr="00CB11D2">
              <w:rPr>
                <w:rFonts w:ascii="Arial" w:hAnsi="Arial" w:cs="Arial"/>
                <w:i/>
                <w:iCs/>
                <w:sz w:val="20"/>
                <w:szCs w:val="20"/>
              </w:rPr>
              <w:t xml:space="preserve">2010-2-DACT 2X / 2X-A(T) serijos pultų skaitmeninis </w:t>
            </w:r>
            <w:proofErr w:type="spellStart"/>
            <w:r w:rsidRPr="00CB11D2">
              <w:rPr>
                <w:rFonts w:ascii="Arial" w:hAnsi="Arial" w:cs="Arial"/>
                <w:i/>
                <w:iCs/>
                <w:sz w:val="20"/>
                <w:szCs w:val="20"/>
              </w:rPr>
              <w:t>komunikatorius</w:t>
            </w:r>
            <w:proofErr w:type="spellEnd"/>
            <w:r w:rsidRPr="00CB11D2">
              <w:rPr>
                <w:rFonts w:ascii="Arial" w:hAnsi="Arial" w:cs="Arial"/>
                <w:i/>
                <w:iCs/>
                <w:sz w:val="20"/>
                <w:szCs w:val="20"/>
              </w:rPr>
              <w:t xml:space="preserve"> (</w:t>
            </w:r>
            <w:proofErr w:type="spellStart"/>
            <w:r w:rsidRPr="00CB11D2">
              <w:rPr>
                <w:rFonts w:ascii="Arial" w:hAnsi="Arial" w:cs="Arial"/>
                <w:i/>
                <w:iCs/>
                <w:sz w:val="20"/>
                <w:szCs w:val="20"/>
              </w:rPr>
              <w:t>Contact</w:t>
            </w:r>
            <w:proofErr w:type="spellEnd"/>
            <w:r w:rsidRPr="00CB11D2">
              <w:rPr>
                <w:rFonts w:ascii="Arial" w:hAnsi="Arial" w:cs="Arial"/>
                <w:i/>
                <w:iCs/>
                <w:sz w:val="20"/>
                <w:szCs w:val="20"/>
              </w:rPr>
              <w:t xml:space="preserve"> ID)</w:t>
            </w:r>
          </w:p>
        </w:tc>
      </w:tr>
      <w:tr w:rsidR="005F1E9D" w:rsidRPr="00CB11D2" w14:paraId="60B0AFB3"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6758F57B" w14:textId="04D17BBD" w:rsidR="005F1E9D" w:rsidRPr="00CB11D2" w:rsidRDefault="005F1E9D" w:rsidP="00890D1D">
            <w:pPr>
              <w:jc w:val="center"/>
              <w:rPr>
                <w:rFonts w:ascii="Arial" w:hAnsi="Arial" w:cs="Arial"/>
                <w:sz w:val="20"/>
                <w:szCs w:val="20"/>
              </w:rPr>
            </w:pPr>
            <w:r w:rsidRPr="00CB11D2">
              <w:rPr>
                <w:rFonts w:ascii="Arial" w:hAnsi="Arial" w:cs="Arial"/>
                <w:sz w:val="20"/>
                <w:szCs w:val="20"/>
              </w:rPr>
              <w:t>66.</w:t>
            </w:r>
          </w:p>
        </w:tc>
        <w:tc>
          <w:tcPr>
            <w:tcW w:w="4720" w:type="pct"/>
            <w:tcBorders>
              <w:top w:val="single" w:sz="4" w:space="0" w:color="auto"/>
              <w:left w:val="single" w:sz="4" w:space="0" w:color="auto"/>
              <w:bottom w:val="single" w:sz="4" w:space="0" w:color="auto"/>
              <w:right w:val="single" w:sz="4" w:space="0" w:color="auto"/>
            </w:tcBorders>
          </w:tcPr>
          <w:p w14:paraId="036A7634" w14:textId="77777777" w:rsidR="005F1E9D" w:rsidRPr="00CB11D2" w:rsidRDefault="005F1E9D" w:rsidP="00E7084E">
            <w:pPr>
              <w:rPr>
                <w:rFonts w:ascii="Arial" w:hAnsi="Arial" w:cs="Arial"/>
                <w:i/>
                <w:iCs/>
                <w:sz w:val="20"/>
                <w:szCs w:val="20"/>
              </w:rPr>
            </w:pPr>
            <w:r w:rsidRPr="00CB11D2">
              <w:rPr>
                <w:rFonts w:ascii="Arial" w:hAnsi="Arial" w:cs="Arial"/>
                <w:i/>
                <w:iCs/>
                <w:sz w:val="20"/>
                <w:szCs w:val="20"/>
              </w:rPr>
              <w:t>2X-AT-F2 Adresuojamas gaisro aptikimo pultas, 2(4) kilpos po 128 adresus, 0 (20,40) zonų indikacija, 7" lietimui</w:t>
            </w:r>
          </w:p>
          <w:p w14:paraId="5ACE6D86" w14:textId="26455926" w:rsidR="005F1E9D" w:rsidRPr="00CB11D2" w:rsidRDefault="005F1E9D" w:rsidP="00E7084E">
            <w:pPr>
              <w:rPr>
                <w:rFonts w:ascii="Arial" w:hAnsi="Arial" w:cs="Arial"/>
                <w:i/>
                <w:iCs/>
                <w:sz w:val="20"/>
                <w:szCs w:val="20"/>
              </w:rPr>
            </w:pPr>
            <w:r w:rsidRPr="00CB11D2">
              <w:rPr>
                <w:rFonts w:ascii="Arial" w:hAnsi="Arial" w:cs="Arial"/>
                <w:i/>
                <w:iCs/>
                <w:sz w:val="20"/>
                <w:szCs w:val="20"/>
              </w:rPr>
              <w:t xml:space="preserve">jautrus ekranas, jungiamas į tinklą, </w:t>
            </w:r>
            <w:proofErr w:type="spellStart"/>
            <w:r w:rsidRPr="00CB11D2">
              <w:rPr>
                <w:rFonts w:ascii="Arial" w:hAnsi="Arial" w:cs="Arial"/>
                <w:i/>
                <w:iCs/>
                <w:sz w:val="20"/>
                <w:szCs w:val="20"/>
              </w:rPr>
              <w:t>Excellence</w:t>
            </w:r>
            <w:proofErr w:type="spellEnd"/>
            <w:r w:rsidRPr="00CB11D2">
              <w:rPr>
                <w:rFonts w:ascii="Arial" w:hAnsi="Arial" w:cs="Arial"/>
                <w:i/>
                <w:iCs/>
                <w:sz w:val="20"/>
                <w:szCs w:val="20"/>
              </w:rPr>
              <w:t xml:space="preserve"> protokolas</w:t>
            </w:r>
          </w:p>
        </w:tc>
      </w:tr>
      <w:tr w:rsidR="005F1E9D" w:rsidRPr="00CB11D2" w14:paraId="2DDAE772"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63B8D18" w14:textId="7E5DCB10" w:rsidR="005F1E9D" w:rsidRPr="00CB11D2" w:rsidRDefault="005F1E9D" w:rsidP="00890D1D">
            <w:pPr>
              <w:jc w:val="center"/>
              <w:rPr>
                <w:rFonts w:ascii="Arial" w:hAnsi="Arial" w:cs="Arial"/>
                <w:sz w:val="20"/>
                <w:szCs w:val="20"/>
              </w:rPr>
            </w:pPr>
            <w:r w:rsidRPr="00CB11D2">
              <w:rPr>
                <w:rFonts w:ascii="Arial" w:hAnsi="Arial" w:cs="Arial"/>
                <w:sz w:val="20"/>
                <w:szCs w:val="20"/>
              </w:rPr>
              <w:t>67.</w:t>
            </w:r>
          </w:p>
        </w:tc>
        <w:tc>
          <w:tcPr>
            <w:tcW w:w="4720" w:type="pct"/>
            <w:tcBorders>
              <w:top w:val="single" w:sz="4" w:space="0" w:color="auto"/>
              <w:left w:val="single" w:sz="4" w:space="0" w:color="auto"/>
              <w:bottom w:val="single" w:sz="4" w:space="0" w:color="auto"/>
              <w:right w:val="single" w:sz="4" w:space="0" w:color="auto"/>
            </w:tcBorders>
          </w:tcPr>
          <w:p w14:paraId="25A0AE25" w14:textId="0687E6FC" w:rsidR="005F1E9D" w:rsidRPr="00CB11D2" w:rsidRDefault="005F1E9D" w:rsidP="00890D1D">
            <w:pPr>
              <w:rPr>
                <w:rFonts w:ascii="Arial" w:hAnsi="Arial" w:cs="Arial"/>
                <w:i/>
                <w:iCs/>
                <w:sz w:val="20"/>
                <w:szCs w:val="20"/>
              </w:rPr>
            </w:pPr>
            <w:r w:rsidRPr="00CB11D2">
              <w:rPr>
                <w:rFonts w:ascii="Arial" w:hAnsi="Arial" w:cs="Arial"/>
                <w:i/>
                <w:iCs/>
                <w:sz w:val="20"/>
                <w:szCs w:val="20"/>
              </w:rPr>
              <w:t>2010-2A-LK-27 LT kalbinės versijos paketas 2X-A(T) serijos įrenginiams</w:t>
            </w:r>
          </w:p>
        </w:tc>
      </w:tr>
      <w:tr w:rsidR="005F1E9D" w:rsidRPr="00CB11D2" w14:paraId="11F0EB52"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18B72ED" w14:textId="53AE0C3E" w:rsidR="005F1E9D" w:rsidRPr="00CB11D2" w:rsidRDefault="005F1E9D" w:rsidP="00890D1D">
            <w:pPr>
              <w:jc w:val="center"/>
              <w:rPr>
                <w:rFonts w:ascii="Arial" w:hAnsi="Arial" w:cs="Arial"/>
                <w:sz w:val="20"/>
                <w:szCs w:val="20"/>
              </w:rPr>
            </w:pPr>
            <w:r w:rsidRPr="00CB11D2">
              <w:rPr>
                <w:rFonts w:ascii="Arial" w:hAnsi="Arial" w:cs="Arial"/>
                <w:sz w:val="20"/>
                <w:szCs w:val="20"/>
              </w:rPr>
              <w:t>68.</w:t>
            </w:r>
          </w:p>
        </w:tc>
        <w:tc>
          <w:tcPr>
            <w:tcW w:w="4720" w:type="pct"/>
            <w:tcBorders>
              <w:top w:val="single" w:sz="4" w:space="0" w:color="auto"/>
              <w:left w:val="single" w:sz="4" w:space="0" w:color="auto"/>
              <w:bottom w:val="single" w:sz="4" w:space="0" w:color="auto"/>
              <w:right w:val="single" w:sz="4" w:space="0" w:color="auto"/>
            </w:tcBorders>
          </w:tcPr>
          <w:p w14:paraId="34C32F73" w14:textId="70BCB667" w:rsidR="005F1E9D" w:rsidRPr="00CB11D2" w:rsidRDefault="005F1E9D" w:rsidP="00E7084E">
            <w:pPr>
              <w:rPr>
                <w:rFonts w:ascii="Arial" w:hAnsi="Arial" w:cs="Arial"/>
                <w:i/>
                <w:iCs/>
                <w:sz w:val="20"/>
                <w:szCs w:val="20"/>
              </w:rPr>
            </w:pPr>
            <w:r w:rsidRPr="00CB11D2">
              <w:rPr>
                <w:rFonts w:ascii="Arial" w:hAnsi="Arial" w:cs="Arial"/>
                <w:i/>
                <w:iCs/>
                <w:sz w:val="20"/>
                <w:szCs w:val="20"/>
              </w:rPr>
              <w:t>2010-2A-PAK- HPL</w:t>
            </w:r>
          </w:p>
          <w:p w14:paraId="5DC49D00" w14:textId="3F001729" w:rsidR="005F1E9D" w:rsidRPr="00CB11D2" w:rsidRDefault="005F1E9D" w:rsidP="00E7084E">
            <w:pPr>
              <w:rPr>
                <w:rFonts w:ascii="Arial" w:hAnsi="Arial" w:cs="Arial"/>
                <w:i/>
                <w:iCs/>
                <w:sz w:val="20"/>
                <w:szCs w:val="20"/>
              </w:rPr>
            </w:pPr>
            <w:r w:rsidRPr="00CB11D2">
              <w:rPr>
                <w:rFonts w:ascii="Arial" w:hAnsi="Arial" w:cs="Arial"/>
                <w:i/>
                <w:iCs/>
                <w:sz w:val="20"/>
                <w:szCs w:val="20"/>
              </w:rPr>
              <w:t>2X-A(T) centralių kilpų galingumo padidinimo paketas</w:t>
            </w:r>
          </w:p>
        </w:tc>
      </w:tr>
      <w:tr w:rsidR="005F1E9D" w:rsidRPr="00CB11D2" w14:paraId="60EB131F"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96A5FB6" w14:textId="1472DAD2" w:rsidR="005F1E9D" w:rsidRPr="00CB11D2" w:rsidRDefault="005F1E9D" w:rsidP="00890D1D">
            <w:pPr>
              <w:jc w:val="center"/>
              <w:rPr>
                <w:rFonts w:ascii="Arial" w:hAnsi="Arial" w:cs="Arial"/>
                <w:sz w:val="20"/>
                <w:szCs w:val="20"/>
              </w:rPr>
            </w:pPr>
            <w:r w:rsidRPr="00CB11D2">
              <w:rPr>
                <w:rFonts w:ascii="Arial" w:hAnsi="Arial" w:cs="Arial"/>
                <w:sz w:val="20"/>
                <w:szCs w:val="20"/>
              </w:rPr>
              <w:t>69.</w:t>
            </w:r>
          </w:p>
        </w:tc>
        <w:tc>
          <w:tcPr>
            <w:tcW w:w="4720" w:type="pct"/>
            <w:tcBorders>
              <w:top w:val="single" w:sz="4" w:space="0" w:color="auto"/>
              <w:left w:val="single" w:sz="4" w:space="0" w:color="auto"/>
              <w:bottom w:val="single" w:sz="4" w:space="0" w:color="auto"/>
              <w:right w:val="single" w:sz="4" w:space="0" w:color="auto"/>
            </w:tcBorders>
          </w:tcPr>
          <w:p w14:paraId="50E68B94" w14:textId="41E64327" w:rsidR="005F1E9D" w:rsidRPr="00CB11D2" w:rsidRDefault="005F1E9D" w:rsidP="00890D1D">
            <w:pPr>
              <w:rPr>
                <w:rFonts w:ascii="Arial" w:hAnsi="Arial" w:cs="Arial"/>
                <w:i/>
                <w:iCs/>
                <w:sz w:val="20"/>
                <w:szCs w:val="20"/>
              </w:rPr>
            </w:pPr>
            <w:r w:rsidRPr="00CB11D2">
              <w:rPr>
                <w:rFonts w:ascii="Arial" w:hAnsi="Arial" w:cs="Arial"/>
                <w:i/>
                <w:iCs/>
                <w:sz w:val="20"/>
                <w:szCs w:val="20"/>
              </w:rPr>
              <w:t>2X-AT-FR 2X-AT serijos pultų kartotuvas, 0 (20,40) zonų indikacija, 7" lietimui jautrus ekranas, 220VAC maitinimas</w:t>
            </w:r>
          </w:p>
        </w:tc>
      </w:tr>
      <w:tr w:rsidR="005F1E9D" w:rsidRPr="00CB11D2" w14:paraId="0A474A40"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6372C391" w14:textId="391C0E53" w:rsidR="005F1E9D" w:rsidRPr="00CB11D2" w:rsidRDefault="005F1E9D" w:rsidP="00890D1D">
            <w:pPr>
              <w:jc w:val="center"/>
              <w:rPr>
                <w:rFonts w:ascii="Arial" w:hAnsi="Arial" w:cs="Arial"/>
                <w:sz w:val="20"/>
                <w:szCs w:val="20"/>
              </w:rPr>
            </w:pPr>
            <w:r w:rsidRPr="00CB11D2">
              <w:rPr>
                <w:rFonts w:ascii="Arial" w:hAnsi="Arial" w:cs="Arial"/>
                <w:sz w:val="20"/>
                <w:szCs w:val="20"/>
              </w:rPr>
              <w:t>70.</w:t>
            </w:r>
          </w:p>
        </w:tc>
        <w:tc>
          <w:tcPr>
            <w:tcW w:w="4720" w:type="pct"/>
            <w:tcBorders>
              <w:top w:val="single" w:sz="4" w:space="0" w:color="auto"/>
              <w:left w:val="single" w:sz="4" w:space="0" w:color="auto"/>
              <w:bottom w:val="single" w:sz="4" w:space="0" w:color="auto"/>
              <w:right w:val="single" w:sz="4" w:space="0" w:color="auto"/>
            </w:tcBorders>
          </w:tcPr>
          <w:p w14:paraId="6CD3065F" w14:textId="77777777" w:rsidR="005F1E9D" w:rsidRPr="00CB11D2" w:rsidRDefault="005F1E9D" w:rsidP="00E7084E">
            <w:pPr>
              <w:rPr>
                <w:rFonts w:ascii="Arial" w:hAnsi="Arial" w:cs="Arial"/>
                <w:i/>
                <w:iCs/>
                <w:sz w:val="20"/>
                <w:szCs w:val="20"/>
              </w:rPr>
            </w:pPr>
            <w:r w:rsidRPr="00CB11D2">
              <w:rPr>
                <w:rFonts w:ascii="Arial" w:hAnsi="Arial" w:cs="Arial"/>
                <w:i/>
                <w:iCs/>
                <w:sz w:val="20"/>
                <w:szCs w:val="20"/>
              </w:rPr>
              <w:t>2X-AT-FR-S 2X-AT serijos pultų kartotuvas, mažas korpusas, 0 (24) zonų indikacija, 7" lietimui jautrus ekranas,</w:t>
            </w:r>
          </w:p>
          <w:p w14:paraId="44C56D63" w14:textId="76A849F8" w:rsidR="005F1E9D" w:rsidRPr="00CB11D2" w:rsidRDefault="005F1E9D" w:rsidP="00E7084E">
            <w:pPr>
              <w:rPr>
                <w:rFonts w:ascii="Arial" w:hAnsi="Arial" w:cs="Arial"/>
                <w:i/>
                <w:iCs/>
                <w:sz w:val="20"/>
                <w:szCs w:val="20"/>
              </w:rPr>
            </w:pPr>
            <w:r w:rsidRPr="00CB11D2">
              <w:rPr>
                <w:rFonts w:ascii="Arial" w:hAnsi="Arial" w:cs="Arial"/>
                <w:i/>
                <w:iCs/>
                <w:sz w:val="20"/>
                <w:szCs w:val="20"/>
              </w:rPr>
              <w:t>220VAC maitinimas, LT sąsaja</w:t>
            </w:r>
          </w:p>
        </w:tc>
      </w:tr>
      <w:tr w:rsidR="005F1E9D" w:rsidRPr="00CB11D2" w14:paraId="3F61E094"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6D279D46" w14:textId="12FC0513" w:rsidR="005F1E9D" w:rsidRPr="00CB11D2" w:rsidRDefault="005F1E9D" w:rsidP="00890D1D">
            <w:pPr>
              <w:jc w:val="center"/>
              <w:rPr>
                <w:rFonts w:ascii="Arial" w:hAnsi="Arial" w:cs="Arial"/>
                <w:sz w:val="20"/>
                <w:szCs w:val="20"/>
              </w:rPr>
            </w:pPr>
            <w:r w:rsidRPr="00CB11D2">
              <w:rPr>
                <w:rFonts w:ascii="Arial" w:hAnsi="Arial" w:cs="Arial"/>
                <w:sz w:val="20"/>
                <w:szCs w:val="20"/>
              </w:rPr>
              <w:t>71.</w:t>
            </w:r>
          </w:p>
        </w:tc>
        <w:tc>
          <w:tcPr>
            <w:tcW w:w="4720" w:type="pct"/>
            <w:tcBorders>
              <w:top w:val="single" w:sz="4" w:space="0" w:color="auto"/>
              <w:left w:val="single" w:sz="4" w:space="0" w:color="auto"/>
              <w:bottom w:val="single" w:sz="4" w:space="0" w:color="auto"/>
              <w:right w:val="single" w:sz="4" w:space="0" w:color="auto"/>
            </w:tcBorders>
          </w:tcPr>
          <w:p w14:paraId="23C97C38" w14:textId="7EF61437" w:rsidR="005F1E9D" w:rsidRPr="00CB11D2" w:rsidRDefault="005F1E9D" w:rsidP="00890D1D">
            <w:pPr>
              <w:rPr>
                <w:rFonts w:ascii="Arial" w:hAnsi="Arial" w:cs="Arial"/>
                <w:i/>
                <w:iCs/>
                <w:sz w:val="20"/>
                <w:szCs w:val="20"/>
              </w:rPr>
            </w:pPr>
            <w:r w:rsidRPr="00CB11D2">
              <w:rPr>
                <w:rFonts w:ascii="Arial" w:hAnsi="Arial" w:cs="Arial"/>
                <w:i/>
                <w:iCs/>
                <w:sz w:val="20"/>
                <w:szCs w:val="20"/>
              </w:rPr>
              <w:t>2010-2A-LK-27 LT kalbinės versijos paketas 2X-A(T) serijos įrenginiams</w:t>
            </w:r>
          </w:p>
        </w:tc>
      </w:tr>
      <w:tr w:rsidR="005F1E9D" w:rsidRPr="00CB11D2" w14:paraId="63C45844"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1E331C7" w14:textId="12A240D3" w:rsidR="005F1E9D" w:rsidRPr="00CB11D2" w:rsidRDefault="005F1E9D" w:rsidP="00890D1D">
            <w:pPr>
              <w:jc w:val="center"/>
              <w:rPr>
                <w:rFonts w:ascii="Arial" w:hAnsi="Arial" w:cs="Arial"/>
                <w:sz w:val="20"/>
                <w:szCs w:val="20"/>
              </w:rPr>
            </w:pPr>
            <w:r w:rsidRPr="00CB11D2">
              <w:rPr>
                <w:rFonts w:ascii="Arial" w:hAnsi="Arial" w:cs="Arial"/>
                <w:sz w:val="20"/>
                <w:szCs w:val="20"/>
              </w:rPr>
              <w:t>72.</w:t>
            </w:r>
          </w:p>
        </w:tc>
        <w:tc>
          <w:tcPr>
            <w:tcW w:w="4720" w:type="pct"/>
            <w:tcBorders>
              <w:top w:val="single" w:sz="4" w:space="0" w:color="auto"/>
              <w:left w:val="single" w:sz="4" w:space="0" w:color="auto"/>
              <w:bottom w:val="single" w:sz="4" w:space="0" w:color="auto"/>
              <w:right w:val="single" w:sz="4" w:space="0" w:color="auto"/>
            </w:tcBorders>
          </w:tcPr>
          <w:p w14:paraId="73F97EAD" w14:textId="5B115DAC" w:rsidR="005F1E9D" w:rsidRPr="00CB11D2" w:rsidRDefault="005F1E9D" w:rsidP="00890D1D">
            <w:pPr>
              <w:rPr>
                <w:rFonts w:ascii="Arial" w:hAnsi="Arial" w:cs="Arial"/>
                <w:i/>
                <w:iCs/>
                <w:sz w:val="20"/>
                <w:szCs w:val="20"/>
              </w:rPr>
            </w:pPr>
            <w:r w:rsidRPr="00CB11D2">
              <w:rPr>
                <w:rFonts w:ascii="Arial" w:hAnsi="Arial" w:cs="Arial"/>
                <w:i/>
                <w:iCs/>
                <w:sz w:val="20"/>
                <w:szCs w:val="20"/>
              </w:rPr>
              <w:t>2X-A-LB 2 kilpų išplėtimo plokštė 2X-A(T-)F2 pultams</w:t>
            </w:r>
          </w:p>
        </w:tc>
      </w:tr>
      <w:tr w:rsidR="005F1E9D" w:rsidRPr="00CB11D2" w14:paraId="0DCCEED1"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B9F925F" w14:textId="4AA707AF" w:rsidR="005F1E9D" w:rsidRPr="00CB11D2" w:rsidRDefault="005F1E9D" w:rsidP="00890D1D">
            <w:pPr>
              <w:jc w:val="center"/>
              <w:rPr>
                <w:rFonts w:ascii="Arial" w:hAnsi="Arial" w:cs="Arial"/>
                <w:sz w:val="20"/>
                <w:szCs w:val="20"/>
              </w:rPr>
            </w:pPr>
            <w:r w:rsidRPr="00CB11D2">
              <w:rPr>
                <w:rFonts w:ascii="Arial" w:hAnsi="Arial" w:cs="Arial"/>
                <w:sz w:val="20"/>
                <w:szCs w:val="20"/>
              </w:rPr>
              <w:t>73.</w:t>
            </w:r>
          </w:p>
        </w:tc>
        <w:tc>
          <w:tcPr>
            <w:tcW w:w="4720" w:type="pct"/>
            <w:tcBorders>
              <w:top w:val="single" w:sz="4" w:space="0" w:color="auto"/>
              <w:left w:val="single" w:sz="4" w:space="0" w:color="auto"/>
              <w:bottom w:val="single" w:sz="4" w:space="0" w:color="auto"/>
              <w:right w:val="single" w:sz="4" w:space="0" w:color="auto"/>
            </w:tcBorders>
          </w:tcPr>
          <w:p w14:paraId="03BEEBAE" w14:textId="480A5C2A" w:rsidR="005F1E9D" w:rsidRPr="00CB11D2" w:rsidRDefault="005F1E9D" w:rsidP="00890D1D">
            <w:pPr>
              <w:rPr>
                <w:rFonts w:ascii="Arial" w:hAnsi="Arial" w:cs="Arial"/>
                <w:i/>
                <w:iCs/>
                <w:sz w:val="20"/>
                <w:szCs w:val="20"/>
              </w:rPr>
            </w:pPr>
            <w:r w:rsidRPr="00CB11D2">
              <w:rPr>
                <w:rFonts w:ascii="Arial" w:hAnsi="Arial" w:cs="Arial"/>
                <w:i/>
                <w:iCs/>
                <w:sz w:val="20"/>
                <w:szCs w:val="20"/>
              </w:rPr>
              <w:t>2010-2-NB 2X / 2X-A(T) serijų pultų tinklo plokštė</w:t>
            </w:r>
          </w:p>
        </w:tc>
      </w:tr>
      <w:tr w:rsidR="005F1E9D" w:rsidRPr="00CB11D2" w14:paraId="56B05AAF"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159D885" w14:textId="2B2EEB76" w:rsidR="005F1E9D" w:rsidRPr="00CB11D2" w:rsidRDefault="005F1E9D" w:rsidP="00890D1D">
            <w:pPr>
              <w:jc w:val="center"/>
              <w:rPr>
                <w:rFonts w:ascii="Arial" w:hAnsi="Arial" w:cs="Arial"/>
                <w:sz w:val="20"/>
                <w:szCs w:val="20"/>
              </w:rPr>
            </w:pPr>
            <w:r w:rsidRPr="00CB11D2">
              <w:rPr>
                <w:rFonts w:ascii="Arial" w:hAnsi="Arial" w:cs="Arial"/>
                <w:sz w:val="20"/>
                <w:szCs w:val="20"/>
              </w:rPr>
              <w:t>74.</w:t>
            </w:r>
          </w:p>
        </w:tc>
        <w:tc>
          <w:tcPr>
            <w:tcW w:w="4720" w:type="pct"/>
            <w:tcBorders>
              <w:top w:val="single" w:sz="4" w:space="0" w:color="auto"/>
              <w:left w:val="single" w:sz="4" w:space="0" w:color="auto"/>
              <w:bottom w:val="single" w:sz="4" w:space="0" w:color="auto"/>
              <w:right w:val="single" w:sz="4" w:space="0" w:color="auto"/>
            </w:tcBorders>
          </w:tcPr>
          <w:p w14:paraId="7ED4514F" w14:textId="6428C815" w:rsidR="005F1E9D" w:rsidRPr="00CB11D2" w:rsidRDefault="005F1E9D" w:rsidP="00890D1D">
            <w:pPr>
              <w:rPr>
                <w:rFonts w:ascii="Arial" w:hAnsi="Arial" w:cs="Arial"/>
                <w:i/>
                <w:iCs/>
                <w:sz w:val="20"/>
                <w:szCs w:val="20"/>
              </w:rPr>
            </w:pPr>
            <w:r w:rsidRPr="00CB11D2">
              <w:rPr>
                <w:rFonts w:ascii="Arial" w:hAnsi="Arial" w:cs="Arial"/>
                <w:i/>
                <w:iCs/>
                <w:sz w:val="20"/>
                <w:szCs w:val="20"/>
              </w:rPr>
              <w:t xml:space="preserve">2010-2-DACT 2X / 2X-A(T) serijos pultų skaitmeninis </w:t>
            </w:r>
            <w:proofErr w:type="spellStart"/>
            <w:r w:rsidRPr="00CB11D2">
              <w:rPr>
                <w:rFonts w:ascii="Arial" w:hAnsi="Arial" w:cs="Arial"/>
                <w:i/>
                <w:iCs/>
                <w:sz w:val="20"/>
                <w:szCs w:val="20"/>
              </w:rPr>
              <w:t>komunikatorius</w:t>
            </w:r>
            <w:proofErr w:type="spellEnd"/>
            <w:r w:rsidRPr="00CB11D2">
              <w:rPr>
                <w:rFonts w:ascii="Arial" w:hAnsi="Arial" w:cs="Arial"/>
                <w:i/>
                <w:iCs/>
                <w:sz w:val="20"/>
                <w:szCs w:val="20"/>
              </w:rPr>
              <w:t xml:space="preserve"> (</w:t>
            </w:r>
            <w:proofErr w:type="spellStart"/>
            <w:r w:rsidRPr="00CB11D2">
              <w:rPr>
                <w:rFonts w:ascii="Arial" w:hAnsi="Arial" w:cs="Arial"/>
                <w:i/>
                <w:iCs/>
                <w:sz w:val="20"/>
                <w:szCs w:val="20"/>
              </w:rPr>
              <w:t>Contact</w:t>
            </w:r>
            <w:proofErr w:type="spellEnd"/>
            <w:r w:rsidRPr="00CB11D2">
              <w:rPr>
                <w:rFonts w:ascii="Arial" w:hAnsi="Arial" w:cs="Arial"/>
                <w:i/>
                <w:iCs/>
                <w:sz w:val="20"/>
                <w:szCs w:val="20"/>
              </w:rPr>
              <w:t xml:space="preserve"> ID)</w:t>
            </w:r>
          </w:p>
        </w:tc>
      </w:tr>
      <w:tr w:rsidR="005F1E9D" w:rsidRPr="00CB11D2" w14:paraId="0504F3EF"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3BF2D70" w14:textId="1643A6BA" w:rsidR="005F1E9D" w:rsidRPr="00CB11D2" w:rsidRDefault="005F1E9D" w:rsidP="00890D1D">
            <w:pPr>
              <w:jc w:val="center"/>
              <w:rPr>
                <w:rFonts w:ascii="Arial" w:hAnsi="Arial" w:cs="Arial"/>
                <w:sz w:val="20"/>
                <w:szCs w:val="20"/>
              </w:rPr>
            </w:pPr>
            <w:r w:rsidRPr="00CB11D2">
              <w:rPr>
                <w:rFonts w:ascii="Arial" w:hAnsi="Arial" w:cs="Arial"/>
                <w:sz w:val="20"/>
                <w:szCs w:val="20"/>
              </w:rPr>
              <w:t>75.</w:t>
            </w:r>
          </w:p>
        </w:tc>
        <w:tc>
          <w:tcPr>
            <w:tcW w:w="4720" w:type="pct"/>
            <w:tcBorders>
              <w:top w:val="single" w:sz="4" w:space="0" w:color="auto"/>
              <w:left w:val="single" w:sz="4" w:space="0" w:color="auto"/>
              <w:bottom w:val="single" w:sz="4" w:space="0" w:color="auto"/>
              <w:right w:val="single" w:sz="4" w:space="0" w:color="auto"/>
            </w:tcBorders>
          </w:tcPr>
          <w:p w14:paraId="483EFE00" w14:textId="13D6C4F3" w:rsidR="005F1E9D" w:rsidRPr="00CB11D2" w:rsidRDefault="005F1E9D" w:rsidP="00890D1D">
            <w:pPr>
              <w:rPr>
                <w:rFonts w:ascii="Arial" w:hAnsi="Arial" w:cs="Arial"/>
                <w:i/>
                <w:iCs/>
                <w:sz w:val="20"/>
                <w:szCs w:val="20"/>
              </w:rPr>
            </w:pPr>
            <w:r w:rsidRPr="00CB11D2">
              <w:rPr>
                <w:rFonts w:ascii="Arial" w:hAnsi="Arial" w:cs="Arial"/>
                <w:i/>
                <w:iCs/>
                <w:sz w:val="20"/>
                <w:szCs w:val="20"/>
              </w:rPr>
              <w:t>O2034NC 4 įėjimų / 4 išėjimų modulis su korpusu</w:t>
            </w:r>
          </w:p>
        </w:tc>
      </w:tr>
      <w:tr w:rsidR="005F1E9D" w:rsidRPr="00CB11D2" w14:paraId="7A45A8A6"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0C97BA7" w14:textId="12C7D8FF" w:rsidR="005F1E9D" w:rsidRPr="00CB11D2" w:rsidRDefault="005F1E9D" w:rsidP="00890D1D">
            <w:pPr>
              <w:jc w:val="center"/>
              <w:rPr>
                <w:rFonts w:ascii="Arial" w:hAnsi="Arial" w:cs="Arial"/>
                <w:sz w:val="20"/>
                <w:szCs w:val="20"/>
              </w:rPr>
            </w:pPr>
            <w:r w:rsidRPr="00CB11D2">
              <w:rPr>
                <w:rFonts w:ascii="Arial" w:hAnsi="Arial" w:cs="Arial"/>
                <w:sz w:val="20"/>
                <w:szCs w:val="20"/>
              </w:rPr>
              <w:t>76.</w:t>
            </w:r>
          </w:p>
        </w:tc>
        <w:tc>
          <w:tcPr>
            <w:tcW w:w="4720" w:type="pct"/>
            <w:tcBorders>
              <w:top w:val="single" w:sz="4" w:space="0" w:color="auto"/>
              <w:left w:val="single" w:sz="4" w:space="0" w:color="auto"/>
              <w:bottom w:val="single" w:sz="4" w:space="0" w:color="auto"/>
              <w:right w:val="single" w:sz="4" w:space="0" w:color="auto"/>
            </w:tcBorders>
          </w:tcPr>
          <w:p w14:paraId="7C99A947" w14:textId="17DC803D" w:rsidR="005F1E9D" w:rsidRPr="00CB11D2" w:rsidRDefault="005F1E9D" w:rsidP="00890D1D">
            <w:pPr>
              <w:rPr>
                <w:rFonts w:ascii="Arial" w:hAnsi="Arial" w:cs="Arial"/>
                <w:i/>
                <w:iCs/>
                <w:sz w:val="20"/>
                <w:szCs w:val="20"/>
              </w:rPr>
            </w:pPr>
            <w:r w:rsidRPr="00CB11D2">
              <w:rPr>
                <w:rFonts w:ascii="Arial" w:hAnsi="Arial" w:cs="Arial"/>
                <w:i/>
                <w:iCs/>
                <w:sz w:val="20"/>
                <w:szCs w:val="20"/>
              </w:rPr>
              <w:t>IU2050NC 1 įėjimo modulis (kontaktų būsenos monitorius) su korpusu</w:t>
            </w:r>
          </w:p>
        </w:tc>
      </w:tr>
      <w:tr w:rsidR="005F1E9D" w:rsidRPr="00CB11D2" w14:paraId="42F472EC"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42B3CFF" w14:textId="6ACE261F" w:rsidR="005F1E9D" w:rsidRPr="00CB11D2" w:rsidRDefault="005F1E9D" w:rsidP="00890D1D">
            <w:pPr>
              <w:jc w:val="center"/>
              <w:rPr>
                <w:rFonts w:ascii="Arial" w:hAnsi="Arial" w:cs="Arial"/>
                <w:sz w:val="20"/>
                <w:szCs w:val="20"/>
              </w:rPr>
            </w:pPr>
            <w:r w:rsidRPr="00CB11D2">
              <w:rPr>
                <w:rFonts w:ascii="Arial" w:hAnsi="Arial" w:cs="Arial"/>
                <w:sz w:val="20"/>
                <w:szCs w:val="20"/>
              </w:rPr>
              <w:t>77.</w:t>
            </w:r>
          </w:p>
        </w:tc>
        <w:tc>
          <w:tcPr>
            <w:tcW w:w="4720" w:type="pct"/>
            <w:tcBorders>
              <w:top w:val="single" w:sz="4" w:space="0" w:color="auto"/>
              <w:left w:val="single" w:sz="4" w:space="0" w:color="auto"/>
              <w:bottom w:val="single" w:sz="4" w:space="0" w:color="auto"/>
              <w:right w:val="single" w:sz="4" w:space="0" w:color="auto"/>
            </w:tcBorders>
          </w:tcPr>
          <w:p w14:paraId="09CFA4A8" w14:textId="61432E25" w:rsidR="005F1E9D" w:rsidRPr="00CB11D2" w:rsidRDefault="005F1E9D" w:rsidP="00890D1D">
            <w:pPr>
              <w:rPr>
                <w:rFonts w:ascii="Arial" w:hAnsi="Arial" w:cs="Arial"/>
                <w:i/>
                <w:iCs/>
                <w:sz w:val="20"/>
                <w:szCs w:val="20"/>
              </w:rPr>
            </w:pPr>
            <w:r w:rsidRPr="00CB11D2">
              <w:rPr>
                <w:rFonts w:ascii="Arial" w:hAnsi="Arial" w:cs="Arial"/>
                <w:i/>
                <w:iCs/>
                <w:sz w:val="20"/>
                <w:szCs w:val="20"/>
              </w:rPr>
              <w:t>IU2055NC Zonos (iki 30 konvencinių detektorių) monitorius su korpusu</w:t>
            </w:r>
          </w:p>
        </w:tc>
      </w:tr>
      <w:tr w:rsidR="005F1E9D" w:rsidRPr="00CB11D2" w14:paraId="0DD9FEBF"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54914E90" w14:textId="504C0CB0" w:rsidR="005F1E9D" w:rsidRPr="00CB11D2" w:rsidRDefault="005F1E9D" w:rsidP="00890D1D">
            <w:pPr>
              <w:jc w:val="center"/>
              <w:rPr>
                <w:rFonts w:ascii="Arial" w:hAnsi="Arial" w:cs="Arial"/>
                <w:sz w:val="20"/>
                <w:szCs w:val="20"/>
              </w:rPr>
            </w:pPr>
            <w:r w:rsidRPr="00CB11D2">
              <w:rPr>
                <w:rFonts w:ascii="Arial" w:hAnsi="Arial" w:cs="Arial"/>
                <w:sz w:val="20"/>
                <w:szCs w:val="20"/>
              </w:rPr>
              <w:t>78.</w:t>
            </w:r>
          </w:p>
        </w:tc>
        <w:tc>
          <w:tcPr>
            <w:tcW w:w="4720" w:type="pct"/>
            <w:tcBorders>
              <w:top w:val="single" w:sz="4" w:space="0" w:color="auto"/>
              <w:left w:val="single" w:sz="4" w:space="0" w:color="auto"/>
              <w:bottom w:val="single" w:sz="4" w:space="0" w:color="auto"/>
              <w:right w:val="single" w:sz="4" w:space="0" w:color="auto"/>
            </w:tcBorders>
          </w:tcPr>
          <w:p w14:paraId="1D5C992C" w14:textId="77777777" w:rsidR="005F1E9D" w:rsidRPr="00CB11D2" w:rsidRDefault="005F1E9D" w:rsidP="00E7084E">
            <w:pPr>
              <w:rPr>
                <w:rFonts w:ascii="Arial" w:hAnsi="Arial" w:cs="Arial"/>
                <w:i/>
                <w:iCs/>
                <w:sz w:val="20"/>
                <w:szCs w:val="20"/>
              </w:rPr>
            </w:pPr>
            <w:r w:rsidRPr="00CB11D2">
              <w:rPr>
                <w:rFonts w:ascii="Arial" w:hAnsi="Arial" w:cs="Arial"/>
                <w:i/>
                <w:iCs/>
                <w:sz w:val="20"/>
                <w:szCs w:val="20"/>
              </w:rPr>
              <w:t>IU2080NC Signalizatorių kontrolės modulis su korpusu, 3A prijungiama išėjimo srovė, reikalingas išorinis 24VDC</w:t>
            </w:r>
          </w:p>
          <w:p w14:paraId="657FCC64" w14:textId="046CEABB" w:rsidR="005F1E9D" w:rsidRPr="00CB11D2" w:rsidRDefault="005F1E9D" w:rsidP="00E7084E">
            <w:pPr>
              <w:rPr>
                <w:rFonts w:ascii="Arial" w:hAnsi="Arial" w:cs="Arial"/>
                <w:i/>
                <w:iCs/>
                <w:sz w:val="20"/>
                <w:szCs w:val="20"/>
              </w:rPr>
            </w:pPr>
            <w:r w:rsidRPr="00CB11D2">
              <w:rPr>
                <w:rFonts w:ascii="Arial" w:hAnsi="Arial" w:cs="Arial"/>
                <w:i/>
                <w:iCs/>
                <w:sz w:val="20"/>
                <w:szCs w:val="20"/>
              </w:rPr>
              <w:t>maitinimas</w:t>
            </w:r>
          </w:p>
        </w:tc>
      </w:tr>
      <w:tr w:rsidR="005F1E9D" w:rsidRPr="00CB11D2" w14:paraId="05E539CB"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2A0F5362" w14:textId="1DD30321" w:rsidR="005F1E9D" w:rsidRPr="00CB11D2" w:rsidRDefault="005F1E9D" w:rsidP="00890D1D">
            <w:pPr>
              <w:jc w:val="center"/>
              <w:rPr>
                <w:rFonts w:ascii="Arial" w:hAnsi="Arial" w:cs="Arial"/>
                <w:sz w:val="20"/>
                <w:szCs w:val="20"/>
              </w:rPr>
            </w:pPr>
            <w:r w:rsidRPr="00CB11D2">
              <w:rPr>
                <w:rFonts w:ascii="Arial" w:hAnsi="Arial" w:cs="Arial"/>
                <w:sz w:val="20"/>
                <w:szCs w:val="20"/>
              </w:rPr>
              <w:t>79.</w:t>
            </w:r>
          </w:p>
        </w:tc>
        <w:tc>
          <w:tcPr>
            <w:tcW w:w="4720" w:type="pct"/>
            <w:tcBorders>
              <w:top w:val="single" w:sz="4" w:space="0" w:color="auto"/>
              <w:left w:val="single" w:sz="4" w:space="0" w:color="auto"/>
              <w:bottom w:val="single" w:sz="4" w:space="0" w:color="auto"/>
              <w:right w:val="single" w:sz="4" w:space="0" w:color="auto"/>
            </w:tcBorders>
          </w:tcPr>
          <w:p w14:paraId="28FE9A43" w14:textId="48C2B9AF" w:rsidR="005F1E9D" w:rsidRPr="00CB11D2" w:rsidRDefault="005F1E9D" w:rsidP="00890D1D">
            <w:pPr>
              <w:rPr>
                <w:rFonts w:ascii="Arial" w:hAnsi="Arial" w:cs="Arial"/>
                <w:i/>
                <w:iCs/>
                <w:sz w:val="20"/>
                <w:szCs w:val="20"/>
              </w:rPr>
            </w:pPr>
            <w:r w:rsidRPr="00CB11D2">
              <w:rPr>
                <w:rFonts w:ascii="Arial" w:hAnsi="Arial" w:cs="Arial"/>
                <w:i/>
                <w:iCs/>
                <w:sz w:val="20"/>
                <w:szCs w:val="20"/>
              </w:rPr>
              <w:t>ISM-95 Kilpos izoliatoriaus modulis (plokštelė su montavimo dėžute)</w:t>
            </w:r>
          </w:p>
        </w:tc>
      </w:tr>
      <w:tr w:rsidR="005F1E9D" w:rsidRPr="00CB11D2" w14:paraId="349828A1"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5F65F55" w14:textId="19F1A027" w:rsidR="005F1E9D" w:rsidRPr="00CB11D2" w:rsidRDefault="005F1E9D" w:rsidP="00890D1D">
            <w:pPr>
              <w:jc w:val="center"/>
              <w:rPr>
                <w:rFonts w:ascii="Arial" w:hAnsi="Arial" w:cs="Arial"/>
                <w:sz w:val="20"/>
                <w:szCs w:val="20"/>
              </w:rPr>
            </w:pPr>
            <w:r w:rsidRPr="00CB11D2">
              <w:rPr>
                <w:rFonts w:ascii="Arial" w:hAnsi="Arial" w:cs="Arial"/>
                <w:sz w:val="20"/>
                <w:szCs w:val="20"/>
              </w:rPr>
              <w:t>80.</w:t>
            </w:r>
          </w:p>
        </w:tc>
        <w:tc>
          <w:tcPr>
            <w:tcW w:w="4720" w:type="pct"/>
            <w:tcBorders>
              <w:top w:val="single" w:sz="4" w:space="0" w:color="auto"/>
              <w:left w:val="single" w:sz="4" w:space="0" w:color="auto"/>
              <w:bottom w:val="single" w:sz="4" w:space="0" w:color="auto"/>
              <w:right w:val="single" w:sz="4" w:space="0" w:color="auto"/>
            </w:tcBorders>
          </w:tcPr>
          <w:p w14:paraId="07B43E23" w14:textId="028412D3" w:rsidR="005F1E9D" w:rsidRPr="00CB11D2" w:rsidRDefault="005F1E9D" w:rsidP="00890D1D">
            <w:pPr>
              <w:rPr>
                <w:rFonts w:ascii="Arial" w:hAnsi="Arial" w:cs="Arial"/>
                <w:i/>
                <w:iCs/>
                <w:sz w:val="20"/>
                <w:szCs w:val="20"/>
              </w:rPr>
            </w:pPr>
            <w:r w:rsidRPr="00CB11D2">
              <w:rPr>
                <w:rFonts w:ascii="Arial" w:hAnsi="Arial" w:cs="Arial"/>
                <w:i/>
                <w:iCs/>
                <w:sz w:val="20"/>
                <w:szCs w:val="20"/>
              </w:rPr>
              <w:t>TX2401-C 24Vdc/ 1.2A+0.3A maitinimo šaltinis, sertifikuotas pagal EN54-4 reikalavimus</w:t>
            </w:r>
          </w:p>
        </w:tc>
      </w:tr>
      <w:tr w:rsidR="005F1E9D" w:rsidRPr="00CB11D2" w14:paraId="72F73AEC"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0709D70E" w14:textId="0F067180" w:rsidR="005F1E9D" w:rsidRPr="00CB11D2" w:rsidRDefault="005F1E9D" w:rsidP="00890D1D">
            <w:pPr>
              <w:jc w:val="center"/>
              <w:rPr>
                <w:rFonts w:ascii="Arial" w:hAnsi="Arial" w:cs="Arial"/>
                <w:sz w:val="20"/>
                <w:szCs w:val="20"/>
              </w:rPr>
            </w:pPr>
            <w:r w:rsidRPr="00CB11D2">
              <w:rPr>
                <w:rFonts w:ascii="Arial" w:hAnsi="Arial" w:cs="Arial"/>
                <w:sz w:val="20"/>
                <w:szCs w:val="20"/>
              </w:rPr>
              <w:t>81.</w:t>
            </w:r>
          </w:p>
        </w:tc>
        <w:tc>
          <w:tcPr>
            <w:tcW w:w="4720" w:type="pct"/>
            <w:tcBorders>
              <w:top w:val="single" w:sz="4" w:space="0" w:color="auto"/>
              <w:left w:val="single" w:sz="4" w:space="0" w:color="auto"/>
              <w:bottom w:val="single" w:sz="4" w:space="0" w:color="auto"/>
              <w:right w:val="single" w:sz="4" w:space="0" w:color="auto"/>
            </w:tcBorders>
          </w:tcPr>
          <w:p w14:paraId="1F8BE52B" w14:textId="29C9EC08" w:rsidR="005F1E9D" w:rsidRPr="00CB11D2" w:rsidRDefault="005F1E9D" w:rsidP="00890D1D">
            <w:pPr>
              <w:rPr>
                <w:rFonts w:ascii="Arial" w:hAnsi="Arial" w:cs="Arial"/>
                <w:i/>
                <w:iCs/>
                <w:sz w:val="20"/>
                <w:szCs w:val="20"/>
              </w:rPr>
            </w:pPr>
            <w:r w:rsidRPr="00CB11D2">
              <w:rPr>
                <w:rFonts w:ascii="Arial" w:hAnsi="Arial" w:cs="Arial"/>
                <w:i/>
                <w:iCs/>
                <w:sz w:val="20"/>
                <w:szCs w:val="20"/>
              </w:rPr>
              <w:t>STX2402-E 24Vdc/ 2A+0.7A maitinimo šaltinis, sertifikuotas pagal EN54-4 reikalavimus</w:t>
            </w:r>
          </w:p>
        </w:tc>
      </w:tr>
      <w:tr w:rsidR="005F1E9D" w:rsidRPr="00CB11D2" w14:paraId="4A544283"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3BFAF419" w14:textId="50E69F6D" w:rsidR="005F1E9D" w:rsidRPr="00CB11D2" w:rsidRDefault="005F1E9D" w:rsidP="00890D1D">
            <w:pPr>
              <w:jc w:val="center"/>
              <w:rPr>
                <w:rFonts w:ascii="Arial" w:hAnsi="Arial" w:cs="Arial"/>
                <w:sz w:val="20"/>
                <w:szCs w:val="20"/>
              </w:rPr>
            </w:pPr>
            <w:r w:rsidRPr="00CB11D2">
              <w:rPr>
                <w:rFonts w:ascii="Arial" w:hAnsi="Arial" w:cs="Arial"/>
                <w:sz w:val="20"/>
                <w:szCs w:val="20"/>
              </w:rPr>
              <w:t>82.</w:t>
            </w:r>
          </w:p>
        </w:tc>
        <w:tc>
          <w:tcPr>
            <w:tcW w:w="4720" w:type="pct"/>
            <w:tcBorders>
              <w:top w:val="single" w:sz="4" w:space="0" w:color="auto"/>
              <w:left w:val="single" w:sz="4" w:space="0" w:color="auto"/>
              <w:bottom w:val="single" w:sz="4" w:space="0" w:color="auto"/>
              <w:right w:val="single" w:sz="4" w:space="0" w:color="auto"/>
            </w:tcBorders>
          </w:tcPr>
          <w:p w14:paraId="2573452A" w14:textId="762BD582" w:rsidR="005F1E9D" w:rsidRPr="00CB11D2" w:rsidRDefault="005F1E9D" w:rsidP="00890D1D">
            <w:pPr>
              <w:rPr>
                <w:rFonts w:ascii="Arial" w:hAnsi="Arial" w:cs="Arial"/>
                <w:i/>
                <w:iCs/>
                <w:sz w:val="20"/>
                <w:szCs w:val="20"/>
              </w:rPr>
            </w:pPr>
            <w:r w:rsidRPr="00CB11D2">
              <w:rPr>
                <w:rFonts w:ascii="Arial" w:hAnsi="Arial" w:cs="Arial"/>
                <w:i/>
                <w:iCs/>
                <w:sz w:val="20"/>
                <w:szCs w:val="20"/>
              </w:rPr>
              <w:t>STX2405-E 24Vdc/ 5A+0.85A maitinimo šaltinis, sertifikuotas pagal EN54-4 reikalavimus</w:t>
            </w:r>
          </w:p>
        </w:tc>
      </w:tr>
      <w:tr w:rsidR="005F1E9D" w:rsidRPr="00CB11D2" w14:paraId="4E301D4D" w14:textId="77777777" w:rsidTr="005F1E9D">
        <w:tc>
          <w:tcPr>
            <w:tcW w:w="280" w:type="pct"/>
            <w:tcBorders>
              <w:top w:val="single" w:sz="4" w:space="0" w:color="auto"/>
              <w:left w:val="single" w:sz="4" w:space="0" w:color="auto"/>
              <w:bottom w:val="single" w:sz="4" w:space="0" w:color="auto"/>
              <w:right w:val="single" w:sz="4" w:space="0" w:color="auto"/>
            </w:tcBorders>
            <w:vAlign w:val="center"/>
          </w:tcPr>
          <w:p w14:paraId="70E1F29B" w14:textId="569C9919" w:rsidR="005F1E9D" w:rsidRPr="00CB11D2" w:rsidRDefault="005F1E9D" w:rsidP="00890D1D">
            <w:pPr>
              <w:jc w:val="center"/>
              <w:rPr>
                <w:rFonts w:ascii="Arial" w:hAnsi="Arial" w:cs="Arial"/>
                <w:sz w:val="20"/>
                <w:szCs w:val="20"/>
              </w:rPr>
            </w:pPr>
            <w:r w:rsidRPr="00CB11D2">
              <w:rPr>
                <w:rFonts w:ascii="Arial" w:hAnsi="Arial" w:cs="Arial"/>
                <w:sz w:val="20"/>
                <w:szCs w:val="20"/>
              </w:rPr>
              <w:t>83.</w:t>
            </w:r>
          </w:p>
        </w:tc>
        <w:tc>
          <w:tcPr>
            <w:tcW w:w="4720" w:type="pct"/>
            <w:tcBorders>
              <w:top w:val="single" w:sz="4" w:space="0" w:color="auto"/>
              <w:left w:val="single" w:sz="4" w:space="0" w:color="auto"/>
              <w:bottom w:val="single" w:sz="4" w:space="0" w:color="auto"/>
              <w:right w:val="single" w:sz="4" w:space="0" w:color="auto"/>
            </w:tcBorders>
          </w:tcPr>
          <w:p w14:paraId="27251048" w14:textId="44236862" w:rsidR="005F1E9D" w:rsidRPr="00CB11D2" w:rsidRDefault="005F1E9D" w:rsidP="00890D1D">
            <w:pPr>
              <w:rPr>
                <w:rFonts w:ascii="Arial" w:hAnsi="Arial" w:cs="Arial"/>
                <w:i/>
                <w:iCs/>
                <w:sz w:val="20"/>
                <w:szCs w:val="20"/>
              </w:rPr>
            </w:pPr>
            <w:r w:rsidRPr="00CB11D2">
              <w:rPr>
                <w:rFonts w:ascii="Arial" w:hAnsi="Arial" w:cs="Arial"/>
                <w:i/>
                <w:iCs/>
                <w:sz w:val="20"/>
                <w:szCs w:val="20"/>
              </w:rPr>
              <w:t>TX2410-E 24Vdc/ 10A+0.7A maitinimo šaltinis, sertifikuotas pagal EN54-4 reikalavimus</w:t>
            </w:r>
          </w:p>
        </w:tc>
      </w:tr>
    </w:tbl>
    <w:p w14:paraId="3991DB49" w14:textId="3F5844F8" w:rsidR="00510631" w:rsidRDefault="00510631" w:rsidP="00F2412D">
      <w:pPr>
        <w:spacing w:after="0"/>
        <w:jc w:val="both"/>
        <w:rPr>
          <w:rFonts w:ascii="Arial" w:hAnsi="Arial" w:cs="Arial"/>
          <w:b/>
          <w:snapToGrid w:val="0"/>
          <w:sz w:val="20"/>
          <w:szCs w:val="20"/>
        </w:rPr>
      </w:pPr>
    </w:p>
    <w:p w14:paraId="5037E2C6" w14:textId="77777777" w:rsidR="00134EB3" w:rsidRPr="00CB11D2"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B11D2">
        <w:rPr>
          <w:rFonts w:ascii="Arial" w:eastAsia="Calibri" w:hAnsi="Arial" w:cs="Arial"/>
          <w:b/>
          <w:sz w:val="20"/>
          <w:szCs w:val="20"/>
        </w:rPr>
        <w:t>APLINKOSAUGINIAI</w:t>
      </w:r>
      <w:r w:rsidR="00134EB3" w:rsidRPr="00CB11D2">
        <w:rPr>
          <w:rFonts w:ascii="Arial" w:eastAsia="Calibri" w:hAnsi="Arial" w:cs="Arial"/>
          <w:b/>
          <w:sz w:val="20"/>
          <w:szCs w:val="20"/>
        </w:rPr>
        <w:t xml:space="preserve"> REIKALAVIMAI</w:t>
      </w:r>
    </w:p>
    <w:p w14:paraId="1035599C" w14:textId="16CF7226" w:rsidR="00134EB3" w:rsidRPr="00CB11D2" w:rsidRDefault="006F032D" w:rsidP="001164D5">
      <w:pPr>
        <w:jc w:val="both"/>
        <w:rPr>
          <w:rFonts w:ascii="Arial" w:hAnsi="Arial" w:cs="Arial"/>
          <w:b/>
          <w:snapToGrid w:val="0"/>
          <w:sz w:val="20"/>
          <w:szCs w:val="20"/>
        </w:rPr>
      </w:pPr>
      <w:r w:rsidRPr="00CB11D2">
        <w:rPr>
          <w:rFonts w:ascii="Arial" w:hAnsi="Arial" w:cs="Arial"/>
          <w:sz w:val="20"/>
          <w:szCs w:val="20"/>
        </w:rPr>
        <w:t>4.</w:t>
      </w:r>
      <w:r w:rsidRPr="00510631">
        <w:rPr>
          <w:rFonts w:ascii="Arial" w:hAnsi="Arial" w:cs="Arial"/>
          <w:sz w:val="20"/>
          <w:szCs w:val="20"/>
        </w:rPr>
        <w:t xml:space="preserve">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510631" w:rsidRPr="00510631">
        <w:rPr>
          <w:rFonts w:ascii="Arial" w:hAnsi="Arial" w:cs="Arial"/>
          <w:sz w:val="20"/>
          <w:szCs w:val="20"/>
        </w:rPr>
        <w:t>4.4.4.4 punktas t. y. perkama prekė yra tvirta, ilgaamžė, funkcionali, ji ar jos sudedamosios dalys tinka naudoti daug kartų ir (ar) lengvai pataisomos, ir (ar) pakeičiamos.</w:t>
      </w:r>
      <w:r w:rsidRPr="00510631">
        <w:rPr>
          <w:rFonts w:ascii="Arial" w:hAnsi="Arial" w:cs="Arial"/>
          <w:sz w:val="20"/>
          <w:szCs w:val="20"/>
        </w:rPr>
        <w:t xml:space="preserve"> </w:t>
      </w:r>
    </w:p>
    <w:sectPr w:rsidR="00134EB3" w:rsidRPr="00CB11D2"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5BA6" w14:textId="77777777" w:rsidR="006F3465" w:rsidRDefault="006F3465" w:rsidP="00682323">
      <w:pPr>
        <w:spacing w:after="0" w:line="240" w:lineRule="auto"/>
      </w:pPr>
      <w:r>
        <w:separator/>
      </w:r>
    </w:p>
  </w:endnote>
  <w:endnote w:type="continuationSeparator" w:id="0">
    <w:p w14:paraId="4CCD5CF1" w14:textId="77777777" w:rsidR="006F3465" w:rsidRDefault="006F346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B026" w14:textId="77777777" w:rsidR="006F3465" w:rsidRDefault="006F3465" w:rsidP="00682323">
      <w:pPr>
        <w:spacing w:after="0" w:line="240" w:lineRule="auto"/>
      </w:pPr>
      <w:r>
        <w:separator/>
      </w:r>
    </w:p>
  </w:footnote>
  <w:footnote w:type="continuationSeparator" w:id="0">
    <w:p w14:paraId="6F678640" w14:textId="77777777" w:rsidR="006F3465" w:rsidRDefault="006F3465"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C00B31"/>
    <w:multiLevelType w:val="hybridMultilevel"/>
    <w:tmpl w:val="16066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845B0"/>
    <w:multiLevelType w:val="hybridMultilevel"/>
    <w:tmpl w:val="E932BFDC"/>
    <w:lvl w:ilvl="0" w:tplc="FA0E844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4"/>
  </w:num>
  <w:num w:numId="4">
    <w:abstractNumId w:val="22"/>
  </w:num>
  <w:num w:numId="5">
    <w:abstractNumId w:val="3"/>
  </w:num>
  <w:num w:numId="6">
    <w:abstractNumId w:val="11"/>
  </w:num>
  <w:num w:numId="7">
    <w:abstractNumId w:val="15"/>
  </w:num>
  <w:num w:numId="8">
    <w:abstractNumId w:val="0"/>
  </w:num>
  <w:num w:numId="9">
    <w:abstractNumId w:val="25"/>
  </w:num>
  <w:num w:numId="10">
    <w:abstractNumId w:val="8"/>
  </w:num>
  <w:num w:numId="11">
    <w:abstractNumId w:val="27"/>
  </w:num>
  <w:num w:numId="12">
    <w:abstractNumId w:val="14"/>
  </w:num>
  <w:num w:numId="13">
    <w:abstractNumId w:val="1"/>
  </w:num>
  <w:num w:numId="14">
    <w:abstractNumId w:val="6"/>
  </w:num>
  <w:num w:numId="15">
    <w:abstractNumId w:val="17"/>
  </w:num>
  <w:num w:numId="16">
    <w:abstractNumId w:val="26"/>
  </w:num>
  <w:num w:numId="17">
    <w:abstractNumId w:val="19"/>
  </w:num>
  <w:num w:numId="18">
    <w:abstractNumId w:val="23"/>
  </w:num>
  <w:num w:numId="19">
    <w:abstractNumId w:val="5"/>
  </w:num>
  <w:num w:numId="20">
    <w:abstractNumId w:val="20"/>
  </w:num>
  <w:num w:numId="21">
    <w:abstractNumId w:val="24"/>
  </w:num>
  <w:num w:numId="22">
    <w:abstractNumId w:val="12"/>
  </w:num>
  <w:num w:numId="23">
    <w:abstractNumId w:val="21"/>
  </w:num>
  <w:num w:numId="24">
    <w:abstractNumId w:val="9"/>
  </w:num>
  <w:num w:numId="25">
    <w:abstractNumId w:val="7"/>
  </w:num>
  <w:num w:numId="26">
    <w:abstractNumId w:val="16"/>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5513E"/>
    <w:rsid w:val="00070A2D"/>
    <w:rsid w:val="00071D9F"/>
    <w:rsid w:val="000749F2"/>
    <w:rsid w:val="00090A55"/>
    <w:rsid w:val="00094A35"/>
    <w:rsid w:val="000A21A7"/>
    <w:rsid w:val="000A41ED"/>
    <w:rsid w:val="000B2DF2"/>
    <w:rsid w:val="000C6221"/>
    <w:rsid w:val="000F405C"/>
    <w:rsid w:val="00104578"/>
    <w:rsid w:val="00114209"/>
    <w:rsid w:val="001164D5"/>
    <w:rsid w:val="00121DF9"/>
    <w:rsid w:val="00130DCD"/>
    <w:rsid w:val="00134EB3"/>
    <w:rsid w:val="00151828"/>
    <w:rsid w:val="001526E3"/>
    <w:rsid w:val="00167EA2"/>
    <w:rsid w:val="00183393"/>
    <w:rsid w:val="001A7E68"/>
    <w:rsid w:val="001F3DD7"/>
    <w:rsid w:val="00205386"/>
    <w:rsid w:val="00206CF9"/>
    <w:rsid w:val="00212FAB"/>
    <w:rsid w:val="00225AA6"/>
    <w:rsid w:val="002427FB"/>
    <w:rsid w:val="00245CBF"/>
    <w:rsid w:val="00277AAE"/>
    <w:rsid w:val="00285F0C"/>
    <w:rsid w:val="00291187"/>
    <w:rsid w:val="002933C3"/>
    <w:rsid w:val="002C4223"/>
    <w:rsid w:val="002D3492"/>
    <w:rsid w:val="002D4370"/>
    <w:rsid w:val="002D47ED"/>
    <w:rsid w:val="002D5BBD"/>
    <w:rsid w:val="002E09D6"/>
    <w:rsid w:val="003025D7"/>
    <w:rsid w:val="00306503"/>
    <w:rsid w:val="00314040"/>
    <w:rsid w:val="00320C6A"/>
    <w:rsid w:val="00325C64"/>
    <w:rsid w:val="00366554"/>
    <w:rsid w:val="0038363F"/>
    <w:rsid w:val="00387BEF"/>
    <w:rsid w:val="003A139E"/>
    <w:rsid w:val="003B1EDD"/>
    <w:rsid w:val="003B4ED6"/>
    <w:rsid w:val="003D4EE1"/>
    <w:rsid w:val="003F06DD"/>
    <w:rsid w:val="00412A32"/>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10631"/>
    <w:rsid w:val="00547581"/>
    <w:rsid w:val="00554709"/>
    <w:rsid w:val="005900D8"/>
    <w:rsid w:val="00593AAB"/>
    <w:rsid w:val="005A0A62"/>
    <w:rsid w:val="005B21AE"/>
    <w:rsid w:val="005C460D"/>
    <w:rsid w:val="005F1E9D"/>
    <w:rsid w:val="005F4D06"/>
    <w:rsid w:val="00615413"/>
    <w:rsid w:val="0062173D"/>
    <w:rsid w:val="00682323"/>
    <w:rsid w:val="006A442A"/>
    <w:rsid w:val="006B726E"/>
    <w:rsid w:val="006B796A"/>
    <w:rsid w:val="006C00A1"/>
    <w:rsid w:val="006C7A0E"/>
    <w:rsid w:val="006E1D1A"/>
    <w:rsid w:val="006E302E"/>
    <w:rsid w:val="006E5A26"/>
    <w:rsid w:val="006F032D"/>
    <w:rsid w:val="006F3465"/>
    <w:rsid w:val="006F7F3C"/>
    <w:rsid w:val="007008CC"/>
    <w:rsid w:val="0070330A"/>
    <w:rsid w:val="007249E8"/>
    <w:rsid w:val="00736515"/>
    <w:rsid w:val="00776382"/>
    <w:rsid w:val="007828EC"/>
    <w:rsid w:val="007A6C64"/>
    <w:rsid w:val="007B5B1C"/>
    <w:rsid w:val="007C0D15"/>
    <w:rsid w:val="007C19E2"/>
    <w:rsid w:val="007C756E"/>
    <w:rsid w:val="007D0340"/>
    <w:rsid w:val="007F38C4"/>
    <w:rsid w:val="0081500B"/>
    <w:rsid w:val="00817878"/>
    <w:rsid w:val="00824BB5"/>
    <w:rsid w:val="00863FEA"/>
    <w:rsid w:val="00890D83"/>
    <w:rsid w:val="008B56E2"/>
    <w:rsid w:val="009206AE"/>
    <w:rsid w:val="00930BFC"/>
    <w:rsid w:val="00944DAD"/>
    <w:rsid w:val="0095218E"/>
    <w:rsid w:val="0098149B"/>
    <w:rsid w:val="00984F2A"/>
    <w:rsid w:val="009869E6"/>
    <w:rsid w:val="009A4D65"/>
    <w:rsid w:val="009D761B"/>
    <w:rsid w:val="00A00C87"/>
    <w:rsid w:val="00A01C6F"/>
    <w:rsid w:val="00A0347D"/>
    <w:rsid w:val="00A03AB8"/>
    <w:rsid w:val="00A077F3"/>
    <w:rsid w:val="00A34DC9"/>
    <w:rsid w:val="00A53524"/>
    <w:rsid w:val="00A729FB"/>
    <w:rsid w:val="00A73928"/>
    <w:rsid w:val="00A74143"/>
    <w:rsid w:val="00A7651F"/>
    <w:rsid w:val="00A8623E"/>
    <w:rsid w:val="00A9624F"/>
    <w:rsid w:val="00AF6B48"/>
    <w:rsid w:val="00B00883"/>
    <w:rsid w:val="00B06A26"/>
    <w:rsid w:val="00B12E41"/>
    <w:rsid w:val="00B1437B"/>
    <w:rsid w:val="00B23ED2"/>
    <w:rsid w:val="00B31E80"/>
    <w:rsid w:val="00B32930"/>
    <w:rsid w:val="00B50AE0"/>
    <w:rsid w:val="00B56BC8"/>
    <w:rsid w:val="00B56BD0"/>
    <w:rsid w:val="00B62F69"/>
    <w:rsid w:val="00B66FF7"/>
    <w:rsid w:val="00B776C0"/>
    <w:rsid w:val="00B86484"/>
    <w:rsid w:val="00B961AA"/>
    <w:rsid w:val="00BA49F7"/>
    <w:rsid w:val="00BF270C"/>
    <w:rsid w:val="00C04C19"/>
    <w:rsid w:val="00C15FD0"/>
    <w:rsid w:val="00C31511"/>
    <w:rsid w:val="00C344D3"/>
    <w:rsid w:val="00C438AC"/>
    <w:rsid w:val="00C55B15"/>
    <w:rsid w:val="00C71538"/>
    <w:rsid w:val="00C73886"/>
    <w:rsid w:val="00C81096"/>
    <w:rsid w:val="00CB11D2"/>
    <w:rsid w:val="00CC3B99"/>
    <w:rsid w:val="00CF2C89"/>
    <w:rsid w:val="00D050D6"/>
    <w:rsid w:val="00D11BA6"/>
    <w:rsid w:val="00D652C3"/>
    <w:rsid w:val="00D942D2"/>
    <w:rsid w:val="00DB0D52"/>
    <w:rsid w:val="00DB7B5F"/>
    <w:rsid w:val="00DC68BA"/>
    <w:rsid w:val="00DC79E6"/>
    <w:rsid w:val="00DE0C61"/>
    <w:rsid w:val="00DF47C3"/>
    <w:rsid w:val="00DF4815"/>
    <w:rsid w:val="00E17DA2"/>
    <w:rsid w:val="00E223CB"/>
    <w:rsid w:val="00E231AF"/>
    <w:rsid w:val="00E30CF3"/>
    <w:rsid w:val="00E35870"/>
    <w:rsid w:val="00E416AB"/>
    <w:rsid w:val="00E43611"/>
    <w:rsid w:val="00E51A27"/>
    <w:rsid w:val="00E53871"/>
    <w:rsid w:val="00E7084E"/>
    <w:rsid w:val="00E71818"/>
    <w:rsid w:val="00E76182"/>
    <w:rsid w:val="00E80B1A"/>
    <w:rsid w:val="00E862DF"/>
    <w:rsid w:val="00E8735F"/>
    <w:rsid w:val="00ED1C61"/>
    <w:rsid w:val="00EE29B1"/>
    <w:rsid w:val="00EF7DF5"/>
    <w:rsid w:val="00F03619"/>
    <w:rsid w:val="00F10687"/>
    <w:rsid w:val="00F23F4F"/>
    <w:rsid w:val="00F2412D"/>
    <w:rsid w:val="00F47659"/>
    <w:rsid w:val="00F558F0"/>
    <w:rsid w:val="00F56D90"/>
    <w:rsid w:val="00F63246"/>
    <w:rsid w:val="00F63A4D"/>
    <w:rsid w:val="00F674FF"/>
    <w:rsid w:val="00F80412"/>
    <w:rsid w:val="00F83FAA"/>
    <w:rsid w:val="00F96E2E"/>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2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8927">
      <w:bodyDiv w:val="1"/>
      <w:marLeft w:val="0"/>
      <w:marRight w:val="0"/>
      <w:marTop w:val="0"/>
      <w:marBottom w:val="0"/>
      <w:divBdr>
        <w:top w:val="none" w:sz="0" w:space="0" w:color="auto"/>
        <w:left w:val="none" w:sz="0" w:space="0" w:color="auto"/>
        <w:bottom w:val="none" w:sz="0" w:space="0" w:color="auto"/>
        <w:right w:val="none" w:sz="0" w:space="0" w:color="auto"/>
      </w:divBdr>
      <w:divsChild>
        <w:div w:id="246235259">
          <w:marLeft w:val="0"/>
          <w:marRight w:val="0"/>
          <w:marTop w:val="0"/>
          <w:marBottom w:val="0"/>
          <w:divBdr>
            <w:top w:val="none" w:sz="0" w:space="0" w:color="auto"/>
            <w:left w:val="none" w:sz="0" w:space="0" w:color="auto"/>
            <w:bottom w:val="none" w:sz="0" w:space="0" w:color="auto"/>
            <w:right w:val="none" w:sz="0" w:space="0" w:color="auto"/>
          </w:divBdr>
        </w:div>
        <w:div w:id="966660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7588B020-9A06-4EDD-A54D-A05BE348C641}">
  <ds:schemaRefs>
    <ds:schemaRef ds:uri="http://schemas.openxmlformats.org/officeDocument/2006/bibliography"/>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9741</Words>
  <Characters>5553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Rūta Pugžlienė</cp:lastModifiedBy>
  <cp:revision>14</cp:revision>
  <dcterms:created xsi:type="dcterms:W3CDTF">2025-01-21T16:02:00Z</dcterms:created>
  <dcterms:modified xsi:type="dcterms:W3CDTF">2025-01-22T17:18:00Z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