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D3A1E" w14:textId="3993FE54" w:rsidR="0008488A" w:rsidRDefault="005C64DE" w:rsidP="005C64DE">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2 priedas</w:t>
      </w:r>
    </w:p>
    <w:p w14:paraId="303E1A6F" w14:textId="3690489E" w:rsidR="005C64DE" w:rsidRDefault="005C64DE" w:rsidP="005C64DE">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7856E302" w14:textId="77777777" w:rsidR="005C64DE" w:rsidRPr="005B3512" w:rsidRDefault="005C64DE" w:rsidP="005C64DE">
      <w:pPr>
        <w:spacing w:after="0" w:line="240" w:lineRule="auto"/>
        <w:jc w:val="right"/>
        <w:rPr>
          <w:rFonts w:ascii="Times New Roman" w:hAnsi="Times New Roman" w:cs="Times New Roman"/>
          <w:b/>
          <w:bCs/>
          <w:sz w:val="24"/>
          <w:szCs w:val="24"/>
        </w:rPr>
      </w:pPr>
    </w:p>
    <w:p w14:paraId="3EDB420D" w14:textId="77777777" w:rsidR="0008488A" w:rsidRPr="005B3512" w:rsidRDefault="0008488A" w:rsidP="0008488A">
      <w:pPr>
        <w:spacing w:after="0" w:line="240" w:lineRule="auto"/>
        <w:jc w:val="center"/>
        <w:rPr>
          <w:rFonts w:ascii="Times New Roman" w:hAnsi="Times New Roman" w:cs="Times New Roman"/>
          <w:b/>
          <w:bCs/>
          <w:sz w:val="24"/>
          <w:szCs w:val="24"/>
        </w:rPr>
      </w:pPr>
      <w:r w:rsidRPr="005B3512">
        <w:rPr>
          <w:rFonts w:ascii="Times New Roman" w:hAnsi="Times New Roman" w:cs="Times New Roman"/>
          <w:b/>
          <w:bCs/>
          <w:sz w:val="24"/>
          <w:szCs w:val="24"/>
        </w:rPr>
        <w:t>TECHNINĖ SPECIFIKACIJA</w:t>
      </w:r>
    </w:p>
    <w:p w14:paraId="7C81CC8D" w14:textId="77777777" w:rsidR="0008488A" w:rsidRPr="005B3512" w:rsidRDefault="0008488A" w:rsidP="0008488A">
      <w:pPr>
        <w:spacing w:line="259" w:lineRule="auto"/>
        <w:rPr>
          <w:rFonts w:ascii="Times New Roman" w:eastAsia="Times New Roman" w:hAnsi="Times New Roman" w:cs="Times New Roman"/>
          <w:b/>
          <w:sz w:val="24"/>
          <w:szCs w:val="24"/>
        </w:rPr>
      </w:pPr>
    </w:p>
    <w:p w14:paraId="1A9149A4" w14:textId="77777777" w:rsidR="0008488A" w:rsidRPr="005B3512" w:rsidRDefault="0008488A" w:rsidP="0008488A">
      <w:pPr>
        <w:spacing w:after="0"/>
        <w:ind w:left="567"/>
        <w:jc w:val="both"/>
        <w:rPr>
          <w:rFonts w:ascii="Times New Roman" w:hAnsi="Times New Roman" w:cs="Times New Roman"/>
          <w:b/>
          <w:color w:val="000000"/>
          <w:sz w:val="24"/>
          <w:szCs w:val="24"/>
        </w:rPr>
      </w:pPr>
      <w:r w:rsidRPr="005B3512">
        <w:rPr>
          <w:rFonts w:ascii="Times New Roman" w:hAnsi="Times New Roman" w:cs="Times New Roman"/>
          <w:b/>
          <w:color w:val="000000"/>
          <w:sz w:val="24"/>
          <w:szCs w:val="24"/>
        </w:rPr>
        <w:t>I. Perkančioji organizacija:</w:t>
      </w:r>
    </w:p>
    <w:p w14:paraId="52C2DB57" w14:textId="1B0F0666" w:rsidR="0008488A" w:rsidRPr="005B3512" w:rsidRDefault="0008488A" w:rsidP="0008488A">
      <w:pPr>
        <w:spacing w:after="0"/>
        <w:ind w:firstLine="567"/>
        <w:jc w:val="both"/>
        <w:rPr>
          <w:rFonts w:ascii="Times New Roman" w:hAnsi="Times New Roman" w:cs="Times New Roman"/>
          <w:b/>
          <w:color w:val="000000"/>
          <w:sz w:val="24"/>
          <w:szCs w:val="24"/>
        </w:rPr>
      </w:pPr>
      <w:r w:rsidRPr="005B3512">
        <w:rPr>
          <w:rFonts w:ascii="Times New Roman" w:hAnsi="Times New Roman" w:cs="Times New Roman"/>
          <w:sz w:val="24"/>
          <w:szCs w:val="24"/>
        </w:rPr>
        <w:t xml:space="preserve">1. Pirkimą vykdo Šiaulių rajono savivaldybės administracija.  </w:t>
      </w:r>
    </w:p>
    <w:p w14:paraId="18656C61" w14:textId="77777777" w:rsidR="0008488A" w:rsidRPr="005B3512" w:rsidRDefault="0008488A" w:rsidP="0008488A">
      <w:pPr>
        <w:spacing w:after="0"/>
        <w:ind w:left="567"/>
        <w:jc w:val="both"/>
        <w:rPr>
          <w:rFonts w:ascii="Times New Roman" w:hAnsi="Times New Roman" w:cs="Times New Roman"/>
          <w:b/>
          <w:bCs/>
          <w:color w:val="000000"/>
          <w:sz w:val="24"/>
          <w:szCs w:val="24"/>
        </w:rPr>
      </w:pPr>
      <w:r w:rsidRPr="005B3512">
        <w:rPr>
          <w:rFonts w:ascii="Times New Roman" w:hAnsi="Times New Roman" w:cs="Times New Roman"/>
          <w:b/>
          <w:bCs/>
          <w:sz w:val="24"/>
          <w:szCs w:val="24"/>
        </w:rPr>
        <w:t>II. Objekto pavadinimas:</w:t>
      </w:r>
    </w:p>
    <w:p w14:paraId="05FB7B91" w14:textId="61EA1669" w:rsidR="0008488A" w:rsidRPr="005B3512" w:rsidRDefault="0008488A" w:rsidP="0008488A">
      <w:pPr>
        <w:spacing w:after="0"/>
        <w:ind w:firstLine="567"/>
        <w:jc w:val="both"/>
        <w:rPr>
          <w:rFonts w:ascii="Times New Roman" w:hAnsi="Times New Roman" w:cs="Times New Roman"/>
          <w:color w:val="000000"/>
          <w:sz w:val="24"/>
          <w:szCs w:val="24"/>
        </w:rPr>
      </w:pPr>
      <w:r w:rsidRPr="005B3512">
        <w:rPr>
          <w:rFonts w:ascii="Times New Roman" w:hAnsi="Times New Roman" w:cs="Times New Roman"/>
          <w:color w:val="000000"/>
          <w:sz w:val="24"/>
          <w:szCs w:val="24"/>
        </w:rPr>
        <w:t xml:space="preserve">2.  Aukštelkės, </w:t>
      </w:r>
      <w:proofErr w:type="spellStart"/>
      <w:r w:rsidR="00AE06D2" w:rsidRPr="005B3512">
        <w:rPr>
          <w:rFonts w:ascii="Times New Roman" w:hAnsi="Times New Roman" w:cs="Times New Roman"/>
          <w:color w:val="000000"/>
          <w:sz w:val="24"/>
          <w:szCs w:val="24"/>
        </w:rPr>
        <w:t>P</w:t>
      </w:r>
      <w:r w:rsidRPr="005B3512">
        <w:rPr>
          <w:rFonts w:ascii="Times New Roman" w:hAnsi="Times New Roman" w:cs="Times New Roman"/>
          <w:color w:val="000000"/>
          <w:sz w:val="24"/>
          <w:szCs w:val="24"/>
        </w:rPr>
        <w:t>akapės</w:t>
      </w:r>
      <w:proofErr w:type="spellEnd"/>
      <w:r w:rsidRPr="005B3512">
        <w:rPr>
          <w:rFonts w:ascii="Times New Roman" w:hAnsi="Times New Roman" w:cs="Times New Roman"/>
          <w:color w:val="000000"/>
          <w:sz w:val="24"/>
          <w:szCs w:val="24"/>
        </w:rPr>
        <w:t xml:space="preserve">, Kurtuvėnų, </w:t>
      </w:r>
      <w:proofErr w:type="spellStart"/>
      <w:r w:rsidRPr="005B3512">
        <w:rPr>
          <w:rFonts w:ascii="Times New Roman" w:hAnsi="Times New Roman" w:cs="Times New Roman"/>
          <w:color w:val="000000"/>
          <w:sz w:val="24"/>
          <w:szCs w:val="24"/>
        </w:rPr>
        <w:t>Toločių</w:t>
      </w:r>
      <w:proofErr w:type="spellEnd"/>
      <w:r w:rsidRPr="005B3512">
        <w:rPr>
          <w:rFonts w:ascii="Times New Roman" w:hAnsi="Times New Roman" w:cs="Times New Roman"/>
          <w:color w:val="000000"/>
          <w:sz w:val="24"/>
          <w:szCs w:val="24"/>
        </w:rPr>
        <w:t xml:space="preserve">, Švendrės, Gubernijos, Šūvio, </w:t>
      </w:r>
      <w:proofErr w:type="spellStart"/>
      <w:r w:rsidRPr="005B3512">
        <w:rPr>
          <w:rFonts w:ascii="Times New Roman" w:hAnsi="Times New Roman" w:cs="Times New Roman"/>
          <w:color w:val="000000"/>
          <w:sz w:val="24"/>
          <w:szCs w:val="24"/>
        </w:rPr>
        <w:t>Malavėnų</w:t>
      </w:r>
      <w:proofErr w:type="spellEnd"/>
      <w:r w:rsidRPr="005B3512">
        <w:rPr>
          <w:rFonts w:ascii="Times New Roman" w:hAnsi="Times New Roman" w:cs="Times New Roman"/>
          <w:color w:val="000000"/>
          <w:sz w:val="24"/>
          <w:szCs w:val="24"/>
        </w:rPr>
        <w:t xml:space="preserve">, Kairių, Pavenčių, Miškininkų, </w:t>
      </w:r>
      <w:proofErr w:type="spellStart"/>
      <w:r w:rsidRPr="005B3512">
        <w:rPr>
          <w:rFonts w:ascii="Times New Roman" w:hAnsi="Times New Roman" w:cs="Times New Roman"/>
          <w:color w:val="000000"/>
          <w:sz w:val="24"/>
          <w:szCs w:val="24"/>
        </w:rPr>
        <w:t>Pažiužmelių</w:t>
      </w:r>
      <w:proofErr w:type="spellEnd"/>
      <w:r w:rsidRPr="005B3512">
        <w:rPr>
          <w:rFonts w:ascii="Times New Roman" w:hAnsi="Times New Roman" w:cs="Times New Roman"/>
          <w:color w:val="000000"/>
          <w:sz w:val="24"/>
          <w:szCs w:val="24"/>
        </w:rPr>
        <w:t xml:space="preserve">, </w:t>
      </w:r>
      <w:proofErr w:type="spellStart"/>
      <w:r w:rsidRPr="005B3512">
        <w:rPr>
          <w:rFonts w:ascii="Times New Roman" w:hAnsi="Times New Roman" w:cs="Times New Roman"/>
          <w:color w:val="000000"/>
          <w:sz w:val="24"/>
          <w:szCs w:val="24"/>
        </w:rPr>
        <w:t>Vanagiškių</w:t>
      </w:r>
      <w:proofErr w:type="spellEnd"/>
      <w:r w:rsidRPr="005B3512">
        <w:rPr>
          <w:rFonts w:ascii="Times New Roman" w:hAnsi="Times New Roman" w:cs="Times New Roman"/>
          <w:color w:val="000000"/>
          <w:sz w:val="24"/>
          <w:szCs w:val="24"/>
        </w:rPr>
        <w:t>, Kuršėnų miškų urėdij</w:t>
      </w:r>
      <w:r w:rsidR="00D06D44" w:rsidRPr="005B3512">
        <w:rPr>
          <w:rFonts w:ascii="Times New Roman" w:hAnsi="Times New Roman" w:cs="Times New Roman"/>
          <w:color w:val="000000"/>
          <w:sz w:val="24"/>
          <w:szCs w:val="24"/>
        </w:rPr>
        <w:t>o</w:t>
      </w:r>
      <w:r w:rsidRPr="005B3512">
        <w:rPr>
          <w:rFonts w:ascii="Times New Roman" w:hAnsi="Times New Roman" w:cs="Times New Roman"/>
          <w:color w:val="000000"/>
          <w:sz w:val="24"/>
          <w:szCs w:val="24"/>
        </w:rPr>
        <w:t>s, Kurto m</w:t>
      </w:r>
      <w:r w:rsidRPr="005B3512">
        <w:rPr>
          <w:rFonts w:ascii="Times New Roman" w:hAnsi="Times New Roman" w:cs="Times New Roman"/>
          <w:spacing w:val="2"/>
          <w:sz w:val="24"/>
          <w:szCs w:val="24"/>
          <w:shd w:val="clear" w:color="auto" w:fill="FFFFFF"/>
        </w:rPr>
        <w:t xml:space="preserve">edžioklės plotų vienetų ribų </w:t>
      </w:r>
      <w:r w:rsidR="005D494C" w:rsidRPr="005B3512">
        <w:rPr>
          <w:rFonts w:ascii="Times New Roman" w:hAnsi="Times New Roman" w:cs="Times New Roman"/>
          <w:spacing w:val="2"/>
          <w:sz w:val="24"/>
          <w:szCs w:val="24"/>
          <w:shd w:val="clear" w:color="auto" w:fill="FFFFFF"/>
        </w:rPr>
        <w:t>atnaujinimo</w:t>
      </w:r>
      <w:r w:rsidRPr="005B3512">
        <w:rPr>
          <w:rFonts w:ascii="Times New Roman" w:hAnsi="Times New Roman" w:cs="Times New Roman"/>
          <w:spacing w:val="2"/>
          <w:sz w:val="24"/>
          <w:szCs w:val="24"/>
          <w:shd w:val="clear" w:color="auto" w:fill="FFFFFF"/>
        </w:rPr>
        <w:t xml:space="preserve"> projektų parengimo paslaugos (toliau – Paslaugos).</w:t>
      </w:r>
    </w:p>
    <w:p w14:paraId="1BC0113E" w14:textId="77777777" w:rsidR="0008488A" w:rsidRPr="005B3512" w:rsidRDefault="0008488A" w:rsidP="0008488A">
      <w:pPr>
        <w:spacing w:after="0"/>
        <w:ind w:left="567"/>
        <w:jc w:val="both"/>
        <w:rPr>
          <w:rFonts w:ascii="Times New Roman" w:hAnsi="Times New Roman" w:cs="Times New Roman"/>
          <w:b/>
          <w:bCs/>
          <w:color w:val="000000"/>
          <w:sz w:val="24"/>
          <w:szCs w:val="24"/>
        </w:rPr>
      </w:pPr>
      <w:r w:rsidRPr="005B3512">
        <w:rPr>
          <w:rFonts w:ascii="Times New Roman" w:hAnsi="Times New Roman" w:cs="Times New Roman"/>
          <w:b/>
          <w:bCs/>
          <w:color w:val="000000"/>
          <w:sz w:val="24"/>
          <w:szCs w:val="24"/>
        </w:rPr>
        <w:t>III. Paslaugų apimtys:</w:t>
      </w:r>
    </w:p>
    <w:p w14:paraId="566108F1" w14:textId="105F7CDF"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3</w:t>
      </w:r>
      <w:r w:rsidR="0008488A" w:rsidRPr="005B3512">
        <w:rPr>
          <w:rFonts w:ascii="Times New Roman" w:hAnsi="Times New Roman" w:cs="Times New Roman"/>
          <w:bCs/>
          <w:sz w:val="24"/>
          <w:szCs w:val="24"/>
        </w:rPr>
        <w:t>. Paslaugos turi būti suteiktos vadovaujantis Lietuvos Respublikos medžioklės įstatymu, Lietuvos Respublikos aplinkos ministro ir žemės ūkio ministro 2002 m. rugsėjo 23 d. įsakymu Nr. 487/361 „Dėl Komisijos medžioklės plotų vienetams sudaryti bei jų riboms pakeisti nuostatų patvirtinimo“ ir kitais Lietuvos Respublikos galiojančiais teisės aktais.</w:t>
      </w:r>
    </w:p>
    <w:p w14:paraId="63A0E7DB" w14:textId="2F29A27B" w:rsidR="0008488A" w:rsidRPr="005B3512" w:rsidRDefault="00AE06D2" w:rsidP="00AE06D2">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4</w:t>
      </w:r>
      <w:r w:rsidR="0008488A" w:rsidRPr="005B3512">
        <w:rPr>
          <w:rFonts w:ascii="Times New Roman" w:hAnsi="Times New Roman" w:cs="Times New Roman"/>
          <w:bCs/>
          <w:sz w:val="24"/>
          <w:szCs w:val="24"/>
        </w:rPr>
        <w:t>. Paslaugos apima medžioklės plotų vienetų planų</w:t>
      </w:r>
      <w:r w:rsidR="0008488A" w:rsidRPr="005B3512">
        <w:rPr>
          <w:rFonts w:ascii="Times New Roman" w:hAnsi="Times New Roman" w:cs="Times New Roman"/>
          <w:sz w:val="24"/>
          <w:szCs w:val="24"/>
        </w:rPr>
        <w:t xml:space="preserve"> </w:t>
      </w:r>
      <w:r w:rsidR="0008488A" w:rsidRPr="005B3512">
        <w:rPr>
          <w:rFonts w:ascii="Times New Roman" w:hAnsi="Times New Roman" w:cs="Times New Roman"/>
          <w:bCs/>
          <w:sz w:val="24"/>
          <w:szCs w:val="24"/>
        </w:rPr>
        <w:t>su pažymėtomis medžioklės plotų vienetų ribomis bei teritorijomis, kuriose leidžiama medžioti ir kuriose medžioklė yra uždrausta, žodinius medžioklės plotų vienetų ribų aprašymus, priedai apie medžioklės plotų dydį bei jų pasiskirstymą pagal tinkamumą medžiojamiesiems gyvūnams gyventi ir veistis parengimą ir koregavimą.</w:t>
      </w:r>
    </w:p>
    <w:p w14:paraId="2EEBA263" w14:textId="3D0DB9A1"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Projektų rengimo terminai:</w:t>
      </w:r>
    </w:p>
    <w:p w14:paraId="20C18409" w14:textId="0995A282"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xml:space="preserve">.1. Preliminarūs projektai parengiami </w:t>
      </w:r>
      <w:r w:rsidR="0008488A" w:rsidRPr="005B3512">
        <w:rPr>
          <w:rFonts w:ascii="Times New Roman" w:hAnsi="Times New Roman" w:cs="Times New Roman"/>
          <w:b/>
          <w:sz w:val="24"/>
          <w:szCs w:val="24"/>
        </w:rPr>
        <w:t>per 2 mėn.</w:t>
      </w:r>
      <w:r w:rsidR="0008488A" w:rsidRPr="005B3512">
        <w:rPr>
          <w:rFonts w:ascii="Times New Roman" w:hAnsi="Times New Roman" w:cs="Times New Roman"/>
          <w:bCs/>
          <w:sz w:val="24"/>
          <w:szCs w:val="24"/>
        </w:rPr>
        <w:t xml:space="preserve"> nuo sutarties įsigaliojimo dienos;</w:t>
      </w:r>
    </w:p>
    <w:p w14:paraId="3AF31F77" w14:textId="010E0CC2" w:rsidR="0008488A" w:rsidRPr="005B3512" w:rsidRDefault="00AE06D2" w:rsidP="0008488A">
      <w:pPr>
        <w:spacing w:after="0"/>
        <w:ind w:firstLine="567"/>
        <w:jc w:val="both"/>
        <w:rPr>
          <w:rFonts w:ascii="Times New Roman" w:hAnsi="Times New Roman" w:cs="Times New Roman"/>
          <w:bCs/>
          <w:color w:val="EE0000"/>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xml:space="preserve">.2. Teisės aktų nustatyta tvarka Paslaugų teikėjas vykdo preliminarių projektų viešinimą, kuris trunka </w:t>
      </w:r>
      <w:r w:rsidR="0008488A" w:rsidRPr="005B3512">
        <w:rPr>
          <w:rFonts w:ascii="Times New Roman" w:hAnsi="Times New Roman" w:cs="Times New Roman"/>
          <w:b/>
          <w:sz w:val="24"/>
          <w:szCs w:val="24"/>
        </w:rPr>
        <w:t>3 mėn.</w:t>
      </w:r>
      <w:r w:rsidR="0008488A" w:rsidRPr="005B3512">
        <w:rPr>
          <w:rFonts w:ascii="Times New Roman" w:hAnsi="Times New Roman" w:cs="Times New Roman"/>
          <w:bCs/>
          <w:sz w:val="24"/>
          <w:szCs w:val="24"/>
        </w:rPr>
        <w:t>, bei suderina projektus su esamais ir besiribojančių medžioklės plotų naudotojais</w:t>
      </w:r>
      <w:r w:rsidR="0008488A" w:rsidRPr="005B3512">
        <w:rPr>
          <w:rFonts w:ascii="Times New Roman" w:hAnsi="Times New Roman" w:cs="Times New Roman"/>
          <w:bCs/>
          <w:color w:val="EE0000"/>
          <w:sz w:val="24"/>
          <w:szCs w:val="24"/>
        </w:rPr>
        <w:t>.</w:t>
      </w:r>
    </w:p>
    <w:p w14:paraId="1C0AFC0A" w14:textId="4C8AE688"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 xml:space="preserve">.3. Pasibaigus nustatytam 3 mėnesių viešinimo laikotarpiui, ne vėliau kaip per 15 kalendorinių dienų nuo viešinimo laikotarpio pabaigos, Paslaugų teikėjas išnagrinėja gautus suinteresuotų asmenų pasiūlymus ir pateikia komisijai, sudarytai </w:t>
      </w:r>
      <w:r w:rsidR="005D494C" w:rsidRPr="005B3512">
        <w:rPr>
          <w:rFonts w:ascii="Times New Roman" w:hAnsi="Times New Roman" w:cs="Times New Roman"/>
          <w:bCs/>
          <w:sz w:val="24"/>
          <w:szCs w:val="24"/>
        </w:rPr>
        <w:t>Šiaulių</w:t>
      </w:r>
      <w:r w:rsidR="0008488A" w:rsidRPr="005B3512">
        <w:rPr>
          <w:rFonts w:ascii="Times New Roman" w:hAnsi="Times New Roman" w:cs="Times New Roman"/>
          <w:bCs/>
          <w:sz w:val="24"/>
          <w:szCs w:val="24"/>
        </w:rPr>
        <w:t xml:space="preserve"> rajono savivaldybės medžioklės plotų vienetams sudaryti bei jų riboms pakeisti</w:t>
      </w:r>
      <w:r w:rsidR="005D494C" w:rsidRPr="005B3512">
        <w:rPr>
          <w:rFonts w:ascii="Times New Roman" w:hAnsi="Times New Roman" w:cs="Times New Roman"/>
          <w:bCs/>
          <w:sz w:val="24"/>
          <w:szCs w:val="24"/>
        </w:rPr>
        <w:t xml:space="preserve"> komisijai</w:t>
      </w:r>
      <w:r w:rsidR="0008488A" w:rsidRPr="005B3512">
        <w:rPr>
          <w:rFonts w:ascii="Times New Roman" w:hAnsi="Times New Roman" w:cs="Times New Roman"/>
          <w:bCs/>
          <w:sz w:val="24"/>
          <w:szCs w:val="24"/>
        </w:rPr>
        <w:t xml:space="preserve"> (toliau – Komisija) išvadą su pasiūlymais pritarti arba nepritarti gautiems pasiūlymams.</w:t>
      </w:r>
    </w:p>
    <w:p w14:paraId="6C73BD02" w14:textId="77777777" w:rsidR="0008488A" w:rsidRPr="005B3512" w:rsidRDefault="0008488A"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Komisija išnagrinėja gautas pastabas ir Paslaugų teikėjo pateiktą išvadą, joms pritaria arba nepritaria. Apie priimtus sprendimus informuoja Paslaugų teikėją, kuris ne vėliau kaip per 15 kalendorinių dienų nuo Komisijos sprendimo išsiuntimo, prireikus pakeičia ar patikslina parengtus preliminarius medžioklės plotų vienetų ribų pakeitimo projektus.</w:t>
      </w:r>
    </w:p>
    <w:p w14:paraId="2F26EA77" w14:textId="435A626A"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5</w:t>
      </w:r>
      <w:r w:rsidR="0008488A" w:rsidRPr="005B3512">
        <w:rPr>
          <w:rFonts w:ascii="Times New Roman" w:hAnsi="Times New Roman" w:cs="Times New Roman"/>
          <w:bCs/>
          <w:sz w:val="24"/>
          <w:szCs w:val="24"/>
        </w:rPr>
        <w:t>.4. Pagal poreikį Paslaugų teikėjas dalyvauja Komisijos darbe, susitinkant su suinteresuotais asmenimis parengtų projektų ir pateiktų pastabų aptarimui. Paslaugų teikėjas privalo dalyvauti vieną nustatytą dieną kartu su Komisija, atsakant į suinteresuotų asmenų klausimus ir pristatant parengtus projektus. Šią dieną suinteresuoti asmenys turės galimybę asmeniškai susitikti su Komisija ir aptarti parengtą projektą.</w:t>
      </w:r>
    </w:p>
    <w:p w14:paraId="02FDB113" w14:textId="7341E050"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 Parengti galutiniai dokumentai kiekvienam planui atskirai turi būti pateikti:</w:t>
      </w:r>
    </w:p>
    <w:p w14:paraId="597ED136" w14:textId="6598FC13"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.1. Planinė–kartografinė medžiaga – 3 popieriniai egzemplioriai;</w:t>
      </w:r>
    </w:p>
    <w:p w14:paraId="712CDE02" w14:textId="02ABCB95"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.2. Žodinis medžioklės plotų vieneto ribų aprašymas ir priedas su medžioklės vieneto plotu bei medžioklės plotų kategorijomis pagal tinkamumą medžiojamiesiems gyvūnams gyventi ir veistis – 3 popieriniai egzemplioriai;</w:t>
      </w:r>
    </w:p>
    <w:p w14:paraId="614DD7F4" w14:textId="0D91CF83"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lastRenderedPageBreak/>
        <w:t>6</w:t>
      </w:r>
      <w:r w:rsidR="0008488A" w:rsidRPr="005B3512">
        <w:rPr>
          <w:rFonts w:ascii="Times New Roman" w:hAnsi="Times New Roman" w:cs="Times New Roman"/>
          <w:bCs/>
          <w:sz w:val="24"/>
          <w:szCs w:val="24"/>
        </w:rPr>
        <w:t>.3. Visi parengti dokumentai papildomai pateikiami PDF formatu, o planai – ir SHP formatu, įrašyti į skaitmeninę laikmeną (USB atmintinę ar kitą duomenų laikmeną) arba atsiųsti elektroniniu būdu.</w:t>
      </w:r>
    </w:p>
    <w:p w14:paraId="026294C5" w14:textId="77777777" w:rsidR="0008488A" w:rsidRPr="005B3512" w:rsidRDefault="0008488A" w:rsidP="0008488A">
      <w:pPr>
        <w:spacing w:after="0"/>
        <w:ind w:firstLine="567"/>
        <w:jc w:val="both"/>
        <w:rPr>
          <w:rFonts w:ascii="Times New Roman" w:hAnsi="Times New Roman" w:cs="Times New Roman"/>
          <w:b/>
          <w:sz w:val="24"/>
          <w:szCs w:val="24"/>
        </w:rPr>
      </w:pPr>
      <w:r w:rsidRPr="005B3512">
        <w:rPr>
          <w:rFonts w:ascii="Times New Roman" w:hAnsi="Times New Roman" w:cs="Times New Roman"/>
          <w:b/>
          <w:sz w:val="24"/>
          <w:szCs w:val="24"/>
        </w:rPr>
        <w:t>IV. Paslaugų teikimo trukmė:</w:t>
      </w:r>
    </w:p>
    <w:p w14:paraId="1AF1F6FA" w14:textId="4051CC80" w:rsidR="0008488A" w:rsidRPr="005B3512" w:rsidRDefault="00AE06D2" w:rsidP="0008488A">
      <w:pPr>
        <w:spacing w:after="0"/>
        <w:ind w:firstLine="567"/>
        <w:jc w:val="both"/>
        <w:rPr>
          <w:rFonts w:ascii="Times New Roman" w:hAnsi="Times New Roman" w:cs="Times New Roman"/>
          <w:bCs/>
          <w:sz w:val="24"/>
          <w:szCs w:val="24"/>
        </w:rPr>
      </w:pPr>
      <w:r w:rsidRPr="005B3512">
        <w:rPr>
          <w:rFonts w:ascii="Times New Roman" w:hAnsi="Times New Roman" w:cs="Times New Roman"/>
          <w:bCs/>
          <w:sz w:val="24"/>
          <w:szCs w:val="24"/>
        </w:rPr>
        <w:t>7</w:t>
      </w:r>
      <w:r w:rsidR="0008488A" w:rsidRPr="005B3512">
        <w:rPr>
          <w:rFonts w:ascii="Times New Roman" w:hAnsi="Times New Roman" w:cs="Times New Roman"/>
          <w:bCs/>
          <w:sz w:val="24"/>
          <w:szCs w:val="24"/>
        </w:rPr>
        <w:t xml:space="preserve">. Paslaugos suteikiamos per </w:t>
      </w:r>
      <w:r w:rsidR="005E66DE" w:rsidRPr="005B3512">
        <w:rPr>
          <w:rFonts w:ascii="Times New Roman" w:hAnsi="Times New Roman" w:cs="Times New Roman"/>
          <w:bCs/>
          <w:sz w:val="24"/>
          <w:szCs w:val="24"/>
        </w:rPr>
        <w:t>6</w:t>
      </w:r>
      <w:r w:rsidR="0008488A" w:rsidRPr="005B3512">
        <w:rPr>
          <w:rFonts w:ascii="Times New Roman" w:hAnsi="Times New Roman" w:cs="Times New Roman"/>
          <w:bCs/>
          <w:sz w:val="24"/>
          <w:szCs w:val="24"/>
        </w:rPr>
        <w:t>  mėn. nuo sutarties įsigaliojimo dienos.</w:t>
      </w:r>
    </w:p>
    <w:p w14:paraId="4F9C8B25" w14:textId="77777777" w:rsidR="0008488A" w:rsidRPr="005B3512" w:rsidRDefault="0008488A" w:rsidP="0008488A">
      <w:pPr>
        <w:spacing w:line="259" w:lineRule="auto"/>
        <w:rPr>
          <w:rFonts w:ascii="Times New Roman" w:hAnsi="Times New Roman" w:cs="Times New Roman"/>
          <w:bCs/>
          <w:sz w:val="24"/>
          <w:szCs w:val="24"/>
        </w:rPr>
      </w:pPr>
    </w:p>
    <w:p w14:paraId="22F8BD2F" w14:textId="4392EF5F" w:rsidR="00CA2503" w:rsidRPr="005B3512" w:rsidRDefault="0008488A" w:rsidP="0008488A">
      <w:pPr>
        <w:rPr>
          <w:rFonts w:ascii="Times New Roman" w:hAnsi="Times New Roman" w:cs="Times New Roman"/>
          <w:sz w:val="24"/>
          <w:szCs w:val="24"/>
        </w:rPr>
      </w:pPr>
      <w:r w:rsidRPr="005B3512">
        <w:rPr>
          <w:rFonts w:ascii="Times New Roman" w:eastAsiaTheme="minorHAnsi" w:hAnsi="Times New Roman" w:cs="Times New Roman"/>
          <w:bCs/>
          <w:sz w:val="24"/>
          <w:szCs w:val="24"/>
          <w:lang w:eastAsia="en-US"/>
        </w:rPr>
        <w:t xml:space="preserve">Medžioklės būrelių ribos ir pavadinimai: </w:t>
      </w:r>
      <w:hyperlink r:id="rId4" w:history="1">
        <w:r w:rsidRPr="005B3512">
          <w:rPr>
            <w:rStyle w:val="Hipersaitas"/>
            <w:rFonts w:ascii="Times New Roman" w:hAnsi="Times New Roman" w:cs="Times New Roman"/>
            <w:bCs/>
            <w:sz w:val="24"/>
            <w:szCs w:val="24"/>
          </w:rPr>
          <w:t>https://www.geoportal.lt/geoportal/subscribe/-/asset_publisher/I0YH9ZsWns4x/content/medziokles-bureliu-ribos-ir-pavadinimai-jau-teikiami-ir-atsisiuntimui</w:t>
        </w:r>
      </w:hyperlink>
    </w:p>
    <w:sectPr w:rsidR="00CA2503" w:rsidRPr="005B351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88A"/>
    <w:rsid w:val="0008488A"/>
    <w:rsid w:val="00355C09"/>
    <w:rsid w:val="00411CC3"/>
    <w:rsid w:val="005B3512"/>
    <w:rsid w:val="005B4B49"/>
    <w:rsid w:val="005C64DE"/>
    <w:rsid w:val="005D494C"/>
    <w:rsid w:val="005E66DE"/>
    <w:rsid w:val="008D5712"/>
    <w:rsid w:val="00937A3C"/>
    <w:rsid w:val="00AE06D2"/>
    <w:rsid w:val="00CA2503"/>
    <w:rsid w:val="00D06D44"/>
    <w:rsid w:val="00D87561"/>
    <w:rsid w:val="00EA114E"/>
    <w:rsid w:val="00F57E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14DE3"/>
  <w15:chartTrackingRefBased/>
  <w15:docId w15:val="{740B9630-6836-4E0A-8728-7A37FF9F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488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48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848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848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848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0848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0848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0848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0848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0848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488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8488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8488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8488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8488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848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48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48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48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48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848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48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848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48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08488A"/>
    <w:rPr>
      <w:i/>
      <w:iCs/>
      <w:color w:val="404040" w:themeColor="text1" w:themeTint="BF"/>
    </w:rPr>
  </w:style>
  <w:style w:type="paragraph" w:styleId="Sraopastraipa">
    <w:name w:val="List Paragraph"/>
    <w:basedOn w:val="prastasis"/>
    <w:uiPriority w:val="34"/>
    <w:qFormat/>
    <w:rsid w:val="0008488A"/>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08488A"/>
    <w:rPr>
      <w:i/>
      <w:iCs/>
      <w:color w:val="0F4761" w:themeColor="accent1" w:themeShade="BF"/>
    </w:rPr>
  </w:style>
  <w:style w:type="paragraph" w:styleId="Iskirtacitata">
    <w:name w:val="Intense Quote"/>
    <w:basedOn w:val="prastasis"/>
    <w:next w:val="prastasis"/>
    <w:link w:val="IskirtacitataDiagrama"/>
    <w:uiPriority w:val="30"/>
    <w:qFormat/>
    <w:rsid w:val="000848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08488A"/>
    <w:rPr>
      <w:i/>
      <w:iCs/>
      <w:color w:val="0F4761" w:themeColor="accent1" w:themeShade="BF"/>
    </w:rPr>
  </w:style>
  <w:style w:type="character" w:styleId="Rykinuoroda">
    <w:name w:val="Intense Reference"/>
    <w:basedOn w:val="Numatytasispastraiposriftas"/>
    <w:uiPriority w:val="32"/>
    <w:qFormat/>
    <w:rsid w:val="0008488A"/>
    <w:rPr>
      <w:b/>
      <w:bCs/>
      <w:smallCaps/>
      <w:color w:val="0F4761" w:themeColor="accent1" w:themeShade="BF"/>
      <w:spacing w:val="5"/>
    </w:rPr>
  </w:style>
  <w:style w:type="character" w:styleId="Hipersaitas">
    <w:name w:val="Hyperlink"/>
    <w:aliases w:val="IVPK Hyperlink,Alna"/>
    <w:basedOn w:val="Numatytasispastraiposriftas"/>
    <w:uiPriority w:val="99"/>
    <w:unhideWhenUsed/>
    <w:qFormat/>
    <w:rsid w:val="0008488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eoportal.lt/geoportal/subscribe/-/asset_publisher/I0YH9ZsWns4x/content/medziokles-bureliu-ribos-ir-pavadinimai-jau-teikiami-ir-atsisiuntim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2366</Words>
  <Characters>1350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Ulvydienė</dc:creator>
  <cp:lastModifiedBy>Erika Šimaitienė</cp:lastModifiedBy>
  <cp:revision>8</cp:revision>
  <dcterms:created xsi:type="dcterms:W3CDTF">2026-06-25T06:29:00Z</dcterms:created>
  <dcterms:modified xsi:type="dcterms:W3CDTF">2026-07-09T12:44:00Z</dcterms:modified>
</cp:coreProperties>
</file>