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504"/>
        <w:gridCol w:w="3276"/>
        <w:gridCol w:w="4131"/>
        <w:gridCol w:w="2051"/>
      </w:tblGrid>
      <w:tr w:rsidR="00CC2E21" w:rsidRPr="002753B6" w14:paraId="2A5CA54C" w14:textId="77777777" w:rsidTr="00E4465C">
        <w:trPr>
          <w:tblHeader/>
        </w:trPr>
        <w:tc>
          <w:tcPr>
            <w:tcW w:w="269" w:type="pct"/>
            <w:tcBorders>
              <w:top w:val="single" w:sz="4" w:space="0" w:color="000000"/>
              <w:left w:val="single" w:sz="4" w:space="0" w:color="000000"/>
              <w:bottom w:val="single" w:sz="4" w:space="0" w:color="000000"/>
              <w:right w:val="single" w:sz="4" w:space="0" w:color="000000"/>
            </w:tcBorders>
            <w:vAlign w:val="center"/>
            <w:hideMark/>
          </w:tcPr>
          <w:p w14:paraId="2BFD81D7" w14:textId="77777777" w:rsidR="00CC2E21" w:rsidRPr="002753B6" w:rsidRDefault="00CC2E21" w:rsidP="00E4465C">
            <w:pPr>
              <w:spacing w:after="0"/>
              <w:ind w:left="-79" w:right="-108"/>
              <w:jc w:val="center"/>
              <w:rPr>
                <w:rFonts w:ascii="Arial" w:hAnsi="Arial" w:cs="Arial"/>
                <w:b/>
              </w:rPr>
            </w:pPr>
            <w:r w:rsidRPr="002753B6">
              <w:rPr>
                <w:rFonts w:ascii="Arial" w:hAnsi="Arial" w:cs="Arial"/>
                <w:b/>
              </w:rPr>
              <w:t>Eil. Nr.</w:t>
            </w:r>
          </w:p>
        </w:tc>
        <w:tc>
          <w:tcPr>
            <w:tcW w:w="1700" w:type="pct"/>
            <w:tcBorders>
              <w:top w:val="single" w:sz="4" w:space="0" w:color="000000"/>
              <w:left w:val="single" w:sz="4" w:space="0" w:color="000000"/>
              <w:bottom w:val="single" w:sz="4" w:space="0" w:color="000000"/>
              <w:right w:val="single" w:sz="4" w:space="0" w:color="000000"/>
            </w:tcBorders>
            <w:vAlign w:val="center"/>
            <w:hideMark/>
          </w:tcPr>
          <w:p w14:paraId="376AE8A7" w14:textId="77777777" w:rsidR="00CC2E21" w:rsidRPr="002753B6" w:rsidRDefault="00CC2E21" w:rsidP="00E4465C">
            <w:pPr>
              <w:spacing w:after="0"/>
              <w:jc w:val="center"/>
              <w:rPr>
                <w:rFonts w:ascii="Arial" w:hAnsi="Arial" w:cs="Arial"/>
                <w:b/>
              </w:rPr>
            </w:pPr>
            <w:r w:rsidRPr="002753B6">
              <w:rPr>
                <w:rFonts w:ascii="Arial" w:hAnsi="Arial" w:cs="Arial"/>
                <w:b/>
              </w:rPr>
              <w:t>Reikalavimas</w:t>
            </w:r>
          </w:p>
        </w:tc>
        <w:tc>
          <w:tcPr>
            <w:tcW w:w="2109" w:type="pct"/>
            <w:tcBorders>
              <w:top w:val="single" w:sz="4" w:space="0" w:color="000000"/>
              <w:left w:val="single" w:sz="4" w:space="0" w:color="000000"/>
              <w:bottom w:val="single" w:sz="4" w:space="0" w:color="000000"/>
              <w:right w:val="single" w:sz="4" w:space="0" w:color="000000"/>
            </w:tcBorders>
            <w:vAlign w:val="center"/>
            <w:hideMark/>
          </w:tcPr>
          <w:p w14:paraId="1B6C1674" w14:textId="77777777" w:rsidR="00CC2E21" w:rsidRPr="002753B6" w:rsidRDefault="00CC2E21" w:rsidP="00E4465C">
            <w:pPr>
              <w:spacing w:after="0"/>
              <w:jc w:val="center"/>
              <w:rPr>
                <w:rFonts w:ascii="Arial" w:hAnsi="Arial" w:cs="Arial"/>
                <w:b/>
              </w:rPr>
            </w:pPr>
            <w:r w:rsidRPr="002753B6">
              <w:rPr>
                <w:rFonts w:ascii="Arial" w:hAnsi="Arial" w:cs="Arial"/>
                <w:b/>
              </w:rPr>
              <w:t>Atitiktį reikalavimui įrodantys dokumentai</w:t>
            </w:r>
          </w:p>
        </w:tc>
        <w:tc>
          <w:tcPr>
            <w:tcW w:w="922" w:type="pct"/>
            <w:tcBorders>
              <w:top w:val="single" w:sz="4" w:space="0" w:color="000000"/>
              <w:left w:val="single" w:sz="4" w:space="0" w:color="000000"/>
              <w:bottom w:val="single" w:sz="4" w:space="0" w:color="000000"/>
              <w:right w:val="single" w:sz="4" w:space="0" w:color="000000"/>
            </w:tcBorders>
            <w:vAlign w:val="center"/>
            <w:hideMark/>
          </w:tcPr>
          <w:p w14:paraId="1CA61412" w14:textId="77777777" w:rsidR="00CC2E21" w:rsidRPr="002753B6" w:rsidRDefault="00CC2E21" w:rsidP="00E4465C">
            <w:pPr>
              <w:spacing w:after="0"/>
              <w:jc w:val="center"/>
              <w:rPr>
                <w:rFonts w:ascii="Arial" w:hAnsi="Arial" w:cs="Arial"/>
                <w:b/>
                <w:color w:val="000000" w:themeColor="text1"/>
              </w:rPr>
            </w:pPr>
            <w:r w:rsidRPr="002753B6">
              <w:rPr>
                <w:rFonts w:ascii="Arial" w:hAnsi="Arial" w:cs="Arial"/>
                <w:b/>
              </w:rPr>
              <w:t>Subjektas, kuris turi atitikti reikalavimą</w:t>
            </w:r>
          </w:p>
        </w:tc>
      </w:tr>
      <w:tr w:rsidR="00CC2E21" w:rsidRPr="002753B6" w14:paraId="7A55F7E5" w14:textId="77777777" w:rsidTr="00E4465C">
        <w:tc>
          <w:tcPr>
            <w:tcW w:w="269" w:type="pct"/>
            <w:tcBorders>
              <w:top w:val="single" w:sz="4" w:space="0" w:color="000000"/>
              <w:left w:val="single" w:sz="4" w:space="0" w:color="000000"/>
              <w:bottom w:val="single" w:sz="4" w:space="0" w:color="000000"/>
              <w:right w:val="single" w:sz="4" w:space="0" w:color="000000"/>
            </w:tcBorders>
            <w:vAlign w:val="center"/>
          </w:tcPr>
          <w:p w14:paraId="3F3E1546" w14:textId="77777777" w:rsidR="00CC2E21" w:rsidRPr="002753B6" w:rsidRDefault="00CC2E21" w:rsidP="00E4465C">
            <w:pPr>
              <w:ind w:left="-79" w:right="-108"/>
              <w:jc w:val="center"/>
              <w:rPr>
                <w:rFonts w:ascii="Arial" w:hAnsi="Arial" w:cs="Arial"/>
              </w:rPr>
            </w:pPr>
            <w:r w:rsidRPr="002753B6">
              <w:rPr>
                <w:rFonts w:ascii="Arial" w:hAnsi="Arial" w:cs="Arial"/>
              </w:rPr>
              <w:t>2.1</w:t>
            </w:r>
          </w:p>
        </w:tc>
        <w:tc>
          <w:tcPr>
            <w:tcW w:w="1700" w:type="pct"/>
            <w:tcBorders>
              <w:top w:val="single" w:sz="4" w:space="0" w:color="000000"/>
              <w:left w:val="single" w:sz="4" w:space="0" w:color="000000"/>
              <w:bottom w:val="single" w:sz="4" w:space="0" w:color="000000"/>
              <w:right w:val="single" w:sz="4" w:space="0" w:color="000000"/>
            </w:tcBorders>
            <w:vAlign w:val="center"/>
          </w:tcPr>
          <w:p w14:paraId="4BC2EEE7" w14:textId="73D3273D" w:rsidR="00CC2E21" w:rsidRPr="002753B6" w:rsidRDefault="00CC2E21" w:rsidP="00E4465C">
            <w:pPr>
              <w:spacing w:after="0" w:line="240" w:lineRule="auto"/>
              <w:jc w:val="both"/>
              <w:rPr>
                <w:rFonts w:ascii="Arial" w:hAnsi="Arial" w:cs="Arial"/>
                <w:color w:val="000000"/>
              </w:rPr>
            </w:pPr>
            <w:r w:rsidRPr="002753B6">
              <w:rPr>
                <w:rFonts w:ascii="Arial" w:hAnsi="Arial" w:cs="Arial"/>
                <w:color w:val="000000"/>
                <w:bdr w:val="none" w:sz="0" w:space="0" w:color="auto" w:frame="1"/>
              </w:rPr>
              <w:t xml:space="preserve">Tiekėjas per </w:t>
            </w:r>
            <w:r w:rsidR="00194745" w:rsidRPr="002753B6">
              <w:rPr>
                <w:rFonts w:ascii="Arial" w:hAnsi="Arial" w:cs="Arial"/>
                <w:color w:val="000000"/>
                <w:bdr w:val="none" w:sz="0" w:space="0" w:color="auto" w:frame="1"/>
              </w:rPr>
              <w:t>paskutinius</w:t>
            </w:r>
            <w:r w:rsidRPr="002753B6">
              <w:rPr>
                <w:rFonts w:ascii="Arial" w:hAnsi="Arial" w:cs="Arial"/>
                <w:color w:val="000000"/>
                <w:bdr w:val="none" w:sz="0" w:space="0" w:color="auto" w:frame="1"/>
              </w:rPr>
              <w:t xml:space="preserve"> 5 (penkerius) metus iki</w:t>
            </w:r>
            <w:r w:rsidR="00F36520" w:rsidRPr="002753B6">
              <w:rPr>
                <w:rFonts w:ascii="Arial" w:hAnsi="Arial" w:cs="Arial"/>
                <w:color w:val="000000"/>
                <w:bdr w:val="none" w:sz="0" w:space="0" w:color="auto" w:frame="1"/>
              </w:rPr>
              <w:t xml:space="preserve"> </w:t>
            </w:r>
            <w:r w:rsidR="00C72572" w:rsidRPr="002753B6">
              <w:rPr>
                <w:rFonts w:ascii="Arial" w:hAnsi="Arial" w:cs="Arial"/>
                <w:color w:val="000000"/>
                <w:bdr w:val="none" w:sz="0" w:space="0" w:color="auto" w:frame="1"/>
              </w:rPr>
              <w:t>pirmi</w:t>
            </w:r>
            <w:r w:rsidR="00587A6B" w:rsidRPr="002753B6">
              <w:rPr>
                <w:rFonts w:ascii="Arial" w:hAnsi="Arial" w:cs="Arial"/>
                <w:color w:val="000000"/>
                <w:bdr w:val="none" w:sz="0" w:space="0" w:color="auto" w:frame="1"/>
              </w:rPr>
              <w:t xml:space="preserve">nio </w:t>
            </w:r>
            <w:r w:rsidRPr="002753B6">
              <w:rPr>
                <w:rFonts w:ascii="Arial" w:hAnsi="Arial" w:cs="Arial"/>
                <w:color w:val="000000"/>
                <w:bdr w:val="none" w:sz="0" w:space="0" w:color="auto" w:frame="1"/>
              </w:rPr>
              <w:t>pasiūlym</w:t>
            </w:r>
            <w:r w:rsidR="00F36520" w:rsidRPr="002753B6">
              <w:rPr>
                <w:rFonts w:ascii="Arial" w:hAnsi="Arial" w:cs="Arial"/>
                <w:color w:val="000000"/>
                <w:bdr w:val="none" w:sz="0" w:space="0" w:color="auto" w:frame="1"/>
              </w:rPr>
              <w:t xml:space="preserve">o </w:t>
            </w:r>
            <w:r w:rsidRPr="002753B6">
              <w:rPr>
                <w:rFonts w:ascii="Arial" w:hAnsi="Arial" w:cs="Arial"/>
                <w:color w:val="000000"/>
                <w:bdr w:val="none" w:sz="0" w:space="0" w:color="auto" w:frame="1"/>
              </w:rPr>
              <w:t>pateikimo</w:t>
            </w:r>
            <w:r w:rsidR="00587A6B" w:rsidRPr="002753B6">
              <w:rPr>
                <w:rFonts w:ascii="Arial" w:hAnsi="Arial" w:cs="Arial"/>
                <w:color w:val="000000"/>
                <w:bdr w:val="none" w:sz="0" w:space="0" w:color="auto" w:frame="1"/>
              </w:rPr>
              <w:t xml:space="preserve"> termino</w:t>
            </w:r>
            <w:r w:rsidRPr="002753B6">
              <w:rPr>
                <w:rFonts w:ascii="Arial" w:hAnsi="Arial" w:cs="Arial"/>
                <w:color w:val="000000"/>
                <w:bdr w:val="none" w:sz="0" w:space="0" w:color="auto" w:frame="1"/>
              </w:rPr>
              <w:t xml:space="preserve"> </w:t>
            </w:r>
            <w:r w:rsidR="00676C78" w:rsidRPr="002753B6">
              <w:rPr>
                <w:rFonts w:ascii="Arial" w:hAnsi="Arial" w:cs="Arial"/>
                <w:color w:val="000000"/>
                <w:bdr w:val="none" w:sz="0" w:space="0" w:color="auto" w:frame="1"/>
              </w:rPr>
              <w:t>pabaigos</w:t>
            </w:r>
            <w:r w:rsidRPr="002753B6">
              <w:rPr>
                <w:rFonts w:ascii="Arial" w:hAnsi="Arial" w:cs="Arial"/>
                <w:color w:val="000000"/>
                <w:bdr w:val="none" w:sz="0" w:space="0" w:color="auto" w:frame="1"/>
              </w:rPr>
              <w:t xml:space="preserve"> </w:t>
            </w:r>
            <w:r w:rsidR="00676C78" w:rsidRPr="002753B6">
              <w:rPr>
                <w:rFonts w:ascii="Arial" w:hAnsi="Arial" w:cs="Arial"/>
                <w:color w:val="000000"/>
                <w:bdr w:val="none" w:sz="0" w:space="0" w:color="auto" w:frame="1"/>
              </w:rPr>
              <w:t>pagal vieną ar daugiau</w:t>
            </w:r>
            <w:r w:rsidR="009C08EE" w:rsidRPr="002753B6">
              <w:rPr>
                <w:rFonts w:ascii="Arial" w:hAnsi="Arial" w:cs="Arial"/>
                <w:color w:val="000000"/>
                <w:bdr w:val="none" w:sz="0" w:space="0" w:color="auto" w:frame="1"/>
              </w:rPr>
              <w:t xml:space="preserve"> (bet ne daugiau nei </w:t>
            </w:r>
            <w:r w:rsidR="00F414AD" w:rsidRPr="002753B6">
              <w:rPr>
                <w:rFonts w:ascii="Arial" w:hAnsi="Arial" w:cs="Arial"/>
                <w:color w:val="000000"/>
                <w:bdr w:val="none" w:sz="0" w:space="0" w:color="auto" w:frame="1"/>
              </w:rPr>
              <w:t>3 (</w:t>
            </w:r>
            <w:r w:rsidR="009C08EE" w:rsidRPr="002753B6">
              <w:rPr>
                <w:rFonts w:ascii="Arial" w:hAnsi="Arial" w:cs="Arial"/>
                <w:color w:val="000000"/>
                <w:bdr w:val="none" w:sz="0" w:space="0" w:color="auto" w:frame="1"/>
              </w:rPr>
              <w:t>tris</w:t>
            </w:r>
            <w:r w:rsidR="00F414AD" w:rsidRPr="002753B6">
              <w:rPr>
                <w:rFonts w:ascii="Arial" w:hAnsi="Arial" w:cs="Arial"/>
                <w:color w:val="000000"/>
                <w:bdr w:val="none" w:sz="0" w:space="0" w:color="auto" w:frame="1"/>
              </w:rPr>
              <w:t>) sutartis</w:t>
            </w:r>
            <w:r w:rsidR="00C31718" w:rsidRPr="002753B6">
              <w:rPr>
                <w:rFonts w:ascii="Arial" w:hAnsi="Arial" w:cs="Arial"/>
                <w:color w:val="000000"/>
                <w:bdr w:val="none" w:sz="0" w:space="0" w:color="auto" w:frame="1"/>
              </w:rPr>
              <w:t>)</w:t>
            </w:r>
            <w:r w:rsidR="00F414AD" w:rsidRPr="002753B6">
              <w:rPr>
                <w:rFonts w:ascii="Arial" w:hAnsi="Arial" w:cs="Arial"/>
                <w:color w:val="000000"/>
                <w:bdr w:val="none" w:sz="0" w:space="0" w:color="auto" w:frame="1"/>
              </w:rPr>
              <w:t xml:space="preserve"> </w:t>
            </w:r>
            <w:r w:rsidR="000913D2" w:rsidRPr="002753B6">
              <w:rPr>
                <w:rFonts w:ascii="Arial" w:hAnsi="Arial" w:cs="Arial"/>
                <w:color w:val="000000"/>
                <w:bdr w:val="none" w:sz="0" w:space="0" w:color="auto" w:frame="1"/>
              </w:rPr>
              <w:t xml:space="preserve">įvykdytų ar tebevykdomų sutarčių, sudarytų dėl to paties </w:t>
            </w:r>
            <w:r w:rsidR="00423026" w:rsidRPr="002753B6">
              <w:rPr>
                <w:rFonts w:ascii="Arial" w:hAnsi="Arial" w:cs="Arial"/>
                <w:color w:val="000000"/>
                <w:bdr w:val="none" w:sz="0" w:space="0" w:color="auto" w:frame="1"/>
              </w:rPr>
              <w:t xml:space="preserve">objekto, savo jėgomis </w:t>
            </w:r>
            <w:r w:rsidRPr="002753B6">
              <w:rPr>
                <w:rFonts w:ascii="Arial" w:hAnsi="Arial" w:cs="Arial"/>
                <w:color w:val="000000"/>
                <w:bdr w:val="none" w:sz="0" w:space="0" w:color="auto" w:frame="1"/>
              </w:rPr>
              <w:t>yra įdiegęs vaizdo stebėjimo sistemą, kurios vertė ne mažesnė nei 200 000,00 (du šimtai tūkstančių) eurų be PVM ir svarbiausių</w:t>
            </w:r>
            <w:r w:rsidR="00A31F9D" w:rsidRPr="002753B6">
              <w:rPr>
                <w:rFonts w:ascii="Arial" w:hAnsi="Arial" w:cs="Arial"/>
                <w:color w:val="000000"/>
                <w:bdr w:val="none" w:sz="0" w:space="0" w:color="auto" w:frame="1"/>
              </w:rPr>
              <w:t>, t. y. vaizdo stebėjimo sistemos įdiegimo</w:t>
            </w:r>
            <w:r w:rsidRPr="002753B6">
              <w:rPr>
                <w:rFonts w:ascii="Arial" w:hAnsi="Arial" w:cs="Arial"/>
                <w:color w:val="000000"/>
                <w:bdr w:val="none" w:sz="0" w:space="0" w:color="auto" w:frame="1"/>
              </w:rPr>
              <w:t xml:space="preserve"> darbų atlikimas ir galutiniai rezultatai buvo tinkami</w:t>
            </w:r>
            <w:r w:rsidR="008D1675" w:rsidRPr="002753B6">
              <w:rPr>
                <w:rFonts w:ascii="Arial" w:hAnsi="Arial" w:cs="Arial"/>
                <w:color w:val="000000"/>
                <w:bdr w:val="none" w:sz="0" w:space="0" w:color="auto" w:frame="1"/>
              </w:rPr>
              <w:t>*</w:t>
            </w:r>
            <w:r w:rsidRPr="002753B6">
              <w:rPr>
                <w:rFonts w:ascii="Arial" w:hAnsi="Arial" w:cs="Arial"/>
                <w:color w:val="000000"/>
                <w:bdr w:val="none" w:sz="0" w:space="0" w:color="auto" w:frame="1"/>
              </w:rPr>
              <w:t xml:space="preserve">. </w:t>
            </w:r>
          </w:p>
          <w:p w14:paraId="1053F0E8" w14:textId="77777777" w:rsidR="00CC2E21" w:rsidRPr="002753B6" w:rsidRDefault="00CC2E21" w:rsidP="00E4465C">
            <w:pPr>
              <w:spacing w:after="0" w:line="240" w:lineRule="auto"/>
              <w:jc w:val="both"/>
              <w:rPr>
                <w:rFonts w:ascii="Arial" w:hAnsi="Arial" w:cs="Arial"/>
                <w:color w:val="000000"/>
              </w:rPr>
            </w:pPr>
            <w:r w:rsidRPr="002753B6">
              <w:rPr>
                <w:rFonts w:ascii="Arial" w:hAnsi="Arial" w:cs="Arial"/>
                <w:color w:val="000000"/>
                <w:bdr w:val="none" w:sz="0" w:space="0" w:color="auto" w:frame="1"/>
              </w:rPr>
              <w:t> </w:t>
            </w:r>
          </w:p>
          <w:p w14:paraId="7F4DB7B7" w14:textId="77777777" w:rsidR="00CC2E21" w:rsidRPr="002753B6" w:rsidRDefault="00CC2E21" w:rsidP="00E4465C">
            <w:pPr>
              <w:spacing w:after="0" w:line="240" w:lineRule="auto"/>
              <w:jc w:val="both"/>
              <w:rPr>
                <w:rFonts w:ascii="Arial" w:hAnsi="Arial" w:cs="Arial"/>
                <w:color w:val="000000"/>
              </w:rPr>
            </w:pPr>
            <w:r w:rsidRPr="002753B6">
              <w:rPr>
                <w:rFonts w:ascii="Arial" w:hAnsi="Arial" w:cs="Arial"/>
                <w:b/>
                <w:bCs/>
                <w:color w:val="000000"/>
                <w:bdr w:val="none" w:sz="0" w:space="0" w:color="auto" w:frame="1"/>
              </w:rPr>
              <w:t>Pastabos:</w:t>
            </w:r>
          </w:p>
          <w:p w14:paraId="638DD39A" w14:textId="77777777" w:rsidR="00CC2E21" w:rsidRPr="002753B6" w:rsidRDefault="00CC2E21" w:rsidP="00E4465C">
            <w:pPr>
              <w:spacing w:after="0" w:line="240" w:lineRule="auto"/>
              <w:jc w:val="both"/>
              <w:rPr>
                <w:rFonts w:ascii="Arial" w:hAnsi="Arial" w:cs="Arial"/>
              </w:rPr>
            </w:pPr>
            <w:r w:rsidRPr="002753B6">
              <w:rPr>
                <w:rFonts w:ascii="Arial" w:hAnsi="Arial" w:cs="Arial"/>
                <w:bdr w:val="none" w:sz="0" w:space="0" w:color="auto" w:frame="1"/>
              </w:rPr>
              <w:t>1)</w:t>
            </w:r>
            <w:r w:rsidRPr="002753B6">
              <w:rPr>
                <w:rFonts w:ascii="Arial" w:hAnsi="Arial" w:cs="Arial"/>
                <w:i/>
                <w:iCs/>
                <w:bdr w:val="none" w:sz="0" w:space="0" w:color="auto" w:frame="1"/>
              </w:rPr>
              <w:t xml:space="preserve"> </w:t>
            </w:r>
            <w:r w:rsidRPr="002753B6">
              <w:rPr>
                <w:rFonts w:ascii="Arial" w:hAnsi="Arial" w:cs="Arial"/>
                <w:bdr w:val="none" w:sz="0" w:space="0" w:color="auto" w:frame="1"/>
              </w:rPr>
              <w:t>Sistemos diegimas turi būti baigtas: t. y. diegimo darbai baigti, sistema priduota eksploatacijai, pasirašytas sistemos perdavimo-priėmimo aktas;</w:t>
            </w:r>
          </w:p>
          <w:p w14:paraId="3323DC18" w14:textId="5EBF9A2A" w:rsidR="00CC2E21" w:rsidRPr="002753B6" w:rsidRDefault="00CC2E21" w:rsidP="002753B6">
            <w:pPr>
              <w:spacing w:after="0" w:line="240" w:lineRule="auto"/>
              <w:jc w:val="both"/>
              <w:rPr>
                <w:rFonts w:ascii="Arial" w:hAnsi="Arial" w:cs="Arial"/>
                <w:i/>
                <w:iCs/>
                <w:color w:val="000000"/>
                <w:bdr w:val="none" w:sz="0" w:space="0" w:color="auto" w:frame="1"/>
              </w:rPr>
            </w:pPr>
            <w:r w:rsidRPr="002753B6">
              <w:rPr>
                <w:rFonts w:ascii="Arial" w:hAnsi="Arial" w:cs="Arial"/>
                <w:bdr w:val="none" w:sz="0" w:space="0" w:color="auto" w:frame="1"/>
              </w:rPr>
              <w:t>2) Sutarties vykdymo metu Tiekėjas turi būti dalyvavęs vykdant vaizdo stebėjimo sistemos diegimo darbus.</w:t>
            </w:r>
          </w:p>
          <w:p w14:paraId="2DD22E24" w14:textId="03C10C6A" w:rsidR="00815EEA" w:rsidRPr="002753B6" w:rsidRDefault="00F2750F" w:rsidP="00815EEA">
            <w:pPr>
              <w:jc w:val="both"/>
              <w:rPr>
                <w:rFonts w:ascii="Arial" w:hAnsi="Arial" w:cs="Arial"/>
                <w:b/>
                <w:bCs/>
                <w:color w:val="000000"/>
                <w:bdr w:val="none" w:sz="0" w:space="0" w:color="auto" w:frame="1"/>
              </w:rPr>
            </w:pPr>
            <w:r w:rsidRPr="002753B6">
              <w:rPr>
                <w:rFonts w:ascii="Arial" w:hAnsi="Arial" w:cs="Arial"/>
                <w:color w:val="000000"/>
                <w:bdr w:val="none" w:sz="0" w:space="0" w:color="auto" w:frame="1"/>
              </w:rPr>
              <w:t xml:space="preserve">3) </w:t>
            </w:r>
            <w:r w:rsidR="00815EEA" w:rsidRPr="002753B6">
              <w:rPr>
                <w:rFonts w:ascii="Arial" w:hAnsi="Arial" w:cs="Arial"/>
                <w:color w:val="000000"/>
                <w:bdr w:val="none" w:sz="0" w:space="0" w:color="auto" w:frame="1"/>
              </w:rPr>
              <w:t xml:space="preserve">Tiekėjui </w:t>
            </w:r>
            <w:r w:rsidR="00815EEA" w:rsidRPr="002753B6">
              <w:rPr>
                <w:rFonts w:ascii="Arial" w:hAnsi="Arial" w:cs="Arial"/>
                <w:b/>
                <w:bCs/>
                <w:color w:val="000000"/>
                <w:bdr w:val="none" w:sz="0" w:space="0" w:color="auto" w:frame="1"/>
              </w:rPr>
              <w:t xml:space="preserve">nedraudžiama remtis </w:t>
            </w:r>
            <w:r w:rsidR="00815EEA" w:rsidRPr="002753B6">
              <w:rPr>
                <w:rFonts w:ascii="Arial" w:hAnsi="Arial" w:cs="Arial"/>
                <w:color w:val="000000"/>
                <w:bdr w:val="none" w:sz="0" w:space="0" w:color="auto" w:frame="1"/>
              </w:rPr>
              <w:t xml:space="preserve">sutartimi, kurią tiekėjas vykdė ne vienas, bet kartu su kitais ūkio subjektais, tačiau tokiu atveju turi būti vertinami </w:t>
            </w:r>
            <w:r w:rsidR="00815EEA" w:rsidRPr="002753B6">
              <w:rPr>
                <w:rFonts w:ascii="Arial" w:hAnsi="Arial" w:cs="Arial"/>
                <w:b/>
                <w:bCs/>
                <w:color w:val="000000"/>
                <w:bdr w:val="none" w:sz="0" w:space="0" w:color="auto" w:frame="1"/>
              </w:rPr>
              <w:t>būtent konkretaus ūkio subjekto,</w:t>
            </w:r>
            <w:r w:rsidR="00815EEA" w:rsidRPr="002753B6">
              <w:rPr>
                <w:rFonts w:ascii="Arial" w:hAnsi="Arial" w:cs="Arial"/>
                <w:color w:val="000000"/>
                <w:bdr w:val="none" w:sz="0" w:space="0" w:color="auto" w:frame="1"/>
              </w:rPr>
              <w:t xml:space="preserve"> grindžiančio atitiktį nustatytam reikalavimui (t. y. tiekėjo, tiekėjų grupės nario (-</w:t>
            </w:r>
            <w:proofErr w:type="spellStart"/>
            <w:r w:rsidR="00815EEA" w:rsidRPr="002753B6">
              <w:rPr>
                <w:rFonts w:ascii="Arial" w:hAnsi="Arial" w:cs="Arial"/>
                <w:color w:val="000000"/>
                <w:bdr w:val="none" w:sz="0" w:space="0" w:color="auto" w:frame="1"/>
              </w:rPr>
              <w:t>ių</w:t>
            </w:r>
            <w:proofErr w:type="spellEnd"/>
            <w:r w:rsidR="00815EEA" w:rsidRPr="002753B6">
              <w:rPr>
                <w:rFonts w:ascii="Arial" w:hAnsi="Arial" w:cs="Arial"/>
                <w:color w:val="000000"/>
                <w:bdr w:val="none" w:sz="0" w:space="0" w:color="auto" w:frame="1"/>
              </w:rPr>
              <w:t>), ūkio subjekto (-ų), kurio (-</w:t>
            </w:r>
            <w:proofErr w:type="spellStart"/>
            <w:r w:rsidR="00815EEA" w:rsidRPr="002753B6">
              <w:rPr>
                <w:rFonts w:ascii="Arial" w:hAnsi="Arial" w:cs="Arial"/>
                <w:color w:val="000000"/>
                <w:bdr w:val="none" w:sz="0" w:space="0" w:color="auto" w:frame="1"/>
              </w:rPr>
              <w:t>ių</w:t>
            </w:r>
            <w:proofErr w:type="spellEnd"/>
            <w:r w:rsidR="00815EEA" w:rsidRPr="002753B6">
              <w:rPr>
                <w:rFonts w:ascii="Arial" w:hAnsi="Arial" w:cs="Arial"/>
                <w:color w:val="000000"/>
                <w:bdr w:val="none" w:sz="0" w:space="0" w:color="auto" w:frame="1"/>
              </w:rPr>
              <w:t xml:space="preserve">) pajėgumais tiekėjas remiasi), </w:t>
            </w:r>
            <w:r w:rsidR="00815EEA" w:rsidRPr="002753B6">
              <w:rPr>
                <w:rFonts w:ascii="Arial" w:hAnsi="Arial" w:cs="Arial"/>
                <w:b/>
                <w:bCs/>
                <w:color w:val="000000"/>
                <w:bdr w:val="none" w:sz="0" w:space="0" w:color="auto" w:frame="1"/>
              </w:rPr>
              <w:t>savo jėgomis (t. y. savarankiškai, nepasitelkiant ūkio subjektų) atlikti darbai, o ne visas vykdytos sutarties objektas.</w:t>
            </w:r>
          </w:p>
          <w:p w14:paraId="6A67BFDD" w14:textId="77777777" w:rsidR="00083679" w:rsidRPr="002753B6" w:rsidRDefault="00083679" w:rsidP="00083679">
            <w:pPr>
              <w:jc w:val="both"/>
              <w:rPr>
                <w:rFonts w:ascii="Arial" w:hAnsi="Arial" w:cs="Arial"/>
                <w:color w:val="000000"/>
                <w:bdr w:val="none" w:sz="0" w:space="0" w:color="auto" w:frame="1"/>
              </w:rPr>
            </w:pPr>
            <w:r w:rsidRPr="002753B6">
              <w:rPr>
                <w:rFonts w:ascii="Arial" w:hAnsi="Arial" w:cs="Arial"/>
                <w:color w:val="000000"/>
                <w:bdr w:val="none" w:sz="0" w:space="0" w:color="auto" w:frame="1"/>
              </w:rPr>
              <w:lastRenderedPageBreak/>
              <w:t xml:space="preserve">Savo jėgomis atlikti darbai ar jų dalis (jų kiekis, apimtis, vertė ir kt.) pagal sutartis, vykdytas jungtinės veiklos pagrindais, yra nustatoma pagal </w:t>
            </w:r>
            <w:r w:rsidRPr="002753B6">
              <w:rPr>
                <w:rFonts w:ascii="Arial" w:hAnsi="Arial" w:cs="Arial"/>
                <w:b/>
                <w:bCs/>
                <w:color w:val="000000"/>
                <w:bdr w:val="none" w:sz="0" w:space="0" w:color="auto" w:frame="1"/>
              </w:rPr>
              <w:t>jungtinės veiklos partnerių atsakomybių pasidalinimą, nurodytą jungtinės veiklos sutartyje</w:t>
            </w:r>
            <w:r w:rsidRPr="002753B6">
              <w:rPr>
                <w:rFonts w:ascii="Arial" w:hAnsi="Arial" w:cs="Arial"/>
                <w:color w:val="000000"/>
                <w:bdr w:val="none" w:sz="0" w:space="0" w:color="auto" w:frame="1"/>
              </w:rPr>
              <w:t>.</w:t>
            </w:r>
          </w:p>
          <w:p w14:paraId="2938671D" w14:textId="77777777" w:rsidR="00083679" w:rsidRPr="002753B6" w:rsidRDefault="00083679" w:rsidP="00083679">
            <w:pPr>
              <w:jc w:val="both"/>
              <w:rPr>
                <w:rFonts w:ascii="Arial" w:hAnsi="Arial" w:cs="Arial"/>
                <w:color w:val="000000"/>
                <w:bdr w:val="none" w:sz="0" w:space="0" w:color="auto" w:frame="1"/>
              </w:rPr>
            </w:pPr>
            <w:r w:rsidRPr="002753B6">
              <w:rPr>
                <w:rFonts w:ascii="Arial" w:hAnsi="Arial" w:cs="Arial"/>
                <w:color w:val="000000"/>
                <w:bdr w:val="none" w:sz="0" w:space="0" w:color="auto" w:frame="1"/>
              </w:rPr>
              <w:t xml:space="preserve">Savo jėgomis atlikti darbai ar jų dalis (jų kiekis, apimtis, vertė ir kt.) pagal sutartis, vykdytas kartu su </w:t>
            </w:r>
            <w:r w:rsidRPr="002753B6">
              <w:rPr>
                <w:rFonts w:ascii="Arial" w:hAnsi="Arial" w:cs="Arial"/>
                <w:b/>
                <w:bCs/>
                <w:color w:val="000000"/>
                <w:bdr w:val="none" w:sz="0" w:space="0" w:color="auto" w:frame="1"/>
              </w:rPr>
              <w:t>subtiekėjais</w:t>
            </w:r>
            <w:r w:rsidRPr="002753B6">
              <w:rPr>
                <w:rFonts w:ascii="Arial" w:hAnsi="Arial" w:cs="Arial"/>
                <w:color w:val="000000"/>
                <w:bdr w:val="none" w:sz="0" w:space="0" w:color="auto" w:frame="1"/>
              </w:rPr>
              <w:t xml:space="preserve">, yra nustatoma </w:t>
            </w:r>
            <w:r w:rsidRPr="002753B6">
              <w:rPr>
                <w:rFonts w:ascii="Arial" w:hAnsi="Arial" w:cs="Arial"/>
                <w:b/>
                <w:bCs/>
                <w:color w:val="000000"/>
                <w:bdr w:val="none" w:sz="0" w:space="0" w:color="auto" w:frame="1"/>
              </w:rPr>
              <w:t>iš visų pagal sutartį atliktų darbų atimant subtiekėjo atliktus darbus</w:t>
            </w:r>
            <w:r w:rsidRPr="002753B6">
              <w:rPr>
                <w:rFonts w:ascii="Arial" w:hAnsi="Arial" w:cs="Arial"/>
                <w:color w:val="000000"/>
                <w:bdr w:val="none" w:sz="0" w:space="0" w:color="auto" w:frame="1"/>
              </w:rPr>
              <w:t xml:space="preserve"> ar jų dalį (jų kiekį, apimtį, vertę ir kt.). </w:t>
            </w:r>
          </w:p>
          <w:p w14:paraId="1E075FFD" w14:textId="4A479618" w:rsidR="0057224C" w:rsidRPr="002753B6" w:rsidRDefault="00083679" w:rsidP="00E4465C">
            <w:pPr>
              <w:jc w:val="both"/>
              <w:rPr>
                <w:rFonts w:ascii="Arial" w:hAnsi="Arial" w:cs="Arial"/>
                <w:color w:val="000000"/>
                <w:bdr w:val="none" w:sz="0" w:space="0" w:color="auto" w:frame="1"/>
              </w:rPr>
            </w:pPr>
            <w:r w:rsidRPr="002753B6">
              <w:rPr>
                <w:rFonts w:ascii="Arial" w:hAnsi="Arial" w:cs="Arial"/>
                <w:b/>
                <w:bCs/>
                <w:color w:val="000000"/>
                <w:bdr w:val="none" w:sz="0" w:space="0" w:color="auto" w:frame="1"/>
              </w:rPr>
              <w:t xml:space="preserve">Subtiekėjo savo jėgomis atliktais darbais ar jų dalimi </w:t>
            </w:r>
            <w:r w:rsidRPr="002753B6">
              <w:rPr>
                <w:rFonts w:ascii="Arial" w:hAnsi="Arial" w:cs="Arial"/>
                <w:color w:val="000000"/>
                <w:bdr w:val="none" w:sz="0" w:space="0" w:color="auto" w:frame="1"/>
              </w:rPr>
              <w:t xml:space="preserve">(jų kiekis, apimtis, vertė ir kt.) laikomi darbai ar jų dalis (jų kiekis, apimtis, vertė ir kt.), </w:t>
            </w:r>
            <w:r w:rsidRPr="002753B6">
              <w:rPr>
                <w:rFonts w:ascii="Arial" w:hAnsi="Arial" w:cs="Arial"/>
                <w:b/>
                <w:bCs/>
                <w:color w:val="000000"/>
                <w:bdr w:val="none" w:sz="0" w:space="0" w:color="auto" w:frame="1"/>
              </w:rPr>
              <w:t xml:space="preserve">už kuriuos tiekėjas ir (arba) užsakovas sumokėjo subtiekėjui. </w:t>
            </w:r>
            <w:r w:rsidRPr="002753B6">
              <w:rPr>
                <w:rFonts w:ascii="Arial" w:hAnsi="Arial" w:cs="Arial"/>
                <w:color w:val="000000"/>
                <w:bdr w:val="none" w:sz="0" w:space="0" w:color="auto" w:frame="1"/>
              </w:rPr>
              <w:t>Visi kiti pagal sutartį atlikti darbai ar jų dalis (jų kiekis, apimtis, vertė ir kt.) priskiriama pačiam tiekėjui.</w:t>
            </w:r>
          </w:p>
          <w:p w14:paraId="38530FA1" w14:textId="00353CE2" w:rsidR="0057224C" w:rsidRPr="002753B6" w:rsidRDefault="0057224C" w:rsidP="00E4465C">
            <w:pPr>
              <w:jc w:val="both"/>
              <w:rPr>
                <w:rFonts w:ascii="Arial" w:hAnsi="Arial" w:cs="Arial"/>
                <w:color w:val="000000"/>
                <w:bdr w:val="none" w:sz="0" w:space="0" w:color="auto" w:frame="1"/>
              </w:rPr>
            </w:pPr>
            <w:r w:rsidRPr="002753B6">
              <w:rPr>
                <w:rFonts w:ascii="Arial" w:hAnsi="Arial" w:cs="Arial"/>
                <w:color w:val="000000"/>
                <w:bdr w:val="none" w:sz="0" w:space="0" w:color="auto" w:frame="1"/>
              </w:rPr>
              <w:t>Jeigu kvalifikacijos reikalavimui pagrįsti pagal pateiktą sutartį darbai yra pradėti vykdyti anksčiau nei per paskutinius 5* metus iki</w:t>
            </w:r>
            <w:r w:rsidR="00BB3ED3" w:rsidRPr="002753B6">
              <w:rPr>
                <w:rFonts w:ascii="Arial" w:hAnsi="Arial" w:cs="Arial"/>
                <w:color w:val="000000"/>
                <w:bdr w:val="none" w:sz="0" w:space="0" w:color="auto" w:frame="1"/>
              </w:rPr>
              <w:t xml:space="preserve"> pirmi</w:t>
            </w:r>
            <w:r w:rsidR="00887601" w:rsidRPr="002753B6">
              <w:rPr>
                <w:rFonts w:ascii="Arial" w:hAnsi="Arial" w:cs="Arial"/>
                <w:color w:val="000000"/>
                <w:bdr w:val="none" w:sz="0" w:space="0" w:color="auto" w:frame="1"/>
              </w:rPr>
              <w:t>nio</w:t>
            </w:r>
            <w:r w:rsidRPr="002753B6">
              <w:rPr>
                <w:rFonts w:ascii="Arial" w:hAnsi="Arial" w:cs="Arial"/>
                <w:color w:val="000000"/>
                <w:bdr w:val="none" w:sz="0" w:space="0" w:color="auto" w:frame="1"/>
              </w:rPr>
              <w:t xml:space="preserve"> pasiūlym</w:t>
            </w:r>
            <w:r w:rsidR="00887601" w:rsidRPr="002753B6">
              <w:rPr>
                <w:rFonts w:ascii="Arial" w:hAnsi="Arial" w:cs="Arial"/>
                <w:color w:val="000000"/>
                <w:bdr w:val="none" w:sz="0" w:space="0" w:color="auto" w:frame="1"/>
              </w:rPr>
              <w:t>o</w:t>
            </w:r>
            <w:r w:rsidRPr="002753B6">
              <w:rPr>
                <w:rFonts w:ascii="Arial" w:hAnsi="Arial" w:cs="Arial"/>
                <w:color w:val="000000"/>
                <w:bdr w:val="none" w:sz="0" w:space="0" w:color="auto" w:frame="1"/>
              </w:rPr>
              <w:t xml:space="preserve"> pateikimo termino pabaigos, tačiau pabaigti vykdyti per paskutinius 5* metus iki</w:t>
            </w:r>
            <w:r w:rsidR="00887601" w:rsidRPr="002753B6">
              <w:rPr>
                <w:rFonts w:ascii="Arial" w:hAnsi="Arial" w:cs="Arial"/>
                <w:color w:val="000000"/>
                <w:bdr w:val="none" w:sz="0" w:space="0" w:color="auto" w:frame="1"/>
              </w:rPr>
              <w:t xml:space="preserve"> pirminio </w:t>
            </w:r>
            <w:r w:rsidRPr="002753B6">
              <w:rPr>
                <w:rFonts w:ascii="Arial" w:hAnsi="Arial" w:cs="Arial"/>
                <w:color w:val="000000"/>
                <w:bdr w:val="none" w:sz="0" w:space="0" w:color="auto" w:frame="1"/>
              </w:rPr>
              <w:t xml:space="preserve"> pasiūlym</w:t>
            </w:r>
            <w:r w:rsidR="00887601" w:rsidRPr="002753B6">
              <w:rPr>
                <w:rFonts w:ascii="Arial" w:hAnsi="Arial" w:cs="Arial"/>
                <w:color w:val="000000"/>
                <w:bdr w:val="none" w:sz="0" w:space="0" w:color="auto" w:frame="1"/>
              </w:rPr>
              <w:t>o</w:t>
            </w:r>
            <w:r w:rsidRPr="002753B6">
              <w:rPr>
                <w:rFonts w:ascii="Arial" w:hAnsi="Arial" w:cs="Arial"/>
                <w:color w:val="000000"/>
                <w:bdr w:val="none" w:sz="0" w:space="0" w:color="auto" w:frame="1"/>
              </w:rPr>
              <w:t xml:space="preserve"> pateikimo termino pabaigos, laikoma, kad </w:t>
            </w:r>
            <w:r w:rsidRPr="002753B6">
              <w:rPr>
                <w:rFonts w:ascii="Arial" w:hAnsi="Arial" w:cs="Arial"/>
                <w:color w:val="000000"/>
                <w:bdr w:val="none" w:sz="0" w:space="0" w:color="auto" w:frame="1"/>
              </w:rPr>
              <w:lastRenderedPageBreak/>
              <w:t>patirtis atitinka nustatytą reikalavimą, jei atliktų atitinkamų darbų apimtis, vertė ar kiti būtini darbus ir (ar) jų rezultatą apibūdinantys parametrai per paskutinius 5* metus iki</w:t>
            </w:r>
            <w:r w:rsidR="00887601" w:rsidRPr="002753B6">
              <w:rPr>
                <w:rFonts w:ascii="Arial" w:hAnsi="Arial" w:cs="Arial"/>
                <w:color w:val="000000"/>
                <w:bdr w:val="none" w:sz="0" w:space="0" w:color="auto" w:frame="1"/>
              </w:rPr>
              <w:t xml:space="preserve"> pirminio</w:t>
            </w:r>
            <w:r w:rsidRPr="002753B6">
              <w:rPr>
                <w:rFonts w:ascii="Arial" w:hAnsi="Arial" w:cs="Arial"/>
                <w:color w:val="000000"/>
                <w:bdr w:val="none" w:sz="0" w:space="0" w:color="auto" w:frame="1"/>
              </w:rPr>
              <w:t xml:space="preserve"> pasiūlym</w:t>
            </w:r>
            <w:r w:rsidR="00887601" w:rsidRPr="002753B6">
              <w:rPr>
                <w:rFonts w:ascii="Arial" w:hAnsi="Arial" w:cs="Arial"/>
                <w:color w:val="000000"/>
                <w:bdr w:val="none" w:sz="0" w:space="0" w:color="auto" w:frame="1"/>
              </w:rPr>
              <w:t>o</w:t>
            </w:r>
            <w:r w:rsidRPr="002753B6">
              <w:rPr>
                <w:rFonts w:ascii="Arial" w:hAnsi="Arial" w:cs="Arial"/>
                <w:color w:val="000000"/>
                <w:bdr w:val="none" w:sz="0" w:space="0" w:color="auto" w:frame="1"/>
              </w:rPr>
              <w:t xml:space="preserve"> pateikimo termino pabaigos yra ne mažesnė (ne mažesni ar pan.), kaip nurodyta kvalifikacijos reikalavime.</w:t>
            </w:r>
          </w:p>
          <w:p w14:paraId="46137C6D" w14:textId="639FF5BE" w:rsidR="00CA2E06" w:rsidRPr="002753B6" w:rsidRDefault="00CA2E06" w:rsidP="00CA2E06">
            <w:pPr>
              <w:jc w:val="both"/>
              <w:rPr>
                <w:rFonts w:ascii="Arial" w:eastAsia="Arial" w:hAnsi="Arial" w:cs="Arial"/>
              </w:rPr>
            </w:pPr>
            <w:r w:rsidRPr="002753B6">
              <w:rPr>
                <w:rFonts w:ascii="Arial" w:eastAsia="Arial" w:hAnsi="Arial" w:cs="Arial"/>
              </w:rPr>
              <w:t>*Tinkamai atlikt</w:t>
            </w:r>
            <w:r w:rsidR="003B293A" w:rsidRPr="002753B6">
              <w:rPr>
                <w:rFonts w:ascii="Arial" w:eastAsia="Arial" w:hAnsi="Arial" w:cs="Arial"/>
              </w:rPr>
              <w:t>ais</w:t>
            </w:r>
            <w:r w:rsidRPr="002753B6">
              <w:rPr>
                <w:rFonts w:ascii="Arial" w:eastAsia="Arial" w:hAnsi="Arial" w:cs="Arial"/>
              </w:rPr>
              <w:t xml:space="preserve"> darbai</w:t>
            </w:r>
            <w:r w:rsidR="003B293A" w:rsidRPr="002753B6">
              <w:rPr>
                <w:rFonts w:ascii="Arial" w:eastAsia="Arial" w:hAnsi="Arial" w:cs="Arial"/>
              </w:rPr>
              <w:t>s ir tinkamu galutiniu rezultatu,</w:t>
            </w:r>
            <w:r w:rsidRPr="002753B6">
              <w:rPr>
                <w:rFonts w:ascii="Arial" w:eastAsia="Arial" w:hAnsi="Arial" w:cs="Arial"/>
              </w:rPr>
              <w:t xml:space="preserve"> laikoma,  </w:t>
            </w:r>
            <w:r w:rsidR="00A16569" w:rsidRPr="002753B6">
              <w:rPr>
                <w:rFonts w:ascii="Arial" w:eastAsia="Arial" w:hAnsi="Arial" w:cs="Arial"/>
              </w:rPr>
              <w:t>t</w:t>
            </w:r>
            <w:r w:rsidR="00F55861" w:rsidRPr="002753B6">
              <w:rPr>
                <w:rFonts w:ascii="Arial" w:eastAsia="Arial" w:hAnsi="Arial" w:cs="Arial"/>
              </w:rPr>
              <w:t>okie</w:t>
            </w:r>
            <w:r w:rsidR="00A16569" w:rsidRPr="002753B6">
              <w:rPr>
                <w:rFonts w:ascii="Arial" w:eastAsia="Arial" w:hAnsi="Arial" w:cs="Arial"/>
              </w:rPr>
              <w:t xml:space="preserve"> darbai, kurie įvykdyti laikantis visų sutartinių įsipareigojimų.</w:t>
            </w:r>
          </w:p>
          <w:p w14:paraId="1928AD74" w14:textId="77777777" w:rsidR="00CA2E06" w:rsidRPr="002753B6" w:rsidRDefault="00CA2E06" w:rsidP="00E4465C">
            <w:pPr>
              <w:jc w:val="both"/>
              <w:rPr>
                <w:rFonts w:ascii="Arial" w:hAnsi="Arial" w:cs="Arial"/>
              </w:rPr>
            </w:pPr>
          </w:p>
        </w:tc>
        <w:tc>
          <w:tcPr>
            <w:tcW w:w="2109" w:type="pct"/>
            <w:tcBorders>
              <w:top w:val="single" w:sz="4" w:space="0" w:color="000000"/>
              <w:left w:val="single" w:sz="4" w:space="0" w:color="000000"/>
              <w:bottom w:val="single" w:sz="4" w:space="0" w:color="000000"/>
              <w:right w:val="single" w:sz="4" w:space="0" w:color="000000"/>
            </w:tcBorders>
          </w:tcPr>
          <w:p w14:paraId="4892ED91" w14:textId="77777777" w:rsidR="00CC2E21" w:rsidRPr="002753B6" w:rsidRDefault="00CC2E21" w:rsidP="00E4465C">
            <w:pPr>
              <w:spacing w:after="0" w:line="240" w:lineRule="auto"/>
              <w:jc w:val="both"/>
              <w:rPr>
                <w:rFonts w:ascii="Arial" w:hAnsi="Arial" w:cs="Arial"/>
                <w:b/>
                <w:bCs/>
                <w:color w:val="000000"/>
                <w:bdr w:val="none" w:sz="0" w:space="0" w:color="auto" w:frame="1"/>
              </w:rPr>
            </w:pPr>
            <w:r w:rsidRPr="002753B6">
              <w:rPr>
                <w:rFonts w:ascii="Arial" w:hAnsi="Arial" w:cs="Arial"/>
                <w:b/>
                <w:bCs/>
                <w:color w:val="000000"/>
                <w:bdr w:val="none" w:sz="0" w:space="0" w:color="auto" w:frame="1"/>
              </w:rPr>
              <w:lastRenderedPageBreak/>
              <w:t>Tiekėjas turi pateikti:</w:t>
            </w:r>
          </w:p>
          <w:p w14:paraId="47B0B6E1" w14:textId="0DCD9D3A" w:rsidR="00CC2E21" w:rsidRPr="002753B6" w:rsidRDefault="00CC2E21" w:rsidP="00E4465C">
            <w:pPr>
              <w:spacing w:after="0" w:line="240" w:lineRule="auto"/>
              <w:jc w:val="both"/>
              <w:rPr>
                <w:rFonts w:ascii="Arial" w:hAnsi="Arial" w:cs="Arial"/>
                <w:color w:val="000000"/>
              </w:rPr>
            </w:pPr>
            <w:r w:rsidRPr="002753B6">
              <w:rPr>
                <w:rFonts w:ascii="Arial" w:hAnsi="Arial" w:cs="Arial"/>
                <w:color w:val="000000"/>
                <w:bdr w:val="none" w:sz="0" w:space="0" w:color="auto" w:frame="1"/>
              </w:rPr>
              <w:t xml:space="preserve">1) Per pastaruosius 5 (penkerius) metus </w:t>
            </w:r>
            <w:r w:rsidR="00B648F0" w:rsidRPr="002753B6">
              <w:rPr>
                <w:rFonts w:ascii="Arial" w:hAnsi="Arial" w:cs="Arial"/>
                <w:color w:val="000000"/>
                <w:bdr w:val="none" w:sz="0" w:space="0" w:color="auto" w:frame="1"/>
              </w:rPr>
              <w:t xml:space="preserve">atliktų darbų </w:t>
            </w:r>
            <w:r w:rsidR="006A10FB">
              <w:rPr>
                <w:rFonts w:ascii="Arial" w:hAnsi="Arial" w:cs="Arial"/>
                <w:color w:val="000000"/>
                <w:bdr w:val="none" w:sz="0" w:space="0" w:color="auto" w:frame="1"/>
              </w:rPr>
              <w:t>s</w:t>
            </w:r>
            <w:r w:rsidRPr="002753B6">
              <w:rPr>
                <w:rFonts w:ascii="Arial" w:hAnsi="Arial" w:cs="Arial"/>
                <w:color w:val="000000"/>
                <w:bdr w:val="none" w:sz="0" w:space="0" w:color="auto" w:frame="1"/>
              </w:rPr>
              <w:t xml:space="preserve">ąrašas parengiamas pagal Pirkimo Specialiųjų sąlygų </w:t>
            </w:r>
            <w:r w:rsidR="00CB522B" w:rsidRPr="002753B6">
              <w:rPr>
                <w:rFonts w:ascii="Arial" w:hAnsi="Arial" w:cs="Arial"/>
                <w:color w:val="000000"/>
                <w:bdr w:val="none" w:sz="0" w:space="0" w:color="auto" w:frame="1"/>
              </w:rPr>
              <w:t>X</w:t>
            </w:r>
            <w:r w:rsidRPr="002753B6">
              <w:rPr>
                <w:rFonts w:ascii="Arial" w:hAnsi="Arial" w:cs="Arial"/>
                <w:color w:val="000000"/>
                <w:bdr w:val="none" w:sz="0" w:space="0" w:color="auto" w:frame="1"/>
              </w:rPr>
              <w:t xml:space="preserve"> priede reikalaujamą informaciją.</w:t>
            </w:r>
          </w:p>
          <w:p w14:paraId="6164C275" w14:textId="5D5C151E" w:rsidR="00CC2E21" w:rsidRPr="002753B6" w:rsidRDefault="00CC2E21" w:rsidP="00E4465C">
            <w:pPr>
              <w:spacing w:after="0" w:line="240" w:lineRule="auto"/>
              <w:jc w:val="both"/>
              <w:rPr>
                <w:rFonts w:ascii="Arial" w:hAnsi="Arial" w:cs="Arial"/>
                <w:color w:val="000000"/>
              </w:rPr>
            </w:pPr>
            <w:r w:rsidRPr="002753B6">
              <w:rPr>
                <w:rFonts w:ascii="Arial" w:hAnsi="Arial" w:cs="Arial"/>
                <w:color w:val="000000"/>
                <w:bdr w:val="none" w:sz="0" w:space="0" w:color="auto" w:frame="1"/>
              </w:rPr>
              <w:t>2) Užsakovų</w:t>
            </w:r>
            <w:r w:rsidR="00381919" w:rsidRPr="002753B6">
              <w:rPr>
                <w:rFonts w:ascii="Arial" w:hAnsi="Arial" w:cs="Arial"/>
                <w:color w:val="000000"/>
                <w:bdr w:val="none" w:sz="0" w:space="0" w:color="auto" w:frame="1"/>
              </w:rPr>
              <w:t xml:space="preserve"> (tiek viešųjų, tiek privačiųjų)</w:t>
            </w:r>
            <w:r w:rsidRPr="002753B6">
              <w:rPr>
                <w:rFonts w:ascii="Arial" w:hAnsi="Arial" w:cs="Arial"/>
                <w:color w:val="000000"/>
                <w:bdr w:val="none" w:sz="0" w:space="0" w:color="auto" w:frame="1"/>
              </w:rPr>
              <w:t xml:space="preserve"> </w:t>
            </w:r>
            <w:r w:rsidR="00316042" w:rsidRPr="002753B6">
              <w:rPr>
                <w:rFonts w:ascii="Arial" w:hAnsi="Arial" w:cs="Arial"/>
                <w:color w:val="000000"/>
                <w:bdr w:val="none" w:sz="0" w:space="0" w:color="auto" w:frame="1"/>
              </w:rPr>
              <w:t>pažymas</w:t>
            </w:r>
            <w:r w:rsidRPr="002753B6">
              <w:rPr>
                <w:rFonts w:ascii="Arial" w:hAnsi="Arial" w:cs="Arial"/>
                <w:color w:val="000000"/>
                <w:bdr w:val="none" w:sz="0" w:space="0" w:color="auto" w:frame="1"/>
              </w:rPr>
              <w:t xml:space="preserve"> apie </w:t>
            </w:r>
            <w:r w:rsidR="00175B42" w:rsidRPr="002753B6">
              <w:rPr>
                <w:rFonts w:ascii="Arial" w:hAnsi="Arial" w:cs="Arial"/>
                <w:color w:val="000000"/>
                <w:bdr w:val="none" w:sz="0" w:space="0" w:color="auto" w:frame="1"/>
              </w:rPr>
              <w:t>tai,</w:t>
            </w:r>
            <w:r w:rsidR="00A20178" w:rsidRPr="002753B6">
              <w:rPr>
                <w:rFonts w:ascii="Arial" w:hAnsi="Arial" w:cs="Arial"/>
                <w:color w:val="000000"/>
                <w:bdr w:val="none" w:sz="0" w:space="0" w:color="auto" w:frame="1"/>
              </w:rPr>
              <w:t xml:space="preserve"> kad darbai buvo atlikti</w:t>
            </w:r>
            <w:r w:rsidR="00175B42" w:rsidRPr="002753B6">
              <w:rPr>
                <w:rFonts w:ascii="Arial" w:hAnsi="Arial" w:cs="Arial"/>
                <w:color w:val="000000"/>
                <w:bdr w:val="none" w:sz="0" w:space="0" w:color="auto" w:frame="1"/>
              </w:rPr>
              <w:t xml:space="preserve"> </w:t>
            </w:r>
            <w:r w:rsidR="00813D66" w:rsidRPr="002753B6">
              <w:rPr>
                <w:rFonts w:ascii="Arial" w:hAnsi="Arial" w:cs="Arial"/>
                <w:color w:val="000000"/>
                <w:bdr w:val="none" w:sz="0" w:space="0" w:color="auto" w:frame="1"/>
              </w:rPr>
              <w:t>ir</w:t>
            </w:r>
            <w:r w:rsidR="00175B42" w:rsidRPr="002753B6">
              <w:rPr>
                <w:rFonts w:ascii="Arial" w:hAnsi="Arial" w:cs="Arial"/>
                <w:color w:val="000000"/>
                <w:bdr w:val="none" w:sz="0" w:space="0" w:color="auto" w:frame="1"/>
              </w:rPr>
              <w:t xml:space="preserve"> </w:t>
            </w:r>
            <w:r w:rsidR="002C1B08" w:rsidRPr="002753B6">
              <w:rPr>
                <w:rFonts w:ascii="Arial" w:hAnsi="Arial" w:cs="Arial"/>
                <w:color w:val="000000"/>
                <w:bdr w:val="none" w:sz="0" w:space="0" w:color="auto" w:frame="1"/>
              </w:rPr>
              <w:t>darbų atlikimas ir galutiniai rezultatai buvo tinkami</w:t>
            </w:r>
            <w:r w:rsidR="004B47E0" w:rsidRPr="002753B6">
              <w:rPr>
                <w:rFonts w:ascii="Arial" w:hAnsi="Arial" w:cs="Arial"/>
                <w:color w:val="000000"/>
                <w:bdr w:val="none" w:sz="0" w:space="0" w:color="auto" w:frame="1"/>
              </w:rPr>
              <w:t>.</w:t>
            </w:r>
            <w:r w:rsidR="003F1299" w:rsidRPr="002753B6">
              <w:rPr>
                <w:rFonts w:ascii="Arial" w:hAnsi="Arial" w:cs="Arial"/>
                <w:color w:val="000000"/>
                <w:bdr w:val="none" w:sz="0" w:space="0" w:color="auto" w:frame="1"/>
              </w:rPr>
              <w:t>*</w:t>
            </w:r>
          </w:p>
          <w:p w14:paraId="1894A3C9" w14:textId="5B4C4567" w:rsidR="00A90801" w:rsidRPr="002753B6" w:rsidRDefault="00CC2E21" w:rsidP="00A90801">
            <w:pPr>
              <w:jc w:val="both"/>
              <w:rPr>
                <w:rFonts w:ascii="Arial" w:eastAsia="Arial" w:hAnsi="Arial" w:cs="Arial"/>
              </w:rPr>
            </w:pPr>
            <w:r w:rsidRPr="002753B6">
              <w:rPr>
                <w:rFonts w:ascii="Arial" w:hAnsi="Arial" w:cs="Arial"/>
                <w:color w:val="000000"/>
                <w:bdr w:val="none" w:sz="0" w:space="0" w:color="auto" w:frame="1"/>
              </w:rPr>
              <w:t> </w:t>
            </w:r>
          </w:p>
          <w:p w14:paraId="2904EA0C" w14:textId="6EC0753B" w:rsidR="00CE212D" w:rsidRPr="002753B6" w:rsidRDefault="00CE212D" w:rsidP="001D18AE">
            <w:pPr>
              <w:jc w:val="both"/>
              <w:rPr>
                <w:rFonts w:ascii="Arial" w:eastAsia="Arial" w:hAnsi="Arial" w:cs="Arial"/>
                <w:b/>
                <w:bCs/>
              </w:rPr>
            </w:pPr>
            <w:r w:rsidRPr="002753B6">
              <w:rPr>
                <w:rFonts w:ascii="Arial" w:eastAsia="Arial" w:hAnsi="Arial" w:cs="Arial"/>
                <w:b/>
                <w:bCs/>
              </w:rPr>
              <w:t xml:space="preserve">Pastaba: </w:t>
            </w:r>
            <w:r w:rsidRPr="00F55678">
              <w:rPr>
                <w:rFonts w:ascii="Arial" w:eastAsia="Arial" w:hAnsi="Arial" w:cs="Arial"/>
              </w:rPr>
              <w:t xml:space="preserve">Jeigu Tiekėjas teikia </w:t>
            </w:r>
            <w:r w:rsidR="00097548" w:rsidRPr="00F55678">
              <w:rPr>
                <w:rFonts w:ascii="Arial" w:eastAsia="Arial" w:hAnsi="Arial" w:cs="Arial"/>
                <w:u w:val="single"/>
              </w:rPr>
              <w:t xml:space="preserve">darbų perdavimo–priėmimo aktą, jame turi būti </w:t>
            </w:r>
            <w:r w:rsidR="00D7141A" w:rsidRPr="00F55678">
              <w:rPr>
                <w:rFonts w:ascii="Arial" w:eastAsia="Arial" w:hAnsi="Arial" w:cs="Arial"/>
                <w:u w:val="single"/>
              </w:rPr>
              <w:t xml:space="preserve">pateiktas užsakovo vertinimas, jog </w:t>
            </w:r>
            <w:r w:rsidR="001D18AE" w:rsidRPr="00F55678">
              <w:rPr>
                <w:rFonts w:ascii="Arial" w:eastAsia="Arial" w:hAnsi="Arial" w:cs="Arial"/>
                <w:u w:val="single"/>
              </w:rPr>
              <w:t>darbai/galutinis rezultatas buvo atliktas tinkamai.*</w:t>
            </w:r>
          </w:p>
          <w:p w14:paraId="7184F1D8" w14:textId="1674A0D9" w:rsidR="00CC2E21" w:rsidRPr="002753B6" w:rsidRDefault="00584511" w:rsidP="00E4465C">
            <w:pPr>
              <w:spacing w:after="0" w:line="240" w:lineRule="auto"/>
              <w:jc w:val="both"/>
              <w:rPr>
                <w:rFonts w:ascii="Arial" w:eastAsia="Arial" w:hAnsi="Arial" w:cs="Arial"/>
              </w:rPr>
            </w:pPr>
            <w:r w:rsidRPr="002753B6">
              <w:rPr>
                <w:rFonts w:ascii="Arial" w:eastAsia="Arial" w:hAnsi="Arial" w:cs="Arial"/>
              </w:rPr>
              <w:t>*Tinkamai atliktais darbais ir tinkamu galutiniu rezultatu, laikoma,  tokie darbai, kurie įvykdyti laikantis visų sutartinių įsipareigojimų.</w:t>
            </w:r>
          </w:p>
          <w:p w14:paraId="3FF932A1" w14:textId="77777777" w:rsidR="00584511" w:rsidRPr="002753B6" w:rsidRDefault="00584511" w:rsidP="00E4465C">
            <w:pPr>
              <w:spacing w:after="0" w:line="240" w:lineRule="auto"/>
              <w:jc w:val="both"/>
              <w:rPr>
                <w:rFonts w:ascii="Arial" w:hAnsi="Arial" w:cs="Arial"/>
                <w:color w:val="000000"/>
              </w:rPr>
            </w:pPr>
          </w:p>
          <w:p w14:paraId="143EE887" w14:textId="77777777" w:rsidR="00CC2E21" w:rsidRPr="002753B6" w:rsidRDefault="00CC2E21" w:rsidP="00E4465C">
            <w:pPr>
              <w:spacing w:after="0" w:line="240" w:lineRule="auto"/>
              <w:jc w:val="both"/>
              <w:rPr>
                <w:rFonts w:ascii="Arial" w:hAnsi="Arial" w:cs="Arial"/>
                <w:color w:val="000000"/>
              </w:rPr>
            </w:pPr>
            <w:r w:rsidRPr="002753B6">
              <w:rPr>
                <w:rFonts w:ascii="Arial" w:hAnsi="Arial" w:cs="Arial"/>
                <w:color w:val="000000"/>
                <w:bdr w:val="none" w:sz="0" w:space="0" w:color="auto" w:frame="1"/>
              </w:rPr>
              <w:t>Užsakovo patvirtinimai turi būti pateikti su Užsakovo vadovo arba jo įgalioto asmens (pateikiant įgaliojimą) parašu ir atspausdinti Užsakovo oficialiame blanke (jeigu Užsakovas tokį turi ar privalo turėti) (pateikiamos skaitmeninės dokumentų kopijos).</w:t>
            </w:r>
          </w:p>
          <w:p w14:paraId="4C6B3CAA" w14:textId="77777777" w:rsidR="00CC2E21" w:rsidRPr="002753B6" w:rsidRDefault="00CC2E21" w:rsidP="00E4465C">
            <w:pPr>
              <w:spacing w:after="0" w:line="240" w:lineRule="auto"/>
              <w:jc w:val="both"/>
              <w:rPr>
                <w:rFonts w:ascii="Arial" w:hAnsi="Arial" w:cs="Arial"/>
                <w:color w:val="000000"/>
              </w:rPr>
            </w:pPr>
            <w:r w:rsidRPr="002753B6">
              <w:rPr>
                <w:rFonts w:ascii="Arial" w:hAnsi="Arial" w:cs="Arial"/>
                <w:color w:val="000000"/>
                <w:bdr w:val="none" w:sz="0" w:space="0" w:color="auto" w:frame="1"/>
              </w:rPr>
              <w:t> </w:t>
            </w:r>
          </w:p>
          <w:p w14:paraId="49031362" w14:textId="49DBB5E6" w:rsidR="00CC2E21" w:rsidRPr="002753B6" w:rsidRDefault="00CC2E21" w:rsidP="00E4465C">
            <w:pPr>
              <w:spacing w:after="0" w:line="240" w:lineRule="auto"/>
              <w:jc w:val="both"/>
              <w:rPr>
                <w:rFonts w:ascii="Arial" w:hAnsi="Arial" w:cs="Arial"/>
                <w:color w:val="000000"/>
              </w:rPr>
            </w:pPr>
            <w:r w:rsidRPr="002753B6">
              <w:rPr>
                <w:rFonts w:ascii="Arial" w:hAnsi="Arial" w:cs="Arial"/>
                <w:b/>
                <w:bCs/>
                <w:color w:val="000000"/>
                <w:bdr w:val="none" w:sz="0" w:space="0" w:color="auto" w:frame="1"/>
              </w:rPr>
              <w:t>Pastaba</w:t>
            </w:r>
            <w:r w:rsidR="00644D91">
              <w:rPr>
                <w:rFonts w:ascii="Arial" w:hAnsi="Arial" w:cs="Arial"/>
                <w:color w:val="000000"/>
                <w:bdr w:val="none" w:sz="0" w:space="0" w:color="auto" w:frame="1"/>
              </w:rPr>
              <w:t>:</w:t>
            </w:r>
            <w:r w:rsidRPr="002753B6">
              <w:rPr>
                <w:rFonts w:ascii="Arial" w:hAnsi="Arial" w:cs="Arial"/>
                <w:color w:val="000000"/>
                <w:bdr w:val="none" w:sz="0" w:space="0" w:color="auto" w:frame="1"/>
              </w:rPr>
              <w:t> Perkantysis subjektas, norėdamas įsitikinti pateikta informacija, atskiru prašymu gali prašyti pateikti vykdytų sutarčių kopijas arba išrašus iš sutarčių bei projekto objektą apibūdinančius dokumentus (pvz., techninę užduotį, perdavimo–priėmimo aktus).</w:t>
            </w:r>
          </w:p>
          <w:p w14:paraId="658F9D3C" w14:textId="77777777" w:rsidR="00CC2E21" w:rsidRPr="002753B6" w:rsidRDefault="00CC2E21" w:rsidP="00E4465C">
            <w:pPr>
              <w:jc w:val="both"/>
              <w:rPr>
                <w:rFonts w:ascii="Arial" w:hAnsi="Arial" w:cs="Arial"/>
                <w:color w:val="000000"/>
                <w:bdr w:val="none" w:sz="0" w:space="0" w:color="auto" w:frame="1"/>
              </w:rPr>
            </w:pPr>
            <w:r w:rsidRPr="002753B6">
              <w:rPr>
                <w:rFonts w:ascii="Arial" w:hAnsi="Arial" w:cs="Arial"/>
                <w:color w:val="000000"/>
                <w:bdr w:val="none" w:sz="0" w:space="0" w:color="auto" w:frame="1"/>
              </w:rPr>
              <w:t>Perkantysis subjektas, norėdamas pasitikslinti informaciją apie vykdytą sutartį, pasilieka teisę be išankstinio įspėjimo susisiekti su Tiekėjo nurodytu užsakovo kontaktiniu asmeniu.</w:t>
            </w:r>
          </w:p>
          <w:p w14:paraId="160B7756" w14:textId="77777777" w:rsidR="00EA782A" w:rsidRPr="002753B6" w:rsidRDefault="00EA782A" w:rsidP="00A90801">
            <w:pPr>
              <w:jc w:val="both"/>
              <w:rPr>
                <w:rFonts w:ascii="Arial" w:eastAsia="Arial Unicode MS" w:hAnsi="Arial" w:cs="Arial"/>
              </w:rPr>
            </w:pPr>
          </w:p>
        </w:tc>
        <w:tc>
          <w:tcPr>
            <w:tcW w:w="922" w:type="pct"/>
            <w:tcBorders>
              <w:top w:val="single" w:sz="4" w:space="0" w:color="000000"/>
              <w:left w:val="single" w:sz="4" w:space="0" w:color="000000"/>
              <w:bottom w:val="single" w:sz="4" w:space="0" w:color="000000"/>
              <w:right w:val="single" w:sz="4" w:space="0" w:color="000000"/>
            </w:tcBorders>
            <w:vAlign w:val="center"/>
          </w:tcPr>
          <w:p w14:paraId="79B7DDC8" w14:textId="77777777" w:rsidR="00074709" w:rsidRDefault="00CC2E21" w:rsidP="00E4465C">
            <w:pPr>
              <w:spacing w:after="0" w:line="240" w:lineRule="auto"/>
              <w:jc w:val="both"/>
              <w:rPr>
                <w:rFonts w:ascii="Arial" w:eastAsia="Calibri" w:hAnsi="Arial" w:cs="Arial"/>
                <w:lang w:eastAsia="en-US"/>
              </w:rPr>
            </w:pPr>
            <w:r w:rsidRPr="002753B6">
              <w:rPr>
                <w:rFonts w:ascii="Arial" w:eastAsia="Calibri" w:hAnsi="Arial" w:cs="Arial"/>
                <w:lang w:eastAsia="en-US"/>
              </w:rPr>
              <w:t>Atsižvelgiant į prisiimamus įsipareigojimus Pirkimo sutarčiai vykdyti:</w:t>
            </w:r>
          </w:p>
          <w:p w14:paraId="104CD327" w14:textId="175DDEF2" w:rsidR="00074709" w:rsidRPr="00985734" w:rsidRDefault="00074709" w:rsidP="00074709">
            <w:pPr>
              <w:spacing w:after="0" w:line="240" w:lineRule="auto"/>
              <w:jc w:val="both"/>
              <w:rPr>
                <w:rFonts w:ascii="Arial" w:eastAsia="Calibri" w:hAnsi="Arial" w:cs="Arial"/>
              </w:rPr>
            </w:pPr>
            <w:r>
              <w:rPr>
                <w:rFonts w:ascii="Arial" w:eastAsia="Calibri" w:hAnsi="Arial" w:cs="Arial"/>
              </w:rPr>
              <w:t>J</w:t>
            </w:r>
            <w:r w:rsidRPr="00985734">
              <w:rPr>
                <w:rFonts w:ascii="Arial" w:eastAsia="Calibri" w:hAnsi="Arial" w:cs="Arial"/>
              </w:rPr>
              <w:t>eigu pasiūlymą teikia </w:t>
            </w:r>
            <w:r w:rsidRPr="00985734">
              <w:rPr>
                <w:rFonts w:ascii="Arial" w:eastAsia="Calibri" w:hAnsi="Arial" w:cs="Arial"/>
                <w:u w:val="single"/>
              </w:rPr>
              <w:t>tiekėjų</w:t>
            </w:r>
            <w:r w:rsidRPr="00985734">
              <w:rPr>
                <w:rFonts w:ascii="Arial" w:eastAsia="Calibri" w:hAnsi="Arial" w:cs="Arial"/>
              </w:rPr>
              <w:t> grupė – reikalavimą turi atitikti visi </w:t>
            </w:r>
            <w:r w:rsidRPr="00985734">
              <w:rPr>
                <w:rFonts w:ascii="Arial" w:eastAsia="Calibri" w:hAnsi="Arial" w:cs="Arial"/>
                <w:u w:val="single"/>
              </w:rPr>
              <w:t>tiekėjų</w:t>
            </w:r>
            <w:r w:rsidRPr="00985734">
              <w:rPr>
                <w:rFonts w:ascii="Arial" w:eastAsia="Calibri" w:hAnsi="Arial" w:cs="Arial"/>
              </w:rPr>
              <w:t xml:space="preserve"> grupės nariai kartu </w:t>
            </w:r>
            <w:r w:rsidR="00985734">
              <w:rPr>
                <w:rFonts w:ascii="Arial" w:eastAsia="Calibri" w:hAnsi="Arial" w:cs="Arial"/>
              </w:rPr>
              <w:t>(</w:t>
            </w:r>
            <w:r w:rsidRPr="00985734">
              <w:rPr>
                <w:rFonts w:ascii="Arial" w:eastAsia="Calibri" w:hAnsi="Arial" w:cs="Arial"/>
                <w:u w:val="single"/>
              </w:rPr>
              <w:t>tiekėjų</w:t>
            </w:r>
            <w:r w:rsidRPr="00985734">
              <w:rPr>
                <w:rFonts w:ascii="Arial" w:eastAsia="Calibri" w:hAnsi="Arial" w:cs="Arial"/>
              </w:rPr>
              <w:t xml:space="preserve"> grupės narių turima patirtis sumuojama), atsižvelgiant į jų prisiimamus įsipareigojimus; </w:t>
            </w:r>
          </w:p>
          <w:p w14:paraId="36A2C2C9" w14:textId="77777777" w:rsidR="00074709" w:rsidRDefault="00074709" w:rsidP="00E4465C">
            <w:pPr>
              <w:spacing w:after="0" w:line="240" w:lineRule="auto"/>
              <w:jc w:val="both"/>
              <w:rPr>
                <w:rFonts w:ascii="Arial" w:eastAsia="Calibri" w:hAnsi="Arial" w:cs="Arial"/>
                <w:lang w:eastAsia="en-US"/>
              </w:rPr>
            </w:pPr>
          </w:p>
          <w:p w14:paraId="51705089" w14:textId="77777777" w:rsidR="00CC2E21" w:rsidRPr="002753B6" w:rsidRDefault="00CC2E21" w:rsidP="00E4465C">
            <w:pPr>
              <w:spacing w:after="0" w:line="240" w:lineRule="auto"/>
              <w:ind w:firstLine="280"/>
              <w:jc w:val="both"/>
              <w:rPr>
                <w:rFonts w:ascii="Arial" w:eastAsia="Calibri" w:hAnsi="Arial" w:cs="Arial"/>
                <w:lang w:eastAsia="en-US"/>
              </w:rPr>
            </w:pPr>
            <w:r w:rsidRPr="002753B6">
              <w:rPr>
                <w:rFonts w:ascii="Arial" w:eastAsia="Calibri" w:hAnsi="Arial" w:cs="Arial"/>
                <w:lang w:eastAsia="en-US"/>
              </w:rPr>
              <w:t>Tiekėjas gali remtis kitų ūkio subjektų pajėgumais tik tuomet, kai tie subjektai, kurių pajėgumais buvo pasiremta, patys atliks darbus, kuriems reikia jų pajėgumų.</w:t>
            </w:r>
          </w:p>
          <w:p w14:paraId="5CCE8876" w14:textId="77777777" w:rsidR="00CC2E21" w:rsidRPr="002753B6" w:rsidRDefault="00CC2E21" w:rsidP="00E4465C">
            <w:pPr>
              <w:jc w:val="center"/>
              <w:rPr>
                <w:rFonts w:ascii="Arial" w:eastAsia="Calibri" w:hAnsi="Arial" w:cs="Arial"/>
                <w:color w:val="00B050"/>
                <w:lang w:eastAsia="en-US"/>
              </w:rPr>
            </w:pPr>
          </w:p>
        </w:tc>
      </w:tr>
      <w:tr w:rsidR="00CC2E21" w:rsidRPr="00CC2E21" w14:paraId="43ED2A97" w14:textId="77777777" w:rsidTr="00E4465C">
        <w:tc>
          <w:tcPr>
            <w:tcW w:w="269" w:type="pct"/>
            <w:tcBorders>
              <w:top w:val="single" w:sz="4" w:space="0" w:color="000000"/>
              <w:left w:val="single" w:sz="4" w:space="0" w:color="000000"/>
              <w:bottom w:val="single" w:sz="4" w:space="0" w:color="000000"/>
              <w:right w:val="single" w:sz="4" w:space="0" w:color="000000"/>
            </w:tcBorders>
            <w:vAlign w:val="center"/>
          </w:tcPr>
          <w:p w14:paraId="4F141503" w14:textId="77777777" w:rsidR="00CC2E21" w:rsidRPr="002753B6" w:rsidRDefault="00CC2E21" w:rsidP="00E4465C">
            <w:pPr>
              <w:ind w:left="-79" w:right="-108"/>
              <w:jc w:val="center"/>
              <w:rPr>
                <w:rFonts w:ascii="Arial" w:hAnsi="Arial" w:cs="Arial"/>
                <w:lang w:val="en-GB"/>
              </w:rPr>
            </w:pPr>
            <w:r w:rsidRPr="002753B6">
              <w:rPr>
                <w:rFonts w:ascii="Arial" w:hAnsi="Arial" w:cs="Arial"/>
                <w:lang w:val="en-GB"/>
              </w:rPr>
              <w:lastRenderedPageBreak/>
              <w:t>2.2.</w:t>
            </w:r>
          </w:p>
        </w:tc>
        <w:tc>
          <w:tcPr>
            <w:tcW w:w="1700" w:type="pct"/>
            <w:tcBorders>
              <w:top w:val="single" w:sz="4" w:space="0" w:color="000000"/>
              <w:left w:val="single" w:sz="4" w:space="0" w:color="000000"/>
              <w:bottom w:val="single" w:sz="4" w:space="0" w:color="000000"/>
              <w:right w:val="single" w:sz="4" w:space="0" w:color="000000"/>
            </w:tcBorders>
            <w:vAlign w:val="center"/>
          </w:tcPr>
          <w:p w14:paraId="5076E1A4" w14:textId="77777777" w:rsidR="00CC2E21" w:rsidRPr="002753B6" w:rsidRDefault="00CC2E21" w:rsidP="00E4465C">
            <w:pPr>
              <w:spacing w:after="0" w:line="240" w:lineRule="auto"/>
              <w:jc w:val="both"/>
              <w:rPr>
                <w:rFonts w:ascii="Arial" w:hAnsi="Arial" w:cs="Arial"/>
                <w:b/>
                <w:bCs/>
                <w:color w:val="000000"/>
                <w:bdr w:val="none" w:sz="0" w:space="0" w:color="auto" w:frame="1"/>
              </w:rPr>
            </w:pPr>
            <w:r w:rsidRPr="002753B6">
              <w:rPr>
                <w:rFonts w:ascii="Arial" w:hAnsi="Arial" w:cs="Arial"/>
                <w:b/>
                <w:bCs/>
                <w:color w:val="000000"/>
                <w:bdr w:val="none" w:sz="0" w:space="0" w:color="auto" w:frame="1"/>
              </w:rPr>
              <w:t>Tiekėjas sutarčiai vykdyti turi turėti kvalifikuotus specialistus: </w:t>
            </w:r>
          </w:p>
          <w:p w14:paraId="7BBB2A57" w14:textId="77777777" w:rsidR="00CC2E21" w:rsidRPr="002753B6" w:rsidRDefault="00CC2E21" w:rsidP="00E4465C">
            <w:pPr>
              <w:pStyle w:val="ListParagraph"/>
              <w:tabs>
                <w:tab w:val="left" w:pos="324"/>
              </w:tabs>
              <w:spacing w:after="0" w:line="240" w:lineRule="auto"/>
              <w:ind w:left="41"/>
              <w:jc w:val="both"/>
              <w:rPr>
                <w:rFonts w:ascii="Arial" w:hAnsi="Arial" w:cs="Arial"/>
                <w:color w:val="000000"/>
                <w:bdr w:val="none" w:sz="0" w:space="0" w:color="auto" w:frame="1"/>
              </w:rPr>
            </w:pPr>
            <w:r w:rsidRPr="002753B6">
              <w:rPr>
                <w:rFonts w:ascii="Arial" w:hAnsi="Arial" w:cs="Arial"/>
                <w:color w:val="000000"/>
                <w:bdr w:val="none" w:sz="0" w:space="0" w:color="auto" w:frame="1"/>
              </w:rPr>
              <w:t>1.2.1 bent 1 (vieną) specialistą turintį teisę eiti ypatingo negyvenamo statinio projekto dalies vadovo ir projekto dalies vykdymo priežiūros vadovo pareigas.</w:t>
            </w:r>
          </w:p>
          <w:p w14:paraId="56543CAC" w14:textId="62D8342D" w:rsidR="00CC2E21" w:rsidRPr="002753B6" w:rsidRDefault="00CC2E21" w:rsidP="00E4465C">
            <w:pPr>
              <w:spacing w:after="0" w:line="240" w:lineRule="auto"/>
              <w:jc w:val="both"/>
              <w:rPr>
                <w:rFonts w:ascii="Arial" w:hAnsi="Arial" w:cs="Arial"/>
                <w:b/>
                <w:bCs/>
                <w:color w:val="000000"/>
                <w:bdr w:val="none" w:sz="0" w:space="0" w:color="auto" w:frame="1"/>
              </w:rPr>
            </w:pPr>
            <w:r w:rsidRPr="002753B6">
              <w:rPr>
                <w:rFonts w:ascii="Arial" w:hAnsi="Arial" w:cs="Arial"/>
                <w:b/>
                <w:bCs/>
                <w:color w:val="000000"/>
                <w:bdr w:val="none" w:sz="0" w:space="0" w:color="auto" w:frame="1"/>
              </w:rPr>
              <w:t xml:space="preserve">Projekto dalys: </w:t>
            </w:r>
            <w:r w:rsidRPr="00074709">
              <w:rPr>
                <w:rFonts w:ascii="Arial" w:hAnsi="Arial" w:cs="Arial"/>
                <w:color w:val="000000"/>
                <w:bdr w:val="none" w:sz="0" w:space="0" w:color="auto" w:frame="1"/>
              </w:rPr>
              <w:t>elektrotechnikos</w:t>
            </w:r>
            <w:r w:rsidR="006243DE" w:rsidRPr="00074709">
              <w:rPr>
                <w:rFonts w:ascii="Arial" w:hAnsi="Arial" w:cs="Arial"/>
                <w:color w:val="000000"/>
                <w:bdr w:val="none" w:sz="0" w:space="0" w:color="auto" w:frame="1"/>
              </w:rPr>
              <w:t xml:space="preserve"> iki 1000 V</w:t>
            </w:r>
            <w:r w:rsidRPr="00074709">
              <w:rPr>
                <w:rFonts w:ascii="Arial" w:hAnsi="Arial" w:cs="Arial"/>
                <w:color w:val="000000"/>
                <w:bdr w:val="none" w:sz="0" w:space="0" w:color="auto" w:frame="1"/>
              </w:rPr>
              <w:t>, elektrinių ryšių (telekomunikacijų).</w:t>
            </w:r>
          </w:p>
          <w:p w14:paraId="78A87011" w14:textId="77777777" w:rsidR="00CC2E21" w:rsidRPr="002753B6" w:rsidRDefault="00CC2E21" w:rsidP="00E4465C">
            <w:pPr>
              <w:tabs>
                <w:tab w:val="left" w:pos="466"/>
              </w:tabs>
              <w:spacing w:after="0" w:line="240" w:lineRule="auto"/>
              <w:ind w:left="41"/>
              <w:jc w:val="both"/>
              <w:rPr>
                <w:rFonts w:ascii="Arial" w:hAnsi="Arial" w:cs="Arial"/>
                <w:color w:val="000000"/>
              </w:rPr>
            </w:pPr>
            <w:r w:rsidRPr="002753B6">
              <w:rPr>
                <w:rFonts w:ascii="Arial" w:hAnsi="Arial" w:cs="Arial"/>
                <w:color w:val="000000"/>
              </w:rPr>
              <w:t xml:space="preserve">1.2.2. </w:t>
            </w:r>
            <w:r w:rsidRPr="002753B6">
              <w:rPr>
                <w:rFonts w:ascii="Arial" w:hAnsi="Arial" w:cs="Arial"/>
                <w:color w:val="000000"/>
                <w:bdr w:val="none" w:sz="0" w:space="0" w:color="auto" w:frame="1"/>
              </w:rPr>
              <w:t xml:space="preserve">bent </w:t>
            </w:r>
            <w:r w:rsidRPr="002753B6">
              <w:rPr>
                <w:rFonts w:ascii="Arial" w:hAnsi="Arial" w:cs="Arial"/>
                <w:color w:val="000000"/>
              </w:rPr>
              <w:t>1 (vieną) specialistą, turintį teisę vykdyti elektros įrenginių eksploatavimą iki 1000 V įtampoje. Ne žemesnė kategorija: Elektrotechnikos darbuotojas (VK) vykdantis darbus elektros įrenginiuose iki 1000 V įtampoje.</w:t>
            </w:r>
          </w:p>
          <w:p w14:paraId="70E0375B" w14:textId="77777777" w:rsidR="00CC2E21" w:rsidRPr="002753B6" w:rsidRDefault="00CC2E21" w:rsidP="00E4465C">
            <w:pPr>
              <w:spacing w:after="0" w:line="240" w:lineRule="auto"/>
              <w:rPr>
                <w:rFonts w:ascii="Arial" w:hAnsi="Arial" w:cs="Arial"/>
                <w:color w:val="000000"/>
              </w:rPr>
            </w:pPr>
            <w:r w:rsidRPr="002753B6">
              <w:rPr>
                <w:rFonts w:ascii="Arial" w:hAnsi="Arial" w:cs="Arial"/>
                <w:color w:val="000000"/>
                <w:bdr w:val="none" w:sz="0" w:space="0" w:color="auto" w:frame="1"/>
              </w:rPr>
              <w:t> </w:t>
            </w:r>
          </w:p>
          <w:p w14:paraId="64B88F93" w14:textId="77777777" w:rsidR="00CC2E21" w:rsidRPr="002753B6" w:rsidRDefault="00CC2E21" w:rsidP="00CC2E21">
            <w:pPr>
              <w:pStyle w:val="ListParagraph"/>
              <w:numPr>
                <w:ilvl w:val="2"/>
                <w:numId w:val="2"/>
              </w:numPr>
              <w:tabs>
                <w:tab w:val="left" w:pos="324"/>
                <w:tab w:val="left" w:pos="750"/>
              </w:tabs>
              <w:spacing w:after="0" w:line="240" w:lineRule="auto"/>
              <w:ind w:left="41" w:firstLine="0"/>
              <w:jc w:val="both"/>
              <w:rPr>
                <w:rFonts w:ascii="Arial" w:hAnsi="Arial" w:cs="Arial"/>
                <w:color w:val="000000"/>
              </w:rPr>
            </w:pPr>
            <w:r w:rsidRPr="002753B6">
              <w:rPr>
                <w:rFonts w:ascii="Arial" w:hAnsi="Arial" w:cs="Arial"/>
                <w:color w:val="000000"/>
                <w:bdr w:val="none" w:sz="0" w:space="0" w:color="auto" w:frame="1"/>
              </w:rPr>
              <w:t xml:space="preserve">bent 1 (vieną) specialistą, turintį teisę vykdyti </w:t>
            </w:r>
            <w:r w:rsidRPr="002753B6">
              <w:rPr>
                <w:rFonts w:ascii="Arial" w:hAnsi="Arial" w:cs="Arial"/>
                <w:color w:val="000000"/>
                <w:bdr w:val="none" w:sz="0" w:space="0" w:color="auto" w:frame="1"/>
              </w:rPr>
              <w:lastRenderedPageBreak/>
              <w:t>elektros įrenginių eksploatavimą iki 1000 V įtampoje. Ne žemesnė kategorija: Elektrotechnikos darbuotojas (PK) vykdantis darbus elektros įrenginiuose iki 1000 V įtampoje.</w:t>
            </w:r>
          </w:p>
          <w:p w14:paraId="1768DB70" w14:textId="77777777" w:rsidR="00CC2E21" w:rsidRPr="002753B6" w:rsidRDefault="00CC2E21" w:rsidP="00E4465C">
            <w:pPr>
              <w:tabs>
                <w:tab w:val="left" w:pos="324"/>
              </w:tabs>
              <w:spacing w:after="0" w:line="240" w:lineRule="auto"/>
              <w:jc w:val="both"/>
              <w:rPr>
                <w:rFonts w:ascii="Arial" w:hAnsi="Arial" w:cs="Arial"/>
                <w:color w:val="000000"/>
              </w:rPr>
            </w:pPr>
          </w:p>
          <w:p w14:paraId="2CB713C8" w14:textId="77777777" w:rsidR="00CC2E21" w:rsidRPr="002753B6" w:rsidRDefault="00CC2E21" w:rsidP="00E4465C">
            <w:pPr>
              <w:tabs>
                <w:tab w:val="left" w:pos="360"/>
                <w:tab w:val="left" w:pos="514"/>
              </w:tabs>
              <w:spacing w:after="0" w:line="240" w:lineRule="auto"/>
              <w:jc w:val="both"/>
              <w:rPr>
                <w:rFonts w:ascii="Arial" w:eastAsiaTheme="minorEastAsia" w:hAnsi="Arial" w:cs="Arial"/>
                <w:b/>
                <w:bCs/>
              </w:rPr>
            </w:pPr>
            <w:r w:rsidRPr="002753B6">
              <w:rPr>
                <w:rFonts w:ascii="Arial" w:hAnsi="Arial" w:cs="Arial"/>
                <w:b/>
                <w:bCs/>
                <w:color w:val="000000" w:themeColor="text1"/>
                <w:u w:val="single"/>
              </w:rPr>
              <w:t>PASTABOS:</w:t>
            </w:r>
            <w:r w:rsidRPr="002753B6">
              <w:rPr>
                <w:rFonts w:ascii="Arial" w:hAnsi="Arial" w:cs="Arial"/>
                <w:b/>
                <w:bCs/>
                <w:color w:val="000000" w:themeColor="text1"/>
              </w:rPr>
              <w:t xml:space="preserve"> </w:t>
            </w:r>
          </w:p>
          <w:p w14:paraId="067EAD10" w14:textId="77777777" w:rsidR="00CC2E21" w:rsidRPr="002753B6" w:rsidRDefault="00CC2E21" w:rsidP="00E4465C">
            <w:pPr>
              <w:tabs>
                <w:tab w:val="left" w:pos="360"/>
                <w:tab w:val="left" w:pos="514"/>
              </w:tabs>
              <w:spacing w:after="0" w:line="240" w:lineRule="auto"/>
              <w:jc w:val="both"/>
              <w:rPr>
                <w:rFonts w:ascii="Arial" w:eastAsiaTheme="minorEastAsia" w:hAnsi="Arial" w:cs="Arial"/>
              </w:rPr>
            </w:pPr>
            <w:r w:rsidRPr="002753B6">
              <w:rPr>
                <w:rFonts w:ascii="Arial" w:hAnsi="Arial" w:cs="Arial"/>
                <w:color w:val="000000" w:themeColor="text1"/>
              </w:rPr>
              <w:t xml:space="preserve">1.  Specialistas gali būti siūlomas vienai ar kelioms pozicijoms. </w:t>
            </w:r>
          </w:p>
          <w:p w14:paraId="44C1E447" w14:textId="77777777" w:rsidR="00CC2E21" w:rsidRPr="002753B6" w:rsidRDefault="00CC2E21" w:rsidP="00E4465C">
            <w:pPr>
              <w:tabs>
                <w:tab w:val="left" w:pos="360"/>
                <w:tab w:val="left" w:pos="514"/>
              </w:tabs>
              <w:spacing w:after="0" w:line="240" w:lineRule="auto"/>
              <w:ind w:right="65"/>
              <w:jc w:val="both"/>
              <w:rPr>
                <w:rFonts w:ascii="Arial" w:hAnsi="Arial" w:cs="Arial"/>
                <w:color w:val="000000" w:themeColor="text1"/>
              </w:rPr>
            </w:pPr>
            <w:r w:rsidRPr="002753B6">
              <w:rPr>
                <w:rFonts w:ascii="Arial" w:hAnsi="Arial" w:cs="Arial"/>
                <w:color w:val="000000" w:themeColor="text1"/>
              </w:rPr>
              <w:t xml:space="preserve">2. Tiekėjo siūlomų specialistų atestatai atitiks reikalavimus, ir tuo atveju, jei jie apims daugiau statinių grupių ar pogrupių, arba bus aukštesnės kategorijos, nei reikalaujama. </w:t>
            </w:r>
          </w:p>
          <w:p w14:paraId="5D5F4ABD" w14:textId="77777777" w:rsidR="00CC2E21" w:rsidRPr="002753B6" w:rsidRDefault="00CC2E21" w:rsidP="00E4465C">
            <w:pPr>
              <w:jc w:val="center"/>
              <w:rPr>
                <w:rFonts w:ascii="Arial" w:hAnsi="Arial" w:cs="Arial"/>
              </w:rPr>
            </w:pPr>
          </w:p>
        </w:tc>
        <w:tc>
          <w:tcPr>
            <w:tcW w:w="2109" w:type="pct"/>
            <w:tcBorders>
              <w:top w:val="single" w:sz="4" w:space="0" w:color="000000"/>
              <w:left w:val="single" w:sz="4" w:space="0" w:color="000000"/>
              <w:bottom w:val="single" w:sz="4" w:space="0" w:color="000000"/>
              <w:right w:val="single" w:sz="4" w:space="0" w:color="000000"/>
            </w:tcBorders>
            <w:vAlign w:val="center"/>
          </w:tcPr>
          <w:p w14:paraId="2BC3116C" w14:textId="77777777" w:rsidR="00CC2E21" w:rsidRPr="002753B6" w:rsidRDefault="00CC2E21" w:rsidP="00E4465C">
            <w:pPr>
              <w:pStyle w:val="TableParagraph"/>
              <w:ind w:left="128"/>
              <w:jc w:val="both"/>
              <w:rPr>
                <w:rFonts w:ascii="Arial" w:hAnsi="Arial" w:cs="Arial"/>
                <w:b/>
                <w:bCs/>
                <w:w w:val="105"/>
              </w:rPr>
            </w:pPr>
            <w:r w:rsidRPr="002753B6">
              <w:rPr>
                <w:rFonts w:ascii="Arial" w:hAnsi="Arial" w:cs="Arial"/>
                <w:b/>
                <w:bCs/>
                <w:w w:val="105"/>
              </w:rPr>
              <w:lastRenderedPageBreak/>
              <w:t>Tiekėjas</w:t>
            </w:r>
            <w:r w:rsidRPr="002753B6">
              <w:rPr>
                <w:rFonts w:ascii="Arial" w:hAnsi="Arial" w:cs="Arial"/>
                <w:b/>
                <w:bCs/>
                <w:spacing w:val="-9"/>
                <w:w w:val="105"/>
              </w:rPr>
              <w:t xml:space="preserve"> </w:t>
            </w:r>
            <w:r w:rsidRPr="002753B6">
              <w:rPr>
                <w:rFonts w:ascii="Arial" w:hAnsi="Arial" w:cs="Arial"/>
                <w:b/>
                <w:bCs/>
                <w:w w:val="105"/>
              </w:rPr>
              <w:t>turi</w:t>
            </w:r>
            <w:r w:rsidRPr="002753B6">
              <w:rPr>
                <w:rFonts w:ascii="Arial" w:hAnsi="Arial" w:cs="Arial"/>
                <w:b/>
                <w:bCs/>
                <w:spacing w:val="-9"/>
                <w:w w:val="105"/>
              </w:rPr>
              <w:t xml:space="preserve"> </w:t>
            </w:r>
            <w:r w:rsidRPr="002753B6">
              <w:rPr>
                <w:rFonts w:ascii="Arial" w:hAnsi="Arial" w:cs="Arial"/>
                <w:b/>
                <w:bCs/>
                <w:w w:val="105"/>
              </w:rPr>
              <w:t>pateikti:</w:t>
            </w:r>
          </w:p>
          <w:p w14:paraId="75803120" w14:textId="41D3F69B" w:rsidR="00CC2E21" w:rsidRPr="002753B6" w:rsidRDefault="00CC2E21" w:rsidP="00CC2E21">
            <w:pPr>
              <w:pStyle w:val="TableParagraph"/>
              <w:numPr>
                <w:ilvl w:val="0"/>
                <w:numId w:val="1"/>
              </w:numPr>
              <w:tabs>
                <w:tab w:val="left" w:pos="461"/>
              </w:tabs>
              <w:ind w:left="178" w:right="85" w:firstLine="0"/>
              <w:jc w:val="both"/>
              <w:rPr>
                <w:rFonts w:ascii="Arial" w:hAnsi="Arial" w:cs="Arial"/>
              </w:rPr>
            </w:pPr>
            <w:r w:rsidRPr="002753B6">
              <w:rPr>
                <w:rFonts w:ascii="Arial" w:hAnsi="Arial" w:cs="Arial"/>
                <w:w w:val="105"/>
              </w:rPr>
              <w:t xml:space="preserve">Siūlomų </w:t>
            </w:r>
            <w:r w:rsidRPr="002753B6">
              <w:rPr>
                <w:rFonts w:ascii="Arial" w:hAnsi="Arial" w:cs="Arial"/>
                <w:b/>
                <w:w w:val="105"/>
              </w:rPr>
              <w:t>specialistų sąrašą</w:t>
            </w:r>
            <w:r w:rsidRPr="002753B6">
              <w:rPr>
                <w:rFonts w:ascii="Arial" w:hAnsi="Arial" w:cs="Arial"/>
                <w:bCs/>
                <w:w w:val="105"/>
              </w:rPr>
              <w:t>,</w:t>
            </w:r>
            <w:r w:rsidRPr="002753B6">
              <w:rPr>
                <w:rFonts w:ascii="Arial" w:hAnsi="Arial" w:cs="Arial"/>
                <w:b/>
                <w:w w:val="105"/>
              </w:rPr>
              <w:t xml:space="preserve"> </w:t>
            </w:r>
            <w:r w:rsidRPr="002753B6">
              <w:rPr>
                <w:rFonts w:ascii="Arial" w:hAnsi="Arial" w:cs="Arial"/>
                <w:bCs/>
                <w:w w:val="105"/>
              </w:rPr>
              <w:t>parengtą</w:t>
            </w:r>
            <w:r w:rsidRPr="002753B6">
              <w:rPr>
                <w:rFonts w:ascii="Arial" w:hAnsi="Arial" w:cs="Arial"/>
                <w:b/>
                <w:w w:val="105"/>
              </w:rPr>
              <w:t xml:space="preserve"> </w:t>
            </w:r>
            <w:r w:rsidRPr="002753B6">
              <w:rPr>
                <w:rFonts w:ascii="Arial" w:eastAsia="Times New Roman" w:hAnsi="Arial" w:cs="Arial"/>
                <w:color w:val="000000"/>
                <w:bdr w:val="none" w:sz="0" w:space="0" w:color="auto" w:frame="1"/>
              </w:rPr>
              <w:t xml:space="preserve">pagal Pirkimo Specialiųjų sąlygų </w:t>
            </w:r>
            <w:r w:rsidR="00977F68" w:rsidRPr="002753B6">
              <w:rPr>
                <w:rFonts w:ascii="Arial" w:eastAsia="Times New Roman" w:hAnsi="Arial" w:cs="Arial"/>
                <w:color w:val="000000"/>
                <w:bdr w:val="none" w:sz="0" w:space="0" w:color="auto" w:frame="1"/>
              </w:rPr>
              <w:t>X</w:t>
            </w:r>
            <w:r w:rsidRPr="002753B6">
              <w:rPr>
                <w:rFonts w:ascii="Arial" w:eastAsia="Times New Roman" w:hAnsi="Arial" w:cs="Arial"/>
                <w:color w:val="000000"/>
                <w:bdr w:val="none" w:sz="0" w:space="0" w:color="auto" w:frame="1"/>
              </w:rPr>
              <w:t xml:space="preserve"> priede reikalaujamą informaciją</w:t>
            </w:r>
            <w:r w:rsidRPr="002753B6">
              <w:rPr>
                <w:rFonts w:ascii="Arial" w:hAnsi="Arial" w:cs="Arial"/>
                <w:color w:val="000000"/>
                <w:bdr w:val="none" w:sz="0" w:space="0" w:color="auto" w:frame="1"/>
              </w:rPr>
              <w:t>. N</w:t>
            </w:r>
            <w:r w:rsidRPr="002753B6">
              <w:rPr>
                <w:rFonts w:ascii="Arial" w:hAnsi="Arial" w:cs="Arial"/>
                <w:w w:val="105"/>
              </w:rPr>
              <w:t>urodant</w:t>
            </w:r>
            <w:r w:rsidRPr="002753B6">
              <w:rPr>
                <w:rFonts w:ascii="Arial" w:hAnsi="Arial" w:cs="Arial"/>
                <w:spacing w:val="1"/>
                <w:w w:val="105"/>
              </w:rPr>
              <w:t xml:space="preserve"> </w:t>
            </w:r>
            <w:r w:rsidRPr="002753B6">
              <w:rPr>
                <w:rFonts w:ascii="Arial" w:hAnsi="Arial" w:cs="Arial"/>
                <w:w w:val="105"/>
              </w:rPr>
              <w:t>specialisto</w:t>
            </w:r>
            <w:r w:rsidRPr="002753B6">
              <w:rPr>
                <w:rFonts w:ascii="Arial" w:hAnsi="Arial" w:cs="Arial"/>
                <w:spacing w:val="1"/>
                <w:w w:val="105"/>
              </w:rPr>
              <w:t xml:space="preserve"> </w:t>
            </w:r>
            <w:r w:rsidRPr="002753B6">
              <w:rPr>
                <w:rFonts w:ascii="Arial" w:hAnsi="Arial" w:cs="Arial"/>
                <w:w w:val="105"/>
              </w:rPr>
              <w:t>vardą,</w:t>
            </w:r>
            <w:r w:rsidRPr="002753B6">
              <w:rPr>
                <w:rFonts w:ascii="Arial" w:hAnsi="Arial" w:cs="Arial"/>
                <w:spacing w:val="1"/>
                <w:w w:val="105"/>
              </w:rPr>
              <w:t xml:space="preserve"> </w:t>
            </w:r>
            <w:r w:rsidRPr="002753B6">
              <w:rPr>
                <w:rFonts w:ascii="Arial" w:hAnsi="Arial" w:cs="Arial"/>
                <w:w w:val="105"/>
              </w:rPr>
              <w:t>pavardę,</w:t>
            </w:r>
            <w:r w:rsidRPr="002753B6">
              <w:rPr>
                <w:rFonts w:ascii="Arial" w:hAnsi="Arial" w:cs="Arial"/>
                <w:spacing w:val="1"/>
                <w:w w:val="105"/>
              </w:rPr>
              <w:t xml:space="preserve"> </w:t>
            </w:r>
            <w:r w:rsidRPr="002753B6">
              <w:rPr>
                <w:rFonts w:ascii="Arial" w:hAnsi="Arial" w:cs="Arial"/>
                <w:w w:val="105"/>
              </w:rPr>
              <w:t>jo</w:t>
            </w:r>
            <w:r w:rsidRPr="002753B6">
              <w:rPr>
                <w:rFonts w:ascii="Arial" w:hAnsi="Arial" w:cs="Arial"/>
                <w:spacing w:val="1"/>
                <w:w w:val="105"/>
              </w:rPr>
              <w:t xml:space="preserve"> </w:t>
            </w:r>
            <w:r w:rsidRPr="002753B6">
              <w:rPr>
                <w:rFonts w:ascii="Arial" w:hAnsi="Arial" w:cs="Arial"/>
                <w:w w:val="105"/>
              </w:rPr>
              <w:t>pareigas</w:t>
            </w:r>
            <w:r w:rsidRPr="002753B6">
              <w:rPr>
                <w:rFonts w:ascii="Arial" w:hAnsi="Arial" w:cs="Arial"/>
                <w:spacing w:val="1"/>
                <w:w w:val="105"/>
              </w:rPr>
              <w:t xml:space="preserve"> </w:t>
            </w:r>
            <w:r w:rsidRPr="002753B6">
              <w:rPr>
                <w:rFonts w:ascii="Arial" w:hAnsi="Arial" w:cs="Arial"/>
                <w:w w:val="105"/>
              </w:rPr>
              <w:t>vykdant sutartį, specialisto darbų vykdymo</w:t>
            </w:r>
            <w:r w:rsidRPr="002753B6">
              <w:rPr>
                <w:rFonts w:ascii="Arial" w:hAnsi="Arial" w:cs="Arial"/>
                <w:spacing w:val="1"/>
                <w:w w:val="105"/>
              </w:rPr>
              <w:t xml:space="preserve"> </w:t>
            </w:r>
            <w:r w:rsidRPr="002753B6">
              <w:rPr>
                <w:rFonts w:ascii="Arial" w:hAnsi="Arial" w:cs="Arial"/>
                <w:w w:val="105"/>
              </w:rPr>
              <w:t>teisinę</w:t>
            </w:r>
            <w:r w:rsidRPr="002753B6">
              <w:rPr>
                <w:rFonts w:ascii="Arial" w:hAnsi="Arial" w:cs="Arial"/>
                <w:spacing w:val="1"/>
                <w:w w:val="105"/>
              </w:rPr>
              <w:t xml:space="preserve"> </w:t>
            </w:r>
            <w:r w:rsidRPr="002753B6">
              <w:rPr>
                <w:rFonts w:ascii="Arial" w:hAnsi="Arial" w:cs="Arial"/>
                <w:w w:val="105"/>
              </w:rPr>
              <w:t>formą</w:t>
            </w:r>
            <w:r w:rsidRPr="002753B6">
              <w:rPr>
                <w:rFonts w:ascii="Arial" w:hAnsi="Arial" w:cs="Arial"/>
                <w:spacing w:val="1"/>
                <w:w w:val="105"/>
              </w:rPr>
              <w:t xml:space="preserve"> </w:t>
            </w:r>
            <w:r w:rsidRPr="002753B6">
              <w:rPr>
                <w:rFonts w:ascii="Arial" w:hAnsi="Arial" w:cs="Arial"/>
                <w:w w:val="105"/>
              </w:rPr>
              <w:t>(darbo</w:t>
            </w:r>
            <w:r w:rsidRPr="002753B6">
              <w:rPr>
                <w:rFonts w:ascii="Arial" w:hAnsi="Arial" w:cs="Arial"/>
                <w:spacing w:val="1"/>
                <w:w w:val="105"/>
              </w:rPr>
              <w:t xml:space="preserve"> </w:t>
            </w:r>
            <w:r w:rsidRPr="002753B6">
              <w:rPr>
                <w:rFonts w:ascii="Arial" w:hAnsi="Arial" w:cs="Arial"/>
                <w:w w:val="105"/>
              </w:rPr>
              <w:t>sutartis,</w:t>
            </w:r>
            <w:r w:rsidRPr="002753B6">
              <w:rPr>
                <w:rFonts w:ascii="Arial" w:hAnsi="Arial" w:cs="Arial"/>
                <w:spacing w:val="1"/>
                <w:w w:val="105"/>
              </w:rPr>
              <w:t xml:space="preserve"> </w:t>
            </w:r>
            <w:r w:rsidRPr="002753B6">
              <w:rPr>
                <w:rFonts w:ascii="Arial" w:hAnsi="Arial" w:cs="Arial"/>
                <w:w w:val="105"/>
              </w:rPr>
              <w:t>ketinimų</w:t>
            </w:r>
            <w:r w:rsidRPr="002753B6">
              <w:rPr>
                <w:rFonts w:ascii="Arial" w:hAnsi="Arial" w:cs="Arial"/>
                <w:spacing w:val="1"/>
                <w:w w:val="105"/>
              </w:rPr>
              <w:t xml:space="preserve"> </w:t>
            </w:r>
            <w:r w:rsidRPr="002753B6">
              <w:rPr>
                <w:rFonts w:ascii="Arial" w:hAnsi="Arial" w:cs="Arial"/>
                <w:w w:val="105"/>
              </w:rPr>
              <w:t>protokolas</w:t>
            </w:r>
            <w:r w:rsidRPr="002753B6">
              <w:rPr>
                <w:rFonts w:ascii="Arial" w:hAnsi="Arial" w:cs="Arial"/>
                <w:spacing w:val="-2"/>
                <w:w w:val="105"/>
              </w:rPr>
              <w:t xml:space="preserve"> </w:t>
            </w:r>
            <w:r w:rsidRPr="002753B6">
              <w:rPr>
                <w:rFonts w:ascii="Arial" w:hAnsi="Arial" w:cs="Arial"/>
                <w:w w:val="105"/>
              </w:rPr>
              <w:t>ar</w:t>
            </w:r>
            <w:r w:rsidRPr="002753B6">
              <w:rPr>
                <w:rFonts w:ascii="Arial" w:hAnsi="Arial" w:cs="Arial"/>
                <w:spacing w:val="-3"/>
                <w:w w:val="105"/>
              </w:rPr>
              <w:t xml:space="preserve"> </w:t>
            </w:r>
            <w:r w:rsidRPr="002753B6">
              <w:rPr>
                <w:rFonts w:ascii="Arial" w:hAnsi="Arial" w:cs="Arial"/>
                <w:w w:val="105"/>
              </w:rPr>
              <w:t>kt.);</w:t>
            </w:r>
          </w:p>
          <w:p w14:paraId="51E9911C" w14:textId="77777777" w:rsidR="00CC2E21" w:rsidRPr="002753B6" w:rsidRDefault="00CC2E21" w:rsidP="00CC2E21">
            <w:pPr>
              <w:pStyle w:val="TableParagraph"/>
              <w:numPr>
                <w:ilvl w:val="0"/>
                <w:numId w:val="1"/>
              </w:numPr>
              <w:tabs>
                <w:tab w:val="left" w:pos="461"/>
              </w:tabs>
              <w:ind w:left="178" w:right="86" w:firstLine="0"/>
              <w:jc w:val="both"/>
              <w:rPr>
                <w:rFonts w:ascii="Arial" w:hAnsi="Arial" w:cs="Arial"/>
                <w:bCs/>
              </w:rPr>
            </w:pPr>
            <w:r w:rsidRPr="002753B6">
              <w:rPr>
                <w:rFonts w:ascii="Arial" w:hAnsi="Arial" w:cs="Arial"/>
                <w:w w:val="105"/>
              </w:rPr>
              <w:t>Sąraše išvardytų specialistų galiojančių teisės aktų nustatyta tvarka išduotų kvalifikaciją pagrindžiančių dokumentų skaitmenines kopijas*</w:t>
            </w:r>
          </w:p>
          <w:p w14:paraId="0870BC03" w14:textId="77777777" w:rsidR="00CC2E21" w:rsidRPr="002753B6" w:rsidRDefault="00CC2E21" w:rsidP="00E4465C">
            <w:pPr>
              <w:jc w:val="both"/>
              <w:rPr>
                <w:rFonts w:ascii="Arial" w:hAnsi="Arial" w:cs="Arial"/>
              </w:rPr>
            </w:pPr>
            <w:r w:rsidRPr="002753B6">
              <w:rPr>
                <w:rFonts w:ascii="Arial" w:eastAsiaTheme="minorEastAsia" w:hAnsi="Arial" w:cs="Arial"/>
              </w:rPr>
              <w:t>*</w:t>
            </w:r>
            <w:r w:rsidRPr="002753B6">
              <w:rPr>
                <w:rFonts w:ascii="Arial" w:hAnsi="Arial" w:cs="Arial"/>
              </w:rPr>
              <w:t xml:space="preserve"> Valstybės įmonės Statybos produkcijos sertifikavimo centro/VšĮ Statybos sektoriaus vystymo agentūros atestato skaitmeninė kopija </w:t>
            </w:r>
            <w:r w:rsidRPr="002753B6">
              <w:rPr>
                <w:rFonts w:ascii="Arial" w:hAnsi="Arial" w:cs="Arial"/>
                <w:b/>
                <w:bCs/>
              </w:rPr>
              <w:t xml:space="preserve">(Specialistui nurodytam 1.2.1 punkte). </w:t>
            </w:r>
          </w:p>
          <w:p w14:paraId="67E97496" w14:textId="77777777" w:rsidR="00CC2E21" w:rsidRPr="002753B6" w:rsidRDefault="00CC2E21" w:rsidP="00E4465C">
            <w:pPr>
              <w:jc w:val="both"/>
              <w:rPr>
                <w:rFonts w:ascii="Arial" w:hAnsi="Arial" w:cs="Arial"/>
              </w:rPr>
            </w:pPr>
            <w:r w:rsidRPr="002753B6">
              <w:rPr>
                <w:rFonts w:ascii="Arial" w:hAnsi="Arial" w:cs="Arial"/>
              </w:rPr>
              <w:t xml:space="preserve">Jeigu Tiekėjas yra registruotas Lietuvos Respublikoje arba yra iš trečiosios valstybės, iš jo nereikalaujama pateikti jokių šį reikalavimą įrodančių </w:t>
            </w:r>
            <w:r w:rsidRPr="002753B6">
              <w:rPr>
                <w:rFonts w:ascii="Arial" w:hAnsi="Arial" w:cs="Arial"/>
              </w:rPr>
              <w:lastRenderedPageBreak/>
              <w:t>dokumentų. Komisija tikrina duomenis pati (</w:t>
            </w:r>
            <w:hyperlink r:id="rId5" w:history="1">
              <w:r w:rsidRPr="002753B6">
                <w:rPr>
                  <w:rStyle w:val="Hyperlink"/>
                  <w:rFonts w:ascii="Arial" w:hAnsi="Arial" w:cs="Arial"/>
                </w:rPr>
                <w:t>www.ssva.lt</w:t>
              </w:r>
            </w:hyperlink>
            <w:r w:rsidRPr="002753B6">
              <w:rPr>
                <w:rFonts w:ascii="Arial" w:hAnsi="Arial" w:cs="Arial"/>
              </w:rPr>
              <w:t xml:space="preserve">). Jeigu dėl sistemos techninių trikdžių Komisija neturės galimybės patikrinti neatlygintinai prieinamų duomenų apie Tiekėją, ji turės teisę prašyti Tiekėjo pateikti nustatyta tvarka išduotą dokumentą, patvirtinantį atitiktį šiam reikalavimui. </w:t>
            </w:r>
          </w:p>
          <w:p w14:paraId="022A92DC" w14:textId="77777777" w:rsidR="00CC2E21" w:rsidRPr="002753B6" w:rsidRDefault="00CC2E21" w:rsidP="00E4465C">
            <w:pPr>
              <w:spacing w:after="0" w:line="240" w:lineRule="auto"/>
              <w:jc w:val="both"/>
              <w:rPr>
                <w:rFonts w:ascii="Arial" w:hAnsi="Arial" w:cs="Arial"/>
                <w:color w:val="000000"/>
              </w:rPr>
            </w:pPr>
            <w:r w:rsidRPr="002753B6">
              <w:rPr>
                <w:rFonts w:ascii="Arial" w:hAnsi="Arial" w:cs="Arial"/>
                <w:b/>
                <w:bCs/>
              </w:rPr>
              <w:t>Specialistui nurodytam 1.2.2. punkte</w:t>
            </w:r>
            <w:r w:rsidRPr="002753B6">
              <w:rPr>
                <w:rFonts w:ascii="Arial" w:hAnsi="Arial" w:cs="Arial"/>
              </w:rPr>
              <w:t xml:space="preserve"> - </w:t>
            </w:r>
            <w:r w:rsidRPr="002753B6">
              <w:rPr>
                <w:rFonts w:ascii="Arial" w:hAnsi="Arial" w:cs="Arial"/>
                <w:color w:val="000000"/>
                <w:bdr w:val="none" w:sz="0" w:space="0" w:color="auto" w:frame="1"/>
              </w:rPr>
              <w:t xml:space="preserve"> specialisto pažymėjimas arba lygiavertis dokumentas, suteikiantis teisę vykdyti elektros įrenginių eksploatavimą iki 1000V įtampoje. Kategorija: VK iki 1000V įtampoje.</w:t>
            </w:r>
          </w:p>
          <w:p w14:paraId="3650B8C5" w14:textId="77777777" w:rsidR="00CC2E21" w:rsidRPr="002753B6" w:rsidRDefault="00CC2E21" w:rsidP="00E4465C">
            <w:pPr>
              <w:spacing w:after="0" w:line="240" w:lineRule="auto"/>
              <w:rPr>
                <w:rFonts w:ascii="Arial" w:hAnsi="Arial" w:cs="Arial"/>
                <w:color w:val="000000"/>
              </w:rPr>
            </w:pPr>
            <w:r w:rsidRPr="002753B6">
              <w:rPr>
                <w:rFonts w:ascii="Arial" w:hAnsi="Arial" w:cs="Arial"/>
                <w:color w:val="000000"/>
                <w:bdr w:val="none" w:sz="0" w:space="0" w:color="auto" w:frame="1"/>
              </w:rPr>
              <w:t> </w:t>
            </w:r>
          </w:p>
          <w:p w14:paraId="51CD35E9" w14:textId="77777777" w:rsidR="00CC2E21" w:rsidRPr="002753B6" w:rsidRDefault="00CC2E21" w:rsidP="00E4465C">
            <w:pPr>
              <w:jc w:val="both"/>
              <w:rPr>
                <w:rFonts w:ascii="Arial" w:hAnsi="Arial" w:cs="Arial"/>
              </w:rPr>
            </w:pPr>
            <w:r w:rsidRPr="002753B6">
              <w:rPr>
                <w:rFonts w:ascii="Arial" w:hAnsi="Arial" w:cs="Arial"/>
                <w:b/>
                <w:bCs/>
              </w:rPr>
              <w:t>Specialistui nurodytam 1.2.3. punkte</w:t>
            </w:r>
            <w:r w:rsidRPr="002753B6">
              <w:rPr>
                <w:rFonts w:ascii="Arial" w:hAnsi="Arial" w:cs="Arial"/>
              </w:rPr>
              <w:t xml:space="preserve"> - </w:t>
            </w:r>
            <w:r w:rsidRPr="002753B6">
              <w:rPr>
                <w:rFonts w:ascii="Arial" w:hAnsi="Arial" w:cs="Arial"/>
                <w:color w:val="000000"/>
                <w:bdr w:val="none" w:sz="0" w:space="0" w:color="auto" w:frame="1"/>
              </w:rPr>
              <w:t xml:space="preserve"> specialisto pažymėjimas arba lygiavertis dokumentas, suteikiantis teisę vykdyti elektros įrenginių eksploatavimą iki 1000V įtampoje. Kategorija: PK iki 1000V įtampoje.</w:t>
            </w:r>
          </w:p>
          <w:p w14:paraId="4899FC0B" w14:textId="77777777" w:rsidR="00CC2E21" w:rsidRPr="002753B6" w:rsidRDefault="00CC2E21" w:rsidP="00E4465C">
            <w:pPr>
              <w:jc w:val="both"/>
              <w:rPr>
                <w:rFonts w:ascii="Arial" w:hAnsi="Arial" w:cs="Arial"/>
              </w:rPr>
            </w:pPr>
            <w:r w:rsidRPr="002753B6">
              <w:rPr>
                <w:rFonts w:ascii="Arial" w:hAnsi="Arial" w:cs="Arial"/>
                <w:b/>
                <w:bCs/>
              </w:rPr>
              <w:t>PASTABA.</w:t>
            </w:r>
            <w:r w:rsidRPr="002753B6">
              <w:rPr>
                <w:rFonts w:ascii="Arial" w:hAnsi="Arial" w:cs="Arial"/>
              </w:rPr>
              <w:t xml:space="preserve">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w:t>
            </w:r>
            <w:r w:rsidRPr="002753B6">
              <w:rPr>
                <w:rFonts w:ascii="Arial" w:hAnsi="Arial" w:cs="Arial"/>
              </w:rPr>
              <w:lastRenderedPageBreak/>
              <w:t xml:space="preserve">teisės pripažinimo dokumentą, o kitus dokumentus, teisės pripažinimo dokumentą jis privalės pateiki per Perkančiojo subjekto nustatytą protingą terminą. </w:t>
            </w:r>
          </w:p>
          <w:p w14:paraId="56670803" w14:textId="77777777" w:rsidR="00CC2E21" w:rsidRPr="002753B6" w:rsidRDefault="00CC2E21" w:rsidP="00E4465C">
            <w:pPr>
              <w:jc w:val="both"/>
              <w:rPr>
                <w:rFonts w:ascii="Arial" w:eastAsia="Arial Unicode MS" w:hAnsi="Arial" w:cs="Arial"/>
              </w:rPr>
            </w:pPr>
            <w:r w:rsidRPr="002753B6">
              <w:rPr>
                <w:rFonts w:ascii="Arial" w:hAnsi="Arial" w:cs="Arial"/>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922" w:type="pct"/>
            <w:tcBorders>
              <w:top w:val="single" w:sz="4" w:space="0" w:color="000000"/>
              <w:left w:val="single" w:sz="4" w:space="0" w:color="000000"/>
              <w:bottom w:val="single" w:sz="4" w:space="0" w:color="000000"/>
              <w:right w:val="single" w:sz="4" w:space="0" w:color="000000"/>
            </w:tcBorders>
            <w:vAlign w:val="center"/>
          </w:tcPr>
          <w:p w14:paraId="421CA792" w14:textId="77777777" w:rsidR="00985734" w:rsidRDefault="00985734" w:rsidP="00985734">
            <w:pPr>
              <w:spacing w:after="0" w:line="240" w:lineRule="auto"/>
              <w:jc w:val="both"/>
              <w:rPr>
                <w:rFonts w:ascii="Arial" w:eastAsia="Calibri" w:hAnsi="Arial" w:cs="Arial"/>
                <w:lang w:eastAsia="en-US"/>
              </w:rPr>
            </w:pPr>
            <w:r w:rsidRPr="002753B6">
              <w:rPr>
                <w:rFonts w:ascii="Arial" w:eastAsia="Calibri" w:hAnsi="Arial" w:cs="Arial"/>
                <w:lang w:eastAsia="en-US"/>
              </w:rPr>
              <w:lastRenderedPageBreak/>
              <w:t>Atsižvelgiant į prisiimamus įsipareigojimus Pirkimo sutarčiai vykdyti:</w:t>
            </w:r>
          </w:p>
          <w:p w14:paraId="605575C3" w14:textId="77777777" w:rsidR="00985734" w:rsidRPr="00985734" w:rsidRDefault="00985734" w:rsidP="00985734">
            <w:pPr>
              <w:spacing w:after="0" w:line="240" w:lineRule="auto"/>
              <w:jc w:val="both"/>
              <w:rPr>
                <w:rFonts w:ascii="Arial" w:eastAsia="Calibri" w:hAnsi="Arial" w:cs="Arial"/>
              </w:rPr>
            </w:pPr>
            <w:r>
              <w:rPr>
                <w:rFonts w:ascii="Arial" w:eastAsia="Calibri" w:hAnsi="Arial" w:cs="Arial"/>
              </w:rPr>
              <w:t>J</w:t>
            </w:r>
            <w:r w:rsidRPr="00985734">
              <w:rPr>
                <w:rFonts w:ascii="Arial" w:eastAsia="Calibri" w:hAnsi="Arial" w:cs="Arial"/>
              </w:rPr>
              <w:t>eigu pasiūlymą teikia </w:t>
            </w:r>
            <w:r w:rsidRPr="00985734">
              <w:rPr>
                <w:rFonts w:ascii="Arial" w:eastAsia="Calibri" w:hAnsi="Arial" w:cs="Arial"/>
                <w:u w:val="single"/>
              </w:rPr>
              <w:t>tiekėjų</w:t>
            </w:r>
            <w:r w:rsidRPr="00985734">
              <w:rPr>
                <w:rFonts w:ascii="Arial" w:eastAsia="Calibri" w:hAnsi="Arial" w:cs="Arial"/>
              </w:rPr>
              <w:t> grupė – reikalavimą turi atitikti visi </w:t>
            </w:r>
            <w:r w:rsidRPr="00985734">
              <w:rPr>
                <w:rFonts w:ascii="Arial" w:eastAsia="Calibri" w:hAnsi="Arial" w:cs="Arial"/>
                <w:u w:val="single"/>
              </w:rPr>
              <w:t>tiekėjų</w:t>
            </w:r>
            <w:r w:rsidRPr="00985734">
              <w:rPr>
                <w:rFonts w:ascii="Arial" w:eastAsia="Calibri" w:hAnsi="Arial" w:cs="Arial"/>
              </w:rPr>
              <w:t xml:space="preserve"> grupės nariai kartu </w:t>
            </w:r>
            <w:r>
              <w:rPr>
                <w:rFonts w:ascii="Arial" w:eastAsia="Calibri" w:hAnsi="Arial" w:cs="Arial"/>
              </w:rPr>
              <w:t>(</w:t>
            </w:r>
            <w:r w:rsidRPr="00985734">
              <w:rPr>
                <w:rFonts w:ascii="Arial" w:eastAsia="Calibri" w:hAnsi="Arial" w:cs="Arial"/>
                <w:u w:val="single"/>
              </w:rPr>
              <w:t>tiekėjų</w:t>
            </w:r>
            <w:r w:rsidRPr="00985734">
              <w:rPr>
                <w:rFonts w:ascii="Arial" w:eastAsia="Calibri" w:hAnsi="Arial" w:cs="Arial"/>
              </w:rPr>
              <w:t xml:space="preserve"> grupės narių turima patirtis sumuojama), atsižvelgiant į jų prisiimamus įsipareigojimus; </w:t>
            </w:r>
          </w:p>
          <w:p w14:paraId="49939EFE" w14:textId="77777777" w:rsidR="00985734" w:rsidRDefault="00985734" w:rsidP="00985734">
            <w:pPr>
              <w:spacing w:after="0" w:line="240" w:lineRule="auto"/>
              <w:jc w:val="both"/>
              <w:rPr>
                <w:rFonts w:ascii="Arial" w:eastAsia="Calibri" w:hAnsi="Arial" w:cs="Arial"/>
                <w:lang w:eastAsia="en-US"/>
              </w:rPr>
            </w:pPr>
          </w:p>
          <w:p w14:paraId="3F47585B" w14:textId="77777777" w:rsidR="00985734" w:rsidRPr="002753B6" w:rsidRDefault="00985734" w:rsidP="00985734">
            <w:pPr>
              <w:spacing w:after="0" w:line="240" w:lineRule="auto"/>
              <w:ind w:firstLine="280"/>
              <w:jc w:val="both"/>
              <w:rPr>
                <w:rFonts w:ascii="Arial" w:eastAsia="Calibri" w:hAnsi="Arial" w:cs="Arial"/>
                <w:lang w:eastAsia="en-US"/>
              </w:rPr>
            </w:pPr>
            <w:r w:rsidRPr="002753B6">
              <w:rPr>
                <w:rFonts w:ascii="Arial" w:eastAsia="Calibri" w:hAnsi="Arial" w:cs="Arial"/>
                <w:lang w:eastAsia="en-US"/>
              </w:rPr>
              <w:t xml:space="preserve">Tiekėjas gali remtis kitų ūkio subjektų pajėgumais tik tuomet, kai tie subjektai, kurių </w:t>
            </w:r>
            <w:r w:rsidRPr="002753B6">
              <w:rPr>
                <w:rFonts w:ascii="Arial" w:eastAsia="Calibri" w:hAnsi="Arial" w:cs="Arial"/>
                <w:lang w:eastAsia="en-US"/>
              </w:rPr>
              <w:lastRenderedPageBreak/>
              <w:t>pajėgumais buvo pasiremta, patys atliks darbus, kuriems reikia jų pajėgumų.</w:t>
            </w:r>
          </w:p>
          <w:p w14:paraId="289DAC71" w14:textId="77777777" w:rsidR="00CC2E21" w:rsidRPr="00CC2E21" w:rsidRDefault="00CC2E21" w:rsidP="00985734">
            <w:pPr>
              <w:spacing w:after="0" w:line="240" w:lineRule="auto"/>
              <w:ind w:firstLine="280"/>
              <w:jc w:val="both"/>
              <w:rPr>
                <w:rFonts w:ascii="Arial" w:eastAsia="Calibri" w:hAnsi="Arial" w:cs="Arial"/>
                <w:color w:val="00B050"/>
                <w:lang w:eastAsia="en-US"/>
              </w:rPr>
            </w:pPr>
          </w:p>
        </w:tc>
      </w:tr>
    </w:tbl>
    <w:p w14:paraId="2AAF48C2" w14:textId="77777777" w:rsidR="005827CB" w:rsidRDefault="005827CB"/>
    <w:sectPr w:rsidR="005827CB">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37E10"/>
    <w:multiLevelType w:val="multilevel"/>
    <w:tmpl w:val="0C580040"/>
    <w:lvl w:ilvl="0">
      <w:start w:val="1"/>
      <w:numFmt w:val="decimal"/>
      <w:lvlText w:val="%1."/>
      <w:lvlJc w:val="left"/>
      <w:pPr>
        <w:ind w:left="777" w:hanging="339"/>
      </w:pPr>
      <w:rPr>
        <w:rFonts w:hint="default"/>
        <w:w w:val="103"/>
        <w:lang w:val="lt-LT" w:eastAsia="en-US" w:bidi="ar-SA"/>
      </w:rPr>
    </w:lvl>
    <w:lvl w:ilvl="1">
      <w:start w:val="1"/>
      <w:numFmt w:val="decimal"/>
      <w:lvlText w:val="%1.%2."/>
      <w:lvlJc w:val="left"/>
      <w:pPr>
        <w:ind w:left="777" w:hanging="380"/>
      </w:pPr>
      <w:rPr>
        <w:rFonts w:ascii="Calibri" w:eastAsia="Calibri" w:hAnsi="Calibri" w:cs="Calibri" w:hint="default"/>
        <w:spacing w:val="-2"/>
        <w:w w:val="103"/>
        <w:sz w:val="20"/>
        <w:szCs w:val="20"/>
        <w:lang w:val="lt-LT" w:eastAsia="en-US" w:bidi="ar-SA"/>
      </w:rPr>
    </w:lvl>
    <w:lvl w:ilvl="2">
      <w:numFmt w:val="bullet"/>
      <w:lvlText w:val="•"/>
      <w:lvlJc w:val="left"/>
      <w:pPr>
        <w:ind w:left="1554" w:hanging="380"/>
      </w:pPr>
      <w:rPr>
        <w:rFonts w:hint="default"/>
        <w:lang w:val="lt-LT" w:eastAsia="en-US" w:bidi="ar-SA"/>
      </w:rPr>
    </w:lvl>
    <w:lvl w:ilvl="3">
      <w:numFmt w:val="bullet"/>
      <w:lvlText w:val="•"/>
      <w:lvlJc w:val="left"/>
      <w:pPr>
        <w:ind w:left="1942" w:hanging="380"/>
      </w:pPr>
      <w:rPr>
        <w:rFonts w:hint="default"/>
        <w:lang w:val="lt-LT" w:eastAsia="en-US" w:bidi="ar-SA"/>
      </w:rPr>
    </w:lvl>
    <w:lvl w:ilvl="4">
      <w:numFmt w:val="bullet"/>
      <w:lvlText w:val="•"/>
      <w:lvlJc w:val="left"/>
      <w:pPr>
        <w:ind w:left="2329" w:hanging="380"/>
      </w:pPr>
      <w:rPr>
        <w:rFonts w:hint="default"/>
        <w:lang w:val="lt-LT" w:eastAsia="en-US" w:bidi="ar-SA"/>
      </w:rPr>
    </w:lvl>
    <w:lvl w:ilvl="5">
      <w:numFmt w:val="bullet"/>
      <w:lvlText w:val="•"/>
      <w:lvlJc w:val="left"/>
      <w:pPr>
        <w:ind w:left="2717" w:hanging="380"/>
      </w:pPr>
      <w:rPr>
        <w:rFonts w:hint="default"/>
        <w:lang w:val="lt-LT" w:eastAsia="en-US" w:bidi="ar-SA"/>
      </w:rPr>
    </w:lvl>
    <w:lvl w:ilvl="6">
      <w:numFmt w:val="bullet"/>
      <w:lvlText w:val="•"/>
      <w:lvlJc w:val="left"/>
      <w:pPr>
        <w:ind w:left="3104" w:hanging="380"/>
      </w:pPr>
      <w:rPr>
        <w:rFonts w:hint="default"/>
        <w:lang w:val="lt-LT" w:eastAsia="en-US" w:bidi="ar-SA"/>
      </w:rPr>
    </w:lvl>
    <w:lvl w:ilvl="7">
      <w:numFmt w:val="bullet"/>
      <w:lvlText w:val="•"/>
      <w:lvlJc w:val="left"/>
      <w:pPr>
        <w:ind w:left="3491" w:hanging="380"/>
      </w:pPr>
      <w:rPr>
        <w:rFonts w:hint="default"/>
        <w:lang w:val="lt-LT" w:eastAsia="en-US" w:bidi="ar-SA"/>
      </w:rPr>
    </w:lvl>
    <w:lvl w:ilvl="8">
      <w:numFmt w:val="bullet"/>
      <w:lvlText w:val="•"/>
      <w:lvlJc w:val="left"/>
      <w:pPr>
        <w:ind w:left="3879" w:hanging="380"/>
      </w:pPr>
      <w:rPr>
        <w:rFonts w:hint="default"/>
        <w:lang w:val="lt-LT" w:eastAsia="en-US" w:bidi="ar-SA"/>
      </w:rPr>
    </w:lvl>
  </w:abstractNum>
  <w:abstractNum w:abstractNumId="1" w15:restartNumberingAfterBreak="0">
    <w:nsid w:val="6B7A7D2B"/>
    <w:multiLevelType w:val="multilevel"/>
    <w:tmpl w:val="67602B94"/>
    <w:lvl w:ilvl="0">
      <w:start w:val="1"/>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1683073">
    <w:abstractNumId w:val="0"/>
  </w:num>
  <w:num w:numId="2" w16cid:durableId="230391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3C"/>
    <w:rsid w:val="00017F16"/>
    <w:rsid w:val="00046802"/>
    <w:rsid w:val="00047310"/>
    <w:rsid w:val="00074709"/>
    <w:rsid w:val="00083679"/>
    <w:rsid w:val="00085EF9"/>
    <w:rsid w:val="000913D2"/>
    <w:rsid w:val="00094E18"/>
    <w:rsid w:val="000954F4"/>
    <w:rsid w:val="00097548"/>
    <w:rsid w:val="000A5D5E"/>
    <w:rsid w:val="000E7A32"/>
    <w:rsid w:val="000F192D"/>
    <w:rsid w:val="00130F8C"/>
    <w:rsid w:val="00150238"/>
    <w:rsid w:val="00175B42"/>
    <w:rsid w:val="00194745"/>
    <w:rsid w:val="001C30B7"/>
    <w:rsid w:val="001D18AE"/>
    <w:rsid w:val="001E6D37"/>
    <w:rsid w:val="001E7FC8"/>
    <w:rsid w:val="002244FD"/>
    <w:rsid w:val="00251A42"/>
    <w:rsid w:val="00263B10"/>
    <w:rsid w:val="002753B6"/>
    <w:rsid w:val="002C1B08"/>
    <w:rsid w:val="002E2A4A"/>
    <w:rsid w:val="00302CD1"/>
    <w:rsid w:val="00307E82"/>
    <w:rsid w:val="00316042"/>
    <w:rsid w:val="00332532"/>
    <w:rsid w:val="0037378F"/>
    <w:rsid w:val="00381919"/>
    <w:rsid w:val="003B293A"/>
    <w:rsid w:val="003B47C4"/>
    <w:rsid w:val="003E75DF"/>
    <w:rsid w:val="003F1299"/>
    <w:rsid w:val="00423026"/>
    <w:rsid w:val="00431F34"/>
    <w:rsid w:val="00433646"/>
    <w:rsid w:val="004B47E0"/>
    <w:rsid w:val="004D5B63"/>
    <w:rsid w:val="004E7C82"/>
    <w:rsid w:val="0057224C"/>
    <w:rsid w:val="005827CB"/>
    <w:rsid w:val="00584511"/>
    <w:rsid w:val="00586188"/>
    <w:rsid w:val="00587A6B"/>
    <w:rsid w:val="006243DE"/>
    <w:rsid w:val="00644D91"/>
    <w:rsid w:val="006527CB"/>
    <w:rsid w:val="00676C78"/>
    <w:rsid w:val="0068166F"/>
    <w:rsid w:val="006A10FB"/>
    <w:rsid w:val="00705026"/>
    <w:rsid w:val="00717FBF"/>
    <w:rsid w:val="00744874"/>
    <w:rsid w:val="007847F2"/>
    <w:rsid w:val="00813D66"/>
    <w:rsid w:val="00815EEA"/>
    <w:rsid w:val="0082499C"/>
    <w:rsid w:val="00830F10"/>
    <w:rsid w:val="00853B8F"/>
    <w:rsid w:val="0085687D"/>
    <w:rsid w:val="0086563C"/>
    <w:rsid w:val="00887601"/>
    <w:rsid w:val="00893991"/>
    <w:rsid w:val="008D1675"/>
    <w:rsid w:val="00906F31"/>
    <w:rsid w:val="00925F24"/>
    <w:rsid w:val="009301BB"/>
    <w:rsid w:val="00977F68"/>
    <w:rsid w:val="00985734"/>
    <w:rsid w:val="009C08EE"/>
    <w:rsid w:val="00A16569"/>
    <w:rsid w:val="00A20178"/>
    <w:rsid w:val="00A23585"/>
    <w:rsid w:val="00A31F9D"/>
    <w:rsid w:val="00A74DEB"/>
    <w:rsid w:val="00A90801"/>
    <w:rsid w:val="00AA304D"/>
    <w:rsid w:val="00B648F0"/>
    <w:rsid w:val="00B87D3A"/>
    <w:rsid w:val="00B95679"/>
    <w:rsid w:val="00BB3ED3"/>
    <w:rsid w:val="00BE4E87"/>
    <w:rsid w:val="00C2772F"/>
    <w:rsid w:val="00C31718"/>
    <w:rsid w:val="00C50C83"/>
    <w:rsid w:val="00C72572"/>
    <w:rsid w:val="00CA2E06"/>
    <w:rsid w:val="00CB522B"/>
    <w:rsid w:val="00CB77DA"/>
    <w:rsid w:val="00CC2E21"/>
    <w:rsid w:val="00CE212D"/>
    <w:rsid w:val="00CE3B6C"/>
    <w:rsid w:val="00D0073F"/>
    <w:rsid w:val="00D7141A"/>
    <w:rsid w:val="00D760BD"/>
    <w:rsid w:val="00DD6272"/>
    <w:rsid w:val="00E32BB2"/>
    <w:rsid w:val="00E36566"/>
    <w:rsid w:val="00E477E1"/>
    <w:rsid w:val="00E65EB7"/>
    <w:rsid w:val="00E90D23"/>
    <w:rsid w:val="00EA782A"/>
    <w:rsid w:val="00EC1F35"/>
    <w:rsid w:val="00F0483F"/>
    <w:rsid w:val="00F2750F"/>
    <w:rsid w:val="00F27C3B"/>
    <w:rsid w:val="00F36520"/>
    <w:rsid w:val="00F414AD"/>
    <w:rsid w:val="00F55678"/>
    <w:rsid w:val="00F55861"/>
    <w:rsid w:val="00F907CC"/>
    <w:rsid w:val="00F92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00E26"/>
  <w15:chartTrackingRefBased/>
  <w15:docId w15:val="{9291F530-9F28-4368-BA90-53324E1B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21"/>
    <w:pPr>
      <w:spacing w:after="200" w:line="276" w:lineRule="auto"/>
    </w:pPr>
    <w:rPr>
      <w:kern w:val="0"/>
      <w:sz w:val="22"/>
      <w:szCs w:val="22"/>
      <w:lang w:val="lt-LT"/>
      <w14:ligatures w14:val="none"/>
    </w:rPr>
  </w:style>
  <w:style w:type="paragraph" w:styleId="Heading1">
    <w:name w:val="heading 1"/>
    <w:basedOn w:val="Normal"/>
    <w:next w:val="Normal"/>
    <w:link w:val="Heading1Char"/>
    <w:uiPriority w:val="9"/>
    <w:qFormat/>
    <w:rsid w:val="00865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63C"/>
    <w:rPr>
      <w:rFonts w:eastAsiaTheme="majorEastAsia" w:cstheme="majorBidi"/>
      <w:color w:val="272727" w:themeColor="text1" w:themeTint="D8"/>
    </w:rPr>
  </w:style>
  <w:style w:type="paragraph" w:styleId="Title">
    <w:name w:val="Title"/>
    <w:basedOn w:val="Normal"/>
    <w:next w:val="Normal"/>
    <w:link w:val="TitleChar"/>
    <w:uiPriority w:val="10"/>
    <w:qFormat/>
    <w:rsid w:val="00865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63C"/>
    <w:pPr>
      <w:spacing w:before="160"/>
      <w:jc w:val="center"/>
    </w:pPr>
    <w:rPr>
      <w:i/>
      <w:iCs/>
      <w:color w:val="404040" w:themeColor="text1" w:themeTint="BF"/>
    </w:rPr>
  </w:style>
  <w:style w:type="character" w:customStyle="1" w:styleId="QuoteChar">
    <w:name w:val="Quote Char"/>
    <w:basedOn w:val="DefaultParagraphFont"/>
    <w:link w:val="Quote"/>
    <w:uiPriority w:val="29"/>
    <w:rsid w:val="0086563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6563C"/>
    <w:pPr>
      <w:ind w:left="720"/>
      <w:contextualSpacing/>
    </w:pPr>
  </w:style>
  <w:style w:type="character" w:styleId="IntenseEmphasis">
    <w:name w:val="Intense Emphasis"/>
    <w:basedOn w:val="DefaultParagraphFont"/>
    <w:uiPriority w:val="21"/>
    <w:qFormat/>
    <w:rsid w:val="0086563C"/>
    <w:rPr>
      <w:i/>
      <w:iCs/>
      <w:color w:val="0F4761" w:themeColor="accent1" w:themeShade="BF"/>
    </w:rPr>
  </w:style>
  <w:style w:type="paragraph" w:styleId="IntenseQuote">
    <w:name w:val="Intense Quote"/>
    <w:basedOn w:val="Normal"/>
    <w:next w:val="Normal"/>
    <w:link w:val="IntenseQuoteChar"/>
    <w:uiPriority w:val="30"/>
    <w:qFormat/>
    <w:rsid w:val="00865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63C"/>
    <w:rPr>
      <w:i/>
      <w:iCs/>
      <w:color w:val="0F4761" w:themeColor="accent1" w:themeShade="BF"/>
    </w:rPr>
  </w:style>
  <w:style w:type="character" w:styleId="IntenseReference">
    <w:name w:val="Intense Reference"/>
    <w:basedOn w:val="DefaultParagraphFont"/>
    <w:uiPriority w:val="32"/>
    <w:qFormat/>
    <w:rsid w:val="0086563C"/>
    <w:rPr>
      <w:b/>
      <w:bCs/>
      <w:smallCaps/>
      <w:color w:val="0F4761" w:themeColor="accent1" w:themeShade="BF"/>
      <w:spacing w:val="5"/>
    </w:rPr>
  </w:style>
  <w:style w:type="table" w:styleId="TableGrid">
    <w:name w:val="Table Grid"/>
    <w:basedOn w:val="TableNormal"/>
    <w:uiPriority w:val="39"/>
    <w:rsid w:val="00CC2E21"/>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CC2E21"/>
  </w:style>
  <w:style w:type="character" w:styleId="Hyperlink">
    <w:name w:val="Hyperlink"/>
    <w:basedOn w:val="DefaultParagraphFont"/>
    <w:uiPriority w:val="99"/>
    <w:unhideWhenUsed/>
    <w:rsid w:val="00CC2E21"/>
    <w:rPr>
      <w:color w:val="0000FF"/>
      <w:u w:val="single"/>
    </w:rPr>
  </w:style>
  <w:style w:type="paragraph" w:customStyle="1" w:styleId="TableParagraph">
    <w:name w:val="Table Paragraph"/>
    <w:basedOn w:val="Normal"/>
    <w:uiPriority w:val="1"/>
    <w:qFormat/>
    <w:rsid w:val="00CC2E21"/>
    <w:pPr>
      <w:widowControl w:val="0"/>
      <w:autoSpaceDE w:val="0"/>
      <w:autoSpaceDN w:val="0"/>
      <w:spacing w:after="0" w:line="240" w:lineRule="auto"/>
    </w:pPr>
    <w:rPr>
      <w:rFonts w:ascii="Calibri" w:eastAsia="Calibri" w:hAnsi="Calibri" w:cs="Calibri"/>
    </w:rPr>
  </w:style>
  <w:style w:type="paragraph" w:styleId="Revision">
    <w:name w:val="Revision"/>
    <w:hidden/>
    <w:uiPriority w:val="99"/>
    <w:semiHidden/>
    <w:rsid w:val="00194745"/>
    <w:pPr>
      <w:spacing w:after="0" w:line="240" w:lineRule="auto"/>
    </w:pPr>
    <w:rPr>
      <w:kern w:val="0"/>
      <w:sz w:val="22"/>
      <w:szCs w:val="22"/>
      <w:lang w:val="lt-LT"/>
      <w14:ligatures w14:val="none"/>
    </w:rPr>
  </w:style>
  <w:style w:type="paragraph" w:styleId="NormalWeb">
    <w:name w:val="Normal (Web)"/>
    <w:basedOn w:val="Normal"/>
    <w:uiPriority w:val="99"/>
    <w:semiHidden/>
    <w:unhideWhenUsed/>
    <w:rsid w:val="00815EE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E2A4A"/>
    <w:rPr>
      <w:sz w:val="16"/>
      <w:szCs w:val="16"/>
    </w:rPr>
  </w:style>
  <w:style w:type="paragraph" w:styleId="CommentText">
    <w:name w:val="annotation text"/>
    <w:basedOn w:val="Normal"/>
    <w:link w:val="CommentTextChar"/>
    <w:uiPriority w:val="99"/>
    <w:unhideWhenUsed/>
    <w:rsid w:val="002E2A4A"/>
    <w:pPr>
      <w:spacing w:line="240" w:lineRule="auto"/>
    </w:pPr>
    <w:rPr>
      <w:sz w:val="20"/>
      <w:szCs w:val="20"/>
    </w:rPr>
  </w:style>
  <w:style w:type="character" w:customStyle="1" w:styleId="CommentTextChar">
    <w:name w:val="Comment Text Char"/>
    <w:basedOn w:val="DefaultParagraphFont"/>
    <w:link w:val="CommentText"/>
    <w:uiPriority w:val="99"/>
    <w:rsid w:val="002E2A4A"/>
    <w:rPr>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2E2A4A"/>
    <w:rPr>
      <w:b/>
      <w:bCs/>
    </w:rPr>
  </w:style>
  <w:style w:type="character" w:customStyle="1" w:styleId="CommentSubjectChar">
    <w:name w:val="Comment Subject Char"/>
    <w:basedOn w:val="CommentTextChar"/>
    <w:link w:val="CommentSubject"/>
    <w:uiPriority w:val="99"/>
    <w:semiHidden/>
    <w:rsid w:val="002E2A4A"/>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sv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218</TotalTime>
  <Pages>5</Pages>
  <Words>1329</Words>
  <Characters>7579</Characters>
  <Application>Microsoft Office Word</Application>
  <DocSecurity>0</DocSecurity>
  <Lines>63</Lines>
  <Paragraphs>17</Paragraphs>
  <ScaleCrop>false</ScaleCrop>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Daunoravičienė</dc:creator>
  <cp:keywords/>
  <dc:description/>
  <cp:lastModifiedBy>Agnė Daunoravičienė</cp:lastModifiedBy>
  <cp:revision>175</cp:revision>
  <dcterms:created xsi:type="dcterms:W3CDTF">2026-07-09T08:01:00Z</dcterms:created>
  <dcterms:modified xsi:type="dcterms:W3CDTF">2026-07-10T10:02:00Z</dcterms:modified>
</cp:coreProperties>
</file>