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F171E4D" w14:textId="77777777" w:rsidR="00F378D4" w:rsidRPr="00F378D4" w:rsidRDefault="00F378D4" w:rsidP="00F378D4">
      <w:pPr>
        <w:spacing w:after="0"/>
        <w:jc w:val="center"/>
        <w:rPr>
          <w:rFonts w:ascii="Times New Roman" w:hAnsi="Times New Roman" w:cs="Times New Roman"/>
          <w:b/>
        </w:rPr>
      </w:pPr>
      <w:r w:rsidRPr="00F378D4">
        <w:rPr>
          <w:rFonts w:ascii="Times New Roman" w:hAnsi="Times New Roman" w:cs="Times New Roman"/>
          <w:b/>
        </w:rPr>
        <w:t xml:space="preserve">Duomenų perdavimo ir saugaus interneto ryšio nuomos paslaugų </w:t>
      </w:r>
    </w:p>
    <w:p w14:paraId="0CEEE263" w14:textId="6000B108" w:rsidR="0085769B" w:rsidRPr="00A850A8" w:rsidRDefault="00F378D4" w:rsidP="00F378D4">
      <w:pPr>
        <w:spacing w:after="60"/>
        <w:jc w:val="center"/>
        <w:rPr>
          <w:rFonts w:ascii="Times New Roman" w:hAnsi="Times New Roman" w:cs="Times New Roman"/>
          <w:b/>
        </w:rPr>
      </w:pPr>
      <w:r w:rsidRPr="00F378D4">
        <w:rPr>
          <w:rFonts w:ascii="Times New Roman" w:hAnsi="Times New Roman" w:cs="Times New Roman"/>
          <w:b/>
        </w:rPr>
        <w:t>techninė specifikacija (projektas</w:t>
      </w:r>
      <w:r>
        <w:rPr>
          <w:rFonts w:ascii="Times New Roman" w:hAnsi="Times New Roman" w:cs="Times New Roman"/>
          <w:b/>
        </w:rPr>
        <w:t>).</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152DF7CE"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7F6223B6" w14:textId="0871F1F0" w:rsidR="00240A6F" w:rsidRDefault="001334B9" w:rsidP="001334B9">
            <w:pPr>
              <w:jc w:val="both"/>
              <w:rPr>
                <w:rFonts w:ascii="Times New Roman" w:hAnsi="Times New Roman" w:cs="Times New Roman"/>
                <w:sz w:val="20"/>
                <w:szCs w:val="20"/>
                <w:lang w:bidi="lt-LT"/>
              </w:rPr>
            </w:pPr>
            <w:r w:rsidRPr="001334B9">
              <w:rPr>
                <w:rFonts w:ascii="Times New Roman" w:hAnsi="Times New Roman" w:cs="Times New Roman"/>
                <w:sz w:val="20"/>
                <w:szCs w:val="20"/>
                <w:lang w:bidi="lt-LT"/>
              </w:rPr>
              <w:t xml:space="preserve">Pirkimo objektas – </w:t>
            </w:r>
            <w:r w:rsidR="00B313DD" w:rsidRPr="00B313DD">
              <w:rPr>
                <w:rFonts w:ascii="Times New Roman" w:eastAsia="Times New Roman" w:hAnsi="Times New Roman" w:cs="Times New Roman"/>
                <w:sz w:val="20"/>
                <w:szCs w:val="24"/>
                <w:lang w:eastAsia="lt-LT"/>
              </w:rPr>
              <w:t xml:space="preserve">Duomenų perdavimo ir saugaus interneto ryšio nuomos </w:t>
            </w:r>
            <w:r w:rsidR="00604EB0">
              <w:rPr>
                <w:rFonts w:ascii="Times New Roman" w:eastAsia="Times New Roman" w:hAnsi="Times New Roman" w:cs="Times New Roman"/>
                <w:sz w:val="20"/>
                <w:szCs w:val="24"/>
                <w:lang w:eastAsia="lt-LT"/>
              </w:rPr>
              <w:t xml:space="preserve">paslaugos </w:t>
            </w:r>
            <w:r w:rsidRPr="001334B9">
              <w:rPr>
                <w:rFonts w:ascii="Times New Roman" w:hAnsi="Times New Roman" w:cs="Times New Roman"/>
                <w:sz w:val="20"/>
                <w:szCs w:val="20"/>
                <w:lang w:bidi="lt-LT"/>
              </w:rPr>
              <w:t>(toliau – Paslaugos)</w:t>
            </w:r>
            <w:r w:rsidR="00604EB0">
              <w:rPr>
                <w:rFonts w:ascii="Times New Roman" w:hAnsi="Times New Roman" w:cs="Times New Roman"/>
                <w:sz w:val="20"/>
                <w:szCs w:val="20"/>
                <w:lang w:bidi="lt-LT"/>
              </w:rPr>
              <w:t>.</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Pirkimo objektas į pirkimo objekto dalis neskaidomas.</w:t>
            </w:r>
            <w:r>
              <w:t xml:space="preserve"> </w:t>
            </w:r>
            <w:r w:rsidRPr="001334B9">
              <w:rPr>
                <w:rFonts w:ascii="Times New Roman" w:hAnsi="Times New Roman" w:cs="Times New Roman"/>
                <w:sz w:val="20"/>
                <w:szCs w:val="20"/>
                <w:lang w:bidi="lt-LT"/>
              </w:rPr>
              <w:t>Perkamų Paslaugų savybės, preliminarūs Paslaugų kiekiai, kurie pirkime n</w:t>
            </w:r>
            <w:r w:rsidR="00B313DD">
              <w:rPr>
                <w:rFonts w:ascii="Times New Roman" w:hAnsi="Times New Roman" w:cs="Times New Roman"/>
                <w:sz w:val="20"/>
                <w:szCs w:val="20"/>
                <w:lang w:bidi="lt-LT"/>
              </w:rPr>
              <w:t>ebus</w:t>
            </w:r>
            <w:r w:rsidRPr="001334B9">
              <w:rPr>
                <w:rFonts w:ascii="Times New Roman" w:hAnsi="Times New Roman" w:cs="Times New Roman"/>
                <w:sz w:val="20"/>
                <w:szCs w:val="20"/>
                <w:lang w:bidi="lt-LT"/>
              </w:rPr>
              <w:t xml:space="preserve"> maksimalūs ir </w:t>
            </w:r>
            <w:r w:rsidR="00B313DD">
              <w:rPr>
                <w:rFonts w:ascii="Times New Roman" w:hAnsi="Times New Roman" w:cs="Times New Roman"/>
                <w:sz w:val="20"/>
                <w:szCs w:val="20"/>
                <w:lang w:bidi="lt-LT"/>
              </w:rPr>
              <w:t xml:space="preserve">bus </w:t>
            </w:r>
            <w:r w:rsidRPr="001334B9">
              <w:rPr>
                <w:rFonts w:ascii="Times New Roman" w:hAnsi="Times New Roman" w:cs="Times New Roman"/>
                <w:sz w:val="20"/>
                <w:szCs w:val="20"/>
                <w:lang w:bidi="lt-LT"/>
              </w:rPr>
              <w:t xml:space="preserve">skirti tik pasiūlymų įvertinimui ir palyginimui, ir kiti reikalavimai nurodyti </w:t>
            </w:r>
            <w:r w:rsidR="00AE1E22">
              <w:rPr>
                <w:rFonts w:ascii="Times New Roman" w:hAnsi="Times New Roman" w:cs="Times New Roman"/>
                <w:sz w:val="20"/>
                <w:szCs w:val="20"/>
                <w:lang w:bidi="lt-LT"/>
              </w:rPr>
              <w:t>t</w:t>
            </w:r>
            <w:r w:rsidRPr="001334B9">
              <w:rPr>
                <w:rFonts w:ascii="Times New Roman" w:hAnsi="Times New Roman" w:cs="Times New Roman"/>
                <w:sz w:val="20"/>
                <w:szCs w:val="20"/>
                <w:lang w:bidi="lt-LT"/>
              </w:rPr>
              <w:t>echninė</w:t>
            </w:r>
            <w:r w:rsidR="00240A6F">
              <w:rPr>
                <w:rFonts w:ascii="Times New Roman" w:hAnsi="Times New Roman" w:cs="Times New Roman"/>
                <w:sz w:val="20"/>
                <w:szCs w:val="20"/>
                <w:lang w:bidi="lt-LT"/>
              </w:rPr>
              <w:t>je</w:t>
            </w:r>
            <w:r w:rsidRPr="001334B9">
              <w:rPr>
                <w:rFonts w:ascii="Times New Roman" w:hAnsi="Times New Roman" w:cs="Times New Roman"/>
                <w:sz w:val="20"/>
                <w:szCs w:val="20"/>
                <w:lang w:bidi="lt-LT"/>
              </w:rPr>
              <w:t xml:space="preserve"> specifikacij</w:t>
            </w:r>
            <w:r w:rsidR="00240A6F">
              <w:rPr>
                <w:rFonts w:ascii="Times New Roman" w:hAnsi="Times New Roman" w:cs="Times New Roman"/>
                <w:sz w:val="20"/>
                <w:szCs w:val="20"/>
                <w:lang w:bidi="lt-LT"/>
              </w:rPr>
              <w:t>oje</w:t>
            </w:r>
            <w:r>
              <w:rPr>
                <w:rFonts w:ascii="Times New Roman" w:hAnsi="Times New Roman" w:cs="Times New Roman"/>
                <w:sz w:val="20"/>
                <w:szCs w:val="20"/>
                <w:lang w:bidi="lt-LT"/>
              </w:rPr>
              <w:t xml:space="preserve">. </w:t>
            </w:r>
          </w:p>
          <w:p w14:paraId="0CEEE270" w14:textId="5CDC02BE" w:rsidR="001334B9" w:rsidRPr="00ED115A" w:rsidRDefault="001334B9" w:rsidP="001334B9">
            <w:pPr>
              <w:jc w:val="both"/>
              <w:rPr>
                <w:rFonts w:ascii="Times New Roman" w:hAnsi="Times New Roman" w:cs="Times New Roman"/>
                <w:sz w:val="20"/>
                <w:szCs w:val="20"/>
                <w:lang w:bidi="lt-LT"/>
              </w:rPr>
            </w:pPr>
            <w:r w:rsidRPr="001334B9">
              <w:rPr>
                <w:rFonts w:ascii="Times New Roman" w:hAnsi="Times New Roman" w:cs="Times New Roman"/>
                <w:sz w:val="20"/>
                <w:szCs w:val="20"/>
                <w:lang w:bidi="lt-LT"/>
              </w:rPr>
              <w:t>Paslaugų teikimo laikotarpis – 6</w:t>
            </w:r>
            <w:r w:rsidR="00B313DD">
              <w:rPr>
                <w:rFonts w:ascii="Times New Roman" w:hAnsi="Times New Roman" w:cs="Times New Roman"/>
                <w:sz w:val="20"/>
                <w:szCs w:val="20"/>
                <w:lang w:bidi="lt-LT"/>
              </w:rPr>
              <w:t>0</w:t>
            </w:r>
            <w:r w:rsidRPr="001334B9">
              <w:rPr>
                <w:rFonts w:ascii="Times New Roman" w:hAnsi="Times New Roman" w:cs="Times New Roman"/>
                <w:sz w:val="20"/>
                <w:szCs w:val="20"/>
                <w:lang w:bidi="lt-LT"/>
              </w:rPr>
              <w:t xml:space="preserve"> (šeši</w:t>
            </w:r>
            <w:r w:rsidR="00B313DD">
              <w:rPr>
                <w:rFonts w:ascii="Times New Roman" w:hAnsi="Times New Roman" w:cs="Times New Roman"/>
                <w:sz w:val="20"/>
                <w:szCs w:val="20"/>
                <w:lang w:bidi="lt-LT"/>
              </w:rPr>
              <w:t>asdešimt</w:t>
            </w:r>
            <w:r w:rsidRPr="001334B9">
              <w:rPr>
                <w:rFonts w:ascii="Times New Roman" w:hAnsi="Times New Roman" w:cs="Times New Roman"/>
                <w:sz w:val="20"/>
                <w:szCs w:val="20"/>
                <w:lang w:bidi="lt-LT"/>
              </w:rPr>
              <w:t>) mėnesi</w:t>
            </w:r>
            <w:r w:rsidR="00B313DD">
              <w:rPr>
                <w:rFonts w:ascii="Times New Roman" w:hAnsi="Times New Roman" w:cs="Times New Roman"/>
                <w:sz w:val="20"/>
                <w:szCs w:val="20"/>
                <w:lang w:bidi="lt-LT"/>
              </w:rPr>
              <w:t>ų.</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44323D10" w14:textId="77777777" w:rsidR="00483912" w:rsidRP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Perkantysis subjektas rinkos konsultacijos metu siekia:</w:t>
            </w:r>
          </w:p>
          <w:p w14:paraId="5822E4BC" w14:textId="77777777" w:rsid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1. supažindinti rinkos dalyvius su planuojamu pirkimu;</w:t>
            </w:r>
          </w:p>
          <w:p w14:paraId="0CEEE27C" w14:textId="4DADF2B6" w:rsidR="00C356B5" w:rsidRPr="003604EF" w:rsidRDefault="0085769B" w:rsidP="00483912">
            <w:pPr>
              <w:jc w:val="both"/>
              <w:rPr>
                <w:rFonts w:ascii="Times New Roman" w:hAnsi="Times New Roman" w:cs="Times New Roman"/>
                <w:sz w:val="20"/>
                <w:szCs w:val="20"/>
              </w:rPr>
            </w:pPr>
            <w:r w:rsidRPr="003604EF">
              <w:rPr>
                <w:rFonts w:ascii="Times New Roman" w:hAnsi="Times New Roman" w:cs="Times New Roman"/>
                <w:sz w:val="20"/>
                <w:szCs w:val="20"/>
              </w:rPr>
              <w:t xml:space="preserve">2. </w:t>
            </w:r>
            <w:r w:rsidR="00C356B5" w:rsidRPr="003604EF">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3604EF"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3.</w:t>
            </w:r>
            <w:r w:rsidR="00C356B5" w:rsidRPr="003604EF">
              <w:rPr>
                <w:rFonts w:ascii="Times New Roman" w:hAnsi="Times New Roman" w:cs="Times New Roman"/>
                <w:sz w:val="20"/>
                <w:szCs w:val="20"/>
              </w:rPr>
              <w:t xml:space="preserve"> parengti pirkimo dokumentus, užtikrinančius sąžiningą t</w:t>
            </w:r>
            <w:r w:rsidR="006D207A" w:rsidRPr="003604EF">
              <w:rPr>
                <w:rFonts w:ascii="Times New Roman" w:hAnsi="Times New Roman" w:cs="Times New Roman"/>
                <w:sz w:val="20"/>
                <w:szCs w:val="20"/>
              </w:rPr>
              <w:t>ie</w:t>
            </w:r>
            <w:r w:rsidR="00C356B5" w:rsidRPr="003604EF">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 xml:space="preserve">4. </w:t>
            </w:r>
            <w:r w:rsidR="00C356B5" w:rsidRPr="003604EF">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07BD74CE" w14:textId="1CD0B06B" w:rsidR="00CE4D9F" w:rsidRDefault="003657A1" w:rsidP="00483912">
            <w:pPr>
              <w:jc w:val="both"/>
              <w:rPr>
                <w:rFonts w:ascii="Times New Roman" w:hAnsi="Times New Roman" w:cs="Times New Roman"/>
                <w:sz w:val="20"/>
                <w:szCs w:val="20"/>
                <w:u w:val="single"/>
              </w:rPr>
            </w:pPr>
            <w:r w:rsidRPr="003657A1">
              <w:rPr>
                <w:rFonts w:ascii="Times New Roman" w:hAnsi="Times New Roman" w:cs="Times New Roman"/>
                <w:sz w:val="20"/>
                <w:szCs w:val="20"/>
                <w:u w:val="single"/>
              </w:rPr>
              <w:t xml:space="preserve">Rinkos konsultacijos objektas </w:t>
            </w:r>
            <w:r w:rsidR="00CE4D9F">
              <w:rPr>
                <w:rFonts w:ascii="Times New Roman" w:hAnsi="Times New Roman" w:cs="Times New Roman"/>
                <w:sz w:val="20"/>
                <w:szCs w:val="20"/>
                <w:u w:val="single"/>
              </w:rPr>
              <w:t>–</w:t>
            </w:r>
            <w:r w:rsidRPr="003657A1">
              <w:rPr>
                <w:rFonts w:ascii="Times New Roman" w:hAnsi="Times New Roman" w:cs="Times New Roman"/>
                <w:sz w:val="20"/>
                <w:szCs w:val="20"/>
                <w:u w:val="single"/>
              </w:rPr>
              <w:t xml:space="preserve"> </w:t>
            </w:r>
            <w:r w:rsidR="00604EB0" w:rsidRPr="00604EB0">
              <w:rPr>
                <w:rFonts w:ascii="Times New Roman" w:hAnsi="Times New Roman" w:cs="Times New Roman"/>
                <w:sz w:val="20"/>
                <w:szCs w:val="20"/>
                <w:u w:val="single"/>
              </w:rPr>
              <w:t>Duomenų perdavimo ir saugaus interneto ryšio nuomos paslaug</w:t>
            </w:r>
            <w:r w:rsidR="00604EB0">
              <w:rPr>
                <w:rFonts w:ascii="Times New Roman" w:hAnsi="Times New Roman" w:cs="Times New Roman"/>
                <w:sz w:val="20"/>
                <w:szCs w:val="20"/>
                <w:u w:val="single"/>
              </w:rPr>
              <w:t xml:space="preserve">ų </w:t>
            </w:r>
          </w:p>
          <w:p w14:paraId="2402E236" w14:textId="6F649396" w:rsidR="005D4420" w:rsidRDefault="00CE4D9F" w:rsidP="00483912">
            <w:pPr>
              <w:jc w:val="both"/>
              <w:rPr>
                <w:rFonts w:ascii="Times New Roman" w:hAnsi="Times New Roman" w:cs="Times New Roman"/>
                <w:sz w:val="20"/>
                <w:szCs w:val="20"/>
              </w:rPr>
            </w:pPr>
            <w:r>
              <w:rPr>
                <w:rFonts w:ascii="Times New Roman" w:hAnsi="Times New Roman" w:cs="Times New Roman"/>
                <w:sz w:val="20"/>
                <w:szCs w:val="20"/>
                <w:u w:val="single"/>
              </w:rPr>
              <w:t>t</w:t>
            </w:r>
            <w:r w:rsidR="00604EB0">
              <w:rPr>
                <w:rFonts w:ascii="Times New Roman" w:hAnsi="Times New Roman" w:cs="Times New Roman"/>
                <w:sz w:val="20"/>
                <w:szCs w:val="20"/>
                <w:u w:val="single"/>
              </w:rPr>
              <w:t>echninė specifikacija (projektas)</w:t>
            </w:r>
            <w:r w:rsidR="003657A1" w:rsidRPr="003657A1">
              <w:rPr>
                <w:rFonts w:ascii="Times New Roman" w:hAnsi="Times New Roman" w:cs="Times New Roman"/>
                <w:sz w:val="20"/>
                <w:szCs w:val="20"/>
                <w:u w:val="single"/>
              </w:rPr>
              <w:t>.</w:t>
            </w:r>
            <w:r w:rsidR="00483912">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1D1B4B46" w:rsidR="0085769B" w:rsidRPr="00080005" w:rsidRDefault="00DD7B3F" w:rsidP="00483912">
            <w:pPr>
              <w:rPr>
                <w:rFonts w:ascii="Times New Roman" w:hAnsi="Times New Roman" w:cs="Times New Roman"/>
                <w:b/>
                <w:sz w:val="20"/>
                <w:szCs w:val="20"/>
              </w:rPr>
            </w:pPr>
            <w:r w:rsidRPr="00080005">
              <w:rPr>
                <w:rFonts w:ascii="Times New Roman" w:hAnsi="Times New Roman" w:cs="Times New Roman"/>
                <w:b/>
                <w:sz w:val="20"/>
                <w:szCs w:val="20"/>
              </w:rPr>
              <w:t>Iki 202</w:t>
            </w:r>
            <w:r w:rsidR="00291A63">
              <w:rPr>
                <w:rFonts w:ascii="Times New Roman" w:hAnsi="Times New Roman" w:cs="Times New Roman"/>
                <w:b/>
                <w:sz w:val="20"/>
                <w:szCs w:val="20"/>
              </w:rPr>
              <w:t>6</w:t>
            </w:r>
            <w:r w:rsidRPr="00080005">
              <w:rPr>
                <w:rFonts w:ascii="Times New Roman" w:hAnsi="Times New Roman" w:cs="Times New Roman"/>
                <w:b/>
                <w:sz w:val="20"/>
                <w:szCs w:val="20"/>
              </w:rPr>
              <w:t xml:space="preserve"> m. </w:t>
            </w:r>
            <w:r w:rsidR="00604EB0">
              <w:rPr>
                <w:rFonts w:ascii="Times New Roman" w:hAnsi="Times New Roman" w:cs="Times New Roman"/>
                <w:b/>
                <w:sz w:val="20"/>
                <w:szCs w:val="20"/>
              </w:rPr>
              <w:t xml:space="preserve">liepos </w:t>
            </w:r>
            <w:r w:rsidR="001334B9">
              <w:rPr>
                <w:rFonts w:ascii="Times New Roman" w:hAnsi="Times New Roman" w:cs="Times New Roman"/>
                <w:b/>
                <w:sz w:val="20"/>
                <w:szCs w:val="20"/>
              </w:rPr>
              <w:t>17</w:t>
            </w:r>
            <w:r w:rsidRPr="00080005">
              <w:rPr>
                <w:rFonts w:ascii="Times New Roman" w:hAnsi="Times New Roman" w:cs="Times New Roman"/>
                <w:b/>
                <w:sz w:val="20"/>
                <w:szCs w:val="20"/>
              </w:rPr>
              <w:t xml:space="preserve"> d. </w:t>
            </w:r>
            <w:r w:rsidR="00430727">
              <w:rPr>
                <w:rFonts w:ascii="Times New Roman" w:hAnsi="Times New Roman" w:cs="Times New Roman"/>
                <w:b/>
                <w:sz w:val="20"/>
                <w:szCs w:val="20"/>
              </w:rPr>
              <w:t>9</w:t>
            </w:r>
            <w:r w:rsidR="002A65BA" w:rsidRPr="00080005">
              <w:rPr>
                <w:rFonts w:ascii="Times New Roman" w:hAnsi="Times New Roman" w:cs="Times New Roman"/>
                <w:b/>
                <w:sz w:val="20"/>
                <w:szCs w:val="20"/>
              </w:rPr>
              <w:t>.</w:t>
            </w:r>
            <w:r w:rsidR="00291A63">
              <w:rPr>
                <w:rFonts w:ascii="Times New Roman" w:hAnsi="Times New Roman" w:cs="Times New Roman"/>
                <w:b/>
                <w:sz w:val="20"/>
                <w:szCs w:val="20"/>
              </w:rPr>
              <w:t>00</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F" w14:textId="02930636" w:rsidR="0085769B" w:rsidRPr="00ED115A" w:rsidRDefault="00483912" w:rsidP="003604EF">
            <w:pPr>
              <w:jc w:val="both"/>
              <w:rPr>
                <w:rFonts w:ascii="Times New Roman" w:hAnsi="Times New Roman" w:cs="Times New Roman"/>
                <w:sz w:val="20"/>
                <w:szCs w:val="20"/>
              </w:rPr>
            </w:pPr>
            <w:r w:rsidRPr="00483912">
              <w:rPr>
                <w:rFonts w:ascii="Times New Roman" w:hAnsi="Times New Roman" w:cs="Times New Roman"/>
                <w:sz w:val="20"/>
                <w:szCs w:val="20"/>
              </w:rPr>
              <w:t>Centrinės viešųjų pirkimų informacinės sistemos (toliau – CVP IS) priemonėmis (toliau – konsultacija CVP IS priemonėmis).</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04426746"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04DB370E" w:rsidR="0085769B" w:rsidRPr="009372E4" w:rsidRDefault="00DD7B3F" w:rsidP="0048391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w:t>
            </w:r>
            <w:r w:rsidR="007E55BB">
              <w:rPr>
                <w:rFonts w:ascii="Times New Roman" w:hAnsi="Times New Roman" w:cs="Times New Roman"/>
                <w:sz w:val="20"/>
                <w:szCs w:val="20"/>
              </w:rPr>
              <w:t xml:space="preserve">konsultacijos </w:t>
            </w:r>
            <w:r w:rsidRPr="00ED115A">
              <w:rPr>
                <w:rFonts w:ascii="Times New Roman" w:hAnsi="Times New Roman" w:cs="Times New Roman"/>
                <w:sz w:val="20"/>
                <w:szCs w:val="20"/>
              </w:rPr>
              <w:t xml:space="preserve">dalyviai </w:t>
            </w:r>
            <w:r w:rsidRPr="00483912">
              <w:rPr>
                <w:rFonts w:ascii="Times New Roman" w:hAnsi="Times New Roman" w:cs="Times New Roman"/>
                <w:sz w:val="20"/>
                <w:szCs w:val="20"/>
              </w:rPr>
              <w:t xml:space="preserve">kviečiami </w:t>
            </w:r>
            <w:r w:rsidR="00E85AA7" w:rsidRPr="00483912">
              <w:rPr>
                <w:rFonts w:ascii="Times New Roman" w:hAnsi="Times New Roman" w:cs="Times New Roman"/>
                <w:sz w:val="20"/>
                <w:szCs w:val="20"/>
              </w:rPr>
              <w:t>iki 7 punkte nurodyto termino pabaigos pa</w:t>
            </w:r>
            <w:r w:rsidRPr="00483912">
              <w:rPr>
                <w:rFonts w:ascii="Times New Roman" w:hAnsi="Times New Roman" w:cs="Times New Roman"/>
                <w:sz w:val="20"/>
                <w:szCs w:val="20"/>
              </w:rPr>
              <w:t>teikti pastabas, siūlymus,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klausimus, įžvalgas, rekomendacijas</w:t>
            </w:r>
            <w:r w:rsidR="00B96726" w:rsidRPr="00483912">
              <w:rPr>
                <w:rFonts w:ascii="Times New Roman" w:hAnsi="Times New Roman" w:cs="Times New Roman"/>
                <w:sz w:val="20"/>
                <w:szCs w:val="20"/>
              </w:rPr>
              <w:t xml:space="preserve"> (toliau – past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w:t>
            </w:r>
            <w:r w:rsidRPr="00483912">
              <w:rPr>
                <w:rFonts w:ascii="Times New Roman" w:hAnsi="Times New Roman" w:cs="Times New Roman"/>
                <w:sz w:val="20"/>
                <w:szCs w:val="20"/>
              </w:rPr>
              <w:t xml:space="preserve"> dėl </w:t>
            </w:r>
            <w:r w:rsidR="00C356B5" w:rsidRPr="00483912">
              <w:rPr>
                <w:rFonts w:ascii="Times New Roman" w:hAnsi="Times New Roman" w:cs="Times New Roman"/>
                <w:sz w:val="20"/>
                <w:szCs w:val="20"/>
              </w:rPr>
              <w:t xml:space="preserve">6 punkte nurodyto </w:t>
            </w:r>
            <w:r w:rsidRPr="00483912">
              <w:rPr>
                <w:rFonts w:ascii="Times New Roman" w:hAnsi="Times New Roman" w:cs="Times New Roman"/>
                <w:sz w:val="20"/>
                <w:szCs w:val="20"/>
              </w:rPr>
              <w:t>rinkos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konsultac</w:t>
            </w:r>
            <w:r w:rsidR="00AD73F0" w:rsidRPr="00483912">
              <w:rPr>
                <w:rFonts w:ascii="Times New Roman" w:hAnsi="Times New Roman" w:cs="Times New Roman"/>
                <w:sz w:val="20"/>
                <w:szCs w:val="20"/>
              </w:rPr>
              <w:t>ijos objekto</w:t>
            </w:r>
            <w:r w:rsidR="00483912">
              <w:rPr>
                <w:rFonts w:ascii="Times New Roman" w:hAnsi="Times New Roman" w:cs="Times New Roman"/>
                <w:sz w:val="20"/>
                <w:szCs w:val="20"/>
              </w:rPr>
              <w:t>.</w:t>
            </w:r>
            <w:r w:rsidR="007E55BB" w:rsidRPr="00483912">
              <w:rPr>
                <w:rFonts w:ascii="Times New Roman" w:hAnsi="Times New Roman" w:cs="Times New Roman"/>
                <w:sz w:val="20"/>
                <w:szCs w:val="20"/>
              </w:rPr>
              <w:t xml:space="preserve"> </w:t>
            </w:r>
            <w:r w:rsidRPr="00483912">
              <w:rPr>
                <w:rFonts w:ascii="Times New Roman" w:hAnsi="Times New Roman" w:cs="Times New Roman"/>
                <w:sz w:val="20"/>
                <w:szCs w:val="20"/>
              </w:rPr>
              <w:t>Pa</w:t>
            </w:r>
            <w:r w:rsidR="00B96726" w:rsidRPr="00483912">
              <w:rPr>
                <w:rFonts w:ascii="Times New Roman" w:hAnsi="Times New Roman" w:cs="Times New Roman"/>
                <w:sz w:val="20"/>
                <w:szCs w:val="20"/>
              </w:rPr>
              <w:t>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 xml:space="preserve"> turi būti pa</w:t>
            </w:r>
            <w:r w:rsidRPr="00483912">
              <w:rPr>
                <w:rFonts w:ascii="Times New Roman" w:hAnsi="Times New Roman" w:cs="Times New Roman"/>
                <w:sz w:val="20"/>
                <w:szCs w:val="20"/>
              </w:rPr>
              <w:t>teik</w:t>
            </w:r>
            <w:r w:rsidR="00B96726" w:rsidRPr="00483912">
              <w:rPr>
                <w:rFonts w:ascii="Times New Roman" w:hAnsi="Times New Roman" w:cs="Times New Roman"/>
                <w:sz w:val="20"/>
                <w:szCs w:val="20"/>
              </w:rPr>
              <w:t>t</w:t>
            </w:r>
            <w:r w:rsidR="000609DC" w:rsidRPr="00483912">
              <w:rPr>
                <w:rFonts w:ascii="Times New Roman" w:hAnsi="Times New Roman" w:cs="Times New Roman"/>
                <w:sz w:val="20"/>
                <w:szCs w:val="20"/>
              </w:rPr>
              <w:t>i</w:t>
            </w:r>
            <w:r w:rsidR="00B96726" w:rsidRPr="00483912">
              <w:rPr>
                <w:rFonts w:ascii="Times New Roman" w:hAnsi="Times New Roman" w:cs="Times New Roman"/>
                <w:sz w:val="20"/>
                <w:szCs w:val="20"/>
              </w:rPr>
              <w:t xml:space="preserve"> </w:t>
            </w:r>
            <w:r w:rsidRPr="00483912">
              <w:rPr>
                <w:rFonts w:ascii="Times New Roman" w:hAnsi="Times New Roman" w:cs="Times New Roman"/>
                <w:sz w:val="20"/>
                <w:szCs w:val="20"/>
              </w:rPr>
              <w:t>tik CVP IS susirašinėjimo</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priemonėmis.</w:t>
            </w:r>
            <w:r w:rsidR="00AD73F0" w:rsidRPr="00483912">
              <w:rPr>
                <w:rFonts w:ascii="Times New Roman" w:hAnsi="Times New Roman" w:cs="Times New Roman"/>
                <w:sz w:val="20"/>
                <w:szCs w:val="20"/>
              </w:rPr>
              <w:t xml:space="preserve"> </w:t>
            </w:r>
            <w:r w:rsidR="00C356B5" w:rsidRPr="00483912">
              <w:rPr>
                <w:rFonts w:ascii="Times New Roman" w:hAnsi="Times New Roman" w:cs="Times New Roman"/>
                <w:sz w:val="20"/>
                <w:szCs w:val="20"/>
              </w:rPr>
              <w:t>Po 7 punkte nurodyto termino pabaigos gaut</w:t>
            </w:r>
            <w:r w:rsidR="00EE05BA" w:rsidRPr="00483912">
              <w:rPr>
                <w:rFonts w:ascii="Times New Roman" w:hAnsi="Times New Roman" w:cs="Times New Roman"/>
                <w:sz w:val="20"/>
                <w:szCs w:val="20"/>
              </w:rPr>
              <w:t>i</w:t>
            </w:r>
            <w:r w:rsidR="00C356B5" w:rsidRPr="00483912">
              <w:rPr>
                <w:rFonts w:ascii="Times New Roman" w:hAnsi="Times New Roman" w:cs="Times New Roman"/>
                <w:sz w:val="20"/>
                <w:szCs w:val="20"/>
              </w:rPr>
              <w:t xml:space="preserve"> p</w:t>
            </w:r>
            <w:r w:rsidRPr="00483912">
              <w:rPr>
                <w:rFonts w:ascii="Times New Roman" w:hAnsi="Times New Roman" w:cs="Times New Roman"/>
                <w:sz w:val="20"/>
                <w:szCs w:val="20"/>
              </w:rPr>
              <w:t>ast</w:t>
            </w:r>
            <w:r w:rsidR="00EE05BA" w:rsidRPr="00483912">
              <w:rPr>
                <w:rFonts w:ascii="Times New Roman" w:hAnsi="Times New Roman" w:cs="Times New Roman"/>
                <w:sz w:val="20"/>
                <w:szCs w:val="20"/>
              </w:rPr>
              <w:t>ebėjimai</w:t>
            </w:r>
            <w:r w:rsidRPr="00483912">
              <w:rPr>
                <w:rFonts w:ascii="Times New Roman" w:hAnsi="Times New Roman" w:cs="Times New Roman"/>
                <w:sz w:val="20"/>
                <w:szCs w:val="20"/>
              </w:rPr>
              <w:t xml:space="preserve"> nebus nagrinėjam</w:t>
            </w:r>
            <w:r w:rsidR="00EE05BA" w:rsidRPr="00483912">
              <w:rPr>
                <w:rFonts w:ascii="Times New Roman" w:hAnsi="Times New Roman" w:cs="Times New Roman"/>
                <w:sz w:val="20"/>
                <w:szCs w:val="20"/>
              </w:rPr>
              <w:t>i</w:t>
            </w:r>
            <w:r w:rsidRPr="00483912">
              <w:rPr>
                <w:rFonts w:ascii="Times New Roman" w:hAnsi="Times New Roman" w:cs="Times New Roman"/>
                <w:sz w:val="20"/>
                <w:szCs w:val="20"/>
              </w:rPr>
              <w:t>.</w:t>
            </w:r>
          </w:p>
        </w:tc>
      </w:tr>
      <w:tr w:rsidR="0085769B" w:rsidRPr="00B319FF" w14:paraId="0CEEE2A1" w14:textId="77777777" w:rsidTr="00C66258">
        <w:trPr>
          <w:cantSplit/>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A0" w14:textId="67F840D0" w:rsidR="0085769B" w:rsidRPr="00ED115A" w:rsidRDefault="00483912" w:rsidP="007C20F2">
            <w:pPr>
              <w:jc w:val="both"/>
              <w:rPr>
                <w:rFonts w:ascii="Times New Roman" w:hAnsi="Times New Roman" w:cs="Times New Roman"/>
                <w:sz w:val="20"/>
                <w:szCs w:val="20"/>
              </w:rPr>
            </w:pPr>
            <w:r>
              <w:rPr>
                <w:rFonts w:ascii="Times New Roman" w:hAnsi="Times New Roman" w:cs="Times New Roman"/>
                <w:sz w:val="20"/>
                <w:szCs w:val="20"/>
              </w:rPr>
              <w:t>Nevykdoma.</w:t>
            </w:r>
            <w:r w:rsidR="00AD73F0" w:rsidRPr="00ED115A">
              <w:rPr>
                <w:rFonts w:ascii="Times New Roman" w:hAnsi="Times New Roman" w:cs="Times New Roman"/>
                <w:sz w:val="20"/>
                <w:szCs w:val="20"/>
              </w:rPr>
              <w:t xml:space="preserve">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453BC599" w14:textId="058FA656"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 xml:space="preserve">Visi dalyvių pastebėjimai, gauti konsultacijos CVP IS priemonėmis metu, taip pat atsakymai į juos bus paskelbti CVP IS kartu su rinkos konsultacijos dokumentais nevėliau nei iki pirkimo pradžios. </w:t>
            </w:r>
          </w:p>
          <w:p w14:paraId="21186A2F"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Dalyviai, pateikę pastebėjimus, ir jų duomenys bei rinkos konsultacijos metu pateikta informacija / duomenys, kurie nurodyti kaip konfidencialūs, užtikrinant rinkos dalyvių lygiateisiškumą bei rinkos konsultacijos skaidrumą, nebus nurodomi, viešinami, skelbiami ar atskleidžiami tretiesiems asmenims.</w:t>
            </w:r>
          </w:p>
          <w:p w14:paraId="0CEEE2A7" w14:textId="40AE5142" w:rsidR="000E7EE3" w:rsidRPr="005472C0" w:rsidRDefault="00483912" w:rsidP="00483912">
            <w:pPr>
              <w:pStyle w:val="Default"/>
              <w:jc w:val="both"/>
              <w:rPr>
                <w:rFonts w:ascii="Times New Roman" w:hAnsi="Times New Roman" w:cs="Times New Roman"/>
                <w:sz w:val="20"/>
                <w:szCs w:val="20"/>
              </w:rPr>
            </w:pPr>
            <w:r w:rsidRPr="00483912">
              <w:rPr>
                <w:rFonts w:ascii="Times New Roman" w:hAnsi="Times New Roman" w:cs="Times New Roman"/>
                <w:sz w:val="20"/>
                <w:szCs w:val="22"/>
              </w:rPr>
              <w:t>Perkantysis subjektas neįsipareigoja atsižvelgti į dalyvių pateiktus pastebėjimus.</w:t>
            </w:r>
            <w:r w:rsidRPr="00483912">
              <w:rPr>
                <w:rFonts w:ascii="Times New Roman" w:hAnsi="Times New Roman" w:cs="Times New Roman"/>
                <w:b/>
                <w:sz w:val="20"/>
                <w:szCs w:val="22"/>
              </w:rPr>
              <w:t xml:space="preserve"> </w:t>
            </w:r>
          </w:p>
        </w:tc>
      </w:tr>
    </w:tbl>
    <w:p w14:paraId="6D41D1F9" w14:textId="77777777" w:rsidR="00A9451B" w:rsidRDefault="00A9451B" w:rsidP="00AC2466">
      <w:pPr>
        <w:pStyle w:val="Sraopastraipa"/>
        <w:spacing w:before="120" w:after="60"/>
        <w:ind w:firstLine="284"/>
        <w:jc w:val="left"/>
        <w:rPr>
          <w:rFonts w:eastAsia="Times New Roman"/>
          <w:b/>
          <w:bCs/>
          <w:color w:val="000000"/>
          <w:sz w:val="20"/>
        </w:rPr>
      </w:pPr>
    </w:p>
    <w:p w14:paraId="42027CD5" w14:textId="77777777" w:rsidR="00A9451B" w:rsidRDefault="00A9451B" w:rsidP="00AC2466">
      <w:pPr>
        <w:pStyle w:val="Sraopastraipa"/>
        <w:spacing w:before="120" w:after="60"/>
        <w:ind w:firstLine="284"/>
        <w:jc w:val="left"/>
        <w:rPr>
          <w:rFonts w:eastAsia="Times New Roman"/>
          <w:b/>
          <w:bCs/>
          <w:color w:val="000000"/>
          <w:sz w:val="20"/>
        </w:rPr>
      </w:pPr>
    </w:p>
    <w:p w14:paraId="4A27E4C5" w14:textId="77777777" w:rsidR="00A9451B" w:rsidRDefault="00A9451B" w:rsidP="00AC2466">
      <w:pPr>
        <w:pStyle w:val="Sraopastraipa"/>
        <w:spacing w:before="120" w:after="60"/>
        <w:ind w:firstLine="284"/>
        <w:jc w:val="left"/>
        <w:rPr>
          <w:rFonts w:eastAsia="Times New Roman"/>
          <w:b/>
          <w:bCs/>
          <w:color w:val="000000"/>
          <w:sz w:val="20"/>
        </w:rPr>
      </w:pPr>
    </w:p>
    <w:p w14:paraId="0CEEE2B5" w14:textId="747BBDA9"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D9CD42" w14:textId="4083372E" w:rsidR="003D6971" w:rsidRDefault="00632868" w:rsidP="00632868">
            <w:pPr>
              <w:spacing w:after="0" w:line="240" w:lineRule="auto"/>
              <w:contextualSpacing/>
              <w:jc w:val="center"/>
              <w:rPr>
                <w:rFonts w:ascii="Times New Roman" w:eastAsia="Times New Roman" w:hAnsi="Times New Roman" w:cs="Times New Roman"/>
                <w:b/>
                <w:bCs/>
                <w:color w:val="000000"/>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w:t>
            </w:r>
            <w:r w:rsidR="001C4B39">
              <w:rPr>
                <w:rFonts w:ascii="Times New Roman" w:eastAsia="Times New Roman" w:hAnsi="Times New Roman" w:cs="Times New Roman"/>
                <w:b/>
                <w:bCs/>
                <w:color w:val="000000"/>
                <w:sz w:val="20"/>
                <w:szCs w:val="21"/>
                <w:lang w:eastAsia="lt-LT"/>
              </w:rPr>
              <w:t xml:space="preserve"> – </w:t>
            </w:r>
            <w:r w:rsidR="00CB60CE" w:rsidRPr="00087AB9">
              <w:rPr>
                <w:rFonts w:ascii="Times New Roman" w:eastAsia="Times New Roman" w:hAnsi="Times New Roman" w:cs="Times New Roman"/>
                <w:b/>
                <w:bCs/>
                <w:color w:val="000000"/>
                <w:sz w:val="20"/>
                <w:szCs w:val="21"/>
                <w:lang w:eastAsia="lt-LT"/>
              </w:rPr>
              <w:t xml:space="preserve"> </w:t>
            </w:r>
          </w:p>
          <w:p w14:paraId="0D4FA2C5" w14:textId="7ABF6DC8" w:rsidR="003D6971" w:rsidRDefault="003D6971" w:rsidP="00632868">
            <w:pPr>
              <w:spacing w:after="0" w:line="240" w:lineRule="auto"/>
              <w:contextualSpacing/>
              <w:jc w:val="center"/>
              <w:rPr>
                <w:rFonts w:ascii="Times New Roman" w:eastAsia="Times New Roman" w:hAnsi="Times New Roman" w:cs="Times New Roman"/>
                <w:b/>
                <w:bCs/>
                <w:color w:val="000000"/>
                <w:sz w:val="20"/>
                <w:szCs w:val="21"/>
                <w:lang w:eastAsia="lt-LT"/>
              </w:rPr>
            </w:pPr>
            <w:r>
              <w:rPr>
                <w:rFonts w:ascii="Times New Roman" w:eastAsia="Times New Roman" w:hAnsi="Times New Roman" w:cs="Times New Roman"/>
                <w:b/>
                <w:bCs/>
                <w:color w:val="000000"/>
                <w:sz w:val="20"/>
                <w:szCs w:val="21"/>
                <w:lang w:eastAsia="lt-LT"/>
              </w:rPr>
              <w:t>________________</w:t>
            </w:r>
          </w:p>
          <w:p w14:paraId="102A5BD0" w14:textId="3FE35C2C" w:rsidR="000E1A5F" w:rsidRPr="000E1A5F" w:rsidRDefault="000E1A5F" w:rsidP="00632868">
            <w:pPr>
              <w:spacing w:after="0" w:line="240" w:lineRule="auto"/>
              <w:contextualSpacing/>
              <w:jc w:val="center"/>
              <w:rPr>
                <w:rFonts w:ascii="Times New Roman" w:eastAsia="Times New Roman" w:hAnsi="Times New Roman" w:cs="Times New Roman"/>
                <w:b/>
                <w:bCs/>
                <w:i/>
                <w:iCs/>
                <w:color w:val="C00000"/>
                <w:sz w:val="20"/>
                <w:szCs w:val="21"/>
                <w:vertAlign w:val="superscript"/>
                <w:lang w:eastAsia="lt-LT"/>
              </w:rPr>
            </w:pPr>
            <w:r w:rsidRPr="000E1A5F">
              <w:rPr>
                <w:rFonts w:ascii="Times New Roman" w:eastAsia="Times New Roman" w:hAnsi="Times New Roman" w:cs="Times New Roman"/>
                <w:b/>
                <w:bCs/>
                <w:i/>
                <w:iCs/>
                <w:color w:val="C00000"/>
                <w:sz w:val="20"/>
                <w:szCs w:val="21"/>
                <w:vertAlign w:val="superscript"/>
                <w:lang w:eastAsia="lt-LT"/>
              </w:rPr>
              <w:t>(įrašyti dalyvio pavadinimą)</w:t>
            </w:r>
          </w:p>
          <w:p w14:paraId="0CEEE2B8" w14:textId="66BD887F" w:rsidR="00CB60CE" w:rsidRPr="00087AB9" w:rsidRDefault="00CB60CE" w:rsidP="00632868">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FF99228"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BC" w14:textId="4468C0BA"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C6DD76" w14:textId="77777777" w:rsidR="0027211D" w:rsidRPr="00087AB9" w:rsidRDefault="00CB60C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 </w:t>
            </w:r>
            <w:r w:rsidR="0027211D" w:rsidRPr="00087AB9">
              <w:rPr>
                <w:rFonts w:ascii="Times New Roman" w:eastAsia="Times New Roman" w:hAnsi="Times New Roman" w:cs="Times New Roman"/>
                <w:color w:val="000000"/>
                <w:sz w:val="20"/>
                <w:szCs w:val="21"/>
                <w:lang w:eastAsia="lt-LT"/>
              </w:rPr>
              <w:t xml:space="preserve">Ar turite pastabų dėl techninės specifikacijos reikalavimų ir sąlygų? </w:t>
            </w:r>
          </w:p>
          <w:p w14:paraId="0CEEE2C1" w14:textId="152AADAB"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4D173582" w:rsidR="00CB60CE" w:rsidRPr="00087AB9" w:rsidRDefault="0027211D"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2C6E0" w14:textId="61CCBC30"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yra aiškūs ir suprantami?</w:t>
            </w:r>
          </w:p>
          <w:p w14:paraId="3644388C" w14:textId="78FCA4EC"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w:t>
            </w:r>
          </w:p>
          <w:p w14:paraId="6669AB68" w14:textId="723A1D09"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A9451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A9451B" w:rsidRPr="00087AB9" w:rsidRDefault="00A9451B" w:rsidP="00A9451B">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33AEDCD" w14:textId="77777777" w:rsidR="00A9451B" w:rsidRPr="00D50E3B" w:rsidRDefault="00A9451B" w:rsidP="00A9451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 xml:space="preserve">Kitos (kiti) Jūsų pastabos, siūlymai, klausimai, įžvalgos, rekomendacijos. </w:t>
            </w:r>
          </w:p>
          <w:p w14:paraId="56C17A15" w14:textId="77777777" w:rsidR="00A9451B" w:rsidRPr="00D50E3B" w:rsidRDefault="00A9451B" w:rsidP="00A9451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Jeigu šiame klausimyne neradote, Jūsų nuomone, svarbaus klausimo, prašome jį pateikti ir pakomentuoti galimą atsakymą.</w:t>
            </w:r>
          </w:p>
          <w:p w14:paraId="7BB32BAC" w14:textId="577562B3" w:rsidR="00A9451B" w:rsidRPr="00087AB9" w:rsidRDefault="00A9451B" w:rsidP="00A9451B">
            <w:pPr>
              <w:spacing w:after="0" w:line="240" w:lineRule="auto"/>
              <w:contextualSpacing/>
              <w:rPr>
                <w:rFonts w:ascii="Times New Roman" w:eastAsia="Times New Roman" w:hAnsi="Times New Roman" w:cs="Times New Roman"/>
                <w:color w:val="000000"/>
                <w:sz w:val="20"/>
                <w:szCs w:val="21"/>
                <w:lang w:eastAsia="lt-LT"/>
              </w:rPr>
            </w:pPr>
            <w:r w:rsidRPr="00D50E3B">
              <w:rPr>
                <w:rFonts w:ascii="Times New Roman" w:hAnsi="Times New Roman" w:cs="Times New Roman"/>
                <w:sz w:val="20"/>
                <w:szCs w:val="20"/>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A9451B" w:rsidRPr="00087AB9" w:rsidRDefault="00A9451B" w:rsidP="00A9451B">
            <w:pPr>
              <w:spacing w:after="0" w:line="240" w:lineRule="auto"/>
              <w:contextualSpacing/>
              <w:rPr>
                <w:rFonts w:ascii="Times New Roman" w:eastAsia="Times New Roman" w:hAnsi="Times New Roman" w:cs="Times New Roman"/>
                <w:sz w:val="20"/>
                <w:szCs w:val="21"/>
                <w:lang w:eastAsia="lt-LT"/>
              </w:rPr>
            </w:pPr>
          </w:p>
        </w:tc>
      </w:tr>
    </w:tbl>
    <w:p w14:paraId="329BF970" w14:textId="77777777" w:rsidR="001334B9" w:rsidRDefault="001334B9" w:rsidP="004D0B36">
      <w:pPr>
        <w:spacing w:before="120" w:after="0" w:line="240" w:lineRule="auto"/>
        <w:jc w:val="both"/>
        <w:rPr>
          <w:rFonts w:ascii="Times New Roman" w:hAnsi="Times New Roman" w:cs="Times New Roman"/>
          <w:color w:val="C00000"/>
          <w:sz w:val="20"/>
          <w:szCs w:val="20"/>
        </w:rPr>
      </w:pPr>
    </w:p>
    <w:p w14:paraId="7AECB21A" w14:textId="77777777" w:rsidR="00B9462A" w:rsidRDefault="00B9462A" w:rsidP="004D0B36">
      <w:pPr>
        <w:spacing w:before="120" w:after="0" w:line="240" w:lineRule="auto"/>
        <w:jc w:val="both"/>
        <w:rPr>
          <w:rFonts w:ascii="Times New Roman" w:hAnsi="Times New Roman" w:cs="Times New Roman"/>
          <w:color w:val="C00000"/>
          <w:sz w:val="20"/>
          <w:szCs w:val="20"/>
        </w:rPr>
      </w:pPr>
    </w:p>
    <w:p w14:paraId="035D86EC" w14:textId="77777777" w:rsidR="00B9462A" w:rsidRDefault="00B9462A" w:rsidP="004D0B36">
      <w:pPr>
        <w:spacing w:before="120" w:after="0" w:line="240" w:lineRule="auto"/>
        <w:jc w:val="both"/>
        <w:rPr>
          <w:rFonts w:ascii="Times New Roman" w:hAnsi="Times New Roman" w:cs="Times New Roman"/>
          <w:color w:val="C00000"/>
          <w:sz w:val="20"/>
          <w:szCs w:val="20"/>
        </w:rPr>
      </w:pPr>
    </w:p>
    <w:p w14:paraId="462006CD" w14:textId="77777777" w:rsidR="00B9462A" w:rsidRDefault="00B9462A" w:rsidP="004D0B36">
      <w:pPr>
        <w:spacing w:before="120" w:after="0" w:line="240" w:lineRule="auto"/>
        <w:jc w:val="both"/>
        <w:rPr>
          <w:rFonts w:ascii="Times New Roman" w:hAnsi="Times New Roman" w:cs="Times New Roman"/>
          <w:color w:val="C00000"/>
          <w:sz w:val="20"/>
          <w:szCs w:val="20"/>
        </w:rPr>
      </w:pPr>
    </w:p>
    <w:p w14:paraId="5F6EEB8D" w14:textId="24BD1A13"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 xml:space="preserve">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Pašalinimo pagrindai</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C13 skiltį, į klausimą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Tiesioginis arba netiesioginis dalyvavimas rengiant šią procedūrą (VPĮ 46 str. 4 d. 3 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turėtų atsakyti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Taip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Tokiu atveju atsidarius skilčiai „Pateikite išsamią informaciją apie ją</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3367" w14:textId="77777777" w:rsidR="00000265" w:rsidRDefault="00000265" w:rsidP="004C2166">
      <w:pPr>
        <w:spacing w:after="0" w:line="240" w:lineRule="auto"/>
      </w:pPr>
      <w:r>
        <w:separator/>
      </w:r>
    </w:p>
  </w:endnote>
  <w:endnote w:type="continuationSeparator" w:id="0">
    <w:p w14:paraId="35CB14CC" w14:textId="77777777" w:rsidR="00000265" w:rsidRDefault="0000026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87A8" w14:textId="77777777" w:rsidR="00000265" w:rsidRDefault="00000265" w:rsidP="004C2166">
      <w:pPr>
        <w:spacing w:after="0" w:line="240" w:lineRule="auto"/>
      </w:pPr>
      <w:r>
        <w:separator/>
      </w:r>
    </w:p>
  </w:footnote>
  <w:footnote w:type="continuationSeparator" w:id="0">
    <w:p w14:paraId="074CA1BE" w14:textId="77777777" w:rsidR="00000265" w:rsidRDefault="0000026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50133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0265"/>
    <w:rsid w:val="000146EB"/>
    <w:rsid w:val="00021990"/>
    <w:rsid w:val="00023145"/>
    <w:rsid w:val="00043A15"/>
    <w:rsid w:val="000609DC"/>
    <w:rsid w:val="00071C3B"/>
    <w:rsid w:val="00080005"/>
    <w:rsid w:val="00081E7B"/>
    <w:rsid w:val="00087AB9"/>
    <w:rsid w:val="000B27FA"/>
    <w:rsid w:val="000B63E6"/>
    <w:rsid w:val="000E1A5F"/>
    <w:rsid w:val="000E7EE3"/>
    <w:rsid w:val="000F4277"/>
    <w:rsid w:val="000F78AA"/>
    <w:rsid w:val="00106DC3"/>
    <w:rsid w:val="001334B9"/>
    <w:rsid w:val="0014699F"/>
    <w:rsid w:val="001532C4"/>
    <w:rsid w:val="0015611C"/>
    <w:rsid w:val="00171A32"/>
    <w:rsid w:val="00175F53"/>
    <w:rsid w:val="00176030"/>
    <w:rsid w:val="001C4B39"/>
    <w:rsid w:val="001E0641"/>
    <w:rsid w:val="002075DF"/>
    <w:rsid w:val="00220064"/>
    <w:rsid w:val="002264A7"/>
    <w:rsid w:val="002359C9"/>
    <w:rsid w:val="002368C5"/>
    <w:rsid w:val="00240A6F"/>
    <w:rsid w:val="00246E45"/>
    <w:rsid w:val="00262FE0"/>
    <w:rsid w:val="00263AF8"/>
    <w:rsid w:val="0027211D"/>
    <w:rsid w:val="0027564B"/>
    <w:rsid w:val="00283CEE"/>
    <w:rsid w:val="00291A63"/>
    <w:rsid w:val="002A3164"/>
    <w:rsid w:val="002A65BA"/>
    <w:rsid w:val="002B416B"/>
    <w:rsid w:val="003123B8"/>
    <w:rsid w:val="0032075D"/>
    <w:rsid w:val="00326AC1"/>
    <w:rsid w:val="00340942"/>
    <w:rsid w:val="003604EF"/>
    <w:rsid w:val="003657A1"/>
    <w:rsid w:val="0037349F"/>
    <w:rsid w:val="00396EEA"/>
    <w:rsid w:val="003B0D30"/>
    <w:rsid w:val="003B7267"/>
    <w:rsid w:val="003D37B8"/>
    <w:rsid w:val="003D6971"/>
    <w:rsid w:val="003E091C"/>
    <w:rsid w:val="00404B7F"/>
    <w:rsid w:val="00430727"/>
    <w:rsid w:val="004415D3"/>
    <w:rsid w:val="00466570"/>
    <w:rsid w:val="00483912"/>
    <w:rsid w:val="004C2166"/>
    <w:rsid w:val="004D0B36"/>
    <w:rsid w:val="004D133F"/>
    <w:rsid w:val="004D1C48"/>
    <w:rsid w:val="004F06F4"/>
    <w:rsid w:val="004F7358"/>
    <w:rsid w:val="0053141F"/>
    <w:rsid w:val="005472C0"/>
    <w:rsid w:val="005749FE"/>
    <w:rsid w:val="005760D3"/>
    <w:rsid w:val="00593658"/>
    <w:rsid w:val="005A5D56"/>
    <w:rsid w:val="005B462A"/>
    <w:rsid w:val="005C1B3F"/>
    <w:rsid w:val="005D4420"/>
    <w:rsid w:val="00604EB0"/>
    <w:rsid w:val="00632868"/>
    <w:rsid w:val="00636378"/>
    <w:rsid w:val="006418DE"/>
    <w:rsid w:val="006659A6"/>
    <w:rsid w:val="00667305"/>
    <w:rsid w:val="00680603"/>
    <w:rsid w:val="00681656"/>
    <w:rsid w:val="00683779"/>
    <w:rsid w:val="006C048E"/>
    <w:rsid w:val="006C3E3B"/>
    <w:rsid w:val="006D207A"/>
    <w:rsid w:val="007349FB"/>
    <w:rsid w:val="0074719C"/>
    <w:rsid w:val="00766C73"/>
    <w:rsid w:val="007672F7"/>
    <w:rsid w:val="00776359"/>
    <w:rsid w:val="007A28E6"/>
    <w:rsid w:val="007A2FC1"/>
    <w:rsid w:val="007A386F"/>
    <w:rsid w:val="007A6A5C"/>
    <w:rsid w:val="007C20F2"/>
    <w:rsid w:val="007C77E8"/>
    <w:rsid w:val="007E55BB"/>
    <w:rsid w:val="00815ECD"/>
    <w:rsid w:val="0083084D"/>
    <w:rsid w:val="00840920"/>
    <w:rsid w:val="0085769B"/>
    <w:rsid w:val="00860BF3"/>
    <w:rsid w:val="008907D4"/>
    <w:rsid w:val="008921B2"/>
    <w:rsid w:val="008A5D45"/>
    <w:rsid w:val="008C40AF"/>
    <w:rsid w:val="008D077A"/>
    <w:rsid w:val="009372E4"/>
    <w:rsid w:val="00962FB0"/>
    <w:rsid w:val="00965E8B"/>
    <w:rsid w:val="00975EC7"/>
    <w:rsid w:val="00982ABC"/>
    <w:rsid w:val="00985A96"/>
    <w:rsid w:val="009A7336"/>
    <w:rsid w:val="009C6100"/>
    <w:rsid w:val="009D106F"/>
    <w:rsid w:val="00A1201E"/>
    <w:rsid w:val="00A22128"/>
    <w:rsid w:val="00A22871"/>
    <w:rsid w:val="00A44EF2"/>
    <w:rsid w:val="00A82B94"/>
    <w:rsid w:val="00A850A8"/>
    <w:rsid w:val="00A9451B"/>
    <w:rsid w:val="00A95DC6"/>
    <w:rsid w:val="00AA0DDF"/>
    <w:rsid w:val="00AB3787"/>
    <w:rsid w:val="00AB7DDC"/>
    <w:rsid w:val="00AC2466"/>
    <w:rsid w:val="00AD73F0"/>
    <w:rsid w:val="00AE1E22"/>
    <w:rsid w:val="00AF1060"/>
    <w:rsid w:val="00AF40D5"/>
    <w:rsid w:val="00B313DD"/>
    <w:rsid w:val="00B319FF"/>
    <w:rsid w:val="00B37644"/>
    <w:rsid w:val="00B427B1"/>
    <w:rsid w:val="00B74067"/>
    <w:rsid w:val="00B9462A"/>
    <w:rsid w:val="00B966EE"/>
    <w:rsid w:val="00B96726"/>
    <w:rsid w:val="00BA3453"/>
    <w:rsid w:val="00BB0278"/>
    <w:rsid w:val="00BC5EEF"/>
    <w:rsid w:val="00BC6D07"/>
    <w:rsid w:val="00BD4E7C"/>
    <w:rsid w:val="00BE6213"/>
    <w:rsid w:val="00BF1655"/>
    <w:rsid w:val="00C356B5"/>
    <w:rsid w:val="00C66258"/>
    <w:rsid w:val="00C7657A"/>
    <w:rsid w:val="00C825AD"/>
    <w:rsid w:val="00C94634"/>
    <w:rsid w:val="00CB60CE"/>
    <w:rsid w:val="00CC18FA"/>
    <w:rsid w:val="00CC78C8"/>
    <w:rsid w:val="00CE4D9F"/>
    <w:rsid w:val="00CE7B9D"/>
    <w:rsid w:val="00CF627A"/>
    <w:rsid w:val="00D01062"/>
    <w:rsid w:val="00D07580"/>
    <w:rsid w:val="00D25EAB"/>
    <w:rsid w:val="00D310CA"/>
    <w:rsid w:val="00D50E3B"/>
    <w:rsid w:val="00D51217"/>
    <w:rsid w:val="00D57766"/>
    <w:rsid w:val="00D84042"/>
    <w:rsid w:val="00D86BFB"/>
    <w:rsid w:val="00D9592C"/>
    <w:rsid w:val="00DA43E1"/>
    <w:rsid w:val="00DC5D5B"/>
    <w:rsid w:val="00DD21AF"/>
    <w:rsid w:val="00DD7B3F"/>
    <w:rsid w:val="00DE61C0"/>
    <w:rsid w:val="00E8087A"/>
    <w:rsid w:val="00E84D7F"/>
    <w:rsid w:val="00E85AA7"/>
    <w:rsid w:val="00E94FBC"/>
    <w:rsid w:val="00EA7CF1"/>
    <w:rsid w:val="00EB5021"/>
    <w:rsid w:val="00ED115A"/>
    <w:rsid w:val="00ED32ED"/>
    <w:rsid w:val="00EE05BA"/>
    <w:rsid w:val="00EF011C"/>
    <w:rsid w:val="00EF4E51"/>
    <w:rsid w:val="00F129A6"/>
    <w:rsid w:val="00F23B76"/>
    <w:rsid w:val="00F2754B"/>
    <w:rsid w:val="00F378D4"/>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3885</Words>
  <Characters>2215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7</cp:revision>
  <cp:lastPrinted>2024-03-25T14:05:00Z</cp:lastPrinted>
  <dcterms:created xsi:type="dcterms:W3CDTF">2026-07-10T07:05:00Z</dcterms:created>
  <dcterms:modified xsi:type="dcterms:W3CDTF">2026-07-10T10:35:00Z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