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F6E5" w14:textId="77777777" w:rsidR="00027B83" w:rsidRPr="008E096F" w:rsidRDefault="00027B83">
      <w:pPr>
        <w:tabs>
          <w:tab w:val="left" w:pos="5400"/>
        </w:tabs>
        <w:ind w:firstLine="62"/>
        <w:textAlignment w:val="center"/>
        <w:rPr>
          <w:szCs w:val="24"/>
        </w:rPr>
      </w:pPr>
    </w:p>
    <w:p w14:paraId="5C3EF6E6" w14:textId="77777777" w:rsidR="00027B83" w:rsidRPr="008E096F" w:rsidRDefault="00027B83">
      <w:pPr>
        <w:tabs>
          <w:tab w:val="left" w:pos="5400"/>
        </w:tabs>
        <w:textAlignment w:val="center"/>
        <w:rPr>
          <w:szCs w:val="24"/>
        </w:rPr>
      </w:pPr>
    </w:p>
    <w:p w14:paraId="5C3EF6E7" w14:textId="77777777" w:rsidR="00027B83" w:rsidRPr="008E096F" w:rsidRDefault="000B0897">
      <w:pPr>
        <w:widowControl w:val="0"/>
        <w:pBdr>
          <w:top w:val="nil"/>
          <w:left w:val="nil"/>
          <w:bottom w:val="nil"/>
          <w:right w:val="nil"/>
          <w:between w:val="nil"/>
        </w:pBdr>
        <w:tabs>
          <w:tab w:val="left" w:pos="567"/>
          <w:tab w:val="left" w:pos="851"/>
        </w:tabs>
        <w:jc w:val="center"/>
        <w:rPr>
          <w:b/>
          <w:bCs/>
          <w:caps/>
          <w:szCs w:val="24"/>
        </w:rPr>
      </w:pPr>
      <w:r w:rsidRPr="008E096F">
        <w:rPr>
          <w:b/>
          <w:bCs/>
          <w:caps/>
          <w:szCs w:val="24"/>
        </w:rPr>
        <w:t>paslaugų pirkimo-pardavimo sutarties Specialiosios sąlygos</w:t>
      </w:r>
    </w:p>
    <w:p w14:paraId="5C3EF6E8" w14:textId="77777777" w:rsidR="00027B83" w:rsidRPr="008E096F" w:rsidRDefault="00027B83">
      <w:pPr>
        <w:widowControl w:val="0"/>
        <w:pBdr>
          <w:top w:val="nil"/>
          <w:left w:val="nil"/>
          <w:bottom w:val="nil"/>
          <w:right w:val="nil"/>
          <w:between w:val="nil"/>
        </w:pBdr>
        <w:tabs>
          <w:tab w:val="left" w:pos="567"/>
          <w:tab w:val="left" w:pos="851"/>
        </w:tabs>
        <w:jc w:val="center"/>
        <w:rPr>
          <w:b/>
          <w:bCs/>
          <w:caps/>
          <w:szCs w:val="24"/>
        </w:rPr>
      </w:pPr>
    </w:p>
    <w:p w14:paraId="5C3EF6EB" w14:textId="77777777" w:rsidR="00027B83" w:rsidRPr="008E096F" w:rsidRDefault="00027B83">
      <w:pPr>
        <w:widowControl w:val="0"/>
        <w:pBdr>
          <w:top w:val="nil"/>
          <w:left w:val="nil"/>
          <w:bottom w:val="nil"/>
          <w:right w:val="nil"/>
          <w:between w:val="nil"/>
        </w:pBdr>
        <w:tabs>
          <w:tab w:val="left" w:pos="567"/>
          <w:tab w:val="left" w:pos="851"/>
        </w:tabs>
        <w:jc w:val="center"/>
        <w:rPr>
          <w:caps/>
          <w:szCs w:val="24"/>
        </w:rPr>
      </w:pPr>
    </w:p>
    <w:p w14:paraId="5C3EF6EC" w14:textId="77777777" w:rsidR="00027B83" w:rsidRPr="008E096F"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6539" w:rsidRPr="008E096F" w14:paraId="5C3EF6EF" w14:textId="77777777" w:rsidTr="0008063D">
        <w:tc>
          <w:tcPr>
            <w:tcW w:w="2448" w:type="dxa"/>
            <w:shd w:val="clear" w:color="auto" w:fill="B4C6E7" w:themeFill="accent1" w:themeFillTint="66"/>
          </w:tcPr>
          <w:p w14:paraId="5C3EF6ED" w14:textId="77777777" w:rsidR="00027B83" w:rsidRPr="008E096F" w:rsidRDefault="000B0897" w:rsidP="005A552B">
            <w:pPr>
              <w:ind w:firstLine="0"/>
              <w:jc w:val="both"/>
              <w:rPr>
                <w:b/>
                <w:kern w:val="2"/>
                <w:szCs w:val="24"/>
              </w:rPr>
            </w:pPr>
            <w:r w:rsidRPr="008E096F">
              <w:rPr>
                <w:b/>
                <w:kern w:val="2"/>
                <w:szCs w:val="24"/>
              </w:rPr>
              <w:t>Sutarties pavadinimas</w:t>
            </w:r>
          </w:p>
        </w:tc>
        <w:tc>
          <w:tcPr>
            <w:tcW w:w="7110" w:type="dxa"/>
            <w:gridSpan w:val="3"/>
          </w:tcPr>
          <w:p w14:paraId="5C3EF6EE" w14:textId="1AEF3531" w:rsidR="00027B83" w:rsidRPr="00131438" w:rsidRDefault="00131438" w:rsidP="007B5DFD">
            <w:pPr>
              <w:ind w:firstLine="0"/>
              <w:jc w:val="both"/>
              <w:rPr>
                <w:b/>
                <w:bCs/>
                <w:kern w:val="2"/>
                <w:szCs w:val="24"/>
                <w:lang w:val="en-LT"/>
              </w:rPr>
            </w:pPr>
            <w:r w:rsidRPr="00131438">
              <w:rPr>
                <w:b/>
                <w:bCs/>
                <w:kern w:val="2"/>
                <w:szCs w:val="24"/>
                <w:lang w:val="en-LT"/>
              </w:rPr>
              <w:t>VAIKŲ FIZINĖS BŪKLĖS VERTINIMO KAUNO RAJONO UGDYMO ĮSTAIGOSE PASLAUGŲ PIRKIMAS</w:t>
            </w:r>
          </w:p>
        </w:tc>
      </w:tr>
      <w:tr w:rsidR="00966539" w:rsidRPr="008E096F" w14:paraId="5C3EF6F4" w14:textId="77777777" w:rsidTr="0008063D">
        <w:tc>
          <w:tcPr>
            <w:tcW w:w="2448" w:type="dxa"/>
            <w:shd w:val="clear" w:color="auto" w:fill="B4C6E7" w:themeFill="accent1" w:themeFillTint="66"/>
          </w:tcPr>
          <w:p w14:paraId="5C3EF6F0" w14:textId="77777777" w:rsidR="00027B83" w:rsidRPr="008E096F" w:rsidRDefault="000B0897">
            <w:pPr>
              <w:jc w:val="both"/>
              <w:rPr>
                <w:b/>
                <w:kern w:val="2"/>
                <w:szCs w:val="24"/>
              </w:rPr>
            </w:pPr>
            <w:r w:rsidRPr="008E096F">
              <w:rPr>
                <w:b/>
                <w:kern w:val="2"/>
                <w:szCs w:val="24"/>
              </w:rPr>
              <w:t>Sutarties data</w:t>
            </w:r>
          </w:p>
        </w:tc>
        <w:tc>
          <w:tcPr>
            <w:tcW w:w="2177" w:type="dxa"/>
          </w:tcPr>
          <w:p w14:paraId="5C3EF6F1" w14:textId="77777777" w:rsidR="00027B83" w:rsidRPr="008E096F" w:rsidRDefault="00027B83">
            <w:pPr>
              <w:jc w:val="both"/>
              <w:rPr>
                <w:kern w:val="2"/>
                <w:szCs w:val="24"/>
              </w:rPr>
            </w:pPr>
          </w:p>
        </w:tc>
        <w:tc>
          <w:tcPr>
            <w:tcW w:w="2362" w:type="dxa"/>
          </w:tcPr>
          <w:p w14:paraId="5C3EF6F2" w14:textId="77777777" w:rsidR="00027B83" w:rsidRPr="008E096F" w:rsidRDefault="000B0897">
            <w:pPr>
              <w:jc w:val="both"/>
              <w:rPr>
                <w:b/>
                <w:kern w:val="2"/>
                <w:szCs w:val="24"/>
              </w:rPr>
            </w:pPr>
            <w:r w:rsidRPr="008E096F">
              <w:rPr>
                <w:b/>
                <w:kern w:val="2"/>
                <w:szCs w:val="24"/>
              </w:rPr>
              <w:t>Sutarties numeris</w:t>
            </w:r>
          </w:p>
        </w:tc>
        <w:tc>
          <w:tcPr>
            <w:tcW w:w="2571" w:type="dxa"/>
          </w:tcPr>
          <w:p w14:paraId="5C3EF6F3" w14:textId="77777777" w:rsidR="00027B83" w:rsidRPr="008E096F" w:rsidRDefault="00027B83">
            <w:pPr>
              <w:jc w:val="both"/>
              <w:rPr>
                <w:kern w:val="2"/>
                <w:szCs w:val="24"/>
              </w:rPr>
            </w:pPr>
          </w:p>
        </w:tc>
      </w:tr>
      <w:tr w:rsidR="00966539" w:rsidRPr="008E096F" w14:paraId="56AD7145" w14:textId="77777777" w:rsidTr="0008063D">
        <w:tc>
          <w:tcPr>
            <w:tcW w:w="2448" w:type="dxa"/>
            <w:shd w:val="clear" w:color="auto" w:fill="B4C6E7" w:themeFill="accent1" w:themeFillTint="66"/>
          </w:tcPr>
          <w:p w14:paraId="0B98DDEB" w14:textId="7064289B" w:rsidR="00DA7919" w:rsidRPr="008E096F" w:rsidRDefault="00DA7919">
            <w:pPr>
              <w:jc w:val="both"/>
              <w:rPr>
                <w:b/>
                <w:kern w:val="2"/>
                <w:szCs w:val="24"/>
              </w:rPr>
            </w:pPr>
            <w:r w:rsidRPr="008E096F">
              <w:rPr>
                <w:b/>
                <w:kern w:val="2"/>
                <w:szCs w:val="24"/>
              </w:rPr>
              <w:t>Pirkimo būdas</w:t>
            </w:r>
          </w:p>
        </w:tc>
        <w:tc>
          <w:tcPr>
            <w:tcW w:w="7110" w:type="dxa"/>
            <w:gridSpan w:val="3"/>
          </w:tcPr>
          <w:p w14:paraId="1C53D209" w14:textId="7D755497" w:rsidR="00DA7919" w:rsidRPr="008E096F" w:rsidRDefault="00546964">
            <w:pPr>
              <w:jc w:val="both"/>
              <w:rPr>
                <w:kern w:val="2"/>
                <w:szCs w:val="24"/>
              </w:rPr>
            </w:pPr>
            <w:r w:rsidRPr="008E096F">
              <w:rPr>
                <w:kern w:val="2"/>
                <w:szCs w:val="24"/>
              </w:rPr>
              <w:t>Atviras konkursas</w:t>
            </w:r>
          </w:p>
        </w:tc>
      </w:tr>
      <w:tr w:rsidR="00DA7919" w:rsidRPr="008E096F" w14:paraId="4ADF4991" w14:textId="77777777" w:rsidTr="0008063D">
        <w:tc>
          <w:tcPr>
            <w:tcW w:w="2448" w:type="dxa"/>
            <w:shd w:val="clear" w:color="auto" w:fill="B4C6E7" w:themeFill="accent1" w:themeFillTint="66"/>
          </w:tcPr>
          <w:p w14:paraId="79C40CC8" w14:textId="65DC67FD" w:rsidR="00DA7919" w:rsidRPr="008E096F" w:rsidRDefault="00DA7919">
            <w:pPr>
              <w:jc w:val="both"/>
              <w:rPr>
                <w:b/>
                <w:kern w:val="2"/>
                <w:szCs w:val="24"/>
              </w:rPr>
            </w:pPr>
            <w:r w:rsidRPr="008E096F">
              <w:rPr>
                <w:b/>
                <w:kern w:val="2"/>
                <w:szCs w:val="24"/>
              </w:rPr>
              <w:t>Pirkimo numeris:</w:t>
            </w:r>
          </w:p>
        </w:tc>
        <w:tc>
          <w:tcPr>
            <w:tcW w:w="2177" w:type="dxa"/>
          </w:tcPr>
          <w:p w14:paraId="712B4785" w14:textId="76F5BF6A" w:rsidR="00DA7919" w:rsidRPr="008E096F" w:rsidRDefault="00DA7919">
            <w:pPr>
              <w:jc w:val="both"/>
              <w:rPr>
                <w:kern w:val="2"/>
                <w:szCs w:val="24"/>
              </w:rPr>
            </w:pPr>
          </w:p>
        </w:tc>
        <w:tc>
          <w:tcPr>
            <w:tcW w:w="2362" w:type="dxa"/>
          </w:tcPr>
          <w:p w14:paraId="2463A4B1" w14:textId="091560B1" w:rsidR="00DA7919" w:rsidRPr="008E096F" w:rsidRDefault="00DA7919">
            <w:pPr>
              <w:jc w:val="both"/>
              <w:rPr>
                <w:b/>
                <w:kern w:val="2"/>
                <w:szCs w:val="24"/>
              </w:rPr>
            </w:pPr>
            <w:r w:rsidRPr="008E096F">
              <w:rPr>
                <w:b/>
                <w:kern w:val="2"/>
                <w:szCs w:val="24"/>
              </w:rPr>
              <w:t>BVPŽ kodas (-ai):</w:t>
            </w:r>
          </w:p>
        </w:tc>
        <w:tc>
          <w:tcPr>
            <w:tcW w:w="2571" w:type="dxa"/>
          </w:tcPr>
          <w:p w14:paraId="1DB1D905" w14:textId="2BB5155F" w:rsidR="00DA7919" w:rsidRPr="008E096F" w:rsidRDefault="00DA7919">
            <w:pPr>
              <w:jc w:val="both"/>
              <w:rPr>
                <w:kern w:val="2"/>
                <w:szCs w:val="24"/>
              </w:rPr>
            </w:pPr>
            <w:r w:rsidRPr="008E096F">
              <w:rPr>
                <w:kern w:val="2"/>
                <w:szCs w:val="24"/>
              </w:rPr>
              <w:t xml:space="preserve"> </w:t>
            </w:r>
            <w:r w:rsidR="00D61E6D" w:rsidRPr="008E096F">
              <w:rPr>
                <w:kern w:val="2"/>
                <w:szCs w:val="24"/>
              </w:rPr>
              <w:t xml:space="preserve">85140000-2 </w:t>
            </w:r>
          </w:p>
        </w:tc>
      </w:tr>
    </w:tbl>
    <w:p w14:paraId="5C3EF6F5" w14:textId="77777777" w:rsidR="00027B83" w:rsidRPr="008E096F"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6539" w:rsidRPr="008E096F" w14:paraId="5C3EF6F7" w14:textId="77777777" w:rsidTr="0008063D">
        <w:tc>
          <w:tcPr>
            <w:tcW w:w="9558" w:type="dxa"/>
            <w:gridSpan w:val="3"/>
            <w:shd w:val="clear" w:color="auto" w:fill="B4C6E7" w:themeFill="accent1" w:themeFillTint="66"/>
          </w:tcPr>
          <w:p w14:paraId="5C3EF6F6" w14:textId="2590C343" w:rsidR="00027B83" w:rsidRPr="008E096F" w:rsidRDefault="000B0897">
            <w:pPr>
              <w:jc w:val="center"/>
              <w:rPr>
                <w:b/>
                <w:kern w:val="2"/>
                <w:szCs w:val="24"/>
              </w:rPr>
            </w:pPr>
            <w:r w:rsidRPr="008E096F">
              <w:rPr>
                <w:b/>
                <w:kern w:val="2"/>
                <w:szCs w:val="24"/>
              </w:rPr>
              <w:t>1. SUTARTIES ŠALYS</w:t>
            </w:r>
          </w:p>
        </w:tc>
      </w:tr>
      <w:tr w:rsidR="00966539" w:rsidRPr="008E096F" w14:paraId="5C3EF6FF" w14:textId="77777777">
        <w:tc>
          <w:tcPr>
            <w:tcW w:w="2808" w:type="dxa"/>
            <w:vMerge w:val="restart"/>
          </w:tcPr>
          <w:p w14:paraId="5C3EF6F8" w14:textId="77777777" w:rsidR="00060F62" w:rsidRPr="008E096F" w:rsidRDefault="00060F62" w:rsidP="00060F62">
            <w:pPr>
              <w:jc w:val="center"/>
              <w:rPr>
                <w:b/>
                <w:kern w:val="2"/>
                <w:szCs w:val="24"/>
              </w:rPr>
            </w:pPr>
          </w:p>
          <w:p w14:paraId="5C3EF6F9" w14:textId="77777777" w:rsidR="00060F62" w:rsidRPr="008E096F" w:rsidRDefault="00060F62" w:rsidP="00060F62">
            <w:pPr>
              <w:jc w:val="center"/>
              <w:rPr>
                <w:b/>
                <w:kern w:val="2"/>
                <w:szCs w:val="24"/>
              </w:rPr>
            </w:pPr>
          </w:p>
          <w:p w14:paraId="5C3EF6FA" w14:textId="77777777" w:rsidR="00060F62" w:rsidRPr="008E096F" w:rsidRDefault="00060F62" w:rsidP="00060F62">
            <w:pPr>
              <w:jc w:val="center"/>
              <w:rPr>
                <w:b/>
                <w:kern w:val="2"/>
                <w:szCs w:val="24"/>
              </w:rPr>
            </w:pPr>
          </w:p>
          <w:p w14:paraId="5C3EF6FB" w14:textId="77777777" w:rsidR="00060F62" w:rsidRPr="008E096F" w:rsidRDefault="00060F62" w:rsidP="00060F62">
            <w:pPr>
              <w:rPr>
                <w:b/>
                <w:kern w:val="2"/>
                <w:szCs w:val="24"/>
              </w:rPr>
            </w:pPr>
          </w:p>
          <w:p w14:paraId="5C3EF6FC" w14:textId="77777777" w:rsidR="00060F62" w:rsidRPr="008E096F" w:rsidRDefault="00060F62" w:rsidP="00060F62">
            <w:pPr>
              <w:rPr>
                <w:b/>
                <w:kern w:val="2"/>
                <w:szCs w:val="24"/>
              </w:rPr>
            </w:pPr>
            <w:r w:rsidRPr="008E096F">
              <w:rPr>
                <w:b/>
                <w:kern w:val="2"/>
                <w:szCs w:val="24"/>
              </w:rPr>
              <w:t>1.1. Pirkėjas</w:t>
            </w:r>
          </w:p>
        </w:tc>
        <w:tc>
          <w:tcPr>
            <w:tcW w:w="3240" w:type="dxa"/>
          </w:tcPr>
          <w:p w14:paraId="5C3EF6FD" w14:textId="77777777" w:rsidR="00060F62" w:rsidRPr="008E096F" w:rsidRDefault="00060F62" w:rsidP="00060F62">
            <w:pPr>
              <w:rPr>
                <w:kern w:val="2"/>
                <w:szCs w:val="24"/>
              </w:rPr>
            </w:pPr>
            <w:r w:rsidRPr="008E096F">
              <w:rPr>
                <w:kern w:val="2"/>
                <w:szCs w:val="24"/>
              </w:rPr>
              <w:t>1.1.1. Pavadinimas</w:t>
            </w:r>
          </w:p>
        </w:tc>
        <w:tc>
          <w:tcPr>
            <w:tcW w:w="3510" w:type="dxa"/>
          </w:tcPr>
          <w:p w14:paraId="5C3EF6FE" w14:textId="166D79F8" w:rsidR="00060F62" w:rsidRPr="008E096F" w:rsidRDefault="00060F62" w:rsidP="00060F62">
            <w:pPr>
              <w:jc w:val="center"/>
              <w:rPr>
                <w:kern w:val="2"/>
                <w:szCs w:val="24"/>
              </w:rPr>
            </w:pPr>
          </w:p>
        </w:tc>
      </w:tr>
      <w:tr w:rsidR="00966539" w:rsidRPr="008E096F" w14:paraId="5C3EF703" w14:textId="77777777">
        <w:tc>
          <w:tcPr>
            <w:tcW w:w="2808" w:type="dxa"/>
            <w:vMerge/>
          </w:tcPr>
          <w:p w14:paraId="5C3EF700" w14:textId="77777777" w:rsidR="00060F62" w:rsidRPr="008E096F" w:rsidRDefault="00060F62" w:rsidP="00060F62">
            <w:pPr>
              <w:rPr>
                <w:kern w:val="2"/>
                <w:szCs w:val="24"/>
              </w:rPr>
            </w:pPr>
          </w:p>
        </w:tc>
        <w:tc>
          <w:tcPr>
            <w:tcW w:w="3240" w:type="dxa"/>
          </w:tcPr>
          <w:p w14:paraId="5C3EF701" w14:textId="77777777" w:rsidR="00060F62" w:rsidRPr="008E096F" w:rsidRDefault="00060F62" w:rsidP="00060F62">
            <w:pPr>
              <w:rPr>
                <w:kern w:val="2"/>
                <w:szCs w:val="24"/>
              </w:rPr>
            </w:pPr>
            <w:r w:rsidRPr="008E096F">
              <w:rPr>
                <w:kern w:val="2"/>
                <w:szCs w:val="24"/>
              </w:rPr>
              <w:t>1.1.2. Juridinio asmens kodas</w:t>
            </w:r>
          </w:p>
        </w:tc>
        <w:tc>
          <w:tcPr>
            <w:tcW w:w="3510" w:type="dxa"/>
          </w:tcPr>
          <w:p w14:paraId="5C3EF702" w14:textId="4DDE0893" w:rsidR="00060F62" w:rsidRPr="008E096F" w:rsidRDefault="00060F62" w:rsidP="00060F62">
            <w:pPr>
              <w:jc w:val="center"/>
              <w:rPr>
                <w:kern w:val="2"/>
                <w:szCs w:val="24"/>
              </w:rPr>
            </w:pPr>
          </w:p>
        </w:tc>
      </w:tr>
      <w:tr w:rsidR="00966539" w:rsidRPr="008E096F" w14:paraId="5C3EF707" w14:textId="77777777">
        <w:tc>
          <w:tcPr>
            <w:tcW w:w="2808" w:type="dxa"/>
            <w:vMerge/>
          </w:tcPr>
          <w:p w14:paraId="5C3EF704" w14:textId="77777777" w:rsidR="00060F62" w:rsidRPr="008E096F" w:rsidRDefault="00060F62" w:rsidP="00060F62">
            <w:pPr>
              <w:rPr>
                <w:kern w:val="2"/>
                <w:szCs w:val="24"/>
              </w:rPr>
            </w:pPr>
          </w:p>
        </w:tc>
        <w:tc>
          <w:tcPr>
            <w:tcW w:w="3240" w:type="dxa"/>
          </w:tcPr>
          <w:p w14:paraId="5C3EF705" w14:textId="77777777" w:rsidR="00060F62" w:rsidRPr="008E096F" w:rsidRDefault="00060F62" w:rsidP="00060F62">
            <w:pPr>
              <w:rPr>
                <w:kern w:val="2"/>
                <w:szCs w:val="24"/>
              </w:rPr>
            </w:pPr>
            <w:r w:rsidRPr="008E096F">
              <w:rPr>
                <w:kern w:val="2"/>
                <w:szCs w:val="24"/>
              </w:rPr>
              <w:t>1.1.3. Adresas</w:t>
            </w:r>
          </w:p>
        </w:tc>
        <w:tc>
          <w:tcPr>
            <w:tcW w:w="3510" w:type="dxa"/>
          </w:tcPr>
          <w:p w14:paraId="5C3EF706" w14:textId="59FBCEDC" w:rsidR="00060F62" w:rsidRPr="008E096F" w:rsidRDefault="00060F62" w:rsidP="00060F62">
            <w:pPr>
              <w:jc w:val="center"/>
              <w:rPr>
                <w:kern w:val="2"/>
                <w:szCs w:val="24"/>
              </w:rPr>
            </w:pPr>
          </w:p>
        </w:tc>
      </w:tr>
      <w:tr w:rsidR="00966539" w:rsidRPr="008E096F" w14:paraId="5C3EF70B" w14:textId="77777777">
        <w:tc>
          <w:tcPr>
            <w:tcW w:w="2808" w:type="dxa"/>
            <w:vMerge/>
          </w:tcPr>
          <w:p w14:paraId="5C3EF708" w14:textId="77777777" w:rsidR="00060F62" w:rsidRPr="008E096F" w:rsidRDefault="00060F62" w:rsidP="00060F62">
            <w:pPr>
              <w:rPr>
                <w:kern w:val="2"/>
                <w:szCs w:val="24"/>
              </w:rPr>
            </w:pPr>
          </w:p>
        </w:tc>
        <w:tc>
          <w:tcPr>
            <w:tcW w:w="3240" w:type="dxa"/>
          </w:tcPr>
          <w:p w14:paraId="5C3EF709" w14:textId="77777777" w:rsidR="00060F62" w:rsidRPr="008E096F" w:rsidRDefault="00060F62" w:rsidP="00060F62">
            <w:pPr>
              <w:rPr>
                <w:kern w:val="2"/>
                <w:szCs w:val="24"/>
              </w:rPr>
            </w:pPr>
            <w:r w:rsidRPr="008E096F">
              <w:rPr>
                <w:kern w:val="2"/>
                <w:szCs w:val="24"/>
              </w:rPr>
              <w:t>1.1.4. PVM mokėtojo kodas</w:t>
            </w:r>
          </w:p>
        </w:tc>
        <w:tc>
          <w:tcPr>
            <w:tcW w:w="3510" w:type="dxa"/>
          </w:tcPr>
          <w:p w14:paraId="5C3EF70A" w14:textId="2C3BB77F" w:rsidR="00060F62" w:rsidRPr="008E096F" w:rsidRDefault="00060F62" w:rsidP="00060F62">
            <w:pPr>
              <w:jc w:val="center"/>
              <w:rPr>
                <w:kern w:val="2"/>
                <w:szCs w:val="24"/>
              </w:rPr>
            </w:pPr>
          </w:p>
        </w:tc>
      </w:tr>
      <w:tr w:rsidR="00966539" w:rsidRPr="008E096F" w14:paraId="5C3EF70F" w14:textId="77777777">
        <w:tc>
          <w:tcPr>
            <w:tcW w:w="2808" w:type="dxa"/>
            <w:vMerge/>
          </w:tcPr>
          <w:p w14:paraId="5C3EF70C" w14:textId="77777777" w:rsidR="00060F62" w:rsidRPr="008E096F" w:rsidRDefault="00060F62" w:rsidP="00060F62">
            <w:pPr>
              <w:rPr>
                <w:kern w:val="2"/>
                <w:szCs w:val="24"/>
              </w:rPr>
            </w:pPr>
          </w:p>
        </w:tc>
        <w:tc>
          <w:tcPr>
            <w:tcW w:w="3240" w:type="dxa"/>
          </w:tcPr>
          <w:p w14:paraId="5C3EF70D" w14:textId="77777777" w:rsidR="00060F62" w:rsidRPr="008E096F" w:rsidRDefault="00060F62" w:rsidP="00060F62">
            <w:pPr>
              <w:rPr>
                <w:kern w:val="2"/>
                <w:szCs w:val="24"/>
              </w:rPr>
            </w:pPr>
            <w:r w:rsidRPr="008E096F">
              <w:rPr>
                <w:kern w:val="2"/>
                <w:szCs w:val="24"/>
              </w:rPr>
              <w:t>1.1.5. Atsiskaitomoji sąskaita</w:t>
            </w:r>
          </w:p>
        </w:tc>
        <w:tc>
          <w:tcPr>
            <w:tcW w:w="3510" w:type="dxa"/>
          </w:tcPr>
          <w:p w14:paraId="5C3EF70E" w14:textId="09FB5A5B" w:rsidR="00060F62" w:rsidRPr="008E096F" w:rsidRDefault="00060F62" w:rsidP="00060F62">
            <w:pPr>
              <w:jc w:val="center"/>
              <w:rPr>
                <w:kern w:val="2"/>
                <w:szCs w:val="24"/>
              </w:rPr>
            </w:pPr>
          </w:p>
        </w:tc>
      </w:tr>
      <w:tr w:rsidR="00966539" w:rsidRPr="008E096F" w14:paraId="5C3EF713" w14:textId="77777777">
        <w:tc>
          <w:tcPr>
            <w:tcW w:w="2808" w:type="dxa"/>
            <w:vMerge/>
          </w:tcPr>
          <w:p w14:paraId="5C3EF710" w14:textId="77777777" w:rsidR="00060F62" w:rsidRPr="008E096F" w:rsidRDefault="00060F62" w:rsidP="00060F62">
            <w:pPr>
              <w:rPr>
                <w:kern w:val="2"/>
                <w:szCs w:val="24"/>
              </w:rPr>
            </w:pPr>
          </w:p>
        </w:tc>
        <w:tc>
          <w:tcPr>
            <w:tcW w:w="3240" w:type="dxa"/>
          </w:tcPr>
          <w:p w14:paraId="5C3EF711" w14:textId="77777777" w:rsidR="00060F62" w:rsidRPr="008E096F" w:rsidRDefault="00060F62" w:rsidP="00060F62">
            <w:pPr>
              <w:rPr>
                <w:kern w:val="2"/>
                <w:szCs w:val="24"/>
              </w:rPr>
            </w:pPr>
            <w:r w:rsidRPr="008E096F">
              <w:rPr>
                <w:kern w:val="2"/>
                <w:szCs w:val="24"/>
              </w:rPr>
              <w:t>1.1.6. Bankas, banko kodas</w:t>
            </w:r>
          </w:p>
        </w:tc>
        <w:tc>
          <w:tcPr>
            <w:tcW w:w="3510" w:type="dxa"/>
          </w:tcPr>
          <w:p w14:paraId="5C3EF712" w14:textId="0AC61906" w:rsidR="00060F62" w:rsidRPr="008E096F" w:rsidRDefault="00060F62" w:rsidP="00060F62">
            <w:pPr>
              <w:jc w:val="center"/>
              <w:rPr>
                <w:kern w:val="2"/>
                <w:szCs w:val="24"/>
              </w:rPr>
            </w:pPr>
          </w:p>
        </w:tc>
      </w:tr>
      <w:tr w:rsidR="00966539" w:rsidRPr="008E096F" w14:paraId="5C3EF717" w14:textId="77777777">
        <w:tc>
          <w:tcPr>
            <w:tcW w:w="2808" w:type="dxa"/>
            <w:vMerge/>
          </w:tcPr>
          <w:p w14:paraId="5C3EF714" w14:textId="77777777" w:rsidR="00060F62" w:rsidRPr="008E096F" w:rsidRDefault="00060F62" w:rsidP="00060F62">
            <w:pPr>
              <w:rPr>
                <w:kern w:val="2"/>
                <w:szCs w:val="24"/>
              </w:rPr>
            </w:pPr>
          </w:p>
        </w:tc>
        <w:tc>
          <w:tcPr>
            <w:tcW w:w="3240" w:type="dxa"/>
          </w:tcPr>
          <w:p w14:paraId="5C3EF715" w14:textId="77777777" w:rsidR="00060F62" w:rsidRPr="008E096F" w:rsidRDefault="00060F62" w:rsidP="00060F62">
            <w:pPr>
              <w:rPr>
                <w:kern w:val="2"/>
                <w:szCs w:val="24"/>
              </w:rPr>
            </w:pPr>
            <w:r w:rsidRPr="008E096F">
              <w:rPr>
                <w:kern w:val="2"/>
                <w:szCs w:val="24"/>
              </w:rPr>
              <w:t>1.1.7. Telefonas</w:t>
            </w:r>
          </w:p>
        </w:tc>
        <w:tc>
          <w:tcPr>
            <w:tcW w:w="3510" w:type="dxa"/>
          </w:tcPr>
          <w:p w14:paraId="5C3EF716" w14:textId="6CBAA4FD" w:rsidR="00060F62" w:rsidRPr="008E096F" w:rsidRDefault="00060F62" w:rsidP="00060F62">
            <w:pPr>
              <w:jc w:val="center"/>
              <w:rPr>
                <w:kern w:val="2"/>
                <w:szCs w:val="24"/>
              </w:rPr>
            </w:pPr>
          </w:p>
        </w:tc>
      </w:tr>
      <w:tr w:rsidR="00966539" w:rsidRPr="008E096F" w14:paraId="5C3EF71B" w14:textId="77777777">
        <w:tc>
          <w:tcPr>
            <w:tcW w:w="2808" w:type="dxa"/>
            <w:vMerge/>
          </w:tcPr>
          <w:p w14:paraId="5C3EF718" w14:textId="77777777" w:rsidR="00060F62" w:rsidRPr="008E096F" w:rsidRDefault="00060F62" w:rsidP="00060F62">
            <w:pPr>
              <w:rPr>
                <w:kern w:val="2"/>
                <w:szCs w:val="24"/>
              </w:rPr>
            </w:pPr>
          </w:p>
        </w:tc>
        <w:tc>
          <w:tcPr>
            <w:tcW w:w="3240" w:type="dxa"/>
          </w:tcPr>
          <w:p w14:paraId="5C3EF719" w14:textId="77777777" w:rsidR="00060F62" w:rsidRPr="008E096F" w:rsidRDefault="00060F62" w:rsidP="00060F62">
            <w:pPr>
              <w:rPr>
                <w:kern w:val="2"/>
                <w:szCs w:val="24"/>
              </w:rPr>
            </w:pPr>
            <w:r w:rsidRPr="008E096F">
              <w:rPr>
                <w:kern w:val="2"/>
                <w:szCs w:val="24"/>
              </w:rPr>
              <w:t>1.1.8. El. paštas</w:t>
            </w:r>
          </w:p>
        </w:tc>
        <w:tc>
          <w:tcPr>
            <w:tcW w:w="3510" w:type="dxa"/>
          </w:tcPr>
          <w:p w14:paraId="5C3EF71A" w14:textId="794C5A98" w:rsidR="00060F62" w:rsidRPr="008E096F" w:rsidRDefault="00060F62" w:rsidP="00060F62">
            <w:pPr>
              <w:jc w:val="center"/>
              <w:rPr>
                <w:kern w:val="2"/>
                <w:szCs w:val="24"/>
              </w:rPr>
            </w:pPr>
          </w:p>
        </w:tc>
      </w:tr>
      <w:tr w:rsidR="00966539" w:rsidRPr="008E096F" w14:paraId="5C3EF71F" w14:textId="77777777">
        <w:tc>
          <w:tcPr>
            <w:tcW w:w="2808" w:type="dxa"/>
            <w:vMerge/>
          </w:tcPr>
          <w:p w14:paraId="5C3EF71C" w14:textId="77777777" w:rsidR="00060F62" w:rsidRPr="008E096F" w:rsidRDefault="00060F62" w:rsidP="00060F62">
            <w:pPr>
              <w:rPr>
                <w:kern w:val="2"/>
                <w:szCs w:val="24"/>
              </w:rPr>
            </w:pPr>
          </w:p>
        </w:tc>
        <w:tc>
          <w:tcPr>
            <w:tcW w:w="3240" w:type="dxa"/>
          </w:tcPr>
          <w:p w14:paraId="5C3EF71D" w14:textId="77777777" w:rsidR="00060F62" w:rsidRPr="008E096F" w:rsidRDefault="00060F62" w:rsidP="00060F62">
            <w:pPr>
              <w:rPr>
                <w:kern w:val="2"/>
                <w:szCs w:val="24"/>
              </w:rPr>
            </w:pPr>
            <w:r w:rsidRPr="008E096F">
              <w:rPr>
                <w:kern w:val="2"/>
                <w:szCs w:val="24"/>
              </w:rPr>
              <w:t>1.1.9. Šalies atstovas</w:t>
            </w:r>
          </w:p>
        </w:tc>
        <w:tc>
          <w:tcPr>
            <w:tcW w:w="3510" w:type="dxa"/>
          </w:tcPr>
          <w:p w14:paraId="5C3EF71E" w14:textId="013C6126" w:rsidR="00060F62" w:rsidRPr="008E096F" w:rsidRDefault="00060F62" w:rsidP="00060F62">
            <w:pPr>
              <w:jc w:val="center"/>
              <w:rPr>
                <w:kern w:val="2"/>
                <w:szCs w:val="24"/>
              </w:rPr>
            </w:pPr>
          </w:p>
        </w:tc>
      </w:tr>
      <w:tr w:rsidR="00966539" w:rsidRPr="008E096F" w14:paraId="5C3EF723" w14:textId="77777777">
        <w:tc>
          <w:tcPr>
            <w:tcW w:w="2808" w:type="dxa"/>
            <w:vMerge/>
          </w:tcPr>
          <w:p w14:paraId="5C3EF720" w14:textId="77777777" w:rsidR="00060F62" w:rsidRPr="008E096F" w:rsidRDefault="00060F62" w:rsidP="00060F62">
            <w:pPr>
              <w:rPr>
                <w:kern w:val="2"/>
                <w:szCs w:val="24"/>
              </w:rPr>
            </w:pPr>
          </w:p>
        </w:tc>
        <w:tc>
          <w:tcPr>
            <w:tcW w:w="3240" w:type="dxa"/>
          </w:tcPr>
          <w:p w14:paraId="5C3EF721" w14:textId="77777777" w:rsidR="00060F62" w:rsidRPr="008E096F" w:rsidRDefault="00060F62" w:rsidP="00060F62">
            <w:pPr>
              <w:rPr>
                <w:kern w:val="2"/>
                <w:szCs w:val="24"/>
              </w:rPr>
            </w:pPr>
            <w:r w:rsidRPr="008E096F">
              <w:rPr>
                <w:kern w:val="2"/>
                <w:szCs w:val="24"/>
              </w:rPr>
              <w:t>1.1.10. Atstovavimo pagrindas</w:t>
            </w:r>
          </w:p>
        </w:tc>
        <w:tc>
          <w:tcPr>
            <w:tcW w:w="3510" w:type="dxa"/>
          </w:tcPr>
          <w:p w14:paraId="5C3EF722" w14:textId="04679FE3" w:rsidR="00060F62" w:rsidRPr="008E096F" w:rsidRDefault="00060F62" w:rsidP="00060F62">
            <w:pPr>
              <w:jc w:val="center"/>
              <w:rPr>
                <w:kern w:val="2"/>
                <w:szCs w:val="24"/>
              </w:rPr>
            </w:pPr>
          </w:p>
        </w:tc>
      </w:tr>
      <w:tr w:rsidR="00966539" w:rsidRPr="008E096F" w14:paraId="5C3EF72D" w14:textId="77777777">
        <w:tc>
          <w:tcPr>
            <w:tcW w:w="2808" w:type="dxa"/>
            <w:vMerge w:val="restart"/>
          </w:tcPr>
          <w:p w14:paraId="5C3EF724" w14:textId="77777777" w:rsidR="00060F62" w:rsidRPr="008E096F" w:rsidRDefault="00060F62" w:rsidP="00060F62">
            <w:pPr>
              <w:rPr>
                <w:b/>
                <w:kern w:val="2"/>
                <w:szCs w:val="24"/>
              </w:rPr>
            </w:pPr>
          </w:p>
          <w:p w14:paraId="5C3EF725" w14:textId="77777777" w:rsidR="00060F62" w:rsidRPr="008E096F" w:rsidRDefault="00060F62" w:rsidP="00060F62">
            <w:pPr>
              <w:rPr>
                <w:b/>
                <w:kern w:val="2"/>
                <w:szCs w:val="24"/>
              </w:rPr>
            </w:pPr>
          </w:p>
          <w:p w14:paraId="5C3EF726" w14:textId="77777777" w:rsidR="00060F62" w:rsidRPr="008E096F" w:rsidRDefault="00060F62" w:rsidP="00060F62">
            <w:pPr>
              <w:rPr>
                <w:b/>
                <w:kern w:val="2"/>
                <w:szCs w:val="24"/>
              </w:rPr>
            </w:pPr>
          </w:p>
          <w:p w14:paraId="5C3EF727" w14:textId="77777777" w:rsidR="00060F62" w:rsidRPr="008E096F" w:rsidRDefault="00060F62" w:rsidP="00060F62">
            <w:pPr>
              <w:rPr>
                <w:b/>
                <w:kern w:val="2"/>
                <w:szCs w:val="24"/>
              </w:rPr>
            </w:pPr>
            <w:r w:rsidRPr="008E096F">
              <w:rPr>
                <w:b/>
                <w:kern w:val="2"/>
                <w:szCs w:val="24"/>
              </w:rPr>
              <w:t>1.2. Tiekėjas</w:t>
            </w:r>
          </w:p>
          <w:p w14:paraId="5C3EF728" w14:textId="77777777" w:rsidR="00060F62" w:rsidRPr="008E096F" w:rsidRDefault="00060F62" w:rsidP="00060F62">
            <w:pPr>
              <w:rPr>
                <w:kern w:val="2"/>
                <w:szCs w:val="24"/>
              </w:rPr>
            </w:pPr>
            <w:r w:rsidRPr="008E096F">
              <w:rPr>
                <w:kern w:val="2"/>
                <w:szCs w:val="24"/>
              </w:rPr>
              <w:t>(jei Tiekėjas yra fizinis asmuo, skiltys atitinkamai pakoreguojamos.</w:t>
            </w:r>
          </w:p>
          <w:p w14:paraId="5C3EF729" w14:textId="77777777" w:rsidR="00060F62" w:rsidRPr="008E096F" w:rsidRDefault="00060F62" w:rsidP="00060F62">
            <w:pPr>
              <w:rPr>
                <w:kern w:val="2"/>
                <w:szCs w:val="24"/>
              </w:rPr>
            </w:pPr>
            <w:r w:rsidRPr="008E096F">
              <w:rPr>
                <w:kern w:val="2"/>
                <w:szCs w:val="24"/>
              </w:rPr>
              <w:t>Jei Tiekėjas yra tiekėjų grupė, skiltys pildomos įterpiant kiekvieno grupės nario informaciją)</w:t>
            </w:r>
          </w:p>
          <w:p w14:paraId="5C3EF72A" w14:textId="77777777" w:rsidR="00060F62" w:rsidRPr="008E096F" w:rsidRDefault="00060F62" w:rsidP="00060F62">
            <w:pPr>
              <w:rPr>
                <w:b/>
                <w:kern w:val="2"/>
                <w:szCs w:val="24"/>
              </w:rPr>
            </w:pPr>
          </w:p>
        </w:tc>
        <w:tc>
          <w:tcPr>
            <w:tcW w:w="3240" w:type="dxa"/>
          </w:tcPr>
          <w:p w14:paraId="5C3EF72B" w14:textId="77777777" w:rsidR="00060F62" w:rsidRPr="008E096F" w:rsidRDefault="00060F62" w:rsidP="00060F62">
            <w:pPr>
              <w:rPr>
                <w:kern w:val="2"/>
                <w:szCs w:val="24"/>
              </w:rPr>
            </w:pPr>
            <w:r w:rsidRPr="008E096F">
              <w:rPr>
                <w:kern w:val="2"/>
                <w:szCs w:val="24"/>
              </w:rPr>
              <w:t>1.2.1. Pavadinimas</w:t>
            </w:r>
          </w:p>
        </w:tc>
        <w:tc>
          <w:tcPr>
            <w:tcW w:w="3510" w:type="dxa"/>
          </w:tcPr>
          <w:p w14:paraId="5C3EF72C" w14:textId="77777777" w:rsidR="00060F62" w:rsidRPr="008E096F" w:rsidRDefault="00060F62" w:rsidP="00060F62">
            <w:pPr>
              <w:jc w:val="center"/>
              <w:rPr>
                <w:kern w:val="2"/>
                <w:szCs w:val="24"/>
              </w:rPr>
            </w:pPr>
          </w:p>
        </w:tc>
      </w:tr>
      <w:tr w:rsidR="00966539" w:rsidRPr="008E096F" w14:paraId="5C3EF731" w14:textId="77777777">
        <w:tc>
          <w:tcPr>
            <w:tcW w:w="2808" w:type="dxa"/>
            <w:vMerge/>
          </w:tcPr>
          <w:p w14:paraId="5C3EF72E" w14:textId="77777777" w:rsidR="00060F62" w:rsidRPr="008E096F" w:rsidRDefault="00060F62" w:rsidP="00060F62">
            <w:pPr>
              <w:rPr>
                <w:b/>
                <w:kern w:val="2"/>
                <w:szCs w:val="24"/>
              </w:rPr>
            </w:pPr>
          </w:p>
        </w:tc>
        <w:tc>
          <w:tcPr>
            <w:tcW w:w="3240" w:type="dxa"/>
          </w:tcPr>
          <w:p w14:paraId="5C3EF72F" w14:textId="77777777" w:rsidR="00060F62" w:rsidRPr="008E096F" w:rsidRDefault="00060F62" w:rsidP="00060F62">
            <w:pPr>
              <w:rPr>
                <w:kern w:val="2"/>
                <w:szCs w:val="24"/>
              </w:rPr>
            </w:pPr>
            <w:r w:rsidRPr="008E096F">
              <w:rPr>
                <w:kern w:val="2"/>
                <w:szCs w:val="24"/>
              </w:rPr>
              <w:t>1.2.2. Juridinio asmens kodas</w:t>
            </w:r>
          </w:p>
        </w:tc>
        <w:tc>
          <w:tcPr>
            <w:tcW w:w="3510" w:type="dxa"/>
          </w:tcPr>
          <w:p w14:paraId="5C3EF730" w14:textId="77777777" w:rsidR="00060F62" w:rsidRPr="008E096F" w:rsidRDefault="00060F62" w:rsidP="00060F62">
            <w:pPr>
              <w:jc w:val="center"/>
              <w:rPr>
                <w:kern w:val="2"/>
                <w:szCs w:val="24"/>
              </w:rPr>
            </w:pPr>
          </w:p>
        </w:tc>
      </w:tr>
      <w:tr w:rsidR="00966539" w:rsidRPr="008E096F" w14:paraId="5C3EF735" w14:textId="77777777">
        <w:tc>
          <w:tcPr>
            <w:tcW w:w="2808" w:type="dxa"/>
            <w:vMerge/>
          </w:tcPr>
          <w:p w14:paraId="5C3EF732" w14:textId="77777777" w:rsidR="00060F62" w:rsidRPr="008E096F" w:rsidRDefault="00060F62" w:rsidP="00060F62">
            <w:pPr>
              <w:rPr>
                <w:b/>
                <w:kern w:val="2"/>
                <w:szCs w:val="24"/>
              </w:rPr>
            </w:pPr>
          </w:p>
        </w:tc>
        <w:tc>
          <w:tcPr>
            <w:tcW w:w="3240" w:type="dxa"/>
          </w:tcPr>
          <w:p w14:paraId="5C3EF733" w14:textId="77777777" w:rsidR="00060F62" w:rsidRPr="008E096F" w:rsidRDefault="00060F62" w:rsidP="00060F62">
            <w:pPr>
              <w:rPr>
                <w:kern w:val="2"/>
                <w:szCs w:val="24"/>
              </w:rPr>
            </w:pPr>
            <w:r w:rsidRPr="008E096F">
              <w:rPr>
                <w:kern w:val="2"/>
                <w:szCs w:val="24"/>
              </w:rPr>
              <w:t>1.2.3. Adresas</w:t>
            </w:r>
          </w:p>
        </w:tc>
        <w:tc>
          <w:tcPr>
            <w:tcW w:w="3510" w:type="dxa"/>
          </w:tcPr>
          <w:p w14:paraId="5C3EF734" w14:textId="77777777" w:rsidR="00060F62" w:rsidRPr="008E096F" w:rsidRDefault="00060F62" w:rsidP="00060F62">
            <w:pPr>
              <w:jc w:val="center"/>
              <w:rPr>
                <w:kern w:val="2"/>
                <w:szCs w:val="24"/>
              </w:rPr>
            </w:pPr>
          </w:p>
        </w:tc>
      </w:tr>
      <w:tr w:rsidR="00966539" w:rsidRPr="008E096F" w14:paraId="5C3EF739" w14:textId="77777777">
        <w:tc>
          <w:tcPr>
            <w:tcW w:w="2808" w:type="dxa"/>
            <w:vMerge/>
          </w:tcPr>
          <w:p w14:paraId="5C3EF736" w14:textId="77777777" w:rsidR="00060F62" w:rsidRPr="008E096F" w:rsidRDefault="00060F62" w:rsidP="00060F62">
            <w:pPr>
              <w:rPr>
                <w:b/>
                <w:kern w:val="2"/>
                <w:szCs w:val="24"/>
              </w:rPr>
            </w:pPr>
          </w:p>
        </w:tc>
        <w:tc>
          <w:tcPr>
            <w:tcW w:w="3240" w:type="dxa"/>
          </w:tcPr>
          <w:p w14:paraId="5C3EF737" w14:textId="77777777" w:rsidR="00060F62" w:rsidRPr="008E096F" w:rsidRDefault="00060F62" w:rsidP="00060F62">
            <w:pPr>
              <w:rPr>
                <w:kern w:val="2"/>
                <w:szCs w:val="24"/>
              </w:rPr>
            </w:pPr>
            <w:r w:rsidRPr="008E096F">
              <w:rPr>
                <w:kern w:val="2"/>
                <w:szCs w:val="24"/>
              </w:rPr>
              <w:t>1.2.4. PVM mokėtojo kodas</w:t>
            </w:r>
          </w:p>
        </w:tc>
        <w:tc>
          <w:tcPr>
            <w:tcW w:w="3510" w:type="dxa"/>
          </w:tcPr>
          <w:p w14:paraId="5C3EF738" w14:textId="77777777" w:rsidR="00060F62" w:rsidRPr="008E096F" w:rsidRDefault="00060F62" w:rsidP="00060F62">
            <w:pPr>
              <w:jc w:val="center"/>
              <w:rPr>
                <w:kern w:val="2"/>
                <w:szCs w:val="24"/>
              </w:rPr>
            </w:pPr>
          </w:p>
        </w:tc>
      </w:tr>
      <w:tr w:rsidR="00966539" w:rsidRPr="008E096F" w14:paraId="5C3EF73D" w14:textId="77777777">
        <w:tc>
          <w:tcPr>
            <w:tcW w:w="2808" w:type="dxa"/>
            <w:vMerge/>
          </w:tcPr>
          <w:p w14:paraId="5C3EF73A" w14:textId="77777777" w:rsidR="00060F62" w:rsidRPr="008E096F" w:rsidRDefault="00060F62" w:rsidP="00060F62">
            <w:pPr>
              <w:rPr>
                <w:b/>
                <w:kern w:val="2"/>
                <w:szCs w:val="24"/>
              </w:rPr>
            </w:pPr>
          </w:p>
        </w:tc>
        <w:tc>
          <w:tcPr>
            <w:tcW w:w="3240" w:type="dxa"/>
          </w:tcPr>
          <w:p w14:paraId="5C3EF73B" w14:textId="77777777" w:rsidR="00060F62" w:rsidRPr="008E096F" w:rsidRDefault="00060F62" w:rsidP="00060F62">
            <w:pPr>
              <w:rPr>
                <w:kern w:val="2"/>
                <w:szCs w:val="24"/>
              </w:rPr>
            </w:pPr>
            <w:r w:rsidRPr="008E096F">
              <w:rPr>
                <w:kern w:val="2"/>
                <w:szCs w:val="24"/>
              </w:rPr>
              <w:t>1.2.5. Atsiskaitomoji sąskaita</w:t>
            </w:r>
          </w:p>
        </w:tc>
        <w:tc>
          <w:tcPr>
            <w:tcW w:w="3510" w:type="dxa"/>
          </w:tcPr>
          <w:p w14:paraId="5C3EF73C" w14:textId="77777777" w:rsidR="00060F62" w:rsidRPr="008E096F" w:rsidRDefault="00060F62" w:rsidP="00060F62">
            <w:pPr>
              <w:jc w:val="center"/>
              <w:rPr>
                <w:kern w:val="2"/>
                <w:szCs w:val="24"/>
              </w:rPr>
            </w:pPr>
          </w:p>
        </w:tc>
      </w:tr>
      <w:tr w:rsidR="00966539" w:rsidRPr="008E096F" w14:paraId="5C3EF741" w14:textId="77777777">
        <w:tc>
          <w:tcPr>
            <w:tcW w:w="2808" w:type="dxa"/>
            <w:vMerge/>
          </w:tcPr>
          <w:p w14:paraId="5C3EF73E" w14:textId="77777777" w:rsidR="00060F62" w:rsidRPr="008E096F" w:rsidRDefault="00060F62" w:rsidP="00060F62">
            <w:pPr>
              <w:rPr>
                <w:b/>
                <w:kern w:val="2"/>
                <w:szCs w:val="24"/>
              </w:rPr>
            </w:pPr>
          </w:p>
        </w:tc>
        <w:tc>
          <w:tcPr>
            <w:tcW w:w="3240" w:type="dxa"/>
          </w:tcPr>
          <w:p w14:paraId="5C3EF73F" w14:textId="77777777" w:rsidR="00060F62" w:rsidRPr="008E096F" w:rsidRDefault="00060F62" w:rsidP="00060F62">
            <w:pPr>
              <w:rPr>
                <w:kern w:val="2"/>
                <w:szCs w:val="24"/>
              </w:rPr>
            </w:pPr>
            <w:r w:rsidRPr="008E096F">
              <w:rPr>
                <w:kern w:val="2"/>
                <w:szCs w:val="24"/>
              </w:rPr>
              <w:t>1.2.6. Bankas, banko kodas</w:t>
            </w:r>
          </w:p>
        </w:tc>
        <w:tc>
          <w:tcPr>
            <w:tcW w:w="3510" w:type="dxa"/>
          </w:tcPr>
          <w:p w14:paraId="5C3EF740" w14:textId="77777777" w:rsidR="00060F62" w:rsidRPr="008E096F" w:rsidRDefault="00060F62" w:rsidP="00060F62">
            <w:pPr>
              <w:jc w:val="center"/>
              <w:rPr>
                <w:kern w:val="2"/>
                <w:szCs w:val="24"/>
              </w:rPr>
            </w:pPr>
          </w:p>
        </w:tc>
      </w:tr>
      <w:tr w:rsidR="00966539" w:rsidRPr="008E096F" w14:paraId="5C3EF745" w14:textId="77777777">
        <w:tc>
          <w:tcPr>
            <w:tcW w:w="2808" w:type="dxa"/>
            <w:vMerge/>
          </w:tcPr>
          <w:p w14:paraId="5C3EF742" w14:textId="77777777" w:rsidR="00060F62" w:rsidRPr="008E096F" w:rsidRDefault="00060F62" w:rsidP="00060F62">
            <w:pPr>
              <w:rPr>
                <w:b/>
                <w:kern w:val="2"/>
                <w:szCs w:val="24"/>
              </w:rPr>
            </w:pPr>
          </w:p>
        </w:tc>
        <w:tc>
          <w:tcPr>
            <w:tcW w:w="3240" w:type="dxa"/>
          </w:tcPr>
          <w:p w14:paraId="5C3EF743" w14:textId="77777777" w:rsidR="00060F62" w:rsidRPr="008E096F" w:rsidRDefault="00060F62" w:rsidP="00060F62">
            <w:pPr>
              <w:rPr>
                <w:kern w:val="2"/>
                <w:szCs w:val="24"/>
              </w:rPr>
            </w:pPr>
            <w:r w:rsidRPr="008E096F">
              <w:rPr>
                <w:kern w:val="2"/>
                <w:szCs w:val="24"/>
              </w:rPr>
              <w:t>1.2.7. Telefonas</w:t>
            </w:r>
          </w:p>
        </w:tc>
        <w:tc>
          <w:tcPr>
            <w:tcW w:w="3510" w:type="dxa"/>
          </w:tcPr>
          <w:p w14:paraId="5C3EF744" w14:textId="77777777" w:rsidR="00060F62" w:rsidRPr="008E096F" w:rsidRDefault="00060F62" w:rsidP="00060F62">
            <w:pPr>
              <w:jc w:val="center"/>
              <w:rPr>
                <w:kern w:val="2"/>
                <w:szCs w:val="24"/>
              </w:rPr>
            </w:pPr>
          </w:p>
        </w:tc>
      </w:tr>
      <w:tr w:rsidR="00966539" w:rsidRPr="008E096F" w14:paraId="5C3EF749" w14:textId="77777777">
        <w:tc>
          <w:tcPr>
            <w:tcW w:w="2808" w:type="dxa"/>
            <w:vMerge/>
          </w:tcPr>
          <w:p w14:paraId="5C3EF746" w14:textId="77777777" w:rsidR="00060F62" w:rsidRPr="008E096F" w:rsidRDefault="00060F62" w:rsidP="00060F62">
            <w:pPr>
              <w:rPr>
                <w:b/>
                <w:kern w:val="2"/>
                <w:szCs w:val="24"/>
              </w:rPr>
            </w:pPr>
          </w:p>
        </w:tc>
        <w:tc>
          <w:tcPr>
            <w:tcW w:w="3240" w:type="dxa"/>
          </w:tcPr>
          <w:p w14:paraId="5C3EF747" w14:textId="77777777" w:rsidR="00060F62" w:rsidRPr="008E096F" w:rsidRDefault="00060F62" w:rsidP="00060F62">
            <w:pPr>
              <w:rPr>
                <w:kern w:val="2"/>
                <w:szCs w:val="24"/>
              </w:rPr>
            </w:pPr>
            <w:r w:rsidRPr="008E096F">
              <w:rPr>
                <w:kern w:val="2"/>
                <w:szCs w:val="24"/>
              </w:rPr>
              <w:t>1.2.8. El. paštas</w:t>
            </w:r>
          </w:p>
        </w:tc>
        <w:tc>
          <w:tcPr>
            <w:tcW w:w="3510" w:type="dxa"/>
          </w:tcPr>
          <w:p w14:paraId="5C3EF748" w14:textId="77777777" w:rsidR="00060F62" w:rsidRPr="008E096F" w:rsidRDefault="00060F62" w:rsidP="00060F62">
            <w:pPr>
              <w:jc w:val="center"/>
              <w:rPr>
                <w:kern w:val="2"/>
                <w:szCs w:val="24"/>
              </w:rPr>
            </w:pPr>
          </w:p>
        </w:tc>
      </w:tr>
      <w:tr w:rsidR="00966539" w:rsidRPr="008E096F" w14:paraId="5C3EF74D" w14:textId="77777777">
        <w:tc>
          <w:tcPr>
            <w:tcW w:w="2808" w:type="dxa"/>
            <w:vMerge/>
          </w:tcPr>
          <w:p w14:paraId="5C3EF74A" w14:textId="77777777" w:rsidR="00060F62" w:rsidRPr="008E096F" w:rsidRDefault="00060F62" w:rsidP="00060F62">
            <w:pPr>
              <w:rPr>
                <w:b/>
                <w:kern w:val="2"/>
                <w:szCs w:val="24"/>
              </w:rPr>
            </w:pPr>
          </w:p>
        </w:tc>
        <w:tc>
          <w:tcPr>
            <w:tcW w:w="3240" w:type="dxa"/>
          </w:tcPr>
          <w:p w14:paraId="5C3EF74B" w14:textId="77777777" w:rsidR="00060F62" w:rsidRPr="008E096F" w:rsidRDefault="00060F62" w:rsidP="00060F62">
            <w:pPr>
              <w:rPr>
                <w:kern w:val="2"/>
                <w:szCs w:val="24"/>
              </w:rPr>
            </w:pPr>
            <w:r w:rsidRPr="008E096F">
              <w:rPr>
                <w:kern w:val="2"/>
                <w:szCs w:val="24"/>
              </w:rPr>
              <w:t>1.2.9. Šalies atstovas</w:t>
            </w:r>
          </w:p>
        </w:tc>
        <w:tc>
          <w:tcPr>
            <w:tcW w:w="3510" w:type="dxa"/>
          </w:tcPr>
          <w:p w14:paraId="5C3EF74C" w14:textId="77777777" w:rsidR="00060F62" w:rsidRPr="008E096F" w:rsidRDefault="00060F62" w:rsidP="00060F62">
            <w:pPr>
              <w:jc w:val="center"/>
              <w:rPr>
                <w:kern w:val="2"/>
                <w:szCs w:val="24"/>
              </w:rPr>
            </w:pPr>
          </w:p>
        </w:tc>
      </w:tr>
      <w:tr w:rsidR="00060F62" w:rsidRPr="008E096F" w14:paraId="5C3EF751" w14:textId="77777777">
        <w:tc>
          <w:tcPr>
            <w:tcW w:w="2808" w:type="dxa"/>
            <w:vMerge/>
          </w:tcPr>
          <w:p w14:paraId="5C3EF74E" w14:textId="77777777" w:rsidR="00060F62" w:rsidRPr="008E096F" w:rsidRDefault="00060F62" w:rsidP="00060F62">
            <w:pPr>
              <w:rPr>
                <w:b/>
                <w:kern w:val="2"/>
                <w:szCs w:val="24"/>
              </w:rPr>
            </w:pPr>
          </w:p>
        </w:tc>
        <w:tc>
          <w:tcPr>
            <w:tcW w:w="3240" w:type="dxa"/>
          </w:tcPr>
          <w:p w14:paraId="5C3EF74F" w14:textId="77777777" w:rsidR="00060F62" w:rsidRPr="008E096F" w:rsidRDefault="00060F62" w:rsidP="00060F62">
            <w:pPr>
              <w:rPr>
                <w:kern w:val="2"/>
                <w:szCs w:val="24"/>
              </w:rPr>
            </w:pPr>
            <w:r w:rsidRPr="008E096F">
              <w:rPr>
                <w:kern w:val="2"/>
                <w:szCs w:val="24"/>
              </w:rPr>
              <w:t>1.2.10. Atstovavimo pagrindas</w:t>
            </w:r>
          </w:p>
        </w:tc>
        <w:tc>
          <w:tcPr>
            <w:tcW w:w="3510" w:type="dxa"/>
          </w:tcPr>
          <w:p w14:paraId="5C3EF750" w14:textId="77777777" w:rsidR="00060F62" w:rsidRPr="008E096F" w:rsidRDefault="00060F62" w:rsidP="00060F62">
            <w:pPr>
              <w:jc w:val="center"/>
              <w:rPr>
                <w:kern w:val="2"/>
                <w:szCs w:val="24"/>
              </w:rPr>
            </w:pPr>
          </w:p>
        </w:tc>
      </w:tr>
    </w:tbl>
    <w:p w14:paraId="5C3EF752" w14:textId="77777777" w:rsidR="00027B83" w:rsidRPr="008E096F" w:rsidRDefault="00027B83">
      <w:pPr>
        <w:jc w:val="both"/>
        <w:rPr>
          <w:szCs w:val="24"/>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33"/>
        <w:gridCol w:w="2133"/>
        <w:gridCol w:w="4310"/>
        <w:gridCol w:w="32"/>
      </w:tblGrid>
      <w:tr w:rsidR="00966539" w:rsidRPr="008E096F" w14:paraId="5C3EF754" w14:textId="77777777" w:rsidTr="0008063D">
        <w:trPr>
          <w:gridAfter w:val="1"/>
          <w:wAfter w:w="32" w:type="dxa"/>
          <w:trHeight w:val="300"/>
        </w:trPr>
        <w:tc>
          <w:tcPr>
            <w:tcW w:w="9834" w:type="dxa"/>
            <w:gridSpan w:val="4"/>
            <w:shd w:val="clear" w:color="auto" w:fill="B4C6E7" w:themeFill="accent1" w:themeFillTint="66"/>
          </w:tcPr>
          <w:p w14:paraId="5C3EF753" w14:textId="77777777" w:rsidR="00027B83" w:rsidRPr="008E096F" w:rsidRDefault="000B0897">
            <w:pPr>
              <w:jc w:val="center"/>
              <w:rPr>
                <w:b/>
                <w:kern w:val="2"/>
                <w:szCs w:val="24"/>
              </w:rPr>
            </w:pPr>
            <w:r w:rsidRPr="008E096F">
              <w:rPr>
                <w:b/>
                <w:kern w:val="2"/>
                <w:szCs w:val="24"/>
              </w:rPr>
              <w:t>2. ATSAKINGI ASMENYS</w:t>
            </w:r>
          </w:p>
        </w:tc>
      </w:tr>
      <w:tr w:rsidR="00966539" w:rsidRPr="008E096F" w14:paraId="5C3EF757" w14:textId="77777777" w:rsidTr="00216A63">
        <w:trPr>
          <w:gridAfter w:val="1"/>
          <w:wAfter w:w="32" w:type="dxa"/>
          <w:trHeight w:val="300"/>
        </w:trPr>
        <w:tc>
          <w:tcPr>
            <w:tcW w:w="3391" w:type="dxa"/>
            <w:gridSpan w:val="2"/>
          </w:tcPr>
          <w:p w14:paraId="5C3EF755" w14:textId="77777777" w:rsidR="00027B83" w:rsidRPr="008E096F" w:rsidRDefault="000B0897">
            <w:pPr>
              <w:rPr>
                <w:b/>
                <w:kern w:val="2"/>
                <w:szCs w:val="24"/>
              </w:rPr>
            </w:pPr>
            <w:r w:rsidRPr="008E096F">
              <w:rPr>
                <w:b/>
                <w:kern w:val="2"/>
                <w:szCs w:val="24"/>
              </w:rPr>
              <w:t xml:space="preserve">2.1. Pirkėjo kontaktiniai asmenys, atsakingi už Sutarties vykdymą, </w:t>
            </w:r>
            <w:r w:rsidRPr="008E096F">
              <w:rPr>
                <w:b/>
                <w:szCs w:val="24"/>
              </w:rPr>
              <w:t>Paslaugų</w:t>
            </w:r>
            <w:r w:rsidRPr="008E096F">
              <w:rPr>
                <w:b/>
                <w:kern w:val="2"/>
                <w:szCs w:val="24"/>
              </w:rPr>
              <w:t xml:space="preserve"> priėmimą, Sąskaitų per informacinę sistemą SABIS priėmimą</w:t>
            </w:r>
          </w:p>
        </w:tc>
        <w:tc>
          <w:tcPr>
            <w:tcW w:w="6443" w:type="dxa"/>
            <w:gridSpan w:val="2"/>
          </w:tcPr>
          <w:p w14:paraId="5C3EF756" w14:textId="455536BB" w:rsidR="00027B83" w:rsidRPr="008E096F" w:rsidRDefault="00D61E6D" w:rsidP="00F821D7">
            <w:pPr>
              <w:rPr>
                <w:kern w:val="2"/>
                <w:szCs w:val="24"/>
              </w:rPr>
            </w:pPr>
            <w:r w:rsidRPr="008E096F">
              <w:rPr>
                <w:kern w:val="2"/>
                <w:szCs w:val="24"/>
              </w:rPr>
              <w:t>(nurodyti padalinį / skyrių, pareigas, vardą, pavardę, tel., el. paštą)</w:t>
            </w:r>
          </w:p>
        </w:tc>
      </w:tr>
      <w:tr w:rsidR="00966539" w:rsidRPr="008E096F" w14:paraId="5C3EF75A" w14:textId="77777777" w:rsidTr="00216A63">
        <w:trPr>
          <w:gridAfter w:val="1"/>
          <w:wAfter w:w="32" w:type="dxa"/>
          <w:trHeight w:val="300"/>
        </w:trPr>
        <w:tc>
          <w:tcPr>
            <w:tcW w:w="3391" w:type="dxa"/>
            <w:gridSpan w:val="2"/>
          </w:tcPr>
          <w:p w14:paraId="5C3EF758" w14:textId="77777777" w:rsidR="00027B83" w:rsidRPr="008E096F" w:rsidRDefault="000B0897">
            <w:pPr>
              <w:rPr>
                <w:b/>
                <w:kern w:val="2"/>
                <w:szCs w:val="24"/>
              </w:rPr>
            </w:pPr>
            <w:r w:rsidRPr="008E096F">
              <w:rPr>
                <w:b/>
                <w:kern w:val="2"/>
                <w:szCs w:val="24"/>
              </w:rPr>
              <w:t>2.2. Tiekėjo kontaktiniai asmenys, atsakingi už Sutarties vykdymą</w:t>
            </w:r>
          </w:p>
        </w:tc>
        <w:tc>
          <w:tcPr>
            <w:tcW w:w="6443" w:type="dxa"/>
            <w:gridSpan w:val="2"/>
          </w:tcPr>
          <w:p w14:paraId="5C3EF759" w14:textId="77777777" w:rsidR="00027B83" w:rsidRPr="008E096F" w:rsidRDefault="000B0897">
            <w:pPr>
              <w:rPr>
                <w:kern w:val="2"/>
                <w:szCs w:val="24"/>
              </w:rPr>
            </w:pPr>
            <w:r w:rsidRPr="008E096F">
              <w:rPr>
                <w:kern w:val="2"/>
                <w:szCs w:val="24"/>
              </w:rPr>
              <w:t>(nurodyti padalinį / skyrių, pareigas, vardą, pavardę, tel., el. paštą)</w:t>
            </w:r>
          </w:p>
        </w:tc>
      </w:tr>
      <w:tr w:rsidR="00966539" w:rsidRPr="008E096F" w14:paraId="5C3EF75C" w14:textId="77777777" w:rsidTr="0008063D">
        <w:trPr>
          <w:gridAfter w:val="1"/>
          <w:wAfter w:w="32" w:type="dxa"/>
          <w:trHeight w:val="300"/>
        </w:trPr>
        <w:tc>
          <w:tcPr>
            <w:tcW w:w="9834" w:type="dxa"/>
            <w:gridSpan w:val="4"/>
            <w:shd w:val="clear" w:color="auto" w:fill="B4C6E7" w:themeFill="accent1" w:themeFillTint="66"/>
          </w:tcPr>
          <w:p w14:paraId="5C3EF75B" w14:textId="77777777" w:rsidR="00027B83" w:rsidRPr="008E096F" w:rsidRDefault="000B0897">
            <w:pPr>
              <w:jc w:val="center"/>
              <w:rPr>
                <w:b/>
                <w:kern w:val="2"/>
                <w:szCs w:val="24"/>
              </w:rPr>
            </w:pPr>
            <w:r w:rsidRPr="008E096F">
              <w:rPr>
                <w:b/>
                <w:kern w:val="2"/>
                <w:szCs w:val="24"/>
              </w:rPr>
              <w:t>3. SUTARTIES DALYKAS</w:t>
            </w:r>
          </w:p>
        </w:tc>
      </w:tr>
      <w:tr w:rsidR="00966539" w:rsidRPr="008E096F" w14:paraId="5C3EF760" w14:textId="77777777" w:rsidTr="00216A63">
        <w:trPr>
          <w:gridAfter w:val="1"/>
          <w:wAfter w:w="32" w:type="dxa"/>
          <w:trHeight w:val="300"/>
        </w:trPr>
        <w:tc>
          <w:tcPr>
            <w:tcW w:w="3391" w:type="dxa"/>
            <w:gridSpan w:val="2"/>
          </w:tcPr>
          <w:p w14:paraId="5C3EF75D" w14:textId="77777777" w:rsidR="00027B83" w:rsidRPr="008E096F" w:rsidRDefault="000B0897">
            <w:pPr>
              <w:rPr>
                <w:b/>
                <w:kern w:val="2"/>
                <w:szCs w:val="24"/>
              </w:rPr>
            </w:pPr>
            <w:r w:rsidRPr="008E096F">
              <w:rPr>
                <w:b/>
                <w:kern w:val="2"/>
                <w:szCs w:val="24"/>
              </w:rPr>
              <w:lastRenderedPageBreak/>
              <w:t>3.1. Sutarties dalykas</w:t>
            </w:r>
          </w:p>
        </w:tc>
        <w:tc>
          <w:tcPr>
            <w:tcW w:w="6443" w:type="dxa"/>
            <w:gridSpan w:val="2"/>
          </w:tcPr>
          <w:p w14:paraId="2C812B00" w14:textId="64FA28BE" w:rsidR="00D61E6D" w:rsidRDefault="00D61E6D" w:rsidP="00D61E6D">
            <w:pPr>
              <w:jc w:val="both"/>
              <w:rPr>
                <w:bCs/>
                <w:szCs w:val="24"/>
              </w:rPr>
            </w:pPr>
            <w:r w:rsidRPr="008E096F">
              <w:rPr>
                <w:bCs/>
                <w:szCs w:val="24"/>
              </w:rPr>
              <w:t>Kauno rajono savivaldybės ugdymo įstaigas lankančių vaikų ilgalaikio, kompleksinio bei technologiškai pažangaus fizinės būklės vertinimo, stebėsenos ir skatinimo modelio diegimo paslaugos</w:t>
            </w:r>
            <w:r w:rsidR="008E096F">
              <w:rPr>
                <w:bCs/>
                <w:szCs w:val="24"/>
              </w:rPr>
              <w:t>.</w:t>
            </w:r>
          </w:p>
          <w:p w14:paraId="6C3137BD" w14:textId="77777777" w:rsidR="008E096F" w:rsidRPr="008E096F" w:rsidRDefault="008E096F" w:rsidP="00D61E6D">
            <w:pPr>
              <w:jc w:val="both"/>
              <w:rPr>
                <w:bCs/>
                <w:szCs w:val="24"/>
              </w:rPr>
            </w:pPr>
          </w:p>
          <w:p w14:paraId="5C3EF75F" w14:textId="132C93D1" w:rsidR="00006626" w:rsidRPr="008E096F" w:rsidRDefault="008E096F" w:rsidP="00D61E6D">
            <w:pPr>
              <w:jc w:val="both"/>
              <w:rPr>
                <w:bCs/>
                <w:szCs w:val="24"/>
                <w:lang w:val="en-LT"/>
              </w:rPr>
            </w:pPr>
            <w:r w:rsidRPr="008E096F">
              <w:rPr>
                <w:bCs/>
                <w:szCs w:val="24"/>
                <w:lang w:val="en-LT"/>
              </w:rPr>
              <w:t>Išsamus Paslaugų aprašymas, jų apimtis, teikimo tvarka, naudojamos įrangos, specialistų, duomenų apsaugos, ataskaitų ir kiti reikalavimai nustatyti Sutarties priede Nr. 1 „Techninė specifikacija“ ir Sutarties priede Nr. 2 „Pasiūlymas“.</w:t>
            </w:r>
          </w:p>
        </w:tc>
      </w:tr>
      <w:tr w:rsidR="00966539" w:rsidRPr="008E096F" w14:paraId="5C3EF763" w14:textId="77777777" w:rsidTr="00216A63">
        <w:trPr>
          <w:gridAfter w:val="1"/>
          <w:wAfter w:w="32" w:type="dxa"/>
          <w:trHeight w:val="300"/>
        </w:trPr>
        <w:tc>
          <w:tcPr>
            <w:tcW w:w="3391" w:type="dxa"/>
            <w:gridSpan w:val="2"/>
          </w:tcPr>
          <w:p w14:paraId="5C3EF761" w14:textId="77777777" w:rsidR="00027B83" w:rsidRPr="008E096F" w:rsidRDefault="000B0897">
            <w:pPr>
              <w:rPr>
                <w:b/>
                <w:kern w:val="2"/>
                <w:szCs w:val="24"/>
              </w:rPr>
            </w:pPr>
            <w:r w:rsidRPr="008E096F">
              <w:rPr>
                <w:b/>
                <w:kern w:val="2"/>
                <w:szCs w:val="24"/>
              </w:rPr>
              <w:t>3.2. Pirkimo pavadinimas ir numeris</w:t>
            </w:r>
          </w:p>
        </w:tc>
        <w:tc>
          <w:tcPr>
            <w:tcW w:w="6443" w:type="dxa"/>
            <w:gridSpan w:val="2"/>
          </w:tcPr>
          <w:p w14:paraId="5C3EF762" w14:textId="3581722F" w:rsidR="00027B83" w:rsidRPr="008E096F" w:rsidRDefault="00D61E6D" w:rsidP="00D61E6D">
            <w:pPr>
              <w:jc w:val="both"/>
              <w:rPr>
                <w:bCs/>
                <w:szCs w:val="24"/>
              </w:rPr>
            </w:pPr>
            <w:r w:rsidRPr="008E096F">
              <w:rPr>
                <w:bCs/>
                <w:szCs w:val="24"/>
              </w:rPr>
              <w:t>Kauno rajono savivaldybės ugdymo įstaigas lankančių vaikų ilgalaikio, kompleksinio bei technologiškai pažangaus fizinės būklės vertinimo, stebėsenos ir skatinimo modelio diegimo paslaugų pirkimas (</w:t>
            </w:r>
            <w:r w:rsidR="00AD28B2" w:rsidRPr="008E096F">
              <w:rPr>
                <w:szCs w:val="24"/>
              </w:rPr>
              <w:t xml:space="preserve">toliau </w:t>
            </w:r>
            <w:r w:rsidR="009D070B" w:rsidRPr="008E096F">
              <w:rPr>
                <w:szCs w:val="24"/>
              </w:rPr>
              <w:t>-PASLAUGOS)</w:t>
            </w:r>
            <w:r w:rsidRPr="008E096F">
              <w:rPr>
                <w:szCs w:val="24"/>
              </w:rPr>
              <w:t>.</w:t>
            </w:r>
          </w:p>
        </w:tc>
      </w:tr>
      <w:tr w:rsidR="00966539" w:rsidRPr="008E096F" w14:paraId="5C3EF76E" w14:textId="77777777" w:rsidTr="00216A63">
        <w:trPr>
          <w:gridAfter w:val="1"/>
          <w:wAfter w:w="32" w:type="dxa"/>
          <w:trHeight w:val="300"/>
        </w:trPr>
        <w:tc>
          <w:tcPr>
            <w:tcW w:w="3391" w:type="dxa"/>
            <w:gridSpan w:val="2"/>
          </w:tcPr>
          <w:p w14:paraId="5C3EF764" w14:textId="77777777" w:rsidR="00027B83" w:rsidRPr="008E096F" w:rsidRDefault="000B0897">
            <w:pPr>
              <w:rPr>
                <w:b/>
                <w:kern w:val="2"/>
                <w:szCs w:val="24"/>
              </w:rPr>
            </w:pPr>
            <w:r w:rsidRPr="008E096F">
              <w:rPr>
                <w:b/>
                <w:kern w:val="2"/>
                <w:szCs w:val="24"/>
              </w:rPr>
              <w:t>3.3. Informacija apie Europos Sąjungos lėšomis finansuojamą projektą arba kitą projektą</w:t>
            </w:r>
          </w:p>
        </w:tc>
        <w:tc>
          <w:tcPr>
            <w:tcW w:w="6443" w:type="dxa"/>
            <w:gridSpan w:val="2"/>
          </w:tcPr>
          <w:p w14:paraId="5C3EF765" w14:textId="77777777" w:rsidR="00027B83" w:rsidRPr="008E096F" w:rsidRDefault="000B0897">
            <w:pPr>
              <w:rPr>
                <w:kern w:val="2"/>
                <w:szCs w:val="24"/>
              </w:rPr>
            </w:pPr>
            <w:r w:rsidRPr="008E096F">
              <w:rPr>
                <w:kern w:val="2"/>
                <w:szCs w:val="24"/>
              </w:rPr>
              <w:t>Netaikoma</w:t>
            </w:r>
          </w:p>
          <w:p w14:paraId="5C3EF766" w14:textId="77777777" w:rsidR="00027B83" w:rsidRPr="008E096F" w:rsidRDefault="00027B83">
            <w:pPr>
              <w:rPr>
                <w:kern w:val="2"/>
                <w:szCs w:val="24"/>
              </w:rPr>
            </w:pPr>
          </w:p>
          <w:p w14:paraId="5C3EF76D" w14:textId="7B5AFA06" w:rsidR="00027B83" w:rsidRPr="008E096F" w:rsidRDefault="00027B83">
            <w:pPr>
              <w:rPr>
                <w:kern w:val="2"/>
                <w:szCs w:val="24"/>
              </w:rPr>
            </w:pPr>
          </w:p>
        </w:tc>
      </w:tr>
      <w:tr w:rsidR="00966539" w:rsidRPr="008E096F" w14:paraId="5C3EF770" w14:textId="77777777" w:rsidTr="0008063D">
        <w:trPr>
          <w:gridAfter w:val="1"/>
          <w:wAfter w:w="32" w:type="dxa"/>
          <w:trHeight w:val="300"/>
        </w:trPr>
        <w:tc>
          <w:tcPr>
            <w:tcW w:w="9834" w:type="dxa"/>
            <w:gridSpan w:val="4"/>
            <w:shd w:val="clear" w:color="auto" w:fill="B4C6E7" w:themeFill="accent1" w:themeFillTint="66"/>
          </w:tcPr>
          <w:p w14:paraId="5C3EF76F" w14:textId="77777777" w:rsidR="00027B83" w:rsidRPr="008E096F" w:rsidRDefault="000B0897">
            <w:pPr>
              <w:jc w:val="center"/>
              <w:rPr>
                <w:b/>
                <w:kern w:val="2"/>
                <w:szCs w:val="24"/>
              </w:rPr>
            </w:pPr>
            <w:r w:rsidRPr="008E096F">
              <w:rPr>
                <w:b/>
                <w:kern w:val="2"/>
                <w:szCs w:val="24"/>
              </w:rPr>
              <w:t xml:space="preserve">4. PASLAUGŲ SUTEIKIMO TERMINAI IR PASLAUGŲ PERDAVIMO </w:t>
            </w:r>
            <w:r w:rsidRPr="008E096F">
              <w:rPr>
                <w:kern w:val="2"/>
                <w:szCs w:val="24"/>
              </w:rPr>
              <w:t>–</w:t>
            </w:r>
            <w:r w:rsidRPr="008E096F">
              <w:rPr>
                <w:b/>
                <w:kern w:val="2"/>
                <w:szCs w:val="24"/>
              </w:rPr>
              <w:t xml:space="preserve"> PRIĖMIMO TVARKA</w:t>
            </w:r>
          </w:p>
        </w:tc>
      </w:tr>
      <w:tr w:rsidR="00966539" w:rsidRPr="008E096F" w14:paraId="5C3EF790" w14:textId="77777777" w:rsidTr="00216A63">
        <w:trPr>
          <w:gridAfter w:val="1"/>
          <w:wAfter w:w="32" w:type="dxa"/>
          <w:trHeight w:val="300"/>
        </w:trPr>
        <w:tc>
          <w:tcPr>
            <w:tcW w:w="3391" w:type="dxa"/>
            <w:gridSpan w:val="2"/>
          </w:tcPr>
          <w:p w14:paraId="5C3EF771" w14:textId="77777777" w:rsidR="00027B83" w:rsidRPr="008E096F" w:rsidRDefault="000B0897">
            <w:pPr>
              <w:rPr>
                <w:b/>
                <w:kern w:val="2"/>
                <w:szCs w:val="24"/>
              </w:rPr>
            </w:pPr>
            <w:r w:rsidRPr="008E096F">
              <w:rPr>
                <w:b/>
                <w:kern w:val="2"/>
                <w:szCs w:val="24"/>
              </w:rPr>
              <w:t xml:space="preserve">4.1. </w:t>
            </w:r>
            <w:r w:rsidRPr="008E096F">
              <w:rPr>
                <w:b/>
                <w:szCs w:val="24"/>
              </w:rPr>
              <w:t>Paslaugų</w:t>
            </w:r>
            <w:r w:rsidRPr="008E096F">
              <w:rPr>
                <w:b/>
                <w:kern w:val="2"/>
                <w:szCs w:val="24"/>
              </w:rPr>
              <w:t xml:space="preserve"> </w:t>
            </w:r>
            <w:r w:rsidRPr="008E096F">
              <w:rPr>
                <w:b/>
                <w:szCs w:val="24"/>
              </w:rPr>
              <w:t>suteikimo</w:t>
            </w:r>
            <w:r w:rsidRPr="008E096F">
              <w:rPr>
                <w:b/>
                <w:kern w:val="2"/>
                <w:szCs w:val="24"/>
              </w:rPr>
              <w:t xml:space="preserve"> terminas, kai </w:t>
            </w:r>
            <w:r w:rsidRPr="008E096F">
              <w:rPr>
                <w:b/>
                <w:szCs w:val="24"/>
              </w:rPr>
              <w:t>Paslaugos yra vienkartinio pobūdžio, teikiamos periodiškai arba pagal Pirkėjo Užsakymą</w:t>
            </w:r>
          </w:p>
          <w:p w14:paraId="5C3EF781" w14:textId="77777777" w:rsidR="00027B83" w:rsidRPr="008E096F" w:rsidRDefault="00027B83" w:rsidP="007F26F7">
            <w:pPr>
              <w:rPr>
                <w:b/>
                <w:kern w:val="2"/>
                <w:szCs w:val="24"/>
              </w:rPr>
            </w:pPr>
          </w:p>
        </w:tc>
        <w:tc>
          <w:tcPr>
            <w:tcW w:w="6443" w:type="dxa"/>
            <w:gridSpan w:val="2"/>
          </w:tcPr>
          <w:p w14:paraId="57CD1003" w14:textId="735055A3" w:rsidR="008E096F" w:rsidRPr="008E096F" w:rsidRDefault="008E096F" w:rsidP="008E096F">
            <w:pPr>
              <w:jc w:val="both"/>
              <w:rPr>
                <w:szCs w:val="24"/>
                <w:lang w:val="en-LT"/>
              </w:rPr>
            </w:pPr>
            <w:r w:rsidRPr="008E096F">
              <w:rPr>
                <w:szCs w:val="24"/>
                <w:lang w:val="en-LT"/>
              </w:rPr>
              <w:t>Tiekėjas Paslaugas įsipareigoja teikti nuo Sutarties įsigaliojimo dienos iki 202</w:t>
            </w:r>
            <w:r w:rsidR="00801AF4">
              <w:rPr>
                <w:szCs w:val="24"/>
                <w:lang w:val="en-LT"/>
              </w:rPr>
              <w:t>9</w:t>
            </w:r>
            <w:r w:rsidRPr="008E096F">
              <w:rPr>
                <w:szCs w:val="24"/>
                <w:lang w:val="en-LT"/>
              </w:rPr>
              <w:t xml:space="preserve"> m. gruodžio 31 d., laikydamasis Techninėje specifikacijoje nustatytų Paslaugų teikimo etapų, grafikų, apimčių ir reikalavimų.</w:t>
            </w:r>
          </w:p>
          <w:p w14:paraId="70EC2AA3" w14:textId="77777777" w:rsidR="008E096F" w:rsidRPr="008E096F" w:rsidRDefault="008E096F" w:rsidP="008E096F">
            <w:pPr>
              <w:jc w:val="both"/>
              <w:rPr>
                <w:szCs w:val="24"/>
                <w:lang w:val="en-LT"/>
              </w:rPr>
            </w:pPr>
          </w:p>
          <w:p w14:paraId="5C3EF78F" w14:textId="5096BD9C" w:rsidR="00027B83" w:rsidRPr="008E096F" w:rsidRDefault="008E096F" w:rsidP="008E096F">
            <w:pPr>
              <w:jc w:val="both"/>
              <w:rPr>
                <w:szCs w:val="24"/>
                <w:lang w:val="en-LT"/>
              </w:rPr>
            </w:pPr>
            <w:r w:rsidRPr="008E096F">
              <w:rPr>
                <w:szCs w:val="24"/>
                <w:lang w:val="en-LT"/>
              </w:rPr>
              <w:t>Paslaugos teikiamos Kauno rajono savivaldybės ugdymo įstaigose pagal su ugdymo įstaigomis suderintą testavimų grafiką. Tiekėjas ne vėliau kaip prieš 3 darbo dienas iki numatomo testavimo pradžios informuoja Pirkėją apie suderintus testavimo laikus, vietas ir planuojamas Paslaugų teikimo apimtis.</w:t>
            </w:r>
          </w:p>
        </w:tc>
      </w:tr>
      <w:tr w:rsidR="00966539" w:rsidRPr="008E096F" w14:paraId="5C3EF797" w14:textId="77777777" w:rsidTr="00216A63">
        <w:trPr>
          <w:gridAfter w:val="1"/>
          <w:wAfter w:w="32" w:type="dxa"/>
          <w:trHeight w:val="300"/>
        </w:trPr>
        <w:tc>
          <w:tcPr>
            <w:tcW w:w="3391" w:type="dxa"/>
            <w:gridSpan w:val="2"/>
          </w:tcPr>
          <w:p w14:paraId="5C3EF791" w14:textId="77777777" w:rsidR="00027B83" w:rsidRPr="008E096F" w:rsidRDefault="000B0897">
            <w:pPr>
              <w:rPr>
                <w:b/>
                <w:szCs w:val="24"/>
              </w:rPr>
            </w:pPr>
            <w:r w:rsidRPr="008E096F">
              <w:rPr>
                <w:b/>
                <w:kern w:val="2"/>
                <w:szCs w:val="24"/>
              </w:rPr>
              <w:t xml:space="preserve">4.1. </w:t>
            </w:r>
            <w:r w:rsidRPr="008E096F">
              <w:rPr>
                <w:b/>
                <w:szCs w:val="24"/>
              </w:rPr>
              <w:t>Paslaugų</w:t>
            </w:r>
            <w:r w:rsidRPr="008E096F">
              <w:rPr>
                <w:b/>
                <w:kern w:val="2"/>
                <w:szCs w:val="24"/>
              </w:rPr>
              <w:t xml:space="preserve"> </w:t>
            </w:r>
            <w:r w:rsidRPr="008E096F">
              <w:rPr>
                <w:b/>
                <w:szCs w:val="24"/>
              </w:rPr>
              <w:t>suteikimo</w:t>
            </w:r>
            <w:r w:rsidRPr="008E096F">
              <w:rPr>
                <w:b/>
                <w:kern w:val="2"/>
                <w:szCs w:val="24"/>
              </w:rPr>
              <w:t xml:space="preserve"> terminai, kai </w:t>
            </w:r>
            <w:r w:rsidRPr="008E096F">
              <w:rPr>
                <w:b/>
                <w:szCs w:val="24"/>
              </w:rPr>
              <w:t>Paslaugos</w:t>
            </w:r>
            <w:r w:rsidRPr="008E096F">
              <w:rPr>
                <w:b/>
                <w:kern w:val="2"/>
                <w:szCs w:val="24"/>
              </w:rPr>
              <w:t xml:space="preserve"> </w:t>
            </w:r>
            <w:r w:rsidRPr="008E096F">
              <w:rPr>
                <w:b/>
                <w:szCs w:val="24"/>
              </w:rPr>
              <w:t>teikiamos</w:t>
            </w:r>
            <w:r w:rsidRPr="008E096F">
              <w:rPr>
                <w:b/>
                <w:kern w:val="2"/>
                <w:szCs w:val="24"/>
              </w:rPr>
              <w:t xml:space="preserve"> </w:t>
            </w:r>
            <w:r w:rsidRPr="008E096F">
              <w:rPr>
                <w:b/>
                <w:szCs w:val="24"/>
              </w:rPr>
              <w:t>etapais</w:t>
            </w:r>
          </w:p>
        </w:tc>
        <w:tc>
          <w:tcPr>
            <w:tcW w:w="6443" w:type="dxa"/>
            <w:gridSpan w:val="2"/>
          </w:tcPr>
          <w:p w14:paraId="5C3EF796" w14:textId="24D92BC0" w:rsidR="00027B83" w:rsidRPr="008E096F" w:rsidRDefault="0004063C" w:rsidP="0004063C">
            <w:pPr>
              <w:rPr>
                <w:kern w:val="2"/>
                <w:szCs w:val="24"/>
              </w:rPr>
            </w:pPr>
            <w:r w:rsidRPr="008E096F">
              <w:rPr>
                <w:kern w:val="2"/>
                <w:szCs w:val="24"/>
              </w:rPr>
              <w:t>Netaikoma</w:t>
            </w:r>
          </w:p>
        </w:tc>
      </w:tr>
      <w:tr w:rsidR="00966539" w:rsidRPr="008E096F" w14:paraId="5C3EF7A3" w14:textId="77777777" w:rsidTr="00216A63">
        <w:trPr>
          <w:gridAfter w:val="1"/>
          <w:wAfter w:w="32" w:type="dxa"/>
          <w:trHeight w:val="300"/>
        </w:trPr>
        <w:tc>
          <w:tcPr>
            <w:tcW w:w="3391" w:type="dxa"/>
            <w:gridSpan w:val="2"/>
          </w:tcPr>
          <w:p w14:paraId="5C3EF798" w14:textId="77777777" w:rsidR="00027B83" w:rsidRPr="008E096F" w:rsidRDefault="000B0897">
            <w:pPr>
              <w:rPr>
                <w:b/>
                <w:kern w:val="2"/>
                <w:szCs w:val="24"/>
              </w:rPr>
            </w:pPr>
            <w:r w:rsidRPr="008E096F">
              <w:rPr>
                <w:b/>
                <w:kern w:val="2"/>
                <w:szCs w:val="24"/>
              </w:rPr>
              <w:t>4.2. Paslaugų / jų dalies / etapo / periodo suteikimo termino pratęsimas</w:t>
            </w:r>
          </w:p>
        </w:tc>
        <w:tc>
          <w:tcPr>
            <w:tcW w:w="6443" w:type="dxa"/>
            <w:gridSpan w:val="2"/>
          </w:tcPr>
          <w:p w14:paraId="5C3EF799" w14:textId="77777777" w:rsidR="00027B83" w:rsidRPr="008E096F" w:rsidRDefault="000B0897">
            <w:pPr>
              <w:rPr>
                <w:kern w:val="2"/>
                <w:szCs w:val="24"/>
              </w:rPr>
            </w:pPr>
            <w:r w:rsidRPr="008E096F">
              <w:rPr>
                <w:kern w:val="2"/>
                <w:szCs w:val="24"/>
              </w:rPr>
              <w:t>Netaikoma</w:t>
            </w:r>
          </w:p>
          <w:p w14:paraId="5C3EF7A2" w14:textId="43464928" w:rsidR="00027B83" w:rsidRPr="008E096F" w:rsidRDefault="00027B83">
            <w:pPr>
              <w:rPr>
                <w:szCs w:val="24"/>
              </w:rPr>
            </w:pPr>
          </w:p>
        </w:tc>
      </w:tr>
      <w:tr w:rsidR="00966539" w:rsidRPr="008E096F" w14:paraId="5C3EF7AA" w14:textId="77777777" w:rsidTr="00216A63">
        <w:trPr>
          <w:gridAfter w:val="1"/>
          <w:wAfter w:w="32" w:type="dxa"/>
          <w:trHeight w:val="300"/>
        </w:trPr>
        <w:tc>
          <w:tcPr>
            <w:tcW w:w="3391" w:type="dxa"/>
            <w:gridSpan w:val="2"/>
          </w:tcPr>
          <w:p w14:paraId="5C3EF7A4" w14:textId="77777777" w:rsidR="00863B26" w:rsidRPr="008E096F" w:rsidRDefault="00863B26" w:rsidP="00863B26">
            <w:pPr>
              <w:rPr>
                <w:b/>
                <w:kern w:val="2"/>
                <w:szCs w:val="24"/>
              </w:rPr>
            </w:pPr>
            <w:r w:rsidRPr="008E096F">
              <w:rPr>
                <w:b/>
                <w:kern w:val="2"/>
                <w:szCs w:val="24"/>
              </w:rPr>
              <w:t>4.3. Užsakymų teikimo tvarka</w:t>
            </w:r>
          </w:p>
        </w:tc>
        <w:tc>
          <w:tcPr>
            <w:tcW w:w="6443" w:type="dxa"/>
            <w:gridSpan w:val="2"/>
          </w:tcPr>
          <w:p w14:paraId="1C1A9DA2" w14:textId="67D40752" w:rsidR="008E096F" w:rsidRDefault="008E096F" w:rsidP="0008063D">
            <w:pPr>
              <w:pStyle w:val="p1"/>
              <w:jc w:val="both"/>
            </w:pPr>
            <w:r>
              <w:t>Paslaugos teikiamos pagal Pirkėjo poreikį ir Techninėje specifikacijoje nustatytas apimtis. Pirkėjas per kiekvienus Sutarties vykdymo metus įsipareigoja nupirkti ne mažiau kaip 2000 testavimo paslaugų. Šis kiekis laikomas minimaliu garantuojamu Paslaugų kiekiu pagal Sutartį.</w:t>
            </w:r>
          </w:p>
          <w:p w14:paraId="4F8952A4" w14:textId="09C1F73E" w:rsidR="008E096F" w:rsidRDefault="008E096F" w:rsidP="0008063D">
            <w:pPr>
              <w:pStyle w:val="p1"/>
              <w:jc w:val="both"/>
            </w:pPr>
            <w:r>
              <w:t>Bendra Paslaugų apimtis per visą Sutarties vykdymo laikotarpį – iki 6000 unikalių mokinių ilgalaikis fizinės būklės stebėsenos ciklas, kiekvienam mokiniui atliekant po 2 testavimus skirtingais mokslo metais, iš viso iki 12 000 testavimų.</w:t>
            </w:r>
          </w:p>
          <w:p w14:paraId="5C3EF7A9" w14:textId="2586A9C2" w:rsidR="00863B26" w:rsidRPr="008E096F" w:rsidRDefault="008E096F" w:rsidP="0008063D">
            <w:pPr>
              <w:pStyle w:val="p1"/>
              <w:jc w:val="both"/>
            </w:pPr>
            <w:r>
              <w:t>Tiekėjas privalo suderinti testavimų grafiką su ugdymo įstaigomis ir apie testavimo grafikų ar organizavimo pasikeitimus nedelsdamas informuoti  ugdymo įstaigas bei Pirkėją.</w:t>
            </w:r>
          </w:p>
        </w:tc>
      </w:tr>
      <w:tr w:rsidR="00966539" w:rsidRPr="008E096F" w14:paraId="5C3EF7B5" w14:textId="77777777" w:rsidTr="00216A63">
        <w:trPr>
          <w:gridAfter w:val="1"/>
          <w:wAfter w:w="32" w:type="dxa"/>
          <w:trHeight w:val="1319"/>
        </w:trPr>
        <w:tc>
          <w:tcPr>
            <w:tcW w:w="3391" w:type="dxa"/>
            <w:gridSpan w:val="2"/>
            <w:tcBorders>
              <w:top w:val="single" w:sz="4" w:space="0" w:color="auto"/>
              <w:left w:val="single" w:sz="4" w:space="0" w:color="auto"/>
              <w:bottom w:val="single" w:sz="4" w:space="0" w:color="auto"/>
              <w:right w:val="single" w:sz="4" w:space="0" w:color="auto"/>
            </w:tcBorders>
          </w:tcPr>
          <w:p w14:paraId="5C3EF7AB" w14:textId="77777777" w:rsidR="00863B26" w:rsidRPr="008E096F" w:rsidRDefault="00863B26" w:rsidP="00863B26">
            <w:pPr>
              <w:rPr>
                <w:b/>
                <w:kern w:val="2"/>
                <w:szCs w:val="24"/>
              </w:rPr>
            </w:pPr>
            <w:r w:rsidRPr="008E096F">
              <w:rPr>
                <w:b/>
                <w:kern w:val="2"/>
                <w:szCs w:val="24"/>
              </w:rPr>
              <w:lastRenderedPageBreak/>
              <w:t>4.4. Dėl minimalios Užsakymo vertės ar apimties</w:t>
            </w:r>
          </w:p>
        </w:tc>
        <w:tc>
          <w:tcPr>
            <w:tcW w:w="6443" w:type="dxa"/>
            <w:gridSpan w:val="2"/>
            <w:tcBorders>
              <w:top w:val="single" w:sz="4" w:space="0" w:color="auto"/>
              <w:left w:val="single" w:sz="4" w:space="0" w:color="auto"/>
              <w:bottom w:val="single" w:sz="4" w:space="0" w:color="auto"/>
              <w:right w:val="single" w:sz="4" w:space="0" w:color="auto"/>
            </w:tcBorders>
          </w:tcPr>
          <w:p w14:paraId="5C3EF7B4" w14:textId="5A984326" w:rsidR="00863B26" w:rsidRPr="008E096F" w:rsidRDefault="00863B26" w:rsidP="00863B26">
            <w:pPr>
              <w:rPr>
                <w:kern w:val="2"/>
                <w:szCs w:val="24"/>
              </w:rPr>
            </w:pPr>
            <w:r w:rsidRPr="008E096F">
              <w:rPr>
                <w:kern w:val="2"/>
                <w:szCs w:val="24"/>
              </w:rPr>
              <w:t>Netaikoma</w:t>
            </w:r>
          </w:p>
        </w:tc>
      </w:tr>
      <w:tr w:rsidR="00966539" w:rsidRPr="008E096F" w14:paraId="5C3EF7B8" w14:textId="77777777" w:rsidTr="00216A63">
        <w:trPr>
          <w:gridAfter w:val="1"/>
          <w:wAfter w:w="32" w:type="dxa"/>
          <w:trHeight w:val="300"/>
        </w:trPr>
        <w:tc>
          <w:tcPr>
            <w:tcW w:w="3391" w:type="dxa"/>
            <w:gridSpan w:val="2"/>
          </w:tcPr>
          <w:p w14:paraId="5C3EF7B6" w14:textId="77777777" w:rsidR="00863B26" w:rsidRPr="008E096F" w:rsidRDefault="00863B26" w:rsidP="00863B26">
            <w:pPr>
              <w:rPr>
                <w:b/>
                <w:kern w:val="2"/>
                <w:szCs w:val="24"/>
              </w:rPr>
            </w:pPr>
            <w:r w:rsidRPr="008E096F">
              <w:rPr>
                <w:b/>
                <w:kern w:val="2"/>
                <w:szCs w:val="24"/>
              </w:rPr>
              <w:t>4.5. Pateikiami dokumentai</w:t>
            </w:r>
          </w:p>
        </w:tc>
        <w:tc>
          <w:tcPr>
            <w:tcW w:w="6443" w:type="dxa"/>
            <w:gridSpan w:val="2"/>
          </w:tcPr>
          <w:p w14:paraId="0D49ADDA" w14:textId="77777777" w:rsidR="008E096F" w:rsidRPr="008E096F" w:rsidRDefault="008E096F" w:rsidP="008E096F">
            <w:pPr>
              <w:pStyle w:val="Body2"/>
              <w:spacing w:after="0"/>
              <w:rPr>
                <w:szCs w:val="24"/>
                <w:lang w:val="en-LT"/>
              </w:rPr>
            </w:pPr>
            <w:r w:rsidRPr="008E096F">
              <w:rPr>
                <w:szCs w:val="24"/>
                <w:lang w:val="en-LT"/>
              </w:rPr>
              <w:t>Užsakovui priimant suteiktas Paslaugas, Tiekėjas privalo pateikti:</w:t>
            </w:r>
          </w:p>
          <w:p w14:paraId="0ABDFBC1" w14:textId="10CE46D6" w:rsidR="008E096F" w:rsidRDefault="008E096F" w:rsidP="008E096F">
            <w:pPr>
              <w:pStyle w:val="Body2"/>
              <w:numPr>
                <w:ilvl w:val="0"/>
                <w:numId w:val="9"/>
              </w:numPr>
              <w:spacing w:after="0"/>
              <w:rPr>
                <w:szCs w:val="24"/>
                <w:lang w:val="en-LT"/>
              </w:rPr>
            </w:pPr>
            <w:r w:rsidRPr="008E096F">
              <w:rPr>
                <w:szCs w:val="24"/>
                <w:lang w:val="en-LT"/>
              </w:rPr>
              <w:t>suteiktų Paslaugų ataskaitą, kurioje nurodomas testuotų mokinių skaičius, testavimo vietos, datos ir suteiktų Paslaugų apimtis;</w:t>
            </w:r>
          </w:p>
          <w:p w14:paraId="3E647F48" w14:textId="77777777" w:rsidR="008E096F" w:rsidRDefault="008E096F" w:rsidP="008E096F">
            <w:pPr>
              <w:pStyle w:val="Body2"/>
              <w:numPr>
                <w:ilvl w:val="0"/>
                <w:numId w:val="9"/>
              </w:numPr>
              <w:spacing w:after="0"/>
              <w:rPr>
                <w:szCs w:val="24"/>
                <w:lang w:val="en-LT"/>
              </w:rPr>
            </w:pPr>
            <w:r w:rsidRPr="008E096F">
              <w:rPr>
                <w:szCs w:val="24"/>
                <w:lang w:val="en-LT"/>
              </w:rPr>
              <w:t>Paslaugų perdavimo–priėmimo aktą;</w:t>
            </w:r>
          </w:p>
          <w:p w14:paraId="3576F9BD" w14:textId="77777777" w:rsidR="008E096F" w:rsidRDefault="008E096F" w:rsidP="008E096F">
            <w:pPr>
              <w:pStyle w:val="Body2"/>
              <w:numPr>
                <w:ilvl w:val="0"/>
                <w:numId w:val="9"/>
              </w:numPr>
              <w:spacing w:after="0"/>
              <w:rPr>
                <w:szCs w:val="24"/>
                <w:lang w:val="en-LT"/>
              </w:rPr>
            </w:pPr>
            <w:r w:rsidRPr="008E096F">
              <w:rPr>
                <w:szCs w:val="24"/>
                <w:lang w:val="en-LT"/>
              </w:rPr>
              <w:t>sąskaitą faktūrą per SABIS sistemą</w:t>
            </w:r>
            <w:r>
              <w:rPr>
                <w:szCs w:val="24"/>
                <w:lang w:val="en-LT"/>
              </w:rPr>
              <w:t>;</w:t>
            </w:r>
          </w:p>
          <w:p w14:paraId="1CD716C8" w14:textId="198F9C97" w:rsidR="008E096F" w:rsidRPr="008E096F" w:rsidRDefault="008E096F" w:rsidP="008E096F">
            <w:pPr>
              <w:pStyle w:val="Body2"/>
              <w:numPr>
                <w:ilvl w:val="0"/>
                <w:numId w:val="9"/>
              </w:numPr>
              <w:spacing w:after="0"/>
              <w:rPr>
                <w:szCs w:val="24"/>
                <w:lang w:val="en-LT"/>
              </w:rPr>
            </w:pPr>
            <w:r w:rsidRPr="008E096F">
              <w:rPr>
                <w:szCs w:val="24"/>
                <w:lang w:val="en-LT"/>
              </w:rPr>
              <w:t>Techninėje specifikacijoje numatytas skaitmenines suvestines, ataskaitas, rekomendacijas ir kitus Paslaugų rezultatus, jeigu jų pateikimo terminas yra suėjęs.</w:t>
            </w:r>
          </w:p>
          <w:p w14:paraId="0291A9FC" w14:textId="77777777" w:rsidR="008E096F" w:rsidRPr="008E096F" w:rsidRDefault="008E096F" w:rsidP="008E096F">
            <w:pPr>
              <w:pStyle w:val="Body2"/>
              <w:spacing w:after="0"/>
              <w:rPr>
                <w:szCs w:val="24"/>
                <w:lang w:val="en-LT"/>
              </w:rPr>
            </w:pPr>
          </w:p>
          <w:p w14:paraId="5C3EF7B7" w14:textId="7996136A" w:rsidR="00F26BA5" w:rsidRPr="008E096F" w:rsidRDefault="008E096F" w:rsidP="008E096F">
            <w:pPr>
              <w:pStyle w:val="Body2"/>
              <w:spacing w:after="0"/>
              <w:rPr>
                <w:szCs w:val="24"/>
                <w:lang w:val="en-LT"/>
              </w:rPr>
            </w:pPr>
            <w:r w:rsidRPr="008E096F">
              <w:rPr>
                <w:szCs w:val="24"/>
                <w:lang w:val="en-LT"/>
              </w:rPr>
              <w:t>Pirkėjas ne vėliau kaip per 5 darbo dienas nuo dokumentų gavimo dienos pasirašo Paslaugų perdavimo–priėmimo aktą arba raštu nurodo motyvuotas pastabas dėl Paslaugų trūkumų.</w:t>
            </w:r>
            <w:r w:rsidR="00BE1E63" w:rsidRPr="008E096F">
              <w:rPr>
                <w:rFonts w:cs="Times New Roman"/>
                <w:color w:val="auto"/>
                <w:sz w:val="24"/>
                <w:szCs w:val="24"/>
                <w:lang w:val="lt-LT"/>
              </w:rPr>
              <w:t xml:space="preserve"> </w:t>
            </w:r>
          </w:p>
        </w:tc>
      </w:tr>
      <w:tr w:rsidR="00966539" w:rsidRPr="008E096F" w14:paraId="5C3EF7BA" w14:textId="77777777" w:rsidTr="0008063D">
        <w:trPr>
          <w:gridAfter w:val="1"/>
          <w:wAfter w:w="32" w:type="dxa"/>
          <w:trHeight w:val="300"/>
        </w:trPr>
        <w:tc>
          <w:tcPr>
            <w:tcW w:w="9834" w:type="dxa"/>
            <w:gridSpan w:val="4"/>
            <w:shd w:val="clear" w:color="auto" w:fill="B4C6E7" w:themeFill="accent1" w:themeFillTint="66"/>
          </w:tcPr>
          <w:p w14:paraId="5C3EF7B9" w14:textId="77777777" w:rsidR="00863B26" w:rsidRPr="008E096F" w:rsidRDefault="00863B26" w:rsidP="00863B26">
            <w:pPr>
              <w:jc w:val="center"/>
              <w:rPr>
                <w:b/>
                <w:kern w:val="2"/>
                <w:szCs w:val="24"/>
              </w:rPr>
            </w:pPr>
            <w:r w:rsidRPr="008E096F">
              <w:rPr>
                <w:b/>
                <w:kern w:val="2"/>
                <w:szCs w:val="24"/>
              </w:rPr>
              <w:t>5. SUTARTIES KAINA IR ATSISKAITYMO TVARKA</w:t>
            </w:r>
          </w:p>
        </w:tc>
      </w:tr>
      <w:tr w:rsidR="00966539" w:rsidRPr="008E096F" w14:paraId="5C3EF7D3" w14:textId="77777777" w:rsidTr="00216A63">
        <w:trPr>
          <w:gridAfter w:val="1"/>
          <w:wAfter w:w="32" w:type="dxa"/>
          <w:trHeight w:val="300"/>
        </w:trPr>
        <w:tc>
          <w:tcPr>
            <w:tcW w:w="3391" w:type="dxa"/>
            <w:gridSpan w:val="2"/>
          </w:tcPr>
          <w:p w14:paraId="5C3EF7BB" w14:textId="77777777" w:rsidR="00863B26" w:rsidRPr="008E096F" w:rsidRDefault="00863B26" w:rsidP="00863B26">
            <w:pPr>
              <w:rPr>
                <w:b/>
                <w:kern w:val="2"/>
                <w:szCs w:val="24"/>
              </w:rPr>
            </w:pPr>
            <w:r w:rsidRPr="008E096F">
              <w:rPr>
                <w:b/>
                <w:kern w:val="2"/>
                <w:szCs w:val="24"/>
              </w:rPr>
              <w:t>5.1. Sutarčiai taikomas kainos apskaičiavimo būdas</w:t>
            </w:r>
          </w:p>
        </w:tc>
        <w:tc>
          <w:tcPr>
            <w:tcW w:w="6443" w:type="dxa"/>
            <w:gridSpan w:val="2"/>
          </w:tcPr>
          <w:p w14:paraId="5C3EF7D2" w14:textId="3927C66E" w:rsidR="00863B26" w:rsidRPr="008E096F" w:rsidRDefault="007D16E7" w:rsidP="008E096F">
            <w:pPr>
              <w:jc w:val="both"/>
              <w:rPr>
                <w:kern w:val="2"/>
                <w:szCs w:val="24"/>
              </w:rPr>
            </w:pPr>
            <w:r w:rsidRPr="008E096F">
              <w:rPr>
                <w:b/>
                <w:bCs/>
                <w:kern w:val="2"/>
                <w:szCs w:val="24"/>
              </w:rPr>
              <w:t>Fiksuoto įkainio kainodara.</w:t>
            </w:r>
            <w:r w:rsidRPr="008E096F">
              <w:rPr>
                <w:kern w:val="2"/>
                <w:szCs w:val="24"/>
              </w:rPr>
              <w:t xml:space="preserve"> </w:t>
            </w:r>
            <w:r w:rsidR="008E096F" w:rsidRPr="008E096F">
              <w:rPr>
                <w:kern w:val="2"/>
                <w:szCs w:val="24"/>
              </w:rPr>
              <w:t>Už suteiktas Paslaugas Pirkėjas atsiskaito pagal faktiškai suteiktų testavimo paslaugų kiekį, padaugintą iš Tiekėjo pasiūlyme nurodyto vieno testavimo įkainio be PVM.</w:t>
            </w:r>
          </w:p>
        </w:tc>
      </w:tr>
      <w:tr w:rsidR="00966539" w:rsidRPr="008E096F" w14:paraId="5C3EF7DE" w14:textId="77777777" w:rsidTr="00216A63">
        <w:trPr>
          <w:gridAfter w:val="1"/>
          <w:wAfter w:w="32" w:type="dxa"/>
          <w:trHeight w:val="300"/>
        </w:trPr>
        <w:tc>
          <w:tcPr>
            <w:tcW w:w="3391" w:type="dxa"/>
            <w:gridSpan w:val="2"/>
          </w:tcPr>
          <w:p w14:paraId="5C3EF7D4" w14:textId="0E1BB829" w:rsidR="00863B26" w:rsidRPr="008E096F" w:rsidRDefault="00863B26" w:rsidP="00863B26">
            <w:pPr>
              <w:rPr>
                <w:b/>
                <w:kern w:val="2"/>
                <w:szCs w:val="24"/>
              </w:rPr>
            </w:pPr>
            <w:r w:rsidRPr="008E096F">
              <w:rPr>
                <w:b/>
                <w:kern w:val="2"/>
                <w:szCs w:val="24"/>
              </w:rPr>
              <w:t xml:space="preserve">5.2. Pradinės Sutarties vertė ir Sutarties kaina, kai taikoma </w:t>
            </w:r>
            <w:r w:rsidRPr="008E096F">
              <w:rPr>
                <w:b/>
                <w:kern w:val="2"/>
                <w:szCs w:val="24"/>
                <w:u w:val="single"/>
              </w:rPr>
              <w:t xml:space="preserve">fiksuoto </w:t>
            </w:r>
            <w:r w:rsidR="00B8574B" w:rsidRPr="008E096F">
              <w:rPr>
                <w:b/>
                <w:kern w:val="2"/>
                <w:szCs w:val="24"/>
                <w:u w:val="single"/>
              </w:rPr>
              <w:t>į</w:t>
            </w:r>
            <w:r w:rsidRPr="008E096F">
              <w:rPr>
                <w:b/>
                <w:kern w:val="2"/>
                <w:szCs w:val="24"/>
                <w:u w:val="single"/>
              </w:rPr>
              <w:t>kain</w:t>
            </w:r>
            <w:r w:rsidR="00B8574B" w:rsidRPr="008E096F">
              <w:rPr>
                <w:b/>
                <w:kern w:val="2"/>
                <w:szCs w:val="24"/>
                <w:u w:val="single"/>
              </w:rPr>
              <w:t>io</w:t>
            </w:r>
            <w:r w:rsidRPr="008E096F">
              <w:rPr>
                <w:b/>
                <w:kern w:val="2"/>
                <w:szCs w:val="24"/>
              </w:rPr>
              <w:t xml:space="preserve"> kainodara</w:t>
            </w:r>
          </w:p>
          <w:p w14:paraId="5C3EF7D5" w14:textId="77777777" w:rsidR="00863B26" w:rsidRPr="008E096F" w:rsidRDefault="00863B26" w:rsidP="00863B26">
            <w:pPr>
              <w:rPr>
                <w:b/>
                <w:kern w:val="2"/>
                <w:szCs w:val="24"/>
              </w:rPr>
            </w:pPr>
          </w:p>
          <w:p w14:paraId="5C3EF7D6" w14:textId="77777777" w:rsidR="00863B26" w:rsidRPr="008E096F" w:rsidRDefault="00863B26" w:rsidP="00863B26">
            <w:pPr>
              <w:rPr>
                <w:b/>
                <w:kern w:val="2"/>
                <w:szCs w:val="24"/>
              </w:rPr>
            </w:pPr>
          </w:p>
          <w:p w14:paraId="5C3EF7D7" w14:textId="77777777" w:rsidR="00863B26" w:rsidRPr="008E096F" w:rsidRDefault="00863B26" w:rsidP="00863B26">
            <w:pPr>
              <w:rPr>
                <w:b/>
                <w:kern w:val="2"/>
                <w:szCs w:val="24"/>
              </w:rPr>
            </w:pPr>
          </w:p>
          <w:p w14:paraId="5C3EF7D9" w14:textId="77777777" w:rsidR="00863B26" w:rsidRPr="008E096F" w:rsidRDefault="00863B26" w:rsidP="00A53C9C">
            <w:pPr>
              <w:jc w:val="both"/>
              <w:rPr>
                <w:b/>
                <w:kern w:val="2"/>
                <w:szCs w:val="24"/>
              </w:rPr>
            </w:pPr>
          </w:p>
        </w:tc>
        <w:tc>
          <w:tcPr>
            <w:tcW w:w="6443" w:type="dxa"/>
            <w:gridSpan w:val="2"/>
          </w:tcPr>
          <w:p w14:paraId="39D73C89" w14:textId="77777777" w:rsidR="008E096F" w:rsidRPr="008E096F" w:rsidRDefault="008E096F" w:rsidP="008E096F">
            <w:pPr>
              <w:jc w:val="both"/>
              <w:rPr>
                <w:kern w:val="2"/>
                <w:szCs w:val="24"/>
              </w:rPr>
            </w:pPr>
            <w:r w:rsidRPr="008E096F">
              <w:rPr>
                <w:kern w:val="2"/>
                <w:szCs w:val="24"/>
              </w:rPr>
              <w:t>Pradinė Sutarties vertė yra ______ Eur be PVM.</w:t>
            </w:r>
            <w:r w:rsidRPr="008E096F">
              <w:rPr>
                <w:rFonts w:ascii="MS Gothic" w:eastAsia="MS Gothic" w:hAnsi="MS Gothic" w:cs="MS Gothic" w:hint="eastAsia"/>
                <w:kern w:val="2"/>
                <w:szCs w:val="24"/>
              </w:rPr>
              <w:t> </w:t>
            </w:r>
            <w:r w:rsidRPr="008E096F">
              <w:rPr>
                <w:kern w:val="2"/>
                <w:szCs w:val="24"/>
              </w:rPr>
              <w:t>PVM sudaro ______ Eur.</w:t>
            </w:r>
            <w:r w:rsidRPr="008E096F">
              <w:rPr>
                <w:rFonts w:ascii="MS Gothic" w:eastAsia="MS Gothic" w:hAnsi="MS Gothic" w:cs="MS Gothic" w:hint="eastAsia"/>
                <w:kern w:val="2"/>
                <w:szCs w:val="24"/>
              </w:rPr>
              <w:t> </w:t>
            </w:r>
            <w:r w:rsidRPr="008E096F">
              <w:rPr>
                <w:kern w:val="2"/>
                <w:szCs w:val="24"/>
              </w:rPr>
              <w:t>Sutarties kaina yra ______ Eur su PVM.</w:t>
            </w:r>
          </w:p>
          <w:p w14:paraId="113A1B08" w14:textId="77777777" w:rsidR="008E096F" w:rsidRPr="008E096F" w:rsidRDefault="008E096F" w:rsidP="008E096F">
            <w:pPr>
              <w:jc w:val="both"/>
              <w:rPr>
                <w:kern w:val="2"/>
                <w:szCs w:val="24"/>
              </w:rPr>
            </w:pPr>
            <w:r w:rsidRPr="008E096F">
              <w:rPr>
                <w:kern w:val="2"/>
                <w:szCs w:val="24"/>
              </w:rPr>
              <w:t>Šioje Sutartyje Pradinė Sutarties vertė yra lygi Tiekėjo pasiūlymo kainai be PVM, apskaičiuotai kaip maksimalaus Paslaugų kiekio – 12 000 testavimų – ir Tiekėjo pasiūlyme nurodyto vieno testavimo įkainio sandauga.</w:t>
            </w:r>
          </w:p>
          <w:p w14:paraId="5C3EF7DD" w14:textId="513A61A4" w:rsidR="00AD7D09" w:rsidRPr="008E096F" w:rsidRDefault="008E096F" w:rsidP="008E096F">
            <w:pPr>
              <w:jc w:val="both"/>
              <w:rPr>
                <w:kern w:val="2"/>
                <w:szCs w:val="24"/>
              </w:rPr>
            </w:pPr>
            <w:r w:rsidRPr="008E096F">
              <w:rPr>
                <w:kern w:val="2"/>
                <w:szCs w:val="24"/>
              </w:rPr>
              <w:t>Pirkėjas neįsipareigoja išpirkti viso maksimalaus Paslaugų kiekio. Pirkėjas per kiekvienus Sutarties vykdymo metus įsipareigoja nupirkti ne mažiau kaip 2000 testavimo paslaugų. Už Paslaugas mokama tik pagal faktiškai suteiktas ir Paslaugų perdavimo–priėmimo aktu patvirtintas Paslaugas.</w:t>
            </w:r>
          </w:p>
        </w:tc>
      </w:tr>
      <w:tr w:rsidR="00966539" w:rsidRPr="008E096F" w14:paraId="5C3EF8B6" w14:textId="77777777" w:rsidTr="00216A63">
        <w:trPr>
          <w:gridAfter w:val="1"/>
          <w:wAfter w:w="32" w:type="dxa"/>
          <w:trHeight w:val="300"/>
        </w:trPr>
        <w:tc>
          <w:tcPr>
            <w:tcW w:w="3391" w:type="dxa"/>
            <w:gridSpan w:val="2"/>
          </w:tcPr>
          <w:p w14:paraId="5C3EF8AC" w14:textId="77777777" w:rsidR="00863B26" w:rsidRPr="008E096F" w:rsidRDefault="00863B26" w:rsidP="00863B26">
            <w:pPr>
              <w:rPr>
                <w:b/>
                <w:kern w:val="2"/>
                <w:szCs w:val="24"/>
              </w:rPr>
            </w:pPr>
            <w:r w:rsidRPr="008E096F">
              <w:rPr>
                <w:b/>
                <w:kern w:val="2"/>
                <w:szCs w:val="24"/>
              </w:rPr>
              <w:t xml:space="preserve">5.3. Sutarties kainos / įkainių perskaičiavimas taikant </w:t>
            </w:r>
            <w:r w:rsidRPr="008E096F">
              <w:rPr>
                <w:b/>
                <w:kern w:val="2"/>
                <w:szCs w:val="24"/>
                <w:u w:val="single"/>
              </w:rPr>
              <w:t>peržiūros</w:t>
            </w:r>
            <w:r w:rsidRPr="008E096F">
              <w:rPr>
                <w:b/>
                <w:kern w:val="2"/>
                <w:szCs w:val="24"/>
              </w:rPr>
              <w:t xml:space="preserve"> taisykles</w:t>
            </w:r>
          </w:p>
          <w:p w14:paraId="5C3EF8AD" w14:textId="77777777" w:rsidR="00863B26" w:rsidRPr="008E096F" w:rsidRDefault="00863B26" w:rsidP="00863B26">
            <w:pPr>
              <w:rPr>
                <w:b/>
                <w:kern w:val="2"/>
                <w:szCs w:val="24"/>
              </w:rPr>
            </w:pPr>
          </w:p>
          <w:p w14:paraId="5C3EF8AE" w14:textId="77777777" w:rsidR="00863B26" w:rsidRPr="008E096F" w:rsidRDefault="00863B26" w:rsidP="00863B26">
            <w:pPr>
              <w:rPr>
                <w:kern w:val="2"/>
                <w:szCs w:val="24"/>
              </w:rPr>
            </w:pPr>
          </w:p>
        </w:tc>
        <w:tc>
          <w:tcPr>
            <w:tcW w:w="6443" w:type="dxa"/>
            <w:gridSpan w:val="2"/>
          </w:tcPr>
          <w:p w14:paraId="5C3EF8B1" w14:textId="3C969978" w:rsidR="00863B26" w:rsidRPr="008E096F" w:rsidRDefault="00863B26" w:rsidP="00D61E6D">
            <w:pPr>
              <w:jc w:val="both"/>
              <w:rPr>
                <w:szCs w:val="24"/>
              </w:rPr>
            </w:pPr>
            <w:r w:rsidRPr="008E096F">
              <w:rPr>
                <w:kern w:val="2"/>
                <w:szCs w:val="24"/>
              </w:rPr>
              <w:t xml:space="preserve">Sutarties </w:t>
            </w:r>
            <w:r w:rsidR="001A2AF4" w:rsidRPr="008E096F">
              <w:rPr>
                <w:kern w:val="2"/>
                <w:szCs w:val="24"/>
              </w:rPr>
              <w:t>kaina</w:t>
            </w:r>
            <w:r w:rsidRPr="008E096F">
              <w:rPr>
                <w:kern w:val="2"/>
                <w:szCs w:val="24"/>
              </w:rPr>
              <w:t xml:space="preserve"> bus perskaičiuojam</w:t>
            </w:r>
            <w:r w:rsidR="001A2AF4" w:rsidRPr="008E096F">
              <w:rPr>
                <w:kern w:val="2"/>
                <w:szCs w:val="24"/>
              </w:rPr>
              <w:t>a</w:t>
            </w:r>
            <w:r w:rsidRPr="008E096F">
              <w:rPr>
                <w:kern w:val="2"/>
                <w:szCs w:val="24"/>
              </w:rPr>
              <w:t>:</w:t>
            </w:r>
          </w:p>
          <w:p w14:paraId="5C3EF8B2" w14:textId="77777777" w:rsidR="00863B26" w:rsidRPr="008E096F" w:rsidRDefault="00863B26" w:rsidP="00D61E6D">
            <w:pPr>
              <w:jc w:val="both"/>
              <w:rPr>
                <w:kern w:val="2"/>
                <w:szCs w:val="24"/>
              </w:rPr>
            </w:pPr>
            <w:r w:rsidRPr="008E096F">
              <w:rPr>
                <w:kern w:val="2"/>
                <w:szCs w:val="24"/>
              </w:rPr>
              <w:t>5.3.1. dėl PVM tarifo pasikeitimo;</w:t>
            </w:r>
          </w:p>
          <w:p w14:paraId="5C3EF8B4" w14:textId="667DCC7D" w:rsidR="00863B26" w:rsidRPr="008E096F" w:rsidRDefault="00863B26" w:rsidP="00D61E6D">
            <w:pPr>
              <w:jc w:val="both"/>
              <w:rPr>
                <w:kern w:val="2"/>
                <w:szCs w:val="24"/>
              </w:rPr>
            </w:pPr>
            <w:r w:rsidRPr="008E096F">
              <w:rPr>
                <w:kern w:val="2"/>
                <w:szCs w:val="24"/>
              </w:rPr>
              <w:t>5</w:t>
            </w:r>
            <w:r w:rsidR="00782943" w:rsidRPr="008E096F">
              <w:rPr>
                <w:kern w:val="2"/>
                <w:szCs w:val="24"/>
              </w:rPr>
              <w:t>.3</w:t>
            </w:r>
            <w:r w:rsidRPr="008E096F">
              <w:rPr>
                <w:kern w:val="2"/>
                <w:szCs w:val="24"/>
              </w:rPr>
              <w:t>.</w:t>
            </w:r>
            <w:r w:rsidR="00782943" w:rsidRPr="008E096F">
              <w:rPr>
                <w:kern w:val="2"/>
                <w:szCs w:val="24"/>
              </w:rPr>
              <w:t>2</w:t>
            </w:r>
            <w:r w:rsidRPr="008E096F">
              <w:rPr>
                <w:kern w:val="2"/>
                <w:szCs w:val="24"/>
              </w:rPr>
              <w:t>. dėl kainų lygio pokyčio;</w:t>
            </w:r>
          </w:p>
          <w:p w14:paraId="5C3EF8B5" w14:textId="602745C5" w:rsidR="00863B26" w:rsidRPr="008E096F" w:rsidRDefault="00863B26" w:rsidP="00D61E6D">
            <w:pPr>
              <w:jc w:val="both"/>
              <w:rPr>
                <w:kern w:val="2"/>
                <w:szCs w:val="24"/>
              </w:rPr>
            </w:pPr>
          </w:p>
        </w:tc>
      </w:tr>
      <w:tr w:rsidR="00966539" w:rsidRPr="008E096F" w14:paraId="5C3EF8BF" w14:textId="77777777" w:rsidTr="00216A63">
        <w:trPr>
          <w:gridAfter w:val="1"/>
          <w:wAfter w:w="32" w:type="dxa"/>
          <w:trHeight w:val="300"/>
        </w:trPr>
        <w:tc>
          <w:tcPr>
            <w:tcW w:w="3391" w:type="dxa"/>
            <w:gridSpan w:val="2"/>
          </w:tcPr>
          <w:p w14:paraId="5C3EF8B7" w14:textId="77777777" w:rsidR="00863B26" w:rsidRPr="008E096F" w:rsidRDefault="00863B26" w:rsidP="00863B26">
            <w:pPr>
              <w:rPr>
                <w:b/>
                <w:kern w:val="2"/>
                <w:szCs w:val="24"/>
              </w:rPr>
            </w:pPr>
            <w:r w:rsidRPr="008E096F">
              <w:rPr>
                <w:b/>
                <w:kern w:val="2"/>
                <w:szCs w:val="24"/>
              </w:rPr>
              <w:t>5.3.1. Sutarties kainos / įkainių peržiūra dėl PVM tarifo pasikeitimo</w:t>
            </w:r>
          </w:p>
        </w:tc>
        <w:tc>
          <w:tcPr>
            <w:tcW w:w="6443" w:type="dxa"/>
            <w:gridSpan w:val="2"/>
          </w:tcPr>
          <w:p w14:paraId="50097C79" w14:textId="77777777" w:rsidR="00C0066D" w:rsidRPr="008E096F" w:rsidRDefault="00C0066D" w:rsidP="00D61E6D">
            <w:pPr>
              <w:jc w:val="both"/>
              <w:rPr>
                <w:szCs w:val="24"/>
              </w:rPr>
            </w:pPr>
            <w:r w:rsidRPr="008E096F">
              <w:rPr>
                <w:kern w:val="2"/>
                <w:szCs w:val="24"/>
              </w:rPr>
              <w:t>Jeigu Sutarties vykdymo metu pasikeičia PVM mokėjimą reglamentuojantys teisės aktai, darantys tiesioginę įtaką Tiekėjo t</w:t>
            </w:r>
            <w:r w:rsidRPr="008E096F">
              <w:rPr>
                <w:szCs w:val="24"/>
              </w:rPr>
              <w:t>ei</w:t>
            </w:r>
            <w:r w:rsidRPr="008E096F">
              <w:rPr>
                <w:kern w:val="2"/>
                <w:szCs w:val="24"/>
              </w:rPr>
              <w:t>kiamų P</w:t>
            </w:r>
            <w:r w:rsidRPr="008E096F">
              <w:rPr>
                <w:szCs w:val="24"/>
              </w:rPr>
              <w:t>aslaugų</w:t>
            </w:r>
            <w:r w:rsidRPr="008E096F">
              <w:rPr>
                <w:kern w:val="2"/>
                <w:szCs w:val="24"/>
              </w:rPr>
              <w:t xml:space="preserve"> Sutartyje nurodytai kainai / įkainiams, Sutarties kaina / įkainiai perskaičiuojami nekeičiant P</w:t>
            </w:r>
            <w:r w:rsidRPr="008E096F">
              <w:rPr>
                <w:szCs w:val="24"/>
              </w:rPr>
              <w:t>aslaugų</w:t>
            </w:r>
            <w:r w:rsidRPr="008E096F">
              <w:rPr>
                <w:kern w:val="2"/>
                <w:szCs w:val="24"/>
              </w:rPr>
              <w:t xml:space="preserve"> kainos / įkainio be PVM.</w:t>
            </w:r>
          </w:p>
          <w:p w14:paraId="16F91669" w14:textId="77777777" w:rsidR="00C0066D" w:rsidRPr="008E096F" w:rsidRDefault="00C0066D" w:rsidP="00D61E6D">
            <w:pPr>
              <w:jc w:val="both"/>
              <w:rPr>
                <w:kern w:val="2"/>
                <w:szCs w:val="24"/>
              </w:rPr>
            </w:pPr>
          </w:p>
          <w:p w14:paraId="5C3EF8BE" w14:textId="6CDD758F" w:rsidR="00863B26" w:rsidRPr="008E096F" w:rsidRDefault="00C0066D" w:rsidP="00D61E6D">
            <w:pPr>
              <w:jc w:val="both"/>
              <w:rPr>
                <w:szCs w:val="24"/>
              </w:rPr>
            </w:pPr>
            <w:r w:rsidRPr="008E096F">
              <w:rPr>
                <w:kern w:val="2"/>
                <w:szCs w:val="24"/>
              </w:rPr>
              <w:t>Perskaičiuota (-i) Sutarties kaina / įkainiai įforminama (-i) Susitarimu ir turi būti taikoma (-i) nuo naujo PVM įvedimo datos (nepriklausomai nuo to, kada pasirašytas Susitarimas).</w:t>
            </w:r>
          </w:p>
        </w:tc>
      </w:tr>
      <w:tr w:rsidR="00966539" w:rsidRPr="008E096F" w14:paraId="5C3EF8C8" w14:textId="77777777" w:rsidTr="00216A63">
        <w:trPr>
          <w:gridAfter w:val="1"/>
          <w:wAfter w:w="32" w:type="dxa"/>
          <w:trHeight w:val="300"/>
        </w:trPr>
        <w:tc>
          <w:tcPr>
            <w:tcW w:w="3391" w:type="dxa"/>
            <w:gridSpan w:val="2"/>
          </w:tcPr>
          <w:p w14:paraId="5C3EF8C0" w14:textId="77777777" w:rsidR="00863B26" w:rsidRPr="008E096F" w:rsidRDefault="00863B26" w:rsidP="00863B26">
            <w:pPr>
              <w:rPr>
                <w:szCs w:val="24"/>
              </w:rPr>
            </w:pPr>
            <w:r w:rsidRPr="008E096F">
              <w:rPr>
                <w:b/>
                <w:bCs/>
                <w:kern w:val="2"/>
                <w:szCs w:val="24"/>
              </w:rPr>
              <w:t>5.3.2.</w:t>
            </w:r>
            <w:r w:rsidRPr="008E096F">
              <w:rPr>
                <w:kern w:val="2"/>
                <w:szCs w:val="24"/>
              </w:rPr>
              <w:t xml:space="preserve"> </w:t>
            </w:r>
            <w:r w:rsidRPr="008E096F">
              <w:rPr>
                <w:b/>
                <w:bCs/>
                <w:kern w:val="2"/>
                <w:szCs w:val="24"/>
              </w:rPr>
              <w:t xml:space="preserve">Sutarties kainos / įkainių peržiūra dėl kitų mokesčių, </w:t>
            </w:r>
            <w:r w:rsidRPr="008E096F">
              <w:rPr>
                <w:b/>
                <w:bCs/>
                <w:kern w:val="2"/>
                <w:szCs w:val="24"/>
              </w:rPr>
              <w:lastRenderedPageBreak/>
              <w:t>lemiančių Paslaugų kainos / įkainių pokytį, pasikeitimo</w:t>
            </w:r>
          </w:p>
        </w:tc>
        <w:tc>
          <w:tcPr>
            <w:tcW w:w="6443" w:type="dxa"/>
            <w:gridSpan w:val="2"/>
          </w:tcPr>
          <w:p w14:paraId="5C3EF8C1" w14:textId="77777777" w:rsidR="00863B26" w:rsidRPr="008E096F" w:rsidRDefault="00863B26" w:rsidP="00863B26">
            <w:pPr>
              <w:rPr>
                <w:kern w:val="2"/>
                <w:szCs w:val="24"/>
              </w:rPr>
            </w:pPr>
            <w:r w:rsidRPr="008E096F">
              <w:rPr>
                <w:kern w:val="2"/>
                <w:szCs w:val="24"/>
              </w:rPr>
              <w:lastRenderedPageBreak/>
              <w:t>Netaikoma</w:t>
            </w:r>
          </w:p>
          <w:p w14:paraId="5C3EF8C2" w14:textId="77777777" w:rsidR="00863B26" w:rsidRPr="008E096F" w:rsidRDefault="00863B26" w:rsidP="00863B26">
            <w:pPr>
              <w:rPr>
                <w:kern w:val="2"/>
                <w:szCs w:val="24"/>
              </w:rPr>
            </w:pPr>
          </w:p>
          <w:p w14:paraId="5C3EF8C7" w14:textId="48E3DAFE" w:rsidR="00863B26" w:rsidRPr="008E096F" w:rsidRDefault="00863B26" w:rsidP="00863B26">
            <w:pPr>
              <w:rPr>
                <w:szCs w:val="24"/>
              </w:rPr>
            </w:pPr>
          </w:p>
        </w:tc>
      </w:tr>
      <w:tr w:rsidR="00966539" w:rsidRPr="008E096F" w14:paraId="5C3EF8E5" w14:textId="77777777" w:rsidTr="00216A63">
        <w:trPr>
          <w:gridAfter w:val="1"/>
          <w:wAfter w:w="32" w:type="dxa"/>
          <w:trHeight w:val="300"/>
        </w:trPr>
        <w:tc>
          <w:tcPr>
            <w:tcW w:w="3391" w:type="dxa"/>
            <w:gridSpan w:val="2"/>
          </w:tcPr>
          <w:p w14:paraId="5C3EF8C9" w14:textId="77777777" w:rsidR="00CE344C" w:rsidRPr="008E096F" w:rsidRDefault="00CE344C" w:rsidP="00CE344C">
            <w:pPr>
              <w:rPr>
                <w:b/>
                <w:kern w:val="2"/>
                <w:szCs w:val="24"/>
              </w:rPr>
            </w:pPr>
            <w:r w:rsidRPr="008E096F">
              <w:rPr>
                <w:b/>
                <w:kern w:val="2"/>
                <w:szCs w:val="24"/>
              </w:rPr>
              <w:t>5.3.3. Sutarties kainos / įkainių peržiūra dėl kainų lygio pokyčio</w:t>
            </w:r>
          </w:p>
          <w:p w14:paraId="5C3EF8CA" w14:textId="77777777" w:rsidR="00CE344C" w:rsidRPr="008E096F" w:rsidRDefault="00CE344C" w:rsidP="00CE344C">
            <w:pPr>
              <w:rPr>
                <w:kern w:val="2"/>
                <w:szCs w:val="24"/>
              </w:rPr>
            </w:pPr>
          </w:p>
          <w:p w14:paraId="5C3EF8CB" w14:textId="5448B441" w:rsidR="00CE344C" w:rsidRPr="008E096F" w:rsidRDefault="00CE344C" w:rsidP="00CE344C">
            <w:pPr>
              <w:rPr>
                <w:b/>
                <w:kern w:val="2"/>
                <w:szCs w:val="24"/>
              </w:rPr>
            </w:pPr>
          </w:p>
        </w:tc>
        <w:tc>
          <w:tcPr>
            <w:tcW w:w="6443" w:type="dxa"/>
            <w:gridSpan w:val="2"/>
          </w:tcPr>
          <w:p w14:paraId="32BDB33B" w14:textId="77777777" w:rsidR="00CE344C" w:rsidRPr="008E096F" w:rsidRDefault="00CE344C" w:rsidP="00D61E6D">
            <w:pPr>
              <w:jc w:val="both"/>
              <w:rPr>
                <w:szCs w:val="24"/>
              </w:rPr>
            </w:pPr>
            <w:r w:rsidRPr="008E096F">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3 (trys) mėnesiai.</w:t>
            </w:r>
          </w:p>
          <w:p w14:paraId="3291A2EB" w14:textId="77777777" w:rsidR="00CE344C" w:rsidRPr="008E096F" w:rsidRDefault="00CE344C" w:rsidP="00D61E6D">
            <w:pPr>
              <w:jc w:val="both"/>
              <w:rPr>
                <w:kern w:val="2"/>
                <w:szCs w:val="24"/>
                <w:shd w:val="clear" w:color="auto" w:fill="FFFFFF"/>
              </w:rPr>
            </w:pPr>
            <w:r w:rsidRPr="008E096F">
              <w:rPr>
                <w:kern w:val="2"/>
                <w:szCs w:val="24"/>
              </w:rPr>
              <w:t>5.3.3.2. Sutarties k</w:t>
            </w:r>
            <w:r w:rsidRPr="008E096F">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823EBF6" w14:textId="77777777" w:rsidR="00CE344C" w:rsidRPr="008E096F" w:rsidRDefault="00CE344C" w:rsidP="00D61E6D">
            <w:pPr>
              <w:jc w:val="both"/>
              <w:rPr>
                <w:kern w:val="2"/>
                <w:szCs w:val="24"/>
                <w:shd w:val="clear" w:color="auto" w:fill="FFFFFF"/>
              </w:rPr>
            </w:pPr>
            <w:r w:rsidRPr="008E096F">
              <w:rPr>
                <w:kern w:val="2"/>
                <w:szCs w:val="24"/>
              </w:rPr>
              <w:t xml:space="preserve">5.3.3.3. </w:t>
            </w:r>
            <w:r w:rsidRPr="008E096F">
              <w:rPr>
                <w:kern w:val="2"/>
                <w:szCs w:val="24"/>
                <w:shd w:val="clear" w:color="auto" w:fill="FFFFFF"/>
              </w:rPr>
              <w:t>Jeigu P</w:t>
            </w:r>
            <w:r w:rsidRPr="008E096F">
              <w:rPr>
                <w:szCs w:val="24"/>
              </w:rPr>
              <w:t>aslaugų teikimas</w:t>
            </w:r>
            <w:r w:rsidRPr="008E096F">
              <w:rPr>
                <w:kern w:val="2"/>
                <w:szCs w:val="24"/>
                <w:shd w:val="clear" w:color="auto" w:fill="FFFFFF"/>
              </w:rPr>
              <w:t xml:space="preserve"> vėluoja dėl Tiekėjo kaltės, uždelstų suteikti P</w:t>
            </w:r>
            <w:r w:rsidRPr="008E096F">
              <w:rPr>
                <w:szCs w:val="24"/>
              </w:rPr>
              <w:t>aslaugų</w:t>
            </w:r>
            <w:r w:rsidRPr="008E096F">
              <w:rPr>
                <w:kern w:val="2"/>
                <w:szCs w:val="24"/>
                <w:shd w:val="clear" w:color="auto" w:fill="FFFFFF"/>
              </w:rPr>
              <w:t xml:space="preserve"> kaina / įkainiai nėra perskaičiuojami dėl kainų lygio kilimo (gali būti mažinami, tačiau negali būti didinami).</w:t>
            </w:r>
          </w:p>
          <w:p w14:paraId="352006FF" w14:textId="77777777" w:rsidR="00CE344C" w:rsidRPr="008E096F" w:rsidRDefault="00CE344C" w:rsidP="00D61E6D">
            <w:pPr>
              <w:jc w:val="both"/>
              <w:rPr>
                <w:kern w:val="2"/>
                <w:szCs w:val="24"/>
                <w:shd w:val="clear" w:color="auto" w:fill="FFFFFF"/>
              </w:rPr>
            </w:pPr>
            <w:r w:rsidRPr="008E096F">
              <w:rPr>
                <w:kern w:val="2"/>
                <w:szCs w:val="24"/>
              </w:rPr>
              <w:t xml:space="preserve">5.3.3.4. Atlikdamos Sutarties kainos / įkainių peržiūrą </w:t>
            </w:r>
            <w:r w:rsidRPr="008E096F">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B93B2E" w14:textId="77777777" w:rsidR="00CE344C" w:rsidRPr="008E096F" w:rsidRDefault="00CE344C" w:rsidP="00D61E6D">
            <w:pPr>
              <w:jc w:val="both"/>
              <w:rPr>
                <w:kern w:val="2"/>
                <w:szCs w:val="24"/>
                <w:shd w:val="clear" w:color="auto" w:fill="FFFFFF"/>
              </w:rPr>
            </w:pPr>
            <w:r w:rsidRPr="008E096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52025AE" w14:textId="77777777" w:rsidR="00CE344C" w:rsidRPr="008E096F" w:rsidRDefault="00CE344C" w:rsidP="00D61E6D">
            <w:pPr>
              <w:jc w:val="both"/>
              <w:rPr>
                <w:szCs w:val="24"/>
              </w:rPr>
            </w:pPr>
            <w:r w:rsidRPr="008E096F">
              <w:rPr>
                <w:kern w:val="2"/>
                <w:szCs w:val="24"/>
                <w:shd w:val="clear" w:color="auto" w:fill="FFFFFF"/>
              </w:rPr>
              <w:t>5.3.3.6. Nauja Sutarties kaina / įkainiai apskaičiuojami pagal žemiau pateiktą formulę:</w:t>
            </w:r>
          </w:p>
          <w:p w14:paraId="1D52797A" w14:textId="77777777" w:rsidR="00CE344C" w:rsidRPr="008E096F" w:rsidRDefault="00CE344C" w:rsidP="00D61E6D">
            <w:pPr>
              <w:jc w:val="both"/>
              <w:rPr>
                <w:szCs w:val="24"/>
              </w:rPr>
            </w:pPr>
          </w:p>
          <w:p w14:paraId="000AFB11" w14:textId="77777777" w:rsidR="00CE344C" w:rsidRPr="008E096F" w:rsidRDefault="00000000" w:rsidP="00D61E6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CE344C" w:rsidRPr="008E096F">
              <w:rPr>
                <w:kern w:val="2"/>
                <w:szCs w:val="24"/>
              </w:rPr>
              <w:t>, kur a – kaina / įkainis (Eur be PVM) (jei peržiūra jau buvo atlikta, tai po paskutinio perskaičiavimo)</w:t>
            </w:r>
          </w:p>
          <w:p w14:paraId="404E6210" w14:textId="77777777" w:rsidR="00CE344C" w:rsidRPr="008E096F" w:rsidRDefault="00CE344C" w:rsidP="00D61E6D">
            <w:pPr>
              <w:jc w:val="both"/>
              <w:textAlignment w:val="baseline"/>
              <w:rPr>
                <w:szCs w:val="24"/>
              </w:rPr>
            </w:pPr>
            <w:r w:rsidRPr="008E096F">
              <w:rPr>
                <w:kern w:val="2"/>
                <w:szCs w:val="24"/>
              </w:rPr>
              <w:t>a</w:t>
            </w:r>
            <w:r w:rsidRPr="008E096F">
              <w:rPr>
                <w:kern w:val="2"/>
                <w:szCs w:val="24"/>
                <w:vertAlign w:val="subscript"/>
              </w:rPr>
              <w:t>1</w:t>
            </w:r>
            <w:r w:rsidRPr="008E096F">
              <w:rPr>
                <w:kern w:val="2"/>
                <w:szCs w:val="24"/>
              </w:rPr>
              <w:t xml:space="preserve"> – perskaičiuota (pakeista) kaina / įkainis (Eur be PVM)</w:t>
            </w:r>
          </w:p>
          <w:p w14:paraId="1A14E412" w14:textId="77777777" w:rsidR="00CE344C" w:rsidRPr="008E096F" w:rsidRDefault="00CE344C" w:rsidP="00D61E6D">
            <w:pPr>
              <w:jc w:val="both"/>
              <w:textAlignment w:val="baseline"/>
              <w:rPr>
                <w:szCs w:val="24"/>
              </w:rPr>
            </w:pPr>
            <w:r w:rsidRPr="008E096F">
              <w:rPr>
                <w:kern w:val="2"/>
                <w:szCs w:val="24"/>
              </w:rPr>
              <w:t>k – pagal vartotojų kainų indeksą ( „Vartojimo prekių ir paslaugų“ indeksas) apskaičiuotas Vartojimo prekių ir paslaugų kainų pokytis (padidėjimas arba sumažėjimas) (%). „k“ reikšmė skaičiuojama pagal formulę:</w:t>
            </w:r>
          </w:p>
          <w:p w14:paraId="2E7E4900" w14:textId="77777777" w:rsidR="00CE344C" w:rsidRPr="008E096F" w:rsidRDefault="00CE344C" w:rsidP="00D61E6D">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8E096F">
              <w:rPr>
                <w:kern w:val="2"/>
                <w:szCs w:val="24"/>
              </w:rPr>
              <w:t>, (proc.) kur</w:t>
            </w:r>
          </w:p>
          <w:p w14:paraId="3DC36343" w14:textId="77777777" w:rsidR="00CE344C" w:rsidRPr="008E096F" w:rsidRDefault="00CE344C" w:rsidP="00D61E6D">
            <w:pPr>
              <w:jc w:val="both"/>
              <w:textAlignment w:val="baseline"/>
              <w:rPr>
                <w:szCs w:val="24"/>
              </w:rPr>
            </w:pPr>
            <w:proofErr w:type="spellStart"/>
            <w:r w:rsidRPr="008E096F">
              <w:rPr>
                <w:kern w:val="2"/>
                <w:szCs w:val="24"/>
              </w:rPr>
              <w:t>Ind</w:t>
            </w:r>
            <w:r w:rsidRPr="008E096F">
              <w:rPr>
                <w:kern w:val="2"/>
                <w:szCs w:val="24"/>
                <w:vertAlign w:val="subscript"/>
              </w:rPr>
              <w:t>naujausias</w:t>
            </w:r>
            <w:proofErr w:type="spellEnd"/>
            <w:r w:rsidRPr="008E096F">
              <w:rPr>
                <w:kern w:val="2"/>
                <w:szCs w:val="24"/>
              </w:rPr>
              <w:t xml:space="preserve"> – kreipimosi dėl kainos / įkainių peržiūros išsiuntimo kitai Šaliai dieną paskelbtas naujausias vartojimo prekių ir paslaugų indeksas ( „Vartojimo prekių ir paslaugų“ bendras indeksas)).</w:t>
            </w:r>
          </w:p>
          <w:p w14:paraId="0BC3C827" w14:textId="77777777" w:rsidR="00CE344C" w:rsidRPr="008E096F" w:rsidRDefault="00CE344C" w:rsidP="00D61E6D">
            <w:pPr>
              <w:jc w:val="both"/>
              <w:rPr>
                <w:szCs w:val="24"/>
              </w:rPr>
            </w:pPr>
            <w:proofErr w:type="spellStart"/>
            <w:r w:rsidRPr="008E096F">
              <w:rPr>
                <w:kern w:val="2"/>
                <w:szCs w:val="24"/>
              </w:rPr>
              <w:t>Ind</w:t>
            </w:r>
            <w:r w:rsidRPr="008E096F">
              <w:rPr>
                <w:kern w:val="2"/>
                <w:szCs w:val="24"/>
                <w:vertAlign w:val="subscript"/>
              </w:rPr>
              <w:t>pradžia</w:t>
            </w:r>
            <w:proofErr w:type="spellEnd"/>
            <w:r w:rsidRPr="008E096F">
              <w:rPr>
                <w:kern w:val="2"/>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E2263B" w14:textId="77777777" w:rsidR="00CE344C" w:rsidRPr="008E096F" w:rsidRDefault="00CE344C" w:rsidP="00D61E6D">
            <w:pPr>
              <w:jc w:val="both"/>
              <w:rPr>
                <w:kern w:val="2"/>
                <w:szCs w:val="24"/>
                <w:shd w:val="clear" w:color="auto" w:fill="FFFFFF"/>
              </w:rPr>
            </w:pPr>
            <w:r w:rsidRPr="008E096F">
              <w:rPr>
                <w:kern w:val="2"/>
                <w:szCs w:val="24"/>
              </w:rPr>
              <w:t xml:space="preserve">5.3.3.7. </w:t>
            </w:r>
            <w:r w:rsidRPr="008E096F">
              <w:rPr>
                <w:kern w:val="2"/>
                <w:szCs w:val="24"/>
                <w:shd w:val="clear" w:color="auto" w:fill="FFFFFF"/>
              </w:rPr>
              <w:t xml:space="preserve">Skaičiavimams indeksų reikšmės imamos </w:t>
            </w:r>
            <w:r w:rsidRPr="008E096F">
              <w:rPr>
                <w:b/>
                <w:kern w:val="2"/>
                <w:szCs w:val="24"/>
                <w:shd w:val="clear" w:color="auto" w:fill="FFFFFF"/>
              </w:rPr>
              <w:t>keturių</w:t>
            </w:r>
            <w:r w:rsidRPr="008E096F">
              <w:rPr>
                <w:kern w:val="2"/>
                <w:szCs w:val="24"/>
                <w:shd w:val="clear" w:color="auto" w:fill="FFFFFF"/>
              </w:rPr>
              <w:t xml:space="preserve"> skaitmenų po kablelio tikslumu. Apskaičiuotas pokytis (k) tolimesniems </w:t>
            </w:r>
            <w:r w:rsidRPr="008E096F">
              <w:rPr>
                <w:kern w:val="2"/>
                <w:szCs w:val="24"/>
                <w:shd w:val="clear" w:color="auto" w:fill="FFFFFF"/>
              </w:rPr>
              <w:lastRenderedPageBreak/>
              <w:t xml:space="preserve">skaičiavimams naudojamas suapvalinus iki </w:t>
            </w:r>
            <w:r w:rsidRPr="008E096F">
              <w:rPr>
                <w:b/>
                <w:kern w:val="2"/>
                <w:szCs w:val="24"/>
                <w:shd w:val="clear" w:color="auto" w:fill="FFFFFF"/>
              </w:rPr>
              <w:t>vieno</w:t>
            </w:r>
            <w:r w:rsidRPr="008E096F">
              <w:rPr>
                <w:kern w:val="2"/>
                <w:szCs w:val="24"/>
                <w:shd w:val="clear" w:color="auto" w:fill="FFFFFF"/>
              </w:rPr>
              <w:t xml:space="preserve"> (Valstybės duomenų agentūra pokyčius skelbia apvalindama iki vieno skaitmens po kablelio) skaitmens po kablelio, o apskaičiuotas įkainis „a</w:t>
            </w:r>
            <w:r w:rsidRPr="008E096F">
              <w:rPr>
                <w:kern w:val="2"/>
                <w:szCs w:val="24"/>
                <w:shd w:val="clear" w:color="auto" w:fill="FFFFFF"/>
                <w:vertAlign w:val="subscript"/>
              </w:rPr>
              <w:t>1</w:t>
            </w:r>
            <w:r w:rsidRPr="008E096F">
              <w:rPr>
                <w:kern w:val="2"/>
                <w:szCs w:val="24"/>
                <w:shd w:val="clear" w:color="auto" w:fill="FFFFFF"/>
              </w:rPr>
              <w:t xml:space="preserve">“ suapvalinamas iki </w:t>
            </w:r>
            <w:r w:rsidRPr="008E096F">
              <w:rPr>
                <w:b/>
                <w:kern w:val="2"/>
                <w:szCs w:val="24"/>
                <w:shd w:val="clear" w:color="auto" w:fill="FFFFFF"/>
              </w:rPr>
              <w:t xml:space="preserve">dviejų </w:t>
            </w:r>
            <w:r w:rsidRPr="008E096F">
              <w:rPr>
                <w:kern w:val="2"/>
                <w:szCs w:val="24"/>
                <w:shd w:val="clear" w:color="auto" w:fill="FFFFFF"/>
              </w:rPr>
              <w:t>(skaitmenų po kablelio.</w:t>
            </w:r>
          </w:p>
          <w:p w14:paraId="2EE189C4" w14:textId="77777777" w:rsidR="00CE344C" w:rsidRPr="008E096F" w:rsidRDefault="00CE344C" w:rsidP="00D61E6D">
            <w:pPr>
              <w:jc w:val="both"/>
              <w:rPr>
                <w:kern w:val="2"/>
                <w:szCs w:val="24"/>
                <w:shd w:val="clear" w:color="auto" w:fill="FFFFFF"/>
              </w:rPr>
            </w:pPr>
            <w:r w:rsidRPr="008E096F">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E096F">
              <w:rPr>
                <w:kern w:val="2"/>
                <w:szCs w:val="24"/>
                <w:bdr w:val="none" w:sz="0" w:space="0" w:color="auto" w:frame="1"/>
              </w:rPr>
              <w:t>kitus oficialius šaltinių duomenis</w:t>
            </w:r>
            <w:r w:rsidRPr="008E096F">
              <w:rPr>
                <w:kern w:val="2"/>
                <w:szCs w:val="24"/>
                <w:shd w:val="clear" w:color="auto" w:fill="FFFFFF"/>
              </w:rPr>
              <w:t>. Prašyme Šalis neturi teisės nurodyti kito indekso ar prašyti perskaičiavimo pagal kitą indeksą nei nurodytas šioje procedūroje.</w:t>
            </w:r>
          </w:p>
          <w:p w14:paraId="1D6EE013" w14:textId="77777777" w:rsidR="00CE344C" w:rsidRPr="008E096F" w:rsidRDefault="00CE344C" w:rsidP="00D61E6D">
            <w:pPr>
              <w:jc w:val="both"/>
              <w:rPr>
                <w:kern w:val="2"/>
                <w:szCs w:val="24"/>
                <w:shd w:val="clear" w:color="auto" w:fill="FFFFFF"/>
              </w:rPr>
            </w:pPr>
            <w:r w:rsidRPr="008E096F">
              <w:rPr>
                <w:kern w:val="2"/>
                <w:szCs w:val="24"/>
                <w:shd w:val="clear" w:color="auto" w:fill="FFFFFF"/>
              </w:rPr>
              <w:t>5</w:t>
            </w:r>
            <w:r w:rsidRPr="008E096F">
              <w:rPr>
                <w:kern w:val="2"/>
                <w:szCs w:val="24"/>
              </w:rPr>
              <w:t xml:space="preserve">.3.3.9. </w:t>
            </w:r>
            <w:r w:rsidRPr="008E096F">
              <w:rPr>
                <w:kern w:val="2"/>
                <w:szCs w:val="24"/>
                <w:shd w:val="clear" w:color="auto" w:fill="FFFFFF"/>
              </w:rPr>
              <w:t>Susitarimas turi būti sudarytas per (10 (dešimt) darbo dienų) nuo Šalies pateikto tinkamo prašymo perskaičiuoti S</w:t>
            </w:r>
            <w:r w:rsidRPr="008E096F">
              <w:rPr>
                <w:kern w:val="2"/>
                <w:szCs w:val="24"/>
              </w:rPr>
              <w:t xml:space="preserve">utarties </w:t>
            </w:r>
            <w:r w:rsidRPr="008E096F">
              <w:rPr>
                <w:kern w:val="2"/>
                <w:szCs w:val="24"/>
                <w:shd w:val="clear" w:color="auto" w:fill="FFFFFF"/>
              </w:rPr>
              <w:t>kainą / įkainius gavimo dienos.</w:t>
            </w:r>
          </w:p>
          <w:p w14:paraId="4196F166" w14:textId="77777777" w:rsidR="00CE344C" w:rsidRPr="008E096F" w:rsidRDefault="00CE344C" w:rsidP="00D61E6D">
            <w:pPr>
              <w:jc w:val="both"/>
              <w:rPr>
                <w:kern w:val="2"/>
                <w:szCs w:val="24"/>
              </w:rPr>
            </w:pPr>
            <w:r w:rsidRPr="008E096F">
              <w:rPr>
                <w:kern w:val="2"/>
                <w:szCs w:val="24"/>
                <w:shd w:val="clear" w:color="auto" w:fill="FFFFFF"/>
              </w:rPr>
              <w:t xml:space="preserve">5.3.3.10. </w:t>
            </w:r>
            <w:r w:rsidRPr="008E096F">
              <w:rPr>
                <w:kern w:val="2"/>
                <w:szCs w:val="24"/>
                <w:bdr w:val="none" w:sz="0" w:space="0" w:color="auto" w:frame="1"/>
              </w:rPr>
              <w:t>Susitarimu Šalys neturi teisės keisti procedūroje nurodytos tvarkos ar kitų Sutarties nuostatų, išskyrus, jei keitimas atliekamas pagal VPĮ nuostatas.</w:t>
            </w:r>
          </w:p>
          <w:p w14:paraId="5C3EF8E4" w14:textId="7AD449E8" w:rsidR="00CE344C" w:rsidRPr="008E096F" w:rsidRDefault="00CE344C" w:rsidP="00D61E6D">
            <w:pPr>
              <w:jc w:val="both"/>
              <w:rPr>
                <w:kern w:val="2"/>
                <w:szCs w:val="24"/>
              </w:rPr>
            </w:pPr>
          </w:p>
        </w:tc>
      </w:tr>
      <w:tr w:rsidR="00966539" w:rsidRPr="008E096F" w14:paraId="5C3EF8EC" w14:textId="77777777" w:rsidTr="00216A63">
        <w:trPr>
          <w:gridAfter w:val="1"/>
          <w:wAfter w:w="32" w:type="dxa"/>
          <w:trHeight w:val="300"/>
        </w:trPr>
        <w:tc>
          <w:tcPr>
            <w:tcW w:w="3391" w:type="dxa"/>
            <w:gridSpan w:val="2"/>
          </w:tcPr>
          <w:p w14:paraId="5C3EF8E6" w14:textId="77777777" w:rsidR="00CE344C" w:rsidRPr="008E096F" w:rsidRDefault="00CE344C" w:rsidP="00CE344C">
            <w:pPr>
              <w:rPr>
                <w:b/>
                <w:kern w:val="2"/>
                <w:szCs w:val="24"/>
              </w:rPr>
            </w:pPr>
            <w:r w:rsidRPr="008E096F">
              <w:rPr>
                <w:b/>
                <w:kern w:val="2"/>
                <w:szCs w:val="24"/>
              </w:rPr>
              <w:lastRenderedPageBreak/>
              <w:t xml:space="preserve">5.3.4. Sutarties kainos / įkainių peržiūra dėl kainų lygio pokyčio pagal </w:t>
            </w:r>
            <w:r w:rsidRPr="008E096F">
              <w:rPr>
                <w:b/>
                <w:bCs/>
                <w:kern w:val="2"/>
                <w:szCs w:val="24"/>
              </w:rPr>
              <w:t>Paslaugų</w:t>
            </w:r>
            <w:r w:rsidRPr="008E096F">
              <w:rPr>
                <w:b/>
                <w:kern w:val="2"/>
                <w:szCs w:val="24"/>
              </w:rPr>
              <w:t xml:space="preserve"> grupių kainų pokyčius</w:t>
            </w:r>
          </w:p>
        </w:tc>
        <w:tc>
          <w:tcPr>
            <w:tcW w:w="6443" w:type="dxa"/>
            <w:gridSpan w:val="2"/>
          </w:tcPr>
          <w:p w14:paraId="5C3EF8EB" w14:textId="1B5381A7" w:rsidR="00CE344C" w:rsidRPr="008E096F" w:rsidRDefault="00AF3B69" w:rsidP="00D61E6D">
            <w:pPr>
              <w:jc w:val="both"/>
              <w:rPr>
                <w:szCs w:val="24"/>
              </w:rPr>
            </w:pPr>
            <w:r w:rsidRPr="008E096F">
              <w:rPr>
                <w:szCs w:val="24"/>
              </w:rPr>
              <w:t>Netaikoma</w:t>
            </w:r>
          </w:p>
        </w:tc>
      </w:tr>
      <w:tr w:rsidR="00966539" w:rsidRPr="008E096F" w14:paraId="5C3EF8F5" w14:textId="77777777" w:rsidTr="00216A63">
        <w:trPr>
          <w:gridAfter w:val="1"/>
          <w:wAfter w:w="32" w:type="dxa"/>
          <w:trHeight w:val="300"/>
        </w:trPr>
        <w:tc>
          <w:tcPr>
            <w:tcW w:w="3391" w:type="dxa"/>
            <w:gridSpan w:val="2"/>
          </w:tcPr>
          <w:p w14:paraId="5C3EF8ED" w14:textId="77777777" w:rsidR="00F02FC4" w:rsidRPr="008E096F" w:rsidRDefault="00F02FC4" w:rsidP="00F02FC4">
            <w:pPr>
              <w:rPr>
                <w:b/>
                <w:bCs/>
                <w:kern w:val="2"/>
                <w:szCs w:val="24"/>
              </w:rPr>
            </w:pPr>
            <w:r w:rsidRPr="008E096F">
              <w:rPr>
                <w:b/>
                <w:bCs/>
                <w:kern w:val="2"/>
                <w:szCs w:val="24"/>
              </w:rPr>
              <w:t xml:space="preserve">5.4. Sutarties kainos / įkainių apskaičiavimas taikant </w:t>
            </w:r>
            <w:r w:rsidRPr="008E096F">
              <w:rPr>
                <w:b/>
                <w:bCs/>
                <w:kern w:val="2"/>
                <w:szCs w:val="24"/>
                <w:u w:val="single"/>
              </w:rPr>
              <w:t>kiekio (apimties)</w:t>
            </w:r>
            <w:r w:rsidRPr="008E096F">
              <w:rPr>
                <w:b/>
                <w:bCs/>
                <w:kern w:val="2"/>
                <w:szCs w:val="24"/>
              </w:rPr>
              <w:t xml:space="preserve"> keitimo taisykles</w:t>
            </w:r>
          </w:p>
        </w:tc>
        <w:tc>
          <w:tcPr>
            <w:tcW w:w="6443" w:type="dxa"/>
            <w:gridSpan w:val="2"/>
          </w:tcPr>
          <w:p w14:paraId="785B8658" w14:textId="77777777" w:rsidR="005136E1" w:rsidRPr="008E096F" w:rsidRDefault="005136E1" w:rsidP="00D61E6D">
            <w:pPr>
              <w:jc w:val="both"/>
              <w:rPr>
                <w:kern w:val="2"/>
                <w:szCs w:val="24"/>
              </w:rPr>
            </w:pPr>
            <w:r w:rsidRPr="008E096F">
              <w:rPr>
                <w:kern w:val="2"/>
                <w:szCs w:val="24"/>
              </w:rPr>
              <w:t xml:space="preserve">Pirkėjas numato galimybę įsigyti Sutartimi įsigyjamų </w:t>
            </w:r>
            <w:r w:rsidRPr="008E096F">
              <w:rPr>
                <w:b/>
                <w:bCs/>
                <w:kern w:val="2"/>
                <w:szCs w:val="24"/>
              </w:rPr>
              <w:t>Paslaugų</w:t>
            </w:r>
            <w:r w:rsidRPr="008E096F">
              <w:rPr>
                <w:kern w:val="2"/>
                <w:szCs w:val="24"/>
              </w:rPr>
              <w:t xml:space="preserve"> sąraše nenurodytų, tačiau su pirkimo objektu susijusių </w:t>
            </w:r>
            <w:r w:rsidRPr="008E096F">
              <w:rPr>
                <w:b/>
                <w:bCs/>
                <w:kern w:val="2"/>
                <w:szCs w:val="24"/>
              </w:rPr>
              <w:t>Papildomų paslaugų</w:t>
            </w:r>
            <w:r w:rsidRPr="008E096F">
              <w:rPr>
                <w:kern w:val="2"/>
                <w:szCs w:val="24"/>
              </w:rPr>
              <w:t xml:space="preserve"> (toliau – Nenumatytos paslaugos), neviršijant 10 (dešimt) procentų Pradinės Sutarties vertės (jos nedidinant).</w:t>
            </w:r>
          </w:p>
          <w:p w14:paraId="5C3EF8F4" w14:textId="4A21F684" w:rsidR="00F02FC4" w:rsidRPr="008E096F" w:rsidRDefault="005136E1" w:rsidP="00D61E6D">
            <w:pPr>
              <w:jc w:val="both"/>
              <w:rPr>
                <w:kern w:val="2"/>
                <w:szCs w:val="24"/>
              </w:rPr>
            </w:pPr>
            <w:r w:rsidRPr="008E096F">
              <w:rPr>
                <w:kern w:val="2"/>
                <w:szCs w:val="24"/>
              </w:rPr>
              <w:t>Už Nenumatytas paslaugas bus apmokama ne didesnėmis nei Užsakymo dieną Tiekėjo pasiūlytomis, konkurencingomis ir rinką atitinkančiomis kainomis. Nenumatytų paslaugų kaina su Pirkėju turi būti derinama iš anksto. Gavęs Tiekėjo pateiktą komercinį pasiūlymą, Pirkėjas atlieka rinkos kainų tyrimą (apklausą telefonu ir / ar raštu, ir / ar paiešką elektroninėje erdvėje), kad įsitikintų, ar Tiekėjo pateiktos kainos atitinka rinkos sąlygas. Nustačius, kad Tiekėjo pasiūlytos Nenumatytų paslaugų kainos yra didesnės nei rinkos, Pirkėjas prašo Tiekėjo jas sumažinti. Tiekėjui nesutikus sumažinti kainos iki rinkos lygio, Pirkėjas pasilieka teisę Nenumatytas paslaugas įsigyti atskiru pirkimu.</w:t>
            </w:r>
          </w:p>
        </w:tc>
      </w:tr>
      <w:tr w:rsidR="00966539" w:rsidRPr="008E096F" w14:paraId="5C3EF901" w14:textId="77777777" w:rsidTr="00216A63">
        <w:trPr>
          <w:gridAfter w:val="1"/>
          <w:wAfter w:w="32" w:type="dxa"/>
          <w:trHeight w:val="300"/>
        </w:trPr>
        <w:tc>
          <w:tcPr>
            <w:tcW w:w="3391" w:type="dxa"/>
            <w:gridSpan w:val="2"/>
          </w:tcPr>
          <w:p w14:paraId="5C3EF8F6" w14:textId="77777777" w:rsidR="00F02FC4" w:rsidRPr="008E096F" w:rsidRDefault="00F02FC4" w:rsidP="00F02FC4">
            <w:pPr>
              <w:rPr>
                <w:b/>
                <w:kern w:val="2"/>
                <w:szCs w:val="24"/>
              </w:rPr>
            </w:pPr>
            <w:r w:rsidRPr="008E096F">
              <w:rPr>
                <w:b/>
                <w:kern w:val="2"/>
                <w:szCs w:val="24"/>
              </w:rPr>
              <w:t>5.5. Atsiskaitymo su Tiekėju terminas ir tvarka</w:t>
            </w:r>
          </w:p>
        </w:tc>
        <w:tc>
          <w:tcPr>
            <w:tcW w:w="6443" w:type="dxa"/>
            <w:gridSpan w:val="2"/>
          </w:tcPr>
          <w:p w14:paraId="1F58C436" w14:textId="77777777" w:rsidR="008E096F" w:rsidRPr="008E096F" w:rsidRDefault="008E096F" w:rsidP="008E096F">
            <w:pPr>
              <w:jc w:val="both"/>
              <w:rPr>
                <w:kern w:val="2"/>
                <w:szCs w:val="24"/>
              </w:rPr>
            </w:pPr>
            <w:r w:rsidRPr="008E096F">
              <w:rPr>
                <w:kern w:val="2"/>
                <w:szCs w:val="24"/>
              </w:rPr>
              <w:t>Pirkėjas atsiskaito su Tiekėju ne vėliau kaip per 30 kalendorinių dienų nuo tinkamai pateiktos sąskaitos faktūros per SABIS sistemą gavimo dienos.</w:t>
            </w:r>
          </w:p>
          <w:p w14:paraId="5C3EF900" w14:textId="2B6C0C22" w:rsidR="00F02FC4" w:rsidRPr="008E096F" w:rsidRDefault="008E096F" w:rsidP="008E096F">
            <w:pPr>
              <w:jc w:val="both"/>
              <w:rPr>
                <w:kern w:val="2"/>
                <w:szCs w:val="24"/>
              </w:rPr>
            </w:pPr>
            <w:r w:rsidRPr="008E096F">
              <w:rPr>
                <w:kern w:val="2"/>
                <w:szCs w:val="24"/>
              </w:rPr>
              <w:t>Už Paslaugas atsiskaitoma vieno testavimo įkainį padauginus iš faktiškai atliktų ir Pirkėjo priimtų testavimų skaičiaus.</w:t>
            </w:r>
            <w:r w:rsidR="00260592" w:rsidRPr="008E096F">
              <w:rPr>
                <w:kern w:val="2"/>
                <w:szCs w:val="24"/>
              </w:rPr>
              <w:t xml:space="preserve"> </w:t>
            </w:r>
          </w:p>
        </w:tc>
      </w:tr>
      <w:tr w:rsidR="00966539" w:rsidRPr="008E096F" w14:paraId="5C3EF908" w14:textId="77777777" w:rsidTr="00216A63">
        <w:trPr>
          <w:gridAfter w:val="1"/>
          <w:wAfter w:w="32" w:type="dxa"/>
          <w:trHeight w:val="300"/>
        </w:trPr>
        <w:tc>
          <w:tcPr>
            <w:tcW w:w="3391" w:type="dxa"/>
            <w:gridSpan w:val="2"/>
          </w:tcPr>
          <w:p w14:paraId="5C3EF902" w14:textId="77777777" w:rsidR="00F02FC4" w:rsidRPr="008E096F" w:rsidRDefault="00F02FC4" w:rsidP="00F02FC4">
            <w:pPr>
              <w:rPr>
                <w:b/>
                <w:kern w:val="2"/>
                <w:szCs w:val="24"/>
              </w:rPr>
            </w:pPr>
            <w:r w:rsidRPr="008E096F">
              <w:rPr>
                <w:b/>
                <w:kern w:val="2"/>
                <w:szCs w:val="24"/>
              </w:rPr>
              <w:t>5.6. Avansas</w:t>
            </w:r>
          </w:p>
        </w:tc>
        <w:tc>
          <w:tcPr>
            <w:tcW w:w="6443" w:type="dxa"/>
            <w:gridSpan w:val="2"/>
          </w:tcPr>
          <w:p w14:paraId="5C3EF907" w14:textId="709427D0" w:rsidR="00F02FC4" w:rsidRPr="008E096F" w:rsidRDefault="00F02FC4" w:rsidP="00AF3B69">
            <w:pPr>
              <w:rPr>
                <w:kern w:val="2"/>
                <w:szCs w:val="24"/>
                <w:shd w:val="clear" w:color="auto" w:fill="FFFFFF"/>
              </w:rPr>
            </w:pPr>
            <w:r w:rsidRPr="008E096F">
              <w:rPr>
                <w:kern w:val="2"/>
                <w:szCs w:val="24"/>
              </w:rPr>
              <w:t>Netaikoma</w:t>
            </w:r>
          </w:p>
        </w:tc>
      </w:tr>
      <w:tr w:rsidR="00966539" w:rsidRPr="008E096F" w14:paraId="5C3EF910" w14:textId="77777777" w:rsidTr="00216A63">
        <w:trPr>
          <w:gridAfter w:val="1"/>
          <w:wAfter w:w="32" w:type="dxa"/>
          <w:trHeight w:val="300"/>
        </w:trPr>
        <w:tc>
          <w:tcPr>
            <w:tcW w:w="3391" w:type="dxa"/>
            <w:gridSpan w:val="2"/>
          </w:tcPr>
          <w:p w14:paraId="5C3EF909" w14:textId="77777777" w:rsidR="00F02FC4" w:rsidRPr="008E096F" w:rsidRDefault="00F02FC4" w:rsidP="00F02FC4">
            <w:pPr>
              <w:rPr>
                <w:b/>
                <w:kern w:val="2"/>
                <w:szCs w:val="24"/>
              </w:rPr>
            </w:pPr>
            <w:r w:rsidRPr="008E096F">
              <w:rPr>
                <w:b/>
                <w:kern w:val="2"/>
                <w:szCs w:val="24"/>
              </w:rPr>
              <w:t>5.7. Avanso užtikrinimas</w:t>
            </w:r>
          </w:p>
        </w:tc>
        <w:tc>
          <w:tcPr>
            <w:tcW w:w="6443" w:type="dxa"/>
            <w:gridSpan w:val="2"/>
          </w:tcPr>
          <w:p w14:paraId="5C3EF90F" w14:textId="4D9ED97E" w:rsidR="00F02FC4" w:rsidRPr="008E096F" w:rsidRDefault="00F02FC4" w:rsidP="00F02FC4">
            <w:pPr>
              <w:rPr>
                <w:kern w:val="2"/>
                <w:szCs w:val="24"/>
              </w:rPr>
            </w:pPr>
            <w:r w:rsidRPr="008E096F">
              <w:rPr>
                <w:kern w:val="2"/>
                <w:szCs w:val="24"/>
              </w:rPr>
              <w:t>Netaikoma</w:t>
            </w:r>
            <w:r w:rsidRPr="008E096F">
              <w:rPr>
                <w:kern w:val="2"/>
                <w:szCs w:val="24"/>
                <w:shd w:val="clear" w:color="auto" w:fill="FFFFFF"/>
              </w:rPr>
              <w:t xml:space="preserve"> </w:t>
            </w:r>
          </w:p>
        </w:tc>
      </w:tr>
      <w:tr w:rsidR="00966539" w:rsidRPr="008E096F" w14:paraId="5C3EF912" w14:textId="77777777" w:rsidTr="0008063D">
        <w:trPr>
          <w:gridAfter w:val="1"/>
          <w:wAfter w:w="32" w:type="dxa"/>
          <w:trHeight w:val="300"/>
        </w:trPr>
        <w:tc>
          <w:tcPr>
            <w:tcW w:w="9834" w:type="dxa"/>
            <w:gridSpan w:val="4"/>
            <w:shd w:val="clear" w:color="auto" w:fill="B4C6E7" w:themeFill="accent1" w:themeFillTint="66"/>
          </w:tcPr>
          <w:p w14:paraId="5C3EF911" w14:textId="77777777" w:rsidR="00F02FC4" w:rsidRPr="008E096F" w:rsidRDefault="00F02FC4" w:rsidP="00F02FC4">
            <w:pPr>
              <w:jc w:val="center"/>
              <w:rPr>
                <w:b/>
                <w:kern w:val="2"/>
                <w:szCs w:val="24"/>
              </w:rPr>
            </w:pPr>
            <w:r w:rsidRPr="008E096F">
              <w:rPr>
                <w:b/>
                <w:kern w:val="2"/>
                <w:szCs w:val="24"/>
              </w:rPr>
              <w:t>6. PASLAUGŲ KOKYBĖ IR GARANTINIAI ĮSIPAREIGOJIMAI</w:t>
            </w:r>
          </w:p>
        </w:tc>
      </w:tr>
      <w:tr w:rsidR="00966539" w:rsidRPr="008E096F" w14:paraId="5C3EF91D" w14:textId="77777777" w:rsidTr="00216A63">
        <w:trPr>
          <w:gridAfter w:val="1"/>
          <w:wAfter w:w="32" w:type="dxa"/>
          <w:trHeight w:val="300"/>
        </w:trPr>
        <w:tc>
          <w:tcPr>
            <w:tcW w:w="3391" w:type="dxa"/>
            <w:gridSpan w:val="2"/>
          </w:tcPr>
          <w:p w14:paraId="5C3EF913" w14:textId="77777777" w:rsidR="00F928E8" w:rsidRPr="008E096F" w:rsidRDefault="00F928E8" w:rsidP="00F928E8">
            <w:pPr>
              <w:rPr>
                <w:b/>
                <w:kern w:val="2"/>
                <w:szCs w:val="24"/>
              </w:rPr>
            </w:pPr>
            <w:r w:rsidRPr="008E096F">
              <w:rPr>
                <w:b/>
                <w:kern w:val="2"/>
                <w:szCs w:val="24"/>
              </w:rPr>
              <w:t>6.1. Garantinis terminas</w:t>
            </w:r>
          </w:p>
        </w:tc>
        <w:tc>
          <w:tcPr>
            <w:tcW w:w="6443" w:type="dxa"/>
            <w:gridSpan w:val="2"/>
          </w:tcPr>
          <w:p w14:paraId="5C3EF91C" w14:textId="5C23A2F8" w:rsidR="00F928E8" w:rsidRPr="0097043C" w:rsidRDefault="0097043C" w:rsidP="00F96A9D">
            <w:pPr>
              <w:pStyle w:val="ListParagraph"/>
              <w:tabs>
                <w:tab w:val="left" w:pos="623"/>
              </w:tabs>
              <w:ind w:left="0"/>
              <w:jc w:val="both"/>
              <w:rPr>
                <w:rFonts w:ascii="Times New Roman" w:hAnsi="Times New Roman" w:cs="Times New Roman"/>
              </w:rPr>
            </w:pPr>
            <w:r w:rsidRPr="0097043C">
              <w:rPr>
                <w:rFonts w:ascii="Times New Roman" w:hAnsi="Times New Roman" w:cs="Times New Roman"/>
              </w:rPr>
              <w:t>Netaikoma. Tiekėjo įsipareigojimai dėl Paslaugų kokybės, rezultatų, duomenų apsaugos, ataskaitų pateikimo ir trūkumų šalinimo nustatyti Techninėje specifikacijoje ir šiose Specialiosiose sąlygose.</w:t>
            </w:r>
          </w:p>
        </w:tc>
      </w:tr>
      <w:tr w:rsidR="00966539" w:rsidRPr="008E096F" w14:paraId="5C3EF928" w14:textId="77777777" w:rsidTr="00216A63">
        <w:trPr>
          <w:gridAfter w:val="1"/>
          <w:wAfter w:w="32" w:type="dxa"/>
          <w:trHeight w:val="300"/>
        </w:trPr>
        <w:tc>
          <w:tcPr>
            <w:tcW w:w="3391" w:type="dxa"/>
            <w:gridSpan w:val="2"/>
          </w:tcPr>
          <w:p w14:paraId="5C3EF91E" w14:textId="77777777" w:rsidR="00F928E8" w:rsidRPr="008E096F" w:rsidRDefault="00F928E8" w:rsidP="00F928E8">
            <w:pPr>
              <w:rPr>
                <w:b/>
                <w:kern w:val="2"/>
                <w:szCs w:val="24"/>
              </w:rPr>
            </w:pPr>
            <w:r w:rsidRPr="008E096F">
              <w:rPr>
                <w:b/>
                <w:szCs w:val="24"/>
              </w:rPr>
              <w:lastRenderedPageBreak/>
              <w:t>6.2. Terminas Paslaugų trūkumams pašalinti</w:t>
            </w:r>
          </w:p>
        </w:tc>
        <w:tc>
          <w:tcPr>
            <w:tcW w:w="6443" w:type="dxa"/>
            <w:gridSpan w:val="2"/>
          </w:tcPr>
          <w:p w14:paraId="5FE6F333" w14:textId="77777777" w:rsidR="0097043C" w:rsidRPr="0097043C" w:rsidRDefault="0097043C" w:rsidP="0097043C">
            <w:pPr>
              <w:jc w:val="both"/>
              <w:rPr>
                <w:kern w:val="2"/>
                <w:szCs w:val="24"/>
              </w:rPr>
            </w:pPr>
            <w:r w:rsidRPr="0097043C">
              <w:rPr>
                <w:kern w:val="2"/>
                <w:szCs w:val="24"/>
              </w:rPr>
              <w:t>Tiekėjas privalo pašalinti nustatytus Paslaugų trūkumus per Pirkėjo nurodytą protingą terminą, kuris negali būti trumpesnis kaip 5 darbo dienos, išskyrus atvejus, kai dėl trūkumų pobūdžio būtinas skubesnis jų pašalinimas.</w:t>
            </w:r>
          </w:p>
          <w:p w14:paraId="5C3EF927" w14:textId="09B1B9E6" w:rsidR="00F928E8" w:rsidRPr="008E096F" w:rsidRDefault="0097043C" w:rsidP="00D61E6D">
            <w:pPr>
              <w:jc w:val="both"/>
              <w:rPr>
                <w:kern w:val="2"/>
                <w:szCs w:val="24"/>
              </w:rPr>
            </w:pPr>
            <w:r w:rsidRPr="0097043C">
              <w:rPr>
                <w:kern w:val="2"/>
                <w:szCs w:val="24"/>
              </w:rPr>
              <w:t>Jeigu trūkumai susiję su asmens duomenų saugumo pažeidimu ar galima duomenų saugumo rizika, Tiekėjas privalo imtis veiksmų nedelsdamas ir informuoti Pirkėją Techninėje specifikacijoje nustatyta tvarka.</w:t>
            </w:r>
          </w:p>
        </w:tc>
      </w:tr>
      <w:tr w:rsidR="00966539" w:rsidRPr="008E096F" w14:paraId="5C3EF92F" w14:textId="77777777" w:rsidTr="00216A63">
        <w:trPr>
          <w:gridAfter w:val="1"/>
          <w:wAfter w:w="32" w:type="dxa"/>
          <w:trHeight w:val="300"/>
        </w:trPr>
        <w:tc>
          <w:tcPr>
            <w:tcW w:w="3391" w:type="dxa"/>
            <w:gridSpan w:val="2"/>
          </w:tcPr>
          <w:p w14:paraId="5C3EF929" w14:textId="77777777" w:rsidR="00F928E8" w:rsidRPr="008E096F" w:rsidRDefault="00F928E8" w:rsidP="00F928E8">
            <w:pPr>
              <w:rPr>
                <w:b/>
                <w:szCs w:val="24"/>
              </w:rPr>
            </w:pPr>
            <w:r w:rsidRPr="008E096F">
              <w:rPr>
                <w:b/>
                <w:szCs w:val="24"/>
              </w:rPr>
              <w:t xml:space="preserve">6.3. Kokybinių kriterijų įgyvendinimo </w:t>
            </w:r>
            <w:r w:rsidRPr="008E096F">
              <w:rPr>
                <w:b/>
                <w:bCs/>
                <w:szCs w:val="24"/>
              </w:rPr>
              <w:t xml:space="preserve">ir </w:t>
            </w:r>
            <w:r w:rsidRPr="008E096F">
              <w:rPr>
                <w:b/>
                <w:szCs w:val="24"/>
              </w:rPr>
              <w:t>tikrinimo tvarka</w:t>
            </w:r>
          </w:p>
        </w:tc>
        <w:tc>
          <w:tcPr>
            <w:tcW w:w="6443" w:type="dxa"/>
            <w:gridSpan w:val="2"/>
          </w:tcPr>
          <w:p w14:paraId="3BC19A0A" w14:textId="0E2F97FF" w:rsidR="0097043C" w:rsidRDefault="0097043C" w:rsidP="0097043C">
            <w:pPr>
              <w:jc w:val="both"/>
              <w:rPr>
                <w:szCs w:val="24"/>
              </w:rPr>
            </w:pPr>
            <w:r w:rsidRPr="0097043C">
              <w:rPr>
                <w:szCs w:val="24"/>
              </w:rPr>
              <w:t>Pirkėjas turi teisę Sutarties vykdymo metu tikrinti, ar Tiekėjas Paslaugas teikia laikydamasis Techninėje specifikacijoje ir Pasiūlyme nurodytų reikalavimų, įskaitant reikalavimus specialistų kvalifikacijai, naudojamai įrangai, programinėms platformoms, duomenų apsaugai, testavimo organizavimui, ataskaitų ir rekomendacijų pateikimui.</w:t>
            </w:r>
          </w:p>
          <w:p w14:paraId="6F3D0CA8" w14:textId="77777777" w:rsidR="0097043C" w:rsidRPr="0097043C" w:rsidRDefault="0097043C" w:rsidP="0097043C">
            <w:pPr>
              <w:jc w:val="both"/>
              <w:rPr>
                <w:szCs w:val="24"/>
              </w:rPr>
            </w:pPr>
          </w:p>
          <w:p w14:paraId="5C3EF92E" w14:textId="07A0DD88" w:rsidR="00F928E8" w:rsidRPr="0097043C" w:rsidRDefault="0097043C" w:rsidP="0097043C">
            <w:pPr>
              <w:jc w:val="both"/>
              <w:rPr>
                <w:szCs w:val="24"/>
              </w:rPr>
            </w:pPr>
            <w:r w:rsidRPr="0097043C">
              <w:rPr>
                <w:szCs w:val="24"/>
              </w:rPr>
              <w:t>Jeigu pasiūlymų vertinimo metu buvo vertinami konkretūs Tiekėjo specialistai ar kiti kokybiniai kriterijai, Tiekėjas privalo užtikrinti, kad Sutarties vykdymo metu būtų laikomasi pasiūlyme deklaruotų įsipareigojimų. Specialistų keitimas galimas tik Sutartyje ir pirkimo dokumentuose nustatyta tvarka</w:t>
            </w:r>
            <w:r w:rsidR="003F7EF6">
              <w:rPr>
                <w:szCs w:val="24"/>
              </w:rPr>
              <w:t>.</w:t>
            </w:r>
            <w:r w:rsidR="0032451F" w:rsidRPr="0097043C">
              <w:rPr>
                <w:color w:val="EE0000"/>
                <w:szCs w:val="24"/>
              </w:rPr>
              <w:t xml:space="preserve"> </w:t>
            </w:r>
          </w:p>
        </w:tc>
      </w:tr>
      <w:tr w:rsidR="00966539" w:rsidRPr="008E096F" w14:paraId="5C3EF931" w14:textId="77777777" w:rsidTr="0008063D">
        <w:trPr>
          <w:gridAfter w:val="1"/>
          <w:wAfter w:w="32" w:type="dxa"/>
          <w:trHeight w:val="300"/>
        </w:trPr>
        <w:tc>
          <w:tcPr>
            <w:tcW w:w="9834" w:type="dxa"/>
            <w:gridSpan w:val="4"/>
            <w:shd w:val="clear" w:color="auto" w:fill="B4C6E7" w:themeFill="accent1" w:themeFillTint="66"/>
          </w:tcPr>
          <w:p w14:paraId="5C3EF930" w14:textId="77777777" w:rsidR="00F928E8" w:rsidRPr="008E096F" w:rsidRDefault="00F928E8" w:rsidP="00F928E8">
            <w:pPr>
              <w:jc w:val="center"/>
              <w:rPr>
                <w:b/>
                <w:kern w:val="2"/>
                <w:szCs w:val="24"/>
              </w:rPr>
            </w:pPr>
            <w:r w:rsidRPr="008E096F">
              <w:rPr>
                <w:b/>
                <w:kern w:val="2"/>
                <w:szCs w:val="24"/>
              </w:rPr>
              <w:t>7. SUTARTIES VYKDYMUI PASITELKIAMI SUBTIEKĖJAI IR (AR) SPECIALISTAI</w:t>
            </w:r>
          </w:p>
        </w:tc>
      </w:tr>
      <w:tr w:rsidR="00966539" w:rsidRPr="008E096F" w14:paraId="5C3EF938" w14:textId="77777777" w:rsidTr="00216A63">
        <w:trPr>
          <w:gridAfter w:val="1"/>
          <w:wAfter w:w="32" w:type="dxa"/>
          <w:trHeight w:val="300"/>
        </w:trPr>
        <w:tc>
          <w:tcPr>
            <w:tcW w:w="3391" w:type="dxa"/>
            <w:gridSpan w:val="2"/>
          </w:tcPr>
          <w:p w14:paraId="5C3EF932" w14:textId="77777777" w:rsidR="00F928E8" w:rsidRPr="008E096F" w:rsidRDefault="00F928E8" w:rsidP="00F928E8">
            <w:pPr>
              <w:rPr>
                <w:b/>
                <w:bCs/>
                <w:kern w:val="2"/>
                <w:szCs w:val="24"/>
              </w:rPr>
            </w:pPr>
            <w:r w:rsidRPr="008E096F">
              <w:rPr>
                <w:b/>
                <w:bCs/>
                <w:kern w:val="2"/>
                <w:szCs w:val="24"/>
              </w:rPr>
              <w:t>7.1. Sutarties vykdymui pasitelkiami subtiekėjai ir (ar) specialistai</w:t>
            </w:r>
          </w:p>
        </w:tc>
        <w:tc>
          <w:tcPr>
            <w:tcW w:w="6443" w:type="dxa"/>
            <w:gridSpan w:val="2"/>
          </w:tcPr>
          <w:p w14:paraId="5C3EF933" w14:textId="55741085" w:rsidR="00F928E8" w:rsidRPr="008E096F" w:rsidRDefault="00F928E8" w:rsidP="00F928E8">
            <w:pPr>
              <w:rPr>
                <w:kern w:val="2"/>
                <w:szCs w:val="24"/>
              </w:rPr>
            </w:pPr>
            <w:r w:rsidRPr="008E096F">
              <w:rPr>
                <w:kern w:val="2"/>
                <w:szCs w:val="24"/>
              </w:rPr>
              <w:t xml:space="preserve">Sutarties vykdymui subtiekėjai ir (ar) specialistai </w:t>
            </w:r>
            <w:r w:rsidR="00F26BA5" w:rsidRPr="008E096F">
              <w:rPr>
                <w:kern w:val="2"/>
                <w:szCs w:val="24"/>
              </w:rPr>
              <w:t>pasitelkiami /</w:t>
            </w:r>
            <w:r w:rsidRPr="008E096F">
              <w:rPr>
                <w:kern w:val="2"/>
                <w:szCs w:val="24"/>
              </w:rPr>
              <w:t>nepasitelkiami</w:t>
            </w:r>
            <w:r w:rsidR="00AA4FC1" w:rsidRPr="008E096F">
              <w:rPr>
                <w:kern w:val="2"/>
                <w:szCs w:val="24"/>
              </w:rPr>
              <w:t>.</w:t>
            </w:r>
          </w:p>
          <w:p w14:paraId="5C3EF937" w14:textId="11DDC97A" w:rsidR="00F928E8" w:rsidRPr="008E096F" w:rsidRDefault="00F928E8" w:rsidP="00F928E8">
            <w:pPr>
              <w:rPr>
                <w:b/>
                <w:kern w:val="2"/>
                <w:szCs w:val="24"/>
              </w:rPr>
            </w:pPr>
          </w:p>
        </w:tc>
      </w:tr>
      <w:tr w:rsidR="00966539" w:rsidRPr="008E096F" w14:paraId="5C3EF93A" w14:textId="77777777" w:rsidTr="0008063D">
        <w:trPr>
          <w:gridAfter w:val="1"/>
          <w:wAfter w:w="32" w:type="dxa"/>
          <w:trHeight w:val="300"/>
        </w:trPr>
        <w:tc>
          <w:tcPr>
            <w:tcW w:w="9834" w:type="dxa"/>
            <w:gridSpan w:val="4"/>
            <w:shd w:val="clear" w:color="auto" w:fill="B4C6E7" w:themeFill="accent1" w:themeFillTint="66"/>
          </w:tcPr>
          <w:p w14:paraId="5C3EF939" w14:textId="77777777" w:rsidR="00F928E8" w:rsidRPr="0097043C" w:rsidRDefault="00F928E8" w:rsidP="00F928E8">
            <w:pPr>
              <w:jc w:val="center"/>
              <w:rPr>
                <w:b/>
                <w:kern w:val="2"/>
                <w:szCs w:val="24"/>
              </w:rPr>
            </w:pPr>
            <w:r w:rsidRPr="0097043C">
              <w:rPr>
                <w:b/>
                <w:kern w:val="2"/>
                <w:szCs w:val="24"/>
              </w:rPr>
              <w:t>8. PRIEVOLIŲ PAGAL SUTARTĮ ĮVYKDYMO UŽTIKRINIMAS</w:t>
            </w:r>
          </w:p>
        </w:tc>
      </w:tr>
      <w:tr w:rsidR="00966539" w:rsidRPr="008E096F" w14:paraId="5C3EF941" w14:textId="77777777" w:rsidTr="00216A63">
        <w:trPr>
          <w:gridAfter w:val="1"/>
          <w:wAfter w:w="32" w:type="dxa"/>
          <w:trHeight w:val="300"/>
        </w:trPr>
        <w:tc>
          <w:tcPr>
            <w:tcW w:w="3391" w:type="dxa"/>
            <w:gridSpan w:val="2"/>
          </w:tcPr>
          <w:p w14:paraId="5C3EF93B" w14:textId="77777777" w:rsidR="00F928E8" w:rsidRPr="008E096F" w:rsidRDefault="00F928E8" w:rsidP="00F928E8">
            <w:pPr>
              <w:rPr>
                <w:b/>
                <w:kern w:val="2"/>
                <w:szCs w:val="24"/>
              </w:rPr>
            </w:pPr>
            <w:r w:rsidRPr="008E096F">
              <w:rPr>
                <w:b/>
                <w:kern w:val="2"/>
                <w:szCs w:val="24"/>
              </w:rPr>
              <w:t>8.1. Prievolių pagal Sutartį įvykdymo užtikrinimas</w:t>
            </w:r>
          </w:p>
        </w:tc>
        <w:tc>
          <w:tcPr>
            <w:tcW w:w="6443" w:type="dxa"/>
            <w:gridSpan w:val="2"/>
          </w:tcPr>
          <w:p w14:paraId="484AAFFC" w14:textId="73EEB1B5" w:rsidR="00F928E8" w:rsidRPr="0097043C" w:rsidRDefault="00000000" w:rsidP="00D61E6D">
            <w:pPr>
              <w:jc w:val="both"/>
              <w:rPr>
                <w:szCs w:val="24"/>
              </w:rPr>
            </w:pPr>
            <w:sdt>
              <w:sdtPr>
                <w:rPr>
                  <w:szCs w:val="24"/>
                </w:rPr>
                <w:alias w:val="PASIRINKITE"/>
                <w:tag w:val="PASIRINKITE"/>
                <w:id w:val="1121643867"/>
                <w:placeholder>
                  <w:docPart w:val="F44FC3E2881B484EA3A74F83C87BE2D5"/>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Content>
                <w:r w:rsidR="000844A9" w:rsidRPr="0097043C">
                  <w:rPr>
                    <w:szCs w:val="24"/>
                  </w:rPr>
                  <w:t>Reikalaujamas Sutarties įvykdymo užtikrinimas</w:t>
                </w:r>
              </w:sdtContent>
            </w:sdt>
            <w:r w:rsidR="00FD2036" w:rsidRPr="0097043C">
              <w:rPr>
                <w:szCs w:val="24"/>
              </w:rPr>
              <w:t>.</w:t>
            </w:r>
          </w:p>
          <w:p w14:paraId="5C3EF940" w14:textId="7CFA4DF2" w:rsidR="000844A9" w:rsidRPr="0097043C" w:rsidRDefault="000844A9" w:rsidP="00D61E6D">
            <w:pPr>
              <w:jc w:val="both"/>
              <w:rPr>
                <w:szCs w:val="24"/>
              </w:rPr>
            </w:pPr>
            <w:r w:rsidRPr="0097043C">
              <w:rPr>
                <w:szCs w:val="24"/>
              </w:rPr>
              <w:t xml:space="preserve">Tiekėjas privalo pateikti Sutarties įvykdymo užtikrinimą – banko garantiją arba draudimo bendrovės laidavimą – ne mažesnei kaip </w:t>
            </w:r>
            <w:r w:rsidR="00801AF4">
              <w:rPr>
                <w:szCs w:val="24"/>
                <w:lang w:val="en-US"/>
              </w:rPr>
              <w:t>2</w:t>
            </w:r>
            <w:r w:rsidRPr="0097043C">
              <w:rPr>
                <w:b/>
                <w:bCs/>
                <w:szCs w:val="24"/>
              </w:rPr>
              <w:t xml:space="preserve"> (</w:t>
            </w:r>
            <w:r w:rsidR="00801AF4">
              <w:rPr>
                <w:b/>
                <w:bCs/>
                <w:szCs w:val="24"/>
              </w:rPr>
              <w:t>dviejų</w:t>
            </w:r>
            <w:r w:rsidRPr="0097043C">
              <w:rPr>
                <w:b/>
                <w:bCs/>
                <w:szCs w:val="24"/>
              </w:rPr>
              <w:t>) procentų</w:t>
            </w:r>
            <w:r w:rsidRPr="0097043C">
              <w:rPr>
                <w:szCs w:val="24"/>
              </w:rPr>
              <w:t xml:space="preserve"> nuo bendros Sutarties vertės sumai.</w:t>
            </w:r>
          </w:p>
        </w:tc>
      </w:tr>
      <w:tr w:rsidR="00966539" w:rsidRPr="008E096F" w14:paraId="5C3EF94C" w14:textId="77777777" w:rsidTr="00216A63">
        <w:trPr>
          <w:gridAfter w:val="1"/>
          <w:wAfter w:w="32" w:type="dxa"/>
          <w:trHeight w:val="300"/>
        </w:trPr>
        <w:tc>
          <w:tcPr>
            <w:tcW w:w="3391" w:type="dxa"/>
            <w:gridSpan w:val="2"/>
          </w:tcPr>
          <w:p w14:paraId="5C3EF942" w14:textId="77777777" w:rsidR="00F928E8" w:rsidRPr="008E096F" w:rsidRDefault="00F928E8" w:rsidP="00F928E8">
            <w:pPr>
              <w:rPr>
                <w:b/>
                <w:kern w:val="2"/>
                <w:szCs w:val="24"/>
              </w:rPr>
            </w:pPr>
            <w:r w:rsidRPr="008E096F">
              <w:rPr>
                <w:b/>
                <w:kern w:val="2"/>
                <w:szCs w:val="24"/>
              </w:rPr>
              <w:t>8.2 Sutarties įvykdymo užtikrinimo galiojimo terminas</w:t>
            </w:r>
          </w:p>
        </w:tc>
        <w:tc>
          <w:tcPr>
            <w:tcW w:w="6443" w:type="dxa"/>
            <w:gridSpan w:val="2"/>
          </w:tcPr>
          <w:p w14:paraId="5C3EF94B" w14:textId="06CB5204" w:rsidR="00F928E8" w:rsidRPr="00A31865" w:rsidRDefault="00A31865" w:rsidP="00A31865">
            <w:pPr>
              <w:jc w:val="both"/>
              <w:rPr>
                <w:szCs w:val="24"/>
              </w:rPr>
            </w:pPr>
            <w:r w:rsidRPr="00A31865">
              <w:rPr>
                <w:szCs w:val="24"/>
              </w:rPr>
              <w:t>Sutarties įvykdymo užtikrinimo priemonė turi galioti visą Sutarties galiojimo laikotarpį. Jeigu bankas, draudimo bendrovė ar kitas užtikrinimo priemonę išdavęs subjektas negali suteikti Sutarties įvykdymo užtikrinimo visam Sutarties galiojimo laikotarpiui, Tiekėjas gali pateikti Sutarties įvykdymo užtikrinimą vienerių metų laikotarpiui. Tokiu atveju Tiekėjas privalo ne vėliau kaip likus 20 darbo dienų iki galiojančios užtikrinimo priemonės termino pabaigos pateikti pratęstą arba naują Sutarties įvykdymo užtikrinimą dar vienerių metų laikotarpiui arba likusiam Sutarties galiojimo laikotarpiui.</w:t>
            </w:r>
          </w:p>
        </w:tc>
      </w:tr>
      <w:tr w:rsidR="00966539" w:rsidRPr="008E096F" w14:paraId="5C3EF953" w14:textId="77777777" w:rsidTr="00216A63">
        <w:trPr>
          <w:gridAfter w:val="1"/>
          <w:wAfter w:w="32" w:type="dxa"/>
          <w:trHeight w:val="300"/>
        </w:trPr>
        <w:tc>
          <w:tcPr>
            <w:tcW w:w="3391" w:type="dxa"/>
            <w:gridSpan w:val="2"/>
          </w:tcPr>
          <w:p w14:paraId="5C3EF94D" w14:textId="77777777" w:rsidR="00F928E8" w:rsidRPr="008E096F" w:rsidRDefault="00F928E8" w:rsidP="00F928E8">
            <w:pPr>
              <w:rPr>
                <w:b/>
                <w:kern w:val="2"/>
                <w:szCs w:val="24"/>
              </w:rPr>
            </w:pPr>
            <w:r w:rsidRPr="008E096F">
              <w:rPr>
                <w:b/>
                <w:kern w:val="2"/>
                <w:szCs w:val="24"/>
              </w:rPr>
              <w:t>8.3. Sutarties įvykdymo užtikrinimo pateikimas</w:t>
            </w:r>
          </w:p>
        </w:tc>
        <w:tc>
          <w:tcPr>
            <w:tcW w:w="6443" w:type="dxa"/>
            <w:gridSpan w:val="2"/>
          </w:tcPr>
          <w:p w14:paraId="5C3EF952" w14:textId="40CC4C68" w:rsidR="00F928E8" w:rsidRPr="0097043C" w:rsidRDefault="000844A9" w:rsidP="000844A9">
            <w:pPr>
              <w:rPr>
                <w:szCs w:val="24"/>
              </w:rPr>
            </w:pPr>
            <w:r w:rsidRPr="0097043C">
              <w:rPr>
                <w:rStyle w:val="Numatytasispastraiposriftas1"/>
                <w:szCs w:val="24"/>
              </w:rPr>
              <w:t>10 (dešimt) darbo dienų nuo Sutarties pasirašymo dienos</w:t>
            </w:r>
          </w:p>
        </w:tc>
      </w:tr>
      <w:tr w:rsidR="00966539" w:rsidRPr="008E096F" w14:paraId="5C3EF955" w14:textId="77777777" w:rsidTr="0008063D">
        <w:trPr>
          <w:gridAfter w:val="1"/>
          <w:wAfter w:w="32" w:type="dxa"/>
          <w:trHeight w:val="300"/>
        </w:trPr>
        <w:tc>
          <w:tcPr>
            <w:tcW w:w="9834" w:type="dxa"/>
            <w:gridSpan w:val="4"/>
            <w:shd w:val="clear" w:color="auto" w:fill="B4C6E7" w:themeFill="accent1" w:themeFillTint="66"/>
          </w:tcPr>
          <w:p w14:paraId="5C3EF954" w14:textId="77777777" w:rsidR="00F928E8" w:rsidRPr="008E096F" w:rsidRDefault="00F928E8" w:rsidP="00F928E8">
            <w:pPr>
              <w:jc w:val="center"/>
              <w:rPr>
                <w:b/>
                <w:kern w:val="2"/>
                <w:szCs w:val="24"/>
              </w:rPr>
            </w:pPr>
            <w:r w:rsidRPr="008E096F">
              <w:rPr>
                <w:b/>
                <w:kern w:val="2"/>
                <w:szCs w:val="24"/>
              </w:rPr>
              <w:t>9. ŠALIŲ ATSAKOMYBĖ</w:t>
            </w:r>
          </w:p>
        </w:tc>
      </w:tr>
      <w:tr w:rsidR="00966539" w:rsidRPr="008E096F" w14:paraId="5C3EF95C" w14:textId="77777777" w:rsidTr="00216A63">
        <w:trPr>
          <w:gridAfter w:val="1"/>
          <w:wAfter w:w="32" w:type="dxa"/>
          <w:trHeight w:val="300"/>
        </w:trPr>
        <w:tc>
          <w:tcPr>
            <w:tcW w:w="3391" w:type="dxa"/>
            <w:gridSpan w:val="2"/>
          </w:tcPr>
          <w:p w14:paraId="5C3EF956" w14:textId="77777777" w:rsidR="008D7B94" w:rsidRPr="008E096F" w:rsidRDefault="008D7B94" w:rsidP="008D7B94">
            <w:pPr>
              <w:rPr>
                <w:b/>
                <w:kern w:val="2"/>
                <w:szCs w:val="24"/>
              </w:rPr>
            </w:pPr>
            <w:r w:rsidRPr="008E096F">
              <w:rPr>
                <w:b/>
                <w:kern w:val="2"/>
                <w:szCs w:val="24"/>
              </w:rPr>
              <w:t>9.1. Pirkėjui taikomos netesybos už mokėjimų pagal Sutartį vėlavimą</w:t>
            </w:r>
          </w:p>
        </w:tc>
        <w:tc>
          <w:tcPr>
            <w:tcW w:w="6443" w:type="dxa"/>
            <w:gridSpan w:val="2"/>
          </w:tcPr>
          <w:p w14:paraId="5C3EF95B" w14:textId="22069AFB" w:rsidR="008D7B94" w:rsidRPr="008E096F" w:rsidRDefault="00A31865" w:rsidP="00A31865">
            <w:pPr>
              <w:spacing w:line="259" w:lineRule="auto"/>
              <w:jc w:val="both"/>
              <w:rPr>
                <w:kern w:val="2"/>
                <w:szCs w:val="24"/>
              </w:rPr>
            </w:pPr>
            <w:r w:rsidRPr="00A31865">
              <w:rPr>
                <w:kern w:val="2"/>
                <w:szCs w:val="24"/>
              </w:rPr>
              <w:t>Jeigu Pirkėjas, gavęs tinkamai pateiktą ir užpildytą Sąskaitą, vėluoja atsiskaityti už tinkamai ir kokybiškai Tiekėjo suteiktas Paslaugas per Sutartyje nustatytą terminą, Tiekėjas turi teisę reikalauti 0,02 procento dydžio delspinigių nuo laiku neapmokėtos sumos be PVM už kiekvieną vėlavimo dieną.</w:t>
            </w:r>
          </w:p>
        </w:tc>
      </w:tr>
      <w:tr w:rsidR="00966539" w:rsidRPr="008E096F" w14:paraId="5C3EF961" w14:textId="77777777" w:rsidTr="00216A63">
        <w:trPr>
          <w:gridAfter w:val="1"/>
          <w:wAfter w:w="32" w:type="dxa"/>
          <w:trHeight w:val="300"/>
        </w:trPr>
        <w:tc>
          <w:tcPr>
            <w:tcW w:w="3391" w:type="dxa"/>
            <w:gridSpan w:val="2"/>
          </w:tcPr>
          <w:p w14:paraId="5C3EF95D" w14:textId="77777777" w:rsidR="00F928E8" w:rsidRPr="008E096F" w:rsidRDefault="00F928E8" w:rsidP="00F928E8">
            <w:pPr>
              <w:rPr>
                <w:b/>
                <w:kern w:val="2"/>
                <w:szCs w:val="24"/>
              </w:rPr>
            </w:pPr>
            <w:r w:rsidRPr="008E096F">
              <w:rPr>
                <w:b/>
                <w:szCs w:val="24"/>
              </w:rPr>
              <w:t>9.2. Tiekėjui taikomos netesybos</w:t>
            </w:r>
          </w:p>
        </w:tc>
        <w:tc>
          <w:tcPr>
            <w:tcW w:w="6443" w:type="dxa"/>
            <w:gridSpan w:val="2"/>
          </w:tcPr>
          <w:p w14:paraId="041BFB6E" w14:textId="77777777" w:rsidR="00A31865" w:rsidRDefault="0097043C" w:rsidP="0097043C">
            <w:pPr>
              <w:jc w:val="both"/>
              <w:rPr>
                <w:bCs/>
                <w:kern w:val="2"/>
                <w:szCs w:val="24"/>
              </w:rPr>
            </w:pPr>
            <w:r w:rsidRPr="0097043C">
              <w:rPr>
                <w:bCs/>
                <w:kern w:val="2"/>
                <w:szCs w:val="24"/>
              </w:rPr>
              <w:t xml:space="preserve">9.2.1. </w:t>
            </w:r>
            <w:r w:rsidR="00A31865" w:rsidRPr="00A31865">
              <w:rPr>
                <w:bCs/>
                <w:kern w:val="2"/>
                <w:szCs w:val="24"/>
              </w:rPr>
              <w:t xml:space="preserve">Jeigu Tiekėjas dėl nuo jo priklausančių priežasčių vėluoja suteikti Paslaugas pagal suderintą testavimų grafiką, Pirkėjas turi teisę reikalauti 0,02 procento dydžio delspinigių nuo laiku nesuteiktų Paslaugų vertės be PVM už kiekvieną vėlavimo dieną. Laiku nesuteiktų </w:t>
            </w:r>
            <w:r w:rsidR="00A31865" w:rsidRPr="00A31865">
              <w:rPr>
                <w:bCs/>
                <w:kern w:val="2"/>
                <w:szCs w:val="24"/>
              </w:rPr>
              <w:lastRenderedPageBreak/>
              <w:t>Paslaugų vertė apskaičiuojama pagal Tiekėjo pasiūlytą vieno testavimo įkainį ir laiku neatliktų testavimų skaičių.</w:t>
            </w:r>
          </w:p>
          <w:p w14:paraId="63C3C25F" w14:textId="59721457" w:rsidR="00A31865" w:rsidRDefault="0097043C" w:rsidP="0097043C">
            <w:pPr>
              <w:jc w:val="both"/>
              <w:rPr>
                <w:bCs/>
                <w:kern w:val="2"/>
                <w:szCs w:val="24"/>
              </w:rPr>
            </w:pPr>
            <w:r w:rsidRPr="0097043C">
              <w:rPr>
                <w:bCs/>
                <w:kern w:val="2"/>
                <w:szCs w:val="24"/>
              </w:rPr>
              <w:t xml:space="preserve">9.2.2. </w:t>
            </w:r>
            <w:r w:rsidR="00A31865" w:rsidRPr="00A31865">
              <w:rPr>
                <w:bCs/>
                <w:kern w:val="2"/>
                <w:szCs w:val="24"/>
              </w:rPr>
              <w:t>Jeigu Tiekėjas daugiau kaip 2 kartus per kalendorinį mėnesį dėl nuo jo priklausančių priežasčių nesilaiko suderinto testavimų grafiko, toks pažeidimas laikomas sistemingu Sutarties nevykdymu ir gali būti pripažintas esminiu Sutarties pažeidimu, jeigu Tiekėjas per Pirkėjo nustatytą protingą terminą pažeidimų nepašalina arba jie kartojasi.</w:t>
            </w:r>
          </w:p>
          <w:p w14:paraId="5C3EF960" w14:textId="475C123F" w:rsidR="0097043C" w:rsidRPr="0097043C" w:rsidRDefault="0097043C" w:rsidP="0097043C">
            <w:pPr>
              <w:jc w:val="both"/>
              <w:rPr>
                <w:bCs/>
                <w:kern w:val="2"/>
                <w:szCs w:val="24"/>
              </w:rPr>
            </w:pPr>
            <w:r w:rsidRPr="0097043C">
              <w:rPr>
                <w:bCs/>
                <w:kern w:val="2"/>
                <w:szCs w:val="24"/>
              </w:rPr>
              <w:t>9.2.3. Jeigu Tiekėjas pažeidžia Techninėje specifikacijoje nustatytus asmens duomenų apsaugos, vaikų privatumo, tėvų sutikimų gavimo ar duomenų saugumo reikalavimus, Pirkėjas turi teisę reikalauti 1000 Eur baudos už kiekvieną pažeidimo atvejį ir nuostolių atlyginimo, kiek jų nepadengia bauda.</w:t>
            </w:r>
          </w:p>
        </w:tc>
      </w:tr>
      <w:tr w:rsidR="00966539" w:rsidRPr="008E096F" w14:paraId="5C3EF970" w14:textId="77777777" w:rsidTr="00216A63">
        <w:trPr>
          <w:gridAfter w:val="1"/>
          <w:wAfter w:w="32" w:type="dxa"/>
          <w:trHeight w:val="300"/>
        </w:trPr>
        <w:tc>
          <w:tcPr>
            <w:tcW w:w="3391" w:type="dxa"/>
            <w:gridSpan w:val="2"/>
          </w:tcPr>
          <w:p w14:paraId="5C3EF962" w14:textId="77777777" w:rsidR="00F928E8" w:rsidRPr="008E096F" w:rsidRDefault="00F928E8" w:rsidP="00F928E8">
            <w:pPr>
              <w:rPr>
                <w:b/>
                <w:kern w:val="2"/>
                <w:szCs w:val="24"/>
              </w:rPr>
            </w:pPr>
            <w:r w:rsidRPr="008E096F">
              <w:rPr>
                <w:b/>
                <w:kern w:val="2"/>
                <w:szCs w:val="24"/>
              </w:rPr>
              <w:lastRenderedPageBreak/>
              <w:t>9.3. Tiekėjui / Pirkėjui taikoma bauda nutraukus Sutartį dėl esminio Sutarties pažeidimo ar nepagrįstai nutraukus Sutarties vykdymą ne Sutartyje nustatyta tvarka</w:t>
            </w:r>
          </w:p>
        </w:tc>
        <w:tc>
          <w:tcPr>
            <w:tcW w:w="6443" w:type="dxa"/>
            <w:gridSpan w:val="2"/>
          </w:tcPr>
          <w:p w14:paraId="1E80EDC7" w14:textId="77777777" w:rsidR="00A31865" w:rsidRPr="00A31865" w:rsidRDefault="00A31865" w:rsidP="00A31865">
            <w:pPr>
              <w:ind w:firstLine="328"/>
              <w:rPr>
                <w:kern w:val="2"/>
                <w:szCs w:val="24"/>
                <w:lang w:val="en-LT"/>
              </w:rPr>
            </w:pPr>
            <w:r w:rsidRPr="00A31865">
              <w:rPr>
                <w:kern w:val="2"/>
                <w:szCs w:val="24"/>
                <w:lang w:val="en-LT"/>
              </w:rPr>
              <w:t>9.3.1. Jeigu Sutartis nutraukiama dėl vienos iš Šalių esminio Sutarties pažeidimo, pažeidimą padariusi Šalis moka kitai Šaliai 10 procentų nuo pradinės Sutarties vertės dydžio baudą.</w:t>
            </w:r>
          </w:p>
          <w:p w14:paraId="07C97EF7" w14:textId="77777777" w:rsidR="00A31865" w:rsidRPr="00A31865" w:rsidRDefault="00A31865" w:rsidP="00A31865">
            <w:pPr>
              <w:ind w:firstLine="328"/>
              <w:rPr>
                <w:kern w:val="2"/>
                <w:szCs w:val="24"/>
                <w:lang w:val="en-LT"/>
              </w:rPr>
            </w:pPr>
            <w:r w:rsidRPr="00A31865">
              <w:rPr>
                <w:kern w:val="2"/>
                <w:szCs w:val="24"/>
                <w:lang w:val="en-LT"/>
              </w:rPr>
              <w:t>9.3.2. Jeigu viena iš Šalių nepagrįstai nutraukia Sutarties vykdymą ne Sutartyje nustatyta tvarka, tokia Šalis moka kitai Šaliai 10 procentų nuo pradinės Sutarties vertės dydžio baudą.</w:t>
            </w:r>
          </w:p>
          <w:p w14:paraId="5C3EF96F" w14:textId="196981A0" w:rsidR="00F928E8" w:rsidRPr="00A31865" w:rsidRDefault="00A31865" w:rsidP="00A31865">
            <w:pPr>
              <w:ind w:firstLine="328"/>
              <w:rPr>
                <w:kern w:val="2"/>
                <w:szCs w:val="24"/>
                <w:lang w:val="en-LT"/>
              </w:rPr>
            </w:pPr>
            <w:r w:rsidRPr="00A31865">
              <w:rPr>
                <w:kern w:val="2"/>
                <w:szCs w:val="24"/>
                <w:lang w:val="en-LT"/>
              </w:rPr>
              <w:t>9.3.3. Tais atvejais, kai tas pats pažeidimas sudaro pagrindą taikyti tiek 9.3.1, tiek 9.3.2 punktuose nurodytą baudą, taikoma tik viena – didesnė arba konkrečiu atveju taikytina – bauda. Baudos sumokėjimas neatleidžia pažeidimą padariusios Šalies nuo pareigos atlyginti kitos Šalies patirtus nuostolius, kiek jų nepadengia bauda.</w:t>
            </w:r>
          </w:p>
        </w:tc>
      </w:tr>
      <w:tr w:rsidR="00966539" w:rsidRPr="008E096F" w14:paraId="5C3EF977" w14:textId="77777777" w:rsidTr="00216A63">
        <w:trPr>
          <w:gridAfter w:val="1"/>
          <w:wAfter w:w="32" w:type="dxa"/>
          <w:trHeight w:val="300"/>
        </w:trPr>
        <w:tc>
          <w:tcPr>
            <w:tcW w:w="3391" w:type="dxa"/>
            <w:gridSpan w:val="2"/>
          </w:tcPr>
          <w:p w14:paraId="5C3EF971" w14:textId="77777777" w:rsidR="00F928E8" w:rsidRPr="008E096F" w:rsidRDefault="00F928E8" w:rsidP="00F928E8">
            <w:pPr>
              <w:rPr>
                <w:b/>
                <w:kern w:val="2"/>
                <w:szCs w:val="24"/>
              </w:rPr>
            </w:pPr>
            <w:r w:rsidRPr="008E096F">
              <w:rPr>
                <w:b/>
                <w:kern w:val="2"/>
                <w:szCs w:val="24"/>
              </w:rPr>
              <w:t>9.4. Tiekėjui taikoma bauda dėl esamų subtiekėjų ar specialistų pakeitimo / naujų subtiekėjų pasitelkimo nesilaikant Bendrosiose sąlygose nurodytos subtiekėjų ir (ar) specialistų keitimo tvarkos</w:t>
            </w:r>
          </w:p>
        </w:tc>
        <w:tc>
          <w:tcPr>
            <w:tcW w:w="6443" w:type="dxa"/>
            <w:gridSpan w:val="2"/>
          </w:tcPr>
          <w:p w14:paraId="5C3EF976" w14:textId="3E20A51B" w:rsidR="00F928E8" w:rsidRPr="008E096F" w:rsidRDefault="00BB791D" w:rsidP="00BB791D">
            <w:pPr>
              <w:jc w:val="both"/>
              <w:rPr>
                <w:kern w:val="2"/>
                <w:szCs w:val="24"/>
              </w:rPr>
            </w:pPr>
            <w:r w:rsidRPr="00BB791D">
              <w:rPr>
                <w:kern w:val="2"/>
                <w:szCs w:val="24"/>
              </w:rPr>
              <w:t>100 Eur už kiekvieną pažeidimo atvejį. Jeigu pažeidimas susijęs su specialistu, kurio kvalifikacija, patirtis ar kiti duomenys buvo vertinami pagal pirkimo dokumentuose nustatytą ekonominio naudingumo kokybės kriterijų, papildomai taikomos Specialiųjų sąlygų 9.7 punkte nustatytos netesybos ir kitos teisių gynimo priemonės.</w:t>
            </w:r>
          </w:p>
        </w:tc>
      </w:tr>
      <w:tr w:rsidR="00966539" w:rsidRPr="008E096F" w14:paraId="5C3EF986" w14:textId="77777777" w:rsidTr="00216A63">
        <w:trPr>
          <w:gridAfter w:val="1"/>
          <w:wAfter w:w="32" w:type="dxa"/>
          <w:trHeight w:val="300"/>
        </w:trPr>
        <w:tc>
          <w:tcPr>
            <w:tcW w:w="3391" w:type="dxa"/>
            <w:gridSpan w:val="2"/>
          </w:tcPr>
          <w:p w14:paraId="5C3EF978" w14:textId="77777777" w:rsidR="00F928E8" w:rsidRPr="008E096F" w:rsidRDefault="00F928E8" w:rsidP="00F928E8">
            <w:pPr>
              <w:rPr>
                <w:b/>
                <w:kern w:val="2"/>
                <w:szCs w:val="24"/>
              </w:rPr>
            </w:pPr>
            <w:r w:rsidRPr="008E096F">
              <w:rPr>
                <w:b/>
                <w:kern w:val="2"/>
                <w:szCs w:val="24"/>
              </w:rPr>
              <w:t>9.5. Tiekėjui taikomos baudos dėl aplinkosauginių ir (arba) socialinių kriterijų nesilaikymo</w:t>
            </w:r>
          </w:p>
        </w:tc>
        <w:tc>
          <w:tcPr>
            <w:tcW w:w="6443" w:type="dxa"/>
            <w:gridSpan w:val="2"/>
          </w:tcPr>
          <w:p w14:paraId="5C3EF985" w14:textId="4E7365E9" w:rsidR="00F928E8" w:rsidRPr="008E096F" w:rsidRDefault="00A31865" w:rsidP="00A31865">
            <w:pPr>
              <w:rPr>
                <w:kern w:val="2"/>
                <w:szCs w:val="24"/>
              </w:rPr>
            </w:pPr>
            <w:r w:rsidRPr="00A31865">
              <w:rPr>
                <w:kern w:val="2"/>
                <w:szCs w:val="24"/>
              </w:rPr>
              <w:t>Specialios baudos už aplinkosauginių ir (arba) socialinių kriterijų pažeidimus nenustatomos, išskyrus atvejus, kai konkretus pažeidimas kartu sudaro kitą Sutartyje nustatytą pažeidimą, už kurį taikomos šiame skyriuje numatytos netesybos ar kitos teisių gynimo priemonės.</w:t>
            </w:r>
          </w:p>
        </w:tc>
      </w:tr>
      <w:tr w:rsidR="00966539" w:rsidRPr="008E096F" w14:paraId="5C3EF98E" w14:textId="77777777" w:rsidTr="00216A63">
        <w:trPr>
          <w:gridAfter w:val="1"/>
          <w:wAfter w:w="32" w:type="dxa"/>
          <w:trHeight w:val="300"/>
        </w:trPr>
        <w:tc>
          <w:tcPr>
            <w:tcW w:w="3391" w:type="dxa"/>
            <w:gridSpan w:val="2"/>
          </w:tcPr>
          <w:p w14:paraId="5C3EF987" w14:textId="77777777" w:rsidR="00E300CA" w:rsidRPr="008E096F" w:rsidRDefault="00E300CA" w:rsidP="00E300CA">
            <w:pPr>
              <w:rPr>
                <w:b/>
                <w:kern w:val="2"/>
                <w:szCs w:val="24"/>
              </w:rPr>
            </w:pPr>
            <w:r w:rsidRPr="008E096F">
              <w:rPr>
                <w:b/>
                <w:kern w:val="2"/>
                <w:szCs w:val="24"/>
              </w:rPr>
              <w:t>9.6. Tiekėjui / Pirkėjui taikoma bauda dėl konfidencialumo reikalavimų nesilaikymo</w:t>
            </w:r>
          </w:p>
        </w:tc>
        <w:tc>
          <w:tcPr>
            <w:tcW w:w="6443" w:type="dxa"/>
            <w:gridSpan w:val="2"/>
          </w:tcPr>
          <w:p w14:paraId="5C3EF98D" w14:textId="4BCAF443" w:rsidR="00E300CA" w:rsidRPr="00A31865" w:rsidRDefault="00A31865" w:rsidP="00A31865">
            <w:pPr>
              <w:rPr>
                <w:kern w:val="2"/>
                <w:szCs w:val="24"/>
                <w:lang w:val="en-LT"/>
              </w:rPr>
            </w:pPr>
            <w:r w:rsidRPr="00A31865">
              <w:rPr>
                <w:kern w:val="2"/>
                <w:szCs w:val="24"/>
                <w:lang w:val="en-LT"/>
              </w:rPr>
              <w:t>1 000 Eur už kiekvieną pažeidimo atvejį. Baudos sumokėjimas neatleidžia pažeidimą padariusios Šalies nuo pareigos nutraukti pažeidimą, pašalinti jo pasekmes ir atlyginti kitos Šalies patirtus nuostolius, kiek jų nepadengia bauda.</w:t>
            </w:r>
          </w:p>
        </w:tc>
      </w:tr>
      <w:tr w:rsidR="00966539" w:rsidRPr="008E096F" w14:paraId="5C3EF996" w14:textId="77777777" w:rsidTr="00216A63">
        <w:trPr>
          <w:gridAfter w:val="1"/>
          <w:wAfter w:w="32" w:type="dxa"/>
          <w:trHeight w:val="300"/>
        </w:trPr>
        <w:tc>
          <w:tcPr>
            <w:tcW w:w="3391" w:type="dxa"/>
            <w:gridSpan w:val="2"/>
          </w:tcPr>
          <w:p w14:paraId="5C3EF98F" w14:textId="77777777" w:rsidR="00E300CA" w:rsidRPr="008E096F" w:rsidRDefault="00E300CA" w:rsidP="00E300CA">
            <w:pPr>
              <w:rPr>
                <w:b/>
                <w:kern w:val="2"/>
                <w:szCs w:val="24"/>
              </w:rPr>
            </w:pPr>
            <w:r w:rsidRPr="008E096F">
              <w:rPr>
                <w:b/>
                <w:kern w:val="2"/>
                <w:szCs w:val="24"/>
              </w:rPr>
              <w:t xml:space="preserve">9.7. Tiekėjui taikomos netesybos dėl pirkimo dokumentuose nustatytų kokybinių kriterijų </w:t>
            </w:r>
            <w:proofErr w:type="spellStart"/>
            <w:r w:rsidRPr="008E096F">
              <w:rPr>
                <w:b/>
                <w:kern w:val="2"/>
                <w:szCs w:val="24"/>
              </w:rPr>
              <w:t>nepasiekimo</w:t>
            </w:r>
            <w:proofErr w:type="spellEnd"/>
            <w:r w:rsidRPr="008E096F">
              <w:rPr>
                <w:b/>
                <w:kern w:val="2"/>
                <w:szCs w:val="24"/>
              </w:rPr>
              <w:t xml:space="preserve"> Sutarties vykdymo metu</w:t>
            </w:r>
          </w:p>
        </w:tc>
        <w:tc>
          <w:tcPr>
            <w:tcW w:w="6443" w:type="dxa"/>
            <w:gridSpan w:val="2"/>
          </w:tcPr>
          <w:p w14:paraId="662258D3" w14:textId="77777777" w:rsidR="00BB791D" w:rsidRPr="00BB791D" w:rsidRDefault="00BB791D" w:rsidP="00BB791D">
            <w:pPr>
              <w:jc w:val="both"/>
              <w:rPr>
                <w:szCs w:val="24"/>
                <w:lang w:val="en-LT"/>
              </w:rPr>
            </w:pPr>
            <w:r w:rsidRPr="00BB791D">
              <w:rPr>
                <w:b/>
                <w:bCs/>
                <w:szCs w:val="24"/>
                <w:lang w:val="en-LT"/>
              </w:rPr>
              <w:t>9.7.1.</w:t>
            </w:r>
            <w:r w:rsidRPr="00BB791D">
              <w:rPr>
                <w:szCs w:val="24"/>
                <w:lang w:val="en-LT"/>
              </w:rPr>
              <w:t xml:space="preserve"> Tiekėjas įsipareigoja užtikrinti, kad jo pasiūlyme nurodytas ir pagal pirkimo dokumentuose nustatytą ekonominio naudingumo kokybės kriterijų įvertintas Specialistas Nr. 1 – vyriausiasis kineziterapeutas / projekto koordinatorius – tiesiogiai dalyvautų vykdant Sutartį ir atliktų Techninėje specifikacijoje bei Tiekėjo pasiūlyme nurodytas funkcijas.</w:t>
            </w:r>
          </w:p>
          <w:p w14:paraId="4EB68E2A" w14:textId="77777777" w:rsidR="00BB791D" w:rsidRPr="00BB791D" w:rsidRDefault="00BB791D" w:rsidP="00BB791D">
            <w:pPr>
              <w:jc w:val="both"/>
              <w:rPr>
                <w:szCs w:val="24"/>
                <w:lang w:val="en-LT"/>
              </w:rPr>
            </w:pPr>
            <w:r w:rsidRPr="00BB791D">
              <w:rPr>
                <w:b/>
                <w:bCs/>
                <w:szCs w:val="24"/>
                <w:lang w:val="en-LT"/>
              </w:rPr>
              <w:t>9.7.2.</w:t>
            </w:r>
            <w:r w:rsidRPr="00BB791D">
              <w:rPr>
                <w:szCs w:val="24"/>
                <w:lang w:val="en-LT"/>
              </w:rPr>
              <w:t xml:space="preserve"> Specialistas Nr. 1 vykdant Sutartį privalo atlikti funkcijas, susijusias su fizinės būklės vertinimo metodiniu koordinavimu, testavimo proceso organizavimu, kineziterapeutų komandos koordinavimu, duomenų kokybės ir vertinimo metodikos taikymo </w:t>
            </w:r>
            <w:r w:rsidRPr="00BB791D">
              <w:rPr>
                <w:szCs w:val="24"/>
                <w:lang w:val="en-LT"/>
              </w:rPr>
              <w:lastRenderedPageBreak/>
              <w:t>priežiūra, išvadų, rekomendacijų ir ataskaitų rengimo metodine kontrole bei kitas Techninėje specifikacijoje numatytas funkcijas.</w:t>
            </w:r>
          </w:p>
          <w:p w14:paraId="4C78B03B" w14:textId="77777777" w:rsidR="00BB791D" w:rsidRPr="00BB791D" w:rsidRDefault="00BB791D" w:rsidP="00BB791D">
            <w:pPr>
              <w:jc w:val="both"/>
              <w:rPr>
                <w:szCs w:val="24"/>
                <w:lang w:val="en-LT"/>
              </w:rPr>
            </w:pPr>
            <w:r w:rsidRPr="00BB791D">
              <w:rPr>
                <w:b/>
                <w:bCs/>
                <w:szCs w:val="24"/>
                <w:lang w:val="en-LT"/>
              </w:rPr>
              <w:t>9.7.3.</w:t>
            </w:r>
            <w:r w:rsidRPr="00BB791D">
              <w:rPr>
                <w:szCs w:val="24"/>
                <w:lang w:val="en-LT"/>
              </w:rPr>
              <w:t xml:space="preserve"> Tiekėjas neturi teisės vienašališkai pakeisti pasiūlyme nurodyto Specialisto Nr. 1 kitu specialistu. Specialisto Nr. 1 pakeitimas galimas tik gavus išankstinį rašytinį Pirkėjo sutikimą ir tik tuo atveju, jeigu siūlomas naujas specialistas atitinka visus pirkimo dokumentuose nustatytus minimalius kvalifikacijos reikalavimus ir turi ne mažesnę papildomą profesinę patirtį nei ta, už kurią Tiekėjo pasiūlymui buvo suteikti ekonominio naudingumo kokybės kriterijaus balai.</w:t>
            </w:r>
          </w:p>
          <w:p w14:paraId="4D0DB281" w14:textId="77777777" w:rsidR="00BB791D" w:rsidRPr="00BB791D" w:rsidRDefault="00BB791D" w:rsidP="00BB791D">
            <w:pPr>
              <w:jc w:val="both"/>
              <w:rPr>
                <w:szCs w:val="24"/>
                <w:lang w:val="en-LT"/>
              </w:rPr>
            </w:pPr>
            <w:r w:rsidRPr="00BB791D">
              <w:rPr>
                <w:b/>
                <w:bCs/>
                <w:szCs w:val="24"/>
                <w:lang w:val="en-LT"/>
              </w:rPr>
              <w:t>9.7.4.</w:t>
            </w:r>
            <w:r w:rsidRPr="00BB791D">
              <w:rPr>
                <w:szCs w:val="24"/>
                <w:lang w:val="en-LT"/>
              </w:rPr>
              <w:t xml:space="preserve"> Tiekėjas kartu su prašymu pakeisti Specialistą Nr. 1 privalo pateikti dokumentus, pagrindžiančius naujo specialisto kvalifikaciją, papildomą profesinę patirtį ir atitiktį pirkimo dokumentuose nustatytiems reikalavimams. Pirkėjas turi teisę nesutikti su specialisto pakeitimu, jeigu pateikti dokumentai nepatvirtina naujo specialisto atitikties šiame punkte nustatytiems reikalavimams.</w:t>
            </w:r>
          </w:p>
          <w:p w14:paraId="2185EE5C" w14:textId="77777777" w:rsidR="00BB791D" w:rsidRPr="00BB791D" w:rsidRDefault="00BB791D" w:rsidP="00BB791D">
            <w:pPr>
              <w:jc w:val="both"/>
              <w:rPr>
                <w:szCs w:val="24"/>
                <w:lang w:val="en-LT"/>
              </w:rPr>
            </w:pPr>
            <w:r w:rsidRPr="00BB791D">
              <w:rPr>
                <w:b/>
                <w:bCs/>
                <w:szCs w:val="24"/>
                <w:lang w:val="en-LT"/>
              </w:rPr>
              <w:t>9.7.5.</w:t>
            </w:r>
            <w:r w:rsidRPr="00BB791D">
              <w:rPr>
                <w:szCs w:val="24"/>
                <w:lang w:val="en-LT"/>
              </w:rPr>
              <w:t xml:space="preserve"> Jeigu Sutarties vykdymo metu nustatoma, kad pasiūlyme nurodytas Specialistas Nr. 1 faktiškai nedalyvauja vykdant Sutartį, neatlieka jam priskirtų funkcijų, jo funkcijas vykdo kitas Pirkėjo nepatvirtintas specialistas arba Specialistas Nr. 1 pakeistas nesilaikant Sutartyje nustatytos tvarkos, laikoma, kad Tiekėjas nevykdo pasiūlyme prisiimto įsipareigojimo, turėjusio įtakos pasiūlymo ekonominio naudingumo įvertinimui.</w:t>
            </w:r>
          </w:p>
          <w:p w14:paraId="6FEA0683" w14:textId="77777777" w:rsidR="00A31865" w:rsidRDefault="00BB791D" w:rsidP="00BB791D">
            <w:pPr>
              <w:jc w:val="both"/>
              <w:rPr>
                <w:szCs w:val="24"/>
              </w:rPr>
            </w:pPr>
            <w:r w:rsidRPr="00BB791D">
              <w:rPr>
                <w:b/>
                <w:bCs/>
                <w:szCs w:val="24"/>
                <w:lang w:val="en-LT"/>
              </w:rPr>
              <w:t>9.7.6.</w:t>
            </w:r>
            <w:r w:rsidRPr="00BB791D">
              <w:rPr>
                <w:szCs w:val="24"/>
                <w:lang w:val="en-LT"/>
              </w:rPr>
              <w:t xml:space="preserve"> </w:t>
            </w:r>
            <w:r w:rsidR="00A31865" w:rsidRPr="00A31865">
              <w:rPr>
                <w:szCs w:val="24"/>
              </w:rPr>
              <w:t>Už kiekvieną savaitę, kurią Specialistas Nr. 1 tais laikotarpiais, kai jo dalyvavimas būtinas pagal Sutartį, Techninę specifikaciją, suderintą paslaugų vykdymo planą ar Pirkėjo pagrįstą reikalavimą, faktiškai nedalyvauja vykdant Sutartį arba jo funkcijas vykdo Pirkėjo nepatvirtintas specialistas, Tiekėjas moka Pirkėjui 500 Eur baudą. Nepilna savaitė laikoma visa savaite. Baudos mokėjimas neatleidžia Tiekėjo nuo pareigos pašalinti pažeidimą, užtikrinti tinkamą Specialisto Nr. 1 dalyvavimą vykdant Sutartį ir atlyginti Pirkėjo patirtus nuostolius, kiek jų nepadengia bauda.</w:t>
            </w:r>
          </w:p>
          <w:p w14:paraId="1D83EA54" w14:textId="77777777" w:rsidR="00A31865" w:rsidRDefault="00BB791D" w:rsidP="00BB791D">
            <w:pPr>
              <w:jc w:val="both"/>
              <w:rPr>
                <w:szCs w:val="24"/>
              </w:rPr>
            </w:pPr>
            <w:r w:rsidRPr="00BB791D">
              <w:rPr>
                <w:b/>
                <w:bCs/>
                <w:szCs w:val="24"/>
                <w:lang w:val="en-LT"/>
              </w:rPr>
              <w:t>9.7.7.</w:t>
            </w:r>
            <w:r w:rsidRPr="00BB791D">
              <w:rPr>
                <w:szCs w:val="24"/>
                <w:lang w:val="en-LT"/>
              </w:rPr>
              <w:t xml:space="preserve"> </w:t>
            </w:r>
            <w:r w:rsidR="00A31865" w:rsidRPr="00A31865">
              <w:rPr>
                <w:szCs w:val="24"/>
              </w:rPr>
              <w:t>Jeigu Tiekėjas per Pirkėjo nustatytą terminą, kuris negali būti trumpesnis kaip 5 darbo dienos, neužtikrina pasiūlyme nurodyto Specialisto Nr. 1 dalyvavimo arba nepateikia kito specialisto, atitinkančio šio punkto reikalavimus, toks pažeidimas laikomas esminiu Sutarties pažeidimu.</w:t>
            </w:r>
          </w:p>
          <w:p w14:paraId="5499A1B7" w14:textId="77777777" w:rsidR="00BB791D" w:rsidRPr="00BB791D" w:rsidRDefault="00BB791D" w:rsidP="00BB791D">
            <w:pPr>
              <w:jc w:val="both"/>
              <w:rPr>
                <w:szCs w:val="24"/>
                <w:lang w:val="en-LT"/>
              </w:rPr>
            </w:pPr>
            <w:r w:rsidRPr="00BB791D">
              <w:rPr>
                <w:b/>
                <w:bCs/>
                <w:szCs w:val="24"/>
                <w:lang w:val="en-LT"/>
              </w:rPr>
              <w:t>9.7.8.</w:t>
            </w:r>
            <w:r w:rsidRPr="00BB791D">
              <w:rPr>
                <w:szCs w:val="24"/>
                <w:lang w:val="en-LT"/>
              </w:rPr>
              <w:t xml:space="preserve"> Jeigu paaiškėja, kad Tiekėjas pasiūlyme pateikė neteisingą informaciją ar dokumentus apie Specialisto Nr. 1 papildomą profesinę patirtį, dėl kurios Tiekėjo pasiūlymui buvo suteikti ekonominio naudingumo kokybės kriterijaus balai, Pirkėjas turi teisę reikalauti </w:t>
            </w:r>
            <w:r w:rsidRPr="00BB791D">
              <w:rPr>
                <w:b/>
                <w:bCs/>
                <w:szCs w:val="24"/>
                <w:lang w:val="en-LT"/>
              </w:rPr>
              <w:t>10 procentų nuo pradinės Sutarties vertės dydžio baudos</w:t>
            </w:r>
            <w:r w:rsidRPr="00BB791D">
              <w:rPr>
                <w:szCs w:val="24"/>
                <w:lang w:val="en-LT"/>
              </w:rPr>
              <w:t xml:space="preserve"> ir spręsti dėl Sutarties nutraukimo dėl esminio Sutarties pažeidimo.</w:t>
            </w:r>
          </w:p>
          <w:p w14:paraId="5C3EF995" w14:textId="69CBA774" w:rsidR="00E300CA" w:rsidRPr="00BB791D" w:rsidRDefault="00BB791D" w:rsidP="00BB791D">
            <w:pPr>
              <w:jc w:val="both"/>
              <w:rPr>
                <w:szCs w:val="24"/>
                <w:lang w:val="en-LT"/>
              </w:rPr>
            </w:pPr>
            <w:r w:rsidRPr="00BB791D">
              <w:rPr>
                <w:b/>
                <w:bCs/>
                <w:szCs w:val="24"/>
                <w:lang w:val="en-LT"/>
              </w:rPr>
              <w:t>9.7.9.</w:t>
            </w:r>
            <w:r w:rsidRPr="00BB791D">
              <w:rPr>
                <w:szCs w:val="24"/>
                <w:lang w:val="en-LT"/>
              </w:rPr>
              <w:t xml:space="preserve"> Pirkėjas turi teisę bet kuriuo Sutarties vykdymo metu pareikalauti, kad Tiekėjas pateiktų Specialisto Nr. 1 faktinį dalyvavimą vykdant Sutartį patvirtinančius dokumentus ar duomenis, įskaitant, bet neapsiribojant, darbo grafikus, susitikimų protokolus, metodinius nurodymus, ataskaitas, pasirašytus dokumentus, elektroninės sistemos veiklos įrašus ar kitus objektyvius duomenis.</w:t>
            </w:r>
          </w:p>
        </w:tc>
      </w:tr>
      <w:tr w:rsidR="00966539" w:rsidRPr="008E096F" w14:paraId="5C3EF99D" w14:textId="77777777" w:rsidTr="00216A63">
        <w:trPr>
          <w:gridAfter w:val="1"/>
          <w:wAfter w:w="32" w:type="dxa"/>
          <w:trHeight w:val="1560"/>
        </w:trPr>
        <w:tc>
          <w:tcPr>
            <w:tcW w:w="3391" w:type="dxa"/>
            <w:gridSpan w:val="2"/>
            <w:tcBorders>
              <w:top w:val="single" w:sz="4" w:space="0" w:color="auto"/>
              <w:left w:val="single" w:sz="4" w:space="0" w:color="auto"/>
              <w:bottom w:val="single" w:sz="4" w:space="0" w:color="auto"/>
              <w:right w:val="single" w:sz="4" w:space="0" w:color="auto"/>
            </w:tcBorders>
          </w:tcPr>
          <w:p w14:paraId="5C3EF997" w14:textId="77777777" w:rsidR="00E300CA" w:rsidRPr="0097043C" w:rsidRDefault="00E300CA" w:rsidP="00E300CA">
            <w:pPr>
              <w:rPr>
                <w:b/>
                <w:kern w:val="2"/>
                <w:szCs w:val="24"/>
              </w:rPr>
            </w:pPr>
            <w:r w:rsidRPr="0097043C">
              <w:rPr>
                <w:b/>
                <w:kern w:val="2"/>
                <w:szCs w:val="24"/>
              </w:rPr>
              <w:lastRenderedPageBreak/>
              <w:t xml:space="preserve">9.8. Tiekėjui taikomos netesybos dėl Sutarties įvykdymo užtikrinimo </w:t>
            </w:r>
            <w:r w:rsidRPr="0097043C">
              <w:rPr>
                <w:b/>
                <w:bCs/>
                <w:szCs w:val="24"/>
              </w:rPr>
              <w:t>nepratęsimo</w:t>
            </w:r>
          </w:p>
        </w:tc>
        <w:tc>
          <w:tcPr>
            <w:tcW w:w="6443" w:type="dxa"/>
            <w:gridSpan w:val="2"/>
            <w:tcBorders>
              <w:top w:val="single" w:sz="4" w:space="0" w:color="auto"/>
              <w:left w:val="single" w:sz="4" w:space="0" w:color="auto"/>
              <w:bottom w:val="single" w:sz="4" w:space="0" w:color="auto"/>
              <w:right w:val="single" w:sz="4" w:space="0" w:color="auto"/>
            </w:tcBorders>
          </w:tcPr>
          <w:p w14:paraId="70CE9CEF" w14:textId="77777777" w:rsidR="00A31865" w:rsidRPr="00A31865" w:rsidRDefault="00A31865" w:rsidP="00A31865">
            <w:pPr>
              <w:jc w:val="both"/>
              <w:rPr>
                <w:kern w:val="2"/>
                <w:szCs w:val="24"/>
                <w:lang w:val="en-LT"/>
              </w:rPr>
            </w:pPr>
            <w:r w:rsidRPr="00A31865">
              <w:rPr>
                <w:kern w:val="2"/>
                <w:szCs w:val="24"/>
                <w:lang w:val="en-LT"/>
              </w:rPr>
              <w:t>Jeigu Tiekėjas Specialiųjų sąlygų 8.2 punkte nustatyta tvarka ir terminais nepratęsia ar nepakeičia Sutarties įvykdymo užtikrinimo priemonės, Pirkėjas turi teisę reikalauti 1 000 Eur dydžio baudos už kiekvieną tokį pažeidimą. Jeigu Tiekėjas per 10 kalendorinių dienų nuo Pirkėjo rašytinio pranešimo nepateikia pratęstos ar naujos Sutarties įvykdymo užtikrinimo priemonės, Pirkėjas turi teisę vienašališkai nutraukti Sutartį dėl esminio Sutarties pažeidimo.</w:t>
            </w:r>
          </w:p>
          <w:p w14:paraId="5C3EF99C" w14:textId="3CDC2D89" w:rsidR="00E300CA" w:rsidRPr="0097043C" w:rsidRDefault="00E300CA" w:rsidP="00A31865">
            <w:pPr>
              <w:ind w:firstLine="0"/>
              <w:jc w:val="both"/>
              <w:rPr>
                <w:kern w:val="2"/>
                <w:szCs w:val="24"/>
              </w:rPr>
            </w:pPr>
          </w:p>
        </w:tc>
      </w:tr>
      <w:tr w:rsidR="00966539" w:rsidRPr="008E096F" w14:paraId="5C3EF9A3" w14:textId="77777777" w:rsidTr="00216A63">
        <w:trPr>
          <w:gridAfter w:val="1"/>
          <w:wAfter w:w="32" w:type="dxa"/>
          <w:trHeight w:val="300"/>
        </w:trPr>
        <w:tc>
          <w:tcPr>
            <w:tcW w:w="3391" w:type="dxa"/>
            <w:gridSpan w:val="2"/>
          </w:tcPr>
          <w:p w14:paraId="5C3EF99E" w14:textId="77777777" w:rsidR="00940329" w:rsidRPr="0097043C" w:rsidRDefault="00940329" w:rsidP="00940329">
            <w:pPr>
              <w:rPr>
                <w:b/>
                <w:bCs/>
                <w:kern w:val="2"/>
                <w:szCs w:val="24"/>
              </w:rPr>
            </w:pPr>
            <w:r w:rsidRPr="0097043C">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3" w:type="dxa"/>
            <w:gridSpan w:val="2"/>
          </w:tcPr>
          <w:p w14:paraId="5C3EF9A2" w14:textId="02C1CFA9" w:rsidR="00940329" w:rsidRPr="0097043C" w:rsidRDefault="00000000" w:rsidP="00A31865">
            <w:pPr>
              <w:jc w:val="both"/>
              <w:rPr>
                <w:kern w:val="2"/>
                <w:szCs w:val="24"/>
              </w:rPr>
            </w:pPr>
            <w:sdt>
              <w:sdtPr>
                <w:rPr>
                  <w:szCs w:val="24"/>
                </w:rPr>
                <w:alias w:val="PASIRINKITE"/>
                <w:tag w:val="PASIRINKITE"/>
                <w:id w:val="1341430017"/>
                <w:placeholder>
                  <w:docPart w:val="D8CF1F68F2BF490A949A04CCEE02D1F2"/>
                </w:placeholder>
                <w:showingPlcHd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Content>
                <w:r w:rsidR="00A31865" w:rsidRPr="00DB164D">
                  <w:rPr>
                    <w:rStyle w:val="PlaceholderText"/>
                  </w:rPr>
                  <w:t>Choose an item.</w:t>
                </w:r>
              </w:sdtContent>
            </w:sdt>
            <w:r w:rsidR="00A31865" w:rsidRPr="00A31865">
              <w:rPr>
                <w:kern w:val="2"/>
                <w:szCs w:val="24"/>
              </w:rPr>
              <w:t>Jeigu Tiekėjas be išankstinio rašytinio Pirkėjo sutikimo naudoja Pirkėjo pavadinimą, simbolius, ženklus, informaciją apie Pirkėją, Sutartį ar vykdant Sutartį sukurtus intelektinės veiklos rezultatus reklamos, rinkodaros ar kitais su Sutarties vykdymu nesusijusiais tikslais, Pirkėjas turi teisę reikalauti 1 000 Eur baudos už kiekvieną pažeidimo atvejį. Jeigu pažeidimas yra pakartotinis, tęstinis arba Tiekėjas jo nepašalina per Pirkėjo nustatytą terminą, Pirkėjas turi teisę reikalauti 10 procentų nuo pradinės Sutarties vertės dydžio baudos ir spręsti dėl Sutarties nutraukimo dėl esminio Sutarties pažeidimo.</w:t>
            </w:r>
          </w:p>
        </w:tc>
      </w:tr>
      <w:tr w:rsidR="00966539" w:rsidRPr="008E096F" w14:paraId="5C3EF9A6" w14:textId="77777777" w:rsidTr="00216A63">
        <w:trPr>
          <w:gridAfter w:val="1"/>
          <w:wAfter w:w="32" w:type="dxa"/>
          <w:trHeight w:val="300"/>
        </w:trPr>
        <w:tc>
          <w:tcPr>
            <w:tcW w:w="3391" w:type="dxa"/>
            <w:gridSpan w:val="2"/>
          </w:tcPr>
          <w:p w14:paraId="5C3EF9A4" w14:textId="7D8DDF64" w:rsidR="00E300CA" w:rsidRPr="008E096F" w:rsidRDefault="00E300CA" w:rsidP="00E300CA">
            <w:pPr>
              <w:rPr>
                <w:b/>
                <w:kern w:val="2"/>
                <w:szCs w:val="24"/>
                <w:lang w:val="en-US"/>
              </w:rPr>
            </w:pPr>
            <w:r w:rsidRPr="008E096F">
              <w:rPr>
                <w:b/>
                <w:kern w:val="2"/>
                <w:szCs w:val="24"/>
                <w:lang w:val="en-US"/>
              </w:rPr>
              <w:t>9.</w:t>
            </w:r>
            <w:r w:rsidR="00F96A9D" w:rsidRPr="008E096F">
              <w:rPr>
                <w:b/>
                <w:kern w:val="2"/>
                <w:szCs w:val="24"/>
                <w:lang w:val="en-US"/>
              </w:rPr>
              <w:t>10</w:t>
            </w:r>
            <w:r w:rsidRPr="008E096F">
              <w:rPr>
                <w:b/>
                <w:kern w:val="2"/>
                <w:szCs w:val="24"/>
                <w:lang w:val="en-US"/>
              </w:rPr>
              <w:t xml:space="preserve">. </w:t>
            </w:r>
            <w:r w:rsidRPr="008E096F">
              <w:rPr>
                <w:b/>
                <w:kern w:val="2"/>
                <w:szCs w:val="24"/>
              </w:rPr>
              <w:t>Kitos netesybos</w:t>
            </w:r>
          </w:p>
        </w:tc>
        <w:tc>
          <w:tcPr>
            <w:tcW w:w="6443" w:type="dxa"/>
            <w:gridSpan w:val="2"/>
          </w:tcPr>
          <w:p w14:paraId="51E3838E" w14:textId="203AC610" w:rsidR="00A31865" w:rsidRDefault="0097043C" w:rsidP="0097043C">
            <w:pPr>
              <w:jc w:val="both"/>
              <w:rPr>
                <w:kern w:val="2"/>
                <w:szCs w:val="24"/>
              </w:rPr>
            </w:pPr>
            <w:r w:rsidRPr="0097043C">
              <w:rPr>
                <w:kern w:val="2"/>
                <w:szCs w:val="24"/>
              </w:rPr>
              <w:t xml:space="preserve">9.10.1. </w:t>
            </w:r>
            <w:r w:rsidR="00A31865">
              <w:rPr>
                <w:kern w:val="2"/>
                <w:szCs w:val="24"/>
              </w:rPr>
              <w:t>J</w:t>
            </w:r>
            <w:r w:rsidR="00A31865" w:rsidRPr="00A31865">
              <w:rPr>
                <w:kern w:val="2"/>
                <w:szCs w:val="24"/>
              </w:rPr>
              <w:t>eigu Tiekėjas nepateikia Techninėje specifikacijoje ar šiose Specialiosiose sąlygose nurodytų ataskaitų, suvestinių, rekomendacijų, Paslaugų perdavimo–priėmimo akto ar kitų dokumentų nustatytais terminais, Pirkėjas turi teisę reikalauti 50 Eur baudos už kiekvieną pavėluotai pateiktą dokumentą ir už kiekvieną vėlavimo dieną, bet ne daugiau kaip 500 Eur už vieno dokumento pateikimo vėlavimą.</w:t>
            </w:r>
          </w:p>
          <w:p w14:paraId="376BD78A" w14:textId="77777777" w:rsidR="0097043C" w:rsidRPr="0097043C" w:rsidRDefault="0097043C" w:rsidP="0097043C">
            <w:pPr>
              <w:jc w:val="both"/>
              <w:rPr>
                <w:kern w:val="2"/>
                <w:szCs w:val="24"/>
              </w:rPr>
            </w:pPr>
            <w:r w:rsidRPr="0097043C">
              <w:rPr>
                <w:kern w:val="2"/>
                <w:szCs w:val="24"/>
              </w:rPr>
              <w:t>9.10.2. Jeigu paaiškėja, kad į Paslaugų įkainį nebuvo įtrauktos visos Techninėje specifikacijoje nurodytos Paslaugoms suteikti būtinos išlaidos, įskaitant specialistų darbą, įrangą, programines priemones, transporto, administravimo, duomenų apdorojimo, ataskaitų rengimo ar kitas išlaidas, Tiekėjas privalo šias išlaidas padengti savo lėšomis.</w:t>
            </w:r>
          </w:p>
          <w:p w14:paraId="5C3EF9A5" w14:textId="077011DA" w:rsidR="00E300CA" w:rsidRPr="008E096F" w:rsidRDefault="0097043C" w:rsidP="0097043C">
            <w:pPr>
              <w:jc w:val="both"/>
              <w:rPr>
                <w:kern w:val="2"/>
                <w:szCs w:val="24"/>
              </w:rPr>
            </w:pPr>
            <w:r w:rsidRPr="0097043C">
              <w:rPr>
                <w:kern w:val="2"/>
                <w:szCs w:val="24"/>
              </w:rPr>
              <w:t xml:space="preserve">9.10.3. </w:t>
            </w:r>
            <w:r w:rsidR="00A31865" w:rsidRPr="00A31865">
              <w:rPr>
                <w:kern w:val="2"/>
                <w:szCs w:val="24"/>
              </w:rPr>
              <w:t>Jeigu Tiekėjas be Pirkėjo rašytinio sutikimo naudoja Paslaugų vykdymo metu surinktus ar sugeneruotus duomenis komerciniais, rinkodaros, dirbtinio intelekto modelių mokymo ar kitais su Sutarties vykdymu nesusijusiais tikslais, Pirkėjas turi teisę reikalauti 1 000 Eur baudos už kiekvieną pažeidimo atvejį ir nuostolių atlyginimo, kiek jų nepadengia bauda. Toks pažeidimas gali būti laikomas esminiu Sutarties pažeidimu.</w:t>
            </w:r>
          </w:p>
        </w:tc>
      </w:tr>
      <w:tr w:rsidR="00966539" w:rsidRPr="008E096F" w14:paraId="5C3EF9A8" w14:textId="77777777" w:rsidTr="0008063D">
        <w:trPr>
          <w:gridAfter w:val="1"/>
          <w:wAfter w:w="32" w:type="dxa"/>
          <w:trHeight w:val="300"/>
        </w:trPr>
        <w:tc>
          <w:tcPr>
            <w:tcW w:w="9834" w:type="dxa"/>
            <w:gridSpan w:val="4"/>
            <w:shd w:val="clear" w:color="auto" w:fill="B4C6E7" w:themeFill="accent1" w:themeFillTint="66"/>
          </w:tcPr>
          <w:p w14:paraId="5C3EF9A7" w14:textId="77777777" w:rsidR="00E300CA" w:rsidRPr="008E096F" w:rsidRDefault="00E300CA" w:rsidP="00E300CA">
            <w:pPr>
              <w:jc w:val="center"/>
              <w:rPr>
                <w:kern w:val="2"/>
                <w:szCs w:val="24"/>
              </w:rPr>
            </w:pPr>
            <w:r w:rsidRPr="008E096F">
              <w:rPr>
                <w:b/>
                <w:kern w:val="2"/>
                <w:szCs w:val="24"/>
              </w:rPr>
              <w:t>10. ESMINĖS SUTARTIES SĄLYGOS</w:t>
            </w:r>
          </w:p>
        </w:tc>
      </w:tr>
      <w:tr w:rsidR="00966539" w:rsidRPr="008E096F" w14:paraId="5C3EF9AF" w14:textId="77777777" w:rsidTr="00216A63">
        <w:trPr>
          <w:gridAfter w:val="1"/>
          <w:wAfter w:w="32" w:type="dxa"/>
          <w:trHeight w:val="300"/>
        </w:trPr>
        <w:tc>
          <w:tcPr>
            <w:tcW w:w="3391" w:type="dxa"/>
            <w:gridSpan w:val="2"/>
          </w:tcPr>
          <w:p w14:paraId="5C3EF9A9" w14:textId="77777777" w:rsidR="004E65E2" w:rsidRPr="008E096F" w:rsidRDefault="004E65E2" w:rsidP="004E65E2">
            <w:pPr>
              <w:rPr>
                <w:b/>
                <w:kern w:val="2"/>
                <w:szCs w:val="24"/>
                <w:lang w:val="en-US"/>
              </w:rPr>
            </w:pPr>
            <w:r w:rsidRPr="008E096F">
              <w:rPr>
                <w:b/>
                <w:kern w:val="2"/>
                <w:szCs w:val="24"/>
                <w:lang w:val="en-US"/>
              </w:rPr>
              <w:t xml:space="preserve">10.1. </w:t>
            </w:r>
            <w:r w:rsidRPr="008E096F">
              <w:rPr>
                <w:b/>
                <w:kern w:val="2"/>
                <w:szCs w:val="24"/>
              </w:rPr>
              <w:t>Esminės Sutarties sąlygos</w:t>
            </w:r>
          </w:p>
        </w:tc>
        <w:tc>
          <w:tcPr>
            <w:tcW w:w="6443" w:type="dxa"/>
            <w:gridSpan w:val="2"/>
          </w:tcPr>
          <w:p w14:paraId="402E9C3B" w14:textId="77777777" w:rsidR="0097043C" w:rsidRPr="0097043C" w:rsidRDefault="0097043C" w:rsidP="0097043C">
            <w:pPr>
              <w:shd w:val="clear" w:color="auto" w:fill="FFFFFF"/>
              <w:tabs>
                <w:tab w:val="left" w:pos="993"/>
              </w:tabs>
              <w:jc w:val="both"/>
              <w:rPr>
                <w:szCs w:val="24"/>
              </w:rPr>
            </w:pPr>
            <w:r w:rsidRPr="0097043C">
              <w:rPr>
                <w:szCs w:val="24"/>
              </w:rPr>
              <w:t>Esminėmis Sutarties sąlygomis laikoma:</w:t>
            </w:r>
          </w:p>
          <w:p w14:paraId="4F35EDBA" w14:textId="77777777" w:rsidR="0097043C" w:rsidRDefault="0097043C" w:rsidP="0097043C">
            <w:pPr>
              <w:shd w:val="clear" w:color="auto" w:fill="FFFFFF"/>
              <w:tabs>
                <w:tab w:val="left" w:pos="993"/>
              </w:tabs>
              <w:jc w:val="both"/>
              <w:rPr>
                <w:szCs w:val="24"/>
              </w:rPr>
            </w:pPr>
            <w:r w:rsidRPr="0097043C">
              <w:rPr>
                <w:szCs w:val="24"/>
              </w:rPr>
              <w:t>10.1.1. Paslaugų teikimas pagal Techninėje specifikacijoje nustatytus reikalavimus;</w:t>
            </w:r>
          </w:p>
          <w:p w14:paraId="087F739A" w14:textId="77777777" w:rsidR="0097043C" w:rsidRDefault="0097043C" w:rsidP="0097043C">
            <w:pPr>
              <w:shd w:val="clear" w:color="auto" w:fill="FFFFFF"/>
              <w:tabs>
                <w:tab w:val="left" w:pos="993"/>
              </w:tabs>
              <w:jc w:val="both"/>
              <w:rPr>
                <w:szCs w:val="24"/>
              </w:rPr>
            </w:pPr>
            <w:r w:rsidRPr="0097043C">
              <w:rPr>
                <w:szCs w:val="24"/>
              </w:rPr>
              <w:t>10.1.2. reikalavimų specialistų kvalifikacijai ir komandai laikymasis;</w:t>
            </w:r>
          </w:p>
          <w:p w14:paraId="27631388" w14:textId="77777777" w:rsidR="0097043C" w:rsidRDefault="0097043C" w:rsidP="0097043C">
            <w:pPr>
              <w:shd w:val="clear" w:color="auto" w:fill="FFFFFF"/>
              <w:tabs>
                <w:tab w:val="left" w:pos="993"/>
              </w:tabs>
              <w:jc w:val="both"/>
              <w:rPr>
                <w:szCs w:val="24"/>
              </w:rPr>
            </w:pPr>
            <w:r w:rsidRPr="0097043C">
              <w:rPr>
                <w:szCs w:val="24"/>
              </w:rPr>
              <w:t>10.1.3. reikalavimų naudojamai diagnostinei, matavimo įrangai, programinėms platformoms ir mobiliajai aplikacijai laikymasis;</w:t>
            </w:r>
          </w:p>
          <w:p w14:paraId="0D6EAD95" w14:textId="77777777" w:rsidR="0097043C" w:rsidRDefault="0097043C" w:rsidP="0097043C">
            <w:pPr>
              <w:shd w:val="clear" w:color="auto" w:fill="FFFFFF"/>
              <w:tabs>
                <w:tab w:val="left" w:pos="993"/>
              </w:tabs>
              <w:jc w:val="both"/>
              <w:rPr>
                <w:szCs w:val="24"/>
              </w:rPr>
            </w:pPr>
            <w:r w:rsidRPr="0097043C">
              <w:rPr>
                <w:szCs w:val="24"/>
              </w:rPr>
              <w:t>10.1.4. asmens duomenų, sveikatos duomenų, nepilnamečių privatumo ir informacijos saugumo reikalavimų laikymasis;</w:t>
            </w:r>
          </w:p>
          <w:p w14:paraId="7DB233C8" w14:textId="77777777" w:rsidR="0097043C" w:rsidRDefault="0097043C" w:rsidP="0097043C">
            <w:pPr>
              <w:shd w:val="clear" w:color="auto" w:fill="FFFFFF"/>
              <w:tabs>
                <w:tab w:val="left" w:pos="993"/>
              </w:tabs>
              <w:jc w:val="both"/>
              <w:rPr>
                <w:szCs w:val="24"/>
              </w:rPr>
            </w:pPr>
            <w:r w:rsidRPr="0097043C">
              <w:rPr>
                <w:szCs w:val="24"/>
              </w:rPr>
              <w:t>10.1.5. draudimo naudoti duomenis su Sutarties vykdymu nesusijusiais tikslais laikymasis;</w:t>
            </w:r>
          </w:p>
          <w:p w14:paraId="0C1DD2C8" w14:textId="77777777" w:rsidR="0097043C" w:rsidRDefault="0097043C" w:rsidP="0097043C">
            <w:pPr>
              <w:shd w:val="clear" w:color="auto" w:fill="FFFFFF"/>
              <w:tabs>
                <w:tab w:val="left" w:pos="993"/>
              </w:tabs>
              <w:jc w:val="both"/>
              <w:rPr>
                <w:szCs w:val="24"/>
              </w:rPr>
            </w:pPr>
            <w:r w:rsidRPr="0097043C">
              <w:rPr>
                <w:szCs w:val="24"/>
              </w:rPr>
              <w:t>10.1.6. Paslaugų suteikimas Sutartyje ir Techninėje specifikacijoje nustatytais terminais;</w:t>
            </w:r>
          </w:p>
          <w:p w14:paraId="5C3EF9AE" w14:textId="25175B7F" w:rsidR="004E65E2" w:rsidRPr="008E096F" w:rsidRDefault="0097043C" w:rsidP="0097043C">
            <w:pPr>
              <w:shd w:val="clear" w:color="auto" w:fill="FFFFFF"/>
              <w:tabs>
                <w:tab w:val="left" w:pos="993"/>
              </w:tabs>
              <w:jc w:val="both"/>
              <w:rPr>
                <w:szCs w:val="24"/>
              </w:rPr>
            </w:pPr>
            <w:r w:rsidRPr="0097043C">
              <w:rPr>
                <w:szCs w:val="24"/>
              </w:rPr>
              <w:lastRenderedPageBreak/>
              <w:t>10.1.7. Paslaugų rezultatų, suvestinių, individualių rekomendacijų ir analitinių ataskaitų pateikimas Techninėje specifikacijoje nustatyta tvarka.</w:t>
            </w:r>
          </w:p>
        </w:tc>
      </w:tr>
      <w:tr w:rsidR="00966539" w:rsidRPr="008E096F" w14:paraId="5C5E40A0" w14:textId="77777777" w:rsidTr="00216A63">
        <w:trPr>
          <w:gridAfter w:val="1"/>
          <w:wAfter w:w="32" w:type="dxa"/>
          <w:trHeight w:val="300"/>
        </w:trPr>
        <w:tc>
          <w:tcPr>
            <w:tcW w:w="3391" w:type="dxa"/>
            <w:gridSpan w:val="2"/>
            <w:tcBorders>
              <w:top w:val="single" w:sz="4" w:space="0" w:color="auto"/>
              <w:left w:val="single" w:sz="4" w:space="0" w:color="auto"/>
              <w:bottom w:val="single" w:sz="4" w:space="0" w:color="auto"/>
              <w:right w:val="single" w:sz="4" w:space="0" w:color="auto"/>
            </w:tcBorders>
            <w:hideMark/>
          </w:tcPr>
          <w:p w14:paraId="1457B338" w14:textId="77777777" w:rsidR="00AD7D09" w:rsidRPr="008E096F" w:rsidRDefault="00AD7D09" w:rsidP="00252D06">
            <w:pPr>
              <w:rPr>
                <w:b/>
                <w:bCs/>
                <w:szCs w:val="24"/>
              </w:rPr>
            </w:pPr>
            <w:r w:rsidRPr="008E096F">
              <w:rPr>
                <w:b/>
                <w:bCs/>
                <w:szCs w:val="24"/>
              </w:rPr>
              <w:lastRenderedPageBreak/>
              <w:t>10.2. Dideli arba nuolatiniai esminės Sutarties sąlygos vykdymo trūkumai</w:t>
            </w:r>
          </w:p>
        </w:tc>
        <w:tc>
          <w:tcPr>
            <w:tcW w:w="6443" w:type="dxa"/>
            <w:gridSpan w:val="2"/>
            <w:tcBorders>
              <w:top w:val="single" w:sz="4" w:space="0" w:color="auto"/>
              <w:left w:val="single" w:sz="4" w:space="0" w:color="auto"/>
              <w:bottom w:val="single" w:sz="4" w:space="0" w:color="auto"/>
              <w:right w:val="single" w:sz="4" w:space="0" w:color="auto"/>
            </w:tcBorders>
            <w:hideMark/>
          </w:tcPr>
          <w:p w14:paraId="03833A3F" w14:textId="0D012324" w:rsidR="00AD7D09" w:rsidRPr="008E096F" w:rsidRDefault="00AD7D09" w:rsidP="00252D06">
            <w:pPr>
              <w:rPr>
                <w:szCs w:val="24"/>
              </w:rPr>
            </w:pPr>
            <w:r w:rsidRPr="008E096F">
              <w:rPr>
                <w:szCs w:val="24"/>
              </w:rPr>
              <w:t>Netaikoma</w:t>
            </w:r>
          </w:p>
        </w:tc>
      </w:tr>
      <w:tr w:rsidR="00966539" w:rsidRPr="008E096F" w14:paraId="0C20C22C" w14:textId="77777777" w:rsidTr="00216A63">
        <w:trPr>
          <w:gridAfter w:val="1"/>
          <w:wAfter w:w="32" w:type="dxa"/>
          <w:trHeight w:val="300"/>
        </w:trPr>
        <w:tc>
          <w:tcPr>
            <w:tcW w:w="3391" w:type="dxa"/>
            <w:gridSpan w:val="2"/>
          </w:tcPr>
          <w:p w14:paraId="1B8B7D10" w14:textId="77777777" w:rsidR="00AD7D09" w:rsidRPr="008E096F" w:rsidRDefault="00AD7D09" w:rsidP="004E65E2">
            <w:pPr>
              <w:rPr>
                <w:b/>
                <w:kern w:val="2"/>
                <w:szCs w:val="24"/>
              </w:rPr>
            </w:pPr>
          </w:p>
        </w:tc>
        <w:tc>
          <w:tcPr>
            <w:tcW w:w="6443" w:type="dxa"/>
            <w:gridSpan w:val="2"/>
          </w:tcPr>
          <w:p w14:paraId="51498283" w14:textId="77777777" w:rsidR="00AD7D09" w:rsidRPr="008E096F" w:rsidRDefault="00AD7D09" w:rsidP="00C13AF9">
            <w:pPr>
              <w:shd w:val="clear" w:color="auto" w:fill="FFFFFF"/>
              <w:tabs>
                <w:tab w:val="left" w:pos="993"/>
              </w:tabs>
              <w:jc w:val="both"/>
              <w:rPr>
                <w:szCs w:val="24"/>
              </w:rPr>
            </w:pPr>
          </w:p>
        </w:tc>
      </w:tr>
      <w:tr w:rsidR="00966539" w:rsidRPr="008E096F" w14:paraId="5C3EF9B1" w14:textId="77777777" w:rsidTr="0008063D">
        <w:trPr>
          <w:gridAfter w:val="1"/>
          <w:wAfter w:w="32" w:type="dxa"/>
          <w:trHeight w:val="300"/>
        </w:trPr>
        <w:tc>
          <w:tcPr>
            <w:tcW w:w="9834" w:type="dxa"/>
            <w:gridSpan w:val="4"/>
            <w:shd w:val="clear" w:color="auto" w:fill="B4C6E7" w:themeFill="accent1" w:themeFillTint="66"/>
          </w:tcPr>
          <w:p w14:paraId="5C3EF9B0" w14:textId="77777777" w:rsidR="00E300CA" w:rsidRPr="008E096F" w:rsidRDefault="00E300CA" w:rsidP="00E300CA">
            <w:pPr>
              <w:jc w:val="center"/>
              <w:rPr>
                <w:b/>
                <w:kern w:val="2"/>
                <w:szCs w:val="24"/>
              </w:rPr>
            </w:pPr>
            <w:r w:rsidRPr="008E096F">
              <w:rPr>
                <w:b/>
                <w:kern w:val="2"/>
                <w:szCs w:val="24"/>
              </w:rPr>
              <w:t>11. SUTARTIES GALIOJIMAS IR KEITIMAS</w:t>
            </w:r>
          </w:p>
        </w:tc>
      </w:tr>
      <w:tr w:rsidR="00966539" w:rsidRPr="008E096F" w14:paraId="5C3EF9C2" w14:textId="77777777" w:rsidTr="00216A63">
        <w:trPr>
          <w:gridAfter w:val="1"/>
          <w:wAfter w:w="32" w:type="dxa"/>
          <w:trHeight w:val="300"/>
        </w:trPr>
        <w:tc>
          <w:tcPr>
            <w:tcW w:w="3391" w:type="dxa"/>
            <w:gridSpan w:val="2"/>
          </w:tcPr>
          <w:p w14:paraId="5C3EF9B2" w14:textId="77777777" w:rsidR="00E300CA" w:rsidRPr="008E096F" w:rsidRDefault="00E300CA" w:rsidP="00E300CA">
            <w:pPr>
              <w:rPr>
                <w:b/>
                <w:kern w:val="2"/>
                <w:szCs w:val="24"/>
              </w:rPr>
            </w:pPr>
            <w:r w:rsidRPr="008E096F">
              <w:rPr>
                <w:b/>
                <w:szCs w:val="24"/>
              </w:rPr>
              <w:t>11.1. Sutarties sudarymas ir įsigaliojimas</w:t>
            </w:r>
          </w:p>
        </w:tc>
        <w:tc>
          <w:tcPr>
            <w:tcW w:w="6443" w:type="dxa"/>
            <w:gridSpan w:val="2"/>
          </w:tcPr>
          <w:p w14:paraId="0DED4FD6" w14:textId="77777777" w:rsidR="00820453" w:rsidRPr="008E096F" w:rsidRDefault="00820453" w:rsidP="00D61E6D">
            <w:pPr>
              <w:jc w:val="both"/>
              <w:rPr>
                <w:kern w:val="2"/>
                <w:szCs w:val="24"/>
              </w:rPr>
            </w:pPr>
            <w:r w:rsidRPr="008E096F">
              <w:rPr>
                <w:kern w:val="2"/>
                <w:szCs w:val="24"/>
              </w:rPr>
              <w:t>Ši Sutartis laikoma sudaryta ir įsigalioja nuo Sutarties pasirašymo dienos (antrosios Šalies pasirašymo dieną).</w:t>
            </w:r>
          </w:p>
          <w:p w14:paraId="5C3EF9C1" w14:textId="48BD1BCB" w:rsidR="00E300CA" w:rsidRPr="008E096F" w:rsidRDefault="00820453" w:rsidP="00D61E6D">
            <w:pPr>
              <w:jc w:val="both"/>
              <w:rPr>
                <w:kern w:val="2"/>
                <w:szCs w:val="24"/>
              </w:rPr>
            </w:pPr>
            <w:r w:rsidRPr="008E096F">
              <w:rPr>
                <w:kern w:val="2"/>
                <w:szCs w:val="24"/>
              </w:rPr>
              <w:t xml:space="preserve">Sutartis galioja iki visiško prievolių įvykdymo (kol bus išnaudota Pradinės Sutarties vertė, bet jos terminas negali būti ilgesnis kaip </w:t>
            </w:r>
            <w:r w:rsidR="00D61E6D" w:rsidRPr="008E096F">
              <w:rPr>
                <w:kern w:val="2"/>
                <w:szCs w:val="24"/>
              </w:rPr>
              <w:t>iki 202</w:t>
            </w:r>
            <w:r w:rsidR="00801AF4">
              <w:rPr>
                <w:kern w:val="2"/>
                <w:szCs w:val="24"/>
              </w:rPr>
              <w:t>9</w:t>
            </w:r>
            <w:r w:rsidR="00D61E6D" w:rsidRPr="008E096F">
              <w:rPr>
                <w:kern w:val="2"/>
                <w:szCs w:val="24"/>
              </w:rPr>
              <w:t xml:space="preserve"> m. gruodžio 31 d.</w:t>
            </w:r>
          </w:p>
        </w:tc>
      </w:tr>
      <w:tr w:rsidR="00966539" w:rsidRPr="008E096F" w14:paraId="5C3EF9CF" w14:textId="77777777" w:rsidTr="00216A63">
        <w:trPr>
          <w:gridAfter w:val="1"/>
          <w:wAfter w:w="32" w:type="dxa"/>
          <w:trHeight w:val="300"/>
        </w:trPr>
        <w:tc>
          <w:tcPr>
            <w:tcW w:w="3391" w:type="dxa"/>
            <w:gridSpan w:val="2"/>
          </w:tcPr>
          <w:p w14:paraId="5C3EF9C3" w14:textId="77777777" w:rsidR="00E300CA" w:rsidRPr="008E096F" w:rsidRDefault="00E300CA" w:rsidP="00E300CA">
            <w:pPr>
              <w:rPr>
                <w:b/>
                <w:kern w:val="2"/>
                <w:szCs w:val="24"/>
              </w:rPr>
            </w:pPr>
            <w:r w:rsidRPr="008E096F">
              <w:rPr>
                <w:b/>
                <w:kern w:val="2"/>
                <w:szCs w:val="24"/>
              </w:rPr>
              <w:t>11.2. Sutarties galiojimo termino pratęsimas</w:t>
            </w:r>
          </w:p>
        </w:tc>
        <w:tc>
          <w:tcPr>
            <w:tcW w:w="6443" w:type="dxa"/>
            <w:gridSpan w:val="2"/>
          </w:tcPr>
          <w:p w14:paraId="5C3EF9C4" w14:textId="77777777" w:rsidR="00E300CA" w:rsidRPr="008E096F" w:rsidRDefault="00E300CA" w:rsidP="00E300CA">
            <w:pPr>
              <w:rPr>
                <w:kern w:val="2"/>
                <w:szCs w:val="24"/>
              </w:rPr>
            </w:pPr>
            <w:r w:rsidRPr="008E096F">
              <w:rPr>
                <w:kern w:val="2"/>
                <w:szCs w:val="24"/>
              </w:rPr>
              <w:t>Netaikoma</w:t>
            </w:r>
          </w:p>
          <w:p w14:paraId="5C3EF9CE" w14:textId="7CC9F2CE" w:rsidR="00E300CA" w:rsidRPr="008E096F" w:rsidRDefault="00E300CA" w:rsidP="00E300CA">
            <w:pPr>
              <w:rPr>
                <w:kern w:val="2"/>
                <w:szCs w:val="24"/>
              </w:rPr>
            </w:pPr>
          </w:p>
        </w:tc>
      </w:tr>
      <w:tr w:rsidR="00966539" w:rsidRPr="008E096F" w14:paraId="5C3EF9D1" w14:textId="77777777" w:rsidTr="0008063D">
        <w:trPr>
          <w:gridAfter w:val="1"/>
          <w:wAfter w:w="32" w:type="dxa"/>
          <w:trHeight w:val="300"/>
        </w:trPr>
        <w:tc>
          <w:tcPr>
            <w:tcW w:w="9834" w:type="dxa"/>
            <w:gridSpan w:val="4"/>
            <w:shd w:val="clear" w:color="auto" w:fill="B4C6E7" w:themeFill="accent1" w:themeFillTint="66"/>
          </w:tcPr>
          <w:p w14:paraId="5C3EF9D0" w14:textId="77777777" w:rsidR="00E300CA" w:rsidRPr="008E096F" w:rsidRDefault="00E300CA" w:rsidP="00E300CA">
            <w:pPr>
              <w:jc w:val="center"/>
              <w:rPr>
                <w:b/>
                <w:kern w:val="2"/>
                <w:szCs w:val="24"/>
              </w:rPr>
            </w:pPr>
            <w:r w:rsidRPr="008E096F">
              <w:rPr>
                <w:b/>
                <w:kern w:val="2"/>
                <w:szCs w:val="24"/>
              </w:rPr>
              <w:t>12. SUTARTIES NUTRAUKIMAS</w:t>
            </w:r>
          </w:p>
        </w:tc>
      </w:tr>
      <w:tr w:rsidR="00966539" w:rsidRPr="008E096F" w14:paraId="5C3EF9DA" w14:textId="77777777" w:rsidTr="00216A63">
        <w:trPr>
          <w:trHeight w:val="300"/>
        </w:trPr>
        <w:tc>
          <w:tcPr>
            <w:tcW w:w="3391" w:type="dxa"/>
            <w:gridSpan w:val="2"/>
            <w:tcBorders>
              <w:top w:val="single" w:sz="4" w:space="0" w:color="auto"/>
              <w:left w:val="single" w:sz="4" w:space="0" w:color="auto"/>
              <w:bottom w:val="single" w:sz="4" w:space="0" w:color="auto"/>
              <w:right w:val="single" w:sz="4" w:space="0" w:color="auto"/>
            </w:tcBorders>
          </w:tcPr>
          <w:p w14:paraId="5C3EF9D2" w14:textId="77777777" w:rsidR="00E300CA" w:rsidRPr="008E096F" w:rsidRDefault="00E300CA" w:rsidP="00E300CA">
            <w:pPr>
              <w:rPr>
                <w:b/>
                <w:kern w:val="2"/>
                <w:szCs w:val="24"/>
              </w:rPr>
            </w:pPr>
            <w:r w:rsidRPr="008E096F">
              <w:rPr>
                <w:b/>
                <w:kern w:val="2"/>
                <w:szCs w:val="24"/>
              </w:rPr>
              <w:t>12.1. Sutarties nutraukimo pagrindai</w:t>
            </w:r>
          </w:p>
        </w:tc>
        <w:tc>
          <w:tcPr>
            <w:tcW w:w="6475" w:type="dxa"/>
            <w:gridSpan w:val="3"/>
            <w:tcBorders>
              <w:top w:val="single" w:sz="4" w:space="0" w:color="auto"/>
              <w:left w:val="single" w:sz="4" w:space="0" w:color="auto"/>
              <w:bottom w:val="single" w:sz="4" w:space="0" w:color="auto"/>
              <w:right w:val="single" w:sz="4" w:space="0" w:color="auto"/>
            </w:tcBorders>
          </w:tcPr>
          <w:p w14:paraId="5C3EF9D9" w14:textId="3FC36C51" w:rsidR="00E300CA" w:rsidRPr="008E096F" w:rsidRDefault="007020E8" w:rsidP="00D61E6D">
            <w:pPr>
              <w:jc w:val="both"/>
              <w:rPr>
                <w:kern w:val="2"/>
                <w:szCs w:val="24"/>
              </w:rPr>
            </w:pPr>
            <w:r w:rsidRPr="008E096F">
              <w:rPr>
                <w:kern w:val="2"/>
                <w:szCs w:val="24"/>
              </w:rPr>
              <w:t>Sutartis gali būti nutraukiama rašytiniu Šalių susitarimu arba vienašališkai, Bendrosiose sąlygose ir šiais Specialiosiose sąlygose nurodytais atvejais ir nustatyta tvarka.</w:t>
            </w:r>
          </w:p>
        </w:tc>
      </w:tr>
      <w:tr w:rsidR="00966539" w:rsidRPr="008E096F" w14:paraId="5C3EF9E9" w14:textId="77777777" w:rsidTr="00216A63">
        <w:trPr>
          <w:trHeight w:val="300"/>
        </w:trPr>
        <w:tc>
          <w:tcPr>
            <w:tcW w:w="3391" w:type="dxa"/>
            <w:gridSpan w:val="2"/>
            <w:tcBorders>
              <w:top w:val="single" w:sz="4" w:space="0" w:color="auto"/>
              <w:left w:val="single" w:sz="4" w:space="0" w:color="auto"/>
              <w:bottom w:val="single" w:sz="4" w:space="0" w:color="auto"/>
              <w:right w:val="single" w:sz="4" w:space="0" w:color="auto"/>
            </w:tcBorders>
          </w:tcPr>
          <w:p w14:paraId="5C3EF9DB" w14:textId="77777777" w:rsidR="00FE4E18" w:rsidRPr="008E096F" w:rsidRDefault="00FE4E18" w:rsidP="00FE4E18">
            <w:pPr>
              <w:rPr>
                <w:b/>
                <w:kern w:val="2"/>
                <w:szCs w:val="24"/>
              </w:rPr>
            </w:pPr>
            <w:r w:rsidRPr="008E096F">
              <w:rPr>
                <w:b/>
                <w:kern w:val="2"/>
                <w:szCs w:val="24"/>
              </w:rPr>
              <w:t xml:space="preserve">12.2. Esminiai Sutarties </w:t>
            </w:r>
            <w:r w:rsidRPr="008E096F">
              <w:rPr>
                <w:b/>
                <w:szCs w:val="24"/>
              </w:rPr>
              <w:t>pažeidimai</w:t>
            </w:r>
          </w:p>
        </w:tc>
        <w:tc>
          <w:tcPr>
            <w:tcW w:w="6475" w:type="dxa"/>
            <w:gridSpan w:val="3"/>
            <w:tcBorders>
              <w:top w:val="single" w:sz="4" w:space="0" w:color="auto"/>
              <w:left w:val="single" w:sz="4" w:space="0" w:color="auto"/>
              <w:bottom w:val="single" w:sz="4" w:space="0" w:color="auto"/>
              <w:right w:val="single" w:sz="4" w:space="0" w:color="auto"/>
            </w:tcBorders>
          </w:tcPr>
          <w:p w14:paraId="6B88CA43" w14:textId="77777777" w:rsidR="0097043C" w:rsidRPr="0097043C" w:rsidRDefault="0097043C" w:rsidP="0097043C">
            <w:pPr>
              <w:jc w:val="both"/>
              <w:rPr>
                <w:kern w:val="2"/>
                <w:szCs w:val="24"/>
              </w:rPr>
            </w:pPr>
            <w:r w:rsidRPr="0097043C">
              <w:rPr>
                <w:kern w:val="2"/>
                <w:szCs w:val="24"/>
              </w:rPr>
              <w:t>12.2.1. Tiekėjas nevykdo prisiimtų įsipareigojimų už Sutartyje nustatytą Sutarties kainą / įkainius.</w:t>
            </w:r>
          </w:p>
          <w:p w14:paraId="79C47010" w14:textId="77777777" w:rsidR="0097043C" w:rsidRPr="0097043C" w:rsidRDefault="0097043C" w:rsidP="0097043C">
            <w:pPr>
              <w:jc w:val="both"/>
              <w:rPr>
                <w:kern w:val="2"/>
                <w:szCs w:val="24"/>
              </w:rPr>
            </w:pPr>
            <w:r w:rsidRPr="0097043C">
              <w:rPr>
                <w:kern w:val="2"/>
                <w:szCs w:val="24"/>
              </w:rPr>
              <w:t>12.2.2. Tiekėjas nevykdo įsipareigojimų, kurie pasiūlymų vertinimo metu buvo nustatyti kaip kokybiniai vertinimo kriterijai ir už kuriuos Tiekėjui buvo suteikti balai, ir per Pirkėjo nustatytą terminą neištaiso pažeidimų.</w:t>
            </w:r>
          </w:p>
          <w:p w14:paraId="000BFC18" w14:textId="77777777" w:rsidR="0097043C" w:rsidRPr="0097043C" w:rsidRDefault="0097043C" w:rsidP="0097043C">
            <w:pPr>
              <w:jc w:val="both"/>
              <w:rPr>
                <w:kern w:val="2"/>
                <w:szCs w:val="24"/>
              </w:rPr>
            </w:pPr>
            <w:r w:rsidRPr="0097043C">
              <w:rPr>
                <w:kern w:val="2"/>
                <w:szCs w:val="24"/>
              </w:rPr>
              <w:t>12.2.3. Tiekėjas pažeidžia Techninėje specifikacijoje nustatytus asmens duomenų, sveikatos duomenų, nepilnamečių privatumo ar informacijos saugumo reikalavimus.</w:t>
            </w:r>
          </w:p>
          <w:p w14:paraId="66D2D5F2" w14:textId="77777777" w:rsidR="0097043C" w:rsidRPr="0097043C" w:rsidRDefault="0097043C" w:rsidP="0097043C">
            <w:pPr>
              <w:jc w:val="both"/>
              <w:rPr>
                <w:kern w:val="2"/>
                <w:szCs w:val="24"/>
              </w:rPr>
            </w:pPr>
            <w:r w:rsidRPr="0097043C">
              <w:rPr>
                <w:kern w:val="2"/>
                <w:szCs w:val="24"/>
              </w:rPr>
              <w:t>12.2.4. Tiekėjas naudoja Paslaugų vykdymo metu surinktus ar sugeneruotus duomenis komerciniais, rinkodaros, dirbtinio intelekto modelių mokymo ar kitais su Sutarties vykdymu nesusijusiais tikslais.</w:t>
            </w:r>
          </w:p>
          <w:p w14:paraId="41668BB8" w14:textId="77777777" w:rsidR="0097043C" w:rsidRPr="0097043C" w:rsidRDefault="0097043C" w:rsidP="0097043C">
            <w:pPr>
              <w:jc w:val="both"/>
              <w:rPr>
                <w:kern w:val="2"/>
                <w:szCs w:val="24"/>
              </w:rPr>
            </w:pPr>
            <w:r w:rsidRPr="0097043C">
              <w:rPr>
                <w:kern w:val="2"/>
                <w:szCs w:val="24"/>
              </w:rPr>
              <w:t>12.2.5. Tiekėjas daugiau kaip 2 kartus suteikia Paslaugas, neatitinkančias Sutartyje, Techninėje specifikacijoje ar teisės aktuose nustatytų reikalavimų.</w:t>
            </w:r>
          </w:p>
          <w:p w14:paraId="160ADB0D" w14:textId="77777777" w:rsidR="0097043C" w:rsidRPr="0097043C" w:rsidRDefault="0097043C" w:rsidP="0097043C">
            <w:pPr>
              <w:jc w:val="both"/>
              <w:rPr>
                <w:kern w:val="2"/>
                <w:szCs w:val="24"/>
              </w:rPr>
            </w:pPr>
            <w:r w:rsidRPr="0097043C">
              <w:rPr>
                <w:kern w:val="2"/>
                <w:szCs w:val="24"/>
              </w:rPr>
              <w:t>12.2.6. Tiekėjas pažeidžia Paslaugų suteikimo terminus ir dėl vėlavimo Paslaugos tampa nebereikalingos arba jų suteikimas nebegali būti suderintas su ugdymo procesu.</w:t>
            </w:r>
          </w:p>
          <w:p w14:paraId="398246F5" w14:textId="77777777" w:rsidR="0097043C" w:rsidRPr="0097043C" w:rsidRDefault="0097043C" w:rsidP="0097043C">
            <w:pPr>
              <w:jc w:val="both"/>
              <w:rPr>
                <w:kern w:val="2"/>
                <w:szCs w:val="24"/>
              </w:rPr>
            </w:pPr>
            <w:r w:rsidRPr="0097043C">
              <w:rPr>
                <w:kern w:val="2"/>
                <w:szCs w:val="24"/>
              </w:rPr>
              <w:t>12.2.7. Tiekėjo kvalifikacija ar specialistų komanda tampa nebeatitinkanti pirkimo dokumentuose nustatytų reikalavimų ir neatitikimai neištaisomi per Pirkėjo nustatytą terminą.</w:t>
            </w:r>
          </w:p>
          <w:p w14:paraId="55E8F88C" w14:textId="77777777" w:rsidR="0097043C" w:rsidRPr="0097043C" w:rsidRDefault="0097043C" w:rsidP="0097043C">
            <w:pPr>
              <w:jc w:val="both"/>
              <w:rPr>
                <w:kern w:val="2"/>
                <w:szCs w:val="24"/>
              </w:rPr>
            </w:pPr>
            <w:r w:rsidRPr="0097043C">
              <w:rPr>
                <w:kern w:val="2"/>
                <w:szCs w:val="24"/>
              </w:rPr>
              <w:t>12.2.8. Tiekėjas pažeidžia Sutarties nuostatas dėl intelektinės nuosavybės, konfidencialios informacijos, asmens duomenų ar Paslaugų rezultatų naudojimo.</w:t>
            </w:r>
          </w:p>
          <w:p w14:paraId="5C3EF9E8" w14:textId="078153EA" w:rsidR="00FE4E18" w:rsidRPr="0097043C" w:rsidRDefault="0097043C" w:rsidP="0097043C">
            <w:pPr>
              <w:jc w:val="both"/>
              <w:rPr>
                <w:kern w:val="2"/>
                <w:szCs w:val="24"/>
              </w:rPr>
            </w:pPr>
            <w:r w:rsidRPr="0097043C">
              <w:rPr>
                <w:kern w:val="2"/>
                <w:szCs w:val="24"/>
              </w:rPr>
              <w:t>12.2.9. Tiekėjas pažeidžia Bendrųjų sąlygų nuostatas dėl Sutarties vykdymui pasitelkiamų subtiekėjų ir / ar specialistų keitimo.</w:t>
            </w:r>
          </w:p>
        </w:tc>
      </w:tr>
      <w:tr w:rsidR="00966539" w:rsidRPr="008E096F" w14:paraId="5C3EF9EB" w14:textId="77777777" w:rsidTr="0008063D">
        <w:trPr>
          <w:gridAfter w:val="1"/>
          <w:wAfter w:w="32" w:type="dxa"/>
          <w:trHeight w:val="300"/>
        </w:trPr>
        <w:tc>
          <w:tcPr>
            <w:tcW w:w="9834" w:type="dxa"/>
            <w:gridSpan w:val="4"/>
            <w:shd w:val="clear" w:color="auto" w:fill="B4C6E7" w:themeFill="accent1" w:themeFillTint="66"/>
          </w:tcPr>
          <w:p w14:paraId="5C3EF9EA" w14:textId="67F0A41E" w:rsidR="00FE4E18" w:rsidRPr="008E096F" w:rsidRDefault="00FE4E18" w:rsidP="00FE4E18">
            <w:pPr>
              <w:jc w:val="center"/>
              <w:rPr>
                <w:kern w:val="2"/>
                <w:szCs w:val="24"/>
              </w:rPr>
            </w:pPr>
            <w:r w:rsidRPr="008E096F">
              <w:rPr>
                <w:b/>
                <w:kern w:val="2"/>
                <w:szCs w:val="24"/>
              </w:rPr>
              <w:t xml:space="preserve">13. APLINKOS APSAUGOS IR SOCIALINIAI KRITERIJAI </w:t>
            </w:r>
          </w:p>
        </w:tc>
      </w:tr>
      <w:tr w:rsidR="00966539" w:rsidRPr="008E096F" w14:paraId="5C3EF9F5" w14:textId="77777777" w:rsidTr="00216A63">
        <w:trPr>
          <w:trHeight w:val="300"/>
        </w:trPr>
        <w:tc>
          <w:tcPr>
            <w:tcW w:w="3391" w:type="dxa"/>
            <w:gridSpan w:val="2"/>
          </w:tcPr>
          <w:p w14:paraId="5C3EF9EC" w14:textId="77777777" w:rsidR="00FE4E18" w:rsidRPr="008E096F" w:rsidRDefault="00FE4E18" w:rsidP="00FE4E18">
            <w:pPr>
              <w:rPr>
                <w:b/>
                <w:kern w:val="2"/>
                <w:szCs w:val="24"/>
              </w:rPr>
            </w:pPr>
            <w:r w:rsidRPr="008E096F">
              <w:rPr>
                <w:b/>
                <w:kern w:val="2"/>
                <w:szCs w:val="24"/>
              </w:rPr>
              <w:t xml:space="preserve">13.1. Su perkamomis paslaugomis susiję  aplinkos apsaugos kriterijai </w:t>
            </w:r>
          </w:p>
        </w:tc>
        <w:tc>
          <w:tcPr>
            <w:tcW w:w="6475" w:type="dxa"/>
            <w:gridSpan w:val="3"/>
          </w:tcPr>
          <w:p w14:paraId="5C3EF9F4" w14:textId="4BA33C5C" w:rsidR="00FE4E18" w:rsidRPr="008E096F" w:rsidRDefault="005613AE" w:rsidP="00D61E6D">
            <w:pPr>
              <w:jc w:val="both"/>
              <w:rPr>
                <w:kern w:val="2"/>
                <w:szCs w:val="24"/>
              </w:rPr>
            </w:pPr>
            <w:bookmarkStart w:id="0" w:name="_Hlk207351555"/>
            <w:r w:rsidRPr="008E096F">
              <w:rPr>
                <w:szCs w:val="24"/>
                <w:lang w:eastAsia="lt-LT"/>
              </w:rPr>
              <w:t xml:space="preserve">Vykdomas žaliasis pirkimas, vadovaujantis Aplinkos ministro įsakymu Nr. D1-401 patvirtinto „Aplinkos apsaugos kriterijų taikymo, vykdant žaliuosius pirkimus, tvarkos aprašo“ 4.4.3 papunkčiu, t. y. </w:t>
            </w:r>
            <w:r w:rsidRPr="008E096F">
              <w:rPr>
                <w:szCs w:val="24"/>
                <w:lang w:eastAsia="lt-LT"/>
              </w:rPr>
              <w:lastRenderedPageBreak/>
              <w:t>perkama tik nematerialaus pobūdžio (intelektinė) ar kitokia paslauga, nesusijusi su materialaus objekto sukūrimu, kurios teikimo metu nėra numatomas reikšmingas neigiamas poveikis aplinkai, nesukuriamas taršos šaltinis ir negeneruojamos atliekos</w:t>
            </w:r>
            <w:bookmarkEnd w:id="0"/>
            <w:r w:rsidRPr="008E096F">
              <w:rPr>
                <w:szCs w:val="24"/>
                <w:lang w:eastAsia="lt-LT"/>
              </w:rPr>
              <w:t>.</w:t>
            </w:r>
          </w:p>
        </w:tc>
      </w:tr>
      <w:tr w:rsidR="00966539" w:rsidRPr="008E096F" w14:paraId="5C3EF9FD" w14:textId="77777777" w:rsidTr="00216A63">
        <w:trPr>
          <w:trHeight w:val="300"/>
        </w:trPr>
        <w:tc>
          <w:tcPr>
            <w:tcW w:w="3391" w:type="dxa"/>
            <w:gridSpan w:val="2"/>
          </w:tcPr>
          <w:p w14:paraId="5C3EF9F6" w14:textId="77777777" w:rsidR="00FE4E18" w:rsidRPr="008E096F" w:rsidRDefault="00FE4E18" w:rsidP="00FE4E18">
            <w:pPr>
              <w:rPr>
                <w:b/>
                <w:kern w:val="2"/>
                <w:szCs w:val="24"/>
              </w:rPr>
            </w:pPr>
            <w:r w:rsidRPr="008E096F">
              <w:rPr>
                <w:b/>
                <w:kern w:val="2"/>
                <w:szCs w:val="24"/>
              </w:rPr>
              <w:lastRenderedPageBreak/>
              <w:t>13.2. Su perkamomis Paslaugomis susiję socialiniai kriterijai</w:t>
            </w:r>
          </w:p>
        </w:tc>
        <w:tc>
          <w:tcPr>
            <w:tcW w:w="6475" w:type="dxa"/>
            <w:gridSpan w:val="3"/>
          </w:tcPr>
          <w:p w14:paraId="5C3EF9F7" w14:textId="77777777" w:rsidR="00FE4E18" w:rsidRPr="008E096F" w:rsidRDefault="00FE4E18" w:rsidP="00FE4E18">
            <w:pPr>
              <w:rPr>
                <w:kern w:val="2"/>
                <w:szCs w:val="24"/>
                <w:shd w:val="clear" w:color="auto" w:fill="FFFFFF"/>
              </w:rPr>
            </w:pPr>
            <w:r w:rsidRPr="008E096F">
              <w:rPr>
                <w:kern w:val="2"/>
                <w:szCs w:val="24"/>
                <w:shd w:val="clear" w:color="auto" w:fill="FFFFFF"/>
              </w:rPr>
              <w:t>Netaikoma</w:t>
            </w:r>
          </w:p>
          <w:p w14:paraId="5C3EF9F8" w14:textId="77777777" w:rsidR="00FE4E18" w:rsidRPr="008E096F" w:rsidRDefault="00FE4E18" w:rsidP="00FE4E18">
            <w:pPr>
              <w:rPr>
                <w:kern w:val="2"/>
                <w:szCs w:val="24"/>
                <w:shd w:val="clear" w:color="auto" w:fill="FFFFFF"/>
              </w:rPr>
            </w:pPr>
          </w:p>
          <w:p w14:paraId="5C3EF9FC" w14:textId="7F13EC65" w:rsidR="00FE4E18" w:rsidRPr="008E096F" w:rsidRDefault="00FE4E18" w:rsidP="00FE4E18">
            <w:pPr>
              <w:rPr>
                <w:kern w:val="2"/>
                <w:szCs w:val="24"/>
              </w:rPr>
            </w:pPr>
          </w:p>
        </w:tc>
      </w:tr>
      <w:tr w:rsidR="00966539" w:rsidRPr="008E096F" w14:paraId="5C3EFA00" w14:textId="77777777" w:rsidTr="0008063D">
        <w:trPr>
          <w:gridAfter w:val="1"/>
          <w:wAfter w:w="32" w:type="dxa"/>
          <w:trHeight w:val="300"/>
        </w:trPr>
        <w:tc>
          <w:tcPr>
            <w:tcW w:w="9834" w:type="dxa"/>
            <w:gridSpan w:val="4"/>
            <w:shd w:val="clear" w:color="auto" w:fill="B4C6E7" w:themeFill="accent1" w:themeFillTint="66"/>
          </w:tcPr>
          <w:p w14:paraId="5C3EF9FE" w14:textId="77777777" w:rsidR="00FE4E18" w:rsidRPr="008E096F" w:rsidRDefault="00FE4E18" w:rsidP="00FE4E18">
            <w:pPr>
              <w:jc w:val="center"/>
              <w:rPr>
                <w:b/>
                <w:kern w:val="2"/>
                <w:szCs w:val="24"/>
              </w:rPr>
            </w:pPr>
            <w:r w:rsidRPr="008E096F">
              <w:rPr>
                <w:b/>
                <w:kern w:val="2"/>
                <w:szCs w:val="24"/>
              </w:rPr>
              <w:t xml:space="preserve">14. BENDRŲJŲ SĄLYGŲ PAKEITIMAI IR PAPILDYMAI </w:t>
            </w:r>
          </w:p>
          <w:p w14:paraId="5C3EF9FF" w14:textId="15D505C4" w:rsidR="00FE4E18" w:rsidRPr="008E096F" w:rsidRDefault="00FE4E18" w:rsidP="00FE4E18">
            <w:pPr>
              <w:jc w:val="center"/>
              <w:rPr>
                <w:kern w:val="2"/>
                <w:szCs w:val="24"/>
              </w:rPr>
            </w:pPr>
          </w:p>
        </w:tc>
      </w:tr>
      <w:tr w:rsidR="00966539" w:rsidRPr="008E096F" w14:paraId="6FCE5609" w14:textId="77777777" w:rsidTr="00966539">
        <w:trPr>
          <w:gridAfter w:val="1"/>
          <w:wAfter w:w="32" w:type="dxa"/>
          <w:trHeight w:val="300"/>
        </w:trPr>
        <w:tc>
          <w:tcPr>
            <w:tcW w:w="3058" w:type="dxa"/>
          </w:tcPr>
          <w:p w14:paraId="43413AE2" w14:textId="10619F0B" w:rsidR="004754B9" w:rsidRPr="008E096F" w:rsidRDefault="004754B9" w:rsidP="00252D06">
            <w:pPr>
              <w:rPr>
                <w:b/>
                <w:kern w:val="2"/>
                <w:szCs w:val="24"/>
                <w:highlight w:val="green"/>
              </w:rPr>
            </w:pPr>
            <w:r w:rsidRPr="0097043C">
              <w:rPr>
                <w:b/>
                <w:kern w:val="2"/>
                <w:szCs w:val="24"/>
              </w:rPr>
              <w:t xml:space="preserve">14.1. </w:t>
            </w:r>
            <w:r w:rsidRPr="0097043C">
              <w:rPr>
                <w:b/>
                <w:bCs/>
                <w:kern w:val="2"/>
                <w:szCs w:val="24"/>
              </w:rPr>
              <w:t>INTELEKTINĖ NUOSAVYBĖ</w:t>
            </w:r>
          </w:p>
        </w:tc>
        <w:tc>
          <w:tcPr>
            <w:tcW w:w="6776" w:type="dxa"/>
            <w:gridSpan w:val="3"/>
          </w:tcPr>
          <w:p w14:paraId="1B46D611" w14:textId="77777777" w:rsidR="0097043C" w:rsidRPr="0097043C" w:rsidRDefault="0097043C" w:rsidP="0097043C">
            <w:pPr>
              <w:widowControl w:val="0"/>
              <w:tabs>
                <w:tab w:val="left" w:pos="606"/>
              </w:tabs>
              <w:spacing w:before="120" w:line="276" w:lineRule="auto"/>
              <w:jc w:val="both"/>
              <w:rPr>
                <w:szCs w:val="24"/>
              </w:rPr>
            </w:pPr>
            <w:r w:rsidRPr="0097043C">
              <w:rPr>
                <w:szCs w:val="24"/>
              </w:rPr>
              <w:t>Bendrųjų sąlygų nuostatos dėl intelektinės nuosavybės taikomos tiek, kiek jos neprieštarauja Techninėje specifikacijoje nustatytiems duomenų apsaugos, nepilnamečių privatumo ir Paslaugų rezultatų naudojimo apribojimams.</w:t>
            </w:r>
          </w:p>
          <w:p w14:paraId="078F011A" w14:textId="77777777" w:rsidR="0097043C" w:rsidRPr="0097043C" w:rsidRDefault="0097043C" w:rsidP="0097043C">
            <w:pPr>
              <w:widowControl w:val="0"/>
              <w:tabs>
                <w:tab w:val="left" w:pos="606"/>
              </w:tabs>
              <w:spacing w:before="120" w:line="276" w:lineRule="auto"/>
              <w:jc w:val="both"/>
              <w:rPr>
                <w:szCs w:val="24"/>
              </w:rPr>
            </w:pPr>
            <w:r w:rsidRPr="0097043C">
              <w:rPr>
                <w:szCs w:val="24"/>
              </w:rPr>
              <w:t>Pirkėjui perduodamos turtinės teisės į Sutarties vykdymo metu Tiekėjo sukurtus Paslaugų rezultatus, įskaitant ataskaitas, suvestines, rekomendacijas, metodinę ir analitinę medžiagą, kiek tokie rezultatai yra autorių teisių objektai.</w:t>
            </w:r>
          </w:p>
          <w:p w14:paraId="1429FB65" w14:textId="77777777" w:rsidR="0097043C" w:rsidRPr="0097043C" w:rsidRDefault="0097043C" w:rsidP="0097043C">
            <w:pPr>
              <w:widowControl w:val="0"/>
              <w:tabs>
                <w:tab w:val="left" w:pos="606"/>
              </w:tabs>
              <w:spacing w:before="120" w:line="276" w:lineRule="auto"/>
              <w:jc w:val="both"/>
              <w:rPr>
                <w:szCs w:val="24"/>
              </w:rPr>
            </w:pPr>
            <w:r w:rsidRPr="0097043C">
              <w:rPr>
                <w:szCs w:val="24"/>
              </w:rPr>
              <w:t>Tiekėjas išlaiko teises į iki Sutarties sudarymo turėtą ar trečiųjų asmenų sukurtą programinę įrangą, platformas, mobiliąsias aplikacijas, diagnostinės įrangos programinę dalį ir kitus standartinius technologinius sprendimus, jeigu jie nebuvo specialiai sukurti vykdant šią Sutartį. Tokie sprendimai naudojami Sutarties vykdymui tiek, kiek būtina Paslaugoms suteikti pagal Techninę specifikaciją.</w:t>
            </w:r>
          </w:p>
          <w:p w14:paraId="55C48926" w14:textId="323DD81B" w:rsidR="004754B9" w:rsidRPr="0097043C" w:rsidRDefault="0097043C" w:rsidP="0097043C">
            <w:pPr>
              <w:widowControl w:val="0"/>
              <w:tabs>
                <w:tab w:val="left" w:pos="606"/>
              </w:tabs>
              <w:spacing w:before="120" w:line="276" w:lineRule="auto"/>
              <w:jc w:val="both"/>
              <w:rPr>
                <w:szCs w:val="24"/>
                <w:highlight w:val="green"/>
              </w:rPr>
            </w:pPr>
            <w:r w:rsidRPr="0097043C">
              <w:rPr>
                <w:szCs w:val="24"/>
              </w:rPr>
              <w:t>Visi Paslaugų teikimo metu surinkti ir sugeneruoti duomenys tvarkomi Techninėje specifikacijoje nustatyta tvarka. Tiekėjas neturi teisės identifikuojamų ar individualizuotų duomenų naudoti komerciniais, rinkodaros, dirbtinio intelekto modelių mokymo ar kitais su Sutarties vykdymu nesusijusiais tikslais be atskiro teisėto pagrindo.</w:t>
            </w:r>
          </w:p>
        </w:tc>
      </w:tr>
      <w:tr w:rsidR="00966539" w:rsidRPr="008E096F" w14:paraId="4CFCE02C" w14:textId="77777777" w:rsidTr="00216A63">
        <w:trPr>
          <w:gridAfter w:val="1"/>
          <w:wAfter w:w="32" w:type="dxa"/>
          <w:trHeight w:val="300"/>
        </w:trPr>
        <w:tc>
          <w:tcPr>
            <w:tcW w:w="9834" w:type="dxa"/>
            <w:gridSpan w:val="4"/>
          </w:tcPr>
          <w:p w14:paraId="53DC7EE4" w14:textId="77777777" w:rsidR="004754B9" w:rsidRPr="008E096F" w:rsidRDefault="004754B9" w:rsidP="00FE4E18">
            <w:pPr>
              <w:jc w:val="center"/>
              <w:rPr>
                <w:b/>
                <w:kern w:val="2"/>
                <w:szCs w:val="24"/>
              </w:rPr>
            </w:pPr>
          </w:p>
        </w:tc>
      </w:tr>
      <w:tr w:rsidR="00966539" w:rsidRPr="008E096F" w14:paraId="5C3EFA14" w14:textId="77777777" w:rsidTr="0008063D">
        <w:trPr>
          <w:gridAfter w:val="1"/>
          <w:wAfter w:w="32" w:type="dxa"/>
          <w:trHeight w:val="300"/>
        </w:trPr>
        <w:tc>
          <w:tcPr>
            <w:tcW w:w="9834" w:type="dxa"/>
            <w:gridSpan w:val="4"/>
            <w:shd w:val="clear" w:color="auto" w:fill="B4C6E7" w:themeFill="accent1" w:themeFillTint="66"/>
          </w:tcPr>
          <w:p w14:paraId="5C3EFA13" w14:textId="77777777" w:rsidR="00FE4E18" w:rsidRPr="008E096F" w:rsidRDefault="00FE4E18" w:rsidP="00FE4E18">
            <w:pPr>
              <w:jc w:val="center"/>
              <w:rPr>
                <w:b/>
                <w:kern w:val="2"/>
                <w:szCs w:val="24"/>
              </w:rPr>
            </w:pPr>
            <w:r w:rsidRPr="008E096F">
              <w:rPr>
                <w:b/>
                <w:kern w:val="2"/>
                <w:szCs w:val="24"/>
              </w:rPr>
              <w:t>15. SUTARTIES PRIEDAI</w:t>
            </w:r>
          </w:p>
        </w:tc>
      </w:tr>
      <w:tr w:rsidR="00966539" w:rsidRPr="008E096F" w14:paraId="5C3EFA17" w14:textId="77777777" w:rsidTr="00216A63">
        <w:trPr>
          <w:trHeight w:val="300"/>
        </w:trPr>
        <w:tc>
          <w:tcPr>
            <w:tcW w:w="3391" w:type="dxa"/>
            <w:gridSpan w:val="2"/>
          </w:tcPr>
          <w:p w14:paraId="5C3EFA15" w14:textId="77777777" w:rsidR="000F3A07" w:rsidRPr="008E096F" w:rsidRDefault="000F3A07" w:rsidP="000F3A07">
            <w:pPr>
              <w:jc w:val="center"/>
              <w:rPr>
                <w:b/>
                <w:kern w:val="2"/>
                <w:szCs w:val="24"/>
              </w:rPr>
            </w:pPr>
            <w:r w:rsidRPr="008E096F">
              <w:rPr>
                <w:b/>
                <w:kern w:val="2"/>
                <w:szCs w:val="24"/>
              </w:rPr>
              <w:t>15.1. Priedas Nr. 1</w:t>
            </w:r>
          </w:p>
        </w:tc>
        <w:tc>
          <w:tcPr>
            <w:tcW w:w="6475" w:type="dxa"/>
            <w:gridSpan w:val="3"/>
          </w:tcPr>
          <w:p w14:paraId="5C3EFA16" w14:textId="069A1E32" w:rsidR="000F3A07" w:rsidRPr="008E096F" w:rsidRDefault="000F3A07" w:rsidP="000F3A07">
            <w:pPr>
              <w:rPr>
                <w:b/>
                <w:kern w:val="2"/>
                <w:szCs w:val="24"/>
              </w:rPr>
            </w:pPr>
            <w:r w:rsidRPr="008E096F">
              <w:rPr>
                <w:bCs/>
                <w:kern w:val="2"/>
                <w:szCs w:val="24"/>
              </w:rPr>
              <w:t>Techninė specifikacija</w:t>
            </w:r>
          </w:p>
        </w:tc>
      </w:tr>
      <w:tr w:rsidR="00966539" w:rsidRPr="008E096F" w14:paraId="5C3EFA1A" w14:textId="77777777" w:rsidTr="00216A63">
        <w:trPr>
          <w:trHeight w:val="300"/>
        </w:trPr>
        <w:tc>
          <w:tcPr>
            <w:tcW w:w="3391" w:type="dxa"/>
            <w:gridSpan w:val="2"/>
          </w:tcPr>
          <w:p w14:paraId="5C3EFA18" w14:textId="77777777" w:rsidR="000F3A07" w:rsidRPr="008E096F" w:rsidRDefault="000F3A07" w:rsidP="000F3A07">
            <w:pPr>
              <w:jc w:val="center"/>
              <w:rPr>
                <w:b/>
                <w:kern w:val="2"/>
                <w:szCs w:val="24"/>
              </w:rPr>
            </w:pPr>
            <w:r w:rsidRPr="008E096F">
              <w:rPr>
                <w:b/>
                <w:kern w:val="2"/>
                <w:szCs w:val="24"/>
              </w:rPr>
              <w:t>15.2. Priedas Nr. 2</w:t>
            </w:r>
          </w:p>
        </w:tc>
        <w:tc>
          <w:tcPr>
            <w:tcW w:w="6475" w:type="dxa"/>
            <w:gridSpan w:val="3"/>
          </w:tcPr>
          <w:p w14:paraId="5C3EFA19" w14:textId="61852041" w:rsidR="000F3A07" w:rsidRPr="008E096F" w:rsidRDefault="000F3A07" w:rsidP="000F3A07">
            <w:pPr>
              <w:rPr>
                <w:b/>
                <w:kern w:val="2"/>
                <w:szCs w:val="24"/>
              </w:rPr>
            </w:pPr>
            <w:r w:rsidRPr="008E096F">
              <w:rPr>
                <w:bCs/>
                <w:kern w:val="2"/>
                <w:szCs w:val="24"/>
              </w:rPr>
              <w:t>Pasiūlymas</w:t>
            </w:r>
          </w:p>
        </w:tc>
      </w:tr>
      <w:tr w:rsidR="00966539" w:rsidRPr="008E096F" w14:paraId="5C3EFA1D" w14:textId="77777777" w:rsidTr="00216A63">
        <w:trPr>
          <w:trHeight w:val="300"/>
        </w:trPr>
        <w:tc>
          <w:tcPr>
            <w:tcW w:w="3391" w:type="dxa"/>
            <w:gridSpan w:val="2"/>
          </w:tcPr>
          <w:p w14:paraId="5C3EFA1B" w14:textId="77777777" w:rsidR="00713FC7" w:rsidRPr="008E096F" w:rsidRDefault="00713FC7" w:rsidP="00713FC7">
            <w:pPr>
              <w:jc w:val="center"/>
              <w:rPr>
                <w:b/>
                <w:kern w:val="2"/>
                <w:szCs w:val="24"/>
              </w:rPr>
            </w:pPr>
            <w:r w:rsidRPr="008E096F">
              <w:rPr>
                <w:b/>
                <w:kern w:val="2"/>
                <w:szCs w:val="24"/>
              </w:rPr>
              <w:t>15.3. Priedas Nr. 3</w:t>
            </w:r>
          </w:p>
        </w:tc>
        <w:tc>
          <w:tcPr>
            <w:tcW w:w="6475" w:type="dxa"/>
            <w:gridSpan w:val="3"/>
          </w:tcPr>
          <w:p w14:paraId="5C3EFA1C" w14:textId="56C78D64" w:rsidR="00713FC7" w:rsidRPr="008E096F" w:rsidRDefault="00713FC7" w:rsidP="00713FC7">
            <w:pPr>
              <w:rPr>
                <w:b/>
                <w:kern w:val="2"/>
                <w:szCs w:val="24"/>
              </w:rPr>
            </w:pPr>
          </w:p>
        </w:tc>
      </w:tr>
      <w:tr w:rsidR="00966539" w:rsidRPr="008E096F" w14:paraId="5C3EFA20" w14:textId="77777777" w:rsidTr="00216A63">
        <w:trPr>
          <w:trHeight w:val="300"/>
        </w:trPr>
        <w:tc>
          <w:tcPr>
            <w:tcW w:w="3391" w:type="dxa"/>
            <w:gridSpan w:val="2"/>
          </w:tcPr>
          <w:p w14:paraId="5C3EFA1E" w14:textId="77777777" w:rsidR="00713FC7" w:rsidRPr="008E096F" w:rsidRDefault="00713FC7" w:rsidP="00713FC7">
            <w:pPr>
              <w:jc w:val="center"/>
              <w:rPr>
                <w:b/>
                <w:kern w:val="2"/>
                <w:szCs w:val="24"/>
              </w:rPr>
            </w:pPr>
            <w:r w:rsidRPr="008E096F">
              <w:rPr>
                <w:b/>
                <w:kern w:val="2"/>
                <w:szCs w:val="24"/>
              </w:rPr>
              <w:t>15.4. Priedas Nr. 4</w:t>
            </w:r>
          </w:p>
        </w:tc>
        <w:tc>
          <w:tcPr>
            <w:tcW w:w="6475" w:type="dxa"/>
            <w:gridSpan w:val="3"/>
          </w:tcPr>
          <w:p w14:paraId="5C3EFA1F" w14:textId="77777777" w:rsidR="00713FC7" w:rsidRPr="008E096F" w:rsidRDefault="00713FC7" w:rsidP="00713FC7">
            <w:pPr>
              <w:jc w:val="center"/>
              <w:rPr>
                <w:b/>
                <w:kern w:val="2"/>
                <w:szCs w:val="24"/>
              </w:rPr>
            </w:pPr>
          </w:p>
        </w:tc>
      </w:tr>
      <w:tr w:rsidR="00966539" w:rsidRPr="008E096F" w14:paraId="5C3EFA23" w14:textId="77777777" w:rsidTr="00216A63">
        <w:trPr>
          <w:trHeight w:val="300"/>
        </w:trPr>
        <w:tc>
          <w:tcPr>
            <w:tcW w:w="3391" w:type="dxa"/>
            <w:gridSpan w:val="2"/>
          </w:tcPr>
          <w:p w14:paraId="5C3EFA21" w14:textId="77777777" w:rsidR="00713FC7" w:rsidRPr="008E096F" w:rsidRDefault="00713FC7" w:rsidP="00713FC7">
            <w:pPr>
              <w:jc w:val="center"/>
              <w:rPr>
                <w:b/>
                <w:kern w:val="2"/>
                <w:szCs w:val="24"/>
              </w:rPr>
            </w:pPr>
            <w:r w:rsidRPr="008E096F">
              <w:rPr>
                <w:b/>
                <w:kern w:val="2"/>
                <w:szCs w:val="24"/>
              </w:rPr>
              <w:t>15.5. Priedas Nr. 5</w:t>
            </w:r>
          </w:p>
        </w:tc>
        <w:tc>
          <w:tcPr>
            <w:tcW w:w="6475" w:type="dxa"/>
            <w:gridSpan w:val="3"/>
          </w:tcPr>
          <w:p w14:paraId="5C3EFA22" w14:textId="77777777" w:rsidR="00713FC7" w:rsidRPr="008E096F" w:rsidRDefault="00713FC7" w:rsidP="00713FC7">
            <w:pPr>
              <w:jc w:val="center"/>
              <w:rPr>
                <w:b/>
                <w:kern w:val="2"/>
                <w:szCs w:val="24"/>
              </w:rPr>
            </w:pPr>
          </w:p>
        </w:tc>
      </w:tr>
      <w:tr w:rsidR="00966539" w:rsidRPr="008E096F" w14:paraId="5C3EFA25" w14:textId="77777777" w:rsidTr="0008063D">
        <w:trPr>
          <w:gridAfter w:val="1"/>
          <w:wAfter w:w="32" w:type="dxa"/>
        </w:trPr>
        <w:tc>
          <w:tcPr>
            <w:tcW w:w="9834" w:type="dxa"/>
            <w:gridSpan w:val="4"/>
            <w:shd w:val="clear" w:color="auto" w:fill="B4C6E7" w:themeFill="accent1" w:themeFillTint="66"/>
          </w:tcPr>
          <w:p w14:paraId="5C3EFA24" w14:textId="77777777" w:rsidR="00713FC7" w:rsidRPr="008E096F" w:rsidRDefault="00713FC7" w:rsidP="00713FC7">
            <w:pPr>
              <w:jc w:val="center"/>
              <w:rPr>
                <w:b/>
                <w:kern w:val="2"/>
                <w:szCs w:val="24"/>
              </w:rPr>
            </w:pPr>
            <w:r w:rsidRPr="008E096F">
              <w:rPr>
                <w:b/>
                <w:kern w:val="2"/>
                <w:szCs w:val="24"/>
              </w:rPr>
              <w:t>16. ŠALIŲ ATSTOVŲ PARAŠAI</w:t>
            </w:r>
          </w:p>
        </w:tc>
      </w:tr>
      <w:tr w:rsidR="00966539" w:rsidRPr="008E096F" w14:paraId="5C3EFA28" w14:textId="77777777" w:rsidTr="00216A63">
        <w:trPr>
          <w:gridAfter w:val="1"/>
          <w:wAfter w:w="32" w:type="dxa"/>
        </w:trPr>
        <w:tc>
          <w:tcPr>
            <w:tcW w:w="5524" w:type="dxa"/>
            <w:gridSpan w:val="3"/>
          </w:tcPr>
          <w:p w14:paraId="5C3EFA26" w14:textId="77777777" w:rsidR="00713FC7" w:rsidRPr="008E096F" w:rsidRDefault="00713FC7" w:rsidP="00713FC7">
            <w:pPr>
              <w:jc w:val="center"/>
              <w:rPr>
                <w:b/>
                <w:kern w:val="2"/>
                <w:szCs w:val="24"/>
              </w:rPr>
            </w:pPr>
            <w:r w:rsidRPr="008E096F">
              <w:rPr>
                <w:b/>
                <w:kern w:val="2"/>
                <w:szCs w:val="24"/>
              </w:rPr>
              <w:t>PIRKĖJAS</w:t>
            </w:r>
          </w:p>
        </w:tc>
        <w:tc>
          <w:tcPr>
            <w:tcW w:w="4310" w:type="dxa"/>
          </w:tcPr>
          <w:p w14:paraId="5C3EFA27" w14:textId="77777777" w:rsidR="00713FC7" w:rsidRPr="008E096F" w:rsidRDefault="00713FC7" w:rsidP="00713FC7">
            <w:pPr>
              <w:jc w:val="center"/>
              <w:rPr>
                <w:b/>
                <w:kern w:val="2"/>
                <w:szCs w:val="24"/>
              </w:rPr>
            </w:pPr>
            <w:r w:rsidRPr="008E096F">
              <w:rPr>
                <w:b/>
                <w:kern w:val="2"/>
                <w:szCs w:val="24"/>
              </w:rPr>
              <w:t>TIEKĖJAS</w:t>
            </w:r>
          </w:p>
        </w:tc>
      </w:tr>
      <w:tr w:rsidR="00966539" w:rsidRPr="008E096F" w14:paraId="5C3EFA2B" w14:textId="77777777" w:rsidTr="00216A63">
        <w:trPr>
          <w:gridAfter w:val="1"/>
          <w:wAfter w:w="32" w:type="dxa"/>
        </w:trPr>
        <w:tc>
          <w:tcPr>
            <w:tcW w:w="5524" w:type="dxa"/>
            <w:gridSpan w:val="3"/>
          </w:tcPr>
          <w:p w14:paraId="5C3EFA29" w14:textId="77777777" w:rsidR="00713FC7" w:rsidRPr="008E096F" w:rsidRDefault="00713FC7" w:rsidP="00713FC7">
            <w:pPr>
              <w:jc w:val="center"/>
              <w:rPr>
                <w:kern w:val="2"/>
                <w:szCs w:val="24"/>
              </w:rPr>
            </w:pPr>
            <w:r w:rsidRPr="008E096F">
              <w:rPr>
                <w:kern w:val="2"/>
                <w:szCs w:val="24"/>
              </w:rPr>
              <w:t>(nurodomos atstovo pareigos, vardas, pavardė)</w:t>
            </w:r>
          </w:p>
        </w:tc>
        <w:tc>
          <w:tcPr>
            <w:tcW w:w="4310" w:type="dxa"/>
          </w:tcPr>
          <w:p w14:paraId="5C3EFA2A" w14:textId="77777777" w:rsidR="00713FC7" w:rsidRPr="008E096F" w:rsidRDefault="00713FC7" w:rsidP="00713FC7">
            <w:pPr>
              <w:jc w:val="center"/>
              <w:rPr>
                <w:b/>
                <w:kern w:val="2"/>
                <w:szCs w:val="24"/>
              </w:rPr>
            </w:pPr>
            <w:r w:rsidRPr="008E096F">
              <w:rPr>
                <w:kern w:val="2"/>
                <w:szCs w:val="24"/>
              </w:rPr>
              <w:t>(nurodomos atstovo pareigos, vardas, pavardė)</w:t>
            </w:r>
          </w:p>
        </w:tc>
      </w:tr>
      <w:tr w:rsidR="00966539" w:rsidRPr="008E096F" w14:paraId="5C3EFA32" w14:textId="77777777" w:rsidTr="00216A63">
        <w:trPr>
          <w:gridAfter w:val="1"/>
          <w:wAfter w:w="32" w:type="dxa"/>
        </w:trPr>
        <w:tc>
          <w:tcPr>
            <w:tcW w:w="5524" w:type="dxa"/>
            <w:gridSpan w:val="3"/>
          </w:tcPr>
          <w:p w14:paraId="5C3EFA2C" w14:textId="77777777" w:rsidR="00713FC7" w:rsidRPr="008E096F" w:rsidRDefault="00713FC7" w:rsidP="00713FC7">
            <w:pPr>
              <w:jc w:val="center"/>
              <w:rPr>
                <w:b/>
                <w:kern w:val="2"/>
                <w:szCs w:val="24"/>
              </w:rPr>
            </w:pPr>
          </w:p>
          <w:p w14:paraId="5C3EFA2D" w14:textId="77777777" w:rsidR="00713FC7" w:rsidRPr="008E096F" w:rsidRDefault="00713FC7" w:rsidP="00713FC7">
            <w:pPr>
              <w:jc w:val="center"/>
              <w:rPr>
                <w:b/>
                <w:kern w:val="2"/>
                <w:szCs w:val="24"/>
              </w:rPr>
            </w:pPr>
            <w:r w:rsidRPr="008E096F">
              <w:rPr>
                <w:b/>
                <w:kern w:val="2"/>
                <w:szCs w:val="24"/>
              </w:rPr>
              <w:t>(parašas)</w:t>
            </w:r>
          </w:p>
          <w:p w14:paraId="5C3EFA2E" w14:textId="77777777" w:rsidR="00713FC7" w:rsidRPr="008E096F" w:rsidRDefault="00713FC7" w:rsidP="00713FC7">
            <w:pPr>
              <w:jc w:val="center"/>
              <w:rPr>
                <w:b/>
                <w:kern w:val="2"/>
                <w:szCs w:val="24"/>
              </w:rPr>
            </w:pPr>
          </w:p>
          <w:p w14:paraId="5C3EFA2F" w14:textId="77777777" w:rsidR="00713FC7" w:rsidRPr="008E096F" w:rsidRDefault="00713FC7" w:rsidP="00713FC7">
            <w:pPr>
              <w:jc w:val="center"/>
              <w:rPr>
                <w:b/>
                <w:kern w:val="2"/>
                <w:szCs w:val="24"/>
              </w:rPr>
            </w:pPr>
          </w:p>
        </w:tc>
        <w:tc>
          <w:tcPr>
            <w:tcW w:w="4310" w:type="dxa"/>
          </w:tcPr>
          <w:p w14:paraId="5C3EFA30" w14:textId="77777777" w:rsidR="00713FC7" w:rsidRPr="008E096F" w:rsidRDefault="00713FC7" w:rsidP="00713FC7">
            <w:pPr>
              <w:jc w:val="center"/>
              <w:rPr>
                <w:b/>
                <w:kern w:val="2"/>
                <w:szCs w:val="24"/>
              </w:rPr>
            </w:pPr>
          </w:p>
          <w:p w14:paraId="5C3EFA31" w14:textId="77777777" w:rsidR="00713FC7" w:rsidRPr="008E096F" w:rsidRDefault="00713FC7" w:rsidP="00713FC7">
            <w:pPr>
              <w:jc w:val="center"/>
              <w:rPr>
                <w:b/>
                <w:kern w:val="2"/>
                <w:szCs w:val="24"/>
              </w:rPr>
            </w:pPr>
            <w:r w:rsidRPr="008E096F">
              <w:rPr>
                <w:b/>
                <w:kern w:val="2"/>
                <w:szCs w:val="24"/>
              </w:rPr>
              <w:t>(parašas)</w:t>
            </w:r>
          </w:p>
        </w:tc>
      </w:tr>
    </w:tbl>
    <w:p w14:paraId="5C3EFA33" w14:textId="77777777" w:rsidR="00027B83" w:rsidRPr="008E096F" w:rsidRDefault="00027B83">
      <w:pPr>
        <w:rPr>
          <w:szCs w:val="24"/>
        </w:rPr>
      </w:pPr>
    </w:p>
    <w:p w14:paraId="5C3EFA34" w14:textId="77777777" w:rsidR="00027B83" w:rsidRPr="008E096F" w:rsidRDefault="00027B83">
      <w:pPr>
        <w:rPr>
          <w:szCs w:val="24"/>
        </w:rPr>
      </w:pPr>
    </w:p>
    <w:p w14:paraId="5C3EFA35" w14:textId="77777777" w:rsidR="00027B83" w:rsidRPr="008E096F" w:rsidRDefault="000B0897">
      <w:pPr>
        <w:tabs>
          <w:tab w:val="left" w:pos="5400"/>
        </w:tabs>
        <w:jc w:val="center"/>
        <w:textAlignment w:val="center"/>
        <w:rPr>
          <w:szCs w:val="24"/>
        </w:rPr>
      </w:pPr>
      <w:r w:rsidRPr="008E096F">
        <w:rPr>
          <w:b/>
          <w:bCs/>
          <w:szCs w:val="24"/>
        </w:rPr>
        <w:t>______________</w:t>
      </w:r>
    </w:p>
    <w:sectPr w:rsidR="00027B83" w:rsidRPr="008E096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2C3EA" w14:textId="77777777" w:rsidR="00D426E7" w:rsidRDefault="00D426E7">
      <w:pPr>
        <w:rPr>
          <w:sz w:val="20"/>
        </w:rPr>
      </w:pPr>
      <w:r>
        <w:rPr>
          <w:sz w:val="20"/>
        </w:rPr>
        <w:separator/>
      </w:r>
    </w:p>
  </w:endnote>
  <w:endnote w:type="continuationSeparator" w:id="0">
    <w:p w14:paraId="06DA6C52" w14:textId="77777777" w:rsidR="00D426E7" w:rsidRDefault="00D426E7">
      <w:pPr>
        <w:rPr>
          <w:sz w:val="20"/>
        </w:rPr>
      </w:pPr>
      <w:r>
        <w:rPr>
          <w:sz w:val="20"/>
        </w:rPr>
        <w:continuationSeparator/>
      </w:r>
    </w:p>
  </w:endnote>
  <w:endnote w:type="continuationNotice" w:id="1">
    <w:p w14:paraId="627A7A46" w14:textId="77777777" w:rsidR="00D426E7" w:rsidRDefault="00D42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4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104C5" w14:textId="77777777" w:rsidR="00D426E7" w:rsidRDefault="00D426E7">
      <w:pPr>
        <w:rPr>
          <w:sz w:val="20"/>
        </w:rPr>
      </w:pPr>
      <w:r>
        <w:rPr>
          <w:sz w:val="20"/>
        </w:rPr>
        <w:separator/>
      </w:r>
    </w:p>
  </w:footnote>
  <w:footnote w:type="continuationSeparator" w:id="0">
    <w:p w14:paraId="2116FFEA" w14:textId="77777777" w:rsidR="00D426E7" w:rsidRDefault="00D426E7">
      <w:pPr>
        <w:rPr>
          <w:sz w:val="20"/>
        </w:rPr>
      </w:pPr>
      <w:r>
        <w:rPr>
          <w:sz w:val="20"/>
        </w:rPr>
        <w:continuationSeparator/>
      </w:r>
    </w:p>
  </w:footnote>
  <w:footnote w:type="continuationNotice" w:id="1">
    <w:p w14:paraId="4BB45142" w14:textId="77777777" w:rsidR="00D426E7" w:rsidRDefault="00D42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3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C3EFA3F"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37A"/>
    <w:multiLevelType w:val="multilevel"/>
    <w:tmpl w:val="2F50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C3D86"/>
    <w:multiLevelType w:val="multilevel"/>
    <w:tmpl w:val="C7409212"/>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 w15:restartNumberingAfterBreak="0">
    <w:nsid w:val="108F01B1"/>
    <w:multiLevelType w:val="hybridMultilevel"/>
    <w:tmpl w:val="2CDE90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4"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283"/>
        </w:tabs>
        <w:ind w:left="-283"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C4054C9"/>
    <w:multiLevelType w:val="multilevel"/>
    <w:tmpl w:val="DE6C9332"/>
    <w:lvl w:ilvl="0">
      <w:start w:val="6"/>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4EC11754"/>
    <w:multiLevelType w:val="hybridMultilevel"/>
    <w:tmpl w:val="79981D04"/>
    <w:lvl w:ilvl="0" w:tplc="60CA920C">
      <w:start w:val="4"/>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3034E5"/>
    <w:multiLevelType w:val="hybridMultilevel"/>
    <w:tmpl w:val="D158C98C"/>
    <w:lvl w:ilvl="0" w:tplc="8D7AE294">
      <w:start w:val="4"/>
      <w:numFmt w:val="decimal"/>
      <w:lvlText w:val="%1."/>
      <w:lvlJc w:val="left"/>
      <w:pPr>
        <w:ind w:left="644" w:hanging="360"/>
      </w:pPr>
      <w:rPr>
        <w:rFonts w:hint="default"/>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686351"/>
    <w:multiLevelType w:val="multilevel"/>
    <w:tmpl w:val="C0CE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276368">
    <w:abstractNumId w:val="5"/>
  </w:num>
  <w:num w:numId="2" w16cid:durableId="2038577201">
    <w:abstractNumId w:val="4"/>
  </w:num>
  <w:num w:numId="3" w16cid:durableId="123038713">
    <w:abstractNumId w:val="2"/>
  </w:num>
  <w:num w:numId="4" w16cid:durableId="1780098262">
    <w:abstractNumId w:val="1"/>
  </w:num>
  <w:num w:numId="5" w16cid:durableId="2041124860">
    <w:abstractNumId w:val="3"/>
  </w:num>
  <w:num w:numId="6" w16cid:durableId="1637031334">
    <w:abstractNumId w:val="7"/>
  </w:num>
  <w:num w:numId="7" w16cid:durableId="523401487">
    <w:abstractNumId w:val="0"/>
  </w:num>
  <w:num w:numId="8" w16cid:durableId="986934042">
    <w:abstractNumId w:val="8"/>
  </w:num>
  <w:num w:numId="9" w16cid:durableId="1335034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069"/>
    <w:rsid w:val="00006626"/>
    <w:rsid w:val="00010F78"/>
    <w:rsid w:val="00027B83"/>
    <w:rsid w:val="00037102"/>
    <w:rsid w:val="00040344"/>
    <w:rsid w:val="0004063C"/>
    <w:rsid w:val="00041C44"/>
    <w:rsid w:val="00060942"/>
    <w:rsid w:val="00060F62"/>
    <w:rsid w:val="000738C8"/>
    <w:rsid w:val="0008063D"/>
    <w:rsid w:val="000844A9"/>
    <w:rsid w:val="000A433C"/>
    <w:rsid w:val="000A4B04"/>
    <w:rsid w:val="000B0897"/>
    <w:rsid w:val="000B218F"/>
    <w:rsid w:val="000B421C"/>
    <w:rsid w:val="000D57DD"/>
    <w:rsid w:val="000E0808"/>
    <w:rsid w:val="000F3A07"/>
    <w:rsid w:val="00100E14"/>
    <w:rsid w:val="00106749"/>
    <w:rsid w:val="00131438"/>
    <w:rsid w:val="0015762D"/>
    <w:rsid w:val="001804C2"/>
    <w:rsid w:val="00197E31"/>
    <w:rsid w:val="001A2AF4"/>
    <w:rsid w:val="001A2D3F"/>
    <w:rsid w:val="001B7C97"/>
    <w:rsid w:val="001C32F9"/>
    <w:rsid w:val="001D40ED"/>
    <w:rsid w:val="001F10AB"/>
    <w:rsid w:val="001F5405"/>
    <w:rsid w:val="00207AB9"/>
    <w:rsid w:val="00216A63"/>
    <w:rsid w:val="002319A1"/>
    <w:rsid w:val="00253DBD"/>
    <w:rsid w:val="002560FF"/>
    <w:rsid w:val="00260592"/>
    <w:rsid w:val="00281FF1"/>
    <w:rsid w:val="00285A14"/>
    <w:rsid w:val="0029629A"/>
    <w:rsid w:val="002B038E"/>
    <w:rsid w:val="002D06A2"/>
    <w:rsid w:val="002D7DDD"/>
    <w:rsid w:val="002E0877"/>
    <w:rsid w:val="00323134"/>
    <w:rsid w:val="0032451F"/>
    <w:rsid w:val="00336B01"/>
    <w:rsid w:val="00347071"/>
    <w:rsid w:val="003870D5"/>
    <w:rsid w:val="003A79C5"/>
    <w:rsid w:val="003B3B2D"/>
    <w:rsid w:val="003E5404"/>
    <w:rsid w:val="003F7EF6"/>
    <w:rsid w:val="004105A0"/>
    <w:rsid w:val="0042385D"/>
    <w:rsid w:val="00427330"/>
    <w:rsid w:val="004754B9"/>
    <w:rsid w:val="004A14D5"/>
    <w:rsid w:val="004A2C1D"/>
    <w:rsid w:val="004A45C6"/>
    <w:rsid w:val="004A7D61"/>
    <w:rsid w:val="004B6097"/>
    <w:rsid w:val="004C19CD"/>
    <w:rsid w:val="004D6C86"/>
    <w:rsid w:val="004E160E"/>
    <w:rsid w:val="004E65E2"/>
    <w:rsid w:val="004F7410"/>
    <w:rsid w:val="00511310"/>
    <w:rsid w:val="005136E1"/>
    <w:rsid w:val="00534936"/>
    <w:rsid w:val="00546964"/>
    <w:rsid w:val="005613AE"/>
    <w:rsid w:val="00562F3A"/>
    <w:rsid w:val="00571880"/>
    <w:rsid w:val="0058042C"/>
    <w:rsid w:val="0059156A"/>
    <w:rsid w:val="005A114C"/>
    <w:rsid w:val="005A552B"/>
    <w:rsid w:val="005B5A61"/>
    <w:rsid w:val="005C1305"/>
    <w:rsid w:val="005C140E"/>
    <w:rsid w:val="005C39AB"/>
    <w:rsid w:val="005D3C96"/>
    <w:rsid w:val="005D4EAA"/>
    <w:rsid w:val="005E07CF"/>
    <w:rsid w:val="005E386A"/>
    <w:rsid w:val="005E73DD"/>
    <w:rsid w:val="006057FD"/>
    <w:rsid w:val="006063FF"/>
    <w:rsid w:val="00606D2E"/>
    <w:rsid w:val="0061255B"/>
    <w:rsid w:val="0066175F"/>
    <w:rsid w:val="006946DB"/>
    <w:rsid w:val="006B395A"/>
    <w:rsid w:val="006C6EC7"/>
    <w:rsid w:val="006C7C18"/>
    <w:rsid w:val="006E52AB"/>
    <w:rsid w:val="006E75B2"/>
    <w:rsid w:val="007020E8"/>
    <w:rsid w:val="00712FF1"/>
    <w:rsid w:val="00713FC7"/>
    <w:rsid w:val="00717D9F"/>
    <w:rsid w:val="00730B34"/>
    <w:rsid w:val="00732C66"/>
    <w:rsid w:val="00745B1B"/>
    <w:rsid w:val="00760E8C"/>
    <w:rsid w:val="00762E6A"/>
    <w:rsid w:val="00782943"/>
    <w:rsid w:val="007A1F97"/>
    <w:rsid w:val="007A3A59"/>
    <w:rsid w:val="007B5DFD"/>
    <w:rsid w:val="007D16E7"/>
    <w:rsid w:val="007E02AE"/>
    <w:rsid w:val="007F0682"/>
    <w:rsid w:val="007F26F7"/>
    <w:rsid w:val="007F5CB1"/>
    <w:rsid w:val="00800D41"/>
    <w:rsid w:val="00801044"/>
    <w:rsid w:val="00801AF4"/>
    <w:rsid w:val="00816668"/>
    <w:rsid w:val="00820453"/>
    <w:rsid w:val="00836214"/>
    <w:rsid w:val="00842931"/>
    <w:rsid w:val="00847E27"/>
    <w:rsid w:val="00851E93"/>
    <w:rsid w:val="00863B26"/>
    <w:rsid w:val="00880858"/>
    <w:rsid w:val="008B2CFB"/>
    <w:rsid w:val="008B311D"/>
    <w:rsid w:val="008C2E18"/>
    <w:rsid w:val="008D4482"/>
    <w:rsid w:val="008D7B94"/>
    <w:rsid w:val="008E096F"/>
    <w:rsid w:val="008E6230"/>
    <w:rsid w:val="008F4834"/>
    <w:rsid w:val="008F5B35"/>
    <w:rsid w:val="009012F6"/>
    <w:rsid w:val="009401F1"/>
    <w:rsid w:val="00940329"/>
    <w:rsid w:val="00940704"/>
    <w:rsid w:val="0094418A"/>
    <w:rsid w:val="00966539"/>
    <w:rsid w:val="0097043C"/>
    <w:rsid w:val="009728BC"/>
    <w:rsid w:val="009A1AA6"/>
    <w:rsid w:val="009A41F4"/>
    <w:rsid w:val="009B519A"/>
    <w:rsid w:val="009B64A0"/>
    <w:rsid w:val="009D070B"/>
    <w:rsid w:val="009D7D93"/>
    <w:rsid w:val="00A01968"/>
    <w:rsid w:val="00A211E1"/>
    <w:rsid w:val="00A30B05"/>
    <w:rsid w:val="00A31865"/>
    <w:rsid w:val="00A34BC7"/>
    <w:rsid w:val="00A36B8C"/>
    <w:rsid w:val="00A46D99"/>
    <w:rsid w:val="00A53C9C"/>
    <w:rsid w:val="00A621EC"/>
    <w:rsid w:val="00A71E6B"/>
    <w:rsid w:val="00A940F3"/>
    <w:rsid w:val="00A94A8A"/>
    <w:rsid w:val="00AA4FC1"/>
    <w:rsid w:val="00AB1115"/>
    <w:rsid w:val="00AD28B2"/>
    <w:rsid w:val="00AD7D09"/>
    <w:rsid w:val="00AF3B69"/>
    <w:rsid w:val="00B00050"/>
    <w:rsid w:val="00B00C42"/>
    <w:rsid w:val="00B060FF"/>
    <w:rsid w:val="00B329EB"/>
    <w:rsid w:val="00B34706"/>
    <w:rsid w:val="00B53E6B"/>
    <w:rsid w:val="00B8574B"/>
    <w:rsid w:val="00BB791D"/>
    <w:rsid w:val="00BE0744"/>
    <w:rsid w:val="00BE1E63"/>
    <w:rsid w:val="00BE214B"/>
    <w:rsid w:val="00BE27B9"/>
    <w:rsid w:val="00C0066D"/>
    <w:rsid w:val="00C13AF9"/>
    <w:rsid w:val="00C2030B"/>
    <w:rsid w:val="00C328CB"/>
    <w:rsid w:val="00C50175"/>
    <w:rsid w:val="00C673A7"/>
    <w:rsid w:val="00C703D3"/>
    <w:rsid w:val="00C83BA1"/>
    <w:rsid w:val="00C90F08"/>
    <w:rsid w:val="00C9684E"/>
    <w:rsid w:val="00CA05B4"/>
    <w:rsid w:val="00CD764A"/>
    <w:rsid w:val="00CE344C"/>
    <w:rsid w:val="00CF030B"/>
    <w:rsid w:val="00CF4D9D"/>
    <w:rsid w:val="00CF7B63"/>
    <w:rsid w:val="00D07E62"/>
    <w:rsid w:val="00D147F4"/>
    <w:rsid w:val="00D426E7"/>
    <w:rsid w:val="00D5546C"/>
    <w:rsid w:val="00D61E6D"/>
    <w:rsid w:val="00D6581F"/>
    <w:rsid w:val="00D67B3D"/>
    <w:rsid w:val="00D8397A"/>
    <w:rsid w:val="00D92FC5"/>
    <w:rsid w:val="00D95A48"/>
    <w:rsid w:val="00D975F6"/>
    <w:rsid w:val="00D979CD"/>
    <w:rsid w:val="00DA4E0C"/>
    <w:rsid w:val="00DA7919"/>
    <w:rsid w:val="00DC5C2A"/>
    <w:rsid w:val="00DD3C3D"/>
    <w:rsid w:val="00DE6648"/>
    <w:rsid w:val="00E0261F"/>
    <w:rsid w:val="00E070D5"/>
    <w:rsid w:val="00E20C90"/>
    <w:rsid w:val="00E300CA"/>
    <w:rsid w:val="00E345FE"/>
    <w:rsid w:val="00E406BC"/>
    <w:rsid w:val="00E41DE7"/>
    <w:rsid w:val="00E61CF4"/>
    <w:rsid w:val="00E6797B"/>
    <w:rsid w:val="00E83BC7"/>
    <w:rsid w:val="00E8539A"/>
    <w:rsid w:val="00E879F9"/>
    <w:rsid w:val="00E92A5E"/>
    <w:rsid w:val="00E93B3F"/>
    <w:rsid w:val="00E95ACD"/>
    <w:rsid w:val="00EA07AA"/>
    <w:rsid w:val="00EA2D87"/>
    <w:rsid w:val="00EB74A3"/>
    <w:rsid w:val="00F02FC4"/>
    <w:rsid w:val="00F0375B"/>
    <w:rsid w:val="00F26BA5"/>
    <w:rsid w:val="00F310D8"/>
    <w:rsid w:val="00F355AE"/>
    <w:rsid w:val="00F60BD9"/>
    <w:rsid w:val="00F821D7"/>
    <w:rsid w:val="00F86775"/>
    <w:rsid w:val="00F928E8"/>
    <w:rsid w:val="00F96A9D"/>
    <w:rsid w:val="00FD2036"/>
    <w:rsid w:val="00FE4E18"/>
    <w:rsid w:val="00FE5C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4E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ind w:firstLine="360"/>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EAA"/>
  </w:style>
  <w:style w:type="paragraph" w:styleId="Heading1">
    <w:name w:val="heading 1"/>
    <w:basedOn w:val="Normal"/>
    <w:next w:val="Normal"/>
    <w:link w:val="Heading1Char"/>
    <w:uiPriority w:val="9"/>
    <w:qFormat/>
    <w:rsid w:val="005D4EAA"/>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aliases w:val="Title Header2"/>
    <w:basedOn w:val="Normal"/>
    <w:next w:val="Normal"/>
    <w:link w:val="Heading2Char"/>
    <w:uiPriority w:val="9"/>
    <w:unhideWhenUsed/>
    <w:qFormat/>
    <w:rsid w:val="005D4EAA"/>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
    <w:unhideWhenUsed/>
    <w:qFormat/>
    <w:rsid w:val="005D4EAA"/>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aliases w:val="Heading 4 Char Char Char Char,Sub-Clause Sub-paragraph,I4,4,l4,heading4,I41,41,l41,heading41,h4,4heading,H4,4 dash,d,Ref Heading 1,rh1,Unterunterabschnitt,Heading4,H4-Heading 4,a.,TF-Overskrift 4,H41,H42,hd4"/>
    <w:basedOn w:val="Normal"/>
    <w:next w:val="Normal"/>
    <w:link w:val="Heading4Char"/>
    <w:uiPriority w:val="9"/>
    <w:unhideWhenUsed/>
    <w:qFormat/>
    <w:rsid w:val="005D4EAA"/>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aliases w:val="H5,PIM 5,5,H51,H52,H53,H511,H521,H54,H512,H522,H55,H513,H523,H56,H514,H524,H57,H515,H525,H58,H516,H526,H531,H5111,H5211,H541,H5121,H5221,H551,H5131,H5231,H561,H5141,H5241,H571,H5151,H5251,H59,H517,H527,H532,H5112,H5212,H542,H5122,H5222,H552"/>
    <w:basedOn w:val="Normal"/>
    <w:next w:val="Normal"/>
    <w:link w:val="Heading5Char"/>
    <w:uiPriority w:val="9"/>
    <w:unhideWhenUsed/>
    <w:qFormat/>
    <w:rsid w:val="005D4EAA"/>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aliases w:val="PIM 6,6,H6,H61,H62,H63,H611,H621,H64,H612,H622,H65,H613,H623,H631,H6111,H6211,H641,H6121,H6221,H66,H614,H624,H632,H6112,H6212,H642,H6122,H6222,H651,H6131,H6231,H6311,H61111,H62111,H6411,H61211,H62211,H67,H615,H625,H633,H6113,H6213,H643,H6123"/>
    <w:basedOn w:val="Normal"/>
    <w:next w:val="Normal"/>
    <w:link w:val="Heading6Char"/>
    <w:uiPriority w:val="9"/>
    <w:unhideWhenUsed/>
    <w:qFormat/>
    <w:rsid w:val="005D4EAA"/>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aliases w:val="PIM 7"/>
    <w:basedOn w:val="Normal"/>
    <w:next w:val="Normal"/>
    <w:link w:val="Heading7Char"/>
    <w:uiPriority w:val="9"/>
    <w:unhideWhenUsed/>
    <w:qFormat/>
    <w:rsid w:val="005D4EAA"/>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unhideWhenUsed/>
    <w:qFormat/>
    <w:rsid w:val="005D4EAA"/>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aliases w:val="PIM 9"/>
    <w:basedOn w:val="Normal"/>
    <w:next w:val="Normal"/>
    <w:link w:val="Heading9Char"/>
    <w:uiPriority w:val="9"/>
    <w:unhideWhenUsed/>
    <w:qFormat/>
    <w:rsid w:val="005D4EAA"/>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aliases w:val="List Paragraph Red,Bullet EY,Buletai,List Paragraph21,List Paragraph2,lp1,Bullet 1,Use Case List Paragraph,Numbering,ERP-List Paragraph,List Paragraph11,List Paragraph111,Lentele,List Paragraph1,Paragraph,List not in Table"/>
    <w:basedOn w:val="Normal"/>
    <w:link w:val="ListParagraphChar"/>
    <w:uiPriority w:val="34"/>
    <w:qFormat/>
    <w:rsid w:val="005D4EAA"/>
    <w:pPr>
      <w:ind w:left="720"/>
      <w:contextualSpacing/>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F928E8"/>
  </w:style>
  <w:style w:type="paragraph" w:styleId="NoSpacing">
    <w:name w:val="No Spacing"/>
    <w:basedOn w:val="Normal"/>
    <w:link w:val="NoSpacingChar"/>
    <w:uiPriority w:val="1"/>
    <w:qFormat/>
    <w:rsid w:val="005D4EAA"/>
    <w:pPr>
      <w:ind w:firstLine="0"/>
    </w:pPr>
  </w:style>
  <w:style w:type="character" w:customStyle="1" w:styleId="Numatytasispastraiposriftas1">
    <w:name w:val="Numatytasis pastraipos šriftas1"/>
    <w:rsid w:val="00285A14"/>
  </w:style>
  <w:style w:type="character" w:styleId="CommentReference">
    <w:name w:val="annotation reference"/>
    <w:basedOn w:val="DefaultParagraphFont"/>
    <w:semiHidden/>
    <w:unhideWhenUsed/>
    <w:rsid w:val="00B8574B"/>
    <w:rPr>
      <w:sz w:val="16"/>
      <w:szCs w:val="16"/>
    </w:rPr>
  </w:style>
  <w:style w:type="paragraph" w:styleId="CommentText">
    <w:name w:val="annotation text"/>
    <w:basedOn w:val="Normal"/>
    <w:link w:val="CommentTextChar"/>
    <w:unhideWhenUsed/>
    <w:rsid w:val="00B8574B"/>
    <w:rPr>
      <w:sz w:val="20"/>
    </w:rPr>
  </w:style>
  <w:style w:type="character" w:customStyle="1" w:styleId="CommentTextChar">
    <w:name w:val="Comment Text Char"/>
    <w:basedOn w:val="DefaultParagraphFont"/>
    <w:link w:val="CommentText"/>
    <w:rsid w:val="00B8574B"/>
    <w:rPr>
      <w:sz w:val="20"/>
    </w:rPr>
  </w:style>
  <w:style w:type="paragraph" w:styleId="CommentSubject">
    <w:name w:val="annotation subject"/>
    <w:basedOn w:val="CommentText"/>
    <w:next w:val="CommentText"/>
    <w:link w:val="CommentSubjectChar"/>
    <w:semiHidden/>
    <w:unhideWhenUsed/>
    <w:rsid w:val="00F96A9D"/>
    <w:rPr>
      <w:b/>
      <w:bCs/>
    </w:rPr>
  </w:style>
  <w:style w:type="character" w:customStyle="1" w:styleId="CommentSubjectChar">
    <w:name w:val="Comment Subject Char"/>
    <w:basedOn w:val="CommentTextChar"/>
    <w:link w:val="CommentSubject"/>
    <w:semiHidden/>
    <w:rsid w:val="00F96A9D"/>
    <w:rPr>
      <w:b/>
      <w:bCs/>
      <w:sz w:val="20"/>
    </w:rPr>
  </w:style>
  <w:style w:type="character" w:customStyle="1" w:styleId="Heading1Char">
    <w:name w:val="Heading 1 Char"/>
    <w:basedOn w:val="DefaultParagraphFont"/>
    <w:link w:val="Heading1"/>
    <w:uiPriority w:val="9"/>
    <w:rsid w:val="005D4EAA"/>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aliases w:val="Title Header2 Char"/>
    <w:basedOn w:val="DefaultParagraphFont"/>
    <w:link w:val="Heading2"/>
    <w:uiPriority w:val="9"/>
    <w:rsid w:val="005D4EAA"/>
    <w:rPr>
      <w:rFonts w:asciiTheme="majorHAnsi" w:eastAsiaTheme="majorEastAsia" w:hAnsiTheme="majorHAnsi" w:cstheme="majorBidi"/>
      <w:color w:val="2F5496" w:themeColor="accent1" w:themeShade="BF"/>
      <w:sz w:val="24"/>
      <w:szCs w:val="24"/>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
    <w:rsid w:val="005D4EAA"/>
    <w:rPr>
      <w:rFonts w:asciiTheme="majorHAnsi" w:eastAsiaTheme="majorEastAsia" w:hAnsiTheme="majorHAnsi" w:cstheme="majorBidi"/>
      <w:color w:val="4472C4" w:themeColor="accent1"/>
      <w:sz w:val="24"/>
      <w:szCs w:val="24"/>
    </w:rPr>
  </w:style>
  <w:style w:type="character" w:customStyle="1" w:styleId="Heading4Char">
    <w:name w:val="Heading 4 Char"/>
    <w:aliases w:val="Heading 4 Char Char Char Char Char,Sub-Clause Sub-paragraph Char,I4 Char,4 Char,l4 Char,heading4 Char,I41 Char,41 Char,l41 Char,heading41 Char,h4 Char,4heading Char,H4 Char,4 dash Char,d Char,Ref Heading 1 Char,rh1 Char,Heading4 Char"/>
    <w:basedOn w:val="DefaultParagraphFont"/>
    <w:link w:val="Heading4"/>
    <w:uiPriority w:val="9"/>
    <w:rsid w:val="005D4EAA"/>
    <w:rPr>
      <w:rFonts w:asciiTheme="majorHAnsi" w:eastAsiaTheme="majorEastAsia" w:hAnsiTheme="majorHAnsi" w:cstheme="majorBidi"/>
      <w:i/>
      <w:iCs/>
      <w:color w:val="4472C4" w:themeColor="accent1"/>
      <w:sz w:val="24"/>
      <w:szCs w:val="24"/>
    </w:rPr>
  </w:style>
  <w:style w:type="character" w:customStyle="1" w:styleId="Heading5Char">
    <w:name w:val="Heading 5 Char"/>
    <w:aliases w:val="H5 Char,PIM 5 Char,5 Char,H51 Char,H52 Char,H53 Char,H511 Char,H521 Char,H54 Char,H512 Char,H522 Char,H55 Char,H513 Char,H523 Char,H56 Char,H514 Char,H524 Char,H57 Char,H515 Char,H525 Char,H58 Char,H516 Char,H526 Char,H531 Char,H5111 Char"/>
    <w:basedOn w:val="DefaultParagraphFont"/>
    <w:link w:val="Heading5"/>
    <w:uiPriority w:val="9"/>
    <w:rsid w:val="005D4EAA"/>
    <w:rPr>
      <w:rFonts w:asciiTheme="majorHAnsi" w:eastAsiaTheme="majorEastAsia" w:hAnsiTheme="majorHAnsi" w:cstheme="majorBidi"/>
      <w:color w:val="4472C4" w:themeColor="accent1"/>
    </w:rPr>
  </w:style>
  <w:style w:type="character" w:customStyle="1" w:styleId="Heading6Char">
    <w:name w:val="Heading 6 Char"/>
    <w:aliases w:val="PIM 6 Char,6 Char,H6 Char,H61 Char,H62 Char,H63 Char,H611 Char,H621 Char,H64 Char,H612 Char,H622 Char,H65 Char,H613 Char,H623 Char,H631 Char,H6111 Char,H6211 Char,H641 Char,H6121 Char,H6221 Char,H66 Char,H614 Char,H624 Char,H632 Char"/>
    <w:basedOn w:val="DefaultParagraphFont"/>
    <w:link w:val="Heading6"/>
    <w:uiPriority w:val="9"/>
    <w:rsid w:val="005D4EAA"/>
    <w:rPr>
      <w:rFonts w:asciiTheme="majorHAnsi" w:eastAsiaTheme="majorEastAsia" w:hAnsiTheme="majorHAnsi" w:cstheme="majorBidi"/>
      <w:i/>
      <w:iCs/>
      <w:color w:val="4472C4" w:themeColor="accent1"/>
    </w:rPr>
  </w:style>
  <w:style w:type="character" w:customStyle="1" w:styleId="Heading7Char">
    <w:name w:val="Heading 7 Char"/>
    <w:aliases w:val="PIM 7 Char"/>
    <w:basedOn w:val="DefaultParagraphFont"/>
    <w:link w:val="Heading7"/>
    <w:uiPriority w:val="9"/>
    <w:rsid w:val="005D4EAA"/>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rsid w:val="005D4EAA"/>
    <w:rPr>
      <w:rFonts w:asciiTheme="majorHAnsi" w:eastAsiaTheme="majorEastAsia" w:hAnsiTheme="majorHAnsi" w:cstheme="majorBidi"/>
      <w:b/>
      <w:bCs/>
      <w:i/>
      <w:iCs/>
      <w:color w:val="A5A5A5" w:themeColor="accent3"/>
      <w:sz w:val="20"/>
      <w:szCs w:val="20"/>
    </w:rPr>
  </w:style>
  <w:style w:type="character" w:customStyle="1" w:styleId="Heading9Char">
    <w:name w:val="Heading 9 Char"/>
    <w:aliases w:val="PIM 9 Char"/>
    <w:basedOn w:val="DefaultParagraphFont"/>
    <w:link w:val="Heading9"/>
    <w:uiPriority w:val="9"/>
    <w:rsid w:val="005D4EAA"/>
    <w:rPr>
      <w:rFonts w:asciiTheme="majorHAnsi" w:eastAsiaTheme="majorEastAsia" w:hAnsiTheme="majorHAnsi" w:cstheme="majorBidi"/>
      <w:i/>
      <w:iCs/>
      <w:color w:val="A5A5A5" w:themeColor="accent3"/>
      <w:sz w:val="20"/>
      <w:szCs w:val="20"/>
    </w:rPr>
  </w:style>
  <w:style w:type="paragraph" w:styleId="Revision">
    <w:name w:val="Revision"/>
    <w:hidden/>
    <w:semiHidden/>
    <w:rsid w:val="00260592"/>
  </w:style>
  <w:style w:type="paragraph" w:customStyle="1" w:styleId="Body2">
    <w:name w:val="Body 2"/>
    <w:rsid w:val="002D06A2"/>
    <w:pPr>
      <w:pBdr>
        <w:top w:val="nil"/>
        <w:left w:val="nil"/>
        <w:bottom w:val="nil"/>
        <w:right w:val="nil"/>
        <w:between w:val="nil"/>
        <w:bar w:val="nil"/>
      </w:pBdr>
      <w:suppressAutoHyphens/>
      <w:spacing w:after="40"/>
      <w:jc w:val="both"/>
    </w:pPr>
    <w:rPr>
      <w:rFonts w:eastAsia="Arial Unicode MS" w:cs="Arial Unicode MS"/>
      <w:color w:val="000000"/>
      <w:bdr w:val="nil"/>
      <w:lang w:val="en-US" w:eastAsia="lt-LT"/>
    </w:rPr>
  </w:style>
  <w:style w:type="paragraph" w:styleId="BalloonText">
    <w:name w:val="Balloon Text"/>
    <w:basedOn w:val="Normal"/>
    <w:link w:val="BalloonTextChar"/>
    <w:semiHidden/>
    <w:unhideWhenUsed/>
    <w:rsid w:val="00A30B05"/>
    <w:rPr>
      <w:rFonts w:ascii="Segoe UI" w:hAnsi="Segoe UI" w:cs="Segoe UI"/>
      <w:sz w:val="18"/>
      <w:szCs w:val="18"/>
    </w:rPr>
  </w:style>
  <w:style w:type="character" w:customStyle="1" w:styleId="BalloonTextChar">
    <w:name w:val="Balloon Text Char"/>
    <w:basedOn w:val="DefaultParagraphFont"/>
    <w:link w:val="BalloonText"/>
    <w:semiHidden/>
    <w:rsid w:val="00A30B05"/>
    <w:rPr>
      <w:rFonts w:ascii="Segoe UI" w:hAnsi="Segoe UI" w:cs="Segoe UI"/>
      <w:sz w:val="18"/>
      <w:szCs w:val="18"/>
    </w:rPr>
  </w:style>
  <w:style w:type="paragraph" w:styleId="NormalWeb">
    <w:name w:val="Normal (Web)"/>
    <w:basedOn w:val="Normal"/>
    <w:semiHidden/>
    <w:unhideWhenUsed/>
    <w:rsid w:val="00E61CF4"/>
    <w:rPr>
      <w:szCs w:val="24"/>
    </w:rPr>
  </w:style>
  <w:style w:type="paragraph" w:customStyle="1" w:styleId="p1">
    <w:name w:val="p1"/>
    <w:basedOn w:val="Normal"/>
    <w:rsid w:val="008E096F"/>
    <w:pPr>
      <w:spacing w:before="100" w:beforeAutospacing="1" w:after="100" w:afterAutospacing="1"/>
    </w:pPr>
    <w:rPr>
      <w:szCs w:val="24"/>
      <w:lang w:val="en-LT" w:eastAsia="en-GB"/>
    </w:rPr>
  </w:style>
  <w:style w:type="character" w:customStyle="1" w:styleId="apple-converted-space">
    <w:name w:val="apple-converted-space"/>
    <w:basedOn w:val="DefaultParagraphFont"/>
    <w:rsid w:val="008E096F"/>
  </w:style>
  <w:style w:type="paragraph" w:styleId="Caption">
    <w:name w:val="caption"/>
    <w:basedOn w:val="Normal"/>
    <w:next w:val="Normal"/>
    <w:uiPriority w:val="35"/>
    <w:semiHidden/>
    <w:unhideWhenUsed/>
    <w:qFormat/>
    <w:rsid w:val="005D4EAA"/>
    <w:rPr>
      <w:b/>
      <w:bCs/>
      <w:sz w:val="18"/>
      <w:szCs w:val="18"/>
    </w:rPr>
  </w:style>
  <w:style w:type="paragraph" w:styleId="Title">
    <w:name w:val="Title"/>
    <w:basedOn w:val="Normal"/>
    <w:next w:val="Normal"/>
    <w:link w:val="TitleChar"/>
    <w:uiPriority w:val="10"/>
    <w:qFormat/>
    <w:rsid w:val="005D4EAA"/>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5D4EAA"/>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5D4EAA"/>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5D4EAA"/>
    <w:rPr>
      <w:i/>
      <w:iCs/>
      <w:sz w:val="24"/>
      <w:szCs w:val="24"/>
    </w:rPr>
  </w:style>
  <w:style w:type="character" w:styleId="Strong">
    <w:name w:val="Strong"/>
    <w:basedOn w:val="DefaultParagraphFont"/>
    <w:uiPriority w:val="22"/>
    <w:qFormat/>
    <w:rsid w:val="005D4EAA"/>
    <w:rPr>
      <w:b/>
      <w:bCs/>
      <w:spacing w:val="0"/>
    </w:rPr>
  </w:style>
  <w:style w:type="character" w:styleId="Emphasis">
    <w:name w:val="Emphasis"/>
    <w:uiPriority w:val="20"/>
    <w:qFormat/>
    <w:rsid w:val="005D4EAA"/>
    <w:rPr>
      <w:b/>
      <w:bCs/>
      <w:i/>
      <w:iCs/>
      <w:color w:val="5A5A5A" w:themeColor="text1" w:themeTint="A5"/>
    </w:rPr>
  </w:style>
  <w:style w:type="character" w:customStyle="1" w:styleId="NoSpacingChar">
    <w:name w:val="No Spacing Char"/>
    <w:basedOn w:val="DefaultParagraphFont"/>
    <w:link w:val="NoSpacing"/>
    <w:uiPriority w:val="1"/>
    <w:rsid w:val="005D4EAA"/>
  </w:style>
  <w:style w:type="paragraph" w:styleId="Quote">
    <w:name w:val="Quote"/>
    <w:basedOn w:val="Normal"/>
    <w:next w:val="Normal"/>
    <w:link w:val="QuoteChar"/>
    <w:uiPriority w:val="29"/>
    <w:qFormat/>
    <w:rsid w:val="005D4EAA"/>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D4EAA"/>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D4EAA"/>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5D4EAA"/>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5D4EAA"/>
    <w:rPr>
      <w:i/>
      <w:iCs/>
      <w:color w:val="5A5A5A" w:themeColor="text1" w:themeTint="A5"/>
    </w:rPr>
  </w:style>
  <w:style w:type="character" w:styleId="IntenseEmphasis">
    <w:name w:val="Intense Emphasis"/>
    <w:uiPriority w:val="21"/>
    <w:qFormat/>
    <w:rsid w:val="005D4EAA"/>
    <w:rPr>
      <w:b/>
      <w:bCs/>
      <w:i/>
      <w:iCs/>
      <w:color w:val="4472C4" w:themeColor="accent1"/>
      <w:sz w:val="22"/>
      <w:szCs w:val="22"/>
    </w:rPr>
  </w:style>
  <w:style w:type="character" w:styleId="SubtleReference">
    <w:name w:val="Subtle Reference"/>
    <w:uiPriority w:val="31"/>
    <w:qFormat/>
    <w:rsid w:val="005D4EAA"/>
    <w:rPr>
      <w:color w:val="auto"/>
      <w:u w:val="single" w:color="A5A5A5" w:themeColor="accent3"/>
    </w:rPr>
  </w:style>
  <w:style w:type="character" w:styleId="IntenseReference">
    <w:name w:val="Intense Reference"/>
    <w:basedOn w:val="DefaultParagraphFont"/>
    <w:uiPriority w:val="32"/>
    <w:qFormat/>
    <w:rsid w:val="005D4EAA"/>
    <w:rPr>
      <w:b/>
      <w:bCs/>
      <w:color w:val="7B7B7B" w:themeColor="accent3" w:themeShade="BF"/>
      <w:u w:val="single" w:color="A5A5A5" w:themeColor="accent3"/>
    </w:rPr>
  </w:style>
  <w:style w:type="character" w:styleId="BookTitle">
    <w:name w:val="Book Title"/>
    <w:basedOn w:val="DefaultParagraphFont"/>
    <w:uiPriority w:val="33"/>
    <w:qFormat/>
    <w:rsid w:val="005D4EAA"/>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D4E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FC3E2881B484EA3A74F83C87BE2D5"/>
        <w:category>
          <w:name w:val="Bendrosios nuostatos"/>
          <w:gallery w:val="placeholder"/>
        </w:category>
        <w:types>
          <w:type w:val="bbPlcHdr"/>
        </w:types>
        <w:behaviors>
          <w:behavior w:val="content"/>
        </w:behaviors>
        <w:guid w:val="{91BE979C-D1B7-4FCB-A47D-00EAAD00CF5F}"/>
      </w:docPartPr>
      <w:docPartBody>
        <w:p w:rsidR="00811E70" w:rsidRDefault="00811E70" w:rsidP="00811E70">
          <w:pPr>
            <w:pStyle w:val="F44FC3E2881B484EA3A74F83C87BE2D5"/>
          </w:pPr>
          <w:r w:rsidRPr="00DB164D">
            <w:rPr>
              <w:rStyle w:val="PlaceholderText"/>
            </w:rPr>
            <w:t>Choose an item.</w:t>
          </w:r>
        </w:p>
      </w:docPartBody>
    </w:docPart>
    <w:docPart>
      <w:docPartPr>
        <w:name w:val="D8CF1F68F2BF490A949A04CCEE02D1F2"/>
        <w:category>
          <w:name w:val="Bendrosios nuostatos"/>
          <w:gallery w:val="placeholder"/>
        </w:category>
        <w:types>
          <w:type w:val="bbPlcHdr"/>
        </w:types>
        <w:behaviors>
          <w:behavior w:val="content"/>
        </w:behaviors>
        <w:guid w:val="{46FDC760-662D-4565-ADC9-BC904A6E18CC}"/>
      </w:docPartPr>
      <w:docPartBody>
        <w:p w:rsidR="00811E70" w:rsidRDefault="00811E70" w:rsidP="00811E70">
          <w:pPr>
            <w:pStyle w:val="D8CF1F68F2BF490A949A04CCEE02D1F2"/>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27"/>
    <w:rsid w:val="00040344"/>
    <w:rsid w:val="00041C44"/>
    <w:rsid w:val="000B218F"/>
    <w:rsid w:val="00182086"/>
    <w:rsid w:val="00197E31"/>
    <w:rsid w:val="00207AB9"/>
    <w:rsid w:val="002319A1"/>
    <w:rsid w:val="002B038E"/>
    <w:rsid w:val="002F2669"/>
    <w:rsid w:val="00382BF7"/>
    <w:rsid w:val="003B3B2D"/>
    <w:rsid w:val="003C0327"/>
    <w:rsid w:val="003E5404"/>
    <w:rsid w:val="0049025A"/>
    <w:rsid w:val="004F62BB"/>
    <w:rsid w:val="005E73DD"/>
    <w:rsid w:val="00600AC6"/>
    <w:rsid w:val="006A6F22"/>
    <w:rsid w:val="006B395A"/>
    <w:rsid w:val="006B5BC9"/>
    <w:rsid w:val="006C7C18"/>
    <w:rsid w:val="007A184C"/>
    <w:rsid w:val="007A1F97"/>
    <w:rsid w:val="007E0BA8"/>
    <w:rsid w:val="007F0682"/>
    <w:rsid w:val="00811E70"/>
    <w:rsid w:val="00816668"/>
    <w:rsid w:val="00842931"/>
    <w:rsid w:val="008B2CFB"/>
    <w:rsid w:val="008F4834"/>
    <w:rsid w:val="009401F1"/>
    <w:rsid w:val="00947742"/>
    <w:rsid w:val="00976990"/>
    <w:rsid w:val="009B64A0"/>
    <w:rsid w:val="00A01968"/>
    <w:rsid w:val="00A621EC"/>
    <w:rsid w:val="00A83F87"/>
    <w:rsid w:val="00AD1C02"/>
    <w:rsid w:val="00AD467E"/>
    <w:rsid w:val="00B82787"/>
    <w:rsid w:val="00B92B59"/>
    <w:rsid w:val="00BE0744"/>
    <w:rsid w:val="00BE27B9"/>
    <w:rsid w:val="00C61317"/>
    <w:rsid w:val="00C90F08"/>
    <w:rsid w:val="00C9684E"/>
    <w:rsid w:val="00CF4D9D"/>
    <w:rsid w:val="00D07E62"/>
    <w:rsid w:val="00D90F27"/>
    <w:rsid w:val="00E6797B"/>
    <w:rsid w:val="00E8539A"/>
    <w:rsid w:val="00EA07AA"/>
    <w:rsid w:val="00F86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1E70"/>
    <w:rPr>
      <w:color w:val="666666"/>
    </w:rPr>
  </w:style>
  <w:style w:type="paragraph" w:customStyle="1" w:styleId="F44FC3E2881B484EA3A74F83C87BE2D5">
    <w:name w:val="F44FC3E2881B484EA3A74F83C87BE2D5"/>
    <w:rsid w:val="00811E70"/>
    <w:pPr>
      <w:spacing w:line="278" w:lineRule="auto"/>
    </w:pPr>
    <w:rPr>
      <w:kern w:val="2"/>
      <w:sz w:val="24"/>
      <w:szCs w:val="24"/>
      <w14:ligatures w14:val="standardContextual"/>
    </w:rPr>
  </w:style>
  <w:style w:type="paragraph" w:customStyle="1" w:styleId="D8CF1F68F2BF490A949A04CCEE02D1F2">
    <w:name w:val="D8CF1F68F2BF490A949A04CCEE02D1F2"/>
    <w:rsid w:val="00811E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90A40D3-BB45-4D50-AF2E-F56C9D03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74F8D2DF-C9AB-4265-B56F-13BFD395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3641</Words>
  <Characters>25983</Characters>
  <Application>Microsoft Office Word</Application>
  <DocSecurity>0</DocSecurity>
  <Lines>724</Lines>
  <Paragraphs>227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29418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Giedre Subaciute</cp:lastModifiedBy>
  <cp:revision>7</cp:revision>
  <cp:lastPrinted>2017-06-29T23:42:00Z</cp:lastPrinted>
  <dcterms:created xsi:type="dcterms:W3CDTF">2026-07-08T08:13:00Z</dcterms:created>
  <dcterms:modified xsi:type="dcterms:W3CDTF">2026-07-08T20:19:00Z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