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DE0508" w:rsidRDefault="00BC725D" w:rsidP="00DE0508">
      <w:pPr>
        <w:tabs>
          <w:tab w:val="left" w:pos="6824"/>
        </w:tabs>
        <w:contextualSpacing/>
        <w:rPr>
          <w:rFonts w:ascii="Times New Roman" w:eastAsia="Helvetica" w:hAnsi="Times New Roman" w:cs="Times New Roman"/>
          <w:b/>
          <w:bCs/>
          <w:caps/>
          <w:color w:val="003E51"/>
          <w:kern w:val="24"/>
          <w:szCs w:val="22"/>
          <w:lang w:val="lt-LT"/>
        </w:rPr>
      </w:pPr>
    </w:p>
    <w:p w14:paraId="634B585D" w14:textId="4D2851CE" w:rsidR="00B944F3" w:rsidRPr="00DE0508" w:rsidRDefault="001D5D3E"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DE0508">
        <w:rPr>
          <w:rFonts w:ascii="Times New Roman" w:eastAsia="Helvetica" w:hAnsi="Times New Roman" w:cs="Times New Roman"/>
          <w:b/>
          <w:bCs/>
          <w:caps/>
          <w:color w:val="000000" w:themeColor="text1"/>
          <w:kern w:val="24"/>
          <w:szCs w:val="22"/>
          <w:lang w:val="lt-LT"/>
        </w:rPr>
        <w:t>TECHNINĖ SPECIFIKACIJA (TS)</w:t>
      </w:r>
      <w:r w:rsidR="00D04B0C">
        <w:rPr>
          <w:rFonts w:ascii="Times New Roman" w:eastAsia="Helvetica" w:hAnsi="Times New Roman" w:cs="Times New Roman"/>
          <w:b/>
          <w:bCs/>
          <w:caps/>
          <w:color w:val="000000" w:themeColor="text1"/>
          <w:kern w:val="24"/>
          <w:szCs w:val="22"/>
          <w:lang w:val="lt-LT"/>
        </w:rPr>
        <w:t xml:space="preserve"> </w:t>
      </w:r>
      <w:r w:rsidR="00D04B0C" w:rsidRPr="00D04B0C">
        <w:rPr>
          <w:rFonts w:ascii="Times New Roman" w:eastAsia="Helvetica" w:hAnsi="Times New Roman" w:cs="Times New Roman"/>
          <w:b/>
          <w:bCs/>
          <w:i/>
          <w:iCs/>
          <w:caps/>
          <w:color w:val="808080" w:themeColor="background1" w:themeShade="80"/>
          <w:kern w:val="24"/>
          <w:szCs w:val="22"/>
          <w:lang w:val="lt-LT"/>
        </w:rPr>
        <w:t>(Darbams)</w:t>
      </w:r>
    </w:p>
    <w:p w14:paraId="05626B31" w14:textId="77777777" w:rsidR="001D5D3E" w:rsidRPr="00DE0508" w:rsidRDefault="001D5D3E"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SĄVOKOS IR SUTRUMPINIMAI</w:t>
      </w:r>
    </w:p>
    <w:p w14:paraId="7DB74F4B" w14:textId="6C0222F6" w:rsidR="002E20CD" w:rsidRPr="00DE0508" w:rsidRDefault="00D2785E"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DE0508">
        <w:rPr>
          <w:rFonts w:ascii="Times New Roman" w:eastAsia="Arial" w:hAnsi="Times New Roman" w:cs="Times New Roman"/>
          <w:b/>
          <w:bCs/>
          <w:szCs w:val="22"/>
          <w:lang w:val="lt-LT"/>
        </w:rPr>
        <w:t>Užsakovas</w:t>
      </w:r>
      <w:r w:rsidR="002E20CD" w:rsidRPr="00DE0508">
        <w:rPr>
          <w:rFonts w:ascii="Times New Roman" w:eastAsia="Arial" w:hAnsi="Times New Roman" w:cs="Times New Roman"/>
          <w:b/>
          <w:bCs/>
          <w:szCs w:val="22"/>
          <w:lang w:val="lt-LT"/>
        </w:rPr>
        <w:t xml:space="preserve"> </w:t>
      </w:r>
      <w:r w:rsidR="002E20CD" w:rsidRPr="00DE0508">
        <w:rPr>
          <w:rFonts w:ascii="Times New Roman" w:eastAsia="Arial" w:hAnsi="Times New Roman" w:cs="Times New Roman"/>
          <w:szCs w:val="22"/>
          <w:lang w:val="lt-LT"/>
        </w:rPr>
        <w:t xml:space="preserve">– </w:t>
      </w:r>
      <w:r w:rsidR="00173A4F">
        <w:rPr>
          <w:rFonts w:ascii="Times New Roman" w:hAnsi="Times New Roman" w:cs="Times New Roman"/>
          <w:szCs w:val="22"/>
          <w:lang w:val="lt-LT"/>
        </w:rPr>
        <w:t>UAB</w:t>
      </w:r>
      <w:r w:rsidR="002E20CD" w:rsidRPr="00DE0508">
        <w:rPr>
          <w:rFonts w:ascii="Times New Roman" w:hAnsi="Times New Roman" w:cs="Times New Roman"/>
          <w:szCs w:val="22"/>
          <w:lang w:val="lt-LT"/>
        </w:rPr>
        <w:t xml:space="preserve"> „</w:t>
      </w:r>
      <w:r w:rsidR="00173A4F">
        <w:rPr>
          <w:rFonts w:ascii="Times New Roman" w:hAnsi="Times New Roman" w:cs="Times New Roman"/>
          <w:szCs w:val="22"/>
          <w:lang w:val="lt-LT"/>
        </w:rPr>
        <w:t>Palangos šilumos tinklai</w:t>
      </w:r>
      <w:r w:rsidR="002E20CD" w:rsidRPr="00DE0508">
        <w:rPr>
          <w:rFonts w:ascii="Times New Roman" w:hAnsi="Times New Roman" w:cs="Times New Roman"/>
          <w:szCs w:val="22"/>
          <w:lang w:val="lt-LT"/>
        </w:rPr>
        <w:t>“;</w:t>
      </w:r>
    </w:p>
    <w:p w14:paraId="7C69EBF3" w14:textId="0F9CA279" w:rsidR="002E20CD" w:rsidRPr="00DE0508"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DE0508">
        <w:rPr>
          <w:rFonts w:ascii="Times New Roman" w:eastAsia="Arial" w:hAnsi="Times New Roman" w:cs="Times New Roman"/>
          <w:b/>
          <w:bCs/>
          <w:szCs w:val="22"/>
          <w:lang w:val="lt-LT"/>
        </w:rPr>
        <w:t>Rangovas</w:t>
      </w:r>
      <w:r w:rsidRPr="00DE0508">
        <w:rPr>
          <w:rFonts w:ascii="Times New Roman" w:hAnsi="Times New Roman" w:cs="Times New Roman"/>
          <w:b/>
          <w:bCs/>
          <w:szCs w:val="22"/>
          <w:lang w:val="lt-LT"/>
        </w:rPr>
        <w:t xml:space="preserve"> </w:t>
      </w:r>
      <w:r w:rsidRPr="00DE0508">
        <w:rPr>
          <w:rFonts w:ascii="Times New Roman" w:eastAsia="Arial" w:hAnsi="Times New Roman" w:cs="Times New Roman"/>
          <w:szCs w:val="22"/>
          <w:lang w:val="lt-LT"/>
        </w:rPr>
        <w:t xml:space="preserve">– ūkio subjektas – privatusis juridinis asmuo, viešasis juridinis asmuo, kitos organizacijos ir jų padaliniai ar tokių asmenų grupė, su kuriuo </w:t>
      </w:r>
      <w:r w:rsidR="00173A4F">
        <w:rPr>
          <w:rFonts w:ascii="Times New Roman" w:eastAsia="Arial" w:hAnsi="Times New Roman" w:cs="Times New Roman"/>
          <w:szCs w:val="22"/>
          <w:lang w:val="lt-LT"/>
        </w:rPr>
        <w:t>Užsakovas</w:t>
      </w:r>
      <w:r w:rsidRPr="00DE0508">
        <w:rPr>
          <w:rFonts w:ascii="Times New Roman" w:eastAsia="Arial" w:hAnsi="Times New Roman" w:cs="Times New Roman"/>
          <w:szCs w:val="22"/>
          <w:lang w:val="lt-LT"/>
        </w:rPr>
        <w:t xml:space="preserve"> sudaro Sutartį;</w:t>
      </w:r>
    </w:p>
    <w:p w14:paraId="068DC54A" w14:textId="11459163" w:rsidR="002E20CD" w:rsidRPr="00DE0508"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DE0508">
        <w:rPr>
          <w:rFonts w:ascii="Times New Roman" w:eastAsia="Arial" w:hAnsi="Times New Roman" w:cs="Times New Roman"/>
          <w:b/>
          <w:bCs/>
          <w:szCs w:val="22"/>
          <w:lang w:val="pt-BR"/>
        </w:rPr>
        <w:t>Sutartis</w:t>
      </w:r>
      <w:r w:rsidRPr="00DE0508">
        <w:rPr>
          <w:rFonts w:ascii="Times New Roman" w:eastAsia="Arial" w:hAnsi="Times New Roman" w:cs="Times New Roman"/>
          <w:szCs w:val="22"/>
          <w:lang w:val="pt-BR"/>
        </w:rPr>
        <w:t xml:space="preserve"> – Sutartis, sudaroma tarp Rangovo ir </w:t>
      </w:r>
      <w:r w:rsidR="00D2785E" w:rsidRPr="00DE0508">
        <w:rPr>
          <w:rFonts w:ascii="Times New Roman" w:eastAsia="Arial" w:hAnsi="Times New Roman" w:cs="Times New Roman"/>
          <w:szCs w:val="22"/>
          <w:lang w:val="pt-BR"/>
        </w:rPr>
        <w:t>Užsakovo</w:t>
      </w:r>
      <w:r w:rsidRPr="00DE0508">
        <w:rPr>
          <w:rFonts w:ascii="Times New Roman" w:eastAsia="Arial" w:hAnsi="Times New Roman" w:cs="Times New Roman"/>
          <w:szCs w:val="22"/>
          <w:lang w:val="pt-BR"/>
        </w:rPr>
        <w:t xml:space="preserve"> dėl </w:t>
      </w:r>
      <w:r w:rsidR="00D2785E" w:rsidRPr="00DE0508">
        <w:rPr>
          <w:rFonts w:ascii="Times New Roman" w:eastAsia="Arial" w:hAnsi="Times New Roman" w:cs="Times New Roman"/>
          <w:szCs w:val="22"/>
          <w:lang w:val="pt-BR"/>
        </w:rPr>
        <w:t>Darbų atlikimo;</w:t>
      </w:r>
    </w:p>
    <w:p w14:paraId="07D64CAD" w14:textId="12ED530A" w:rsidR="002E20CD" w:rsidRDefault="00D440DB" w:rsidP="00DE0508">
      <w:pPr>
        <w:tabs>
          <w:tab w:val="left" w:pos="567"/>
        </w:tabs>
        <w:suppressAutoHyphens/>
        <w:autoSpaceDN w:val="0"/>
        <w:spacing w:before="60" w:after="60"/>
        <w:contextualSpacing/>
        <w:textAlignment w:val="baseline"/>
        <w:rPr>
          <w:rFonts w:ascii="Times New Roman" w:eastAsia="Arial" w:hAnsi="Times New Roman" w:cs="Times New Roman"/>
          <w:i/>
          <w:iCs/>
          <w:color w:val="808080" w:themeColor="background1" w:themeShade="80"/>
          <w:szCs w:val="22"/>
          <w:lang w:val="pt-BR"/>
        </w:rPr>
      </w:pPr>
      <w:r w:rsidRPr="00DE0508">
        <w:rPr>
          <w:rFonts w:ascii="Times New Roman" w:eastAsia="Arial" w:hAnsi="Times New Roman" w:cs="Times New Roman"/>
          <w:b/>
          <w:bCs/>
          <w:szCs w:val="22"/>
          <w:lang w:val="pt-BR"/>
        </w:rPr>
        <w:t>Darbai</w:t>
      </w:r>
      <w:r w:rsidR="002E20CD" w:rsidRPr="00DE0508">
        <w:rPr>
          <w:rFonts w:ascii="Times New Roman" w:eastAsia="Arial" w:hAnsi="Times New Roman" w:cs="Times New Roman"/>
          <w:szCs w:val="22"/>
          <w:lang w:val="pt-BR"/>
        </w:rPr>
        <w:t xml:space="preserve"> – </w:t>
      </w:r>
      <w:r w:rsidR="003C432C" w:rsidRPr="006A4920">
        <w:rPr>
          <w:rFonts w:ascii="Times New Roman" w:hAnsi="Times New Roman" w:cs="Times New Roman"/>
          <w:lang w:val="pt-BR"/>
        </w:rPr>
        <w:t>Asfaltavimo darbai</w:t>
      </w:r>
    </w:p>
    <w:p w14:paraId="0E62BA30" w14:textId="7FE2C997" w:rsidR="00CE7244" w:rsidRPr="008936CF" w:rsidRDefault="00CE7244" w:rsidP="00DE0508">
      <w:pPr>
        <w:tabs>
          <w:tab w:val="left" w:pos="567"/>
        </w:tabs>
        <w:suppressAutoHyphens/>
        <w:autoSpaceDN w:val="0"/>
        <w:spacing w:before="60" w:after="60"/>
        <w:contextualSpacing/>
        <w:textAlignment w:val="baseline"/>
        <w:rPr>
          <w:rFonts w:ascii="Times New Roman" w:hAnsi="Times New Roman" w:cs="Times New Roman"/>
          <w:b/>
          <w:bCs/>
          <w:szCs w:val="22"/>
          <w:lang w:val="pt-BR"/>
        </w:rPr>
      </w:pPr>
      <w:r w:rsidRPr="00CE7244">
        <w:rPr>
          <w:rFonts w:ascii="Times New Roman" w:eastAsia="Arial" w:hAnsi="Times New Roman" w:cs="Times New Roman"/>
          <w:b/>
          <w:bCs/>
          <w:szCs w:val="22"/>
          <w:lang w:val="pt-BR"/>
        </w:rPr>
        <w:t xml:space="preserve">Sutartinių įsipareigojimų vykdymo vieta </w:t>
      </w:r>
      <w:r>
        <w:rPr>
          <w:rFonts w:ascii="Times New Roman" w:eastAsia="Arial" w:hAnsi="Times New Roman" w:cs="Times New Roman"/>
          <w:b/>
          <w:bCs/>
          <w:color w:val="808080" w:themeColor="background1" w:themeShade="80"/>
          <w:szCs w:val="22"/>
          <w:lang w:val="pt-BR"/>
        </w:rPr>
        <w:t xml:space="preserve">– </w:t>
      </w:r>
      <w:r w:rsidR="007407B2" w:rsidRPr="007407B2">
        <w:rPr>
          <w:rFonts w:ascii="Times New Roman" w:eastAsia="Arial" w:hAnsi="Times New Roman" w:cs="Times New Roman"/>
          <w:szCs w:val="22"/>
          <w:lang w:val="pt-BR"/>
        </w:rPr>
        <w:t>Klaipėdos pl. 63, Palanga</w:t>
      </w:r>
    </w:p>
    <w:p w14:paraId="45F1C2DF" w14:textId="7D71070B" w:rsidR="001D5D3E" w:rsidRPr="00DE0508" w:rsidRDefault="001D5D3E"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PIRKIMO OBJEKTAS</w:t>
      </w:r>
      <w:r w:rsidR="00B944F3" w:rsidRPr="00DE0508">
        <w:rPr>
          <w:rFonts w:ascii="Times New Roman" w:eastAsia="Arial" w:hAnsi="Times New Roman" w:cs="Times New Roman"/>
          <w:b/>
          <w:bCs/>
          <w:szCs w:val="22"/>
        </w:rPr>
        <w:t xml:space="preserve"> </w:t>
      </w:r>
    </w:p>
    <w:p w14:paraId="37E5BDAA" w14:textId="6C1FF98A" w:rsidR="00A64FF6" w:rsidRPr="002A692B" w:rsidRDefault="000349B5" w:rsidP="00DE0508">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iCs/>
          <w:szCs w:val="22"/>
          <w:shd w:val="clear" w:color="auto" w:fill="FFFFFF" w:themeFill="background1"/>
        </w:rPr>
      </w:pPr>
      <w:bookmarkStart w:id="0" w:name="_Hlk34729843"/>
      <w:r>
        <w:rPr>
          <w:rFonts w:ascii="Times New Roman" w:hAnsi="Times New Roman" w:cs="Times New Roman"/>
        </w:rPr>
        <w:t>Asfaltavimo darbai</w:t>
      </w:r>
    </w:p>
    <w:p w14:paraId="041C29C0" w14:textId="77777777" w:rsidR="003D67B2" w:rsidRPr="00EA710B" w:rsidRDefault="003D67B2" w:rsidP="003D67B2">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eastAsia="Arial" w:hAnsi="Times New Roman" w:cs="Times New Roman"/>
          <w:i/>
          <w:color w:val="808080" w:themeColor="background1" w:themeShade="80"/>
          <w:szCs w:val="22"/>
          <w:shd w:val="clear" w:color="auto" w:fill="FFFFFF" w:themeFill="background1"/>
        </w:rPr>
      </w:pPr>
    </w:p>
    <w:bookmarkEnd w:id="0"/>
    <w:p w14:paraId="27F36733" w14:textId="46B4DFC4" w:rsidR="00957588" w:rsidRPr="003D67B2" w:rsidRDefault="00B92062" w:rsidP="00183D50">
      <w:pPr>
        <w:pStyle w:val="ListParagraph"/>
        <w:numPr>
          <w:ilvl w:val="0"/>
          <w:numId w:val="2"/>
        </w:numPr>
        <w:pBdr>
          <w:top w:val="single" w:sz="4" w:space="1" w:color="auto"/>
          <w:bottom w:val="single" w:sz="4" w:space="1" w:color="auto"/>
        </w:pBdr>
        <w:shd w:val="clear" w:color="auto" w:fill="F2F2F2" w:themeFill="background1" w:themeFillShade="F2"/>
        <w:suppressAutoHyphens/>
        <w:autoSpaceDN w:val="0"/>
        <w:spacing w:before="240" w:after="60"/>
        <w:ind w:left="360"/>
        <w:textAlignment w:val="baseline"/>
        <w:rPr>
          <w:rFonts w:ascii="Times New Roman" w:eastAsia="Arial" w:hAnsi="Times New Roman" w:cs="Times New Roman"/>
          <w:b/>
          <w:bCs/>
          <w:szCs w:val="22"/>
        </w:rPr>
      </w:pPr>
      <w:r w:rsidRPr="003D67B2">
        <w:rPr>
          <w:rFonts w:ascii="Times New Roman" w:eastAsia="Arial" w:hAnsi="Times New Roman" w:cs="Times New Roman"/>
          <w:b/>
          <w:bCs/>
          <w:szCs w:val="22"/>
        </w:rPr>
        <w:t>PIRKIMO APIMTYS</w:t>
      </w:r>
    </w:p>
    <w:p w14:paraId="55B5AC79" w14:textId="6C6E67CB" w:rsidR="00D9699A" w:rsidRDefault="00D52E7D" w:rsidP="005E1122">
      <w:pPr>
        <w:pStyle w:val="ListParagraph"/>
        <w:numPr>
          <w:ilvl w:val="1"/>
          <w:numId w:val="2"/>
        </w:numPr>
        <w:tabs>
          <w:tab w:val="clear" w:pos="851"/>
          <w:tab w:val="clear" w:pos="5779"/>
          <w:tab w:val="left" w:pos="540"/>
          <w:tab w:val="left" w:pos="720"/>
        </w:tabs>
        <w:suppressAutoHyphens/>
        <w:autoSpaceDN w:val="0"/>
        <w:spacing w:before="60" w:after="60"/>
        <w:ind w:hanging="786"/>
        <w:textAlignment w:val="baseline"/>
        <w:rPr>
          <w:rFonts w:ascii="Times New Roman" w:hAnsi="Times New Roman" w:cs="Times New Roman"/>
          <w:b/>
          <w:bCs/>
          <w:iCs/>
          <w:szCs w:val="22"/>
        </w:rPr>
      </w:pPr>
      <w:r w:rsidRPr="00D52E7D">
        <w:rPr>
          <w:rFonts w:ascii="Times New Roman" w:hAnsi="Times New Roman" w:cs="Times New Roman"/>
          <w:b/>
          <w:bCs/>
          <w:iCs/>
          <w:szCs w:val="22"/>
        </w:rPr>
        <w:t>Bendras numatomų darbų aprašymas:</w:t>
      </w:r>
      <w:r w:rsidR="00BA09EB">
        <w:rPr>
          <w:rFonts w:ascii="Times New Roman" w:hAnsi="Times New Roman" w:cs="Times New Roman"/>
          <w:b/>
          <w:bCs/>
          <w:iCs/>
          <w:szCs w:val="22"/>
        </w:rPr>
        <w:t xml:space="preserve"> reikalinga</w:t>
      </w:r>
      <w:r w:rsidR="00703F96">
        <w:rPr>
          <w:rFonts w:ascii="Times New Roman" w:hAnsi="Times New Roman" w:cs="Times New Roman"/>
          <w:b/>
          <w:bCs/>
          <w:iCs/>
          <w:szCs w:val="22"/>
        </w:rPr>
        <w:t xml:space="preserve"> paruošti pagrindą ir išasfaltuoti</w:t>
      </w:r>
      <w:r w:rsidR="00514540">
        <w:rPr>
          <w:rFonts w:ascii="Times New Roman" w:hAnsi="Times New Roman" w:cs="Times New Roman"/>
          <w:b/>
          <w:bCs/>
          <w:iCs/>
          <w:szCs w:val="22"/>
        </w:rPr>
        <w:t xml:space="preserve"> </w:t>
      </w:r>
      <w:r w:rsidR="00CD2602">
        <w:rPr>
          <w:rFonts w:ascii="Times New Roman" w:hAnsi="Times New Roman" w:cs="Times New Roman"/>
          <w:b/>
          <w:bCs/>
          <w:iCs/>
          <w:szCs w:val="22"/>
        </w:rPr>
        <w:t>plotą nurodytą priede</w:t>
      </w:r>
      <w:r w:rsidR="00463825">
        <w:rPr>
          <w:rFonts w:ascii="Times New Roman" w:hAnsi="Times New Roman" w:cs="Times New Roman"/>
          <w:b/>
          <w:bCs/>
          <w:iCs/>
          <w:szCs w:val="22"/>
        </w:rPr>
        <w:t>.</w:t>
      </w:r>
    </w:p>
    <w:p w14:paraId="30A421A1" w14:textId="6B847411" w:rsidR="006375AD" w:rsidRPr="005E1122" w:rsidRDefault="00210F0B" w:rsidP="005E1122">
      <w:pPr>
        <w:pStyle w:val="ListParagraph"/>
        <w:numPr>
          <w:ilvl w:val="1"/>
          <w:numId w:val="2"/>
        </w:numPr>
        <w:tabs>
          <w:tab w:val="clear" w:pos="851"/>
          <w:tab w:val="clear" w:pos="5779"/>
          <w:tab w:val="left" w:pos="540"/>
          <w:tab w:val="left" w:pos="720"/>
        </w:tabs>
        <w:suppressAutoHyphens/>
        <w:autoSpaceDN w:val="0"/>
        <w:spacing w:before="60" w:after="60"/>
        <w:ind w:hanging="786"/>
        <w:textAlignment w:val="baseline"/>
        <w:rPr>
          <w:rFonts w:ascii="Times New Roman" w:hAnsi="Times New Roman" w:cs="Times New Roman"/>
          <w:b/>
          <w:bCs/>
          <w:iCs/>
          <w:szCs w:val="22"/>
        </w:rPr>
      </w:pPr>
      <w:r>
        <w:rPr>
          <w:rFonts w:ascii="Times New Roman" w:hAnsi="Times New Roman" w:cs="Times New Roman"/>
          <w:b/>
          <w:bCs/>
          <w:iCs/>
          <w:szCs w:val="22"/>
        </w:rPr>
        <w:t>Plotas</w:t>
      </w:r>
      <w:r w:rsidR="00372D1D">
        <w:rPr>
          <w:rFonts w:ascii="Times New Roman" w:hAnsi="Times New Roman" w:cs="Times New Roman"/>
          <w:b/>
          <w:bCs/>
          <w:iCs/>
          <w:szCs w:val="22"/>
        </w:rPr>
        <w:t xml:space="preserve"> – apie</w:t>
      </w:r>
      <w:r w:rsidR="00E008A0">
        <w:rPr>
          <w:rFonts w:ascii="Times New Roman" w:hAnsi="Times New Roman" w:cs="Times New Roman"/>
          <w:b/>
          <w:bCs/>
          <w:iCs/>
          <w:szCs w:val="22"/>
        </w:rPr>
        <w:t xml:space="preserve"> </w:t>
      </w:r>
      <w:r w:rsidR="0092186C">
        <w:rPr>
          <w:rFonts w:ascii="Times New Roman" w:hAnsi="Times New Roman" w:cs="Times New Roman"/>
          <w:b/>
          <w:bCs/>
          <w:iCs/>
          <w:szCs w:val="22"/>
        </w:rPr>
        <w:t>295</w:t>
      </w:r>
      <w:r w:rsidR="00E008A0">
        <w:rPr>
          <w:rFonts w:ascii="Times New Roman" w:hAnsi="Times New Roman" w:cs="Times New Roman"/>
          <w:b/>
          <w:bCs/>
          <w:iCs/>
          <w:szCs w:val="22"/>
        </w:rPr>
        <w:t xml:space="preserve"> m</w:t>
      </w:r>
      <w:r w:rsidR="00E008A0">
        <w:rPr>
          <w:rFonts w:ascii="Times New Roman" w:hAnsi="Times New Roman" w:cs="Times New Roman"/>
          <w:b/>
          <w:bCs/>
          <w:iCs/>
          <w:szCs w:val="22"/>
          <w:vertAlign w:val="superscript"/>
        </w:rPr>
        <w:t>2</w:t>
      </w:r>
      <w:r w:rsidR="00372D1D">
        <w:rPr>
          <w:rFonts w:ascii="Times New Roman" w:hAnsi="Times New Roman" w:cs="Times New Roman"/>
          <w:b/>
          <w:bCs/>
          <w:iCs/>
          <w:szCs w:val="22"/>
        </w:rPr>
        <w:t xml:space="preserve"> </w:t>
      </w:r>
      <w:r>
        <w:rPr>
          <w:rFonts w:ascii="Times New Roman" w:hAnsi="Times New Roman" w:cs="Times New Roman"/>
          <w:b/>
          <w:bCs/>
          <w:iCs/>
          <w:szCs w:val="22"/>
        </w:rPr>
        <w:t>:</w:t>
      </w:r>
    </w:p>
    <w:p w14:paraId="0F79EED9" w14:textId="3E2A0388" w:rsidR="00BA1BF2" w:rsidRPr="006A1201" w:rsidRDefault="00BA1BF2" w:rsidP="00EB4732">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 xml:space="preserve">Rangovas </w:t>
      </w:r>
      <w:r w:rsidR="0064525A" w:rsidRPr="006A1201">
        <w:rPr>
          <w:rFonts w:ascii="Times New Roman" w:hAnsi="Times New Roman" w:cs="Times New Roman"/>
          <w:szCs w:val="22"/>
        </w:rPr>
        <w:t>turi nukasti augalinį sluoksnį visame darbų plote iki tvirto mineralinio grunto</w:t>
      </w:r>
      <w:r w:rsidRPr="006A1201">
        <w:rPr>
          <w:rFonts w:ascii="Times New Roman" w:hAnsi="Times New Roman" w:cs="Times New Roman"/>
          <w:szCs w:val="22"/>
        </w:rPr>
        <w:t>. Į pasiūlymo kainą turi būti įtrauktos visos su grunto nukasimu, pakrovimu, išvežimu ir sutvarkymu susijusios išlaidos.</w:t>
      </w:r>
      <w:r w:rsidR="007C4DAE" w:rsidRPr="006A1201">
        <w:rPr>
          <w:rFonts w:ascii="Times New Roman" w:hAnsi="Times New Roman" w:cs="Times New Roman"/>
          <w:szCs w:val="22"/>
        </w:rPr>
        <w:t xml:space="preserve"> Taip pat asfalto sujungimui pašalinti betonai, asfaltai</w:t>
      </w:r>
      <w:r w:rsidR="00324222">
        <w:rPr>
          <w:rFonts w:ascii="Times New Roman" w:hAnsi="Times New Roman" w:cs="Times New Roman"/>
          <w:szCs w:val="22"/>
        </w:rPr>
        <w:t>,</w:t>
      </w:r>
      <w:r w:rsidR="007C4DAE" w:rsidRPr="006A1201">
        <w:rPr>
          <w:rFonts w:ascii="Times New Roman" w:hAnsi="Times New Roman" w:cs="Times New Roman"/>
          <w:szCs w:val="22"/>
        </w:rPr>
        <w:t xml:space="preserve"> bort</w:t>
      </w:r>
      <w:r w:rsidR="005E3FDC" w:rsidRPr="006A1201">
        <w:rPr>
          <w:rFonts w:ascii="Times New Roman" w:hAnsi="Times New Roman" w:cs="Times New Roman"/>
          <w:szCs w:val="22"/>
        </w:rPr>
        <w:t>eliai turi būti pašalinti rangovo išlaidomis.</w:t>
      </w:r>
      <w:r w:rsidR="00E345DB" w:rsidRPr="006A1201">
        <w:rPr>
          <w:rFonts w:ascii="Times New Roman" w:hAnsi="Times New Roman" w:cs="Times New Roman"/>
          <w:szCs w:val="22"/>
        </w:rPr>
        <w:t xml:space="preserve"> Esamų dangų prijungimo vietose rangovas savo lėšomis privalo pašalinti trukdančius elementus, reikalingus tinkamam naujos dangos įrengimui, įskaitant betonines dangas, asfaltbetonio dangas, bortus ir kitus konstrukcinius elementus.</w:t>
      </w:r>
    </w:p>
    <w:p w14:paraId="1E070F46" w14:textId="77777777" w:rsidR="00CF57D8" w:rsidRPr="006A1201" w:rsidRDefault="000C2260" w:rsidP="002C3B6D">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Po augalinio sluoksnio pašalinimo rangovas turi paruošti ir sutankinti esamą gruntą. Esant silpniems, drėgniems, molingiems ar netinkamiems gruntams, rangovas privalo įrengti geotekstilės sluoksnį ir (ar) papildomą šalčiui atsparų sluoksnį iš smėlio, žvyro ar kitų tinkamų inertinių medžiagų, užtikrinančių reikiamą pagrindo laikomąją galią.</w:t>
      </w:r>
      <w:r w:rsidR="001B03A8" w:rsidRPr="006A1201">
        <w:rPr>
          <w:rFonts w:ascii="Times New Roman" w:hAnsi="Times New Roman" w:cs="Times New Roman"/>
          <w:szCs w:val="22"/>
        </w:rPr>
        <w:t xml:space="preserve"> </w:t>
      </w:r>
      <w:r w:rsidR="00CF57D8" w:rsidRPr="006A1201">
        <w:rPr>
          <w:rFonts w:ascii="Times New Roman" w:hAnsi="Times New Roman" w:cs="Times New Roman"/>
          <w:szCs w:val="22"/>
        </w:rPr>
        <w:t>Bendras šalčiui atsparių sluoksnių storis turi būti ne mažesnis kaip 30 cm.</w:t>
      </w:r>
    </w:p>
    <w:p w14:paraId="37E173B8" w14:textId="39E4EA8E" w:rsidR="00CD4CBA" w:rsidRPr="006A1201" w:rsidRDefault="00133C3F" w:rsidP="002C3B6D">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Ant paruošto pagrindo rangovas turi įrengti bent 15 cm storio skaldos sluoksnį iš dolomitinės arba granitinės skaldos (0/45 mm arba lygiavertės frakcijos) ir jį sutankinti iki ne mažesnio kaip 80 MPa deformacijos modulio.</w:t>
      </w:r>
    </w:p>
    <w:p w14:paraId="5BAED1F3" w14:textId="5BA34996" w:rsidR="00043B52" w:rsidRPr="006A1201" w:rsidRDefault="00080B0F" w:rsidP="00CD4CBA">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 xml:space="preserve">Rangovas turi suremontuoti esamos dangos ir pagrindo pažeidimus prijungimo zonoje. Preliminarus remontuojamas plotas – </w:t>
      </w:r>
      <w:r w:rsidR="00222E64" w:rsidRPr="006A1201">
        <w:rPr>
          <w:rFonts w:ascii="Times New Roman" w:hAnsi="Times New Roman" w:cs="Times New Roman"/>
          <w:szCs w:val="22"/>
        </w:rPr>
        <w:t>apie</w:t>
      </w:r>
      <w:r w:rsidRPr="006A1201">
        <w:rPr>
          <w:rFonts w:ascii="Times New Roman" w:hAnsi="Times New Roman" w:cs="Times New Roman"/>
          <w:szCs w:val="22"/>
        </w:rPr>
        <w:t xml:space="preserve"> 20 m². </w:t>
      </w:r>
      <w:r w:rsidR="00831292" w:rsidRPr="006A1201">
        <w:rPr>
          <w:rFonts w:ascii="Times New Roman" w:hAnsi="Times New Roman" w:cs="Times New Roman"/>
          <w:szCs w:val="22"/>
        </w:rPr>
        <w:t>Rengdamas pasiūlymą rangovas turi įsivertinti, kad papildomai gali reikėti paruošti ir (ar) suremontuoti panašaus dydžio plotą, siekiant užtikrinti kokybišką naujos asfaltbetonio dangos sujungimą su esama danga</w:t>
      </w:r>
      <w:r w:rsidR="005C3A13" w:rsidRPr="006A1201">
        <w:rPr>
          <w:rFonts w:ascii="Times New Roman" w:hAnsi="Times New Roman" w:cs="Times New Roman"/>
          <w:szCs w:val="22"/>
        </w:rPr>
        <w:t>.</w:t>
      </w:r>
    </w:p>
    <w:p w14:paraId="3909ED57" w14:textId="0F540E5D" w:rsidR="00C43621" w:rsidRPr="006A1201" w:rsidRDefault="0063677A" w:rsidP="00CD4CBA">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Darbų vykdymo metu rangovas privalo nepažeisti esamos buitinių nuotekų trasos</w:t>
      </w:r>
      <w:r w:rsidR="00C240A3" w:rsidRPr="006A1201">
        <w:rPr>
          <w:rFonts w:ascii="Times New Roman" w:hAnsi="Times New Roman" w:cs="Times New Roman"/>
          <w:szCs w:val="22"/>
        </w:rPr>
        <w:t>.</w:t>
      </w:r>
      <w:r w:rsidRPr="006A1201">
        <w:rPr>
          <w:rFonts w:ascii="Times New Roman" w:hAnsi="Times New Roman" w:cs="Times New Roman"/>
          <w:szCs w:val="22"/>
        </w:rPr>
        <w:t xml:space="preserve"> </w:t>
      </w:r>
      <w:r w:rsidR="00DF5F34" w:rsidRPr="006A1201">
        <w:rPr>
          <w:rFonts w:ascii="Times New Roman" w:hAnsi="Times New Roman" w:cs="Times New Roman"/>
          <w:szCs w:val="22"/>
        </w:rPr>
        <w:t xml:space="preserve">Esami du nuotekų šuliniai turi būti sureguliuoti pagal projektuojamos dangos altitudę, jų dangčius įrengiant viename lygyje su asfaltbetonio danga arba ne daugiau kaip 10 mm žemiau dangos paviršiaus. Rangovas taip pat privalo užtikrinti esamų elektros kabelių apsaugą ir nepažeidimą. Visi darbai turi būti vykdomi laikantis galiojančių teisės aktų bei inžinerinių tinklų apsaugos reikalavimų. Elektros tinklai yra </w:t>
      </w:r>
      <w:r w:rsidR="00DF5F34" w:rsidRPr="006A1201">
        <w:rPr>
          <w:rStyle w:val="whitespace-normal"/>
          <w:rFonts w:ascii="Times New Roman" w:hAnsi="Times New Roman" w:cs="Times New Roman"/>
          <w:szCs w:val="22"/>
        </w:rPr>
        <w:t>ESO</w:t>
      </w:r>
      <w:r w:rsidR="00DF5F34" w:rsidRPr="006A1201">
        <w:rPr>
          <w:rFonts w:ascii="Times New Roman" w:hAnsi="Times New Roman" w:cs="Times New Roman"/>
          <w:szCs w:val="22"/>
        </w:rPr>
        <w:t xml:space="preserve"> nuosavybė.</w:t>
      </w:r>
    </w:p>
    <w:p w14:paraId="76A57AB1" w14:textId="6BE9440D" w:rsidR="0041428E" w:rsidRPr="006A1201" w:rsidRDefault="00143F1A" w:rsidP="00183D50">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Įrengti</w:t>
      </w:r>
      <w:r w:rsidR="0041428E" w:rsidRPr="006A1201">
        <w:rPr>
          <w:rFonts w:ascii="Times New Roman" w:hAnsi="Times New Roman" w:cs="Times New Roman"/>
          <w:szCs w:val="22"/>
        </w:rPr>
        <w:t xml:space="preserve"> du asfalto sluoksnius:</w:t>
      </w:r>
    </w:p>
    <w:p w14:paraId="14C604AD" w14:textId="15684743" w:rsidR="006A2EC4" w:rsidRPr="006A1201" w:rsidRDefault="00BC5409" w:rsidP="00BC5409">
      <w:pPr>
        <w:pStyle w:val="ListParagraph"/>
        <w:numPr>
          <w:ilvl w:val="0"/>
          <w:numId w:val="14"/>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N</w:t>
      </w:r>
      <w:r w:rsidR="00DE3146" w:rsidRPr="006A1201">
        <w:rPr>
          <w:rFonts w:ascii="Times New Roman" w:hAnsi="Times New Roman" w:cs="Times New Roman"/>
          <w:szCs w:val="22"/>
        </w:rPr>
        <w:t>e mažiau</w:t>
      </w:r>
      <w:r w:rsidR="00143F1A" w:rsidRPr="006A1201">
        <w:rPr>
          <w:rFonts w:ascii="Times New Roman" w:hAnsi="Times New Roman" w:cs="Times New Roman"/>
          <w:szCs w:val="22"/>
        </w:rPr>
        <w:t xml:space="preserve"> </w:t>
      </w:r>
      <w:r w:rsidR="00143F1A" w:rsidRPr="006A1201">
        <w:rPr>
          <w:rStyle w:val="Strong"/>
          <w:rFonts w:ascii="Times New Roman" w:eastAsiaTheme="majorEastAsia" w:hAnsi="Times New Roman" w:cs="Times New Roman"/>
          <w:b w:val="0"/>
          <w:bCs w:val="0"/>
          <w:szCs w:val="22"/>
        </w:rPr>
        <w:t xml:space="preserve">6 cm storio </w:t>
      </w:r>
      <w:r w:rsidR="007070C1" w:rsidRPr="006A1201">
        <w:rPr>
          <w:rStyle w:val="Strong"/>
          <w:rFonts w:ascii="Times New Roman" w:eastAsiaTheme="majorEastAsia" w:hAnsi="Times New Roman" w:cs="Times New Roman"/>
          <w:b w:val="0"/>
          <w:bCs w:val="0"/>
          <w:szCs w:val="22"/>
        </w:rPr>
        <w:t>apatinį</w:t>
      </w:r>
      <w:r w:rsidR="00143F1A" w:rsidRPr="006A1201">
        <w:rPr>
          <w:rStyle w:val="Strong"/>
          <w:rFonts w:ascii="Times New Roman" w:eastAsiaTheme="majorEastAsia" w:hAnsi="Times New Roman" w:cs="Times New Roman"/>
          <w:b w:val="0"/>
          <w:bCs w:val="0"/>
          <w:szCs w:val="22"/>
        </w:rPr>
        <w:t xml:space="preserve"> asfalt</w:t>
      </w:r>
      <w:r w:rsidR="003103F7" w:rsidRPr="006A1201">
        <w:rPr>
          <w:rStyle w:val="Strong"/>
          <w:rFonts w:ascii="Times New Roman" w:eastAsiaTheme="majorEastAsia" w:hAnsi="Times New Roman" w:cs="Times New Roman"/>
          <w:b w:val="0"/>
          <w:bCs w:val="0"/>
          <w:szCs w:val="22"/>
        </w:rPr>
        <w:t>o</w:t>
      </w:r>
      <w:r w:rsidR="00143F1A" w:rsidRPr="006A1201">
        <w:rPr>
          <w:rStyle w:val="Strong"/>
          <w:rFonts w:ascii="Times New Roman" w:eastAsiaTheme="majorEastAsia" w:hAnsi="Times New Roman" w:cs="Times New Roman"/>
          <w:b w:val="0"/>
          <w:bCs w:val="0"/>
          <w:szCs w:val="22"/>
        </w:rPr>
        <w:t xml:space="preserve"> sluoksnį</w:t>
      </w:r>
      <w:r w:rsidR="00143F1A" w:rsidRPr="006A1201">
        <w:rPr>
          <w:rFonts w:ascii="Times New Roman" w:hAnsi="Times New Roman" w:cs="Times New Roman"/>
          <w:b/>
          <w:bCs/>
          <w:szCs w:val="22"/>
        </w:rPr>
        <w:t xml:space="preserve"> </w:t>
      </w:r>
      <w:r w:rsidR="00143F1A" w:rsidRPr="006A1201">
        <w:rPr>
          <w:rFonts w:ascii="Times New Roman" w:hAnsi="Times New Roman" w:cs="Times New Roman"/>
          <w:szCs w:val="22"/>
        </w:rPr>
        <w:t>iš</w:t>
      </w:r>
      <w:r w:rsidR="00143F1A" w:rsidRPr="006A1201">
        <w:rPr>
          <w:rFonts w:ascii="Times New Roman" w:hAnsi="Times New Roman" w:cs="Times New Roman"/>
          <w:b/>
          <w:bCs/>
          <w:szCs w:val="22"/>
        </w:rPr>
        <w:t xml:space="preserve"> </w:t>
      </w:r>
      <w:r w:rsidR="00E02812" w:rsidRPr="006A1201">
        <w:rPr>
          <w:rStyle w:val="Strong"/>
          <w:rFonts w:ascii="Times New Roman" w:eastAsiaTheme="majorEastAsia" w:hAnsi="Times New Roman" w:cs="Times New Roman"/>
          <w:b w:val="0"/>
          <w:bCs w:val="0"/>
          <w:szCs w:val="22"/>
        </w:rPr>
        <w:t xml:space="preserve">AC 16 AN </w:t>
      </w:r>
      <w:r w:rsidR="00A51A29" w:rsidRPr="006A1201">
        <w:rPr>
          <w:rStyle w:val="Strong"/>
          <w:rFonts w:ascii="Times New Roman" w:eastAsiaTheme="majorEastAsia" w:hAnsi="Times New Roman" w:cs="Times New Roman"/>
          <w:b w:val="0"/>
          <w:bCs w:val="0"/>
          <w:szCs w:val="22"/>
        </w:rPr>
        <w:t>jam naudojant</w:t>
      </w:r>
      <w:r w:rsidR="00E02812" w:rsidRPr="006A1201">
        <w:rPr>
          <w:rStyle w:val="Strong"/>
          <w:rFonts w:ascii="Times New Roman" w:eastAsiaTheme="majorEastAsia" w:hAnsi="Times New Roman" w:cs="Times New Roman"/>
          <w:b w:val="0"/>
          <w:bCs w:val="0"/>
          <w:szCs w:val="22"/>
        </w:rPr>
        <w:t xml:space="preserve"> rišiklį 50/70</w:t>
      </w:r>
      <w:r w:rsidR="00A51A29" w:rsidRPr="006A1201">
        <w:rPr>
          <w:rStyle w:val="Strong"/>
          <w:rFonts w:ascii="Times New Roman" w:eastAsiaTheme="majorEastAsia" w:hAnsi="Times New Roman" w:cs="Times New Roman"/>
          <w:b w:val="0"/>
          <w:bCs w:val="0"/>
          <w:szCs w:val="22"/>
        </w:rPr>
        <w:t>.</w:t>
      </w:r>
    </w:p>
    <w:p w14:paraId="748E4F2C" w14:textId="3710A61B" w:rsidR="00264503" w:rsidRPr="006A1201" w:rsidRDefault="00264503" w:rsidP="00BC5409">
      <w:pPr>
        <w:pStyle w:val="ListParagraph"/>
        <w:numPr>
          <w:ilvl w:val="0"/>
          <w:numId w:val="14"/>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iCs/>
          <w:szCs w:val="22"/>
        </w:rPr>
        <w:t xml:space="preserve">Ne mažiau 4 cm storio viršutinį </w:t>
      </w:r>
      <w:r w:rsidRPr="006A1201">
        <w:rPr>
          <w:rStyle w:val="Strong"/>
          <w:rFonts w:ascii="Times New Roman" w:eastAsiaTheme="majorEastAsia" w:hAnsi="Times New Roman" w:cs="Times New Roman"/>
          <w:b w:val="0"/>
          <w:bCs w:val="0"/>
          <w:szCs w:val="22"/>
        </w:rPr>
        <w:t>asfaltbetonio sluoksnį</w:t>
      </w:r>
      <w:r w:rsidRPr="006A1201">
        <w:rPr>
          <w:rFonts w:ascii="Times New Roman" w:hAnsi="Times New Roman" w:cs="Times New Roman"/>
          <w:b/>
          <w:bCs/>
          <w:szCs w:val="22"/>
        </w:rPr>
        <w:t xml:space="preserve"> </w:t>
      </w:r>
      <w:r w:rsidRPr="006A1201">
        <w:rPr>
          <w:rFonts w:ascii="Times New Roman" w:hAnsi="Times New Roman" w:cs="Times New Roman"/>
          <w:szCs w:val="22"/>
        </w:rPr>
        <w:t xml:space="preserve">iš </w:t>
      </w:r>
      <w:r w:rsidR="00E05A21" w:rsidRPr="006A1201">
        <w:rPr>
          <w:rFonts w:ascii="Times New Roman" w:hAnsi="Times New Roman" w:cs="Times New Roman"/>
          <w:szCs w:val="22"/>
        </w:rPr>
        <w:t>AC 11 VN</w:t>
      </w:r>
      <w:r w:rsidR="00365B34" w:rsidRPr="006A1201">
        <w:rPr>
          <w:rFonts w:ascii="Times New Roman" w:hAnsi="Times New Roman" w:cs="Times New Roman"/>
          <w:szCs w:val="22"/>
        </w:rPr>
        <w:t xml:space="preserve"> k</w:t>
      </w:r>
      <w:r w:rsidR="00403FE0" w:rsidRPr="006A1201">
        <w:rPr>
          <w:rFonts w:ascii="Times New Roman" w:hAnsi="Times New Roman" w:cs="Times New Roman"/>
          <w:szCs w:val="22"/>
        </w:rPr>
        <w:t>la</w:t>
      </w:r>
      <w:r w:rsidR="00365B34" w:rsidRPr="006A1201">
        <w:rPr>
          <w:rFonts w:ascii="Times New Roman" w:hAnsi="Times New Roman" w:cs="Times New Roman"/>
          <w:szCs w:val="22"/>
        </w:rPr>
        <w:t>sės</w:t>
      </w:r>
      <w:r w:rsidR="00781459" w:rsidRPr="006A1201">
        <w:rPr>
          <w:rFonts w:ascii="Times New Roman" w:hAnsi="Times New Roman" w:cs="Times New Roman"/>
          <w:szCs w:val="22"/>
        </w:rPr>
        <w:t xml:space="preserve"> jam naudojant rišiklį</w:t>
      </w:r>
      <w:r w:rsidR="00A51A29" w:rsidRPr="006A1201">
        <w:rPr>
          <w:rFonts w:ascii="Times New Roman" w:hAnsi="Times New Roman" w:cs="Times New Roman"/>
          <w:szCs w:val="22"/>
        </w:rPr>
        <w:t xml:space="preserve"> 70/100.</w:t>
      </w:r>
    </w:p>
    <w:p w14:paraId="56D75012" w14:textId="06175FAB" w:rsidR="002B77A1" w:rsidRPr="006A1201" w:rsidRDefault="002B77A1" w:rsidP="00F640BE">
      <w:pPr>
        <w:pStyle w:val="ListParagraph"/>
        <w:numPr>
          <w:ilvl w:val="0"/>
          <w:numId w:val="14"/>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Paviršiaus nuolydžiai turi būti suformuoti taip, kad paviršinės nuotekos būtų nukreipiamos link esamo lietaus nuotekų surinkimo šulinio prie katilinės pastato.</w:t>
      </w:r>
    </w:p>
    <w:p w14:paraId="078369A0" w14:textId="183F7E27" w:rsidR="0024353E" w:rsidRPr="006A1201" w:rsidRDefault="0024353E" w:rsidP="00F640BE">
      <w:pPr>
        <w:pStyle w:val="ListParagraph"/>
        <w:numPr>
          <w:ilvl w:val="0"/>
          <w:numId w:val="14"/>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Prieš asfaltbetonio dangos įrengimą pagrindas turi būti nugruntuotas bitumine emulsija pagal galiojančius asfaltbetonio dangų įrengimo reikalavimus.</w:t>
      </w:r>
    </w:p>
    <w:p w14:paraId="0A3253E7" w14:textId="2455B813" w:rsidR="00A84AE5" w:rsidRPr="006A1201" w:rsidRDefault="0015679B" w:rsidP="00F640BE">
      <w:pPr>
        <w:pStyle w:val="ListParagraph"/>
        <w:numPr>
          <w:ilvl w:val="0"/>
          <w:numId w:val="14"/>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iCs/>
          <w:szCs w:val="22"/>
        </w:rPr>
        <w:t>Aikštelės kraštų sutvarkymas – žaliųjų plotų atstatymas. (bortelių nereikia)</w:t>
      </w:r>
    </w:p>
    <w:p w14:paraId="5CF581F0" w14:textId="79F82226" w:rsidR="004A4108" w:rsidRPr="00BB24CC" w:rsidRDefault="006A1201" w:rsidP="00BB24CC">
      <w:pPr>
        <w:pStyle w:val="ListParagraph"/>
        <w:numPr>
          <w:ilvl w:val="2"/>
          <w:numId w:val="2"/>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6A1201">
        <w:rPr>
          <w:rFonts w:ascii="Times New Roman" w:hAnsi="Times New Roman" w:cs="Times New Roman"/>
          <w:szCs w:val="22"/>
        </w:rPr>
        <w:t>Darbai turi būti pradėti ne anksčiau kaip 2026 m. rugpjūčio 1 d. ir visiškai užbaigti ne vėliau kaip iki 2026 m. rugsėjo 18 d.</w:t>
      </w:r>
    </w:p>
    <w:p w14:paraId="26C9151C" w14:textId="77777777" w:rsidR="000A4D6A" w:rsidRDefault="000A4D6A" w:rsidP="00355A7E">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p>
    <w:p w14:paraId="2D9C6CC6" w14:textId="77777777" w:rsidR="004A4108" w:rsidRPr="000A4D6A" w:rsidRDefault="004A4108" w:rsidP="00355A7E">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p>
    <w:p w14:paraId="7EB934CB" w14:textId="77777777" w:rsidR="009224F9" w:rsidRPr="00DE0508" w:rsidRDefault="009224F9" w:rsidP="001B2D4E">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lastRenderedPageBreak/>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DE0508" w14:paraId="763298CD" w14:textId="77777777" w:rsidTr="00BB7D12">
        <w:trPr>
          <w:trHeight w:val="404"/>
          <w:jc w:val="center"/>
        </w:trPr>
        <w:tc>
          <w:tcPr>
            <w:tcW w:w="5000" w:type="pct"/>
            <w:tcBorders>
              <w:bottom w:val="single" w:sz="4" w:space="0" w:color="000000"/>
            </w:tcBorders>
            <w:shd w:val="clear" w:color="auto" w:fill="F2F2F2" w:themeFill="background1" w:themeFillShade="F2"/>
            <w:vAlign w:val="center"/>
          </w:tcPr>
          <w:p w14:paraId="07D44A49" w14:textId="7D390899" w:rsidR="00E40453" w:rsidRPr="00D435A1" w:rsidRDefault="00154816" w:rsidP="00D435A1">
            <w:pPr>
              <w:pStyle w:val="ListParagraph"/>
              <w:keepLines/>
              <w:widowControl w:val="0"/>
              <w:numPr>
                <w:ilvl w:val="1"/>
                <w:numId w:val="11"/>
              </w:numPr>
              <w:rPr>
                <w:b/>
                <w:color w:val="FF0000"/>
                <w:sz w:val="22"/>
                <w:szCs w:val="22"/>
              </w:rPr>
            </w:pPr>
            <w:r w:rsidRPr="00D435A1">
              <w:rPr>
                <w:b/>
                <w:color w:val="000000" w:themeColor="text1"/>
                <w:sz w:val="22"/>
                <w:szCs w:val="22"/>
              </w:rPr>
              <w:t>Vykdomas žaliasis pirkimas</w:t>
            </w:r>
          </w:p>
        </w:tc>
      </w:tr>
      <w:tr w:rsidR="00743E64" w:rsidRPr="006A4920" w14:paraId="366B2FCD" w14:textId="77777777" w:rsidTr="00AE1537">
        <w:trPr>
          <w:trHeight w:val="1814"/>
          <w:jc w:val="center"/>
        </w:trPr>
        <w:tc>
          <w:tcPr>
            <w:tcW w:w="5000" w:type="pct"/>
            <w:tcBorders>
              <w:top w:val="single" w:sz="4" w:space="0" w:color="000000"/>
              <w:bottom w:val="single" w:sz="4" w:space="0" w:color="auto"/>
            </w:tcBorders>
            <w:vAlign w:val="center"/>
          </w:tcPr>
          <w:tbl>
            <w:tblPr>
              <w:tblStyle w:val="TableGrid"/>
              <w:tblW w:w="0" w:type="auto"/>
              <w:tblLayout w:type="fixed"/>
              <w:tblLook w:val="04A0" w:firstRow="1" w:lastRow="0" w:firstColumn="1" w:lastColumn="0" w:noHBand="0" w:noVBand="1"/>
            </w:tblPr>
            <w:tblGrid>
              <w:gridCol w:w="709"/>
              <w:gridCol w:w="3969"/>
              <w:gridCol w:w="4530"/>
            </w:tblGrid>
            <w:tr w:rsidR="00AE1537" w:rsidRPr="006A4920" w14:paraId="03847E9B" w14:textId="77777777" w:rsidTr="00D6320E">
              <w:trPr>
                <w:cnfStyle w:val="100000000000" w:firstRow="1" w:lastRow="0" w:firstColumn="0" w:lastColumn="0" w:oddVBand="0" w:evenVBand="0" w:oddHBand="0" w:evenHBand="0" w:firstRowFirstColumn="0" w:firstRowLastColumn="0" w:lastRowFirstColumn="0" w:lastRowLastColumn="0"/>
              </w:trPr>
              <w:tc>
                <w:tcPr>
                  <w:tcW w:w="709" w:type="dxa"/>
                  <w:shd w:val="clear" w:color="auto" w:fill="F2F2F2" w:themeFill="background1" w:themeFillShade="F2"/>
                </w:tcPr>
                <w:p w14:paraId="08E2C1A5" w14:textId="77777777" w:rsidR="00AE1537" w:rsidRPr="006C47EA" w:rsidRDefault="00AE1537" w:rsidP="00AE1537">
                  <w:pPr>
                    <w:tabs>
                      <w:tab w:val="center" w:pos="4153"/>
                      <w:tab w:val="right" w:pos="8306"/>
                    </w:tabs>
                    <w:spacing w:line="276" w:lineRule="auto"/>
                    <w:ind w:firstLine="0"/>
                    <w:rPr>
                      <w:rFonts w:ascii="Times New Roman" w:hAnsi="Times New Roman" w:cs="Times New Roman"/>
                      <w:sz w:val="18"/>
                      <w:szCs w:val="18"/>
                      <w:lang w:val="x-none" w:eastAsia="x-none"/>
                    </w:rPr>
                  </w:pPr>
                </w:p>
              </w:tc>
              <w:tc>
                <w:tcPr>
                  <w:tcW w:w="3969" w:type="dxa"/>
                  <w:shd w:val="clear" w:color="auto" w:fill="F2F2F2" w:themeFill="background1" w:themeFillShade="F2"/>
                </w:tcPr>
                <w:p w14:paraId="7E2B8E16" w14:textId="77777777" w:rsidR="00AE1537" w:rsidRPr="006C47EA" w:rsidRDefault="00AE1537" w:rsidP="00AE1537">
                  <w:pPr>
                    <w:spacing w:line="276" w:lineRule="auto"/>
                    <w:ind w:firstLine="0"/>
                    <w:contextualSpacing/>
                    <w:rPr>
                      <w:rFonts w:ascii="Times New Roman" w:hAnsi="Times New Roman" w:cs="Times New Roman"/>
                      <w:b/>
                      <w:bCs/>
                      <w:sz w:val="18"/>
                      <w:szCs w:val="18"/>
                    </w:rPr>
                  </w:pPr>
                  <w:r w:rsidRPr="006C47EA">
                    <w:rPr>
                      <w:rFonts w:ascii="Times New Roman" w:hAnsi="Times New Roman" w:cs="Times New Roman"/>
                      <w:b/>
                      <w:bCs/>
                      <w:sz w:val="18"/>
                      <w:szCs w:val="18"/>
                    </w:rPr>
                    <w:t>Pirkimo objektui taikomas (-omi) aplinkos apsaugos kriterijus (-ai)</w:t>
                  </w:r>
                </w:p>
              </w:tc>
              <w:tc>
                <w:tcPr>
                  <w:tcW w:w="4530" w:type="dxa"/>
                  <w:shd w:val="clear" w:color="auto" w:fill="F2F2F2" w:themeFill="background1" w:themeFillShade="F2"/>
                </w:tcPr>
                <w:p w14:paraId="67F6D634" w14:textId="77777777" w:rsidR="00AE1537" w:rsidRPr="006C47EA" w:rsidRDefault="00AE1537" w:rsidP="00AE1537">
                  <w:pPr>
                    <w:spacing w:line="276" w:lineRule="auto"/>
                    <w:ind w:firstLine="0"/>
                    <w:contextualSpacing/>
                    <w:rPr>
                      <w:rFonts w:ascii="Times New Roman" w:hAnsi="Times New Roman" w:cs="Times New Roman"/>
                      <w:b/>
                      <w:bCs/>
                      <w:sz w:val="18"/>
                      <w:szCs w:val="18"/>
                    </w:rPr>
                  </w:pPr>
                  <w:r w:rsidRPr="006C47EA">
                    <w:rPr>
                      <w:rFonts w:ascii="Times New Roman" w:hAnsi="Times New Roman" w:cs="Times New Roman"/>
                      <w:b/>
                      <w:bCs/>
                      <w:sz w:val="18"/>
                      <w:szCs w:val="18"/>
                    </w:rPr>
                    <w:t>Atitiktį aplinkos apsaugos kriterijui įrodantys dokumentai</w:t>
                  </w:r>
                </w:p>
              </w:tc>
            </w:tr>
            <w:tr w:rsidR="00AE1537" w:rsidRPr="006A4920" w14:paraId="21BB1BA2" w14:textId="77777777" w:rsidTr="00D6320E">
              <w:tc>
                <w:tcPr>
                  <w:tcW w:w="709" w:type="dxa"/>
                  <w:shd w:val="clear" w:color="auto" w:fill="F2F2F2" w:themeFill="background1" w:themeFillShade="F2"/>
                </w:tcPr>
                <w:p w14:paraId="0CF9C180" w14:textId="77777777" w:rsidR="00AE1537" w:rsidRPr="00CD78BF" w:rsidRDefault="00AE1537" w:rsidP="00AE1537">
                  <w:pPr>
                    <w:pStyle w:val="ListParagraph"/>
                    <w:numPr>
                      <w:ilvl w:val="0"/>
                      <w:numId w:val="12"/>
                    </w:numPr>
                    <w:spacing w:line="276" w:lineRule="auto"/>
                    <w:rPr>
                      <w:rFonts w:ascii="Times New Roman" w:hAnsi="Times New Roman" w:cs="Times New Roman"/>
                      <w:szCs w:val="24"/>
                    </w:rPr>
                  </w:pPr>
                  <w:r w:rsidRPr="00CD78BF">
                    <w:rPr>
                      <w:rFonts w:ascii="Times New Roman" w:hAnsi="Times New Roman" w:cs="Times New Roman"/>
                      <w:szCs w:val="24"/>
                    </w:rPr>
                    <w:t xml:space="preserve">1 </w:t>
                  </w:r>
                </w:p>
              </w:tc>
              <w:tc>
                <w:tcPr>
                  <w:tcW w:w="3969" w:type="dxa"/>
                </w:tcPr>
                <w:p w14:paraId="64810006" w14:textId="26DE73DC" w:rsidR="00AE1537" w:rsidRPr="00437626" w:rsidRDefault="00D40BD1" w:rsidP="00437626">
                  <w:pPr>
                    <w:spacing w:line="276" w:lineRule="auto"/>
                    <w:ind w:firstLine="0"/>
                    <w:rPr>
                      <w:rFonts w:ascii="Times New Roman" w:hAnsi="Times New Roman" w:cs="Times New Roman"/>
                      <w:sz w:val="22"/>
                      <w:szCs w:val="22"/>
                    </w:rPr>
                  </w:pPr>
                  <w:r w:rsidRPr="00167BD8">
                    <w:rPr>
                      <w:rFonts w:ascii="Times New Roman" w:hAnsi="Times New Roman" w:cs="Times New Roman"/>
                      <w:szCs w:val="22"/>
                    </w:rPr>
                    <w:t>Aprašo 4.4.4. 1 p.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paslaugos teikimo metu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w:t>
                  </w:r>
                </w:p>
              </w:tc>
              <w:tc>
                <w:tcPr>
                  <w:tcW w:w="4530" w:type="dxa"/>
                </w:tcPr>
                <w:p w14:paraId="43EACCAF" w14:textId="6A902A28" w:rsidR="00AE1537" w:rsidRPr="005C2B19" w:rsidRDefault="00167BD8" w:rsidP="00AE1537">
                  <w:pPr>
                    <w:spacing w:line="276" w:lineRule="auto"/>
                    <w:ind w:firstLine="0"/>
                    <w:contextualSpacing/>
                    <w:rPr>
                      <w:szCs w:val="24"/>
                    </w:rPr>
                  </w:pPr>
                  <w:r w:rsidRPr="00167BD8">
                    <w:rPr>
                      <w:rFonts w:ascii="Times New Roman" w:hAnsi="Times New Roman" w:cs="Times New Roman"/>
                      <w:szCs w:val="22"/>
                    </w:rPr>
                    <w:t>Atitiktį reikalavimui Tiekėjas įrodys sutarties vykdymo metu – teikdamas elektroninius dokumentus.</w:t>
                  </w:r>
                </w:p>
              </w:tc>
            </w:tr>
            <w:tr w:rsidR="00AE1537" w:rsidRPr="006A4920" w14:paraId="369B90D3" w14:textId="77777777" w:rsidTr="00D6320E">
              <w:tc>
                <w:tcPr>
                  <w:tcW w:w="709" w:type="dxa"/>
                  <w:shd w:val="clear" w:color="auto" w:fill="F2F2F2" w:themeFill="background1" w:themeFillShade="F2"/>
                </w:tcPr>
                <w:p w14:paraId="221FE953" w14:textId="77777777" w:rsidR="00AE1537" w:rsidRPr="00CD78BF" w:rsidRDefault="00AE1537" w:rsidP="00AE1537">
                  <w:pPr>
                    <w:pStyle w:val="ListParagraph"/>
                    <w:numPr>
                      <w:ilvl w:val="0"/>
                      <w:numId w:val="12"/>
                    </w:numPr>
                    <w:spacing w:line="276" w:lineRule="auto"/>
                    <w:rPr>
                      <w:rFonts w:ascii="Times New Roman" w:hAnsi="Times New Roman" w:cs="Times New Roman"/>
                      <w:szCs w:val="24"/>
                    </w:rPr>
                  </w:pPr>
                </w:p>
              </w:tc>
              <w:tc>
                <w:tcPr>
                  <w:tcW w:w="3969" w:type="dxa"/>
                </w:tcPr>
                <w:p w14:paraId="3D46D5F7" w14:textId="77777777" w:rsidR="00AE1537" w:rsidRPr="005C2B19" w:rsidRDefault="00AE1537" w:rsidP="00AE1537">
                  <w:pPr>
                    <w:pStyle w:val="Default"/>
                    <w:jc w:val="both"/>
                  </w:pPr>
                </w:p>
              </w:tc>
              <w:tc>
                <w:tcPr>
                  <w:tcW w:w="4530" w:type="dxa"/>
                </w:tcPr>
                <w:p w14:paraId="618B4323" w14:textId="77777777" w:rsidR="00AE1537" w:rsidRPr="005C2B19" w:rsidRDefault="00AE1537" w:rsidP="00AE1537">
                  <w:pPr>
                    <w:spacing w:line="276" w:lineRule="auto"/>
                    <w:contextualSpacing/>
                    <w:rPr>
                      <w:szCs w:val="24"/>
                    </w:rPr>
                  </w:pPr>
                </w:p>
              </w:tc>
            </w:tr>
            <w:tr w:rsidR="00AE1537" w:rsidRPr="006A4920" w14:paraId="46D20B76" w14:textId="77777777" w:rsidTr="00D6320E">
              <w:tc>
                <w:tcPr>
                  <w:tcW w:w="709" w:type="dxa"/>
                  <w:shd w:val="clear" w:color="auto" w:fill="F2F2F2" w:themeFill="background1" w:themeFillShade="F2"/>
                </w:tcPr>
                <w:p w14:paraId="090FB2D7" w14:textId="77777777" w:rsidR="00AE1537" w:rsidRPr="00CD78BF" w:rsidRDefault="00AE1537" w:rsidP="00AE1537">
                  <w:pPr>
                    <w:pStyle w:val="ListParagraph"/>
                    <w:numPr>
                      <w:ilvl w:val="0"/>
                      <w:numId w:val="12"/>
                    </w:numPr>
                    <w:spacing w:line="276" w:lineRule="auto"/>
                    <w:rPr>
                      <w:rFonts w:ascii="Times New Roman" w:hAnsi="Times New Roman" w:cs="Times New Roman"/>
                      <w:szCs w:val="24"/>
                    </w:rPr>
                  </w:pPr>
                </w:p>
              </w:tc>
              <w:tc>
                <w:tcPr>
                  <w:tcW w:w="3969" w:type="dxa"/>
                </w:tcPr>
                <w:p w14:paraId="3A4CA0D2" w14:textId="77777777" w:rsidR="00AE1537" w:rsidRPr="005C2B19" w:rsidRDefault="00AE1537" w:rsidP="00AE1537">
                  <w:pPr>
                    <w:pStyle w:val="Default"/>
                    <w:jc w:val="both"/>
                  </w:pPr>
                </w:p>
              </w:tc>
              <w:tc>
                <w:tcPr>
                  <w:tcW w:w="4530" w:type="dxa"/>
                </w:tcPr>
                <w:p w14:paraId="28C27367" w14:textId="77777777" w:rsidR="00AE1537" w:rsidRPr="005C2B19" w:rsidRDefault="00AE1537" w:rsidP="00AE1537">
                  <w:pPr>
                    <w:spacing w:line="276" w:lineRule="auto"/>
                    <w:contextualSpacing/>
                    <w:rPr>
                      <w:szCs w:val="24"/>
                    </w:rPr>
                  </w:pPr>
                </w:p>
              </w:tc>
            </w:tr>
          </w:tbl>
          <w:p w14:paraId="08D6E065" w14:textId="48EE0C9A" w:rsidR="00743E64" w:rsidRPr="00002819" w:rsidRDefault="00743E64" w:rsidP="00002819">
            <w:pPr>
              <w:widowControl w:val="0"/>
              <w:ind w:left="720" w:hanging="720"/>
              <w:rPr>
                <w:szCs w:val="22"/>
              </w:rPr>
            </w:pPr>
          </w:p>
        </w:tc>
      </w:tr>
      <w:tr w:rsidR="0054075A" w:rsidRPr="006A4920" w14:paraId="606459D2" w14:textId="77777777" w:rsidTr="00D9531B">
        <w:trPr>
          <w:jc w:val="center"/>
        </w:trPr>
        <w:tc>
          <w:tcPr>
            <w:tcW w:w="5000" w:type="pct"/>
            <w:shd w:val="clear" w:color="auto" w:fill="F2F2F2" w:themeFill="background1" w:themeFillShade="F2"/>
          </w:tcPr>
          <w:p w14:paraId="0D21AFDD" w14:textId="7926E894" w:rsidR="0054075A" w:rsidRPr="00D435A1" w:rsidRDefault="0054075A" w:rsidP="0054075A">
            <w:pPr>
              <w:pStyle w:val="ListParagraph"/>
              <w:widowControl w:val="0"/>
              <w:numPr>
                <w:ilvl w:val="1"/>
                <w:numId w:val="11"/>
              </w:numPr>
              <w:rPr>
                <w:szCs w:val="22"/>
              </w:rPr>
            </w:pPr>
            <w:r w:rsidRPr="00100408">
              <w:rPr>
                <w:b/>
                <w:bCs/>
                <w:szCs w:val="22"/>
              </w:rPr>
              <w:t xml:space="preserve">Reikalavimai </w:t>
            </w:r>
            <w:r w:rsidR="00FF4CC4">
              <w:rPr>
                <w:b/>
                <w:bCs/>
                <w:szCs w:val="22"/>
              </w:rPr>
              <w:t>Rangovui</w:t>
            </w:r>
            <w:r>
              <w:rPr>
                <w:b/>
                <w:bCs/>
                <w:szCs w:val="22"/>
              </w:rPr>
              <w:t xml:space="preserve"> (</w:t>
            </w:r>
            <w:r w:rsidRPr="006C47EA">
              <w:rPr>
                <w:b/>
                <w:bCs/>
                <w:i/>
                <w:iCs/>
                <w:szCs w:val="22"/>
              </w:rPr>
              <w:t>kvalifikaciniai ir dėl kokybės vadybos sistemos ir (arba) aplinkos apsaugos vadybos sistemos standartų laikymosi</w:t>
            </w:r>
            <w:r>
              <w:rPr>
                <w:b/>
                <w:bCs/>
                <w:szCs w:val="22"/>
              </w:rPr>
              <w:t>)</w:t>
            </w:r>
          </w:p>
        </w:tc>
      </w:tr>
      <w:tr w:rsidR="0054075A" w:rsidRPr="00DD51C9" w14:paraId="1192DBF3" w14:textId="77777777" w:rsidTr="00AE1537">
        <w:trPr>
          <w:jc w:val="center"/>
        </w:trPr>
        <w:tc>
          <w:tcPr>
            <w:tcW w:w="5000" w:type="pct"/>
          </w:tcPr>
          <w:p w14:paraId="5BC78DAC" w14:textId="447082A6" w:rsidR="0054075A" w:rsidRPr="00D435A1" w:rsidRDefault="00C65431" w:rsidP="0054075A">
            <w:pPr>
              <w:pStyle w:val="ListParagraph"/>
              <w:widowControl w:val="0"/>
              <w:numPr>
                <w:ilvl w:val="0"/>
                <w:numId w:val="0"/>
              </w:numPr>
              <w:ind w:left="360"/>
              <w:rPr>
                <w:szCs w:val="22"/>
              </w:rPr>
            </w:pPr>
            <w:sdt>
              <w:sdtPr>
                <w:rPr>
                  <w:b/>
                  <w:bCs/>
                  <w:szCs w:val="22"/>
                </w:rPr>
                <w:id w:val="1659807585"/>
                <w14:checkbox>
                  <w14:checked w14:val="0"/>
                  <w14:checkedState w14:val="2612" w14:font="MS Gothic"/>
                  <w14:uncheckedState w14:val="2610" w14:font="MS Gothic"/>
                </w14:checkbox>
              </w:sdtPr>
              <w:sdtEndPr/>
              <w:sdtContent>
                <w:r w:rsidR="0065631D">
                  <w:rPr>
                    <w:rFonts w:ascii="MS Gothic" w:eastAsia="MS Gothic" w:hAnsi="MS Gothic" w:hint="eastAsia"/>
                    <w:b/>
                    <w:bCs/>
                    <w:szCs w:val="22"/>
                  </w:rPr>
                  <w:t>☐</w:t>
                </w:r>
              </w:sdtContent>
            </w:sdt>
            <w:r w:rsidR="0054075A">
              <w:rPr>
                <w:b/>
                <w:bCs/>
                <w:szCs w:val="22"/>
              </w:rPr>
              <w:t xml:space="preserve">  NETAIKOMA</w:t>
            </w:r>
          </w:p>
        </w:tc>
      </w:tr>
      <w:tr w:rsidR="0054075A" w:rsidRPr="00DD51C9" w14:paraId="7E737118" w14:textId="77777777" w:rsidTr="00AE1537">
        <w:trPr>
          <w:jc w:val="center"/>
        </w:trPr>
        <w:tc>
          <w:tcPr>
            <w:tcW w:w="5000" w:type="pct"/>
          </w:tcPr>
          <w:p w14:paraId="32CD0632" w14:textId="6E7B5F27" w:rsidR="0054075A" w:rsidRPr="00D435A1" w:rsidRDefault="00C65431" w:rsidP="0054075A">
            <w:pPr>
              <w:pStyle w:val="ListParagraph"/>
              <w:widowControl w:val="0"/>
              <w:numPr>
                <w:ilvl w:val="0"/>
                <w:numId w:val="0"/>
              </w:numPr>
              <w:ind w:left="360"/>
              <w:rPr>
                <w:szCs w:val="22"/>
              </w:rPr>
            </w:pPr>
            <w:sdt>
              <w:sdtPr>
                <w:rPr>
                  <w:b/>
                  <w:bCs/>
                  <w:szCs w:val="22"/>
                </w:rPr>
                <w:id w:val="-1751029610"/>
                <w15:color w:val="808080"/>
                <w14:checkbox>
                  <w14:checked w14:val="1"/>
                  <w14:checkedState w14:val="2612" w14:font="MS Gothic"/>
                  <w14:uncheckedState w14:val="2610" w14:font="MS Gothic"/>
                </w14:checkbox>
              </w:sdtPr>
              <w:sdtEndPr/>
              <w:sdtContent>
                <w:r w:rsidR="0065631D">
                  <w:rPr>
                    <w:rFonts w:ascii="MS Gothic" w:eastAsia="MS Gothic" w:hAnsi="MS Gothic" w:hint="eastAsia"/>
                    <w:b/>
                    <w:bCs/>
                    <w:szCs w:val="22"/>
                  </w:rPr>
                  <w:t>☒</w:t>
                </w:r>
              </w:sdtContent>
            </w:sdt>
            <w:r w:rsidR="0054075A">
              <w:rPr>
                <w:b/>
                <w:bCs/>
                <w:szCs w:val="22"/>
              </w:rPr>
              <w:t xml:space="preserve"> TAIKOMA (</w:t>
            </w:r>
            <w:r w:rsidR="0065631D">
              <w:rPr>
                <w:b/>
                <w:bCs/>
                <w:szCs w:val="22"/>
              </w:rPr>
              <w:t>pirkimo sąlygose</w:t>
            </w:r>
            <w:r w:rsidR="0054075A">
              <w:rPr>
                <w:b/>
                <w:bCs/>
                <w:szCs w:val="22"/>
              </w:rPr>
              <w:t>)</w:t>
            </w:r>
          </w:p>
        </w:tc>
      </w:tr>
      <w:tr w:rsidR="0054075A" w:rsidRPr="00DD51C9" w14:paraId="3F9BD8A7" w14:textId="77777777" w:rsidTr="00D9531B">
        <w:trPr>
          <w:jc w:val="center"/>
        </w:trPr>
        <w:tc>
          <w:tcPr>
            <w:tcW w:w="5000" w:type="pct"/>
            <w:shd w:val="clear" w:color="auto" w:fill="F2F2F2" w:themeFill="background1" w:themeFillShade="F2"/>
          </w:tcPr>
          <w:p w14:paraId="7F356CCC" w14:textId="74087D3D" w:rsidR="0054075A" w:rsidRPr="00D435A1" w:rsidRDefault="0054075A" w:rsidP="0054075A">
            <w:pPr>
              <w:pStyle w:val="ListParagraph"/>
              <w:widowControl w:val="0"/>
              <w:numPr>
                <w:ilvl w:val="1"/>
                <w:numId w:val="11"/>
              </w:numPr>
              <w:rPr>
                <w:b/>
                <w:bCs/>
                <w:szCs w:val="22"/>
              </w:rPr>
            </w:pPr>
            <w:r w:rsidRPr="00D435A1">
              <w:rPr>
                <w:b/>
                <w:bCs/>
                <w:szCs w:val="22"/>
              </w:rPr>
              <w:t>Reikalavimai darbų vykdymui</w:t>
            </w:r>
          </w:p>
        </w:tc>
      </w:tr>
      <w:tr w:rsidR="0054075A" w:rsidRPr="00183D50" w14:paraId="791A6984" w14:textId="77777777" w:rsidTr="00D9531B">
        <w:trPr>
          <w:jc w:val="center"/>
        </w:trPr>
        <w:tc>
          <w:tcPr>
            <w:tcW w:w="5000" w:type="pct"/>
          </w:tcPr>
          <w:p w14:paraId="32FB989C" w14:textId="5FD26C24" w:rsidR="0054075A" w:rsidRPr="00043D50" w:rsidRDefault="00EE1347" w:rsidP="0054075A">
            <w:pPr>
              <w:tabs>
                <w:tab w:val="left" w:pos="0"/>
              </w:tabs>
              <w:suppressAutoHyphens/>
              <w:autoSpaceDN w:val="0"/>
              <w:spacing w:before="60" w:after="60"/>
              <w:contextualSpacing/>
              <w:jc w:val="both"/>
              <w:textAlignment w:val="baseline"/>
              <w:rPr>
                <w:color w:val="808080" w:themeColor="background1" w:themeShade="80"/>
                <w:sz w:val="22"/>
                <w:szCs w:val="22"/>
              </w:rPr>
            </w:pPr>
            <w:r w:rsidRPr="00043D50">
              <w:rPr>
                <w:sz w:val="22"/>
                <w:szCs w:val="22"/>
              </w:rPr>
              <w:t xml:space="preserve">Skaldos sluoksnis turi būti </w:t>
            </w:r>
            <w:r w:rsidRPr="00043D50">
              <w:rPr>
                <w:rStyle w:val="Strong"/>
                <w:rFonts w:eastAsiaTheme="majorEastAsia"/>
                <w:b w:val="0"/>
                <w:bCs w:val="0"/>
                <w:sz w:val="22"/>
                <w:szCs w:val="22"/>
              </w:rPr>
              <w:t>lygiai paskirstytas</w:t>
            </w:r>
            <w:r w:rsidRPr="00043D50">
              <w:rPr>
                <w:sz w:val="22"/>
                <w:szCs w:val="22"/>
              </w:rPr>
              <w:t xml:space="preserve"> ir formuojamas su reikiamu skersiniu ir išilginiu nuolydžiu.</w:t>
            </w:r>
          </w:p>
        </w:tc>
      </w:tr>
      <w:tr w:rsidR="0054075A" w:rsidRPr="00183D50" w14:paraId="1B39686E" w14:textId="77777777" w:rsidTr="00D9531B">
        <w:trPr>
          <w:jc w:val="center"/>
        </w:trPr>
        <w:tc>
          <w:tcPr>
            <w:tcW w:w="5000" w:type="pct"/>
          </w:tcPr>
          <w:p w14:paraId="5E9BD4A3" w14:textId="6488AB24" w:rsidR="0054075A" w:rsidRPr="00043D50" w:rsidRDefault="0054075A" w:rsidP="0054075A">
            <w:pPr>
              <w:tabs>
                <w:tab w:val="left" w:pos="0"/>
              </w:tabs>
              <w:suppressAutoHyphens/>
              <w:autoSpaceDN w:val="0"/>
              <w:spacing w:before="60" w:after="60"/>
              <w:contextualSpacing/>
              <w:jc w:val="both"/>
              <w:textAlignment w:val="baseline"/>
              <w:rPr>
                <w:color w:val="808080" w:themeColor="background1" w:themeShade="80"/>
                <w:sz w:val="22"/>
                <w:szCs w:val="22"/>
              </w:rPr>
            </w:pPr>
            <w:r w:rsidRPr="00043D50">
              <w:rPr>
                <w:sz w:val="22"/>
                <w:szCs w:val="22"/>
              </w:rPr>
              <w:t>Darbų atlikimo metu Rangovas privalo nuolat palaikyti tvarkingas darbo vietas, kasdien po darbų atlikimo sutvarkyti teritoriją, pašalinti atliekas.</w:t>
            </w:r>
          </w:p>
        </w:tc>
      </w:tr>
      <w:tr w:rsidR="00AD6AF4" w:rsidRPr="00183D50" w14:paraId="08118D73" w14:textId="77777777" w:rsidTr="00D9531B">
        <w:trPr>
          <w:jc w:val="center"/>
        </w:trPr>
        <w:tc>
          <w:tcPr>
            <w:tcW w:w="5000" w:type="pct"/>
          </w:tcPr>
          <w:p w14:paraId="2C425708" w14:textId="0AE9EAFC" w:rsidR="00AD6AF4" w:rsidRPr="00043D50" w:rsidRDefault="00AD6AF4" w:rsidP="0054075A">
            <w:pPr>
              <w:tabs>
                <w:tab w:val="left" w:pos="0"/>
              </w:tabs>
              <w:suppressAutoHyphens/>
              <w:autoSpaceDN w:val="0"/>
              <w:spacing w:before="60" w:after="60"/>
              <w:contextualSpacing/>
              <w:textAlignment w:val="baseline"/>
              <w:rPr>
                <w:sz w:val="22"/>
                <w:szCs w:val="22"/>
              </w:rPr>
            </w:pPr>
            <w:r w:rsidRPr="00043D50">
              <w:rPr>
                <w:sz w:val="22"/>
                <w:szCs w:val="22"/>
              </w:rPr>
              <w:t xml:space="preserve">Tankinimas turi būti atliekamas </w:t>
            </w:r>
            <w:r w:rsidRPr="00043D50">
              <w:rPr>
                <w:rStyle w:val="Strong"/>
                <w:rFonts w:eastAsiaTheme="majorEastAsia"/>
                <w:b w:val="0"/>
                <w:bCs w:val="0"/>
                <w:sz w:val="22"/>
                <w:szCs w:val="22"/>
              </w:rPr>
              <w:t>sluoksniais (jei įrengiamas daugiau kaip vienas sluoksnis)</w:t>
            </w:r>
            <w:r w:rsidRPr="00043D50">
              <w:rPr>
                <w:sz w:val="22"/>
                <w:szCs w:val="22"/>
              </w:rPr>
              <w:t xml:space="preserve"> naudojant sunkųjį vibrovolą arba kitą tam tinkamą įrangą.</w:t>
            </w:r>
            <w:r w:rsidR="00812FE7" w:rsidRPr="00043D50">
              <w:rPr>
                <w:sz w:val="22"/>
                <w:szCs w:val="22"/>
              </w:rPr>
              <w:t xml:space="preserve"> </w:t>
            </w:r>
          </w:p>
        </w:tc>
      </w:tr>
      <w:tr w:rsidR="00812FE7" w:rsidRPr="00183D50" w14:paraId="15F14494" w14:textId="77777777" w:rsidTr="00D9531B">
        <w:trPr>
          <w:jc w:val="center"/>
        </w:trPr>
        <w:tc>
          <w:tcPr>
            <w:tcW w:w="5000" w:type="pct"/>
          </w:tcPr>
          <w:p w14:paraId="1C44C975" w14:textId="5D3E230B" w:rsidR="00812FE7" w:rsidRPr="00043D50" w:rsidRDefault="00812FE7" w:rsidP="00812FE7">
            <w:pPr>
              <w:tabs>
                <w:tab w:val="left" w:pos="0"/>
              </w:tabs>
              <w:suppressAutoHyphens/>
              <w:autoSpaceDN w:val="0"/>
              <w:spacing w:before="60" w:after="60"/>
              <w:contextualSpacing/>
              <w:textAlignment w:val="baseline"/>
              <w:rPr>
                <w:sz w:val="22"/>
                <w:szCs w:val="22"/>
              </w:rPr>
            </w:pPr>
            <w:r w:rsidRPr="00043D50">
              <w:rPr>
                <w:sz w:val="22"/>
                <w:szCs w:val="22"/>
              </w:rPr>
              <w:t xml:space="preserve">Reikalavimai tankumui gali būti patikrinami </w:t>
            </w:r>
            <w:r w:rsidRPr="00043D50">
              <w:rPr>
                <w:rStyle w:val="Strong"/>
                <w:rFonts w:eastAsiaTheme="majorEastAsia"/>
                <w:b w:val="0"/>
                <w:bCs w:val="0"/>
                <w:sz w:val="22"/>
                <w:szCs w:val="22"/>
              </w:rPr>
              <w:t>statybos metu</w:t>
            </w:r>
            <w:r w:rsidRPr="00043D50">
              <w:rPr>
                <w:sz w:val="22"/>
                <w:szCs w:val="22"/>
              </w:rPr>
              <w:t xml:space="preserve"> atsitiktine tvarka pagal Užsakovo nurodymą.</w:t>
            </w:r>
          </w:p>
        </w:tc>
      </w:tr>
      <w:tr w:rsidR="00812FE7" w:rsidRPr="00183D50" w14:paraId="01DA4AE2" w14:textId="77777777" w:rsidTr="00D9531B">
        <w:trPr>
          <w:jc w:val="center"/>
        </w:trPr>
        <w:tc>
          <w:tcPr>
            <w:tcW w:w="5000" w:type="pct"/>
          </w:tcPr>
          <w:p w14:paraId="09259538" w14:textId="5C838F7D" w:rsidR="00812FE7" w:rsidRPr="00043D50" w:rsidRDefault="00122C37" w:rsidP="00812FE7">
            <w:pPr>
              <w:tabs>
                <w:tab w:val="left" w:pos="0"/>
              </w:tabs>
              <w:suppressAutoHyphens/>
              <w:autoSpaceDN w:val="0"/>
              <w:spacing w:before="60" w:after="60"/>
              <w:contextualSpacing/>
              <w:textAlignment w:val="baseline"/>
              <w:rPr>
                <w:sz w:val="22"/>
                <w:szCs w:val="22"/>
              </w:rPr>
            </w:pPr>
            <w:r w:rsidRPr="00043D50">
              <w:rPr>
                <w:rStyle w:val="Strong"/>
                <w:rFonts w:eastAsiaTheme="majorEastAsia"/>
                <w:b w:val="0"/>
                <w:bCs w:val="0"/>
                <w:sz w:val="22"/>
                <w:szCs w:val="22"/>
              </w:rPr>
              <w:t>Tankinimo rezultatas</w:t>
            </w:r>
            <w:r w:rsidRPr="00043D50">
              <w:rPr>
                <w:sz w:val="22"/>
                <w:szCs w:val="22"/>
              </w:rPr>
              <w:t>: sutankint</w:t>
            </w:r>
            <w:r w:rsidR="00932610" w:rsidRPr="00043D50">
              <w:rPr>
                <w:sz w:val="22"/>
                <w:szCs w:val="22"/>
              </w:rPr>
              <w:t>i</w:t>
            </w:r>
            <w:r w:rsidRPr="00043D50">
              <w:rPr>
                <w:sz w:val="22"/>
                <w:szCs w:val="22"/>
              </w:rPr>
              <w:t xml:space="preserve"> sluoksn</w:t>
            </w:r>
            <w:r w:rsidR="00932610" w:rsidRPr="00043D50">
              <w:rPr>
                <w:sz w:val="22"/>
                <w:szCs w:val="22"/>
              </w:rPr>
              <w:t>į ne mažiau</w:t>
            </w:r>
            <w:r w:rsidR="00C73AD6" w:rsidRPr="00043D50">
              <w:rPr>
                <w:sz w:val="22"/>
                <w:szCs w:val="22"/>
              </w:rPr>
              <w:t xml:space="preserve"> 80 MPa</w:t>
            </w:r>
          </w:p>
        </w:tc>
      </w:tr>
      <w:tr w:rsidR="00812FE7" w:rsidRPr="00183D50" w14:paraId="129F2C4B" w14:textId="77777777" w:rsidTr="00D9531B">
        <w:trPr>
          <w:jc w:val="center"/>
        </w:trPr>
        <w:tc>
          <w:tcPr>
            <w:tcW w:w="5000" w:type="pct"/>
          </w:tcPr>
          <w:p w14:paraId="4656FFC6" w14:textId="21FCCDC1" w:rsidR="00812FE7" w:rsidRPr="00043D50" w:rsidRDefault="00812FE7" w:rsidP="00812FE7">
            <w:pPr>
              <w:tabs>
                <w:tab w:val="left" w:pos="0"/>
              </w:tabs>
              <w:suppressAutoHyphens/>
              <w:autoSpaceDN w:val="0"/>
              <w:spacing w:before="60" w:after="60"/>
              <w:contextualSpacing/>
              <w:jc w:val="both"/>
              <w:textAlignment w:val="baseline"/>
              <w:rPr>
                <w:sz w:val="22"/>
                <w:szCs w:val="22"/>
              </w:rPr>
            </w:pPr>
            <w:r w:rsidRPr="00043D50">
              <w:rPr>
                <w:sz w:val="22"/>
                <w:szCs w:val="22"/>
              </w:rPr>
              <w:t>Darbų atlikimo metu Rangovas privalo imtis reikalingų apsaugos priemonių, kurios užtikrintų, kad nebus sugadintas, pažeistas, ar sulaužytas Užsakovo turtas (elektros, automatikos, matavimo, reguliavimo prietaisai, rotaciniai ir kiti įrengimai, keliai, statiniai ir pan.).</w:t>
            </w:r>
          </w:p>
        </w:tc>
      </w:tr>
      <w:tr w:rsidR="00812FE7" w:rsidRPr="00183D50" w14:paraId="025487F0" w14:textId="77777777" w:rsidTr="00D9531B">
        <w:trPr>
          <w:jc w:val="center"/>
        </w:trPr>
        <w:tc>
          <w:tcPr>
            <w:tcW w:w="5000" w:type="pct"/>
          </w:tcPr>
          <w:p w14:paraId="085364F4" w14:textId="6F265301" w:rsidR="00812FE7" w:rsidRPr="00043D50" w:rsidRDefault="00812FE7" w:rsidP="00812FE7">
            <w:pPr>
              <w:tabs>
                <w:tab w:val="left" w:pos="540"/>
                <w:tab w:val="left" w:pos="720"/>
              </w:tabs>
              <w:suppressAutoHyphens/>
              <w:autoSpaceDN w:val="0"/>
              <w:spacing w:before="60" w:after="60"/>
              <w:ind w:left="720" w:hanging="720"/>
              <w:contextualSpacing/>
              <w:jc w:val="both"/>
              <w:textAlignment w:val="baseline"/>
              <w:rPr>
                <w:sz w:val="22"/>
                <w:szCs w:val="22"/>
              </w:rPr>
            </w:pPr>
            <w:r w:rsidRPr="00043D50">
              <w:rPr>
                <w:sz w:val="22"/>
                <w:szCs w:val="22"/>
              </w:rPr>
              <w:t>Prisiima visą atsakomybę ir garantuoja aplinkos apsaugą darbo zonoje, taip pat gretimos aplinkos apsaugą.</w:t>
            </w:r>
          </w:p>
        </w:tc>
      </w:tr>
      <w:tr w:rsidR="00812FE7" w:rsidRPr="00183D50" w14:paraId="62CFF505" w14:textId="77777777" w:rsidTr="00D9531B">
        <w:trPr>
          <w:jc w:val="center"/>
        </w:trPr>
        <w:tc>
          <w:tcPr>
            <w:tcW w:w="5000" w:type="pct"/>
          </w:tcPr>
          <w:p w14:paraId="3F3802CB" w14:textId="582D58F9" w:rsidR="00812FE7" w:rsidRPr="00043D50" w:rsidRDefault="0089067B" w:rsidP="00812FE7">
            <w:pPr>
              <w:tabs>
                <w:tab w:val="left" w:pos="0"/>
              </w:tabs>
              <w:suppressAutoHyphens/>
              <w:autoSpaceDN w:val="0"/>
              <w:spacing w:before="60" w:after="60"/>
              <w:contextualSpacing/>
              <w:jc w:val="both"/>
              <w:textAlignment w:val="baseline"/>
              <w:rPr>
                <w:sz w:val="22"/>
                <w:szCs w:val="22"/>
              </w:rPr>
            </w:pPr>
            <w:r w:rsidRPr="00043D50">
              <w:rPr>
                <w:spacing w:val="3"/>
                <w:sz w:val="22"/>
                <w:szCs w:val="22"/>
              </w:rPr>
              <w:t>Tiekėjas visus sutartyje nurodytus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w:t>
            </w:r>
            <w:r w:rsidRPr="00043D50">
              <w:rPr>
                <w:sz w:val="22"/>
                <w:szCs w:val="22"/>
              </w:rPr>
              <w:t>.</w:t>
            </w:r>
          </w:p>
        </w:tc>
      </w:tr>
      <w:tr w:rsidR="00812FE7" w:rsidRPr="00183D50" w14:paraId="77830EF4" w14:textId="77777777" w:rsidTr="00D9531B">
        <w:trPr>
          <w:jc w:val="center"/>
        </w:trPr>
        <w:tc>
          <w:tcPr>
            <w:tcW w:w="5000" w:type="pct"/>
          </w:tcPr>
          <w:p w14:paraId="0A36E886" w14:textId="2A86986D" w:rsidR="00812FE7" w:rsidRPr="00043D50" w:rsidRDefault="00812FE7" w:rsidP="00812FE7">
            <w:pPr>
              <w:tabs>
                <w:tab w:val="left" w:pos="0"/>
              </w:tabs>
              <w:suppressAutoHyphens/>
              <w:autoSpaceDN w:val="0"/>
              <w:spacing w:before="60" w:after="60"/>
              <w:contextualSpacing/>
              <w:jc w:val="both"/>
              <w:textAlignment w:val="baseline"/>
              <w:rPr>
                <w:sz w:val="22"/>
                <w:szCs w:val="22"/>
              </w:rPr>
            </w:pPr>
            <w:r w:rsidRPr="00043D50">
              <w:rPr>
                <w:sz w:val="22"/>
                <w:szCs w:val="22"/>
              </w:rPr>
              <w:t>Rangovas turės laikytis galiojančių UAB „Palangos šilumos tinklai“ vidaus procedūrų, tvarkų ir taisyklių reglamentuojančių darbų organizavimą, darbų saugą, apsaugą, pavojingų ir pakavimo medžiagų apskaitą, gamtosauginius reikalavimus, patekimo į UAB „Palangos šilumos tinklai“ vidaus teritoriją tvarką.</w:t>
            </w:r>
          </w:p>
        </w:tc>
      </w:tr>
      <w:tr w:rsidR="00812FE7" w:rsidRPr="00183D50" w14:paraId="6573F8C4" w14:textId="77777777" w:rsidTr="00D9531B">
        <w:trPr>
          <w:jc w:val="center"/>
        </w:trPr>
        <w:tc>
          <w:tcPr>
            <w:tcW w:w="5000" w:type="pct"/>
          </w:tcPr>
          <w:p w14:paraId="2BB54DBC" w14:textId="303BC08F" w:rsidR="00812FE7" w:rsidRPr="00043D50" w:rsidRDefault="00812FE7" w:rsidP="00812FE7">
            <w:pPr>
              <w:tabs>
                <w:tab w:val="left" w:pos="0"/>
              </w:tabs>
              <w:suppressAutoHyphens/>
              <w:autoSpaceDN w:val="0"/>
              <w:spacing w:before="60" w:after="60"/>
              <w:contextualSpacing/>
              <w:jc w:val="both"/>
              <w:textAlignment w:val="baseline"/>
              <w:rPr>
                <w:sz w:val="22"/>
                <w:szCs w:val="22"/>
              </w:rPr>
            </w:pPr>
            <w:r w:rsidRPr="00043D50">
              <w:rPr>
                <w:sz w:val="22"/>
                <w:szCs w:val="22"/>
              </w:rPr>
              <w:t>Visas priemones, mechanizmus, įrangą, medžiagas ir kitus resursus reikalingus darbų atlikimui (išskyrus el. energiją) pateikia ir administruoja Rangovas. Elektros energiją tieks Užsakovas per nurodytas pasijungimo vietas.</w:t>
            </w:r>
          </w:p>
        </w:tc>
      </w:tr>
      <w:tr w:rsidR="00812FE7" w:rsidRPr="00183D50" w14:paraId="4165C73E" w14:textId="77777777" w:rsidTr="00D9531B">
        <w:trPr>
          <w:jc w:val="center"/>
        </w:trPr>
        <w:tc>
          <w:tcPr>
            <w:tcW w:w="5000" w:type="pct"/>
          </w:tcPr>
          <w:p w14:paraId="69D23C72" w14:textId="1CB2726C" w:rsidR="00812FE7" w:rsidRPr="00043D50" w:rsidRDefault="007E0FDA" w:rsidP="000E471A">
            <w:pPr>
              <w:tabs>
                <w:tab w:val="left" w:pos="0"/>
              </w:tabs>
              <w:suppressAutoHyphens/>
              <w:autoSpaceDN w:val="0"/>
              <w:spacing w:before="60" w:after="60"/>
              <w:jc w:val="both"/>
              <w:textAlignment w:val="baseline"/>
              <w:rPr>
                <w:bCs/>
                <w:sz w:val="22"/>
                <w:szCs w:val="22"/>
              </w:rPr>
            </w:pPr>
            <w:r w:rsidRPr="00043D50">
              <w:rPr>
                <w:rFonts w:eastAsia="Calibri"/>
                <w:bCs/>
                <w:sz w:val="22"/>
                <w:szCs w:val="22"/>
              </w:rPr>
              <w:lastRenderedPageBreak/>
              <w:t>Užsakovas rekomenduoja, apžiūrėti planuojamą Darbų atlikimo objekto vietą</w:t>
            </w:r>
            <w:r w:rsidR="000E471A">
              <w:rPr>
                <w:rFonts w:eastAsia="Calibri"/>
                <w:bCs/>
                <w:sz w:val="22"/>
                <w:szCs w:val="22"/>
              </w:rPr>
              <w:t xml:space="preserve"> iki pasiūlymo pateikimo termino pabaigos.</w:t>
            </w:r>
            <w:r w:rsidR="00F221DB">
              <w:rPr>
                <w:rFonts w:eastAsia="Calibri"/>
                <w:bCs/>
                <w:sz w:val="22"/>
                <w:szCs w:val="22"/>
              </w:rPr>
              <w:t xml:space="preserve"> Kontaktinis asmuo – Algirdas Smulkys (direktoriaus pavaduotojas gamybai) +3706</w:t>
            </w:r>
            <w:r w:rsidR="00133D6D">
              <w:rPr>
                <w:rFonts w:eastAsia="Calibri"/>
                <w:bCs/>
                <w:sz w:val="22"/>
                <w:szCs w:val="22"/>
              </w:rPr>
              <w:t>8392437</w:t>
            </w:r>
          </w:p>
        </w:tc>
      </w:tr>
      <w:tr w:rsidR="00F640BE" w:rsidRPr="00183D50" w14:paraId="71A7ED48" w14:textId="77777777" w:rsidTr="00D9531B">
        <w:trPr>
          <w:jc w:val="center"/>
        </w:trPr>
        <w:tc>
          <w:tcPr>
            <w:tcW w:w="5000" w:type="pct"/>
          </w:tcPr>
          <w:p w14:paraId="3E94E87E" w14:textId="5246D63F" w:rsidR="00F640BE" w:rsidRPr="00043D50" w:rsidRDefault="00F640BE" w:rsidP="00812FE7">
            <w:pPr>
              <w:tabs>
                <w:tab w:val="left" w:pos="0"/>
              </w:tabs>
              <w:suppressAutoHyphens/>
              <w:autoSpaceDN w:val="0"/>
              <w:spacing w:before="60" w:after="60"/>
              <w:ind w:left="720" w:hanging="720"/>
              <w:textAlignment w:val="baseline"/>
              <w:rPr>
                <w:rFonts w:eastAsia="Calibri"/>
                <w:bCs/>
                <w:sz w:val="22"/>
                <w:szCs w:val="22"/>
              </w:rPr>
            </w:pPr>
            <w:r w:rsidRPr="00043D50">
              <w:rPr>
                <w:sz w:val="22"/>
                <w:szCs w:val="22"/>
              </w:rPr>
              <w:t>Klojimas turi būti atliekamas naudojant atitinkamą asfaltavimo techniką.</w:t>
            </w:r>
          </w:p>
        </w:tc>
      </w:tr>
      <w:tr w:rsidR="00812FE7" w:rsidRPr="00DE0508" w14:paraId="41967167" w14:textId="77777777" w:rsidTr="00872FBB">
        <w:trPr>
          <w:jc w:val="center"/>
        </w:trPr>
        <w:tc>
          <w:tcPr>
            <w:tcW w:w="5000" w:type="pct"/>
            <w:shd w:val="clear" w:color="auto" w:fill="F2F2F2" w:themeFill="background1" w:themeFillShade="F2"/>
          </w:tcPr>
          <w:p w14:paraId="6BA55ABA" w14:textId="4C09DCA6" w:rsidR="00812FE7" w:rsidRPr="0054075A" w:rsidRDefault="00812FE7" w:rsidP="00812FE7">
            <w:pPr>
              <w:pStyle w:val="ListParagraph"/>
              <w:widowControl w:val="0"/>
              <w:numPr>
                <w:ilvl w:val="1"/>
                <w:numId w:val="11"/>
              </w:numPr>
              <w:rPr>
                <w:szCs w:val="22"/>
              </w:rPr>
            </w:pPr>
            <w:r w:rsidRPr="0054075A">
              <w:rPr>
                <w:b/>
                <w:bCs/>
                <w:szCs w:val="22"/>
              </w:rPr>
              <w:t>Reikalavimai medžiagoms</w:t>
            </w:r>
          </w:p>
        </w:tc>
      </w:tr>
      <w:tr w:rsidR="00812FE7" w:rsidRPr="00DE0508" w14:paraId="5FD95B11" w14:textId="77777777" w:rsidTr="00872FBB">
        <w:trPr>
          <w:jc w:val="center"/>
        </w:trPr>
        <w:tc>
          <w:tcPr>
            <w:tcW w:w="5000" w:type="pct"/>
          </w:tcPr>
          <w:p w14:paraId="47F6BDBA" w14:textId="2A0A6AB4" w:rsidR="00812FE7" w:rsidRPr="00C52A5C" w:rsidRDefault="00C52A5C" w:rsidP="00812FE7">
            <w:pPr>
              <w:widowControl w:val="0"/>
              <w:contextualSpacing/>
              <w:jc w:val="both"/>
              <w:rPr>
                <w:sz w:val="22"/>
                <w:szCs w:val="22"/>
              </w:rPr>
            </w:pPr>
            <w:r w:rsidRPr="00C52A5C">
              <w:rPr>
                <w:sz w:val="22"/>
                <w:szCs w:val="22"/>
              </w:rPr>
              <w:t>Visos naudojamos medžiagos (skalda, asfaltbetonis) privalo atitikti galiojančius statybos techninius reglamentus (STR)</w:t>
            </w:r>
          </w:p>
        </w:tc>
      </w:tr>
      <w:tr w:rsidR="00812FE7" w:rsidRPr="00265A14" w14:paraId="4A0B8EDD" w14:textId="77777777" w:rsidTr="00872FBB">
        <w:trPr>
          <w:jc w:val="center"/>
        </w:trPr>
        <w:tc>
          <w:tcPr>
            <w:tcW w:w="5000" w:type="pct"/>
          </w:tcPr>
          <w:p w14:paraId="2482D3FE" w14:textId="2A317145" w:rsidR="00812FE7" w:rsidRPr="00C52A5C" w:rsidRDefault="00812FE7" w:rsidP="00812FE7">
            <w:pPr>
              <w:widowControl w:val="0"/>
              <w:contextualSpacing/>
              <w:rPr>
                <w:sz w:val="22"/>
                <w:szCs w:val="22"/>
              </w:rPr>
            </w:pPr>
          </w:p>
        </w:tc>
      </w:tr>
      <w:tr w:rsidR="00812FE7" w:rsidRPr="00183D50" w14:paraId="15A3748F" w14:textId="77777777" w:rsidTr="00DE0508">
        <w:trPr>
          <w:jc w:val="center"/>
        </w:trPr>
        <w:tc>
          <w:tcPr>
            <w:tcW w:w="5000" w:type="pct"/>
            <w:shd w:val="clear" w:color="auto" w:fill="F2F2F2" w:themeFill="background1" w:themeFillShade="F2"/>
          </w:tcPr>
          <w:p w14:paraId="569E655D" w14:textId="4359473A" w:rsidR="00812FE7" w:rsidRPr="0054075A" w:rsidRDefault="00812FE7" w:rsidP="00812FE7">
            <w:pPr>
              <w:pStyle w:val="ListParagraph"/>
              <w:widowControl w:val="0"/>
              <w:numPr>
                <w:ilvl w:val="1"/>
                <w:numId w:val="11"/>
              </w:numPr>
              <w:rPr>
                <w:szCs w:val="22"/>
              </w:rPr>
            </w:pPr>
            <w:r w:rsidRPr="0054075A">
              <w:rPr>
                <w:b/>
                <w:bCs/>
                <w:szCs w:val="22"/>
              </w:rPr>
              <w:t>Preliminarūs darbų atlikimo etapai (jeigu numatoma)</w:t>
            </w:r>
          </w:p>
        </w:tc>
      </w:tr>
      <w:tr w:rsidR="00812FE7" w:rsidRPr="00DE0508" w14:paraId="79988E46" w14:textId="77777777" w:rsidTr="00DE0508">
        <w:trPr>
          <w:jc w:val="center"/>
        </w:trPr>
        <w:tc>
          <w:tcPr>
            <w:tcW w:w="5000" w:type="pct"/>
            <w:shd w:val="clear" w:color="auto" w:fill="F2F2F2" w:themeFill="background1" w:themeFillShade="F2"/>
          </w:tcPr>
          <w:p w14:paraId="59ED245B" w14:textId="5B0A4091" w:rsidR="00812FE7" w:rsidRPr="00DE0508" w:rsidRDefault="00812FE7" w:rsidP="00812FE7">
            <w:pPr>
              <w:widowControl w:val="0"/>
              <w:contextualSpacing/>
              <w:jc w:val="both"/>
              <w:rPr>
                <w:sz w:val="22"/>
                <w:szCs w:val="22"/>
              </w:rPr>
            </w:pPr>
            <w:r w:rsidRPr="00DE0508">
              <w:rPr>
                <w:b/>
                <w:bCs/>
                <w:sz w:val="22"/>
                <w:szCs w:val="22"/>
              </w:rPr>
              <w:t>Kiti reikalavimai</w:t>
            </w:r>
          </w:p>
        </w:tc>
      </w:tr>
      <w:tr w:rsidR="00043D50" w:rsidRPr="00DE0508" w14:paraId="405F902F" w14:textId="77777777" w:rsidTr="00872FBB">
        <w:trPr>
          <w:jc w:val="center"/>
        </w:trPr>
        <w:tc>
          <w:tcPr>
            <w:tcW w:w="5000" w:type="pct"/>
          </w:tcPr>
          <w:p w14:paraId="354F5AEA" w14:textId="219F043A" w:rsidR="00043D50" w:rsidRPr="00043D50" w:rsidRDefault="00043D50" w:rsidP="00043D50">
            <w:pPr>
              <w:widowControl w:val="0"/>
              <w:contextualSpacing/>
              <w:jc w:val="both"/>
              <w:rPr>
                <w:color w:val="808080" w:themeColor="background1" w:themeShade="80"/>
                <w:sz w:val="22"/>
                <w:szCs w:val="22"/>
              </w:rPr>
            </w:pPr>
            <w:r w:rsidRPr="00043D50">
              <w:rPr>
                <w:iCs/>
                <w:sz w:val="22"/>
                <w:szCs w:val="22"/>
              </w:rPr>
              <w:t>Grunto sutankinimo statinio bandymo ataskaita (Ev2≥80MPa).</w:t>
            </w:r>
          </w:p>
        </w:tc>
      </w:tr>
      <w:tr w:rsidR="00043D50" w:rsidRPr="00DE0508" w14:paraId="59A4375C" w14:textId="77777777" w:rsidTr="00872FBB">
        <w:trPr>
          <w:jc w:val="center"/>
        </w:trPr>
        <w:tc>
          <w:tcPr>
            <w:tcW w:w="5000" w:type="pct"/>
          </w:tcPr>
          <w:p w14:paraId="323941F6" w14:textId="0EAB8B96" w:rsidR="00043D50" w:rsidRPr="00043D50" w:rsidRDefault="00043D50" w:rsidP="00043D50">
            <w:pPr>
              <w:widowControl w:val="0"/>
              <w:contextualSpacing/>
              <w:rPr>
                <w:iCs/>
                <w:sz w:val="22"/>
                <w:szCs w:val="22"/>
              </w:rPr>
            </w:pPr>
            <w:r w:rsidRPr="00043D50">
              <w:rPr>
                <w:iCs/>
                <w:sz w:val="22"/>
                <w:szCs w:val="22"/>
              </w:rPr>
              <w:t>Pasirašius sutartį Rangovas pateikia darbų atlikimo grafiką per 5 darbo dienas ir jį suderina su Užsakavo už sutarties vykdymą atsakingu asmeniu</w:t>
            </w:r>
          </w:p>
        </w:tc>
      </w:tr>
      <w:tr w:rsidR="00876CC9" w:rsidRPr="00DE0508" w14:paraId="7160FEDD" w14:textId="77777777" w:rsidTr="00872FBB">
        <w:trPr>
          <w:jc w:val="center"/>
        </w:trPr>
        <w:tc>
          <w:tcPr>
            <w:tcW w:w="5000" w:type="pct"/>
          </w:tcPr>
          <w:p w14:paraId="265A4DA2" w14:textId="77777777" w:rsidR="00876CC9" w:rsidRPr="00043D50" w:rsidRDefault="00876CC9" w:rsidP="00043D50">
            <w:pPr>
              <w:widowControl w:val="0"/>
              <w:contextualSpacing/>
              <w:rPr>
                <w:iCs/>
                <w:szCs w:val="22"/>
              </w:rPr>
            </w:pPr>
          </w:p>
        </w:tc>
      </w:tr>
    </w:tbl>
    <w:p w14:paraId="2D7DBECA" w14:textId="3D3DC6A3" w:rsidR="004C4869" w:rsidRPr="00DE0508" w:rsidRDefault="004C4869" w:rsidP="001B2D4E">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DE0508" w14:paraId="12EB6E96" w14:textId="77777777" w:rsidTr="00DE0508">
        <w:trPr>
          <w:cnfStyle w:val="100000000000" w:firstRow="1" w:lastRow="0" w:firstColumn="0" w:lastColumn="0" w:oddVBand="0" w:evenVBand="0" w:oddHBand="0" w:evenHBand="0" w:firstRowFirstColumn="0" w:firstRowLastColumn="0" w:lastRowFirstColumn="0" w:lastRowLastColumn="0"/>
          <w:jc w:val="left"/>
        </w:trPr>
        <w:tc>
          <w:tcPr>
            <w:tcW w:w="643" w:type="dxa"/>
            <w:shd w:val="clear" w:color="auto" w:fill="F2F2F2" w:themeFill="background1" w:themeFillShade="F2"/>
          </w:tcPr>
          <w:p w14:paraId="53317C60" w14:textId="48BE5B4F" w:rsidR="00F61AF0" w:rsidRPr="00F03112" w:rsidRDefault="00F61AF0" w:rsidP="00DE0508">
            <w:pPr>
              <w:tabs>
                <w:tab w:val="clear" w:pos="851"/>
              </w:tabs>
              <w:ind w:hanging="21"/>
              <w:contextualSpacing/>
              <w:rPr>
                <w:rFonts w:ascii="Times New Roman" w:hAnsi="Times New Roman" w:cs="Times New Roman"/>
                <w:b/>
              </w:rPr>
            </w:pPr>
            <w:r w:rsidRPr="00F03112">
              <w:rPr>
                <w:rFonts w:ascii="Times New Roman" w:hAnsi="Times New Roman" w:cs="Times New Roman"/>
                <w:b/>
              </w:rPr>
              <w:t>Eil. Nr.</w:t>
            </w:r>
          </w:p>
        </w:tc>
        <w:tc>
          <w:tcPr>
            <w:tcW w:w="4777" w:type="dxa"/>
            <w:shd w:val="clear" w:color="auto" w:fill="F2F2F2" w:themeFill="background1" w:themeFillShade="F2"/>
          </w:tcPr>
          <w:p w14:paraId="2C7D4E69" w14:textId="282E8AB2" w:rsidR="00F61AF0" w:rsidRPr="00F03112" w:rsidRDefault="00F61AF0" w:rsidP="00DE0508">
            <w:pPr>
              <w:widowControl w:val="0"/>
              <w:spacing w:after="0"/>
              <w:ind w:firstLine="0"/>
              <w:contextualSpacing/>
              <w:rPr>
                <w:rFonts w:ascii="Times New Roman" w:hAnsi="Times New Roman" w:cs="Times New Roman"/>
                <w:b/>
              </w:rPr>
            </w:pPr>
            <w:r w:rsidRPr="00F03112">
              <w:rPr>
                <w:rFonts w:ascii="Times New Roman" w:hAnsi="Times New Roman" w:cs="Times New Roman"/>
                <w:b/>
              </w:rPr>
              <w:t>Pavadinimas</w:t>
            </w:r>
          </w:p>
        </w:tc>
        <w:tc>
          <w:tcPr>
            <w:tcW w:w="4214" w:type="dxa"/>
            <w:shd w:val="clear" w:color="auto" w:fill="F2F2F2" w:themeFill="background1" w:themeFillShade="F2"/>
          </w:tcPr>
          <w:p w14:paraId="53522F3F" w14:textId="3E07F61D" w:rsidR="00F61AF0" w:rsidRPr="00F03112" w:rsidRDefault="0054075A" w:rsidP="00DE0508">
            <w:pPr>
              <w:widowControl w:val="0"/>
              <w:spacing w:after="0"/>
              <w:ind w:firstLine="0"/>
              <w:contextualSpacing/>
              <w:rPr>
                <w:rFonts w:ascii="Times New Roman" w:hAnsi="Times New Roman" w:cs="Times New Roman"/>
                <w:b/>
              </w:rPr>
            </w:pPr>
            <w:r>
              <w:rPr>
                <w:rFonts w:ascii="Times New Roman" w:hAnsi="Times New Roman" w:cs="Times New Roman"/>
                <w:b/>
              </w:rPr>
              <w:t>TAIKYMAS</w:t>
            </w:r>
          </w:p>
        </w:tc>
      </w:tr>
      <w:tr w:rsidR="00F61AF0" w:rsidRPr="00DE0508" w14:paraId="26F2D3E1" w14:textId="77777777" w:rsidTr="00DE0508">
        <w:trPr>
          <w:jc w:val="left"/>
          <w:hidden/>
        </w:trPr>
        <w:tc>
          <w:tcPr>
            <w:tcW w:w="643" w:type="dxa"/>
            <w:shd w:val="clear" w:color="auto" w:fill="F2F2F2" w:themeFill="background1" w:themeFillShade="F2"/>
          </w:tcPr>
          <w:p w14:paraId="2B7658B4"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0597CC94"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4F90F292"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2ADCBB03"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074C91EF"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6CFE3D24" w14:textId="70FF2573" w:rsidR="00F61AF0" w:rsidRPr="00DE0508"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707C874F" w14:textId="3A574A1D" w:rsidR="00F61AF0" w:rsidRPr="00B023C2" w:rsidRDefault="00DB5D9D" w:rsidP="00DE0508">
            <w:pPr>
              <w:widowControl w:val="0"/>
              <w:spacing w:after="0"/>
              <w:ind w:firstLine="0"/>
              <w:contextualSpacing/>
              <w:rPr>
                <w:rFonts w:ascii="Times New Roman" w:hAnsi="Times New Roman" w:cs="Times New Roman"/>
                <w:sz w:val="22"/>
                <w:szCs w:val="22"/>
              </w:rPr>
            </w:pPr>
            <w:r w:rsidRPr="00B023C2">
              <w:rPr>
                <w:rFonts w:ascii="Times New Roman" w:eastAsiaTheme="majorEastAsia" w:hAnsi="Times New Roman" w:cs="Times New Roman"/>
                <w:sz w:val="22"/>
                <w:szCs w:val="22"/>
              </w:rPr>
              <w:t xml:space="preserve">Statybos darbų technologinio projekto ir Technologinių kortelių paruošimas ir suderinimas su </w:t>
            </w:r>
            <w:r w:rsidR="00596853" w:rsidRPr="00B023C2">
              <w:rPr>
                <w:rFonts w:ascii="Times New Roman" w:eastAsiaTheme="majorEastAsia" w:hAnsi="Times New Roman" w:cs="Times New Roman"/>
                <w:sz w:val="22"/>
                <w:szCs w:val="22"/>
              </w:rPr>
              <w:t>Užsakovu</w:t>
            </w:r>
            <w:r w:rsidRPr="00B023C2">
              <w:rPr>
                <w:rFonts w:ascii="Times New Roman" w:eastAsiaTheme="majorEastAsia" w:hAnsi="Times New Roman" w:cs="Times New Roman"/>
                <w:sz w:val="22"/>
                <w:szCs w:val="22"/>
              </w:rPr>
              <w:t>;</w:t>
            </w:r>
          </w:p>
        </w:tc>
        <w:tc>
          <w:tcPr>
            <w:tcW w:w="4214" w:type="dxa"/>
          </w:tcPr>
          <w:p w14:paraId="1CD4B364" w14:textId="47095092" w:rsidR="00F61AF0" w:rsidRPr="00B023C2" w:rsidRDefault="00C65431"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792243692"/>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315679308"/>
                <w14:checkbox>
                  <w14:checked w14:val="1"/>
                  <w14:checkedState w14:val="2612" w14:font="MS Gothic"/>
                  <w14:uncheckedState w14:val="2610" w14:font="MS Gothic"/>
                </w14:checkbox>
              </w:sdtPr>
              <w:sdtEndPr/>
              <w:sdtContent>
                <w:r w:rsidR="006B4B2A" w:rsidRPr="006B4B2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Netaikoma</w:t>
            </w:r>
          </w:p>
        </w:tc>
      </w:tr>
      <w:tr w:rsidR="00846476" w:rsidRPr="00F9345F" w14:paraId="0E5A6F86" w14:textId="77777777" w:rsidTr="00DE0508">
        <w:trPr>
          <w:jc w:val="left"/>
        </w:trPr>
        <w:tc>
          <w:tcPr>
            <w:tcW w:w="643" w:type="dxa"/>
            <w:shd w:val="clear" w:color="auto" w:fill="F2F2F2" w:themeFill="background1" w:themeFillShade="F2"/>
          </w:tcPr>
          <w:p w14:paraId="423CE94F" w14:textId="77777777" w:rsidR="00846476" w:rsidRPr="00DE0508" w:rsidRDefault="00846476"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35CF4F2C" w14:textId="1CE97F53" w:rsidR="00846476" w:rsidRPr="00B023C2" w:rsidRDefault="00846476" w:rsidP="00DE0508">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B023C2">
              <w:rPr>
                <w:rFonts w:ascii="Times New Roman" w:hAnsi="Times New Roman" w:cs="Times New Roman"/>
                <w:b w:val="0"/>
                <w:bCs w:val="0"/>
                <w:color w:val="auto"/>
                <w:sz w:val="22"/>
                <w:szCs w:val="22"/>
              </w:rPr>
              <w:t xml:space="preserve">Preliminarus darbų </w:t>
            </w:r>
            <w:r w:rsidR="00F201D2" w:rsidRPr="00B023C2">
              <w:rPr>
                <w:rFonts w:ascii="Times New Roman" w:hAnsi="Times New Roman" w:cs="Times New Roman"/>
                <w:b w:val="0"/>
                <w:bCs w:val="0"/>
                <w:color w:val="auto"/>
                <w:sz w:val="22"/>
                <w:szCs w:val="22"/>
              </w:rPr>
              <w:t xml:space="preserve">atlikimo </w:t>
            </w:r>
            <w:r w:rsidRPr="00B023C2">
              <w:rPr>
                <w:rFonts w:ascii="Times New Roman" w:hAnsi="Times New Roman" w:cs="Times New Roman"/>
                <w:b w:val="0"/>
                <w:bCs w:val="0"/>
                <w:color w:val="auto"/>
                <w:sz w:val="22"/>
                <w:szCs w:val="22"/>
              </w:rPr>
              <w:t>grafikas</w:t>
            </w:r>
          </w:p>
        </w:tc>
        <w:tc>
          <w:tcPr>
            <w:tcW w:w="4214" w:type="dxa"/>
          </w:tcPr>
          <w:p w14:paraId="6D1D0BCC" w14:textId="76127C89" w:rsidR="00846476" w:rsidRPr="00B023C2" w:rsidRDefault="00C65431"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2038964548"/>
                <w14:checkbox>
                  <w14:checked w14:val="1"/>
                  <w14:checkedState w14:val="2612" w14:font="MS Gothic"/>
                  <w14:uncheckedState w14:val="2610" w14:font="MS Gothic"/>
                </w14:checkbox>
              </w:sdtPr>
              <w:sdtEndPr/>
              <w:sdtContent>
                <w:r w:rsidR="006B4B2A" w:rsidRPr="006B4B2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002709360"/>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0658FA" w:rsidRPr="00DE0508" w14:paraId="24794B71" w14:textId="77777777" w:rsidTr="00DE0508">
        <w:trPr>
          <w:jc w:val="left"/>
        </w:trPr>
        <w:tc>
          <w:tcPr>
            <w:tcW w:w="643" w:type="dxa"/>
            <w:shd w:val="clear" w:color="auto" w:fill="F2F2F2" w:themeFill="background1" w:themeFillShade="F2"/>
          </w:tcPr>
          <w:p w14:paraId="6E28AB11" w14:textId="77777777" w:rsidR="000658FA" w:rsidRPr="00DE0508" w:rsidRDefault="000658FA"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29379D38" w14:textId="0BAEBF31" w:rsidR="000658FA" w:rsidRPr="00B023C2" w:rsidRDefault="000658FA" w:rsidP="00DE0508">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B023C2">
              <w:rPr>
                <w:rFonts w:ascii="Times New Roman" w:hAnsi="Times New Roman" w:cs="Times New Roman"/>
                <w:b w:val="0"/>
                <w:bCs w:val="0"/>
                <w:color w:val="auto"/>
                <w:sz w:val="22"/>
                <w:szCs w:val="22"/>
              </w:rPr>
              <w:t>Naudojamų medžiagų atiti</w:t>
            </w:r>
            <w:r w:rsidR="003818B0" w:rsidRPr="00B023C2">
              <w:rPr>
                <w:rFonts w:ascii="Times New Roman" w:hAnsi="Times New Roman" w:cs="Times New Roman"/>
                <w:b w:val="0"/>
                <w:bCs w:val="0"/>
                <w:color w:val="auto"/>
                <w:sz w:val="22"/>
                <w:szCs w:val="22"/>
              </w:rPr>
              <w:t>kties sertif</w:t>
            </w:r>
            <w:r w:rsidR="00596853" w:rsidRPr="00B023C2">
              <w:rPr>
                <w:rFonts w:ascii="Times New Roman" w:hAnsi="Times New Roman" w:cs="Times New Roman"/>
                <w:b w:val="0"/>
                <w:bCs w:val="0"/>
                <w:color w:val="auto"/>
                <w:sz w:val="22"/>
                <w:szCs w:val="22"/>
              </w:rPr>
              <w:t>i</w:t>
            </w:r>
            <w:r w:rsidR="003818B0" w:rsidRPr="00B023C2">
              <w:rPr>
                <w:rFonts w:ascii="Times New Roman" w:hAnsi="Times New Roman" w:cs="Times New Roman"/>
                <w:b w:val="0"/>
                <w:bCs w:val="0"/>
                <w:color w:val="auto"/>
                <w:sz w:val="22"/>
                <w:szCs w:val="22"/>
              </w:rPr>
              <w:t>katai,</w:t>
            </w:r>
            <w:r w:rsidR="00FB6405" w:rsidRPr="00B023C2">
              <w:rPr>
                <w:rFonts w:ascii="Times New Roman" w:hAnsi="Times New Roman" w:cs="Times New Roman"/>
                <w:b w:val="0"/>
                <w:bCs w:val="0"/>
                <w:color w:val="auto"/>
                <w:sz w:val="22"/>
                <w:szCs w:val="22"/>
              </w:rPr>
              <w:t xml:space="preserve"> </w:t>
            </w:r>
            <w:r w:rsidR="003818B0" w:rsidRPr="00B023C2">
              <w:rPr>
                <w:rFonts w:ascii="Times New Roman" w:hAnsi="Times New Roman" w:cs="Times New Roman"/>
                <w:b w:val="0"/>
                <w:bCs w:val="0"/>
                <w:color w:val="auto"/>
                <w:sz w:val="22"/>
                <w:szCs w:val="22"/>
              </w:rPr>
              <w:t>deklaracijos.</w:t>
            </w:r>
          </w:p>
        </w:tc>
        <w:tc>
          <w:tcPr>
            <w:tcW w:w="4214" w:type="dxa"/>
          </w:tcPr>
          <w:p w14:paraId="55973280" w14:textId="4C600150" w:rsidR="000658FA" w:rsidRPr="00B023C2" w:rsidRDefault="00C65431"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634981921"/>
                <w14:checkbox>
                  <w14:checked w14:val="1"/>
                  <w14:checkedState w14:val="2612" w14:font="MS Gothic"/>
                  <w14:uncheckedState w14:val="2610" w14:font="MS Gothic"/>
                </w14:checkbox>
              </w:sdtPr>
              <w:sdtEndPr/>
              <w:sdtContent>
                <w:r w:rsidR="006B4B2A" w:rsidRPr="006B4B2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045212090"/>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F61AF0" w:rsidRPr="00DE0508" w14:paraId="734FE169" w14:textId="77777777" w:rsidTr="00DE0508">
        <w:trPr>
          <w:jc w:val="left"/>
        </w:trPr>
        <w:tc>
          <w:tcPr>
            <w:tcW w:w="643" w:type="dxa"/>
            <w:shd w:val="clear" w:color="auto" w:fill="F2F2F2" w:themeFill="background1" w:themeFillShade="F2"/>
          </w:tcPr>
          <w:p w14:paraId="4CB71C54" w14:textId="77777777" w:rsidR="00F61AF0" w:rsidRPr="00DE0508"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27C6A832" w14:textId="67E25053" w:rsidR="00F61AF0" w:rsidRPr="00B023C2" w:rsidRDefault="0006578C" w:rsidP="00DE0508">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B023C2">
              <w:rPr>
                <w:rFonts w:ascii="Times New Roman" w:eastAsiaTheme="majorEastAsia" w:hAnsi="Times New Roman" w:cs="Times New Roman"/>
                <w:sz w:val="22"/>
                <w:szCs w:val="22"/>
              </w:rPr>
              <w:t>Atliktų darbų aktas</w:t>
            </w:r>
            <w:r w:rsidR="00D332F5" w:rsidRPr="00B023C2">
              <w:rPr>
                <w:rFonts w:ascii="Times New Roman" w:eastAsiaTheme="majorEastAsia" w:hAnsi="Times New Roman" w:cs="Times New Roman"/>
                <w:sz w:val="22"/>
                <w:szCs w:val="22"/>
              </w:rPr>
              <w:t>.</w:t>
            </w:r>
          </w:p>
        </w:tc>
        <w:tc>
          <w:tcPr>
            <w:tcW w:w="4214" w:type="dxa"/>
          </w:tcPr>
          <w:p w14:paraId="308EDA0D" w14:textId="3A87118C" w:rsidR="00F61AF0" w:rsidRPr="00B023C2" w:rsidRDefault="00C65431"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768968145"/>
                <w14:checkbox>
                  <w14:checked w14:val="1"/>
                  <w14:checkedState w14:val="2612" w14:font="MS Gothic"/>
                  <w14:uncheckedState w14:val="2610" w14:font="MS Gothic"/>
                </w14:checkbox>
              </w:sdtPr>
              <w:sdtEndPr/>
              <w:sdtContent>
                <w:r w:rsidR="006B4B2A" w:rsidRPr="006B4B2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237401127"/>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F61AF0" w:rsidRPr="00DE0508" w14:paraId="257EC467" w14:textId="77777777" w:rsidTr="00DE0508">
        <w:trPr>
          <w:jc w:val="left"/>
        </w:trPr>
        <w:tc>
          <w:tcPr>
            <w:tcW w:w="643" w:type="dxa"/>
            <w:shd w:val="clear" w:color="auto" w:fill="F2F2F2" w:themeFill="background1" w:themeFillShade="F2"/>
          </w:tcPr>
          <w:p w14:paraId="6E60BF97" w14:textId="330DABE7" w:rsidR="00F61AF0" w:rsidRPr="00DE0508"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10A2FF1E" w14:textId="546836F2" w:rsidR="00F61AF0" w:rsidRPr="00B023C2" w:rsidRDefault="00D332F5" w:rsidP="00DE0508">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sidRPr="00B023C2">
              <w:rPr>
                <w:rFonts w:ascii="Times New Roman" w:eastAsiaTheme="majorEastAsia" w:hAnsi="Times New Roman" w:cs="Times New Roman"/>
                <w:sz w:val="22"/>
                <w:szCs w:val="22"/>
              </w:rPr>
              <w:t>Pilnas dokumentacijos paketas (darbų technologija ir dokumentacija).</w:t>
            </w:r>
          </w:p>
        </w:tc>
        <w:tc>
          <w:tcPr>
            <w:tcW w:w="4214" w:type="dxa"/>
          </w:tcPr>
          <w:p w14:paraId="23DE62BD" w14:textId="555AEF05" w:rsidR="00F61AF0" w:rsidRPr="00B023C2" w:rsidRDefault="00C65431"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015818192"/>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238930148"/>
                <w14:checkbox>
                  <w14:checked w14:val="1"/>
                  <w14:checkedState w14:val="2612" w14:font="MS Gothic"/>
                  <w14:uncheckedState w14:val="2610" w14:font="MS Gothic"/>
                </w14:checkbox>
              </w:sdtPr>
              <w:sdtEndPr/>
              <w:sdtContent>
                <w:r w:rsidR="006B4B2A" w:rsidRPr="006B4B2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Netaikoma</w:t>
            </w:r>
          </w:p>
        </w:tc>
      </w:tr>
    </w:tbl>
    <w:p w14:paraId="4DFEDFA1" w14:textId="04EC8803" w:rsidR="001D5D3E" w:rsidRPr="00DE0508" w:rsidRDefault="00332EFB" w:rsidP="001B2D4E">
      <w:pPr>
        <w:pStyle w:val="ListParagraph"/>
        <w:numPr>
          <w:ilvl w:val="0"/>
          <w:numId w:val="2"/>
        </w:numPr>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Pr>
          <w:rFonts w:ascii="Times New Roman" w:eastAsia="Arial" w:hAnsi="Times New Roman" w:cs="Times New Roman"/>
          <w:b/>
          <w:bCs/>
          <w:szCs w:val="22"/>
        </w:rPr>
        <w:t>DARBŲ ATLIKIMO</w:t>
      </w:r>
      <w:r w:rsidR="000B60BF" w:rsidRPr="00DE0508">
        <w:rPr>
          <w:rFonts w:ascii="Times New Roman" w:eastAsia="Arial" w:hAnsi="Times New Roman" w:cs="Times New Roman"/>
          <w:b/>
          <w:bCs/>
          <w:szCs w:val="22"/>
        </w:rPr>
        <w:t xml:space="preserve"> TVARKA IR TERMINAI</w:t>
      </w:r>
    </w:p>
    <w:p w14:paraId="32D91042" w14:textId="5B2C1152" w:rsidR="0000587F" w:rsidRPr="00DE0508" w:rsidRDefault="001D4BEF" w:rsidP="001B2D4E">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ind w:left="426" w:hanging="426"/>
        <w:textAlignment w:val="baseline"/>
        <w:rPr>
          <w:rFonts w:ascii="Times New Roman" w:hAnsi="Times New Roman" w:cs="Times New Roman"/>
          <w:b/>
          <w:bCs/>
          <w:noProof/>
          <w:szCs w:val="22"/>
        </w:rPr>
      </w:pPr>
      <w:r>
        <w:rPr>
          <w:rFonts w:ascii="Times New Roman" w:hAnsi="Times New Roman" w:cs="Times New Roman"/>
          <w:b/>
          <w:bCs/>
          <w:noProof/>
          <w:szCs w:val="22"/>
        </w:rPr>
        <w:t>Darbų organizavimas (laikas)</w:t>
      </w:r>
    </w:p>
    <w:p w14:paraId="32999C29" w14:textId="546E8759" w:rsidR="000A6236" w:rsidRPr="00FC0E4B" w:rsidRDefault="00C34234"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FC0E4B">
        <w:rPr>
          <w:rFonts w:ascii="Times New Roman" w:hAnsi="Times New Roman" w:cs="Times New Roman"/>
          <w:szCs w:val="22"/>
          <w:lang w:val="lt-LT"/>
        </w:rPr>
        <w:t>6</w:t>
      </w:r>
      <w:r w:rsidR="00514C01" w:rsidRPr="00FC0E4B">
        <w:rPr>
          <w:rFonts w:ascii="Times New Roman" w:hAnsi="Times New Roman" w:cs="Times New Roman"/>
          <w:szCs w:val="22"/>
          <w:lang w:val="lt-LT"/>
        </w:rPr>
        <w:t>.1.</w:t>
      </w:r>
      <w:r w:rsidR="001D4BEF" w:rsidRPr="00FC0E4B">
        <w:rPr>
          <w:rFonts w:ascii="Times New Roman" w:hAnsi="Times New Roman" w:cs="Times New Roman"/>
          <w:szCs w:val="22"/>
          <w:lang w:val="lt-LT"/>
        </w:rPr>
        <w:t>1.</w:t>
      </w:r>
      <w:r w:rsidR="00514C01" w:rsidRPr="00FC0E4B">
        <w:rPr>
          <w:rFonts w:ascii="Times New Roman" w:hAnsi="Times New Roman" w:cs="Times New Roman"/>
          <w:szCs w:val="22"/>
          <w:lang w:val="lt-LT"/>
        </w:rPr>
        <w:t xml:space="preserve"> </w:t>
      </w:r>
      <w:r w:rsidR="00E309C2" w:rsidRPr="00FC0E4B">
        <w:rPr>
          <w:rFonts w:ascii="Times New Roman" w:hAnsi="Times New Roman" w:cs="Times New Roman"/>
          <w:szCs w:val="22"/>
          <w:lang w:val="lt-LT"/>
        </w:rPr>
        <w:t xml:space="preserve">Rangovas atliekamus darbus planuoja, organizuoja ir užtikrina, kad dėl Rangovo veiksmų nenukentės </w:t>
      </w:r>
      <w:r w:rsidR="0094656A" w:rsidRPr="00FC0E4B">
        <w:rPr>
          <w:rFonts w:ascii="Times New Roman" w:hAnsi="Times New Roman" w:cs="Times New Roman"/>
          <w:szCs w:val="22"/>
          <w:lang w:val="lt-LT"/>
        </w:rPr>
        <w:t>Užsakovo</w:t>
      </w:r>
      <w:r w:rsidR="00E309C2" w:rsidRPr="00FC0E4B">
        <w:rPr>
          <w:rFonts w:ascii="Times New Roman" w:hAnsi="Times New Roman" w:cs="Times New Roman"/>
          <w:szCs w:val="22"/>
          <w:lang w:val="lt-LT"/>
        </w:rPr>
        <w:t xml:space="preserve"> šiuo metu vykdoma veikla;</w:t>
      </w:r>
    </w:p>
    <w:p w14:paraId="355830A6" w14:textId="1D1E82D3" w:rsidR="000A6236" w:rsidRPr="00FC0E4B" w:rsidRDefault="00C34234" w:rsidP="00DE0508">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FC0E4B">
        <w:rPr>
          <w:rFonts w:ascii="Times New Roman" w:hAnsi="Times New Roman" w:cs="Times New Roman"/>
          <w:szCs w:val="22"/>
          <w:lang w:val="pt-BR"/>
        </w:rPr>
        <w:t>6</w:t>
      </w:r>
      <w:r w:rsidR="00514C01" w:rsidRPr="00FC0E4B">
        <w:rPr>
          <w:rFonts w:ascii="Times New Roman" w:hAnsi="Times New Roman" w:cs="Times New Roman"/>
          <w:szCs w:val="22"/>
          <w:lang w:val="pt-BR"/>
        </w:rPr>
        <w:t>.</w:t>
      </w:r>
      <w:r w:rsidR="007F06FB" w:rsidRPr="00FC0E4B">
        <w:rPr>
          <w:rFonts w:ascii="Times New Roman" w:hAnsi="Times New Roman" w:cs="Times New Roman"/>
          <w:szCs w:val="22"/>
          <w:lang w:val="pt-BR"/>
        </w:rPr>
        <w:t>1.2.</w:t>
      </w:r>
      <w:r w:rsidR="00514C01" w:rsidRPr="00FC0E4B">
        <w:rPr>
          <w:rFonts w:ascii="Times New Roman" w:hAnsi="Times New Roman" w:cs="Times New Roman"/>
          <w:szCs w:val="22"/>
          <w:lang w:val="pt-BR"/>
        </w:rPr>
        <w:t xml:space="preserve"> </w:t>
      </w:r>
      <w:r w:rsidR="00E309C2" w:rsidRPr="00FC0E4B">
        <w:rPr>
          <w:rFonts w:ascii="Times New Roman" w:hAnsi="Times New Roman" w:cs="Times New Roman"/>
          <w:szCs w:val="22"/>
          <w:lang w:val="pt-BR"/>
        </w:rPr>
        <w:t xml:space="preserve">Numatyti kad darbus </w:t>
      </w:r>
      <w:r w:rsidRPr="00FC0E4B">
        <w:rPr>
          <w:rFonts w:ascii="Times New Roman" w:hAnsi="Times New Roman" w:cs="Times New Roman"/>
          <w:szCs w:val="22"/>
          <w:lang w:val="pt-BR"/>
        </w:rPr>
        <w:t>UAB “Palangos šilu</w:t>
      </w:r>
      <w:r w:rsidR="006C3F1D">
        <w:rPr>
          <w:rFonts w:ascii="Times New Roman" w:hAnsi="Times New Roman" w:cs="Times New Roman"/>
          <w:szCs w:val="22"/>
          <w:lang w:val="pt-BR"/>
        </w:rPr>
        <w:t>mos</w:t>
      </w:r>
      <w:r w:rsidRPr="00FC0E4B">
        <w:rPr>
          <w:rFonts w:ascii="Times New Roman" w:hAnsi="Times New Roman" w:cs="Times New Roman"/>
          <w:szCs w:val="22"/>
          <w:lang w:val="pt-BR"/>
        </w:rPr>
        <w:t xml:space="preserve"> tinklai” </w:t>
      </w:r>
      <w:r w:rsidR="00E309C2" w:rsidRPr="00FC0E4B">
        <w:rPr>
          <w:rFonts w:ascii="Times New Roman" w:hAnsi="Times New Roman" w:cs="Times New Roman"/>
          <w:szCs w:val="22"/>
          <w:lang w:val="pt-BR"/>
        </w:rPr>
        <w:t>teritorijoje galima atlikti darbo valandomis dieninių pamainų metu: I-IV 7:</w:t>
      </w:r>
      <w:r w:rsidRPr="00FC0E4B">
        <w:rPr>
          <w:rFonts w:ascii="Times New Roman" w:hAnsi="Times New Roman" w:cs="Times New Roman"/>
          <w:szCs w:val="22"/>
          <w:lang w:val="pt-BR"/>
        </w:rPr>
        <w:t>00</w:t>
      </w:r>
      <w:r w:rsidR="00E309C2" w:rsidRPr="00FC0E4B">
        <w:rPr>
          <w:rFonts w:ascii="Times New Roman" w:hAnsi="Times New Roman" w:cs="Times New Roman"/>
          <w:szCs w:val="22"/>
          <w:lang w:val="pt-BR"/>
        </w:rPr>
        <w:t xml:space="preserve"> – 16:</w:t>
      </w:r>
      <w:r w:rsidRPr="00FC0E4B">
        <w:rPr>
          <w:rFonts w:ascii="Times New Roman" w:hAnsi="Times New Roman" w:cs="Times New Roman"/>
          <w:szCs w:val="22"/>
          <w:lang w:val="pt-BR"/>
        </w:rPr>
        <w:t>00</w:t>
      </w:r>
      <w:r w:rsidR="00E309C2" w:rsidRPr="00FC0E4B">
        <w:rPr>
          <w:rFonts w:ascii="Times New Roman" w:hAnsi="Times New Roman" w:cs="Times New Roman"/>
          <w:szCs w:val="22"/>
          <w:lang w:val="pt-BR"/>
        </w:rPr>
        <w:t xml:space="preserve"> val., V 7:</w:t>
      </w:r>
      <w:r w:rsidRPr="00FC0E4B">
        <w:rPr>
          <w:rFonts w:ascii="Times New Roman" w:hAnsi="Times New Roman" w:cs="Times New Roman"/>
          <w:szCs w:val="22"/>
          <w:lang w:val="pt-BR"/>
        </w:rPr>
        <w:t>00</w:t>
      </w:r>
      <w:r w:rsidR="00E309C2" w:rsidRPr="00FC0E4B">
        <w:rPr>
          <w:rFonts w:ascii="Times New Roman" w:hAnsi="Times New Roman" w:cs="Times New Roman"/>
          <w:szCs w:val="22"/>
          <w:lang w:val="pt-BR"/>
        </w:rPr>
        <w:t xml:space="preserve"> – </w:t>
      </w:r>
      <w:r w:rsidRPr="00FC0E4B">
        <w:rPr>
          <w:rFonts w:ascii="Times New Roman" w:hAnsi="Times New Roman" w:cs="Times New Roman"/>
          <w:szCs w:val="22"/>
          <w:lang w:val="pt-BR"/>
        </w:rPr>
        <w:t>13</w:t>
      </w:r>
      <w:r w:rsidR="00E309C2" w:rsidRPr="00FC0E4B">
        <w:rPr>
          <w:rFonts w:ascii="Times New Roman" w:hAnsi="Times New Roman" w:cs="Times New Roman"/>
          <w:szCs w:val="22"/>
          <w:lang w:val="pt-BR"/>
        </w:rPr>
        <w:t>:</w:t>
      </w:r>
      <w:r w:rsidRPr="00FC0E4B">
        <w:rPr>
          <w:rFonts w:ascii="Times New Roman" w:hAnsi="Times New Roman" w:cs="Times New Roman"/>
          <w:szCs w:val="22"/>
          <w:lang w:val="pt-BR"/>
        </w:rPr>
        <w:t>30</w:t>
      </w:r>
      <w:r w:rsidR="00E309C2" w:rsidRPr="00FC0E4B">
        <w:rPr>
          <w:rFonts w:ascii="Times New Roman" w:hAnsi="Times New Roman" w:cs="Times New Roman"/>
          <w:szCs w:val="22"/>
          <w:lang w:val="pt-BR"/>
        </w:rPr>
        <w:t xml:space="preserve"> val.;</w:t>
      </w:r>
    </w:p>
    <w:p w14:paraId="4ADE6036" w14:textId="77777777" w:rsidR="0000587F" w:rsidRPr="00DE0508" w:rsidRDefault="0000587F" w:rsidP="001B2D4E">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60" w:after="60"/>
        <w:ind w:left="425" w:hanging="425"/>
        <w:textAlignment w:val="baseline"/>
        <w:rPr>
          <w:rFonts w:ascii="Times New Roman" w:hAnsi="Times New Roman" w:cs="Times New Roman"/>
          <w:b/>
          <w:bCs/>
          <w:i/>
          <w:iCs/>
          <w:noProof/>
          <w:szCs w:val="22"/>
        </w:rPr>
      </w:pPr>
      <w:r w:rsidRPr="00DE0508">
        <w:rPr>
          <w:rFonts w:ascii="Times New Roman" w:hAnsi="Times New Roman" w:cs="Times New Roman"/>
          <w:b/>
          <w:bCs/>
          <w:noProof/>
          <w:szCs w:val="22"/>
        </w:rPr>
        <w:t>Užsakymų teikimo tvarka</w:t>
      </w:r>
    </w:p>
    <w:p w14:paraId="4C4A9FCC" w14:textId="5A438D52" w:rsidR="001D38B7" w:rsidRPr="00DE0508" w:rsidRDefault="00C65431" w:rsidP="00DE0508">
      <w:pPr>
        <w:spacing w:after="0"/>
        <w:contextualSpacing/>
        <w:rPr>
          <w:rFonts w:ascii="Times New Roman" w:hAnsi="Times New Roman" w:cs="Times New Roman"/>
          <w:szCs w:val="22"/>
          <w:lang w:val="lt-LT"/>
        </w:rPr>
      </w:pPr>
      <w:sdt>
        <w:sdtPr>
          <w:rPr>
            <w:rFonts w:ascii="Times New Roman" w:hAnsi="Times New Roman" w:cs="Times New Roman"/>
            <w:szCs w:val="22"/>
            <w:lang w:val="lt-LT"/>
          </w:rPr>
          <w:id w:val="-1328748738"/>
          <w14:checkbox>
            <w14:checked w14:val="1"/>
            <w14:checkedState w14:val="2612" w14:font="MS Gothic"/>
            <w14:uncheckedState w14:val="2610" w14:font="MS Gothic"/>
          </w14:checkbox>
        </w:sdtPr>
        <w:sdtEndPr/>
        <w:sdtContent>
          <w:r w:rsidR="00FC0E4B">
            <w:rPr>
              <w:rFonts w:ascii="MS Gothic" w:eastAsia="MS Gothic" w:hAnsi="MS Gothic" w:cs="Times New Roman" w:hint="eastAsia"/>
              <w:szCs w:val="22"/>
              <w:lang w:val="lt-LT"/>
            </w:rPr>
            <w:t>☒</w:t>
          </w:r>
        </w:sdtContent>
      </w:sdt>
      <w:r w:rsidR="0000587F" w:rsidRPr="00DE0508">
        <w:rPr>
          <w:rFonts w:ascii="Times New Roman" w:hAnsi="Times New Roman" w:cs="Times New Roman"/>
          <w:szCs w:val="22"/>
          <w:lang w:val="lt-LT"/>
        </w:rPr>
        <w:t xml:space="preserve"> El. paštu</w:t>
      </w:r>
    </w:p>
    <w:p w14:paraId="2869F504" w14:textId="78DBD8B5" w:rsidR="001D5D3E" w:rsidRPr="000D7700" w:rsidRDefault="001D5D3E" w:rsidP="001B2D4E">
      <w:pPr>
        <w:pStyle w:val="ListParagraph"/>
        <w:numPr>
          <w:ilvl w:val="0"/>
          <w:numId w:val="2"/>
        </w:numPr>
        <w:pBdr>
          <w:top w:val="single" w:sz="4" w:space="1" w:color="auto"/>
          <w:bottom w:val="single" w:sz="4" w:space="1" w:color="auto"/>
        </w:pBdr>
        <w:shd w:val="clear" w:color="auto" w:fill="F2F2F2" w:themeFill="background1" w:themeFillShade="F2"/>
        <w:tabs>
          <w:tab w:val="left" w:pos="284"/>
        </w:tabs>
        <w:suppressAutoHyphens/>
        <w:autoSpaceDN w:val="0"/>
        <w:spacing w:before="240" w:after="60"/>
        <w:ind w:left="450" w:hanging="450"/>
        <w:textAlignment w:val="baseline"/>
        <w:rPr>
          <w:rFonts w:ascii="Times New Roman" w:eastAsia="Arial" w:hAnsi="Times New Roman" w:cs="Times New Roman"/>
          <w:b/>
          <w:bCs/>
          <w:szCs w:val="22"/>
        </w:rPr>
      </w:pPr>
      <w:r w:rsidRPr="000D7700">
        <w:rPr>
          <w:rFonts w:ascii="Times New Roman" w:eastAsia="Arial" w:hAnsi="Times New Roman" w:cs="Times New Roman"/>
          <w:b/>
          <w:bCs/>
          <w:szCs w:val="22"/>
        </w:rPr>
        <w:t>KOKYBĖ IR TRŪKUMŲ ŠALINIMAS</w:t>
      </w:r>
      <w:r w:rsidR="00F36541" w:rsidRPr="000D7700">
        <w:rPr>
          <w:rFonts w:ascii="Times New Roman" w:eastAsia="Arial" w:hAnsi="Times New Roman" w:cs="Times New Roman"/>
          <w:b/>
          <w:bCs/>
          <w:szCs w:val="22"/>
        </w:rPr>
        <w:t xml:space="preserve"> </w:t>
      </w:r>
    </w:p>
    <w:p w14:paraId="538B9DA0" w14:textId="29A23D7C" w:rsidR="00803231" w:rsidRPr="009616EE" w:rsidRDefault="00876BD2" w:rsidP="001B2D4E">
      <w:pPr>
        <w:pStyle w:val="ListParagraph"/>
        <w:numPr>
          <w:ilvl w:val="1"/>
          <w:numId w:val="2"/>
        </w:numPr>
        <w:tabs>
          <w:tab w:val="clear" w:pos="851"/>
          <w:tab w:val="clear" w:pos="5779"/>
          <w:tab w:val="left" w:pos="567"/>
        </w:tabs>
        <w:suppressAutoHyphens/>
        <w:autoSpaceDN w:val="0"/>
        <w:spacing w:after="0"/>
        <w:ind w:left="0" w:firstLine="0"/>
        <w:textAlignment w:val="baseline"/>
        <w:rPr>
          <w:rFonts w:ascii="Times New Roman" w:hAnsi="Times New Roman" w:cs="Times New Roman"/>
          <w:szCs w:val="22"/>
        </w:rPr>
      </w:pPr>
      <w:r w:rsidRPr="009616EE">
        <w:rPr>
          <w:rFonts w:ascii="Times New Roman" w:hAnsi="Times New Roman" w:cs="Times New Roman"/>
          <w:szCs w:val="22"/>
        </w:rPr>
        <w:t>D</w:t>
      </w:r>
      <w:r w:rsidR="00875F64" w:rsidRPr="009616EE">
        <w:rPr>
          <w:rFonts w:ascii="Times New Roman" w:hAnsi="Times New Roman" w:cs="Times New Roman"/>
          <w:szCs w:val="22"/>
        </w:rPr>
        <w:t>arbams</w:t>
      </w:r>
      <w:r w:rsidR="00534338" w:rsidRPr="009616EE">
        <w:rPr>
          <w:rFonts w:ascii="Times New Roman" w:hAnsi="Times New Roman" w:cs="Times New Roman"/>
          <w:szCs w:val="22"/>
        </w:rPr>
        <w:t xml:space="preserve"> </w:t>
      </w:r>
      <w:r w:rsidR="001D5D3E" w:rsidRPr="009616EE">
        <w:rPr>
          <w:rFonts w:ascii="Times New Roman" w:hAnsi="Times New Roman" w:cs="Times New Roman"/>
          <w:szCs w:val="22"/>
        </w:rPr>
        <w:t xml:space="preserve">taikomas </w:t>
      </w:r>
      <w:r w:rsidR="00F566E2" w:rsidRPr="009616EE">
        <w:rPr>
          <w:rFonts w:ascii="Times New Roman" w:hAnsi="Times New Roman" w:cs="Times New Roman"/>
          <w:szCs w:val="22"/>
        </w:rPr>
        <w:t>garantijos termina</w:t>
      </w:r>
      <w:r w:rsidR="001D5D3E" w:rsidRPr="009616EE">
        <w:rPr>
          <w:rFonts w:ascii="Times New Roman" w:hAnsi="Times New Roman" w:cs="Times New Roman"/>
          <w:szCs w:val="22"/>
        </w:rPr>
        <w:t>s</w:t>
      </w:r>
      <w:r w:rsidR="003D6F48" w:rsidRPr="009616EE">
        <w:rPr>
          <w:rFonts w:ascii="Times New Roman" w:hAnsi="Times New Roman" w:cs="Times New Roman"/>
          <w:szCs w:val="22"/>
        </w:rPr>
        <w:t xml:space="preserve"> įstatymu nu</w:t>
      </w:r>
      <w:r w:rsidR="009616EE" w:rsidRPr="009616EE">
        <w:rPr>
          <w:rFonts w:ascii="Times New Roman" w:hAnsi="Times New Roman" w:cs="Times New Roman"/>
          <w:szCs w:val="22"/>
        </w:rPr>
        <w:t>matyta tvarka</w:t>
      </w:r>
      <w:r w:rsidR="001D5D3E" w:rsidRPr="009616EE">
        <w:rPr>
          <w:rFonts w:ascii="Times New Roman" w:hAnsi="Times New Roman" w:cs="Times New Roman"/>
          <w:szCs w:val="22"/>
        </w:rPr>
        <w:t xml:space="preserve">, skaičiuojamas nuo </w:t>
      </w:r>
      <w:r w:rsidR="00363B7A" w:rsidRPr="009616EE">
        <w:rPr>
          <w:rFonts w:ascii="Times New Roman" w:hAnsi="Times New Roman" w:cs="Times New Roman"/>
          <w:szCs w:val="22"/>
        </w:rPr>
        <w:t>darbų</w:t>
      </w:r>
      <w:r w:rsidR="001D5D3E" w:rsidRPr="009616EE">
        <w:rPr>
          <w:rFonts w:ascii="Times New Roman" w:hAnsi="Times New Roman" w:cs="Times New Roman"/>
          <w:szCs w:val="22"/>
        </w:rPr>
        <w:t xml:space="preserve"> perdavimo-priėmimo akto pasirašymo dienos.</w:t>
      </w:r>
      <w:bookmarkStart w:id="1" w:name="_Ref340669472"/>
    </w:p>
    <w:p w14:paraId="76B116A0" w14:textId="3A317096" w:rsidR="00803231" w:rsidRPr="00021323" w:rsidRDefault="00974138" w:rsidP="001B2D4E">
      <w:pPr>
        <w:pStyle w:val="ListParagraph"/>
        <w:numPr>
          <w:ilvl w:val="1"/>
          <w:numId w:val="2"/>
        </w:numPr>
        <w:tabs>
          <w:tab w:val="clear" w:pos="851"/>
          <w:tab w:val="clear" w:pos="5779"/>
          <w:tab w:val="left" w:pos="567"/>
        </w:tabs>
        <w:suppressAutoHyphens/>
        <w:autoSpaceDN w:val="0"/>
        <w:spacing w:after="0"/>
        <w:ind w:left="0" w:firstLine="0"/>
        <w:textAlignment w:val="baseline"/>
        <w:rPr>
          <w:rStyle w:val="Laukeliai"/>
          <w:rFonts w:ascii="Times New Roman" w:hAnsi="Times New Roman" w:cs="Times New Roman"/>
          <w:sz w:val="22"/>
          <w:szCs w:val="22"/>
        </w:rPr>
      </w:pPr>
      <w:r w:rsidRPr="00021323">
        <w:rPr>
          <w:rFonts w:ascii="Times New Roman" w:hAnsi="Times New Roman" w:cs="Times New Roman"/>
          <w:szCs w:val="22"/>
        </w:rPr>
        <w:t>Sutarties vykdymo ar garantinio termino metu</w:t>
      </w:r>
      <w:r w:rsidR="001D5D3E" w:rsidRPr="00021323">
        <w:rPr>
          <w:rFonts w:ascii="Times New Roman" w:hAnsi="Times New Roman" w:cs="Times New Roman"/>
          <w:szCs w:val="22"/>
        </w:rPr>
        <w:t xml:space="preserve"> pastebėtiems trūkumams šalinti nustatomas </w:t>
      </w:r>
      <w:r w:rsidR="00021323" w:rsidRPr="00021323">
        <w:rPr>
          <w:rFonts w:ascii="Times New Roman" w:hAnsi="Times New Roman" w:cs="Times New Roman"/>
          <w:bCs/>
          <w:szCs w:val="22"/>
        </w:rPr>
        <w:t xml:space="preserve">10 darbo dienų </w:t>
      </w:r>
      <w:r w:rsidR="001D5D3E" w:rsidRPr="00021323">
        <w:rPr>
          <w:rFonts w:ascii="Times New Roman" w:hAnsi="Times New Roman" w:cs="Times New Roman"/>
          <w:szCs w:val="22"/>
        </w:rPr>
        <w:t>terminas</w:t>
      </w:r>
      <w:bookmarkEnd w:id="1"/>
      <w:r w:rsidR="001D5D3E" w:rsidRPr="00021323">
        <w:rPr>
          <w:rFonts w:ascii="Times New Roman" w:hAnsi="Times New Roman" w:cs="Times New Roman"/>
          <w:szCs w:val="22"/>
        </w:rPr>
        <w:t xml:space="preserve"> </w:t>
      </w:r>
      <w:r w:rsidR="001D5D3E" w:rsidRPr="00021323">
        <w:rPr>
          <w:rStyle w:val="Laukeliai"/>
          <w:rFonts w:ascii="Times New Roman" w:hAnsi="Times New Roman" w:cs="Times New Roman"/>
          <w:sz w:val="22"/>
          <w:szCs w:val="22"/>
        </w:rPr>
        <w:t xml:space="preserve">nuo </w:t>
      </w:r>
      <w:r w:rsidR="001E2DE2" w:rsidRPr="00021323">
        <w:rPr>
          <w:rStyle w:val="Laukeliai"/>
          <w:rFonts w:ascii="Times New Roman" w:hAnsi="Times New Roman" w:cs="Times New Roman"/>
          <w:sz w:val="22"/>
          <w:szCs w:val="22"/>
        </w:rPr>
        <w:t>Užsakovo</w:t>
      </w:r>
      <w:r w:rsidR="001D5D3E" w:rsidRPr="00021323">
        <w:rPr>
          <w:rStyle w:val="Laukeliai"/>
          <w:rFonts w:ascii="Times New Roman" w:hAnsi="Times New Roman" w:cs="Times New Roman"/>
          <w:sz w:val="22"/>
          <w:szCs w:val="22"/>
        </w:rPr>
        <w:t xml:space="preserve"> pranešimo apie </w:t>
      </w:r>
      <w:r w:rsidR="00EA7050" w:rsidRPr="00021323">
        <w:rPr>
          <w:rStyle w:val="Laukeliai"/>
          <w:rFonts w:ascii="Times New Roman" w:hAnsi="Times New Roman" w:cs="Times New Roman"/>
          <w:sz w:val="22"/>
          <w:szCs w:val="22"/>
        </w:rPr>
        <w:t xml:space="preserve">nekokybiškas </w:t>
      </w:r>
      <w:r w:rsidR="00BB7EEA" w:rsidRPr="00021323">
        <w:rPr>
          <w:rStyle w:val="Laukeliai"/>
          <w:rFonts w:ascii="Times New Roman" w:hAnsi="Times New Roman" w:cs="Times New Roman"/>
          <w:sz w:val="22"/>
          <w:szCs w:val="22"/>
        </w:rPr>
        <w:t>darbus</w:t>
      </w:r>
      <w:r w:rsidR="00EA7050" w:rsidRPr="00021323">
        <w:rPr>
          <w:rStyle w:val="Laukeliai"/>
          <w:rFonts w:ascii="Times New Roman" w:hAnsi="Times New Roman" w:cs="Times New Roman"/>
          <w:sz w:val="22"/>
          <w:szCs w:val="22"/>
        </w:rPr>
        <w:t xml:space="preserve"> </w:t>
      </w:r>
      <w:r w:rsidR="00EB2FE6" w:rsidRPr="00021323">
        <w:rPr>
          <w:rStyle w:val="Laukeliai"/>
          <w:rFonts w:ascii="Times New Roman" w:hAnsi="Times New Roman" w:cs="Times New Roman"/>
          <w:sz w:val="22"/>
          <w:szCs w:val="22"/>
        </w:rPr>
        <w:t>išsiuntimo el. paštu Tiekėjui momento.</w:t>
      </w:r>
    </w:p>
    <w:p w14:paraId="58CF19EE" w14:textId="77777777" w:rsidR="00803231" w:rsidRPr="00021323" w:rsidRDefault="0007694D" w:rsidP="001B2D4E">
      <w:pPr>
        <w:pStyle w:val="ListParagraph"/>
        <w:numPr>
          <w:ilvl w:val="1"/>
          <w:numId w:val="2"/>
        </w:numPr>
        <w:tabs>
          <w:tab w:val="clear" w:pos="851"/>
          <w:tab w:val="clear" w:pos="5779"/>
          <w:tab w:val="left" w:pos="567"/>
        </w:tabs>
        <w:suppressAutoHyphens/>
        <w:autoSpaceDN w:val="0"/>
        <w:spacing w:after="0"/>
        <w:ind w:left="0" w:firstLine="0"/>
        <w:textAlignment w:val="baseline"/>
        <w:rPr>
          <w:rStyle w:val="Laukeliai"/>
          <w:rFonts w:ascii="Times New Roman" w:hAnsi="Times New Roman" w:cs="Times New Roman"/>
          <w:sz w:val="22"/>
          <w:szCs w:val="22"/>
        </w:rPr>
      </w:pPr>
      <w:r w:rsidRPr="00021323">
        <w:rPr>
          <w:rStyle w:val="Laukeliai"/>
          <w:rFonts w:ascii="Times New Roman" w:hAnsi="Times New Roman" w:cs="Times New Roman"/>
          <w:sz w:val="22"/>
          <w:szCs w:val="22"/>
        </w:rPr>
        <w:t>Rangovas Lietuvos Respublikos civilinio kodekso nustatyta tvarka garantiniu laikotarpiu atsako už išaiškėjusius atliktų darbų defektus.</w:t>
      </w:r>
    </w:p>
    <w:p w14:paraId="2789F020" w14:textId="2DD31D14" w:rsidR="00811FDE" w:rsidRPr="00A84706" w:rsidRDefault="0007694D" w:rsidP="001B2D4E">
      <w:pPr>
        <w:pStyle w:val="ListParagraph"/>
        <w:numPr>
          <w:ilvl w:val="1"/>
          <w:numId w:val="2"/>
        </w:numPr>
        <w:tabs>
          <w:tab w:val="clear" w:pos="851"/>
          <w:tab w:val="clear" w:pos="5779"/>
          <w:tab w:val="left" w:pos="567"/>
        </w:tabs>
        <w:suppressAutoHyphens/>
        <w:autoSpaceDN w:val="0"/>
        <w:spacing w:after="0"/>
        <w:ind w:left="0" w:firstLine="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t>Jeigu Rangovas atliko darbus pažeisdamas techninėje specifikacijoje</w:t>
      </w:r>
      <w:r w:rsidR="00A84706" w:rsidRPr="00A84706">
        <w:rPr>
          <w:rStyle w:val="Laukeliai"/>
          <w:rFonts w:ascii="Times New Roman" w:hAnsi="Times New Roman" w:cs="Times New Roman"/>
          <w:sz w:val="22"/>
          <w:szCs w:val="22"/>
        </w:rPr>
        <w:t xml:space="preserve"> </w:t>
      </w:r>
      <w:r w:rsidRPr="00A84706">
        <w:rPr>
          <w:rStyle w:val="Laukeliai"/>
          <w:rFonts w:ascii="Times New Roman" w:hAnsi="Times New Roman" w:cs="Times New Roman"/>
          <w:sz w:val="22"/>
          <w:szCs w:val="22"/>
        </w:rPr>
        <w:t>ir sutartyje numatytas sąlygas, nesilaikė normatyvinių statybos dokumentų ir kitų teisės aktų reikalavimų, Užsakovas turi teisę pareikalauti, kad Rangovas:</w:t>
      </w:r>
    </w:p>
    <w:p w14:paraId="3FD6BD05" w14:textId="77777777" w:rsidR="00811FDE" w:rsidRPr="00A8470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t>Nedelsiant sustabdytų ar nutrauktų darbų atlikimą;</w:t>
      </w:r>
    </w:p>
    <w:p w14:paraId="32147396" w14:textId="77777777" w:rsidR="00811FDE" w:rsidRPr="00A8470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t>Neatlygintinai pakeistų nekokybiškas medžiagas, gaminius;</w:t>
      </w:r>
    </w:p>
    <w:p w14:paraId="6ADF0E84" w14:textId="77777777" w:rsidR="00811FDE" w:rsidRPr="00A8470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t>Neatlygintinai pagerintų atliekamų darbų kokybę;</w:t>
      </w:r>
    </w:p>
    <w:p w14:paraId="052A8460" w14:textId="77777777" w:rsidR="00811FDE" w:rsidRPr="00A8470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t>Neatlygintinai ištaisytų netinkamai atliktus darbus;</w:t>
      </w:r>
    </w:p>
    <w:p w14:paraId="036F245D" w14:textId="41842274" w:rsidR="00E15248" w:rsidRPr="00A8470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t>Atlygintų Užsakovui darbų trūkumų šalinimo išlaidas.</w:t>
      </w:r>
    </w:p>
    <w:p w14:paraId="7BEC8304" w14:textId="480374A6" w:rsidR="0007694D" w:rsidRPr="00A84706" w:rsidRDefault="00E15248" w:rsidP="007D09E4">
      <w:pPr>
        <w:pStyle w:val="ListParagraph"/>
        <w:numPr>
          <w:ilvl w:val="1"/>
          <w:numId w:val="8"/>
        </w:numPr>
        <w:tabs>
          <w:tab w:val="left" w:pos="567"/>
        </w:tabs>
        <w:suppressAutoHyphens/>
        <w:autoSpaceDN w:val="0"/>
        <w:spacing w:after="60"/>
        <w:textAlignment w:val="baseline"/>
        <w:rPr>
          <w:rStyle w:val="Laukeliai"/>
          <w:rFonts w:ascii="Times New Roman" w:hAnsi="Times New Roman" w:cs="Times New Roman"/>
          <w:sz w:val="22"/>
          <w:szCs w:val="22"/>
        </w:rPr>
      </w:pPr>
      <w:r w:rsidRPr="00A84706">
        <w:rPr>
          <w:rStyle w:val="Laukeliai"/>
          <w:rFonts w:ascii="Times New Roman" w:hAnsi="Times New Roman" w:cs="Times New Roman"/>
          <w:sz w:val="22"/>
          <w:szCs w:val="22"/>
        </w:rPr>
        <w:lastRenderedPageBreak/>
        <w:t>Atlikti trūkumų šalinimo darbai įforminami aktais, kuriuos pasirašo abiejų Šalių atstovai.</w:t>
      </w:r>
    </w:p>
    <w:p w14:paraId="39B59D09" w14:textId="05D1A421" w:rsidR="001D5D3E" w:rsidRPr="00DE0508" w:rsidRDefault="000D7700" w:rsidP="00DE0508">
      <w:pPr>
        <w:pStyle w:val="ListParagraph"/>
        <w:numPr>
          <w:ilvl w:val="0"/>
          <w:numId w:val="0"/>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textAlignment w:val="baseline"/>
        <w:rPr>
          <w:rFonts w:ascii="Times New Roman" w:eastAsia="Arial" w:hAnsi="Times New Roman" w:cs="Times New Roman"/>
          <w:b/>
          <w:bCs/>
          <w:szCs w:val="22"/>
        </w:rPr>
      </w:pPr>
      <w:r>
        <w:rPr>
          <w:rFonts w:ascii="Times New Roman" w:eastAsia="Arial" w:hAnsi="Times New Roman" w:cs="Times New Roman"/>
          <w:b/>
          <w:bCs/>
          <w:szCs w:val="22"/>
        </w:rPr>
        <w:t>8</w:t>
      </w:r>
      <w:r w:rsidR="00DE0508" w:rsidRPr="00DE0508">
        <w:rPr>
          <w:rFonts w:ascii="Times New Roman" w:eastAsia="Arial" w:hAnsi="Times New Roman" w:cs="Times New Roman"/>
          <w:b/>
          <w:bCs/>
          <w:szCs w:val="22"/>
        </w:rPr>
        <w:t xml:space="preserve">. </w:t>
      </w:r>
      <w:r w:rsidR="001D5D3E" w:rsidRPr="00DE0508">
        <w:rPr>
          <w:rFonts w:ascii="Times New Roman" w:eastAsia="Arial" w:hAnsi="Times New Roman" w:cs="Times New Roman"/>
          <w:b/>
          <w:bCs/>
          <w:szCs w:val="22"/>
        </w:rPr>
        <w:t>PRIEDAI</w:t>
      </w:r>
    </w:p>
    <w:p w14:paraId="3A6CC14E" w14:textId="2BD9182B" w:rsidR="00840639" w:rsidRDefault="002D29DD" w:rsidP="00DE0508">
      <w:pPr>
        <w:contextualSpacing/>
        <w:rPr>
          <w:rFonts w:ascii="Times New Roman" w:hAnsi="Times New Roman" w:cs="Times New Roman"/>
          <w:szCs w:val="22"/>
          <w:lang w:val="lt-LT"/>
        </w:rPr>
      </w:pPr>
      <w:r>
        <w:rPr>
          <w:rFonts w:ascii="Times New Roman" w:hAnsi="Times New Roman" w:cs="Times New Roman"/>
          <w:szCs w:val="22"/>
          <w:lang w:val="lt-LT"/>
        </w:rPr>
        <w:t>1. Preliminarus aikštelės brėžinys</w:t>
      </w:r>
      <w:r w:rsidR="00F201E6">
        <w:rPr>
          <w:rFonts w:ascii="Times New Roman" w:hAnsi="Times New Roman" w:cs="Times New Roman"/>
          <w:szCs w:val="22"/>
          <w:lang w:val="lt-LT"/>
        </w:rPr>
        <w:t xml:space="preserve"> – „Asfaltuojamos dangos“</w:t>
      </w:r>
    </w:p>
    <w:p w14:paraId="3AC45BD7" w14:textId="641110A6" w:rsidR="00F201E6" w:rsidRPr="00A55D06" w:rsidRDefault="00F201E6" w:rsidP="00DE0508">
      <w:pPr>
        <w:contextualSpacing/>
        <w:rPr>
          <w:rFonts w:ascii="Times New Roman" w:hAnsi="Times New Roman" w:cs="Times New Roman"/>
          <w:szCs w:val="22"/>
          <w:lang w:val="lt-LT"/>
        </w:rPr>
      </w:pPr>
      <w:r>
        <w:rPr>
          <w:rFonts w:ascii="Times New Roman" w:hAnsi="Times New Roman" w:cs="Times New Roman"/>
          <w:szCs w:val="22"/>
          <w:lang w:val="lt-LT"/>
        </w:rPr>
        <w:t xml:space="preserve">2. </w:t>
      </w:r>
      <w:r w:rsidR="00023F6E">
        <w:rPr>
          <w:rFonts w:ascii="Times New Roman" w:hAnsi="Times New Roman" w:cs="Times New Roman"/>
          <w:szCs w:val="22"/>
          <w:lang w:val="lt-LT"/>
        </w:rPr>
        <w:t>Teritorijos topo nuotrauka</w:t>
      </w:r>
    </w:p>
    <w:sectPr w:rsidR="00F201E6" w:rsidRPr="00A55D06" w:rsidSect="005D7EE3">
      <w:headerReference w:type="default" r:id="rId11"/>
      <w:footerReference w:type="even" r:id="rId12"/>
      <w:footerReference w:type="default" r:id="rId13"/>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1842" w14:textId="77777777" w:rsidR="00C65431" w:rsidRDefault="00C65431" w:rsidP="00582501">
      <w:r>
        <w:separator/>
      </w:r>
    </w:p>
  </w:endnote>
  <w:endnote w:type="continuationSeparator" w:id="0">
    <w:p w14:paraId="223EBA7F" w14:textId="77777777" w:rsidR="00C65431" w:rsidRDefault="00C65431" w:rsidP="00582501">
      <w:r>
        <w:continuationSeparator/>
      </w:r>
    </w:p>
  </w:endnote>
  <w:endnote w:type="continuationNotice" w:id="1">
    <w:p w14:paraId="268054DF" w14:textId="77777777" w:rsidR="00C65431" w:rsidRDefault="00C654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65150390"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E218" w14:textId="77777777" w:rsidR="00C65431" w:rsidRDefault="00C65431" w:rsidP="00582501">
      <w:r>
        <w:separator/>
      </w:r>
    </w:p>
  </w:footnote>
  <w:footnote w:type="continuationSeparator" w:id="0">
    <w:p w14:paraId="74FE1867" w14:textId="77777777" w:rsidR="00C65431" w:rsidRDefault="00C65431" w:rsidP="00582501">
      <w:r>
        <w:continuationSeparator/>
      </w:r>
    </w:p>
  </w:footnote>
  <w:footnote w:type="continuationNotice" w:id="1">
    <w:p w14:paraId="0529818F" w14:textId="77777777" w:rsidR="00C65431" w:rsidRDefault="00C654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6C5D805E" w:rsidR="00474FB5" w:rsidRDefault="00474FB5" w:rsidP="00DB25B1">
    <w:pPr>
      <w:pStyle w:val="Header"/>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273"/>
    <w:multiLevelType w:val="hybridMultilevel"/>
    <w:tmpl w:val="7EA275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00CB5"/>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862"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A115FF"/>
    <w:multiLevelType w:val="hybridMultilevel"/>
    <w:tmpl w:val="9D123812"/>
    <w:lvl w:ilvl="0" w:tplc="2834B93A">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AB0184"/>
    <w:multiLevelType w:val="hybridMultilevel"/>
    <w:tmpl w:val="C24EA92E"/>
    <w:lvl w:ilvl="0" w:tplc="B04CC122">
      <w:start w:val="1"/>
      <w:numFmt w:val="decimal"/>
      <w:lvlText w:val="%1."/>
      <w:lvlJc w:val="left"/>
      <w:pPr>
        <w:ind w:left="1620" w:hanging="360"/>
      </w:pPr>
      <w:rPr>
        <w:rFonts w:hint="default"/>
        <w:color w:val="auto"/>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502D56"/>
    <w:multiLevelType w:val="hybridMultilevel"/>
    <w:tmpl w:val="DD6863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6EB627F"/>
    <w:multiLevelType w:val="multilevel"/>
    <w:tmpl w:val="0AC2FF68"/>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3"/>
  </w:num>
  <w:num w:numId="2" w16cid:durableId="1967738177">
    <w:abstractNumId w:val="1"/>
  </w:num>
  <w:num w:numId="3" w16cid:durableId="777871008">
    <w:abstractNumId w:val="3"/>
  </w:num>
  <w:num w:numId="4" w16cid:durableId="1309942972">
    <w:abstractNumId w:val="2"/>
  </w:num>
  <w:num w:numId="5" w16cid:durableId="55981125">
    <w:abstractNumId w:val="9"/>
  </w:num>
  <w:num w:numId="6" w16cid:durableId="1857696842">
    <w:abstractNumId w:val="8"/>
  </w:num>
  <w:num w:numId="7" w16cid:durableId="1183131122">
    <w:abstractNumId w:val="10"/>
  </w:num>
  <w:num w:numId="8" w16cid:durableId="853375235">
    <w:abstractNumId w:val="7"/>
  </w:num>
  <w:num w:numId="9" w16cid:durableId="1205289033">
    <w:abstractNumId w:val="11"/>
  </w:num>
  <w:num w:numId="10" w16cid:durableId="684941238">
    <w:abstractNumId w:val="0"/>
  </w:num>
  <w:num w:numId="11" w16cid:durableId="1834954694">
    <w:abstractNumId w:val="12"/>
  </w:num>
  <w:num w:numId="12" w16cid:durableId="928929605">
    <w:abstractNumId w:val="6"/>
  </w:num>
  <w:num w:numId="13" w16cid:durableId="488986535">
    <w:abstractNumId w:val="4"/>
  </w:num>
  <w:num w:numId="14" w16cid:durableId="44003437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2E42"/>
    <w:rsid w:val="00003C93"/>
    <w:rsid w:val="00004E16"/>
    <w:rsid w:val="0000587F"/>
    <w:rsid w:val="000069C0"/>
    <w:rsid w:val="000115A0"/>
    <w:rsid w:val="000161E2"/>
    <w:rsid w:val="00016600"/>
    <w:rsid w:val="00017414"/>
    <w:rsid w:val="00020578"/>
    <w:rsid w:val="00020926"/>
    <w:rsid w:val="00020FB8"/>
    <w:rsid w:val="00021323"/>
    <w:rsid w:val="00022221"/>
    <w:rsid w:val="00023F6E"/>
    <w:rsid w:val="0002426B"/>
    <w:rsid w:val="00026A31"/>
    <w:rsid w:val="00030173"/>
    <w:rsid w:val="00031914"/>
    <w:rsid w:val="00034446"/>
    <w:rsid w:val="000349B5"/>
    <w:rsid w:val="0003742D"/>
    <w:rsid w:val="00041857"/>
    <w:rsid w:val="000428D5"/>
    <w:rsid w:val="000439A8"/>
    <w:rsid w:val="00043B52"/>
    <w:rsid w:val="00043D50"/>
    <w:rsid w:val="000441C0"/>
    <w:rsid w:val="00045E44"/>
    <w:rsid w:val="00046214"/>
    <w:rsid w:val="000467A8"/>
    <w:rsid w:val="00047B04"/>
    <w:rsid w:val="00050444"/>
    <w:rsid w:val="00053B46"/>
    <w:rsid w:val="00054B15"/>
    <w:rsid w:val="00054E5C"/>
    <w:rsid w:val="000560D1"/>
    <w:rsid w:val="00057880"/>
    <w:rsid w:val="00060D51"/>
    <w:rsid w:val="00061B45"/>
    <w:rsid w:val="00062100"/>
    <w:rsid w:val="000622F0"/>
    <w:rsid w:val="000623E9"/>
    <w:rsid w:val="00063DC2"/>
    <w:rsid w:val="000649D2"/>
    <w:rsid w:val="000656DB"/>
    <w:rsid w:val="0006578C"/>
    <w:rsid w:val="000658FA"/>
    <w:rsid w:val="00070C99"/>
    <w:rsid w:val="00070EFD"/>
    <w:rsid w:val="00072A9D"/>
    <w:rsid w:val="00072F5D"/>
    <w:rsid w:val="000745E5"/>
    <w:rsid w:val="00074F58"/>
    <w:rsid w:val="0007694D"/>
    <w:rsid w:val="0007784C"/>
    <w:rsid w:val="000803BA"/>
    <w:rsid w:val="00080B0F"/>
    <w:rsid w:val="00081461"/>
    <w:rsid w:val="00081AAE"/>
    <w:rsid w:val="00085355"/>
    <w:rsid w:val="0008596A"/>
    <w:rsid w:val="000872F2"/>
    <w:rsid w:val="00087858"/>
    <w:rsid w:val="000909B9"/>
    <w:rsid w:val="00091BD1"/>
    <w:rsid w:val="00091DF5"/>
    <w:rsid w:val="00092E2D"/>
    <w:rsid w:val="000937C1"/>
    <w:rsid w:val="000942B7"/>
    <w:rsid w:val="000954C8"/>
    <w:rsid w:val="00095E52"/>
    <w:rsid w:val="000965E3"/>
    <w:rsid w:val="00096763"/>
    <w:rsid w:val="00097AD1"/>
    <w:rsid w:val="000A18F0"/>
    <w:rsid w:val="000A27E4"/>
    <w:rsid w:val="000A3220"/>
    <w:rsid w:val="000A33D1"/>
    <w:rsid w:val="000A4D6A"/>
    <w:rsid w:val="000A518F"/>
    <w:rsid w:val="000A538F"/>
    <w:rsid w:val="000A5422"/>
    <w:rsid w:val="000A5E5C"/>
    <w:rsid w:val="000A6236"/>
    <w:rsid w:val="000A6DF6"/>
    <w:rsid w:val="000A7294"/>
    <w:rsid w:val="000B07BA"/>
    <w:rsid w:val="000B0B21"/>
    <w:rsid w:val="000B161E"/>
    <w:rsid w:val="000B2512"/>
    <w:rsid w:val="000B52E5"/>
    <w:rsid w:val="000B5A8D"/>
    <w:rsid w:val="000B60BF"/>
    <w:rsid w:val="000C09A1"/>
    <w:rsid w:val="000C0F4C"/>
    <w:rsid w:val="000C2026"/>
    <w:rsid w:val="000C2260"/>
    <w:rsid w:val="000C35A9"/>
    <w:rsid w:val="000C52C6"/>
    <w:rsid w:val="000C61C3"/>
    <w:rsid w:val="000C6E44"/>
    <w:rsid w:val="000D0435"/>
    <w:rsid w:val="000D135A"/>
    <w:rsid w:val="000D2DF7"/>
    <w:rsid w:val="000D491A"/>
    <w:rsid w:val="000D67BD"/>
    <w:rsid w:val="000D715A"/>
    <w:rsid w:val="000D7302"/>
    <w:rsid w:val="000D75DF"/>
    <w:rsid w:val="000D7700"/>
    <w:rsid w:val="000E03D1"/>
    <w:rsid w:val="000E119E"/>
    <w:rsid w:val="000E471A"/>
    <w:rsid w:val="000E5265"/>
    <w:rsid w:val="000E6368"/>
    <w:rsid w:val="000E7F40"/>
    <w:rsid w:val="000F172F"/>
    <w:rsid w:val="000F217E"/>
    <w:rsid w:val="000F3957"/>
    <w:rsid w:val="000F3FCB"/>
    <w:rsid w:val="000F5438"/>
    <w:rsid w:val="000F5FFB"/>
    <w:rsid w:val="000F73C0"/>
    <w:rsid w:val="0010079C"/>
    <w:rsid w:val="0010456B"/>
    <w:rsid w:val="00104A1D"/>
    <w:rsid w:val="00104CED"/>
    <w:rsid w:val="00107194"/>
    <w:rsid w:val="00107BF0"/>
    <w:rsid w:val="0011025A"/>
    <w:rsid w:val="00111431"/>
    <w:rsid w:val="00112FBA"/>
    <w:rsid w:val="00114907"/>
    <w:rsid w:val="00116C08"/>
    <w:rsid w:val="00117FB2"/>
    <w:rsid w:val="0012113B"/>
    <w:rsid w:val="00122003"/>
    <w:rsid w:val="00122815"/>
    <w:rsid w:val="00122C32"/>
    <w:rsid w:val="00122C37"/>
    <w:rsid w:val="00125002"/>
    <w:rsid w:val="0012594A"/>
    <w:rsid w:val="00126F06"/>
    <w:rsid w:val="0012714A"/>
    <w:rsid w:val="00131111"/>
    <w:rsid w:val="00132C56"/>
    <w:rsid w:val="00133C3F"/>
    <w:rsid w:val="00133D6D"/>
    <w:rsid w:val="001341A6"/>
    <w:rsid w:val="001360DD"/>
    <w:rsid w:val="001361C9"/>
    <w:rsid w:val="00137024"/>
    <w:rsid w:val="001373F4"/>
    <w:rsid w:val="001403BA"/>
    <w:rsid w:val="001404DC"/>
    <w:rsid w:val="0014062D"/>
    <w:rsid w:val="001419F6"/>
    <w:rsid w:val="00143F1A"/>
    <w:rsid w:val="00144733"/>
    <w:rsid w:val="0014577F"/>
    <w:rsid w:val="001465A4"/>
    <w:rsid w:val="00147FD1"/>
    <w:rsid w:val="00151CE4"/>
    <w:rsid w:val="0015410A"/>
    <w:rsid w:val="00154816"/>
    <w:rsid w:val="00154F98"/>
    <w:rsid w:val="00155FFD"/>
    <w:rsid w:val="00156063"/>
    <w:rsid w:val="00156400"/>
    <w:rsid w:val="0015679B"/>
    <w:rsid w:val="00160AD4"/>
    <w:rsid w:val="0016329B"/>
    <w:rsid w:val="00163AF4"/>
    <w:rsid w:val="0016546D"/>
    <w:rsid w:val="00165DA5"/>
    <w:rsid w:val="00165E84"/>
    <w:rsid w:val="0016745E"/>
    <w:rsid w:val="00167BD8"/>
    <w:rsid w:val="001713DD"/>
    <w:rsid w:val="00172820"/>
    <w:rsid w:val="001730D5"/>
    <w:rsid w:val="00173A4F"/>
    <w:rsid w:val="00175B2E"/>
    <w:rsid w:val="00175BBD"/>
    <w:rsid w:val="00177FDE"/>
    <w:rsid w:val="001801A3"/>
    <w:rsid w:val="001825EA"/>
    <w:rsid w:val="00182DD4"/>
    <w:rsid w:val="00183D50"/>
    <w:rsid w:val="00185CA4"/>
    <w:rsid w:val="0018708F"/>
    <w:rsid w:val="00191E7B"/>
    <w:rsid w:val="0019261D"/>
    <w:rsid w:val="001946B4"/>
    <w:rsid w:val="001951F6"/>
    <w:rsid w:val="001963D5"/>
    <w:rsid w:val="00196CE2"/>
    <w:rsid w:val="001A0F99"/>
    <w:rsid w:val="001A18D6"/>
    <w:rsid w:val="001A22FA"/>
    <w:rsid w:val="001A46CE"/>
    <w:rsid w:val="001A4891"/>
    <w:rsid w:val="001A5AD0"/>
    <w:rsid w:val="001A5B43"/>
    <w:rsid w:val="001A661E"/>
    <w:rsid w:val="001A6786"/>
    <w:rsid w:val="001B03A8"/>
    <w:rsid w:val="001B094C"/>
    <w:rsid w:val="001B22DA"/>
    <w:rsid w:val="001B265F"/>
    <w:rsid w:val="001B2D4E"/>
    <w:rsid w:val="001B4CEA"/>
    <w:rsid w:val="001B6341"/>
    <w:rsid w:val="001B6880"/>
    <w:rsid w:val="001C2ECA"/>
    <w:rsid w:val="001C30BD"/>
    <w:rsid w:val="001C3407"/>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C56"/>
    <w:rsid w:val="001E2DE2"/>
    <w:rsid w:val="001E35F4"/>
    <w:rsid w:val="001E3617"/>
    <w:rsid w:val="001E37DE"/>
    <w:rsid w:val="001E7094"/>
    <w:rsid w:val="001E77D3"/>
    <w:rsid w:val="001F3CB9"/>
    <w:rsid w:val="001F5E1D"/>
    <w:rsid w:val="001F617E"/>
    <w:rsid w:val="001F6C65"/>
    <w:rsid w:val="001F7042"/>
    <w:rsid w:val="00200EA2"/>
    <w:rsid w:val="002013B0"/>
    <w:rsid w:val="00201D72"/>
    <w:rsid w:val="00202227"/>
    <w:rsid w:val="00202C51"/>
    <w:rsid w:val="00206910"/>
    <w:rsid w:val="00210F0B"/>
    <w:rsid w:val="00211207"/>
    <w:rsid w:val="0021184E"/>
    <w:rsid w:val="00211B6F"/>
    <w:rsid w:val="00211FE3"/>
    <w:rsid w:val="0021365A"/>
    <w:rsid w:val="00215A57"/>
    <w:rsid w:val="002178A3"/>
    <w:rsid w:val="00222E64"/>
    <w:rsid w:val="002235EB"/>
    <w:rsid w:val="002246EF"/>
    <w:rsid w:val="00224E8F"/>
    <w:rsid w:val="002264E8"/>
    <w:rsid w:val="00230990"/>
    <w:rsid w:val="002353F9"/>
    <w:rsid w:val="00235410"/>
    <w:rsid w:val="00235EE9"/>
    <w:rsid w:val="0024262C"/>
    <w:rsid w:val="00242A7E"/>
    <w:rsid w:val="0024353E"/>
    <w:rsid w:val="002436AD"/>
    <w:rsid w:val="00244958"/>
    <w:rsid w:val="0024566B"/>
    <w:rsid w:val="00247601"/>
    <w:rsid w:val="00250532"/>
    <w:rsid w:val="00253CB0"/>
    <w:rsid w:val="00255C57"/>
    <w:rsid w:val="00256102"/>
    <w:rsid w:val="00256617"/>
    <w:rsid w:val="0025709D"/>
    <w:rsid w:val="002601AB"/>
    <w:rsid w:val="002618A4"/>
    <w:rsid w:val="00262A8A"/>
    <w:rsid w:val="00262BC2"/>
    <w:rsid w:val="00262BDC"/>
    <w:rsid w:val="00264503"/>
    <w:rsid w:val="002648D8"/>
    <w:rsid w:val="00265A14"/>
    <w:rsid w:val="00265CD5"/>
    <w:rsid w:val="0026685A"/>
    <w:rsid w:val="00267486"/>
    <w:rsid w:val="00271268"/>
    <w:rsid w:val="002734DC"/>
    <w:rsid w:val="00273B7A"/>
    <w:rsid w:val="00273E24"/>
    <w:rsid w:val="00275427"/>
    <w:rsid w:val="00276EAE"/>
    <w:rsid w:val="00276F71"/>
    <w:rsid w:val="00280F92"/>
    <w:rsid w:val="00281271"/>
    <w:rsid w:val="002830A6"/>
    <w:rsid w:val="00283858"/>
    <w:rsid w:val="00287460"/>
    <w:rsid w:val="00287B7D"/>
    <w:rsid w:val="002901DF"/>
    <w:rsid w:val="00291BDA"/>
    <w:rsid w:val="002920D7"/>
    <w:rsid w:val="0029286F"/>
    <w:rsid w:val="00294EAD"/>
    <w:rsid w:val="00294F8D"/>
    <w:rsid w:val="00295ECB"/>
    <w:rsid w:val="00297265"/>
    <w:rsid w:val="002A2B6F"/>
    <w:rsid w:val="002A3D77"/>
    <w:rsid w:val="002A4531"/>
    <w:rsid w:val="002A5DD8"/>
    <w:rsid w:val="002A692B"/>
    <w:rsid w:val="002A77A4"/>
    <w:rsid w:val="002A77F7"/>
    <w:rsid w:val="002B01B0"/>
    <w:rsid w:val="002B02A5"/>
    <w:rsid w:val="002B0EDC"/>
    <w:rsid w:val="002B102F"/>
    <w:rsid w:val="002B1744"/>
    <w:rsid w:val="002B204D"/>
    <w:rsid w:val="002B2D76"/>
    <w:rsid w:val="002B31FD"/>
    <w:rsid w:val="002B4D34"/>
    <w:rsid w:val="002B5995"/>
    <w:rsid w:val="002B77A1"/>
    <w:rsid w:val="002C3010"/>
    <w:rsid w:val="002C36E8"/>
    <w:rsid w:val="002C4A66"/>
    <w:rsid w:val="002C59F3"/>
    <w:rsid w:val="002C7D2A"/>
    <w:rsid w:val="002D0E7D"/>
    <w:rsid w:val="002D29DD"/>
    <w:rsid w:val="002D3995"/>
    <w:rsid w:val="002D3FFD"/>
    <w:rsid w:val="002D5AD7"/>
    <w:rsid w:val="002D65FB"/>
    <w:rsid w:val="002D6D08"/>
    <w:rsid w:val="002E024F"/>
    <w:rsid w:val="002E1AF6"/>
    <w:rsid w:val="002E20CD"/>
    <w:rsid w:val="002E4EB7"/>
    <w:rsid w:val="002E5ECF"/>
    <w:rsid w:val="002F0D95"/>
    <w:rsid w:val="002F25B2"/>
    <w:rsid w:val="002F2BF3"/>
    <w:rsid w:val="002F2FC4"/>
    <w:rsid w:val="002F3F4A"/>
    <w:rsid w:val="002F4967"/>
    <w:rsid w:val="002F6F56"/>
    <w:rsid w:val="002F7B5E"/>
    <w:rsid w:val="00304A34"/>
    <w:rsid w:val="00304C35"/>
    <w:rsid w:val="00306A8C"/>
    <w:rsid w:val="00306ADA"/>
    <w:rsid w:val="00306CF7"/>
    <w:rsid w:val="00307C3C"/>
    <w:rsid w:val="003103F7"/>
    <w:rsid w:val="0031051B"/>
    <w:rsid w:val="003120D7"/>
    <w:rsid w:val="0031487E"/>
    <w:rsid w:val="00315204"/>
    <w:rsid w:val="00316128"/>
    <w:rsid w:val="0031658E"/>
    <w:rsid w:val="00316591"/>
    <w:rsid w:val="0031742C"/>
    <w:rsid w:val="0032366B"/>
    <w:rsid w:val="00324222"/>
    <w:rsid w:val="003246F9"/>
    <w:rsid w:val="00325794"/>
    <w:rsid w:val="00327A4F"/>
    <w:rsid w:val="00327E54"/>
    <w:rsid w:val="00330BBD"/>
    <w:rsid w:val="0033134E"/>
    <w:rsid w:val="00332EFB"/>
    <w:rsid w:val="00336D33"/>
    <w:rsid w:val="00340FDE"/>
    <w:rsid w:val="00342FA4"/>
    <w:rsid w:val="003439C5"/>
    <w:rsid w:val="00343E3C"/>
    <w:rsid w:val="00344A8A"/>
    <w:rsid w:val="003450FD"/>
    <w:rsid w:val="0034565A"/>
    <w:rsid w:val="00345FAB"/>
    <w:rsid w:val="0034792D"/>
    <w:rsid w:val="00347A9D"/>
    <w:rsid w:val="0035132A"/>
    <w:rsid w:val="0035150E"/>
    <w:rsid w:val="0035153C"/>
    <w:rsid w:val="00351C13"/>
    <w:rsid w:val="00352559"/>
    <w:rsid w:val="00352B63"/>
    <w:rsid w:val="00353CF1"/>
    <w:rsid w:val="00354308"/>
    <w:rsid w:val="0035479F"/>
    <w:rsid w:val="00354857"/>
    <w:rsid w:val="00354A91"/>
    <w:rsid w:val="003562F5"/>
    <w:rsid w:val="003576B3"/>
    <w:rsid w:val="00360429"/>
    <w:rsid w:val="00362399"/>
    <w:rsid w:val="00362B03"/>
    <w:rsid w:val="00363B7A"/>
    <w:rsid w:val="00364104"/>
    <w:rsid w:val="00364FC9"/>
    <w:rsid w:val="003653EC"/>
    <w:rsid w:val="00365B34"/>
    <w:rsid w:val="00366F5E"/>
    <w:rsid w:val="00370147"/>
    <w:rsid w:val="00370271"/>
    <w:rsid w:val="00371BF6"/>
    <w:rsid w:val="00372D1D"/>
    <w:rsid w:val="00373E57"/>
    <w:rsid w:val="00374505"/>
    <w:rsid w:val="00374E93"/>
    <w:rsid w:val="0037566B"/>
    <w:rsid w:val="0037735B"/>
    <w:rsid w:val="0037740C"/>
    <w:rsid w:val="003808FD"/>
    <w:rsid w:val="003818B0"/>
    <w:rsid w:val="00383BB7"/>
    <w:rsid w:val="00385AEF"/>
    <w:rsid w:val="0038629E"/>
    <w:rsid w:val="003900D8"/>
    <w:rsid w:val="003914F6"/>
    <w:rsid w:val="003922EA"/>
    <w:rsid w:val="00392FD4"/>
    <w:rsid w:val="00394111"/>
    <w:rsid w:val="0039532D"/>
    <w:rsid w:val="003969F5"/>
    <w:rsid w:val="003975ED"/>
    <w:rsid w:val="003A053C"/>
    <w:rsid w:val="003A05CE"/>
    <w:rsid w:val="003A18FA"/>
    <w:rsid w:val="003A339F"/>
    <w:rsid w:val="003A3B20"/>
    <w:rsid w:val="003A5A04"/>
    <w:rsid w:val="003B4B6E"/>
    <w:rsid w:val="003B6A60"/>
    <w:rsid w:val="003C0181"/>
    <w:rsid w:val="003C04C6"/>
    <w:rsid w:val="003C2397"/>
    <w:rsid w:val="003C38B7"/>
    <w:rsid w:val="003C432C"/>
    <w:rsid w:val="003C581B"/>
    <w:rsid w:val="003D14C6"/>
    <w:rsid w:val="003D1C56"/>
    <w:rsid w:val="003D406A"/>
    <w:rsid w:val="003D5093"/>
    <w:rsid w:val="003D67B2"/>
    <w:rsid w:val="003D6F48"/>
    <w:rsid w:val="003D7AEC"/>
    <w:rsid w:val="003E106F"/>
    <w:rsid w:val="003E1378"/>
    <w:rsid w:val="003E2BB7"/>
    <w:rsid w:val="003E596B"/>
    <w:rsid w:val="003E6843"/>
    <w:rsid w:val="003F1C76"/>
    <w:rsid w:val="003F26C6"/>
    <w:rsid w:val="003F4112"/>
    <w:rsid w:val="003F6AD6"/>
    <w:rsid w:val="00400083"/>
    <w:rsid w:val="004009BA"/>
    <w:rsid w:val="00401083"/>
    <w:rsid w:val="0040192B"/>
    <w:rsid w:val="00403B69"/>
    <w:rsid w:val="00403E96"/>
    <w:rsid w:val="00403FE0"/>
    <w:rsid w:val="004044C3"/>
    <w:rsid w:val="00404B21"/>
    <w:rsid w:val="00405DC6"/>
    <w:rsid w:val="004066B5"/>
    <w:rsid w:val="00413377"/>
    <w:rsid w:val="0041428E"/>
    <w:rsid w:val="004149BA"/>
    <w:rsid w:val="004155C5"/>
    <w:rsid w:val="004159F1"/>
    <w:rsid w:val="004171BE"/>
    <w:rsid w:val="00420F36"/>
    <w:rsid w:val="004214B7"/>
    <w:rsid w:val="00421826"/>
    <w:rsid w:val="0042258A"/>
    <w:rsid w:val="0042271B"/>
    <w:rsid w:val="00422C6E"/>
    <w:rsid w:val="00423419"/>
    <w:rsid w:val="004234E0"/>
    <w:rsid w:val="00424C15"/>
    <w:rsid w:val="00424D1A"/>
    <w:rsid w:val="00424E57"/>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F99"/>
    <w:rsid w:val="00437626"/>
    <w:rsid w:val="00437D04"/>
    <w:rsid w:val="00444258"/>
    <w:rsid w:val="00444DF0"/>
    <w:rsid w:val="00445979"/>
    <w:rsid w:val="004463EE"/>
    <w:rsid w:val="004466A5"/>
    <w:rsid w:val="0044721F"/>
    <w:rsid w:val="00450636"/>
    <w:rsid w:val="004506AA"/>
    <w:rsid w:val="004530D7"/>
    <w:rsid w:val="00453354"/>
    <w:rsid w:val="0045403F"/>
    <w:rsid w:val="00455095"/>
    <w:rsid w:val="004558A6"/>
    <w:rsid w:val="00456FB2"/>
    <w:rsid w:val="004578A8"/>
    <w:rsid w:val="00457A5B"/>
    <w:rsid w:val="00460A2A"/>
    <w:rsid w:val="00461368"/>
    <w:rsid w:val="00462B68"/>
    <w:rsid w:val="00462EAC"/>
    <w:rsid w:val="0046374F"/>
    <w:rsid w:val="00463825"/>
    <w:rsid w:val="00465FE9"/>
    <w:rsid w:val="00470788"/>
    <w:rsid w:val="0047279B"/>
    <w:rsid w:val="00472F1F"/>
    <w:rsid w:val="004737EE"/>
    <w:rsid w:val="00473E17"/>
    <w:rsid w:val="00474FB5"/>
    <w:rsid w:val="00476FB2"/>
    <w:rsid w:val="00480CD3"/>
    <w:rsid w:val="004827E5"/>
    <w:rsid w:val="00482A78"/>
    <w:rsid w:val="004841E0"/>
    <w:rsid w:val="00484FD2"/>
    <w:rsid w:val="00486790"/>
    <w:rsid w:val="00486DC6"/>
    <w:rsid w:val="00490F41"/>
    <w:rsid w:val="00493087"/>
    <w:rsid w:val="00495637"/>
    <w:rsid w:val="00496148"/>
    <w:rsid w:val="00496ED7"/>
    <w:rsid w:val="00497BAF"/>
    <w:rsid w:val="004A06A1"/>
    <w:rsid w:val="004A1726"/>
    <w:rsid w:val="004A3015"/>
    <w:rsid w:val="004A3E2C"/>
    <w:rsid w:val="004A3EAF"/>
    <w:rsid w:val="004A4108"/>
    <w:rsid w:val="004A4E9B"/>
    <w:rsid w:val="004A5A63"/>
    <w:rsid w:val="004A603F"/>
    <w:rsid w:val="004A7C6B"/>
    <w:rsid w:val="004A7D07"/>
    <w:rsid w:val="004B0EF7"/>
    <w:rsid w:val="004B182D"/>
    <w:rsid w:val="004B3B30"/>
    <w:rsid w:val="004B57C8"/>
    <w:rsid w:val="004C13E8"/>
    <w:rsid w:val="004C15B5"/>
    <w:rsid w:val="004C1C31"/>
    <w:rsid w:val="004C1DDD"/>
    <w:rsid w:val="004C2158"/>
    <w:rsid w:val="004C4869"/>
    <w:rsid w:val="004C4F5F"/>
    <w:rsid w:val="004C7804"/>
    <w:rsid w:val="004C7E11"/>
    <w:rsid w:val="004D3D97"/>
    <w:rsid w:val="004D443F"/>
    <w:rsid w:val="004D44BD"/>
    <w:rsid w:val="004D6445"/>
    <w:rsid w:val="004D7228"/>
    <w:rsid w:val="004D7682"/>
    <w:rsid w:val="004E024F"/>
    <w:rsid w:val="004E3B8A"/>
    <w:rsid w:val="004E5028"/>
    <w:rsid w:val="004E6052"/>
    <w:rsid w:val="004E645B"/>
    <w:rsid w:val="004E6FD5"/>
    <w:rsid w:val="004E708B"/>
    <w:rsid w:val="004E7165"/>
    <w:rsid w:val="004E7C08"/>
    <w:rsid w:val="004F0034"/>
    <w:rsid w:val="004F0135"/>
    <w:rsid w:val="004F0BAD"/>
    <w:rsid w:val="004F0BF2"/>
    <w:rsid w:val="004F103C"/>
    <w:rsid w:val="004F1900"/>
    <w:rsid w:val="004F5FC6"/>
    <w:rsid w:val="004F6617"/>
    <w:rsid w:val="004F7ACF"/>
    <w:rsid w:val="004F7E6B"/>
    <w:rsid w:val="005002C6"/>
    <w:rsid w:val="00501BFB"/>
    <w:rsid w:val="00503ACB"/>
    <w:rsid w:val="005043F0"/>
    <w:rsid w:val="00504AD6"/>
    <w:rsid w:val="0050601C"/>
    <w:rsid w:val="00506277"/>
    <w:rsid w:val="00507214"/>
    <w:rsid w:val="005117A2"/>
    <w:rsid w:val="00511987"/>
    <w:rsid w:val="005123F3"/>
    <w:rsid w:val="00514540"/>
    <w:rsid w:val="00514C01"/>
    <w:rsid w:val="0051512F"/>
    <w:rsid w:val="00517A2B"/>
    <w:rsid w:val="0052179D"/>
    <w:rsid w:val="0052187E"/>
    <w:rsid w:val="005221A1"/>
    <w:rsid w:val="005254F0"/>
    <w:rsid w:val="00525B8F"/>
    <w:rsid w:val="00530352"/>
    <w:rsid w:val="00530EBD"/>
    <w:rsid w:val="00531513"/>
    <w:rsid w:val="00531D2E"/>
    <w:rsid w:val="005321E2"/>
    <w:rsid w:val="005329B4"/>
    <w:rsid w:val="005331BD"/>
    <w:rsid w:val="0053400A"/>
    <w:rsid w:val="00534338"/>
    <w:rsid w:val="00534347"/>
    <w:rsid w:val="00534BB4"/>
    <w:rsid w:val="00534E13"/>
    <w:rsid w:val="00535B7D"/>
    <w:rsid w:val="0053744B"/>
    <w:rsid w:val="0054007D"/>
    <w:rsid w:val="0054075A"/>
    <w:rsid w:val="005408F7"/>
    <w:rsid w:val="005413E0"/>
    <w:rsid w:val="00542DCE"/>
    <w:rsid w:val="00543304"/>
    <w:rsid w:val="00545143"/>
    <w:rsid w:val="005456B2"/>
    <w:rsid w:val="00545A1F"/>
    <w:rsid w:val="00550706"/>
    <w:rsid w:val="00551CD2"/>
    <w:rsid w:val="00551F6D"/>
    <w:rsid w:val="005520E7"/>
    <w:rsid w:val="00552886"/>
    <w:rsid w:val="0055333D"/>
    <w:rsid w:val="00555D06"/>
    <w:rsid w:val="00556C61"/>
    <w:rsid w:val="00556DCD"/>
    <w:rsid w:val="0055748D"/>
    <w:rsid w:val="00557A69"/>
    <w:rsid w:val="0056268A"/>
    <w:rsid w:val="00563845"/>
    <w:rsid w:val="00563AD8"/>
    <w:rsid w:val="005643D0"/>
    <w:rsid w:val="00566885"/>
    <w:rsid w:val="005676D4"/>
    <w:rsid w:val="00570B0D"/>
    <w:rsid w:val="00570BCA"/>
    <w:rsid w:val="00570BD9"/>
    <w:rsid w:val="00571B21"/>
    <w:rsid w:val="0057276C"/>
    <w:rsid w:val="00572AF7"/>
    <w:rsid w:val="005754C1"/>
    <w:rsid w:val="00576E0F"/>
    <w:rsid w:val="00577387"/>
    <w:rsid w:val="00580E2C"/>
    <w:rsid w:val="00581207"/>
    <w:rsid w:val="00581FA2"/>
    <w:rsid w:val="00582501"/>
    <w:rsid w:val="00582A60"/>
    <w:rsid w:val="0058322A"/>
    <w:rsid w:val="00583351"/>
    <w:rsid w:val="00583371"/>
    <w:rsid w:val="005874B0"/>
    <w:rsid w:val="0059079F"/>
    <w:rsid w:val="00590D48"/>
    <w:rsid w:val="00592121"/>
    <w:rsid w:val="005928FE"/>
    <w:rsid w:val="00596853"/>
    <w:rsid w:val="00596DCB"/>
    <w:rsid w:val="0059787B"/>
    <w:rsid w:val="00597CA2"/>
    <w:rsid w:val="005A046F"/>
    <w:rsid w:val="005A1C39"/>
    <w:rsid w:val="005A380C"/>
    <w:rsid w:val="005A3C75"/>
    <w:rsid w:val="005A3DD9"/>
    <w:rsid w:val="005A4F12"/>
    <w:rsid w:val="005A4FE4"/>
    <w:rsid w:val="005A5ADF"/>
    <w:rsid w:val="005A6510"/>
    <w:rsid w:val="005A7E66"/>
    <w:rsid w:val="005B06F0"/>
    <w:rsid w:val="005B0DF5"/>
    <w:rsid w:val="005B18FF"/>
    <w:rsid w:val="005B1AFA"/>
    <w:rsid w:val="005B453B"/>
    <w:rsid w:val="005B4E26"/>
    <w:rsid w:val="005B6411"/>
    <w:rsid w:val="005B6480"/>
    <w:rsid w:val="005B698B"/>
    <w:rsid w:val="005C07A1"/>
    <w:rsid w:val="005C26AC"/>
    <w:rsid w:val="005C29C9"/>
    <w:rsid w:val="005C307A"/>
    <w:rsid w:val="005C3444"/>
    <w:rsid w:val="005C358F"/>
    <w:rsid w:val="005C3923"/>
    <w:rsid w:val="005C3A13"/>
    <w:rsid w:val="005C43C2"/>
    <w:rsid w:val="005C64D9"/>
    <w:rsid w:val="005D0412"/>
    <w:rsid w:val="005D0F8C"/>
    <w:rsid w:val="005D1173"/>
    <w:rsid w:val="005D2E1B"/>
    <w:rsid w:val="005D36FE"/>
    <w:rsid w:val="005D5C10"/>
    <w:rsid w:val="005D7365"/>
    <w:rsid w:val="005D7555"/>
    <w:rsid w:val="005D7EE3"/>
    <w:rsid w:val="005E1122"/>
    <w:rsid w:val="005E2ECD"/>
    <w:rsid w:val="005E3FDC"/>
    <w:rsid w:val="005E45E1"/>
    <w:rsid w:val="005E65B1"/>
    <w:rsid w:val="005E6B23"/>
    <w:rsid w:val="005E7DF4"/>
    <w:rsid w:val="005F34AD"/>
    <w:rsid w:val="005F65CA"/>
    <w:rsid w:val="005F6BC9"/>
    <w:rsid w:val="005F7BAC"/>
    <w:rsid w:val="0060083B"/>
    <w:rsid w:val="00600DD6"/>
    <w:rsid w:val="006031C5"/>
    <w:rsid w:val="00605855"/>
    <w:rsid w:val="006062CB"/>
    <w:rsid w:val="00606F10"/>
    <w:rsid w:val="00607888"/>
    <w:rsid w:val="0061008F"/>
    <w:rsid w:val="00613B63"/>
    <w:rsid w:val="00621556"/>
    <w:rsid w:val="00621A85"/>
    <w:rsid w:val="00621E49"/>
    <w:rsid w:val="00626E8A"/>
    <w:rsid w:val="00631206"/>
    <w:rsid w:val="00631B4E"/>
    <w:rsid w:val="006339B7"/>
    <w:rsid w:val="00633CA5"/>
    <w:rsid w:val="00634C41"/>
    <w:rsid w:val="00635375"/>
    <w:rsid w:val="00635857"/>
    <w:rsid w:val="00635A14"/>
    <w:rsid w:val="00635B5E"/>
    <w:rsid w:val="00635C01"/>
    <w:rsid w:val="0063677A"/>
    <w:rsid w:val="0063703B"/>
    <w:rsid w:val="006375AD"/>
    <w:rsid w:val="00640914"/>
    <w:rsid w:val="00641123"/>
    <w:rsid w:val="0064403C"/>
    <w:rsid w:val="0064525A"/>
    <w:rsid w:val="006453FC"/>
    <w:rsid w:val="00645F7A"/>
    <w:rsid w:val="00646B4F"/>
    <w:rsid w:val="006510CF"/>
    <w:rsid w:val="00651CCE"/>
    <w:rsid w:val="0065316F"/>
    <w:rsid w:val="0065435C"/>
    <w:rsid w:val="00654417"/>
    <w:rsid w:val="00655BEE"/>
    <w:rsid w:val="0065631D"/>
    <w:rsid w:val="0065671D"/>
    <w:rsid w:val="006568FE"/>
    <w:rsid w:val="00657DD1"/>
    <w:rsid w:val="00657ECC"/>
    <w:rsid w:val="00660A6B"/>
    <w:rsid w:val="00661B6F"/>
    <w:rsid w:val="00662A0D"/>
    <w:rsid w:val="0066367D"/>
    <w:rsid w:val="00670D61"/>
    <w:rsid w:val="006739FA"/>
    <w:rsid w:val="00675108"/>
    <w:rsid w:val="006763E0"/>
    <w:rsid w:val="006766D9"/>
    <w:rsid w:val="00676B54"/>
    <w:rsid w:val="0068364C"/>
    <w:rsid w:val="00683B3F"/>
    <w:rsid w:val="00683CC9"/>
    <w:rsid w:val="00685494"/>
    <w:rsid w:val="00685561"/>
    <w:rsid w:val="00685BAC"/>
    <w:rsid w:val="00686976"/>
    <w:rsid w:val="0068699A"/>
    <w:rsid w:val="0069335C"/>
    <w:rsid w:val="0069446F"/>
    <w:rsid w:val="00694A4A"/>
    <w:rsid w:val="00695991"/>
    <w:rsid w:val="00695AEF"/>
    <w:rsid w:val="00695EE1"/>
    <w:rsid w:val="00696850"/>
    <w:rsid w:val="006A0346"/>
    <w:rsid w:val="006A0759"/>
    <w:rsid w:val="006A1201"/>
    <w:rsid w:val="006A1265"/>
    <w:rsid w:val="006A14E2"/>
    <w:rsid w:val="006A2EC4"/>
    <w:rsid w:val="006A2EF3"/>
    <w:rsid w:val="006A3D3B"/>
    <w:rsid w:val="006A4861"/>
    <w:rsid w:val="006A4920"/>
    <w:rsid w:val="006A4BCA"/>
    <w:rsid w:val="006A66DA"/>
    <w:rsid w:val="006B0A97"/>
    <w:rsid w:val="006B1287"/>
    <w:rsid w:val="006B4B2A"/>
    <w:rsid w:val="006B672D"/>
    <w:rsid w:val="006B6E66"/>
    <w:rsid w:val="006B7E66"/>
    <w:rsid w:val="006C1C82"/>
    <w:rsid w:val="006C2C23"/>
    <w:rsid w:val="006C3F1D"/>
    <w:rsid w:val="006C7E04"/>
    <w:rsid w:val="006D1CBC"/>
    <w:rsid w:val="006D2778"/>
    <w:rsid w:val="006D33E6"/>
    <w:rsid w:val="006D3D5F"/>
    <w:rsid w:val="006D5428"/>
    <w:rsid w:val="006D605F"/>
    <w:rsid w:val="006D6CAF"/>
    <w:rsid w:val="006E090C"/>
    <w:rsid w:val="006E0D64"/>
    <w:rsid w:val="006E1460"/>
    <w:rsid w:val="006E5D50"/>
    <w:rsid w:val="006E5DE4"/>
    <w:rsid w:val="006E60B6"/>
    <w:rsid w:val="006E79E2"/>
    <w:rsid w:val="006F06D7"/>
    <w:rsid w:val="006F0B89"/>
    <w:rsid w:val="006F0DC3"/>
    <w:rsid w:val="006F0F38"/>
    <w:rsid w:val="006F1BFF"/>
    <w:rsid w:val="006F1D29"/>
    <w:rsid w:val="006F4578"/>
    <w:rsid w:val="006F6456"/>
    <w:rsid w:val="006F6D77"/>
    <w:rsid w:val="006F7281"/>
    <w:rsid w:val="006F7571"/>
    <w:rsid w:val="006F7A24"/>
    <w:rsid w:val="006F7AA4"/>
    <w:rsid w:val="00700279"/>
    <w:rsid w:val="00700B95"/>
    <w:rsid w:val="00703553"/>
    <w:rsid w:val="00703AE1"/>
    <w:rsid w:val="00703F96"/>
    <w:rsid w:val="007056B5"/>
    <w:rsid w:val="007057A0"/>
    <w:rsid w:val="00705DC9"/>
    <w:rsid w:val="00705F04"/>
    <w:rsid w:val="007070C1"/>
    <w:rsid w:val="007071BD"/>
    <w:rsid w:val="00707775"/>
    <w:rsid w:val="00707D00"/>
    <w:rsid w:val="00714755"/>
    <w:rsid w:val="00714F5A"/>
    <w:rsid w:val="0071506E"/>
    <w:rsid w:val="00715909"/>
    <w:rsid w:val="00715A04"/>
    <w:rsid w:val="007164BE"/>
    <w:rsid w:val="00717A98"/>
    <w:rsid w:val="00720812"/>
    <w:rsid w:val="00720BDB"/>
    <w:rsid w:val="00720D8F"/>
    <w:rsid w:val="00721A77"/>
    <w:rsid w:val="007233F0"/>
    <w:rsid w:val="00724F2D"/>
    <w:rsid w:val="007263CC"/>
    <w:rsid w:val="00726C7D"/>
    <w:rsid w:val="007270CA"/>
    <w:rsid w:val="007272F0"/>
    <w:rsid w:val="007328DB"/>
    <w:rsid w:val="00733AC2"/>
    <w:rsid w:val="00735612"/>
    <w:rsid w:val="00735D60"/>
    <w:rsid w:val="0073777E"/>
    <w:rsid w:val="007404D4"/>
    <w:rsid w:val="007407B2"/>
    <w:rsid w:val="00740B96"/>
    <w:rsid w:val="00741C82"/>
    <w:rsid w:val="0074228B"/>
    <w:rsid w:val="0074371E"/>
    <w:rsid w:val="00743999"/>
    <w:rsid w:val="00743E64"/>
    <w:rsid w:val="00745476"/>
    <w:rsid w:val="00745A20"/>
    <w:rsid w:val="0074630F"/>
    <w:rsid w:val="00751C77"/>
    <w:rsid w:val="007526EB"/>
    <w:rsid w:val="00752FF2"/>
    <w:rsid w:val="007533C8"/>
    <w:rsid w:val="00755A87"/>
    <w:rsid w:val="0075706A"/>
    <w:rsid w:val="00757C8B"/>
    <w:rsid w:val="007604B6"/>
    <w:rsid w:val="00762848"/>
    <w:rsid w:val="00762FA2"/>
    <w:rsid w:val="00763206"/>
    <w:rsid w:val="00764682"/>
    <w:rsid w:val="007649B2"/>
    <w:rsid w:val="00764B73"/>
    <w:rsid w:val="00765360"/>
    <w:rsid w:val="0076656C"/>
    <w:rsid w:val="00767A0B"/>
    <w:rsid w:val="00771726"/>
    <w:rsid w:val="00771837"/>
    <w:rsid w:val="00774268"/>
    <w:rsid w:val="00774C4F"/>
    <w:rsid w:val="0077502C"/>
    <w:rsid w:val="0077540C"/>
    <w:rsid w:val="0077649A"/>
    <w:rsid w:val="00777775"/>
    <w:rsid w:val="00777E59"/>
    <w:rsid w:val="00777E75"/>
    <w:rsid w:val="00781459"/>
    <w:rsid w:val="007832A1"/>
    <w:rsid w:val="00785832"/>
    <w:rsid w:val="00786299"/>
    <w:rsid w:val="00787750"/>
    <w:rsid w:val="00790193"/>
    <w:rsid w:val="00793588"/>
    <w:rsid w:val="0079447B"/>
    <w:rsid w:val="00795483"/>
    <w:rsid w:val="007963AF"/>
    <w:rsid w:val="007A7938"/>
    <w:rsid w:val="007B1578"/>
    <w:rsid w:val="007B1F95"/>
    <w:rsid w:val="007B4458"/>
    <w:rsid w:val="007B68F1"/>
    <w:rsid w:val="007B777E"/>
    <w:rsid w:val="007B78DA"/>
    <w:rsid w:val="007C068F"/>
    <w:rsid w:val="007C0A37"/>
    <w:rsid w:val="007C1FB8"/>
    <w:rsid w:val="007C2FF9"/>
    <w:rsid w:val="007C4589"/>
    <w:rsid w:val="007C4DAE"/>
    <w:rsid w:val="007C5CD7"/>
    <w:rsid w:val="007C7495"/>
    <w:rsid w:val="007C76DB"/>
    <w:rsid w:val="007C7CEF"/>
    <w:rsid w:val="007C7EAC"/>
    <w:rsid w:val="007D09E4"/>
    <w:rsid w:val="007D101D"/>
    <w:rsid w:val="007D3D15"/>
    <w:rsid w:val="007D4866"/>
    <w:rsid w:val="007D7B2D"/>
    <w:rsid w:val="007E0A3A"/>
    <w:rsid w:val="007E0FDA"/>
    <w:rsid w:val="007E2516"/>
    <w:rsid w:val="007E3686"/>
    <w:rsid w:val="007E3A4B"/>
    <w:rsid w:val="007E429A"/>
    <w:rsid w:val="007E43A1"/>
    <w:rsid w:val="007E51FE"/>
    <w:rsid w:val="007E6ABB"/>
    <w:rsid w:val="007E6DA4"/>
    <w:rsid w:val="007F0658"/>
    <w:rsid w:val="007F06FB"/>
    <w:rsid w:val="007F0E8B"/>
    <w:rsid w:val="007F1990"/>
    <w:rsid w:val="007F1999"/>
    <w:rsid w:val="007F3A78"/>
    <w:rsid w:val="007F5116"/>
    <w:rsid w:val="00801133"/>
    <w:rsid w:val="00801629"/>
    <w:rsid w:val="008017F5"/>
    <w:rsid w:val="00803231"/>
    <w:rsid w:val="00804A80"/>
    <w:rsid w:val="00804E03"/>
    <w:rsid w:val="00805B73"/>
    <w:rsid w:val="008066AA"/>
    <w:rsid w:val="0081086F"/>
    <w:rsid w:val="00810AA7"/>
    <w:rsid w:val="00810AC3"/>
    <w:rsid w:val="00810EB2"/>
    <w:rsid w:val="00811FDE"/>
    <w:rsid w:val="00812D17"/>
    <w:rsid w:val="00812FE7"/>
    <w:rsid w:val="00813F21"/>
    <w:rsid w:val="00816295"/>
    <w:rsid w:val="00820310"/>
    <w:rsid w:val="00820B4A"/>
    <w:rsid w:val="00823161"/>
    <w:rsid w:val="00831292"/>
    <w:rsid w:val="00831392"/>
    <w:rsid w:val="00832607"/>
    <w:rsid w:val="0083540B"/>
    <w:rsid w:val="008354FD"/>
    <w:rsid w:val="008355F2"/>
    <w:rsid w:val="00835724"/>
    <w:rsid w:val="008368E8"/>
    <w:rsid w:val="00836F7E"/>
    <w:rsid w:val="00836FC6"/>
    <w:rsid w:val="00837662"/>
    <w:rsid w:val="00840639"/>
    <w:rsid w:val="00841B52"/>
    <w:rsid w:val="00843D37"/>
    <w:rsid w:val="00846476"/>
    <w:rsid w:val="00846EBF"/>
    <w:rsid w:val="00847924"/>
    <w:rsid w:val="00852406"/>
    <w:rsid w:val="008524D1"/>
    <w:rsid w:val="0085496C"/>
    <w:rsid w:val="008559ED"/>
    <w:rsid w:val="008575ED"/>
    <w:rsid w:val="00857C59"/>
    <w:rsid w:val="00860223"/>
    <w:rsid w:val="0086066C"/>
    <w:rsid w:val="00860F87"/>
    <w:rsid w:val="00862ABF"/>
    <w:rsid w:val="008634AF"/>
    <w:rsid w:val="008642A9"/>
    <w:rsid w:val="00864F1C"/>
    <w:rsid w:val="00864F6B"/>
    <w:rsid w:val="00870068"/>
    <w:rsid w:val="00870C1F"/>
    <w:rsid w:val="00872497"/>
    <w:rsid w:val="0087253F"/>
    <w:rsid w:val="00872FBB"/>
    <w:rsid w:val="0087402A"/>
    <w:rsid w:val="00875F64"/>
    <w:rsid w:val="008761E1"/>
    <w:rsid w:val="00876BD2"/>
    <w:rsid w:val="00876CC9"/>
    <w:rsid w:val="0087724A"/>
    <w:rsid w:val="00877322"/>
    <w:rsid w:val="0088049A"/>
    <w:rsid w:val="0088050B"/>
    <w:rsid w:val="00880B43"/>
    <w:rsid w:val="008813A6"/>
    <w:rsid w:val="0088271A"/>
    <w:rsid w:val="00883B65"/>
    <w:rsid w:val="0088420F"/>
    <w:rsid w:val="008858FA"/>
    <w:rsid w:val="00886691"/>
    <w:rsid w:val="0088695F"/>
    <w:rsid w:val="008869DB"/>
    <w:rsid w:val="00886D07"/>
    <w:rsid w:val="00887A2D"/>
    <w:rsid w:val="0089067B"/>
    <w:rsid w:val="00890DB7"/>
    <w:rsid w:val="0089166E"/>
    <w:rsid w:val="00892316"/>
    <w:rsid w:val="00892A87"/>
    <w:rsid w:val="00892F0B"/>
    <w:rsid w:val="008936CF"/>
    <w:rsid w:val="00893C0D"/>
    <w:rsid w:val="00893E2D"/>
    <w:rsid w:val="00894875"/>
    <w:rsid w:val="008965E1"/>
    <w:rsid w:val="008972F2"/>
    <w:rsid w:val="0089782F"/>
    <w:rsid w:val="008A0793"/>
    <w:rsid w:val="008A3272"/>
    <w:rsid w:val="008A43FE"/>
    <w:rsid w:val="008A4876"/>
    <w:rsid w:val="008A5BBC"/>
    <w:rsid w:val="008A5F94"/>
    <w:rsid w:val="008A6B22"/>
    <w:rsid w:val="008B176D"/>
    <w:rsid w:val="008B18D8"/>
    <w:rsid w:val="008B2BC2"/>
    <w:rsid w:val="008B3B26"/>
    <w:rsid w:val="008B4EEA"/>
    <w:rsid w:val="008B5B31"/>
    <w:rsid w:val="008B8657"/>
    <w:rsid w:val="008D1078"/>
    <w:rsid w:val="008D3848"/>
    <w:rsid w:val="008D3909"/>
    <w:rsid w:val="008D3D13"/>
    <w:rsid w:val="008D4136"/>
    <w:rsid w:val="008D4F15"/>
    <w:rsid w:val="008E016F"/>
    <w:rsid w:val="008E0E6B"/>
    <w:rsid w:val="008E1222"/>
    <w:rsid w:val="008E1646"/>
    <w:rsid w:val="008E3C5F"/>
    <w:rsid w:val="008E628A"/>
    <w:rsid w:val="008E72C2"/>
    <w:rsid w:val="008E7D12"/>
    <w:rsid w:val="008E7F7A"/>
    <w:rsid w:val="008F07BC"/>
    <w:rsid w:val="008F23B5"/>
    <w:rsid w:val="008F316C"/>
    <w:rsid w:val="008F31AC"/>
    <w:rsid w:val="008F36F4"/>
    <w:rsid w:val="008F460A"/>
    <w:rsid w:val="008F6939"/>
    <w:rsid w:val="009005BD"/>
    <w:rsid w:val="009018D4"/>
    <w:rsid w:val="00901B98"/>
    <w:rsid w:val="00905059"/>
    <w:rsid w:val="0090578C"/>
    <w:rsid w:val="0090709C"/>
    <w:rsid w:val="00910C1C"/>
    <w:rsid w:val="00911429"/>
    <w:rsid w:val="00911BA0"/>
    <w:rsid w:val="00911C19"/>
    <w:rsid w:val="009140BB"/>
    <w:rsid w:val="00915CCB"/>
    <w:rsid w:val="00916EB3"/>
    <w:rsid w:val="00920ABC"/>
    <w:rsid w:val="009217A4"/>
    <w:rsid w:val="0092186C"/>
    <w:rsid w:val="00921B45"/>
    <w:rsid w:val="00921BBE"/>
    <w:rsid w:val="009224F9"/>
    <w:rsid w:val="00922E72"/>
    <w:rsid w:val="0092436B"/>
    <w:rsid w:val="00925CB8"/>
    <w:rsid w:val="00927A61"/>
    <w:rsid w:val="00930542"/>
    <w:rsid w:val="00931DA9"/>
    <w:rsid w:val="00932610"/>
    <w:rsid w:val="00933164"/>
    <w:rsid w:val="009333EF"/>
    <w:rsid w:val="0093757F"/>
    <w:rsid w:val="00937867"/>
    <w:rsid w:val="00937DFE"/>
    <w:rsid w:val="00941616"/>
    <w:rsid w:val="00941712"/>
    <w:rsid w:val="00941C0B"/>
    <w:rsid w:val="00943338"/>
    <w:rsid w:val="0094342D"/>
    <w:rsid w:val="00945168"/>
    <w:rsid w:val="009456A1"/>
    <w:rsid w:val="00945A8F"/>
    <w:rsid w:val="0094656A"/>
    <w:rsid w:val="00946CC1"/>
    <w:rsid w:val="009501C2"/>
    <w:rsid w:val="009516E3"/>
    <w:rsid w:val="009536F5"/>
    <w:rsid w:val="00956C36"/>
    <w:rsid w:val="00956E81"/>
    <w:rsid w:val="00957588"/>
    <w:rsid w:val="00957D38"/>
    <w:rsid w:val="00960FEC"/>
    <w:rsid w:val="009616EE"/>
    <w:rsid w:val="00962885"/>
    <w:rsid w:val="00962D89"/>
    <w:rsid w:val="00963D9D"/>
    <w:rsid w:val="00964F12"/>
    <w:rsid w:val="009656A5"/>
    <w:rsid w:val="009669E4"/>
    <w:rsid w:val="009672F8"/>
    <w:rsid w:val="009676FC"/>
    <w:rsid w:val="00972415"/>
    <w:rsid w:val="00973728"/>
    <w:rsid w:val="00974138"/>
    <w:rsid w:val="0097427F"/>
    <w:rsid w:val="00977340"/>
    <w:rsid w:val="0097CE16"/>
    <w:rsid w:val="00981679"/>
    <w:rsid w:val="0098254A"/>
    <w:rsid w:val="00982B6B"/>
    <w:rsid w:val="009839CA"/>
    <w:rsid w:val="00986B93"/>
    <w:rsid w:val="009874D9"/>
    <w:rsid w:val="009901A4"/>
    <w:rsid w:val="009901AB"/>
    <w:rsid w:val="009938CF"/>
    <w:rsid w:val="009957E2"/>
    <w:rsid w:val="009975BB"/>
    <w:rsid w:val="00997E71"/>
    <w:rsid w:val="009A3298"/>
    <w:rsid w:val="009A3C94"/>
    <w:rsid w:val="009A5AED"/>
    <w:rsid w:val="009A6A3F"/>
    <w:rsid w:val="009A6B6B"/>
    <w:rsid w:val="009B296B"/>
    <w:rsid w:val="009B2B14"/>
    <w:rsid w:val="009B2D45"/>
    <w:rsid w:val="009B3F2E"/>
    <w:rsid w:val="009B3F30"/>
    <w:rsid w:val="009B4E36"/>
    <w:rsid w:val="009B55C5"/>
    <w:rsid w:val="009B60B7"/>
    <w:rsid w:val="009B71BC"/>
    <w:rsid w:val="009C288B"/>
    <w:rsid w:val="009C3AE6"/>
    <w:rsid w:val="009C6AD1"/>
    <w:rsid w:val="009C7414"/>
    <w:rsid w:val="009D045D"/>
    <w:rsid w:val="009D3CC9"/>
    <w:rsid w:val="009D47FC"/>
    <w:rsid w:val="009D4B49"/>
    <w:rsid w:val="009D50C8"/>
    <w:rsid w:val="009D6A73"/>
    <w:rsid w:val="009D7416"/>
    <w:rsid w:val="009D7F88"/>
    <w:rsid w:val="009E1576"/>
    <w:rsid w:val="009E26A0"/>
    <w:rsid w:val="009E394D"/>
    <w:rsid w:val="009E530D"/>
    <w:rsid w:val="009E5E29"/>
    <w:rsid w:val="009E7E37"/>
    <w:rsid w:val="009F0B70"/>
    <w:rsid w:val="009F240A"/>
    <w:rsid w:val="009F3007"/>
    <w:rsid w:val="009F320E"/>
    <w:rsid w:val="009F3975"/>
    <w:rsid w:val="009F6191"/>
    <w:rsid w:val="009F619D"/>
    <w:rsid w:val="009F6E43"/>
    <w:rsid w:val="009F7AB3"/>
    <w:rsid w:val="009F7AED"/>
    <w:rsid w:val="00A01040"/>
    <w:rsid w:val="00A01345"/>
    <w:rsid w:val="00A044BE"/>
    <w:rsid w:val="00A044F1"/>
    <w:rsid w:val="00A04AC8"/>
    <w:rsid w:val="00A07E5D"/>
    <w:rsid w:val="00A100D8"/>
    <w:rsid w:val="00A10B2E"/>
    <w:rsid w:val="00A14874"/>
    <w:rsid w:val="00A14B05"/>
    <w:rsid w:val="00A152F0"/>
    <w:rsid w:val="00A15FFC"/>
    <w:rsid w:val="00A24969"/>
    <w:rsid w:val="00A24D4B"/>
    <w:rsid w:val="00A275D6"/>
    <w:rsid w:val="00A3115E"/>
    <w:rsid w:val="00A313D0"/>
    <w:rsid w:val="00A31B0B"/>
    <w:rsid w:val="00A31F31"/>
    <w:rsid w:val="00A34769"/>
    <w:rsid w:val="00A37289"/>
    <w:rsid w:val="00A42279"/>
    <w:rsid w:val="00A4348E"/>
    <w:rsid w:val="00A43DF1"/>
    <w:rsid w:val="00A44257"/>
    <w:rsid w:val="00A445FF"/>
    <w:rsid w:val="00A46A04"/>
    <w:rsid w:val="00A47DC6"/>
    <w:rsid w:val="00A504A9"/>
    <w:rsid w:val="00A505D6"/>
    <w:rsid w:val="00A51A29"/>
    <w:rsid w:val="00A52330"/>
    <w:rsid w:val="00A52359"/>
    <w:rsid w:val="00A52D4C"/>
    <w:rsid w:val="00A54D72"/>
    <w:rsid w:val="00A55D06"/>
    <w:rsid w:val="00A62E2C"/>
    <w:rsid w:val="00A636F5"/>
    <w:rsid w:val="00A638A1"/>
    <w:rsid w:val="00A64A52"/>
    <w:rsid w:val="00A64FF6"/>
    <w:rsid w:val="00A667DD"/>
    <w:rsid w:val="00A66AD8"/>
    <w:rsid w:val="00A67D45"/>
    <w:rsid w:val="00A70752"/>
    <w:rsid w:val="00A717C7"/>
    <w:rsid w:val="00A74DE8"/>
    <w:rsid w:val="00A76A3E"/>
    <w:rsid w:val="00A80F70"/>
    <w:rsid w:val="00A84706"/>
    <w:rsid w:val="00A84AE5"/>
    <w:rsid w:val="00A85368"/>
    <w:rsid w:val="00A85A68"/>
    <w:rsid w:val="00A86998"/>
    <w:rsid w:val="00A906E5"/>
    <w:rsid w:val="00A915B2"/>
    <w:rsid w:val="00A93F82"/>
    <w:rsid w:val="00A941A0"/>
    <w:rsid w:val="00A97FD5"/>
    <w:rsid w:val="00AA1499"/>
    <w:rsid w:val="00AA2141"/>
    <w:rsid w:val="00AA445E"/>
    <w:rsid w:val="00AA64AB"/>
    <w:rsid w:val="00AA6929"/>
    <w:rsid w:val="00AA7A22"/>
    <w:rsid w:val="00AB04F6"/>
    <w:rsid w:val="00AB0C22"/>
    <w:rsid w:val="00AB0E06"/>
    <w:rsid w:val="00AB1329"/>
    <w:rsid w:val="00AB1E77"/>
    <w:rsid w:val="00AB2811"/>
    <w:rsid w:val="00AB3E2A"/>
    <w:rsid w:val="00AB5479"/>
    <w:rsid w:val="00AB5508"/>
    <w:rsid w:val="00AB5658"/>
    <w:rsid w:val="00AB5932"/>
    <w:rsid w:val="00AB6058"/>
    <w:rsid w:val="00AB6A13"/>
    <w:rsid w:val="00AC0F9C"/>
    <w:rsid w:val="00AC1D2E"/>
    <w:rsid w:val="00AC29ED"/>
    <w:rsid w:val="00AC2E6D"/>
    <w:rsid w:val="00AC4C73"/>
    <w:rsid w:val="00AC5A81"/>
    <w:rsid w:val="00AD0C7A"/>
    <w:rsid w:val="00AD161E"/>
    <w:rsid w:val="00AD3C0F"/>
    <w:rsid w:val="00AD3F40"/>
    <w:rsid w:val="00AD3FB8"/>
    <w:rsid w:val="00AD4D14"/>
    <w:rsid w:val="00AD6AF4"/>
    <w:rsid w:val="00AD6E66"/>
    <w:rsid w:val="00AD77D2"/>
    <w:rsid w:val="00AE1537"/>
    <w:rsid w:val="00AE2000"/>
    <w:rsid w:val="00AE219B"/>
    <w:rsid w:val="00AE24D5"/>
    <w:rsid w:val="00AE5239"/>
    <w:rsid w:val="00AE6165"/>
    <w:rsid w:val="00AE6820"/>
    <w:rsid w:val="00AE724B"/>
    <w:rsid w:val="00AF0581"/>
    <w:rsid w:val="00AF1C6A"/>
    <w:rsid w:val="00AF2041"/>
    <w:rsid w:val="00AF308B"/>
    <w:rsid w:val="00AF52D3"/>
    <w:rsid w:val="00AF5590"/>
    <w:rsid w:val="00AF5746"/>
    <w:rsid w:val="00AF6DDD"/>
    <w:rsid w:val="00B013FF"/>
    <w:rsid w:val="00B023C2"/>
    <w:rsid w:val="00B023EB"/>
    <w:rsid w:val="00B02D61"/>
    <w:rsid w:val="00B02E8A"/>
    <w:rsid w:val="00B03421"/>
    <w:rsid w:val="00B03E3C"/>
    <w:rsid w:val="00B03E9F"/>
    <w:rsid w:val="00B04984"/>
    <w:rsid w:val="00B054C7"/>
    <w:rsid w:val="00B074B8"/>
    <w:rsid w:val="00B10FF2"/>
    <w:rsid w:val="00B12391"/>
    <w:rsid w:val="00B127A8"/>
    <w:rsid w:val="00B12B40"/>
    <w:rsid w:val="00B13CCF"/>
    <w:rsid w:val="00B14631"/>
    <w:rsid w:val="00B14CB6"/>
    <w:rsid w:val="00B16EBC"/>
    <w:rsid w:val="00B2022A"/>
    <w:rsid w:val="00B20378"/>
    <w:rsid w:val="00B21425"/>
    <w:rsid w:val="00B21553"/>
    <w:rsid w:val="00B219A1"/>
    <w:rsid w:val="00B21A40"/>
    <w:rsid w:val="00B21D91"/>
    <w:rsid w:val="00B24B1C"/>
    <w:rsid w:val="00B25181"/>
    <w:rsid w:val="00B2768B"/>
    <w:rsid w:val="00B3241A"/>
    <w:rsid w:val="00B3245B"/>
    <w:rsid w:val="00B32B94"/>
    <w:rsid w:val="00B3361E"/>
    <w:rsid w:val="00B3388A"/>
    <w:rsid w:val="00B3433A"/>
    <w:rsid w:val="00B34C4B"/>
    <w:rsid w:val="00B36F5A"/>
    <w:rsid w:val="00B4363F"/>
    <w:rsid w:val="00B443F6"/>
    <w:rsid w:val="00B44F72"/>
    <w:rsid w:val="00B46495"/>
    <w:rsid w:val="00B47580"/>
    <w:rsid w:val="00B502D9"/>
    <w:rsid w:val="00B50E27"/>
    <w:rsid w:val="00B52C6C"/>
    <w:rsid w:val="00B54874"/>
    <w:rsid w:val="00B54AEE"/>
    <w:rsid w:val="00B60F14"/>
    <w:rsid w:val="00B6154E"/>
    <w:rsid w:val="00B6245C"/>
    <w:rsid w:val="00B628E5"/>
    <w:rsid w:val="00B6673A"/>
    <w:rsid w:val="00B672C5"/>
    <w:rsid w:val="00B677D5"/>
    <w:rsid w:val="00B67E9C"/>
    <w:rsid w:val="00B70073"/>
    <w:rsid w:val="00B70586"/>
    <w:rsid w:val="00B713D5"/>
    <w:rsid w:val="00B720A2"/>
    <w:rsid w:val="00B72288"/>
    <w:rsid w:val="00B73BC0"/>
    <w:rsid w:val="00B7403C"/>
    <w:rsid w:val="00B7574B"/>
    <w:rsid w:val="00B75901"/>
    <w:rsid w:val="00B80F9F"/>
    <w:rsid w:val="00B82CF4"/>
    <w:rsid w:val="00B8351D"/>
    <w:rsid w:val="00B840D2"/>
    <w:rsid w:val="00B84ED2"/>
    <w:rsid w:val="00B853C2"/>
    <w:rsid w:val="00B85796"/>
    <w:rsid w:val="00B87615"/>
    <w:rsid w:val="00B87AF3"/>
    <w:rsid w:val="00B92062"/>
    <w:rsid w:val="00B93450"/>
    <w:rsid w:val="00B944F3"/>
    <w:rsid w:val="00B9457A"/>
    <w:rsid w:val="00BA09EB"/>
    <w:rsid w:val="00BA0D4C"/>
    <w:rsid w:val="00BA1BF2"/>
    <w:rsid w:val="00BA38BE"/>
    <w:rsid w:val="00BA4134"/>
    <w:rsid w:val="00BA4807"/>
    <w:rsid w:val="00BA6ABA"/>
    <w:rsid w:val="00BB02D9"/>
    <w:rsid w:val="00BB1696"/>
    <w:rsid w:val="00BB24CC"/>
    <w:rsid w:val="00BB3A96"/>
    <w:rsid w:val="00BB5E11"/>
    <w:rsid w:val="00BB7D12"/>
    <w:rsid w:val="00BB7EEA"/>
    <w:rsid w:val="00BC0427"/>
    <w:rsid w:val="00BC101D"/>
    <w:rsid w:val="00BC322E"/>
    <w:rsid w:val="00BC339E"/>
    <w:rsid w:val="00BC42E9"/>
    <w:rsid w:val="00BC4EB8"/>
    <w:rsid w:val="00BC5409"/>
    <w:rsid w:val="00BC725D"/>
    <w:rsid w:val="00BC745E"/>
    <w:rsid w:val="00BD1CF1"/>
    <w:rsid w:val="00BD2305"/>
    <w:rsid w:val="00BD2D91"/>
    <w:rsid w:val="00BD3AC3"/>
    <w:rsid w:val="00BD43B9"/>
    <w:rsid w:val="00BD50C2"/>
    <w:rsid w:val="00BD51EA"/>
    <w:rsid w:val="00BD5591"/>
    <w:rsid w:val="00BD7A7D"/>
    <w:rsid w:val="00BE19C8"/>
    <w:rsid w:val="00BE2368"/>
    <w:rsid w:val="00BE2E9E"/>
    <w:rsid w:val="00BE3739"/>
    <w:rsid w:val="00BE3F39"/>
    <w:rsid w:val="00BE4BD0"/>
    <w:rsid w:val="00BE4D76"/>
    <w:rsid w:val="00BE5B94"/>
    <w:rsid w:val="00BE5D53"/>
    <w:rsid w:val="00BF1563"/>
    <w:rsid w:val="00BF2821"/>
    <w:rsid w:val="00BF620D"/>
    <w:rsid w:val="00C00C6D"/>
    <w:rsid w:val="00C0243F"/>
    <w:rsid w:val="00C06BD0"/>
    <w:rsid w:val="00C07018"/>
    <w:rsid w:val="00C10276"/>
    <w:rsid w:val="00C108F0"/>
    <w:rsid w:val="00C11878"/>
    <w:rsid w:val="00C12D85"/>
    <w:rsid w:val="00C13281"/>
    <w:rsid w:val="00C15B62"/>
    <w:rsid w:val="00C16481"/>
    <w:rsid w:val="00C16B76"/>
    <w:rsid w:val="00C1736E"/>
    <w:rsid w:val="00C2060F"/>
    <w:rsid w:val="00C21156"/>
    <w:rsid w:val="00C216B4"/>
    <w:rsid w:val="00C23C8D"/>
    <w:rsid w:val="00C240A3"/>
    <w:rsid w:val="00C25C20"/>
    <w:rsid w:val="00C268E1"/>
    <w:rsid w:val="00C3009A"/>
    <w:rsid w:val="00C3218C"/>
    <w:rsid w:val="00C326AD"/>
    <w:rsid w:val="00C34234"/>
    <w:rsid w:val="00C344AB"/>
    <w:rsid w:val="00C34DF3"/>
    <w:rsid w:val="00C35D24"/>
    <w:rsid w:val="00C365E6"/>
    <w:rsid w:val="00C37025"/>
    <w:rsid w:val="00C379E2"/>
    <w:rsid w:val="00C41087"/>
    <w:rsid w:val="00C41388"/>
    <w:rsid w:val="00C42B8E"/>
    <w:rsid w:val="00C43621"/>
    <w:rsid w:val="00C44AF5"/>
    <w:rsid w:val="00C45043"/>
    <w:rsid w:val="00C4552B"/>
    <w:rsid w:val="00C4680F"/>
    <w:rsid w:val="00C468C0"/>
    <w:rsid w:val="00C46BAF"/>
    <w:rsid w:val="00C46D12"/>
    <w:rsid w:val="00C47257"/>
    <w:rsid w:val="00C4764C"/>
    <w:rsid w:val="00C50BBF"/>
    <w:rsid w:val="00C52475"/>
    <w:rsid w:val="00C52A5C"/>
    <w:rsid w:val="00C535B3"/>
    <w:rsid w:val="00C5385B"/>
    <w:rsid w:val="00C54949"/>
    <w:rsid w:val="00C55000"/>
    <w:rsid w:val="00C56AE5"/>
    <w:rsid w:val="00C601CC"/>
    <w:rsid w:val="00C60B6F"/>
    <w:rsid w:val="00C6128D"/>
    <w:rsid w:val="00C64161"/>
    <w:rsid w:val="00C64251"/>
    <w:rsid w:val="00C65431"/>
    <w:rsid w:val="00C72529"/>
    <w:rsid w:val="00C73AD6"/>
    <w:rsid w:val="00C749E1"/>
    <w:rsid w:val="00C76190"/>
    <w:rsid w:val="00C767A7"/>
    <w:rsid w:val="00C8080A"/>
    <w:rsid w:val="00C82B20"/>
    <w:rsid w:val="00C82D9A"/>
    <w:rsid w:val="00C83033"/>
    <w:rsid w:val="00C83CED"/>
    <w:rsid w:val="00C83F36"/>
    <w:rsid w:val="00C85676"/>
    <w:rsid w:val="00C8674A"/>
    <w:rsid w:val="00C86AF9"/>
    <w:rsid w:val="00C90749"/>
    <w:rsid w:val="00C90F66"/>
    <w:rsid w:val="00C9139A"/>
    <w:rsid w:val="00C91EF9"/>
    <w:rsid w:val="00C9207E"/>
    <w:rsid w:val="00C94F79"/>
    <w:rsid w:val="00C96A1F"/>
    <w:rsid w:val="00C97BF8"/>
    <w:rsid w:val="00CA024F"/>
    <w:rsid w:val="00CA167B"/>
    <w:rsid w:val="00CA1AD4"/>
    <w:rsid w:val="00CA28FE"/>
    <w:rsid w:val="00CA2F34"/>
    <w:rsid w:val="00CA3324"/>
    <w:rsid w:val="00CA42B1"/>
    <w:rsid w:val="00CA46EA"/>
    <w:rsid w:val="00CA49E3"/>
    <w:rsid w:val="00CA5085"/>
    <w:rsid w:val="00CA54F6"/>
    <w:rsid w:val="00CA60E6"/>
    <w:rsid w:val="00CB55A2"/>
    <w:rsid w:val="00CB63B0"/>
    <w:rsid w:val="00CB7203"/>
    <w:rsid w:val="00CC173E"/>
    <w:rsid w:val="00CC3BA9"/>
    <w:rsid w:val="00CC5A9B"/>
    <w:rsid w:val="00CD1D3B"/>
    <w:rsid w:val="00CD2602"/>
    <w:rsid w:val="00CD2DA9"/>
    <w:rsid w:val="00CD4CBA"/>
    <w:rsid w:val="00CD6CFD"/>
    <w:rsid w:val="00CE0A55"/>
    <w:rsid w:val="00CE1872"/>
    <w:rsid w:val="00CE1A43"/>
    <w:rsid w:val="00CE1CC5"/>
    <w:rsid w:val="00CE219B"/>
    <w:rsid w:val="00CE24B6"/>
    <w:rsid w:val="00CE2EE8"/>
    <w:rsid w:val="00CE34CD"/>
    <w:rsid w:val="00CE4B37"/>
    <w:rsid w:val="00CE51D7"/>
    <w:rsid w:val="00CE51E6"/>
    <w:rsid w:val="00CE5272"/>
    <w:rsid w:val="00CE630B"/>
    <w:rsid w:val="00CE654F"/>
    <w:rsid w:val="00CE7244"/>
    <w:rsid w:val="00CF015C"/>
    <w:rsid w:val="00CF0515"/>
    <w:rsid w:val="00CF114A"/>
    <w:rsid w:val="00CF13FB"/>
    <w:rsid w:val="00CF1B39"/>
    <w:rsid w:val="00CF260D"/>
    <w:rsid w:val="00CF2753"/>
    <w:rsid w:val="00CF57D8"/>
    <w:rsid w:val="00CF6E85"/>
    <w:rsid w:val="00D00175"/>
    <w:rsid w:val="00D03A23"/>
    <w:rsid w:val="00D04B0C"/>
    <w:rsid w:val="00D04F6B"/>
    <w:rsid w:val="00D10CC0"/>
    <w:rsid w:val="00D11214"/>
    <w:rsid w:val="00D121C6"/>
    <w:rsid w:val="00D134FC"/>
    <w:rsid w:val="00D1468B"/>
    <w:rsid w:val="00D156EB"/>
    <w:rsid w:val="00D20429"/>
    <w:rsid w:val="00D20897"/>
    <w:rsid w:val="00D2129B"/>
    <w:rsid w:val="00D2195C"/>
    <w:rsid w:val="00D26147"/>
    <w:rsid w:val="00D2785E"/>
    <w:rsid w:val="00D302FA"/>
    <w:rsid w:val="00D310D9"/>
    <w:rsid w:val="00D31389"/>
    <w:rsid w:val="00D332F5"/>
    <w:rsid w:val="00D33735"/>
    <w:rsid w:val="00D34DF3"/>
    <w:rsid w:val="00D36C35"/>
    <w:rsid w:val="00D37913"/>
    <w:rsid w:val="00D40570"/>
    <w:rsid w:val="00D40BD1"/>
    <w:rsid w:val="00D41C1E"/>
    <w:rsid w:val="00D435A1"/>
    <w:rsid w:val="00D43CCA"/>
    <w:rsid w:val="00D44086"/>
    <w:rsid w:val="00D440DB"/>
    <w:rsid w:val="00D44D5F"/>
    <w:rsid w:val="00D455CF"/>
    <w:rsid w:val="00D47932"/>
    <w:rsid w:val="00D5161E"/>
    <w:rsid w:val="00D525C2"/>
    <w:rsid w:val="00D52726"/>
    <w:rsid w:val="00D52E7D"/>
    <w:rsid w:val="00D5410B"/>
    <w:rsid w:val="00D54EFD"/>
    <w:rsid w:val="00D566D1"/>
    <w:rsid w:val="00D60A2C"/>
    <w:rsid w:val="00D6101C"/>
    <w:rsid w:val="00D622ED"/>
    <w:rsid w:val="00D62A98"/>
    <w:rsid w:val="00D63680"/>
    <w:rsid w:val="00D63DC3"/>
    <w:rsid w:val="00D6652A"/>
    <w:rsid w:val="00D66A13"/>
    <w:rsid w:val="00D67082"/>
    <w:rsid w:val="00D70658"/>
    <w:rsid w:val="00D71C63"/>
    <w:rsid w:val="00D75846"/>
    <w:rsid w:val="00D76D02"/>
    <w:rsid w:val="00D77DAE"/>
    <w:rsid w:val="00D80FD8"/>
    <w:rsid w:val="00D81F65"/>
    <w:rsid w:val="00D83908"/>
    <w:rsid w:val="00D841EF"/>
    <w:rsid w:val="00D84A96"/>
    <w:rsid w:val="00D850D1"/>
    <w:rsid w:val="00D856D3"/>
    <w:rsid w:val="00D90984"/>
    <w:rsid w:val="00D90CD8"/>
    <w:rsid w:val="00D92AE6"/>
    <w:rsid w:val="00D9531B"/>
    <w:rsid w:val="00D963C8"/>
    <w:rsid w:val="00D9699A"/>
    <w:rsid w:val="00D96C4B"/>
    <w:rsid w:val="00D972FA"/>
    <w:rsid w:val="00DA011F"/>
    <w:rsid w:val="00DA01CD"/>
    <w:rsid w:val="00DA0AC3"/>
    <w:rsid w:val="00DA0BEA"/>
    <w:rsid w:val="00DA2918"/>
    <w:rsid w:val="00DA2D41"/>
    <w:rsid w:val="00DA3702"/>
    <w:rsid w:val="00DA3AC6"/>
    <w:rsid w:val="00DA7F2B"/>
    <w:rsid w:val="00DB0CCA"/>
    <w:rsid w:val="00DB0D2C"/>
    <w:rsid w:val="00DB0E1B"/>
    <w:rsid w:val="00DB25B1"/>
    <w:rsid w:val="00DB3B7A"/>
    <w:rsid w:val="00DB4BAF"/>
    <w:rsid w:val="00DB54FB"/>
    <w:rsid w:val="00DB5D9D"/>
    <w:rsid w:val="00DC0242"/>
    <w:rsid w:val="00DC0A15"/>
    <w:rsid w:val="00DC3087"/>
    <w:rsid w:val="00DC3847"/>
    <w:rsid w:val="00DC4370"/>
    <w:rsid w:val="00DC53E2"/>
    <w:rsid w:val="00DC62AF"/>
    <w:rsid w:val="00DC6D33"/>
    <w:rsid w:val="00DC72ED"/>
    <w:rsid w:val="00DC783D"/>
    <w:rsid w:val="00DD01EE"/>
    <w:rsid w:val="00DD1D63"/>
    <w:rsid w:val="00DD2158"/>
    <w:rsid w:val="00DD2268"/>
    <w:rsid w:val="00DD2F7E"/>
    <w:rsid w:val="00DD4D2F"/>
    <w:rsid w:val="00DD51C9"/>
    <w:rsid w:val="00DD5CCE"/>
    <w:rsid w:val="00DD6887"/>
    <w:rsid w:val="00DE0508"/>
    <w:rsid w:val="00DE3146"/>
    <w:rsid w:val="00DE3714"/>
    <w:rsid w:val="00DE45E2"/>
    <w:rsid w:val="00DE49E0"/>
    <w:rsid w:val="00DE6970"/>
    <w:rsid w:val="00DF0174"/>
    <w:rsid w:val="00DF0740"/>
    <w:rsid w:val="00DF0935"/>
    <w:rsid w:val="00DF3836"/>
    <w:rsid w:val="00DF3B67"/>
    <w:rsid w:val="00DF3D1E"/>
    <w:rsid w:val="00DF4EEC"/>
    <w:rsid w:val="00DF5F34"/>
    <w:rsid w:val="00DF784C"/>
    <w:rsid w:val="00E008A0"/>
    <w:rsid w:val="00E02812"/>
    <w:rsid w:val="00E04011"/>
    <w:rsid w:val="00E04C00"/>
    <w:rsid w:val="00E054FB"/>
    <w:rsid w:val="00E05A21"/>
    <w:rsid w:val="00E06F41"/>
    <w:rsid w:val="00E06F69"/>
    <w:rsid w:val="00E07CE3"/>
    <w:rsid w:val="00E07F33"/>
    <w:rsid w:val="00E14380"/>
    <w:rsid w:val="00E15248"/>
    <w:rsid w:val="00E20556"/>
    <w:rsid w:val="00E20DBC"/>
    <w:rsid w:val="00E22348"/>
    <w:rsid w:val="00E2268A"/>
    <w:rsid w:val="00E235CE"/>
    <w:rsid w:val="00E23FC8"/>
    <w:rsid w:val="00E262E4"/>
    <w:rsid w:val="00E309C2"/>
    <w:rsid w:val="00E315A5"/>
    <w:rsid w:val="00E31F3B"/>
    <w:rsid w:val="00E3276D"/>
    <w:rsid w:val="00E33583"/>
    <w:rsid w:val="00E33CD5"/>
    <w:rsid w:val="00E33F1C"/>
    <w:rsid w:val="00E345DB"/>
    <w:rsid w:val="00E35D81"/>
    <w:rsid w:val="00E40453"/>
    <w:rsid w:val="00E41FD5"/>
    <w:rsid w:val="00E42649"/>
    <w:rsid w:val="00E43F17"/>
    <w:rsid w:val="00E47074"/>
    <w:rsid w:val="00E4787E"/>
    <w:rsid w:val="00E47EEF"/>
    <w:rsid w:val="00E513CC"/>
    <w:rsid w:val="00E544A5"/>
    <w:rsid w:val="00E54A42"/>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71FE6"/>
    <w:rsid w:val="00E7273F"/>
    <w:rsid w:val="00E738D7"/>
    <w:rsid w:val="00E74BEF"/>
    <w:rsid w:val="00E7519E"/>
    <w:rsid w:val="00E76D80"/>
    <w:rsid w:val="00E8036A"/>
    <w:rsid w:val="00E81BB4"/>
    <w:rsid w:val="00E831E6"/>
    <w:rsid w:val="00E84DD1"/>
    <w:rsid w:val="00E84DF5"/>
    <w:rsid w:val="00E8618B"/>
    <w:rsid w:val="00E868E9"/>
    <w:rsid w:val="00E87185"/>
    <w:rsid w:val="00E8724C"/>
    <w:rsid w:val="00E87F8B"/>
    <w:rsid w:val="00E9086D"/>
    <w:rsid w:val="00E91378"/>
    <w:rsid w:val="00E93310"/>
    <w:rsid w:val="00E93EAC"/>
    <w:rsid w:val="00E94429"/>
    <w:rsid w:val="00E94F0D"/>
    <w:rsid w:val="00E96F76"/>
    <w:rsid w:val="00E976BC"/>
    <w:rsid w:val="00EA0C65"/>
    <w:rsid w:val="00EA2248"/>
    <w:rsid w:val="00EA2AA8"/>
    <w:rsid w:val="00EA4273"/>
    <w:rsid w:val="00EA5C44"/>
    <w:rsid w:val="00EA6458"/>
    <w:rsid w:val="00EA7050"/>
    <w:rsid w:val="00EA710B"/>
    <w:rsid w:val="00EA7129"/>
    <w:rsid w:val="00EB1450"/>
    <w:rsid w:val="00EB2081"/>
    <w:rsid w:val="00EB2426"/>
    <w:rsid w:val="00EB261E"/>
    <w:rsid w:val="00EB2FCA"/>
    <w:rsid w:val="00EB2FE6"/>
    <w:rsid w:val="00EB4732"/>
    <w:rsid w:val="00EC060B"/>
    <w:rsid w:val="00EC0B65"/>
    <w:rsid w:val="00EC3D99"/>
    <w:rsid w:val="00EC4F7E"/>
    <w:rsid w:val="00EC510F"/>
    <w:rsid w:val="00EC5BDD"/>
    <w:rsid w:val="00ED0177"/>
    <w:rsid w:val="00ED26B0"/>
    <w:rsid w:val="00ED3166"/>
    <w:rsid w:val="00ED511F"/>
    <w:rsid w:val="00ED5FC0"/>
    <w:rsid w:val="00ED62EA"/>
    <w:rsid w:val="00ED6727"/>
    <w:rsid w:val="00ED6880"/>
    <w:rsid w:val="00ED6CCE"/>
    <w:rsid w:val="00EE12A0"/>
    <w:rsid w:val="00EE1347"/>
    <w:rsid w:val="00EE1D47"/>
    <w:rsid w:val="00EE2BD9"/>
    <w:rsid w:val="00EE2E66"/>
    <w:rsid w:val="00EE33F8"/>
    <w:rsid w:val="00EE3CE0"/>
    <w:rsid w:val="00EE4AF1"/>
    <w:rsid w:val="00EE5F7F"/>
    <w:rsid w:val="00EE607B"/>
    <w:rsid w:val="00EF0469"/>
    <w:rsid w:val="00EF4593"/>
    <w:rsid w:val="00EF4B7F"/>
    <w:rsid w:val="00F01208"/>
    <w:rsid w:val="00F03112"/>
    <w:rsid w:val="00F06C27"/>
    <w:rsid w:val="00F07CFC"/>
    <w:rsid w:val="00F11B80"/>
    <w:rsid w:val="00F12055"/>
    <w:rsid w:val="00F13559"/>
    <w:rsid w:val="00F15801"/>
    <w:rsid w:val="00F16278"/>
    <w:rsid w:val="00F201D2"/>
    <w:rsid w:val="00F201E6"/>
    <w:rsid w:val="00F205B5"/>
    <w:rsid w:val="00F20DED"/>
    <w:rsid w:val="00F20F04"/>
    <w:rsid w:val="00F2165C"/>
    <w:rsid w:val="00F221DB"/>
    <w:rsid w:val="00F234E8"/>
    <w:rsid w:val="00F23845"/>
    <w:rsid w:val="00F24447"/>
    <w:rsid w:val="00F314B5"/>
    <w:rsid w:val="00F3319F"/>
    <w:rsid w:val="00F33410"/>
    <w:rsid w:val="00F344A7"/>
    <w:rsid w:val="00F36541"/>
    <w:rsid w:val="00F439CD"/>
    <w:rsid w:val="00F470FA"/>
    <w:rsid w:val="00F47351"/>
    <w:rsid w:val="00F520BE"/>
    <w:rsid w:val="00F52860"/>
    <w:rsid w:val="00F54394"/>
    <w:rsid w:val="00F566E2"/>
    <w:rsid w:val="00F56F6D"/>
    <w:rsid w:val="00F57BF4"/>
    <w:rsid w:val="00F57E96"/>
    <w:rsid w:val="00F57F59"/>
    <w:rsid w:val="00F616DC"/>
    <w:rsid w:val="00F61AF0"/>
    <w:rsid w:val="00F622FD"/>
    <w:rsid w:val="00F62D80"/>
    <w:rsid w:val="00F640BE"/>
    <w:rsid w:val="00F6415D"/>
    <w:rsid w:val="00F64B08"/>
    <w:rsid w:val="00F66EBE"/>
    <w:rsid w:val="00F72D02"/>
    <w:rsid w:val="00F75B0A"/>
    <w:rsid w:val="00F77090"/>
    <w:rsid w:val="00F8076D"/>
    <w:rsid w:val="00F824AF"/>
    <w:rsid w:val="00F83B62"/>
    <w:rsid w:val="00F85BB7"/>
    <w:rsid w:val="00F869D8"/>
    <w:rsid w:val="00F87F41"/>
    <w:rsid w:val="00F92321"/>
    <w:rsid w:val="00F9265F"/>
    <w:rsid w:val="00F929E8"/>
    <w:rsid w:val="00F9345F"/>
    <w:rsid w:val="00F94DBD"/>
    <w:rsid w:val="00F95066"/>
    <w:rsid w:val="00F97A91"/>
    <w:rsid w:val="00FA054B"/>
    <w:rsid w:val="00FA0C5F"/>
    <w:rsid w:val="00FA16BC"/>
    <w:rsid w:val="00FA4EF8"/>
    <w:rsid w:val="00FA5778"/>
    <w:rsid w:val="00FA5AD3"/>
    <w:rsid w:val="00FA610B"/>
    <w:rsid w:val="00FA660C"/>
    <w:rsid w:val="00FA6E54"/>
    <w:rsid w:val="00FB0598"/>
    <w:rsid w:val="00FB086E"/>
    <w:rsid w:val="00FB185B"/>
    <w:rsid w:val="00FB2144"/>
    <w:rsid w:val="00FB3ABB"/>
    <w:rsid w:val="00FB546A"/>
    <w:rsid w:val="00FB6405"/>
    <w:rsid w:val="00FB717A"/>
    <w:rsid w:val="00FC0E4B"/>
    <w:rsid w:val="00FC21BC"/>
    <w:rsid w:val="00FC41EE"/>
    <w:rsid w:val="00FC4752"/>
    <w:rsid w:val="00FC67ED"/>
    <w:rsid w:val="00FD0636"/>
    <w:rsid w:val="00FD0F7B"/>
    <w:rsid w:val="00FD200A"/>
    <w:rsid w:val="00FD4CB6"/>
    <w:rsid w:val="00FD6A19"/>
    <w:rsid w:val="00FD7327"/>
    <w:rsid w:val="00FE0235"/>
    <w:rsid w:val="00FE1043"/>
    <w:rsid w:val="00FE12FB"/>
    <w:rsid w:val="00FE2DE6"/>
    <w:rsid w:val="00FE4433"/>
    <w:rsid w:val="00FE4EB9"/>
    <w:rsid w:val="00FE574C"/>
    <w:rsid w:val="00FE5D02"/>
    <w:rsid w:val="00FE6C63"/>
    <w:rsid w:val="00FF10B7"/>
    <w:rsid w:val="00FF210D"/>
    <w:rsid w:val="00FF397D"/>
    <w:rsid w:val="00FF4CC4"/>
    <w:rsid w:val="00FF54A3"/>
    <w:rsid w:val="00FF5D5E"/>
    <w:rsid w:val="00FF6454"/>
    <w:rsid w:val="00FF6A0A"/>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ui-provider">
    <w:name w:val="ui-provider"/>
    <w:basedOn w:val="DefaultParagraphFont"/>
    <w:rsid w:val="00AF1C6A"/>
  </w:style>
  <w:style w:type="character" w:customStyle="1" w:styleId="whitespace-normal">
    <w:name w:val="whitespace-normal"/>
    <w:basedOn w:val="DefaultParagraphFont"/>
    <w:rsid w:val="00DF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Sigita Mačiulienė</DisplayName>
        <AccountId>842</AccountId>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5A846F72-6AB8-4542-BF9E-9DA3A133B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Pages>
  <Words>5901</Words>
  <Characters>3364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Giedrė Pociūtė</cp:lastModifiedBy>
  <cp:revision>291</cp:revision>
  <cp:lastPrinted>2026-06-10T10:16:00Z</cp:lastPrinted>
  <dcterms:created xsi:type="dcterms:W3CDTF">2024-01-24T06:40:00Z</dcterms:created>
  <dcterms:modified xsi:type="dcterms:W3CDTF">2026-07-12T18:59:00Z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