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C3B4" w14:textId="77777777" w:rsidR="00E50A84" w:rsidRDefault="00E50A84" w:rsidP="00E50A84">
      <w:pPr>
        <w:tabs>
          <w:tab w:val="left" w:pos="1296"/>
        </w:tabs>
        <w:spacing w:after="0" w:line="240" w:lineRule="auto"/>
        <w:jc w:val="right"/>
        <w:rPr>
          <w:rFonts w:ascii="Times New Roman" w:hAnsi="Times New Roman" w:cs="Times New Roman"/>
          <w:bCs/>
          <w:sz w:val="20"/>
          <w:szCs w:val="20"/>
        </w:rPr>
      </w:pPr>
      <w:bookmarkStart w:id="0" w:name="_Hlk181785611"/>
      <w:r>
        <w:rPr>
          <w:rFonts w:ascii="Times New Roman" w:hAnsi="Times New Roman" w:cs="Times New Roman"/>
          <w:bCs/>
          <w:sz w:val="20"/>
          <w:szCs w:val="20"/>
        </w:rPr>
        <w:t xml:space="preserve">Pirkimo sąlygų </w:t>
      </w:r>
    </w:p>
    <w:p w14:paraId="6E6F8C8E" w14:textId="17FA2E3C" w:rsidR="00E50A84" w:rsidRDefault="00C34C1A" w:rsidP="00E50A84">
      <w:pPr>
        <w:tabs>
          <w:tab w:val="left" w:pos="1296"/>
        </w:tabs>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3</w:t>
      </w:r>
      <w:r w:rsidR="00E50A84">
        <w:rPr>
          <w:rFonts w:ascii="Times New Roman" w:hAnsi="Times New Roman" w:cs="Times New Roman"/>
          <w:bCs/>
          <w:sz w:val="20"/>
          <w:szCs w:val="20"/>
        </w:rPr>
        <w:t xml:space="preserve"> priedas „</w:t>
      </w:r>
      <w:r w:rsidR="00CE2FE2">
        <w:rPr>
          <w:rFonts w:ascii="Times New Roman" w:hAnsi="Times New Roman" w:cs="Times New Roman"/>
          <w:bCs/>
          <w:sz w:val="20"/>
          <w:szCs w:val="20"/>
        </w:rPr>
        <w:t>Kiti reikalavimai</w:t>
      </w:r>
      <w:r w:rsidR="00E50A84">
        <w:rPr>
          <w:rFonts w:ascii="Times New Roman" w:hAnsi="Times New Roman" w:cs="Times New Roman"/>
          <w:bCs/>
          <w:sz w:val="20"/>
          <w:szCs w:val="20"/>
        </w:rPr>
        <w:t>“</w:t>
      </w:r>
    </w:p>
    <w:p w14:paraId="274901A4" w14:textId="77777777" w:rsidR="00E50A84" w:rsidRDefault="00E50A84" w:rsidP="00E1119A">
      <w:pPr>
        <w:spacing w:after="0" w:line="240" w:lineRule="auto"/>
        <w:rPr>
          <w:rFonts w:ascii="Times New Roman" w:hAnsi="Times New Roman" w:cs="Times New Roman"/>
          <w:sz w:val="24"/>
          <w:szCs w:val="24"/>
        </w:rPr>
      </w:pPr>
    </w:p>
    <w:p w14:paraId="4E6BAA0D" w14:textId="77777777" w:rsidR="00A11BF6" w:rsidRDefault="00A11BF6" w:rsidP="00E1119A">
      <w:pPr>
        <w:spacing w:after="0" w:line="240" w:lineRule="auto"/>
        <w:rPr>
          <w:rFonts w:ascii="Times New Roman" w:hAnsi="Times New Roman" w:cs="Times New Roman"/>
          <w:sz w:val="24"/>
          <w:szCs w:val="24"/>
        </w:rPr>
      </w:pPr>
    </w:p>
    <w:bookmarkEnd w:id="0"/>
    <w:p w14:paraId="4C089EFA" w14:textId="10F24174" w:rsidR="00E92AC0" w:rsidRPr="001E40F6" w:rsidRDefault="001E40F6" w:rsidP="001E40F6">
      <w:pPr>
        <w:spacing w:after="0" w:line="240" w:lineRule="auto"/>
        <w:jc w:val="center"/>
        <w:rPr>
          <w:rFonts w:ascii="Times New Roman" w:hAnsi="Times New Roman" w:cs="Times New Roman"/>
          <w:b/>
          <w:bCs/>
          <w:sz w:val="24"/>
          <w:szCs w:val="24"/>
        </w:rPr>
      </w:pPr>
      <w:r w:rsidRPr="001E40F6">
        <w:rPr>
          <w:rFonts w:ascii="Times New Roman" w:hAnsi="Times New Roman" w:cs="Times New Roman"/>
          <w:b/>
          <w:bCs/>
          <w:sz w:val="24"/>
          <w:szCs w:val="24"/>
        </w:rPr>
        <w:t>VYTURIŲ IR BAČIŪNŲ GATVIŲ RIBOJAMO GYV. RAJONO DETALIOJO PLANO  (TPDR NR. T00038180) KOREGAVIM</w:t>
      </w:r>
      <w:r w:rsidRPr="001E40F6">
        <w:rPr>
          <w:rFonts w:ascii="Times New Roman" w:hAnsi="Times New Roman" w:cs="Times New Roman"/>
          <w:b/>
          <w:bCs/>
          <w:sz w:val="24"/>
          <w:szCs w:val="24"/>
        </w:rPr>
        <w:t>O</w:t>
      </w:r>
      <w:r w:rsidRPr="001E40F6">
        <w:rPr>
          <w:rFonts w:ascii="Times New Roman" w:hAnsi="Times New Roman" w:cs="Times New Roman"/>
          <w:b/>
          <w:bCs/>
          <w:sz w:val="24"/>
          <w:szCs w:val="24"/>
        </w:rPr>
        <w:t xml:space="preserve"> KIKILIŲ, GERVIŲ IR PEMPIŲ GATVIŲ RIBOJAMAME KVARTALE</w:t>
      </w:r>
      <w:r w:rsidRPr="001E40F6">
        <w:rPr>
          <w:rFonts w:ascii="Times New Roman" w:hAnsi="Times New Roman" w:cs="Times New Roman"/>
          <w:b/>
          <w:bCs/>
          <w:sz w:val="24"/>
          <w:szCs w:val="24"/>
        </w:rPr>
        <w:t xml:space="preserve"> </w:t>
      </w:r>
      <w:r w:rsidR="006F2475" w:rsidRPr="001E40F6">
        <w:rPr>
          <w:rFonts w:ascii="Times New Roman" w:hAnsi="Times New Roman" w:cs="Times New Roman"/>
          <w:b/>
          <w:bCs/>
          <w:sz w:val="24"/>
          <w:szCs w:val="24"/>
        </w:rPr>
        <w:t>RENGIMO PASLAUGOS</w:t>
      </w:r>
      <w:r w:rsidRPr="001E40F6">
        <w:rPr>
          <w:rFonts w:ascii="Times New Roman" w:hAnsi="Times New Roman" w:cs="Times New Roman"/>
          <w:b/>
          <w:bCs/>
          <w:sz w:val="24"/>
          <w:szCs w:val="24"/>
        </w:rPr>
        <w:t xml:space="preserve"> </w:t>
      </w:r>
      <w:r w:rsidR="00E92AC0" w:rsidRPr="001E40F6">
        <w:rPr>
          <w:rFonts w:ascii="Times New Roman" w:hAnsi="Times New Roman" w:cs="Times New Roman"/>
          <w:b/>
          <w:bCs/>
          <w:sz w:val="24"/>
          <w:szCs w:val="24"/>
        </w:rPr>
        <w:t>KITI REIKALAVIMAI</w:t>
      </w:r>
    </w:p>
    <w:p w14:paraId="01C7CCC4" w14:textId="77777777" w:rsidR="00E92AC0" w:rsidRPr="00601511" w:rsidRDefault="00E92AC0" w:rsidP="00E1119A">
      <w:pPr>
        <w:spacing w:after="0" w:line="240" w:lineRule="auto"/>
        <w:jc w:val="center"/>
        <w:rPr>
          <w:rFonts w:ascii="Times New Roman" w:hAnsi="Times New Roman" w:cs="Times New Roman"/>
          <w:color w:val="EE0000"/>
          <w:sz w:val="24"/>
          <w:szCs w:val="24"/>
        </w:rPr>
      </w:pPr>
    </w:p>
    <w:p w14:paraId="1BA17033" w14:textId="77777777" w:rsidR="00E1119A" w:rsidRPr="00601511" w:rsidRDefault="00E1119A" w:rsidP="00E1119A">
      <w:pPr>
        <w:spacing w:after="0" w:line="240" w:lineRule="auto"/>
        <w:jc w:val="center"/>
        <w:rPr>
          <w:rFonts w:ascii="Times New Roman" w:hAnsi="Times New Roman" w:cs="Times New Roman"/>
          <w:color w:val="EE0000"/>
          <w:sz w:val="24"/>
          <w:szCs w:val="24"/>
        </w:rPr>
      </w:pPr>
    </w:p>
    <w:p w14:paraId="5523D4C1" w14:textId="77777777" w:rsidR="00E1119A" w:rsidRDefault="00E1119A" w:rsidP="00E1119A">
      <w:pPr>
        <w:spacing w:after="0" w:line="240" w:lineRule="auto"/>
        <w:jc w:val="center"/>
        <w:rPr>
          <w:rFonts w:ascii="Times New Roman" w:hAnsi="Times New Roman" w:cs="Times New Roman"/>
          <w:sz w:val="24"/>
          <w:szCs w:val="24"/>
        </w:rPr>
      </w:pPr>
    </w:p>
    <w:p w14:paraId="69073CEA" w14:textId="77777777" w:rsidR="00E92AC0" w:rsidRDefault="00E92AC0" w:rsidP="00E111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Vadovaujantis Lietuvos Respublikos aplinkos ministro 2011 m. birželio 28 d. įsakymu Nr. D1-508 (</w:t>
      </w:r>
      <w:r w:rsidRPr="00E407BB">
        <w:rPr>
          <w:rFonts w:ascii="Times New Roman" w:hAnsi="Times New Roman" w:cs="Times New Roman"/>
          <w:sz w:val="24"/>
          <w:szCs w:val="24"/>
        </w:rPr>
        <w:t>Lietuvos Respublikos aplinkos ministro 2022 m. gruodžio 13 d. įsakymo Nr. D1-401 redakcija) patvirtinto Aplinkos apsaugos kriterijų taikymo, vykdant žaliuosius pirkimus, tvarkos aprašo</w:t>
      </w:r>
      <w:r w:rsidRPr="00E407BB">
        <w:rPr>
          <w:rFonts w:ascii="Times New Roman" w:hAnsi="Times New Roman" w:cs="Times New Roman"/>
          <w:caps/>
          <w:sz w:val="24"/>
          <w:szCs w:val="24"/>
          <w:lang w:eastAsia="lt-LT"/>
        </w:rPr>
        <w:t xml:space="preserve"> </w:t>
      </w:r>
      <w:r w:rsidRPr="00310D7A">
        <w:rPr>
          <w:rFonts w:ascii="Times New Roman" w:hAnsi="Times New Roman" w:cs="Times New Roman"/>
          <w:sz w:val="24"/>
          <w:szCs w:val="24"/>
        </w:rPr>
        <w:t>4.4.4.1. prekei pagaminti ir (ar) tiekti, paslaugai teikti ar darbams atlikti sunaudojama mažiau gamtos išteklių ir (ar) sudėtyje yra pakartotinai panaudotų ir (ar) perdirbtų medžiagų</w:t>
      </w:r>
      <w:r>
        <w:rPr>
          <w:rFonts w:ascii="Times New Roman" w:hAnsi="Times New Roman" w:cs="Times New Roman"/>
          <w:sz w:val="24"/>
          <w:szCs w:val="24"/>
        </w:rPr>
        <w:t>:</w:t>
      </w:r>
    </w:p>
    <w:p w14:paraId="10E8968D" w14:textId="67BD3388" w:rsidR="0088422C" w:rsidRPr="00601743" w:rsidRDefault="00E92AC0" w:rsidP="00A11BF6">
      <w:pPr>
        <w:spacing w:after="0" w:line="240" w:lineRule="auto"/>
        <w:ind w:firstLine="709"/>
        <w:jc w:val="both"/>
        <w:rPr>
          <w:rFonts w:ascii="Times New Roman" w:hAnsi="Times New Roman" w:cs="Times New Roman"/>
          <w:sz w:val="24"/>
          <w:szCs w:val="24"/>
        </w:rPr>
      </w:pPr>
      <w:r w:rsidRPr="00F84156">
        <w:rPr>
          <w:rFonts w:ascii="Times New Roman" w:hAnsi="Times New Roman" w:cs="Times New Roman"/>
          <w:bCs/>
          <w:sz w:val="24"/>
          <w:szCs w:val="24"/>
        </w:rPr>
        <w:t xml:space="preserve">Visa </w:t>
      </w:r>
      <w:r w:rsidR="004D0692" w:rsidRPr="004D0692">
        <w:rPr>
          <w:rFonts w:ascii="Times New Roman" w:hAnsi="Times New Roman" w:cs="Times New Roman"/>
          <w:bCs/>
          <w:sz w:val="24"/>
          <w:szCs w:val="24"/>
        </w:rPr>
        <w:t>Vyturių – Bačiūnų gyv. rajono detalaus išplanavimo detaliojo plano (TPDR Nr. T00038180) koregavimo kvartale tarp Kikilių</w:t>
      </w:r>
      <w:r w:rsidR="001E40F6">
        <w:rPr>
          <w:rFonts w:ascii="Times New Roman" w:hAnsi="Times New Roman" w:cs="Times New Roman"/>
          <w:bCs/>
          <w:sz w:val="24"/>
          <w:szCs w:val="24"/>
        </w:rPr>
        <w:t>, Gervių ir Pempių</w:t>
      </w:r>
      <w:r w:rsidR="004D0692" w:rsidRPr="004D0692">
        <w:rPr>
          <w:rFonts w:ascii="Times New Roman" w:hAnsi="Times New Roman" w:cs="Times New Roman"/>
          <w:bCs/>
          <w:sz w:val="24"/>
          <w:szCs w:val="24"/>
        </w:rPr>
        <w:t xml:space="preserve"> gatvių</w:t>
      </w:r>
      <w:r w:rsidR="004D0692">
        <w:rPr>
          <w:rFonts w:ascii="Times New Roman" w:hAnsi="Times New Roman" w:cs="Times New Roman"/>
          <w:bCs/>
          <w:sz w:val="24"/>
          <w:szCs w:val="24"/>
        </w:rPr>
        <w:t xml:space="preserve"> </w:t>
      </w:r>
      <w:r w:rsidRPr="00F84156">
        <w:rPr>
          <w:rFonts w:ascii="Times New Roman" w:hAnsi="Times New Roman" w:cs="Times New Roman"/>
          <w:bCs/>
          <w:sz w:val="24"/>
          <w:szCs w:val="24"/>
        </w:rPr>
        <w:t>medžiaga turi būti pateikta</w:t>
      </w:r>
      <w:r w:rsidR="00057D71">
        <w:rPr>
          <w:rFonts w:ascii="Times New Roman" w:hAnsi="Times New Roman" w:cs="Times New Roman"/>
          <w:bCs/>
          <w:sz w:val="24"/>
          <w:szCs w:val="24"/>
        </w:rPr>
        <w:t xml:space="preserve"> </w:t>
      </w:r>
      <w:r w:rsidR="00057D71" w:rsidRPr="00057D71">
        <w:rPr>
          <w:rFonts w:ascii="Times New Roman" w:hAnsi="Times New Roman" w:cs="Times New Roman"/>
          <w:bCs/>
          <w:sz w:val="24"/>
          <w:szCs w:val="24"/>
        </w:rPr>
        <w:t>Lietuvos Respublikos teritorijų planavimo dokumentų rengimo ir teritorijų planavimo proceso valstybinės priežiūros informacinėje sistemoje (TPDRIS)</w:t>
      </w:r>
      <w:r w:rsidR="00057D71">
        <w:rPr>
          <w:rFonts w:ascii="Times New Roman" w:hAnsi="Times New Roman" w:cs="Times New Roman"/>
          <w:bCs/>
          <w:sz w:val="24"/>
          <w:szCs w:val="24"/>
        </w:rPr>
        <w:t xml:space="preserve"> prie proceso Nr.</w:t>
      </w:r>
      <w:r w:rsidR="004661FA">
        <w:rPr>
          <w:rFonts w:ascii="Times New Roman" w:hAnsi="Times New Roman" w:cs="Times New Roman"/>
          <w:bCs/>
          <w:sz w:val="24"/>
          <w:szCs w:val="24"/>
        </w:rPr>
        <w:t xml:space="preserve"> </w:t>
      </w:r>
      <w:r w:rsidR="001E40F6" w:rsidRPr="001E40F6">
        <w:rPr>
          <w:rFonts w:ascii="Times New Roman" w:hAnsi="Times New Roman" w:cs="Times New Roman"/>
          <w:bCs/>
          <w:sz w:val="24"/>
          <w:szCs w:val="24"/>
        </w:rPr>
        <w:t>K-VT-29-26-689</w:t>
      </w:r>
      <w:r w:rsidRPr="00F84156">
        <w:rPr>
          <w:rFonts w:ascii="Times New Roman" w:hAnsi="Times New Roman" w:cs="Times New Roman"/>
          <w:bCs/>
          <w:sz w:val="24"/>
          <w:szCs w:val="24"/>
        </w:rPr>
        <w:t xml:space="preserve">, o jeigu bus naudojamas popierius tai turi būti naudojamas 100 proc. perdirbto popieriaus (naudoto popieriaus ir (ar) gamybos atliekų) plaušų arba ne mažiau kaip 30 proc. pirminės medienos plaušų, gautų iš miškų, sertifikuotų naudojant </w:t>
      </w:r>
      <w:proofErr w:type="spellStart"/>
      <w:r w:rsidRPr="00F84156">
        <w:rPr>
          <w:rFonts w:ascii="Times New Roman" w:hAnsi="Times New Roman" w:cs="Times New Roman"/>
          <w:bCs/>
          <w:sz w:val="24"/>
          <w:szCs w:val="24"/>
        </w:rPr>
        <w:t>Forest</w:t>
      </w:r>
      <w:proofErr w:type="spellEnd"/>
      <w:r w:rsidRPr="00F84156">
        <w:rPr>
          <w:rFonts w:ascii="Times New Roman" w:hAnsi="Times New Roman" w:cs="Times New Roman"/>
          <w:bCs/>
          <w:sz w:val="24"/>
          <w:szCs w:val="24"/>
        </w:rPr>
        <w:t xml:space="preserve"> </w:t>
      </w:r>
      <w:proofErr w:type="spellStart"/>
      <w:r w:rsidRPr="00F84156">
        <w:rPr>
          <w:rFonts w:ascii="Times New Roman" w:hAnsi="Times New Roman" w:cs="Times New Roman"/>
          <w:bCs/>
          <w:sz w:val="24"/>
          <w:szCs w:val="24"/>
        </w:rPr>
        <w:t>Stewardship</w:t>
      </w:r>
      <w:proofErr w:type="spellEnd"/>
      <w:r w:rsidRPr="00F84156">
        <w:rPr>
          <w:rFonts w:ascii="Times New Roman" w:hAnsi="Times New Roman" w:cs="Times New Roman"/>
          <w:bCs/>
          <w:sz w:val="24"/>
          <w:szCs w:val="24"/>
        </w:rPr>
        <w:t xml:space="preserve"> </w:t>
      </w:r>
      <w:proofErr w:type="spellStart"/>
      <w:r w:rsidRPr="00F84156">
        <w:rPr>
          <w:rFonts w:ascii="Times New Roman" w:hAnsi="Times New Roman" w:cs="Times New Roman"/>
          <w:bCs/>
          <w:sz w:val="24"/>
          <w:szCs w:val="24"/>
        </w:rPr>
        <w:t>Council</w:t>
      </w:r>
      <w:proofErr w:type="spellEnd"/>
      <w:r w:rsidRPr="00F84156">
        <w:rPr>
          <w:rFonts w:ascii="Times New Roman" w:hAnsi="Times New Roman" w:cs="Times New Roman"/>
          <w:bCs/>
          <w:sz w:val="24"/>
          <w:szCs w:val="24"/>
        </w:rPr>
        <w:t xml:space="preserve"> (toliau – FSC) ar Miškų sertifikavimo sistemų pripažinimo programą (angl. </w:t>
      </w:r>
      <w:proofErr w:type="spellStart"/>
      <w:r w:rsidRPr="00F84156">
        <w:rPr>
          <w:rFonts w:ascii="Times New Roman" w:hAnsi="Times New Roman" w:cs="Times New Roman"/>
          <w:bCs/>
          <w:sz w:val="24"/>
          <w:szCs w:val="24"/>
        </w:rPr>
        <w:t>Programme</w:t>
      </w:r>
      <w:proofErr w:type="spellEnd"/>
      <w:r w:rsidRPr="00F84156">
        <w:rPr>
          <w:rFonts w:ascii="Times New Roman" w:hAnsi="Times New Roman" w:cs="Times New Roman"/>
          <w:bCs/>
          <w:sz w:val="24"/>
          <w:szCs w:val="24"/>
        </w:rPr>
        <w:t xml:space="preserve"> </w:t>
      </w:r>
      <w:proofErr w:type="spellStart"/>
      <w:r w:rsidRPr="00F84156">
        <w:rPr>
          <w:rFonts w:ascii="Times New Roman" w:hAnsi="Times New Roman" w:cs="Times New Roman"/>
          <w:bCs/>
          <w:sz w:val="24"/>
          <w:szCs w:val="24"/>
        </w:rPr>
        <w:t>for</w:t>
      </w:r>
      <w:proofErr w:type="spellEnd"/>
      <w:r w:rsidRPr="00F84156">
        <w:rPr>
          <w:rFonts w:ascii="Times New Roman" w:hAnsi="Times New Roman" w:cs="Times New Roman"/>
          <w:bCs/>
          <w:sz w:val="24"/>
          <w:szCs w:val="24"/>
        </w:rPr>
        <w:t xml:space="preserve"> </w:t>
      </w:r>
      <w:proofErr w:type="spellStart"/>
      <w:r w:rsidRPr="00F84156">
        <w:rPr>
          <w:rFonts w:ascii="Times New Roman" w:hAnsi="Times New Roman" w:cs="Times New Roman"/>
          <w:bCs/>
          <w:sz w:val="24"/>
          <w:szCs w:val="24"/>
        </w:rPr>
        <w:t>the</w:t>
      </w:r>
      <w:proofErr w:type="spellEnd"/>
      <w:r w:rsidRPr="00F84156">
        <w:rPr>
          <w:rFonts w:ascii="Times New Roman" w:hAnsi="Times New Roman" w:cs="Times New Roman"/>
          <w:bCs/>
          <w:sz w:val="24"/>
          <w:szCs w:val="24"/>
        </w:rPr>
        <w:t xml:space="preserve"> </w:t>
      </w:r>
      <w:proofErr w:type="spellStart"/>
      <w:r w:rsidRPr="00F84156">
        <w:rPr>
          <w:rFonts w:ascii="Times New Roman" w:hAnsi="Times New Roman" w:cs="Times New Roman"/>
          <w:bCs/>
          <w:sz w:val="24"/>
          <w:szCs w:val="24"/>
        </w:rPr>
        <w:t>Endorsement</w:t>
      </w:r>
      <w:proofErr w:type="spellEnd"/>
      <w:r w:rsidRPr="00F84156">
        <w:rPr>
          <w:rFonts w:ascii="Times New Roman" w:hAnsi="Times New Roman" w:cs="Times New Roman"/>
          <w:bCs/>
          <w:sz w:val="24"/>
          <w:szCs w:val="24"/>
        </w:rPr>
        <w:t xml:space="preserve"> </w:t>
      </w:r>
      <w:proofErr w:type="spellStart"/>
      <w:r w:rsidRPr="00F84156">
        <w:rPr>
          <w:rFonts w:ascii="Times New Roman" w:hAnsi="Times New Roman" w:cs="Times New Roman"/>
          <w:bCs/>
          <w:sz w:val="24"/>
          <w:szCs w:val="24"/>
        </w:rPr>
        <w:t>of</w:t>
      </w:r>
      <w:proofErr w:type="spellEnd"/>
      <w:r w:rsidRPr="00F84156">
        <w:rPr>
          <w:rFonts w:ascii="Times New Roman" w:hAnsi="Times New Roman" w:cs="Times New Roman"/>
          <w:bCs/>
          <w:sz w:val="24"/>
          <w:szCs w:val="24"/>
        </w:rPr>
        <w:t xml:space="preserve"> </w:t>
      </w:r>
      <w:proofErr w:type="spellStart"/>
      <w:r w:rsidRPr="00F84156">
        <w:rPr>
          <w:rFonts w:ascii="Times New Roman" w:hAnsi="Times New Roman" w:cs="Times New Roman"/>
          <w:bCs/>
          <w:sz w:val="24"/>
          <w:szCs w:val="24"/>
        </w:rPr>
        <w:t>Forest</w:t>
      </w:r>
      <w:proofErr w:type="spellEnd"/>
      <w:r w:rsidRPr="00F84156">
        <w:rPr>
          <w:rFonts w:ascii="Times New Roman" w:hAnsi="Times New Roman" w:cs="Times New Roman"/>
          <w:bCs/>
          <w:sz w:val="24"/>
          <w:szCs w:val="24"/>
        </w:rPr>
        <w:t xml:space="preserve"> </w:t>
      </w:r>
      <w:proofErr w:type="spellStart"/>
      <w:r w:rsidRPr="00F84156">
        <w:rPr>
          <w:rFonts w:ascii="Times New Roman" w:hAnsi="Times New Roman" w:cs="Times New Roman"/>
          <w:bCs/>
          <w:sz w:val="24"/>
          <w:szCs w:val="24"/>
        </w:rPr>
        <w:t>Certification</w:t>
      </w:r>
      <w:proofErr w:type="spellEnd"/>
      <w:r w:rsidRPr="00F84156">
        <w:rPr>
          <w:rFonts w:ascii="Times New Roman" w:hAnsi="Times New Roman" w:cs="Times New Roman"/>
          <w:bCs/>
          <w:sz w:val="24"/>
          <w:szCs w:val="24"/>
        </w:rPr>
        <w:t xml:space="preserve"> </w:t>
      </w:r>
      <w:proofErr w:type="spellStart"/>
      <w:r w:rsidRPr="00F84156">
        <w:rPr>
          <w:rFonts w:ascii="Times New Roman" w:hAnsi="Times New Roman" w:cs="Times New Roman"/>
          <w:bCs/>
          <w:sz w:val="24"/>
          <w:szCs w:val="24"/>
        </w:rPr>
        <w:t>schemes</w:t>
      </w:r>
      <w:proofErr w:type="spellEnd"/>
      <w:r w:rsidRPr="00F84156">
        <w:rPr>
          <w:rFonts w:ascii="Times New Roman" w:hAnsi="Times New Roman" w:cs="Times New Roman"/>
          <w:bCs/>
          <w:sz w:val="24"/>
          <w:szCs w:val="24"/>
        </w:rPr>
        <w:t xml:space="preserve"> (toliau – PEFC) arba lygiavertes miškų sertifikavimo sistemas, kita dalis – iš perdirbto popieriaus plaušų. Popierius turi būti nebalintas arba balintas nenaudojant chloro dujų.</w:t>
      </w:r>
    </w:p>
    <w:sectPr w:rsidR="0088422C" w:rsidRPr="00601743" w:rsidSect="00B978D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6FD"/>
    <w:multiLevelType w:val="hybridMultilevel"/>
    <w:tmpl w:val="428C579E"/>
    <w:lvl w:ilvl="0" w:tplc="174C40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128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2C"/>
    <w:rsid w:val="000026E0"/>
    <w:rsid w:val="00021B4A"/>
    <w:rsid w:val="00057D71"/>
    <w:rsid w:val="000B4D15"/>
    <w:rsid w:val="000C33A7"/>
    <w:rsid w:val="000C5175"/>
    <w:rsid w:val="000F38D5"/>
    <w:rsid w:val="00132D4A"/>
    <w:rsid w:val="001E40F6"/>
    <w:rsid w:val="00271BBB"/>
    <w:rsid w:val="00310D7A"/>
    <w:rsid w:val="004661FA"/>
    <w:rsid w:val="00474F59"/>
    <w:rsid w:val="004D0692"/>
    <w:rsid w:val="00502834"/>
    <w:rsid w:val="00505543"/>
    <w:rsid w:val="00597EB7"/>
    <w:rsid w:val="005C292F"/>
    <w:rsid w:val="00601511"/>
    <w:rsid w:val="00601743"/>
    <w:rsid w:val="00603ACD"/>
    <w:rsid w:val="00683DCC"/>
    <w:rsid w:val="006F2475"/>
    <w:rsid w:val="006F4313"/>
    <w:rsid w:val="007455B1"/>
    <w:rsid w:val="00780BB8"/>
    <w:rsid w:val="007E02A8"/>
    <w:rsid w:val="00850CD5"/>
    <w:rsid w:val="00854AC8"/>
    <w:rsid w:val="008674A9"/>
    <w:rsid w:val="0088422C"/>
    <w:rsid w:val="008A527A"/>
    <w:rsid w:val="008A52B7"/>
    <w:rsid w:val="00943007"/>
    <w:rsid w:val="00946B06"/>
    <w:rsid w:val="00954D4E"/>
    <w:rsid w:val="00A11BF6"/>
    <w:rsid w:val="00A17E97"/>
    <w:rsid w:val="00AE44AA"/>
    <w:rsid w:val="00AF6084"/>
    <w:rsid w:val="00B01029"/>
    <w:rsid w:val="00B57BCB"/>
    <w:rsid w:val="00B978D4"/>
    <w:rsid w:val="00C34C1A"/>
    <w:rsid w:val="00C51CFA"/>
    <w:rsid w:val="00CE2FE2"/>
    <w:rsid w:val="00D64675"/>
    <w:rsid w:val="00DC0D34"/>
    <w:rsid w:val="00DC756B"/>
    <w:rsid w:val="00E1119A"/>
    <w:rsid w:val="00E407BB"/>
    <w:rsid w:val="00E50A84"/>
    <w:rsid w:val="00E5271B"/>
    <w:rsid w:val="00E57AF6"/>
    <w:rsid w:val="00E92AC0"/>
    <w:rsid w:val="00ED4BBC"/>
    <w:rsid w:val="00EF288E"/>
    <w:rsid w:val="00F54562"/>
    <w:rsid w:val="00F84156"/>
    <w:rsid w:val="00FC2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BF85"/>
  <w15:chartTrackingRefBased/>
  <w15:docId w15:val="{23C24279-31C6-45D9-B06F-B56DADC1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88422C"/>
    <w:rPr>
      <w:i/>
      <w:iCs/>
    </w:rPr>
  </w:style>
  <w:style w:type="character" w:styleId="Hipersaitas">
    <w:name w:val="Hyperlink"/>
    <w:basedOn w:val="Numatytasispastraiposriftas"/>
    <w:uiPriority w:val="99"/>
    <w:unhideWhenUsed/>
    <w:rsid w:val="0088422C"/>
    <w:rPr>
      <w:color w:val="0563C1" w:themeColor="hyperlink"/>
      <w:u w:val="single"/>
    </w:rPr>
  </w:style>
  <w:style w:type="character" w:styleId="Neapdorotaspaminjimas">
    <w:name w:val="Unresolved Mention"/>
    <w:basedOn w:val="Numatytasispastraiposriftas"/>
    <w:uiPriority w:val="99"/>
    <w:semiHidden/>
    <w:unhideWhenUsed/>
    <w:rsid w:val="0088422C"/>
    <w:rPr>
      <w:color w:val="605E5C"/>
      <w:shd w:val="clear" w:color="auto" w:fill="E1DFDD"/>
    </w:rPr>
  </w:style>
  <w:style w:type="character" w:styleId="Perirtashipersaitas">
    <w:name w:val="FollowedHyperlink"/>
    <w:basedOn w:val="Numatytasispastraiposriftas"/>
    <w:uiPriority w:val="99"/>
    <w:semiHidden/>
    <w:unhideWhenUsed/>
    <w:rsid w:val="00E50A84"/>
    <w:rPr>
      <w:color w:val="954F72" w:themeColor="followedHyperlink"/>
      <w:u w:val="single"/>
    </w:rPr>
  </w:style>
  <w:style w:type="paragraph" w:styleId="Sraopastraipa">
    <w:name w:val="List Paragraph"/>
    <w:basedOn w:val="prastasis"/>
    <w:uiPriority w:val="34"/>
    <w:qFormat/>
    <w:rsid w:val="00310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76102">
      <w:bodyDiv w:val="1"/>
      <w:marLeft w:val="0"/>
      <w:marRight w:val="0"/>
      <w:marTop w:val="0"/>
      <w:marBottom w:val="0"/>
      <w:divBdr>
        <w:top w:val="none" w:sz="0" w:space="0" w:color="auto"/>
        <w:left w:val="none" w:sz="0" w:space="0" w:color="auto"/>
        <w:bottom w:val="none" w:sz="0" w:space="0" w:color="auto"/>
        <w:right w:val="none" w:sz="0" w:space="0" w:color="auto"/>
      </w:divBdr>
    </w:div>
    <w:div w:id="7808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1043</Words>
  <Characters>595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Petrauskienė</dc:creator>
  <cp:keywords/>
  <dc:description/>
  <cp:lastModifiedBy>Rita Tndzegolskyte</cp:lastModifiedBy>
  <cp:revision>4</cp:revision>
  <dcterms:created xsi:type="dcterms:W3CDTF">2026-05-06T05:16:00Z</dcterms:created>
  <dcterms:modified xsi:type="dcterms:W3CDTF">2026-05-06T06:44:00Z</dcterms:modified>
</cp:coreProperties>
</file>