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D7EE" w14:textId="77777777" w:rsidR="00665BD7" w:rsidRDefault="00665BD7" w:rsidP="00665BD7">
      <w:pPr>
        <w:spacing w:line="200" w:lineRule="auto"/>
        <w:jc w:val="right"/>
        <w:rPr>
          <w:rFonts w:eastAsia="Arial"/>
          <w:lang w:eastAsia="lt-LT"/>
        </w:rPr>
      </w:pPr>
      <w:r w:rsidRPr="0044656B">
        <w:rPr>
          <w:rFonts w:eastAsia="Arial"/>
          <w:lang w:eastAsia="lt-LT"/>
        </w:rPr>
        <w:t xml:space="preserve">Pirkimo sąlygų </w:t>
      </w:r>
      <w:r>
        <w:rPr>
          <w:rFonts w:eastAsia="Arial"/>
          <w:lang w:eastAsia="lt-LT"/>
        </w:rPr>
        <w:t>1</w:t>
      </w:r>
      <w:r w:rsidRPr="0044656B">
        <w:rPr>
          <w:rFonts w:eastAsia="Arial"/>
          <w:lang w:eastAsia="lt-LT"/>
        </w:rPr>
        <w:t xml:space="preserve"> priedas </w:t>
      </w:r>
    </w:p>
    <w:p w14:paraId="261E9CD4" w14:textId="77777777" w:rsidR="00665BD7" w:rsidRPr="0044656B" w:rsidRDefault="00665BD7" w:rsidP="00665BD7">
      <w:pPr>
        <w:spacing w:line="200" w:lineRule="auto"/>
        <w:jc w:val="right"/>
        <w:rPr>
          <w:rFonts w:eastAsia="Arial"/>
          <w:lang w:eastAsia="lt-LT"/>
        </w:rPr>
      </w:pPr>
      <w:r w:rsidRPr="0044656B">
        <w:rPr>
          <w:rFonts w:eastAsia="Arial"/>
          <w:lang w:eastAsia="lt-LT"/>
        </w:rPr>
        <w:t>„</w:t>
      </w:r>
      <w:bookmarkStart w:id="0" w:name="_Hlk233617806"/>
      <w:r w:rsidRPr="0044656B">
        <w:rPr>
          <w:rFonts w:eastAsia="Arial"/>
          <w:lang w:eastAsia="lt-LT"/>
        </w:rPr>
        <w:t>Projektavimo (techninė) užduotis</w:t>
      </w:r>
      <w:bookmarkEnd w:id="0"/>
      <w:r w:rsidRPr="0044656B">
        <w:rPr>
          <w:rFonts w:eastAsia="Arial"/>
          <w:lang w:eastAsia="lt-LT"/>
        </w:rPr>
        <w:t>“</w:t>
      </w:r>
    </w:p>
    <w:p w14:paraId="7FEE3574" w14:textId="7C13FA76" w:rsidR="00AA4976" w:rsidRPr="00423EF1" w:rsidRDefault="00C73308" w:rsidP="00051C61">
      <w:pPr>
        <w:spacing w:before="480" w:after="480"/>
        <w:jc w:val="center"/>
        <w:rPr>
          <w:b/>
        </w:rPr>
      </w:pPr>
      <w:r w:rsidRPr="00423EF1">
        <w:rPr>
          <w:b/>
        </w:rPr>
        <w:t>MALŪNO TVENKINIO VALYMO DARBŲ PROJEKTAVIMO (TECHNINĖ) UŽDUOTIS</w:t>
      </w:r>
    </w:p>
    <w:tbl>
      <w:tblPr>
        <w:tblW w:w="9228" w:type="dxa"/>
        <w:jc w:val="center"/>
        <w:tblLayout w:type="fixed"/>
        <w:tblLook w:val="04A0" w:firstRow="1" w:lastRow="0" w:firstColumn="1" w:lastColumn="0" w:noHBand="0" w:noVBand="1"/>
      </w:tblPr>
      <w:tblGrid>
        <w:gridCol w:w="2558"/>
        <w:gridCol w:w="6670"/>
      </w:tblGrid>
      <w:tr w:rsidR="0050584F" w:rsidRPr="00423EF1" w14:paraId="16FFB89B" w14:textId="77777777" w:rsidTr="0050584F">
        <w:trPr>
          <w:trHeight w:val="397"/>
          <w:jc w:val="center"/>
        </w:trPr>
        <w:tc>
          <w:tcPr>
            <w:tcW w:w="9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7D1C9F" w14:textId="42078CAA" w:rsidR="0050584F" w:rsidRPr="00423EF1" w:rsidRDefault="0050584F" w:rsidP="00BD16EA">
            <w:pPr>
              <w:widowControl w:val="0"/>
              <w:suppressAutoHyphens/>
              <w:spacing w:before="120" w:after="120"/>
              <w:jc w:val="center"/>
              <w:rPr>
                <w:b/>
                <w:bCs/>
              </w:rPr>
            </w:pPr>
            <w:r w:rsidRPr="00423EF1">
              <w:rPr>
                <w:b/>
                <w:bCs/>
              </w:rPr>
              <w:t>I.</w:t>
            </w:r>
            <w:r w:rsidR="00BD16EA" w:rsidRPr="00423EF1">
              <w:rPr>
                <w:b/>
                <w:bCs/>
              </w:rPr>
              <w:t> </w:t>
            </w:r>
            <w:r w:rsidRPr="00423EF1">
              <w:rPr>
                <w:b/>
                <w:bCs/>
              </w:rPr>
              <w:t>BENDRA INFORMACIJA</w:t>
            </w:r>
          </w:p>
        </w:tc>
      </w:tr>
      <w:tr w:rsidR="0050584F" w:rsidRPr="00423EF1" w14:paraId="7D9540BA"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A1FE" w14:textId="6954736F" w:rsidR="0050584F" w:rsidRPr="00423EF1" w:rsidRDefault="0050584F" w:rsidP="00551B70">
            <w:pPr>
              <w:widowControl w:val="0"/>
              <w:suppressAutoHyphens/>
              <w:rPr>
                <w:b/>
                <w:bCs/>
              </w:rPr>
            </w:pPr>
            <w:r w:rsidRPr="00423EF1">
              <w:rPr>
                <w:b/>
                <w:bCs/>
              </w:rPr>
              <w:t>1. UŽSAKOVAS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132E2" w14:textId="45666F33" w:rsidR="0050584F" w:rsidRPr="00423EF1" w:rsidRDefault="0050584F" w:rsidP="00BD16EA">
            <w:pPr>
              <w:widowControl w:val="0"/>
              <w:suppressAutoHyphens/>
              <w:jc w:val="both"/>
            </w:pPr>
            <w:r w:rsidRPr="00423EF1">
              <w:t>Klaipėdos miesto savivaldybės administracija</w:t>
            </w:r>
            <w:r w:rsidR="00980488" w:rsidRPr="00423EF1">
              <w:t xml:space="preserve"> (toliau – Užsakovas)</w:t>
            </w:r>
            <w:r w:rsidRPr="00423EF1">
              <w:t xml:space="preserve">, </w:t>
            </w:r>
            <w:r w:rsidR="006D295F" w:rsidRPr="00423EF1">
              <w:t>juridinio asmens kodas</w:t>
            </w:r>
            <w:r w:rsidRPr="00423EF1">
              <w:t xml:space="preserve"> 188710823,</w:t>
            </w:r>
            <w:r w:rsidR="006D295F" w:rsidRPr="00423EF1">
              <w:t xml:space="preserve"> </w:t>
            </w:r>
            <w:r w:rsidRPr="00423EF1">
              <w:t>Liepų g. 11, 92138 Klaipėda.</w:t>
            </w:r>
          </w:p>
          <w:p w14:paraId="64D9D26E" w14:textId="71EF352F" w:rsidR="0050584F" w:rsidRPr="00423EF1" w:rsidRDefault="0050584F" w:rsidP="00BD16EA">
            <w:pPr>
              <w:widowControl w:val="0"/>
              <w:suppressAutoHyphens/>
              <w:jc w:val="both"/>
              <w:outlineLvl w:val="6"/>
              <w:rPr>
                <w:lang w:eastAsia="lt-LT"/>
              </w:rPr>
            </w:pPr>
            <w:r w:rsidRPr="00423EF1">
              <w:t>Kontaktinis asmuo – Miesto vystymo ir priežiūros departamento Aplinkos ir klimato kaitos skyriaus vyriausiasis specialistas Dainius</w:t>
            </w:r>
            <w:r w:rsidR="006D295F" w:rsidRPr="00423EF1">
              <w:t> </w:t>
            </w:r>
            <w:r w:rsidRPr="00423EF1">
              <w:t>Jokymaitis,</w:t>
            </w:r>
            <w:r w:rsidR="00C57311" w:rsidRPr="00423EF1">
              <w:t> </w:t>
            </w:r>
            <w:r w:rsidRPr="00423EF1">
              <w:rPr>
                <w:lang w:eastAsia="lt-LT"/>
              </w:rPr>
              <w:t>tel.</w:t>
            </w:r>
            <w:r w:rsidR="006D295F" w:rsidRPr="00423EF1">
              <w:rPr>
                <w:lang w:eastAsia="lt-LT"/>
              </w:rPr>
              <w:t> </w:t>
            </w:r>
            <w:r w:rsidRPr="00423EF1">
              <w:rPr>
                <w:lang w:eastAsia="lt-LT"/>
              </w:rPr>
              <w:t>+370</w:t>
            </w:r>
            <w:r w:rsidR="006D295F" w:rsidRPr="00423EF1">
              <w:rPr>
                <w:lang w:eastAsia="lt-LT"/>
              </w:rPr>
              <w:t> </w:t>
            </w:r>
            <w:r w:rsidRPr="00423EF1">
              <w:rPr>
                <w:lang w:eastAsia="lt-LT"/>
              </w:rPr>
              <w:t>46</w:t>
            </w:r>
            <w:r w:rsidR="006D295F" w:rsidRPr="00423EF1">
              <w:rPr>
                <w:lang w:eastAsia="lt-LT"/>
              </w:rPr>
              <w:t> </w:t>
            </w:r>
            <w:r w:rsidRPr="00423EF1">
              <w:rPr>
                <w:lang w:eastAsia="lt-LT"/>
              </w:rPr>
              <w:t>396</w:t>
            </w:r>
            <w:r w:rsidR="006D295F" w:rsidRPr="00423EF1">
              <w:rPr>
                <w:lang w:eastAsia="lt-LT"/>
              </w:rPr>
              <w:t> </w:t>
            </w:r>
            <w:r w:rsidRPr="00423EF1">
              <w:rPr>
                <w:lang w:eastAsia="lt-LT"/>
              </w:rPr>
              <w:t>316,</w:t>
            </w:r>
            <w:r w:rsidR="00980488" w:rsidRPr="00423EF1">
              <w:rPr>
                <w:lang w:eastAsia="lt-LT"/>
              </w:rPr>
              <w:br/>
            </w:r>
            <w:r w:rsidRPr="00423EF1">
              <w:rPr>
                <w:lang w:eastAsia="lt-LT"/>
              </w:rPr>
              <w:t xml:space="preserve">el. p. </w:t>
            </w:r>
            <w:hyperlink r:id="rId7" w:history="1">
              <w:r w:rsidRPr="00423EF1">
                <w:rPr>
                  <w:rStyle w:val="Hipersaitas"/>
                  <w:color w:val="auto"/>
                  <w:u w:val="none"/>
                  <w:lang w:eastAsia="lt-LT"/>
                </w:rPr>
                <w:t>dainius.jokymaitis@klaipeda.lt</w:t>
              </w:r>
            </w:hyperlink>
            <w:r w:rsidRPr="00423EF1">
              <w:rPr>
                <w:lang w:eastAsia="lt-LT"/>
              </w:rPr>
              <w:t>.</w:t>
            </w:r>
          </w:p>
        </w:tc>
      </w:tr>
      <w:tr w:rsidR="0050584F" w:rsidRPr="00423EF1" w14:paraId="6361F2B2"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1355" w14:textId="4ED58260" w:rsidR="0050584F" w:rsidRPr="00423EF1" w:rsidRDefault="0050584F" w:rsidP="00551B70">
            <w:pPr>
              <w:widowControl w:val="0"/>
              <w:suppressAutoHyphens/>
              <w:rPr>
                <w:b/>
                <w:bCs/>
              </w:rPr>
            </w:pPr>
            <w:r w:rsidRPr="00423EF1">
              <w:rPr>
                <w:b/>
                <w:bCs/>
              </w:rPr>
              <w:t>2. OBJEKTO PAVADINIMAS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F9626" w14:textId="0B89C080" w:rsidR="0050584F" w:rsidRPr="00423EF1" w:rsidRDefault="0050584F" w:rsidP="00BD16EA">
            <w:pPr>
              <w:widowControl w:val="0"/>
              <w:suppressAutoHyphens/>
              <w:jc w:val="both"/>
              <w:rPr>
                <w:b/>
                <w:iCs/>
                <w:spacing w:val="-3"/>
              </w:rPr>
            </w:pPr>
            <w:r w:rsidRPr="00423EF1">
              <w:rPr>
                <w:iCs/>
                <w:spacing w:val="-3"/>
              </w:rPr>
              <w:t>Malūno tvenkinio valymo darbai.</w:t>
            </w:r>
          </w:p>
        </w:tc>
      </w:tr>
      <w:tr w:rsidR="0050584F" w:rsidRPr="00423EF1" w14:paraId="456CD1C5"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925F" w14:textId="7F086DD3" w:rsidR="0050584F" w:rsidRPr="00423EF1" w:rsidRDefault="0050584F" w:rsidP="00551B70">
            <w:pPr>
              <w:widowControl w:val="0"/>
              <w:suppressAutoHyphens/>
              <w:rPr>
                <w:b/>
                <w:bCs/>
              </w:rPr>
            </w:pPr>
            <w:r w:rsidRPr="00423EF1">
              <w:rPr>
                <w:b/>
                <w:bCs/>
              </w:rPr>
              <w:t>3. PROJEKTO PAVADINIMAS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1C15" w14:textId="7AD2C329" w:rsidR="0050584F" w:rsidRPr="00423EF1" w:rsidRDefault="0050584F" w:rsidP="00BD16EA">
            <w:pPr>
              <w:widowControl w:val="0"/>
              <w:suppressAutoHyphens/>
              <w:jc w:val="both"/>
              <w:rPr>
                <w:iCs/>
                <w:spacing w:val="-3"/>
              </w:rPr>
            </w:pPr>
            <w:r w:rsidRPr="00423EF1">
              <w:rPr>
                <w:iCs/>
                <w:spacing w:val="-3"/>
              </w:rPr>
              <w:t xml:space="preserve">Malūno tvenkinio valymo darbų projektas (toliau – Projektas). Projekto pavadinimas gali būti keičiamas </w:t>
            </w:r>
            <w:r w:rsidR="00980488" w:rsidRPr="00423EF1">
              <w:rPr>
                <w:iCs/>
                <w:spacing w:val="-3"/>
              </w:rPr>
              <w:t>U</w:t>
            </w:r>
            <w:r w:rsidRPr="00423EF1">
              <w:rPr>
                <w:iCs/>
                <w:spacing w:val="-3"/>
              </w:rPr>
              <w:t>žsakovo pageidavimu ar paslaugų teikėjo siūlymu.</w:t>
            </w:r>
          </w:p>
        </w:tc>
      </w:tr>
      <w:tr w:rsidR="0050584F" w:rsidRPr="00423EF1" w14:paraId="7EAC47F8"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51CC" w14:textId="5B35FB9A" w:rsidR="0050584F" w:rsidRPr="00423EF1" w:rsidRDefault="0050584F" w:rsidP="00551B70">
            <w:pPr>
              <w:widowControl w:val="0"/>
              <w:suppressAutoHyphens/>
              <w:rPr>
                <w:b/>
                <w:bCs/>
              </w:rPr>
            </w:pPr>
            <w:r w:rsidRPr="00423EF1">
              <w:rPr>
                <w:b/>
                <w:bCs/>
              </w:rPr>
              <w:t>4. ADRESAS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6FA25" w14:textId="593DC3A7" w:rsidR="0050584F" w:rsidRPr="00423EF1" w:rsidRDefault="0050584F" w:rsidP="00BD16EA">
            <w:pPr>
              <w:widowControl w:val="0"/>
              <w:suppressAutoHyphens/>
              <w:jc w:val="both"/>
              <w:rPr>
                <w:iCs/>
                <w:spacing w:val="-3"/>
              </w:rPr>
            </w:pPr>
            <w:r w:rsidRPr="00423EF1">
              <w:rPr>
                <w:iCs/>
                <w:spacing w:val="-3"/>
              </w:rPr>
              <w:t xml:space="preserve">Klaipėdos miesto savivaldybė, tarp Bangų, Mokyklos, </w:t>
            </w:r>
            <w:r w:rsidR="00651D22" w:rsidRPr="00423EF1">
              <w:rPr>
                <w:iCs/>
                <w:spacing w:val="-3"/>
              </w:rPr>
              <w:t xml:space="preserve">Kooperacijos ir </w:t>
            </w:r>
            <w:r w:rsidRPr="00423EF1">
              <w:rPr>
                <w:iCs/>
                <w:spacing w:val="-3"/>
              </w:rPr>
              <w:t>Tilžės gatvių esantis Malūno tvenkinys.</w:t>
            </w:r>
          </w:p>
        </w:tc>
      </w:tr>
      <w:tr w:rsidR="0050584F" w:rsidRPr="00423EF1" w14:paraId="182903CA" w14:textId="77777777" w:rsidTr="00551B70">
        <w:trPr>
          <w:trHeight w:val="558"/>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EDF4" w14:textId="0C79CAFE" w:rsidR="0050584F" w:rsidRPr="00423EF1" w:rsidRDefault="0050584F" w:rsidP="00551B70">
            <w:pPr>
              <w:widowControl w:val="0"/>
              <w:suppressAutoHyphens/>
              <w:rPr>
                <w:b/>
                <w:bCs/>
              </w:rPr>
            </w:pPr>
            <w:r w:rsidRPr="00423EF1">
              <w:rPr>
                <w:rFonts w:eastAsia="Calibri"/>
                <w:b/>
                <w:bCs/>
              </w:rPr>
              <w:t>5. ESAMA PADĖTIS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2545" w14:textId="3187B51C" w:rsidR="0050584F" w:rsidRPr="00423EF1" w:rsidRDefault="0050584F" w:rsidP="00BD16EA">
            <w:pPr>
              <w:widowControl w:val="0"/>
              <w:tabs>
                <w:tab w:val="left" w:pos="530"/>
              </w:tabs>
              <w:suppressAutoHyphens/>
              <w:jc w:val="both"/>
              <w:rPr>
                <w:rFonts w:eastAsia="Calibri"/>
                <w:color w:val="000000"/>
              </w:rPr>
            </w:pPr>
            <w:r w:rsidRPr="00423EF1">
              <w:rPr>
                <w:rFonts w:eastAsia="Calibri"/>
                <w:color w:val="000000"/>
              </w:rPr>
              <w:t>Malūno tvenkinys (identifikavimo kodas UETK – 20050014) priklauso Lietuvos pajūrio upių baseinui. Planuojamas valyti tvenkinys yra Klaipėdos miesto centrinėje dalyje</w:t>
            </w:r>
            <w:r w:rsidR="00023894" w:rsidRPr="00423EF1">
              <w:rPr>
                <w:rFonts w:eastAsia="Calibri"/>
                <w:color w:val="000000"/>
              </w:rPr>
              <w:t xml:space="preserve"> esančiame Malūno parke</w:t>
            </w:r>
            <w:r w:rsidRPr="00423EF1">
              <w:rPr>
                <w:rFonts w:eastAsia="Calibri"/>
                <w:color w:val="000000"/>
              </w:rPr>
              <w:t>, apie 255 m atstumu nuo Danės upės.</w:t>
            </w:r>
          </w:p>
          <w:p w14:paraId="038B98CA" w14:textId="158D0766" w:rsidR="00112D61" w:rsidRPr="00423EF1" w:rsidRDefault="00112D61" w:rsidP="00BD16EA">
            <w:pPr>
              <w:widowControl w:val="0"/>
              <w:tabs>
                <w:tab w:val="left" w:pos="530"/>
              </w:tabs>
              <w:suppressAutoHyphens/>
              <w:jc w:val="both"/>
              <w:rPr>
                <w:rFonts w:eastAsia="Calibri"/>
                <w:color w:val="000000"/>
              </w:rPr>
            </w:pPr>
            <w:r w:rsidRPr="00423EF1">
              <w:rPr>
                <w:rFonts w:eastAsia="Calibri"/>
                <w:color w:val="000000"/>
              </w:rPr>
              <w:t>Malūno tvenkinio plotas – 6,0 ha, Malūno parko plotas – 15</w:t>
            </w:r>
            <w:r w:rsidR="00F268CE" w:rsidRPr="00423EF1">
              <w:rPr>
                <w:rFonts w:eastAsia="Calibri"/>
                <w:color w:val="000000"/>
              </w:rPr>
              <w:t>,6 ha.</w:t>
            </w:r>
          </w:p>
          <w:p w14:paraId="392EAB2C" w14:textId="77777777" w:rsidR="00884E9E" w:rsidRPr="00423EF1" w:rsidRDefault="0050584F" w:rsidP="00BD16EA">
            <w:pPr>
              <w:widowControl w:val="0"/>
              <w:tabs>
                <w:tab w:val="left" w:pos="530"/>
              </w:tabs>
              <w:suppressAutoHyphens/>
              <w:jc w:val="both"/>
              <w:rPr>
                <w:rFonts w:eastAsia="Calibri"/>
                <w:color w:val="000000"/>
              </w:rPr>
            </w:pPr>
            <w:r w:rsidRPr="00423EF1">
              <w:rPr>
                <w:rFonts w:eastAsia="Calibri"/>
                <w:color w:val="000000"/>
              </w:rPr>
              <w:t xml:space="preserve">Į Malūno tvenkinį šiuo metu patenka dalis Klaipėdos miesto </w:t>
            </w:r>
            <w:r w:rsidR="00577DE4" w:rsidRPr="00423EF1">
              <w:rPr>
                <w:rFonts w:eastAsia="Calibri"/>
                <w:color w:val="000000"/>
              </w:rPr>
              <w:t xml:space="preserve">savivaldybės </w:t>
            </w:r>
            <w:r w:rsidRPr="00423EF1">
              <w:rPr>
                <w:rFonts w:eastAsia="Calibri"/>
                <w:color w:val="000000"/>
              </w:rPr>
              <w:t>Lypkių ir Sendvario rajonų bei Klaipėdos rajono savivaldybės Sendvario seniūnijos paviršinių nuotekų.</w:t>
            </w:r>
          </w:p>
          <w:p w14:paraId="40F7F9B1" w14:textId="246261EC" w:rsidR="00884E9E" w:rsidRPr="00423EF1" w:rsidRDefault="00577DE4" w:rsidP="00BD16EA">
            <w:pPr>
              <w:widowControl w:val="0"/>
              <w:tabs>
                <w:tab w:val="left" w:pos="530"/>
              </w:tabs>
              <w:suppressAutoHyphens/>
              <w:jc w:val="both"/>
              <w:rPr>
                <w:rFonts w:eastAsia="Calibri"/>
                <w:color w:val="000000"/>
              </w:rPr>
            </w:pPr>
            <w:r w:rsidRPr="00423EF1">
              <w:rPr>
                <w:rFonts w:eastAsia="Calibri"/>
                <w:color w:val="000000"/>
              </w:rPr>
              <w:t>Numatoma, kad artimiausi</w:t>
            </w:r>
            <w:r w:rsidR="00884E9E" w:rsidRPr="00423EF1">
              <w:rPr>
                <w:rFonts w:eastAsia="Calibri"/>
                <w:color w:val="000000"/>
              </w:rPr>
              <w:t>u</w:t>
            </w:r>
            <w:r w:rsidRPr="00423EF1">
              <w:rPr>
                <w:rFonts w:eastAsia="Calibri"/>
                <w:color w:val="000000"/>
              </w:rPr>
              <w:t xml:space="preserve"> </w:t>
            </w:r>
            <w:r w:rsidR="00884E9E" w:rsidRPr="00423EF1">
              <w:rPr>
                <w:rFonts w:eastAsia="Calibri"/>
                <w:color w:val="000000"/>
              </w:rPr>
              <w:t>laikotarpiu</w:t>
            </w:r>
            <w:r w:rsidRPr="00423EF1">
              <w:rPr>
                <w:rFonts w:eastAsia="Calibri"/>
                <w:color w:val="000000"/>
              </w:rPr>
              <w:t xml:space="preserve"> reikšmingai padidės į tvenkinį išleidžiamų </w:t>
            </w:r>
            <w:r w:rsidR="00884E9E" w:rsidRPr="00423EF1">
              <w:rPr>
                <w:rFonts w:eastAsia="Calibri"/>
                <w:color w:val="000000"/>
              </w:rPr>
              <w:t xml:space="preserve">nevalytų ir dalinai išvalytų paviršinių nuotekų kiekiai iš </w:t>
            </w:r>
            <w:r w:rsidRPr="00423EF1">
              <w:rPr>
                <w:rFonts w:eastAsia="Calibri"/>
                <w:color w:val="000000"/>
              </w:rPr>
              <w:t>naujai vystomų Klaipėdos miesto teritorijų („Auksinio trikampio“) bei Klaipėdos rajono teritorijų.</w:t>
            </w:r>
          </w:p>
          <w:p w14:paraId="086BAE94" w14:textId="7AC51B12" w:rsidR="00884E9E" w:rsidRPr="00423EF1" w:rsidRDefault="00F268CE" w:rsidP="00BD16EA">
            <w:pPr>
              <w:widowControl w:val="0"/>
              <w:tabs>
                <w:tab w:val="left" w:pos="530"/>
              </w:tabs>
              <w:suppressAutoHyphens/>
              <w:jc w:val="both"/>
              <w:rPr>
                <w:rFonts w:eastAsia="Calibri"/>
                <w:color w:val="000000"/>
              </w:rPr>
            </w:pPr>
            <w:r w:rsidRPr="00423EF1">
              <w:rPr>
                <w:rFonts w:eastAsia="Calibri"/>
                <w:color w:val="000000"/>
              </w:rPr>
              <w:t>Šilutės pl. į</w:t>
            </w:r>
            <w:r w:rsidR="00884E9E" w:rsidRPr="00423EF1">
              <w:rPr>
                <w:rFonts w:eastAsia="Calibri"/>
                <w:color w:val="000000"/>
              </w:rPr>
              <w:t xml:space="preserve">rengus naują, </w:t>
            </w:r>
            <w:r w:rsidRPr="00423EF1">
              <w:rPr>
                <w:rFonts w:eastAsia="Calibri"/>
                <w:color w:val="000000"/>
              </w:rPr>
              <w:t>skaičiuotino</w:t>
            </w:r>
            <w:r w:rsidR="00884E9E" w:rsidRPr="00423EF1">
              <w:rPr>
                <w:rFonts w:eastAsia="Calibri"/>
                <w:color w:val="000000"/>
              </w:rPr>
              <w:t xml:space="preserve"> diametro </w:t>
            </w:r>
            <w:r w:rsidRPr="00423EF1">
              <w:rPr>
                <w:rFonts w:eastAsia="Calibri"/>
                <w:color w:val="000000"/>
              </w:rPr>
              <w:t xml:space="preserve">paviršinių nuotekų </w:t>
            </w:r>
            <w:r w:rsidR="00884E9E" w:rsidRPr="00423EF1">
              <w:rPr>
                <w:rFonts w:eastAsia="Calibri"/>
                <w:color w:val="000000"/>
              </w:rPr>
              <w:t xml:space="preserve">kolektorių </w:t>
            </w:r>
            <w:r w:rsidR="009D6E68" w:rsidRPr="00423EF1">
              <w:rPr>
                <w:rFonts w:eastAsia="Calibri"/>
                <w:color w:val="000000"/>
              </w:rPr>
              <w:t>(</w:t>
            </w:r>
            <w:r w:rsidR="00884E9E" w:rsidRPr="00423EF1">
              <w:rPr>
                <w:rFonts w:eastAsia="Calibri"/>
                <w:color w:val="000000"/>
              </w:rPr>
              <w:t>nuo Dubysos g. iki Kauno g.</w:t>
            </w:r>
            <w:r w:rsidR="009D6E68" w:rsidRPr="00423EF1">
              <w:rPr>
                <w:rFonts w:eastAsia="Calibri"/>
                <w:color w:val="000000"/>
              </w:rPr>
              <w:t>)</w:t>
            </w:r>
            <w:r w:rsidR="00884E9E" w:rsidRPr="00423EF1">
              <w:rPr>
                <w:rFonts w:eastAsia="Calibri"/>
                <w:color w:val="000000"/>
              </w:rPr>
              <w:t xml:space="preserve"> bus nuimta dalis paviršinių nuotekų nuo 4-ojo ir 8-ojo paviršinių nuotekų baseinų, nukreipiant jas į Malūno tvenkinį.</w:t>
            </w:r>
          </w:p>
          <w:p w14:paraId="311E6CE2" w14:textId="4054DFA1" w:rsidR="00112D61" w:rsidRPr="00423EF1" w:rsidRDefault="00112D61" w:rsidP="00BD16EA">
            <w:pPr>
              <w:widowControl w:val="0"/>
              <w:tabs>
                <w:tab w:val="left" w:pos="530"/>
              </w:tabs>
              <w:suppressAutoHyphens/>
              <w:jc w:val="both"/>
              <w:rPr>
                <w:rFonts w:eastAsia="Calibri"/>
                <w:color w:val="000000"/>
              </w:rPr>
            </w:pPr>
            <w:r w:rsidRPr="00423EF1">
              <w:rPr>
                <w:rFonts w:eastAsia="Calibri"/>
                <w:color w:val="000000"/>
              </w:rPr>
              <w:t xml:space="preserve">Į Malūno tvenkinį išleidžiamos paviršinės nuotekos nuo teritorijų (įskaitant ir </w:t>
            </w:r>
            <w:r w:rsidR="00A823C3" w:rsidRPr="00423EF1">
              <w:rPr>
                <w:rFonts w:eastAsia="Calibri"/>
                <w:color w:val="000000"/>
              </w:rPr>
              <w:t>numatomas</w:t>
            </w:r>
            <w:r w:rsidRPr="00423EF1">
              <w:rPr>
                <w:rFonts w:eastAsia="Calibri"/>
                <w:color w:val="000000"/>
              </w:rPr>
              <w:t xml:space="preserve"> teritorijas), kurių bendras plotas sudaro apie 410 ha.</w:t>
            </w:r>
          </w:p>
          <w:p w14:paraId="4173032C" w14:textId="311671A1" w:rsidR="00577DE4" w:rsidRPr="00423EF1" w:rsidRDefault="00577DE4" w:rsidP="00BD16EA">
            <w:pPr>
              <w:widowControl w:val="0"/>
              <w:tabs>
                <w:tab w:val="left" w:pos="530"/>
              </w:tabs>
              <w:suppressAutoHyphens/>
              <w:jc w:val="both"/>
              <w:rPr>
                <w:rFonts w:eastAsia="Calibri"/>
                <w:color w:val="000000"/>
              </w:rPr>
            </w:pPr>
            <w:r w:rsidRPr="00423EF1">
              <w:rPr>
                <w:rFonts w:eastAsia="Calibri"/>
                <w:color w:val="000000"/>
              </w:rPr>
              <w:t xml:space="preserve">Dėl </w:t>
            </w:r>
            <w:r w:rsidR="00884E9E" w:rsidRPr="00423EF1">
              <w:rPr>
                <w:rFonts w:eastAsia="Calibri"/>
                <w:color w:val="000000"/>
              </w:rPr>
              <w:t>didėjančio priimamų paviršinių nuotekų kiekio</w:t>
            </w:r>
            <w:r w:rsidRPr="00423EF1">
              <w:rPr>
                <w:rFonts w:eastAsia="Calibri"/>
                <w:color w:val="000000"/>
              </w:rPr>
              <w:t xml:space="preserve"> tvenkinio hidraulinė apkrova ir sąnašų kaupimosi tempai toliau didės, todėl būtina iš anksto numatyti priemones tvenkinio pralaidumui užtikrinti.</w:t>
            </w:r>
            <w:r w:rsidR="00A823C3" w:rsidRPr="00423EF1">
              <w:rPr>
                <w:rFonts w:eastAsia="Calibri"/>
                <w:color w:val="000000"/>
              </w:rPr>
              <w:t xml:space="preserve"> Esama situacija rodo, kad be dugno valymo tvenkinio funkcionalumas ilgainiui gali būti ženkliai apribotas.</w:t>
            </w:r>
          </w:p>
          <w:p w14:paraId="67165D9A" w14:textId="01923BBA" w:rsidR="0050584F" w:rsidRPr="00423EF1" w:rsidRDefault="0050584F" w:rsidP="00BD16EA">
            <w:pPr>
              <w:widowControl w:val="0"/>
              <w:tabs>
                <w:tab w:val="left" w:pos="530"/>
              </w:tabs>
              <w:suppressAutoHyphens/>
              <w:jc w:val="both"/>
              <w:rPr>
                <w:rFonts w:eastAsia="Calibri"/>
                <w:color w:val="000000"/>
              </w:rPr>
            </w:pPr>
            <w:r w:rsidRPr="00423EF1">
              <w:rPr>
                <w:rFonts w:eastAsia="Calibri"/>
                <w:color w:val="000000"/>
              </w:rPr>
              <w:t xml:space="preserve">Šiuo metu tvenkinio pietinėje pusėje esantis </w:t>
            </w:r>
            <w:r w:rsidR="009D6E68" w:rsidRPr="00423EF1">
              <w:rPr>
                <w:rFonts w:eastAsia="Calibri"/>
                <w:color w:val="000000"/>
              </w:rPr>
              <w:t>trys</w:t>
            </w:r>
            <w:r w:rsidRPr="00423EF1">
              <w:rPr>
                <w:rFonts w:eastAsia="Calibri"/>
                <w:color w:val="000000"/>
              </w:rPr>
              <w:t xml:space="preserve"> išleistuvai</w:t>
            </w:r>
            <w:r w:rsidR="009D6E68" w:rsidRPr="00423EF1">
              <w:rPr>
                <w:rFonts w:eastAsia="Calibri"/>
                <w:color w:val="000000"/>
              </w:rPr>
              <w:t xml:space="preserve"> (nuo Mokyklos g. pusės)</w:t>
            </w:r>
            <w:r w:rsidRPr="00423EF1">
              <w:rPr>
                <w:rFonts w:eastAsia="Calibri"/>
                <w:color w:val="000000"/>
              </w:rPr>
              <w:t>, kurių diametras nuo 1,6 iki 2</w:t>
            </w:r>
            <w:r w:rsidR="00A823C3" w:rsidRPr="00423EF1">
              <w:rPr>
                <w:rFonts w:eastAsia="Calibri"/>
                <w:color w:val="000000"/>
              </w:rPr>
              <w:t>,0</w:t>
            </w:r>
            <w:r w:rsidRPr="00423EF1">
              <w:rPr>
                <w:rFonts w:eastAsia="Calibri"/>
                <w:color w:val="000000"/>
              </w:rPr>
              <w:t xml:space="preserve"> m, yra užpildyti 35–50 cm </w:t>
            </w:r>
            <w:r w:rsidR="00610393" w:rsidRPr="00423EF1">
              <w:rPr>
                <w:rFonts w:eastAsia="Calibri"/>
                <w:color w:val="000000"/>
              </w:rPr>
              <w:t xml:space="preserve">atneštinio </w:t>
            </w:r>
            <w:r w:rsidRPr="00423EF1">
              <w:rPr>
                <w:rFonts w:eastAsia="Calibri"/>
                <w:color w:val="000000"/>
              </w:rPr>
              <w:t xml:space="preserve">smėlio sluoksniu. Pietinėje tvenkinio dalyje dėl natūralios nevalytų paviršinių nuotekų sedimentacijos yra susikaupę dideli </w:t>
            </w:r>
            <w:r w:rsidR="0004384C" w:rsidRPr="00423EF1">
              <w:rPr>
                <w:rFonts w:eastAsia="Calibri"/>
                <w:color w:val="000000"/>
              </w:rPr>
              <w:t>nusėdusių sąnašų</w:t>
            </w:r>
            <w:r w:rsidRPr="00423EF1">
              <w:rPr>
                <w:rFonts w:eastAsia="Calibri"/>
                <w:color w:val="000000"/>
              </w:rPr>
              <w:t xml:space="preserve"> </w:t>
            </w:r>
            <w:r w:rsidR="0004384C" w:rsidRPr="00423EF1">
              <w:rPr>
                <w:rFonts w:eastAsia="Calibri"/>
                <w:color w:val="000000"/>
              </w:rPr>
              <w:t xml:space="preserve">(dumblo </w:t>
            </w:r>
            <w:r w:rsidRPr="00423EF1">
              <w:rPr>
                <w:rFonts w:eastAsia="Calibri"/>
                <w:color w:val="000000"/>
              </w:rPr>
              <w:t>ir atneštinio smėlio</w:t>
            </w:r>
            <w:r w:rsidR="0004384C" w:rsidRPr="00423EF1">
              <w:rPr>
                <w:rFonts w:eastAsia="Calibri"/>
                <w:color w:val="000000"/>
              </w:rPr>
              <w:t>),</w:t>
            </w:r>
            <w:r w:rsidR="0004384C" w:rsidRPr="00423EF1">
              <w:t xml:space="preserve"> </w:t>
            </w:r>
            <w:r w:rsidR="0004384C" w:rsidRPr="00423EF1">
              <w:rPr>
                <w:rFonts w:eastAsia="Calibri"/>
                <w:color w:val="000000"/>
              </w:rPr>
              <w:t xml:space="preserve">būdingų paviršinių nuotekų nešmenims, </w:t>
            </w:r>
            <w:r w:rsidRPr="00423EF1">
              <w:rPr>
                <w:rFonts w:eastAsia="Calibri"/>
                <w:color w:val="000000"/>
              </w:rPr>
              <w:t>kiekiai, kurie mažina tvenkinio pralaidumą</w:t>
            </w:r>
            <w:r w:rsidR="009D6E68" w:rsidRPr="00423EF1">
              <w:rPr>
                <w:rFonts w:eastAsia="Calibri"/>
                <w:color w:val="000000"/>
              </w:rPr>
              <w:t>.</w:t>
            </w:r>
          </w:p>
          <w:p w14:paraId="5CBA90EC" w14:textId="555A730C" w:rsidR="0050584F" w:rsidRPr="00423EF1" w:rsidRDefault="0050584F" w:rsidP="00BD16EA">
            <w:pPr>
              <w:widowControl w:val="0"/>
              <w:tabs>
                <w:tab w:val="left" w:pos="530"/>
              </w:tabs>
              <w:suppressAutoHyphens/>
              <w:jc w:val="both"/>
              <w:rPr>
                <w:rFonts w:eastAsia="Calibri"/>
                <w:color w:val="000000"/>
              </w:rPr>
            </w:pPr>
            <w:r w:rsidRPr="00423EF1">
              <w:rPr>
                <w:rFonts w:eastAsia="Calibri"/>
                <w:color w:val="000000"/>
              </w:rPr>
              <w:t xml:space="preserve">Didėjant į tvenkinį patenkančiam paviršinių nuotekų debitui, </w:t>
            </w:r>
            <w:r w:rsidRPr="00423EF1">
              <w:rPr>
                <w:rFonts w:eastAsia="Calibri"/>
                <w:color w:val="000000"/>
              </w:rPr>
              <w:lastRenderedPageBreak/>
              <w:t xml:space="preserve">tvenkinyje, </w:t>
            </w:r>
            <w:r w:rsidR="0004384C" w:rsidRPr="00423EF1">
              <w:rPr>
                <w:rFonts w:eastAsia="Calibri"/>
                <w:color w:val="000000"/>
              </w:rPr>
              <w:t xml:space="preserve">o </w:t>
            </w:r>
            <w:r w:rsidRPr="00423EF1">
              <w:rPr>
                <w:rFonts w:eastAsia="Calibri"/>
                <w:color w:val="000000"/>
              </w:rPr>
              <w:t xml:space="preserve">ypatingai pietinėje tvenkinio dalyje, ties išleistuvais, suintensyvėjo natūrali sąnašų sedimentacija. Dėl to susiformavo reikšmingi </w:t>
            </w:r>
            <w:r w:rsidR="0004384C" w:rsidRPr="00423EF1">
              <w:rPr>
                <w:rFonts w:eastAsia="Calibri"/>
                <w:color w:val="000000"/>
              </w:rPr>
              <w:t xml:space="preserve">nusėdusių </w:t>
            </w:r>
            <w:r w:rsidRPr="00423EF1">
              <w:rPr>
                <w:rFonts w:eastAsia="Calibri"/>
                <w:color w:val="000000"/>
              </w:rPr>
              <w:t xml:space="preserve">sąnašų </w:t>
            </w:r>
            <w:r w:rsidR="0004384C" w:rsidRPr="00423EF1">
              <w:rPr>
                <w:rFonts w:eastAsia="Calibri"/>
                <w:color w:val="000000"/>
              </w:rPr>
              <w:t>kiekiai</w:t>
            </w:r>
            <w:r w:rsidRPr="00423EF1">
              <w:rPr>
                <w:rFonts w:eastAsia="Calibri"/>
                <w:color w:val="000000"/>
              </w:rPr>
              <w:t>, ribojantys tvenkinio pralaidumą ir mažinantys jo efektyviąją akumuliacinę talpą.</w:t>
            </w:r>
          </w:p>
          <w:p w14:paraId="674786C7" w14:textId="17A7F7F2" w:rsidR="0050584F" w:rsidRPr="00423EF1" w:rsidRDefault="0050584F" w:rsidP="00BD16EA">
            <w:pPr>
              <w:widowControl w:val="0"/>
              <w:tabs>
                <w:tab w:val="left" w:pos="530"/>
              </w:tabs>
              <w:suppressAutoHyphens/>
              <w:jc w:val="both"/>
            </w:pPr>
            <w:r w:rsidRPr="00423EF1">
              <w:rPr>
                <w:rFonts w:eastAsia="Calibri"/>
                <w:color w:val="000000"/>
              </w:rPr>
              <w:t>Šiaurinėje tvenkinio dalyje, ties Bangų gatve, įrengt</w:t>
            </w:r>
            <w:r w:rsidR="001A4B90" w:rsidRPr="00423EF1">
              <w:rPr>
                <w:rFonts w:eastAsia="Calibri"/>
                <w:color w:val="000000"/>
              </w:rPr>
              <w:t>as hidrotechninis statinys –</w:t>
            </w:r>
            <w:r w:rsidRPr="00423EF1">
              <w:rPr>
                <w:rFonts w:eastAsia="Calibri"/>
                <w:color w:val="000000"/>
              </w:rPr>
              <w:t xml:space="preserve"> žemių užtvanka (gatvė) su dviem išleistuvais, kuriais perteklinis tvenkinio vanduo nuteka į Danės upę.</w:t>
            </w:r>
            <w:r w:rsidR="001A4B90" w:rsidRPr="00423EF1">
              <w:t xml:space="preserve"> </w:t>
            </w:r>
            <w:r w:rsidRPr="00423EF1">
              <w:rPr>
                <w:rFonts w:eastAsia="Calibri"/>
                <w:color w:val="000000"/>
              </w:rPr>
              <w:t>Malūno tvenkinio pietinės dalies pritaikymo paviršinėms (lietaus) nuotekoms priimti analizė, atlikta 2026 m</w:t>
            </w:r>
            <w:r w:rsidR="005A5809" w:rsidRPr="00423EF1">
              <w:rPr>
                <w:rFonts w:eastAsia="Calibri"/>
                <w:color w:val="000000"/>
              </w:rPr>
              <w:t>.</w:t>
            </w:r>
            <w:r w:rsidRPr="00423EF1">
              <w:rPr>
                <w:rFonts w:eastAsia="Calibri"/>
                <w:color w:val="000000"/>
              </w:rPr>
              <w:t xml:space="preserve">, parodė, kad šie išleistuvai hidrauliškai pajėgūs priimti paviršinių nuotekų kiekius nuo visų esamų ir </w:t>
            </w:r>
            <w:r w:rsidR="001A4B90" w:rsidRPr="00423EF1">
              <w:rPr>
                <w:rFonts w:eastAsia="Calibri"/>
                <w:color w:val="000000"/>
              </w:rPr>
              <w:t xml:space="preserve">numatomų paviršinių </w:t>
            </w:r>
            <w:r w:rsidRPr="00423EF1">
              <w:rPr>
                <w:rFonts w:eastAsia="Calibri"/>
                <w:color w:val="000000"/>
              </w:rPr>
              <w:t>nuotekų surinkimo teritorijų.</w:t>
            </w:r>
          </w:p>
          <w:p w14:paraId="23099822" w14:textId="0A94776A" w:rsidR="0050584F" w:rsidRPr="00423EF1" w:rsidRDefault="0050584F" w:rsidP="00BD16EA">
            <w:pPr>
              <w:widowControl w:val="0"/>
              <w:tabs>
                <w:tab w:val="left" w:pos="530"/>
              </w:tabs>
              <w:suppressAutoHyphens/>
              <w:jc w:val="both"/>
              <w:rPr>
                <w:rFonts w:eastAsia="Calibri"/>
                <w:color w:val="000000"/>
              </w:rPr>
            </w:pPr>
            <w:r w:rsidRPr="00423EF1">
              <w:rPr>
                <w:rFonts w:eastAsia="Calibri"/>
                <w:color w:val="000000"/>
              </w:rPr>
              <w:t xml:space="preserve">Planuojamas valyti tvenkinys nepatenka į saugomas ar „Natura 2000“ teritorijas. </w:t>
            </w:r>
            <w:r w:rsidR="001A4B90" w:rsidRPr="00423EF1">
              <w:rPr>
                <w:rFonts w:eastAsia="Calibri"/>
                <w:color w:val="000000"/>
              </w:rPr>
              <w:t>Užsakovo t</w:t>
            </w:r>
            <w:r w:rsidRPr="00423EF1">
              <w:rPr>
                <w:rFonts w:eastAsia="Calibri"/>
                <w:color w:val="000000"/>
              </w:rPr>
              <w:t>urimais duomenimis, tvenkinyje saugomų augalų ar gyvūnų rūšių nėra.</w:t>
            </w:r>
          </w:p>
        </w:tc>
      </w:tr>
      <w:tr w:rsidR="0050584F" w:rsidRPr="00423EF1" w14:paraId="2D79DDF5"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316E6" w14:textId="378C9D69" w:rsidR="0050584F" w:rsidRPr="00423EF1" w:rsidRDefault="0050584F" w:rsidP="00551B70">
            <w:pPr>
              <w:widowControl w:val="0"/>
              <w:suppressAutoHyphens/>
              <w:rPr>
                <w:b/>
                <w:bCs/>
              </w:rPr>
            </w:pPr>
            <w:r w:rsidRPr="00423EF1">
              <w:rPr>
                <w:b/>
                <w:bCs/>
              </w:rPr>
              <w:lastRenderedPageBreak/>
              <w:t>6. PROJEKTO TIPAS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7070" w14:textId="3F9082EC" w:rsidR="0050584F" w:rsidRPr="00423EF1" w:rsidRDefault="0050584F" w:rsidP="00535F50">
            <w:pPr>
              <w:widowControl w:val="0"/>
              <w:suppressAutoHyphens/>
              <w:jc w:val="both"/>
              <w:rPr>
                <w:bCs/>
              </w:rPr>
            </w:pPr>
            <w:r w:rsidRPr="00423EF1">
              <w:rPr>
                <w:bCs/>
              </w:rPr>
              <w:t>Paviršinio vandens telkinio valymo darbų projektas.</w:t>
            </w:r>
          </w:p>
        </w:tc>
      </w:tr>
      <w:tr w:rsidR="0050584F" w:rsidRPr="00423EF1" w14:paraId="3C3022FD" w14:textId="77777777" w:rsidTr="0050584F">
        <w:trPr>
          <w:trHeight w:val="397"/>
          <w:jc w:val="center"/>
        </w:trPr>
        <w:tc>
          <w:tcPr>
            <w:tcW w:w="9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92159" w14:textId="3661C7FF" w:rsidR="0050584F" w:rsidRPr="00423EF1" w:rsidRDefault="0050584F" w:rsidP="00610393">
            <w:pPr>
              <w:widowControl w:val="0"/>
              <w:tabs>
                <w:tab w:val="left" w:pos="530"/>
              </w:tabs>
              <w:suppressAutoHyphens/>
              <w:spacing w:before="120" w:after="120"/>
              <w:jc w:val="center"/>
              <w:rPr>
                <w:rFonts w:eastAsia="Calibri"/>
                <w:b/>
                <w:bCs/>
                <w:iCs/>
                <w:color w:val="000000"/>
                <w:spacing w:val="-3"/>
              </w:rPr>
            </w:pPr>
            <w:r w:rsidRPr="00423EF1">
              <w:rPr>
                <w:rFonts w:eastAsia="Calibri"/>
                <w:b/>
                <w:bCs/>
                <w:iCs/>
                <w:color w:val="000000"/>
                <w:spacing w:val="-3"/>
              </w:rPr>
              <w:t>II.</w:t>
            </w:r>
            <w:r w:rsidR="00610393" w:rsidRPr="00423EF1">
              <w:rPr>
                <w:rFonts w:eastAsia="Calibri"/>
                <w:b/>
                <w:bCs/>
                <w:iCs/>
                <w:color w:val="000000"/>
                <w:spacing w:val="-3"/>
              </w:rPr>
              <w:t> </w:t>
            </w:r>
            <w:r w:rsidRPr="00423EF1">
              <w:rPr>
                <w:rFonts w:eastAsia="Calibri"/>
                <w:b/>
                <w:bCs/>
                <w:iCs/>
                <w:color w:val="000000"/>
                <w:spacing w:val="-3"/>
              </w:rPr>
              <w:t>PROJEKTAVIMO PASLAUGŲ APIMTIS, TRUKMĖ IR UŽSAKOVO PATEIKIAMI DUOMENYS</w:t>
            </w:r>
          </w:p>
        </w:tc>
      </w:tr>
      <w:tr w:rsidR="0050584F" w:rsidRPr="00423EF1" w14:paraId="50316402"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C7CA" w14:textId="60425A33" w:rsidR="0050584F" w:rsidRPr="00423EF1" w:rsidRDefault="0050584F" w:rsidP="00551B70">
            <w:pPr>
              <w:widowControl w:val="0"/>
              <w:suppressAutoHyphens/>
              <w:rPr>
                <w:b/>
                <w:bCs/>
              </w:rPr>
            </w:pPr>
            <w:r w:rsidRPr="00423EF1">
              <w:rPr>
                <w:b/>
                <w:bCs/>
              </w:rPr>
              <w:t>7. PASLAUGŲ APIMTIS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4EA6" w14:textId="47AC3ADC" w:rsidR="0050584F" w:rsidRPr="00423EF1" w:rsidRDefault="0050584F" w:rsidP="00535F50">
            <w:pPr>
              <w:widowControl w:val="0"/>
              <w:tabs>
                <w:tab w:val="left" w:pos="530"/>
              </w:tabs>
              <w:suppressAutoHyphens/>
              <w:jc w:val="both"/>
              <w:rPr>
                <w:rFonts w:eastAsia="Calibri"/>
                <w:b/>
                <w:bCs/>
                <w:color w:val="000000"/>
              </w:rPr>
            </w:pPr>
            <w:r w:rsidRPr="00423EF1">
              <w:rPr>
                <w:rFonts w:eastAsia="Calibri"/>
                <w:b/>
                <w:bCs/>
                <w:iCs/>
                <w:color w:val="000000"/>
                <w:spacing w:val="-3"/>
              </w:rPr>
              <w:t xml:space="preserve">Malūno tvenkinyje </w:t>
            </w:r>
            <w:r w:rsidRPr="00423EF1">
              <w:rPr>
                <w:rFonts w:eastAsia="Calibri"/>
                <w:b/>
                <w:bCs/>
                <w:color w:val="000000"/>
              </w:rPr>
              <w:t>planuojami šie darbai:</w:t>
            </w:r>
          </w:p>
          <w:p w14:paraId="3BEF0DF9" w14:textId="2E4C842A" w:rsidR="0050584F" w:rsidRPr="00423EF1" w:rsidRDefault="00375D72" w:rsidP="00535F50">
            <w:pPr>
              <w:widowControl w:val="0"/>
              <w:tabs>
                <w:tab w:val="left" w:pos="530"/>
              </w:tabs>
              <w:suppressAutoHyphens/>
              <w:jc w:val="both"/>
              <w:rPr>
                <w:rFonts w:eastAsia="Calibri"/>
                <w:color w:val="000000"/>
              </w:rPr>
            </w:pPr>
            <w:r w:rsidRPr="00423EF1">
              <w:rPr>
                <w:rFonts w:eastAsia="Calibri"/>
                <w:color w:val="000000"/>
              </w:rPr>
              <w:t>1</w:t>
            </w:r>
            <w:r w:rsidR="0050584F" w:rsidRPr="00423EF1">
              <w:rPr>
                <w:rFonts w:eastAsia="Calibri"/>
                <w:color w:val="000000"/>
              </w:rPr>
              <w:t xml:space="preserve">. Tvenkinyje susikaupusių </w:t>
            </w:r>
            <w:r w:rsidR="00D72D4A" w:rsidRPr="00423EF1">
              <w:rPr>
                <w:rFonts w:eastAsia="Calibri"/>
                <w:color w:val="000000"/>
              </w:rPr>
              <w:t>sąnašų (dumblo ir atneštinio smėlio</w:t>
            </w:r>
            <w:r w:rsidR="0050584F" w:rsidRPr="00423EF1">
              <w:rPr>
                <w:rFonts w:eastAsia="Calibri"/>
                <w:color w:val="000000"/>
              </w:rPr>
              <w:t>) pašalinimas, nekeičiant susiformavusio tvenkinio dugno profilio</w:t>
            </w:r>
            <w:r w:rsidR="00D72D4A" w:rsidRPr="00423EF1">
              <w:rPr>
                <w:rFonts w:eastAsia="Calibri"/>
                <w:color w:val="000000"/>
              </w:rPr>
              <w:t xml:space="preserve"> (išimtis taikoma pietinei tvenkinio dalia</w:t>
            </w:r>
            <w:r w:rsidR="00C1205C" w:rsidRPr="00423EF1">
              <w:rPr>
                <w:rFonts w:eastAsia="Calibri"/>
                <w:color w:val="000000"/>
              </w:rPr>
              <w:t>i</w:t>
            </w:r>
            <w:r w:rsidR="00D72D4A" w:rsidRPr="00423EF1">
              <w:rPr>
                <w:rFonts w:eastAsia="Calibri"/>
                <w:color w:val="000000"/>
              </w:rPr>
              <w:t xml:space="preserve">, kurioje numatomas sąnašų </w:t>
            </w:r>
            <w:r w:rsidR="00C1205C" w:rsidRPr="00423EF1">
              <w:rPr>
                <w:rFonts w:eastAsia="Calibri"/>
                <w:color w:val="000000"/>
              </w:rPr>
              <w:t>sedimentacijos</w:t>
            </w:r>
            <w:r w:rsidR="00D72D4A" w:rsidRPr="00423EF1">
              <w:rPr>
                <w:rFonts w:eastAsia="Calibri"/>
                <w:color w:val="000000"/>
              </w:rPr>
              <w:t xml:space="preserve"> zonos sukūrimas, </w:t>
            </w:r>
            <w:r w:rsidR="00086CB8" w:rsidRPr="00423EF1">
              <w:rPr>
                <w:rFonts w:eastAsia="Calibri"/>
                <w:color w:val="000000"/>
              </w:rPr>
              <w:t>pašalinant perteklinį gruntą</w:t>
            </w:r>
            <w:r w:rsidR="00D72D4A" w:rsidRPr="00423EF1">
              <w:rPr>
                <w:rFonts w:eastAsia="Calibri"/>
                <w:color w:val="000000"/>
              </w:rPr>
              <w:t>)</w:t>
            </w:r>
            <w:r w:rsidR="0050584F" w:rsidRPr="00423EF1">
              <w:rPr>
                <w:rFonts w:eastAsia="Calibri"/>
                <w:color w:val="000000"/>
              </w:rPr>
              <w:t>.</w:t>
            </w:r>
          </w:p>
          <w:p w14:paraId="7DAD294D" w14:textId="5BC21CD1" w:rsidR="0050584F" w:rsidRPr="00423EF1" w:rsidRDefault="00375D72" w:rsidP="00535F50">
            <w:pPr>
              <w:widowControl w:val="0"/>
              <w:tabs>
                <w:tab w:val="left" w:pos="530"/>
              </w:tabs>
              <w:suppressAutoHyphens/>
              <w:jc w:val="both"/>
              <w:rPr>
                <w:rFonts w:eastAsia="Calibri"/>
                <w:color w:val="000000"/>
              </w:rPr>
            </w:pPr>
            <w:r w:rsidRPr="00423EF1">
              <w:rPr>
                <w:rFonts w:eastAsia="Calibri"/>
                <w:color w:val="000000"/>
              </w:rPr>
              <w:t>2</w:t>
            </w:r>
            <w:r w:rsidR="0050584F" w:rsidRPr="00423EF1">
              <w:rPr>
                <w:rFonts w:eastAsia="Calibri"/>
                <w:color w:val="000000"/>
              </w:rPr>
              <w:t xml:space="preserve">. Natūralios sąnašų </w:t>
            </w:r>
            <w:r w:rsidR="00D72D4A" w:rsidRPr="00423EF1">
              <w:rPr>
                <w:rFonts w:eastAsia="Calibri"/>
                <w:color w:val="000000"/>
              </w:rPr>
              <w:t>(dumblo ir atneštinio smėlio)</w:t>
            </w:r>
            <w:r w:rsidR="00C1205C" w:rsidRPr="00423EF1">
              <w:rPr>
                <w:rFonts w:eastAsia="Calibri"/>
                <w:color w:val="000000"/>
              </w:rPr>
              <w:t xml:space="preserve"> </w:t>
            </w:r>
            <w:r w:rsidR="0050584F" w:rsidRPr="00423EF1">
              <w:rPr>
                <w:rFonts w:eastAsia="Calibri"/>
                <w:color w:val="000000"/>
              </w:rPr>
              <w:t xml:space="preserve">sedimentacijos zonos sukūrimas, </w:t>
            </w:r>
            <w:r w:rsidR="00BE3082" w:rsidRPr="00423EF1">
              <w:rPr>
                <w:rFonts w:eastAsia="Calibri"/>
                <w:color w:val="000000"/>
              </w:rPr>
              <w:t>pašalinant perteklinį gruntą</w:t>
            </w:r>
            <w:r w:rsidR="0050584F" w:rsidRPr="00423EF1">
              <w:rPr>
                <w:rFonts w:eastAsia="Calibri"/>
                <w:color w:val="000000"/>
              </w:rPr>
              <w:t>, pietinėje tvenkinio dalyje ties išleistuvais</w:t>
            </w:r>
            <w:r w:rsidR="00C1205C" w:rsidRPr="00423EF1">
              <w:rPr>
                <w:rFonts w:eastAsia="Calibri"/>
                <w:color w:val="000000"/>
              </w:rPr>
              <w:t xml:space="preserve"> (nuo Mokyklos g. pusės)</w:t>
            </w:r>
            <w:r w:rsidR="0050584F" w:rsidRPr="00423EF1">
              <w:rPr>
                <w:rFonts w:eastAsia="Calibri"/>
                <w:color w:val="000000"/>
              </w:rPr>
              <w:t>.</w:t>
            </w:r>
          </w:p>
          <w:p w14:paraId="43C1F3D8" w14:textId="01BFDD1B" w:rsidR="00C14A94" w:rsidRPr="00423EF1" w:rsidRDefault="00375D72" w:rsidP="00535F50">
            <w:pPr>
              <w:widowControl w:val="0"/>
              <w:tabs>
                <w:tab w:val="left" w:pos="530"/>
              </w:tabs>
              <w:suppressAutoHyphens/>
              <w:jc w:val="both"/>
              <w:rPr>
                <w:rFonts w:eastAsia="Calibri"/>
                <w:color w:val="000000"/>
              </w:rPr>
            </w:pPr>
            <w:r w:rsidRPr="00423EF1">
              <w:rPr>
                <w:rFonts w:eastAsia="Calibri"/>
                <w:color w:val="000000"/>
              </w:rPr>
              <w:t>3. Esamos metalinės sienutės (špunto), esančios ties pietinės tvenkinio dalies išleistuvais (nuo Mokyklos g. pusės), pašalinimas.</w:t>
            </w:r>
          </w:p>
          <w:p w14:paraId="7FE08947" w14:textId="2D413848" w:rsidR="00C1205C" w:rsidRPr="00423EF1" w:rsidRDefault="00A3636C" w:rsidP="00535F50">
            <w:pPr>
              <w:widowControl w:val="0"/>
              <w:tabs>
                <w:tab w:val="left" w:pos="530"/>
              </w:tabs>
              <w:suppressAutoHyphens/>
              <w:jc w:val="both"/>
              <w:rPr>
                <w:rFonts w:eastAsia="Calibri"/>
                <w:color w:val="000000"/>
              </w:rPr>
            </w:pPr>
            <w:r w:rsidRPr="00423EF1">
              <w:rPr>
                <w:rFonts w:eastAsia="Calibri"/>
                <w:color w:val="000000"/>
              </w:rPr>
              <w:t>4</w:t>
            </w:r>
            <w:r w:rsidR="00C1205C" w:rsidRPr="00423EF1">
              <w:rPr>
                <w:rFonts w:eastAsia="Calibri"/>
                <w:color w:val="000000"/>
              </w:rPr>
              <w:t xml:space="preserve">. Perspektyvinės sienutės (špunto) vietos </w:t>
            </w:r>
            <w:r w:rsidR="00CE3CC5" w:rsidRPr="00423EF1">
              <w:rPr>
                <w:rFonts w:eastAsia="Calibri"/>
                <w:color w:val="000000"/>
              </w:rPr>
              <w:t>numatymas</w:t>
            </w:r>
            <w:r w:rsidR="00C1205C" w:rsidRPr="00423EF1">
              <w:rPr>
                <w:rFonts w:eastAsia="Calibri"/>
                <w:color w:val="000000"/>
              </w:rPr>
              <w:t xml:space="preserve"> už </w:t>
            </w:r>
            <w:r w:rsidR="00CE3CC5" w:rsidRPr="00423EF1">
              <w:rPr>
                <w:rFonts w:eastAsia="Calibri"/>
                <w:color w:val="000000"/>
              </w:rPr>
              <w:t>sukurtos</w:t>
            </w:r>
            <w:r w:rsidR="00C1205C" w:rsidRPr="00423EF1">
              <w:rPr>
                <w:rFonts w:eastAsia="Calibri"/>
                <w:color w:val="000000"/>
              </w:rPr>
              <w:t xml:space="preserve"> natūralios sąnašų (dumblo ir atneštinio smėlio) sedimentacijos zonos.</w:t>
            </w:r>
          </w:p>
          <w:p w14:paraId="2A148C19" w14:textId="0BA880E7" w:rsidR="0050584F" w:rsidRPr="00423EF1" w:rsidRDefault="00A3636C" w:rsidP="00535F50">
            <w:pPr>
              <w:widowControl w:val="0"/>
              <w:tabs>
                <w:tab w:val="left" w:pos="530"/>
              </w:tabs>
              <w:suppressAutoHyphens/>
              <w:jc w:val="both"/>
              <w:rPr>
                <w:rFonts w:eastAsia="Calibri"/>
                <w:color w:val="000000"/>
              </w:rPr>
            </w:pPr>
            <w:r w:rsidRPr="00423EF1">
              <w:rPr>
                <w:rFonts w:eastAsia="Calibri"/>
                <w:color w:val="000000"/>
              </w:rPr>
              <w:t>5</w:t>
            </w:r>
            <w:r w:rsidR="0050584F" w:rsidRPr="00423EF1">
              <w:rPr>
                <w:rFonts w:eastAsia="Calibri"/>
                <w:color w:val="000000"/>
              </w:rPr>
              <w:t xml:space="preserve">. Tvenkinio </w:t>
            </w:r>
            <w:r w:rsidR="00CE3CC5" w:rsidRPr="00423EF1">
              <w:rPr>
                <w:rFonts w:eastAsia="Calibri"/>
                <w:color w:val="000000"/>
              </w:rPr>
              <w:t xml:space="preserve">krantų ir </w:t>
            </w:r>
            <w:r w:rsidR="0050584F" w:rsidRPr="00423EF1">
              <w:rPr>
                <w:rFonts w:eastAsia="Calibri"/>
                <w:color w:val="000000"/>
              </w:rPr>
              <w:t>pakrantės tvarkymas, įskaitant pakrantėje augančių makrofitų pjovimą ir (arba) šalinimą</w:t>
            </w:r>
            <w:r w:rsidR="000844DA" w:rsidRPr="00423EF1">
              <w:rPr>
                <w:rFonts w:eastAsia="Calibri"/>
                <w:color w:val="000000"/>
              </w:rPr>
              <w:t xml:space="preserve"> su šaknimis</w:t>
            </w:r>
            <w:r w:rsidR="0050584F" w:rsidRPr="00423EF1">
              <w:rPr>
                <w:rFonts w:eastAsia="Calibri"/>
                <w:color w:val="000000"/>
              </w:rPr>
              <w:t xml:space="preserve"> </w:t>
            </w:r>
            <w:r w:rsidR="00CE3CC5" w:rsidRPr="00423EF1">
              <w:rPr>
                <w:rFonts w:eastAsia="Calibri"/>
                <w:color w:val="000000"/>
              </w:rPr>
              <w:t xml:space="preserve">neperspektyvinėse paukščių perėjimo zonose </w:t>
            </w:r>
            <w:r w:rsidR="0050584F" w:rsidRPr="00423EF1">
              <w:rPr>
                <w:rFonts w:eastAsia="Calibri"/>
                <w:color w:val="000000"/>
              </w:rPr>
              <w:t>bei pakrantėje augančių, bebrų veiklos pažeistų, želdinių ir (ar) jų dalių, tvarkymą.</w:t>
            </w:r>
          </w:p>
          <w:p w14:paraId="714F5E71" w14:textId="1018F61D" w:rsidR="0050584F" w:rsidRPr="00423EF1" w:rsidRDefault="00A3636C" w:rsidP="00535F50">
            <w:pPr>
              <w:widowControl w:val="0"/>
              <w:tabs>
                <w:tab w:val="left" w:pos="530"/>
              </w:tabs>
              <w:suppressAutoHyphens/>
              <w:jc w:val="both"/>
              <w:rPr>
                <w:rFonts w:eastAsia="Calibri"/>
                <w:color w:val="000000"/>
              </w:rPr>
            </w:pPr>
            <w:r w:rsidRPr="00423EF1">
              <w:rPr>
                <w:rFonts w:eastAsia="Calibri"/>
                <w:color w:val="000000"/>
              </w:rPr>
              <w:t>6</w:t>
            </w:r>
            <w:r w:rsidR="0050584F" w:rsidRPr="00423EF1">
              <w:rPr>
                <w:rFonts w:eastAsia="Calibri"/>
                <w:color w:val="000000"/>
              </w:rPr>
              <w:t>. Tvenkinio valymas nuo įvirtusių medžių ar krūmų, įvairių paskendusių atliekų ar objektų, neperspektyvių bebraviečių.</w:t>
            </w:r>
          </w:p>
          <w:p w14:paraId="0F48210E" w14:textId="16EF7C37" w:rsidR="000844DA" w:rsidRPr="00423EF1" w:rsidRDefault="00A3636C" w:rsidP="00AD4B6E">
            <w:pPr>
              <w:widowControl w:val="0"/>
              <w:tabs>
                <w:tab w:val="left" w:pos="530"/>
              </w:tabs>
              <w:suppressAutoHyphens/>
              <w:jc w:val="both"/>
              <w:rPr>
                <w:rFonts w:eastAsia="Calibri"/>
                <w:color w:val="000000"/>
              </w:rPr>
            </w:pPr>
            <w:r w:rsidRPr="00423EF1">
              <w:rPr>
                <w:rFonts w:eastAsia="Calibri"/>
                <w:color w:val="000000"/>
              </w:rPr>
              <w:t>7</w:t>
            </w:r>
            <w:r w:rsidR="0050584F" w:rsidRPr="00423EF1">
              <w:rPr>
                <w:rFonts w:eastAsia="Calibri"/>
                <w:color w:val="000000"/>
              </w:rPr>
              <w:t xml:space="preserve">. Tvenkinio </w:t>
            </w:r>
            <w:r w:rsidR="000844DA" w:rsidRPr="00423EF1">
              <w:rPr>
                <w:rFonts w:eastAsia="Calibri"/>
                <w:color w:val="000000"/>
              </w:rPr>
              <w:t xml:space="preserve">krantuose ir </w:t>
            </w:r>
            <w:r w:rsidR="0050584F" w:rsidRPr="00423EF1">
              <w:rPr>
                <w:rFonts w:eastAsia="Calibri"/>
                <w:color w:val="000000"/>
              </w:rPr>
              <w:t xml:space="preserve">pakrantėje esančių bebrų urvų užpildymas natūraliomis, mineralinės kilmės, medžiagomis ir pažeistų </w:t>
            </w:r>
            <w:r w:rsidR="000844DA" w:rsidRPr="00423EF1">
              <w:rPr>
                <w:rFonts w:eastAsia="Calibri"/>
                <w:color w:val="000000"/>
              </w:rPr>
              <w:t>kranto</w:t>
            </w:r>
            <w:r w:rsidR="0050584F" w:rsidRPr="00423EF1">
              <w:rPr>
                <w:rFonts w:eastAsia="Calibri"/>
                <w:color w:val="000000"/>
              </w:rPr>
              <w:t xml:space="preserve"> šlaitų sutvarkymas, siekiant sumažinti erozijos riziką ir užtikrinti krantų stabilumą.</w:t>
            </w:r>
          </w:p>
          <w:p w14:paraId="11BF29E0" w14:textId="6DB62F3E" w:rsidR="00A3636C" w:rsidRPr="00423EF1" w:rsidRDefault="00A3636C" w:rsidP="00E7749B">
            <w:pPr>
              <w:widowControl w:val="0"/>
              <w:tabs>
                <w:tab w:val="left" w:pos="530"/>
              </w:tabs>
              <w:suppressAutoHyphens/>
              <w:spacing w:after="120"/>
              <w:jc w:val="both"/>
              <w:rPr>
                <w:rFonts w:eastAsia="Calibri"/>
                <w:color w:val="000000"/>
              </w:rPr>
            </w:pPr>
            <w:r w:rsidRPr="00423EF1">
              <w:rPr>
                <w:rFonts w:eastAsia="Calibri"/>
                <w:color w:val="000000"/>
              </w:rPr>
              <w:t>8</w:t>
            </w:r>
            <w:r w:rsidR="000844DA" w:rsidRPr="00423EF1">
              <w:rPr>
                <w:rFonts w:eastAsia="Calibri"/>
                <w:color w:val="000000"/>
              </w:rPr>
              <w:t>. </w:t>
            </w:r>
            <w:r w:rsidR="00AD4B6E" w:rsidRPr="00423EF1">
              <w:rPr>
                <w:rFonts w:eastAsia="Calibri"/>
                <w:color w:val="000000"/>
              </w:rPr>
              <w:t>Tvenkinyje esančių išleistuvų pritaikymas prie sutvarkytų krantų, naudojant natūralias medžiagas, o esant poreikiui – papildomai juos įtvirtinant betonu.</w:t>
            </w:r>
          </w:p>
          <w:p w14:paraId="0CE6FA35" w14:textId="18233F99" w:rsidR="0050584F" w:rsidRPr="00423EF1" w:rsidRDefault="0050584F" w:rsidP="00535F50">
            <w:pPr>
              <w:widowControl w:val="0"/>
              <w:suppressAutoHyphens/>
              <w:jc w:val="both"/>
              <w:rPr>
                <w:b/>
                <w:bCs/>
              </w:rPr>
            </w:pPr>
            <w:r w:rsidRPr="00423EF1">
              <w:rPr>
                <w:b/>
                <w:bCs/>
              </w:rPr>
              <w:t>Perkamų paslaugų apimtis:</w:t>
            </w:r>
          </w:p>
          <w:p w14:paraId="1B4B942B" w14:textId="56348422" w:rsidR="0050584F" w:rsidRPr="00423EF1" w:rsidRDefault="0050584F" w:rsidP="00535F50">
            <w:pPr>
              <w:widowControl w:val="0"/>
              <w:suppressAutoHyphens/>
              <w:jc w:val="both"/>
            </w:pPr>
            <w:r w:rsidRPr="00423EF1">
              <w:t xml:space="preserve">1. Visų pagal teisės aktus šio Projekto parengimui reikalingų tyrinėjimų ir matavimų atlikimas (įskaitant dugno nuosėdų sluoksnio storio nustatymą ir dugno nuosėdų cheminės sudėties </w:t>
            </w:r>
            <w:r w:rsidRPr="00423EF1">
              <w:lastRenderedPageBreak/>
              <w:t xml:space="preserve">tyrimus, </w:t>
            </w:r>
            <w:r w:rsidR="00F05050" w:rsidRPr="00423EF1">
              <w:t xml:space="preserve">tvenkinio </w:t>
            </w:r>
            <w:r w:rsidRPr="00423EF1">
              <w:t>vandens cheminio užterštumo tyrimus, detalius batimetrinius matavimus visame tvenkinio plote). Vandens ir dugno nuosėdų ėminių kiekis bei jų paėmimo vietos turi būti iš anksto suderintos su Užsakovu.</w:t>
            </w:r>
          </w:p>
          <w:p w14:paraId="312EA71F" w14:textId="31796D23" w:rsidR="0050584F" w:rsidRPr="00423EF1" w:rsidRDefault="0050584F" w:rsidP="00535F50">
            <w:pPr>
              <w:widowControl w:val="0"/>
              <w:tabs>
                <w:tab w:val="left" w:pos="544"/>
              </w:tabs>
              <w:suppressAutoHyphens/>
              <w:jc w:val="both"/>
            </w:pPr>
            <w:r w:rsidRPr="00423EF1">
              <w:rPr>
                <w:iCs/>
                <w:spacing w:val="-3"/>
              </w:rPr>
              <w:t xml:space="preserve">2. Malūno tvenkinio valymo darbų </w:t>
            </w:r>
            <w:r w:rsidRPr="00423EF1">
              <w:t>projekto parengimas.</w:t>
            </w:r>
          </w:p>
          <w:p w14:paraId="5D6C8A88" w14:textId="0C0B90EE" w:rsidR="0050584F" w:rsidRPr="00423EF1" w:rsidRDefault="0050584F" w:rsidP="00F416B3">
            <w:pPr>
              <w:widowControl w:val="0"/>
              <w:tabs>
                <w:tab w:val="left" w:pos="544"/>
              </w:tabs>
              <w:suppressAutoHyphens/>
              <w:spacing w:after="120"/>
              <w:jc w:val="both"/>
            </w:pPr>
            <w:r w:rsidRPr="00423EF1">
              <w:t>3. Projekto suderinimas su inžinerinių tinklų ir komunikacijų valdytojais</w:t>
            </w:r>
            <w:r w:rsidRPr="00423EF1">
              <w:rPr>
                <w:color w:val="000000"/>
              </w:rPr>
              <w:t>,</w:t>
            </w:r>
            <w:r w:rsidRPr="00423EF1">
              <w:t xml:space="preserve"> Aplinkos apsaugos agentūra ir kit</w:t>
            </w:r>
            <w:r w:rsidR="00F05050" w:rsidRPr="00423EF1">
              <w:t>omis</w:t>
            </w:r>
            <w:r w:rsidRPr="00423EF1">
              <w:t xml:space="preserve"> institucij</w:t>
            </w:r>
            <w:r w:rsidR="00F05050" w:rsidRPr="00423EF1">
              <w:t>omis</w:t>
            </w:r>
            <w:r w:rsidRPr="00423EF1">
              <w:t>, kurių pritarimas būtinas pagal teisės aktus.</w:t>
            </w:r>
          </w:p>
          <w:p w14:paraId="0E99E19A" w14:textId="5CCC9AE9" w:rsidR="0050584F" w:rsidRPr="00423EF1" w:rsidRDefault="0050584F" w:rsidP="00535F50">
            <w:pPr>
              <w:widowControl w:val="0"/>
              <w:tabs>
                <w:tab w:val="left" w:pos="532"/>
              </w:tabs>
              <w:suppressAutoHyphens/>
              <w:jc w:val="both"/>
              <w:rPr>
                <w:u w:val="single"/>
              </w:rPr>
            </w:pPr>
            <w:r w:rsidRPr="00423EF1">
              <w:rPr>
                <w:b/>
                <w:bCs/>
              </w:rPr>
              <w:t>Projektavimo paslaugų apimt</w:t>
            </w:r>
            <w:r w:rsidR="002E2EF4" w:rsidRPr="00423EF1">
              <w:rPr>
                <w:b/>
                <w:bCs/>
              </w:rPr>
              <w:t>i</w:t>
            </w:r>
            <w:r w:rsidRPr="00423EF1">
              <w:rPr>
                <w:b/>
                <w:bCs/>
              </w:rPr>
              <w:t>s:</w:t>
            </w:r>
          </w:p>
          <w:p w14:paraId="4686022A" w14:textId="0EA774E5" w:rsidR="0050584F" w:rsidRPr="00423EF1" w:rsidRDefault="0050584F" w:rsidP="007B7377">
            <w:pPr>
              <w:widowControl w:val="0"/>
              <w:tabs>
                <w:tab w:val="left" w:pos="532"/>
              </w:tabs>
              <w:suppressAutoHyphens/>
              <w:jc w:val="both"/>
              <w:rPr>
                <w:u w:val="single"/>
              </w:rPr>
            </w:pPr>
            <w:r w:rsidRPr="00423EF1">
              <w:t>1. Parengti Malūno tvenkinio valymo darbų projektą.</w:t>
            </w:r>
          </w:p>
          <w:p w14:paraId="5F02A1F4" w14:textId="67F4CE54" w:rsidR="0050584F" w:rsidRPr="00423EF1" w:rsidRDefault="0050584F" w:rsidP="007B7377">
            <w:pPr>
              <w:widowControl w:val="0"/>
              <w:tabs>
                <w:tab w:val="left" w:pos="532"/>
              </w:tabs>
              <w:suppressAutoHyphens/>
              <w:jc w:val="both"/>
              <w:rPr>
                <w:lang w:eastAsia="lt-LT"/>
              </w:rPr>
            </w:pPr>
            <w:r w:rsidRPr="00423EF1">
              <w:rPr>
                <w:lang w:eastAsia="lt-LT"/>
              </w:rPr>
              <w:t xml:space="preserve">2. Įvertinti esamą tvenkinio būklę, įskaitant: dugno morfologiją, nuosėdų kaupimosi vietas ir jų </w:t>
            </w:r>
            <w:r w:rsidR="006264A6" w:rsidRPr="00423EF1">
              <w:rPr>
                <w:lang w:eastAsia="lt-LT"/>
              </w:rPr>
              <w:t xml:space="preserve">sluoksnio </w:t>
            </w:r>
            <w:r w:rsidRPr="00423EF1">
              <w:rPr>
                <w:lang w:eastAsia="lt-LT"/>
              </w:rPr>
              <w:t xml:space="preserve">storį, </w:t>
            </w:r>
            <w:r w:rsidR="0043240E" w:rsidRPr="00423EF1">
              <w:rPr>
                <w:lang w:eastAsia="lt-LT"/>
              </w:rPr>
              <w:t xml:space="preserve">perteklinio grunto (pietinėje tvenkinio dalyje) kiekį, </w:t>
            </w:r>
            <w:r w:rsidRPr="00423EF1">
              <w:rPr>
                <w:lang w:eastAsia="lt-LT"/>
              </w:rPr>
              <w:t xml:space="preserve">vandens kokybę ir užterštumą, </w:t>
            </w:r>
            <w:r w:rsidR="006264A6" w:rsidRPr="00423EF1">
              <w:rPr>
                <w:lang w:eastAsia="lt-LT"/>
              </w:rPr>
              <w:t xml:space="preserve">krantų ir </w:t>
            </w:r>
            <w:r w:rsidRPr="00423EF1">
              <w:rPr>
                <w:lang w:eastAsia="lt-LT"/>
              </w:rPr>
              <w:t>pakrančių stabilumą, makrofitų ir vandens augalijos paplitimą, hidrologinį režimą.</w:t>
            </w:r>
          </w:p>
          <w:p w14:paraId="39C37E12" w14:textId="18676608" w:rsidR="0050584F" w:rsidRPr="00423EF1" w:rsidRDefault="0050584F" w:rsidP="00535F50">
            <w:pPr>
              <w:widowControl w:val="0"/>
              <w:tabs>
                <w:tab w:val="left" w:pos="532"/>
              </w:tabs>
              <w:suppressAutoHyphens/>
              <w:contextualSpacing/>
              <w:jc w:val="both"/>
              <w:rPr>
                <w:lang w:eastAsia="lt-LT"/>
              </w:rPr>
            </w:pPr>
            <w:r w:rsidRPr="00423EF1">
              <w:rPr>
                <w:lang w:eastAsia="lt-LT"/>
              </w:rPr>
              <w:t>3. Numatyti tik būtinas tvenkinio tvarkymo priemones, užtikrinant, kad būtų šalinamos tik tos sąnašos,</w:t>
            </w:r>
            <w:r w:rsidR="00B32923" w:rsidRPr="00423EF1">
              <w:rPr>
                <w:lang w:eastAsia="lt-LT"/>
              </w:rPr>
              <w:t xml:space="preserve"> perteklinis gruntas,</w:t>
            </w:r>
            <w:r w:rsidRPr="00423EF1">
              <w:rPr>
                <w:lang w:eastAsia="lt-LT"/>
              </w:rPr>
              <w:t xml:space="preserve"> augalija ar kliūtys, kurios: blogina tvenkinio ekologinį potencialą, spartina nuosėdų kaupimąsi ir uždumblėjimą, kelia riziką </w:t>
            </w:r>
            <w:r w:rsidR="00C9500A" w:rsidRPr="00423EF1">
              <w:rPr>
                <w:lang w:eastAsia="lt-LT"/>
              </w:rPr>
              <w:t xml:space="preserve">krantų ir </w:t>
            </w:r>
            <w:r w:rsidRPr="00423EF1">
              <w:rPr>
                <w:lang w:eastAsia="lt-LT"/>
              </w:rPr>
              <w:t>pakrančių stabilumui.</w:t>
            </w:r>
          </w:p>
          <w:p w14:paraId="3E730A45" w14:textId="5ACBDFAC" w:rsidR="0050584F" w:rsidRPr="00423EF1" w:rsidRDefault="0050584F" w:rsidP="00535F50">
            <w:pPr>
              <w:widowControl w:val="0"/>
              <w:tabs>
                <w:tab w:val="left" w:pos="532"/>
              </w:tabs>
              <w:suppressAutoHyphens/>
              <w:contextualSpacing/>
              <w:jc w:val="both"/>
              <w:rPr>
                <w:lang w:eastAsia="lt-LT"/>
              </w:rPr>
            </w:pPr>
            <w:r w:rsidRPr="00423EF1">
              <w:rPr>
                <w:lang w:eastAsia="lt-LT"/>
              </w:rPr>
              <w:t>4. </w:t>
            </w:r>
            <w:r w:rsidR="000A1B35" w:rsidRPr="00423EF1">
              <w:rPr>
                <w:lang w:eastAsia="lt-LT"/>
              </w:rPr>
              <w:t>N</w:t>
            </w:r>
            <w:r w:rsidRPr="00423EF1">
              <w:rPr>
                <w:lang w:eastAsia="lt-LT"/>
              </w:rPr>
              <w:t xml:space="preserve">umatyti ir aiškiai aprašyti tvenkinio dugno nuosėdų </w:t>
            </w:r>
            <w:r w:rsidR="00003BD9" w:rsidRPr="00423EF1">
              <w:rPr>
                <w:lang w:eastAsia="lt-LT"/>
              </w:rPr>
              <w:t xml:space="preserve">ir perteklinio grunto (pietinėje tvenkinio dalyje) </w:t>
            </w:r>
            <w:r w:rsidR="00225FA5" w:rsidRPr="00423EF1">
              <w:rPr>
                <w:lang w:eastAsia="lt-LT"/>
              </w:rPr>
              <w:t>tvarkymo</w:t>
            </w:r>
            <w:r w:rsidRPr="00423EF1">
              <w:rPr>
                <w:lang w:eastAsia="lt-LT"/>
              </w:rPr>
              <w:t xml:space="preserve"> sprendinius, įskaitant: nuosėdų</w:t>
            </w:r>
            <w:r w:rsidR="00003BD9" w:rsidRPr="00423EF1">
              <w:rPr>
                <w:lang w:eastAsia="lt-LT"/>
              </w:rPr>
              <w:t xml:space="preserve"> ir perteklinio grunto</w:t>
            </w:r>
            <w:r w:rsidRPr="00423EF1">
              <w:rPr>
                <w:lang w:eastAsia="lt-LT"/>
              </w:rPr>
              <w:t xml:space="preserve"> pašalinimo technologiją, galimą nuosėdų </w:t>
            </w:r>
            <w:r w:rsidR="00003BD9" w:rsidRPr="00423EF1">
              <w:rPr>
                <w:lang w:eastAsia="lt-LT"/>
              </w:rPr>
              <w:t xml:space="preserve">ir perteklinio grunto </w:t>
            </w:r>
            <w:r w:rsidRPr="00423EF1">
              <w:rPr>
                <w:lang w:eastAsia="lt-LT"/>
              </w:rPr>
              <w:t>panaudojimą ar tvarkymą</w:t>
            </w:r>
            <w:r w:rsidR="00225FA5" w:rsidRPr="00423EF1">
              <w:rPr>
                <w:lang w:eastAsia="lt-LT"/>
              </w:rPr>
              <w:t xml:space="preserve"> (numatant tvarkymo vietas)</w:t>
            </w:r>
            <w:r w:rsidRPr="00423EF1">
              <w:rPr>
                <w:lang w:eastAsia="lt-LT"/>
              </w:rPr>
              <w:t>, darbų organizavimą ir etapų eiliškumą, poveikio tvenkinio ekosistemai mažinimo priemones.</w:t>
            </w:r>
          </w:p>
          <w:p w14:paraId="6B38F102" w14:textId="64C38A61" w:rsidR="0050584F" w:rsidRPr="00423EF1" w:rsidRDefault="0050584F" w:rsidP="00535F50">
            <w:pPr>
              <w:widowControl w:val="0"/>
              <w:tabs>
                <w:tab w:val="left" w:pos="532"/>
              </w:tabs>
              <w:suppressAutoHyphens/>
              <w:contextualSpacing/>
              <w:jc w:val="both"/>
              <w:rPr>
                <w:lang w:eastAsia="lt-LT"/>
              </w:rPr>
            </w:pPr>
            <w:r w:rsidRPr="00423EF1">
              <w:rPr>
                <w:lang w:eastAsia="lt-LT"/>
              </w:rPr>
              <w:t xml:space="preserve">Parinkti </w:t>
            </w:r>
            <w:r w:rsidR="00B5189C" w:rsidRPr="00423EF1">
              <w:rPr>
                <w:lang w:eastAsia="lt-LT"/>
              </w:rPr>
              <w:t>sprendiniai</w:t>
            </w:r>
            <w:r w:rsidRPr="00423EF1">
              <w:rPr>
                <w:lang w:eastAsia="lt-LT"/>
              </w:rPr>
              <w:t xml:space="preserve"> negali kenkti tvenkinio ekosistemai, paukščių perėjimui,</w:t>
            </w:r>
            <w:r w:rsidR="001B0863" w:rsidRPr="00423EF1">
              <w:rPr>
                <w:lang w:eastAsia="lt-LT"/>
              </w:rPr>
              <w:t xml:space="preserve"> žuvų nerštui ir</w:t>
            </w:r>
            <w:r w:rsidRPr="00423EF1">
              <w:rPr>
                <w:lang w:eastAsia="lt-LT"/>
              </w:rPr>
              <w:t xml:space="preserve"> rekreacinei aplinkai, neturi skleisti nemalonių kvapų ar viršyti triukšmo ribinių dydžių.</w:t>
            </w:r>
          </w:p>
          <w:p w14:paraId="2B47513D" w14:textId="2EF63124" w:rsidR="0050584F" w:rsidRPr="00423EF1" w:rsidRDefault="0050584F" w:rsidP="00535F50">
            <w:pPr>
              <w:widowControl w:val="0"/>
              <w:tabs>
                <w:tab w:val="left" w:pos="511"/>
              </w:tabs>
              <w:suppressAutoHyphens/>
              <w:contextualSpacing/>
              <w:jc w:val="both"/>
            </w:pPr>
            <w:r w:rsidRPr="00423EF1">
              <w:t xml:space="preserve">5. Parinkti ir aprašyti </w:t>
            </w:r>
            <w:r w:rsidR="00B5189C" w:rsidRPr="00423EF1">
              <w:t xml:space="preserve">tvenkinio </w:t>
            </w:r>
            <w:r w:rsidRPr="00423EF1">
              <w:t xml:space="preserve">valymo darbams naudotiną techniką, įrangą ir priemones, prioritetą teikiant: mažesnę CO₂ emisiją generuojančiai technikai, racionaliam darbų planavimui (iki minimumo sumažinant nereikalingą technikos naudojimą), racionaliems ir efektyviems dumblo </w:t>
            </w:r>
            <w:r w:rsidR="00B5189C" w:rsidRPr="00423EF1">
              <w:t>bei</w:t>
            </w:r>
            <w:r w:rsidRPr="00423EF1">
              <w:t xml:space="preserve"> </w:t>
            </w:r>
            <w:r w:rsidR="00130E10" w:rsidRPr="00423EF1">
              <w:t xml:space="preserve">perteklinio </w:t>
            </w:r>
            <w:r w:rsidRPr="00423EF1">
              <w:t>grunto šalinimo ir transportavimo sprendiniams.</w:t>
            </w:r>
          </w:p>
          <w:p w14:paraId="188D6C28" w14:textId="0B3B775C" w:rsidR="0050584F" w:rsidRPr="00423EF1" w:rsidRDefault="0050584F" w:rsidP="00535F50">
            <w:pPr>
              <w:widowControl w:val="0"/>
              <w:tabs>
                <w:tab w:val="left" w:pos="511"/>
              </w:tabs>
              <w:suppressAutoHyphens/>
              <w:contextualSpacing/>
              <w:jc w:val="both"/>
            </w:pPr>
            <w:r w:rsidRPr="00423EF1">
              <w:t>6. </w:t>
            </w:r>
            <w:r w:rsidR="00C14A94" w:rsidRPr="00423EF1">
              <w:t>Išanalizuoti</w:t>
            </w:r>
            <w:r w:rsidRPr="00423EF1">
              <w:t xml:space="preserve"> tvenkinio </w:t>
            </w:r>
            <w:r w:rsidR="001B0863" w:rsidRPr="00423EF1">
              <w:t xml:space="preserve">dalinio </w:t>
            </w:r>
            <w:r w:rsidR="00A572B3" w:rsidRPr="00423EF1">
              <w:t>iš</w:t>
            </w:r>
            <w:r w:rsidRPr="00423EF1">
              <w:t>leidimo</w:t>
            </w:r>
            <w:r w:rsidR="00C14A94" w:rsidRPr="00423EF1">
              <w:t xml:space="preserve"> </w:t>
            </w:r>
            <w:r w:rsidRPr="00423EF1">
              <w:t xml:space="preserve">ir jame bei </w:t>
            </w:r>
            <w:r w:rsidR="008F788A" w:rsidRPr="00423EF1">
              <w:t xml:space="preserve">jo </w:t>
            </w:r>
            <w:r w:rsidRPr="00423EF1">
              <w:t xml:space="preserve">pakrantėse esančių gyvūnų (žuvų, </w:t>
            </w:r>
            <w:r w:rsidR="00F12430" w:rsidRPr="00423EF1">
              <w:t xml:space="preserve">varliagyvių, </w:t>
            </w:r>
            <w:r w:rsidRPr="00423EF1">
              <w:t xml:space="preserve">bebrų) išteklių saugaus perkėlimo į kitus artimiausius Klaipėdos miesto savivaldybės paviršinius vandens telkinius </w:t>
            </w:r>
            <w:r w:rsidR="00375D72" w:rsidRPr="00423EF1">
              <w:t xml:space="preserve">galimybes ir galimus sprendinius, </w:t>
            </w:r>
            <w:r w:rsidRPr="00423EF1">
              <w:t>įskaitant reikalingas priemones, technologijas ir aplinkosauginius reikalavimus.</w:t>
            </w:r>
            <w:r w:rsidR="00A572B3" w:rsidRPr="00423EF1">
              <w:t xml:space="preserve"> Taip pat numatyti tvenkinio įžuvinimo galimybes.</w:t>
            </w:r>
          </w:p>
          <w:p w14:paraId="0C42820A" w14:textId="4B6D2EAA" w:rsidR="0050584F" w:rsidRPr="00423EF1" w:rsidRDefault="0050584F" w:rsidP="00535F50">
            <w:pPr>
              <w:widowControl w:val="0"/>
              <w:tabs>
                <w:tab w:val="left" w:pos="511"/>
              </w:tabs>
              <w:suppressAutoHyphens/>
              <w:contextualSpacing/>
              <w:jc w:val="both"/>
            </w:pPr>
            <w:r w:rsidRPr="00423EF1">
              <w:t>7. Numatyti natūrali</w:t>
            </w:r>
            <w:r w:rsidR="000A1B35" w:rsidRPr="00423EF1">
              <w:t>ą</w:t>
            </w:r>
            <w:r w:rsidRPr="00423EF1">
              <w:t xml:space="preserve"> </w:t>
            </w:r>
            <w:r w:rsidR="008F788A" w:rsidRPr="00423EF1">
              <w:t xml:space="preserve">sąnašų </w:t>
            </w:r>
            <w:r w:rsidRPr="00423EF1">
              <w:t>sedimentacijos zoną pietinėje tvenkinio dalyje ties išleistuvais</w:t>
            </w:r>
            <w:r w:rsidR="008F788A" w:rsidRPr="00423EF1">
              <w:t xml:space="preserve"> (nuo Mokyklos g. pusės)</w:t>
            </w:r>
            <w:r w:rsidRPr="00423EF1">
              <w:t xml:space="preserve">, </w:t>
            </w:r>
            <w:r w:rsidR="00EB105A" w:rsidRPr="00423EF1">
              <w:t>pašalinant tokį kiekį perteklinio grunto, kuris būtinas efektyviai, saugiai ir tvariai nuosėdų akumuliacijai užtikrinti</w:t>
            </w:r>
            <w:r w:rsidR="00E622D2" w:rsidRPr="00423EF1">
              <w:t xml:space="preserve"> </w:t>
            </w:r>
            <w:r w:rsidR="0048624D" w:rsidRPr="00423EF1">
              <w:t>bei aprašyti jos įrengimo sprendinius</w:t>
            </w:r>
            <w:r w:rsidR="00EB105A" w:rsidRPr="00423EF1">
              <w:t>.</w:t>
            </w:r>
          </w:p>
          <w:p w14:paraId="317AA269" w14:textId="6ADB040B" w:rsidR="00E622D2" w:rsidRPr="00423EF1" w:rsidRDefault="00E622D2" w:rsidP="00535F50">
            <w:pPr>
              <w:widowControl w:val="0"/>
              <w:tabs>
                <w:tab w:val="left" w:pos="511"/>
              </w:tabs>
              <w:suppressAutoHyphens/>
              <w:contextualSpacing/>
              <w:jc w:val="both"/>
            </w:pPr>
            <w:r w:rsidRPr="00423EF1">
              <w:t>8. Numatyti esamos metalinės sienutės (špunto), esančios ties pietinės tvenkinio dalies išleistuvais (nuo Mokyklos g. pusės), pašalinimo sprendinius.</w:t>
            </w:r>
          </w:p>
          <w:p w14:paraId="1160FFA3" w14:textId="2B62FCD6" w:rsidR="0050584F" w:rsidRPr="00423EF1" w:rsidRDefault="00E622D2" w:rsidP="00535F50">
            <w:pPr>
              <w:widowControl w:val="0"/>
              <w:tabs>
                <w:tab w:val="left" w:pos="511"/>
              </w:tabs>
              <w:suppressAutoHyphens/>
              <w:contextualSpacing/>
              <w:jc w:val="both"/>
            </w:pPr>
            <w:r w:rsidRPr="00423EF1">
              <w:t>9</w:t>
            </w:r>
            <w:r w:rsidR="0050584F" w:rsidRPr="00423EF1">
              <w:t xml:space="preserve">. Numatyti perspektyvinės sienutės (špunto) įrengimo vietą už natūralios </w:t>
            </w:r>
            <w:r w:rsidR="008F788A" w:rsidRPr="00423EF1">
              <w:t xml:space="preserve">sąnašų </w:t>
            </w:r>
            <w:r w:rsidR="0050584F" w:rsidRPr="00423EF1">
              <w:t>sedimentacijos zonos pietinėje tvenkinio dalyje</w:t>
            </w:r>
            <w:r w:rsidR="003F22B9" w:rsidRPr="00423EF1">
              <w:t xml:space="preserve"> ties išleistuvais (nuo Mokyklos g. pusės)</w:t>
            </w:r>
            <w:r w:rsidR="0050584F" w:rsidRPr="00423EF1">
              <w:t>.</w:t>
            </w:r>
          </w:p>
          <w:p w14:paraId="067C2284" w14:textId="66805B30" w:rsidR="00514210" w:rsidRPr="00423EF1" w:rsidRDefault="002167E7" w:rsidP="00535F50">
            <w:pPr>
              <w:widowControl w:val="0"/>
              <w:tabs>
                <w:tab w:val="left" w:pos="511"/>
              </w:tabs>
              <w:suppressAutoHyphens/>
              <w:contextualSpacing/>
              <w:jc w:val="both"/>
            </w:pPr>
            <w:r w:rsidRPr="00423EF1">
              <w:lastRenderedPageBreak/>
              <w:t>10</w:t>
            </w:r>
            <w:r w:rsidR="00514210" w:rsidRPr="00423EF1">
              <w:t>. Numatyti tvenkinyje esančių išleistuvų pritaikymo prie sutvarkytų krantų sprendinius, naudojant natūralias medžiagas, o esant poreikiui – papildomai juos įtvirtinant betonu.</w:t>
            </w:r>
          </w:p>
          <w:p w14:paraId="2689350B" w14:textId="1696D88F" w:rsidR="0050584F" w:rsidRPr="00423EF1" w:rsidRDefault="00514210" w:rsidP="00535F50">
            <w:pPr>
              <w:widowControl w:val="0"/>
              <w:tabs>
                <w:tab w:val="left" w:pos="511"/>
              </w:tabs>
              <w:suppressAutoHyphens/>
              <w:contextualSpacing/>
              <w:jc w:val="both"/>
            </w:pPr>
            <w:r w:rsidRPr="00423EF1">
              <w:t>1</w:t>
            </w:r>
            <w:r w:rsidR="00A31B5B" w:rsidRPr="00423EF1">
              <w:t>1</w:t>
            </w:r>
            <w:r w:rsidR="0050584F" w:rsidRPr="00423EF1">
              <w:t>. Numatyti sėsdintuvo (-ų) vietą (-as), jei tokios būtinos, saugiam nuosėdų tvarkymui, išsamiai aprašyti įrengimo technologinius sprendinius, darbų organizavimą, numatyti nuosėdų cheminius (užterštumo) tyrimus, suprojektuoti reikalingus laikinus pravažiavimus sunkiajai technikai, jei tokie būtini.</w:t>
            </w:r>
          </w:p>
          <w:p w14:paraId="33FEB18E" w14:textId="4930F30D" w:rsidR="00C44367" w:rsidRPr="00423EF1" w:rsidRDefault="00C44367" w:rsidP="00535F50">
            <w:pPr>
              <w:widowControl w:val="0"/>
              <w:tabs>
                <w:tab w:val="left" w:pos="511"/>
              </w:tabs>
              <w:suppressAutoHyphens/>
              <w:contextualSpacing/>
              <w:jc w:val="both"/>
            </w:pPr>
            <w:r w:rsidRPr="00423EF1">
              <w:t>12. Numatyti ilgalaikei tvenkinio eksploatacijai ir priežiūrai būtinus privažiavimo sprendinius, užtikrinančius galimybę ateityje vykdyti periodinius tvenkinio valymo, nuosėdų šalinimo bei priežiūros darbus.</w:t>
            </w:r>
          </w:p>
          <w:p w14:paraId="133CFB04" w14:textId="2EF4DDBF" w:rsidR="0050584F" w:rsidRPr="00423EF1" w:rsidRDefault="0050584F" w:rsidP="00535F50">
            <w:pPr>
              <w:widowControl w:val="0"/>
              <w:tabs>
                <w:tab w:val="left" w:pos="536"/>
              </w:tabs>
              <w:suppressAutoHyphens/>
              <w:contextualSpacing/>
              <w:jc w:val="both"/>
            </w:pPr>
            <w:r w:rsidRPr="00423EF1">
              <w:t>1</w:t>
            </w:r>
            <w:r w:rsidR="00C44367" w:rsidRPr="00423EF1">
              <w:t>3</w:t>
            </w:r>
            <w:r w:rsidRPr="00423EF1">
              <w:t xml:space="preserve">. Numatyti saugų dugno nuosėdų pašalinimo gylį, kad nebūtų pažeistas susiformavęs tvenkinio dugno profilis </w:t>
            </w:r>
            <w:r w:rsidR="003F22B9" w:rsidRPr="00423EF1">
              <w:t xml:space="preserve">(išimtis taikoma pietinei tvenkinio daliai, kurioje numatomas sąnašų sedimentacijos zonos sukūrimas, </w:t>
            </w:r>
            <w:r w:rsidR="00AC7264" w:rsidRPr="00423EF1">
              <w:t>pašalinant perteklinį gruntą</w:t>
            </w:r>
            <w:r w:rsidR="003F22B9" w:rsidRPr="00423EF1">
              <w:t xml:space="preserve">) </w:t>
            </w:r>
            <w:r w:rsidRPr="00423EF1">
              <w:t>ir nebūtų pablogintas krantų stabilumas.</w:t>
            </w:r>
          </w:p>
          <w:p w14:paraId="0B0723CD" w14:textId="1E303568" w:rsidR="0050584F" w:rsidRPr="00423EF1" w:rsidRDefault="0050584F" w:rsidP="00535F50">
            <w:pPr>
              <w:widowControl w:val="0"/>
              <w:tabs>
                <w:tab w:val="left" w:pos="532"/>
              </w:tabs>
              <w:suppressAutoHyphens/>
              <w:contextualSpacing/>
              <w:jc w:val="both"/>
            </w:pPr>
            <w:r w:rsidRPr="00423EF1">
              <w:t>1</w:t>
            </w:r>
            <w:r w:rsidR="00B27700" w:rsidRPr="00423EF1">
              <w:t>4</w:t>
            </w:r>
            <w:r w:rsidRPr="00423EF1">
              <w:t xml:space="preserve">. Numatyti pakrantėje augančių perteklinių makrofitų šalinimą, įskaitant makrofitų surinkimo, laikino sandėliavimo, transportavimo ir sutvarkymo sprendinius. Makrofitai šalinami tik tose tvenkinio atkarpose, kur tai būtina, </w:t>
            </w:r>
            <w:r w:rsidR="005B3F5B" w:rsidRPr="00423EF1">
              <w:t xml:space="preserve">neperspektyvinėse paukščių perėjimo zonose, </w:t>
            </w:r>
            <w:r w:rsidRPr="00423EF1">
              <w:t>siekiant užtikrinti gerą tvenkinio ekologinį potencialą.</w:t>
            </w:r>
          </w:p>
          <w:p w14:paraId="4F09CFA0" w14:textId="46140283" w:rsidR="0050584F" w:rsidRPr="00423EF1" w:rsidRDefault="0050584F" w:rsidP="00535F50">
            <w:pPr>
              <w:widowControl w:val="0"/>
              <w:tabs>
                <w:tab w:val="left" w:pos="532"/>
              </w:tabs>
              <w:suppressAutoHyphens/>
              <w:contextualSpacing/>
              <w:jc w:val="both"/>
            </w:pPr>
            <w:r w:rsidRPr="00423EF1">
              <w:t>1</w:t>
            </w:r>
            <w:r w:rsidR="00B27700" w:rsidRPr="00423EF1">
              <w:t>5</w:t>
            </w:r>
            <w:r w:rsidRPr="00423EF1">
              <w:t xml:space="preserve">. Numatyti želdinių, trukdančių tvarkymo darbams, šalinimą ar genėjimą, įskaitant įvirtusius į tvenkinį medžius, bebrų pažeistus želdinius, pavojingai pasvirusius medžius. Turi būti pateikta informacija apie medžių rūšį, skersmenį, jų būklę ir, jeigu privaloma, apskaičiuota saugotinų želdinių atkuriamoji vertė. Želdinių būklė įvertinama ir atkuriamoji vertė paskaičiuojama pagal </w:t>
            </w:r>
            <w:r w:rsidR="00225C20" w:rsidRPr="00423EF1">
              <w:t>Lietuvos Respublikos a</w:t>
            </w:r>
            <w:r w:rsidRPr="00423EF1">
              <w:t>plinkos ministro 2008 m. birželio 26 d. įsakymu Nr.</w:t>
            </w:r>
            <w:r w:rsidR="005B3F5B" w:rsidRPr="00423EF1">
              <w:t> </w:t>
            </w:r>
            <w:r w:rsidRPr="00423EF1">
              <w:t>D1-343 patvirtintus Želdinių atkuriamosios vertės įkainius.</w:t>
            </w:r>
          </w:p>
          <w:p w14:paraId="5D6375D6" w14:textId="3C9E5A49" w:rsidR="00514210" w:rsidRPr="00423EF1" w:rsidRDefault="0050584F" w:rsidP="00535F50">
            <w:pPr>
              <w:widowControl w:val="0"/>
              <w:tabs>
                <w:tab w:val="left" w:pos="532"/>
              </w:tabs>
              <w:suppressAutoHyphens/>
              <w:contextualSpacing/>
              <w:jc w:val="both"/>
            </w:pPr>
            <w:r w:rsidRPr="00423EF1">
              <w:t>1</w:t>
            </w:r>
            <w:r w:rsidR="00B27700" w:rsidRPr="00423EF1">
              <w:t>6</w:t>
            </w:r>
            <w:r w:rsidRPr="00423EF1">
              <w:t xml:space="preserve">. Numatyti neperspektyvių bebraviečių panaikinimą ir </w:t>
            </w:r>
            <w:r w:rsidR="005B3F5B" w:rsidRPr="00423EF1">
              <w:t>krant</w:t>
            </w:r>
            <w:r w:rsidR="0087107F" w:rsidRPr="00423EF1">
              <w:t xml:space="preserve">o šlaitų </w:t>
            </w:r>
            <w:r w:rsidR="005B3F5B" w:rsidRPr="00423EF1">
              <w:t xml:space="preserve">bei </w:t>
            </w:r>
            <w:r w:rsidRPr="00423EF1">
              <w:t>pakrančių sutvarkymą, užpildant bebrų urvus natūraliomis mineralinėmis medžiagomis.</w:t>
            </w:r>
          </w:p>
          <w:p w14:paraId="4DFD3EA6" w14:textId="119ACBCA" w:rsidR="0050584F" w:rsidRPr="00423EF1" w:rsidRDefault="0050584F" w:rsidP="00535F50">
            <w:pPr>
              <w:widowControl w:val="0"/>
              <w:tabs>
                <w:tab w:val="left" w:pos="532"/>
              </w:tabs>
              <w:suppressAutoHyphens/>
              <w:contextualSpacing/>
              <w:jc w:val="both"/>
            </w:pPr>
            <w:r w:rsidRPr="00423EF1">
              <w:t>1</w:t>
            </w:r>
            <w:r w:rsidR="00225C20" w:rsidRPr="00423EF1">
              <w:t>7</w:t>
            </w:r>
            <w:r w:rsidRPr="00423EF1">
              <w:t>. Įvertinti ir aprašyti atliekų, esančių tvenkinio dugne, kiekį, numatyti jų surinkimo, laikino saugojimo, transportavimo ir galutinio sutvarkymo sprendinius pagal teisės aktų reikalavimus,</w:t>
            </w:r>
            <w:r w:rsidR="0087107F" w:rsidRPr="00423EF1">
              <w:t xml:space="preserve"> </w:t>
            </w:r>
            <w:r w:rsidRPr="00423EF1">
              <w:t>galimus atliekų tvarkytojus.</w:t>
            </w:r>
          </w:p>
          <w:p w14:paraId="05E4BE48" w14:textId="6D9A1B35" w:rsidR="0050584F" w:rsidRPr="00423EF1" w:rsidRDefault="0050584F" w:rsidP="00535F50">
            <w:pPr>
              <w:widowControl w:val="0"/>
              <w:tabs>
                <w:tab w:val="left" w:pos="532"/>
              </w:tabs>
              <w:suppressAutoHyphens/>
              <w:contextualSpacing/>
              <w:jc w:val="both"/>
            </w:pPr>
            <w:r w:rsidRPr="00423EF1">
              <w:t>1</w:t>
            </w:r>
            <w:r w:rsidR="00225C20" w:rsidRPr="00423EF1">
              <w:t>8</w:t>
            </w:r>
            <w:r w:rsidRPr="00423EF1">
              <w:t>. Numatyti veiksmus ir priemones galimos taršos prevencijai, stabdymui ir likvidavimui, jei tarša atsirastų vykdant tvenkinio valymo darbus.</w:t>
            </w:r>
          </w:p>
          <w:p w14:paraId="3DBC12F3" w14:textId="50906D38" w:rsidR="0050584F" w:rsidRPr="00423EF1" w:rsidRDefault="0050584F" w:rsidP="00535F50">
            <w:pPr>
              <w:widowControl w:val="0"/>
              <w:tabs>
                <w:tab w:val="left" w:pos="532"/>
              </w:tabs>
              <w:suppressAutoHyphens/>
              <w:contextualSpacing/>
              <w:jc w:val="both"/>
            </w:pPr>
            <w:r w:rsidRPr="00423EF1">
              <w:t>1</w:t>
            </w:r>
            <w:r w:rsidR="00E011F1" w:rsidRPr="00423EF1">
              <w:t>9</w:t>
            </w:r>
            <w:r w:rsidRPr="00423EF1">
              <w:t>. Numatyti priemones ekstremalioms situacijoms valdyti, įskaitant staigaus vandens lygio pakilimo (poplūdžio) riziką.</w:t>
            </w:r>
          </w:p>
          <w:p w14:paraId="7163B366" w14:textId="19991A8B" w:rsidR="0050584F" w:rsidRPr="00423EF1" w:rsidRDefault="00E011F1" w:rsidP="00535F50">
            <w:pPr>
              <w:widowControl w:val="0"/>
              <w:tabs>
                <w:tab w:val="left" w:pos="511"/>
              </w:tabs>
              <w:suppressAutoHyphens/>
              <w:contextualSpacing/>
              <w:jc w:val="both"/>
            </w:pPr>
            <w:r w:rsidRPr="00423EF1">
              <w:t>20</w:t>
            </w:r>
            <w:r w:rsidR="0050584F" w:rsidRPr="00423EF1">
              <w:t xml:space="preserve">. Projekte turi būti pateiktos rekomendacijos dėl </w:t>
            </w:r>
            <w:r w:rsidR="0087107F" w:rsidRPr="00423EF1">
              <w:t xml:space="preserve">periodinio </w:t>
            </w:r>
            <w:r w:rsidR="0050584F" w:rsidRPr="00423EF1">
              <w:t>tvenkinio valymo darbų atlikimo dažnumo.</w:t>
            </w:r>
          </w:p>
          <w:p w14:paraId="25B1A080" w14:textId="67401A41" w:rsidR="0050584F" w:rsidRPr="00423EF1" w:rsidRDefault="00E011F1" w:rsidP="00535F50">
            <w:pPr>
              <w:widowControl w:val="0"/>
              <w:tabs>
                <w:tab w:val="left" w:pos="511"/>
              </w:tabs>
              <w:suppressAutoHyphens/>
              <w:contextualSpacing/>
              <w:jc w:val="both"/>
            </w:pPr>
            <w:r w:rsidRPr="00423EF1">
              <w:t>21</w:t>
            </w:r>
            <w:r w:rsidR="0050584F" w:rsidRPr="00423EF1">
              <w:t>. Numatyti dirvožemio išsaugojimą, laikiną sandėliavimą ir panaudojimą rekultivacijai, vadovaujantis galiojančiais teisės aktais.</w:t>
            </w:r>
          </w:p>
          <w:p w14:paraId="51C88BAF" w14:textId="75CA9A17" w:rsidR="0050584F" w:rsidRPr="00423EF1" w:rsidRDefault="00514210" w:rsidP="00535F50">
            <w:pPr>
              <w:widowControl w:val="0"/>
              <w:tabs>
                <w:tab w:val="left" w:pos="511"/>
              </w:tabs>
              <w:suppressAutoHyphens/>
              <w:contextualSpacing/>
              <w:jc w:val="both"/>
            </w:pPr>
            <w:r w:rsidRPr="00423EF1">
              <w:t>2</w:t>
            </w:r>
            <w:r w:rsidR="00E011F1" w:rsidRPr="00423EF1">
              <w:t>2</w:t>
            </w:r>
            <w:r w:rsidR="0050584F" w:rsidRPr="00423EF1">
              <w:t xml:space="preserve">. Numatyti sėsdintuvo (-ų) teritorijos sutvarkymą po darbų, įskaitant </w:t>
            </w:r>
            <w:r w:rsidR="00E35297" w:rsidRPr="00423EF1">
              <w:t xml:space="preserve">teritorijos </w:t>
            </w:r>
            <w:r w:rsidR="0050584F" w:rsidRPr="00423EF1">
              <w:t>išlyginimą, derlingo dirvožemio paskleidimą ir vejos atsodinimą (jei sėsdintuvas reikalingas).</w:t>
            </w:r>
          </w:p>
          <w:p w14:paraId="4DD40219" w14:textId="5570C36B" w:rsidR="0050584F" w:rsidRPr="00423EF1" w:rsidRDefault="0050584F" w:rsidP="00535F50">
            <w:pPr>
              <w:widowControl w:val="0"/>
              <w:tabs>
                <w:tab w:val="left" w:pos="511"/>
              </w:tabs>
              <w:suppressAutoHyphens/>
              <w:contextualSpacing/>
              <w:jc w:val="both"/>
            </w:pPr>
            <w:r w:rsidRPr="00423EF1">
              <w:t>2</w:t>
            </w:r>
            <w:r w:rsidR="00E35297" w:rsidRPr="00423EF1">
              <w:t>3</w:t>
            </w:r>
            <w:r w:rsidRPr="00423EF1">
              <w:t>. Nurodyti kiekvienoje tvenkinio dalyje išsiurbiamo dumblo ar smėlio kiekius ir jų užterštumo rodiklius.</w:t>
            </w:r>
            <w:r w:rsidR="00AC7264" w:rsidRPr="00423EF1">
              <w:t xml:space="preserve"> Taip pat pietinėje</w:t>
            </w:r>
            <w:r w:rsidR="00561FAD" w:rsidRPr="00423EF1">
              <w:t xml:space="preserve"> tvenkinio dalyje, kurioje numatomas sąnašų sedimentacijos zonos sukūrimas, šalinamo perteklinio grunto kiekį ir jo užterštumo rodiklius.</w:t>
            </w:r>
          </w:p>
          <w:p w14:paraId="03D73E0F" w14:textId="2CBB2F18" w:rsidR="0050584F" w:rsidRPr="00423EF1" w:rsidRDefault="0050584F" w:rsidP="00535F50">
            <w:pPr>
              <w:widowControl w:val="0"/>
              <w:tabs>
                <w:tab w:val="left" w:pos="511"/>
              </w:tabs>
              <w:suppressAutoHyphens/>
              <w:contextualSpacing/>
              <w:jc w:val="both"/>
            </w:pPr>
            <w:r w:rsidRPr="00423EF1">
              <w:t>2</w:t>
            </w:r>
            <w:r w:rsidR="00E35297" w:rsidRPr="00423EF1">
              <w:t>4</w:t>
            </w:r>
            <w:r w:rsidRPr="00423EF1">
              <w:t>. Projektavimo metu gauti visų sklypų savininkų ar valdytojų sutikimus, jei sklypai bus naudojami privažiavimams, laikiniems statiniams ar kitoms projekto įgyvendinimo reikmėms.</w:t>
            </w:r>
          </w:p>
          <w:p w14:paraId="562D6F52" w14:textId="377C4F0D" w:rsidR="0050584F" w:rsidRPr="00423EF1" w:rsidRDefault="00A625CD" w:rsidP="00535F50">
            <w:pPr>
              <w:widowControl w:val="0"/>
              <w:tabs>
                <w:tab w:val="left" w:pos="511"/>
              </w:tabs>
              <w:suppressAutoHyphens/>
              <w:contextualSpacing/>
              <w:jc w:val="both"/>
            </w:pPr>
            <w:r w:rsidRPr="00423EF1">
              <w:t>2</w:t>
            </w:r>
            <w:r w:rsidR="00E35297" w:rsidRPr="00423EF1">
              <w:t>5</w:t>
            </w:r>
            <w:r w:rsidRPr="00423EF1">
              <w:t xml:space="preserve">. Projekte numatyti, kad rangos darbų sutartį pasirašęs rangovas per 5 </w:t>
            </w:r>
            <w:r w:rsidR="006241F6" w:rsidRPr="00423EF1">
              <w:t xml:space="preserve">(penkias) </w:t>
            </w:r>
            <w:r w:rsidRPr="00423EF1">
              <w:t>darbo dienas nuo sutarties pasirašymo privalo informuoti AB „Klaipėdos vanduo“ ir Užsakovą apie planuojamų darbų atlikimo pradžią, pateikdamas numatomą darbų grafiką ir kitą reikalingą informaciją.</w:t>
            </w:r>
          </w:p>
          <w:p w14:paraId="7466EB47" w14:textId="664AD06D" w:rsidR="00383B95" w:rsidRPr="00423EF1" w:rsidRDefault="000E0D29" w:rsidP="00535F50">
            <w:pPr>
              <w:widowControl w:val="0"/>
              <w:tabs>
                <w:tab w:val="left" w:pos="511"/>
              </w:tabs>
              <w:suppressAutoHyphens/>
              <w:contextualSpacing/>
              <w:jc w:val="both"/>
            </w:pPr>
            <w:r w:rsidRPr="00423EF1">
              <w:t>2</w:t>
            </w:r>
            <w:r w:rsidR="006241F6" w:rsidRPr="00423EF1">
              <w:t>6</w:t>
            </w:r>
            <w:r w:rsidRPr="00423EF1">
              <w:t>. Numatyti baigiamuosius darbus, reikalingus laikinų pravažiavimų kelių, aikštelių, privažiavimų, laikinų konstrukcijų ar kitų laikinų sprendinių panaikinimui</w:t>
            </w:r>
            <w:r w:rsidR="00383B95" w:rsidRPr="00423EF1">
              <w:t xml:space="preserve"> bei </w:t>
            </w:r>
            <w:r w:rsidRPr="00423EF1">
              <w:t>visos darbų metu pažeistos teritorijos ir infrastruktūros sutvarkymui bei atkūrimui į ne prastesnę nei buvusią būklę</w:t>
            </w:r>
            <w:r w:rsidR="00383B95" w:rsidRPr="00423EF1">
              <w:t>.</w:t>
            </w:r>
          </w:p>
          <w:p w14:paraId="12E135AB" w14:textId="0A51AB93" w:rsidR="0050584F" w:rsidRPr="00423EF1" w:rsidRDefault="0050584F" w:rsidP="00535F50">
            <w:pPr>
              <w:widowControl w:val="0"/>
              <w:tabs>
                <w:tab w:val="left" w:pos="511"/>
              </w:tabs>
              <w:suppressAutoHyphens/>
              <w:contextualSpacing/>
              <w:jc w:val="both"/>
            </w:pPr>
            <w:r w:rsidRPr="00423EF1">
              <w:t>2</w:t>
            </w:r>
            <w:r w:rsidR="006241F6" w:rsidRPr="00423EF1">
              <w:t>7</w:t>
            </w:r>
            <w:r w:rsidRPr="00423EF1">
              <w:t>. Parengti topografinę nuotrauką pagal galiojančius reikalavimus.</w:t>
            </w:r>
          </w:p>
          <w:p w14:paraId="46B54B53" w14:textId="16A716DB" w:rsidR="0050584F" w:rsidRPr="00423EF1" w:rsidRDefault="0050584F" w:rsidP="00535F50">
            <w:pPr>
              <w:widowControl w:val="0"/>
              <w:tabs>
                <w:tab w:val="left" w:pos="511"/>
              </w:tabs>
              <w:suppressAutoHyphens/>
              <w:contextualSpacing/>
              <w:jc w:val="both"/>
            </w:pPr>
            <w:r w:rsidRPr="00423EF1">
              <w:t>2</w:t>
            </w:r>
            <w:r w:rsidR="006241F6" w:rsidRPr="00423EF1">
              <w:t>8</w:t>
            </w:r>
            <w:r w:rsidRPr="00423EF1">
              <w:t>. Pateikti batimetrinių matavimų planą (su aukščiais) ir visus neapdorotus bei apdorotus batimetrinių matavimų duomenis.</w:t>
            </w:r>
          </w:p>
          <w:p w14:paraId="18722B3B" w14:textId="4C72EE8B" w:rsidR="0050584F" w:rsidRPr="00423EF1" w:rsidRDefault="0050584F" w:rsidP="00535F50">
            <w:pPr>
              <w:widowControl w:val="0"/>
              <w:tabs>
                <w:tab w:val="left" w:pos="532"/>
              </w:tabs>
              <w:suppressAutoHyphens/>
              <w:contextualSpacing/>
              <w:jc w:val="both"/>
            </w:pPr>
            <w:r w:rsidRPr="00423EF1">
              <w:t>2</w:t>
            </w:r>
            <w:r w:rsidR="006241F6" w:rsidRPr="00423EF1">
              <w:t>9</w:t>
            </w:r>
            <w:r w:rsidRPr="00423EF1">
              <w:t xml:space="preserve">. Vadovaujantis su </w:t>
            </w:r>
            <w:r w:rsidR="003010EE" w:rsidRPr="00423EF1">
              <w:t>U</w:t>
            </w:r>
            <w:r w:rsidRPr="00423EF1">
              <w:t xml:space="preserve">žsakovu suderintais projektiniais sprendiniais, kartu su Projektu pateikti galimą projekto įgyvendinimo darbų grafiką, taip pat projekto įgyvendinimui reikalingų lėšų skaičiavimus ir žiniaraščius, reikalingus rangos darbų pirkimui. Juose turi būti nurodytas planuojamas valymo plotas, šalinamų </w:t>
            </w:r>
            <w:r w:rsidR="003010EE" w:rsidRPr="00423EF1">
              <w:t>dugno nuosėdų</w:t>
            </w:r>
            <w:r w:rsidRPr="00423EF1">
              <w:t xml:space="preserve"> </w:t>
            </w:r>
            <w:r w:rsidR="00383B95" w:rsidRPr="00423EF1">
              <w:t>ir perteklinio grunto</w:t>
            </w:r>
            <w:r w:rsidR="0050322C" w:rsidRPr="00423EF1">
              <w:t xml:space="preserve"> (pietinėje tvenkinio dalyje, kurioje numatomas sąnašų sedimentacijos zonos sukūrimas)</w:t>
            </w:r>
            <w:r w:rsidR="00383B95" w:rsidRPr="00423EF1">
              <w:t xml:space="preserve"> </w:t>
            </w:r>
            <w:r w:rsidRPr="00423EF1">
              <w:t>kiekis, makrofitų tvarkymo apimtys bei kiti darbų ir medžiagų kiekiai.</w:t>
            </w:r>
          </w:p>
          <w:p w14:paraId="615E154E" w14:textId="77777777" w:rsidR="0050584F" w:rsidRPr="00423EF1" w:rsidRDefault="0050584F" w:rsidP="00535F50">
            <w:pPr>
              <w:widowControl w:val="0"/>
              <w:suppressAutoHyphens/>
              <w:jc w:val="both"/>
            </w:pPr>
          </w:p>
          <w:p w14:paraId="6EF12988" w14:textId="180F2AF6" w:rsidR="0050584F" w:rsidRPr="00423EF1" w:rsidRDefault="0050584F" w:rsidP="00535F50">
            <w:pPr>
              <w:widowControl w:val="0"/>
              <w:suppressAutoHyphens/>
              <w:jc w:val="both"/>
            </w:pPr>
            <w:r w:rsidRPr="00423EF1">
              <w:t xml:space="preserve">Parengtas Projektas turi užtikrinti konkurenciją ir nediskriminuoti </w:t>
            </w:r>
            <w:r w:rsidR="003010EE" w:rsidRPr="00423EF1">
              <w:t xml:space="preserve">galimų </w:t>
            </w:r>
            <w:r w:rsidRPr="00423EF1">
              <w:t>tiekėjų (prekių tiekėjų, paslaugų teikėjų, rangovų).</w:t>
            </w:r>
          </w:p>
          <w:p w14:paraId="34D341F7" w14:textId="42832D4B" w:rsidR="0050584F" w:rsidRPr="00423EF1" w:rsidRDefault="0050584F" w:rsidP="00535F50">
            <w:pPr>
              <w:widowControl w:val="0"/>
              <w:suppressAutoHyphens/>
              <w:jc w:val="both"/>
              <w:rPr>
                <w:rFonts w:eastAsiaTheme="minorHAnsi"/>
              </w:rPr>
            </w:pPr>
            <w:r w:rsidRPr="00423EF1">
              <w:rPr>
                <w:rFonts w:eastAsiaTheme="minorHAnsi"/>
              </w:rPr>
              <w:t>Projekto apimtis ir detalumas turi būti pakankamas Užsakovo sumanymui suprasti</w:t>
            </w:r>
            <w:r w:rsidRPr="00423EF1">
              <w:t xml:space="preserve"> </w:t>
            </w:r>
            <w:r w:rsidRPr="00423EF1">
              <w:rPr>
                <w:rFonts w:eastAsiaTheme="minorHAnsi"/>
              </w:rPr>
              <w:t>ir rangos darbams įsigyti.</w:t>
            </w:r>
          </w:p>
        </w:tc>
      </w:tr>
      <w:tr w:rsidR="0050584F" w:rsidRPr="00423EF1" w14:paraId="79A37724"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679F8" w14:textId="1F9654C2" w:rsidR="0050584F" w:rsidRPr="00423EF1" w:rsidRDefault="0050584F" w:rsidP="00551B70">
            <w:pPr>
              <w:widowControl w:val="0"/>
              <w:suppressAutoHyphens/>
              <w:rPr>
                <w:b/>
                <w:bCs/>
              </w:rPr>
            </w:pPr>
            <w:r w:rsidRPr="00423EF1">
              <w:rPr>
                <w:b/>
                <w:bCs/>
              </w:rPr>
              <w:lastRenderedPageBreak/>
              <w:t>8. KITOS BŪTINOS PASLAUGOS PROJEKTUI PARENGTI</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1DF61" w14:textId="0FE5B485" w:rsidR="0050584F" w:rsidRPr="00423EF1" w:rsidRDefault="0050584F" w:rsidP="00535F50">
            <w:pPr>
              <w:widowControl w:val="0"/>
              <w:suppressAutoHyphens/>
              <w:ind w:left="-36"/>
              <w:jc w:val="both"/>
              <w:rPr>
                <w:b/>
                <w:iCs/>
              </w:rPr>
            </w:pPr>
            <w:r w:rsidRPr="00423EF1">
              <w:rPr>
                <w:b/>
                <w:iCs/>
              </w:rPr>
              <w:t>Kitos būtinosios paslaugos, kurios turi būti įskaičiuotos į pasiūlymo kainą:</w:t>
            </w:r>
          </w:p>
          <w:p w14:paraId="7A4AF8E7" w14:textId="6F835AEA" w:rsidR="0050584F" w:rsidRPr="00423EF1" w:rsidRDefault="0050584F" w:rsidP="00535F50">
            <w:pPr>
              <w:widowControl w:val="0"/>
              <w:suppressAutoHyphens/>
              <w:ind w:left="-36"/>
              <w:jc w:val="both"/>
              <w:rPr>
                <w:bCs/>
                <w:iCs/>
              </w:rPr>
            </w:pPr>
            <w:r w:rsidRPr="00423EF1">
              <w:rPr>
                <w:bCs/>
                <w:iCs/>
              </w:rPr>
              <w:t>1. Informacijos apie pradėtą rengti Projektą pateikimas reikiamoms institucijoms ir visuomenei (pagal Užsakovo poreikį).</w:t>
            </w:r>
          </w:p>
          <w:p w14:paraId="4ACA4A31" w14:textId="04097075" w:rsidR="0050584F" w:rsidRPr="00423EF1" w:rsidRDefault="0050584F" w:rsidP="00535F50">
            <w:pPr>
              <w:widowControl w:val="0"/>
              <w:tabs>
                <w:tab w:val="left" w:pos="647"/>
              </w:tabs>
              <w:suppressAutoHyphens/>
              <w:contextualSpacing/>
              <w:jc w:val="both"/>
            </w:pPr>
            <w:r w:rsidRPr="00423EF1">
              <w:t>2. Specialiųjų reikalavimų, specialiųjų sąlygų ar prisijungimo sąlygų užsakymas, gavimas ir jų įgyvendinimas rengiamame projekte.</w:t>
            </w:r>
          </w:p>
          <w:p w14:paraId="3A22D623" w14:textId="10C9F039" w:rsidR="0050584F" w:rsidRPr="00423EF1" w:rsidRDefault="0050584F" w:rsidP="00535F50">
            <w:pPr>
              <w:widowControl w:val="0"/>
              <w:tabs>
                <w:tab w:val="left" w:pos="647"/>
              </w:tabs>
              <w:suppressAutoHyphens/>
              <w:contextualSpacing/>
              <w:jc w:val="both"/>
            </w:pPr>
            <w:r w:rsidRPr="00423EF1">
              <w:t>3. Inžinerinių geodezinių (jeigu reikalingi), topografinių tyrinėjimų dokumentų parengimas ir kitų reikalingų tyrimų bei matavimų organizavimas, atlikimas ir įvertinimas.</w:t>
            </w:r>
          </w:p>
          <w:p w14:paraId="24A15283" w14:textId="7053CDFE" w:rsidR="0050584F" w:rsidRPr="00423EF1" w:rsidRDefault="0050584F" w:rsidP="00535F50">
            <w:pPr>
              <w:widowControl w:val="0"/>
              <w:tabs>
                <w:tab w:val="left" w:pos="647"/>
              </w:tabs>
              <w:suppressAutoHyphens/>
              <w:contextualSpacing/>
              <w:jc w:val="both"/>
            </w:pPr>
            <w:r w:rsidRPr="00423EF1">
              <w:t xml:space="preserve">4. Faktinis apsilankymas vietoje ne mažiau kaip 2 kartus, siekiant įvertinti esamą faktinę situaciją (tvenkinio </w:t>
            </w:r>
            <w:r w:rsidR="00A625CD" w:rsidRPr="00423EF1">
              <w:t xml:space="preserve">krantus ir </w:t>
            </w:r>
            <w:r w:rsidRPr="00423EF1">
              <w:t xml:space="preserve">pakrantes, augaliją </w:t>
            </w:r>
            <w:r w:rsidR="009C14B7" w:rsidRPr="00423EF1">
              <w:t>ir gyvūniją bei</w:t>
            </w:r>
            <w:r w:rsidRPr="00423EF1">
              <w:t xml:space="preserve"> kitą būtiną informaciją).</w:t>
            </w:r>
          </w:p>
          <w:p w14:paraId="6CA03F8C" w14:textId="1783A7D9" w:rsidR="0050584F" w:rsidRPr="00423EF1" w:rsidRDefault="0050584F" w:rsidP="00535F50">
            <w:pPr>
              <w:widowControl w:val="0"/>
              <w:tabs>
                <w:tab w:val="left" w:pos="647"/>
              </w:tabs>
              <w:suppressAutoHyphens/>
              <w:contextualSpacing/>
              <w:jc w:val="both"/>
            </w:pPr>
            <w:r w:rsidRPr="00423EF1">
              <w:t>5. Nuolatinis dalyvavimas Užsakovo organizuojamuose pasitarimuose rengiant projektą ir jį įgyvendinant, taip pat kontroliuojančių institucijų patikrinimuose.</w:t>
            </w:r>
          </w:p>
          <w:p w14:paraId="1067AFB4" w14:textId="26917260" w:rsidR="0050584F" w:rsidRPr="00423EF1" w:rsidRDefault="00F416B3" w:rsidP="00535F50">
            <w:pPr>
              <w:widowControl w:val="0"/>
              <w:tabs>
                <w:tab w:val="left" w:pos="363"/>
                <w:tab w:val="left" w:pos="647"/>
              </w:tabs>
              <w:suppressAutoHyphens/>
              <w:contextualSpacing/>
              <w:jc w:val="both"/>
              <w:rPr>
                <w:color w:val="000000"/>
              </w:rPr>
            </w:pPr>
            <w:r w:rsidRPr="00423EF1">
              <w:rPr>
                <w:color w:val="000000"/>
              </w:rPr>
              <w:t>6</w:t>
            </w:r>
            <w:r w:rsidR="0050584F" w:rsidRPr="00423EF1">
              <w:rPr>
                <w:color w:val="000000"/>
              </w:rPr>
              <w:t>. Tarpinių projektinių sprendinių pristatymas Užsakovui ne mažiau kaip 2 kartus (galimas ir didesnis pristatymų kiekis, tol kol bus patvirtinti galutiniai sprendiniai).</w:t>
            </w:r>
          </w:p>
          <w:p w14:paraId="5E588FAD" w14:textId="3201BDD1" w:rsidR="0050584F" w:rsidRPr="00423EF1" w:rsidRDefault="00F416B3" w:rsidP="00535F50">
            <w:pPr>
              <w:widowControl w:val="0"/>
              <w:tabs>
                <w:tab w:val="left" w:pos="363"/>
                <w:tab w:val="left" w:pos="647"/>
              </w:tabs>
              <w:suppressAutoHyphens/>
              <w:contextualSpacing/>
              <w:jc w:val="both"/>
              <w:rPr>
                <w:color w:val="000000"/>
              </w:rPr>
            </w:pPr>
            <w:r w:rsidRPr="00423EF1">
              <w:rPr>
                <w:color w:val="000000"/>
              </w:rPr>
              <w:t>7</w:t>
            </w:r>
            <w:r w:rsidR="0050584F" w:rsidRPr="00423EF1">
              <w:rPr>
                <w:color w:val="000000"/>
              </w:rPr>
              <w:t>. Atstovavimas Užsakovo interesams susitikimuose, posėdžiuose ir derinimuose su darbų vykdymo dalyviais, viešojo administravimo subjektais, inžinerinių tinklų ir susisiekimo komunikacijų valdytojais (ar naudotojais), taip pat juridiniais ir fiziniais asmenimis.</w:t>
            </w:r>
          </w:p>
          <w:p w14:paraId="5CE80A12" w14:textId="131D2751" w:rsidR="0050584F" w:rsidRPr="00423EF1" w:rsidRDefault="00F416B3" w:rsidP="00535F50">
            <w:pPr>
              <w:widowControl w:val="0"/>
              <w:tabs>
                <w:tab w:val="left" w:pos="598"/>
                <w:tab w:val="left" w:pos="647"/>
              </w:tabs>
              <w:suppressAutoHyphens/>
              <w:contextualSpacing/>
              <w:jc w:val="both"/>
              <w:rPr>
                <w:rFonts w:eastAsiaTheme="minorHAnsi"/>
              </w:rPr>
            </w:pPr>
            <w:r w:rsidRPr="00423EF1">
              <w:rPr>
                <w:rFonts w:eastAsiaTheme="minorHAnsi"/>
              </w:rPr>
              <w:t>8</w:t>
            </w:r>
            <w:r w:rsidR="0050584F" w:rsidRPr="00423EF1">
              <w:rPr>
                <w:rFonts w:eastAsiaTheme="minorHAnsi"/>
              </w:rPr>
              <w:t xml:space="preserve">. Atsakymų ir paaiškinimų parengimas per Užsakovo nustatytą terminą į tiekėjų paklausimus (pagal parengtus projektus), vykdant </w:t>
            </w:r>
            <w:r w:rsidRPr="00423EF1">
              <w:rPr>
                <w:rFonts w:eastAsiaTheme="minorHAnsi"/>
              </w:rPr>
              <w:t xml:space="preserve">Projekto vykdymo priežiūros ir </w:t>
            </w:r>
            <w:r w:rsidR="0050584F" w:rsidRPr="00423EF1">
              <w:rPr>
                <w:rFonts w:eastAsiaTheme="minorHAnsi"/>
              </w:rPr>
              <w:t xml:space="preserve">rangos darbų </w:t>
            </w:r>
            <w:r w:rsidR="009C14B7" w:rsidRPr="00423EF1">
              <w:rPr>
                <w:rFonts w:eastAsiaTheme="minorHAnsi"/>
              </w:rPr>
              <w:t xml:space="preserve">viešųjų </w:t>
            </w:r>
            <w:r w:rsidR="0050584F" w:rsidRPr="00423EF1">
              <w:rPr>
                <w:rFonts w:eastAsiaTheme="minorHAnsi"/>
              </w:rPr>
              <w:t>pirkimų procedūras.</w:t>
            </w:r>
          </w:p>
          <w:p w14:paraId="409EADCD" w14:textId="3EDFC4CE" w:rsidR="0050584F" w:rsidRPr="00423EF1" w:rsidRDefault="00F416B3" w:rsidP="00535F50">
            <w:pPr>
              <w:widowControl w:val="0"/>
              <w:tabs>
                <w:tab w:val="left" w:pos="647"/>
              </w:tabs>
              <w:suppressAutoHyphens/>
              <w:contextualSpacing/>
              <w:jc w:val="both"/>
              <w:rPr>
                <w:rFonts w:eastAsiaTheme="minorHAnsi"/>
              </w:rPr>
            </w:pPr>
            <w:r w:rsidRPr="00423EF1">
              <w:rPr>
                <w:rFonts w:eastAsiaTheme="minorHAnsi"/>
              </w:rPr>
              <w:t>9</w:t>
            </w:r>
            <w:r w:rsidR="0050584F" w:rsidRPr="00423EF1">
              <w:rPr>
                <w:rFonts w:eastAsiaTheme="minorHAnsi"/>
              </w:rPr>
              <w:t>. Visuomenės informavimas apie parengtą Projektą ir jo viešinimas (pagal Užsakovo poreikį), atsakymų į pateiktus klausimus ir pasiūlymus parengimas.</w:t>
            </w:r>
          </w:p>
          <w:p w14:paraId="63E55064" w14:textId="45615326" w:rsidR="0050584F" w:rsidRPr="00423EF1" w:rsidRDefault="0050584F" w:rsidP="00535F50">
            <w:pPr>
              <w:widowControl w:val="0"/>
              <w:tabs>
                <w:tab w:val="left" w:pos="647"/>
              </w:tabs>
              <w:suppressAutoHyphens/>
              <w:contextualSpacing/>
              <w:jc w:val="both"/>
              <w:rPr>
                <w:rFonts w:eastAsiaTheme="minorHAnsi"/>
              </w:rPr>
            </w:pPr>
            <w:r w:rsidRPr="00423EF1">
              <w:rPr>
                <w:rFonts w:eastAsiaTheme="minorHAnsi"/>
              </w:rPr>
              <w:t>1</w:t>
            </w:r>
            <w:r w:rsidR="00F416B3" w:rsidRPr="00423EF1">
              <w:rPr>
                <w:rFonts w:eastAsiaTheme="minorHAnsi"/>
              </w:rPr>
              <w:t>0</w:t>
            </w:r>
            <w:r w:rsidRPr="00423EF1">
              <w:rPr>
                <w:rFonts w:eastAsiaTheme="minorHAnsi"/>
              </w:rPr>
              <w:t>. Projektuotojo betarpiškas bendravimas su bendruomene, skaidriai atsakant į raštu ir žodžiu teikiamus paklausimus.</w:t>
            </w:r>
          </w:p>
          <w:p w14:paraId="0587DDD3" w14:textId="716EDE89" w:rsidR="0050584F" w:rsidRPr="00423EF1" w:rsidRDefault="0050584F" w:rsidP="00535F50">
            <w:pPr>
              <w:widowControl w:val="0"/>
              <w:tabs>
                <w:tab w:val="left" w:pos="647"/>
              </w:tabs>
              <w:suppressAutoHyphens/>
              <w:contextualSpacing/>
              <w:jc w:val="both"/>
              <w:rPr>
                <w:rFonts w:eastAsiaTheme="minorHAnsi"/>
              </w:rPr>
            </w:pPr>
            <w:r w:rsidRPr="00423EF1">
              <w:rPr>
                <w:rFonts w:eastAsiaTheme="minorHAnsi"/>
              </w:rPr>
              <w:t>1</w:t>
            </w:r>
            <w:r w:rsidR="00F416B3" w:rsidRPr="00423EF1">
              <w:rPr>
                <w:rFonts w:eastAsiaTheme="minorHAnsi"/>
              </w:rPr>
              <w:t>1</w:t>
            </w:r>
            <w:r w:rsidRPr="00423EF1">
              <w:rPr>
                <w:rFonts w:eastAsiaTheme="minorHAnsi"/>
              </w:rPr>
              <w:t>. Projektinės dokumentacijos klaidų, prieštaravimų, neatitikimų normatyviniams dokumentams ir teisės aktams, projekto sprendinių ir sudedamųjų dalių tarpusavio nesuderinamumo ir (ar) prieštaravimų, blogų sprendinių neatlygintinas taisymas viso sutarties galiojimo metu (įskaitant projekto vykdymo priežiūros laikotarpį</w:t>
            </w:r>
            <w:r w:rsidR="00F416B3" w:rsidRPr="00423EF1">
              <w:t xml:space="preserve">, </w:t>
            </w:r>
            <w:r w:rsidR="00F416B3" w:rsidRPr="00423EF1">
              <w:rPr>
                <w:rFonts w:eastAsiaTheme="minorHAnsi"/>
              </w:rPr>
              <w:t>vykstant rangos darbams</w:t>
            </w:r>
            <w:r w:rsidRPr="00423EF1">
              <w:rPr>
                <w:rFonts w:eastAsiaTheme="minorHAnsi"/>
              </w:rPr>
              <w:t>).</w:t>
            </w:r>
          </w:p>
          <w:p w14:paraId="1DCF93C6" w14:textId="78EA02D4" w:rsidR="0050584F" w:rsidRPr="00423EF1" w:rsidRDefault="0050584F" w:rsidP="00535F50">
            <w:pPr>
              <w:widowControl w:val="0"/>
              <w:tabs>
                <w:tab w:val="left" w:pos="323"/>
                <w:tab w:val="left" w:pos="607"/>
                <w:tab w:val="left" w:pos="647"/>
                <w:tab w:val="left" w:pos="883"/>
              </w:tabs>
              <w:suppressAutoHyphens/>
              <w:contextualSpacing/>
              <w:jc w:val="both"/>
            </w:pPr>
            <w:r w:rsidRPr="00423EF1">
              <w:t>1</w:t>
            </w:r>
            <w:r w:rsidR="00F416B3" w:rsidRPr="00423EF1">
              <w:t>2</w:t>
            </w:r>
            <w:r w:rsidRPr="00423EF1">
              <w:t>. Projektinės dokumentacijos tikslinimas ir taisymas pagal Užsakovo, Aplinkos apsaugos agentūros ir (ar) kitų projektą derinančių institucijų pastabas neribotą kartų skaičių, iki kol projektinė dokumentacija bus suderinta ir (ar) bus gautas pritarimas projekto sprendiniams</w:t>
            </w:r>
            <w:r w:rsidR="00F90C8F" w:rsidRPr="00423EF1">
              <w:t>.</w:t>
            </w:r>
          </w:p>
          <w:p w14:paraId="548D90CF" w14:textId="509B7B5D" w:rsidR="0050584F" w:rsidRPr="00423EF1" w:rsidRDefault="0050584F" w:rsidP="00FF4A5E">
            <w:pPr>
              <w:widowControl w:val="0"/>
              <w:tabs>
                <w:tab w:val="left" w:pos="323"/>
                <w:tab w:val="left" w:pos="607"/>
                <w:tab w:val="left" w:pos="647"/>
                <w:tab w:val="left" w:pos="883"/>
              </w:tabs>
              <w:suppressAutoHyphens/>
              <w:contextualSpacing/>
              <w:jc w:val="both"/>
            </w:pPr>
            <w:r w:rsidRPr="00423EF1">
              <w:t>1</w:t>
            </w:r>
            <w:r w:rsidR="00F416B3" w:rsidRPr="00423EF1">
              <w:t>3</w:t>
            </w:r>
            <w:r w:rsidRPr="00423EF1">
              <w:t>. Rangos darbų pirkimui reikalingos techninės specifikacijos parengimas.</w:t>
            </w:r>
          </w:p>
          <w:p w14:paraId="55F94212" w14:textId="189245A2" w:rsidR="0050584F" w:rsidRPr="00423EF1" w:rsidRDefault="0050584F" w:rsidP="00FF4A5E">
            <w:pPr>
              <w:widowControl w:val="0"/>
              <w:tabs>
                <w:tab w:val="left" w:pos="323"/>
                <w:tab w:val="left" w:pos="544"/>
                <w:tab w:val="left" w:pos="607"/>
                <w:tab w:val="left" w:pos="647"/>
                <w:tab w:val="left" w:pos="883"/>
              </w:tabs>
              <w:suppressAutoHyphens/>
              <w:spacing w:before="120"/>
              <w:jc w:val="both"/>
              <w:rPr>
                <w:rFonts w:eastAsiaTheme="minorHAnsi"/>
                <w:b/>
                <w:bCs/>
              </w:rPr>
            </w:pPr>
            <w:r w:rsidRPr="00423EF1">
              <w:rPr>
                <w:rFonts w:eastAsiaTheme="minorHAnsi"/>
                <w:b/>
                <w:bCs/>
              </w:rPr>
              <w:t>Kiti reikalavimai:</w:t>
            </w:r>
          </w:p>
          <w:p w14:paraId="3E862075" w14:textId="6DD8B60C" w:rsidR="0050584F" w:rsidRPr="00423EF1" w:rsidRDefault="0050584F" w:rsidP="00535F50">
            <w:pPr>
              <w:widowControl w:val="0"/>
              <w:tabs>
                <w:tab w:val="left" w:pos="323"/>
                <w:tab w:val="left" w:pos="544"/>
                <w:tab w:val="left" w:pos="607"/>
                <w:tab w:val="left" w:pos="647"/>
                <w:tab w:val="left" w:pos="883"/>
              </w:tabs>
              <w:suppressAutoHyphens/>
              <w:jc w:val="both"/>
              <w:rPr>
                <w:rFonts w:eastAsiaTheme="minorHAnsi"/>
              </w:rPr>
            </w:pPr>
            <w:r w:rsidRPr="00423EF1">
              <w:rPr>
                <w:rFonts w:eastAsiaTheme="minorHAnsi"/>
              </w:rPr>
              <w:t>1. Projekto sprendiniai turi būti ekonomiškai pagrįsti, racionalūs ir atitinkantys gerąją projektavimo praktiką.</w:t>
            </w:r>
          </w:p>
          <w:p w14:paraId="74AD1AFE" w14:textId="510AD324" w:rsidR="0050584F" w:rsidRPr="00423EF1" w:rsidRDefault="0050584F" w:rsidP="00535F50">
            <w:pPr>
              <w:widowControl w:val="0"/>
              <w:tabs>
                <w:tab w:val="left" w:pos="323"/>
                <w:tab w:val="left" w:pos="544"/>
                <w:tab w:val="left" w:pos="607"/>
                <w:tab w:val="left" w:pos="647"/>
                <w:tab w:val="left" w:pos="883"/>
              </w:tabs>
              <w:suppressAutoHyphens/>
              <w:jc w:val="both"/>
              <w:rPr>
                <w:rFonts w:eastAsiaTheme="minorHAnsi"/>
              </w:rPr>
            </w:pPr>
            <w:r w:rsidRPr="00423EF1">
              <w:rPr>
                <w:rFonts w:eastAsiaTheme="minorHAnsi"/>
              </w:rPr>
              <w:t>2. Projekto techninė specifikacija turi būti parengta konkrečiai šiam Projektui, išsami ir detali. Techninėje specifikacijoje ir darbų kiekių žiniaraščiuose negali būti nurodomi konkretūs modeliai, prekės ženklai, patentai, tipai, kilmė ar gamyba, kurie suteiktų pranašumą tam tikriems tiekėjams. Išimtys galimos tik su nuoroda „arba lygiavertis“.</w:t>
            </w:r>
          </w:p>
          <w:p w14:paraId="5BFF987B" w14:textId="41E11A09" w:rsidR="0050584F" w:rsidRPr="00423EF1" w:rsidRDefault="0050584F" w:rsidP="00535F50">
            <w:pPr>
              <w:widowControl w:val="0"/>
              <w:tabs>
                <w:tab w:val="left" w:pos="323"/>
                <w:tab w:val="left" w:pos="544"/>
                <w:tab w:val="left" w:pos="607"/>
                <w:tab w:val="left" w:pos="647"/>
                <w:tab w:val="left" w:pos="883"/>
              </w:tabs>
              <w:suppressAutoHyphens/>
              <w:jc w:val="both"/>
              <w:rPr>
                <w:rFonts w:eastAsiaTheme="minorHAnsi"/>
              </w:rPr>
            </w:pPr>
            <w:r w:rsidRPr="00423EF1">
              <w:rPr>
                <w:rFonts w:eastAsiaTheme="minorHAnsi"/>
              </w:rPr>
              <w:t>3. Parengtame projekte negali būti nurodomi konkretūs modeliai, technologiniai procesai ar prekės ženklai, būdingi konkretiems tiekėjams, taip pat negali būti perteklinio detalizavimo ar techninių brošiūrų kopijų, ribojančių konkurenciją. Išimtys galimos tik su nuoroda „arba lygiavertis“.</w:t>
            </w:r>
          </w:p>
          <w:p w14:paraId="5E0A75B1" w14:textId="23E4B5AB" w:rsidR="0050584F" w:rsidRPr="00423EF1" w:rsidRDefault="0050584F" w:rsidP="00535F50">
            <w:pPr>
              <w:widowControl w:val="0"/>
              <w:tabs>
                <w:tab w:val="left" w:pos="323"/>
                <w:tab w:val="left" w:pos="607"/>
                <w:tab w:val="left" w:pos="647"/>
              </w:tabs>
              <w:suppressAutoHyphens/>
              <w:contextualSpacing/>
              <w:jc w:val="both"/>
              <w:rPr>
                <w:rFonts w:eastAsia="Calibri"/>
              </w:rPr>
            </w:pPr>
            <w:r w:rsidRPr="00423EF1">
              <w:rPr>
                <w:rFonts w:eastAsia="Calibri"/>
              </w:rPr>
              <w:t>4. Projektuotojas privalo savarankiškai spręsti visus iškilusius klausimus ir problemas, susijusias su šios techninės užduoties įgyvendinimu, tačiau galutiniai sprendiniai turi būti suderinti su Užsakovu.</w:t>
            </w:r>
          </w:p>
          <w:p w14:paraId="2D6A2EE5" w14:textId="3ABD7E8D" w:rsidR="0050584F" w:rsidRPr="00423EF1" w:rsidRDefault="0050584F" w:rsidP="00535F50">
            <w:pPr>
              <w:widowControl w:val="0"/>
              <w:tabs>
                <w:tab w:val="left" w:pos="323"/>
                <w:tab w:val="left" w:pos="607"/>
                <w:tab w:val="left" w:pos="647"/>
              </w:tabs>
              <w:suppressAutoHyphens/>
              <w:contextualSpacing/>
              <w:jc w:val="both"/>
              <w:rPr>
                <w:rFonts w:eastAsia="Calibri"/>
              </w:rPr>
            </w:pPr>
            <w:r w:rsidRPr="00423EF1">
              <w:rPr>
                <w:rFonts w:eastAsia="Calibri"/>
              </w:rPr>
              <w:t>5. Užsakovui raštiškai pareikalavus, po sutarties įvykdymo perskaičiuoti Projekto įgyvendinimo kainą pagal einamųjų metų rinkos kainas, atsižvelgiant į planuojamą rangos darbų pradžios laikotarpį.</w:t>
            </w:r>
          </w:p>
          <w:p w14:paraId="60786ACB" w14:textId="1F00A2C4" w:rsidR="0050584F" w:rsidRPr="00423EF1" w:rsidRDefault="0050584F" w:rsidP="00535F50">
            <w:pPr>
              <w:widowControl w:val="0"/>
              <w:tabs>
                <w:tab w:val="left" w:pos="544"/>
                <w:tab w:val="left" w:pos="647"/>
              </w:tabs>
              <w:suppressAutoHyphens/>
              <w:contextualSpacing/>
              <w:jc w:val="both"/>
            </w:pPr>
            <w:r w:rsidRPr="00423EF1">
              <w:t>6. Projektuotojas, lankydamasis objekte, privalo laikytis visų darbo saugos reikalavimų.</w:t>
            </w:r>
          </w:p>
          <w:p w14:paraId="5EE26280" w14:textId="1A05D3D0" w:rsidR="0050584F" w:rsidRPr="00423EF1" w:rsidRDefault="0050584F" w:rsidP="00535F50">
            <w:pPr>
              <w:widowControl w:val="0"/>
              <w:tabs>
                <w:tab w:val="left" w:pos="544"/>
                <w:tab w:val="left" w:pos="647"/>
              </w:tabs>
              <w:suppressAutoHyphens/>
              <w:contextualSpacing/>
              <w:jc w:val="both"/>
            </w:pPr>
            <w:r w:rsidRPr="00423EF1">
              <w:t>7. Paslaugos teikėjas privalo netrukdyti dirbti specialistams, atliekantiems darbus, techninę priežiūrą ar Užsakovo atstovams, ir privalo atsižvelgti į jų teisėtas pastabas bei reikalavimus.</w:t>
            </w:r>
          </w:p>
        </w:tc>
      </w:tr>
      <w:tr w:rsidR="0050584F" w:rsidRPr="00423EF1" w14:paraId="34968844" w14:textId="77777777" w:rsidTr="0050584F">
        <w:trPr>
          <w:trHeight w:val="397"/>
          <w:jc w:val="center"/>
        </w:trPr>
        <w:tc>
          <w:tcPr>
            <w:tcW w:w="9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1868EB" w14:textId="3751D807" w:rsidR="0050584F" w:rsidRPr="00423EF1" w:rsidRDefault="0050584F" w:rsidP="0050584F">
            <w:pPr>
              <w:widowControl w:val="0"/>
              <w:tabs>
                <w:tab w:val="left" w:pos="544"/>
              </w:tabs>
              <w:suppressAutoHyphens/>
              <w:spacing w:before="120" w:after="120"/>
              <w:jc w:val="center"/>
              <w:rPr>
                <w:b/>
                <w:bCs/>
              </w:rPr>
            </w:pPr>
            <w:r w:rsidRPr="00423EF1">
              <w:rPr>
                <w:b/>
                <w:bCs/>
              </w:rPr>
              <w:t>III.</w:t>
            </w:r>
            <w:r w:rsidR="00FF4A5E" w:rsidRPr="00423EF1">
              <w:rPr>
                <w:b/>
                <w:bCs/>
              </w:rPr>
              <w:t> </w:t>
            </w:r>
            <w:r w:rsidRPr="00423EF1">
              <w:rPr>
                <w:b/>
                <w:bCs/>
              </w:rPr>
              <w:t>PROJEKTAVIMO PASLAUGŲ TECHNINĖ SPECIFIKACIJA</w:t>
            </w:r>
          </w:p>
        </w:tc>
      </w:tr>
      <w:tr w:rsidR="0050584F" w:rsidRPr="00423EF1" w14:paraId="54F7991E"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1723" w14:textId="47A056AC" w:rsidR="0050584F" w:rsidRPr="00423EF1" w:rsidRDefault="0050584F" w:rsidP="00551B70">
            <w:pPr>
              <w:widowControl w:val="0"/>
              <w:suppressAutoHyphens/>
              <w:rPr>
                <w:b/>
                <w:bCs/>
              </w:rPr>
            </w:pPr>
            <w:r w:rsidRPr="00423EF1">
              <w:rPr>
                <w:b/>
                <w:bCs/>
              </w:rPr>
              <w:t>9. PROJEKTE TAIKOMA TEISĖ IR NORMATYVINIAI DOKUMENTAI</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695D" w14:textId="77777777" w:rsidR="0050584F" w:rsidRPr="00423EF1" w:rsidRDefault="0050584F" w:rsidP="00535F50">
            <w:pPr>
              <w:widowControl w:val="0"/>
              <w:tabs>
                <w:tab w:val="left" w:pos="544"/>
              </w:tabs>
              <w:suppressAutoHyphens/>
              <w:jc w:val="both"/>
            </w:pPr>
            <w:r w:rsidRPr="00423EF1">
              <w:t>Projektas rengiamas vadovaujantis aktualios redakcijos teisės aktais ir galiojančiais teritorijų planavimo dokumentais:</w:t>
            </w:r>
          </w:p>
          <w:p w14:paraId="04C9DC3D" w14:textId="24DE56AD" w:rsidR="0050584F" w:rsidRPr="00423EF1" w:rsidRDefault="0050584F" w:rsidP="006B4EE0">
            <w:pPr>
              <w:widowControl w:val="0"/>
              <w:tabs>
                <w:tab w:val="left" w:pos="390"/>
              </w:tabs>
              <w:suppressAutoHyphens/>
              <w:contextualSpacing/>
              <w:jc w:val="both"/>
              <w:rPr>
                <w:rFonts w:eastAsiaTheme="minorHAnsi"/>
              </w:rPr>
            </w:pPr>
            <w:r w:rsidRPr="00423EF1">
              <w:rPr>
                <w:color w:val="000000"/>
              </w:rPr>
              <w:t>1</w:t>
            </w:r>
            <w:r w:rsidRPr="00423EF1">
              <w:rPr>
                <w:rFonts w:eastAsiaTheme="minorHAnsi"/>
              </w:rPr>
              <w:t>. Lietuvos Respublikos aplinkos apsaugos įstatymu.</w:t>
            </w:r>
          </w:p>
          <w:p w14:paraId="22CCD308" w14:textId="7A7753B4" w:rsidR="004238A4" w:rsidRPr="00423EF1" w:rsidRDefault="006B4EE0" w:rsidP="00535F50">
            <w:pPr>
              <w:widowControl w:val="0"/>
              <w:tabs>
                <w:tab w:val="left" w:pos="390"/>
                <w:tab w:val="left" w:pos="851"/>
                <w:tab w:val="left" w:pos="993"/>
                <w:tab w:val="left" w:pos="1276"/>
                <w:tab w:val="left" w:pos="1418"/>
              </w:tabs>
              <w:suppressAutoHyphens/>
              <w:contextualSpacing/>
              <w:jc w:val="both"/>
            </w:pPr>
            <w:r w:rsidRPr="00423EF1">
              <w:t>2</w:t>
            </w:r>
            <w:r w:rsidR="004238A4" w:rsidRPr="00423EF1">
              <w:t>. Lietuvos Respublikos atliekų tvarkymo įstatymu.</w:t>
            </w:r>
          </w:p>
          <w:p w14:paraId="1552870A" w14:textId="12D8B87A" w:rsidR="006B4EE0" w:rsidRPr="00423EF1" w:rsidRDefault="006B4EE0" w:rsidP="00535F50">
            <w:pPr>
              <w:widowControl w:val="0"/>
              <w:tabs>
                <w:tab w:val="left" w:pos="390"/>
                <w:tab w:val="left" w:pos="851"/>
                <w:tab w:val="left" w:pos="993"/>
                <w:tab w:val="left" w:pos="1276"/>
                <w:tab w:val="left" w:pos="1418"/>
              </w:tabs>
              <w:suppressAutoHyphens/>
              <w:contextualSpacing/>
              <w:jc w:val="both"/>
            </w:pPr>
            <w:r w:rsidRPr="00423EF1">
              <w:t>3. Lietuvos Respublikos laukinės gyvūnijos įstatymu.</w:t>
            </w:r>
          </w:p>
          <w:p w14:paraId="4F12D1CC" w14:textId="2632C24E" w:rsidR="0050584F" w:rsidRPr="00423EF1" w:rsidRDefault="006B4EE0" w:rsidP="00535F50">
            <w:pPr>
              <w:widowControl w:val="0"/>
              <w:tabs>
                <w:tab w:val="left" w:pos="390"/>
                <w:tab w:val="left" w:pos="851"/>
                <w:tab w:val="left" w:pos="993"/>
                <w:tab w:val="left" w:pos="1276"/>
                <w:tab w:val="left" w:pos="1418"/>
              </w:tabs>
              <w:suppressAutoHyphens/>
              <w:contextualSpacing/>
              <w:jc w:val="both"/>
            </w:pPr>
            <w:r w:rsidRPr="00423EF1">
              <w:t>4</w:t>
            </w:r>
            <w:r w:rsidR="0050584F" w:rsidRPr="00423EF1">
              <w:t>. Lietuvos Respublikos vandens įstatymu.</w:t>
            </w:r>
          </w:p>
          <w:p w14:paraId="20075D72" w14:textId="48E7CE0D" w:rsidR="0050584F" w:rsidRPr="00423EF1" w:rsidRDefault="006B4EE0" w:rsidP="00535F50">
            <w:pPr>
              <w:widowControl w:val="0"/>
              <w:tabs>
                <w:tab w:val="left" w:pos="390"/>
                <w:tab w:val="left" w:pos="851"/>
                <w:tab w:val="left" w:pos="993"/>
                <w:tab w:val="left" w:pos="1276"/>
                <w:tab w:val="left" w:pos="1418"/>
              </w:tabs>
              <w:suppressAutoHyphens/>
              <w:contextualSpacing/>
              <w:jc w:val="both"/>
            </w:pPr>
            <w:r w:rsidRPr="00423EF1">
              <w:t>5</w:t>
            </w:r>
            <w:r w:rsidR="0050584F" w:rsidRPr="00423EF1">
              <w:t>. Lietuvos Respublikos saugomų teritorijų įstatymu.</w:t>
            </w:r>
          </w:p>
          <w:p w14:paraId="5598AC30" w14:textId="344EA695" w:rsidR="0050584F" w:rsidRPr="00423EF1" w:rsidRDefault="006B4EE0" w:rsidP="00535F50">
            <w:pPr>
              <w:widowControl w:val="0"/>
              <w:tabs>
                <w:tab w:val="left" w:pos="390"/>
                <w:tab w:val="left" w:pos="851"/>
                <w:tab w:val="left" w:pos="993"/>
                <w:tab w:val="left" w:pos="1276"/>
                <w:tab w:val="left" w:pos="1418"/>
              </w:tabs>
              <w:suppressAutoHyphens/>
              <w:contextualSpacing/>
              <w:jc w:val="both"/>
            </w:pPr>
            <w:r w:rsidRPr="00423EF1">
              <w:t>6</w:t>
            </w:r>
            <w:r w:rsidR="0050584F" w:rsidRPr="00423EF1">
              <w:t>. Lietuvos Respublikos specialiųjų žemės naudojimo sąlygų įstatymu.</w:t>
            </w:r>
          </w:p>
          <w:p w14:paraId="5D129C1B" w14:textId="28E7CDF2" w:rsidR="0050584F" w:rsidRPr="00423EF1" w:rsidRDefault="006B4EE0" w:rsidP="00535F50">
            <w:pPr>
              <w:widowControl w:val="0"/>
              <w:tabs>
                <w:tab w:val="left" w:pos="390"/>
                <w:tab w:val="left" w:pos="851"/>
                <w:tab w:val="left" w:pos="993"/>
                <w:tab w:val="left" w:pos="1276"/>
                <w:tab w:val="left" w:pos="1418"/>
              </w:tabs>
              <w:suppressAutoHyphens/>
              <w:contextualSpacing/>
              <w:jc w:val="both"/>
            </w:pPr>
            <w:r w:rsidRPr="00423EF1">
              <w:t>7</w:t>
            </w:r>
            <w:r w:rsidR="0050584F" w:rsidRPr="00423EF1">
              <w:t>. Lietuvos Respublikos želdynų įstatymu.</w:t>
            </w:r>
          </w:p>
          <w:p w14:paraId="4671C88B" w14:textId="625E77CC" w:rsidR="006B4EE0" w:rsidRPr="00423EF1" w:rsidRDefault="006B4EE0" w:rsidP="00535F50">
            <w:pPr>
              <w:widowControl w:val="0"/>
              <w:tabs>
                <w:tab w:val="left" w:pos="390"/>
              </w:tabs>
              <w:suppressAutoHyphens/>
              <w:contextualSpacing/>
              <w:jc w:val="both"/>
              <w:rPr>
                <w:rFonts w:eastAsiaTheme="minorHAnsi"/>
              </w:rPr>
            </w:pPr>
            <w:r w:rsidRPr="00423EF1">
              <w:rPr>
                <w:rFonts w:eastAsiaTheme="minorHAnsi"/>
              </w:rPr>
              <w:t>8. Paviršinių vandens telkinių tvarkymo reikalavimų aprašu, patvirtintu Aplinkos ministro 2014 m. gruodžio 16 d. įsakymu Nr. D1-1038.</w:t>
            </w:r>
          </w:p>
          <w:p w14:paraId="28B02C3A" w14:textId="33185953" w:rsidR="0050584F" w:rsidRPr="00423EF1" w:rsidRDefault="006B4EE0" w:rsidP="00535F50">
            <w:pPr>
              <w:widowControl w:val="0"/>
              <w:tabs>
                <w:tab w:val="left" w:pos="390"/>
              </w:tabs>
              <w:suppressAutoHyphens/>
              <w:contextualSpacing/>
              <w:jc w:val="both"/>
            </w:pPr>
            <w:r w:rsidRPr="00423EF1">
              <w:rPr>
                <w:rFonts w:eastAsiaTheme="minorHAnsi"/>
              </w:rPr>
              <w:t>9</w:t>
            </w:r>
            <w:r w:rsidR="0050584F" w:rsidRPr="00423EF1">
              <w:rPr>
                <w:rFonts w:eastAsiaTheme="minorHAnsi"/>
              </w:rPr>
              <w:t>. Kitais teisės aktais, susijusiais su perkama paslauga.</w:t>
            </w:r>
          </w:p>
          <w:p w14:paraId="099D705C" w14:textId="4271B121" w:rsidR="0050584F" w:rsidRPr="00423EF1" w:rsidRDefault="006B4EE0" w:rsidP="00535F50">
            <w:pPr>
              <w:widowControl w:val="0"/>
              <w:tabs>
                <w:tab w:val="left" w:pos="390"/>
              </w:tabs>
              <w:suppressAutoHyphens/>
              <w:contextualSpacing/>
              <w:jc w:val="both"/>
            </w:pPr>
            <w:r w:rsidRPr="00423EF1">
              <w:t>10</w:t>
            </w:r>
            <w:r w:rsidR="0050584F" w:rsidRPr="00423EF1">
              <w:t>. Klaipėdos miesto savivaldybės tarybos 2021 m. rugsėjo 30 d. sprendimu Nr. T2-191 „Dėl Klaipėdos miesto bendrojo plano keitimo patvirtinimo“ patvirtintu Klaipėdos miesto bendruoju planu.</w:t>
            </w:r>
          </w:p>
          <w:p w14:paraId="1EA51263" w14:textId="3C95ABED" w:rsidR="006A4641" w:rsidRPr="00423EF1" w:rsidRDefault="006A4641" w:rsidP="00535F50">
            <w:pPr>
              <w:widowControl w:val="0"/>
              <w:tabs>
                <w:tab w:val="left" w:pos="390"/>
              </w:tabs>
              <w:suppressAutoHyphens/>
              <w:contextualSpacing/>
              <w:jc w:val="both"/>
            </w:pPr>
            <w:r w:rsidRPr="00423EF1">
              <w:t>11. Trinyčių tvenkinio (dabartinio Malūno tvenkinio) naudojimo ir priežiūros taisyklėmis.</w:t>
            </w:r>
          </w:p>
          <w:p w14:paraId="77EC313E" w14:textId="4F8F3225" w:rsidR="0050584F" w:rsidRPr="00423EF1" w:rsidRDefault="0050584F" w:rsidP="00535F50">
            <w:pPr>
              <w:widowControl w:val="0"/>
              <w:tabs>
                <w:tab w:val="left" w:pos="248"/>
                <w:tab w:val="left" w:pos="390"/>
              </w:tabs>
              <w:suppressAutoHyphens/>
              <w:contextualSpacing/>
              <w:jc w:val="both"/>
            </w:pPr>
            <w:r w:rsidRPr="00423EF1">
              <w:t>1</w:t>
            </w:r>
            <w:r w:rsidR="006A4641" w:rsidRPr="00423EF1">
              <w:t>2</w:t>
            </w:r>
            <w:r w:rsidRPr="00423EF1">
              <w:t>. Pasikeitus įstatymų ir kitų teisės aktų, reglamentuojančių perkamas paslaugas, nuostatoms ir reikalavimams, projektuotojas turi vykdyti sutartį pagal galiojančius aktualios redakcijos teisės aktus.</w:t>
            </w:r>
          </w:p>
        </w:tc>
      </w:tr>
      <w:tr w:rsidR="0050584F" w:rsidRPr="00423EF1" w14:paraId="7F42EEFE"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9F7DA" w14:textId="7150BCFA" w:rsidR="0050584F" w:rsidRPr="00423EF1" w:rsidRDefault="0050584F" w:rsidP="00551B70">
            <w:pPr>
              <w:widowControl w:val="0"/>
              <w:suppressAutoHyphens/>
              <w:rPr>
                <w:b/>
                <w:bCs/>
              </w:rPr>
            </w:pPr>
            <w:r w:rsidRPr="00423EF1">
              <w:rPr>
                <w:b/>
                <w:bCs/>
              </w:rPr>
              <w:t>10. KITI DERINIMAI</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4BE0" w14:textId="77777777" w:rsidR="0050584F" w:rsidRPr="00423EF1" w:rsidRDefault="0050584F" w:rsidP="00535F50">
            <w:pPr>
              <w:widowControl w:val="0"/>
              <w:tabs>
                <w:tab w:val="left" w:pos="544"/>
              </w:tabs>
              <w:suppressAutoHyphens/>
              <w:ind w:hanging="23"/>
              <w:jc w:val="both"/>
              <w:rPr>
                <w:b/>
              </w:rPr>
            </w:pPr>
            <w:r w:rsidRPr="00423EF1">
              <w:rPr>
                <w:b/>
              </w:rPr>
              <w:t>Kiti derinimai:</w:t>
            </w:r>
          </w:p>
          <w:p w14:paraId="25799683" w14:textId="4E288402" w:rsidR="0050584F" w:rsidRPr="00423EF1" w:rsidRDefault="0050584F" w:rsidP="00535F50">
            <w:pPr>
              <w:widowControl w:val="0"/>
              <w:tabs>
                <w:tab w:val="left" w:pos="402"/>
                <w:tab w:val="left" w:pos="649"/>
              </w:tabs>
              <w:suppressAutoHyphens/>
              <w:jc w:val="both"/>
            </w:pPr>
            <w:r w:rsidRPr="00423EF1">
              <w:t>1. Pristatyti Projektą Užsakovui iki sprendinių detalizavimo ir gauti Užsakovo (</w:t>
            </w:r>
            <w:r w:rsidR="00122CA0" w:rsidRPr="00423EF1">
              <w:t>T</w:t>
            </w:r>
            <w:r w:rsidRPr="00423EF1">
              <w:t>echninės tarybos) pritarimą.</w:t>
            </w:r>
          </w:p>
          <w:p w14:paraId="448FD3AA" w14:textId="03476A03" w:rsidR="0050584F" w:rsidRPr="00423EF1" w:rsidRDefault="0050584F" w:rsidP="00535F50">
            <w:pPr>
              <w:widowControl w:val="0"/>
              <w:tabs>
                <w:tab w:val="left" w:pos="402"/>
                <w:tab w:val="left" w:pos="649"/>
              </w:tabs>
              <w:suppressAutoHyphens/>
              <w:jc w:val="both"/>
            </w:pPr>
            <w:r w:rsidRPr="00423EF1">
              <w:t>2. Parengtą Projektą nustatyta tvarka suderinti su atitinkamomis institucijomis ar įmonėmis, taip pat su inžinerinių komunikacijų valdytojais</w:t>
            </w:r>
            <w:r w:rsidR="00BE4860" w:rsidRPr="00423EF1">
              <w:t>.</w:t>
            </w:r>
          </w:p>
          <w:p w14:paraId="5CB803D0" w14:textId="2A364F9C" w:rsidR="0050584F" w:rsidRPr="00423EF1" w:rsidRDefault="0050584F" w:rsidP="00535F50">
            <w:pPr>
              <w:widowControl w:val="0"/>
              <w:tabs>
                <w:tab w:val="left" w:pos="402"/>
                <w:tab w:val="left" w:pos="649"/>
              </w:tabs>
              <w:suppressAutoHyphens/>
              <w:jc w:val="both"/>
            </w:pPr>
            <w:r w:rsidRPr="00423EF1">
              <w:t>3. Gauti Klaipėdos miesto savivaldybės administracijos Žemėtvarkos skyriaus sutikimą</w:t>
            </w:r>
            <w:r w:rsidR="00BE4860" w:rsidRPr="00423EF1">
              <w:t>.</w:t>
            </w:r>
          </w:p>
          <w:p w14:paraId="1A772159" w14:textId="4BFC0C5F" w:rsidR="0050584F" w:rsidRPr="00423EF1" w:rsidRDefault="0050584F" w:rsidP="00535F50">
            <w:pPr>
              <w:widowControl w:val="0"/>
              <w:tabs>
                <w:tab w:val="left" w:pos="402"/>
                <w:tab w:val="left" w:pos="649"/>
              </w:tabs>
              <w:suppressAutoHyphens/>
              <w:jc w:val="both"/>
            </w:pPr>
            <w:r w:rsidRPr="00423EF1">
              <w:t>4. Gauti Užsakovo pritarimą pilna apimtimi parengtam Projektui ir jo sprendiniams.</w:t>
            </w:r>
          </w:p>
          <w:p w14:paraId="6747248D" w14:textId="7B7808E5" w:rsidR="0050584F" w:rsidRPr="00423EF1" w:rsidRDefault="0050584F" w:rsidP="00535F50">
            <w:pPr>
              <w:widowControl w:val="0"/>
              <w:tabs>
                <w:tab w:val="left" w:pos="402"/>
                <w:tab w:val="left" w:pos="646"/>
              </w:tabs>
              <w:suppressAutoHyphens/>
              <w:jc w:val="both"/>
            </w:pPr>
            <w:r w:rsidRPr="00423EF1">
              <w:t>5. Parengtą Projektą nustatyta tvarka suderinti su Aplinkos apaugos agentūra.</w:t>
            </w:r>
          </w:p>
        </w:tc>
      </w:tr>
      <w:tr w:rsidR="0050584F" w:rsidRPr="00423EF1" w14:paraId="36F91810"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77624" w14:textId="3479DEE5" w:rsidR="0050584F" w:rsidRPr="00423EF1" w:rsidRDefault="0050584F" w:rsidP="00551B70">
            <w:pPr>
              <w:widowControl w:val="0"/>
              <w:suppressAutoHyphens/>
              <w:rPr>
                <w:b/>
                <w:bCs/>
              </w:rPr>
            </w:pPr>
            <w:r w:rsidRPr="00423EF1">
              <w:rPr>
                <w:b/>
                <w:bCs/>
              </w:rPr>
              <w:t>11. PROJEKTO ĮFORMINIMAS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749A8" w14:textId="47A7E938" w:rsidR="0050584F" w:rsidRPr="00423EF1" w:rsidRDefault="0050584F" w:rsidP="00535F50">
            <w:pPr>
              <w:widowControl w:val="0"/>
              <w:tabs>
                <w:tab w:val="left" w:pos="544"/>
              </w:tabs>
              <w:suppressAutoHyphens/>
              <w:ind w:hanging="23"/>
              <w:jc w:val="both"/>
            </w:pPr>
            <w:r w:rsidRPr="00423EF1">
              <w:t>Projektas turi būti parengtas vadovaujantis galiojančiais aplinkosaugos teisės aktais ir kitais norminiais dokumentais, reglamentuojančiais darbus paviršiniuose vandens telkiniuose, kitų reglamentų, standartų ir projektavimo darbų sutarties nustatyta tvarka.</w:t>
            </w:r>
          </w:p>
          <w:p w14:paraId="1967E85F" w14:textId="3F64E00C" w:rsidR="0050584F" w:rsidRPr="00423EF1" w:rsidRDefault="0050584F" w:rsidP="00535F50">
            <w:pPr>
              <w:widowControl w:val="0"/>
              <w:tabs>
                <w:tab w:val="left" w:pos="544"/>
              </w:tabs>
              <w:suppressAutoHyphens/>
              <w:ind w:hanging="23"/>
              <w:jc w:val="both"/>
            </w:pPr>
            <w:r w:rsidRPr="00423EF1">
              <w:t>Visi Projekto komplektai turi būti spalvoti ir identiški, o Projekto bylos – tvarkingai sukomplektuotos ir įrištos taip, kad būtų patogu naudotis, lapai nesiplėšytų ir neiškristų, o dokumentų struktūra būtų aiški ir nuosekli.</w:t>
            </w:r>
          </w:p>
        </w:tc>
      </w:tr>
      <w:tr w:rsidR="0050584F" w:rsidRPr="00490690" w14:paraId="6D7203D0" w14:textId="77777777" w:rsidTr="00551B70">
        <w:trPr>
          <w:trHeight w:val="397"/>
          <w:jc w:val="center"/>
        </w:trPr>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E9B8" w14:textId="1E0263D3" w:rsidR="0050584F" w:rsidRPr="00423EF1" w:rsidRDefault="0050584F" w:rsidP="00551B70">
            <w:pPr>
              <w:widowControl w:val="0"/>
              <w:suppressAutoHyphens/>
              <w:rPr>
                <w:b/>
                <w:bCs/>
              </w:rPr>
            </w:pPr>
            <w:r w:rsidRPr="00423EF1">
              <w:rPr>
                <w:b/>
                <w:bCs/>
              </w:rPr>
              <w:t>12. PATEIKIAMŲ PROJEKTO KOMPLEKTŲ SKAIČIUS</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EEB65" w14:textId="18D64872" w:rsidR="0050584F" w:rsidRPr="00423EF1" w:rsidRDefault="0050584F" w:rsidP="00535F50">
            <w:pPr>
              <w:widowControl w:val="0"/>
              <w:suppressAutoHyphens/>
              <w:jc w:val="both"/>
            </w:pPr>
            <w:r w:rsidRPr="00423EF1">
              <w:t xml:space="preserve">Po Aplinkos apsaugos agentūros suderinimo </w:t>
            </w:r>
            <w:r w:rsidR="00BE4860" w:rsidRPr="00423EF1">
              <w:t>U</w:t>
            </w:r>
            <w:r w:rsidRPr="00423EF1">
              <w:t xml:space="preserve">žsakovui </w:t>
            </w:r>
            <w:r w:rsidR="00BE4860" w:rsidRPr="00423EF1">
              <w:t>turi būti pateikti šie dokumentai</w:t>
            </w:r>
            <w:r w:rsidRPr="00423EF1">
              <w:t>:</w:t>
            </w:r>
          </w:p>
          <w:p w14:paraId="2A9322AC" w14:textId="47F024F7" w:rsidR="0050584F" w:rsidRPr="00423EF1" w:rsidRDefault="0050584F" w:rsidP="00535F50">
            <w:pPr>
              <w:widowControl w:val="0"/>
              <w:suppressAutoHyphens/>
              <w:jc w:val="both"/>
            </w:pPr>
            <w:r w:rsidRPr="00423EF1">
              <w:t>1. 1 (vienas) Projekto komplektas popierine forma.</w:t>
            </w:r>
          </w:p>
          <w:p w14:paraId="40C0ABF0" w14:textId="62C6EB93" w:rsidR="0050584F" w:rsidRPr="00423EF1" w:rsidRDefault="0050584F" w:rsidP="00535F50">
            <w:pPr>
              <w:widowControl w:val="0"/>
              <w:tabs>
                <w:tab w:val="left" w:pos="314"/>
                <w:tab w:val="left" w:pos="388"/>
                <w:tab w:val="left" w:pos="799"/>
              </w:tabs>
              <w:suppressAutoHyphens/>
              <w:jc w:val="both"/>
            </w:pPr>
            <w:r w:rsidRPr="00423EF1">
              <w:t>2. 1 (vienas) egzempliorius sąmatinių skaičiavimų popierine forma.</w:t>
            </w:r>
          </w:p>
          <w:p w14:paraId="62752F52" w14:textId="67216C2C" w:rsidR="0050584F" w:rsidRPr="00423EF1" w:rsidRDefault="0050584F" w:rsidP="00535F50">
            <w:pPr>
              <w:widowControl w:val="0"/>
              <w:tabs>
                <w:tab w:val="left" w:pos="314"/>
                <w:tab w:val="left" w:pos="388"/>
                <w:tab w:val="left" w:pos="799"/>
              </w:tabs>
              <w:suppressAutoHyphens/>
              <w:jc w:val="both"/>
            </w:pPr>
            <w:r w:rsidRPr="00423EF1">
              <w:t>3. Elektroninė Projekto versija, atitinkanti šiuos reikalavimus:</w:t>
            </w:r>
          </w:p>
          <w:p w14:paraId="644DEB40" w14:textId="6FCD45CE" w:rsidR="0050584F" w:rsidRPr="00423EF1" w:rsidRDefault="0050584F" w:rsidP="00535F50">
            <w:pPr>
              <w:widowControl w:val="0"/>
              <w:tabs>
                <w:tab w:val="left" w:pos="314"/>
                <w:tab w:val="left" w:pos="388"/>
                <w:tab w:val="left" w:pos="799"/>
              </w:tabs>
              <w:suppressAutoHyphens/>
              <w:jc w:val="both"/>
            </w:pPr>
            <w:r w:rsidRPr="00423EF1">
              <w:t>3.1. Minimalus kiekvienos tekstinės ar grafinės rinkmenos raiškos reikalavimas – ne mažiau kaip 200 dpi.</w:t>
            </w:r>
          </w:p>
          <w:p w14:paraId="68EDF75F" w14:textId="74AE4006" w:rsidR="0050584F" w:rsidRPr="00423EF1" w:rsidRDefault="0050584F" w:rsidP="00535F50">
            <w:pPr>
              <w:widowControl w:val="0"/>
              <w:tabs>
                <w:tab w:val="left" w:pos="314"/>
                <w:tab w:val="left" w:pos="388"/>
                <w:tab w:val="left" w:pos="799"/>
              </w:tabs>
              <w:suppressAutoHyphens/>
              <w:jc w:val="both"/>
            </w:pPr>
            <w:r w:rsidRPr="00423EF1">
              <w:t>3.2. Maksimalus vienos rinkmenos dydis – 30 MB.</w:t>
            </w:r>
          </w:p>
          <w:p w14:paraId="7F11E9BA" w14:textId="28ABADF8" w:rsidR="0050584F" w:rsidRPr="00423EF1" w:rsidRDefault="0050584F" w:rsidP="00535F50">
            <w:pPr>
              <w:widowControl w:val="0"/>
              <w:tabs>
                <w:tab w:val="left" w:pos="314"/>
                <w:tab w:val="left" w:pos="388"/>
                <w:tab w:val="left" w:pos="799"/>
              </w:tabs>
              <w:suppressAutoHyphens/>
              <w:jc w:val="both"/>
            </w:pPr>
            <w:r w:rsidRPr="00423EF1">
              <w:t>3.3. Galimi rinkmenos tekstinių ir grafinių dokumentų formatai: *.pdf, *.jpg.</w:t>
            </w:r>
          </w:p>
          <w:p w14:paraId="5CFA0DC6" w14:textId="76DF801D" w:rsidR="00635F8C" w:rsidRPr="00423EF1" w:rsidRDefault="00635F8C" w:rsidP="00635F8C">
            <w:pPr>
              <w:widowControl w:val="0"/>
              <w:tabs>
                <w:tab w:val="left" w:pos="314"/>
                <w:tab w:val="left" w:pos="388"/>
                <w:tab w:val="left" w:pos="799"/>
              </w:tabs>
              <w:suppressAutoHyphens/>
              <w:spacing w:before="120"/>
              <w:jc w:val="both"/>
            </w:pPr>
            <w:r w:rsidRPr="00423EF1">
              <w:t xml:space="preserve">Jei teikiama kompiuterinė laikmena su elektroniniais parašais patvirtintomis </w:t>
            </w:r>
            <w:r w:rsidR="00490690" w:rsidRPr="00423EF1">
              <w:t>p</w:t>
            </w:r>
            <w:r w:rsidRPr="00423EF1">
              <w:t>rojekto rinkmenomis, turi būti laikomasi šių reikalavimų:</w:t>
            </w:r>
          </w:p>
          <w:p w14:paraId="1B3EBB19" w14:textId="6BA44A33" w:rsidR="00635F8C" w:rsidRPr="00423EF1" w:rsidRDefault="00635F8C" w:rsidP="00635F8C">
            <w:pPr>
              <w:widowControl w:val="0"/>
              <w:tabs>
                <w:tab w:val="left" w:pos="314"/>
                <w:tab w:val="left" w:pos="388"/>
                <w:tab w:val="left" w:pos="799"/>
              </w:tabs>
              <w:suppressAutoHyphens/>
              <w:jc w:val="both"/>
            </w:pPr>
            <w:r w:rsidRPr="00423EF1">
              <w:t>1. Maksimalus kiekvienos el. parašu patvirtintos rinkmenos dydis – 30 MB.</w:t>
            </w:r>
          </w:p>
          <w:p w14:paraId="3A72BDBA" w14:textId="2E463A14" w:rsidR="00635F8C" w:rsidRPr="00423EF1" w:rsidRDefault="00635F8C" w:rsidP="00635F8C">
            <w:pPr>
              <w:widowControl w:val="0"/>
              <w:tabs>
                <w:tab w:val="left" w:pos="314"/>
                <w:tab w:val="left" w:pos="388"/>
                <w:tab w:val="left" w:pos="799"/>
              </w:tabs>
              <w:suppressAutoHyphens/>
              <w:jc w:val="both"/>
            </w:pPr>
            <w:r w:rsidRPr="00423EF1">
              <w:t>2. Galimi el. parašu patvirtintų rinkmenų tekstinių ir grafinių dokumentų formatai: *.docx, *.xlsx, *.pdf, *.jpg.</w:t>
            </w:r>
          </w:p>
          <w:p w14:paraId="20311100" w14:textId="35581392" w:rsidR="00635F8C" w:rsidRPr="00423EF1" w:rsidRDefault="00635F8C" w:rsidP="00635F8C">
            <w:pPr>
              <w:widowControl w:val="0"/>
              <w:tabs>
                <w:tab w:val="left" w:pos="314"/>
                <w:tab w:val="left" w:pos="388"/>
                <w:tab w:val="left" w:pos="799"/>
              </w:tabs>
              <w:suppressAutoHyphens/>
              <w:jc w:val="both"/>
            </w:pPr>
            <w:r w:rsidRPr="00423EF1">
              <w:t>3. Kiekvienos elektroninio Projekto rinkmenos nuskenuotų brėžinių spalva turi atitikti originalo spalvą.</w:t>
            </w:r>
          </w:p>
          <w:p w14:paraId="6024EB17" w14:textId="050FB6B2" w:rsidR="00635F8C" w:rsidRPr="00423EF1" w:rsidRDefault="00635F8C" w:rsidP="00635F8C">
            <w:pPr>
              <w:widowControl w:val="0"/>
              <w:tabs>
                <w:tab w:val="left" w:pos="314"/>
                <w:tab w:val="left" w:pos="388"/>
                <w:tab w:val="left" w:pos="799"/>
              </w:tabs>
              <w:suppressAutoHyphens/>
              <w:jc w:val="both"/>
            </w:pPr>
            <w:r w:rsidRPr="00423EF1">
              <w:t>4. Kompiuterinė laikmena turi būti suformuota taip, kad joje būtų kiek įmanoma mažiau atskirų rinkmenų, o kiekviena rinkmena apimtų kiek įmanoma daugiau tekstinių ir (ar) grafinių dokumentų, užtikrinant aiškią struktūrą ir patogų naudojimą.</w:t>
            </w:r>
          </w:p>
          <w:p w14:paraId="674701C0" w14:textId="5952A163" w:rsidR="0050584F" w:rsidRPr="00490690" w:rsidRDefault="008A45B7" w:rsidP="00535F50">
            <w:pPr>
              <w:widowControl w:val="0"/>
              <w:tabs>
                <w:tab w:val="left" w:pos="314"/>
                <w:tab w:val="left" w:pos="388"/>
                <w:tab w:val="left" w:pos="799"/>
              </w:tabs>
              <w:suppressAutoHyphens/>
              <w:jc w:val="both"/>
            </w:pPr>
            <w:r w:rsidRPr="00423EF1">
              <w:t>5. </w:t>
            </w:r>
            <w:r w:rsidR="0050584F" w:rsidRPr="00423EF1">
              <w:t>Taip pat į kompiuterinę laikmeną (CD ar kitą laikmeną pagal Užsakovo nurodymą) privaloma įrašyti ir projekto brėžinių originalius failus (*.dwg arba kitų naudojamų projektavimo programų failus).</w:t>
            </w:r>
          </w:p>
        </w:tc>
      </w:tr>
    </w:tbl>
    <w:p w14:paraId="709C8E60" w14:textId="77777777" w:rsidR="00262B5B" w:rsidRPr="00490690" w:rsidRDefault="00B61EA9" w:rsidP="008A45B7">
      <w:pPr>
        <w:spacing w:before="240"/>
        <w:jc w:val="center"/>
      </w:pPr>
      <w:r w:rsidRPr="00490690">
        <w:t>________________________</w:t>
      </w:r>
    </w:p>
    <w:sectPr w:rsidR="00262B5B" w:rsidRPr="00490690" w:rsidSect="008A3E1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B2E" w14:textId="77777777" w:rsidR="007C13BC" w:rsidRDefault="007C13BC" w:rsidP="00F333CE">
      <w:r>
        <w:separator/>
      </w:r>
    </w:p>
  </w:endnote>
  <w:endnote w:type="continuationSeparator" w:id="0">
    <w:p w14:paraId="13E40780"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ED9" w14:textId="77777777" w:rsidR="007C13BC" w:rsidRDefault="007C13BC" w:rsidP="00F333CE">
      <w:r>
        <w:separator/>
      </w:r>
    </w:p>
  </w:footnote>
  <w:footnote w:type="continuationSeparator" w:id="0">
    <w:p w14:paraId="5D93BB2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1C2"/>
    <w:multiLevelType w:val="multilevel"/>
    <w:tmpl w:val="3C04CE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2B7F36"/>
    <w:multiLevelType w:val="hybridMultilevel"/>
    <w:tmpl w:val="B3E28BC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EC4EC8"/>
    <w:multiLevelType w:val="multilevel"/>
    <w:tmpl w:val="4D563E08"/>
    <w:lvl w:ilvl="0">
      <w:start w:val="6"/>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E94317A"/>
    <w:multiLevelType w:val="multilevel"/>
    <w:tmpl w:val="A65EEFA6"/>
    <w:lvl w:ilvl="0">
      <w:start w:val="1"/>
      <w:numFmt w:val="decimal"/>
      <w:lvlText w:val="%1."/>
      <w:lvlJc w:val="left"/>
      <w:pPr>
        <w:tabs>
          <w:tab w:val="num" w:pos="0"/>
        </w:tabs>
        <w:ind w:left="397" w:hanging="360"/>
      </w:pPr>
      <w:rPr>
        <w:color w:val="auto"/>
      </w:r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4" w15:restartNumberingAfterBreak="0">
    <w:nsid w:val="3A3F3886"/>
    <w:multiLevelType w:val="hybridMultilevel"/>
    <w:tmpl w:val="E41CC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F253F"/>
    <w:multiLevelType w:val="multilevel"/>
    <w:tmpl w:val="1CD0DCF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B9B786A"/>
    <w:multiLevelType w:val="multilevel"/>
    <w:tmpl w:val="80AE17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0A110BC"/>
    <w:multiLevelType w:val="multilevel"/>
    <w:tmpl w:val="5BB8152E"/>
    <w:lvl w:ilvl="0">
      <w:start w:val="8"/>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3."/>
      <w:lvlJc w:val="left"/>
      <w:pPr>
        <w:tabs>
          <w:tab w:val="num" w:pos="0"/>
        </w:tabs>
        <w:ind w:left="1712" w:hanging="720"/>
      </w:pPr>
      <w:rPr>
        <w:rFonts w:ascii="Times New Roman" w:eastAsia="Times New Roman" w:hAnsi="Times New Roman" w:cs="Times New Roman"/>
        <w:b w:val="0"/>
        <w:bCs/>
      </w:r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75396257"/>
    <w:multiLevelType w:val="multilevel"/>
    <w:tmpl w:val="EAD0E3AA"/>
    <w:lvl w:ilvl="0">
      <w:start w:val="1"/>
      <w:numFmt w:val="upperRoman"/>
      <w:lvlText w:val="%1."/>
      <w:lvlJc w:val="left"/>
      <w:pPr>
        <w:tabs>
          <w:tab w:val="num" w:pos="0"/>
        </w:tabs>
        <w:ind w:left="1080" w:hanging="720"/>
      </w:p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start w:val="6"/>
      <w:numFmt w:val="bullet"/>
      <w:lvlText w:val="-"/>
      <w:lvlJc w:val="lef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6142B90"/>
    <w:multiLevelType w:val="multilevel"/>
    <w:tmpl w:val="F6B87DB2"/>
    <w:lvl w:ilvl="0">
      <w:start w:val="1"/>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Times New Roman" w:eastAsia="Times New Roman" w:hAnsi="Times New Roman" w:cs="Times New Roman"/>
        <w:b w:val="0"/>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D322C45"/>
    <w:multiLevelType w:val="multilevel"/>
    <w:tmpl w:val="086A04BA"/>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ECC2F06"/>
    <w:multiLevelType w:val="hybridMultilevel"/>
    <w:tmpl w:val="3D6A756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0"/>
  </w:num>
  <w:num w:numId="5">
    <w:abstractNumId w:val="6"/>
  </w:num>
  <w:num w:numId="6">
    <w:abstractNumId w:val="3"/>
  </w:num>
  <w:num w:numId="7">
    <w:abstractNumId w:val="5"/>
  </w:num>
  <w:num w:numId="8">
    <w:abstractNumId w:val="7"/>
  </w:num>
  <w:num w:numId="9">
    <w:abstractNumId w:val="0"/>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95C"/>
    <w:rsid w:val="00003BD9"/>
    <w:rsid w:val="00004F68"/>
    <w:rsid w:val="00023894"/>
    <w:rsid w:val="0004384C"/>
    <w:rsid w:val="00051C61"/>
    <w:rsid w:val="0006079E"/>
    <w:rsid w:val="000844DA"/>
    <w:rsid w:val="00086CB8"/>
    <w:rsid w:val="000A1B35"/>
    <w:rsid w:val="000A1B94"/>
    <w:rsid w:val="000E0D29"/>
    <w:rsid w:val="00112D61"/>
    <w:rsid w:val="0012075D"/>
    <w:rsid w:val="00122CA0"/>
    <w:rsid w:val="00130E10"/>
    <w:rsid w:val="00142130"/>
    <w:rsid w:val="00162D7F"/>
    <w:rsid w:val="00166885"/>
    <w:rsid w:val="00192A96"/>
    <w:rsid w:val="001A4B90"/>
    <w:rsid w:val="001B0863"/>
    <w:rsid w:val="001B7D4F"/>
    <w:rsid w:val="001C3077"/>
    <w:rsid w:val="0020523A"/>
    <w:rsid w:val="002167E7"/>
    <w:rsid w:val="00225C20"/>
    <w:rsid w:val="00225FA5"/>
    <w:rsid w:val="00254A0E"/>
    <w:rsid w:val="00262B5B"/>
    <w:rsid w:val="00264258"/>
    <w:rsid w:val="002A73E9"/>
    <w:rsid w:val="002B3E97"/>
    <w:rsid w:val="002C1FAA"/>
    <w:rsid w:val="002C37C4"/>
    <w:rsid w:val="002E0EED"/>
    <w:rsid w:val="002E2EF4"/>
    <w:rsid w:val="002F5B8B"/>
    <w:rsid w:val="003010EE"/>
    <w:rsid w:val="0031588B"/>
    <w:rsid w:val="0032292A"/>
    <w:rsid w:val="00327B87"/>
    <w:rsid w:val="00352B76"/>
    <w:rsid w:val="00366DB0"/>
    <w:rsid w:val="0037449B"/>
    <w:rsid w:val="00375D72"/>
    <w:rsid w:val="003821C2"/>
    <w:rsid w:val="00383A66"/>
    <w:rsid w:val="00383B95"/>
    <w:rsid w:val="0039307F"/>
    <w:rsid w:val="003A07F3"/>
    <w:rsid w:val="003D7342"/>
    <w:rsid w:val="003E1B06"/>
    <w:rsid w:val="003F22B9"/>
    <w:rsid w:val="003F5EBA"/>
    <w:rsid w:val="00400B8B"/>
    <w:rsid w:val="00406F2F"/>
    <w:rsid w:val="004238A4"/>
    <w:rsid w:val="00423EF1"/>
    <w:rsid w:val="0043240E"/>
    <w:rsid w:val="00435FE1"/>
    <w:rsid w:val="0044347A"/>
    <w:rsid w:val="004473B9"/>
    <w:rsid w:val="004476DD"/>
    <w:rsid w:val="00481C12"/>
    <w:rsid w:val="0048624D"/>
    <w:rsid w:val="00490690"/>
    <w:rsid w:val="00492A71"/>
    <w:rsid w:val="004C2388"/>
    <w:rsid w:val="004C5648"/>
    <w:rsid w:val="004D2BB1"/>
    <w:rsid w:val="004D32D1"/>
    <w:rsid w:val="004D366B"/>
    <w:rsid w:val="00502CFE"/>
    <w:rsid w:val="0050322C"/>
    <w:rsid w:val="0050584F"/>
    <w:rsid w:val="00514210"/>
    <w:rsid w:val="00524DFA"/>
    <w:rsid w:val="00531A56"/>
    <w:rsid w:val="00535F50"/>
    <w:rsid w:val="00551B70"/>
    <w:rsid w:val="00561FAD"/>
    <w:rsid w:val="005752D0"/>
    <w:rsid w:val="00577DE4"/>
    <w:rsid w:val="0058018F"/>
    <w:rsid w:val="005856DF"/>
    <w:rsid w:val="00597EE8"/>
    <w:rsid w:val="005A5809"/>
    <w:rsid w:val="005B3F5B"/>
    <w:rsid w:val="005B4412"/>
    <w:rsid w:val="005E46C8"/>
    <w:rsid w:val="005F495C"/>
    <w:rsid w:val="005F735F"/>
    <w:rsid w:val="006065EA"/>
    <w:rsid w:val="00610393"/>
    <w:rsid w:val="00612D80"/>
    <w:rsid w:val="006177A1"/>
    <w:rsid w:val="00623303"/>
    <w:rsid w:val="006241F6"/>
    <w:rsid w:val="006264A6"/>
    <w:rsid w:val="0062758B"/>
    <w:rsid w:val="00635F8C"/>
    <w:rsid w:val="00651D22"/>
    <w:rsid w:val="006528EF"/>
    <w:rsid w:val="00664698"/>
    <w:rsid w:val="00665BD7"/>
    <w:rsid w:val="006730ED"/>
    <w:rsid w:val="0068516E"/>
    <w:rsid w:val="0068677D"/>
    <w:rsid w:val="006A224B"/>
    <w:rsid w:val="006A4641"/>
    <w:rsid w:val="006B3170"/>
    <w:rsid w:val="006B4EE0"/>
    <w:rsid w:val="006B5797"/>
    <w:rsid w:val="006C391C"/>
    <w:rsid w:val="006D295F"/>
    <w:rsid w:val="00730B7A"/>
    <w:rsid w:val="00760A19"/>
    <w:rsid w:val="00773BE8"/>
    <w:rsid w:val="007B7377"/>
    <w:rsid w:val="007B7FE2"/>
    <w:rsid w:val="007C13BC"/>
    <w:rsid w:val="007D2E28"/>
    <w:rsid w:val="007D7BC0"/>
    <w:rsid w:val="00811AA2"/>
    <w:rsid w:val="00815752"/>
    <w:rsid w:val="008201A2"/>
    <w:rsid w:val="00831377"/>
    <w:rsid w:val="008327F9"/>
    <w:rsid w:val="008354D5"/>
    <w:rsid w:val="00843DF6"/>
    <w:rsid w:val="008461D0"/>
    <w:rsid w:val="0087107F"/>
    <w:rsid w:val="00884E9E"/>
    <w:rsid w:val="008A3E1D"/>
    <w:rsid w:val="008A45B7"/>
    <w:rsid w:val="008A5FE1"/>
    <w:rsid w:val="008B1DA1"/>
    <w:rsid w:val="008B4125"/>
    <w:rsid w:val="008B4D25"/>
    <w:rsid w:val="008C303B"/>
    <w:rsid w:val="008D39E4"/>
    <w:rsid w:val="008E6E82"/>
    <w:rsid w:val="008F788A"/>
    <w:rsid w:val="009305B1"/>
    <w:rsid w:val="00980488"/>
    <w:rsid w:val="00982878"/>
    <w:rsid w:val="009A1218"/>
    <w:rsid w:val="009C0137"/>
    <w:rsid w:val="009C14B7"/>
    <w:rsid w:val="009D6E68"/>
    <w:rsid w:val="009F7AEC"/>
    <w:rsid w:val="00A06545"/>
    <w:rsid w:val="00A168AA"/>
    <w:rsid w:val="00A20BA3"/>
    <w:rsid w:val="00A239EF"/>
    <w:rsid w:val="00A31B5B"/>
    <w:rsid w:val="00A3636C"/>
    <w:rsid w:val="00A53D60"/>
    <w:rsid w:val="00A572B3"/>
    <w:rsid w:val="00A625CD"/>
    <w:rsid w:val="00A74786"/>
    <w:rsid w:val="00A823C3"/>
    <w:rsid w:val="00A9287F"/>
    <w:rsid w:val="00AA4976"/>
    <w:rsid w:val="00AC7264"/>
    <w:rsid w:val="00AD4B6E"/>
    <w:rsid w:val="00AF7D08"/>
    <w:rsid w:val="00B22A0B"/>
    <w:rsid w:val="00B27700"/>
    <w:rsid w:val="00B31024"/>
    <w:rsid w:val="00B32923"/>
    <w:rsid w:val="00B5189C"/>
    <w:rsid w:val="00B61EA9"/>
    <w:rsid w:val="00B66B7D"/>
    <w:rsid w:val="00B71439"/>
    <w:rsid w:val="00B75078"/>
    <w:rsid w:val="00B750B6"/>
    <w:rsid w:val="00B94FE9"/>
    <w:rsid w:val="00BA5B57"/>
    <w:rsid w:val="00BB03F0"/>
    <w:rsid w:val="00BC2C91"/>
    <w:rsid w:val="00BD16EA"/>
    <w:rsid w:val="00BD213B"/>
    <w:rsid w:val="00BD27AB"/>
    <w:rsid w:val="00BE3082"/>
    <w:rsid w:val="00BE4860"/>
    <w:rsid w:val="00BE5D8F"/>
    <w:rsid w:val="00C1205C"/>
    <w:rsid w:val="00C14A94"/>
    <w:rsid w:val="00C42011"/>
    <w:rsid w:val="00C42DA9"/>
    <w:rsid w:val="00C44367"/>
    <w:rsid w:val="00C53548"/>
    <w:rsid w:val="00C57311"/>
    <w:rsid w:val="00C57767"/>
    <w:rsid w:val="00C63D53"/>
    <w:rsid w:val="00C63FCD"/>
    <w:rsid w:val="00C73308"/>
    <w:rsid w:val="00C872AC"/>
    <w:rsid w:val="00C9500A"/>
    <w:rsid w:val="00CA19A0"/>
    <w:rsid w:val="00CA4D3B"/>
    <w:rsid w:val="00CD5610"/>
    <w:rsid w:val="00CE1826"/>
    <w:rsid w:val="00CE3CC5"/>
    <w:rsid w:val="00D043EC"/>
    <w:rsid w:val="00D06BA2"/>
    <w:rsid w:val="00D06F25"/>
    <w:rsid w:val="00D27252"/>
    <w:rsid w:val="00D52B26"/>
    <w:rsid w:val="00D62CA6"/>
    <w:rsid w:val="00D72D4A"/>
    <w:rsid w:val="00D83361"/>
    <w:rsid w:val="00D83C3D"/>
    <w:rsid w:val="00D947D2"/>
    <w:rsid w:val="00DC41B1"/>
    <w:rsid w:val="00DD6D0A"/>
    <w:rsid w:val="00DF3561"/>
    <w:rsid w:val="00DF600B"/>
    <w:rsid w:val="00E011F1"/>
    <w:rsid w:val="00E05C6A"/>
    <w:rsid w:val="00E11F02"/>
    <w:rsid w:val="00E33871"/>
    <w:rsid w:val="00E35297"/>
    <w:rsid w:val="00E3552E"/>
    <w:rsid w:val="00E57DD4"/>
    <w:rsid w:val="00E622D2"/>
    <w:rsid w:val="00E7749B"/>
    <w:rsid w:val="00E82459"/>
    <w:rsid w:val="00E87CEF"/>
    <w:rsid w:val="00E90919"/>
    <w:rsid w:val="00EA0DAC"/>
    <w:rsid w:val="00EA4487"/>
    <w:rsid w:val="00EB105A"/>
    <w:rsid w:val="00EE0F36"/>
    <w:rsid w:val="00EF0A8B"/>
    <w:rsid w:val="00EF1863"/>
    <w:rsid w:val="00F05050"/>
    <w:rsid w:val="00F12430"/>
    <w:rsid w:val="00F2433A"/>
    <w:rsid w:val="00F268CE"/>
    <w:rsid w:val="00F333CE"/>
    <w:rsid w:val="00F416B3"/>
    <w:rsid w:val="00F52C9E"/>
    <w:rsid w:val="00F564EF"/>
    <w:rsid w:val="00F61AA6"/>
    <w:rsid w:val="00F82D84"/>
    <w:rsid w:val="00F90C8F"/>
    <w:rsid w:val="00F951D2"/>
    <w:rsid w:val="00FE4D13"/>
    <w:rsid w:val="00FF4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6065EA"/>
    <w:rPr>
      <w:color w:val="0000FF" w:themeColor="hyperlink"/>
      <w:u w:val="single"/>
    </w:rPr>
  </w:style>
  <w:style w:type="character" w:styleId="Neapdorotaspaminjimas">
    <w:name w:val="Unresolved Mention"/>
    <w:basedOn w:val="Numatytasispastraiposriftas"/>
    <w:uiPriority w:val="99"/>
    <w:semiHidden/>
    <w:unhideWhenUsed/>
    <w:rsid w:val="006065EA"/>
    <w:rPr>
      <w:color w:val="605E5C"/>
      <w:shd w:val="clear" w:color="auto" w:fill="E1DFDD"/>
    </w:rPr>
  </w:style>
  <w:style w:type="paragraph" w:styleId="Sraopastraipa">
    <w:name w:val="List Paragraph"/>
    <w:basedOn w:val="prastasis"/>
    <w:uiPriority w:val="34"/>
    <w:qFormat/>
    <w:rsid w:val="00B31024"/>
    <w:pPr>
      <w:ind w:left="720"/>
      <w:contextualSpacing/>
    </w:pPr>
  </w:style>
  <w:style w:type="character" w:styleId="Komentaronuoroda">
    <w:name w:val="annotation reference"/>
    <w:basedOn w:val="Numatytasispastraiposriftas"/>
    <w:uiPriority w:val="99"/>
    <w:semiHidden/>
    <w:unhideWhenUsed/>
    <w:rsid w:val="00E7749B"/>
    <w:rPr>
      <w:sz w:val="16"/>
      <w:szCs w:val="16"/>
    </w:rPr>
  </w:style>
  <w:style w:type="paragraph" w:styleId="Komentarotekstas">
    <w:name w:val="annotation text"/>
    <w:basedOn w:val="prastasis"/>
    <w:link w:val="KomentarotekstasDiagrama"/>
    <w:uiPriority w:val="99"/>
    <w:semiHidden/>
    <w:unhideWhenUsed/>
    <w:rsid w:val="00E7749B"/>
    <w:rPr>
      <w:sz w:val="20"/>
      <w:szCs w:val="20"/>
    </w:rPr>
  </w:style>
  <w:style w:type="character" w:customStyle="1" w:styleId="KomentarotekstasDiagrama">
    <w:name w:val="Komentaro tekstas Diagrama"/>
    <w:basedOn w:val="Numatytasispastraiposriftas"/>
    <w:link w:val="Komentarotekstas"/>
    <w:uiPriority w:val="99"/>
    <w:semiHidden/>
    <w:rsid w:val="00E774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49B"/>
    <w:rPr>
      <w:b/>
      <w:bCs/>
    </w:rPr>
  </w:style>
  <w:style w:type="character" w:customStyle="1" w:styleId="KomentarotemaDiagrama">
    <w:name w:val="Komentaro tema Diagrama"/>
    <w:basedOn w:val="KomentarotekstasDiagrama"/>
    <w:link w:val="Komentarotema"/>
    <w:uiPriority w:val="99"/>
    <w:semiHidden/>
    <w:rsid w:val="00E774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nius.jokymaitis@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13370</Words>
  <Characters>7621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Deimantė Butenienė</cp:lastModifiedBy>
  <cp:revision>4</cp:revision>
  <dcterms:created xsi:type="dcterms:W3CDTF">2026-06-29T07:25:00Z</dcterms:created>
  <dcterms:modified xsi:type="dcterms:W3CDTF">2026-06-29T12:34:00Z</dcterms:modified>
</cp:coreProperties>
</file>