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F1CD" w14:textId="77777777" w:rsidR="00805C22" w:rsidRPr="009E0BB1" w:rsidRDefault="00805C22" w:rsidP="002B2F7F">
      <w:pPr>
        <w:rPr>
          <w:bCs/>
          <w:sz w:val="28"/>
          <w:szCs w:val="28"/>
          <w:lang w:val="lt-LT"/>
        </w:rPr>
      </w:pPr>
    </w:p>
    <w:p w14:paraId="2B363FEF" w14:textId="70F0394B" w:rsidR="00176AAD" w:rsidRPr="009E0BB1" w:rsidRDefault="00176AAD" w:rsidP="00E11D63">
      <w:pPr>
        <w:jc w:val="center"/>
        <w:rPr>
          <w:b/>
          <w:sz w:val="24"/>
          <w:szCs w:val="24"/>
          <w:lang w:val="lt-LT"/>
        </w:rPr>
      </w:pPr>
      <w:r w:rsidRPr="009E0BB1">
        <w:rPr>
          <w:b/>
          <w:sz w:val="24"/>
          <w:szCs w:val="24"/>
          <w:lang w:val="lt-LT"/>
        </w:rPr>
        <w:t xml:space="preserve">TECHNINĖ </w:t>
      </w:r>
      <w:r w:rsidR="00FF4717" w:rsidRPr="009E0BB1">
        <w:rPr>
          <w:b/>
          <w:sz w:val="24"/>
          <w:szCs w:val="24"/>
          <w:lang w:val="lt-LT"/>
        </w:rPr>
        <w:t>SPECIFIKACIJA</w:t>
      </w:r>
    </w:p>
    <w:p w14:paraId="5B3F7FCD" w14:textId="77777777" w:rsidR="00176AAD" w:rsidRPr="009E0BB1" w:rsidRDefault="00176AAD" w:rsidP="006F7734">
      <w:pPr>
        <w:jc w:val="both"/>
        <w:rPr>
          <w:bCs/>
          <w:sz w:val="24"/>
          <w:szCs w:val="24"/>
          <w:lang w:val="lt-LT"/>
        </w:rPr>
      </w:pPr>
    </w:p>
    <w:p w14:paraId="24FE22B0" w14:textId="1A11B662" w:rsidR="00CC1F66" w:rsidRPr="009E0BB1" w:rsidRDefault="00CC1F66" w:rsidP="00AF56FB">
      <w:pPr>
        <w:ind w:firstLine="720"/>
        <w:jc w:val="both"/>
        <w:rPr>
          <w:bCs/>
          <w:sz w:val="24"/>
          <w:szCs w:val="24"/>
          <w:lang w:val="lt-LT"/>
        </w:rPr>
      </w:pPr>
      <w:r w:rsidRPr="009E0BB1">
        <w:rPr>
          <w:bCs/>
          <w:sz w:val="24"/>
          <w:szCs w:val="24"/>
          <w:lang w:val="lt-LT"/>
        </w:rPr>
        <w:t>Laikinos mobilios ledo čiuožyklos įrengimo, nuomos</w:t>
      </w:r>
      <w:r w:rsidR="002C3ED6" w:rsidRPr="009E0BB1">
        <w:rPr>
          <w:bCs/>
          <w:sz w:val="24"/>
          <w:szCs w:val="24"/>
          <w:lang w:val="lt-LT"/>
        </w:rPr>
        <w:t>, aptarnavimo</w:t>
      </w:r>
      <w:r w:rsidRPr="009E0BB1">
        <w:rPr>
          <w:bCs/>
          <w:sz w:val="24"/>
          <w:szCs w:val="24"/>
          <w:lang w:val="lt-LT"/>
        </w:rPr>
        <w:t xml:space="preserve"> ir priežiūros paslaugos pirkimas</w:t>
      </w:r>
      <w:r w:rsidR="00753E8E" w:rsidRPr="009E0BB1">
        <w:rPr>
          <w:bCs/>
          <w:sz w:val="24"/>
          <w:szCs w:val="24"/>
          <w:lang w:val="lt-LT"/>
        </w:rPr>
        <w:t>.</w:t>
      </w:r>
    </w:p>
    <w:p w14:paraId="646D9E57" w14:textId="77777777" w:rsidR="00CC1F66" w:rsidRPr="009E0BB1" w:rsidRDefault="00CC1F66" w:rsidP="00AF56FB">
      <w:pPr>
        <w:ind w:firstLine="720"/>
        <w:jc w:val="both"/>
        <w:rPr>
          <w:bCs/>
          <w:sz w:val="24"/>
          <w:szCs w:val="24"/>
          <w:lang w:val="lt-LT"/>
        </w:rPr>
      </w:pPr>
    </w:p>
    <w:p w14:paraId="5E862A16" w14:textId="5C0974F1" w:rsidR="00251306" w:rsidRPr="009E0BB1" w:rsidRDefault="00CC1F66" w:rsidP="00AF56FB">
      <w:pPr>
        <w:pStyle w:val="Sraopastraipa"/>
        <w:numPr>
          <w:ilvl w:val="0"/>
          <w:numId w:val="11"/>
        </w:numPr>
        <w:spacing w:after="0" w:line="240" w:lineRule="auto"/>
        <w:ind w:left="0" w:firstLine="720"/>
        <w:jc w:val="both"/>
        <w:rPr>
          <w:rFonts w:ascii="Times New Roman" w:hAnsi="Times New Roman" w:cs="Times New Roman"/>
          <w:b/>
          <w:sz w:val="24"/>
          <w:szCs w:val="24"/>
        </w:rPr>
      </w:pPr>
      <w:r w:rsidRPr="009E0BB1">
        <w:rPr>
          <w:rFonts w:ascii="Times New Roman" w:hAnsi="Times New Roman" w:cs="Times New Roman"/>
          <w:b/>
          <w:sz w:val="24"/>
          <w:szCs w:val="24"/>
        </w:rPr>
        <w:t>Pirkimo objektas</w:t>
      </w:r>
    </w:p>
    <w:p w14:paraId="11BE10D1" w14:textId="35CF61F8" w:rsidR="00251306" w:rsidRPr="009E0BB1" w:rsidRDefault="00753E8E" w:rsidP="00AF56FB">
      <w:pPr>
        <w:pStyle w:val="Sraopastraipa"/>
        <w:numPr>
          <w:ilvl w:val="1"/>
          <w:numId w:val="8"/>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Perkamos l</w:t>
      </w:r>
      <w:r w:rsidR="00F7262B" w:rsidRPr="009E0BB1">
        <w:rPr>
          <w:rFonts w:ascii="Times New Roman" w:hAnsi="Times New Roman" w:cs="Times New Roman"/>
          <w:bCs/>
          <w:sz w:val="24"/>
          <w:szCs w:val="24"/>
        </w:rPr>
        <w:t>aikinos mobilios dirbtinio ledo čiuožyklos įrengimo, nuomos, eksploatavimo, lankytojų aptarnavimo, techninės priežiūros ir demontavimo paslaugos.</w:t>
      </w:r>
      <w:r w:rsidR="00CC1F66" w:rsidRPr="009E0BB1">
        <w:rPr>
          <w:rFonts w:ascii="Times New Roman" w:hAnsi="Times New Roman" w:cs="Times New Roman"/>
          <w:bCs/>
          <w:sz w:val="24"/>
          <w:szCs w:val="24"/>
        </w:rPr>
        <w:t xml:space="preserve"> </w:t>
      </w:r>
    </w:p>
    <w:p w14:paraId="14844F72" w14:textId="20ED8954" w:rsidR="00753E8E" w:rsidRPr="009E0BB1" w:rsidRDefault="002C3ED6" w:rsidP="00753E8E">
      <w:pPr>
        <w:pStyle w:val="Sraopastraipa"/>
        <w:numPr>
          <w:ilvl w:val="1"/>
          <w:numId w:val="8"/>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Prekių pristatymo, sumontavimo vieta: Šalčininkai, Šv. Jono Pauliaus II g. 14 (Šalčininkų parkas)</w:t>
      </w:r>
    </w:p>
    <w:p w14:paraId="741F2B5D" w14:textId="200D3DD4" w:rsidR="00753E8E" w:rsidRPr="00C70972" w:rsidRDefault="00753E8E" w:rsidP="00C70972">
      <w:pPr>
        <w:pStyle w:val="Sraopastraipa"/>
        <w:numPr>
          <w:ilvl w:val="1"/>
          <w:numId w:val="8"/>
        </w:numPr>
        <w:spacing w:after="0"/>
        <w:ind w:left="0" w:firstLine="720"/>
        <w:jc w:val="both"/>
        <w:rPr>
          <w:rFonts w:ascii="Times New Roman" w:hAnsi="Times New Roman" w:cs="Times New Roman"/>
          <w:sz w:val="24"/>
          <w:szCs w:val="24"/>
        </w:rPr>
      </w:pPr>
      <w:r w:rsidRPr="009E0BB1">
        <w:rPr>
          <w:rFonts w:ascii="Times New Roman" w:hAnsi="Times New Roman" w:cs="Times New Roman"/>
          <w:bCs/>
          <w:sz w:val="24"/>
          <w:szCs w:val="24"/>
        </w:rPr>
        <w:t>Paslaugų teikimo laikotarpis – 2026–2027 m. ir 2027–2028 m. žiemos sezon</w:t>
      </w:r>
      <w:r w:rsidR="009E0BB1">
        <w:rPr>
          <w:rFonts w:ascii="Times New Roman" w:hAnsi="Times New Roman" w:cs="Times New Roman"/>
          <w:bCs/>
          <w:sz w:val="24"/>
          <w:szCs w:val="24"/>
        </w:rPr>
        <w:t>ai</w:t>
      </w:r>
      <w:r w:rsidRPr="009E0BB1">
        <w:rPr>
          <w:rFonts w:ascii="Times New Roman" w:hAnsi="Times New Roman" w:cs="Times New Roman"/>
          <w:bCs/>
          <w:sz w:val="24"/>
          <w:szCs w:val="24"/>
        </w:rPr>
        <w:t>.  Kiekvieno sezono paslaugų teikimo laikotarpis – nuo gruodžio 15 d. iki vasario 15 d.</w:t>
      </w:r>
      <w:r w:rsidR="00C70972">
        <w:rPr>
          <w:rFonts w:ascii="Times New Roman" w:hAnsi="Times New Roman" w:cs="Times New Roman"/>
          <w:bCs/>
          <w:sz w:val="24"/>
          <w:szCs w:val="24"/>
        </w:rPr>
        <w:t>.</w:t>
      </w:r>
      <w:r w:rsidRPr="009E0BB1">
        <w:rPr>
          <w:rFonts w:ascii="Times New Roman" w:hAnsi="Times New Roman" w:cs="Times New Roman"/>
          <w:bCs/>
          <w:sz w:val="24"/>
          <w:szCs w:val="24"/>
        </w:rPr>
        <w:t xml:space="preserve"> </w:t>
      </w:r>
      <w:r w:rsidR="00C70972" w:rsidRPr="00C70972">
        <w:rPr>
          <w:rFonts w:ascii="Times New Roman" w:hAnsi="Times New Roman" w:cs="Times New Roman"/>
          <w:bCs/>
          <w:sz w:val="24"/>
          <w:szCs w:val="24"/>
        </w:rPr>
        <w:t>Paslaugų teikimo terminas gali būti pratęstas vieną kartą vienam papildomam sezonui, t. y. 2028–2029 m. žiemos sezonui</w:t>
      </w:r>
      <w:r w:rsidR="00C70972">
        <w:rPr>
          <w:rFonts w:ascii="Times New Roman" w:hAnsi="Times New Roman" w:cs="Times New Roman"/>
          <w:bCs/>
          <w:sz w:val="24"/>
          <w:szCs w:val="24"/>
        </w:rPr>
        <w:t>.</w:t>
      </w:r>
    </w:p>
    <w:p w14:paraId="54356D28" w14:textId="1CABAAB3" w:rsidR="00753E8E" w:rsidRPr="009E0BB1" w:rsidRDefault="00753E8E" w:rsidP="00753E8E">
      <w:pPr>
        <w:pStyle w:val="Sraopastraipa"/>
        <w:numPr>
          <w:ilvl w:val="1"/>
          <w:numId w:val="8"/>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Vieno sezono eksploatacijos trukmė: apie 2 mėnesiai.</w:t>
      </w:r>
    </w:p>
    <w:p w14:paraId="28B5D67B" w14:textId="0806F6D7" w:rsidR="002C3ED6" w:rsidRPr="009E0BB1" w:rsidRDefault="00753E8E" w:rsidP="00753E8E">
      <w:pPr>
        <w:pStyle w:val="Sraopastraipa"/>
        <w:numPr>
          <w:ilvl w:val="1"/>
          <w:numId w:val="8"/>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Tiekėjas nuo vasario 15 d., bet ne vėliau kaip iki vasario 22 d., demontuoja bei išveža nuomos objektą iš Šalčininkų parko.  Paslaugų teikimo laikotarpis gali būti pratęstas tik gavus išankstinį rašytinį Užsakovo sutikimą.</w:t>
      </w:r>
    </w:p>
    <w:p w14:paraId="49FC7DC4" w14:textId="18D394FA" w:rsidR="00AD70A9" w:rsidRPr="009E0BB1" w:rsidRDefault="00AD70A9" w:rsidP="00AF56FB">
      <w:pPr>
        <w:pStyle w:val="Sraopastraipa"/>
        <w:numPr>
          <w:ilvl w:val="1"/>
          <w:numId w:val="8"/>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Tiekėjas kiekvieną sezoną iki gruodžio 15 d. pristato, sumontuoja bei paruošia eksploatuoti techniškai tvarkingą, eksploatacijai tinkamą mobilios lauko ledo čiuožyklos įrangą su visais priklausančiais priedais ir aksesuarais, atitinkančią gamintojo techninius reikalavimus ir šios techninės specifikacijos reikalavimus</w:t>
      </w:r>
      <w:r w:rsidR="00D94CF4" w:rsidRPr="009E0BB1">
        <w:rPr>
          <w:rFonts w:ascii="Times New Roman" w:hAnsi="Times New Roman" w:cs="Times New Roman"/>
          <w:bCs/>
          <w:sz w:val="24"/>
          <w:szCs w:val="24"/>
        </w:rPr>
        <w:t>.</w:t>
      </w:r>
    </w:p>
    <w:p w14:paraId="77003A2F" w14:textId="1C292452" w:rsidR="009A51B9" w:rsidRPr="009E0BB1" w:rsidRDefault="009A51B9" w:rsidP="009A51B9">
      <w:pPr>
        <w:pStyle w:val="Sraopastraipa"/>
        <w:numPr>
          <w:ilvl w:val="1"/>
          <w:numId w:val="8"/>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 xml:space="preserve">Tiekėjas gali taikyti mokestį už vieną čiuožimo seansą, tačiau vieno seanso kaina negali viršyti 2,50 Eur su PVM, įskaitant pačiūžų nuomą ir kitus būtinus naudojimosi čiuožykla priedus. </w:t>
      </w:r>
      <w:r w:rsidR="006A06A4" w:rsidRPr="009E0BB1">
        <w:rPr>
          <w:rFonts w:ascii="Times New Roman" w:hAnsi="Times New Roman" w:cs="Times New Roman"/>
          <w:bCs/>
          <w:sz w:val="24"/>
          <w:szCs w:val="24"/>
        </w:rPr>
        <w:t>Tiekėjas privalo taikyti ne mažesnę kaip 50 proc. nuolaidą globojamiems vaikams, vaikams su negalia, vaikams iš socialinę paramą gaunančių šeimų.  Pajamos</w:t>
      </w:r>
      <w:r w:rsidR="00820D00" w:rsidRPr="009E0BB1">
        <w:rPr>
          <w:rFonts w:ascii="Times New Roman" w:hAnsi="Times New Roman" w:cs="Times New Roman"/>
          <w:bCs/>
          <w:sz w:val="24"/>
          <w:szCs w:val="24"/>
        </w:rPr>
        <w:t xml:space="preserve"> gautos iš bilietų pardavimo, priklauso Tiekėjui ir nėra įskaičiuojamos į pasiūlymo kainą.</w:t>
      </w:r>
      <w:r w:rsidR="00C84312" w:rsidRPr="009E0BB1">
        <w:rPr>
          <w:rFonts w:ascii="Times New Roman" w:hAnsi="Times New Roman" w:cs="Times New Roman"/>
          <w:bCs/>
          <w:sz w:val="24"/>
          <w:szCs w:val="24"/>
        </w:rPr>
        <w:t xml:space="preserve"> </w:t>
      </w:r>
      <w:r w:rsidR="002B26B6" w:rsidRPr="009E0BB1">
        <w:rPr>
          <w:rFonts w:ascii="Times New Roman" w:hAnsi="Times New Roman" w:cs="Times New Roman"/>
          <w:bCs/>
          <w:sz w:val="24"/>
          <w:szCs w:val="24"/>
        </w:rPr>
        <w:t>Užsakovas nuolaidų nekompensuoja</w:t>
      </w:r>
      <w:r w:rsidR="00C84312" w:rsidRPr="009E0BB1">
        <w:rPr>
          <w:rFonts w:ascii="Times New Roman" w:hAnsi="Times New Roman" w:cs="Times New Roman"/>
          <w:bCs/>
          <w:sz w:val="24"/>
          <w:szCs w:val="24"/>
        </w:rPr>
        <w:t>.</w:t>
      </w:r>
    </w:p>
    <w:p w14:paraId="0DBDB5F3" w14:textId="77777777" w:rsidR="009A51B9" w:rsidRPr="009E0BB1" w:rsidRDefault="009A51B9" w:rsidP="009A51B9">
      <w:pPr>
        <w:pStyle w:val="Sraopastraipa"/>
        <w:numPr>
          <w:ilvl w:val="1"/>
          <w:numId w:val="8"/>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Seanso trukmę nustato Tiekėjas, tačiau vieno seanso trukmė negali būti trumpesnė nei 45 minutės.</w:t>
      </w:r>
    </w:p>
    <w:p w14:paraId="5CF8AE2D" w14:textId="5BE1466D" w:rsidR="006F7734" w:rsidRPr="009E0BB1" w:rsidRDefault="002C3ED6" w:rsidP="009A51B9">
      <w:pPr>
        <w:pStyle w:val="Sraopastraipa"/>
        <w:numPr>
          <w:ilvl w:val="1"/>
          <w:numId w:val="8"/>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Čiuožyklos darbo laikas</w:t>
      </w:r>
      <w:r w:rsidR="006F7734" w:rsidRPr="009E0BB1">
        <w:rPr>
          <w:rFonts w:ascii="Times New Roman" w:hAnsi="Times New Roman" w:cs="Times New Roman"/>
          <w:bCs/>
          <w:sz w:val="24"/>
          <w:szCs w:val="24"/>
        </w:rPr>
        <w:t>:</w:t>
      </w:r>
    </w:p>
    <w:p w14:paraId="4B3EEE55" w14:textId="3C5045B8" w:rsidR="006F7734" w:rsidRPr="009E0BB1" w:rsidRDefault="006F7734" w:rsidP="00AF56FB">
      <w:pPr>
        <w:pStyle w:val="Sraopastraipa"/>
        <w:numPr>
          <w:ilvl w:val="0"/>
          <w:numId w:val="12"/>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Pirmadienis–ketvirtadienis: 12.00–2</w:t>
      </w:r>
      <w:r w:rsidR="00F818FE" w:rsidRPr="009E0BB1">
        <w:rPr>
          <w:rFonts w:ascii="Times New Roman" w:hAnsi="Times New Roman" w:cs="Times New Roman"/>
          <w:bCs/>
          <w:sz w:val="24"/>
          <w:szCs w:val="24"/>
        </w:rPr>
        <w:t>0</w:t>
      </w:r>
      <w:r w:rsidRPr="009E0BB1">
        <w:rPr>
          <w:rFonts w:ascii="Times New Roman" w:hAnsi="Times New Roman" w:cs="Times New Roman"/>
          <w:bCs/>
          <w:sz w:val="24"/>
          <w:szCs w:val="24"/>
        </w:rPr>
        <w:t xml:space="preserve">.00 val.; </w:t>
      </w:r>
    </w:p>
    <w:p w14:paraId="484A01A1" w14:textId="269985E3" w:rsidR="006F7734" w:rsidRPr="009E0BB1" w:rsidRDefault="006F7734" w:rsidP="00AF56FB">
      <w:pPr>
        <w:pStyle w:val="Sraopastraipa"/>
        <w:numPr>
          <w:ilvl w:val="0"/>
          <w:numId w:val="12"/>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Penktadienis: 12.00–2</w:t>
      </w:r>
      <w:r w:rsidR="00F818FE" w:rsidRPr="009E0BB1">
        <w:rPr>
          <w:rFonts w:ascii="Times New Roman" w:hAnsi="Times New Roman" w:cs="Times New Roman"/>
          <w:bCs/>
          <w:sz w:val="24"/>
          <w:szCs w:val="24"/>
        </w:rPr>
        <w:t>2</w:t>
      </w:r>
      <w:r w:rsidRPr="009E0BB1">
        <w:rPr>
          <w:rFonts w:ascii="Times New Roman" w:hAnsi="Times New Roman" w:cs="Times New Roman"/>
          <w:bCs/>
          <w:sz w:val="24"/>
          <w:szCs w:val="24"/>
        </w:rPr>
        <w:t xml:space="preserve">.00 val.; </w:t>
      </w:r>
    </w:p>
    <w:p w14:paraId="5A2D53A8" w14:textId="4D2A3EE9" w:rsidR="006F7734" w:rsidRPr="009E0BB1" w:rsidRDefault="006F7734" w:rsidP="00AF56FB">
      <w:pPr>
        <w:pStyle w:val="Sraopastraipa"/>
        <w:numPr>
          <w:ilvl w:val="0"/>
          <w:numId w:val="12"/>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 xml:space="preserve">Šeštadienis: </w:t>
      </w:r>
      <w:r w:rsidR="002C3ED6" w:rsidRPr="009E0BB1">
        <w:rPr>
          <w:rFonts w:ascii="Times New Roman" w:hAnsi="Times New Roman" w:cs="Times New Roman"/>
          <w:bCs/>
          <w:sz w:val="24"/>
          <w:szCs w:val="24"/>
        </w:rPr>
        <w:t>10</w:t>
      </w:r>
      <w:r w:rsidRPr="009E0BB1">
        <w:rPr>
          <w:rFonts w:ascii="Times New Roman" w:hAnsi="Times New Roman" w:cs="Times New Roman"/>
          <w:bCs/>
          <w:sz w:val="24"/>
          <w:szCs w:val="24"/>
        </w:rPr>
        <w:t>.00–2</w:t>
      </w:r>
      <w:r w:rsidR="00F818FE" w:rsidRPr="009E0BB1">
        <w:rPr>
          <w:rFonts w:ascii="Times New Roman" w:hAnsi="Times New Roman" w:cs="Times New Roman"/>
          <w:bCs/>
          <w:sz w:val="24"/>
          <w:szCs w:val="24"/>
        </w:rPr>
        <w:t>2</w:t>
      </w:r>
      <w:r w:rsidRPr="009E0BB1">
        <w:rPr>
          <w:rFonts w:ascii="Times New Roman" w:hAnsi="Times New Roman" w:cs="Times New Roman"/>
          <w:bCs/>
          <w:sz w:val="24"/>
          <w:szCs w:val="24"/>
        </w:rPr>
        <w:t xml:space="preserve">.00 val.; </w:t>
      </w:r>
    </w:p>
    <w:p w14:paraId="21C039E6" w14:textId="41204F42" w:rsidR="009A51B9" w:rsidRPr="009E0BB1" w:rsidRDefault="006F7734" w:rsidP="009A51B9">
      <w:pPr>
        <w:pStyle w:val="Sraopastraipa"/>
        <w:numPr>
          <w:ilvl w:val="0"/>
          <w:numId w:val="12"/>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 xml:space="preserve">Sekmadienis: </w:t>
      </w:r>
      <w:r w:rsidR="002C3ED6" w:rsidRPr="009E0BB1">
        <w:rPr>
          <w:rFonts w:ascii="Times New Roman" w:hAnsi="Times New Roman" w:cs="Times New Roman"/>
          <w:bCs/>
          <w:sz w:val="24"/>
          <w:szCs w:val="24"/>
        </w:rPr>
        <w:t>10</w:t>
      </w:r>
      <w:r w:rsidRPr="009E0BB1">
        <w:rPr>
          <w:rFonts w:ascii="Times New Roman" w:hAnsi="Times New Roman" w:cs="Times New Roman"/>
          <w:bCs/>
          <w:sz w:val="24"/>
          <w:szCs w:val="24"/>
        </w:rPr>
        <w:t>.00–</w:t>
      </w:r>
      <w:r w:rsidR="002C3ED6" w:rsidRPr="009E0BB1">
        <w:rPr>
          <w:rFonts w:ascii="Times New Roman" w:hAnsi="Times New Roman" w:cs="Times New Roman"/>
          <w:bCs/>
          <w:sz w:val="24"/>
          <w:szCs w:val="24"/>
        </w:rPr>
        <w:t>2</w:t>
      </w:r>
      <w:r w:rsidR="00F818FE" w:rsidRPr="009E0BB1">
        <w:rPr>
          <w:rFonts w:ascii="Times New Roman" w:hAnsi="Times New Roman" w:cs="Times New Roman"/>
          <w:bCs/>
          <w:sz w:val="24"/>
          <w:szCs w:val="24"/>
        </w:rPr>
        <w:t>1</w:t>
      </w:r>
      <w:r w:rsidRPr="009E0BB1">
        <w:rPr>
          <w:rFonts w:ascii="Times New Roman" w:hAnsi="Times New Roman" w:cs="Times New Roman"/>
          <w:bCs/>
          <w:sz w:val="24"/>
          <w:szCs w:val="24"/>
        </w:rPr>
        <w:t>.00 val</w:t>
      </w:r>
      <w:r w:rsidR="009E0BB1" w:rsidRPr="009E0BB1">
        <w:rPr>
          <w:rFonts w:ascii="Times New Roman" w:hAnsi="Times New Roman" w:cs="Times New Roman"/>
          <w:bCs/>
          <w:sz w:val="24"/>
          <w:szCs w:val="24"/>
        </w:rPr>
        <w:t>.</w:t>
      </w:r>
      <w:r w:rsidR="009A51B9" w:rsidRPr="009E0BB1">
        <w:rPr>
          <w:rFonts w:ascii="Times New Roman" w:hAnsi="Times New Roman" w:cs="Times New Roman"/>
          <w:bCs/>
          <w:sz w:val="24"/>
          <w:szCs w:val="24"/>
        </w:rPr>
        <w:t>;</w:t>
      </w:r>
    </w:p>
    <w:p w14:paraId="1AA7F576" w14:textId="651996EF" w:rsidR="009A51B9" w:rsidRPr="009E0BB1" w:rsidRDefault="009A51B9" w:rsidP="009A51B9">
      <w:pPr>
        <w:pStyle w:val="Sraopastraipa"/>
        <w:numPr>
          <w:ilvl w:val="0"/>
          <w:numId w:val="12"/>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Švenčių dienomis čiuožyklos darbo laikas ir seansų grafikas turi būti iš anksto suderintas su Užsakovu.</w:t>
      </w:r>
    </w:p>
    <w:p w14:paraId="4D18DD2F" w14:textId="65842C64" w:rsidR="006F7734" w:rsidRPr="009E0BB1" w:rsidRDefault="006F7734" w:rsidP="00AF56FB">
      <w:pPr>
        <w:ind w:firstLine="720"/>
        <w:jc w:val="both"/>
        <w:rPr>
          <w:bCs/>
          <w:sz w:val="24"/>
          <w:szCs w:val="24"/>
          <w:lang w:val="lt-LT"/>
        </w:rPr>
      </w:pPr>
      <w:r w:rsidRPr="009E0BB1">
        <w:rPr>
          <w:bCs/>
          <w:sz w:val="24"/>
          <w:szCs w:val="24"/>
          <w:lang w:val="lt-LT"/>
        </w:rPr>
        <w:t>Tiekėjas, suderinęs su Užsakovu, gali nustatyti ilgesnį čiuožyklos darbo laiką, nei nurodyta techninėje specifikacijoje, tačiau darbo laikas negali būti trumpesnis už šioje techninėje specifikacijoje nustatytą minimalų darbo laiką.</w:t>
      </w:r>
    </w:p>
    <w:p w14:paraId="403716FE" w14:textId="77777777" w:rsidR="00CC1F66" w:rsidRPr="009E0BB1" w:rsidRDefault="00CC1F66" w:rsidP="00AF56FB">
      <w:pPr>
        <w:ind w:firstLine="720"/>
        <w:jc w:val="both"/>
        <w:rPr>
          <w:bCs/>
          <w:sz w:val="24"/>
          <w:szCs w:val="24"/>
          <w:lang w:val="lt-LT"/>
        </w:rPr>
      </w:pPr>
    </w:p>
    <w:p w14:paraId="6364D65A" w14:textId="5A53141A" w:rsidR="00CC1F66" w:rsidRPr="009E0BB1" w:rsidRDefault="00CC1F66" w:rsidP="00AF56FB">
      <w:pPr>
        <w:ind w:firstLine="720"/>
        <w:jc w:val="both"/>
        <w:rPr>
          <w:b/>
          <w:sz w:val="24"/>
          <w:szCs w:val="24"/>
          <w:lang w:val="lt-LT"/>
        </w:rPr>
      </w:pPr>
      <w:r w:rsidRPr="009E0BB1">
        <w:rPr>
          <w:b/>
          <w:sz w:val="24"/>
          <w:szCs w:val="24"/>
          <w:lang w:val="lt-LT"/>
        </w:rPr>
        <w:t>2. Čiuožyklos techniniai parametrai</w:t>
      </w:r>
    </w:p>
    <w:p w14:paraId="068330B3" w14:textId="66A98932" w:rsidR="00CC1F66" w:rsidRPr="009E0BB1" w:rsidRDefault="00CC1F66" w:rsidP="009A51B9">
      <w:pPr>
        <w:ind w:firstLine="720"/>
        <w:jc w:val="both"/>
        <w:rPr>
          <w:bCs/>
          <w:sz w:val="24"/>
          <w:szCs w:val="24"/>
          <w:lang w:val="lt-LT"/>
        </w:rPr>
      </w:pPr>
      <w:r w:rsidRPr="009E0BB1">
        <w:rPr>
          <w:bCs/>
          <w:sz w:val="24"/>
          <w:szCs w:val="24"/>
          <w:lang w:val="lt-LT"/>
        </w:rPr>
        <w:t>2.1. Čiuožyklos dydis</w:t>
      </w:r>
      <w:r w:rsidR="009A51B9" w:rsidRPr="009E0BB1">
        <w:rPr>
          <w:bCs/>
          <w:sz w:val="24"/>
          <w:szCs w:val="24"/>
          <w:lang w:val="lt-LT"/>
        </w:rPr>
        <w:t xml:space="preserve"> </w:t>
      </w:r>
      <w:r w:rsidRPr="009E0BB1">
        <w:rPr>
          <w:bCs/>
          <w:sz w:val="24"/>
          <w:szCs w:val="24"/>
          <w:lang w:val="lt-LT"/>
        </w:rPr>
        <w:t>ne mažiau kaip 15 m x 20 m (300 m²)</w:t>
      </w:r>
    </w:p>
    <w:p w14:paraId="4C38E716" w14:textId="37AE7A46" w:rsidR="00251306" w:rsidRPr="009E0BB1" w:rsidRDefault="00CC1F66" w:rsidP="00AF56FB">
      <w:pPr>
        <w:ind w:firstLine="720"/>
        <w:jc w:val="both"/>
        <w:rPr>
          <w:bCs/>
          <w:sz w:val="24"/>
          <w:szCs w:val="24"/>
          <w:lang w:val="lt-LT"/>
        </w:rPr>
      </w:pPr>
      <w:r w:rsidRPr="009E0BB1">
        <w:rPr>
          <w:bCs/>
          <w:sz w:val="24"/>
          <w:szCs w:val="24"/>
          <w:lang w:val="lt-LT"/>
        </w:rPr>
        <w:t xml:space="preserve">2.2. Ledo storis – ne mažiau kaip </w:t>
      </w:r>
      <w:r w:rsidR="00CF78D0" w:rsidRPr="009E0BB1">
        <w:rPr>
          <w:bCs/>
          <w:sz w:val="24"/>
          <w:szCs w:val="24"/>
          <w:lang w:val="lt-LT"/>
        </w:rPr>
        <w:t>30</w:t>
      </w:r>
      <w:r w:rsidRPr="009E0BB1">
        <w:rPr>
          <w:bCs/>
          <w:sz w:val="24"/>
          <w:szCs w:val="24"/>
          <w:lang w:val="lt-LT"/>
        </w:rPr>
        <w:t xml:space="preserve"> </w:t>
      </w:r>
      <w:r w:rsidR="00CF78D0" w:rsidRPr="009E0BB1">
        <w:rPr>
          <w:bCs/>
          <w:sz w:val="24"/>
          <w:szCs w:val="24"/>
          <w:lang w:val="lt-LT"/>
        </w:rPr>
        <w:t>m</w:t>
      </w:r>
      <w:r w:rsidRPr="009E0BB1">
        <w:rPr>
          <w:bCs/>
          <w:sz w:val="24"/>
          <w:szCs w:val="24"/>
          <w:lang w:val="lt-LT"/>
        </w:rPr>
        <w:t>m.</w:t>
      </w:r>
    </w:p>
    <w:p w14:paraId="115DC136" w14:textId="77777777" w:rsidR="00CC1F66" w:rsidRPr="009E0BB1" w:rsidRDefault="00CC1F66" w:rsidP="00AF56FB">
      <w:pPr>
        <w:ind w:firstLine="720"/>
        <w:jc w:val="both"/>
        <w:rPr>
          <w:bCs/>
          <w:sz w:val="24"/>
          <w:szCs w:val="24"/>
          <w:lang w:val="lt-LT"/>
        </w:rPr>
      </w:pPr>
      <w:r w:rsidRPr="009E0BB1">
        <w:rPr>
          <w:bCs/>
          <w:sz w:val="24"/>
          <w:szCs w:val="24"/>
          <w:lang w:val="lt-LT"/>
        </w:rPr>
        <w:t>2.3. Čiuožykla turi būti pritaikyta viešam naudojimui ir atitikti galiojančius ES ir LR saugumo reikalavimus.</w:t>
      </w:r>
    </w:p>
    <w:p w14:paraId="190665A4" w14:textId="21E7629E" w:rsidR="00251306" w:rsidRPr="009E0BB1" w:rsidRDefault="00251306" w:rsidP="00AF56FB">
      <w:pPr>
        <w:ind w:firstLine="720"/>
        <w:jc w:val="both"/>
        <w:rPr>
          <w:bCs/>
          <w:sz w:val="24"/>
          <w:szCs w:val="24"/>
          <w:lang w:val="lt-LT"/>
        </w:rPr>
      </w:pPr>
      <w:r w:rsidRPr="009E0BB1">
        <w:rPr>
          <w:bCs/>
          <w:sz w:val="24"/>
          <w:szCs w:val="24"/>
          <w:lang w:val="lt-LT"/>
        </w:rPr>
        <w:t>2.4 Ledo paviršiaus temperatūra</w:t>
      </w:r>
      <w:r w:rsidR="009A51B9" w:rsidRPr="009E0BB1">
        <w:rPr>
          <w:bCs/>
          <w:sz w:val="24"/>
          <w:szCs w:val="24"/>
          <w:lang w:val="lt-LT"/>
        </w:rPr>
        <w:t>:</w:t>
      </w:r>
      <w:r w:rsidRPr="009E0BB1">
        <w:rPr>
          <w:bCs/>
          <w:sz w:val="24"/>
          <w:szCs w:val="24"/>
          <w:lang w:val="lt-LT"/>
        </w:rPr>
        <w:t xml:space="preserve">   -5...-6 </w:t>
      </w:r>
      <w:r w:rsidR="00F7262B" w:rsidRPr="009E0BB1">
        <w:rPr>
          <w:bCs/>
          <w:sz w:val="24"/>
          <w:szCs w:val="24"/>
          <w:lang w:val="lt-LT"/>
        </w:rPr>
        <w:t>°C</w:t>
      </w:r>
      <w:r w:rsidRPr="009E0BB1">
        <w:rPr>
          <w:bCs/>
          <w:sz w:val="24"/>
          <w:szCs w:val="24"/>
          <w:lang w:val="lt-LT"/>
        </w:rPr>
        <w:t>;</w:t>
      </w:r>
    </w:p>
    <w:p w14:paraId="1F144D5B" w14:textId="77777777" w:rsidR="00CC1F66" w:rsidRPr="009E0BB1" w:rsidRDefault="00CC1F66" w:rsidP="00AF56FB">
      <w:pPr>
        <w:ind w:firstLine="720"/>
        <w:jc w:val="both"/>
        <w:rPr>
          <w:bCs/>
          <w:sz w:val="24"/>
          <w:szCs w:val="24"/>
          <w:lang w:val="lt-LT"/>
        </w:rPr>
      </w:pPr>
    </w:p>
    <w:p w14:paraId="663BE6F2" w14:textId="77777777" w:rsidR="00AF56FB" w:rsidRPr="009E0BB1" w:rsidRDefault="00AF56FB" w:rsidP="00AF56FB">
      <w:pPr>
        <w:ind w:firstLine="720"/>
        <w:jc w:val="both"/>
        <w:rPr>
          <w:bCs/>
          <w:sz w:val="24"/>
          <w:szCs w:val="24"/>
          <w:lang w:val="lt-LT"/>
        </w:rPr>
      </w:pPr>
    </w:p>
    <w:p w14:paraId="60107B71" w14:textId="4E5146C2" w:rsidR="00CC1F66" w:rsidRPr="009E0BB1" w:rsidRDefault="00CC1F66" w:rsidP="00AF56FB">
      <w:pPr>
        <w:ind w:firstLine="720"/>
        <w:jc w:val="both"/>
        <w:rPr>
          <w:b/>
          <w:sz w:val="24"/>
          <w:szCs w:val="24"/>
          <w:lang w:val="lt-LT"/>
        </w:rPr>
      </w:pPr>
      <w:r w:rsidRPr="009E0BB1">
        <w:rPr>
          <w:b/>
          <w:sz w:val="24"/>
          <w:szCs w:val="24"/>
          <w:lang w:val="lt-LT"/>
        </w:rPr>
        <w:lastRenderedPageBreak/>
        <w:t>3. Įrangos sudėtis</w:t>
      </w:r>
    </w:p>
    <w:p w14:paraId="735C8B5E" w14:textId="3C4DF265" w:rsidR="00CC1F66" w:rsidRPr="009E0BB1" w:rsidRDefault="00CC1F66" w:rsidP="00AF56FB">
      <w:pPr>
        <w:ind w:firstLine="720"/>
        <w:jc w:val="both"/>
        <w:rPr>
          <w:bCs/>
          <w:sz w:val="24"/>
          <w:szCs w:val="24"/>
          <w:lang w:val="lt-LT"/>
        </w:rPr>
      </w:pPr>
      <w:r w:rsidRPr="009E0BB1">
        <w:rPr>
          <w:bCs/>
          <w:sz w:val="24"/>
          <w:szCs w:val="24"/>
          <w:lang w:val="lt-LT"/>
        </w:rPr>
        <w:t>Tiekėjas privalo pateikti visą pilnai veikiančią sistemą</w:t>
      </w:r>
      <w:r w:rsidR="00FF4717" w:rsidRPr="009E0BB1">
        <w:rPr>
          <w:bCs/>
          <w:sz w:val="24"/>
          <w:szCs w:val="24"/>
          <w:lang w:val="lt-LT"/>
        </w:rPr>
        <w:t xml:space="preserve">, </w:t>
      </w:r>
      <w:r w:rsidRPr="009E0BB1">
        <w:rPr>
          <w:bCs/>
          <w:sz w:val="24"/>
          <w:szCs w:val="24"/>
          <w:lang w:val="lt-LT"/>
        </w:rPr>
        <w:t>įskaitant:</w:t>
      </w:r>
    </w:p>
    <w:p w14:paraId="06284512" w14:textId="77777777" w:rsidR="00AF56FB" w:rsidRPr="009E0BB1" w:rsidRDefault="00CC1F66" w:rsidP="00AF56FB">
      <w:pPr>
        <w:ind w:firstLine="720"/>
        <w:jc w:val="both"/>
        <w:rPr>
          <w:bCs/>
          <w:sz w:val="24"/>
          <w:szCs w:val="24"/>
          <w:lang w:val="lt-LT"/>
        </w:rPr>
      </w:pPr>
      <w:r w:rsidRPr="009E0BB1">
        <w:rPr>
          <w:b/>
          <w:sz w:val="24"/>
          <w:szCs w:val="24"/>
          <w:lang w:val="lt-LT"/>
        </w:rPr>
        <w:t>3.1. Ledo sistema</w:t>
      </w:r>
      <w:r w:rsidR="00F7262B" w:rsidRPr="009E0BB1">
        <w:rPr>
          <w:bCs/>
          <w:sz w:val="24"/>
          <w:szCs w:val="24"/>
          <w:lang w:val="lt-LT"/>
        </w:rPr>
        <w:t>:</w:t>
      </w:r>
    </w:p>
    <w:p w14:paraId="14918E9D" w14:textId="3D1FC07D" w:rsidR="00CC1F66" w:rsidRPr="009E0BB1" w:rsidRDefault="00AF56FB" w:rsidP="00AF56FB">
      <w:pPr>
        <w:ind w:firstLine="720"/>
        <w:jc w:val="both"/>
        <w:rPr>
          <w:bCs/>
          <w:sz w:val="24"/>
          <w:szCs w:val="24"/>
          <w:lang w:val="lt-LT"/>
        </w:rPr>
      </w:pPr>
      <w:r w:rsidRPr="009E0BB1">
        <w:rPr>
          <w:bCs/>
          <w:sz w:val="24"/>
          <w:szCs w:val="24"/>
          <w:lang w:val="lt-LT"/>
        </w:rPr>
        <w:t xml:space="preserve">3.1.1. </w:t>
      </w:r>
      <w:r w:rsidR="00CC1F66" w:rsidRPr="009E0BB1">
        <w:rPr>
          <w:bCs/>
          <w:sz w:val="24"/>
          <w:szCs w:val="24"/>
          <w:lang w:val="lt-LT"/>
        </w:rPr>
        <w:t>Šaldymo kilimas (vamzdynų sistema)</w:t>
      </w:r>
      <w:r w:rsidR="00F7262B" w:rsidRPr="009E0BB1">
        <w:rPr>
          <w:bCs/>
          <w:sz w:val="24"/>
          <w:szCs w:val="24"/>
          <w:lang w:val="lt-LT"/>
        </w:rPr>
        <w:t>;</w:t>
      </w:r>
    </w:p>
    <w:p w14:paraId="2F18E784" w14:textId="469A6E28" w:rsidR="00CC1F66" w:rsidRPr="009E0BB1" w:rsidRDefault="00AF56FB" w:rsidP="00AF56FB">
      <w:pPr>
        <w:ind w:firstLine="720"/>
        <w:jc w:val="both"/>
        <w:rPr>
          <w:bCs/>
          <w:sz w:val="24"/>
          <w:szCs w:val="24"/>
          <w:lang w:val="lt-LT"/>
        </w:rPr>
      </w:pPr>
      <w:r w:rsidRPr="009E0BB1">
        <w:rPr>
          <w:bCs/>
          <w:sz w:val="24"/>
          <w:szCs w:val="24"/>
          <w:lang w:val="lt-LT"/>
        </w:rPr>
        <w:t xml:space="preserve">3.1.2. </w:t>
      </w:r>
      <w:r w:rsidR="00CC1F66" w:rsidRPr="009E0BB1">
        <w:rPr>
          <w:bCs/>
          <w:sz w:val="24"/>
          <w:szCs w:val="24"/>
          <w:lang w:val="lt-LT"/>
        </w:rPr>
        <w:t>Šaldymo agregatas (užtikrinantis stabilų ledo palaikymą esant iki +1</w:t>
      </w:r>
      <w:r w:rsidR="00FF4717" w:rsidRPr="009E0BB1">
        <w:rPr>
          <w:bCs/>
          <w:sz w:val="24"/>
          <w:szCs w:val="24"/>
          <w:lang w:val="lt-LT"/>
        </w:rPr>
        <w:t>0</w:t>
      </w:r>
      <w:r w:rsidR="00CC1F66" w:rsidRPr="009E0BB1">
        <w:rPr>
          <w:bCs/>
          <w:sz w:val="24"/>
          <w:szCs w:val="24"/>
          <w:lang w:val="lt-LT"/>
        </w:rPr>
        <w:t xml:space="preserve"> °C oro temperatūrai)</w:t>
      </w:r>
      <w:r w:rsidR="00F7262B" w:rsidRPr="009E0BB1">
        <w:rPr>
          <w:bCs/>
          <w:sz w:val="24"/>
          <w:szCs w:val="24"/>
          <w:lang w:val="lt-LT"/>
        </w:rPr>
        <w:t>;</w:t>
      </w:r>
    </w:p>
    <w:p w14:paraId="226099E1" w14:textId="619FDDFA" w:rsidR="00251306" w:rsidRPr="009E0BB1" w:rsidRDefault="00AF56FB" w:rsidP="00AF56FB">
      <w:pPr>
        <w:ind w:firstLine="720"/>
        <w:jc w:val="both"/>
        <w:rPr>
          <w:bCs/>
          <w:sz w:val="24"/>
          <w:szCs w:val="24"/>
          <w:lang w:val="lt-LT"/>
        </w:rPr>
      </w:pPr>
      <w:r w:rsidRPr="009E0BB1">
        <w:rPr>
          <w:bCs/>
          <w:sz w:val="24"/>
          <w:szCs w:val="24"/>
          <w:lang w:val="lt-LT"/>
        </w:rPr>
        <w:t xml:space="preserve">3.1.3. </w:t>
      </w:r>
      <w:r w:rsidR="00251306" w:rsidRPr="009E0BB1">
        <w:rPr>
          <w:bCs/>
          <w:sz w:val="24"/>
          <w:szCs w:val="24"/>
          <w:lang w:val="lt-LT"/>
        </w:rPr>
        <w:t>Šaldymo vamzdynas turi dengti visą čiuožyklos plotą (turi būti užtikrinta, kad šaldys visas bendras plotas);</w:t>
      </w:r>
    </w:p>
    <w:p w14:paraId="69767B8E" w14:textId="787D56C0" w:rsidR="00CC1F66" w:rsidRPr="009E0BB1" w:rsidRDefault="00F7262B" w:rsidP="00AF56FB">
      <w:pPr>
        <w:ind w:firstLine="720"/>
        <w:jc w:val="both"/>
        <w:rPr>
          <w:bCs/>
          <w:sz w:val="24"/>
          <w:szCs w:val="24"/>
          <w:lang w:val="lt-LT"/>
        </w:rPr>
      </w:pPr>
      <w:r w:rsidRPr="009E0BB1">
        <w:rPr>
          <w:bCs/>
          <w:sz w:val="24"/>
          <w:szCs w:val="24"/>
          <w:lang w:val="lt-LT"/>
        </w:rPr>
        <w:t xml:space="preserve">3.1.4. </w:t>
      </w:r>
      <w:r w:rsidR="00CC1F66" w:rsidRPr="009E0BB1">
        <w:rPr>
          <w:bCs/>
          <w:sz w:val="24"/>
          <w:szCs w:val="24"/>
          <w:lang w:val="lt-LT"/>
        </w:rPr>
        <w:t>Ledo formavimo ir priežiūros įranga</w:t>
      </w:r>
      <w:r w:rsidRPr="009E0BB1">
        <w:rPr>
          <w:bCs/>
          <w:sz w:val="24"/>
          <w:szCs w:val="24"/>
          <w:lang w:val="lt-LT"/>
        </w:rPr>
        <w:t>;</w:t>
      </w:r>
    </w:p>
    <w:p w14:paraId="016EF72B" w14:textId="7B75FAF5" w:rsidR="00CC1F66" w:rsidRPr="009E0BB1" w:rsidRDefault="00F7262B" w:rsidP="00AF56FB">
      <w:pPr>
        <w:ind w:firstLine="720"/>
        <w:jc w:val="both"/>
        <w:rPr>
          <w:bCs/>
          <w:sz w:val="24"/>
          <w:szCs w:val="24"/>
          <w:lang w:val="lt-LT"/>
        </w:rPr>
      </w:pPr>
      <w:r w:rsidRPr="009E0BB1">
        <w:rPr>
          <w:bCs/>
          <w:sz w:val="24"/>
          <w:szCs w:val="24"/>
          <w:lang w:val="lt-LT"/>
        </w:rPr>
        <w:t xml:space="preserve">3.1.5. </w:t>
      </w:r>
      <w:r w:rsidR="00CC1F66" w:rsidRPr="009E0BB1">
        <w:rPr>
          <w:bCs/>
          <w:sz w:val="24"/>
          <w:szCs w:val="24"/>
          <w:lang w:val="lt-LT"/>
        </w:rPr>
        <w:t>Įrankiai ledo valymui ir priežiūrai</w:t>
      </w:r>
      <w:r w:rsidRPr="009E0BB1">
        <w:rPr>
          <w:bCs/>
          <w:sz w:val="24"/>
          <w:szCs w:val="24"/>
          <w:lang w:val="lt-LT"/>
        </w:rPr>
        <w:t>;</w:t>
      </w:r>
    </w:p>
    <w:p w14:paraId="190CD469" w14:textId="0731A0E0" w:rsidR="00CC1F66" w:rsidRPr="009E0BB1" w:rsidRDefault="00CC1F66" w:rsidP="00AF56FB">
      <w:pPr>
        <w:ind w:firstLine="720"/>
        <w:jc w:val="both"/>
        <w:rPr>
          <w:bCs/>
          <w:sz w:val="24"/>
          <w:szCs w:val="24"/>
          <w:lang w:val="lt-LT"/>
        </w:rPr>
      </w:pPr>
      <w:r w:rsidRPr="009E0BB1">
        <w:rPr>
          <w:b/>
          <w:sz w:val="24"/>
          <w:szCs w:val="24"/>
          <w:lang w:val="lt-LT"/>
        </w:rPr>
        <w:t>3.2. Apsauginė infrastruktūra</w:t>
      </w:r>
      <w:r w:rsidR="00F7262B" w:rsidRPr="009E0BB1">
        <w:rPr>
          <w:bCs/>
          <w:sz w:val="24"/>
          <w:szCs w:val="24"/>
          <w:lang w:val="lt-LT"/>
        </w:rPr>
        <w:t>:</w:t>
      </w:r>
    </w:p>
    <w:p w14:paraId="1C3D84EF" w14:textId="69920768" w:rsidR="00CC1F66" w:rsidRPr="009E0BB1" w:rsidRDefault="00F7262B" w:rsidP="00AF56FB">
      <w:pPr>
        <w:ind w:firstLine="720"/>
        <w:jc w:val="both"/>
        <w:rPr>
          <w:bCs/>
          <w:sz w:val="24"/>
          <w:szCs w:val="24"/>
          <w:lang w:val="lt-LT"/>
        </w:rPr>
      </w:pPr>
      <w:r w:rsidRPr="009E0BB1">
        <w:rPr>
          <w:bCs/>
          <w:sz w:val="24"/>
          <w:szCs w:val="24"/>
          <w:lang w:val="lt-LT"/>
        </w:rPr>
        <w:t xml:space="preserve">3.2.1. </w:t>
      </w:r>
      <w:r w:rsidR="00CC1F66" w:rsidRPr="009E0BB1">
        <w:rPr>
          <w:bCs/>
          <w:sz w:val="24"/>
          <w:szCs w:val="24"/>
          <w:lang w:val="lt-LT"/>
        </w:rPr>
        <w:t>Baltos spalvos apsauginiai bortai</w:t>
      </w:r>
      <w:r w:rsidR="00FF4717" w:rsidRPr="009E0BB1">
        <w:rPr>
          <w:bCs/>
          <w:sz w:val="24"/>
          <w:szCs w:val="24"/>
          <w:lang w:val="lt-LT"/>
        </w:rPr>
        <w:t xml:space="preserve"> apli</w:t>
      </w:r>
      <w:r w:rsidRPr="009E0BB1">
        <w:rPr>
          <w:bCs/>
          <w:sz w:val="24"/>
          <w:szCs w:val="24"/>
          <w:lang w:val="lt-LT"/>
        </w:rPr>
        <w:t>nk</w:t>
      </w:r>
      <w:r w:rsidR="00CC1F66" w:rsidRPr="009E0BB1">
        <w:rPr>
          <w:bCs/>
          <w:sz w:val="24"/>
          <w:szCs w:val="24"/>
          <w:lang w:val="lt-LT"/>
        </w:rPr>
        <w:t>, aukštis – ne mažiau kaip 1 m</w:t>
      </w:r>
      <w:r w:rsidRPr="009E0BB1">
        <w:rPr>
          <w:bCs/>
          <w:sz w:val="24"/>
          <w:szCs w:val="24"/>
          <w:lang w:val="lt-LT"/>
        </w:rPr>
        <w:t>;</w:t>
      </w:r>
    </w:p>
    <w:p w14:paraId="7F217A0F" w14:textId="2B86D227" w:rsidR="00CC1F66" w:rsidRPr="009E0BB1" w:rsidRDefault="00F7262B" w:rsidP="00AF56FB">
      <w:pPr>
        <w:ind w:firstLine="720"/>
        <w:jc w:val="both"/>
        <w:rPr>
          <w:bCs/>
          <w:sz w:val="24"/>
          <w:szCs w:val="24"/>
          <w:lang w:val="lt-LT"/>
        </w:rPr>
      </w:pPr>
      <w:r w:rsidRPr="009E0BB1">
        <w:rPr>
          <w:bCs/>
          <w:sz w:val="24"/>
          <w:szCs w:val="24"/>
          <w:lang w:val="lt-LT"/>
        </w:rPr>
        <w:t xml:space="preserve">3.2.2. </w:t>
      </w:r>
      <w:r w:rsidR="00CC1F66" w:rsidRPr="009E0BB1">
        <w:rPr>
          <w:bCs/>
          <w:sz w:val="24"/>
          <w:szCs w:val="24"/>
          <w:lang w:val="lt-LT"/>
        </w:rPr>
        <w:t>Įėjimo / išėjimo varteliai</w:t>
      </w:r>
      <w:r w:rsidRPr="009E0BB1">
        <w:rPr>
          <w:bCs/>
          <w:sz w:val="24"/>
          <w:szCs w:val="24"/>
          <w:lang w:val="lt-LT"/>
        </w:rPr>
        <w:t>;</w:t>
      </w:r>
    </w:p>
    <w:p w14:paraId="4254809B" w14:textId="5FF8F949" w:rsidR="00CC1F66" w:rsidRPr="009E0BB1" w:rsidRDefault="00F7262B" w:rsidP="00AF56FB">
      <w:pPr>
        <w:ind w:firstLine="720"/>
        <w:jc w:val="both"/>
        <w:rPr>
          <w:bCs/>
          <w:sz w:val="24"/>
          <w:szCs w:val="24"/>
          <w:lang w:val="lt-LT"/>
        </w:rPr>
      </w:pPr>
      <w:r w:rsidRPr="009E0BB1">
        <w:rPr>
          <w:bCs/>
          <w:sz w:val="24"/>
          <w:szCs w:val="24"/>
          <w:lang w:val="lt-LT"/>
        </w:rPr>
        <w:t xml:space="preserve">3.2.3. </w:t>
      </w:r>
      <w:r w:rsidR="00CC1F66" w:rsidRPr="009E0BB1">
        <w:rPr>
          <w:bCs/>
          <w:sz w:val="24"/>
          <w:szCs w:val="24"/>
          <w:lang w:val="lt-LT"/>
        </w:rPr>
        <w:t>Apsauginiai kampai ir konstrukcijų stabilizavimo elementai</w:t>
      </w:r>
      <w:r w:rsidRPr="009E0BB1">
        <w:rPr>
          <w:bCs/>
          <w:sz w:val="24"/>
          <w:szCs w:val="24"/>
          <w:lang w:val="lt-LT"/>
        </w:rPr>
        <w:t>.</w:t>
      </w:r>
    </w:p>
    <w:p w14:paraId="3ED692CD" w14:textId="3B959257" w:rsidR="00CC1F66" w:rsidRPr="009E0BB1" w:rsidRDefault="00CC1F66" w:rsidP="00AF56FB">
      <w:pPr>
        <w:ind w:firstLine="720"/>
        <w:jc w:val="both"/>
        <w:rPr>
          <w:b/>
          <w:sz w:val="24"/>
          <w:szCs w:val="24"/>
          <w:lang w:val="lt-LT"/>
        </w:rPr>
      </w:pPr>
      <w:r w:rsidRPr="009E0BB1">
        <w:rPr>
          <w:b/>
          <w:sz w:val="24"/>
          <w:szCs w:val="24"/>
          <w:lang w:val="lt-LT"/>
        </w:rPr>
        <w:t>3.3. Lankytojų aptarnavimo įranga</w:t>
      </w:r>
      <w:r w:rsidR="00CF78D0" w:rsidRPr="009E0BB1">
        <w:rPr>
          <w:b/>
          <w:sz w:val="24"/>
          <w:szCs w:val="24"/>
          <w:lang w:val="lt-LT"/>
        </w:rPr>
        <w:t>:</w:t>
      </w:r>
    </w:p>
    <w:p w14:paraId="48CA89CE" w14:textId="0F8D7A56" w:rsidR="00CC1F66" w:rsidRPr="009E0BB1" w:rsidRDefault="00F7262B" w:rsidP="00AF56FB">
      <w:pPr>
        <w:ind w:firstLine="720"/>
        <w:jc w:val="both"/>
        <w:rPr>
          <w:bCs/>
          <w:sz w:val="24"/>
          <w:szCs w:val="24"/>
          <w:lang w:val="lt-LT"/>
        </w:rPr>
      </w:pPr>
      <w:r w:rsidRPr="009E0BB1">
        <w:rPr>
          <w:bCs/>
          <w:sz w:val="24"/>
          <w:szCs w:val="24"/>
          <w:lang w:val="lt-LT"/>
        </w:rPr>
        <w:t>3.3.1.</w:t>
      </w:r>
      <w:r w:rsidR="00CC1F66" w:rsidRPr="009E0BB1">
        <w:rPr>
          <w:bCs/>
          <w:sz w:val="24"/>
          <w:szCs w:val="24"/>
          <w:lang w:val="lt-LT"/>
        </w:rPr>
        <w:t>Ne mažiau kaip 110 porų įvairių dydžių pačiūžų</w:t>
      </w:r>
      <w:r w:rsidR="00251306" w:rsidRPr="009E0BB1">
        <w:rPr>
          <w:bCs/>
          <w:sz w:val="24"/>
          <w:szCs w:val="24"/>
          <w:lang w:val="lt-LT"/>
        </w:rPr>
        <w:t xml:space="preserve"> (vaikų ir sua</w:t>
      </w:r>
      <w:r w:rsidR="009E0BB1">
        <w:rPr>
          <w:bCs/>
          <w:sz w:val="24"/>
          <w:szCs w:val="24"/>
          <w:lang w:val="lt-LT"/>
        </w:rPr>
        <w:t>u</w:t>
      </w:r>
      <w:r w:rsidR="00251306" w:rsidRPr="009E0BB1">
        <w:rPr>
          <w:bCs/>
          <w:sz w:val="24"/>
          <w:szCs w:val="24"/>
          <w:lang w:val="lt-LT"/>
        </w:rPr>
        <w:t>gusiųjų)</w:t>
      </w:r>
      <w:r w:rsidR="00CF78D0" w:rsidRPr="009E0BB1">
        <w:rPr>
          <w:bCs/>
          <w:sz w:val="24"/>
          <w:szCs w:val="24"/>
          <w:lang w:val="lt-LT"/>
        </w:rPr>
        <w:t>;</w:t>
      </w:r>
    </w:p>
    <w:p w14:paraId="1D157AAE" w14:textId="742F3D55" w:rsidR="00CC1F66" w:rsidRPr="009E0BB1" w:rsidRDefault="00F7262B" w:rsidP="00AF56FB">
      <w:pPr>
        <w:ind w:firstLine="720"/>
        <w:jc w:val="both"/>
        <w:rPr>
          <w:bCs/>
          <w:sz w:val="24"/>
          <w:szCs w:val="24"/>
          <w:lang w:val="lt-LT"/>
        </w:rPr>
      </w:pPr>
      <w:r w:rsidRPr="009E0BB1">
        <w:rPr>
          <w:bCs/>
          <w:sz w:val="24"/>
          <w:szCs w:val="24"/>
          <w:lang w:val="lt-LT"/>
        </w:rPr>
        <w:t xml:space="preserve">3.3.2. </w:t>
      </w:r>
      <w:r w:rsidR="00CC1F66" w:rsidRPr="009E0BB1">
        <w:rPr>
          <w:bCs/>
          <w:sz w:val="24"/>
          <w:szCs w:val="24"/>
          <w:lang w:val="lt-LT"/>
        </w:rPr>
        <w:t>Pačiūžų stovai</w:t>
      </w:r>
      <w:r w:rsidR="00CF78D0" w:rsidRPr="009E0BB1">
        <w:rPr>
          <w:bCs/>
          <w:sz w:val="24"/>
          <w:szCs w:val="24"/>
          <w:lang w:val="lt-LT"/>
        </w:rPr>
        <w:t>;</w:t>
      </w:r>
    </w:p>
    <w:p w14:paraId="7E730E09" w14:textId="1EEE7E63" w:rsidR="0010249F" w:rsidRPr="009E0BB1" w:rsidRDefault="00F7262B" w:rsidP="0010249F">
      <w:pPr>
        <w:ind w:firstLine="720"/>
        <w:jc w:val="both"/>
        <w:rPr>
          <w:bCs/>
          <w:sz w:val="24"/>
          <w:szCs w:val="24"/>
          <w:lang w:val="lt-LT"/>
        </w:rPr>
      </w:pPr>
      <w:r w:rsidRPr="009E0BB1">
        <w:rPr>
          <w:bCs/>
          <w:sz w:val="24"/>
          <w:szCs w:val="24"/>
          <w:lang w:val="lt-LT"/>
        </w:rPr>
        <w:t xml:space="preserve">3.3.3. </w:t>
      </w:r>
      <w:r w:rsidR="00251306" w:rsidRPr="009E0BB1">
        <w:rPr>
          <w:bCs/>
          <w:sz w:val="24"/>
          <w:szCs w:val="24"/>
          <w:lang w:val="lt-LT"/>
        </w:rPr>
        <w:t>P</w:t>
      </w:r>
      <w:r w:rsidR="00CC1F66" w:rsidRPr="009E0BB1">
        <w:rPr>
          <w:bCs/>
          <w:sz w:val="24"/>
          <w:szCs w:val="24"/>
          <w:lang w:val="lt-LT"/>
        </w:rPr>
        <w:t>ačiūžų galandinimo staklės</w:t>
      </w:r>
      <w:r w:rsidR="00CF78D0" w:rsidRPr="009E0BB1">
        <w:rPr>
          <w:bCs/>
          <w:sz w:val="24"/>
          <w:szCs w:val="24"/>
          <w:lang w:val="lt-LT"/>
        </w:rPr>
        <w:t>;</w:t>
      </w:r>
    </w:p>
    <w:p w14:paraId="738F6714" w14:textId="00F4EE12" w:rsidR="00CC1F66" w:rsidRPr="009E0BB1" w:rsidRDefault="00F7262B" w:rsidP="00AF56FB">
      <w:pPr>
        <w:ind w:firstLine="720"/>
        <w:jc w:val="both"/>
        <w:rPr>
          <w:bCs/>
          <w:sz w:val="24"/>
          <w:szCs w:val="24"/>
          <w:lang w:val="lt-LT"/>
        </w:rPr>
      </w:pPr>
      <w:r w:rsidRPr="009E0BB1">
        <w:rPr>
          <w:bCs/>
          <w:sz w:val="24"/>
          <w:szCs w:val="24"/>
          <w:lang w:val="lt-LT"/>
        </w:rPr>
        <w:t xml:space="preserve">3.3.4. </w:t>
      </w:r>
      <w:r w:rsidR="00CC1F66" w:rsidRPr="009E0BB1">
        <w:rPr>
          <w:bCs/>
          <w:sz w:val="24"/>
          <w:szCs w:val="24"/>
          <w:lang w:val="lt-LT"/>
        </w:rPr>
        <w:t>Guminė danga persirengimo zonai – ne mažiau kaip 30 m²</w:t>
      </w:r>
      <w:r w:rsidR="00CF78D0" w:rsidRPr="009E0BB1">
        <w:rPr>
          <w:bCs/>
          <w:sz w:val="24"/>
          <w:szCs w:val="24"/>
          <w:lang w:val="lt-LT"/>
        </w:rPr>
        <w:t>;</w:t>
      </w:r>
    </w:p>
    <w:p w14:paraId="5F724FDE" w14:textId="5EF83F5E" w:rsidR="00CC1F66" w:rsidRPr="009E0BB1" w:rsidRDefault="00F7262B" w:rsidP="00AF56FB">
      <w:pPr>
        <w:ind w:firstLine="720"/>
        <w:jc w:val="both"/>
        <w:rPr>
          <w:bCs/>
          <w:sz w:val="24"/>
          <w:szCs w:val="24"/>
          <w:lang w:val="lt-LT"/>
        </w:rPr>
      </w:pPr>
      <w:r w:rsidRPr="009E0BB1">
        <w:rPr>
          <w:bCs/>
          <w:sz w:val="24"/>
          <w:szCs w:val="24"/>
          <w:lang w:val="lt-LT"/>
        </w:rPr>
        <w:t xml:space="preserve">3.3.5. </w:t>
      </w:r>
      <w:r w:rsidR="00CC1F66" w:rsidRPr="009E0BB1">
        <w:rPr>
          <w:bCs/>
          <w:sz w:val="24"/>
          <w:szCs w:val="24"/>
          <w:lang w:val="lt-LT"/>
        </w:rPr>
        <w:t>Suolai (ne mažiau kaip 4 vnt., ilgis – ne mažiau kaip 2 m)</w:t>
      </w:r>
      <w:r w:rsidR="00CF78D0" w:rsidRPr="009E0BB1">
        <w:rPr>
          <w:bCs/>
          <w:sz w:val="24"/>
          <w:szCs w:val="24"/>
          <w:lang w:val="lt-LT"/>
        </w:rPr>
        <w:t>;</w:t>
      </w:r>
    </w:p>
    <w:p w14:paraId="3F6EDD2D" w14:textId="5CDF9BBC" w:rsidR="00CC1F66" w:rsidRPr="009E0BB1" w:rsidRDefault="00F7262B" w:rsidP="00AF56FB">
      <w:pPr>
        <w:ind w:firstLine="720"/>
        <w:jc w:val="both"/>
        <w:rPr>
          <w:bCs/>
          <w:sz w:val="24"/>
          <w:szCs w:val="24"/>
          <w:lang w:val="lt-LT"/>
        </w:rPr>
      </w:pPr>
      <w:r w:rsidRPr="009E0BB1">
        <w:rPr>
          <w:bCs/>
          <w:sz w:val="24"/>
          <w:szCs w:val="24"/>
          <w:lang w:val="lt-LT"/>
        </w:rPr>
        <w:t xml:space="preserve">3.3.6. </w:t>
      </w:r>
      <w:r w:rsidR="00CC1F66" w:rsidRPr="009E0BB1">
        <w:rPr>
          <w:bCs/>
          <w:sz w:val="24"/>
          <w:szCs w:val="24"/>
          <w:lang w:val="lt-LT"/>
        </w:rPr>
        <w:t>Modulinis / mobilus namelis (</w:t>
      </w:r>
      <w:r w:rsidR="00AF56FB" w:rsidRPr="009E0BB1">
        <w:rPr>
          <w:bCs/>
          <w:sz w:val="24"/>
          <w:szCs w:val="24"/>
          <w:lang w:val="lt-LT"/>
        </w:rPr>
        <w:t xml:space="preserve">ne mažiau nei </w:t>
      </w:r>
      <w:r w:rsidR="00CC1F66" w:rsidRPr="009E0BB1">
        <w:rPr>
          <w:bCs/>
          <w:sz w:val="24"/>
          <w:szCs w:val="24"/>
          <w:lang w:val="lt-LT"/>
        </w:rPr>
        <w:t>6 m ilgio) pačiūžų saugojimui ir personalo poilsio zonai</w:t>
      </w:r>
      <w:r w:rsidR="00CF78D0" w:rsidRPr="009E0BB1">
        <w:rPr>
          <w:bCs/>
          <w:sz w:val="24"/>
          <w:szCs w:val="24"/>
          <w:lang w:val="lt-LT"/>
        </w:rPr>
        <w:t>;</w:t>
      </w:r>
    </w:p>
    <w:p w14:paraId="685F77DC" w14:textId="0741F7A8" w:rsidR="0010249F" w:rsidRPr="009E0BB1" w:rsidRDefault="0010249F" w:rsidP="00AF56FB">
      <w:pPr>
        <w:ind w:firstLine="720"/>
        <w:jc w:val="both"/>
        <w:rPr>
          <w:bCs/>
          <w:sz w:val="24"/>
          <w:szCs w:val="24"/>
          <w:lang w:val="lt-LT"/>
        </w:rPr>
      </w:pPr>
      <w:r w:rsidRPr="009E0BB1">
        <w:rPr>
          <w:bCs/>
          <w:sz w:val="24"/>
          <w:szCs w:val="24"/>
          <w:lang w:val="lt-LT"/>
        </w:rPr>
        <w:t xml:space="preserve">3.3.7. </w:t>
      </w:r>
      <w:r w:rsidR="00A71347" w:rsidRPr="009E0BB1">
        <w:rPr>
          <w:bCs/>
          <w:sz w:val="24"/>
          <w:szCs w:val="24"/>
          <w:lang w:val="lt-LT"/>
        </w:rPr>
        <w:t xml:space="preserve">Ne mažiau </w:t>
      </w:r>
      <w:r w:rsidR="00825578" w:rsidRPr="009E0BB1">
        <w:rPr>
          <w:bCs/>
          <w:sz w:val="24"/>
          <w:szCs w:val="24"/>
          <w:lang w:val="lt-LT"/>
        </w:rPr>
        <w:t>kaip</w:t>
      </w:r>
      <w:r w:rsidR="00A71347" w:rsidRPr="009E0BB1">
        <w:rPr>
          <w:bCs/>
          <w:sz w:val="24"/>
          <w:szCs w:val="24"/>
          <w:lang w:val="lt-LT"/>
        </w:rPr>
        <w:t xml:space="preserve"> </w:t>
      </w:r>
      <w:r w:rsidR="00820D00" w:rsidRPr="009E0BB1">
        <w:rPr>
          <w:bCs/>
          <w:sz w:val="24"/>
          <w:szCs w:val="24"/>
          <w:lang w:val="lt-LT"/>
        </w:rPr>
        <w:t>4</w:t>
      </w:r>
      <w:r w:rsidRPr="009E0BB1">
        <w:rPr>
          <w:bCs/>
          <w:sz w:val="24"/>
          <w:szCs w:val="24"/>
          <w:lang w:val="lt-LT"/>
        </w:rPr>
        <w:t xml:space="preserve"> vnt. vaikišk</w:t>
      </w:r>
      <w:r w:rsidR="00A71347" w:rsidRPr="009E0BB1">
        <w:rPr>
          <w:bCs/>
          <w:sz w:val="24"/>
          <w:szCs w:val="24"/>
          <w:lang w:val="lt-LT"/>
        </w:rPr>
        <w:t>i</w:t>
      </w:r>
      <w:r w:rsidRPr="009E0BB1">
        <w:rPr>
          <w:bCs/>
          <w:sz w:val="24"/>
          <w:szCs w:val="24"/>
          <w:lang w:val="lt-LT"/>
        </w:rPr>
        <w:t xml:space="preserve"> pingvinai ar kiti lygiaverčiai padėjėjai čiuožimui;</w:t>
      </w:r>
    </w:p>
    <w:p w14:paraId="64ABD7F6" w14:textId="651B4DC5" w:rsidR="00CC1F66" w:rsidRPr="009E0BB1" w:rsidRDefault="00CC1F66" w:rsidP="00AF56FB">
      <w:pPr>
        <w:ind w:firstLine="720"/>
        <w:jc w:val="both"/>
        <w:rPr>
          <w:b/>
          <w:sz w:val="24"/>
          <w:szCs w:val="24"/>
          <w:lang w:val="lt-LT"/>
        </w:rPr>
      </w:pPr>
      <w:r w:rsidRPr="009E0BB1">
        <w:rPr>
          <w:b/>
          <w:sz w:val="24"/>
          <w:szCs w:val="24"/>
          <w:lang w:val="lt-LT"/>
        </w:rPr>
        <w:t>4. Paslaugų apimtis</w:t>
      </w:r>
    </w:p>
    <w:p w14:paraId="2F88DAAD" w14:textId="77777777" w:rsidR="00CC1F66" w:rsidRPr="009E0BB1" w:rsidRDefault="00CC1F66" w:rsidP="00AF56FB">
      <w:pPr>
        <w:ind w:firstLine="720"/>
        <w:jc w:val="both"/>
        <w:rPr>
          <w:bCs/>
          <w:sz w:val="24"/>
          <w:szCs w:val="24"/>
          <w:lang w:val="lt-LT"/>
        </w:rPr>
      </w:pPr>
      <w:r w:rsidRPr="009E0BB1">
        <w:rPr>
          <w:bCs/>
          <w:sz w:val="24"/>
          <w:szCs w:val="24"/>
          <w:lang w:val="lt-LT"/>
        </w:rPr>
        <w:t>Tiekėjas privalo užtikrinti:</w:t>
      </w:r>
    </w:p>
    <w:p w14:paraId="3039DE50" w14:textId="77777777" w:rsidR="00CC1F66" w:rsidRPr="009E0BB1" w:rsidRDefault="00CC1F66" w:rsidP="00AF56FB">
      <w:pPr>
        <w:ind w:firstLine="720"/>
        <w:jc w:val="both"/>
        <w:rPr>
          <w:bCs/>
          <w:sz w:val="24"/>
          <w:szCs w:val="24"/>
          <w:lang w:val="lt-LT"/>
        </w:rPr>
      </w:pPr>
      <w:r w:rsidRPr="009E0BB1">
        <w:rPr>
          <w:bCs/>
          <w:sz w:val="24"/>
          <w:szCs w:val="24"/>
          <w:lang w:val="lt-LT"/>
        </w:rPr>
        <w:t>4.1. Visos įrangos:</w:t>
      </w:r>
    </w:p>
    <w:p w14:paraId="37127722" w14:textId="70F12DAB" w:rsidR="00CC1F66" w:rsidRPr="009E0BB1" w:rsidRDefault="00CF78D0" w:rsidP="005B0069">
      <w:pPr>
        <w:pStyle w:val="Sraopastraipa"/>
        <w:numPr>
          <w:ilvl w:val="0"/>
          <w:numId w:val="18"/>
        </w:numPr>
        <w:spacing w:after="0" w:line="240" w:lineRule="auto"/>
        <w:ind w:hanging="589"/>
        <w:jc w:val="both"/>
        <w:rPr>
          <w:rFonts w:ascii="Times New Roman" w:hAnsi="Times New Roman" w:cs="Times New Roman"/>
          <w:bCs/>
          <w:sz w:val="24"/>
          <w:szCs w:val="24"/>
        </w:rPr>
      </w:pPr>
      <w:r w:rsidRPr="009E0BB1">
        <w:rPr>
          <w:rFonts w:ascii="Times New Roman" w:hAnsi="Times New Roman" w:cs="Times New Roman"/>
          <w:bCs/>
          <w:sz w:val="24"/>
          <w:szCs w:val="24"/>
        </w:rPr>
        <w:t>A</w:t>
      </w:r>
      <w:r w:rsidR="00CC1F66" w:rsidRPr="009E0BB1">
        <w:rPr>
          <w:rFonts w:ascii="Times New Roman" w:hAnsi="Times New Roman" w:cs="Times New Roman"/>
          <w:bCs/>
          <w:sz w:val="24"/>
          <w:szCs w:val="24"/>
        </w:rPr>
        <w:t>tvežimą</w:t>
      </w:r>
      <w:r w:rsidRPr="009E0BB1">
        <w:rPr>
          <w:rFonts w:ascii="Times New Roman" w:hAnsi="Times New Roman" w:cs="Times New Roman"/>
          <w:bCs/>
          <w:sz w:val="24"/>
          <w:szCs w:val="24"/>
        </w:rPr>
        <w:t>;</w:t>
      </w:r>
    </w:p>
    <w:p w14:paraId="5A71258C" w14:textId="432A1378" w:rsidR="00CC1F66" w:rsidRPr="009E0BB1" w:rsidRDefault="00CF78D0" w:rsidP="005B0069">
      <w:pPr>
        <w:pStyle w:val="Sraopastraipa"/>
        <w:numPr>
          <w:ilvl w:val="0"/>
          <w:numId w:val="18"/>
        </w:numPr>
        <w:spacing w:after="0" w:line="240" w:lineRule="auto"/>
        <w:ind w:hanging="589"/>
        <w:jc w:val="both"/>
        <w:rPr>
          <w:rFonts w:ascii="Times New Roman" w:hAnsi="Times New Roman" w:cs="Times New Roman"/>
          <w:bCs/>
          <w:sz w:val="24"/>
          <w:szCs w:val="24"/>
        </w:rPr>
      </w:pPr>
      <w:r w:rsidRPr="009E0BB1">
        <w:rPr>
          <w:rFonts w:ascii="Times New Roman" w:hAnsi="Times New Roman" w:cs="Times New Roman"/>
          <w:bCs/>
          <w:sz w:val="24"/>
          <w:szCs w:val="24"/>
        </w:rPr>
        <w:t>S</w:t>
      </w:r>
      <w:r w:rsidR="00CC1F66" w:rsidRPr="009E0BB1">
        <w:rPr>
          <w:rFonts w:ascii="Times New Roman" w:hAnsi="Times New Roman" w:cs="Times New Roman"/>
          <w:bCs/>
          <w:sz w:val="24"/>
          <w:szCs w:val="24"/>
        </w:rPr>
        <w:t>umontavimą</w:t>
      </w:r>
      <w:r w:rsidRPr="009E0BB1">
        <w:rPr>
          <w:rFonts w:ascii="Times New Roman" w:hAnsi="Times New Roman" w:cs="Times New Roman"/>
          <w:bCs/>
          <w:sz w:val="24"/>
          <w:szCs w:val="24"/>
        </w:rPr>
        <w:t>;</w:t>
      </w:r>
    </w:p>
    <w:p w14:paraId="41BA4FAA" w14:textId="70EA4652" w:rsidR="00CC1F66" w:rsidRPr="009E0BB1" w:rsidRDefault="00CF78D0" w:rsidP="005B0069">
      <w:pPr>
        <w:pStyle w:val="Sraopastraipa"/>
        <w:numPr>
          <w:ilvl w:val="0"/>
          <w:numId w:val="18"/>
        </w:numPr>
        <w:spacing w:after="0" w:line="240" w:lineRule="auto"/>
        <w:ind w:hanging="589"/>
        <w:jc w:val="both"/>
        <w:rPr>
          <w:rFonts w:ascii="Times New Roman" w:hAnsi="Times New Roman" w:cs="Times New Roman"/>
          <w:bCs/>
          <w:sz w:val="24"/>
          <w:szCs w:val="24"/>
        </w:rPr>
      </w:pPr>
      <w:r w:rsidRPr="009E0BB1">
        <w:rPr>
          <w:rFonts w:ascii="Times New Roman" w:hAnsi="Times New Roman" w:cs="Times New Roman"/>
          <w:bCs/>
          <w:sz w:val="24"/>
          <w:szCs w:val="24"/>
        </w:rPr>
        <w:t>P</w:t>
      </w:r>
      <w:r w:rsidR="00CC1F66" w:rsidRPr="009E0BB1">
        <w:rPr>
          <w:rFonts w:ascii="Times New Roman" w:hAnsi="Times New Roman" w:cs="Times New Roman"/>
          <w:bCs/>
          <w:sz w:val="24"/>
          <w:szCs w:val="24"/>
        </w:rPr>
        <w:t>aleidimą</w:t>
      </w:r>
      <w:r w:rsidRPr="009E0BB1">
        <w:rPr>
          <w:rFonts w:ascii="Times New Roman" w:hAnsi="Times New Roman" w:cs="Times New Roman"/>
          <w:bCs/>
          <w:sz w:val="24"/>
          <w:szCs w:val="24"/>
        </w:rPr>
        <w:t>;</w:t>
      </w:r>
    </w:p>
    <w:p w14:paraId="238F0480" w14:textId="150B2ACA" w:rsidR="00CC1F66" w:rsidRPr="009E0BB1" w:rsidRDefault="00CC1F66" w:rsidP="005B0069">
      <w:pPr>
        <w:pStyle w:val="Sraopastraipa"/>
        <w:numPr>
          <w:ilvl w:val="0"/>
          <w:numId w:val="18"/>
        </w:numPr>
        <w:spacing w:after="0" w:line="240" w:lineRule="auto"/>
        <w:ind w:hanging="589"/>
        <w:jc w:val="both"/>
        <w:rPr>
          <w:rFonts w:ascii="Times New Roman" w:hAnsi="Times New Roman" w:cs="Times New Roman"/>
          <w:bCs/>
          <w:sz w:val="24"/>
          <w:szCs w:val="24"/>
        </w:rPr>
      </w:pPr>
      <w:r w:rsidRPr="009E0BB1">
        <w:rPr>
          <w:rFonts w:ascii="Times New Roman" w:hAnsi="Times New Roman" w:cs="Times New Roman"/>
          <w:bCs/>
          <w:sz w:val="24"/>
          <w:szCs w:val="24"/>
        </w:rPr>
        <w:t xml:space="preserve">ledo suformavimą iki ne mažiau kaip </w:t>
      </w:r>
      <w:r w:rsidR="00CF78D0" w:rsidRPr="009E0BB1">
        <w:rPr>
          <w:rFonts w:ascii="Times New Roman" w:hAnsi="Times New Roman" w:cs="Times New Roman"/>
          <w:bCs/>
          <w:sz w:val="24"/>
          <w:szCs w:val="24"/>
        </w:rPr>
        <w:t>30</w:t>
      </w:r>
      <w:r w:rsidRPr="009E0BB1">
        <w:rPr>
          <w:rFonts w:ascii="Times New Roman" w:hAnsi="Times New Roman" w:cs="Times New Roman"/>
          <w:bCs/>
          <w:sz w:val="24"/>
          <w:szCs w:val="24"/>
        </w:rPr>
        <w:t xml:space="preserve"> </w:t>
      </w:r>
      <w:r w:rsidR="00CF78D0" w:rsidRPr="009E0BB1">
        <w:rPr>
          <w:rFonts w:ascii="Times New Roman" w:hAnsi="Times New Roman" w:cs="Times New Roman"/>
          <w:bCs/>
          <w:sz w:val="24"/>
          <w:szCs w:val="24"/>
        </w:rPr>
        <w:t>m</w:t>
      </w:r>
      <w:r w:rsidRPr="009E0BB1">
        <w:rPr>
          <w:rFonts w:ascii="Times New Roman" w:hAnsi="Times New Roman" w:cs="Times New Roman"/>
          <w:bCs/>
          <w:sz w:val="24"/>
          <w:szCs w:val="24"/>
        </w:rPr>
        <w:t>m storio</w:t>
      </w:r>
      <w:r w:rsidR="00CF78D0" w:rsidRPr="009E0BB1">
        <w:rPr>
          <w:rFonts w:ascii="Times New Roman" w:hAnsi="Times New Roman" w:cs="Times New Roman"/>
          <w:bCs/>
          <w:sz w:val="24"/>
          <w:szCs w:val="24"/>
        </w:rPr>
        <w:t>.</w:t>
      </w:r>
    </w:p>
    <w:p w14:paraId="40AC70E0" w14:textId="77777777" w:rsidR="00CC1F66" w:rsidRPr="009E0BB1" w:rsidRDefault="00CC1F66" w:rsidP="00AF56FB">
      <w:pPr>
        <w:ind w:firstLine="720"/>
        <w:jc w:val="both"/>
        <w:rPr>
          <w:bCs/>
          <w:sz w:val="24"/>
          <w:szCs w:val="24"/>
          <w:lang w:val="lt-LT"/>
        </w:rPr>
      </w:pPr>
      <w:r w:rsidRPr="009E0BB1">
        <w:rPr>
          <w:bCs/>
          <w:sz w:val="24"/>
          <w:szCs w:val="24"/>
          <w:lang w:val="lt-LT"/>
        </w:rPr>
        <w:t>4.2. Šaldymo sistemos techninę priežiūrą – ne rečiau kaip 1 kartą per savaitę eksploatacijos laikotarpiu.</w:t>
      </w:r>
    </w:p>
    <w:p w14:paraId="4C5DF0AC" w14:textId="70A56663" w:rsidR="00AD70A9" w:rsidRPr="009E0BB1" w:rsidRDefault="00AD70A9" w:rsidP="00AF56FB">
      <w:pPr>
        <w:ind w:firstLine="720"/>
        <w:jc w:val="both"/>
        <w:rPr>
          <w:bCs/>
          <w:sz w:val="24"/>
          <w:szCs w:val="24"/>
          <w:lang w:val="lt-LT"/>
        </w:rPr>
      </w:pPr>
      <w:r w:rsidRPr="009E0BB1">
        <w:rPr>
          <w:bCs/>
          <w:sz w:val="24"/>
          <w:szCs w:val="24"/>
          <w:lang w:val="lt-LT"/>
        </w:rPr>
        <w:t>4.3. Tiekėjas privalo užtikrinti, kad visą čiuožyklos eksploatavimo laikotarpį įranga būtų techniškai tvarkinga, saugi naudoti ir atitiktų galiojančius saugos reikalavimus. Nustačius gedimus ar kitus trūkumus, galinčius kelti pavojų lankytojų saugumui, čiuožyklos ar jos dalies eksploatavimas turi būti sustabdytas iki gedimų pašalinimo.</w:t>
      </w:r>
    </w:p>
    <w:p w14:paraId="32731B11" w14:textId="5EBD8AB2" w:rsidR="00CC1F66" w:rsidRPr="009E0BB1" w:rsidRDefault="00CC1F66" w:rsidP="00AF56FB">
      <w:pPr>
        <w:ind w:firstLine="720"/>
        <w:jc w:val="both"/>
        <w:rPr>
          <w:bCs/>
          <w:sz w:val="24"/>
          <w:szCs w:val="24"/>
          <w:lang w:val="lt-LT"/>
        </w:rPr>
      </w:pPr>
      <w:r w:rsidRPr="009E0BB1">
        <w:rPr>
          <w:bCs/>
          <w:sz w:val="24"/>
          <w:szCs w:val="24"/>
          <w:lang w:val="lt-LT"/>
        </w:rPr>
        <w:t>4.</w:t>
      </w:r>
      <w:r w:rsidR="00AD70A9" w:rsidRPr="009E0BB1">
        <w:rPr>
          <w:bCs/>
          <w:sz w:val="24"/>
          <w:szCs w:val="24"/>
          <w:lang w:val="lt-LT"/>
        </w:rPr>
        <w:t>4</w:t>
      </w:r>
      <w:r w:rsidRPr="009E0BB1">
        <w:rPr>
          <w:bCs/>
          <w:sz w:val="24"/>
          <w:szCs w:val="24"/>
          <w:lang w:val="lt-LT"/>
        </w:rPr>
        <w:t xml:space="preserve">. </w:t>
      </w:r>
      <w:r w:rsidR="0010249F" w:rsidRPr="009E0BB1">
        <w:rPr>
          <w:bCs/>
          <w:sz w:val="24"/>
          <w:szCs w:val="24"/>
          <w:lang w:val="lt-LT"/>
        </w:rPr>
        <w:t>Operatyvų gedimų šalinimą – ne vėliau kaip per 24 valandas nuo pranešimo apie gedimą</w:t>
      </w:r>
      <w:r w:rsidR="00A71347" w:rsidRPr="009E0BB1">
        <w:rPr>
          <w:bCs/>
          <w:sz w:val="24"/>
          <w:szCs w:val="24"/>
          <w:lang w:val="lt-LT"/>
        </w:rPr>
        <w:t xml:space="preserve"> gavimo</w:t>
      </w:r>
      <w:r w:rsidR="0010249F" w:rsidRPr="009E0BB1">
        <w:rPr>
          <w:bCs/>
          <w:sz w:val="24"/>
          <w:szCs w:val="24"/>
          <w:lang w:val="lt-LT"/>
        </w:rPr>
        <w:t>, įskaitant poilsio ir švenčių dienas.</w:t>
      </w:r>
    </w:p>
    <w:p w14:paraId="04E21EEA" w14:textId="7287C111" w:rsidR="00CC1F66" w:rsidRPr="009E0BB1" w:rsidRDefault="00CC1F66" w:rsidP="00AF56FB">
      <w:pPr>
        <w:ind w:firstLine="720"/>
        <w:jc w:val="both"/>
        <w:rPr>
          <w:bCs/>
          <w:sz w:val="24"/>
          <w:szCs w:val="24"/>
          <w:lang w:val="lt-LT"/>
        </w:rPr>
      </w:pPr>
      <w:r w:rsidRPr="009E0BB1">
        <w:rPr>
          <w:bCs/>
          <w:sz w:val="24"/>
          <w:szCs w:val="24"/>
          <w:lang w:val="lt-LT"/>
        </w:rPr>
        <w:t>4.</w:t>
      </w:r>
      <w:r w:rsidR="00AD70A9" w:rsidRPr="009E0BB1">
        <w:rPr>
          <w:bCs/>
          <w:sz w:val="24"/>
          <w:szCs w:val="24"/>
          <w:lang w:val="lt-LT"/>
        </w:rPr>
        <w:t>5</w:t>
      </w:r>
      <w:r w:rsidRPr="009E0BB1">
        <w:rPr>
          <w:bCs/>
          <w:sz w:val="24"/>
          <w:szCs w:val="24"/>
          <w:lang w:val="lt-LT"/>
        </w:rPr>
        <w:t xml:space="preserve">. </w:t>
      </w:r>
      <w:r w:rsidR="005146CA" w:rsidRPr="009E0BB1">
        <w:rPr>
          <w:bCs/>
          <w:sz w:val="24"/>
          <w:szCs w:val="24"/>
          <w:lang w:val="lt-LT"/>
        </w:rPr>
        <w:t>Darbo metu čiuožykloje nuolat turi būti ne mažiau kaip vienas darbuotojas</w:t>
      </w:r>
      <w:r w:rsidR="00CF78D0" w:rsidRPr="009E0BB1">
        <w:rPr>
          <w:bCs/>
          <w:sz w:val="24"/>
          <w:szCs w:val="24"/>
          <w:lang w:val="lt-LT"/>
        </w:rPr>
        <w:t>, kuris vykdytų pačiūžų išdavimą ir priėmimą, organizuotų jų galandinimą, prižiūrėtų tinkamą ledo naudojimą ir eksploatavimą, užtikrintų lankytojų aptarnavimą bei vykdytų bilietų pardavimą.</w:t>
      </w:r>
    </w:p>
    <w:p w14:paraId="71C8B246" w14:textId="40A80A11" w:rsidR="00CC1F66" w:rsidRPr="009E0BB1" w:rsidRDefault="00CC1F66" w:rsidP="00AF56FB">
      <w:pPr>
        <w:ind w:firstLine="720"/>
        <w:jc w:val="both"/>
        <w:rPr>
          <w:bCs/>
          <w:sz w:val="24"/>
          <w:szCs w:val="24"/>
          <w:lang w:val="lt-LT"/>
        </w:rPr>
      </w:pPr>
      <w:r w:rsidRPr="009E0BB1">
        <w:rPr>
          <w:bCs/>
          <w:sz w:val="24"/>
          <w:szCs w:val="24"/>
          <w:lang w:val="lt-LT"/>
        </w:rPr>
        <w:t>4.</w:t>
      </w:r>
      <w:r w:rsidR="00AD70A9" w:rsidRPr="009E0BB1">
        <w:rPr>
          <w:bCs/>
          <w:sz w:val="24"/>
          <w:szCs w:val="24"/>
          <w:lang w:val="lt-LT"/>
        </w:rPr>
        <w:t>6</w:t>
      </w:r>
      <w:r w:rsidRPr="009E0BB1">
        <w:rPr>
          <w:bCs/>
          <w:sz w:val="24"/>
          <w:szCs w:val="24"/>
          <w:lang w:val="lt-LT"/>
        </w:rPr>
        <w:t>. Sezono pabaigoje:</w:t>
      </w:r>
    </w:p>
    <w:p w14:paraId="3B6C1B45" w14:textId="4018E670" w:rsidR="00CC1F66" w:rsidRPr="009E0BB1" w:rsidRDefault="00CC1F66" w:rsidP="00AF56FB">
      <w:pPr>
        <w:pStyle w:val="Sraopastraipa"/>
        <w:numPr>
          <w:ilvl w:val="0"/>
          <w:numId w:val="13"/>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įrangos demontavimą</w:t>
      </w:r>
      <w:r w:rsidR="00CF78D0" w:rsidRPr="009E0BB1">
        <w:rPr>
          <w:rFonts w:ascii="Times New Roman" w:hAnsi="Times New Roman" w:cs="Times New Roman"/>
          <w:bCs/>
          <w:sz w:val="24"/>
          <w:szCs w:val="24"/>
        </w:rPr>
        <w:t>;</w:t>
      </w:r>
    </w:p>
    <w:p w14:paraId="3D5EF903" w14:textId="28B90ED2" w:rsidR="00CC1F66" w:rsidRPr="009E0BB1" w:rsidRDefault="00CC1F66" w:rsidP="00AF56FB">
      <w:pPr>
        <w:pStyle w:val="Sraopastraipa"/>
        <w:numPr>
          <w:ilvl w:val="0"/>
          <w:numId w:val="13"/>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išvežimą</w:t>
      </w:r>
      <w:r w:rsidR="00CF78D0" w:rsidRPr="009E0BB1">
        <w:rPr>
          <w:rFonts w:ascii="Times New Roman" w:hAnsi="Times New Roman" w:cs="Times New Roman"/>
          <w:bCs/>
          <w:sz w:val="24"/>
          <w:szCs w:val="24"/>
        </w:rPr>
        <w:t>;</w:t>
      </w:r>
    </w:p>
    <w:p w14:paraId="47122385" w14:textId="5E7A692D" w:rsidR="00CC1F66" w:rsidRPr="009E0BB1" w:rsidRDefault="00CC1F66" w:rsidP="00AF56FB">
      <w:pPr>
        <w:pStyle w:val="Sraopastraipa"/>
        <w:numPr>
          <w:ilvl w:val="0"/>
          <w:numId w:val="13"/>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teritorijos sutvarkymą.</w:t>
      </w:r>
    </w:p>
    <w:p w14:paraId="47F5E75A" w14:textId="0996F3A3" w:rsidR="00AD70A9" w:rsidRPr="009E0BB1" w:rsidRDefault="00AD70A9" w:rsidP="00AD70A9">
      <w:pPr>
        <w:jc w:val="both"/>
        <w:rPr>
          <w:bCs/>
          <w:sz w:val="24"/>
          <w:szCs w:val="24"/>
          <w:lang w:val="lt-LT"/>
        </w:rPr>
      </w:pPr>
    </w:p>
    <w:p w14:paraId="2EF3E982" w14:textId="3506892B" w:rsidR="00CC1F66" w:rsidRPr="009E0BB1" w:rsidRDefault="00483036" w:rsidP="00AF56FB">
      <w:pPr>
        <w:ind w:firstLine="720"/>
        <w:jc w:val="both"/>
        <w:rPr>
          <w:b/>
          <w:sz w:val="24"/>
          <w:szCs w:val="24"/>
          <w:lang w:val="lt-LT"/>
        </w:rPr>
      </w:pPr>
      <w:r w:rsidRPr="009E0BB1">
        <w:rPr>
          <w:b/>
          <w:sz w:val="24"/>
          <w:szCs w:val="24"/>
          <w:lang w:val="lt-LT"/>
        </w:rPr>
        <w:t>5</w:t>
      </w:r>
      <w:r w:rsidR="00CC1F66" w:rsidRPr="009E0BB1">
        <w:rPr>
          <w:b/>
          <w:sz w:val="24"/>
          <w:szCs w:val="24"/>
          <w:lang w:val="lt-LT"/>
        </w:rPr>
        <w:t>. Kiti reikalavimai</w:t>
      </w:r>
    </w:p>
    <w:p w14:paraId="7FE9CAEF" w14:textId="7848F65C" w:rsidR="002C3ED6" w:rsidRPr="009E0BB1" w:rsidRDefault="002C3ED6" w:rsidP="00AF56FB">
      <w:pPr>
        <w:pStyle w:val="Sraopastraipa"/>
        <w:numPr>
          <w:ilvl w:val="0"/>
          <w:numId w:val="14"/>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 xml:space="preserve">Užsakovas sudarys galimybę Tiekėjui naudotis elektros energijos ir vandens tiekimo infrastruktūra, reikalinga čiuožyklos eksploatavimui. Tiekėjas įsipareigoja kompensuoti faktiškai </w:t>
      </w:r>
      <w:r w:rsidRPr="009E0BB1">
        <w:rPr>
          <w:rFonts w:ascii="Times New Roman" w:hAnsi="Times New Roman" w:cs="Times New Roman"/>
          <w:bCs/>
          <w:sz w:val="24"/>
          <w:szCs w:val="24"/>
        </w:rPr>
        <w:lastRenderedPageBreak/>
        <w:t>patirtas elektros energijos ir vandens sąnaudas.</w:t>
      </w:r>
      <w:r w:rsidR="00AD70A9" w:rsidRPr="009E0BB1">
        <w:t xml:space="preserve"> </w:t>
      </w:r>
      <w:r w:rsidR="00AD70A9" w:rsidRPr="009E0BB1">
        <w:rPr>
          <w:rFonts w:ascii="Times New Roman" w:hAnsi="Times New Roman" w:cs="Times New Roman"/>
          <w:bCs/>
          <w:sz w:val="24"/>
          <w:szCs w:val="24"/>
        </w:rPr>
        <w:t>Sąnaudos apskaičiuojamos pagal elektros energijos ir vandens apskaitos prietaisų rodmenis arba kitą šalių suderintą apskaitos būdą.</w:t>
      </w:r>
    </w:p>
    <w:p w14:paraId="06419167" w14:textId="307E7F63" w:rsidR="00CC1F66" w:rsidRPr="009E0BB1" w:rsidRDefault="00CC1F66" w:rsidP="00AF56FB">
      <w:pPr>
        <w:pStyle w:val="Sraopastraipa"/>
        <w:numPr>
          <w:ilvl w:val="0"/>
          <w:numId w:val="14"/>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Tiekėjas turi pateikti preliminarų įrengimo planą (grafiką).</w:t>
      </w:r>
    </w:p>
    <w:p w14:paraId="1C73D37E" w14:textId="159BBB21" w:rsidR="00CC1F66" w:rsidRPr="009E0BB1" w:rsidRDefault="00CF78D0" w:rsidP="00AF56FB">
      <w:pPr>
        <w:pStyle w:val="Sraopastraipa"/>
        <w:numPr>
          <w:ilvl w:val="0"/>
          <w:numId w:val="14"/>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Avarinis</w:t>
      </w:r>
      <w:r w:rsidR="00CC1F66" w:rsidRPr="009E0BB1">
        <w:rPr>
          <w:rFonts w:ascii="Times New Roman" w:hAnsi="Times New Roman" w:cs="Times New Roman"/>
          <w:bCs/>
          <w:sz w:val="24"/>
          <w:szCs w:val="24"/>
        </w:rPr>
        <w:t xml:space="preserve"> reagavimo laikas gedimo atveju – ne ilgesnis kaip 24 val.</w:t>
      </w:r>
    </w:p>
    <w:p w14:paraId="22854FA8" w14:textId="77777777" w:rsidR="00CC1F66" w:rsidRPr="009E0BB1" w:rsidRDefault="00CC1F66" w:rsidP="00AF56FB">
      <w:pPr>
        <w:pStyle w:val="Sraopastraipa"/>
        <w:numPr>
          <w:ilvl w:val="0"/>
          <w:numId w:val="14"/>
        </w:numPr>
        <w:spacing w:after="0" w:line="240" w:lineRule="auto"/>
        <w:ind w:left="0" w:firstLine="720"/>
        <w:jc w:val="both"/>
        <w:rPr>
          <w:rFonts w:ascii="Times New Roman" w:hAnsi="Times New Roman" w:cs="Times New Roman"/>
          <w:bCs/>
          <w:sz w:val="24"/>
          <w:szCs w:val="24"/>
        </w:rPr>
      </w:pPr>
      <w:r w:rsidRPr="009E0BB1">
        <w:rPr>
          <w:rFonts w:ascii="Times New Roman" w:hAnsi="Times New Roman" w:cs="Times New Roman"/>
          <w:bCs/>
          <w:sz w:val="24"/>
          <w:szCs w:val="24"/>
        </w:rPr>
        <w:t>Turi būti užtikrintas saugus lankytojų srautų organizavimas.</w:t>
      </w:r>
    </w:p>
    <w:p w14:paraId="1D67F180" w14:textId="5D069885" w:rsidR="00CF78D0" w:rsidRPr="009E0BB1" w:rsidRDefault="00FA72EE" w:rsidP="00A40370">
      <w:pPr>
        <w:pStyle w:val="Sraopastraipa"/>
        <w:numPr>
          <w:ilvl w:val="0"/>
          <w:numId w:val="14"/>
        </w:numPr>
        <w:ind w:left="0" w:firstLine="720"/>
        <w:rPr>
          <w:rFonts w:ascii="Times New Roman" w:hAnsi="Times New Roman" w:cs="Times New Roman"/>
          <w:bCs/>
          <w:sz w:val="24"/>
          <w:szCs w:val="24"/>
        </w:rPr>
      </w:pPr>
      <w:r w:rsidRPr="009E0BB1">
        <w:rPr>
          <w:rFonts w:ascii="Times New Roman" w:hAnsi="Times New Roman" w:cs="Times New Roman"/>
          <w:bCs/>
          <w:sz w:val="24"/>
          <w:szCs w:val="24"/>
        </w:rPr>
        <w:t>Tiekėjas privalo turėti galiojantį civilinės atsakomybės draudimą.</w:t>
      </w:r>
    </w:p>
    <w:p w14:paraId="0B6B3332" w14:textId="77777777" w:rsidR="00FA72EE" w:rsidRPr="009E0BB1" w:rsidRDefault="00FA72EE" w:rsidP="00FD4935">
      <w:pPr>
        <w:ind w:firstLine="720"/>
        <w:jc w:val="both"/>
        <w:rPr>
          <w:bCs/>
          <w:sz w:val="24"/>
          <w:szCs w:val="24"/>
          <w:lang w:val="lt-LT"/>
        </w:rPr>
      </w:pPr>
    </w:p>
    <w:p w14:paraId="70124630" w14:textId="3B75CC9A" w:rsidR="00CF78D0" w:rsidRPr="009E0BB1" w:rsidRDefault="00303312" w:rsidP="00FD4935">
      <w:pPr>
        <w:ind w:firstLine="709"/>
        <w:jc w:val="both"/>
        <w:rPr>
          <w:b/>
          <w:sz w:val="24"/>
          <w:szCs w:val="24"/>
          <w:lang w:val="lt-LT"/>
        </w:rPr>
      </w:pPr>
      <w:r w:rsidRPr="009E0BB1">
        <w:rPr>
          <w:b/>
          <w:sz w:val="24"/>
          <w:szCs w:val="24"/>
          <w:lang w:val="lt-LT"/>
        </w:rPr>
        <w:t>6</w:t>
      </w:r>
      <w:r w:rsidR="00CF78D0" w:rsidRPr="009E0BB1">
        <w:rPr>
          <w:b/>
          <w:sz w:val="24"/>
          <w:szCs w:val="24"/>
          <w:lang w:val="lt-LT"/>
        </w:rPr>
        <w:t>. Situacijos schema:</w:t>
      </w:r>
    </w:p>
    <w:p w14:paraId="3A0CD3CB" w14:textId="221364B3" w:rsidR="00CF78D0" w:rsidRPr="009E0BB1" w:rsidRDefault="00CF78D0" w:rsidP="00CF78D0">
      <w:pPr>
        <w:pStyle w:val="Sraopastraipa"/>
        <w:jc w:val="both"/>
        <w:rPr>
          <w:rFonts w:ascii="Times New Roman" w:hAnsi="Times New Roman" w:cs="Times New Roman"/>
          <w:bCs/>
          <w:sz w:val="24"/>
          <w:szCs w:val="24"/>
        </w:rPr>
      </w:pPr>
      <w:r w:rsidRPr="009E0BB1">
        <w:rPr>
          <w:rFonts w:ascii="Times New Roman" w:hAnsi="Times New Roman" w:cs="Times New Roman"/>
          <w:bCs/>
          <w:noProof/>
          <w:sz w:val="24"/>
          <w:szCs w:val="24"/>
        </w:rPr>
        <w:drawing>
          <wp:anchor distT="0" distB="0" distL="114300" distR="114300" simplePos="0" relativeHeight="251658240" behindDoc="1" locked="0" layoutInCell="1" allowOverlap="1" wp14:anchorId="569AC308" wp14:editId="5D0AE60A">
            <wp:simplePos x="0" y="0"/>
            <wp:positionH relativeFrom="page">
              <wp:align>center</wp:align>
            </wp:positionH>
            <wp:positionV relativeFrom="paragraph">
              <wp:posOffset>226060</wp:posOffset>
            </wp:positionV>
            <wp:extent cx="6120130" cy="4990465"/>
            <wp:effectExtent l="0" t="0" r="0" b="635"/>
            <wp:wrapTight wrapText="bothSides">
              <wp:wrapPolygon edited="0">
                <wp:start x="0" y="0"/>
                <wp:lineTo x="0" y="21520"/>
                <wp:lineTo x="21515" y="21520"/>
                <wp:lineTo x="21515" y="0"/>
                <wp:lineTo x="0" y="0"/>
              </wp:wrapPolygon>
            </wp:wrapTight>
            <wp:docPr id="134347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7560" name=""/>
                    <pic:cNvPicPr/>
                  </pic:nvPicPr>
                  <pic:blipFill>
                    <a:blip r:embed="rId5">
                      <a:extLst>
                        <a:ext uri="{28A0092B-C50C-407E-A947-70E740481C1C}">
                          <a14:useLocalDpi xmlns:a14="http://schemas.microsoft.com/office/drawing/2010/main" val="0"/>
                        </a:ext>
                      </a:extLst>
                    </a:blip>
                    <a:stretch>
                      <a:fillRect/>
                    </a:stretch>
                  </pic:blipFill>
                  <pic:spPr>
                    <a:xfrm>
                      <a:off x="0" y="0"/>
                      <a:ext cx="6120130" cy="4990465"/>
                    </a:xfrm>
                    <a:prstGeom prst="rect">
                      <a:avLst/>
                    </a:prstGeom>
                  </pic:spPr>
                </pic:pic>
              </a:graphicData>
            </a:graphic>
          </wp:anchor>
        </w:drawing>
      </w:r>
    </w:p>
    <w:p w14:paraId="5E84CD14" w14:textId="0AB3781B" w:rsidR="00CF78D0" w:rsidRPr="009E0BB1" w:rsidRDefault="00CF78D0" w:rsidP="00CF78D0">
      <w:pPr>
        <w:pStyle w:val="Sraopastraipa"/>
        <w:jc w:val="both"/>
        <w:rPr>
          <w:rFonts w:ascii="Times New Roman" w:hAnsi="Times New Roman" w:cs="Times New Roman"/>
          <w:bCs/>
          <w:sz w:val="24"/>
          <w:szCs w:val="24"/>
        </w:rPr>
      </w:pPr>
    </w:p>
    <w:p w14:paraId="490F1F74" w14:textId="77777777" w:rsidR="0036640D" w:rsidRPr="009E0BB1" w:rsidRDefault="0036640D" w:rsidP="006F7734">
      <w:pPr>
        <w:jc w:val="both"/>
        <w:rPr>
          <w:bCs/>
          <w:sz w:val="24"/>
          <w:szCs w:val="24"/>
          <w:lang w:val="lt-LT"/>
        </w:rPr>
      </w:pPr>
    </w:p>
    <w:p w14:paraId="1AC34892" w14:textId="77777777" w:rsidR="0036640D" w:rsidRPr="009E0BB1" w:rsidRDefault="0036640D" w:rsidP="006F7734">
      <w:pPr>
        <w:jc w:val="both"/>
        <w:rPr>
          <w:bCs/>
          <w:sz w:val="24"/>
          <w:szCs w:val="24"/>
          <w:lang w:val="lt-LT"/>
        </w:rPr>
      </w:pPr>
    </w:p>
    <w:p w14:paraId="48460C52" w14:textId="77777777" w:rsidR="00CF78D0" w:rsidRPr="009E0BB1" w:rsidRDefault="00CF78D0" w:rsidP="006F7734">
      <w:pPr>
        <w:jc w:val="both"/>
        <w:rPr>
          <w:bCs/>
          <w:sz w:val="24"/>
          <w:szCs w:val="24"/>
          <w:lang w:val="lt-LT"/>
        </w:rPr>
      </w:pPr>
    </w:p>
    <w:p w14:paraId="0815CC52" w14:textId="77777777" w:rsidR="00CF78D0" w:rsidRPr="009E0BB1" w:rsidRDefault="00CF78D0" w:rsidP="006F7734">
      <w:pPr>
        <w:jc w:val="both"/>
        <w:rPr>
          <w:bCs/>
          <w:sz w:val="24"/>
          <w:szCs w:val="24"/>
          <w:lang w:val="lt-LT"/>
        </w:rPr>
      </w:pPr>
    </w:p>
    <w:p w14:paraId="4E8BCAB3" w14:textId="77777777" w:rsidR="00CF78D0" w:rsidRPr="009E0BB1" w:rsidRDefault="00CF78D0" w:rsidP="006F7734">
      <w:pPr>
        <w:jc w:val="both"/>
        <w:rPr>
          <w:bCs/>
          <w:sz w:val="24"/>
          <w:szCs w:val="24"/>
          <w:lang w:val="lt-LT"/>
        </w:rPr>
      </w:pPr>
    </w:p>
    <w:p w14:paraId="74A98DCC" w14:textId="77777777" w:rsidR="00CF78D0" w:rsidRPr="009E0BB1" w:rsidRDefault="00CF78D0" w:rsidP="006F7734">
      <w:pPr>
        <w:jc w:val="both"/>
        <w:rPr>
          <w:bCs/>
          <w:sz w:val="24"/>
          <w:szCs w:val="24"/>
          <w:lang w:val="lt-LT"/>
        </w:rPr>
      </w:pPr>
    </w:p>
    <w:p w14:paraId="68BAE5DD" w14:textId="77777777" w:rsidR="00CF78D0" w:rsidRPr="009E0BB1" w:rsidRDefault="00CF78D0" w:rsidP="006F7734">
      <w:pPr>
        <w:jc w:val="both"/>
        <w:rPr>
          <w:bCs/>
          <w:sz w:val="24"/>
          <w:szCs w:val="24"/>
          <w:lang w:val="lt-LT"/>
        </w:rPr>
      </w:pPr>
    </w:p>
    <w:p w14:paraId="5F40D856" w14:textId="77777777" w:rsidR="00CF78D0" w:rsidRPr="009E0BB1" w:rsidRDefault="00CF78D0" w:rsidP="006F7734">
      <w:pPr>
        <w:jc w:val="both"/>
        <w:rPr>
          <w:bCs/>
          <w:sz w:val="24"/>
          <w:szCs w:val="24"/>
          <w:lang w:val="lt-LT"/>
        </w:rPr>
      </w:pPr>
    </w:p>
    <w:p w14:paraId="1AF828D7" w14:textId="77777777" w:rsidR="00CF78D0" w:rsidRPr="009E0BB1" w:rsidRDefault="00CF78D0" w:rsidP="006F7734">
      <w:pPr>
        <w:jc w:val="both"/>
        <w:rPr>
          <w:bCs/>
          <w:sz w:val="24"/>
          <w:szCs w:val="24"/>
          <w:lang w:val="lt-LT"/>
        </w:rPr>
      </w:pPr>
    </w:p>
    <w:p w14:paraId="62F4A76C" w14:textId="77777777" w:rsidR="00CF78D0" w:rsidRPr="009E0BB1" w:rsidRDefault="00CF78D0" w:rsidP="006F7734">
      <w:pPr>
        <w:jc w:val="both"/>
        <w:rPr>
          <w:bCs/>
          <w:sz w:val="24"/>
          <w:szCs w:val="24"/>
          <w:lang w:val="lt-LT"/>
        </w:rPr>
      </w:pPr>
    </w:p>
    <w:p w14:paraId="33C0701C" w14:textId="77777777" w:rsidR="00CF78D0" w:rsidRPr="009E0BB1" w:rsidRDefault="00CF78D0" w:rsidP="006F7734">
      <w:pPr>
        <w:jc w:val="both"/>
        <w:rPr>
          <w:bCs/>
          <w:sz w:val="24"/>
          <w:szCs w:val="24"/>
          <w:lang w:val="lt-LT"/>
        </w:rPr>
      </w:pPr>
    </w:p>
    <w:p w14:paraId="3D66E9E8" w14:textId="77777777" w:rsidR="00CF78D0" w:rsidRPr="009E0BB1" w:rsidRDefault="00CF78D0" w:rsidP="006F7734">
      <w:pPr>
        <w:jc w:val="both"/>
        <w:rPr>
          <w:bCs/>
          <w:sz w:val="24"/>
          <w:szCs w:val="24"/>
          <w:lang w:val="lt-LT"/>
        </w:rPr>
      </w:pPr>
    </w:p>
    <w:p w14:paraId="1558BA47" w14:textId="77777777" w:rsidR="00CF78D0" w:rsidRPr="009E0BB1" w:rsidRDefault="00CF78D0" w:rsidP="006F7734">
      <w:pPr>
        <w:jc w:val="both"/>
        <w:rPr>
          <w:bCs/>
          <w:sz w:val="24"/>
          <w:szCs w:val="24"/>
          <w:lang w:val="lt-LT"/>
        </w:rPr>
      </w:pPr>
    </w:p>
    <w:p w14:paraId="77436206" w14:textId="77777777" w:rsidR="00CF78D0" w:rsidRPr="009E0BB1" w:rsidRDefault="00CF78D0" w:rsidP="006F7734">
      <w:pPr>
        <w:jc w:val="both"/>
        <w:rPr>
          <w:bCs/>
          <w:sz w:val="24"/>
          <w:szCs w:val="24"/>
          <w:lang w:val="lt-LT"/>
        </w:rPr>
      </w:pPr>
    </w:p>
    <w:p w14:paraId="7EB6968E" w14:textId="77777777" w:rsidR="00CF78D0" w:rsidRPr="009E0BB1" w:rsidRDefault="00CF78D0" w:rsidP="006F7734">
      <w:pPr>
        <w:jc w:val="both"/>
        <w:rPr>
          <w:bCs/>
          <w:sz w:val="24"/>
          <w:szCs w:val="24"/>
          <w:lang w:val="lt-LT"/>
        </w:rPr>
      </w:pPr>
    </w:p>
    <w:p w14:paraId="400C3619" w14:textId="77777777" w:rsidR="00CF78D0" w:rsidRPr="009E0BB1" w:rsidRDefault="00CF78D0" w:rsidP="006F7734">
      <w:pPr>
        <w:jc w:val="both"/>
        <w:rPr>
          <w:bCs/>
          <w:sz w:val="24"/>
          <w:szCs w:val="24"/>
          <w:lang w:val="lt-LT"/>
        </w:rPr>
      </w:pPr>
    </w:p>
    <w:p w14:paraId="7CEB7C89" w14:textId="77777777" w:rsidR="00CF78D0" w:rsidRPr="009E0BB1" w:rsidRDefault="00CF78D0" w:rsidP="006F7734">
      <w:pPr>
        <w:jc w:val="both"/>
        <w:rPr>
          <w:bCs/>
          <w:sz w:val="24"/>
          <w:szCs w:val="24"/>
          <w:lang w:val="lt-LT"/>
        </w:rPr>
      </w:pPr>
    </w:p>
    <w:p w14:paraId="7CF62767" w14:textId="77777777" w:rsidR="00E11D63" w:rsidRPr="009E0BB1" w:rsidRDefault="00E11D63" w:rsidP="004E2930">
      <w:pPr>
        <w:jc w:val="both"/>
        <w:rPr>
          <w:bCs/>
          <w:sz w:val="24"/>
          <w:szCs w:val="24"/>
          <w:lang w:val="lt-LT"/>
        </w:rPr>
      </w:pPr>
    </w:p>
    <w:p w14:paraId="1B6A954F" w14:textId="77777777" w:rsidR="00E11D63" w:rsidRPr="009E0BB1" w:rsidRDefault="00E11D63" w:rsidP="004E2930">
      <w:pPr>
        <w:jc w:val="both"/>
        <w:rPr>
          <w:bCs/>
          <w:sz w:val="24"/>
          <w:szCs w:val="24"/>
          <w:lang w:val="lt-LT"/>
        </w:rPr>
      </w:pPr>
    </w:p>
    <w:p w14:paraId="3160AAAE" w14:textId="0D502BF0" w:rsidR="004E2930" w:rsidRPr="009E0BB1" w:rsidRDefault="004E2930" w:rsidP="002C3ED6">
      <w:pPr>
        <w:overflowPunct w:val="0"/>
        <w:autoSpaceDE w:val="0"/>
        <w:autoSpaceDN w:val="0"/>
        <w:adjustRightInd w:val="0"/>
        <w:rPr>
          <w:lang w:val="lt-LT"/>
        </w:rPr>
      </w:pPr>
    </w:p>
    <w:sectPr w:rsidR="004E2930" w:rsidRPr="009E0B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798"/>
    <w:multiLevelType w:val="hybridMultilevel"/>
    <w:tmpl w:val="7682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53E5C"/>
    <w:multiLevelType w:val="multilevel"/>
    <w:tmpl w:val="C4660FE2"/>
    <w:lvl w:ilvl="0">
      <w:start w:val="1"/>
      <w:numFmt w:val="decimal"/>
      <w:lvlText w:val="%1."/>
      <w:lvlJc w:val="left"/>
      <w:pPr>
        <w:ind w:left="360" w:hanging="360"/>
      </w:pPr>
      <w:rPr>
        <w:rFonts w:ascii="Calibri" w:hAnsi="Calibri" w:cs="Calibri" w:hint="default"/>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A433980"/>
    <w:multiLevelType w:val="hybridMultilevel"/>
    <w:tmpl w:val="E760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579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872D18"/>
    <w:multiLevelType w:val="hybridMultilevel"/>
    <w:tmpl w:val="41BE66C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9AD1B62"/>
    <w:multiLevelType w:val="hybridMultilevel"/>
    <w:tmpl w:val="8696BF5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E6791"/>
    <w:multiLevelType w:val="hybridMultilevel"/>
    <w:tmpl w:val="E2F8FF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4407D4"/>
    <w:multiLevelType w:val="multilevel"/>
    <w:tmpl w:val="FC18AA4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26256D"/>
    <w:multiLevelType w:val="hybridMultilevel"/>
    <w:tmpl w:val="E5C4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97182"/>
    <w:multiLevelType w:val="multilevel"/>
    <w:tmpl w:val="943E71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45B21A6"/>
    <w:multiLevelType w:val="multilevel"/>
    <w:tmpl w:val="0409001F"/>
    <w:lvl w:ilvl="0">
      <w:start w:val="1"/>
      <w:numFmt w:val="decimal"/>
      <w:lvlText w:val="%1."/>
      <w:lvlJc w:val="left"/>
      <w:pPr>
        <w:ind w:left="0" w:hanging="360"/>
      </w:p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11" w15:restartNumberingAfterBreak="0">
    <w:nsid w:val="48B62414"/>
    <w:multiLevelType w:val="hybridMultilevel"/>
    <w:tmpl w:val="973C5E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715744"/>
    <w:multiLevelType w:val="multilevel"/>
    <w:tmpl w:val="08F636CC"/>
    <w:lvl w:ilvl="0">
      <w:start w:val="3"/>
      <w:numFmt w:val="decimal"/>
      <w:lvlText w:val="%1"/>
      <w:lvlJc w:val="left"/>
      <w:pPr>
        <w:ind w:left="420" w:hanging="420"/>
      </w:pPr>
      <w:rPr>
        <w:rFonts w:hint="default"/>
        <w:b w:val="0"/>
        <w:sz w:val="22"/>
      </w:rPr>
    </w:lvl>
    <w:lvl w:ilvl="1">
      <w:start w:val="10"/>
      <w:numFmt w:val="decimal"/>
      <w:lvlText w:val="%1.%2"/>
      <w:lvlJc w:val="left"/>
      <w:pPr>
        <w:ind w:left="845" w:hanging="420"/>
      </w:pPr>
      <w:rPr>
        <w:rFonts w:hint="default"/>
        <w:b w:val="0"/>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1800" w:hanging="72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2880" w:hanging="108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3960" w:hanging="144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13" w15:restartNumberingAfterBreak="0">
    <w:nsid w:val="67E048AC"/>
    <w:multiLevelType w:val="hybridMultilevel"/>
    <w:tmpl w:val="E248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762F0"/>
    <w:multiLevelType w:val="hybridMultilevel"/>
    <w:tmpl w:val="F216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313DD0"/>
    <w:multiLevelType w:val="multilevel"/>
    <w:tmpl w:val="0E5EAB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EE3519B"/>
    <w:multiLevelType w:val="hybridMultilevel"/>
    <w:tmpl w:val="D706C28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1217081">
    <w:abstractNumId w:val="9"/>
  </w:num>
  <w:num w:numId="2" w16cid:durableId="1677078814">
    <w:abstractNumId w:val="12"/>
  </w:num>
  <w:num w:numId="3" w16cid:durableId="1872535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5418019">
    <w:abstractNumId w:val="6"/>
  </w:num>
  <w:num w:numId="5" w16cid:durableId="1303921882">
    <w:abstractNumId w:val="2"/>
  </w:num>
  <w:num w:numId="6" w16cid:durableId="649017257">
    <w:abstractNumId w:val="3"/>
  </w:num>
  <w:num w:numId="7" w16cid:durableId="1932739775">
    <w:abstractNumId w:val="1"/>
  </w:num>
  <w:num w:numId="8" w16cid:durableId="1834761234">
    <w:abstractNumId w:val="10"/>
  </w:num>
  <w:num w:numId="9" w16cid:durableId="1785612315">
    <w:abstractNumId w:val="15"/>
  </w:num>
  <w:num w:numId="10" w16cid:durableId="158544450">
    <w:abstractNumId w:val="7"/>
  </w:num>
  <w:num w:numId="11" w16cid:durableId="339084340">
    <w:abstractNumId w:val="13"/>
  </w:num>
  <w:num w:numId="12" w16cid:durableId="1746416260">
    <w:abstractNumId w:val="8"/>
  </w:num>
  <w:num w:numId="13" w16cid:durableId="1419598363">
    <w:abstractNumId w:val="0"/>
  </w:num>
  <w:num w:numId="14" w16cid:durableId="1143232053">
    <w:abstractNumId w:val="14"/>
  </w:num>
  <w:num w:numId="15" w16cid:durableId="1891839767">
    <w:abstractNumId w:val="5"/>
  </w:num>
  <w:num w:numId="16" w16cid:durableId="1030882079">
    <w:abstractNumId w:val="16"/>
  </w:num>
  <w:num w:numId="17" w16cid:durableId="2051222565">
    <w:abstractNumId w:val="11"/>
  </w:num>
  <w:num w:numId="18" w16cid:durableId="416096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6E0"/>
    <w:rsid w:val="0005153F"/>
    <w:rsid w:val="000937F3"/>
    <w:rsid w:val="00093F29"/>
    <w:rsid w:val="000C1579"/>
    <w:rsid w:val="000D5B3E"/>
    <w:rsid w:val="000E39BD"/>
    <w:rsid w:val="000E4B52"/>
    <w:rsid w:val="000F6FBF"/>
    <w:rsid w:val="0010249F"/>
    <w:rsid w:val="001053F7"/>
    <w:rsid w:val="00141DA2"/>
    <w:rsid w:val="0014431F"/>
    <w:rsid w:val="001470B9"/>
    <w:rsid w:val="00176AAD"/>
    <w:rsid w:val="001A30CF"/>
    <w:rsid w:val="001C3FB2"/>
    <w:rsid w:val="001E5434"/>
    <w:rsid w:val="001F50E2"/>
    <w:rsid w:val="00201E58"/>
    <w:rsid w:val="0021047C"/>
    <w:rsid w:val="002239C2"/>
    <w:rsid w:val="0023192D"/>
    <w:rsid w:val="00231EFB"/>
    <w:rsid w:val="002409F5"/>
    <w:rsid w:val="00251306"/>
    <w:rsid w:val="00270F28"/>
    <w:rsid w:val="0027632A"/>
    <w:rsid w:val="002846FF"/>
    <w:rsid w:val="0029044D"/>
    <w:rsid w:val="002A0516"/>
    <w:rsid w:val="002A7D7F"/>
    <w:rsid w:val="002B26B6"/>
    <w:rsid w:val="002B2A07"/>
    <w:rsid w:val="002B2F7F"/>
    <w:rsid w:val="002B534B"/>
    <w:rsid w:val="002C2CA3"/>
    <w:rsid w:val="002C3ED6"/>
    <w:rsid w:val="002F62DD"/>
    <w:rsid w:val="00303312"/>
    <w:rsid w:val="00304951"/>
    <w:rsid w:val="00304C1F"/>
    <w:rsid w:val="003532D9"/>
    <w:rsid w:val="00357F11"/>
    <w:rsid w:val="0036640D"/>
    <w:rsid w:val="003927BF"/>
    <w:rsid w:val="00394018"/>
    <w:rsid w:val="003C2AAA"/>
    <w:rsid w:val="003C7E94"/>
    <w:rsid w:val="003E0837"/>
    <w:rsid w:val="00403465"/>
    <w:rsid w:val="00406559"/>
    <w:rsid w:val="0048301B"/>
    <w:rsid w:val="00483036"/>
    <w:rsid w:val="004A06F4"/>
    <w:rsid w:val="004A0876"/>
    <w:rsid w:val="004B6B17"/>
    <w:rsid w:val="004E2930"/>
    <w:rsid w:val="004E47FA"/>
    <w:rsid w:val="004E6011"/>
    <w:rsid w:val="004E62EC"/>
    <w:rsid w:val="004F3737"/>
    <w:rsid w:val="004F3F17"/>
    <w:rsid w:val="00510780"/>
    <w:rsid w:val="005142A1"/>
    <w:rsid w:val="005146CA"/>
    <w:rsid w:val="00530E62"/>
    <w:rsid w:val="00541DF5"/>
    <w:rsid w:val="00555EEC"/>
    <w:rsid w:val="00591CCC"/>
    <w:rsid w:val="005B0069"/>
    <w:rsid w:val="005D2E6F"/>
    <w:rsid w:val="0060536F"/>
    <w:rsid w:val="006062F9"/>
    <w:rsid w:val="00632C8D"/>
    <w:rsid w:val="006665C5"/>
    <w:rsid w:val="006906A8"/>
    <w:rsid w:val="00691822"/>
    <w:rsid w:val="00694723"/>
    <w:rsid w:val="0069635E"/>
    <w:rsid w:val="006A06A4"/>
    <w:rsid w:val="006A66D5"/>
    <w:rsid w:val="006F7734"/>
    <w:rsid w:val="00753E8E"/>
    <w:rsid w:val="0076459E"/>
    <w:rsid w:val="00775086"/>
    <w:rsid w:val="00780C37"/>
    <w:rsid w:val="007C611F"/>
    <w:rsid w:val="007E5ACF"/>
    <w:rsid w:val="00805C22"/>
    <w:rsid w:val="00811FAB"/>
    <w:rsid w:val="00820D00"/>
    <w:rsid w:val="00825578"/>
    <w:rsid w:val="00827C37"/>
    <w:rsid w:val="00851AE3"/>
    <w:rsid w:val="00867C07"/>
    <w:rsid w:val="00870940"/>
    <w:rsid w:val="008A404E"/>
    <w:rsid w:val="008E29C2"/>
    <w:rsid w:val="008F68F0"/>
    <w:rsid w:val="00901751"/>
    <w:rsid w:val="0091258D"/>
    <w:rsid w:val="00916CE5"/>
    <w:rsid w:val="00927B8E"/>
    <w:rsid w:val="00942DA8"/>
    <w:rsid w:val="009739C6"/>
    <w:rsid w:val="009A51B9"/>
    <w:rsid w:val="009E0BB1"/>
    <w:rsid w:val="00A127B4"/>
    <w:rsid w:val="00A130EF"/>
    <w:rsid w:val="00A206ED"/>
    <w:rsid w:val="00A71347"/>
    <w:rsid w:val="00A74EEF"/>
    <w:rsid w:val="00A96479"/>
    <w:rsid w:val="00AD70A9"/>
    <w:rsid w:val="00AD72FD"/>
    <w:rsid w:val="00AE193C"/>
    <w:rsid w:val="00AF56FB"/>
    <w:rsid w:val="00B070E9"/>
    <w:rsid w:val="00B668BA"/>
    <w:rsid w:val="00B80EB9"/>
    <w:rsid w:val="00BB2499"/>
    <w:rsid w:val="00BD3F60"/>
    <w:rsid w:val="00BE694C"/>
    <w:rsid w:val="00C20056"/>
    <w:rsid w:val="00C373A9"/>
    <w:rsid w:val="00C465BC"/>
    <w:rsid w:val="00C70972"/>
    <w:rsid w:val="00C80444"/>
    <w:rsid w:val="00C826E0"/>
    <w:rsid w:val="00C84312"/>
    <w:rsid w:val="00CB030F"/>
    <w:rsid w:val="00CC1F66"/>
    <w:rsid w:val="00CC2254"/>
    <w:rsid w:val="00CF4C0A"/>
    <w:rsid w:val="00CF78D0"/>
    <w:rsid w:val="00D06E66"/>
    <w:rsid w:val="00D137E1"/>
    <w:rsid w:val="00D1631B"/>
    <w:rsid w:val="00D3313C"/>
    <w:rsid w:val="00D4121D"/>
    <w:rsid w:val="00D87212"/>
    <w:rsid w:val="00D94CF4"/>
    <w:rsid w:val="00DC0273"/>
    <w:rsid w:val="00DD0A31"/>
    <w:rsid w:val="00DF1247"/>
    <w:rsid w:val="00E11D63"/>
    <w:rsid w:val="00E941D4"/>
    <w:rsid w:val="00EB5E79"/>
    <w:rsid w:val="00ED18BF"/>
    <w:rsid w:val="00ED18EC"/>
    <w:rsid w:val="00F11619"/>
    <w:rsid w:val="00F11DD4"/>
    <w:rsid w:val="00F61A47"/>
    <w:rsid w:val="00F7262B"/>
    <w:rsid w:val="00F818FE"/>
    <w:rsid w:val="00F9492E"/>
    <w:rsid w:val="00FA5EC1"/>
    <w:rsid w:val="00FA69AD"/>
    <w:rsid w:val="00FA72EE"/>
    <w:rsid w:val="00FD4935"/>
    <w:rsid w:val="00FE201E"/>
    <w:rsid w:val="00FF4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1685"/>
  <w15:chartTrackingRefBased/>
  <w15:docId w15:val="{9E9FAF7B-04CA-47E5-81A5-9B4F0DEA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42A1"/>
    <w:pPr>
      <w:spacing w:after="0" w:line="240" w:lineRule="auto"/>
    </w:pPr>
    <w:rPr>
      <w:rFonts w:ascii="Times New Roman" w:eastAsia="Times New Roman" w:hAnsi="Times New Roman" w:cs="Times New Roman"/>
      <w:sz w:val="20"/>
      <w:szCs w:val="20"/>
      <w:lang w:val="ru-RU"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6E0"/>
    <w:pPr>
      <w:spacing w:after="160" w:line="259" w:lineRule="auto"/>
      <w:ind w:left="720"/>
      <w:contextualSpacing/>
    </w:pPr>
    <w:rPr>
      <w:rFonts w:asciiTheme="minorHAnsi" w:eastAsiaTheme="minorHAnsi" w:hAnsiTheme="minorHAnsi" w:cstheme="minorBidi"/>
      <w:sz w:val="22"/>
      <w:szCs w:val="22"/>
      <w:lang w:val="lt-LT" w:eastAsia="en-US"/>
    </w:rPr>
  </w:style>
  <w:style w:type="character" w:styleId="Komentaronuoroda">
    <w:name w:val="annotation reference"/>
    <w:basedOn w:val="Numatytasispastraiposriftas"/>
    <w:uiPriority w:val="99"/>
    <w:semiHidden/>
    <w:unhideWhenUsed/>
    <w:rsid w:val="005B0069"/>
    <w:rPr>
      <w:sz w:val="16"/>
      <w:szCs w:val="16"/>
    </w:rPr>
  </w:style>
  <w:style w:type="paragraph" w:styleId="Komentarotekstas">
    <w:name w:val="annotation text"/>
    <w:basedOn w:val="prastasis"/>
    <w:link w:val="KomentarotekstasDiagrama"/>
    <w:uiPriority w:val="99"/>
    <w:unhideWhenUsed/>
    <w:rsid w:val="005B0069"/>
    <w:pPr>
      <w:spacing w:after="160"/>
    </w:pPr>
    <w:rPr>
      <w:rFonts w:asciiTheme="minorHAnsi" w:eastAsiaTheme="minorHAnsi" w:hAnsiTheme="minorHAnsi" w:cstheme="minorBidi"/>
      <w:lang w:val="lt-LT" w:eastAsia="en-US"/>
    </w:rPr>
  </w:style>
  <w:style w:type="character" w:customStyle="1" w:styleId="KomentarotekstasDiagrama">
    <w:name w:val="Komentaro tekstas Diagrama"/>
    <w:basedOn w:val="Numatytasispastraiposriftas"/>
    <w:link w:val="Komentarotekstas"/>
    <w:uiPriority w:val="99"/>
    <w:rsid w:val="005B0069"/>
    <w:rPr>
      <w:sz w:val="20"/>
      <w:szCs w:val="20"/>
    </w:rPr>
  </w:style>
  <w:style w:type="paragraph" w:styleId="Komentarotema">
    <w:name w:val="annotation subject"/>
    <w:basedOn w:val="Komentarotekstas"/>
    <w:next w:val="Komentarotekstas"/>
    <w:link w:val="KomentarotemaDiagrama"/>
    <w:uiPriority w:val="99"/>
    <w:semiHidden/>
    <w:unhideWhenUsed/>
    <w:rsid w:val="005B0069"/>
    <w:rPr>
      <w:b/>
      <w:bCs/>
    </w:rPr>
  </w:style>
  <w:style w:type="character" w:customStyle="1" w:styleId="KomentarotemaDiagrama">
    <w:name w:val="Komentaro tema Diagrama"/>
    <w:basedOn w:val="KomentarotekstasDiagrama"/>
    <w:link w:val="Komentarotema"/>
    <w:uiPriority w:val="99"/>
    <w:semiHidden/>
    <w:rsid w:val="005B00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3085">
      <w:bodyDiv w:val="1"/>
      <w:marLeft w:val="0"/>
      <w:marRight w:val="0"/>
      <w:marTop w:val="0"/>
      <w:marBottom w:val="0"/>
      <w:divBdr>
        <w:top w:val="none" w:sz="0" w:space="0" w:color="auto"/>
        <w:left w:val="none" w:sz="0" w:space="0" w:color="auto"/>
        <w:bottom w:val="none" w:sz="0" w:space="0" w:color="auto"/>
        <w:right w:val="none" w:sz="0" w:space="0" w:color="auto"/>
      </w:divBdr>
      <w:divsChild>
        <w:div w:id="1648781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261611">
      <w:bodyDiv w:val="1"/>
      <w:marLeft w:val="0"/>
      <w:marRight w:val="0"/>
      <w:marTop w:val="0"/>
      <w:marBottom w:val="0"/>
      <w:divBdr>
        <w:top w:val="none" w:sz="0" w:space="0" w:color="auto"/>
        <w:left w:val="none" w:sz="0" w:space="0" w:color="auto"/>
        <w:bottom w:val="none" w:sz="0" w:space="0" w:color="auto"/>
        <w:right w:val="none" w:sz="0" w:space="0" w:color="auto"/>
      </w:divBdr>
    </w:div>
    <w:div w:id="334454550">
      <w:bodyDiv w:val="1"/>
      <w:marLeft w:val="0"/>
      <w:marRight w:val="0"/>
      <w:marTop w:val="0"/>
      <w:marBottom w:val="0"/>
      <w:divBdr>
        <w:top w:val="none" w:sz="0" w:space="0" w:color="auto"/>
        <w:left w:val="none" w:sz="0" w:space="0" w:color="auto"/>
        <w:bottom w:val="none" w:sz="0" w:space="0" w:color="auto"/>
        <w:right w:val="none" w:sz="0" w:space="0" w:color="auto"/>
      </w:divBdr>
      <w:divsChild>
        <w:div w:id="190917606">
          <w:marLeft w:val="0"/>
          <w:marRight w:val="0"/>
          <w:marTop w:val="0"/>
          <w:marBottom w:val="0"/>
          <w:divBdr>
            <w:top w:val="none" w:sz="0" w:space="0" w:color="auto"/>
            <w:left w:val="none" w:sz="0" w:space="0" w:color="auto"/>
            <w:bottom w:val="none" w:sz="0" w:space="0" w:color="auto"/>
            <w:right w:val="none" w:sz="0" w:space="0" w:color="auto"/>
          </w:divBdr>
          <w:divsChild>
            <w:div w:id="280498488">
              <w:marLeft w:val="0"/>
              <w:marRight w:val="0"/>
              <w:marTop w:val="0"/>
              <w:marBottom w:val="75"/>
              <w:divBdr>
                <w:top w:val="none" w:sz="0" w:space="0" w:color="auto"/>
                <w:left w:val="none" w:sz="0" w:space="0" w:color="auto"/>
                <w:bottom w:val="none" w:sz="0" w:space="0" w:color="auto"/>
                <w:right w:val="none" w:sz="0" w:space="0" w:color="auto"/>
              </w:divBdr>
              <w:divsChild>
                <w:div w:id="1432167230">
                  <w:marLeft w:val="0"/>
                  <w:marRight w:val="0"/>
                  <w:marTop w:val="0"/>
                  <w:marBottom w:val="0"/>
                  <w:divBdr>
                    <w:top w:val="none" w:sz="0" w:space="0" w:color="auto"/>
                    <w:left w:val="none" w:sz="0" w:space="0" w:color="auto"/>
                    <w:bottom w:val="none" w:sz="0" w:space="0" w:color="auto"/>
                    <w:right w:val="none" w:sz="0" w:space="0" w:color="auto"/>
                  </w:divBdr>
                  <w:divsChild>
                    <w:div w:id="13352257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16665946">
      <w:bodyDiv w:val="1"/>
      <w:marLeft w:val="0"/>
      <w:marRight w:val="0"/>
      <w:marTop w:val="0"/>
      <w:marBottom w:val="0"/>
      <w:divBdr>
        <w:top w:val="none" w:sz="0" w:space="0" w:color="auto"/>
        <w:left w:val="none" w:sz="0" w:space="0" w:color="auto"/>
        <w:bottom w:val="none" w:sz="0" w:space="0" w:color="auto"/>
        <w:right w:val="none" w:sz="0" w:space="0" w:color="auto"/>
      </w:divBdr>
    </w:div>
    <w:div w:id="1190947398">
      <w:bodyDiv w:val="1"/>
      <w:marLeft w:val="0"/>
      <w:marRight w:val="0"/>
      <w:marTop w:val="0"/>
      <w:marBottom w:val="0"/>
      <w:divBdr>
        <w:top w:val="none" w:sz="0" w:space="0" w:color="auto"/>
        <w:left w:val="none" w:sz="0" w:space="0" w:color="auto"/>
        <w:bottom w:val="none" w:sz="0" w:space="0" w:color="auto"/>
        <w:right w:val="none" w:sz="0" w:space="0" w:color="auto"/>
      </w:divBdr>
    </w:div>
    <w:div w:id="1249852829">
      <w:bodyDiv w:val="1"/>
      <w:marLeft w:val="0"/>
      <w:marRight w:val="0"/>
      <w:marTop w:val="0"/>
      <w:marBottom w:val="0"/>
      <w:divBdr>
        <w:top w:val="none" w:sz="0" w:space="0" w:color="auto"/>
        <w:left w:val="none" w:sz="0" w:space="0" w:color="auto"/>
        <w:bottom w:val="none" w:sz="0" w:space="0" w:color="auto"/>
        <w:right w:val="none" w:sz="0" w:space="0" w:color="auto"/>
      </w:divBdr>
    </w:div>
    <w:div w:id="1394280394">
      <w:bodyDiv w:val="1"/>
      <w:marLeft w:val="0"/>
      <w:marRight w:val="0"/>
      <w:marTop w:val="0"/>
      <w:marBottom w:val="0"/>
      <w:divBdr>
        <w:top w:val="none" w:sz="0" w:space="0" w:color="auto"/>
        <w:left w:val="none" w:sz="0" w:space="0" w:color="auto"/>
        <w:bottom w:val="none" w:sz="0" w:space="0" w:color="auto"/>
        <w:right w:val="none" w:sz="0" w:space="0" w:color="auto"/>
      </w:divBdr>
    </w:div>
    <w:div w:id="1535534601">
      <w:bodyDiv w:val="1"/>
      <w:marLeft w:val="0"/>
      <w:marRight w:val="0"/>
      <w:marTop w:val="0"/>
      <w:marBottom w:val="0"/>
      <w:divBdr>
        <w:top w:val="none" w:sz="0" w:space="0" w:color="auto"/>
        <w:left w:val="none" w:sz="0" w:space="0" w:color="auto"/>
        <w:bottom w:val="none" w:sz="0" w:space="0" w:color="auto"/>
        <w:right w:val="none" w:sz="0" w:space="0" w:color="auto"/>
      </w:divBdr>
    </w:div>
    <w:div w:id="169889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3543</Words>
  <Characters>2021</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Andruskevic</dc:creator>
  <cp:lastModifiedBy>Ana Voitkun</cp:lastModifiedBy>
  <cp:revision>2</cp:revision>
  <dcterms:created xsi:type="dcterms:W3CDTF">2026-07-14T08:11:00Z</dcterms:created>
  <dcterms:modified xsi:type="dcterms:W3CDTF">2026-07-14T08:11:00Z</dcterms:modified>
</cp:coreProperties>
</file>