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20F30" w14:textId="6D0B4303" w:rsidR="007C7A27" w:rsidRPr="00DB2718" w:rsidRDefault="007C7A27" w:rsidP="00872888">
      <w:pPr>
        <w:spacing w:after="120"/>
        <w:jc w:val="right"/>
        <w:rPr>
          <w:rFonts w:ascii="Arial" w:hAnsi="Arial" w:cs="Arial"/>
          <w:szCs w:val="20"/>
        </w:rPr>
      </w:pPr>
      <w:r w:rsidRPr="00DB2718">
        <w:rPr>
          <w:rFonts w:ascii="Arial" w:hAnsi="Arial" w:cs="Arial"/>
          <w:szCs w:val="20"/>
        </w:rPr>
        <w:t xml:space="preserve">Pirkimo </w:t>
      </w:r>
      <w:r w:rsidR="00DB2718" w:rsidRPr="00DB2718">
        <w:rPr>
          <w:rFonts w:ascii="Arial" w:hAnsi="Arial" w:cs="Arial"/>
          <w:szCs w:val="20"/>
        </w:rPr>
        <w:t>specialiųjų sąlygų</w:t>
      </w:r>
      <w:r w:rsidRPr="00DB2718">
        <w:rPr>
          <w:rFonts w:ascii="Arial" w:hAnsi="Arial" w:cs="Arial"/>
          <w:szCs w:val="20"/>
        </w:rPr>
        <w:t xml:space="preserve"> </w:t>
      </w:r>
      <w:r w:rsidR="00DB2718" w:rsidRPr="00DB2718">
        <w:rPr>
          <w:rFonts w:ascii="Arial" w:hAnsi="Arial" w:cs="Arial"/>
          <w:szCs w:val="20"/>
        </w:rPr>
        <w:t>4</w:t>
      </w:r>
      <w:r w:rsidRPr="00DB2718">
        <w:rPr>
          <w:rFonts w:ascii="Arial" w:hAnsi="Arial" w:cs="Arial"/>
          <w:szCs w:val="20"/>
        </w:rPr>
        <w:t xml:space="preserve"> priedas</w:t>
      </w:r>
      <w:r w:rsidR="00DB2718" w:rsidRPr="00DB2718">
        <w:rPr>
          <w:rFonts w:ascii="Arial" w:hAnsi="Arial" w:cs="Arial"/>
          <w:szCs w:val="20"/>
        </w:rPr>
        <w:t xml:space="preserve"> „Tiekėjų kvalifikacijos reikalavimai ir reikalaujami kokybės bei aplinkos apsaugos vadybos sistemų standartai“</w:t>
      </w:r>
    </w:p>
    <w:p w14:paraId="2F47D7F8" w14:textId="77777777" w:rsidR="009064D4" w:rsidRDefault="009064D4" w:rsidP="00872888">
      <w:pPr>
        <w:spacing w:after="120"/>
        <w:jc w:val="center"/>
        <w:rPr>
          <w:rFonts w:ascii="Arial" w:hAnsi="Arial" w:cs="Arial"/>
          <w:b/>
          <w:bCs/>
          <w:szCs w:val="20"/>
        </w:rPr>
      </w:pPr>
    </w:p>
    <w:p w14:paraId="5F7D6A32" w14:textId="6A3285E7" w:rsidR="007C7A27" w:rsidRPr="00872888" w:rsidRDefault="007C7A27" w:rsidP="00872888">
      <w:pPr>
        <w:spacing w:after="120"/>
        <w:jc w:val="center"/>
        <w:rPr>
          <w:rFonts w:ascii="Arial" w:hAnsi="Arial" w:cs="Arial"/>
          <w:b/>
          <w:bCs/>
          <w:szCs w:val="20"/>
        </w:rPr>
      </w:pPr>
      <w:r w:rsidRPr="00872888">
        <w:rPr>
          <w:rFonts w:ascii="Arial" w:hAnsi="Arial" w:cs="Arial"/>
          <w:b/>
          <w:bCs/>
          <w:szCs w:val="20"/>
        </w:rPr>
        <w:t>TIEKĖJŲ KVALIFIKACIJOS REIKALAVIMAI IR REIKALAVIMAI LAIKYTIS KOKYBĖS VADYBOS SISTEMOS IR (ARBA) APLINKOS APSAUGOS VADYBOS SISTEMOS STANDARTŲ</w:t>
      </w:r>
    </w:p>
    <w:p w14:paraId="04B51348" w14:textId="77777777" w:rsidR="00F91E28" w:rsidRPr="00872888" w:rsidRDefault="00F91E28" w:rsidP="00872888">
      <w:pPr>
        <w:spacing w:after="120"/>
        <w:rPr>
          <w:rFonts w:ascii="Arial" w:hAnsi="Arial" w:cs="Arial"/>
          <w:szCs w:val="20"/>
        </w:rPr>
      </w:pP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93"/>
        <w:gridCol w:w="5103"/>
        <w:gridCol w:w="3373"/>
        <w:gridCol w:w="29"/>
        <w:gridCol w:w="5953"/>
      </w:tblGrid>
      <w:tr w:rsidR="007C7A27" w:rsidRPr="00872888" w14:paraId="2862FB97" w14:textId="77777777" w:rsidTr="006D35D0">
        <w:trPr>
          <w:trHeight w:val="1042"/>
        </w:trPr>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31E8FF" w14:textId="77777777" w:rsidR="007C7A27" w:rsidRPr="00872888" w:rsidRDefault="007C7A27" w:rsidP="00872888">
            <w:pPr>
              <w:spacing w:after="120"/>
              <w:jc w:val="center"/>
              <w:rPr>
                <w:rFonts w:ascii="Arial" w:hAnsi="Arial" w:cs="Arial"/>
                <w:b/>
                <w:bCs/>
                <w:iCs/>
                <w:szCs w:val="20"/>
              </w:rPr>
            </w:pPr>
            <w:r w:rsidRPr="00872888">
              <w:rPr>
                <w:rFonts w:ascii="Arial" w:hAnsi="Arial" w:cs="Arial"/>
                <w:b/>
                <w:bCs/>
                <w:iCs/>
                <w:szCs w:val="20"/>
              </w:rPr>
              <w:t>Eil. Nr.</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C46C42" w14:textId="77777777" w:rsidR="007C7A27" w:rsidRPr="00872888" w:rsidRDefault="007C7A27" w:rsidP="00872888">
            <w:pPr>
              <w:spacing w:after="120"/>
              <w:jc w:val="center"/>
              <w:rPr>
                <w:rFonts w:ascii="Arial" w:hAnsi="Arial" w:cs="Arial"/>
                <w:b/>
                <w:bCs/>
                <w:iCs/>
                <w:szCs w:val="20"/>
              </w:rPr>
            </w:pPr>
            <w:r w:rsidRPr="00872888">
              <w:rPr>
                <w:rFonts w:ascii="Arial" w:hAnsi="Arial" w:cs="Arial"/>
                <w:b/>
                <w:bCs/>
                <w:iCs/>
                <w:szCs w:val="20"/>
              </w:rPr>
              <w:t>Reikalavimas</w:t>
            </w:r>
          </w:p>
        </w:tc>
        <w:tc>
          <w:tcPr>
            <w:tcW w:w="3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79EFD9" w14:textId="77777777" w:rsidR="007C7A27" w:rsidRPr="00872888" w:rsidRDefault="007C7A27" w:rsidP="00872888">
            <w:pPr>
              <w:spacing w:after="120"/>
              <w:jc w:val="center"/>
              <w:rPr>
                <w:rFonts w:ascii="Arial" w:hAnsi="Arial" w:cs="Arial"/>
                <w:b/>
                <w:bCs/>
                <w:szCs w:val="20"/>
              </w:rPr>
            </w:pPr>
            <w:r w:rsidRPr="00872888">
              <w:rPr>
                <w:rFonts w:ascii="Arial" w:hAnsi="Arial" w:cs="Arial"/>
                <w:b/>
                <w:bCs/>
                <w:szCs w:val="20"/>
              </w:rPr>
              <w:t>Subjektas, kuris turi atitikti reikalavimą</w:t>
            </w:r>
          </w:p>
        </w:tc>
        <w:tc>
          <w:tcPr>
            <w:tcW w:w="598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F349CB" w14:textId="77777777" w:rsidR="007C7A27" w:rsidRPr="00872888" w:rsidRDefault="007C7A27" w:rsidP="00872888">
            <w:pPr>
              <w:spacing w:after="120"/>
              <w:jc w:val="center"/>
              <w:rPr>
                <w:rFonts w:ascii="Arial" w:hAnsi="Arial" w:cs="Arial"/>
                <w:b/>
                <w:bCs/>
                <w:szCs w:val="20"/>
              </w:rPr>
            </w:pPr>
            <w:r w:rsidRPr="00872888">
              <w:rPr>
                <w:rFonts w:ascii="Arial" w:hAnsi="Arial" w:cs="Arial"/>
                <w:b/>
                <w:bCs/>
                <w:iCs/>
                <w:szCs w:val="20"/>
              </w:rPr>
              <w:t>Atitiktį reikalavimui įrodantys dokumentai</w:t>
            </w:r>
          </w:p>
        </w:tc>
      </w:tr>
      <w:tr w:rsidR="007C7A27" w:rsidRPr="00872888" w14:paraId="3E551D85" w14:textId="77777777" w:rsidTr="006D35D0">
        <w:trPr>
          <w:trHeight w:val="419"/>
        </w:trPr>
        <w:tc>
          <w:tcPr>
            <w:tcW w:w="1545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256309" w14:textId="0E863BB3" w:rsidR="007C7A27" w:rsidRPr="00872888" w:rsidRDefault="00CC0963" w:rsidP="001E7536">
            <w:pPr>
              <w:pStyle w:val="Sraopastraipa"/>
              <w:numPr>
                <w:ilvl w:val="0"/>
                <w:numId w:val="3"/>
              </w:numPr>
              <w:spacing w:before="120" w:after="120"/>
              <w:ind w:left="714" w:hanging="357"/>
              <w:contextualSpacing w:val="0"/>
              <w:jc w:val="center"/>
              <w:rPr>
                <w:rFonts w:ascii="Arial" w:hAnsi="Arial" w:cs="Arial"/>
                <w:b/>
                <w:bCs/>
                <w:szCs w:val="20"/>
              </w:rPr>
            </w:pPr>
            <w:r w:rsidRPr="00872888">
              <w:rPr>
                <w:rFonts w:ascii="Arial" w:hAnsi="Arial" w:cs="Arial"/>
                <w:b/>
                <w:bCs/>
                <w:szCs w:val="20"/>
              </w:rPr>
              <w:t>TEISĖ VERSTIS VEIKLA</w:t>
            </w:r>
          </w:p>
        </w:tc>
      </w:tr>
      <w:tr w:rsidR="007C7A27" w:rsidRPr="00872888" w14:paraId="1CBED660" w14:textId="77777777" w:rsidTr="006D35D0">
        <w:trPr>
          <w:trHeight w:val="46"/>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A099F97" w14:textId="77FF971E" w:rsidR="007C7A27" w:rsidRPr="00872888" w:rsidRDefault="007C7A27" w:rsidP="00DE34A5">
            <w:pPr>
              <w:pStyle w:val="Sraopastraipa"/>
              <w:numPr>
                <w:ilvl w:val="1"/>
                <w:numId w:val="3"/>
              </w:numPr>
              <w:spacing w:after="120"/>
              <w:contextualSpacing w:val="0"/>
              <w:jc w:val="center"/>
              <w:rPr>
                <w:rFonts w:ascii="Arial" w:hAnsi="Arial" w:cs="Arial"/>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E3C269E" w14:textId="4A3E5DD1" w:rsidR="007C7A27" w:rsidRPr="00872888" w:rsidRDefault="007C7A27" w:rsidP="00872888">
            <w:pPr>
              <w:spacing w:after="120"/>
              <w:jc w:val="both"/>
              <w:rPr>
                <w:rFonts w:ascii="Arial" w:hAnsi="Arial" w:cs="Arial"/>
                <w:szCs w:val="20"/>
              </w:rPr>
            </w:pPr>
            <w:r w:rsidRPr="00872888">
              <w:rPr>
                <w:rFonts w:ascii="Arial" w:hAnsi="Arial" w:cs="Arial"/>
                <w:szCs w:val="20"/>
              </w:rPr>
              <w:t xml:space="preserve">Tiekėjas </w:t>
            </w:r>
            <w:r w:rsidR="00CC0963" w:rsidRPr="00872888">
              <w:rPr>
                <w:rFonts w:ascii="Arial" w:hAnsi="Arial" w:cs="Arial"/>
                <w:szCs w:val="20"/>
              </w:rPr>
              <w:t xml:space="preserve">yra </w:t>
            </w:r>
            <w:r w:rsidR="00483C67" w:rsidRPr="00872888">
              <w:rPr>
                <w:rFonts w:ascii="Arial" w:hAnsi="Arial" w:cs="Arial"/>
                <w:szCs w:val="20"/>
              </w:rPr>
              <w:t>įregistruotas</w:t>
            </w:r>
            <w:r w:rsidRPr="00872888">
              <w:rPr>
                <w:rFonts w:ascii="Arial" w:hAnsi="Arial" w:cs="Arial"/>
                <w:szCs w:val="20"/>
              </w:rPr>
              <w:t xml:space="preserve"> dokumentų tvarkymo paslaug</w:t>
            </w:r>
            <w:r w:rsidR="00CC0963" w:rsidRPr="00872888">
              <w:rPr>
                <w:rFonts w:ascii="Arial" w:hAnsi="Arial" w:cs="Arial"/>
                <w:szCs w:val="20"/>
              </w:rPr>
              <w:t>os teikėj</w:t>
            </w:r>
            <w:r w:rsidR="00483C67" w:rsidRPr="00872888">
              <w:rPr>
                <w:rFonts w:ascii="Arial" w:hAnsi="Arial" w:cs="Arial"/>
                <w:szCs w:val="20"/>
              </w:rPr>
              <w:t>as – yra</w:t>
            </w:r>
            <w:r w:rsidRPr="00872888">
              <w:rPr>
                <w:rFonts w:ascii="Arial" w:hAnsi="Arial" w:cs="Arial"/>
                <w:szCs w:val="20"/>
              </w:rPr>
              <w:t xml:space="preserve"> įrašytas į Lietuvos vyriausiojo archyvaro tvarkomą Dokumentų tvarkymo paslaugos teikėjų sąrašą Lietuvos Respublikos dokumentų ir archyvų įstatymo pagrindu</w:t>
            </w:r>
            <w:r w:rsidR="00483C67" w:rsidRPr="00872888">
              <w:rPr>
                <w:rFonts w:ascii="Arial" w:hAnsi="Arial" w:cs="Arial"/>
                <w:szCs w:val="20"/>
              </w:rPr>
              <w:t>.</w:t>
            </w:r>
          </w:p>
        </w:tc>
        <w:tc>
          <w:tcPr>
            <w:tcW w:w="3373" w:type="dxa"/>
            <w:tcBorders>
              <w:top w:val="single" w:sz="4" w:space="0" w:color="auto"/>
              <w:left w:val="single" w:sz="4" w:space="0" w:color="auto"/>
              <w:bottom w:val="single" w:sz="4" w:space="0" w:color="auto"/>
              <w:right w:val="single" w:sz="4" w:space="0" w:color="auto"/>
            </w:tcBorders>
            <w:shd w:val="clear" w:color="auto" w:fill="FFFFFF" w:themeFill="background1"/>
          </w:tcPr>
          <w:p w14:paraId="54A24F2B" w14:textId="6910A969" w:rsidR="007C7A27" w:rsidRPr="00872888" w:rsidRDefault="007C7A27" w:rsidP="00872888">
            <w:pPr>
              <w:spacing w:after="120"/>
              <w:jc w:val="both"/>
              <w:rPr>
                <w:rFonts w:ascii="Arial" w:hAnsi="Arial" w:cs="Arial"/>
                <w:szCs w:val="20"/>
              </w:rPr>
            </w:pPr>
            <w:r w:rsidRPr="00872888">
              <w:rPr>
                <w:rFonts w:ascii="Arial" w:hAnsi="Arial" w:cs="Arial"/>
                <w:szCs w:val="20"/>
              </w:rPr>
              <w:t xml:space="preserve">Tiekėjas, kiekvienas tiekėjų grupės narys ir (arba) subtiekėjas, kuris pagal prisiimamus įsipareigojimus teiks dokumentų tvarkymo paslaugą (atsižvelgiant į faktiškai vykdomą </w:t>
            </w:r>
            <w:r w:rsidR="00CC0963" w:rsidRPr="00872888">
              <w:rPr>
                <w:rFonts w:ascii="Arial" w:hAnsi="Arial" w:cs="Arial"/>
                <w:szCs w:val="20"/>
              </w:rPr>
              <w:t>p</w:t>
            </w:r>
            <w:r w:rsidRPr="00872888">
              <w:rPr>
                <w:rFonts w:ascii="Arial" w:hAnsi="Arial" w:cs="Arial"/>
                <w:szCs w:val="20"/>
              </w:rPr>
              <w:t>irkimo sutarties dalį).</w:t>
            </w:r>
          </w:p>
        </w:tc>
        <w:tc>
          <w:tcPr>
            <w:tcW w:w="5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22E404" w14:textId="36AE7AC3" w:rsidR="00483C67" w:rsidRPr="00872888" w:rsidRDefault="00CC0963" w:rsidP="00872888">
            <w:pPr>
              <w:spacing w:after="120"/>
              <w:jc w:val="both"/>
              <w:rPr>
                <w:rFonts w:ascii="Arial" w:hAnsi="Arial" w:cs="Arial"/>
                <w:szCs w:val="20"/>
              </w:rPr>
            </w:pPr>
            <w:r w:rsidRPr="00872888">
              <w:rPr>
                <w:rFonts w:ascii="Arial" w:hAnsi="Arial" w:cs="Arial"/>
                <w:szCs w:val="20"/>
              </w:rPr>
              <w:t>Perkančioji organizacija</w:t>
            </w:r>
            <w:r w:rsidR="007C7A27" w:rsidRPr="00872888">
              <w:rPr>
                <w:rFonts w:ascii="Arial" w:hAnsi="Arial" w:cs="Arial"/>
                <w:szCs w:val="20"/>
              </w:rPr>
              <w:t xml:space="preserve"> atitiktį reikalavimui tikrina savarankiškai – viešai ir nemokamai prieinamame Lietuvos vyriausiojo archyvaro tarnybos </w:t>
            </w:r>
            <w:r w:rsidRPr="00872888">
              <w:rPr>
                <w:rFonts w:ascii="Arial" w:hAnsi="Arial" w:cs="Arial"/>
                <w:szCs w:val="20"/>
              </w:rPr>
              <w:t>paskelbtame</w:t>
            </w:r>
            <w:r w:rsidR="007C7A27" w:rsidRPr="00872888">
              <w:rPr>
                <w:rFonts w:ascii="Arial" w:hAnsi="Arial" w:cs="Arial"/>
                <w:szCs w:val="20"/>
              </w:rPr>
              <w:t xml:space="preserve"> Dokumentų tvarkymo paslaugos teikėjų sąraše: </w:t>
            </w:r>
            <w:hyperlink r:id="rId7" w:history="1">
              <w:r w:rsidR="007C7A27" w:rsidRPr="00872888">
                <w:rPr>
                  <w:rStyle w:val="Hipersaitas"/>
                  <w:rFonts w:ascii="Arial" w:hAnsi="Arial" w:cs="Arial"/>
                  <w:szCs w:val="20"/>
                </w:rPr>
                <w:t>https://archyvai.lrv.lt/lt/licencijavimas-ir-ukio-subjektu-prieziura/dokumentu-tvarkymo-paslaugos-teikejai/</w:t>
              </w:r>
            </w:hyperlink>
            <w:r w:rsidR="007C7A27" w:rsidRPr="00872888">
              <w:rPr>
                <w:rFonts w:ascii="Arial" w:hAnsi="Arial" w:cs="Arial"/>
                <w:szCs w:val="20"/>
              </w:rPr>
              <w:t xml:space="preserve">. </w:t>
            </w:r>
            <w:r w:rsidR="00483C67" w:rsidRPr="00872888">
              <w:rPr>
                <w:rFonts w:ascii="Arial" w:hAnsi="Arial" w:cs="Arial"/>
                <w:szCs w:val="20"/>
              </w:rPr>
              <w:t>P</w:t>
            </w:r>
            <w:r w:rsidR="007C7A27" w:rsidRPr="00872888">
              <w:rPr>
                <w:rFonts w:ascii="Arial" w:hAnsi="Arial" w:cs="Arial"/>
                <w:szCs w:val="20"/>
              </w:rPr>
              <w:t>atvirtinančių dokumentų</w:t>
            </w:r>
            <w:r w:rsidR="00483C67" w:rsidRPr="00872888">
              <w:rPr>
                <w:rFonts w:ascii="Arial" w:hAnsi="Arial" w:cs="Arial"/>
                <w:szCs w:val="20"/>
              </w:rPr>
              <w:t xml:space="preserve"> tiekėjui</w:t>
            </w:r>
            <w:r w:rsidR="007C7A27" w:rsidRPr="00872888">
              <w:rPr>
                <w:rFonts w:ascii="Arial" w:hAnsi="Arial" w:cs="Arial"/>
                <w:szCs w:val="20"/>
              </w:rPr>
              <w:t xml:space="preserve"> teikti nereikia. </w:t>
            </w:r>
          </w:p>
          <w:p w14:paraId="10B22194" w14:textId="472D193C" w:rsidR="007E632C" w:rsidRPr="00AA3C98" w:rsidRDefault="007C7A27" w:rsidP="00872888">
            <w:pPr>
              <w:spacing w:after="120"/>
              <w:jc w:val="both"/>
              <w:rPr>
                <w:rFonts w:ascii="Arial" w:hAnsi="Arial" w:cs="Arial"/>
                <w:szCs w:val="20"/>
              </w:rPr>
            </w:pPr>
            <w:r w:rsidRPr="00872888">
              <w:rPr>
                <w:rFonts w:ascii="Arial" w:hAnsi="Arial" w:cs="Arial"/>
                <w:szCs w:val="20"/>
              </w:rPr>
              <w:t xml:space="preserve">Jeigu tiekėjas pasiūlymo </w:t>
            </w:r>
            <w:r w:rsidR="00483C67" w:rsidRPr="00872888">
              <w:rPr>
                <w:rFonts w:ascii="Arial" w:hAnsi="Arial" w:cs="Arial"/>
                <w:szCs w:val="20"/>
              </w:rPr>
              <w:t xml:space="preserve">teikimo </w:t>
            </w:r>
            <w:r w:rsidRPr="00872888">
              <w:rPr>
                <w:rFonts w:ascii="Arial" w:hAnsi="Arial" w:cs="Arial"/>
                <w:szCs w:val="20"/>
              </w:rPr>
              <w:t xml:space="preserve">metu į sąrašą dar neįrašytas – kartu su pasiūlymu </w:t>
            </w:r>
            <w:r w:rsidR="00483C67" w:rsidRPr="00872888">
              <w:rPr>
                <w:rFonts w:ascii="Arial" w:hAnsi="Arial" w:cs="Arial"/>
                <w:szCs w:val="20"/>
              </w:rPr>
              <w:t>tiekėjas pateikia įrodymus, kad yra pradėjęs įrašymo į sąrašą procesą, pavyzdžiui,</w:t>
            </w:r>
            <w:r w:rsidRPr="00872888">
              <w:rPr>
                <w:rFonts w:ascii="Arial" w:hAnsi="Arial" w:cs="Arial"/>
                <w:szCs w:val="20"/>
              </w:rPr>
              <w:t xml:space="preserve"> Lietuvos vyriausiajam archyvarui pateikto prašymo dėl įrašymo į sąrašą kopija ar kitas kreipimąsi patvirtinantis dokumentas. Iki </w:t>
            </w:r>
            <w:r w:rsidR="00483C67" w:rsidRPr="00872888">
              <w:rPr>
                <w:rFonts w:ascii="Arial" w:hAnsi="Arial" w:cs="Arial"/>
                <w:szCs w:val="20"/>
              </w:rPr>
              <w:t>p</w:t>
            </w:r>
            <w:r w:rsidRPr="00872888">
              <w:rPr>
                <w:rFonts w:ascii="Arial" w:hAnsi="Arial" w:cs="Arial"/>
                <w:szCs w:val="20"/>
              </w:rPr>
              <w:t xml:space="preserve">irkimo sutarties sudarymo laimėjęs tiekėjas </w:t>
            </w:r>
            <w:r w:rsidR="00201B88">
              <w:rPr>
                <w:rFonts w:ascii="Arial" w:hAnsi="Arial" w:cs="Arial"/>
                <w:szCs w:val="20"/>
              </w:rPr>
              <w:t>būti</w:t>
            </w:r>
            <w:r w:rsidRPr="00872888">
              <w:rPr>
                <w:rFonts w:ascii="Arial" w:hAnsi="Arial" w:cs="Arial"/>
                <w:szCs w:val="20"/>
              </w:rPr>
              <w:t xml:space="preserve"> įrašytas į Dokumentų tvarkymo paslaugos teikėjų sąrašą</w:t>
            </w:r>
            <w:r w:rsidR="00483C67" w:rsidRPr="00872888">
              <w:rPr>
                <w:rFonts w:ascii="Arial" w:hAnsi="Arial" w:cs="Arial"/>
                <w:szCs w:val="20"/>
              </w:rPr>
              <w:t>.</w:t>
            </w:r>
            <w:r w:rsidRPr="00872888">
              <w:rPr>
                <w:rFonts w:ascii="Arial" w:hAnsi="Arial" w:cs="Arial"/>
                <w:szCs w:val="20"/>
              </w:rPr>
              <w:t xml:space="preserve"> </w:t>
            </w:r>
            <w:r w:rsidR="00CC0963" w:rsidRPr="00872888">
              <w:rPr>
                <w:rFonts w:ascii="Arial" w:hAnsi="Arial" w:cs="Arial"/>
                <w:szCs w:val="20"/>
              </w:rPr>
              <w:t xml:space="preserve"> </w:t>
            </w:r>
          </w:p>
        </w:tc>
      </w:tr>
      <w:tr w:rsidR="00DF5F92" w:rsidRPr="00872888" w14:paraId="2B3DAF08" w14:textId="77777777" w:rsidTr="006D35D0">
        <w:trPr>
          <w:trHeight w:val="419"/>
        </w:trPr>
        <w:tc>
          <w:tcPr>
            <w:tcW w:w="1545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C5BF03" w14:textId="19A2A4D6" w:rsidR="00DF5F92" w:rsidRPr="00872888" w:rsidRDefault="00DF5F92" w:rsidP="001E7536">
            <w:pPr>
              <w:pStyle w:val="Sraopastraipa"/>
              <w:numPr>
                <w:ilvl w:val="0"/>
                <w:numId w:val="3"/>
              </w:numPr>
              <w:spacing w:before="120" w:after="120"/>
              <w:ind w:left="714" w:hanging="357"/>
              <w:contextualSpacing w:val="0"/>
              <w:jc w:val="center"/>
              <w:rPr>
                <w:rFonts w:ascii="Arial" w:hAnsi="Arial" w:cs="Arial"/>
                <w:b/>
                <w:bCs/>
                <w:szCs w:val="20"/>
              </w:rPr>
            </w:pPr>
            <w:r w:rsidRPr="00872888">
              <w:rPr>
                <w:rFonts w:ascii="Arial" w:hAnsi="Arial" w:cs="Arial"/>
                <w:b/>
                <w:bCs/>
                <w:szCs w:val="20"/>
              </w:rPr>
              <w:t>FINANSINIS IR EKONOMINIS PAJĖGUMAS</w:t>
            </w:r>
          </w:p>
        </w:tc>
      </w:tr>
      <w:tr w:rsidR="00B16FA9" w:rsidRPr="00872888" w14:paraId="7B09A42B" w14:textId="77777777" w:rsidTr="006D35D0">
        <w:trPr>
          <w:trHeight w:val="419"/>
        </w:trPr>
        <w:tc>
          <w:tcPr>
            <w:tcW w:w="993" w:type="dxa"/>
            <w:tcBorders>
              <w:top w:val="single" w:sz="4" w:space="0" w:color="auto"/>
              <w:left w:val="single" w:sz="4" w:space="0" w:color="auto"/>
              <w:bottom w:val="single" w:sz="4" w:space="0" w:color="auto"/>
              <w:right w:val="single" w:sz="4" w:space="0" w:color="auto"/>
            </w:tcBorders>
          </w:tcPr>
          <w:p w14:paraId="00F5D48E" w14:textId="631C4E6C" w:rsidR="00B16FA9" w:rsidRPr="00B16FA9" w:rsidRDefault="00B16FA9" w:rsidP="0059566B">
            <w:pPr>
              <w:pStyle w:val="Sraopastraipa"/>
              <w:numPr>
                <w:ilvl w:val="1"/>
                <w:numId w:val="3"/>
              </w:numPr>
              <w:spacing w:after="120"/>
              <w:jc w:val="both"/>
              <w:rPr>
                <w:rFonts w:ascii="Arial" w:hAnsi="Arial" w:cs="Arial"/>
                <w:b/>
                <w:bCs/>
                <w:szCs w:val="20"/>
              </w:rPr>
            </w:pPr>
          </w:p>
        </w:tc>
        <w:tc>
          <w:tcPr>
            <w:tcW w:w="5103" w:type="dxa"/>
            <w:tcBorders>
              <w:top w:val="single" w:sz="4" w:space="0" w:color="auto"/>
              <w:left w:val="single" w:sz="4" w:space="0" w:color="auto"/>
              <w:bottom w:val="single" w:sz="4" w:space="0" w:color="auto"/>
              <w:right w:val="single" w:sz="4" w:space="0" w:color="auto"/>
            </w:tcBorders>
          </w:tcPr>
          <w:p w14:paraId="71E7FC49" w14:textId="4D4CF3B8" w:rsidR="00B16FA9" w:rsidRPr="008A4B08" w:rsidRDefault="00B16FA9" w:rsidP="0059566B">
            <w:pPr>
              <w:spacing w:after="120"/>
              <w:jc w:val="both"/>
              <w:rPr>
                <w:rFonts w:ascii="Arial" w:hAnsi="Arial" w:cs="Arial"/>
                <w:szCs w:val="20"/>
              </w:rPr>
            </w:pPr>
            <w:r w:rsidRPr="00872888">
              <w:rPr>
                <w:rFonts w:ascii="Arial" w:hAnsi="Arial" w:cs="Arial"/>
                <w:szCs w:val="20"/>
              </w:rPr>
              <w:t xml:space="preserve">Tiekėjas per paskutinius </w:t>
            </w:r>
            <w:r w:rsidR="00E978D0">
              <w:rPr>
                <w:rFonts w:ascii="Arial" w:hAnsi="Arial" w:cs="Arial"/>
                <w:szCs w:val="20"/>
              </w:rPr>
              <w:t>5 (penkerius)</w:t>
            </w:r>
            <w:r w:rsidRPr="00872888">
              <w:rPr>
                <w:rFonts w:ascii="Arial" w:hAnsi="Arial" w:cs="Arial"/>
                <w:szCs w:val="20"/>
              </w:rPr>
              <w:t xml:space="preserve"> metus iki pasiūlymo pateikimo termino pabaigos (arba per laiką nuo tiekėjo įregistravimo dienos, jeigu tiekėjas vykdo veiklą trumpiau nei </w:t>
            </w:r>
            <w:r w:rsidR="00E978D0">
              <w:rPr>
                <w:rFonts w:ascii="Arial" w:hAnsi="Arial" w:cs="Arial"/>
                <w:szCs w:val="20"/>
              </w:rPr>
              <w:t>5 (penkerius) metus</w:t>
            </w:r>
            <w:r>
              <w:rPr>
                <w:rFonts w:ascii="Arial" w:hAnsi="Arial" w:cs="Arial"/>
                <w:szCs w:val="20"/>
              </w:rPr>
              <w:t xml:space="preserve"> </w:t>
            </w:r>
            <w:r w:rsidRPr="000A6EE1">
              <w:rPr>
                <w:rFonts w:ascii="Arial" w:hAnsi="Arial" w:cs="Arial"/>
                <w:szCs w:val="20"/>
              </w:rPr>
              <w:t>yra savo jėgomis</w:t>
            </w:r>
            <w:r w:rsidR="00DC7E87" w:rsidRPr="00DC7E87">
              <w:rPr>
                <w:rFonts w:ascii="Arial" w:hAnsi="Arial" w:cs="Arial"/>
                <w:szCs w:val="20"/>
                <w:vertAlign w:val="superscript"/>
              </w:rPr>
              <w:t>(1)</w:t>
            </w:r>
            <w:r w:rsidRPr="00DC7E87">
              <w:rPr>
                <w:rFonts w:ascii="Arial" w:hAnsi="Arial" w:cs="Arial"/>
                <w:szCs w:val="20"/>
                <w:vertAlign w:val="superscript"/>
              </w:rPr>
              <w:t xml:space="preserve"> </w:t>
            </w:r>
            <w:r>
              <w:rPr>
                <w:rFonts w:ascii="Arial" w:hAnsi="Arial" w:cs="Arial"/>
                <w:szCs w:val="20"/>
              </w:rPr>
              <w:t>tinkamai</w:t>
            </w:r>
            <w:r w:rsidR="00494597" w:rsidRPr="00494597">
              <w:rPr>
                <w:rFonts w:ascii="Arial" w:hAnsi="Arial" w:cs="Arial"/>
                <w:szCs w:val="20"/>
                <w:vertAlign w:val="superscript"/>
              </w:rPr>
              <w:t>(</w:t>
            </w:r>
            <w:r w:rsidR="00DC7E87">
              <w:rPr>
                <w:rFonts w:ascii="Arial" w:hAnsi="Arial" w:cs="Arial"/>
                <w:szCs w:val="20"/>
                <w:vertAlign w:val="superscript"/>
              </w:rPr>
              <w:t>2</w:t>
            </w:r>
            <w:r w:rsidR="00494597" w:rsidRPr="00494597">
              <w:rPr>
                <w:rFonts w:ascii="Arial" w:hAnsi="Arial" w:cs="Arial"/>
                <w:szCs w:val="20"/>
                <w:vertAlign w:val="superscript"/>
              </w:rPr>
              <w:t>)</w:t>
            </w:r>
            <w:r>
              <w:rPr>
                <w:rFonts w:ascii="Arial" w:hAnsi="Arial" w:cs="Arial"/>
                <w:szCs w:val="20"/>
              </w:rPr>
              <w:t xml:space="preserve"> </w:t>
            </w:r>
            <w:r w:rsidRPr="000A6EE1">
              <w:rPr>
                <w:rFonts w:ascii="Arial" w:hAnsi="Arial" w:cs="Arial"/>
                <w:szCs w:val="20"/>
              </w:rPr>
              <w:t>suteikęs</w:t>
            </w:r>
            <w:r>
              <w:rPr>
                <w:rFonts w:ascii="Arial" w:hAnsi="Arial" w:cs="Arial"/>
                <w:szCs w:val="20"/>
              </w:rPr>
              <w:t xml:space="preserve"> </w:t>
            </w:r>
            <w:r w:rsidRPr="00872888">
              <w:rPr>
                <w:rFonts w:ascii="Arial" w:hAnsi="Arial" w:cs="Arial"/>
                <w:szCs w:val="20"/>
              </w:rPr>
              <w:t>dokumentų skaitmeninimo (skenavimo) paslaugų</w:t>
            </w:r>
            <w:r w:rsidR="00AF3C98" w:rsidRPr="00AF3C98">
              <w:rPr>
                <w:rFonts w:ascii="Arial" w:hAnsi="Arial" w:cs="Arial"/>
                <w:szCs w:val="20"/>
                <w:vertAlign w:val="superscript"/>
              </w:rPr>
              <w:t>(</w:t>
            </w:r>
            <w:r w:rsidR="00DC7E87">
              <w:rPr>
                <w:rFonts w:ascii="Arial" w:hAnsi="Arial" w:cs="Arial"/>
                <w:szCs w:val="20"/>
                <w:vertAlign w:val="superscript"/>
              </w:rPr>
              <w:t>3</w:t>
            </w:r>
            <w:r w:rsidR="00AF3C98" w:rsidRPr="00AF3C98">
              <w:rPr>
                <w:rFonts w:ascii="Arial" w:hAnsi="Arial" w:cs="Arial"/>
                <w:szCs w:val="20"/>
                <w:vertAlign w:val="superscript"/>
              </w:rPr>
              <w:t>)</w:t>
            </w:r>
            <w:r w:rsidRPr="00872888">
              <w:rPr>
                <w:rFonts w:ascii="Arial" w:hAnsi="Arial" w:cs="Arial"/>
                <w:szCs w:val="20"/>
              </w:rPr>
              <w:t>, kurių vertė ne mažesnė kaip</w:t>
            </w:r>
            <w:r w:rsidRPr="002B2A5F">
              <w:rPr>
                <w:rFonts w:ascii="Arial" w:hAnsi="Arial" w:cs="Arial"/>
                <w:color w:val="auto"/>
                <w:szCs w:val="20"/>
              </w:rPr>
              <w:t xml:space="preserve"> 150 000 (vienas šimtas penkiasdešimt </w:t>
            </w:r>
            <w:r w:rsidRPr="002B2A5F">
              <w:rPr>
                <w:rFonts w:ascii="Arial" w:hAnsi="Arial" w:cs="Arial"/>
                <w:color w:val="auto"/>
                <w:szCs w:val="20"/>
              </w:rPr>
              <w:lastRenderedPageBreak/>
              <w:t xml:space="preserve">tūkstančių) EUR be PVM </w:t>
            </w:r>
            <w:r>
              <w:rPr>
                <w:rFonts w:ascii="Arial" w:hAnsi="Arial" w:cs="Arial"/>
                <w:szCs w:val="20"/>
              </w:rPr>
              <w:t>pagal vieną ar daugiau sutarčių</w:t>
            </w:r>
            <w:r w:rsidR="000B7F8D" w:rsidRPr="000B7F8D">
              <w:rPr>
                <w:rFonts w:ascii="Arial" w:hAnsi="Arial" w:cs="Arial"/>
                <w:szCs w:val="20"/>
                <w:vertAlign w:val="superscript"/>
              </w:rPr>
              <w:t>(</w:t>
            </w:r>
            <w:r w:rsidR="00DC7E87">
              <w:rPr>
                <w:rFonts w:ascii="Arial" w:hAnsi="Arial" w:cs="Arial"/>
                <w:szCs w:val="20"/>
                <w:vertAlign w:val="superscript"/>
              </w:rPr>
              <w:t>4</w:t>
            </w:r>
            <w:r w:rsidR="000B7F8D" w:rsidRPr="000B7F8D">
              <w:rPr>
                <w:rFonts w:ascii="Arial" w:hAnsi="Arial" w:cs="Arial"/>
                <w:szCs w:val="20"/>
                <w:vertAlign w:val="superscript"/>
              </w:rPr>
              <w:t>)</w:t>
            </w:r>
            <w:r>
              <w:rPr>
                <w:rFonts w:ascii="Arial" w:hAnsi="Arial" w:cs="Arial"/>
                <w:szCs w:val="20"/>
              </w:rPr>
              <w:t>.</w:t>
            </w:r>
          </w:p>
        </w:tc>
        <w:tc>
          <w:tcPr>
            <w:tcW w:w="3402" w:type="dxa"/>
            <w:gridSpan w:val="2"/>
            <w:tcBorders>
              <w:top w:val="single" w:sz="4" w:space="0" w:color="auto"/>
              <w:left w:val="single" w:sz="4" w:space="0" w:color="auto"/>
              <w:bottom w:val="single" w:sz="4" w:space="0" w:color="auto"/>
              <w:right w:val="single" w:sz="4" w:space="0" w:color="auto"/>
            </w:tcBorders>
          </w:tcPr>
          <w:p w14:paraId="0540C65D" w14:textId="6A46CD11" w:rsidR="00434C50" w:rsidRDefault="00434C50" w:rsidP="00434C50">
            <w:pPr>
              <w:spacing w:after="120"/>
              <w:jc w:val="both"/>
              <w:rPr>
                <w:rFonts w:ascii="Arial" w:hAnsi="Arial" w:cs="Arial"/>
                <w:szCs w:val="20"/>
              </w:rPr>
            </w:pPr>
            <w:r w:rsidRPr="00872888">
              <w:rPr>
                <w:rFonts w:ascii="Arial" w:hAnsi="Arial" w:cs="Arial"/>
                <w:szCs w:val="20"/>
              </w:rPr>
              <w:lastRenderedPageBreak/>
              <w:t xml:space="preserve">Tiekėjas, bent vienas tiekėjų grupės narys ir (arba) ūkio subjektas, kurio pajėgumais remiamasi (visi kartu, atsižvelgiant į prisiimamus įsipareigojimus </w:t>
            </w:r>
            <w:r>
              <w:rPr>
                <w:rFonts w:ascii="Arial" w:hAnsi="Arial" w:cs="Arial"/>
                <w:szCs w:val="20"/>
              </w:rPr>
              <w:t>p</w:t>
            </w:r>
            <w:r w:rsidRPr="00872888">
              <w:rPr>
                <w:rFonts w:ascii="Arial" w:hAnsi="Arial" w:cs="Arial"/>
                <w:szCs w:val="20"/>
              </w:rPr>
              <w:t>irkimo sutarčiai vykdyti).</w:t>
            </w:r>
          </w:p>
          <w:p w14:paraId="7352CF37" w14:textId="2C48F08B" w:rsidR="00DC7E87" w:rsidRDefault="0059566B" w:rsidP="0059566B">
            <w:pPr>
              <w:spacing w:after="120"/>
              <w:jc w:val="both"/>
              <w:rPr>
                <w:rFonts w:ascii="Arial" w:hAnsi="Arial" w:cs="Arial"/>
                <w:szCs w:val="20"/>
              </w:rPr>
            </w:pPr>
            <w:r>
              <w:rPr>
                <w:rFonts w:ascii="Arial" w:hAnsi="Arial" w:cs="Arial"/>
                <w:szCs w:val="20"/>
              </w:rPr>
              <w:t>J</w:t>
            </w:r>
            <w:r w:rsidRPr="00246301">
              <w:rPr>
                <w:rFonts w:ascii="Arial" w:hAnsi="Arial" w:cs="Arial"/>
                <w:szCs w:val="20"/>
              </w:rPr>
              <w:t xml:space="preserve">eigu pasiūlymą teikia tiekėjų grupė – reikalavimą turi atitikti visi tiekėjų </w:t>
            </w:r>
            <w:r w:rsidRPr="00246301">
              <w:rPr>
                <w:rFonts w:ascii="Arial" w:hAnsi="Arial" w:cs="Arial"/>
                <w:szCs w:val="20"/>
              </w:rPr>
              <w:lastRenderedPageBreak/>
              <w:t>grupės nariai kartu (tiekėjų grupės narių turima patirtis sumuojama), atsižvelgiant į jų prisiimamus įsipareigojimus</w:t>
            </w:r>
            <w:r w:rsidR="00DC7E87">
              <w:rPr>
                <w:rFonts w:ascii="Arial" w:hAnsi="Arial" w:cs="Arial"/>
                <w:szCs w:val="20"/>
              </w:rPr>
              <w:t>.</w:t>
            </w:r>
          </w:p>
          <w:p w14:paraId="6BC67F45" w14:textId="7032E4F9" w:rsidR="00B16FA9" w:rsidRPr="001A0108" w:rsidRDefault="00DC7E87" w:rsidP="00BC6AD3">
            <w:pPr>
              <w:spacing w:after="120"/>
              <w:jc w:val="both"/>
              <w:rPr>
                <w:rFonts w:ascii="Arial" w:hAnsi="Arial" w:cs="Arial"/>
                <w:szCs w:val="20"/>
              </w:rPr>
            </w:pPr>
            <w:r>
              <w:rPr>
                <w:rFonts w:ascii="Arial" w:hAnsi="Arial" w:cs="Arial"/>
                <w:szCs w:val="20"/>
              </w:rPr>
              <w:t>T</w:t>
            </w:r>
            <w:r w:rsidR="0059566B" w:rsidRPr="00246301">
              <w:rPr>
                <w:rFonts w:ascii="Arial" w:hAnsi="Arial" w:cs="Arial"/>
                <w:szCs w:val="20"/>
              </w:rPr>
              <w:t>iekėjas gali remtis kitų ūkio subjektų pajėgumais tik tuo atveju, jeigu tie subjektai patys vykdys tą pirkimo sutarties dalį, kuriai reikia jų turimų pajėgumų</w:t>
            </w:r>
            <w:r w:rsidR="00673AD1">
              <w:rPr>
                <w:rFonts w:ascii="Arial" w:hAnsi="Arial" w:cs="Arial"/>
                <w:szCs w:val="20"/>
              </w:rPr>
              <w:t>.</w:t>
            </w:r>
          </w:p>
        </w:tc>
        <w:tc>
          <w:tcPr>
            <w:tcW w:w="5953" w:type="dxa"/>
            <w:tcBorders>
              <w:top w:val="single" w:sz="4" w:space="0" w:color="auto"/>
              <w:left w:val="single" w:sz="4" w:space="0" w:color="auto"/>
              <w:bottom w:val="single" w:sz="4" w:space="0" w:color="auto"/>
              <w:right w:val="single" w:sz="4" w:space="0" w:color="auto"/>
            </w:tcBorders>
          </w:tcPr>
          <w:p w14:paraId="3376B62D" w14:textId="4C9EE913" w:rsidR="00CF458D" w:rsidRPr="00872888" w:rsidRDefault="00CF458D" w:rsidP="00CF458D">
            <w:pPr>
              <w:spacing w:after="120"/>
              <w:jc w:val="both"/>
              <w:rPr>
                <w:rFonts w:ascii="Arial" w:hAnsi="Arial" w:cs="Arial"/>
                <w:szCs w:val="20"/>
              </w:rPr>
            </w:pPr>
            <w:r w:rsidRPr="004558F7">
              <w:rPr>
                <w:rFonts w:ascii="Arial" w:hAnsi="Arial" w:cs="Arial"/>
                <w:color w:val="auto"/>
                <w:szCs w:val="20"/>
              </w:rPr>
              <w:lastRenderedPageBreak/>
              <w:t>Pateikiama</w:t>
            </w:r>
            <w:r w:rsidR="00163413" w:rsidRPr="004558F7">
              <w:rPr>
                <w:rFonts w:ascii="Arial" w:hAnsi="Arial" w:cs="Arial"/>
                <w:color w:val="auto"/>
                <w:szCs w:val="20"/>
              </w:rPr>
              <w:t xml:space="preserve">s pirkimo </w:t>
            </w:r>
            <w:r w:rsidR="007C072D">
              <w:rPr>
                <w:rFonts w:ascii="Arial" w:hAnsi="Arial" w:cs="Arial"/>
                <w:color w:val="auto"/>
                <w:szCs w:val="20"/>
              </w:rPr>
              <w:t>specialiųjų sąlygų</w:t>
            </w:r>
            <w:r w:rsidR="00ED4CF4" w:rsidRPr="004558F7">
              <w:rPr>
                <w:rFonts w:ascii="Arial" w:hAnsi="Arial" w:cs="Arial"/>
                <w:color w:val="auto"/>
                <w:szCs w:val="20"/>
              </w:rPr>
              <w:t xml:space="preserve"> </w:t>
            </w:r>
            <w:r w:rsidR="004558F7" w:rsidRPr="004558F7">
              <w:rPr>
                <w:rFonts w:ascii="Arial" w:hAnsi="Arial" w:cs="Arial"/>
                <w:color w:val="auto"/>
                <w:szCs w:val="20"/>
              </w:rPr>
              <w:t>4.2.</w:t>
            </w:r>
            <w:r w:rsidR="00ED4CF4" w:rsidRPr="004558F7">
              <w:rPr>
                <w:rFonts w:ascii="Arial" w:hAnsi="Arial" w:cs="Arial"/>
                <w:color w:val="auto"/>
                <w:szCs w:val="20"/>
              </w:rPr>
              <w:t xml:space="preserve"> priedas </w:t>
            </w:r>
            <w:r w:rsidR="00ED4CF4">
              <w:rPr>
                <w:rFonts w:ascii="Arial" w:hAnsi="Arial" w:cs="Arial"/>
                <w:szCs w:val="20"/>
              </w:rPr>
              <w:t>–</w:t>
            </w:r>
            <w:r w:rsidR="00E91491">
              <w:rPr>
                <w:rFonts w:ascii="Arial" w:hAnsi="Arial" w:cs="Arial"/>
                <w:szCs w:val="20"/>
              </w:rPr>
              <w:t xml:space="preserve"> </w:t>
            </w:r>
            <w:r w:rsidRPr="00872888">
              <w:rPr>
                <w:rFonts w:ascii="Arial" w:hAnsi="Arial" w:cs="Arial"/>
                <w:szCs w:val="20"/>
              </w:rPr>
              <w:t xml:space="preserve">tiekėjo per paskutinius </w:t>
            </w:r>
            <w:r w:rsidR="00E978D0">
              <w:rPr>
                <w:rFonts w:ascii="Arial" w:hAnsi="Arial" w:cs="Arial"/>
                <w:szCs w:val="20"/>
              </w:rPr>
              <w:t>5 (penkerius)</w:t>
            </w:r>
            <w:r w:rsidRPr="00872888">
              <w:rPr>
                <w:rFonts w:ascii="Arial" w:hAnsi="Arial" w:cs="Arial"/>
                <w:szCs w:val="20"/>
              </w:rPr>
              <w:t xml:space="preserve"> metus įvykdy</w:t>
            </w:r>
            <w:r w:rsidR="00ED4CF4">
              <w:rPr>
                <w:rFonts w:ascii="Arial" w:hAnsi="Arial" w:cs="Arial"/>
                <w:szCs w:val="20"/>
              </w:rPr>
              <w:t>tų sutarčių sąrašas nurodant</w:t>
            </w:r>
            <w:r w:rsidRPr="00872888">
              <w:rPr>
                <w:rFonts w:ascii="Arial" w:hAnsi="Arial" w:cs="Arial"/>
                <w:szCs w:val="20"/>
              </w:rPr>
              <w:t xml:space="preserve">: sutarties numerį ir datą; trumpą </w:t>
            </w:r>
            <w:r w:rsidR="009E27B8">
              <w:rPr>
                <w:rFonts w:ascii="Arial" w:hAnsi="Arial" w:cs="Arial"/>
                <w:szCs w:val="20"/>
              </w:rPr>
              <w:t>sutarties</w:t>
            </w:r>
            <w:r w:rsidRPr="00872888">
              <w:rPr>
                <w:rFonts w:ascii="Arial" w:hAnsi="Arial" w:cs="Arial"/>
                <w:szCs w:val="20"/>
              </w:rPr>
              <w:t xml:space="preserve"> objekto (suteiktų paslaugų) aprašymą; paslaugų teikimo pradžios ir pabaigos datą; sutarties (jeigu remiamasi tik dalimi – įvykdytos dalies) vertę </w:t>
            </w:r>
            <w:r w:rsidR="003B1C7A">
              <w:rPr>
                <w:rFonts w:ascii="Arial" w:hAnsi="Arial" w:cs="Arial"/>
                <w:szCs w:val="20"/>
              </w:rPr>
              <w:t xml:space="preserve">EUR </w:t>
            </w:r>
            <w:r w:rsidRPr="00872888">
              <w:rPr>
                <w:rFonts w:ascii="Arial" w:hAnsi="Arial" w:cs="Arial"/>
                <w:szCs w:val="20"/>
              </w:rPr>
              <w:t>be PVM; užsakovo(-ų) pavadinimą(-</w:t>
            </w:r>
            <w:proofErr w:type="spellStart"/>
            <w:r w:rsidRPr="00872888">
              <w:rPr>
                <w:rFonts w:ascii="Arial" w:hAnsi="Arial" w:cs="Arial"/>
                <w:szCs w:val="20"/>
              </w:rPr>
              <w:t>us</w:t>
            </w:r>
            <w:proofErr w:type="spellEnd"/>
            <w:r w:rsidRPr="00872888">
              <w:rPr>
                <w:rFonts w:ascii="Arial" w:hAnsi="Arial" w:cs="Arial"/>
                <w:szCs w:val="20"/>
              </w:rPr>
              <w:t>)</w:t>
            </w:r>
            <w:r w:rsidR="003B1C7A">
              <w:rPr>
                <w:rFonts w:ascii="Arial" w:hAnsi="Arial" w:cs="Arial"/>
                <w:szCs w:val="20"/>
              </w:rPr>
              <w:t>, kontaktinius asmenis ir jų kontaktinę informaciją.</w:t>
            </w:r>
          </w:p>
          <w:p w14:paraId="6C3798D0" w14:textId="6FC5B2E8" w:rsidR="00CF458D" w:rsidRDefault="00CF458D" w:rsidP="00CF458D">
            <w:pPr>
              <w:spacing w:after="120"/>
              <w:jc w:val="both"/>
              <w:rPr>
                <w:rFonts w:ascii="Arial" w:hAnsi="Arial" w:cs="Arial"/>
                <w:szCs w:val="20"/>
              </w:rPr>
            </w:pPr>
            <w:r w:rsidRPr="00872888">
              <w:rPr>
                <w:rFonts w:ascii="Arial" w:hAnsi="Arial" w:cs="Arial"/>
                <w:szCs w:val="20"/>
              </w:rPr>
              <w:lastRenderedPageBreak/>
              <w:t>Privaloma pateikti užsakovo(-ų), kuriam(-</w:t>
            </w:r>
            <w:proofErr w:type="spellStart"/>
            <w:r w:rsidRPr="00872888">
              <w:rPr>
                <w:rFonts w:ascii="Arial" w:hAnsi="Arial" w:cs="Arial"/>
                <w:szCs w:val="20"/>
              </w:rPr>
              <w:t>iems</w:t>
            </w:r>
            <w:proofErr w:type="spellEnd"/>
            <w:r w:rsidRPr="00872888">
              <w:rPr>
                <w:rFonts w:ascii="Arial" w:hAnsi="Arial" w:cs="Arial"/>
                <w:szCs w:val="20"/>
              </w:rPr>
              <w:t>) buvo suteiktos paslaugos, patvirtintą(-</w:t>
            </w:r>
            <w:proofErr w:type="spellStart"/>
            <w:r w:rsidRPr="00872888">
              <w:rPr>
                <w:rFonts w:ascii="Arial" w:hAnsi="Arial" w:cs="Arial"/>
                <w:szCs w:val="20"/>
              </w:rPr>
              <w:t>as</w:t>
            </w:r>
            <w:proofErr w:type="spellEnd"/>
            <w:r w:rsidRPr="00872888">
              <w:rPr>
                <w:rFonts w:ascii="Arial" w:hAnsi="Arial" w:cs="Arial"/>
                <w:szCs w:val="20"/>
              </w:rPr>
              <w:t>) pažymą(-</w:t>
            </w:r>
            <w:proofErr w:type="spellStart"/>
            <w:r w:rsidRPr="00872888">
              <w:rPr>
                <w:rFonts w:ascii="Arial" w:hAnsi="Arial" w:cs="Arial"/>
                <w:szCs w:val="20"/>
              </w:rPr>
              <w:t>as</w:t>
            </w:r>
            <w:proofErr w:type="spellEnd"/>
            <w:r w:rsidRPr="00872888">
              <w:rPr>
                <w:rFonts w:ascii="Arial" w:hAnsi="Arial" w:cs="Arial"/>
                <w:szCs w:val="20"/>
              </w:rPr>
              <w:t>) arba užsakovo raštišką patvirtinimą, kad paslaugos suteiktos tinkamai</w:t>
            </w:r>
            <w:r w:rsidR="0055350D" w:rsidRPr="0055350D">
              <w:rPr>
                <w:rFonts w:ascii="Arial" w:hAnsi="Arial" w:cs="Arial"/>
                <w:szCs w:val="20"/>
                <w:vertAlign w:val="superscript"/>
              </w:rPr>
              <w:t>(2)</w:t>
            </w:r>
            <w:r w:rsidRPr="00872888">
              <w:rPr>
                <w:rFonts w:ascii="Arial" w:hAnsi="Arial" w:cs="Arial"/>
                <w:szCs w:val="20"/>
              </w:rPr>
              <w:t>.</w:t>
            </w:r>
            <w:r w:rsidR="005F6840">
              <w:rPr>
                <w:rFonts w:ascii="Arial" w:hAnsi="Arial" w:cs="Arial"/>
                <w:szCs w:val="20"/>
              </w:rPr>
              <w:t xml:space="preserve"> Taip pat užsakovo dokumentuose turi būti nurodyta informacija apie </w:t>
            </w:r>
            <w:r w:rsidR="005F6840" w:rsidRPr="00872888">
              <w:rPr>
                <w:rFonts w:ascii="Arial" w:hAnsi="Arial" w:cs="Arial"/>
                <w:szCs w:val="20"/>
              </w:rPr>
              <w:t xml:space="preserve">sutarties numerį ir datą; trumpą </w:t>
            </w:r>
            <w:r w:rsidR="005F6840">
              <w:rPr>
                <w:rFonts w:ascii="Arial" w:hAnsi="Arial" w:cs="Arial"/>
                <w:szCs w:val="20"/>
              </w:rPr>
              <w:t>sutarties</w:t>
            </w:r>
            <w:r w:rsidR="005F6840" w:rsidRPr="00872888">
              <w:rPr>
                <w:rFonts w:ascii="Arial" w:hAnsi="Arial" w:cs="Arial"/>
                <w:szCs w:val="20"/>
              </w:rPr>
              <w:t xml:space="preserve"> objekto (suteiktų paslaugų) aprašymą; paslaugų teikimo pradžios ir pabaigos datą; sutarties (jeigu remiamasi tik dalimi – įvykdytos dalies) vertę </w:t>
            </w:r>
            <w:r w:rsidR="005F6840">
              <w:rPr>
                <w:rFonts w:ascii="Arial" w:hAnsi="Arial" w:cs="Arial"/>
                <w:szCs w:val="20"/>
              </w:rPr>
              <w:t xml:space="preserve">EUR </w:t>
            </w:r>
            <w:r w:rsidR="005F6840" w:rsidRPr="00872888">
              <w:rPr>
                <w:rFonts w:ascii="Arial" w:hAnsi="Arial" w:cs="Arial"/>
                <w:szCs w:val="20"/>
              </w:rPr>
              <w:t>be PVM</w:t>
            </w:r>
            <w:r w:rsidR="005F6840">
              <w:rPr>
                <w:rFonts w:ascii="Arial" w:hAnsi="Arial" w:cs="Arial"/>
                <w:szCs w:val="20"/>
              </w:rPr>
              <w:t>.</w:t>
            </w:r>
          </w:p>
          <w:p w14:paraId="07AF45DB" w14:textId="00F8559B" w:rsidR="00C83484" w:rsidRPr="00872888" w:rsidRDefault="00C83484" w:rsidP="00CF458D">
            <w:pPr>
              <w:spacing w:after="120"/>
              <w:jc w:val="both"/>
              <w:rPr>
                <w:rFonts w:ascii="Arial" w:hAnsi="Arial" w:cs="Arial"/>
                <w:szCs w:val="20"/>
              </w:rPr>
            </w:pPr>
            <w:r>
              <w:rPr>
                <w:rFonts w:ascii="Arial" w:hAnsi="Arial" w:cs="Arial"/>
                <w:szCs w:val="20"/>
              </w:rPr>
              <w:t>Užsakovo(-ų) pažymų bus reikalaujama iš ekonomiškai naudingiausią pasiūlymą pateikusio tiekėjo.</w:t>
            </w:r>
          </w:p>
          <w:p w14:paraId="40183081" w14:textId="10F343C7" w:rsidR="00B16FA9" w:rsidRPr="00B16FA9" w:rsidRDefault="00CF458D" w:rsidP="00CF458D">
            <w:pPr>
              <w:spacing w:after="120"/>
              <w:jc w:val="both"/>
              <w:rPr>
                <w:rFonts w:ascii="Arial" w:hAnsi="Arial" w:cs="Arial"/>
                <w:b/>
                <w:bCs/>
                <w:szCs w:val="20"/>
              </w:rPr>
            </w:pPr>
            <w:r w:rsidRPr="00872888">
              <w:rPr>
                <w:rFonts w:ascii="Arial" w:hAnsi="Arial" w:cs="Arial"/>
                <w:szCs w:val="20"/>
              </w:rPr>
              <w:t>Pateikiami elektroninėmis priemonėmis suformuoti dokumentai arba skaitmeninės dokumentų kopijos.</w:t>
            </w:r>
          </w:p>
        </w:tc>
      </w:tr>
      <w:tr w:rsidR="00C322CA" w:rsidRPr="00872888" w14:paraId="56FE44EF" w14:textId="77777777" w:rsidTr="006D35D0">
        <w:trPr>
          <w:trHeight w:val="419"/>
        </w:trPr>
        <w:tc>
          <w:tcPr>
            <w:tcW w:w="15451" w:type="dxa"/>
            <w:gridSpan w:val="5"/>
            <w:tcBorders>
              <w:top w:val="single" w:sz="4" w:space="0" w:color="auto"/>
              <w:left w:val="single" w:sz="4" w:space="0" w:color="auto"/>
              <w:bottom w:val="single" w:sz="4" w:space="0" w:color="auto"/>
              <w:right w:val="single" w:sz="4" w:space="0" w:color="auto"/>
            </w:tcBorders>
            <w:vAlign w:val="center"/>
          </w:tcPr>
          <w:p w14:paraId="0B2D32F9" w14:textId="77777777" w:rsidR="00C322CA" w:rsidRPr="001C10E3" w:rsidRDefault="00C322CA" w:rsidP="00946CC5">
            <w:pPr>
              <w:spacing w:after="120"/>
              <w:jc w:val="both"/>
              <w:rPr>
                <w:rFonts w:ascii="Arial" w:hAnsi="Arial" w:cs="Arial"/>
                <w:szCs w:val="20"/>
              </w:rPr>
            </w:pPr>
            <w:r w:rsidRPr="001C10E3">
              <w:rPr>
                <w:rFonts w:ascii="Arial" w:hAnsi="Arial" w:cs="Arial"/>
                <w:szCs w:val="20"/>
              </w:rPr>
              <w:lastRenderedPageBreak/>
              <w:t xml:space="preserve">Paaiškinimai: </w:t>
            </w:r>
          </w:p>
          <w:p w14:paraId="49DA728D" w14:textId="12459DE1" w:rsidR="00BC6AD3" w:rsidRPr="00E96F7B" w:rsidRDefault="00BC6AD3" w:rsidP="003525F0">
            <w:pPr>
              <w:pStyle w:val="Sraopastraipa"/>
              <w:numPr>
                <w:ilvl w:val="0"/>
                <w:numId w:val="5"/>
              </w:numPr>
              <w:spacing w:after="120"/>
              <w:ind w:left="599" w:hanging="567"/>
              <w:jc w:val="both"/>
              <w:rPr>
                <w:rFonts w:ascii="Arial" w:hAnsi="Arial" w:cs="Arial"/>
                <w:szCs w:val="20"/>
              </w:rPr>
            </w:pPr>
            <w:r w:rsidRPr="00E96F7B">
              <w:rPr>
                <w:rFonts w:ascii="Arial" w:hAnsi="Arial" w:cs="Arial"/>
                <w:szCs w:val="20"/>
              </w:rPr>
              <w:t>Tiekėjui nedraudžiama remtis sutartimi, kurią tiekėjas vykdė ne vienas, bet kartu su kitais ūkio subjektais, tačiau tokiu atveju turi būti vertinamos būtent konkretaus ūkio subjekto, grindžiančio atitiktį nustatytam reikalavimui (t. y. tiekėjo, tiekėjo grupės nario (-</w:t>
            </w:r>
            <w:proofErr w:type="spellStart"/>
            <w:r w:rsidRPr="00E96F7B">
              <w:rPr>
                <w:rFonts w:ascii="Arial" w:hAnsi="Arial" w:cs="Arial"/>
                <w:szCs w:val="20"/>
              </w:rPr>
              <w:t>ių</w:t>
            </w:r>
            <w:proofErr w:type="spellEnd"/>
            <w:r w:rsidRPr="00E96F7B">
              <w:rPr>
                <w:rFonts w:ascii="Arial" w:hAnsi="Arial" w:cs="Arial"/>
                <w:szCs w:val="20"/>
              </w:rPr>
              <w:t>), ūkio subjekto (-ų), kurio (-</w:t>
            </w:r>
            <w:proofErr w:type="spellStart"/>
            <w:r w:rsidRPr="00E96F7B">
              <w:rPr>
                <w:rFonts w:ascii="Arial" w:hAnsi="Arial" w:cs="Arial"/>
                <w:szCs w:val="20"/>
              </w:rPr>
              <w:t>ių</w:t>
            </w:r>
            <w:proofErr w:type="spellEnd"/>
            <w:r w:rsidRPr="00E96F7B">
              <w:rPr>
                <w:rFonts w:ascii="Arial" w:hAnsi="Arial" w:cs="Arial"/>
                <w:szCs w:val="20"/>
              </w:rPr>
              <w:t>) pajėgumais tiekėjas remiasi), savo jėgomis (t. y. savarankiškai, nepasitelkiant ūkio subjektų) suteiktos paslaugos ar jų dalis</w:t>
            </w:r>
            <w:r w:rsidRPr="00E96F7B">
              <w:rPr>
                <w:rFonts w:ascii="Arial" w:hAnsi="Arial" w:cs="Arial"/>
                <w:b/>
                <w:bCs/>
                <w:szCs w:val="20"/>
              </w:rPr>
              <w:t> </w:t>
            </w:r>
            <w:r w:rsidRPr="00E96F7B">
              <w:rPr>
                <w:rFonts w:ascii="Arial" w:hAnsi="Arial" w:cs="Arial"/>
                <w:szCs w:val="20"/>
              </w:rPr>
              <w:t>(jų kiekis, apimtis, vertė ir kt.), o ne visas vykdytos sutarties objektas.</w:t>
            </w:r>
            <w:r w:rsidR="000A188D" w:rsidRPr="00E96F7B">
              <w:rPr>
                <w:rFonts w:ascii="Arial" w:hAnsi="Arial" w:cs="Arial"/>
                <w:szCs w:val="20"/>
              </w:rPr>
              <w:t xml:space="preserve"> </w:t>
            </w:r>
            <w:r w:rsidRPr="00E96F7B">
              <w:rPr>
                <w:rFonts w:ascii="Arial" w:hAnsi="Arial" w:cs="Arial"/>
                <w:szCs w:val="20"/>
              </w:rPr>
              <w:t>Savo jėgomis suteiktos paslaugos ar jų dalis (jų kiekis, apimtis, vertė ir kt.) pagal sutartis, vykdytas jungtinės veiklos pagrindais, yra nustatoma pagal jungtinės veiklos partnerių atsakomybių pasidalinimą, nurodytą jungtinės veiklos sutartyje.</w:t>
            </w:r>
            <w:r w:rsidR="00AD030F" w:rsidRPr="00E96F7B">
              <w:rPr>
                <w:rFonts w:ascii="Arial" w:hAnsi="Arial" w:cs="Arial"/>
                <w:szCs w:val="20"/>
              </w:rPr>
              <w:t xml:space="preserve"> </w:t>
            </w:r>
            <w:r w:rsidRPr="00E96F7B">
              <w:rPr>
                <w:rFonts w:ascii="Arial" w:hAnsi="Arial" w:cs="Arial"/>
                <w:szCs w:val="20"/>
              </w:rPr>
              <w:t>Savo jėgomis suteiktos paslaugos ar jų dalis (jų kiekis, apimtis, vertė ir kt.) pagal sutartis, vykdytas kartu su subtiekėjais, yra apskaičiuojama iš visų pagal sutartį suteiktų paslaugų atimant subtiekėjo suteiktas paslaugas ar jų dalį (jų kiekį, apimtį, vertę ir kt.), atsižvelgiant į tai, kiek tiekėjas ir (arba) užsakovas sumokėjo subtiekėjui. Visos kitos pagal sutartį suteiktos paslaugos ar jų dalis (jų kiekis, apimtis, vertė ir kt.) priskiriama pačiam tiekėjui.</w:t>
            </w:r>
          </w:p>
          <w:p w14:paraId="089787F3" w14:textId="77777777" w:rsidR="00DC7E87" w:rsidRDefault="00C322CA" w:rsidP="003525F0">
            <w:pPr>
              <w:pStyle w:val="Sraopastraipa"/>
              <w:numPr>
                <w:ilvl w:val="0"/>
                <w:numId w:val="5"/>
              </w:numPr>
              <w:spacing w:after="120"/>
              <w:ind w:left="599" w:hanging="567"/>
              <w:jc w:val="both"/>
              <w:rPr>
                <w:rFonts w:ascii="Arial" w:hAnsi="Arial" w:cs="Arial"/>
                <w:szCs w:val="20"/>
              </w:rPr>
            </w:pPr>
            <w:r w:rsidRPr="00DC7E87">
              <w:rPr>
                <w:rFonts w:ascii="Arial" w:hAnsi="Arial" w:cs="Arial"/>
                <w:szCs w:val="20"/>
              </w:rPr>
              <w:t>Tinkamai suteiktomis paslaugomis laikomos paslaugos pagal sutartį, kuri buvo įvykdyta laikantis sutarties sąlygų ir teisės aktų reikalavimų, kurios galutinį rezultatą paslaugų gavėjas (užsakovas) priėmė ir kuri buvo įvykdyta nepažeidžiant sutartyje nustatytų paslaugų suteikimo terminų. Pavėluotai (pažeidžiant terminus) įvykdyta sutartis arba dėl tiekėjo kaltės nutraukta sutartis nelaikoma tinkamai įvykdyta.</w:t>
            </w:r>
          </w:p>
          <w:p w14:paraId="7B299425" w14:textId="6BF3C17A" w:rsidR="00DC7E87" w:rsidRDefault="00946CC5" w:rsidP="003525F0">
            <w:pPr>
              <w:pStyle w:val="Sraopastraipa"/>
              <w:numPr>
                <w:ilvl w:val="0"/>
                <w:numId w:val="5"/>
              </w:numPr>
              <w:spacing w:after="120"/>
              <w:ind w:left="599" w:hanging="567"/>
              <w:jc w:val="both"/>
              <w:rPr>
                <w:rFonts w:ascii="Arial" w:hAnsi="Arial" w:cs="Arial"/>
                <w:szCs w:val="20"/>
              </w:rPr>
            </w:pPr>
            <w:r w:rsidRPr="00DC7E87">
              <w:rPr>
                <w:rFonts w:ascii="Arial" w:hAnsi="Arial" w:cs="Arial"/>
                <w:szCs w:val="20"/>
              </w:rPr>
              <w:t>Tinkamomis laikomos dokumentų skaitmeninimo (skenavimo) paslaugos, kurių metu atlikti visi šie veiksmai: (a) fizinių (popierinių) dokumentų skaitmeninimas (skenavimas); (b) suskaitmenintų dokumentų indeksavimas (metaduomenų priskyrimas); (c) suskaitmenintų dokumentų konvertavimas į ilgalaikio saugojimo formatą PDF/A ar lygiavertį.</w:t>
            </w:r>
            <w:r w:rsidR="00876050" w:rsidRPr="00DC7E87">
              <w:rPr>
                <w:rFonts w:ascii="Arial" w:hAnsi="Arial" w:cs="Arial"/>
                <w:b/>
                <w:bCs/>
                <w:szCs w:val="20"/>
              </w:rPr>
              <w:t xml:space="preserve"> </w:t>
            </w:r>
            <w:r w:rsidRPr="00DC7E87">
              <w:rPr>
                <w:rFonts w:ascii="Arial" w:hAnsi="Arial" w:cs="Arial"/>
                <w:szCs w:val="20"/>
              </w:rPr>
              <w:t>Paslaugos tinkamos nepriklausomai nuo dokumentų rūšies ir turinio bei paslaugų gavėjo (užsakovo) sektoriaus (tinka tiek viešojo, tiek privačiojo sektoriaus užsakovai).</w:t>
            </w:r>
            <w:r w:rsidR="00876050" w:rsidRPr="00DC7E87">
              <w:rPr>
                <w:rFonts w:ascii="Arial" w:hAnsi="Arial" w:cs="Arial"/>
                <w:b/>
                <w:bCs/>
                <w:szCs w:val="20"/>
              </w:rPr>
              <w:t xml:space="preserve"> </w:t>
            </w:r>
            <w:r w:rsidRPr="00DC7E87">
              <w:rPr>
                <w:rFonts w:ascii="Arial" w:hAnsi="Arial" w:cs="Arial"/>
                <w:szCs w:val="20"/>
              </w:rPr>
              <w:t>Skaitmeninimo</w:t>
            </w:r>
            <w:r w:rsidR="00AC112A" w:rsidRPr="00DC7E87">
              <w:rPr>
                <w:rFonts w:ascii="Arial" w:hAnsi="Arial" w:cs="Arial"/>
                <w:szCs w:val="20"/>
              </w:rPr>
              <w:t xml:space="preserve"> (skenavimo)</w:t>
            </w:r>
            <w:r w:rsidRPr="00DC7E87">
              <w:rPr>
                <w:rFonts w:ascii="Arial" w:hAnsi="Arial" w:cs="Arial"/>
                <w:szCs w:val="20"/>
              </w:rPr>
              <w:t xml:space="preserve"> paslaugos gali būti savarankiškas sutarties objektas arba sudedamoji platesnės sutarties (pvz., dokumentų valdymo, archyvavimo) dalis; pastaruoju atveju turi būti galima atskirai identifikuoti ir pagrįsti skaitmeninimo paslaugų vertę. Kiekviena sutartis, kuria remiamasi, turi atitikti visus (a)–(c) veiksmus.</w:t>
            </w:r>
            <w:r w:rsidR="008A4B08" w:rsidRPr="00DC7E87">
              <w:rPr>
                <w:rFonts w:ascii="Arial" w:hAnsi="Arial" w:cs="Arial"/>
                <w:szCs w:val="20"/>
              </w:rPr>
              <w:t xml:space="preserve"> Tik</w:t>
            </w:r>
            <w:r w:rsidR="009B5F80" w:rsidRPr="00DC7E87">
              <w:rPr>
                <w:rFonts w:ascii="Arial" w:hAnsi="Arial" w:cs="Arial"/>
                <w:b/>
                <w:bCs/>
                <w:szCs w:val="20"/>
              </w:rPr>
              <w:t xml:space="preserve"> </w:t>
            </w:r>
            <w:r w:rsidR="008A4B08" w:rsidRPr="00DC7E87">
              <w:rPr>
                <w:rFonts w:ascii="Arial" w:hAnsi="Arial" w:cs="Arial"/>
                <w:szCs w:val="20"/>
              </w:rPr>
              <w:t>f</w:t>
            </w:r>
            <w:r w:rsidRPr="00DC7E87">
              <w:rPr>
                <w:rFonts w:ascii="Arial" w:hAnsi="Arial" w:cs="Arial"/>
                <w:szCs w:val="20"/>
              </w:rPr>
              <w:t xml:space="preserve">izinio dokumentų saugojimo arba </w:t>
            </w:r>
            <w:r w:rsidR="008A4B08" w:rsidRPr="00DC7E87">
              <w:rPr>
                <w:rFonts w:ascii="Arial" w:hAnsi="Arial" w:cs="Arial"/>
                <w:szCs w:val="20"/>
              </w:rPr>
              <w:t xml:space="preserve">tik </w:t>
            </w:r>
            <w:r w:rsidRPr="00DC7E87">
              <w:rPr>
                <w:rFonts w:ascii="Arial" w:hAnsi="Arial" w:cs="Arial"/>
                <w:szCs w:val="20"/>
              </w:rPr>
              <w:t xml:space="preserve">dokumentų naikinimo paslaugos, neapimančios skenavimo, indeksavimo ir konvertavimo, nelaikomos </w:t>
            </w:r>
            <w:r w:rsidR="008A4B08" w:rsidRPr="00DC7E87">
              <w:rPr>
                <w:rFonts w:ascii="Arial" w:hAnsi="Arial" w:cs="Arial"/>
                <w:szCs w:val="20"/>
              </w:rPr>
              <w:t xml:space="preserve">tinkamomis patirčiai įrodyti. </w:t>
            </w:r>
          </w:p>
          <w:p w14:paraId="527B15C0" w14:textId="3977BC7A" w:rsidR="009064D4" w:rsidRPr="00D52324" w:rsidRDefault="000B7F8D" w:rsidP="00D52324">
            <w:pPr>
              <w:pStyle w:val="Sraopastraipa"/>
              <w:numPr>
                <w:ilvl w:val="0"/>
                <w:numId w:val="5"/>
              </w:numPr>
              <w:spacing w:after="120"/>
              <w:ind w:left="599" w:hanging="567"/>
              <w:jc w:val="both"/>
              <w:rPr>
                <w:rFonts w:ascii="Arial" w:hAnsi="Arial" w:cs="Arial"/>
                <w:szCs w:val="20"/>
              </w:rPr>
            </w:pPr>
            <w:r w:rsidRPr="00DC7E87">
              <w:rPr>
                <w:rFonts w:ascii="Arial" w:hAnsi="Arial" w:cs="Arial"/>
                <w:szCs w:val="20"/>
              </w:rPr>
              <w:t xml:space="preserve">Patirtis gali būti įgyta pagal vieną ar daugiau įvykdytų sutarčių, tačiau iš viso sutarčių patirčiai pagrįsti – ne daugiau kaip </w:t>
            </w:r>
            <w:r w:rsidR="003F0E37">
              <w:rPr>
                <w:rFonts w:ascii="Arial" w:hAnsi="Arial" w:cs="Arial"/>
                <w:szCs w:val="20"/>
              </w:rPr>
              <w:t>5</w:t>
            </w:r>
            <w:r w:rsidRPr="00DC7E87">
              <w:rPr>
                <w:rFonts w:ascii="Arial" w:hAnsi="Arial" w:cs="Arial"/>
                <w:szCs w:val="20"/>
              </w:rPr>
              <w:t xml:space="preserve"> (</w:t>
            </w:r>
            <w:r w:rsidR="003F0E37">
              <w:rPr>
                <w:rFonts w:ascii="Arial" w:hAnsi="Arial" w:cs="Arial"/>
                <w:szCs w:val="20"/>
              </w:rPr>
              <w:t>penkios</w:t>
            </w:r>
            <w:r w:rsidRPr="00DC7E87">
              <w:rPr>
                <w:rFonts w:ascii="Arial" w:hAnsi="Arial" w:cs="Arial"/>
                <w:szCs w:val="20"/>
              </w:rPr>
              <w:t>).</w:t>
            </w:r>
          </w:p>
        </w:tc>
      </w:tr>
      <w:tr w:rsidR="00B951B2" w:rsidRPr="00872888" w14:paraId="1C4E4284" w14:textId="77777777" w:rsidTr="006D35D0">
        <w:trPr>
          <w:trHeight w:val="841"/>
        </w:trPr>
        <w:tc>
          <w:tcPr>
            <w:tcW w:w="1545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A82F06C" w14:textId="0366DF01" w:rsidR="00B951B2" w:rsidRPr="00872888" w:rsidRDefault="00B951B2" w:rsidP="00C61F65">
            <w:pPr>
              <w:pStyle w:val="Sraopastraipa"/>
              <w:numPr>
                <w:ilvl w:val="0"/>
                <w:numId w:val="3"/>
              </w:numPr>
              <w:spacing w:after="0" w:line="240" w:lineRule="auto"/>
              <w:ind w:left="714" w:hanging="357"/>
              <w:contextualSpacing w:val="0"/>
              <w:jc w:val="center"/>
              <w:rPr>
                <w:rFonts w:ascii="Arial" w:hAnsi="Arial" w:cs="Arial"/>
                <w:bCs/>
                <w:szCs w:val="20"/>
              </w:rPr>
            </w:pPr>
            <w:r>
              <w:rPr>
                <w:rFonts w:ascii="Arial" w:hAnsi="Arial" w:cs="Arial"/>
                <w:b/>
                <w:bCs/>
                <w:szCs w:val="20"/>
              </w:rPr>
              <w:lastRenderedPageBreak/>
              <w:t xml:space="preserve">TECHNINIS IR PROFESINIS </w:t>
            </w:r>
            <w:r w:rsidRPr="00872888">
              <w:rPr>
                <w:rFonts w:ascii="Arial" w:hAnsi="Arial" w:cs="Arial"/>
                <w:b/>
                <w:bCs/>
                <w:szCs w:val="20"/>
              </w:rPr>
              <w:t>PAJĖGUMAS</w:t>
            </w:r>
          </w:p>
        </w:tc>
      </w:tr>
      <w:tr w:rsidR="007C7A27" w:rsidRPr="00872888" w14:paraId="0E4D23FD" w14:textId="77777777" w:rsidTr="006D35D0">
        <w:trPr>
          <w:trHeight w:val="84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15A8F49" w14:textId="08B4C5A0" w:rsidR="007C7A27" w:rsidRPr="0040538F" w:rsidRDefault="007C7A27" w:rsidP="0040538F">
            <w:pPr>
              <w:spacing w:after="120"/>
              <w:ind w:left="360"/>
              <w:jc w:val="center"/>
              <w:rPr>
                <w:rFonts w:ascii="Arial" w:hAnsi="Arial" w:cs="Arial"/>
                <w:bCs/>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378205" w14:textId="360BDBBA" w:rsidR="007C7A27" w:rsidRPr="00872888" w:rsidRDefault="00483C67" w:rsidP="001E7536">
            <w:pPr>
              <w:spacing w:after="120"/>
              <w:jc w:val="both"/>
              <w:rPr>
                <w:rFonts w:ascii="Arial" w:hAnsi="Arial" w:cs="Arial"/>
                <w:szCs w:val="20"/>
              </w:rPr>
            </w:pPr>
            <w:r w:rsidRPr="00872888">
              <w:rPr>
                <w:rFonts w:ascii="Arial" w:hAnsi="Arial" w:cs="Arial"/>
                <w:szCs w:val="20"/>
              </w:rPr>
              <w:t xml:space="preserve">Tiekėjas </w:t>
            </w:r>
            <w:r w:rsidR="001E7536">
              <w:rPr>
                <w:rFonts w:ascii="Arial" w:hAnsi="Arial" w:cs="Arial"/>
                <w:szCs w:val="20"/>
              </w:rPr>
              <w:t>p</w:t>
            </w:r>
            <w:r w:rsidRPr="00872888">
              <w:rPr>
                <w:rFonts w:ascii="Arial" w:hAnsi="Arial" w:cs="Arial"/>
                <w:szCs w:val="20"/>
              </w:rPr>
              <w:t xml:space="preserve">irkimo sutarties vykdymui privalo </w:t>
            </w:r>
            <w:r w:rsidR="00673AD1">
              <w:rPr>
                <w:rFonts w:ascii="Arial" w:hAnsi="Arial" w:cs="Arial"/>
                <w:szCs w:val="20"/>
              </w:rPr>
              <w:t>turėti</w:t>
            </w:r>
            <w:r w:rsidRPr="00872888">
              <w:rPr>
                <w:rFonts w:ascii="Arial" w:hAnsi="Arial" w:cs="Arial"/>
                <w:szCs w:val="20"/>
              </w:rPr>
              <w:t xml:space="preserve"> specialistus, kurių kvalifikacija atitinka 3.1–3.</w:t>
            </w:r>
            <w:r w:rsidR="00581EC0">
              <w:rPr>
                <w:rFonts w:ascii="Arial" w:hAnsi="Arial" w:cs="Arial"/>
                <w:szCs w:val="20"/>
              </w:rPr>
              <w:t>3</w:t>
            </w:r>
            <w:r w:rsidRPr="00872888">
              <w:rPr>
                <w:rFonts w:ascii="Arial" w:hAnsi="Arial" w:cs="Arial"/>
                <w:szCs w:val="20"/>
              </w:rPr>
              <w:t xml:space="preserve"> punktuose nurodytus reikalavimus.</w:t>
            </w:r>
          </w:p>
        </w:tc>
        <w:tc>
          <w:tcPr>
            <w:tcW w:w="3373" w:type="dxa"/>
            <w:tcBorders>
              <w:top w:val="single" w:sz="4" w:space="0" w:color="auto"/>
              <w:left w:val="single" w:sz="4" w:space="0" w:color="auto"/>
              <w:bottom w:val="single" w:sz="4" w:space="0" w:color="auto"/>
              <w:right w:val="single" w:sz="4" w:space="0" w:color="auto"/>
            </w:tcBorders>
            <w:shd w:val="clear" w:color="auto" w:fill="FFFFFF" w:themeFill="background1"/>
          </w:tcPr>
          <w:p w14:paraId="2CF2D521" w14:textId="77777777" w:rsidR="00673AD1" w:rsidRDefault="00673AD1" w:rsidP="00673AD1">
            <w:pPr>
              <w:spacing w:after="120"/>
              <w:jc w:val="both"/>
              <w:rPr>
                <w:rFonts w:ascii="Arial" w:hAnsi="Arial" w:cs="Arial"/>
                <w:szCs w:val="20"/>
              </w:rPr>
            </w:pPr>
            <w:r w:rsidRPr="00872888">
              <w:rPr>
                <w:rFonts w:ascii="Arial" w:hAnsi="Arial" w:cs="Arial"/>
                <w:szCs w:val="20"/>
              </w:rPr>
              <w:t xml:space="preserve">Tiekėjas, bent vienas tiekėjų grupės narys ir (arba) ūkio subjektas, kurio pajėgumais remiamasi (visi kartu, atsižvelgiant į prisiimamus įsipareigojimus </w:t>
            </w:r>
            <w:r>
              <w:rPr>
                <w:rFonts w:ascii="Arial" w:hAnsi="Arial" w:cs="Arial"/>
                <w:szCs w:val="20"/>
              </w:rPr>
              <w:t>p</w:t>
            </w:r>
            <w:r w:rsidRPr="00872888">
              <w:rPr>
                <w:rFonts w:ascii="Arial" w:hAnsi="Arial" w:cs="Arial"/>
                <w:szCs w:val="20"/>
              </w:rPr>
              <w:t>irkimo sutarčiai vykdyti).</w:t>
            </w:r>
          </w:p>
          <w:p w14:paraId="7AE7287A" w14:textId="77777777" w:rsidR="00673AD1" w:rsidRDefault="00673AD1" w:rsidP="00673AD1">
            <w:pPr>
              <w:spacing w:after="120"/>
              <w:jc w:val="both"/>
              <w:rPr>
                <w:rFonts w:ascii="Arial" w:hAnsi="Arial" w:cs="Arial"/>
                <w:szCs w:val="20"/>
              </w:rPr>
            </w:pPr>
            <w:r>
              <w:rPr>
                <w:rFonts w:ascii="Arial" w:hAnsi="Arial" w:cs="Arial"/>
                <w:szCs w:val="20"/>
              </w:rPr>
              <w:t>J</w:t>
            </w:r>
            <w:r w:rsidRPr="00246301">
              <w:rPr>
                <w:rFonts w:ascii="Arial" w:hAnsi="Arial" w:cs="Arial"/>
                <w:szCs w:val="20"/>
              </w:rPr>
              <w:t>eigu pasiūlymą teikia tiekėjų grupė – reikalavimą turi atitikti visi tiekėjų grupės nariai kartu (tiekėjų grupės narių turima patirtis sumuojama), atsižvelgiant į jų prisiimamus įsipareigojimus</w:t>
            </w:r>
            <w:r>
              <w:rPr>
                <w:rFonts w:ascii="Arial" w:hAnsi="Arial" w:cs="Arial"/>
                <w:szCs w:val="20"/>
              </w:rPr>
              <w:t>.</w:t>
            </w:r>
          </w:p>
          <w:p w14:paraId="0E83AA86" w14:textId="1108DA31" w:rsidR="007C7A27" w:rsidRPr="00872888" w:rsidRDefault="00673AD1" w:rsidP="00673AD1">
            <w:pPr>
              <w:spacing w:after="120"/>
              <w:jc w:val="both"/>
              <w:rPr>
                <w:rFonts w:ascii="Arial" w:hAnsi="Arial" w:cs="Arial"/>
                <w:szCs w:val="20"/>
              </w:rPr>
            </w:pPr>
            <w:r>
              <w:rPr>
                <w:rFonts w:ascii="Arial" w:hAnsi="Arial" w:cs="Arial"/>
                <w:szCs w:val="20"/>
              </w:rPr>
              <w:t>T</w:t>
            </w:r>
            <w:r w:rsidRPr="00246301">
              <w:rPr>
                <w:rFonts w:ascii="Arial" w:hAnsi="Arial" w:cs="Arial"/>
                <w:szCs w:val="20"/>
              </w:rPr>
              <w:t>iekėjas gali remtis kitų ūkio subjektų pajėgumais tik tuo atveju, jeigu tie subjektai patys vykdys tą pirkimo sutarties dalį, kuriai reikia jų turimų pajėgumų</w:t>
            </w:r>
            <w:r>
              <w:rPr>
                <w:rFonts w:ascii="Arial" w:hAnsi="Arial" w:cs="Arial"/>
                <w:szCs w:val="20"/>
              </w:rPr>
              <w:t>.</w:t>
            </w:r>
          </w:p>
        </w:tc>
        <w:tc>
          <w:tcPr>
            <w:tcW w:w="5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37F6DC" w14:textId="34F9B1E0" w:rsidR="00483C67" w:rsidRPr="00872888" w:rsidRDefault="007C072D" w:rsidP="001E7536">
            <w:pPr>
              <w:spacing w:after="120"/>
              <w:jc w:val="both"/>
              <w:rPr>
                <w:rFonts w:ascii="Arial" w:hAnsi="Arial" w:cs="Arial"/>
                <w:szCs w:val="20"/>
              </w:rPr>
            </w:pPr>
            <w:r w:rsidRPr="004558F7">
              <w:rPr>
                <w:rFonts w:ascii="Arial" w:hAnsi="Arial" w:cs="Arial"/>
                <w:color w:val="auto"/>
                <w:szCs w:val="20"/>
              </w:rPr>
              <w:t xml:space="preserve">Pateikiamas pirkimo </w:t>
            </w:r>
            <w:r>
              <w:rPr>
                <w:rFonts w:ascii="Arial" w:hAnsi="Arial" w:cs="Arial"/>
                <w:color w:val="auto"/>
                <w:szCs w:val="20"/>
              </w:rPr>
              <w:t>specialiųjų sąlygų</w:t>
            </w:r>
            <w:r w:rsidRPr="004558F7">
              <w:rPr>
                <w:rFonts w:ascii="Arial" w:hAnsi="Arial" w:cs="Arial"/>
                <w:color w:val="auto"/>
                <w:szCs w:val="20"/>
              </w:rPr>
              <w:t xml:space="preserve"> 4.</w:t>
            </w:r>
            <w:r>
              <w:rPr>
                <w:rFonts w:ascii="Arial" w:hAnsi="Arial" w:cs="Arial"/>
                <w:color w:val="auto"/>
                <w:szCs w:val="20"/>
              </w:rPr>
              <w:t>1</w:t>
            </w:r>
            <w:r w:rsidRPr="004558F7">
              <w:rPr>
                <w:rFonts w:ascii="Arial" w:hAnsi="Arial" w:cs="Arial"/>
                <w:color w:val="auto"/>
                <w:szCs w:val="20"/>
              </w:rPr>
              <w:t>. priedas</w:t>
            </w:r>
            <w:r w:rsidR="005C5AAE">
              <w:rPr>
                <w:rFonts w:ascii="Arial" w:hAnsi="Arial" w:cs="Arial"/>
                <w:szCs w:val="20"/>
              </w:rPr>
              <w:t>;</w:t>
            </w:r>
          </w:p>
          <w:p w14:paraId="3A2AD1FD" w14:textId="1388380A" w:rsidR="007C072D" w:rsidRDefault="007C072D" w:rsidP="001E7536">
            <w:pPr>
              <w:spacing w:after="120"/>
              <w:jc w:val="both"/>
              <w:rPr>
                <w:rFonts w:ascii="Arial" w:hAnsi="Arial" w:cs="Arial"/>
                <w:szCs w:val="20"/>
              </w:rPr>
            </w:pPr>
            <w:r>
              <w:rPr>
                <w:rFonts w:ascii="Arial" w:hAnsi="Arial" w:cs="Arial"/>
                <w:szCs w:val="20"/>
              </w:rPr>
              <w:t>Perkančioji organizacija turi teisę reikalauti pateikti papildomus dokumentus atlikdama pasiūlymų vertinimą</w:t>
            </w:r>
            <w:r w:rsidR="00C81BD0">
              <w:rPr>
                <w:rFonts w:ascii="Arial" w:hAnsi="Arial" w:cs="Arial"/>
                <w:szCs w:val="20"/>
              </w:rPr>
              <w:t xml:space="preserve">. </w:t>
            </w:r>
          </w:p>
          <w:p w14:paraId="10725C57" w14:textId="3BCA158B" w:rsidR="007C7A27" w:rsidRPr="00872888" w:rsidRDefault="00483C67" w:rsidP="001E7536">
            <w:pPr>
              <w:spacing w:after="120"/>
              <w:jc w:val="both"/>
              <w:rPr>
                <w:rFonts w:ascii="Arial" w:hAnsi="Arial" w:cs="Arial"/>
                <w:szCs w:val="20"/>
              </w:rPr>
            </w:pPr>
            <w:r w:rsidRPr="00872888">
              <w:rPr>
                <w:rFonts w:ascii="Arial" w:hAnsi="Arial" w:cs="Arial"/>
                <w:szCs w:val="20"/>
              </w:rPr>
              <w:t>Pateikiami elektroninėmis priemonėmis suformuoti dokumentai arba skaitmeninės dokumentų kopijos.</w:t>
            </w:r>
          </w:p>
        </w:tc>
      </w:tr>
      <w:tr w:rsidR="007C7A27" w:rsidRPr="00872888" w14:paraId="4B12A3CF" w14:textId="77777777" w:rsidTr="006D35D0">
        <w:trPr>
          <w:trHeight w:val="369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6A6518" w14:textId="51694B23" w:rsidR="007C7A27" w:rsidRPr="0040538F" w:rsidRDefault="007C7A27" w:rsidP="0040538F">
            <w:pPr>
              <w:pStyle w:val="Sraopastraipa"/>
              <w:numPr>
                <w:ilvl w:val="1"/>
                <w:numId w:val="3"/>
              </w:numPr>
              <w:spacing w:after="120"/>
              <w:jc w:val="both"/>
              <w:rPr>
                <w:rFonts w:ascii="Arial" w:hAnsi="Arial" w:cs="Arial"/>
                <w:bCs/>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B52ECC" w14:textId="7147051E" w:rsidR="007C7A27" w:rsidRPr="00872888" w:rsidRDefault="00483C67" w:rsidP="0040538F">
            <w:pPr>
              <w:spacing w:after="120"/>
              <w:jc w:val="both"/>
              <w:rPr>
                <w:rFonts w:ascii="Arial" w:hAnsi="Arial" w:cs="Arial"/>
                <w:szCs w:val="20"/>
              </w:rPr>
            </w:pPr>
            <w:r w:rsidRPr="00872888">
              <w:rPr>
                <w:rFonts w:ascii="Arial" w:hAnsi="Arial" w:cs="Arial"/>
                <w:szCs w:val="20"/>
              </w:rPr>
              <w:t xml:space="preserve">Projektų vadovas. Tiekėjas turi </w:t>
            </w:r>
            <w:r w:rsidR="0014648E">
              <w:rPr>
                <w:rFonts w:ascii="Arial" w:hAnsi="Arial" w:cs="Arial"/>
                <w:szCs w:val="20"/>
              </w:rPr>
              <w:t>turėti</w:t>
            </w:r>
            <w:r w:rsidRPr="00872888">
              <w:rPr>
                <w:rFonts w:ascii="Arial" w:hAnsi="Arial" w:cs="Arial"/>
                <w:szCs w:val="20"/>
              </w:rPr>
              <w:t xml:space="preserve"> ne mažiau kaip 1 (vieną) projektų vadovą, turintį ne mažesnę kaip 3 (trejų) metų vadovavimo informacinių sistemų kūrimo ir (ar) diegimo, ir (ar) tobulinimo</w:t>
            </w:r>
            <w:r w:rsidR="00195B7B">
              <w:rPr>
                <w:rFonts w:ascii="Arial" w:hAnsi="Arial" w:cs="Arial"/>
                <w:szCs w:val="20"/>
              </w:rPr>
              <w:t>, ir (ar) modernizavimo projektuose</w:t>
            </w:r>
            <w:r w:rsidRPr="00872888">
              <w:rPr>
                <w:rFonts w:ascii="Arial" w:hAnsi="Arial" w:cs="Arial"/>
                <w:szCs w:val="20"/>
              </w:rPr>
              <w:t xml:space="preserve"> patirtį.</w:t>
            </w:r>
          </w:p>
        </w:tc>
        <w:tc>
          <w:tcPr>
            <w:tcW w:w="33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D12338" w14:textId="5B23C923" w:rsidR="007C7A27" w:rsidRPr="00872888" w:rsidRDefault="00483C67" w:rsidP="0040538F">
            <w:pPr>
              <w:spacing w:after="120"/>
              <w:jc w:val="both"/>
              <w:rPr>
                <w:rFonts w:ascii="Arial" w:hAnsi="Arial" w:cs="Arial"/>
                <w:szCs w:val="20"/>
              </w:rPr>
            </w:pPr>
            <w:r w:rsidRPr="00872888">
              <w:rPr>
                <w:rFonts w:ascii="Arial" w:hAnsi="Arial" w:cs="Arial"/>
                <w:szCs w:val="20"/>
              </w:rPr>
              <w:t xml:space="preserve">Tiekėjas, bent vienas tiekėjų grupės narys ir (arba) ūkio subjektas, kurio pajėgumais remiamasi (visi kartu, atsižvelgiant į prisiimamus įsipareigojimus </w:t>
            </w:r>
            <w:r w:rsidR="00360D4E">
              <w:rPr>
                <w:rFonts w:ascii="Arial" w:hAnsi="Arial" w:cs="Arial"/>
                <w:szCs w:val="20"/>
              </w:rPr>
              <w:t>p</w:t>
            </w:r>
            <w:r w:rsidRPr="00872888">
              <w:rPr>
                <w:rFonts w:ascii="Arial" w:hAnsi="Arial" w:cs="Arial"/>
                <w:szCs w:val="20"/>
              </w:rPr>
              <w:t>irkimo sutarčiai vykdyti).</w:t>
            </w:r>
          </w:p>
        </w:tc>
        <w:tc>
          <w:tcPr>
            <w:tcW w:w="5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966A17C" w14:textId="255F2F43" w:rsidR="00483C67" w:rsidRPr="00872888" w:rsidRDefault="00483C67" w:rsidP="0040538F">
            <w:pPr>
              <w:spacing w:after="120"/>
              <w:jc w:val="both"/>
              <w:rPr>
                <w:rFonts w:ascii="Arial" w:hAnsi="Arial" w:cs="Arial"/>
                <w:szCs w:val="20"/>
              </w:rPr>
            </w:pPr>
            <w:r w:rsidRPr="00872888">
              <w:rPr>
                <w:rFonts w:ascii="Arial" w:hAnsi="Arial" w:cs="Arial"/>
                <w:szCs w:val="20"/>
              </w:rPr>
              <w:t>Žr. nurodytus dokumentus (specialistų sąrašas ir patirties aprašymas).</w:t>
            </w:r>
          </w:p>
          <w:p w14:paraId="3B4116C0" w14:textId="12D99008" w:rsidR="007C7A27" w:rsidRPr="00872888" w:rsidRDefault="007C7A27" w:rsidP="0040538F">
            <w:pPr>
              <w:spacing w:after="120"/>
              <w:jc w:val="both"/>
              <w:rPr>
                <w:rFonts w:ascii="Arial" w:hAnsi="Arial" w:cs="Arial"/>
                <w:szCs w:val="20"/>
              </w:rPr>
            </w:pPr>
          </w:p>
        </w:tc>
      </w:tr>
      <w:tr w:rsidR="007504C2" w:rsidRPr="00872888" w14:paraId="761C6F07" w14:textId="77777777" w:rsidTr="006D35D0">
        <w:trPr>
          <w:trHeight w:val="1692"/>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2310CC" w14:textId="1A527FAC" w:rsidR="007504C2" w:rsidRPr="0040538F" w:rsidRDefault="007504C2" w:rsidP="00707E42">
            <w:pPr>
              <w:pStyle w:val="Sraopastraipa"/>
              <w:numPr>
                <w:ilvl w:val="1"/>
                <w:numId w:val="3"/>
              </w:numPr>
              <w:spacing w:after="120"/>
              <w:jc w:val="both"/>
              <w:rPr>
                <w:rFonts w:ascii="Arial" w:hAnsi="Arial" w:cs="Arial"/>
                <w:bCs/>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48185B" w14:textId="13BAAF2E" w:rsidR="007504C2" w:rsidRPr="00872888" w:rsidRDefault="007504C2" w:rsidP="00707E42">
            <w:pPr>
              <w:spacing w:after="120"/>
              <w:jc w:val="both"/>
              <w:rPr>
                <w:rFonts w:ascii="Arial" w:hAnsi="Arial" w:cs="Arial"/>
                <w:szCs w:val="20"/>
              </w:rPr>
            </w:pPr>
            <w:r w:rsidRPr="00872888">
              <w:rPr>
                <w:rFonts w:ascii="Arial" w:hAnsi="Arial" w:cs="Arial"/>
                <w:szCs w:val="20"/>
              </w:rPr>
              <w:t xml:space="preserve">Programuotojas. Tiekėjas turi </w:t>
            </w:r>
            <w:r>
              <w:rPr>
                <w:rFonts w:ascii="Arial" w:hAnsi="Arial" w:cs="Arial"/>
                <w:szCs w:val="20"/>
              </w:rPr>
              <w:t>turėti</w:t>
            </w:r>
            <w:r w:rsidRPr="00872888">
              <w:rPr>
                <w:rFonts w:ascii="Arial" w:hAnsi="Arial" w:cs="Arial"/>
                <w:szCs w:val="20"/>
              </w:rPr>
              <w:t xml:space="preserve"> ne mažiau kaip 1 (vieną) programuotoją, turintį ne trumpesnę kaip 3 (trejų) metų informacinių sistemų ir (ar) </w:t>
            </w:r>
            <w:r>
              <w:rPr>
                <w:rFonts w:ascii="Arial" w:hAnsi="Arial" w:cs="Arial"/>
                <w:szCs w:val="20"/>
              </w:rPr>
              <w:t xml:space="preserve">dokumentų </w:t>
            </w:r>
            <w:r w:rsidRPr="00872888">
              <w:rPr>
                <w:rFonts w:ascii="Arial" w:hAnsi="Arial" w:cs="Arial"/>
                <w:szCs w:val="20"/>
              </w:rPr>
              <w:t>registrų</w:t>
            </w:r>
            <w:r>
              <w:rPr>
                <w:rFonts w:ascii="Arial" w:hAnsi="Arial" w:cs="Arial"/>
                <w:szCs w:val="20"/>
              </w:rPr>
              <w:t xml:space="preserve"> modulių</w:t>
            </w:r>
            <w:r w:rsidRPr="00872888">
              <w:rPr>
                <w:rFonts w:ascii="Arial" w:hAnsi="Arial" w:cs="Arial"/>
                <w:szCs w:val="20"/>
              </w:rPr>
              <w:t xml:space="preserve"> programavimo patirtį</w:t>
            </w:r>
            <w:r>
              <w:rPr>
                <w:rFonts w:ascii="Arial" w:hAnsi="Arial" w:cs="Arial"/>
                <w:szCs w:val="20"/>
              </w:rPr>
              <w:t>.</w:t>
            </w:r>
          </w:p>
        </w:tc>
        <w:tc>
          <w:tcPr>
            <w:tcW w:w="33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DB4861" w14:textId="135ACFE6" w:rsidR="007504C2" w:rsidRPr="00872888" w:rsidRDefault="007504C2" w:rsidP="00707E42">
            <w:pPr>
              <w:spacing w:after="120"/>
              <w:jc w:val="both"/>
              <w:rPr>
                <w:rFonts w:ascii="Arial" w:hAnsi="Arial" w:cs="Arial"/>
                <w:szCs w:val="20"/>
              </w:rPr>
            </w:pPr>
            <w:r w:rsidRPr="00872888">
              <w:rPr>
                <w:rFonts w:ascii="Arial" w:hAnsi="Arial" w:cs="Arial"/>
                <w:szCs w:val="20"/>
              </w:rPr>
              <w:t xml:space="preserve">Tiekėjas, bent vienas tiekėjų grupės narys ir (arba) ūkio subjektas, kurio pajėgumais remiamasi (visi kartu, atsižvelgiant į prisiimamus įsipareigojimus </w:t>
            </w:r>
            <w:r w:rsidR="00360D4E">
              <w:rPr>
                <w:rFonts w:ascii="Arial" w:hAnsi="Arial" w:cs="Arial"/>
                <w:szCs w:val="20"/>
              </w:rPr>
              <w:t>p</w:t>
            </w:r>
            <w:r w:rsidRPr="00872888">
              <w:rPr>
                <w:rFonts w:ascii="Arial" w:hAnsi="Arial" w:cs="Arial"/>
                <w:szCs w:val="20"/>
              </w:rPr>
              <w:t>irkimo sutarčiai vykdyti).</w:t>
            </w:r>
          </w:p>
        </w:tc>
        <w:tc>
          <w:tcPr>
            <w:tcW w:w="5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B167874" w14:textId="4FA4DCBB" w:rsidR="007504C2" w:rsidRPr="00872888" w:rsidRDefault="007504C2" w:rsidP="00707E42">
            <w:pPr>
              <w:spacing w:after="120"/>
              <w:jc w:val="both"/>
              <w:rPr>
                <w:rFonts w:ascii="Arial" w:hAnsi="Arial" w:cs="Arial"/>
                <w:szCs w:val="20"/>
              </w:rPr>
            </w:pPr>
            <w:r w:rsidRPr="00872888">
              <w:rPr>
                <w:rFonts w:ascii="Arial" w:hAnsi="Arial" w:cs="Arial"/>
                <w:szCs w:val="20"/>
              </w:rPr>
              <w:t>Žr. nurodytus dokumentus (specialistų sąrašas ir patirties aprašymas).</w:t>
            </w:r>
          </w:p>
          <w:p w14:paraId="34748B9A" w14:textId="77361ABF" w:rsidR="007504C2" w:rsidRPr="00872888" w:rsidRDefault="007504C2" w:rsidP="00707E42">
            <w:pPr>
              <w:spacing w:after="120"/>
              <w:jc w:val="both"/>
              <w:rPr>
                <w:rFonts w:ascii="Arial" w:hAnsi="Arial" w:cs="Arial"/>
                <w:szCs w:val="20"/>
              </w:rPr>
            </w:pPr>
          </w:p>
        </w:tc>
      </w:tr>
      <w:tr w:rsidR="00B629E3" w:rsidRPr="00872888" w14:paraId="3578B4C5" w14:textId="77777777" w:rsidTr="006D35D0">
        <w:trPr>
          <w:trHeight w:val="1829"/>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DC68D0" w14:textId="6E177CDA" w:rsidR="00B629E3" w:rsidRPr="00707E42" w:rsidRDefault="00B629E3" w:rsidP="00B629E3">
            <w:pPr>
              <w:pStyle w:val="Sraopastraipa"/>
              <w:numPr>
                <w:ilvl w:val="1"/>
                <w:numId w:val="3"/>
              </w:numPr>
              <w:spacing w:after="120"/>
              <w:rPr>
                <w:rFonts w:ascii="Arial" w:hAnsi="Arial" w:cs="Arial"/>
                <w:bCs/>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B2A1E49" w14:textId="0BEF35FA" w:rsidR="00B629E3" w:rsidRPr="00872888" w:rsidRDefault="00B629E3" w:rsidP="00B629E3">
            <w:pPr>
              <w:spacing w:after="120"/>
              <w:jc w:val="both"/>
              <w:rPr>
                <w:rFonts w:ascii="Arial" w:hAnsi="Arial" w:cs="Arial"/>
                <w:szCs w:val="20"/>
              </w:rPr>
            </w:pPr>
            <w:r w:rsidRPr="00872888">
              <w:rPr>
                <w:rFonts w:ascii="Arial" w:hAnsi="Arial" w:cs="Arial"/>
                <w:szCs w:val="20"/>
              </w:rPr>
              <w:t xml:space="preserve">Integravimo specialistas. Tiekėjas turi </w:t>
            </w:r>
            <w:r>
              <w:rPr>
                <w:rFonts w:ascii="Arial" w:hAnsi="Arial" w:cs="Arial"/>
                <w:szCs w:val="20"/>
              </w:rPr>
              <w:t>turėti</w:t>
            </w:r>
            <w:r w:rsidRPr="00872888">
              <w:rPr>
                <w:rFonts w:ascii="Arial" w:hAnsi="Arial" w:cs="Arial"/>
                <w:szCs w:val="20"/>
              </w:rPr>
              <w:t xml:space="preserve"> ne mažiau kaip 1 (vieną) integravimo specialistą, turintį ne trumpesnę kaip 3 (trejų) metų informacinių sistemų ir (ar) išorinių duomenų integravimo (sąsajų tarp sistemų kūrimo) patirtį</w:t>
            </w:r>
            <w:r>
              <w:rPr>
                <w:rFonts w:ascii="Arial" w:hAnsi="Arial" w:cs="Arial"/>
                <w:szCs w:val="20"/>
              </w:rPr>
              <w:t>.</w:t>
            </w:r>
          </w:p>
        </w:tc>
        <w:tc>
          <w:tcPr>
            <w:tcW w:w="33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D87C82" w14:textId="282B3C2B" w:rsidR="00B629E3" w:rsidRPr="00872888" w:rsidRDefault="00B629E3" w:rsidP="00B629E3">
            <w:pPr>
              <w:spacing w:after="120"/>
              <w:jc w:val="both"/>
              <w:rPr>
                <w:rFonts w:ascii="Arial" w:hAnsi="Arial" w:cs="Arial"/>
                <w:szCs w:val="20"/>
              </w:rPr>
            </w:pPr>
            <w:r w:rsidRPr="00872888">
              <w:rPr>
                <w:rFonts w:ascii="Arial" w:hAnsi="Arial" w:cs="Arial"/>
                <w:szCs w:val="20"/>
              </w:rPr>
              <w:t xml:space="preserve">Tiekėjas, bent vienas tiekėjų grupės narys ir (arba) ūkio subjektas, kurio pajėgumais remiamasi (visi kartu, atsižvelgiant į prisiimamus įsipareigojimus </w:t>
            </w:r>
            <w:r w:rsidR="00360D4E">
              <w:rPr>
                <w:rFonts w:ascii="Arial" w:hAnsi="Arial" w:cs="Arial"/>
                <w:szCs w:val="20"/>
              </w:rPr>
              <w:t>p</w:t>
            </w:r>
            <w:r w:rsidRPr="00872888">
              <w:rPr>
                <w:rFonts w:ascii="Arial" w:hAnsi="Arial" w:cs="Arial"/>
                <w:szCs w:val="20"/>
              </w:rPr>
              <w:t>irkimo sutarčiai vykdyti).</w:t>
            </w:r>
          </w:p>
        </w:tc>
        <w:tc>
          <w:tcPr>
            <w:tcW w:w="5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ACD6ABD" w14:textId="02B4BF0A" w:rsidR="00B629E3" w:rsidRPr="00872888" w:rsidRDefault="00B629E3" w:rsidP="00B629E3">
            <w:pPr>
              <w:spacing w:after="120"/>
              <w:jc w:val="both"/>
              <w:rPr>
                <w:rFonts w:ascii="Arial" w:hAnsi="Arial" w:cs="Arial"/>
                <w:szCs w:val="20"/>
              </w:rPr>
            </w:pPr>
            <w:r w:rsidRPr="00872888">
              <w:rPr>
                <w:rFonts w:ascii="Arial" w:hAnsi="Arial" w:cs="Arial"/>
                <w:szCs w:val="20"/>
              </w:rPr>
              <w:t>Žr. nurodytus dokumentus (specialistų sąrašas ir patirties aprašymas).</w:t>
            </w:r>
          </w:p>
          <w:p w14:paraId="312D6497" w14:textId="2BE7AAC2" w:rsidR="00B629E3" w:rsidRPr="00872888" w:rsidRDefault="00B629E3" w:rsidP="00B629E3">
            <w:pPr>
              <w:spacing w:after="120"/>
              <w:jc w:val="both"/>
              <w:rPr>
                <w:rFonts w:ascii="Arial" w:hAnsi="Arial" w:cs="Arial"/>
                <w:szCs w:val="20"/>
              </w:rPr>
            </w:pPr>
          </w:p>
        </w:tc>
      </w:tr>
      <w:tr w:rsidR="006D5AFB" w:rsidRPr="00872888" w14:paraId="4D59B462" w14:textId="77777777" w:rsidTr="006D35D0">
        <w:trPr>
          <w:trHeight w:val="837"/>
        </w:trPr>
        <w:tc>
          <w:tcPr>
            <w:tcW w:w="1545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4605CF" w14:textId="20E0F99D" w:rsidR="006D5AFB" w:rsidRPr="00612D45" w:rsidRDefault="00612D45" w:rsidP="00F74B57">
            <w:pPr>
              <w:pStyle w:val="Sraopastraipa"/>
              <w:numPr>
                <w:ilvl w:val="0"/>
                <w:numId w:val="3"/>
              </w:numPr>
              <w:spacing w:before="120" w:after="120"/>
              <w:ind w:left="714" w:hanging="357"/>
              <w:contextualSpacing w:val="0"/>
              <w:jc w:val="center"/>
              <w:rPr>
                <w:rFonts w:ascii="Arial" w:hAnsi="Arial" w:cs="Arial"/>
                <w:szCs w:val="20"/>
              </w:rPr>
            </w:pPr>
            <w:r w:rsidRPr="00612D45">
              <w:rPr>
                <w:rFonts w:ascii="Arial" w:hAnsi="Arial" w:cs="Arial"/>
                <w:b/>
                <w:bCs/>
                <w:szCs w:val="20"/>
              </w:rPr>
              <w:t>KOKYBĖS VADYBOS, INFORMACIJOS SAUGUMO IR APLINKOS APSAUGOS VADYBOS SISTEMŲ STANDARTAI</w:t>
            </w:r>
          </w:p>
        </w:tc>
      </w:tr>
      <w:tr w:rsidR="006D5AFB" w:rsidRPr="00872888" w14:paraId="5EC1BB7B" w14:textId="77777777" w:rsidTr="006D35D0">
        <w:trPr>
          <w:trHeight w:val="2649"/>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E0C18C1" w14:textId="77777777" w:rsidR="006D5AFB" w:rsidRPr="00872888" w:rsidRDefault="006D5AFB" w:rsidP="006D5AFB">
            <w:pPr>
              <w:pStyle w:val="Sraopastraipa"/>
              <w:numPr>
                <w:ilvl w:val="1"/>
                <w:numId w:val="3"/>
              </w:numPr>
              <w:spacing w:after="120"/>
              <w:contextualSpacing w:val="0"/>
              <w:rPr>
                <w:rFonts w:ascii="Arial" w:hAnsi="Arial" w:cs="Arial"/>
                <w:bCs/>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311E95A2" w14:textId="3EBCE15E" w:rsidR="006D5AFB" w:rsidRPr="00AC08D9" w:rsidRDefault="006D5AFB" w:rsidP="008F0F4A">
            <w:pPr>
              <w:spacing w:after="120"/>
              <w:jc w:val="both"/>
              <w:rPr>
                <w:rFonts w:ascii="Arial" w:hAnsi="Arial" w:cs="Arial"/>
                <w:szCs w:val="20"/>
              </w:rPr>
            </w:pPr>
            <w:r w:rsidRPr="008F0F4A">
              <w:rPr>
                <w:rFonts w:ascii="Arial" w:hAnsi="Arial" w:cs="Arial"/>
                <w:szCs w:val="20"/>
              </w:rPr>
              <w:t xml:space="preserve">Informacijos saugumo valdymo sistema. Tiekėjas turi būti įdiegęs ir taiko informacijos saugumo valdymo sistemą, atitinkančią standarto LST EN ISO/IEC 27001 arba lygiaverčio standarto reikalavimus. </w:t>
            </w:r>
          </w:p>
        </w:tc>
        <w:tc>
          <w:tcPr>
            <w:tcW w:w="3373" w:type="dxa"/>
            <w:tcBorders>
              <w:top w:val="single" w:sz="4" w:space="0" w:color="auto"/>
              <w:left w:val="single" w:sz="4" w:space="0" w:color="auto"/>
              <w:bottom w:val="single" w:sz="4" w:space="0" w:color="auto"/>
              <w:right w:val="single" w:sz="4" w:space="0" w:color="auto"/>
            </w:tcBorders>
            <w:shd w:val="clear" w:color="auto" w:fill="FFFFFF" w:themeFill="background1"/>
          </w:tcPr>
          <w:p w14:paraId="71989791" w14:textId="58DFD5FF" w:rsidR="008F0F4A" w:rsidRPr="00872888" w:rsidRDefault="008F0F4A" w:rsidP="008F0F4A">
            <w:pPr>
              <w:spacing w:after="120"/>
              <w:jc w:val="both"/>
              <w:rPr>
                <w:rFonts w:ascii="Arial" w:hAnsi="Arial" w:cs="Arial"/>
                <w:szCs w:val="20"/>
              </w:rPr>
            </w:pPr>
            <w:r w:rsidRPr="00872888">
              <w:rPr>
                <w:rFonts w:ascii="Arial" w:hAnsi="Arial" w:cs="Arial"/>
                <w:szCs w:val="20"/>
              </w:rPr>
              <w:t xml:space="preserve">Tiekėjas arba tas tiekėjų grupės narys ir (arba) subtiekėjas, kuris vykdys atitinkamą </w:t>
            </w:r>
            <w:r>
              <w:rPr>
                <w:rFonts w:ascii="Arial" w:hAnsi="Arial" w:cs="Arial"/>
                <w:szCs w:val="20"/>
              </w:rPr>
              <w:t>p</w:t>
            </w:r>
            <w:r w:rsidRPr="00872888">
              <w:rPr>
                <w:rFonts w:ascii="Arial" w:hAnsi="Arial" w:cs="Arial"/>
                <w:szCs w:val="20"/>
              </w:rPr>
              <w:t xml:space="preserve">irkimo sutarties dalį (teiks atitinkamas </w:t>
            </w:r>
            <w:r w:rsidR="00AA2077">
              <w:rPr>
                <w:rFonts w:ascii="Arial" w:hAnsi="Arial" w:cs="Arial"/>
                <w:szCs w:val="20"/>
              </w:rPr>
              <w:t xml:space="preserve">programavimo </w:t>
            </w:r>
            <w:r w:rsidRPr="00872888">
              <w:rPr>
                <w:rFonts w:ascii="Arial" w:hAnsi="Arial" w:cs="Arial"/>
                <w:szCs w:val="20"/>
              </w:rPr>
              <w:t>paslaugas).</w:t>
            </w:r>
          </w:p>
          <w:p w14:paraId="7D5F2284" w14:textId="77777777" w:rsidR="006D5AFB" w:rsidRPr="008F0F4A" w:rsidRDefault="006D5AFB" w:rsidP="006D5AFB">
            <w:pPr>
              <w:spacing w:after="120"/>
              <w:rPr>
                <w:rFonts w:ascii="Arial" w:hAnsi="Arial" w:cs="Arial"/>
                <w:szCs w:val="20"/>
              </w:rPr>
            </w:pPr>
          </w:p>
        </w:tc>
        <w:tc>
          <w:tcPr>
            <w:tcW w:w="5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9EAC94" w14:textId="74EA721C" w:rsidR="006D5AFB" w:rsidRPr="008F0F4A" w:rsidRDefault="006D5AFB" w:rsidP="00AC08D9">
            <w:pPr>
              <w:spacing w:after="120"/>
              <w:jc w:val="both"/>
              <w:rPr>
                <w:rFonts w:ascii="Arial" w:hAnsi="Arial" w:cs="Arial"/>
                <w:szCs w:val="20"/>
              </w:rPr>
            </w:pPr>
            <w:r w:rsidRPr="008F0F4A">
              <w:rPr>
                <w:rFonts w:ascii="Arial" w:hAnsi="Arial" w:cs="Arial"/>
                <w:szCs w:val="20"/>
              </w:rPr>
              <w:t>Pateikiamas nepriklausomos sertifikavimo įstaigos išduotas galiojantis ISO/IEC 27001 ar lygiaverčio standarto sertifikatas.</w:t>
            </w:r>
          </w:p>
          <w:p w14:paraId="6E4FA46C" w14:textId="77777777" w:rsidR="006D5AFB" w:rsidRPr="008F0F4A" w:rsidRDefault="006D5AFB" w:rsidP="00AC08D9">
            <w:pPr>
              <w:spacing w:after="120"/>
              <w:jc w:val="both"/>
              <w:rPr>
                <w:rFonts w:ascii="Arial" w:hAnsi="Arial" w:cs="Arial"/>
                <w:szCs w:val="20"/>
              </w:rPr>
            </w:pPr>
            <w:r w:rsidRPr="008F0F4A">
              <w:rPr>
                <w:rFonts w:ascii="Arial" w:hAnsi="Arial" w:cs="Arial"/>
                <w:szCs w:val="20"/>
              </w:rPr>
              <w:t>Pripažįstami kitose ES valstybėse narėse įsisteigusių nepriklausomų įstaigų išduoti lygiaverčiai sertifikatai.</w:t>
            </w:r>
          </w:p>
          <w:p w14:paraId="45BC2AC6" w14:textId="0063AA6A" w:rsidR="006D5AFB" w:rsidRPr="008F0F4A" w:rsidRDefault="006D5AFB" w:rsidP="00AC08D9">
            <w:pPr>
              <w:spacing w:after="120"/>
              <w:jc w:val="both"/>
              <w:rPr>
                <w:rFonts w:ascii="Arial" w:hAnsi="Arial" w:cs="Arial"/>
                <w:szCs w:val="20"/>
              </w:rPr>
            </w:pPr>
            <w:r w:rsidRPr="008F0F4A">
              <w:rPr>
                <w:rFonts w:ascii="Arial" w:hAnsi="Arial" w:cs="Arial"/>
                <w:szCs w:val="20"/>
              </w:rPr>
              <w:t>Jeigu tiekėjas dėl nuo jo nepriklausančių objektyvių priežasčių per nustatytą terminą negali pateikti sertifikato, priimami lygiaverčiai informacijos saugumo valdymo priemonių įrodymai, patvirtinantys lygiavertį saugumo lygį.</w:t>
            </w:r>
          </w:p>
        </w:tc>
      </w:tr>
    </w:tbl>
    <w:p w14:paraId="00959BD1" w14:textId="77777777" w:rsidR="007C7A27" w:rsidRPr="00872888" w:rsidRDefault="007C7A27" w:rsidP="00872888">
      <w:pPr>
        <w:spacing w:after="120"/>
        <w:rPr>
          <w:rFonts w:ascii="Arial" w:hAnsi="Arial" w:cs="Arial"/>
          <w:i/>
          <w:iCs/>
          <w:szCs w:val="20"/>
        </w:rPr>
      </w:pPr>
    </w:p>
    <w:p w14:paraId="06874352" w14:textId="77777777" w:rsidR="007C7A27" w:rsidRPr="00872888" w:rsidRDefault="007C7A27" w:rsidP="00872888">
      <w:pPr>
        <w:spacing w:after="120"/>
        <w:rPr>
          <w:rFonts w:ascii="Arial" w:hAnsi="Arial" w:cs="Arial"/>
          <w:i/>
          <w:iCs/>
          <w:szCs w:val="20"/>
        </w:rPr>
      </w:pPr>
    </w:p>
    <w:p w14:paraId="5CF46521" w14:textId="77777777" w:rsidR="007C7A27" w:rsidRPr="00872888" w:rsidRDefault="007C7A27" w:rsidP="00872888">
      <w:pPr>
        <w:spacing w:after="120"/>
        <w:rPr>
          <w:rFonts w:ascii="Arial" w:hAnsi="Arial" w:cs="Arial"/>
          <w:szCs w:val="20"/>
        </w:rPr>
      </w:pPr>
    </w:p>
    <w:sectPr w:rsidR="007C7A27" w:rsidRPr="00872888" w:rsidSect="007E632C">
      <w:pgSz w:w="16838" w:h="11906" w:orient="landscape"/>
      <w:pgMar w:top="1276" w:right="1440" w:bottom="709"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7D64C" w14:textId="77777777" w:rsidR="00F61872" w:rsidRDefault="00F61872" w:rsidP="00FE314D">
      <w:pPr>
        <w:spacing w:after="0" w:line="240" w:lineRule="auto"/>
      </w:pPr>
      <w:r>
        <w:separator/>
      </w:r>
    </w:p>
  </w:endnote>
  <w:endnote w:type="continuationSeparator" w:id="0">
    <w:p w14:paraId="535B12F3" w14:textId="77777777" w:rsidR="00F61872" w:rsidRDefault="00F61872" w:rsidP="00FE3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4EF88" w14:textId="77777777" w:rsidR="00F61872" w:rsidRDefault="00F61872" w:rsidP="00FE314D">
      <w:pPr>
        <w:spacing w:after="0" w:line="240" w:lineRule="auto"/>
      </w:pPr>
      <w:r>
        <w:separator/>
      </w:r>
    </w:p>
  </w:footnote>
  <w:footnote w:type="continuationSeparator" w:id="0">
    <w:p w14:paraId="5CB1C445" w14:textId="77777777" w:rsidR="00F61872" w:rsidRDefault="00F61872" w:rsidP="00FE3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73222"/>
    <w:multiLevelType w:val="hybridMultilevel"/>
    <w:tmpl w:val="C682EB74"/>
    <w:lvl w:ilvl="0" w:tplc="B6A4571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3B6228"/>
    <w:multiLevelType w:val="multilevel"/>
    <w:tmpl w:val="DB025FFC"/>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start w:val="1"/>
      <w:numFmt w:val="bullet"/>
      <w:lvlText w:val="o"/>
      <w:lvlJc w:val="left"/>
      <w:pPr>
        <w:ind w:left="1114" w:hanging="360"/>
      </w:pPr>
      <w:rPr>
        <w:rFonts w:ascii="Courier New" w:hAnsi="Courier New" w:cs="Courier New" w:hint="default"/>
      </w:rPr>
    </w:lvl>
    <w:lvl w:ilvl="2" w:tplc="04090005">
      <w:start w:val="1"/>
      <w:numFmt w:val="bullet"/>
      <w:lvlText w:val=""/>
      <w:lvlJc w:val="left"/>
      <w:pPr>
        <w:ind w:left="1834" w:hanging="360"/>
      </w:pPr>
      <w:rPr>
        <w:rFonts w:ascii="Wingdings" w:hAnsi="Wingdings" w:hint="default"/>
      </w:rPr>
    </w:lvl>
    <w:lvl w:ilvl="3" w:tplc="04090001">
      <w:start w:val="1"/>
      <w:numFmt w:val="bullet"/>
      <w:lvlText w:val=""/>
      <w:lvlJc w:val="left"/>
      <w:pPr>
        <w:ind w:left="2554" w:hanging="360"/>
      </w:pPr>
      <w:rPr>
        <w:rFonts w:ascii="Symbol" w:hAnsi="Symbol" w:hint="default"/>
      </w:rPr>
    </w:lvl>
    <w:lvl w:ilvl="4" w:tplc="04090003">
      <w:start w:val="1"/>
      <w:numFmt w:val="bullet"/>
      <w:lvlText w:val="o"/>
      <w:lvlJc w:val="left"/>
      <w:pPr>
        <w:ind w:left="3274" w:hanging="360"/>
      </w:pPr>
      <w:rPr>
        <w:rFonts w:ascii="Courier New" w:hAnsi="Courier New" w:cs="Courier New" w:hint="default"/>
      </w:rPr>
    </w:lvl>
    <w:lvl w:ilvl="5" w:tplc="04090005">
      <w:start w:val="1"/>
      <w:numFmt w:val="bullet"/>
      <w:lvlText w:val=""/>
      <w:lvlJc w:val="left"/>
      <w:pPr>
        <w:ind w:left="3994" w:hanging="360"/>
      </w:pPr>
      <w:rPr>
        <w:rFonts w:ascii="Wingdings" w:hAnsi="Wingdings" w:hint="default"/>
      </w:rPr>
    </w:lvl>
    <w:lvl w:ilvl="6" w:tplc="04090001">
      <w:start w:val="1"/>
      <w:numFmt w:val="bullet"/>
      <w:lvlText w:val=""/>
      <w:lvlJc w:val="left"/>
      <w:pPr>
        <w:ind w:left="4714" w:hanging="360"/>
      </w:pPr>
      <w:rPr>
        <w:rFonts w:ascii="Symbol" w:hAnsi="Symbol" w:hint="default"/>
      </w:rPr>
    </w:lvl>
    <w:lvl w:ilvl="7" w:tplc="04090003">
      <w:start w:val="1"/>
      <w:numFmt w:val="bullet"/>
      <w:lvlText w:val="o"/>
      <w:lvlJc w:val="left"/>
      <w:pPr>
        <w:ind w:left="5434" w:hanging="360"/>
      </w:pPr>
      <w:rPr>
        <w:rFonts w:ascii="Courier New" w:hAnsi="Courier New" w:cs="Courier New" w:hint="default"/>
      </w:rPr>
    </w:lvl>
    <w:lvl w:ilvl="8" w:tplc="04090005">
      <w:start w:val="1"/>
      <w:numFmt w:val="bullet"/>
      <w:lvlText w:val=""/>
      <w:lvlJc w:val="left"/>
      <w:pPr>
        <w:ind w:left="6154" w:hanging="360"/>
      </w:pPr>
      <w:rPr>
        <w:rFonts w:ascii="Wingdings" w:hAnsi="Wingdings" w:hint="default"/>
      </w:rPr>
    </w:lvl>
  </w:abstractNum>
  <w:abstractNum w:abstractNumId="3" w15:restartNumberingAfterBreak="0">
    <w:nsid w:val="5237C331"/>
    <w:multiLevelType w:val="hybridMultilevel"/>
    <w:tmpl w:val="A3F0D954"/>
    <w:lvl w:ilvl="0" w:tplc="FC48174C">
      <w:start w:val="1"/>
      <w:numFmt w:val="bullet"/>
      <w:lvlText w:val="-"/>
      <w:lvlJc w:val="left"/>
      <w:pPr>
        <w:ind w:left="720" w:hanging="360"/>
      </w:pPr>
      <w:rPr>
        <w:rFonts w:ascii="Calibri" w:hAnsi="Calibri" w:cs="Times New Roman" w:hint="default"/>
      </w:rPr>
    </w:lvl>
    <w:lvl w:ilvl="1" w:tplc="32D45910">
      <w:start w:val="1"/>
      <w:numFmt w:val="bullet"/>
      <w:lvlText w:val="o"/>
      <w:lvlJc w:val="left"/>
      <w:pPr>
        <w:ind w:left="1440" w:hanging="360"/>
      </w:pPr>
      <w:rPr>
        <w:rFonts w:ascii="Courier New" w:hAnsi="Courier New" w:cs="Times New Roman" w:hint="default"/>
      </w:rPr>
    </w:lvl>
    <w:lvl w:ilvl="2" w:tplc="1B889750">
      <w:start w:val="1"/>
      <w:numFmt w:val="bullet"/>
      <w:lvlText w:val=""/>
      <w:lvlJc w:val="left"/>
      <w:pPr>
        <w:ind w:left="2160" w:hanging="360"/>
      </w:pPr>
      <w:rPr>
        <w:rFonts w:ascii="Wingdings" w:hAnsi="Wingdings" w:hint="default"/>
      </w:rPr>
    </w:lvl>
    <w:lvl w:ilvl="3" w:tplc="7E34FABE">
      <w:start w:val="1"/>
      <w:numFmt w:val="bullet"/>
      <w:lvlText w:val=""/>
      <w:lvlJc w:val="left"/>
      <w:pPr>
        <w:ind w:left="2880" w:hanging="360"/>
      </w:pPr>
      <w:rPr>
        <w:rFonts w:ascii="Symbol" w:hAnsi="Symbol" w:hint="default"/>
      </w:rPr>
    </w:lvl>
    <w:lvl w:ilvl="4" w:tplc="16B47100">
      <w:start w:val="1"/>
      <w:numFmt w:val="bullet"/>
      <w:lvlText w:val="o"/>
      <w:lvlJc w:val="left"/>
      <w:pPr>
        <w:ind w:left="3600" w:hanging="360"/>
      </w:pPr>
      <w:rPr>
        <w:rFonts w:ascii="Courier New" w:hAnsi="Courier New" w:cs="Times New Roman" w:hint="default"/>
      </w:rPr>
    </w:lvl>
    <w:lvl w:ilvl="5" w:tplc="8B12AE16">
      <w:start w:val="1"/>
      <w:numFmt w:val="bullet"/>
      <w:lvlText w:val=""/>
      <w:lvlJc w:val="left"/>
      <w:pPr>
        <w:ind w:left="4320" w:hanging="360"/>
      </w:pPr>
      <w:rPr>
        <w:rFonts w:ascii="Wingdings" w:hAnsi="Wingdings" w:hint="default"/>
      </w:rPr>
    </w:lvl>
    <w:lvl w:ilvl="6" w:tplc="0770B24E">
      <w:start w:val="1"/>
      <w:numFmt w:val="bullet"/>
      <w:lvlText w:val=""/>
      <w:lvlJc w:val="left"/>
      <w:pPr>
        <w:ind w:left="5040" w:hanging="360"/>
      </w:pPr>
      <w:rPr>
        <w:rFonts w:ascii="Symbol" w:hAnsi="Symbol" w:hint="default"/>
      </w:rPr>
    </w:lvl>
    <w:lvl w:ilvl="7" w:tplc="E632AF58">
      <w:start w:val="1"/>
      <w:numFmt w:val="bullet"/>
      <w:lvlText w:val="o"/>
      <w:lvlJc w:val="left"/>
      <w:pPr>
        <w:ind w:left="5760" w:hanging="360"/>
      </w:pPr>
      <w:rPr>
        <w:rFonts w:ascii="Courier New" w:hAnsi="Courier New" w:cs="Times New Roman" w:hint="default"/>
      </w:rPr>
    </w:lvl>
    <w:lvl w:ilvl="8" w:tplc="5B88D0D2">
      <w:start w:val="1"/>
      <w:numFmt w:val="bullet"/>
      <w:lvlText w:val=""/>
      <w:lvlJc w:val="left"/>
      <w:pPr>
        <w:ind w:left="6480" w:hanging="360"/>
      </w:pPr>
      <w:rPr>
        <w:rFonts w:ascii="Wingdings" w:hAnsi="Wingdings" w:hint="default"/>
      </w:rPr>
    </w:lvl>
  </w:abstractNum>
  <w:num w:numId="1" w16cid:durableId="302931821">
    <w:abstractNumId w:val="2"/>
  </w:num>
  <w:num w:numId="2" w16cid:durableId="417606365">
    <w:abstractNumId w:val="3"/>
  </w:num>
  <w:num w:numId="3" w16cid:durableId="1386563404">
    <w:abstractNumId w:val="1"/>
  </w:num>
  <w:num w:numId="4" w16cid:durableId="37902576">
    <w:abstractNumId w:val="3"/>
  </w:num>
  <w:num w:numId="5" w16cid:durableId="881677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27"/>
    <w:rsid w:val="00035467"/>
    <w:rsid w:val="00035F07"/>
    <w:rsid w:val="00081C97"/>
    <w:rsid w:val="000928CB"/>
    <w:rsid w:val="000A188D"/>
    <w:rsid w:val="000A6EE1"/>
    <w:rsid w:val="000B7F8D"/>
    <w:rsid w:val="000D4544"/>
    <w:rsid w:val="00145848"/>
    <w:rsid w:val="0014648E"/>
    <w:rsid w:val="00163413"/>
    <w:rsid w:val="00185706"/>
    <w:rsid w:val="00195B7B"/>
    <w:rsid w:val="001A0108"/>
    <w:rsid w:val="001A5F5D"/>
    <w:rsid w:val="001B6034"/>
    <w:rsid w:val="001C10E3"/>
    <w:rsid w:val="001C6DD3"/>
    <w:rsid w:val="001E7536"/>
    <w:rsid w:val="001F73D7"/>
    <w:rsid w:val="00201B88"/>
    <w:rsid w:val="00205433"/>
    <w:rsid w:val="00244CB4"/>
    <w:rsid w:val="00246301"/>
    <w:rsid w:val="002B2A5F"/>
    <w:rsid w:val="003525F0"/>
    <w:rsid w:val="00360D4E"/>
    <w:rsid w:val="00372A3A"/>
    <w:rsid w:val="00396055"/>
    <w:rsid w:val="003B1C7A"/>
    <w:rsid w:val="003F0E37"/>
    <w:rsid w:val="003F629D"/>
    <w:rsid w:val="0040538F"/>
    <w:rsid w:val="004249F6"/>
    <w:rsid w:val="004257C7"/>
    <w:rsid w:val="00434C50"/>
    <w:rsid w:val="004558F7"/>
    <w:rsid w:val="0046207C"/>
    <w:rsid w:val="0047087C"/>
    <w:rsid w:val="00483C67"/>
    <w:rsid w:val="0049130E"/>
    <w:rsid w:val="00492176"/>
    <w:rsid w:val="00494597"/>
    <w:rsid w:val="004A1031"/>
    <w:rsid w:val="004C218D"/>
    <w:rsid w:val="004C66B8"/>
    <w:rsid w:val="004D1C39"/>
    <w:rsid w:val="0055350D"/>
    <w:rsid w:val="00581EC0"/>
    <w:rsid w:val="0059566B"/>
    <w:rsid w:val="005B61C2"/>
    <w:rsid w:val="005C010A"/>
    <w:rsid w:val="005C5AAE"/>
    <w:rsid w:val="005F6840"/>
    <w:rsid w:val="00612D45"/>
    <w:rsid w:val="00673AD1"/>
    <w:rsid w:val="006C1BFD"/>
    <w:rsid w:val="006D35D0"/>
    <w:rsid w:val="006D5AFB"/>
    <w:rsid w:val="00703BA4"/>
    <w:rsid w:val="00706817"/>
    <w:rsid w:val="00707E42"/>
    <w:rsid w:val="00726C8A"/>
    <w:rsid w:val="00744172"/>
    <w:rsid w:val="007504C2"/>
    <w:rsid w:val="00787BC3"/>
    <w:rsid w:val="00796355"/>
    <w:rsid w:val="007A56BE"/>
    <w:rsid w:val="007C072D"/>
    <w:rsid w:val="007C7A27"/>
    <w:rsid w:val="007C7CD8"/>
    <w:rsid w:val="007E632C"/>
    <w:rsid w:val="007F140F"/>
    <w:rsid w:val="007F166C"/>
    <w:rsid w:val="0080547E"/>
    <w:rsid w:val="00807179"/>
    <w:rsid w:val="008370DF"/>
    <w:rsid w:val="00872888"/>
    <w:rsid w:val="00876050"/>
    <w:rsid w:val="008A4B08"/>
    <w:rsid w:val="008A54FA"/>
    <w:rsid w:val="008C0587"/>
    <w:rsid w:val="008E3CE0"/>
    <w:rsid w:val="008F0F4A"/>
    <w:rsid w:val="008F2644"/>
    <w:rsid w:val="009064D4"/>
    <w:rsid w:val="009360C6"/>
    <w:rsid w:val="00945BAF"/>
    <w:rsid w:val="00946CC5"/>
    <w:rsid w:val="00963F92"/>
    <w:rsid w:val="0099287C"/>
    <w:rsid w:val="009B2DCB"/>
    <w:rsid w:val="009B5F80"/>
    <w:rsid w:val="009C10C9"/>
    <w:rsid w:val="009E27B8"/>
    <w:rsid w:val="00A16ECE"/>
    <w:rsid w:val="00A3399D"/>
    <w:rsid w:val="00A353B5"/>
    <w:rsid w:val="00A42387"/>
    <w:rsid w:val="00AA2077"/>
    <w:rsid w:val="00AA3C98"/>
    <w:rsid w:val="00AC08D9"/>
    <w:rsid w:val="00AC112A"/>
    <w:rsid w:val="00AD030F"/>
    <w:rsid w:val="00AF3C98"/>
    <w:rsid w:val="00B16FA9"/>
    <w:rsid w:val="00B629E3"/>
    <w:rsid w:val="00B951B2"/>
    <w:rsid w:val="00BC6AD3"/>
    <w:rsid w:val="00C20276"/>
    <w:rsid w:val="00C322CA"/>
    <w:rsid w:val="00C366A4"/>
    <w:rsid w:val="00C40359"/>
    <w:rsid w:val="00C44D41"/>
    <w:rsid w:val="00C61F65"/>
    <w:rsid w:val="00C63E42"/>
    <w:rsid w:val="00C81BD0"/>
    <w:rsid w:val="00C83484"/>
    <w:rsid w:val="00CA2CB6"/>
    <w:rsid w:val="00CC0963"/>
    <w:rsid w:val="00CF458D"/>
    <w:rsid w:val="00CF53A1"/>
    <w:rsid w:val="00D038F1"/>
    <w:rsid w:val="00D10636"/>
    <w:rsid w:val="00D24097"/>
    <w:rsid w:val="00D52324"/>
    <w:rsid w:val="00D71E94"/>
    <w:rsid w:val="00D7438A"/>
    <w:rsid w:val="00D74A4C"/>
    <w:rsid w:val="00D9021B"/>
    <w:rsid w:val="00DB0D7A"/>
    <w:rsid w:val="00DB2718"/>
    <w:rsid w:val="00DC7E87"/>
    <w:rsid w:val="00DE34A5"/>
    <w:rsid w:val="00DF5F92"/>
    <w:rsid w:val="00E67260"/>
    <w:rsid w:val="00E809DC"/>
    <w:rsid w:val="00E91491"/>
    <w:rsid w:val="00E96F7B"/>
    <w:rsid w:val="00E978D0"/>
    <w:rsid w:val="00EB4326"/>
    <w:rsid w:val="00ED4CF4"/>
    <w:rsid w:val="00EF5A1C"/>
    <w:rsid w:val="00F3787B"/>
    <w:rsid w:val="00F61872"/>
    <w:rsid w:val="00F74B57"/>
    <w:rsid w:val="00F91E28"/>
    <w:rsid w:val="00FD561D"/>
    <w:rsid w:val="00FE314D"/>
    <w:rsid w:val="00FF69D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C3ABA"/>
  <w15:chartTrackingRefBased/>
  <w15:docId w15:val="{F3356B32-A2E1-4FA2-9CB7-474D96C6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7A27"/>
  </w:style>
  <w:style w:type="paragraph" w:styleId="Antrat1">
    <w:name w:val="heading 1"/>
    <w:basedOn w:val="prastasis"/>
    <w:next w:val="prastasis"/>
    <w:link w:val="Antrat1Diagrama"/>
    <w:uiPriority w:val="9"/>
    <w:qFormat/>
    <w:rsid w:val="007C7A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C7A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C7A2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C7A2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C7A27"/>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C7A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7A27"/>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C7A27"/>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7A27"/>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7A2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C7A2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C7A2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C7A2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C7A2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C7A2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7A2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C7A2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7A2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C7A2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7C7A27"/>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7C7A2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7A2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7A2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7A27"/>
    <w:rPr>
      <w:i/>
      <w:iCs/>
      <w:color w:val="404040" w:themeColor="text1" w:themeTint="BF"/>
    </w:rPr>
  </w:style>
  <w:style w:type="paragraph" w:styleId="Sraopastraipa">
    <w:name w:val="List Paragraph"/>
    <w:basedOn w:val="prastasis"/>
    <w:uiPriority w:val="34"/>
    <w:qFormat/>
    <w:rsid w:val="007C7A27"/>
    <w:pPr>
      <w:ind w:left="720"/>
      <w:contextualSpacing/>
    </w:pPr>
  </w:style>
  <w:style w:type="character" w:styleId="Rykuspabraukimas">
    <w:name w:val="Intense Emphasis"/>
    <w:basedOn w:val="Numatytasispastraiposriftas"/>
    <w:uiPriority w:val="21"/>
    <w:qFormat/>
    <w:rsid w:val="007C7A27"/>
    <w:rPr>
      <w:i/>
      <w:iCs/>
      <w:color w:val="2F5496" w:themeColor="accent1" w:themeShade="BF"/>
    </w:rPr>
  </w:style>
  <w:style w:type="paragraph" w:styleId="Iskirtacitata">
    <w:name w:val="Intense Quote"/>
    <w:basedOn w:val="prastasis"/>
    <w:next w:val="prastasis"/>
    <w:link w:val="IskirtacitataDiagrama"/>
    <w:uiPriority w:val="30"/>
    <w:qFormat/>
    <w:rsid w:val="007C7A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C7A27"/>
    <w:rPr>
      <w:i/>
      <w:iCs/>
      <w:color w:val="2F5496" w:themeColor="accent1" w:themeShade="BF"/>
    </w:rPr>
  </w:style>
  <w:style w:type="character" w:styleId="Rykinuoroda">
    <w:name w:val="Intense Reference"/>
    <w:basedOn w:val="Numatytasispastraiposriftas"/>
    <w:uiPriority w:val="32"/>
    <w:qFormat/>
    <w:rsid w:val="007C7A27"/>
    <w:rPr>
      <w:b/>
      <w:bCs/>
      <w:smallCaps/>
      <w:color w:val="2F5496" w:themeColor="accent1" w:themeShade="BF"/>
      <w:spacing w:val="5"/>
    </w:rPr>
  </w:style>
  <w:style w:type="character" w:styleId="Hipersaitas">
    <w:name w:val="Hyperlink"/>
    <w:basedOn w:val="Numatytasispastraiposriftas"/>
    <w:uiPriority w:val="99"/>
    <w:unhideWhenUsed/>
    <w:rsid w:val="007C7A27"/>
    <w:rPr>
      <w:color w:val="0563C1" w:themeColor="hyperlink"/>
      <w:u w:val="single"/>
    </w:rPr>
  </w:style>
  <w:style w:type="character" w:styleId="Neapdorotaspaminjimas">
    <w:name w:val="Unresolved Mention"/>
    <w:basedOn w:val="Numatytasispastraiposriftas"/>
    <w:uiPriority w:val="99"/>
    <w:semiHidden/>
    <w:unhideWhenUsed/>
    <w:rsid w:val="007C7A27"/>
    <w:rPr>
      <w:color w:val="605E5C"/>
      <w:shd w:val="clear" w:color="auto" w:fill="E1DFDD"/>
    </w:rPr>
  </w:style>
  <w:style w:type="character" w:styleId="Perirtashipersaitas">
    <w:name w:val="FollowedHyperlink"/>
    <w:basedOn w:val="Numatytasispastraiposriftas"/>
    <w:uiPriority w:val="99"/>
    <w:semiHidden/>
    <w:unhideWhenUsed/>
    <w:rsid w:val="00E67260"/>
    <w:rPr>
      <w:color w:val="954F72" w:themeColor="followedHyperlink"/>
      <w:u w:val="single"/>
    </w:rPr>
  </w:style>
  <w:style w:type="paragraph" w:styleId="Antrats">
    <w:name w:val="header"/>
    <w:basedOn w:val="prastasis"/>
    <w:link w:val="AntratsDiagrama"/>
    <w:uiPriority w:val="99"/>
    <w:unhideWhenUsed/>
    <w:rsid w:val="00FE31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314D"/>
  </w:style>
  <w:style w:type="paragraph" w:styleId="Porat">
    <w:name w:val="footer"/>
    <w:basedOn w:val="prastasis"/>
    <w:link w:val="PoratDiagrama"/>
    <w:uiPriority w:val="99"/>
    <w:unhideWhenUsed/>
    <w:rsid w:val="00FE31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3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chyvai.lrv.lt/lt/licencijavimas-ir-ukio-subjektu-prieziura/dokumentu-tvarkymo-paslaugos-teikej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6295</Words>
  <Characters>3589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Gydytojas1</cp:lastModifiedBy>
  <cp:revision>2</cp:revision>
  <cp:lastPrinted>2026-07-13T06:43:00Z</cp:lastPrinted>
  <dcterms:created xsi:type="dcterms:W3CDTF">2026-06-22T04:06:00Z</dcterms:created>
  <dcterms:modified xsi:type="dcterms:W3CDTF">2026-07-13T06:43:00Z</dcterms:modified>
</cp:coreProperties>
</file>