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3677" w14:textId="468BDC8F" w:rsidR="00BB026C" w:rsidRPr="000274AB" w:rsidRDefault="00BB026C" w:rsidP="003E7432">
      <w:pPr>
        <w:jc w:val="center"/>
        <w:rPr>
          <w:rFonts w:ascii="Arial" w:hAnsi="Arial" w:cs="Arial"/>
          <w:b/>
          <w:bCs/>
        </w:rPr>
      </w:pPr>
      <w:r w:rsidRPr="000274AB">
        <w:rPr>
          <w:rFonts w:ascii="Arial" w:hAnsi="Arial" w:cs="Arial"/>
          <w:b/>
          <w:bCs/>
        </w:rPr>
        <w:t>Klausimynas Tiekėjams</w:t>
      </w:r>
    </w:p>
    <w:p w14:paraId="7E994638" w14:textId="77777777" w:rsidR="00100085" w:rsidRPr="000274AB" w:rsidRDefault="00100085" w:rsidP="00F140B4">
      <w:pPr>
        <w:rPr>
          <w:rFonts w:ascii="Arial" w:hAnsi="Arial" w:cs="Arial"/>
          <w:b/>
          <w:bCs/>
        </w:rPr>
      </w:pPr>
    </w:p>
    <w:p w14:paraId="3E73B78B" w14:textId="1864E857" w:rsidR="00044174" w:rsidRPr="000274AB" w:rsidRDefault="00044174" w:rsidP="00EF3EA6">
      <w:pPr>
        <w:pStyle w:val="Sraopastraipa1"/>
        <w:ind w:left="0"/>
        <w:jc w:val="both"/>
        <w:rPr>
          <w:rFonts w:ascii="Arial" w:hAnsi="Arial" w:cs="Arial"/>
        </w:rPr>
      </w:pPr>
      <w:r w:rsidRPr="000274AB">
        <w:rPr>
          <w:rFonts w:ascii="Arial" w:eastAsia="Times New Roman" w:hAnsi="Arial" w:cs="Arial"/>
          <w:color w:val="222222"/>
        </w:rPr>
        <w:t xml:space="preserve">AB „Energijos skirstymo operatorius“ </w:t>
      </w:r>
      <w:r w:rsidR="00237955">
        <w:rPr>
          <w:rFonts w:ascii="Arial" w:eastAsia="Times New Roman" w:hAnsi="Arial" w:cs="Arial"/>
          <w:color w:val="222222"/>
        </w:rPr>
        <w:t>skelbs pirkimą</w:t>
      </w:r>
      <w:r w:rsidR="00F67B99">
        <w:rPr>
          <w:rFonts w:ascii="Arial" w:eastAsia="Times New Roman" w:hAnsi="Arial" w:cs="Arial"/>
          <w:color w:val="222222"/>
        </w:rPr>
        <w:t xml:space="preserve"> </w:t>
      </w:r>
      <w:r w:rsidR="00F67B99" w:rsidRPr="0046467F">
        <w:rPr>
          <w:rFonts w:ascii="Arial" w:hAnsi="Arial" w:cs="Arial"/>
        </w:rPr>
        <w:t>Transporto priemonių administravimo</w:t>
      </w:r>
      <w:r w:rsidR="00F67B99">
        <w:rPr>
          <w:rFonts w:ascii="Arial" w:hAnsi="Arial" w:cs="Arial"/>
        </w:rPr>
        <w:t xml:space="preserve"> </w:t>
      </w:r>
      <w:r w:rsidR="00F67B99" w:rsidRPr="0046467F">
        <w:rPr>
          <w:rFonts w:ascii="Arial" w:hAnsi="Arial" w:cs="Arial"/>
        </w:rPr>
        <w:t>priežiūros ir aptarnavimo, remonto paslaugas</w:t>
      </w:r>
      <w:r w:rsidR="00EF3EA6">
        <w:rPr>
          <w:rFonts w:ascii="Arial" w:hAnsi="Arial" w:cs="Arial"/>
        </w:rPr>
        <w:t xml:space="preserve">. </w:t>
      </w:r>
      <w:r w:rsidRPr="000274AB">
        <w:rPr>
          <w:rFonts w:ascii="Arial" w:eastAsia="Times New Roman" w:hAnsi="Arial" w:cs="Arial"/>
          <w:lang w:eastAsia="lt-LT"/>
        </w:rPr>
        <w:t xml:space="preserve">Kviečiame peržiūrėti paskelbtą techninę specifikaciją ir </w:t>
      </w:r>
      <w:r w:rsidR="007B0C75">
        <w:rPr>
          <w:rFonts w:ascii="Arial" w:eastAsia="Times New Roman" w:hAnsi="Arial" w:cs="Arial"/>
          <w:lang w:eastAsia="lt-LT"/>
        </w:rPr>
        <w:t>pa</w:t>
      </w:r>
      <w:r w:rsidRPr="000274AB">
        <w:rPr>
          <w:rFonts w:ascii="Arial" w:eastAsia="Times New Roman" w:hAnsi="Arial" w:cs="Arial"/>
          <w:lang w:eastAsia="lt-LT"/>
        </w:rPr>
        <w:t>teikti</w:t>
      </w:r>
      <w:r w:rsidR="007B0C75">
        <w:rPr>
          <w:rFonts w:ascii="Arial" w:eastAsia="Times New Roman" w:hAnsi="Arial" w:cs="Arial"/>
          <w:lang w:eastAsia="lt-LT"/>
        </w:rPr>
        <w:t xml:space="preserve"> klausimus, pasiūlymus ir </w:t>
      </w:r>
      <w:r w:rsidR="007B3CC9">
        <w:rPr>
          <w:rFonts w:ascii="Arial" w:eastAsia="Times New Roman" w:hAnsi="Arial" w:cs="Arial"/>
          <w:lang w:eastAsia="lt-LT"/>
        </w:rPr>
        <w:t>p</w:t>
      </w:r>
      <w:r w:rsidRPr="000274AB">
        <w:rPr>
          <w:rFonts w:ascii="Arial" w:eastAsia="Times New Roman" w:hAnsi="Arial" w:cs="Arial"/>
          <w:lang w:eastAsia="lt-LT"/>
        </w:rPr>
        <w:t>astabas</w:t>
      </w:r>
      <w:r w:rsidR="007B3CC9">
        <w:rPr>
          <w:rFonts w:ascii="Arial" w:eastAsia="Times New Roman" w:hAnsi="Arial" w:cs="Arial"/>
          <w:lang w:eastAsia="lt-LT"/>
        </w:rPr>
        <w:t>.</w:t>
      </w:r>
    </w:p>
    <w:p w14:paraId="5027F732" w14:textId="77777777" w:rsidR="00AE25B3" w:rsidRPr="000274AB" w:rsidRDefault="00AE25B3" w:rsidP="00044174">
      <w:pPr>
        <w:ind w:firstLine="720"/>
        <w:jc w:val="both"/>
        <w:rPr>
          <w:rFonts w:ascii="Arial" w:eastAsia="Times New Roman" w:hAnsi="Arial" w:cs="Arial"/>
          <w:lang w:eastAsia="lt-LT"/>
        </w:rPr>
      </w:pPr>
    </w:p>
    <w:p w14:paraId="59EC071B" w14:textId="4CB80D4F" w:rsidR="00044174" w:rsidRPr="000274AB" w:rsidRDefault="00522D29" w:rsidP="008E5663">
      <w:pPr>
        <w:pStyle w:val="Default"/>
        <w:jc w:val="both"/>
        <w:rPr>
          <w:sz w:val="22"/>
          <w:szCs w:val="22"/>
        </w:rPr>
      </w:pPr>
      <w:r>
        <w:rPr>
          <w:sz w:val="22"/>
          <w:szCs w:val="22"/>
        </w:rPr>
        <w:t>Prašome</w:t>
      </w:r>
      <w:r w:rsidR="00044174" w:rsidRPr="000274AB">
        <w:rPr>
          <w:sz w:val="22"/>
          <w:szCs w:val="22"/>
        </w:rPr>
        <w:t xml:space="preserve"> Tiekėjus atsakyti į pateiktus klausimus</w:t>
      </w:r>
      <w:r w:rsidR="00953EF6">
        <w:rPr>
          <w:sz w:val="22"/>
          <w:szCs w:val="22"/>
        </w:rPr>
        <w:t xml:space="preserve"> Lentelėje Nr.</w:t>
      </w:r>
      <w:r>
        <w:rPr>
          <w:sz w:val="22"/>
          <w:szCs w:val="22"/>
        </w:rPr>
        <w:t>1</w:t>
      </w:r>
      <w:r w:rsidR="00953EF6">
        <w:rPr>
          <w:sz w:val="22"/>
          <w:szCs w:val="22"/>
        </w:rPr>
        <w:t xml:space="preserve"> </w:t>
      </w:r>
      <w:r w:rsidR="00044174" w:rsidRPr="000274AB">
        <w:rPr>
          <w:sz w:val="22"/>
          <w:szCs w:val="22"/>
        </w:rPr>
        <w:t>, siekiant išsiaiškinti su pirkimo objektu susijusius klausimus, pasiruošti pirkimui, parengti aiškius ir konkurenciją užtikrinančius pirkimo dokumentus, įvertinti realias rinkos galimybes suteikti reikiamas prekes gaunant rinkos dalyvių siūlymus.</w:t>
      </w:r>
    </w:p>
    <w:p w14:paraId="2F1451BB" w14:textId="39904B6D" w:rsidR="00E02339" w:rsidRPr="000274AB" w:rsidRDefault="00E02339" w:rsidP="00F140B4">
      <w:pPr>
        <w:pStyle w:val="Default"/>
        <w:rPr>
          <w:sz w:val="22"/>
          <w:szCs w:val="22"/>
        </w:rPr>
      </w:pPr>
    </w:p>
    <w:p w14:paraId="536844BA" w14:textId="0B8AE8FC" w:rsidR="00BB026C" w:rsidRPr="000274AB" w:rsidRDefault="000274AB" w:rsidP="000274AB">
      <w:pPr>
        <w:jc w:val="right"/>
        <w:rPr>
          <w:rFonts w:ascii="Arial" w:hAnsi="Arial" w:cs="Arial"/>
        </w:rPr>
      </w:pPr>
      <w:r w:rsidRPr="000274AB">
        <w:rPr>
          <w:rFonts w:ascii="Arial" w:hAnsi="Arial" w:cs="Arial"/>
          <w:b/>
          <w:bCs/>
        </w:rPr>
        <w:t>Lentelė Nr.</w:t>
      </w:r>
      <w:r w:rsidR="000B2F73">
        <w:rPr>
          <w:rFonts w:ascii="Arial" w:hAnsi="Arial" w:cs="Arial"/>
          <w:b/>
          <w:bCs/>
        </w:rPr>
        <w:t>1</w:t>
      </w:r>
    </w:p>
    <w:tbl>
      <w:tblPr>
        <w:tblStyle w:val="Lentelstinklelis"/>
        <w:tblW w:w="0" w:type="auto"/>
        <w:tblLook w:val="04A0" w:firstRow="1" w:lastRow="0" w:firstColumn="1" w:lastColumn="0" w:noHBand="0" w:noVBand="1"/>
      </w:tblPr>
      <w:tblGrid>
        <w:gridCol w:w="706"/>
        <w:gridCol w:w="4536"/>
        <w:gridCol w:w="3825"/>
      </w:tblGrid>
      <w:tr w:rsidR="00BB026C" w:rsidRPr="000274AB" w14:paraId="2790D76D" w14:textId="77777777" w:rsidTr="00044174">
        <w:tc>
          <w:tcPr>
            <w:tcW w:w="706" w:type="dxa"/>
          </w:tcPr>
          <w:p w14:paraId="09F1000C" w14:textId="77777777" w:rsidR="00BB026C" w:rsidRPr="000274AB" w:rsidRDefault="00BB026C" w:rsidP="00F140B4">
            <w:pPr>
              <w:rPr>
                <w:rFonts w:ascii="Arial" w:hAnsi="Arial" w:cs="Arial"/>
                <w:b/>
                <w:bCs/>
              </w:rPr>
            </w:pPr>
            <w:r w:rsidRPr="000274AB">
              <w:rPr>
                <w:rFonts w:ascii="Arial" w:hAnsi="Arial" w:cs="Arial"/>
                <w:b/>
                <w:bCs/>
              </w:rPr>
              <w:t>Eil. Nr.</w:t>
            </w:r>
          </w:p>
        </w:tc>
        <w:tc>
          <w:tcPr>
            <w:tcW w:w="4536" w:type="dxa"/>
          </w:tcPr>
          <w:p w14:paraId="7D9B81A1" w14:textId="77777777" w:rsidR="00BB026C" w:rsidRPr="000274AB" w:rsidRDefault="00BB026C" w:rsidP="00F140B4">
            <w:pPr>
              <w:rPr>
                <w:rFonts w:ascii="Arial" w:hAnsi="Arial" w:cs="Arial"/>
                <w:b/>
                <w:bCs/>
              </w:rPr>
            </w:pPr>
            <w:r w:rsidRPr="000274AB">
              <w:rPr>
                <w:rFonts w:ascii="Arial" w:hAnsi="Arial" w:cs="Arial"/>
                <w:b/>
                <w:bCs/>
              </w:rPr>
              <w:t>Įsigyjančiosios organizacijos klausimas</w:t>
            </w:r>
          </w:p>
        </w:tc>
        <w:tc>
          <w:tcPr>
            <w:tcW w:w="3825" w:type="dxa"/>
          </w:tcPr>
          <w:p w14:paraId="51C9034F" w14:textId="77777777" w:rsidR="00BB026C" w:rsidRPr="000274AB" w:rsidRDefault="00BB026C" w:rsidP="00F140B4">
            <w:pPr>
              <w:rPr>
                <w:rFonts w:ascii="Arial" w:hAnsi="Arial" w:cs="Arial"/>
                <w:b/>
                <w:bCs/>
              </w:rPr>
            </w:pPr>
            <w:r w:rsidRPr="000274AB">
              <w:rPr>
                <w:rFonts w:ascii="Arial" w:hAnsi="Arial" w:cs="Arial"/>
                <w:b/>
                <w:bCs/>
              </w:rPr>
              <w:t>Tiekėjo atsakymas</w:t>
            </w:r>
          </w:p>
        </w:tc>
      </w:tr>
      <w:tr w:rsidR="001F3EB2" w:rsidRPr="000274AB" w14:paraId="3A4DBEF9" w14:textId="77777777" w:rsidTr="00044174">
        <w:tc>
          <w:tcPr>
            <w:tcW w:w="706" w:type="dxa"/>
          </w:tcPr>
          <w:p w14:paraId="7FE99189" w14:textId="19159032" w:rsidR="001F3EB2" w:rsidRPr="000274AB" w:rsidRDefault="00EC79A4" w:rsidP="00EC79A4">
            <w:pPr>
              <w:jc w:val="center"/>
              <w:rPr>
                <w:rFonts w:ascii="Arial" w:hAnsi="Arial" w:cs="Arial"/>
                <w:b/>
                <w:bCs/>
              </w:rPr>
            </w:pPr>
            <w:r>
              <w:rPr>
                <w:rFonts w:ascii="Arial" w:hAnsi="Arial" w:cs="Arial"/>
              </w:rPr>
              <w:t>1.</w:t>
            </w:r>
          </w:p>
        </w:tc>
        <w:tc>
          <w:tcPr>
            <w:tcW w:w="4536" w:type="dxa"/>
          </w:tcPr>
          <w:p w14:paraId="3E812A1C" w14:textId="6B9F3ED1" w:rsidR="001F3EB2" w:rsidRPr="005A0E91" w:rsidRDefault="001F3EB2" w:rsidP="00E75A77">
            <w:pPr>
              <w:jc w:val="both"/>
              <w:rPr>
                <w:rFonts w:ascii="Arial" w:hAnsi="Arial" w:cs="Arial"/>
                <w:b/>
                <w:bCs/>
              </w:rPr>
            </w:pPr>
            <w:r w:rsidRPr="005A0E91">
              <w:rPr>
                <w:rFonts w:ascii="Arial" w:hAnsi="Arial" w:cs="Arial"/>
              </w:rPr>
              <w:t>Ar ketinate dalyvauti pirkime? Jeigu ne – prašome įvardinti priežastis.</w:t>
            </w:r>
          </w:p>
        </w:tc>
        <w:tc>
          <w:tcPr>
            <w:tcW w:w="3825" w:type="dxa"/>
          </w:tcPr>
          <w:p w14:paraId="7C393907" w14:textId="6A6AE78B" w:rsidR="001F3EB2" w:rsidRPr="000274AB" w:rsidRDefault="001F3EB2" w:rsidP="00F140B4">
            <w:pPr>
              <w:rPr>
                <w:rFonts w:ascii="Arial" w:hAnsi="Arial" w:cs="Arial"/>
                <w:b/>
                <w:bCs/>
              </w:rPr>
            </w:pPr>
          </w:p>
        </w:tc>
      </w:tr>
      <w:tr w:rsidR="00BB026C" w:rsidRPr="000274AB" w14:paraId="5144F675" w14:textId="77777777" w:rsidTr="00044174">
        <w:tc>
          <w:tcPr>
            <w:tcW w:w="706" w:type="dxa"/>
          </w:tcPr>
          <w:p w14:paraId="7AA52F62" w14:textId="529E5987" w:rsidR="00BB026C" w:rsidRPr="000274AB" w:rsidRDefault="00EC79A4" w:rsidP="00EC79A4">
            <w:pPr>
              <w:jc w:val="center"/>
              <w:rPr>
                <w:rFonts w:ascii="Arial" w:hAnsi="Arial" w:cs="Arial"/>
              </w:rPr>
            </w:pPr>
            <w:r>
              <w:rPr>
                <w:rFonts w:ascii="Arial" w:hAnsi="Arial" w:cs="Arial"/>
              </w:rPr>
              <w:t>2.</w:t>
            </w:r>
          </w:p>
        </w:tc>
        <w:tc>
          <w:tcPr>
            <w:tcW w:w="4536" w:type="dxa"/>
          </w:tcPr>
          <w:p w14:paraId="366A6013" w14:textId="77777777" w:rsidR="00BB026C" w:rsidRDefault="00EC79A4" w:rsidP="00E75A77">
            <w:pPr>
              <w:pStyle w:val="Komentarotekstas"/>
              <w:jc w:val="both"/>
              <w:rPr>
                <w:rFonts w:ascii="Arial" w:hAnsi="Arial" w:cs="Arial"/>
              </w:rPr>
            </w:pPr>
            <w:r w:rsidRPr="005A0E91">
              <w:rPr>
                <w:rFonts w:ascii="Arial" w:hAnsi="Arial" w:cs="Arial"/>
              </w:rPr>
              <w:t xml:space="preserve">Ar sutinkate su </w:t>
            </w:r>
            <w:r w:rsidR="00AC13E5">
              <w:rPr>
                <w:rFonts w:ascii="Arial" w:hAnsi="Arial" w:cs="Arial"/>
              </w:rPr>
              <w:t>montavimo terminu 30 (trisdešimt) dienų?</w:t>
            </w:r>
          </w:p>
          <w:p w14:paraId="39A53435" w14:textId="77777777" w:rsidR="00AC13E5" w:rsidRDefault="00AC13E5" w:rsidP="00E75A77">
            <w:pPr>
              <w:pStyle w:val="Komentarotekstas"/>
              <w:jc w:val="both"/>
              <w:rPr>
                <w:rFonts w:ascii="Arial" w:hAnsi="Arial" w:cs="Arial"/>
              </w:rPr>
            </w:pPr>
          </w:p>
          <w:p w14:paraId="11D0994B" w14:textId="121CC891" w:rsidR="00AC13E5" w:rsidRPr="0046467F" w:rsidRDefault="00AC13E5" w:rsidP="00AC13E5">
            <w:pPr>
              <w:widowControl w:val="0"/>
              <w:tabs>
                <w:tab w:val="left" w:pos="426"/>
                <w:tab w:val="left" w:pos="709"/>
              </w:tabs>
              <w:autoSpaceDE w:val="0"/>
              <w:autoSpaceDN w:val="0"/>
              <w:ind w:right="127"/>
              <w:contextualSpacing/>
              <w:jc w:val="both"/>
              <w:rPr>
                <w:rFonts w:ascii="Arial" w:eastAsia="Calibri" w:hAnsi="Arial" w:cs="Arial"/>
                <w:b/>
                <w:bCs/>
              </w:rPr>
            </w:pPr>
            <w:r w:rsidRPr="0046467F">
              <w:rPr>
                <w:rFonts w:ascii="Arial" w:eastAsia="Times New Roman" w:hAnsi="Arial" w:cs="Arial"/>
                <w:color w:val="000000"/>
              </w:rPr>
              <w:t>5.1.1.2. P</w:t>
            </w:r>
            <w:r w:rsidRPr="0EB4AAA2">
              <w:rPr>
                <w:rFonts w:ascii="Arial" w:eastAsia="Times New Roman" w:hAnsi="Arial" w:cs="Arial"/>
                <w:color w:val="000000" w:themeColor="text1"/>
              </w:rPr>
              <w:t xml:space="preserve">aslaugų teikėjas </w:t>
            </w:r>
            <w:r w:rsidRPr="0046467F">
              <w:rPr>
                <w:rFonts w:ascii="Arial" w:eastAsia="Times New Roman" w:hAnsi="Arial" w:cs="Arial"/>
                <w:color w:val="000000"/>
              </w:rPr>
              <w:t xml:space="preserve">GPS ir (ar) RFID sistemas privalo sumontuoti į Kliento Užsakyme nurodytas Transporto priemones ir suteikti Klientui </w:t>
            </w:r>
            <w:r w:rsidRPr="0046467F">
              <w:rPr>
                <w:rFonts w:ascii="Arial" w:eastAsia="Calibri" w:hAnsi="Arial" w:cs="Arial"/>
              </w:rPr>
              <w:t xml:space="preserve">prieigas prie sistemų  ne vėliau kaip </w:t>
            </w:r>
            <w:r w:rsidRPr="0046467F">
              <w:rPr>
                <w:rFonts w:ascii="Arial" w:eastAsia="Times New Roman" w:hAnsi="Arial" w:cs="Arial"/>
                <w:color w:val="000000"/>
              </w:rPr>
              <w:t xml:space="preserve">per </w:t>
            </w:r>
            <w:r w:rsidRPr="003D424B">
              <w:rPr>
                <w:rFonts w:ascii="Arial" w:eastAsia="Times New Roman" w:hAnsi="Arial" w:cs="Arial"/>
                <w:color w:val="000000"/>
                <w:u w:val="single"/>
              </w:rPr>
              <w:t>30 (trisdešimt)</w:t>
            </w:r>
            <w:r w:rsidRPr="0046467F">
              <w:rPr>
                <w:rFonts w:ascii="Arial" w:eastAsia="Times New Roman" w:hAnsi="Arial" w:cs="Arial"/>
                <w:color w:val="000000"/>
              </w:rPr>
              <w:t xml:space="preserve"> kalendori</w:t>
            </w:r>
            <w:r>
              <w:rPr>
                <w:rFonts w:ascii="Arial" w:eastAsia="Times New Roman" w:hAnsi="Arial" w:cs="Arial"/>
                <w:color w:val="000000"/>
              </w:rPr>
              <w:t xml:space="preserve">ų </w:t>
            </w:r>
            <w:r w:rsidRPr="0046467F">
              <w:rPr>
                <w:rFonts w:ascii="Arial" w:eastAsia="Times New Roman" w:hAnsi="Arial" w:cs="Arial"/>
                <w:color w:val="000000"/>
              </w:rPr>
              <w:t>dien</w:t>
            </w:r>
            <w:r>
              <w:rPr>
                <w:rFonts w:ascii="Arial" w:eastAsia="Times New Roman" w:hAnsi="Arial" w:cs="Arial"/>
                <w:color w:val="000000"/>
              </w:rPr>
              <w:t>ų</w:t>
            </w:r>
            <w:r w:rsidRPr="0046467F">
              <w:rPr>
                <w:rFonts w:ascii="Arial" w:eastAsia="Times New Roman" w:hAnsi="Arial" w:cs="Arial"/>
                <w:color w:val="000000"/>
              </w:rPr>
              <w:t xml:space="preserve"> nuo Užsakymo pateikimo dienos. Klientas pagal galimybes suteiks patalpas Vilniuje, Kaune, Klaipėdoje, Panevėžyje, Šiauliuose, Alytuje, Utenoje sistemų montavimui / išmontavimui (nesant galimybių suteikti patalpas, Klientas įsipareigoja pristatyti Transporto priemones iki Paslaugų teikėjo nurodytos vietos Vilniuje, Kaune, Klaipėdoje, Panevėžyje, Šiauliuose, Alytuje, Utenoje).</w:t>
            </w:r>
          </w:p>
          <w:p w14:paraId="2E17CB0C" w14:textId="32CE5E2C" w:rsidR="00AC13E5" w:rsidRPr="005A0E91" w:rsidRDefault="00AC13E5" w:rsidP="00E75A77">
            <w:pPr>
              <w:pStyle w:val="Komentarotekstas"/>
              <w:jc w:val="both"/>
              <w:rPr>
                <w:rFonts w:ascii="Arial" w:hAnsi="Arial" w:cs="Arial"/>
                <w:sz w:val="22"/>
                <w:szCs w:val="22"/>
              </w:rPr>
            </w:pPr>
          </w:p>
        </w:tc>
        <w:tc>
          <w:tcPr>
            <w:tcW w:w="3825" w:type="dxa"/>
          </w:tcPr>
          <w:p w14:paraId="61D55C5B" w14:textId="6964CD95" w:rsidR="00BB026C" w:rsidRPr="000274AB" w:rsidRDefault="00DF4CE9" w:rsidP="008E401C">
            <w:pPr>
              <w:rPr>
                <w:rFonts w:ascii="Arial" w:hAnsi="Arial" w:cs="Arial"/>
              </w:rPr>
            </w:pPr>
            <w:r w:rsidRPr="000274AB">
              <w:rPr>
                <w:rFonts w:ascii="Arial" w:hAnsi="Arial" w:cs="Arial"/>
              </w:rPr>
              <w:t xml:space="preserve"> </w:t>
            </w:r>
          </w:p>
        </w:tc>
      </w:tr>
      <w:tr w:rsidR="00BB026C" w:rsidRPr="000274AB" w14:paraId="30333267" w14:textId="77777777" w:rsidTr="00044174">
        <w:tc>
          <w:tcPr>
            <w:tcW w:w="706" w:type="dxa"/>
          </w:tcPr>
          <w:p w14:paraId="17D1C801" w14:textId="0AAA067F" w:rsidR="00BB026C" w:rsidRPr="000274AB" w:rsidRDefault="00EC79A4" w:rsidP="00EC79A4">
            <w:pPr>
              <w:jc w:val="center"/>
              <w:rPr>
                <w:rFonts w:ascii="Arial" w:hAnsi="Arial" w:cs="Arial"/>
              </w:rPr>
            </w:pPr>
            <w:r>
              <w:rPr>
                <w:rFonts w:ascii="Arial" w:hAnsi="Arial" w:cs="Arial"/>
              </w:rPr>
              <w:t>3.</w:t>
            </w:r>
          </w:p>
        </w:tc>
        <w:tc>
          <w:tcPr>
            <w:tcW w:w="4536" w:type="dxa"/>
          </w:tcPr>
          <w:p w14:paraId="5E482258" w14:textId="77777777" w:rsidR="003D424B" w:rsidRDefault="003D424B" w:rsidP="003D424B">
            <w:pPr>
              <w:pStyle w:val="Komentarotekstas"/>
              <w:jc w:val="both"/>
              <w:rPr>
                <w:rFonts w:ascii="Arial" w:hAnsi="Arial" w:cs="Arial"/>
              </w:rPr>
            </w:pPr>
            <w:r w:rsidRPr="005A0E91">
              <w:rPr>
                <w:rFonts w:ascii="Arial" w:hAnsi="Arial" w:cs="Arial"/>
              </w:rPr>
              <w:t xml:space="preserve">Ar sutinkate su </w:t>
            </w:r>
            <w:r>
              <w:rPr>
                <w:rFonts w:ascii="Arial" w:hAnsi="Arial" w:cs="Arial"/>
              </w:rPr>
              <w:t>montavimo terminu 30 (trisdešimt) dienų?</w:t>
            </w:r>
          </w:p>
          <w:p w14:paraId="5D1F90C5" w14:textId="77777777" w:rsidR="003D424B" w:rsidRDefault="003D424B" w:rsidP="00E75A77">
            <w:pPr>
              <w:jc w:val="both"/>
              <w:rPr>
                <w:rFonts w:ascii="Arial" w:hAnsi="Arial" w:cs="Arial"/>
              </w:rPr>
            </w:pPr>
          </w:p>
          <w:p w14:paraId="1F01BD7F" w14:textId="77777777" w:rsidR="003D424B" w:rsidRPr="0046467F" w:rsidRDefault="003D424B" w:rsidP="003D424B">
            <w:pPr>
              <w:widowControl w:val="0"/>
              <w:tabs>
                <w:tab w:val="left" w:pos="426"/>
                <w:tab w:val="left" w:pos="709"/>
              </w:tabs>
              <w:autoSpaceDE w:val="0"/>
              <w:autoSpaceDN w:val="0"/>
              <w:ind w:right="125"/>
              <w:contextualSpacing/>
              <w:jc w:val="both"/>
              <w:rPr>
                <w:rFonts w:ascii="Arial" w:eastAsia="Calibri" w:hAnsi="Arial" w:cs="Arial"/>
                <w:b/>
                <w:bCs/>
              </w:rPr>
            </w:pPr>
            <w:r w:rsidRPr="0046467F">
              <w:rPr>
                <w:rFonts w:ascii="Arial" w:eastAsia="Times New Roman" w:hAnsi="Arial" w:cs="Arial"/>
                <w:color w:val="000000"/>
              </w:rPr>
              <w:t xml:space="preserve">5.1.1.3. Paslaugų teikėjas atlieka Rezervavimo sistemos įrangos, kurios reikalavimai aprašyti šios techninės specifikacijos priede Nr. </w:t>
            </w:r>
            <w:r>
              <w:rPr>
                <w:rFonts w:ascii="Arial" w:eastAsia="Times New Roman" w:hAnsi="Arial" w:cs="Arial"/>
                <w:color w:val="000000"/>
              </w:rPr>
              <w:t>2</w:t>
            </w:r>
            <w:r w:rsidRPr="0046467F">
              <w:rPr>
                <w:rFonts w:ascii="Arial" w:eastAsia="Times New Roman" w:hAnsi="Arial" w:cs="Arial"/>
                <w:color w:val="000000"/>
              </w:rPr>
              <w:t>, montavimą</w:t>
            </w:r>
            <w:r w:rsidRPr="0EB4AAA2">
              <w:rPr>
                <w:rFonts w:ascii="Arial" w:eastAsia="Times New Roman" w:hAnsi="Arial" w:cs="Arial"/>
                <w:color w:val="000000" w:themeColor="text1"/>
              </w:rPr>
              <w:t>/demontavimą</w:t>
            </w:r>
            <w:r w:rsidRPr="0046467F">
              <w:rPr>
                <w:rFonts w:ascii="Arial" w:eastAsia="Times New Roman" w:hAnsi="Arial" w:cs="Arial"/>
                <w:color w:val="000000"/>
              </w:rPr>
              <w:t xml:space="preserve"> į BNA ir PKT, ir suteikia teisę Klientui naudoti </w:t>
            </w:r>
            <w:r w:rsidRPr="0046467F" w:rsidDel="00537F67">
              <w:rPr>
                <w:rFonts w:ascii="Arial" w:eastAsia="Times New Roman" w:hAnsi="Arial" w:cs="Arial"/>
                <w:color w:val="000000"/>
              </w:rPr>
              <w:t xml:space="preserve">Transporto priemonių </w:t>
            </w:r>
            <w:r w:rsidRPr="0046467F">
              <w:rPr>
                <w:rFonts w:ascii="Arial" w:eastAsia="Times New Roman" w:hAnsi="Arial" w:cs="Arial"/>
                <w:color w:val="000000"/>
              </w:rPr>
              <w:t>WEB rezervavimo ir atrakinimo išmaniųjų telefonų aplikacija (</w:t>
            </w:r>
            <w:r w:rsidRPr="0046467F">
              <w:rPr>
                <w:rFonts w:ascii="Arial" w:eastAsia="Times New Roman" w:hAnsi="Arial" w:cs="Arial"/>
                <w:color w:val="000000"/>
                <w:u w:val="single"/>
              </w:rPr>
              <w:t xml:space="preserve">turi būti galimybė atsisiųsti ją iš </w:t>
            </w:r>
            <w:r w:rsidRPr="0046467F">
              <w:rPr>
                <w:rFonts w:ascii="Arial" w:eastAsia="Calibri" w:hAnsi="Arial" w:cs="Arial"/>
                <w:u w:val="single"/>
              </w:rPr>
              <w:t xml:space="preserve">Google </w:t>
            </w:r>
            <w:proofErr w:type="spellStart"/>
            <w:r w:rsidRPr="0046467F">
              <w:rPr>
                <w:rFonts w:ascii="Arial" w:eastAsia="Calibri" w:hAnsi="Arial" w:cs="Arial"/>
                <w:u w:val="single"/>
              </w:rPr>
              <w:t>Play</w:t>
            </w:r>
            <w:proofErr w:type="spellEnd"/>
            <w:r w:rsidRPr="0046467F">
              <w:rPr>
                <w:rFonts w:ascii="Arial" w:eastAsia="Calibri" w:hAnsi="Arial" w:cs="Arial"/>
                <w:u w:val="single"/>
              </w:rPr>
              <w:t xml:space="preserve"> ir </w:t>
            </w:r>
            <w:proofErr w:type="spellStart"/>
            <w:r w:rsidRPr="0046467F">
              <w:rPr>
                <w:rFonts w:ascii="Arial" w:eastAsia="Calibri" w:hAnsi="Arial" w:cs="Arial"/>
                <w:u w:val="single"/>
              </w:rPr>
              <w:t>App</w:t>
            </w:r>
            <w:proofErr w:type="spellEnd"/>
            <w:r w:rsidRPr="0046467F">
              <w:rPr>
                <w:rFonts w:ascii="Arial" w:eastAsia="Calibri" w:hAnsi="Arial" w:cs="Arial"/>
                <w:u w:val="single"/>
              </w:rPr>
              <w:t xml:space="preserve"> </w:t>
            </w:r>
            <w:proofErr w:type="spellStart"/>
            <w:r w:rsidRPr="0046467F">
              <w:rPr>
                <w:rFonts w:ascii="Arial" w:eastAsia="Calibri" w:hAnsi="Arial" w:cs="Arial"/>
                <w:u w:val="single"/>
              </w:rPr>
              <w:t>Store</w:t>
            </w:r>
            <w:proofErr w:type="spellEnd"/>
            <w:r w:rsidRPr="0046467F">
              <w:rPr>
                <w:rFonts w:ascii="Arial" w:eastAsia="Calibri" w:hAnsi="Arial" w:cs="Arial"/>
              </w:rPr>
              <w:t>)</w:t>
            </w:r>
            <w:r w:rsidRPr="0046467F">
              <w:rPr>
                <w:rFonts w:ascii="Arial" w:eastAsia="Times New Roman" w:hAnsi="Arial" w:cs="Arial"/>
                <w:color w:val="000000"/>
              </w:rPr>
              <w:t xml:space="preserve">, skirtas Kliento teritoriniuose skyriuose esančių BNA ir PKT rezervacijai ir atrakinimui. Aplikacija turi pirma siūlyti rezervuoti Transporto priemonę, kurios rida mažiausia. Sistemos funkcionalumas turi apimti Transporto priemonių rezervacijos laikų apskaitą, sąnaudų paskirstymą pagal </w:t>
            </w:r>
            <w:r w:rsidRPr="0046467F">
              <w:rPr>
                <w:rFonts w:ascii="Arial" w:eastAsia="Times New Roman" w:hAnsi="Arial" w:cs="Arial"/>
                <w:color w:val="000000"/>
              </w:rPr>
              <w:lastRenderedPageBreak/>
              <w:t xml:space="preserve">naudotojus, Automobilių atrakinimą / užrakinimą numatytam rezervacijos laikotarpiui (naudotojo mobiliaisiais telefonais), rodyti Degalų/baterijos likutį bei galimą nuvažiuoti atstumą su jais. Paslaugų teikėjas turi suteikti Kliento paskirtiems darbuotojams prieigą prie sistemos bei suteikti teisę naudotis visais sistemos funkcionalumais. Detalūs šios sistemos veikimo ir administravimo reikalavimai pateikti šios techninės specifikacijos Priede Nr. </w:t>
            </w:r>
            <w:r>
              <w:rPr>
                <w:rFonts w:ascii="Arial" w:eastAsia="Times New Roman" w:hAnsi="Arial" w:cs="Arial"/>
                <w:color w:val="000000"/>
              </w:rPr>
              <w:t>2</w:t>
            </w:r>
            <w:r w:rsidRPr="0046467F">
              <w:rPr>
                <w:rFonts w:ascii="Arial" w:eastAsia="Times New Roman" w:hAnsi="Arial" w:cs="Arial"/>
                <w:color w:val="000000"/>
              </w:rPr>
              <w:t xml:space="preserve">. Paslaugų teikėjas šias sistemas savo sąskaita privalo sumontuoti į Kliento Užsakyme nurodytas Transporto priemones ir suteikti Klientui </w:t>
            </w:r>
            <w:r w:rsidRPr="0046467F">
              <w:rPr>
                <w:rFonts w:ascii="Arial" w:eastAsia="Calibri" w:hAnsi="Arial" w:cs="Arial"/>
              </w:rPr>
              <w:t xml:space="preserve">prieigas prie sistemos </w:t>
            </w:r>
            <w:r w:rsidRPr="0046467F">
              <w:rPr>
                <w:rFonts w:ascii="Arial" w:eastAsia="Times New Roman" w:hAnsi="Arial" w:cs="Arial"/>
                <w:color w:val="000000"/>
              </w:rPr>
              <w:t xml:space="preserve">per </w:t>
            </w:r>
            <w:r w:rsidRPr="003D424B">
              <w:rPr>
                <w:rFonts w:ascii="Arial" w:eastAsia="Times New Roman" w:hAnsi="Arial" w:cs="Arial"/>
                <w:color w:val="000000"/>
                <w:u w:val="single"/>
              </w:rPr>
              <w:t>30 (trisdešimt)</w:t>
            </w:r>
            <w:r w:rsidRPr="0046467F">
              <w:rPr>
                <w:rFonts w:ascii="Arial" w:eastAsia="Times New Roman" w:hAnsi="Arial" w:cs="Arial"/>
                <w:color w:val="000000"/>
              </w:rPr>
              <w:t xml:space="preserve"> kalendori</w:t>
            </w:r>
            <w:r>
              <w:rPr>
                <w:rFonts w:ascii="Arial" w:eastAsia="Times New Roman" w:hAnsi="Arial" w:cs="Arial"/>
                <w:color w:val="000000"/>
              </w:rPr>
              <w:t xml:space="preserve">ų </w:t>
            </w:r>
            <w:r w:rsidRPr="0046467F">
              <w:rPr>
                <w:rFonts w:ascii="Arial" w:eastAsia="Times New Roman" w:hAnsi="Arial" w:cs="Arial"/>
                <w:color w:val="000000"/>
              </w:rPr>
              <w:t>dien</w:t>
            </w:r>
            <w:r>
              <w:rPr>
                <w:rFonts w:ascii="Arial" w:eastAsia="Times New Roman" w:hAnsi="Arial" w:cs="Arial"/>
                <w:color w:val="000000"/>
              </w:rPr>
              <w:t>ų</w:t>
            </w:r>
            <w:r w:rsidRPr="0046467F">
              <w:rPr>
                <w:rFonts w:ascii="Arial" w:eastAsia="Times New Roman" w:hAnsi="Arial" w:cs="Arial"/>
                <w:color w:val="000000"/>
              </w:rPr>
              <w:t xml:space="preserve"> nuo Užsakymo pateikimo dienos. Paslaugų teikimo termino pabaigoje sistema </w:t>
            </w:r>
            <w:r w:rsidRPr="0EB4AAA2">
              <w:rPr>
                <w:rFonts w:ascii="Arial" w:eastAsia="Times New Roman" w:hAnsi="Arial" w:cs="Arial"/>
                <w:color w:val="000000" w:themeColor="text1"/>
              </w:rPr>
              <w:t xml:space="preserve">Paslaugų teikėjo sąskaita turi būti išmontuota </w:t>
            </w:r>
            <w:r w:rsidRPr="0046467F">
              <w:rPr>
                <w:rFonts w:ascii="Arial" w:eastAsia="Calibri" w:hAnsi="Arial" w:cs="Arial"/>
              </w:rPr>
              <w:t xml:space="preserve">likus </w:t>
            </w:r>
            <w:r w:rsidRPr="003D424B">
              <w:rPr>
                <w:rFonts w:ascii="Arial" w:eastAsia="Calibri" w:hAnsi="Arial" w:cs="Arial"/>
                <w:u w:val="single"/>
              </w:rPr>
              <w:t>30 (trisdešimčiai)</w:t>
            </w:r>
            <w:r w:rsidRPr="0EB4AAA2">
              <w:rPr>
                <w:rFonts w:ascii="Arial" w:eastAsia="Calibri" w:hAnsi="Arial" w:cs="Arial"/>
              </w:rPr>
              <w:t xml:space="preserve"> dien</w:t>
            </w:r>
            <w:r>
              <w:rPr>
                <w:rFonts w:ascii="Arial" w:eastAsia="Calibri" w:hAnsi="Arial" w:cs="Arial"/>
              </w:rPr>
              <w:t>ų</w:t>
            </w:r>
            <w:r w:rsidRPr="0EB4AAA2">
              <w:rPr>
                <w:rFonts w:ascii="Arial" w:eastAsia="Calibri" w:hAnsi="Arial" w:cs="Arial"/>
              </w:rPr>
              <w:t xml:space="preserve"> iki Paslaugų teikimo laikotarpio pabaigos</w:t>
            </w:r>
            <w:r w:rsidRPr="0046467F">
              <w:rPr>
                <w:rFonts w:ascii="Arial" w:eastAsia="Times New Roman" w:hAnsi="Arial" w:cs="Arial"/>
                <w:color w:val="000000"/>
              </w:rPr>
              <w:t>. Klientas pagal galimybes suteiks patalpas Vilniuje, Kaune, Klaipėdoje, Panevėžyje, Šiauliuose, Alytuje, Utenoje sistemų montavimui / išmontavimui (nesant galimybės suteikti patalpas, Klientas įsipareigoja pristatyti Transporto priemones iki Paslaugų teikėjo nurodytos vietos Vilniuje, Kaune, Klaipėdoje, Panevėžyje, Šiauliuose, Alytuje, Utenoje).</w:t>
            </w:r>
          </w:p>
          <w:p w14:paraId="63C32F3C" w14:textId="3F576E77" w:rsidR="003D424B" w:rsidRPr="005A0E91" w:rsidRDefault="003D424B" w:rsidP="00E75A77">
            <w:pPr>
              <w:jc w:val="both"/>
              <w:rPr>
                <w:rFonts w:ascii="Arial" w:hAnsi="Arial" w:cs="Arial"/>
              </w:rPr>
            </w:pPr>
          </w:p>
        </w:tc>
        <w:tc>
          <w:tcPr>
            <w:tcW w:w="3825" w:type="dxa"/>
          </w:tcPr>
          <w:p w14:paraId="51F7F307" w14:textId="77777777" w:rsidR="00BB026C" w:rsidRPr="000274AB" w:rsidRDefault="00BB026C" w:rsidP="008E401C">
            <w:pPr>
              <w:rPr>
                <w:rFonts w:ascii="Arial" w:hAnsi="Arial" w:cs="Arial"/>
              </w:rPr>
            </w:pPr>
          </w:p>
        </w:tc>
      </w:tr>
      <w:tr w:rsidR="00BB026C" w:rsidRPr="000274AB" w14:paraId="5AB7276D" w14:textId="77777777" w:rsidTr="00044174">
        <w:tc>
          <w:tcPr>
            <w:tcW w:w="706" w:type="dxa"/>
          </w:tcPr>
          <w:p w14:paraId="3721719C" w14:textId="2E9C127F" w:rsidR="00BB026C" w:rsidRPr="000274AB" w:rsidRDefault="00EC79A4" w:rsidP="00EC79A4">
            <w:pPr>
              <w:jc w:val="center"/>
              <w:rPr>
                <w:rFonts w:ascii="Arial" w:hAnsi="Arial" w:cs="Arial"/>
              </w:rPr>
            </w:pPr>
            <w:r>
              <w:rPr>
                <w:rFonts w:ascii="Arial" w:hAnsi="Arial" w:cs="Arial"/>
              </w:rPr>
              <w:t>4.</w:t>
            </w:r>
          </w:p>
        </w:tc>
        <w:tc>
          <w:tcPr>
            <w:tcW w:w="4536" w:type="dxa"/>
          </w:tcPr>
          <w:p w14:paraId="01EE1AD4" w14:textId="77777777" w:rsidR="00D62CA2" w:rsidRDefault="00273C42" w:rsidP="00E75A77">
            <w:pPr>
              <w:jc w:val="both"/>
              <w:rPr>
                <w:rFonts w:ascii="Arial" w:hAnsi="Arial" w:cs="Arial"/>
              </w:rPr>
            </w:pPr>
            <w:r>
              <w:rPr>
                <w:rFonts w:ascii="Arial" w:hAnsi="Arial" w:cs="Arial"/>
              </w:rPr>
              <w:t>Ar dėl šio keliamo reikalavimo didėtų vieno automobilio administravimo įkainis?</w:t>
            </w:r>
          </w:p>
          <w:p w14:paraId="48C583BB" w14:textId="77777777" w:rsidR="00273C42" w:rsidRDefault="00273C42" w:rsidP="00E75A77">
            <w:pPr>
              <w:jc w:val="both"/>
              <w:rPr>
                <w:rFonts w:ascii="Arial" w:hAnsi="Arial" w:cs="Arial"/>
              </w:rPr>
            </w:pPr>
          </w:p>
          <w:p w14:paraId="5C5B71D3" w14:textId="77777777" w:rsidR="00273C42" w:rsidRPr="001C435F" w:rsidRDefault="00273C42" w:rsidP="00273C42">
            <w:pPr>
              <w:widowControl w:val="0"/>
              <w:tabs>
                <w:tab w:val="left" w:pos="426"/>
                <w:tab w:val="left" w:pos="709"/>
              </w:tabs>
              <w:autoSpaceDE w:val="0"/>
              <w:autoSpaceDN w:val="0"/>
              <w:ind w:right="125"/>
              <w:contextualSpacing/>
              <w:jc w:val="both"/>
              <w:rPr>
                <w:rFonts w:ascii="Arial" w:eastAsia="Calibri" w:hAnsi="Arial" w:cs="Arial"/>
                <w:b/>
                <w:bCs/>
              </w:rPr>
            </w:pPr>
            <w:r w:rsidRPr="001C435F">
              <w:rPr>
                <w:rFonts w:ascii="Arial" w:eastAsia="Calibri" w:hAnsi="Arial" w:cs="Arial"/>
              </w:rPr>
              <w:t>5.1.1.14. Informacijos apie kelių eismo taisyklių (KET) pažeidimą, privačių ir viešų stovėjimo aikštelėse gautų baudų,  padariusį darbuotoją teikimas policijai ar kitai institucijai, gautame pranešime nurodytu būdu ir numatytais terminais.</w:t>
            </w:r>
          </w:p>
          <w:p w14:paraId="19103F7F" w14:textId="082B76B9" w:rsidR="00273C42" w:rsidRPr="005A0E91" w:rsidRDefault="00273C42" w:rsidP="00E75A77">
            <w:pPr>
              <w:jc w:val="both"/>
              <w:rPr>
                <w:rFonts w:ascii="Arial" w:hAnsi="Arial" w:cs="Arial"/>
              </w:rPr>
            </w:pPr>
          </w:p>
        </w:tc>
        <w:tc>
          <w:tcPr>
            <w:tcW w:w="3825" w:type="dxa"/>
          </w:tcPr>
          <w:p w14:paraId="1F60AC1A" w14:textId="77777777" w:rsidR="00BB026C" w:rsidRPr="000274AB" w:rsidRDefault="00BB026C" w:rsidP="008E401C">
            <w:pPr>
              <w:rPr>
                <w:rFonts w:ascii="Arial" w:hAnsi="Arial" w:cs="Arial"/>
              </w:rPr>
            </w:pPr>
          </w:p>
        </w:tc>
      </w:tr>
      <w:tr w:rsidR="00BB026C" w:rsidRPr="000274AB" w14:paraId="71E72382" w14:textId="77777777" w:rsidTr="00044174">
        <w:trPr>
          <w:trHeight w:val="571"/>
        </w:trPr>
        <w:tc>
          <w:tcPr>
            <w:tcW w:w="706" w:type="dxa"/>
          </w:tcPr>
          <w:p w14:paraId="3F707377" w14:textId="79F106BA" w:rsidR="00BB026C" w:rsidRPr="000274AB" w:rsidRDefault="00BB026C" w:rsidP="00EC79A4">
            <w:pPr>
              <w:jc w:val="center"/>
              <w:rPr>
                <w:rFonts w:ascii="Arial" w:hAnsi="Arial" w:cs="Arial"/>
              </w:rPr>
            </w:pPr>
            <w:r w:rsidRPr="000274AB">
              <w:rPr>
                <w:rFonts w:ascii="Arial" w:hAnsi="Arial" w:cs="Arial"/>
              </w:rPr>
              <w:t>5.</w:t>
            </w:r>
          </w:p>
        </w:tc>
        <w:tc>
          <w:tcPr>
            <w:tcW w:w="4536" w:type="dxa"/>
          </w:tcPr>
          <w:p w14:paraId="7ADBF832" w14:textId="77777777" w:rsidR="00BB026C" w:rsidRDefault="00A20BF3" w:rsidP="00E75A77">
            <w:pPr>
              <w:jc w:val="both"/>
              <w:rPr>
                <w:rFonts w:ascii="Arial" w:hAnsi="Arial" w:cs="Arial"/>
              </w:rPr>
            </w:pPr>
            <w:r>
              <w:rPr>
                <w:rFonts w:ascii="Arial" w:hAnsi="Arial" w:cs="Arial"/>
              </w:rPr>
              <w:t>Ar galėsite išpildyti šią sąlygą?</w:t>
            </w:r>
          </w:p>
          <w:p w14:paraId="629DF3FE" w14:textId="77777777" w:rsidR="00A20BF3" w:rsidRDefault="00A20BF3" w:rsidP="00E75A77">
            <w:pPr>
              <w:jc w:val="both"/>
              <w:rPr>
                <w:rFonts w:ascii="Arial" w:hAnsi="Arial" w:cs="Arial"/>
              </w:rPr>
            </w:pPr>
          </w:p>
          <w:p w14:paraId="60A64138" w14:textId="77777777" w:rsidR="00A20BF3" w:rsidRPr="0046467F" w:rsidRDefault="00A20BF3" w:rsidP="00A20BF3">
            <w:pPr>
              <w:widowControl w:val="0"/>
              <w:tabs>
                <w:tab w:val="left" w:pos="429"/>
                <w:tab w:val="left" w:pos="709"/>
              </w:tabs>
              <w:autoSpaceDE w:val="0"/>
              <w:autoSpaceDN w:val="0"/>
              <w:ind w:right="125"/>
              <w:contextualSpacing/>
              <w:jc w:val="both"/>
              <w:rPr>
                <w:rFonts w:ascii="Arial" w:eastAsia="Calibri" w:hAnsi="Arial" w:cs="Arial"/>
                <w:bCs/>
              </w:rPr>
            </w:pPr>
            <w:r w:rsidRPr="0046467F">
              <w:rPr>
                <w:rFonts w:ascii="Arial" w:eastAsia="Calibri" w:hAnsi="Arial" w:cs="Arial"/>
              </w:rPr>
              <w:t>5.1.1.</w:t>
            </w:r>
            <w:r>
              <w:rPr>
                <w:rFonts w:ascii="Arial" w:eastAsia="Calibri" w:hAnsi="Arial" w:cs="Arial"/>
              </w:rPr>
              <w:t>30</w:t>
            </w:r>
            <w:r w:rsidRPr="0046467F">
              <w:rPr>
                <w:rFonts w:ascii="Arial" w:eastAsia="Calibri" w:hAnsi="Arial" w:cs="Arial"/>
              </w:rPr>
              <w:t xml:space="preserve">. Nesezoninių padangų bei ratų saugojimas. </w:t>
            </w:r>
            <w:r w:rsidRPr="0046467F">
              <w:rPr>
                <w:rFonts w:ascii="Arial" w:eastAsia="Calibri" w:hAnsi="Arial" w:cs="Arial"/>
                <w:bCs/>
              </w:rPr>
              <w:t>Padangos ir ratai saugomi regione, kuriam priskirta Transporto priemonė.</w:t>
            </w:r>
          </w:p>
          <w:p w14:paraId="580A612A" w14:textId="7EE0D225" w:rsidR="00A20BF3" w:rsidRPr="005A0E91" w:rsidRDefault="00A20BF3" w:rsidP="00E75A77">
            <w:pPr>
              <w:jc w:val="both"/>
              <w:rPr>
                <w:rFonts w:ascii="Arial" w:hAnsi="Arial" w:cs="Arial"/>
              </w:rPr>
            </w:pPr>
          </w:p>
        </w:tc>
        <w:tc>
          <w:tcPr>
            <w:tcW w:w="3825" w:type="dxa"/>
          </w:tcPr>
          <w:p w14:paraId="213E664C" w14:textId="77777777" w:rsidR="00BB026C" w:rsidRPr="000274AB" w:rsidRDefault="00BB026C" w:rsidP="008E401C">
            <w:pPr>
              <w:rPr>
                <w:rFonts w:ascii="Arial" w:hAnsi="Arial" w:cs="Arial"/>
              </w:rPr>
            </w:pPr>
          </w:p>
        </w:tc>
      </w:tr>
      <w:tr w:rsidR="00A8205D" w:rsidRPr="000274AB" w14:paraId="43B66934" w14:textId="77777777" w:rsidTr="00044174">
        <w:trPr>
          <w:trHeight w:val="571"/>
        </w:trPr>
        <w:tc>
          <w:tcPr>
            <w:tcW w:w="706" w:type="dxa"/>
          </w:tcPr>
          <w:p w14:paraId="2FDDDF42" w14:textId="3D5059E3" w:rsidR="00A8205D" w:rsidRPr="000274AB" w:rsidRDefault="00A8205D" w:rsidP="005F3E49">
            <w:pPr>
              <w:jc w:val="center"/>
              <w:rPr>
                <w:rFonts w:ascii="Arial" w:hAnsi="Arial" w:cs="Arial"/>
              </w:rPr>
            </w:pPr>
            <w:r w:rsidRPr="000274AB">
              <w:rPr>
                <w:rFonts w:ascii="Arial" w:hAnsi="Arial" w:cs="Arial"/>
              </w:rPr>
              <w:t>6.</w:t>
            </w:r>
          </w:p>
        </w:tc>
        <w:tc>
          <w:tcPr>
            <w:tcW w:w="4536" w:type="dxa"/>
          </w:tcPr>
          <w:p w14:paraId="232344CB" w14:textId="77777777" w:rsidR="00A8205D" w:rsidRDefault="00A20BF3" w:rsidP="00E75A77">
            <w:pPr>
              <w:jc w:val="both"/>
              <w:rPr>
                <w:rFonts w:ascii="Arial" w:hAnsi="Arial" w:cs="Arial"/>
              </w:rPr>
            </w:pPr>
            <w:r>
              <w:rPr>
                <w:rFonts w:ascii="Arial" w:hAnsi="Arial" w:cs="Arial"/>
              </w:rPr>
              <w:t>Ar galėsite išpildyti šią sąlygą?</w:t>
            </w:r>
          </w:p>
          <w:p w14:paraId="19481CA3" w14:textId="77777777" w:rsidR="00A20BF3" w:rsidRDefault="00A20BF3" w:rsidP="00E75A77">
            <w:pPr>
              <w:jc w:val="both"/>
              <w:rPr>
                <w:rFonts w:ascii="Arial" w:hAnsi="Arial" w:cs="Arial"/>
              </w:rPr>
            </w:pPr>
          </w:p>
          <w:p w14:paraId="1B12E5F5" w14:textId="7E7F5DB2" w:rsidR="00A20BF3" w:rsidRPr="0046467F" w:rsidRDefault="00A20BF3" w:rsidP="00A20BF3">
            <w:pPr>
              <w:widowControl w:val="0"/>
              <w:tabs>
                <w:tab w:val="left" w:pos="429"/>
                <w:tab w:val="left" w:pos="709"/>
              </w:tabs>
              <w:autoSpaceDE w:val="0"/>
              <w:autoSpaceDN w:val="0"/>
              <w:ind w:right="125"/>
              <w:contextualSpacing/>
              <w:jc w:val="both"/>
              <w:rPr>
                <w:rFonts w:ascii="Arial" w:eastAsia="Calibri" w:hAnsi="Arial" w:cs="Arial"/>
              </w:rPr>
            </w:pPr>
            <w:r w:rsidRPr="0046467F">
              <w:rPr>
                <w:rFonts w:ascii="Arial" w:eastAsia="Calibri" w:hAnsi="Arial" w:cs="Arial"/>
                <w:lang w:val="en-US"/>
              </w:rPr>
              <w:t>5.2.</w:t>
            </w:r>
            <w:r>
              <w:rPr>
                <w:rFonts w:ascii="Arial" w:eastAsia="Calibri" w:hAnsi="Arial" w:cs="Arial"/>
                <w:lang w:val="en-US"/>
              </w:rPr>
              <w:t>8</w:t>
            </w:r>
            <w:r w:rsidRPr="0046467F">
              <w:rPr>
                <w:rFonts w:ascii="Arial" w:eastAsia="Calibri" w:hAnsi="Arial" w:cs="Arial"/>
                <w:lang w:val="en-US"/>
              </w:rPr>
              <w:t>.1</w:t>
            </w:r>
            <w:r>
              <w:rPr>
                <w:rFonts w:ascii="Arial" w:eastAsia="Calibri" w:hAnsi="Arial" w:cs="Arial"/>
                <w:lang w:val="en-US"/>
              </w:rPr>
              <w:t>6</w:t>
            </w:r>
            <w:r w:rsidRPr="0046467F">
              <w:rPr>
                <w:rFonts w:ascii="Arial" w:eastAsia="Calibri" w:hAnsi="Arial" w:cs="Arial"/>
                <w:lang w:val="en-US"/>
              </w:rPr>
              <w:t xml:space="preserve">. </w:t>
            </w:r>
            <w:r w:rsidRPr="0046467F">
              <w:rPr>
                <w:rFonts w:ascii="Arial" w:eastAsia="Calibri" w:hAnsi="Arial" w:cs="Arial"/>
              </w:rPr>
              <w:t>BNA</w:t>
            </w:r>
            <w:r>
              <w:rPr>
                <w:rFonts w:ascii="Arial" w:eastAsia="Calibri" w:hAnsi="Arial" w:cs="Arial"/>
              </w:rPr>
              <w:t xml:space="preserve">, </w:t>
            </w:r>
            <w:r w:rsidRPr="0046467F">
              <w:rPr>
                <w:rFonts w:ascii="Arial" w:eastAsia="Calibri" w:hAnsi="Arial" w:cs="Arial"/>
              </w:rPr>
              <w:t>PKT</w:t>
            </w:r>
            <w:r>
              <w:rPr>
                <w:rFonts w:ascii="Arial" w:eastAsia="Calibri" w:hAnsi="Arial" w:cs="Arial"/>
              </w:rPr>
              <w:t xml:space="preserve"> </w:t>
            </w:r>
            <w:r w:rsidRPr="0046467F">
              <w:rPr>
                <w:rFonts w:ascii="Arial" w:eastAsia="Calibri" w:hAnsi="Arial" w:cs="Arial"/>
              </w:rPr>
              <w:t xml:space="preserve">nuvarymas iš Kliento teritorinių skyrių Periodiniam techniniam aptarnavimui ar priežiūrai, remontui, </w:t>
            </w:r>
            <w:r>
              <w:rPr>
                <w:rFonts w:ascii="Arial" w:eastAsia="Calibri" w:hAnsi="Arial" w:cs="Arial"/>
              </w:rPr>
              <w:t xml:space="preserve">cheminiam salono ar kėbulo plovimui, </w:t>
            </w:r>
            <w:r w:rsidRPr="0046467F">
              <w:rPr>
                <w:rFonts w:ascii="Arial" w:eastAsia="Calibri" w:hAnsi="Arial" w:cs="Arial"/>
              </w:rPr>
              <w:t xml:space="preserve">techninės apžiūros paruošimui ir atlikimui, </w:t>
            </w:r>
            <w:r w:rsidRPr="0046467F">
              <w:rPr>
                <w:rFonts w:ascii="Arial" w:eastAsia="Calibri" w:hAnsi="Arial" w:cs="Arial"/>
              </w:rPr>
              <w:lastRenderedPageBreak/>
              <w:t>bei parvarymas atgal į Kliento teritorinį skyrių per 5 (penkias) darbo dienas nuo užsakymo pateikimo dienos. Degalų</w:t>
            </w:r>
            <w:r w:rsidRPr="0046467F">
              <w:rPr>
                <w:rFonts w:ascii="Arial" w:eastAsia="Calibri" w:hAnsi="Arial" w:cs="Arial"/>
                <w:spacing w:val="-4"/>
              </w:rPr>
              <w:t xml:space="preserve"> </w:t>
            </w:r>
            <w:r w:rsidRPr="0046467F">
              <w:rPr>
                <w:rFonts w:ascii="Arial" w:eastAsia="Calibri" w:hAnsi="Arial" w:cs="Arial"/>
              </w:rPr>
              <w:t>sąnaudos,</w:t>
            </w:r>
            <w:r w:rsidRPr="0046467F">
              <w:rPr>
                <w:rFonts w:ascii="Arial" w:eastAsia="Calibri" w:hAnsi="Arial" w:cs="Arial"/>
                <w:spacing w:val="-4"/>
              </w:rPr>
              <w:t xml:space="preserve"> </w:t>
            </w:r>
            <w:r w:rsidRPr="0046467F">
              <w:rPr>
                <w:rFonts w:ascii="Arial" w:eastAsia="Calibri" w:hAnsi="Arial" w:cs="Arial"/>
              </w:rPr>
              <w:t>susijusios</w:t>
            </w:r>
            <w:r w:rsidRPr="0046467F">
              <w:rPr>
                <w:rFonts w:ascii="Arial" w:eastAsia="Calibri" w:hAnsi="Arial" w:cs="Arial"/>
                <w:spacing w:val="-3"/>
              </w:rPr>
              <w:t xml:space="preserve"> </w:t>
            </w:r>
            <w:r w:rsidRPr="0046467F">
              <w:rPr>
                <w:rFonts w:ascii="Arial" w:eastAsia="Calibri" w:hAnsi="Arial" w:cs="Arial"/>
              </w:rPr>
              <w:t>su</w:t>
            </w:r>
            <w:r w:rsidRPr="0046467F">
              <w:rPr>
                <w:rFonts w:ascii="Arial" w:eastAsia="Calibri" w:hAnsi="Arial" w:cs="Arial"/>
                <w:spacing w:val="-3"/>
              </w:rPr>
              <w:t xml:space="preserve"> </w:t>
            </w:r>
            <w:r w:rsidRPr="0046467F">
              <w:rPr>
                <w:rFonts w:ascii="Arial" w:eastAsia="Calibri" w:hAnsi="Arial" w:cs="Arial"/>
              </w:rPr>
              <w:t>šios</w:t>
            </w:r>
            <w:r w:rsidRPr="0046467F">
              <w:rPr>
                <w:rFonts w:ascii="Arial" w:eastAsia="Calibri" w:hAnsi="Arial" w:cs="Arial"/>
                <w:spacing w:val="-4"/>
              </w:rPr>
              <w:t xml:space="preserve"> </w:t>
            </w:r>
            <w:r w:rsidRPr="0046467F">
              <w:rPr>
                <w:rFonts w:ascii="Arial" w:eastAsia="Calibri" w:hAnsi="Arial" w:cs="Arial"/>
              </w:rPr>
              <w:t>Paslaugos</w:t>
            </w:r>
            <w:r w:rsidRPr="0046467F">
              <w:rPr>
                <w:rFonts w:ascii="Arial" w:eastAsia="Calibri" w:hAnsi="Arial" w:cs="Arial"/>
                <w:spacing w:val="-4"/>
              </w:rPr>
              <w:t xml:space="preserve"> </w:t>
            </w:r>
            <w:r w:rsidRPr="0046467F">
              <w:rPr>
                <w:rFonts w:ascii="Arial" w:eastAsia="Calibri" w:hAnsi="Arial" w:cs="Arial"/>
              </w:rPr>
              <w:t>teikimu,</w:t>
            </w:r>
            <w:r w:rsidRPr="0046467F">
              <w:rPr>
                <w:rFonts w:ascii="Arial" w:eastAsia="Calibri" w:hAnsi="Arial" w:cs="Arial"/>
                <w:spacing w:val="-5"/>
              </w:rPr>
              <w:t xml:space="preserve"> </w:t>
            </w:r>
            <w:r w:rsidRPr="0046467F">
              <w:rPr>
                <w:rFonts w:ascii="Arial" w:eastAsia="Calibri" w:hAnsi="Arial" w:cs="Arial"/>
              </w:rPr>
              <w:t>tenka</w:t>
            </w:r>
            <w:r w:rsidRPr="0046467F">
              <w:rPr>
                <w:rFonts w:ascii="Arial" w:eastAsia="Calibri" w:hAnsi="Arial" w:cs="Arial"/>
                <w:spacing w:val="-4"/>
              </w:rPr>
              <w:t xml:space="preserve"> </w:t>
            </w:r>
            <w:r w:rsidRPr="0046467F">
              <w:rPr>
                <w:rFonts w:ascii="Arial" w:eastAsia="Calibri" w:hAnsi="Arial" w:cs="Arial"/>
              </w:rPr>
              <w:t>Klientui.</w:t>
            </w:r>
          </w:p>
          <w:p w14:paraId="6DCAA1DE" w14:textId="450371A8" w:rsidR="00A20BF3" w:rsidRPr="005A0E91" w:rsidRDefault="00A20BF3" w:rsidP="00E75A77">
            <w:pPr>
              <w:jc w:val="both"/>
              <w:rPr>
                <w:rFonts w:ascii="Arial" w:hAnsi="Arial" w:cs="Arial"/>
              </w:rPr>
            </w:pPr>
          </w:p>
        </w:tc>
        <w:tc>
          <w:tcPr>
            <w:tcW w:w="3825" w:type="dxa"/>
          </w:tcPr>
          <w:p w14:paraId="11B0B903" w14:textId="77777777" w:rsidR="00A8205D" w:rsidRPr="000274AB" w:rsidRDefault="00A8205D" w:rsidP="008E401C">
            <w:pPr>
              <w:rPr>
                <w:rFonts w:ascii="Arial" w:hAnsi="Arial" w:cs="Arial"/>
              </w:rPr>
            </w:pPr>
          </w:p>
        </w:tc>
      </w:tr>
      <w:tr w:rsidR="00F52FA8" w:rsidRPr="000274AB" w14:paraId="506ADA7A" w14:textId="77777777" w:rsidTr="00044174">
        <w:trPr>
          <w:trHeight w:val="571"/>
        </w:trPr>
        <w:tc>
          <w:tcPr>
            <w:tcW w:w="706" w:type="dxa"/>
          </w:tcPr>
          <w:p w14:paraId="5E057C52" w14:textId="57818773" w:rsidR="00F52FA8" w:rsidRPr="000274AB" w:rsidRDefault="005F3E49" w:rsidP="00F140B4">
            <w:pPr>
              <w:rPr>
                <w:rFonts w:ascii="Arial" w:hAnsi="Arial" w:cs="Arial"/>
              </w:rPr>
            </w:pPr>
            <w:r>
              <w:rPr>
                <w:rFonts w:ascii="Arial" w:hAnsi="Arial" w:cs="Arial"/>
              </w:rPr>
              <w:t xml:space="preserve">   </w:t>
            </w:r>
            <w:r w:rsidR="003D2CBD">
              <w:rPr>
                <w:rFonts w:ascii="Arial" w:hAnsi="Arial" w:cs="Arial"/>
              </w:rPr>
              <w:t xml:space="preserve">7. </w:t>
            </w:r>
          </w:p>
        </w:tc>
        <w:tc>
          <w:tcPr>
            <w:tcW w:w="4536" w:type="dxa"/>
          </w:tcPr>
          <w:p w14:paraId="7368B665" w14:textId="401774D5" w:rsidR="00F52FA8" w:rsidRDefault="00A20BF3" w:rsidP="00E75A77">
            <w:pPr>
              <w:pStyle w:val="Sraopastraipa"/>
              <w:tabs>
                <w:tab w:val="left" w:pos="567"/>
              </w:tabs>
              <w:ind w:left="0"/>
              <w:contextualSpacing/>
              <w:jc w:val="both"/>
              <w:rPr>
                <w:rFonts w:ascii="Arial" w:hAnsi="Arial" w:cs="Arial"/>
              </w:rPr>
            </w:pPr>
            <w:r>
              <w:rPr>
                <w:rFonts w:ascii="Arial" w:hAnsi="Arial" w:cs="Arial"/>
              </w:rPr>
              <w:t>Ar sutinkate su Techninėje specifikacijoje nurodyta garantija?</w:t>
            </w:r>
          </w:p>
          <w:p w14:paraId="5661AA70" w14:textId="77777777" w:rsidR="00A20BF3" w:rsidRDefault="00A20BF3" w:rsidP="00E75A77">
            <w:pPr>
              <w:pStyle w:val="Sraopastraipa"/>
              <w:tabs>
                <w:tab w:val="left" w:pos="567"/>
              </w:tabs>
              <w:ind w:left="0"/>
              <w:contextualSpacing/>
              <w:jc w:val="both"/>
              <w:rPr>
                <w:rFonts w:ascii="Arial" w:hAnsi="Arial" w:cs="Arial"/>
              </w:rPr>
            </w:pPr>
          </w:p>
          <w:p w14:paraId="7BD473E2" w14:textId="77777777" w:rsidR="00A20BF3" w:rsidRPr="0046467F" w:rsidRDefault="00A20BF3" w:rsidP="00A20BF3">
            <w:pPr>
              <w:tabs>
                <w:tab w:val="left" w:pos="0"/>
                <w:tab w:val="left" w:pos="426"/>
              </w:tabs>
              <w:contextualSpacing/>
              <w:jc w:val="both"/>
              <w:rPr>
                <w:rFonts w:ascii="Arial" w:eastAsia="Calibri" w:hAnsi="Arial" w:cs="Arial"/>
              </w:rPr>
            </w:pPr>
            <w:r w:rsidRPr="0046467F">
              <w:rPr>
                <w:rFonts w:ascii="Arial" w:eastAsia="Calibri" w:hAnsi="Arial" w:cs="Arial"/>
              </w:rPr>
              <w:t xml:space="preserve">8.4. </w:t>
            </w:r>
            <w:r w:rsidRPr="003E0013">
              <w:rPr>
                <w:rFonts w:ascii="Arial" w:eastAsia="Calibri" w:hAnsi="Arial" w:cs="Arial"/>
              </w:rPr>
              <w:t xml:space="preserve">Transporto priemonių remonto paslaugoms ir jų metu panaudotoms detalėms suteikiama </w:t>
            </w:r>
            <w:r w:rsidRPr="00A20BF3">
              <w:rPr>
                <w:rFonts w:ascii="Arial" w:eastAsia="Calibri" w:hAnsi="Arial" w:cs="Arial"/>
                <w:u w:val="single"/>
              </w:rPr>
              <w:t>12 mėnesių garantija</w:t>
            </w:r>
            <w:r w:rsidRPr="003E0013">
              <w:rPr>
                <w:rFonts w:ascii="Arial" w:eastAsia="Calibri" w:hAnsi="Arial" w:cs="Arial"/>
              </w:rPr>
              <w:t>, skaičiuojama</w:t>
            </w:r>
            <w:r w:rsidRPr="0046467F">
              <w:rPr>
                <w:rFonts w:ascii="Arial" w:eastAsia="Calibri" w:hAnsi="Arial" w:cs="Arial"/>
              </w:rPr>
              <w:t xml:space="preserve"> nuo suremontuoto Automobilio gražinimo Klientui dienos.</w:t>
            </w:r>
          </w:p>
          <w:p w14:paraId="137F3EB1" w14:textId="30A3C223" w:rsidR="00A20BF3" w:rsidRPr="005A0E91" w:rsidRDefault="00A20BF3" w:rsidP="00E75A77">
            <w:pPr>
              <w:pStyle w:val="Sraopastraipa"/>
              <w:tabs>
                <w:tab w:val="left" w:pos="567"/>
              </w:tabs>
              <w:ind w:left="0"/>
              <w:contextualSpacing/>
              <w:jc w:val="both"/>
              <w:rPr>
                <w:rFonts w:ascii="Arial" w:hAnsi="Arial" w:cs="Arial"/>
              </w:rPr>
            </w:pPr>
          </w:p>
        </w:tc>
        <w:tc>
          <w:tcPr>
            <w:tcW w:w="3825" w:type="dxa"/>
          </w:tcPr>
          <w:p w14:paraId="1394D98E" w14:textId="77777777" w:rsidR="00F52FA8" w:rsidRPr="000274AB" w:rsidRDefault="00F52FA8" w:rsidP="008E401C">
            <w:pPr>
              <w:rPr>
                <w:rFonts w:ascii="Arial" w:hAnsi="Arial" w:cs="Arial"/>
              </w:rPr>
            </w:pPr>
          </w:p>
        </w:tc>
      </w:tr>
      <w:tr w:rsidR="00350CF3" w:rsidRPr="000274AB" w14:paraId="3A2852F5" w14:textId="77777777" w:rsidTr="00044174">
        <w:trPr>
          <w:trHeight w:val="571"/>
        </w:trPr>
        <w:tc>
          <w:tcPr>
            <w:tcW w:w="706" w:type="dxa"/>
          </w:tcPr>
          <w:p w14:paraId="3995A487" w14:textId="2374E7DA" w:rsidR="00350CF3" w:rsidRPr="000274AB" w:rsidRDefault="005F3E49" w:rsidP="00F140B4">
            <w:pPr>
              <w:rPr>
                <w:rFonts w:ascii="Arial" w:hAnsi="Arial" w:cs="Arial"/>
              </w:rPr>
            </w:pPr>
            <w:r>
              <w:rPr>
                <w:rFonts w:ascii="Arial" w:hAnsi="Arial" w:cs="Arial"/>
              </w:rPr>
              <w:t xml:space="preserve">  </w:t>
            </w:r>
            <w:r w:rsidR="003D2CBD">
              <w:rPr>
                <w:rFonts w:ascii="Arial" w:hAnsi="Arial" w:cs="Arial"/>
              </w:rPr>
              <w:t>8.</w:t>
            </w:r>
          </w:p>
        </w:tc>
        <w:tc>
          <w:tcPr>
            <w:tcW w:w="4536" w:type="dxa"/>
          </w:tcPr>
          <w:p w14:paraId="3CD5A2F7" w14:textId="65F8C740" w:rsidR="00350CF3" w:rsidRPr="005A0E91" w:rsidRDefault="00754FA5" w:rsidP="00E75A77">
            <w:pPr>
              <w:pStyle w:val="Sraopastraipa"/>
              <w:tabs>
                <w:tab w:val="left" w:pos="567"/>
              </w:tabs>
              <w:ind w:left="0"/>
              <w:contextualSpacing/>
              <w:jc w:val="both"/>
              <w:rPr>
                <w:rFonts w:ascii="Arial" w:hAnsi="Arial" w:cs="Arial"/>
              </w:rPr>
            </w:pPr>
            <w:r>
              <w:rPr>
                <w:rFonts w:ascii="Arial" w:hAnsi="Arial" w:cs="Arial"/>
              </w:rPr>
              <w:t xml:space="preserve">Ar </w:t>
            </w:r>
            <w:r w:rsidR="00342776">
              <w:rPr>
                <w:rFonts w:ascii="Arial" w:hAnsi="Arial" w:cs="Arial"/>
              </w:rPr>
              <w:t>galėtumėte vykdyti Ignitis grupės nuomojamų transporto priemonių parko administravimą</w:t>
            </w:r>
            <w:r w:rsidR="00FC4EF2">
              <w:rPr>
                <w:rFonts w:ascii="Arial" w:hAnsi="Arial" w:cs="Arial"/>
              </w:rPr>
              <w:t>?  Šiuo metu įmonėse yra apie 100 transporto priemonių</w:t>
            </w:r>
            <w:r w:rsidR="00EF4FF1">
              <w:rPr>
                <w:rFonts w:ascii="Arial" w:hAnsi="Arial" w:cs="Arial"/>
              </w:rPr>
              <w:t>. Jeigu galėtumėte, prašau nurodyti preliminar</w:t>
            </w:r>
            <w:r w:rsidR="00B659D5">
              <w:rPr>
                <w:rFonts w:ascii="Arial" w:hAnsi="Arial" w:cs="Arial"/>
              </w:rPr>
              <w:t>ų</w:t>
            </w:r>
            <w:r w:rsidR="00EF4FF1">
              <w:rPr>
                <w:rFonts w:ascii="Arial" w:hAnsi="Arial" w:cs="Arial"/>
              </w:rPr>
              <w:t xml:space="preserve"> vieno automobilio administravimo </w:t>
            </w:r>
            <w:r w:rsidR="00B659D5">
              <w:rPr>
                <w:rFonts w:ascii="Arial" w:hAnsi="Arial" w:cs="Arial"/>
              </w:rPr>
              <w:t>įkainį.</w:t>
            </w:r>
            <w:r w:rsidR="00EF4FF1">
              <w:rPr>
                <w:rFonts w:ascii="Arial" w:hAnsi="Arial" w:cs="Arial"/>
              </w:rPr>
              <w:t xml:space="preserve"> </w:t>
            </w:r>
          </w:p>
        </w:tc>
        <w:tc>
          <w:tcPr>
            <w:tcW w:w="3825" w:type="dxa"/>
          </w:tcPr>
          <w:p w14:paraId="6AD9A1FD" w14:textId="77777777" w:rsidR="00350CF3" w:rsidRPr="000274AB" w:rsidRDefault="00350CF3" w:rsidP="008E401C">
            <w:pPr>
              <w:rPr>
                <w:rFonts w:ascii="Arial" w:hAnsi="Arial" w:cs="Arial"/>
              </w:rPr>
            </w:pPr>
          </w:p>
        </w:tc>
      </w:tr>
      <w:tr w:rsidR="00D32FEE" w:rsidRPr="000274AB" w14:paraId="45EBB369" w14:textId="77777777" w:rsidTr="00044174">
        <w:trPr>
          <w:trHeight w:val="571"/>
        </w:trPr>
        <w:tc>
          <w:tcPr>
            <w:tcW w:w="706" w:type="dxa"/>
          </w:tcPr>
          <w:p w14:paraId="75DD8FC0" w14:textId="3FDFBBC2" w:rsidR="00D32FEE" w:rsidRPr="000274AB" w:rsidRDefault="005F3E49" w:rsidP="00F140B4">
            <w:pPr>
              <w:rPr>
                <w:rFonts w:ascii="Arial" w:hAnsi="Arial" w:cs="Arial"/>
              </w:rPr>
            </w:pPr>
            <w:r>
              <w:rPr>
                <w:rFonts w:ascii="Arial" w:hAnsi="Arial" w:cs="Arial"/>
              </w:rPr>
              <w:t xml:space="preserve">  </w:t>
            </w:r>
            <w:r w:rsidR="005A0E91">
              <w:rPr>
                <w:rFonts w:ascii="Arial" w:hAnsi="Arial" w:cs="Arial"/>
              </w:rPr>
              <w:t>9</w:t>
            </w:r>
            <w:r w:rsidR="00D32FEE" w:rsidRPr="000274AB">
              <w:rPr>
                <w:rFonts w:ascii="Arial" w:hAnsi="Arial" w:cs="Arial"/>
              </w:rPr>
              <w:t>.</w:t>
            </w:r>
          </w:p>
        </w:tc>
        <w:tc>
          <w:tcPr>
            <w:tcW w:w="4536" w:type="dxa"/>
          </w:tcPr>
          <w:p w14:paraId="2AB3D11F" w14:textId="2AE18976" w:rsidR="007B3CC9" w:rsidRPr="000274AB" w:rsidRDefault="00D32FEE" w:rsidP="007B3CC9">
            <w:pPr>
              <w:jc w:val="both"/>
              <w:rPr>
                <w:rFonts w:ascii="Arial" w:hAnsi="Arial" w:cs="Arial"/>
              </w:rPr>
            </w:pPr>
            <w:r w:rsidRPr="005A0E91">
              <w:rPr>
                <w:rFonts w:ascii="Arial" w:eastAsia="Times New Roman" w:hAnsi="Arial" w:cs="Arial"/>
                <w:lang w:eastAsia="lt-LT"/>
              </w:rPr>
              <w:t xml:space="preserve">Prašome </w:t>
            </w:r>
            <w:r w:rsidR="007B3CC9">
              <w:rPr>
                <w:rFonts w:ascii="Arial" w:eastAsia="Times New Roman" w:hAnsi="Arial" w:cs="Arial"/>
                <w:lang w:eastAsia="lt-LT"/>
              </w:rPr>
              <w:t>pa</w:t>
            </w:r>
            <w:r w:rsidR="007B3CC9" w:rsidRPr="000274AB">
              <w:rPr>
                <w:rFonts w:ascii="Arial" w:eastAsia="Times New Roman" w:hAnsi="Arial" w:cs="Arial"/>
                <w:lang w:eastAsia="lt-LT"/>
              </w:rPr>
              <w:t>teikti</w:t>
            </w:r>
            <w:r w:rsidR="007B3CC9">
              <w:rPr>
                <w:rFonts w:ascii="Arial" w:eastAsia="Times New Roman" w:hAnsi="Arial" w:cs="Arial"/>
                <w:lang w:eastAsia="lt-LT"/>
              </w:rPr>
              <w:t xml:space="preserve"> klausimus, pasiūlymus ir p</w:t>
            </w:r>
            <w:r w:rsidR="007B3CC9" w:rsidRPr="000274AB">
              <w:rPr>
                <w:rFonts w:ascii="Arial" w:eastAsia="Times New Roman" w:hAnsi="Arial" w:cs="Arial"/>
                <w:lang w:eastAsia="lt-LT"/>
              </w:rPr>
              <w:t>astabas</w:t>
            </w:r>
            <w:r w:rsidR="007B3CC9">
              <w:rPr>
                <w:rFonts w:ascii="Arial" w:eastAsia="Times New Roman" w:hAnsi="Arial" w:cs="Arial"/>
                <w:lang w:eastAsia="lt-LT"/>
              </w:rPr>
              <w:t xml:space="preserve"> dėl techninėje specifikacijoje keliamų reikalavimų</w:t>
            </w:r>
          </w:p>
          <w:p w14:paraId="4FE0AE9D" w14:textId="4F6A5D1D" w:rsidR="00D32FEE" w:rsidRPr="005A0E91" w:rsidRDefault="00D32FEE" w:rsidP="00E75A77">
            <w:pPr>
              <w:jc w:val="both"/>
              <w:rPr>
                <w:rFonts w:ascii="Arial" w:hAnsi="Arial" w:cs="Arial"/>
              </w:rPr>
            </w:pPr>
          </w:p>
        </w:tc>
        <w:tc>
          <w:tcPr>
            <w:tcW w:w="3825" w:type="dxa"/>
          </w:tcPr>
          <w:p w14:paraId="23B94F89" w14:textId="68BA526A" w:rsidR="00D32FEE" w:rsidRPr="000274AB" w:rsidRDefault="002214DD" w:rsidP="008E401C">
            <w:pPr>
              <w:rPr>
                <w:rFonts w:ascii="Arial" w:hAnsi="Arial" w:cs="Arial"/>
              </w:rPr>
            </w:pPr>
            <w:r w:rsidRPr="000274AB">
              <w:rPr>
                <w:rFonts w:ascii="Arial" w:hAnsi="Arial" w:cs="Arial"/>
              </w:rPr>
              <w:t>1............</w:t>
            </w:r>
          </w:p>
          <w:p w14:paraId="7001BF80" w14:textId="77777777" w:rsidR="002214DD" w:rsidRPr="000274AB" w:rsidRDefault="002214DD" w:rsidP="008E401C">
            <w:pPr>
              <w:rPr>
                <w:rFonts w:ascii="Arial" w:hAnsi="Arial" w:cs="Arial"/>
              </w:rPr>
            </w:pPr>
            <w:r w:rsidRPr="000274AB">
              <w:rPr>
                <w:rFonts w:ascii="Arial" w:hAnsi="Arial" w:cs="Arial"/>
              </w:rPr>
              <w:t>2............</w:t>
            </w:r>
          </w:p>
          <w:p w14:paraId="79978C3B" w14:textId="74E0A22B" w:rsidR="002214DD" w:rsidRPr="000274AB" w:rsidRDefault="002214DD" w:rsidP="008E401C">
            <w:pPr>
              <w:rPr>
                <w:rFonts w:ascii="Arial" w:hAnsi="Arial" w:cs="Arial"/>
              </w:rPr>
            </w:pPr>
            <w:r w:rsidRPr="000274AB">
              <w:rPr>
                <w:rFonts w:ascii="Arial" w:hAnsi="Arial" w:cs="Arial"/>
              </w:rPr>
              <w:t>3............</w:t>
            </w:r>
          </w:p>
        </w:tc>
      </w:tr>
    </w:tbl>
    <w:p w14:paraId="234F6312" w14:textId="23757C8A" w:rsidR="00E02339" w:rsidRPr="000274AB" w:rsidRDefault="00E02339" w:rsidP="00F140B4">
      <w:pPr>
        <w:pStyle w:val="Default"/>
        <w:rPr>
          <w:b/>
          <w:bCs/>
          <w:sz w:val="22"/>
          <w:szCs w:val="22"/>
        </w:rPr>
      </w:pPr>
    </w:p>
    <w:p w14:paraId="5FB32721" w14:textId="76F0F939" w:rsidR="0068359A" w:rsidRPr="000274AB" w:rsidRDefault="0068359A" w:rsidP="00F140B4">
      <w:pPr>
        <w:rPr>
          <w:rFonts w:ascii="Arial" w:hAnsi="Arial" w:cs="Arial"/>
        </w:rPr>
      </w:pPr>
    </w:p>
    <w:p w14:paraId="1595F08D" w14:textId="66244F80" w:rsidR="0068359A" w:rsidRPr="000274AB" w:rsidRDefault="0068359A" w:rsidP="00F140B4">
      <w:pPr>
        <w:rPr>
          <w:rFonts w:ascii="Arial" w:eastAsia="Times New Roman" w:hAnsi="Arial" w:cs="Arial"/>
          <w:lang w:val="en-US" w:eastAsia="lt-LT"/>
        </w:rPr>
      </w:pPr>
    </w:p>
    <w:sectPr w:rsidR="0068359A" w:rsidRPr="000274AB">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1940" w14:textId="77777777" w:rsidR="00676AB9" w:rsidRDefault="00676AB9" w:rsidP="00751369">
      <w:r>
        <w:separator/>
      </w:r>
    </w:p>
  </w:endnote>
  <w:endnote w:type="continuationSeparator" w:id="0">
    <w:p w14:paraId="6B6C79C9" w14:textId="77777777" w:rsidR="00676AB9" w:rsidRDefault="00676AB9" w:rsidP="0075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D7D" w14:textId="77777777" w:rsidR="00E261FD" w:rsidRDefault="00E261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674880"/>
      <w:docPartObj>
        <w:docPartGallery w:val="Page Numbers (Bottom of Page)"/>
        <w:docPartUnique/>
      </w:docPartObj>
    </w:sdtPr>
    <w:sdtEndPr/>
    <w:sdtContent>
      <w:p w14:paraId="0D0E9115" w14:textId="725FCA23" w:rsidR="00E261FD" w:rsidRDefault="00E261FD">
        <w:pPr>
          <w:pStyle w:val="Porat"/>
          <w:jc w:val="right"/>
        </w:pPr>
        <w:r>
          <w:fldChar w:fldCharType="begin"/>
        </w:r>
        <w:r>
          <w:instrText>PAGE   \* MERGEFORMAT</w:instrText>
        </w:r>
        <w:r>
          <w:fldChar w:fldCharType="separate"/>
        </w:r>
        <w:r>
          <w:t>2</w:t>
        </w:r>
        <w:r>
          <w:fldChar w:fldCharType="end"/>
        </w:r>
      </w:p>
    </w:sdtContent>
  </w:sdt>
  <w:p w14:paraId="19ED59DA" w14:textId="77777777" w:rsidR="00E261FD" w:rsidRDefault="00E261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E57C" w14:textId="77777777" w:rsidR="00E261FD" w:rsidRDefault="00E261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23DA" w14:textId="77777777" w:rsidR="00676AB9" w:rsidRDefault="00676AB9" w:rsidP="00751369">
      <w:r>
        <w:separator/>
      </w:r>
    </w:p>
  </w:footnote>
  <w:footnote w:type="continuationSeparator" w:id="0">
    <w:p w14:paraId="1CD25841" w14:textId="77777777" w:rsidR="00676AB9" w:rsidRDefault="00676AB9" w:rsidP="00751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6BDA" w14:textId="340D57F7" w:rsidR="00E261FD" w:rsidRDefault="00E261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1725" w14:textId="251C91C9" w:rsidR="00E261FD" w:rsidRDefault="00E261F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EF37" w14:textId="26847653" w:rsidR="00E261FD" w:rsidRDefault="00E261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5E56"/>
    <w:multiLevelType w:val="multilevel"/>
    <w:tmpl w:val="884A2150"/>
    <w:lvl w:ilvl="0">
      <w:start w:val="7"/>
      <w:numFmt w:val="decimal"/>
      <w:lvlText w:val="%1."/>
      <w:lvlJc w:val="left"/>
      <w:pPr>
        <w:ind w:left="720" w:hanging="360"/>
      </w:pPr>
      <w:rPr>
        <w:b/>
        <w:color w:val="auto"/>
      </w:r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C1469C2"/>
    <w:multiLevelType w:val="hybridMultilevel"/>
    <w:tmpl w:val="FDE02FC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2C835997"/>
    <w:multiLevelType w:val="multilevel"/>
    <w:tmpl w:val="F66C0EBA"/>
    <w:lvl w:ilvl="0">
      <w:start w:val="7"/>
      <w:numFmt w:val="decimal"/>
      <w:lvlText w:val="%1."/>
      <w:lvlJc w:val="left"/>
      <w:pPr>
        <w:ind w:left="720" w:hanging="360"/>
      </w:pPr>
      <w:rPr>
        <w:b/>
        <w:color w:val="auto"/>
      </w:rPr>
    </w:lvl>
    <w:lvl w:ilvl="1">
      <w:start w:val="1"/>
      <w:numFmt w:val="decimal"/>
      <w:lvlText w:val="%1.%2."/>
      <w:lvlJc w:val="left"/>
      <w:pPr>
        <w:ind w:left="72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32484441">
    <w:abstractNumId w:val="1"/>
  </w:num>
  <w:num w:numId="2" w16cid:durableId="870453284">
    <w:abstractNumId w:val="0"/>
  </w:num>
  <w:num w:numId="3" w16cid:durableId="1994794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9A"/>
    <w:rsid w:val="000105A8"/>
    <w:rsid w:val="000274AB"/>
    <w:rsid w:val="00044174"/>
    <w:rsid w:val="00050A6D"/>
    <w:rsid w:val="00073319"/>
    <w:rsid w:val="0009041C"/>
    <w:rsid w:val="000B2F73"/>
    <w:rsid w:val="000D0EAF"/>
    <w:rsid w:val="00100085"/>
    <w:rsid w:val="0010415D"/>
    <w:rsid w:val="00133FA3"/>
    <w:rsid w:val="00155AE6"/>
    <w:rsid w:val="001C435F"/>
    <w:rsid w:val="001E794F"/>
    <w:rsid w:val="001F3EB2"/>
    <w:rsid w:val="001F7135"/>
    <w:rsid w:val="00203C22"/>
    <w:rsid w:val="002214DD"/>
    <w:rsid w:val="00235A65"/>
    <w:rsid w:val="00237955"/>
    <w:rsid w:val="0026346E"/>
    <w:rsid w:val="00270F75"/>
    <w:rsid w:val="00273C42"/>
    <w:rsid w:val="00284351"/>
    <w:rsid w:val="00297404"/>
    <w:rsid w:val="002A5555"/>
    <w:rsid w:val="002B68DA"/>
    <w:rsid w:val="002E33AF"/>
    <w:rsid w:val="0031314A"/>
    <w:rsid w:val="00325BA8"/>
    <w:rsid w:val="0033090B"/>
    <w:rsid w:val="00342776"/>
    <w:rsid w:val="00345CE5"/>
    <w:rsid w:val="00350CF3"/>
    <w:rsid w:val="00392763"/>
    <w:rsid w:val="00394E07"/>
    <w:rsid w:val="003B474E"/>
    <w:rsid w:val="003B68A7"/>
    <w:rsid w:val="003C54AD"/>
    <w:rsid w:val="003D2CBD"/>
    <w:rsid w:val="003D424B"/>
    <w:rsid w:val="003E7432"/>
    <w:rsid w:val="00414901"/>
    <w:rsid w:val="00427CA8"/>
    <w:rsid w:val="00437E3C"/>
    <w:rsid w:val="004605E8"/>
    <w:rsid w:val="004E1047"/>
    <w:rsid w:val="00504715"/>
    <w:rsid w:val="00515F84"/>
    <w:rsid w:val="00520E31"/>
    <w:rsid w:val="00522D29"/>
    <w:rsid w:val="00525103"/>
    <w:rsid w:val="00551419"/>
    <w:rsid w:val="005516A5"/>
    <w:rsid w:val="005A0E91"/>
    <w:rsid w:val="005B7DDD"/>
    <w:rsid w:val="005D0F53"/>
    <w:rsid w:val="005F3E49"/>
    <w:rsid w:val="0060096F"/>
    <w:rsid w:val="00665D3C"/>
    <w:rsid w:val="00667394"/>
    <w:rsid w:val="0067559D"/>
    <w:rsid w:val="00675611"/>
    <w:rsid w:val="00676AB9"/>
    <w:rsid w:val="006802BF"/>
    <w:rsid w:val="00681FF1"/>
    <w:rsid w:val="0068359A"/>
    <w:rsid w:val="006B4598"/>
    <w:rsid w:val="006C696B"/>
    <w:rsid w:val="00700576"/>
    <w:rsid w:val="0072423D"/>
    <w:rsid w:val="00737A7A"/>
    <w:rsid w:val="007420F4"/>
    <w:rsid w:val="00751369"/>
    <w:rsid w:val="00753F79"/>
    <w:rsid w:val="00754FA5"/>
    <w:rsid w:val="00757719"/>
    <w:rsid w:val="00784845"/>
    <w:rsid w:val="007B04CC"/>
    <w:rsid w:val="007B0C75"/>
    <w:rsid w:val="007B3CC9"/>
    <w:rsid w:val="007B73CF"/>
    <w:rsid w:val="007C741C"/>
    <w:rsid w:val="007F37DA"/>
    <w:rsid w:val="007F7A48"/>
    <w:rsid w:val="00820389"/>
    <w:rsid w:val="00834595"/>
    <w:rsid w:val="008664ED"/>
    <w:rsid w:val="00882F64"/>
    <w:rsid w:val="00891AE5"/>
    <w:rsid w:val="008A0E8D"/>
    <w:rsid w:val="008A2DA9"/>
    <w:rsid w:val="008A58DE"/>
    <w:rsid w:val="008B76B6"/>
    <w:rsid w:val="008E5663"/>
    <w:rsid w:val="008E638F"/>
    <w:rsid w:val="008F54B1"/>
    <w:rsid w:val="00921D6E"/>
    <w:rsid w:val="00923CB3"/>
    <w:rsid w:val="00923FA7"/>
    <w:rsid w:val="00925A48"/>
    <w:rsid w:val="0092623A"/>
    <w:rsid w:val="0093024F"/>
    <w:rsid w:val="00953EF6"/>
    <w:rsid w:val="00982353"/>
    <w:rsid w:val="00A20BF3"/>
    <w:rsid w:val="00A231FC"/>
    <w:rsid w:val="00A43B2D"/>
    <w:rsid w:val="00A6607C"/>
    <w:rsid w:val="00A74BF7"/>
    <w:rsid w:val="00A8205D"/>
    <w:rsid w:val="00AB32C3"/>
    <w:rsid w:val="00AC13E5"/>
    <w:rsid w:val="00AD0674"/>
    <w:rsid w:val="00AE25B3"/>
    <w:rsid w:val="00B22A57"/>
    <w:rsid w:val="00B5331A"/>
    <w:rsid w:val="00B55394"/>
    <w:rsid w:val="00B659D5"/>
    <w:rsid w:val="00B9721F"/>
    <w:rsid w:val="00BA58E8"/>
    <w:rsid w:val="00BB026C"/>
    <w:rsid w:val="00BB10EE"/>
    <w:rsid w:val="00BD7B3F"/>
    <w:rsid w:val="00C17D01"/>
    <w:rsid w:val="00C2497B"/>
    <w:rsid w:val="00C26639"/>
    <w:rsid w:val="00C362E6"/>
    <w:rsid w:val="00C730B3"/>
    <w:rsid w:val="00C90DC4"/>
    <w:rsid w:val="00C93FE3"/>
    <w:rsid w:val="00C9409A"/>
    <w:rsid w:val="00C9489F"/>
    <w:rsid w:val="00CD4E7D"/>
    <w:rsid w:val="00D17CF6"/>
    <w:rsid w:val="00D26347"/>
    <w:rsid w:val="00D31EA1"/>
    <w:rsid w:val="00D32FEE"/>
    <w:rsid w:val="00D3572E"/>
    <w:rsid w:val="00D468FC"/>
    <w:rsid w:val="00D5671E"/>
    <w:rsid w:val="00D6165B"/>
    <w:rsid w:val="00D62CA2"/>
    <w:rsid w:val="00D65DDF"/>
    <w:rsid w:val="00DB3B71"/>
    <w:rsid w:val="00DF4CE9"/>
    <w:rsid w:val="00E02339"/>
    <w:rsid w:val="00E245F0"/>
    <w:rsid w:val="00E261FD"/>
    <w:rsid w:val="00E75A77"/>
    <w:rsid w:val="00E82BD9"/>
    <w:rsid w:val="00EB2761"/>
    <w:rsid w:val="00EC79A4"/>
    <w:rsid w:val="00EF3EA6"/>
    <w:rsid w:val="00EF4FF1"/>
    <w:rsid w:val="00F06098"/>
    <w:rsid w:val="00F140B4"/>
    <w:rsid w:val="00F25466"/>
    <w:rsid w:val="00F42DF3"/>
    <w:rsid w:val="00F52FA8"/>
    <w:rsid w:val="00F67B99"/>
    <w:rsid w:val="00F8079C"/>
    <w:rsid w:val="00FA3DAD"/>
    <w:rsid w:val="00FC33A2"/>
    <w:rsid w:val="00FC4EF2"/>
    <w:rsid w:val="00FE1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0CC2F"/>
  <w15:chartTrackingRefBased/>
  <w15:docId w15:val="{3941AE76-9514-4E12-A034-6C989690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0576"/>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1369"/>
    <w:pPr>
      <w:tabs>
        <w:tab w:val="center" w:pos="4819"/>
        <w:tab w:val="right" w:pos="9638"/>
      </w:tabs>
    </w:pPr>
    <w:rPr>
      <w:rFonts w:asciiTheme="minorHAnsi" w:hAnsiTheme="minorHAnsi" w:cstheme="minorBidi"/>
    </w:rPr>
  </w:style>
  <w:style w:type="character" w:customStyle="1" w:styleId="AntratsDiagrama">
    <w:name w:val="Antraštės Diagrama"/>
    <w:basedOn w:val="Numatytasispastraiposriftas"/>
    <w:link w:val="Antrats"/>
    <w:uiPriority w:val="99"/>
    <w:rsid w:val="00751369"/>
  </w:style>
  <w:style w:type="paragraph" w:styleId="Porat">
    <w:name w:val="footer"/>
    <w:basedOn w:val="prastasis"/>
    <w:link w:val="PoratDiagrama"/>
    <w:uiPriority w:val="99"/>
    <w:unhideWhenUsed/>
    <w:rsid w:val="00751369"/>
    <w:pPr>
      <w:tabs>
        <w:tab w:val="center" w:pos="4819"/>
        <w:tab w:val="right" w:pos="9638"/>
      </w:tabs>
    </w:pPr>
    <w:rPr>
      <w:rFonts w:asciiTheme="minorHAnsi" w:hAnsiTheme="minorHAnsi" w:cstheme="minorBidi"/>
    </w:rPr>
  </w:style>
  <w:style w:type="character" w:customStyle="1" w:styleId="PoratDiagrama">
    <w:name w:val="Poraštė Diagrama"/>
    <w:basedOn w:val="Numatytasispastraiposriftas"/>
    <w:link w:val="Porat"/>
    <w:uiPriority w:val="99"/>
    <w:rsid w:val="00751369"/>
  </w:style>
  <w:style w:type="paragraph" w:customStyle="1" w:styleId="paragraph">
    <w:name w:val="paragraph"/>
    <w:basedOn w:val="prastasis"/>
    <w:rsid w:val="00FE1B34"/>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E1B34"/>
  </w:style>
  <w:style w:type="character" w:customStyle="1" w:styleId="eop">
    <w:name w:val="eop"/>
    <w:basedOn w:val="Numatytasispastraiposriftas"/>
    <w:rsid w:val="00FE1B3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1"/>
    <w:uiPriority w:val="34"/>
    <w:qFormat/>
    <w:locked/>
    <w:rsid w:val="00BB026C"/>
  </w:style>
  <w:style w:type="paragraph" w:customStyle="1" w:styleId="Sraopastraipa1">
    <w:name w:val="Sąrašo pastraipa1"/>
    <w:aliases w:val="Buletai,Bullet EY,List Paragraph21,List Paragraph1,List Paragraph2,lp1,Bullet 1,Use Case List Paragraph,Numbering,ERP-List Paragraph,List Paragraph11,List Paragraph111,Paragraph,List Paragraph Red,List not in Table,Lente"/>
    <w:basedOn w:val="prastasis"/>
    <w:link w:val="SraopastraipaDiagrama"/>
    <w:rsid w:val="00BB026C"/>
    <w:pPr>
      <w:spacing w:after="160" w:line="252" w:lineRule="auto"/>
      <w:ind w:left="720"/>
      <w:contextualSpacing/>
    </w:pPr>
    <w:rPr>
      <w:rFonts w:asciiTheme="minorHAnsi" w:hAnsiTheme="minorHAnsi" w:cstheme="minorBidi"/>
    </w:rPr>
  </w:style>
  <w:style w:type="paragraph" w:customStyle="1" w:styleId="Default">
    <w:name w:val="Default"/>
    <w:rsid w:val="00BB026C"/>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39"/>
    <w:rsid w:val="00BB0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B026C"/>
  </w:style>
  <w:style w:type="character" w:styleId="Hipersaitas">
    <w:name w:val="Hyperlink"/>
    <w:basedOn w:val="Numatytasispastraiposriftas"/>
    <w:uiPriority w:val="99"/>
    <w:unhideWhenUsed/>
    <w:rsid w:val="00BB026C"/>
    <w:rPr>
      <w:color w:val="0563C1" w:themeColor="hyperlink"/>
      <w:u w:val="single"/>
    </w:rPr>
  </w:style>
  <w:style w:type="paragraph" w:styleId="Sraopastraipa">
    <w:name w:val="List Paragraph"/>
    <w:basedOn w:val="prastasis"/>
    <w:uiPriority w:val="34"/>
    <w:qFormat/>
    <w:rsid w:val="00BB026C"/>
    <w:pPr>
      <w:ind w:left="720"/>
    </w:pPr>
  </w:style>
  <w:style w:type="paragraph" w:styleId="Pagrindinistekstas2">
    <w:name w:val="Body Text 2"/>
    <w:basedOn w:val="prastasis"/>
    <w:link w:val="Pagrindinistekstas2Diagrama"/>
    <w:uiPriority w:val="99"/>
    <w:semiHidden/>
    <w:unhideWhenUsed/>
    <w:rsid w:val="00BB026C"/>
    <w:pPr>
      <w:jc w:val="both"/>
    </w:pPr>
    <w:rPr>
      <w:rFonts w:ascii="Arial" w:hAnsi="Arial" w:cs="Arial"/>
      <w:sz w:val="16"/>
      <w:szCs w:val="16"/>
    </w:rPr>
  </w:style>
  <w:style w:type="character" w:customStyle="1" w:styleId="Pagrindinistekstas2Diagrama">
    <w:name w:val="Pagrindinis tekstas 2 Diagrama"/>
    <w:basedOn w:val="Numatytasispastraiposriftas"/>
    <w:link w:val="Pagrindinistekstas2"/>
    <w:uiPriority w:val="99"/>
    <w:semiHidden/>
    <w:rsid w:val="00BB026C"/>
    <w:rPr>
      <w:rFonts w:ascii="Arial" w:hAnsi="Arial" w:cs="Arial"/>
      <w:sz w:val="16"/>
      <w:szCs w:val="16"/>
    </w:rPr>
  </w:style>
  <w:style w:type="paragraph" w:styleId="Komentarotekstas">
    <w:name w:val="annotation text"/>
    <w:basedOn w:val="prastasis"/>
    <w:link w:val="KomentarotekstasDiagrama"/>
    <w:uiPriority w:val="99"/>
    <w:unhideWhenUsed/>
    <w:rsid w:val="00100085"/>
    <w:rPr>
      <w:sz w:val="20"/>
      <w:szCs w:val="20"/>
    </w:rPr>
  </w:style>
  <w:style w:type="character" w:customStyle="1" w:styleId="KomentarotekstasDiagrama">
    <w:name w:val="Komentaro tekstas Diagrama"/>
    <w:basedOn w:val="Numatytasispastraiposriftas"/>
    <w:link w:val="Komentarotekstas"/>
    <w:uiPriority w:val="99"/>
    <w:rsid w:val="00100085"/>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00085"/>
    <w:rPr>
      <w:b/>
      <w:bCs/>
    </w:rPr>
  </w:style>
  <w:style w:type="character" w:customStyle="1" w:styleId="KomentarotemaDiagrama">
    <w:name w:val="Komentaro tema Diagrama"/>
    <w:basedOn w:val="KomentarotekstasDiagrama"/>
    <w:link w:val="Komentarotema"/>
    <w:uiPriority w:val="99"/>
    <w:semiHidden/>
    <w:rsid w:val="00100085"/>
    <w:rPr>
      <w:rFonts w:ascii="Calibri" w:hAnsi="Calibri" w:cs="Calibri"/>
      <w:b/>
      <w:bCs/>
      <w:sz w:val="20"/>
      <w:szCs w:val="20"/>
    </w:rPr>
  </w:style>
  <w:style w:type="paragraph" w:styleId="Pataisymai">
    <w:name w:val="Revision"/>
    <w:hidden/>
    <w:uiPriority w:val="99"/>
    <w:semiHidden/>
    <w:rsid w:val="00737A7A"/>
    <w:pPr>
      <w:spacing w:after="0" w:line="240" w:lineRule="auto"/>
    </w:pPr>
    <w:rPr>
      <w:rFonts w:ascii="Calibri" w:hAnsi="Calibri" w:cs="Calibri"/>
    </w:rPr>
  </w:style>
  <w:style w:type="character" w:customStyle="1" w:styleId="ui-provider">
    <w:name w:val="ui-provider"/>
    <w:basedOn w:val="Numatytasispastraiposriftas"/>
    <w:rsid w:val="00BB10EE"/>
  </w:style>
  <w:style w:type="paragraph" w:styleId="prastasiniatinklio">
    <w:name w:val="Normal (Web)"/>
    <w:basedOn w:val="prastasis"/>
    <w:uiPriority w:val="99"/>
    <w:semiHidden/>
    <w:unhideWhenUsed/>
    <w:rsid w:val="00BB10EE"/>
    <w:pPr>
      <w:spacing w:before="100" w:beforeAutospacing="1" w:after="100" w:afterAutospacing="1"/>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AE25B3"/>
    <w:rPr>
      <w:color w:val="605E5C"/>
      <w:shd w:val="clear" w:color="auto" w:fill="E1DFDD"/>
    </w:rPr>
  </w:style>
  <w:style w:type="character" w:customStyle="1" w:styleId="CommentTextChar">
    <w:name w:val="Comment Text Char"/>
    <w:basedOn w:val="Numatytasispastraiposriftas"/>
    <w:link w:val="CommentText1"/>
    <w:uiPriority w:val="99"/>
    <w:rsid w:val="00AC13E5"/>
    <w:rPr>
      <w:sz w:val="20"/>
      <w:szCs w:val="20"/>
    </w:rPr>
  </w:style>
  <w:style w:type="paragraph" w:customStyle="1" w:styleId="CommentText1">
    <w:name w:val="Comment Text1"/>
    <w:basedOn w:val="prastasis"/>
    <w:link w:val="CommentTextChar"/>
    <w:uiPriority w:val="99"/>
    <w:unhideWhenUsed/>
    <w:rsid w:val="00AC13E5"/>
    <w:pPr>
      <w:spacing w:after="160"/>
    </w:pPr>
    <w:rPr>
      <w:rFonts w:asciiTheme="minorHAnsi" w:hAnsiTheme="minorHAnsi" w:cstheme="minorBidi"/>
      <w:sz w:val="20"/>
      <w:szCs w:val="20"/>
    </w:rPr>
  </w:style>
  <w:style w:type="character" w:customStyle="1" w:styleId="CommentReference1">
    <w:name w:val="Comment Reference1"/>
    <w:basedOn w:val="Numatytasispastraiposriftas"/>
    <w:uiPriority w:val="99"/>
    <w:unhideWhenUsed/>
    <w:rsid w:val="00AC13E5"/>
    <w:rPr>
      <w:sz w:val="16"/>
      <w:szCs w:val="16"/>
    </w:rPr>
  </w:style>
  <w:style w:type="paragraph" w:customStyle="1" w:styleId="CommentText">
    <w:name w:val="Comment Text"/>
    <w:basedOn w:val="prastasis"/>
    <w:link w:val="CommentTextChar1"/>
    <w:uiPriority w:val="99"/>
    <w:unhideWhenUsed/>
    <w:rsid w:val="00A20BF3"/>
    <w:pPr>
      <w:spacing w:after="160"/>
    </w:pPr>
    <w:rPr>
      <w:rFonts w:asciiTheme="minorHAnsi" w:hAnsiTheme="minorHAnsi" w:cstheme="minorBidi"/>
      <w:kern w:val="2"/>
      <w:sz w:val="20"/>
      <w:szCs w:val="20"/>
      <w14:ligatures w14:val="standardContextual"/>
    </w:rPr>
  </w:style>
  <w:style w:type="character" w:customStyle="1" w:styleId="CommentTextChar1">
    <w:name w:val="Comment Text Char1"/>
    <w:basedOn w:val="Numatytasispastraiposriftas"/>
    <w:link w:val="CommentText"/>
    <w:uiPriority w:val="99"/>
    <w:rsid w:val="00A20BF3"/>
    <w:rPr>
      <w:kern w:val="2"/>
      <w:sz w:val="20"/>
      <w:szCs w:val="20"/>
      <w14:ligatures w14:val="standardContextual"/>
    </w:rPr>
  </w:style>
  <w:style w:type="character" w:customStyle="1" w:styleId="CommentReference">
    <w:name w:val="Comment Reference"/>
    <w:basedOn w:val="Numatytasispastraiposriftas"/>
    <w:uiPriority w:val="99"/>
    <w:semiHidden/>
    <w:unhideWhenUsed/>
    <w:rsid w:val="00A20B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11724">
      <w:bodyDiv w:val="1"/>
      <w:marLeft w:val="0"/>
      <w:marRight w:val="0"/>
      <w:marTop w:val="0"/>
      <w:marBottom w:val="0"/>
      <w:divBdr>
        <w:top w:val="none" w:sz="0" w:space="0" w:color="auto"/>
        <w:left w:val="none" w:sz="0" w:space="0" w:color="auto"/>
        <w:bottom w:val="none" w:sz="0" w:space="0" w:color="auto"/>
        <w:right w:val="none" w:sz="0" w:space="0" w:color="auto"/>
      </w:divBdr>
    </w:div>
    <w:div w:id="1113522219">
      <w:bodyDiv w:val="1"/>
      <w:marLeft w:val="0"/>
      <w:marRight w:val="0"/>
      <w:marTop w:val="0"/>
      <w:marBottom w:val="0"/>
      <w:divBdr>
        <w:top w:val="none" w:sz="0" w:space="0" w:color="auto"/>
        <w:left w:val="none" w:sz="0" w:space="0" w:color="auto"/>
        <w:bottom w:val="none" w:sz="0" w:space="0" w:color="auto"/>
        <w:right w:val="none" w:sz="0" w:space="0" w:color="auto"/>
      </w:divBdr>
    </w:div>
    <w:div w:id="1282568442">
      <w:bodyDiv w:val="1"/>
      <w:marLeft w:val="0"/>
      <w:marRight w:val="0"/>
      <w:marTop w:val="0"/>
      <w:marBottom w:val="0"/>
      <w:divBdr>
        <w:top w:val="none" w:sz="0" w:space="0" w:color="auto"/>
        <w:left w:val="none" w:sz="0" w:space="0" w:color="auto"/>
        <w:bottom w:val="none" w:sz="0" w:space="0" w:color="auto"/>
        <w:right w:val="none" w:sz="0" w:space="0" w:color="auto"/>
      </w:divBdr>
      <w:divsChild>
        <w:div w:id="1520310426">
          <w:marLeft w:val="0"/>
          <w:marRight w:val="0"/>
          <w:marTop w:val="0"/>
          <w:marBottom w:val="0"/>
          <w:divBdr>
            <w:top w:val="none" w:sz="0" w:space="0" w:color="auto"/>
            <w:left w:val="none" w:sz="0" w:space="0" w:color="auto"/>
            <w:bottom w:val="none" w:sz="0" w:space="0" w:color="auto"/>
            <w:right w:val="none" w:sz="0" w:space="0" w:color="auto"/>
          </w:divBdr>
        </w:div>
        <w:div w:id="1715932561">
          <w:marLeft w:val="0"/>
          <w:marRight w:val="0"/>
          <w:marTop w:val="0"/>
          <w:marBottom w:val="0"/>
          <w:divBdr>
            <w:top w:val="none" w:sz="0" w:space="0" w:color="auto"/>
            <w:left w:val="none" w:sz="0" w:space="0" w:color="auto"/>
            <w:bottom w:val="none" w:sz="0" w:space="0" w:color="auto"/>
            <w:right w:val="none" w:sz="0" w:space="0" w:color="auto"/>
          </w:divBdr>
        </w:div>
        <w:div w:id="188567941">
          <w:marLeft w:val="0"/>
          <w:marRight w:val="0"/>
          <w:marTop w:val="0"/>
          <w:marBottom w:val="0"/>
          <w:divBdr>
            <w:top w:val="none" w:sz="0" w:space="0" w:color="auto"/>
            <w:left w:val="none" w:sz="0" w:space="0" w:color="auto"/>
            <w:bottom w:val="none" w:sz="0" w:space="0" w:color="auto"/>
            <w:right w:val="none" w:sz="0" w:space="0" w:color="auto"/>
          </w:divBdr>
        </w:div>
        <w:div w:id="1925994840">
          <w:marLeft w:val="0"/>
          <w:marRight w:val="0"/>
          <w:marTop w:val="0"/>
          <w:marBottom w:val="0"/>
          <w:divBdr>
            <w:top w:val="none" w:sz="0" w:space="0" w:color="auto"/>
            <w:left w:val="none" w:sz="0" w:space="0" w:color="auto"/>
            <w:bottom w:val="none" w:sz="0" w:space="0" w:color="auto"/>
            <w:right w:val="none" w:sz="0" w:space="0" w:color="auto"/>
          </w:divBdr>
          <w:divsChild>
            <w:div w:id="517933737">
              <w:marLeft w:val="-75"/>
              <w:marRight w:val="0"/>
              <w:marTop w:val="30"/>
              <w:marBottom w:val="30"/>
              <w:divBdr>
                <w:top w:val="none" w:sz="0" w:space="0" w:color="auto"/>
                <w:left w:val="none" w:sz="0" w:space="0" w:color="auto"/>
                <w:bottom w:val="none" w:sz="0" w:space="0" w:color="auto"/>
                <w:right w:val="none" w:sz="0" w:space="0" w:color="auto"/>
              </w:divBdr>
              <w:divsChild>
                <w:div w:id="487210936">
                  <w:marLeft w:val="0"/>
                  <w:marRight w:val="0"/>
                  <w:marTop w:val="0"/>
                  <w:marBottom w:val="0"/>
                  <w:divBdr>
                    <w:top w:val="none" w:sz="0" w:space="0" w:color="auto"/>
                    <w:left w:val="none" w:sz="0" w:space="0" w:color="auto"/>
                    <w:bottom w:val="none" w:sz="0" w:space="0" w:color="auto"/>
                    <w:right w:val="none" w:sz="0" w:space="0" w:color="auto"/>
                  </w:divBdr>
                  <w:divsChild>
                    <w:div w:id="116995860">
                      <w:marLeft w:val="0"/>
                      <w:marRight w:val="0"/>
                      <w:marTop w:val="0"/>
                      <w:marBottom w:val="0"/>
                      <w:divBdr>
                        <w:top w:val="none" w:sz="0" w:space="0" w:color="auto"/>
                        <w:left w:val="none" w:sz="0" w:space="0" w:color="auto"/>
                        <w:bottom w:val="none" w:sz="0" w:space="0" w:color="auto"/>
                        <w:right w:val="none" w:sz="0" w:space="0" w:color="auto"/>
                      </w:divBdr>
                    </w:div>
                  </w:divsChild>
                </w:div>
                <w:div w:id="240985719">
                  <w:marLeft w:val="0"/>
                  <w:marRight w:val="0"/>
                  <w:marTop w:val="0"/>
                  <w:marBottom w:val="0"/>
                  <w:divBdr>
                    <w:top w:val="none" w:sz="0" w:space="0" w:color="auto"/>
                    <w:left w:val="none" w:sz="0" w:space="0" w:color="auto"/>
                    <w:bottom w:val="none" w:sz="0" w:space="0" w:color="auto"/>
                    <w:right w:val="none" w:sz="0" w:space="0" w:color="auto"/>
                  </w:divBdr>
                  <w:divsChild>
                    <w:div w:id="240868872">
                      <w:marLeft w:val="0"/>
                      <w:marRight w:val="0"/>
                      <w:marTop w:val="0"/>
                      <w:marBottom w:val="0"/>
                      <w:divBdr>
                        <w:top w:val="none" w:sz="0" w:space="0" w:color="auto"/>
                        <w:left w:val="none" w:sz="0" w:space="0" w:color="auto"/>
                        <w:bottom w:val="none" w:sz="0" w:space="0" w:color="auto"/>
                        <w:right w:val="none" w:sz="0" w:space="0" w:color="auto"/>
                      </w:divBdr>
                    </w:div>
                  </w:divsChild>
                </w:div>
                <w:div w:id="588932236">
                  <w:marLeft w:val="0"/>
                  <w:marRight w:val="0"/>
                  <w:marTop w:val="0"/>
                  <w:marBottom w:val="0"/>
                  <w:divBdr>
                    <w:top w:val="none" w:sz="0" w:space="0" w:color="auto"/>
                    <w:left w:val="none" w:sz="0" w:space="0" w:color="auto"/>
                    <w:bottom w:val="none" w:sz="0" w:space="0" w:color="auto"/>
                    <w:right w:val="none" w:sz="0" w:space="0" w:color="auto"/>
                  </w:divBdr>
                  <w:divsChild>
                    <w:div w:id="1048916873">
                      <w:marLeft w:val="0"/>
                      <w:marRight w:val="0"/>
                      <w:marTop w:val="0"/>
                      <w:marBottom w:val="0"/>
                      <w:divBdr>
                        <w:top w:val="none" w:sz="0" w:space="0" w:color="auto"/>
                        <w:left w:val="none" w:sz="0" w:space="0" w:color="auto"/>
                        <w:bottom w:val="none" w:sz="0" w:space="0" w:color="auto"/>
                        <w:right w:val="none" w:sz="0" w:space="0" w:color="auto"/>
                      </w:divBdr>
                    </w:div>
                  </w:divsChild>
                </w:div>
                <w:div w:id="1664581524">
                  <w:marLeft w:val="0"/>
                  <w:marRight w:val="0"/>
                  <w:marTop w:val="0"/>
                  <w:marBottom w:val="0"/>
                  <w:divBdr>
                    <w:top w:val="none" w:sz="0" w:space="0" w:color="auto"/>
                    <w:left w:val="none" w:sz="0" w:space="0" w:color="auto"/>
                    <w:bottom w:val="none" w:sz="0" w:space="0" w:color="auto"/>
                    <w:right w:val="none" w:sz="0" w:space="0" w:color="auto"/>
                  </w:divBdr>
                  <w:divsChild>
                    <w:div w:id="1888104267">
                      <w:marLeft w:val="0"/>
                      <w:marRight w:val="0"/>
                      <w:marTop w:val="0"/>
                      <w:marBottom w:val="0"/>
                      <w:divBdr>
                        <w:top w:val="none" w:sz="0" w:space="0" w:color="auto"/>
                        <w:left w:val="none" w:sz="0" w:space="0" w:color="auto"/>
                        <w:bottom w:val="none" w:sz="0" w:space="0" w:color="auto"/>
                        <w:right w:val="none" w:sz="0" w:space="0" w:color="auto"/>
                      </w:divBdr>
                    </w:div>
                  </w:divsChild>
                </w:div>
                <w:div w:id="187256078">
                  <w:marLeft w:val="0"/>
                  <w:marRight w:val="0"/>
                  <w:marTop w:val="0"/>
                  <w:marBottom w:val="0"/>
                  <w:divBdr>
                    <w:top w:val="none" w:sz="0" w:space="0" w:color="auto"/>
                    <w:left w:val="none" w:sz="0" w:space="0" w:color="auto"/>
                    <w:bottom w:val="none" w:sz="0" w:space="0" w:color="auto"/>
                    <w:right w:val="none" w:sz="0" w:space="0" w:color="auto"/>
                  </w:divBdr>
                  <w:divsChild>
                    <w:div w:id="181357807">
                      <w:marLeft w:val="0"/>
                      <w:marRight w:val="0"/>
                      <w:marTop w:val="0"/>
                      <w:marBottom w:val="0"/>
                      <w:divBdr>
                        <w:top w:val="none" w:sz="0" w:space="0" w:color="auto"/>
                        <w:left w:val="none" w:sz="0" w:space="0" w:color="auto"/>
                        <w:bottom w:val="none" w:sz="0" w:space="0" w:color="auto"/>
                        <w:right w:val="none" w:sz="0" w:space="0" w:color="auto"/>
                      </w:divBdr>
                    </w:div>
                  </w:divsChild>
                </w:div>
                <w:div w:id="2045474910">
                  <w:marLeft w:val="0"/>
                  <w:marRight w:val="0"/>
                  <w:marTop w:val="0"/>
                  <w:marBottom w:val="0"/>
                  <w:divBdr>
                    <w:top w:val="none" w:sz="0" w:space="0" w:color="auto"/>
                    <w:left w:val="none" w:sz="0" w:space="0" w:color="auto"/>
                    <w:bottom w:val="none" w:sz="0" w:space="0" w:color="auto"/>
                    <w:right w:val="none" w:sz="0" w:space="0" w:color="auto"/>
                  </w:divBdr>
                  <w:divsChild>
                    <w:div w:id="11054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9608">
          <w:marLeft w:val="0"/>
          <w:marRight w:val="0"/>
          <w:marTop w:val="0"/>
          <w:marBottom w:val="0"/>
          <w:divBdr>
            <w:top w:val="none" w:sz="0" w:space="0" w:color="auto"/>
            <w:left w:val="none" w:sz="0" w:space="0" w:color="auto"/>
            <w:bottom w:val="none" w:sz="0" w:space="0" w:color="auto"/>
            <w:right w:val="none" w:sz="0" w:space="0" w:color="auto"/>
          </w:divBdr>
        </w:div>
      </w:divsChild>
    </w:div>
    <w:div w:id="1405835624">
      <w:bodyDiv w:val="1"/>
      <w:marLeft w:val="0"/>
      <w:marRight w:val="0"/>
      <w:marTop w:val="0"/>
      <w:marBottom w:val="0"/>
      <w:divBdr>
        <w:top w:val="none" w:sz="0" w:space="0" w:color="auto"/>
        <w:left w:val="none" w:sz="0" w:space="0" w:color="auto"/>
        <w:bottom w:val="none" w:sz="0" w:space="0" w:color="auto"/>
        <w:right w:val="none" w:sz="0" w:space="0" w:color="auto"/>
      </w:divBdr>
    </w:div>
    <w:div w:id="15654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6A29D45D6701342A30B5045030FAE8B" ma:contentTypeVersion="15" ma:contentTypeDescription="Kurkite naują dokumentą." ma:contentTypeScope="" ma:versionID="3e39669105b87ff56293f87f2a6ea367">
  <xsd:schema xmlns:xsd="http://www.w3.org/2001/XMLSchema" xmlns:xs="http://www.w3.org/2001/XMLSchema" xmlns:p="http://schemas.microsoft.com/office/2006/metadata/properties" xmlns:ns2="683052a8-365d-43ef-9e16-cbf31fc297f3" xmlns:ns3="9e30d695-e6d1-4f6b-a9fb-1ef976ed25d0" targetNamespace="http://schemas.microsoft.com/office/2006/metadata/properties" ma:root="true" ma:fieldsID="e15292ada9318a59ee7dc1d7f8c408b2" ns2:_="" ns3:_="">
    <xsd:import namespace="683052a8-365d-43ef-9e16-cbf31fc297f3"/>
    <xsd:import namespace="9e30d695-e6d1-4f6b-a9fb-1ef976ed2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052a8-365d-43ef-9e16-cbf31fc29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0d695-e6d1-4f6b-a9fb-1ef976ed25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6a02f-6425-462d-b6fc-91a95dc916b3}" ma:internalName="TaxCatchAll" ma:showField="CatchAllData" ma:web="9e30d695-e6d1-4f6b-a9fb-1ef976ed25d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30d695-e6d1-4f6b-a9fb-1ef976ed25d0" xsi:nil="true"/>
    <lcf76f155ced4ddcb4097134ff3c332f xmlns="683052a8-365d-43ef-9e16-cbf31fc29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CB4FBB-793F-44C1-ABE6-0F93417E1DAE}">
  <ds:schemaRefs>
    <ds:schemaRef ds:uri="http://schemas.openxmlformats.org/officeDocument/2006/bibliography"/>
  </ds:schemaRefs>
</ds:datastoreItem>
</file>

<file path=customXml/itemProps2.xml><?xml version="1.0" encoding="utf-8"?>
<ds:datastoreItem xmlns:ds="http://schemas.openxmlformats.org/officeDocument/2006/customXml" ds:itemID="{97A42D71-E2AE-4A96-8B55-87F7F80A1E23}"/>
</file>

<file path=customXml/itemProps3.xml><?xml version="1.0" encoding="utf-8"?>
<ds:datastoreItem xmlns:ds="http://schemas.openxmlformats.org/officeDocument/2006/customXml" ds:itemID="{F3985A15-564E-4A14-8D2B-A786207778D7}"/>
</file>

<file path=customXml/itemProps4.xml><?xml version="1.0" encoding="utf-8"?>
<ds:datastoreItem xmlns:ds="http://schemas.openxmlformats.org/officeDocument/2006/customXml" ds:itemID="{4FD25B77-7E33-4876-A509-70ADFE7A1950}"/>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3086</Words>
  <Characters>1760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Čepaitienė</dc:creator>
  <cp:keywords/>
  <dc:description/>
  <cp:lastModifiedBy>Ernestas Chaleckas</cp:lastModifiedBy>
  <cp:revision>28</cp:revision>
  <dcterms:created xsi:type="dcterms:W3CDTF">2026-07-10T14:15:00Z</dcterms:created>
  <dcterms:modified xsi:type="dcterms:W3CDTF">2026-07-14T09:49:00Z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0x01010006A29D45D6701342A30B5045030FAE8B</vt:lpwstr>
  </property>
</Properties>
</file>