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0534C84B" w:rsidR="00660458" w:rsidRPr="00660458" w:rsidRDefault="009D3A55" w:rsidP="00660458">
      <w:pPr>
        <w:tabs>
          <w:tab w:val="left" w:pos="8137"/>
        </w:tabs>
        <w:spacing w:before="60" w:after="60"/>
        <w:jc w:val="right"/>
        <w:rPr>
          <w:i/>
          <w:iCs/>
          <w:sz w:val="20"/>
          <w:szCs w:val="20"/>
        </w:rPr>
      </w:pPr>
      <w:r w:rsidRPr="00660458">
        <w:rPr>
          <w:i/>
          <w:iCs/>
          <w:sz w:val="20"/>
          <w:szCs w:val="20"/>
        </w:rPr>
        <w:t>P</w:t>
      </w:r>
      <w:r w:rsidR="00660458" w:rsidRPr="00660458">
        <w:rPr>
          <w:i/>
          <w:iCs/>
          <w:sz w:val="20"/>
          <w:szCs w:val="20"/>
        </w:rPr>
        <w:t>riedas</w:t>
      </w:r>
      <w:r>
        <w:rPr>
          <w:i/>
          <w:iCs/>
          <w:sz w:val="20"/>
          <w:szCs w:val="20"/>
        </w:rPr>
        <w:t xml:space="preserve"> Nr.</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p w14:paraId="048E4B49" w14:textId="7E378EBA" w:rsidR="00E25C0E" w:rsidRPr="00C04E8C" w:rsidRDefault="00000000" w:rsidP="00E25C0E">
      <w:pPr>
        <w:tabs>
          <w:tab w:val="left" w:pos="8137"/>
        </w:tabs>
        <w:spacing w:before="60" w:after="60"/>
        <w:jc w:val="center"/>
        <w:rPr>
          <w:b/>
          <w:bCs/>
          <w:i/>
          <w:iCs/>
        </w:rPr>
      </w:pPr>
      <w:sdt>
        <w:sdtPr>
          <w:rPr>
            <w:b/>
            <w:bCs/>
            <w:i/>
            <w:iCs/>
          </w:rPr>
          <w:alias w:val="Pirkimo pavadinimas"/>
          <w:tag w:val="Pirkimo pavadinimas"/>
          <w:id w:val="304740216"/>
          <w:placeholder>
            <w:docPart w:val="1E8DE0DADBDD469E868A4276F1B8A31D"/>
          </w:placeholder>
        </w:sdtPr>
        <w:sdtContent>
          <w:r w:rsidR="00693032" w:rsidRPr="00693032">
            <w:rPr>
              <w:b/>
              <w:bCs/>
              <w:i/>
              <w:iCs/>
            </w:rPr>
            <w:t xml:space="preserve">(PU-15407/26) </w:t>
          </w:r>
          <w:r w:rsidR="00F47BBE" w:rsidRPr="00F47BBE">
            <w:rPr>
              <w:b/>
              <w:bCs/>
              <w:i/>
              <w:iCs/>
            </w:rPr>
            <w:t>Geografinės informacinės sistemos (GIS) serverių platformos licencijos</w:t>
          </w:r>
        </w:sdtContent>
      </w:sdt>
      <w:bookmarkEnd w:id="0"/>
      <w:r w:rsidR="001C3965" w:rsidRPr="001C3965">
        <w:rPr>
          <w:b/>
          <w:bCs/>
          <w:i/>
          <w:iCs/>
        </w:rPr>
        <w:t xml:space="preserve"> ir konsultavimo paslaugos</w:t>
      </w:r>
    </w:p>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660458">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9D3A55">
        <w:rPr>
          <w:rFonts w:ascii="Times New Roman" w:hAnsi="Times New Roman" w:cs="Times New Roman"/>
          <w:lang w:val="lt-LT"/>
        </w:rPr>
        <w:t>p</w:t>
      </w:r>
      <w:r w:rsidRPr="47E52C56">
        <w:rPr>
          <w:rFonts w:ascii="Times New Roman" w:hAnsi="Times New Roman" w:cs="Times New Roman"/>
          <w:lang w:val="lt-LT"/>
        </w:rPr>
        <w:t>irkimo objekto.</w:t>
      </w:r>
    </w:p>
    <w:p w14:paraId="0EDB1A41" w14:textId="776F8255" w:rsidR="000A0167" w:rsidRPr="00660458"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660458">
        <w:rPr>
          <w:rFonts w:ascii="Times New Roman" w:hAnsi="Times New Roman" w:cs="Times New Roman"/>
          <w:b/>
          <w:bCs/>
          <w:lang w:val="lt-LT"/>
        </w:rPr>
        <w:t>Pirkimo objekt</w:t>
      </w:r>
      <w:r w:rsidR="0053141E" w:rsidRPr="00660458">
        <w:rPr>
          <w:rFonts w:ascii="Times New Roman" w:hAnsi="Times New Roman" w:cs="Times New Roman"/>
          <w:b/>
          <w:bCs/>
          <w:lang w:val="lt-LT"/>
        </w:rPr>
        <w:t>o pavadinim</w:t>
      </w:r>
      <w:r w:rsidRPr="00660458">
        <w:rPr>
          <w:rFonts w:ascii="Times New Roman" w:hAnsi="Times New Roman" w:cs="Times New Roman"/>
          <w:b/>
          <w:bCs/>
          <w:lang w:val="lt-LT"/>
        </w:rPr>
        <w:t xml:space="preserve">as </w:t>
      </w:r>
      <w:r w:rsidRPr="00C04E8C">
        <w:rPr>
          <w:rFonts w:ascii="Times New Roman" w:hAnsi="Times New Roman" w:cs="Times New Roman"/>
          <w:lang w:val="lt-LT"/>
        </w:rPr>
        <w:t xml:space="preserve">– </w:t>
      </w:r>
      <w:bookmarkStart w:id="1" w:name="_Hlk157974573"/>
      <w:sdt>
        <w:sdtPr>
          <w:rPr>
            <w:rFonts w:ascii="Times New Roman" w:hAnsi="Times New Roman" w:cs="Times New Roman"/>
            <w:b/>
            <w:bCs/>
            <w:i/>
            <w:iCs/>
          </w:rPr>
          <w:alias w:val="Pirkimo pavadinimas"/>
          <w:tag w:val="Pirkimo pavadinimas"/>
          <w:id w:val="-1206411615"/>
          <w:placeholder>
            <w:docPart w:val="6697BA5187D34F59996985F56FCDAE9C"/>
          </w:placeholder>
        </w:sdtPr>
        <w:sdtContent>
          <w:sdt>
            <w:sdtPr>
              <w:rPr>
                <w:rFonts w:ascii="Times New Roman" w:hAnsi="Times New Roman" w:cs="Times New Roman"/>
                <w:b/>
                <w:bCs/>
                <w:i/>
                <w:iCs/>
              </w:rPr>
              <w:alias w:val="Pirkimo pavadinimas"/>
              <w:tag w:val="Pirkimo pavadinimas"/>
              <w:id w:val="-83767405"/>
              <w:placeholder>
                <w:docPart w:val="BEB4C6CE6CD14C6A9E7E2CCBE7F8AF06"/>
              </w:placeholder>
            </w:sdtPr>
            <w:sdtContent>
              <w:r w:rsidR="00693032" w:rsidRPr="00693032">
                <w:rPr>
                  <w:rFonts w:ascii="Times New Roman" w:hAnsi="Times New Roman" w:cs="Times New Roman"/>
                  <w:b/>
                  <w:bCs/>
                  <w:i/>
                  <w:iCs/>
                  <w:lang w:val="pt-PT"/>
                </w:rPr>
                <w:t xml:space="preserve">(PU-15407/26) </w:t>
              </w:r>
              <w:r w:rsidR="00CF77F5" w:rsidRPr="00693032">
                <w:rPr>
                  <w:rFonts w:ascii="Times New Roman" w:hAnsi="Times New Roman" w:cs="Times New Roman"/>
                  <w:b/>
                  <w:bCs/>
                  <w:i/>
                  <w:iCs/>
                  <w:lang w:val="pt-PT"/>
                </w:rPr>
                <w:t>Geografinės informacinės sistemos (GIS) serverių platformos licencijos</w:t>
              </w:r>
              <w:r w:rsidR="00846699" w:rsidRPr="00693032">
                <w:rPr>
                  <w:rFonts w:ascii="Times New Roman" w:hAnsi="Times New Roman" w:cs="Times New Roman"/>
                  <w:b/>
                  <w:bCs/>
                  <w:i/>
                  <w:iCs/>
                  <w:lang w:val="pt-PT"/>
                </w:rPr>
                <w:t xml:space="preserve"> ir konsultavimo paslaugos</w:t>
              </w:r>
            </w:sdtContent>
          </w:sdt>
          <w:r w:rsidR="00CF77F5" w:rsidRPr="00693032">
            <w:rPr>
              <w:rFonts w:ascii="Times New Roman" w:hAnsi="Times New Roman" w:cs="Times New Roman"/>
              <w:b/>
              <w:bCs/>
              <w:i/>
              <w:iCs/>
              <w:lang w:val="pt-PT"/>
            </w:rPr>
            <w:t xml:space="preserve"> </w:t>
          </w:r>
        </w:sdtContent>
      </w:sdt>
      <w:bookmarkEnd w:id="1"/>
      <w:r w:rsidR="00660458" w:rsidRPr="00F641FF">
        <w:rPr>
          <w:b/>
          <w:bCs/>
          <w:i/>
          <w:iCs/>
          <w:lang w:val="lt-LT"/>
        </w:rPr>
        <w:t xml:space="preserve"> </w:t>
      </w:r>
      <w:r w:rsidR="0053141E">
        <w:rPr>
          <w:rFonts w:ascii="Times New Roman" w:hAnsi="Times New Roman" w:cs="Times New Roman"/>
          <w:lang w:val="lt-LT"/>
        </w:rPr>
        <w:t xml:space="preserve">(toliau </w:t>
      </w:r>
      <w:r w:rsidR="00693032">
        <w:rPr>
          <w:rFonts w:ascii="Times New Roman" w:hAnsi="Times New Roman" w:cs="Times New Roman"/>
          <w:lang w:val="lt-LT"/>
        </w:rPr>
        <w:t xml:space="preserve">- </w:t>
      </w:r>
      <w:r w:rsidR="0053141E" w:rsidRPr="00660458">
        <w:rPr>
          <w:rFonts w:ascii="Times New Roman" w:hAnsi="Times New Roman" w:cs="Times New Roman"/>
          <w:b/>
          <w:bCs/>
          <w:lang w:val="lt-LT"/>
        </w:rPr>
        <w:t>Prekės</w:t>
      </w:r>
      <w:r w:rsidR="0053141E">
        <w:rPr>
          <w:rFonts w:ascii="Times New Roman" w:hAnsi="Times New Roman" w:cs="Times New Roman"/>
          <w:lang w:val="lt-LT"/>
        </w:rPr>
        <w:t>).</w:t>
      </w:r>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1A910754" w:rsidR="00B6105E" w:rsidRPr="00660458" w:rsidRDefault="00B124A9" w:rsidP="004D38C4">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044B80">
            <w:rPr>
              <w:rFonts w:ascii="Times New Roman" w:hAnsi="Times New Roman" w:cs="Times New Roman"/>
              <w:lang w:val="lt-LT"/>
            </w:rPr>
            <w:t>į pirkimo dalis neskaidomas</w:t>
          </w:r>
        </w:sdtContent>
      </w:sdt>
      <w:r w:rsidR="004D38C4" w:rsidRPr="004D38C4">
        <w:rPr>
          <w:rFonts w:ascii="Times New Roman" w:hAnsi="Times New Roman" w:cs="Times New Roman"/>
          <w:lang w:val="lt-LT"/>
        </w:rPr>
        <w:t>, nes licencijos, jų aktyvavimas, naudotojų administravimas, konsultacijos ir mokymai sudaro technologiškai vientisą GIS platformos diegimo ir eksploatavimo visumą. Skaidymas į dalis galėtų apsunkinti atsakomybės paskirstymą, platformos suderinamumą, licencijų valdymą ir garantinį / techninį palaikymą.</w:t>
      </w:r>
    </w:p>
    <w:p w14:paraId="18DDFF89" w14:textId="41CF4517" w:rsidR="000C609C" w:rsidRPr="00044B80" w:rsidRDefault="000C609C" w:rsidP="000C609C">
      <w:pPr>
        <w:pStyle w:val="Sraopastraipa"/>
        <w:numPr>
          <w:ilvl w:val="1"/>
          <w:numId w:val="1"/>
        </w:numPr>
        <w:tabs>
          <w:tab w:val="left" w:pos="567"/>
        </w:tabs>
        <w:ind w:left="0" w:firstLine="0"/>
        <w:jc w:val="both"/>
        <w:rPr>
          <w:rStyle w:val="PavadinimasDiagrama"/>
          <w:rFonts w:asciiTheme="minorHAnsi" w:eastAsiaTheme="minorHAnsi" w:hAnsiTheme="minorHAnsi" w:cstheme="minorBidi"/>
          <w:b/>
          <w:i/>
          <w:spacing w:val="0"/>
          <w:kern w:val="0"/>
          <w:sz w:val="20"/>
          <w:szCs w:val="20"/>
          <w:lang w:eastAsia="en-US"/>
        </w:rPr>
      </w:pPr>
      <w:r w:rsidRPr="00660458">
        <w:rPr>
          <w:rFonts w:ascii="Times New Roman" w:hAnsi="Times New Roman" w:cs="Times New Roman"/>
          <w:lang w:val="lt-LT"/>
        </w:rPr>
        <w:t>Pirkimo objekto aprašymas</w:t>
      </w:r>
      <w:r w:rsidRPr="00C04E8C">
        <w:rPr>
          <w:rFonts w:ascii="Times New Roman" w:hAnsi="Times New Roman" w:cs="Times New Roman"/>
          <w:lang w:val="lt-LT"/>
        </w:rPr>
        <w:t>:</w:t>
      </w:r>
      <w:r w:rsidRPr="00C04E8C">
        <w:rPr>
          <w:rStyle w:val="PavadinimasDiagrama"/>
          <w:rFonts w:ascii="Times New Roman" w:hAnsi="Times New Roman" w:cs="Times New Roman"/>
          <w:sz w:val="24"/>
          <w:szCs w:val="24"/>
        </w:rPr>
        <w:t xml:space="preserve"> </w:t>
      </w:r>
    </w:p>
    <w:p w14:paraId="1A5CE83D" w14:textId="2C1792CB" w:rsidR="0045445C" w:rsidRPr="0045445C" w:rsidRDefault="00B45F0F" w:rsidP="00F458BD">
      <w:pPr>
        <w:pStyle w:val="Sraopastraipa"/>
        <w:numPr>
          <w:ilvl w:val="2"/>
          <w:numId w:val="1"/>
        </w:numPr>
        <w:tabs>
          <w:tab w:val="left" w:pos="567"/>
        </w:tabs>
        <w:jc w:val="both"/>
        <w:rPr>
          <w:rFonts w:ascii="Times New Roman" w:hAnsi="Times New Roman" w:cs="Times New Roman"/>
          <w:bCs/>
          <w:iCs/>
          <w:lang w:val="lt-LT"/>
        </w:rPr>
      </w:pPr>
      <w:r w:rsidRPr="0045445C">
        <w:rPr>
          <w:rFonts w:ascii="Times New Roman" w:hAnsi="Times New Roman" w:cs="Times New Roman"/>
          <w:bCs/>
          <w:iCs/>
          <w:lang w:val="lt-LT"/>
        </w:rPr>
        <w:t xml:space="preserve">Pirkimo objektas – geografinės informacinės sistemos (GIS) platformos „ArcGIS Enterprise Advanced“ </w:t>
      </w:r>
      <w:r w:rsidR="00B821B9" w:rsidRPr="0045445C">
        <w:rPr>
          <w:rFonts w:ascii="Times New Roman" w:hAnsi="Times New Roman" w:cs="Times New Roman"/>
          <w:bCs/>
          <w:iCs/>
          <w:lang w:val="lt-LT"/>
        </w:rPr>
        <w:t xml:space="preserve">arba lygiavertės platformos </w:t>
      </w:r>
      <w:r w:rsidRPr="0045445C">
        <w:rPr>
          <w:rFonts w:ascii="Times New Roman" w:hAnsi="Times New Roman" w:cs="Times New Roman"/>
          <w:bCs/>
          <w:iCs/>
          <w:lang w:val="lt-LT"/>
        </w:rPr>
        <w:t>licencijų įsigijimas.</w:t>
      </w:r>
      <w:r w:rsidR="0045445C" w:rsidRPr="0045445C">
        <w:rPr>
          <w:rFonts w:ascii="Times New Roman" w:hAnsi="Times New Roman" w:cs="Times New Roman"/>
          <w:bCs/>
          <w:iCs/>
          <w:lang w:val="lt-LT"/>
        </w:rPr>
        <w:t xml:space="preserve"> Lygiavertiškumo reikalavimai siūlomai lygiavertei programinei įrangai: </w:t>
      </w:r>
    </w:p>
    <w:p w14:paraId="79462DA6" w14:textId="15C392CC" w:rsidR="0045445C" w:rsidRPr="0045445C" w:rsidRDefault="0045445C" w:rsidP="0045445C">
      <w:pPr>
        <w:pStyle w:val="Sraopastraipa"/>
        <w:numPr>
          <w:ilvl w:val="3"/>
          <w:numId w:val="1"/>
        </w:numPr>
        <w:tabs>
          <w:tab w:val="left" w:pos="567"/>
        </w:tabs>
        <w:jc w:val="both"/>
        <w:rPr>
          <w:rFonts w:ascii="Times New Roman" w:hAnsi="Times New Roman" w:cs="Times New Roman"/>
          <w:bCs/>
          <w:iCs/>
          <w:lang w:val="lt-LT"/>
        </w:rPr>
      </w:pPr>
      <w:r w:rsidRPr="0045445C">
        <w:rPr>
          <w:rFonts w:ascii="Times New Roman" w:hAnsi="Times New Roman" w:cs="Times New Roman"/>
          <w:bCs/>
          <w:iCs/>
          <w:lang w:val="lt-LT"/>
        </w:rPr>
        <w:t>Jei siūloma lygiavertė programinė įranga, Tiekėjas savo lėšomis ne daugiau kaip per 2 mėnesius privalo atlikti Pirkėjo turimų sistemų</w:t>
      </w:r>
      <w:r w:rsidR="00F458BD">
        <w:rPr>
          <w:rFonts w:ascii="Times New Roman" w:hAnsi="Times New Roman" w:cs="Times New Roman"/>
          <w:bCs/>
          <w:iCs/>
          <w:lang w:val="lt-LT"/>
        </w:rPr>
        <w:t xml:space="preserve">, </w:t>
      </w:r>
      <w:r w:rsidR="00413E36">
        <w:rPr>
          <w:rFonts w:ascii="Times New Roman" w:hAnsi="Times New Roman" w:cs="Times New Roman"/>
          <w:bCs/>
          <w:iCs/>
          <w:lang w:val="lt-LT"/>
        </w:rPr>
        <w:t>sukurtų produktų</w:t>
      </w:r>
      <w:r w:rsidRPr="0045445C">
        <w:rPr>
          <w:rFonts w:ascii="Times New Roman" w:hAnsi="Times New Roman" w:cs="Times New Roman"/>
          <w:bCs/>
          <w:iCs/>
          <w:lang w:val="lt-LT"/>
        </w:rPr>
        <w:t xml:space="preserve"> </w:t>
      </w:r>
      <w:r w:rsidR="00F458BD">
        <w:rPr>
          <w:rFonts w:ascii="Times New Roman" w:hAnsi="Times New Roman" w:cs="Times New Roman"/>
          <w:bCs/>
          <w:iCs/>
          <w:lang w:val="lt-LT"/>
        </w:rPr>
        <w:t xml:space="preserve">ir duomenų </w:t>
      </w:r>
      <w:r w:rsidRPr="0045445C">
        <w:rPr>
          <w:rFonts w:ascii="Times New Roman" w:hAnsi="Times New Roman" w:cs="Times New Roman"/>
          <w:bCs/>
          <w:iCs/>
          <w:lang w:val="lt-LT"/>
        </w:rPr>
        <w:t>migravimą iš šiuo metu naudojamos ESRI aplinkos į lygiavertę, užtikrinant nepertraukiamą Pirkėjo turimų sistemų darbą bei esamų funkcionalumų ir integracijų tęstinumą, įskaitant internetinių paslaugų portalų, susijusių su naudojama ArcGIS platforma, pritaikymą veikti su siūloma programine įranga.</w:t>
      </w:r>
    </w:p>
    <w:p w14:paraId="145220B5" w14:textId="77777777" w:rsidR="0045445C" w:rsidRPr="0045445C" w:rsidRDefault="0045445C" w:rsidP="0045445C">
      <w:pPr>
        <w:pStyle w:val="Sraopastraipa"/>
        <w:numPr>
          <w:ilvl w:val="3"/>
          <w:numId w:val="1"/>
        </w:numPr>
        <w:tabs>
          <w:tab w:val="left" w:pos="567"/>
        </w:tabs>
        <w:jc w:val="both"/>
        <w:rPr>
          <w:rFonts w:ascii="Times New Roman" w:hAnsi="Times New Roman" w:cs="Times New Roman"/>
          <w:bCs/>
          <w:iCs/>
          <w:lang w:val="lt-LT"/>
        </w:rPr>
      </w:pPr>
      <w:r w:rsidRPr="0045445C">
        <w:rPr>
          <w:rFonts w:ascii="Times New Roman" w:hAnsi="Times New Roman" w:cs="Times New Roman"/>
          <w:bCs/>
          <w:iCs/>
          <w:lang w:val="lt-LT"/>
        </w:rPr>
        <w:t>Jei siūloma lygiavertė programinė įranga, Tiekėjas savo lėšomis privalo užtikrinti Pirkėjo specialistų apmokymus darbui su siūloma programine įranga.</w:t>
      </w:r>
    </w:p>
    <w:p w14:paraId="5F7FA8C6" w14:textId="6F5EA88D" w:rsidR="0045445C" w:rsidRPr="0045445C" w:rsidRDefault="0045445C" w:rsidP="0045445C">
      <w:pPr>
        <w:pStyle w:val="Sraopastraipa"/>
        <w:numPr>
          <w:ilvl w:val="3"/>
          <w:numId w:val="1"/>
        </w:numPr>
        <w:tabs>
          <w:tab w:val="left" w:pos="567"/>
        </w:tabs>
        <w:jc w:val="both"/>
        <w:rPr>
          <w:rFonts w:ascii="Times New Roman" w:hAnsi="Times New Roman" w:cs="Times New Roman"/>
          <w:bCs/>
          <w:iCs/>
          <w:lang w:val="lt-LT"/>
        </w:rPr>
      </w:pPr>
      <w:r w:rsidRPr="0045445C">
        <w:rPr>
          <w:rFonts w:ascii="Times New Roman" w:hAnsi="Times New Roman" w:cs="Times New Roman"/>
          <w:bCs/>
          <w:iCs/>
          <w:lang w:val="lt-LT"/>
        </w:rPr>
        <w:t>Siūloma lygiavertė programinė įranga turi atitikti turimos ir naudojamos programinės įrangos bazinį funkcionalumą, duomenų suderinamumą tarp visų naudojamų sistemų, bei visų veikiančių veiklos procesų veikimą, kurie orientuoti į vidinius ir išorinius vartotojus.</w:t>
      </w:r>
    </w:p>
    <w:p w14:paraId="62F07A4E" w14:textId="5A58788E" w:rsidR="00E75531" w:rsidRDefault="004C2062" w:rsidP="00044B80">
      <w:pPr>
        <w:pStyle w:val="Sraopastraipa"/>
        <w:numPr>
          <w:ilvl w:val="2"/>
          <w:numId w:val="1"/>
        </w:numPr>
        <w:tabs>
          <w:tab w:val="left" w:pos="567"/>
        </w:tabs>
        <w:jc w:val="both"/>
        <w:rPr>
          <w:rFonts w:ascii="Times New Roman" w:hAnsi="Times New Roman" w:cs="Times New Roman"/>
          <w:bCs/>
          <w:iCs/>
          <w:lang w:val="lt-LT"/>
        </w:rPr>
      </w:pPr>
      <w:r w:rsidRPr="004C2062">
        <w:rPr>
          <w:rFonts w:ascii="Times New Roman" w:hAnsi="Times New Roman" w:cs="Times New Roman"/>
          <w:bCs/>
          <w:iCs/>
          <w:lang w:val="lt-LT"/>
        </w:rPr>
        <w:t>Pirkėjas siekia išplėsti turimos geografinės informacinės sistemos funkcionalumą, papildant esamą sprendimą serverine GIS platforma, skirta erdvinių (geografinių) duomenų kaupimui, apdorojimui, analizei ir publikavimui, kuri leidžia centralizuotai valdyti GIS paslaugas, duomenis ir naudotojus organizacijos viduje bei veiktų Pirkėjo turimoje infrastruktūroje, užtikrinant duomenų kontrolę ir saugumą organizacijos ribose, o taip pat apima su šia platforma integruotą darbalaukio GIS programinę įrangą (pvz., ArcGIS Pro arba lygiavertę), skirtą pažangiai erdvinių duomenų analizei, modeliavimo ir redagavimo funkcijoms bei duomenų mainams su serverine platforma.</w:t>
      </w:r>
    </w:p>
    <w:p w14:paraId="0743AA89" w14:textId="77777777" w:rsidR="00A67ABF" w:rsidRDefault="00A67ABF" w:rsidP="00A67ABF">
      <w:pPr>
        <w:pStyle w:val="Sraopastraipa"/>
        <w:numPr>
          <w:ilvl w:val="2"/>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t>Sistemos diegimo pagrindiniai tikslai:</w:t>
      </w:r>
    </w:p>
    <w:p w14:paraId="49F1FE5E" w14:textId="77777777" w:rsidR="00A67ABF" w:rsidRPr="007A6E83" w:rsidRDefault="00A67ABF" w:rsidP="00A67ABF">
      <w:pPr>
        <w:pStyle w:val="Sraopastraipa"/>
        <w:numPr>
          <w:ilvl w:val="3"/>
          <w:numId w:val="1"/>
        </w:numPr>
        <w:tabs>
          <w:tab w:val="left" w:pos="567"/>
        </w:tabs>
        <w:jc w:val="both"/>
        <w:rPr>
          <w:rFonts w:ascii="Times New Roman" w:hAnsi="Times New Roman" w:cs="Times New Roman"/>
          <w:bCs/>
          <w:iCs/>
          <w:lang w:val="lt-LT"/>
        </w:rPr>
      </w:pPr>
      <w:r w:rsidRPr="007A6E83">
        <w:rPr>
          <w:rFonts w:ascii="Times New Roman" w:hAnsi="Times New Roman" w:cs="Times New Roman"/>
          <w:bCs/>
          <w:iCs/>
          <w:lang w:val="lt-LT"/>
        </w:rPr>
        <w:t xml:space="preserve">pereiti nuo fragmentuoto GIS </w:t>
      </w:r>
      <w:r>
        <w:rPr>
          <w:rFonts w:ascii="Times New Roman" w:hAnsi="Times New Roman" w:cs="Times New Roman"/>
          <w:bCs/>
          <w:iCs/>
          <w:lang w:val="lt-LT"/>
        </w:rPr>
        <w:t xml:space="preserve">produktų </w:t>
      </w:r>
      <w:r w:rsidRPr="007A6E83">
        <w:rPr>
          <w:rFonts w:ascii="Times New Roman" w:hAnsi="Times New Roman" w:cs="Times New Roman"/>
          <w:bCs/>
          <w:iCs/>
          <w:lang w:val="lt-LT"/>
        </w:rPr>
        <w:t>naudojimo prie centralizuotos infrastruktūros;</w:t>
      </w:r>
    </w:p>
    <w:p w14:paraId="63B8499E" w14:textId="77777777" w:rsidR="00A67ABF" w:rsidRPr="007A6E83" w:rsidRDefault="00A67ABF" w:rsidP="00A67ABF">
      <w:pPr>
        <w:pStyle w:val="Sraopastraipa"/>
        <w:numPr>
          <w:ilvl w:val="3"/>
          <w:numId w:val="1"/>
        </w:numPr>
        <w:tabs>
          <w:tab w:val="left" w:pos="567"/>
        </w:tabs>
        <w:jc w:val="both"/>
        <w:rPr>
          <w:rFonts w:ascii="Times New Roman" w:hAnsi="Times New Roman" w:cs="Times New Roman"/>
          <w:bCs/>
          <w:iCs/>
          <w:lang w:val="lt-LT"/>
        </w:rPr>
      </w:pPr>
      <w:r w:rsidRPr="007A6E83">
        <w:rPr>
          <w:rFonts w:ascii="Times New Roman" w:hAnsi="Times New Roman" w:cs="Times New Roman"/>
          <w:bCs/>
          <w:iCs/>
          <w:lang w:val="lt-LT"/>
        </w:rPr>
        <w:t>užtikrinti duomenų saugojimą ir kontrolę Pirkėjo vidinėje infrastruktūroje;</w:t>
      </w:r>
    </w:p>
    <w:p w14:paraId="2FED1AB3" w14:textId="77777777" w:rsidR="00A67ABF" w:rsidRDefault="00A67ABF" w:rsidP="00A67ABF">
      <w:pPr>
        <w:pStyle w:val="Sraopastraipa"/>
        <w:numPr>
          <w:ilvl w:val="3"/>
          <w:numId w:val="1"/>
        </w:numPr>
        <w:tabs>
          <w:tab w:val="left" w:pos="567"/>
        </w:tabs>
        <w:jc w:val="both"/>
        <w:rPr>
          <w:rFonts w:ascii="Times New Roman" w:hAnsi="Times New Roman" w:cs="Times New Roman"/>
          <w:bCs/>
          <w:iCs/>
          <w:lang w:val="lt-LT"/>
        </w:rPr>
      </w:pPr>
      <w:r w:rsidRPr="007A6E83">
        <w:rPr>
          <w:rFonts w:ascii="Times New Roman" w:hAnsi="Times New Roman" w:cs="Times New Roman"/>
          <w:bCs/>
          <w:iCs/>
          <w:lang w:val="lt-LT"/>
        </w:rPr>
        <w:t>sudaryti sąlygas sistemų integracijoms ir realaus laiko duomenų naudojimui.</w:t>
      </w:r>
    </w:p>
    <w:p w14:paraId="4742DB77" w14:textId="72D836C3" w:rsidR="004360EB" w:rsidRDefault="001B5D0E" w:rsidP="00044B80">
      <w:pPr>
        <w:pStyle w:val="Sraopastraipa"/>
        <w:numPr>
          <w:ilvl w:val="2"/>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t>Pirkimo objektas apima:</w:t>
      </w:r>
    </w:p>
    <w:p w14:paraId="720E40C3" w14:textId="012AC49A" w:rsidR="001B5D0E" w:rsidRPr="001B5D0E" w:rsidRDefault="001B5D0E" w:rsidP="001B5D0E">
      <w:pPr>
        <w:pStyle w:val="Sraopastraipa"/>
        <w:numPr>
          <w:ilvl w:val="3"/>
          <w:numId w:val="1"/>
        </w:numPr>
        <w:tabs>
          <w:tab w:val="left" w:pos="567"/>
        </w:tabs>
        <w:jc w:val="both"/>
        <w:rPr>
          <w:rFonts w:ascii="Times New Roman" w:hAnsi="Times New Roman" w:cs="Times New Roman"/>
          <w:bCs/>
          <w:iCs/>
          <w:lang w:val="lt-LT"/>
        </w:rPr>
      </w:pPr>
      <w:r w:rsidRPr="001B5D0E">
        <w:rPr>
          <w:rFonts w:ascii="Times New Roman" w:hAnsi="Times New Roman" w:cs="Times New Roman"/>
          <w:bCs/>
          <w:iCs/>
          <w:lang w:val="lt-LT"/>
        </w:rPr>
        <w:t xml:space="preserve">produkcinės aplinkos </w:t>
      </w:r>
      <w:r w:rsidR="003B19F2">
        <w:rPr>
          <w:rFonts w:ascii="Times New Roman" w:hAnsi="Times New Roman" w:cs="Times New Roman"/>
          <w:bCs/>
          <w:iCs/>
          <w:lang w:val="lt-LT"/>
        </w:rPr>
        <w:t xml:space="preserve">programinės įrangos </w:t>
      </w:r>
      <w:r w:rsidRPr="001B5D0E">
        <w:rPr>
          <w:rFonts w:ascii="Times New Roman" w:hAnsi="Times New Roman" w:cs="Times New Roman"/>
          <w:bCs/>
          <w:iCs/>
          <w:lang w:val="lt-LT"/>
        </w:rPr>
        <w:t>licencij</w:t>
      </w:r>
      <w:r w:rsidR="00A168C6">
        <w:rPr>
          <w:rFonts w:ascii="Times New Roman" w:hAnsi="Times New Roman" w:cs="Times New Roman"/>
          <w:bCs/>
          <w:iCs/>
          <w:lang w:val="lt-LT"/>
        </w:rPr>
        <w:t>as</w:t>
      </w:r>
      <w:r w:rsidRPr="001B5D0E">
        <w:rPr>
          <w:rFonts w:ascii="Times New Roman" w:hAnsi="Times New Roman" w:cs="Times New Roman"/>
          <w:bCs/>
          <w:iCs/>
          <w:lang w:val="lt-LT"/>
        </w:rPr>
        <w:t>;</w:t>
      </w:r>
    </w:p>
    <w:p w14:paraId="6B1B01B3" w14:textId="4BE3FB20" w:rsidR="005A7C96" w:rsidRDefault="00D5026F" w:rsidP="005A7C96">
      <w:pPr>
        <w:pStyle w:val="Sraopastraipa"/>
        <w:numPr>
          <w:ilvl w:val="3"/>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t>testavimo</w:t>
      </w:r>
      <w:r w:rsidR="001B5D0E" w:rsidRPr="001B5D0E">
        <w:rPr>
          <w:rFonts w:ascii="Times New Roman" w:hAnsi="Times New Roman" w:cs="Times New Roman"/>
          <w:bCs/>
          <w:iCs/>
          <w:lang w:val="lt-LT"/>
        </w:rPr>
        <w:t xml:space="preserve"> („staging“) aplinkos </w:t>
      </w:r>
      <w:r w:rsidR="003B19F2">
        <w:rPr>
          <w:rFonts w:ascii="Times New Roman" w:hAnsi="Times New Roman" w:cs="Times New Roman"/>
          <w:bCs/>
          <w:iCs/>
          <w:lang w:val="lt-LT"/>
        </w:rPr>
        <w:t xml:space="preserve">programinės įrangos </w:t>
      </w:r>
      <w:r w:rsidR="001B5D0E" w:rsidRPr="001B5D0E">
        <w:rPr>
          <w:rFonts w:ascii="Times New Roman" w:hAnsi="Times New Roman" w:cs="Times New Roman"/>
          <w:bCs/>
          <w:iCs/>
          <w:lang w:val="lt-LT"/>
        </w:rPr>
        <w:t>licencij</w:t>
      </w:r>
      <w:r w:rsidR="00A168C6">
        <w:rPr>
          <w:rFonts w:ascii="Times New Roman" w:hAnsi="Times New Roman" w:cs="Times New Roman"/>
          <w:bCs/>
          <w:iCs/>
          <w:lang w:val="lt-LT"/>
        </w:rPr>
        <w:t>as</w:t>
      </w:r>
      <w:r w:rsidR="001B5D0E" w:rsidRPr="001B5D0E">
        <w:rPr>
          <w:rFonts w:ascii="Times New Roman" w:hAnsi="Times New Roman" w:cs="Times New Roman"/>
          <w:bCs/>
          <w:iCs/>
          <w:lang w:val="lt-LT"/>
        </w:rPr>
        <w:t>;</w:t>
      </w:r>
    </w:p>
    <w:p w14:paraId="549BFE98" w14:textId="3611EE7E" w:rsidR="005A7C96" w:rsidRPr="005A7C96" w:rsidRDefault="005A7C96" w:rsidP="005A7C96">
      <w:pPr>
        <w:pStyle w:val="Sraopastraipa"/>
        <w:numPr>
          <w:ilvl w:val="3"/>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t>įvairių tipų</w:t>
      </w:r>
      <w:r w:rsidR="008B40A4">
        <w:rPr>
          <w:rFonts w:ascii="Times New Roman" w:hAnsi="Times New Roman" w:cs="Times New Roman"/>
          <w:bCs/>
          <w:iCs/>
          <w:lang w:val="lt-LT"/>
        </w:rPr>
        <w:t xml:space="preserve"> </w:t>
      </w:r>
      <w:r w:rsidR="00D64306">
        <w:rPr>
          <w:rFonts w:ascii="Times New Roman" w:hAnsi="Times New Roman" w:cs="Times New Roman"/>
          <w:bCs/>
          <w:iCs/>
          <w:lang w:val="lt-LT"/>
        </w:rPr>
        <w:t>naudotojų</w:t>
      </w:r>
      <w:r w:rsidR="008B40A4">
        <w:rPr>
          <w:rFonts w:ascii="Times New Roman" w:hAnsi="Times New Roman" w:cs="Times New Roman"/>
          <w:bCs/>
          <w:iCs/>
          <w:lang w:val="lt-LT"/>
        </w:rPr>
        <w:t xml:space="preserve"> licencijas </w:t>
      </w:r>
      <w:r w:rsidR="000502F5">
        <w:rPr>
          <w:rFonts w:ascii="Times New Roman" w:hAnsi="Times New Roman" w:cs="Times New Roman"/>
          <w:bCs/>
          <w:iCs/>
          <w:lang w:val="lt-LT"/>
        </w:rPr>
        <w:t xml:space="preserve">ir kreditų paketus </w:t>
      </w:r>
      <w:r w:rsidR="008B40A4">
        <w:rPr>
          <w:rFonts w:ascii="Times New Roman" w:hAnsi="Times New Roman" w:cs="Times New Roman"/>
          <w:bCs/>
          <w:iCs/>
          <w:lang w:val="lt-LT"/>
        </w:rPr>
        <w:t>(pagal poreikį)</w:t>
      </w:r>
      <w:r w:rsidR="000502F5">
        <w:rPr>
          <w:rFonts w:ascii="Times New Roman" w:hAnsi="Times New Roman" w:cs="Times New Roman"/>
          <w:bCs/>
          <w:iCs/>
          <w:lang w:val="lt-LT"/>
        </w:rPr>
        <w:t>;</w:t>
      </w:r>
    </w:p>
    <w:p w14:paraId="2BB1D877" w14:textId="71178752" w:rsidR="001B5D0E" w:rsidRPr="001B5D0E" w:rsidRDefault="008B40A4" w:rsidP="001B5D0E">
      <w:pPr>
        <w:pStyle w:val="Sraopastraipa"/>
        <w:numPr>
          <w:ilvl w:val="3"/>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lastRenderedPageBreak/>
        <w:t>k</w:t>
      </w:r>
      <w:r w:rsidR="001B5D0E" w:rsidRPr="001B5D0E">
        <w:rPr>
          <w:rFonts w:ascii="Times New Roman" w:hAnsi="Times New Roman" w:cs="Times New Roman"/>
          <w:bCs/>
          <w:iCs/>
          <w:lang w:val="lt-LT"/>
        </w:rPr>
        <w:t>onsultacijas</w:t>
      </w:r>
      <w:r w:rsidR="00F60E4C">
        <w:rPr>
          <w:rFonts w:ascii="Times New Roman" w:hAnsi="Times New Roman" w:cs="Times New Roman"/>
          <w:bCs/>
          <w:iCs/>
          <w:lang w:val="lt-LT"/>
        </w:rPr>
        <w:t xml:space="preserve"> (pagal poreikį)</w:t>
      </w:r>
      <w:r w:rsidR="001B5D0E" w:rsidRPr="001B5D0E">
        <w:rPr>
          <w:rFonts w:ascii="Times New Roman" w:hAnsi="Times New Roman" w:cs="Times New Roman"/>
          <w:bCs/>
          <w:iCs/>
          <w:lang w:val="lt-LT"/>
        </w:rPr>
        <w:t>;</w:t>
      </w:r>
    </w:p>
    <w:p w14:paraId="60CA2352" w14:textId="0F5CDE73" w:rsidR="001B5D0E" w:rsidRPr="001B5D0E" w:rsidRDefault="00C30D9A" w:rsidP="001B5D0E">
      <w:pPr>
        <w:pStyle w:val="Sraopastraipa"/>
        <w:numPr>
          <w:ilvl w:val="3"/>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t xml:space="preserve">darbuotojų </w:t>
      </w:r>
      <w:r w:rsidR="001B5D0E" w:rsidRPr="001B5D0E">
        <w:rPr>
          <w:rFonts w:ascii="Times New Roman" w:hAnsi="Times New Roman" w:cs="Times New Roman"/>
          <w:bCs/>
          <w:iCs/>
          <w:lang w:val="lt-LT"/>
        </w:rPr>
        <w:t>mokymus</w:t>
      </w:r>
      <w:r w:rsidR="008B40A4">
        <w:rPr>
          <w:rFonts w:ascii="Times New Roman" w:hAnsi="Times New Roman" w:cs="Times New Roman"/>
          <w:bCs/>
          <w:iCs/>
          <w:lang w:val="lt-LT"/>
        </w:rPr>
        <w:t>.</w:t>
      </w:r>
    </w:p>
    <w:p w14:paraId="620924A6" w14:textId="7139494E" w:rsidR="00497E19" w:rsidRPr="00624D3F" w:rsidRDefault="00497E19" w:rsidP="00B40E47">
      <w:pPr>
        <w:pStyle w:val="Sraopastraipa"/>
        <w:numPr>
          <w:ilvl w:val="2"/>
          <w:numId w:val="1"/>
        </w:numPr>
        <w:tabs>
          <w:tab w:val="left" w:pos="567"/>
        </w:tabs>
        <w:jc w:val="both"/>
        <w:rPr>
          <w:rFonts w:ascii="Times New Roman" w:hAnsi="Times New Roman" w:cs="Times New Roman"/>
          <w:bCs/>
          <w:iCs/>
          <w:lang w:val="lt-LT"/>
        </w:rPr>
      </w:pPr>
      <w:r w:rsidRPr="00624D3F">
        <w:rPr>
          <w:rFonts w:ascii="Times New Roman" w:hAnsi="Times New Roman" w:cs="Times New Roman"/>
          <w:bCs/>
          <w:iCs/>
          <w:lang w:val="lt-LT"/>
        </w:rPr>
        <w:t>Pirkimo objektas neapima serverinės infrastruktūros įsigijimo</w:t>
      </w:r>
      <w:r w:rsidR="00624D3F" w:rsidRPr="00624D3F">
        <w:rPr>
          <w:rFonts w:ascii="Times New Roman" w:hAnsi="Times New Roman" w:cs="Times New Roman"/>
          <w:bCs/>
          <w:iCs/>
          <w:lang w:val="lt-LT"/>
        </w:rPr>
        <w:t xml:space="preserve"> ir </w:t>
      </w:r>
      <w:r w:rsidRPr="00624D3F">
        <w:rPr>
          <w:rFonts w:ascii="Times New Roman" w:hAnsi="Times New Roman" w:cs="Times New Roman"/>
          <w:bCs/>
          <w:iCs/>
          <w:lang w:val="lt-LT"/>
        </w:rPr>
        <w:t>fizinių ar virtualių serverių tiekimo</w:t>
      </w:r>
      <w:r w:rsidR="00BF1F86">
        <w:rPr>
          <w:rFonts w:ascii="Times New Roman" w:hAnsi="Times New Roman" w:cs="Times New Roman"/>
          <w:bCs/>
          <w:iCs/>
          <w:lang w:val="lt-LT"/>
        </w:rPr>
        <w:t xml:space="preserve"> paslaugų.</w:t>
      </w:r>
    </w:p>
    <w:p w14:paraId="23C852AD" w14:textId="18A73B42" w:rsidR="003B19F2" w:rsidRDefault="006A3B25" w:rsidP="007A6E83">
      <w:pPr>
        <w:pStyle w:val="Sraopastraipa"/>
        <w:numPr>
          <w:ilvl w:val="2"/>
          <w:numId w:val="1"/>
        </w:numPr>
        <w:tabs>
          <w:tab w:val="left" w:pos="567"/>
        </w:tabs>
        <w:jc w:val="both"/>
        <w:rPr>
          <w:rFonts w:ascii="Times New Roman" w:hAnsi="Times New Roman" w:cs="Times New Roman"/>
          <w:bCs/>
          <w:iCs/>
          <w:lang w:val="lt-LT"/>
        </w:rPr>
      </w:pPr>
      <w:r>
        <w:rPr>
          <w:rFonts w:ascii="Times New Roman" w:hAnsi="Times New Roman" w:cs="Times New Roman"/>
          <w:bCs/>
          <w:iCs/>
          <w:lang w:val="lt-LT"/>
        </w:rPr>
        <w:t>Programinės įrangos l</w:t>
      </w:r>
      <w:r w:rsidRPr="006A3B25">
        <w:rPr>
          <w:rFonts w:ascii="Times New Roman" w:hAnsi="Times New Roman" w:cs="Times New Roman"/>
          <w:bCs/>
          <w:iCs/>
          <w:lang w:val="lt-LT"/>
        </w:rPr>
        <w:t xml:space="preserve">icencijos turi būti teikiamos </w:t>
      </w:r>
      <w:r>
        <w:rPr>
          <w:rFonts w:ascii="Times New Roman" w:hAnsi="Times New Roman" w:cs="Times New Roman"/>
          <w:bCs/>
          <w:iCs/>
          <w:lang w:val="lt-LT"/>
        </w:rPr>
        <w:t>prenumeratos</w:t>
      </w:r>
      <w:r w:rsidR="00072E49">
        <w:rPr>
          <w:rFonts w:ascii="Times New Roman" w:hAnsi="Times New Roman" w:cs="Times New Roman"/>
          <w:bCs/>
          <w:iCs/>
          <w:lang w:val="lt-LT"/>
        </w:rPr>
        <w:t xml:space="preserve"> metodu, </w:t>
      </w:r>
      <w:r w:rsidR="0017245C" w:rsidRPr="0017245C">
        <w:rPr>
          <w:rFonts w:ascii="Times New Roman" w:hAnsi="Times New Roman" w:cs="Times New Roman"/>
          <w:bCs/>
          <w:iCs/>
          <w:lang w:val="lt-LT"/>
        </w:rPr>
        <w:t>kai kasmet atnaujinama prenumerata</w:t>
      </w:r>
      <w:r w:rsidR="00F76930">
        <w:rPr>
          <w:rFonts w:ascii="Times New Roman" w:hAnsi="Times New Roman" w:cs="Times New Roman"/>
          <w:bCs/>
          <w:iCs/>
          <w:lang w:val="lt-LT"/>
        </w:rPr>
        <w:t xml:space="preserve"> </w:t>
      </w:r>
      <w:r w:rsidR="00DC5C94">
        <w:rPr>
          <w:rFonts w:ascii="Times New Roman" w:hAnsi="Times New Roman" w:cs="Times New Roman"/>
          <w:bCs/>
          <w:iCs/>
          <w:lang w:val="lt-LT"/>
        </w:rPr>
        <w:t>ir atnaujinama programinės įrangos versija.</w:t>
      </w:r>
      <w:r w:rsidR="00DB5A20">
        <w:rPr>
          <w:rFonts w:ascii="Times New Roman" w:hAnsi="Times New Roman" w:cs="Times New Roman"/>
          <w:bCs/>
          <w:iCs/>
          <w:lang w:val="lt-LT"/>
        </w:rPr>
        <w:t xml:space="preserve"> Pirkėjas turi turėti teisę naudoti </w:t>
      </w:r>
      <w:r w:rsidR="008E33F8">
        <w:rPr>
          <w:rFonts w:ascii="Times New Roman" w:hAnsi="Times New Roman" w:cs="Times New Roman"/>
          <w:bCs/>
          <w:iCs/>
          <w:lang w:val="lt-LT"/>
        </w:rPr>
        <w:t xml:space="preserve">naujausią stabilią programinės įrangos versiją </w:t>
      </w:r>
      <w:r w:rsidR="00985B59">
        <w:rPr>
          <w:rFonts w:ascii="Times New Roman" w:hAnsi="Times New Roman" w:cs="Times New Roman"/>
          <w:bCs/>
          <w:iCs/>
          <w:lang w:val="lt-LT"/>
        </w:rPr>
        <w:t>visu licencijos galiojimo laikotarpiu.</w:t>
      </w:r>
    </w:p>
    <w:p w14:paraId="65D1A648" w14:textId="69CBEE2A" w:rsidR="00E90C2B" w:rsidRDefault="00E90C2B" w:rsidP="00F76F11">
      <w:pPr>
        <w:pStyle w:val="Sraopastraipa"/>
        <w:numPr>
          <w:ilvl w:val="2"/>
          <w:numId w:val="1"/>
        </w:numPr>
        <w:tabs>
          <w:tab w:val="left" w:pos="567"/>
        </w:tabs>
        <w:jc w:val="both"/>
        <w:rPr>
          <w:rFonts w:ascii="Times New Roman" w:hAnsi="Times New Roman" w:cs="Times New Roman"/>
          <w:bCs/>
          <w:iCs/>
          <w:lang w:val="lt-LT"/>
        </w:rPr>
      </w:pPr>
      <w:r w:rsidRPr="005D15BB">
        <w:rPr>
          <w:rFonts w:ascii="Times New Roman" w:hAnsi="Times New Roman" w:cs="Times New Roman"/>
          <w:bCs/>
          <w:iCs/>
          <w:lang w:val="lt-LT"/>
        </w:rPr>
        <w:t xml:space="preserve">Pirkėjas turi teisę pagal poreikį užsakyti konsultavimo, konfigūravimo, </w:t>
      </w:r>
      <w:r w:rsidR="00BA648B">
        <w:rPr>
          <w:rFonts w:ascii="Times New Roman" w:hAnsi="Times New Roman" w:cs="Times New Roman"/>
          <w:bCs/>
          <w:iCs/>
          <w:lang w:val="lt-LT"/>
        </w:rPr>
        <w:t xml:space="preserve">naujo funkcionalumo </w:t>
      </w:r>
      <w:r w:rsidRPr="005D15BB">
        <w:rPr>
          <w:rFonts w:ascii="Times New Roman" w:hAnsi="Times New Roman" w:cs="Times New Roman"/>
          <w:bCs/>
          <w:iCs/>
          <w:lang w:val="lt-LT"/>
        </w:rPr>
        <w:t>programavimo, integravimo, analizės, mokymų ar kitas su pirkimo objektu susijusias paslaugas.</w:t>
      </w:r>
      <w:r w:rsidR="005D15BB" w:rsidRPr="005D15BB">
        <w:rPr>
          <w:rFonts w:ascii="Times New Roman" w:hAnsi="Times New Roman" w:cs="Times New Roman"/>
          <w:bCs/>
          <w:iCs/>
          <w:lang w:val="lt-LT"/>
        </w:rPr>
        <w:t xml:space="preserve"> </w:t>
      </w:r>
      <w:r w:rsidRPr="005D15BB">
        <w:rPr>
          <w:rFonts w:ascii="Times New Roman" w:hAnsi="Times New Roman" w:cs="Times New Roman"/>
          <w:bCs/>
          <w:iCs/>
          <w:lang w:val="lt-LT"/>
        </w:rPr>
        <w:t>Paslaugos užsakomos atskirais Pirkėjo užsakymais ir apmokamos pagal Tiekėjo pasiūlyme nurodytą valandinį įkainį bei faktiškai Paslaugoms suteikti sunaudotą laiką.</w:t>
      </w:r>
      <w:r w:rsidR="005D15BB" w:rsidRPr="005D15BB">
        <w:rPr>
          <w:rFonts w:ascii="Times New Roman" w:hAnsi="Times New Roman" w:cs="Times New Roman"/>
          <w:bCs/>
          <w:iCs/>
          <w:lang w:val="lt-LT"/>
        </w:rPr>
        <w:t xml:space="preserve"> </w:t>
      </w:r>
      <w:r w:rsidRPr="005D15BB">
        <w:rPr>
          <w:rFonts w:ascii="Times New Roman" w:hAnsi="Times New Roman" w:cs="Times New Roman"/>
          <w:bCs/>
          <w:iCs/>
          <w:lang w:val="lt-LT"/>
        </w:rPr>
        <w:t>Paslaugos teikiamos nuotoliniu būdu, per Pirkėjo ir Tiekėjo užsakyme suderintą laikotarpį.</w:t>
      </w:r>
    </w:p>
    <w:p w14:paraId="06273D0B" w14:textId="77777777" w:rsidR="009D13CB" w:rsidRPr="00761498" w:rsidRDefault="009D13CB" w:rsidP="009D13CB">
      <w:pPr>
        <w:pStyle w:val="Sraopastraipa"/>
        <w:numPr>
          <w:ilvl w:val="2"/>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Tiekėjas įsipareigoja užtikrinti šiuos reakcijų ir sprendimų laikus, priklausomai nuo užklausos ar užsakymo pobūdžio:</w:t>
      </w:r>
    </w:p>
    <w:p w14:paraId="63378D09" w14:textId="3800CC74" w:rsidR="009D13CB" w:rsidRPr="00761498" w:rsidRDefault="009D13CB" w:rsidP="00F00CD0">
      <w:pPr>
        <w:pStyle w:val="Sraopastraipa"/>
        <w:numPr>
          <w:ilvl w:val="3"/>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Užklausos dėl standartinės programinės įrangos</w:t>
      </w:r>
      <w:r w:rsidR="00F00CD0" w:rsidRPr="00761498">
        <w:rPr>
          <w:rFonts w:ascii="Times New Roman" w:hAnsi="Times New Roman" w:cs="Times New Roman"/>
          <w:bCs/>
          <w:iCs/>
          <w:lang w:val="lt-LT"/>
        </w:rPr>
        <w:t xml:space="preserve">. </w:t>
      </w:r>
      <w:r w:rsidRPr="00761498">
        <w:rPr>
          <w:rFonts w:ascii="Times New Roman" w:hAnsi="Times New Roman" w:cs="Times New Roman"/>
          <w:bCs/>
          <w:iCs/>
          <w:lang w:val="lt-LT"/>
        </w:rPr>
        <w:t>Techninio pobūdžio ir bendrinėms užklausoms dėl programinės įrangos veikimo, naudojimo ar standartinio funkcionalumo taikomas reagavimo laikas – ne ilgesnis kaip 48 valandos nuo užklausos pateikimo informacinėje sistemoje.</w:t>
      </w:r>
    </w:p>
    <w:p w14:paraId="7E4A80B5" w14:textId="77777777" w:rsidR="00A906D9" w:rsidRPr="00761498" w:rsidRDefault="009D13CB" w:rsidP="00F00CD0">
      <w:pPr>
        <w:pStyle w:val="Sraopastraipa"/>
        <w:numPr>
          <w:ilvl w:val="3"/>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Paslaugų užsakymai (be naujo funkcionalumo kūrimo)</w:t>
      </w:r>
      <w:r w:rsidR="00A906D9" w:rsidRPr="00761498">
        <w:rPr>
          <w:rFonts w:ascii="Times New Roman" w:hAnsi="Times New Roman" w:cs="Times New Roman"/>
          <w:bCs/>
          <w:iCs/>
          <w:lang w:val="lt-LT"/>
        </w:rPr>
        <w:t>:</w:t>
      </w:r>
    </w:p>
    <w:p w14:paraId="2CC94310" w14:textId="72E96166" w:rsidR="009D13CB" w:rsidRPr="00761498" w:rsidRDefault="009D13CB" w:rsidP="00A906D9">
      <w:pPr>
        <w:pStyle w:val="Sraopastraipa"/>
        <w:numPr>
          <w:ilvl w:val="4"/>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Užsakant konsultacijas, mokymus ar kitas paslaugas, kurių metu nėra kuriamas papildomas funkcionalumas, taikomas reagavimo laikas – ne ilgesnis kaip 8 darbo valandos nuo užsakymo pateikimo.</w:t>
      </w:r>
    </w:p>
    <w:p w14:paraId="185CF4BC" w14:textId="448F4190" w:rsidR="00A906D9" w:rsidRPr="00761498" w:rsidRDefault="00A906D9" w:rsidP="00A906D9">
      <w:pPr>
        <w:pStyle w:val="Sraopastraipa"/>
        <w:numPr>
          <w:ilvl w:val="4"/>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Tokiais atvejais sprendimo (įvykdymo) terminas nustatomas ir tvirtinamas abiejų šalių rašytiniu susitarimu (elektroniniu paštu, informacinėje sistemoje ar kitu abipusiai sutartu būdu).</w:t>
      </w:r>
    </w:p>
    <w:p w14:paraId="401E8378" w14:textId="77777777" w:rsidR="009D13CB" w:rsidRPr="00761498" w:rsidRDefault="009D13CB" w:rsidP="00F00CD0">
      <w:pPr>
        <w:pStyle w:val="Sraopastraipa"/>
        <w:numPr>
          <w:ilvl w:val="3"/>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Paslaugų užsakymai (su naujo funkcionalumo kūrimu):</w:t>
      </w:r>
    </w:p>
    <w:p w14:paraId="6DA67772" w14:textId="77777777" w:rsidR="009D13CB" w:rsidRPr="00761498" w:rsidRDefault="009D13CB" w:rsidP="00F00CD0">
      <w:pPr>
        <w:pStyle w:val="Sraopastraipa"/>
        <w:numPr>
          <w:ilvl w:val="4"/>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Užsakant konfigūravimo, programavimo, integravimo, analizės ar kitas paslaugas, kurių metu kuriamas naujas funkcionalumas, produktas ar atliekami darbai, taikomas reagavimo laikas – ne ilgesnis kaip 8 darbo valandos.</w:t>
      </w:r>
    </w:p>
    <w:p w14:paraId="26413CFD" w14:textId="77777777" w:rsidR="009D13CB" w:rsidRPr="00761498" w:rsidRDefault="009D13CB" w:rsidP="00F00CD0">
      <w:pPr>
        <w:pStyle w:val="Sraopastraipa"/>
        <w:numPr>
          <w:ilvl w:val="4"/>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Tokiais atvejais sprendimo (įvykdymo) terminas nustatomas ir tvirtinamas abiejų šalių rašytiniu susitarimu (elektroniniu paštu, informacinėje sistemoje ar kitu abipusiai sutartu būdu).</w:t>
      </w:r>
    </w:p>
    <w:p w14:paraId="0F41B413" w14:textId="0CFD97D8" w:rsidR="008130CC" w:rsidRPr="00761498" w:rsidRDefault="008130CC" w:rsidP="00F00CD0">
      <w:pPr>
        <w:pStyle w:val="Sraopastraipa"/>
        <w:numPr>
          <w:ilvl w:val="4"/>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Tokiais atvejais užsakymo vykdymo metu sukurtam naujam funkcionalumui, produktui ar atliktiems darbams yra taikoma ne trumpesnė kaip 6 mėn. garantija.</w:t>
      </w:r>
    </w:p>
    <w:p w14:paraId="69C9087A" w14:textId="77777777" w:rsidR="00410726" w:rsidRDefault="009D13CB" w:rsidP="00F00CD0">
      <w:pPr>
        <w:pStyle w:val="Sraopastraipa"/>
        <w:numPr>
          <w:ilvl w:val="3"/>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 xml:space="preserve">Tiekėjo sukurtų </w:t>
      </w:r>
      <w:r w:rsidR="00FF610F" w:rsidRPr="00761498">
        <w:rPr>
          <w:rFonts w:ascii="Times New Roman" w:hAnsi="Times New Roman" w:cs="Times New Roman"/>
          <w:bCs/>
          <w:iCs/>
          <w:lang w:val="lt-LT"/>
        </w:rPr>
        <w:t xml:space="preserve">sukurto naujo funkcionalumo, produkto ar atliktų darbų rezultato </w:t>
      </w:r>
      <w:r w:rsidRPr="00761498">
        <w:rPr>
          <w:rFonts w:ascii="Times New Roman" w:hAnsi="Times New Roman" w:cs="Times New Roman"/>
          <w:bCs/>
          <w:iCs/>
          <w:lang w:val="lt-LT"/>
        </w:rPr>
        <w:t>sutrikimai (incidentai)</w:t>
      </w:r>
      <w:r w:rsidR="00410726">
        <w:rPr>
          <w:rFonts w:ascii="Times New Roman" w:hAnsi="Times New Roman" w:cs="Times New Roman"/>
          <w:bCs/>
          <w:iCs/>
          <w:lang w:val="lt-LT"/>
        </w:rPr>
        <w:t xml:space="preserve"> garantiniu laikotarpiu</w:t>
      </w:r>
      <w:r w:rsidR="00F00CD0" w:rsidRPr="00761498">
        <w:rPr>
          <w:rFonts w:ascii="Times New Roman" w:hAnsi="Times New Roman" w:cs="Times New Roman"/>
          <w:bCs/>
          <w:iCs/>
          <w:lang w:val="lt-LT"/>
        </w:rPr>
        <w:t xml:space="preserve">. </w:t>
      </w:r>
    </w:p>
    <w:p w14:paraId="7775FF71" w14:textId="5F54F1EE" w:rsidR="009D13CB" w:rsidRPr="00761498" w:rsidRDefault="009D13CB" w:rsidP="00410726">
      <w:pPr>
        <w:pStyle w:val="Sraopastraipa"/>
        <w:numPr>
          <w:ilvl w:val="4"/>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Sutrikus Tiekėjo sukurtam funkcionalumui</w:t>
      </w:r>
      <w:r w:rsidR="00993E7C">
        <w:rPr>
          <w:rFonts w:ascii="Times New Roman" w:hAnsi="Times New Roman" w:cs="Times New Roman"/>
          <w:bCs/>
          <w:iCs/>
          <w:lang w:val="lt-LT"/>
        </w:rPr>
        <w:t xml:space="preserve"> garantiniu laikotarpiu</w:t>
      </w:r>
      <w:r w:rsidRPr="00761498">
        <w:rPr>
          <w:rFonts w:ascii="Times New Roman" w:hAnsi="Times New Roman" w:cs="Times New Roman"/>
          <w:bCs/>
          <w:iCs/>
          <w:lang w:val="lt-LT"/>
        </w:rPr>
        <w:t>, laikoma, kad įvyko Tiekėjo atsakomybėje esanti klaida, kuri turi būti šalinama pagal žemiau nustatytus prioritetus:</w:t>
      </w:r>
    </w:p>
    <w:p w14:paraId="1666DD08" w14:textId="2EC338A1" w:rsidR="009D13CB" w:rsidRPr="00761498" w:rsidRDefault="009D13CB" w:rsidP="00410726">
      <w:pPr>
        <w:pStyle w:val="Sraopastraipa"/>
        <w:numPr>
          <w:ilvl w:val="5"/>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Žemas prioritetas – sistemos funkcionalumas veikia, tačiau nustatomi vizualiniai ar kiti neatitikimai reikalavimams; duomenys nėra prarandami ir (ar) iškraipomi. Reagavimo laikas – ne ilgesnis kaip 5 darbo dienos; sprendimo laikas – ne ilgesnis kaip 15 darbo dienų.</w:t>
      </w:r>
    </w:p>
    <w:p w14:paraId="033A4C02" w14:textId="77777777" w:rsidR="009D13CB" w:rsidRPr="00761498" w:rsidRDefault="009D13CB" w:rsidP="00410726">
      <w:pPr>
        <w:pStyle w:val="Sraopastraipa"/>
        <w:numPr>
          <w:ilvl w:val="5"/>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Vidutinis prioritetas – neveikia dalis funkcionalumo, tačiau numatytas darbas gali būti atliekamas alternatyviu būdu; duomenys nėra prarandami ir (ar) iškraipomi. Reagavimo laikas – ne ilgesnis kaip 2 darbo dienos; sprendimo laikas – ne ilgesnis kaip 5 darbo dienos.</w:t>
      </w:r>
    </w:p>
    <w:p w14:paraId="6E82A2DE" w14:textId="77777777" w:rsidR="009D13CB" w:rsidRPr="00761498" w:rsidRDefault="009D13CB" w:rsidP="00410726">
      <w:pPr>
        <w:pStyle w:val="Sraopastraipa"/>
        <w:numPr>
          <w:ilvl w:val="5"/>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lastRenderedPageBreak/>
        <w:t>Aukštas prioritetas – neveikia dalis pagrindinio programinės įrangos funkcionalumo, dėl ko ribojamas esminių veiklos procesų vykdymas; duomenys nėra prarandami ir (ar) iškraipomi. Reagavimo laikas – ne ilgesnis kaip 4 darbo valandos; sprendimo laikas – ne ilgesnis kaip 2 darbo dienos.</w:t>
      </w:r>
    </w:p>
    <w:p w14:paraId="3833A0E4" w14:textId="197B5D6E" w:rsidR="009D13CB" w:rsidRPr="00761498" w:rsidRDefault="009D13CB" w:rsidP="00410726">
      <w:pPr>
        <w:pStyle w:val="Sraopastraipa"/>
        <w:numPr>
          <w:ilvl w:val="5"/>
          <w:numId w:val="1"/>
        </w:numPr>
        <w:tabs>
          <w:tab w:val="left" w:pos="567"/>
        </w:tabs>
        <w:jc w:val="both"/>
        <w:rPr>
          <w:rFonts w:ascii="Times New Roman" w:hAnsi="Times New Roman" w:cs="Times New Roman"/>
          <w:bCs/>
          <w:iCs/>
          <w:lang w:val="lt-LT"/>
        </w:rPr>
      </w:pPr>
      <w:r w:rsidRPr="00761498">
        <w:rPr>
          <w:rFonts w:ascii="Times New Roman" w:hAnsi="Times New Roman" w:cs="Times New Roman"/>
          <w:bCs/>
          <w:iCs/>
          <w:lang w:val="lt-LT"/>
        </w:rPr>
        <w:t xml:space="preserve">Kritinis prioritetas – neveikia visa arba esminė programinės įrangos funkcionalumo dalis ir (ar) prarandami bei (ar) iškraipomi duomenys. Reagavimo laikas – ne ilgesnis kaip </w:t>
      </w:r>
      <w:r w:rsidR="00C621B4">
        <w:rPr>
          <w:rFonts w:ascii="Times New Roman" w:hAnsi="Times New Roman" w:cs="Times New Roman"/>
          <w:bCs/>
          <w:iCs/>
          <w:lang w:val="lt-LT"/>
        </w:rPr>
        <w:t>4</w:t>
      </w:r>
      <w:r w:rsidRPr="00761498">
        <w:rPr>
          <w:rFonts w:ascii="Times New Roman" w:hAnsi="Times New Roman" w:cs="Times New Roman"/>
          <w:bCs/>
          <w:iCs/>
          <w:lang w:val="lt-LT"/>
        </w:rPr>
        <w:t xml:space="preserve"> darbo valand</w:t>
      </w:r>
      <w:r w:rsidR="00C621B4">
        <w:rPr>
          <w:rFonts w:ascii="Times New Roman" w:hAnsi="Times New Roman" w:cs="Times New Roman"/>
          <w:bCs/>
          <w:iCs/>
          <w:lang w:val="lt-LT"/>
        </w:rPr>
        <w:t>os</w:t>
      </w:r>
      <w:r w:rsidRPr="00761498">
        <w:rPr>
          <w:rFonts w:ascii="Times New Roman" w:hAnsi="Times New Roman" w:cs="Times New Roman"/>
          <w:bCs/>
          <w:iCs/>
          <w:lang w:val="lt-LT"/>
        </w:rPr>
        <w:t xml:space="preserve">; sprendimo laikas – ne ilgesnis kaip </w:t>
      </w:r>
      <w:r w:rsidR="00C621B4">
        <w:rPr>
          <w:rFonts w:ascii="Times New Roman" w:hAnsi="Times New Roman" w:cs="Times New Roman"/>
          <w:bCs/>
          <w:iCs/>
          <w:lang w:val="lt-LT"/>
        </w:rPr>
        <w:t>1</w:t>
      </w:r>
      <w:r w:rsidRPr="00761498">
        <w:rPr>
          <w:rFonts w:ascii="Times New Roman" w:hAnsi="Times New Roman" w:cs="Times New Roman"/>
          <w:bCs/>
          <w:iCs/>
          <w:lang w:val="lt-LT"/>
        </w:rPr>
        <w:t xml:space="preserve"> darbo </w:t>
      </w:r>
      <w:r w:rsidR="00C621B4">
        <w:rPr>
          <w:rFonts w:ascii="Times New Roman" w:hAnsi="Times New Roman" w:cs="Times New Roman"/>
          <w:bCs/>
          <w:iCs/>
          <w:lang w:val="lt-LT"/>
        </w:rPr>
        <w:t>diena</w:t>
      </w:r>
      <w:r w:rsidRPr="00761498">
        <w:rPr>
          <w:rFonts w:ascii="Times New Roman" w:hAnsi="Times New Roman" w:cs="Times New Roman"/>
          <w:bCs/>
          <w:iCs/>
          <w:lang w:val="lt-LT"/>
        </w:rPr>
        <w:t>.</w:t>
      </w:r>
    </w:p>
    <w:p w14:paraId="088AF171" w14:textId="713AD031" w:rsidR="00E67756" w:rsidRPr="00463C8F" w:rsidRDefault="00F95184" w:rsidP="009036D9">
      <w:pPr>
        <w:pStyle w:val="Sraopastraipa"/>
        <w:numPr>
          <w:ilvl w:val="2"/>
          <w:numId w:val="1"/>
        </w:numPr>
        <w:tabs>
          <w:tab w:val="left" w:pos="567"/>
        </w:tabs>
        <w:jc w:val="both"/>
        <w:rPr>
          <w:rFonts w:ascii="Times New Roman" w:hAnsi="Times New Roman" w:cs="Times New Roman"/>
          <w:lang w:val="lt-LT"/>
        </w:rPr>
      </w:pPr>
      <w:r w:rsidRPr="00463C8F">
        <w:rPr>
          <w:rFonts w:ascii="Times New Roman" w:hAnsi="Times New Roman" w:cs="Times New Roman"/>
          <w:bCs/>
          <w:iCs/>
          <w:lang w:val="lt-LT"/>
        </w:rPr>
        <w:t xml:space="preserve">Siūloma programinė įranga </w:t>
      </w:r>
      <w:r w:rsidR="00463C8F" w:rsidRPr="00463C8F">
        <w:rPr>
          <w:rFonts w:ascii="Times New Roman" w:hAnsi="Times New Roman" w:cs="Times New Roman"/>
          <w:bCs/>
          <w:iCs/>
          <w:lang w:val="lt-LT"/>
        </w:rPr>
        <w:t>turi leisti naudotojams:</w:t>
      </w:r>
    </w:p>
    <w:p w14:paraId="555D4242" w14:textId="1647ABA4"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kurti, redaguoti ir valdyti erdvinius duomenis</w:t>
      </w:r>
      <w:r w:rsidR="00463C8F">
        <w:rPr>
          <w:rFonts w:ascii="Times New Roman" w:hAnsi="Times New Roman" w:cs="Times New Roman"/>
          <w:lang w:val="lt-LT"/>
        </w:rPr>
        <w:t xml:space="preserve"> pagal naudotojams priskirtas teises</w:t>
      </w:r>
      <w:r w:rsidRPr="00380D96">
        <w:rPr>
          <w:rFonts w:ascii="Times New Roman" w:hAnsi="Times New Roman" w:cs="Times New Roman"/>
          <w:lang w:val="lt-LT"/>
        </w:rPr>
        <w:t>;</w:t>
      </w:r>
    </w:p>
    <w:p w14:paraId="75C3BF61"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atlikti erdvinę analizę ir modeliavimą;</w:t>
      </w:r>
    </w:p>
    <w:p w14:paraId="7191F188"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kurti interaktyvius žemėlapius, programėles ir informacinius skydus;</w:t>
      </w:r>
    </w:p>
    <w:p w14:paraId="06EBF402"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dalintis duomenimis organizacijos viduje ir išorėje pagal nustatytas prieigos teises.</w:t>
      </w:r>
    </w:p>
    <w:p w14:paraId="24FC9F1C" w14:textId="77777777" w:rsidR="00E67756" w:rsidRPr="00380D96" w:rsidRDefault="00E67756" w:rsidP="00E67756">
      <w:pPr>
        <w:pStyle w:val="Sraopastraipa"/>
        <w:numPr>
          <w:ilvl w:val="2"/>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Sistema turi palaikyti skirtingų lygių naudotojų roles, įskaitant, bet neapsiribojant:</w:t>
      </w:r>
    </w:p>
    <w:p w14:paraId="0A70B95C"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pažangaus funkcionalumo naudotojus (duomenų analizė, modeliavimas, administravimas);</w:t>
      </w:r>
    </w:p>
    <w:p w14:paraId="2183BD24"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standartinio funkcionalumo naudotojus (duomenų kūrimas ir redagavimas);</w:t>
      </w:r>
    </w:p>
    <w:p w14:paraId="55FBC2D4"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mobiliuosius naudotojus (duomenų rinkimas lauke);</w:t>
      </w:r>
    </w:p>
    <w:p w14:paraId="366E140F"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duomenų pildytojus (riboto funkcionalumo redagavimas);</w:t>
      </w:r>
    </w:p>
    <w:p w14:paraId="38046382"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peržiūros naudotojus (tik duomenų peržiūra).</w:t>
      </w:r>
    </w:p>
    <w:p w14:paraId="1B6A46D3" w14:textId="77777777" w:rsidR="00E67756" w:rsidRPr="001651C9" w:rsidRDefault="00E67756" w:rsidP="00E67756">
      <w:pPr>
        <w:pStyle w:val="Sraopastraipa"/>
        <w:numPr>
          <w:ilvl w:val="2"/>
          <w:numId w:val="1"/>
        </w:numPr>
        <w:tabs>
          <w:tab w:val="left" w:pos="567"/>
        </w:tabs>
        <w:jc w:val="both"/>
        <w:rPr>
          <w:rFonts w:ascii="Times New Roman" w:hAnsi="Times New Roman" w:cs="Times New Roman"/>
          <w:lang w:val="lt-LT"/>
        </w:rPr>
      </w:pPr>
      <w:r w:rsidRPr="001651C9">
        <w:rPr>
          <w:rFonts w:ascii="Times New Roman" w:hAnsi="Times New Roman" w:cs="Times New Roman"/>
          <w:lang w:val="lt-LT"/>
        </w:rPr>
        <w:t>Sistema turi užtikrinti:</w:t>
      </w:r>
    </w:p>
    <w:p w14:paraId="572BC2E6"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galimybę dirbti per interneto naršyklę be papildomos programinės įrangos diegimo;</w:t>
      </w:r>
    </w:p>
    <w:p w14:paraId="44E0DEE0" w14:textId="77777777"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suderinamumą su mobiliaisiais įrenginiais (Android, iOS);</w:t>
      </w:r>
    </w:p>
    <w:p w14:paraId="01D311BE" w14:textId="7BF7977D" w:rsidR="00E67756" w:rsidRPr="00380D9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integraciją su kitomis informacinėmis sistemomis</w:t>
      </w:r>
      <w:r w:rsidR="0090491D">
        <w:rPr>
          <w:rFonts w:ascii="Times New Roman" w:hAnsi="Times New Roman" w:cs="Times New Roman"/>
          <w:lang w:val="lt-LT"/>
        </w:rPr>
        <w:t xml:space="preserve"> bei duomenų bazėmis</w:t>
      </w:r>
      <w:r w:rsidRPr="00380D96">
        <w:rPr>
          <w:rFonts w:ascii="Times New Roman" w:hAnsi="Times New Roman" w:cs="Times New Roman"/>
          <w:lang w:val="lt-LT"/>
        </w:rPr>
        <w:t xml:space="preserve"> per standartizuotas sąsajas;</w:t>
      </w:r>
    </w:p>
    <w:p w14:paraId="195C5BC0" w14:textId="77777777" w:rsidR="00E67756" w:rsidRDefault="00E67756" w:rsidP="00E67756">
      <w:pPr>
        <w:pStyle w:val="Sraopastraipa"/>
        <w:numPr>
          <w:ilvl w:val="3"/>
          <w:numId w:val="1"/>
        </w:numPr>
        <w:tabs>
          <w:tab w:val="left" w:pos="567"/>
        </w:tabs>
        <w:jc w:val="both"/>
        <w:rPr>
          <w:rFonts w:ascii="Times New Roman" w:hAnsi="Times New Roman" w:cs="Times New Roman"/>
          <w:lang w:val="lt-LT"/>
        </w:rPr>
      </w:pPr>
      <w:r w:rsidRPr="00380D96">
        <w:rPr>
          <w:rFonts w:ascii="Times New Roman" w:hAnsi="Times New Roman" w:cs="Times New Roman"/>
          <w:lang w:val="lt-LT"/>
        </w:rPr>
        <w:t>duomenų importą ir eksportą įvairiais formatais (pvz., CSV, GeoJSON, SHP ir kt.).</w:t>
      </w:r>
    </w:p>
    <w:p w14:paraId="0738914C" w14:textId="77777777" w:rsidR="00E67756" w:rsidRDefault="00E67756" w:rsidP="00E67756">
      <w:pPr>
        <w:pStyle w:val="Sraopastraipa"/>
        <w:numPr>
          <w:ilvl w:val="2"/>
          <w:numId w:val="1"/>
        </w:numPr>
        <w:tabs>
          <w:tab w:val="left" w:pos="567"/>
        </w:tabs>
        <w:jc w:val="both"/>
        <w:rPr>
          <w:rFonts w:ascii="Times New Roman" w:hAnsi="Times New Roman" w:cs="Times New Roman"/>
          <w:lang w:val="lt-LT"/>
        </w:rPr>
      </w:pPr>
      <w:r w:rsidRPr="001651C9">
        <w:rPr>
          <w:rFonts w:ascii="Times New Roman" w:hAnsi="Times New Roman" w:cs="Times New Roman"/>
          <w:lang w:val="lt-LT"/>
        </w:rPr>
        <w:t xml:space="preserve">Sistema turi suteikti galimybę daliai </w:t>
      </w:r>
      <w:r>
        <w:rPr>
          <w:rFonts w:ascii="Times New Roman" w:hAnsi="Times New Roman" w:cs="Times New Roman"/>
          <w:lang w:val="lt-LT"/>
        </w:rPr>
        <w:t>Pirkėjo darbuotojų</w:t>
      </w:r>
      <w:r w:rsidRPr="001651C9">
        <w:rPr>
          <w:rFonts w:ascii="Times New Roman" w:hAnsi="Times New Roman" w:cs="Times New Roman"/>
          <w:lang w:val="lt-LT"/>
        </w:rPr>
        <w:t xml:space="preserve"> naudotis pažangia darbalaukio (</w:t>
      </w:r>
      <w:r>
        <w:rPr>
          <w:rFonts w:ascii="Times New Roman" w:hAnsi="Times New Roman" w:cs="Times New Roman"/>
          <w:lang w:val="lt-LT"/>
        </w:rPr>
        <w:t xml:space="preserve">angl. </w:t>
      </w:r>
      <w:r w:rsidRPr="001651C9">
        <w:rPr>
          <w:rFonts w:ascii="Times New Roman" w:hAnsi="Times New Roman" w:cs="Times New Roman"/>
          <w:i/>
          <w:iCs/>
          <w:lang w:val="lt-LT"/>
        </w:rPr>
        <w:t>desktop</w:t>
      </w:r>
      <w:r w:rsidRPr="001651C9">
        <w:rPr>
          <w:rFonts w:ascii="Times New Roman" w:hAnsi="Times New Roman" w:cs="Times New Roman"/>
          <w:lang w:val="lt-LT"/>
        </w:rPr>
        <w:t>) GIS programine įranga, skirta išplėstinei erdvinių duomenų analizei, redagavimui ir apdorojimui.</w:t>
      </w:r>
    </w:p>
    <w:p w14:paraId="202AD219" w14:textId="77777777" w:rsidR="00E67756" w:rsidRPr="00521A7D" w:rsidRDefault="00E67756" w:rsidP="00E67756">
      <w:pPr>
        <w:pStyle w:val="Sraopastraipa"/>
        <w:numPr>
          <w:ilvl w:val="2"/>
          <w:numId w:val="1"/>
        </w:numPr>
        <w:tabs>
          <w:tab w:val="left" w:pos="567"/>
        </w:tabs>
        <w:jc w:val="both"/>
        <w:rPr>
          <w:rFonts w:ascii="Times New Roman" w:hAnsi="Times New Roman" w:cs="Times New Roman"/>
          <w:lang w:val="lt-LT"/>
        </w:rPr>
      </w:pPr>
      <w:r w:rsidRPr="00521A7D">
        <w:rPr>
          <w:rFonts w:ascii="Times New Roman" w:hAnsi="Times New Roman" w:cs="Times New Roman"/>
          <w:lang w:val="lt-LT"/>
        </w:rPr>
        <w:t>Darbalaukio GIS programinė įranga turi užtikrinti šias funkcijas:</w:t>
      </w:r>
    </w:p>
    <w:p w14:paraId="25CAD97B" w14:textId="77777777" w:rsidR="00E67756" w:rsidRPr="00521A7D" w:rsidRDefault="00E67756" w:rsidP="00E67756">
      <w:pPr>
        <w:pStyle w:val="Sraopastraipa"/>
        <w:numPr>
          <w:ilvl w:val="3"/>
          <w:numId w:val="1"/>
        </w:numPr>
        <w:tabs>
          <w:tab w:val="left" w:pos="567"/>
        </w:tabs>
        <w:jc w:val="both"/>
        <w:rPr>
          <w:rFonts w:ascii="Times New Roman" w:hAnsi="Times New Roman" w:cs="Times New Roman"/>
          <w:lang w:val="lt-LT"/>
        </w:rPr>
      </w:pPr>
      <w:r w:rsidRPr="00521A7D">
        <w:rPr>
          <w:rFonts w:ascii="Times New Roman" w:hAnsi="Times New Roman" w:cs="Times New Roman"/>
          <w:lang w:val="lt-LT"/>
        </w:rPr>
        <w:t>pažangią erdvinių duomenų analizę ir modeliavimą;</w:t>
      </w:r>
    </w:p>
    <w:p w14:paraId="720619B3" w14:textId="77777777" w:rsidR="00E67756" w:rsidRPr="00521A7D" w:rsidRDefault="00E67756" w:rsidP="00E67756">
      <w:pPr>
        <w:pStyle w:val="Sraopastraipa"/>
        <w:numPr>
          <w:ilvl w:val="3"/>
          <w:numId w:val="1"/>
        </w:numPr>
        <w:tabs>
          <w:tab w:val="left" w:pos="567"/>
        </w:tabs>
        <w:jc w:val="both"/>
        <w:rPr>
          <w:rFonts w:ascii="Times New Roman" w:hAnsi="Times New Roman" w:cs="Times New Roman"/>
          <w:lang w:val="lt-LT"/>
        </w:rPr>
      </w:pPr>
      <w:r w:rsidRPr="00521A7D">
        <w:rPr>
          <w:rFonts w:ascii="Times New Roman" w:hAnsi="Times New Roman" w:cs="Times New Roman"/>
          <w:lang w:val="lt-LT"/>
        </w:rPr>
        <w:t>didelės apimties duomenų apdorojimą lokaliame kompiuteryje;</w:t>
      </w:r>
    </w:p>
    <w:p w14:paraId="6F14D5F2" w14:textId="77777777" w:rsidR="00E67756" w:rsidRPr="00521A7D" w:rsidRDefault="00E67756" w:rsidP="00E67756">
      <w:pPr>
        <w:pStyle w:val="Sraopastraipa"/>
        <w:numPr>
          <w:ilvl w:val="3"/>
          <w:numId w:val="1"/>
        </w:numPr>
        <w:tabs>
          <w:tab w:val="left" w:pos="567"/>
        </w:tabs>
        <w:jc w:val="both"/>
        <w:rPr>
          <w:rFonts w:ascii="Times New Roman" w:hAnsi="Times New Roman" w:cs="Times New Roman"/>
          <w:lang w:val="lt-LT"/>
        </w:rPr>
      </w:pPr>
      <w:r w:rsidRPr="00521A7D">
        <w:rPr>
          <w:rFonts w:ascii="Times New Roman" w:hAnsi="Times New Roman" w:cs="Times New Roman"/>
          <w:lang w:val="lt-LT"/>
        </w:rPr>
        <w:t>sudėtingų kartografinių produktų (žemėlapių) kūrimą;</w:t>
      </w:r>
    </w:p>
    <w:p w14:paraId="0D6090BD" w14:textId="77777777" w:rsidR="00E67756" w:rsidRDefault="00E67756" w:rsidP="00E67756">
      <w:pPr>
        <w:pStyle w:val="Sraopastraipa"/>
        <w:numPr>
          <w:ilvl w:val="3"/>
          <w:numId w:val="1"/>
        </w:numPr>
        <w:tabs>
          <w:tab w:val="left" w:pos="567"/>
        </w:tabs>
        <w:jc w:val="both"/>
        <w:rPr>
          <w:rFonts w:ascii="Times New Roman" w:hAnsi="Times New Roman" w:cs="Times New Roman"/>
          <w:lang w:val="lt-LT"/>
        </w:rPr>
      </w:pPr>
      <w:r w:rsidRPr="00521A7D">
        <w:rPr>
          <w:rFonts w:ascii="Times New Roman" w:hAnsi="Times New Roman" w:cs="Times New Roman"/>
          <w:lang w:val="lt-LT"/>
        </w:rPr>
        <w:t>darbą neprisijungus (</w:t>
      </w:r>
      <w:r>
        <w:rPr>
          <w:rFonts w:ascii="Times New Roman" w:hAnsi="Times New Roman" w:cs="Times New Roman"/>
          <w:lang w:val="lt-LT"/>
        </w:rPr>
        <w:t>„</w:t>
      </w:r>
      <w:r w:rsidRPr="00521A7D">
        <w:rPr>
          <w:rFonts w:ascii="Times New Roman" w:hAnsi="Times New Roman" w:cs="Times New Roman"/>
          <w:lang w:val="lt-LT"/>
        </w:rPr>
        <w:t>offline</w:t>
      </w:r>
      <w:r>
        <w:rPr>
          <w:rFonts w:ascii="Times New Roman" w:hAnsi="Times New Roman" w:cs="Times New Roman"/>
          <w:lang w:val="lt-LT"/>
        </w:rPr>
        <w:t>“</w:t>
      </w:r>
      <w:r w:rsidRPr="00521A7D">
        <w:rPr>
          <w:rFonts w:ascii="Times New Roman" w:hAnsi="Times New Roman" w:cs="Times New Roman"/>
          <w:lang w:val="lt-LT"/>
        </w:rPr>
        <w:t xml:space="preserve"> režimu), su galimybe sinchronizuoti duomenis su debesijos platforma.</w:t>
      </w:r>
    </w:p>
    <w:p w14:paraId="4C9D64D2" w14:textId="77777777" w:rsidR="00E67756" w:rsidRPr="006F4A45" w:rsidRDefault="00E67756" w:rsidP="00E67756">
      <w:pPr>
        <w:pStyle w:val="Sraopastraipa"/>
        <w:numPr>
          <w:ilvl w:val="2"/>
          <w:numId w:val="1"/>
        </w:numPr>
        <w:tabs>
          <w:tab w:val="left" w:pos="567"/>
        </w:tabs>
        <w:jc w:val="both"/>
        <w:rPr>
          <w:rFonts w:ascii="Times New Roman" w:hAnsi="Times New Roman" w:cs="Times New Roman"/>
          <w:lang w:val="lt-LT"/>
        </w:rPr>
      </w:pPr>
      <w:r>
        <w:rPr>
          <w:rFonts w:ascii="Times New Roman" w:hAnsi="Times New Roman" w:cs="Times New Roman"/>
          <w:lang w:val="lt-LT"/>
        </w:rPr>
        <w:t>P</w:t>
      </w:r>
      <w:r w:rsidRPr="006F4A45">
        <w:rPr>
          <w:rFonts w:ascii="Times New Roman" w:hAnsi="Times New Roman" w:cs="Times New Roman"/>
          <w:lang w:val="lt-LT"/>
        </w:rPr>
        <w:t>ažangus erdvinės analizės funkcionalumas</w:t>
      </w:r>
      <w:r>
        <w:rPr>
          <w:rFonts w:ascii="Times New Roman" w:hAnsi="Times New Roman" w:cs="Times New Roman"/>
          <w:lang w:val="lt-LT"/>
        </w:rPr>
        <w:t xml:space="preserve"> turi leisti</w:t>
      </w:r>
      <w:r w:rsidRPr="006F4A45">
        <w:rPr>
          <w:rFonts w:ascii="Times New Roman" w:hAnsi="Times New Roman" w:cs="Times New Roman"/>
          <w:lang w:val="lt-LT"/>
        </w:rPr>
        <w:t>:</w:t>
      </w:r>
    </w:p>
    <w:p w14:paraId="4D31B50A" w14:textId="77777777" w:rsidR="00E67756" w:rsidRPr="006F4A45" w:rsidRDefault="00E67756" w:rsidP="00E67756">
      <w:pPr>
        <w:pStyle w:val="Sraopastraipa"/>
        <w:numPr>
          <w:ilvl w:val="3"/>
          <w:numId w:val="1"/>
        </w:numPr>
        <w:tabs>
          <w:tab w:val="left" w:pos="567"/>
        </w:tabs>
        <w:jc w:val="both"/>
        <w:rPr>
          <w:rFonts w:ascii="Times New Roman" w:hAnsi="Times New Roman" w:cs="Times New Roman"/>
          <w:lang w:val="lt-LT"/>
        </w:rPr>
      </w:pPr>
      <w:r w:rsidRPr="006F4A45">
        <w:rPr>
          <w:rFonts w:ascii="Times New Roman" w:hAnsi="Times New Roman" w:cs="Times New Roman"/>
          <w:lang w:val="lt-LT"/>
        </w:rPr>
        <w:t>atlikti paviršių analizę, interpolaciją, geostatistiką;</w:t>
      </w:r>
    </w:p>
    <w:p w14:paraId="06FB17EE" w14:textId="77777777" w:rsidR="00E67756" w:rsidRPr="006F4A45" w:rsidRDefault="00E67756" w:rsidP="00E67756">
      <w:pPr>
        <w:pStyle w:val="Sraopastraipa"/>
        <w:numPr>
          <w:ilvl w:val="3"/>
          <w:numId w:val="1"/>
        </w:numPr>
        <w:tabs>
          <w:tab w:val="left" w:pos="567"/>
        </w:tabs>
        <w:jc w:val="both"/>
        <w:rPr>
          <w:rFonts w:ascii="Times New Roman" w:hAnsi="Times New Roman" w:cs="Times New Roman"/>
          <w:lang w:val="lt-LT"/>
        </w:rPr>
      </w:pPr>
      <w:r w:rsidRPr="006F4A45">
        <w:rPr>
          <w:rFonts w:ascii="Times New Roman" w:hAnsi="Times New Roman" w:cs="Times New Roman"/>
          <w:lang w:val="lt-LT"/>
        </w:rPr>
        <w:t>modeliuoti teritorinius procesus ir tendencijas.</w:t>
      </w:r>
    </w:p>
    <w:p w14:paraId="69D1AA06" w14:textId="5731F001" w:rsidR="00E67756" w:rsidRPr="00232EDC" w:rsidRDefault="00E67756" w:rsidP="00E67756">
      <w:pPr>
        <w:pStyle w:val="Sraopastraipa"/>
        <w:numPr>
          <w:ilvl w:val="2"/>
          <w:numId w:val="1"/>
        </w:numPr>
        <w:tabs>
          <w:tab w:val="left" w:pos="567"/>
        </w:tabs>
        <w:jc w:val="both"/>
        <w:rPr>
          <w:rFonts w:ascii="Times New Roman" w:hAnsi="Times New Roman" w:cs="Times New Roman"/>
          <w:lang w:val="lt-LT"/>
        </w:rPr>
      </w:pPr>
      <w:r w:rsidRPr="00232EDC">
        <w:rPr>
          <w:rFonts w:ascii="Times New Roman" w:hAnsi="Times New Roman" w:cs="Times New Roman"/>
          <w:lang w:val="lt-LT"/>
        </w:rPr>
        <w:t>Darbalaukio programinė įranga turi būti pilnai integruota su GIS platforma, užtikrinant:</w:t>
      </w:r>
    </w:p>
    <w:p w14:paraId="2B749A99" w14:textId="77777777" w:rsidR="00E67756" w:rsidRPr="00232EDC" w:rsidRDefault="00E67756" w:rsidP="00E67756">
      <w:pPr>
        <w:pStyle w:val="Sraopastraipa"/>
        <w:numPr>
          <w:ilvl w:val="3"/>
          <w:numId w:val="1"/>
        </w:numPr>
        <w:tabs>
          <w:tab w:val="left" w:pos="567"/>
        </w:tabs>
        <w:jc w:val="both"/>
        <w:rPr>
          <w:rFonts w:ascii="Times New Roman" w:hAnsi="Times New Roman" w:cs="Times New Roman"/>
          <w:lang w:val="lt-LT"/>
        </w:rPr>
      </w:pPr>
      <w:r w:rsidRPr="00232EDC">
        <w:rPr>
          <w:rFonts w:ascii="Times New Roman" w:hAnsi="Times New Roman" w:cs="Times New Roman"/>
          <w:lang w:val="lt-LT"/>
        </w:rPr>
        <w:t>duomenų mainus realiu laiku arba sinchronizavimo būdu;</w:t>
      </w:r>
    </w:p>
    <w:p w14:paraId="335BA112" w14:textId="77777777" w:rsidR="00E67756" w:rsidRPr="00232EDC" w:rsidRDefault="00E67756" w:rsidP="00E67756">
      <w:pPr>
        <w:pStyle w:val="Sraopastraipa"/>
        <w:numPr>
          <w:ilvl w:val="3"/>
          <w:numId w:val="1"/>
        </w:numPr>
        <w:tabs>
          <w:tab w:val="left" w:pos="567"/>
        </w:tabs>
        <w:jc w:val="both"/>
        <w:rPr>
          <w:rFonts w:ascii="Times New Roman" w:hAnsi="Times New Roman" w:cs="Times New Roman"/>
          <w:lang w:val="lt-LT"/>
        </w:rPr>
      </w:pPr>
      <w:r w:rsidRPr="00232EDC">
        <w:rPr>
          <w:rFonts w:ascii="Times New Roman" w:hAnsi="Times New Roman" w:cs="Times New Roman"/>
          <w:lang w:val="lt-LT"/>
        </w:rPr>
        <w:t>bendrą naudotojų autentifikaciją;</w:t>
      </w:r>
    </w:p>
    <w:p w14:paraId="5D3EFFF0" w14:textId="77777777" w:rsidR="00E67756" w:rsidRDefault="00E67756" w:rsidP="00E67756">
      <w:pPr>
        <w:pStyle w:val="Sraopastraipa"/>
        <w:numPr>
          <w:ilvl w:val="3"/>
          <w:numId w:val="1"/>
        </w:numPr>
        <w:tabs>
          <w:tab w:val="left" w:pos="567"/>
        </w:tabs>
        <w:jc w:val="both"/>
        <w:rPr>
          <w:rFonts w:ascii="Times New Roman" w:hAnsi="Times New Roman" w:cs="Times New Roman"/>
          <w:lang w:val="lt-LT"/>
        </w:rPr>
      </w:pPr>
      <w:r w:rsidRPr="00232EDC">
        <w:rPr>
          <w:rFonts w:ascii="Times New Roman" w:hAnsi="Times New Roman" w:cs="Times New Roman"/>
          <w:lang w:val="lt-LT"/>
        </w:rPr>
        <w:t>suderinamumą tarp darbalaukio ir debesijos aplinkose kuriamų duomenų.</w:t>
      </w:r>
    </w:p>
    <w:p w14:paraId="3BC9C50D" w14:textId="77777777" w:rsidR="00E67756" w:rsidRPr="00495B38" w:rsidRDefault="00E67756" w:rsidP="00E67756">
      <w:pPr>
        <w:pStyle w:val="Sraopastraipa"/>
        <w:numPr>
          <w:ilvl w:val="2"/>
          <w:numId w:val="1"/>
        </w:numPr>
        <w:tabs>
          <w:tab w:val="left" w:pos="567"/>
        </w:tabs>
        <w:jc w:val="both"/>
        <w:rPr>
          <w:rFonts w:ascii="Times New Roman" w:hAnsi="Times New Roman" w:cs="Times New Roman"/>
          <w:lang w:val="lt-LT"/>
        </w:rPr>
      </w:pPr>
      <w:r w:rsidRPr="00495B38">
        <w:rPr>
          <w:rFonts w:ascii="Times New Roman" w:hAnsi="Times New Roman" w:cs="Times New Roman"/>
          <w:lang w:val="lt-LT"/>
        </w:rPr>
        <w:t>Turi būti užtikrinta:</w:t>
      </w:r>
    </w:p>
    <w:p w14:paraId="469967E7" w14:textId="77777777" w:rsidR="00E67756" w:rsidRPr="00495B38" w:rsidRDefault="00E67756" w:rsidP="00E67756">
      <w:pPr>
        <w:pStyle w:val="Sraopastraipa"/>
        <w:numPr>
          <w:ilvl w:val="3"/>
          <w:numId w:val="1"/>
        </w:numPr>
        <w:tabs>
          <w:tab w:val="left" w:pos="567"/>
        </w:tabs>
        <w:jc w:val="both"/>
        <w:rPr>
          <w:rFonts w:ascii="Times New Roman" w:hAnsi="Times New Roman" w:cs="Times New Roman"/>
          <w:lang w:val="lt-LT"/>
        </w:rPr>
      </w:pPr>
      <w:r w:rsidRPr="00495B38">
        <w:rPr>
          <w:rFonts w:ascii="Times New Roman" w:hAnsi="Times New Roman" w:cs="Times New Roman"/>
          <w:lang w:val="lt-LT"/>
        </w:rPr>
        <w:t>naudotojų autentifikacija ir autorizacija;</w:t>
      </w:r>
    </w:p>
    <w:p w14:paraId="21F15C56" w14:textId="77777777" w:rsidR="008208E0" w:rsidRDefault="00E67756" w:rsidP="00BD2001">
      <w:pPr>
        <w:pStyle w:val="Sraopastraipa"/>
        <w:numPr>
          <w:ilvl w:val="3"/>
          <w:numId w:val="1"/>
        </w:numPr>
        <w:tabs>
          <w:tab w:val="left" w:pos="567"/>
        </w:tabs>
        <w:jc w:val="both"/>
        <w:rPr>
          <w:rFonts w:ascii="Times New Roman" w:hAnsi="Times New Roman" w:cs="Times New Roman"/>
          <w:lang w:val="lt-LT"/>
        </w:rPr>
      </w:pPr>
      <w:r w:rsidRPr="00495B38">
        <w:rPr>
          <w:rFonts w:ascii="Times New Roman" w:hAnsi="Times New Roman" w:cs="Times New Roman"/>
          <w:lang w:val="lt-LT"/>
        </w:rPr>
        <w:t>galimybė integruoti su organizacijos tapatybės valdymo sistem</w:t>
      </w:r>
      <w:r w:rsidR="00DE67BA">
        <w:rPr>
          <w:rFonts w:ascii="Times New Roman" w:hAnsi="Times New Roman" w:cs="Times New Roman"/>
          <w:lang w:val="lt-LT"/>
        </w:rPr>
        <w:t>a (Microsoft Entra ID).</w:t>
      </w:r>
      <w:r w:rsidR="008208E0" w:rsidRPr="008208E0">
        <w:rPr>
          <w:rFonts w:ascii="Times New Roman" w:hAnsi="Times New Roman" w:cs="Times New Roman"/>
          <w:lang w:val="lt-LT"/>
        </w:rPr>
        <w:t xml:space="preserve"> </w:t>
      </w:r>
    </w:p>
    <w:p w14:paraId="0633DD24" w14:textId="4085507B" w:rsidR="00E67756" w:rsidRDefault="008208E0" w:rsidP="00BD2001">
      <w:pPr>
        <w:pStyle w:val="Sraopastraipa"/>
        <w:numPr>
          <w:ilvl w:val="3"/>
          <w:numId w:val="1"/>
        </w:numPr>
        <w:tabs>
          <w:tab w:val="left" w:pos="567"/>
        </w:tabs>
        <w:jc w:val="both"/>
        <w:rPr>
          <w:rFonts w:ascii="Times New Roman" w:hAnsi="Times New Roman" w:cs="Times New Roman"/>
          <w:lang w:val="lt-LT"/>
        </w:rPr>
      </w:pPr>
      <w:r w:rsidRPr="00495B38">
        <w:rPr>
          <w:rFonts w:ascii="Times New Roman" w:hAnsi="Times New Roman" w:cs="Times New Roman"/>
          <w:lang w:val="lt-LT"/>
        </w:rPr>
        <w:lastRenderedPageBreak/>
        <w:t>Licencijos turi būti vardinės (priskirtos konkretiems naudotojams) ir administruojamos centralizuotai.</w:t>
      </w:r>
    </w:p>
    <w:p w14:paraId="67C8569D" w14:textId="0BAFB641" w:rsidR="00BD2001" w:rsidRPr="008208E0" w:rsidRDefault="00BD2001" w:rsidP="00BD2001">
      <w:pPr>
        <w:pStyle w:val="Sraopastraipa"/>
        <w:numPr>
          <w:ilvl w:val="3"/>
          <w:numId w:val="1"/>
        </w:numPr>
        <w:tabs>
          <w:tab w:val="left" w:pos="567"/>
        </w:tabs>
        <w:jc w:val="both"/>
        <w:rPr>
          <w:rFonts w:ascii="Times New Roman" w:hAnsi="Times New Roman" w:cs="Times New Roman"/>
          <w:lang w:val="lt-LT"/>
        </w:rPr>
      </w:pPr>
      <w:r w:rsidRPr="00456BE6">
        <w:rPr>
          <w:rFonts w:ascii="Times New Roman" w:hAnsi="Times New Roman" w:cs="Times New Roman"/>
          <w:bCs/>
          <w:iCs/>
          <w:lang w:val="lt-LT"/>
        </w:rPr>
        <w:t xml:space="preserve">Prenumeratos modelyje naudotojų licencijos </w:t>
      </w:r>
      <w:r>
        <w:rPr>
          <w:rFonts w:ascii="Times New Roman" w:hAnsi="Times New Roman" w:cs="Times New Roman"/>
          <w:bCs/>
          <w:iCs/>
          <w:lang w:val="lt-LT"/>
        </w:rPr>
        <w:t>turi būti</w:t>
      </w:r>
      <w:r w:rsidRPr="00456BE6">
        <w:rPr>
          <w:rFonts w:ascii="Times New Roman" w:hAnsi="Times New Roman" w:cs="Times New Roman"/>
          <w:bCs/>
          <w:iCs/>
          <w:lang w:val="lt-LT"/>
        </w:rPr>
        <w:t xml:space="preserve"> pagrindinis būdas suteikti prieigą prie sistemos funkcijų, aplikacijų ir duomenų.</w:t>
      </w:r>
    </w:p>
    <w:p w14:paraId="2D17CB65" w14:textId="77777777" w:rsidR="00E67756" w:rsidRPr="00495B38" w:rsidRDefault="00E67756" w:rsidP="00E67756">
      <w:pPr>
        <w:pStyle w:val="Sraopastraipa"/>
        <w:numPr>
          <w:ilvl w:val="2"/>
          <w:numId w:val="1"/>
        </w:numPr>
        <w:tabs>
          <w:tab w:val="left" w:pos="567"/>
        </w:tabs>
        <w:jc w:val="both"/>
        <w:rPr>
          <w:rFonts w:ascii="Times New Roman" w:hAnsi="Times New Roman" w:cs="Times New Roman"/>
          <w:lang w:val="lt-LT"/>
        </w:rPr>
      </w:pPr>
      <w:r w:rsidRPr="00825D20">
        <w:rPr>
          <w:rFonts w:ascii="Times New Roman" w:hAnsi="Times New Roman" w:cs="Times New Roman"/>
          <w:lang w:val="lt-LT"/>
        </w:rPr>
        <w:t>Tiekėjas turi užtikrinti, kad daliai naudotojų tipo licencijų būtų suteikiama teisė naudotis darbalaukio GIS programine įranga be papildomų atskirų licencijų įsigijimo, arba pasiūlyti lygiavertį sprendimą, užtikrinantį analogišką funkcionalumą.</w:t>
      </w:r>
    </w:p>
    <w:p w14:paraId="090D6469" w14:textId="77777777" w:rsidR="00E67756" w:rsidRPr="00495B38" w:rsidRDefault="00E67756" w:rsidP="00E67756">
      <w:pPr>
        <w:pStyle w:val="Sraopastraipa"/>
        <w:numPr>
          <w:ilvl w:val="2"/>
          <w:numId w:val="1"/>
        </w:numPr>
        <w:tabs>
          <w:tab w:val="left" w:pos="567"/>
        </w:tabs>
        <w:jc w:val="both"/>
        <w:rPr>
          <w:rFonts w:ascii="Times New Roman" w:hAnsi="Times New Roman" w:cs="Times New Roman"/>
          <w:lang w:val="lt-LT"/>
        </w:rPr>
      </w:pPr>
      <w:r w:rsidRPr="00495B38">
        <w:rPr>
          <w:rFonts w:ascii="Times New Roman" w:hAnsi="Times New Roman" w:cs="Times New Roman"/>
          <w:lang w:val="lt-LT"/>
        </w:rPr>
        <w:t>Tiekėjas turi užtikrinti galimybę keisti naudotojų roles ir licencijų paskirstymą prenumeratos laikotarpiu.</w:t>
      </w:r>
    </w:p>
    <w:p w14:paraId="61D1C09F" w14:textId="77777777" w:rsidR="00E67756" w:rsidRDefault="00E67756" w:rsidP="00E67756">
      <w:pPr>
        <w:pStyle w:val="Sraopastraipa"/>
        <w:numPr>
          <w:ilvl w:val="2"/>
          <w:numId w:val="1"/>
        </w:numPr>
        <w:tabs>
          <w:tab w:val="left" w:pos="567"/>
        </w:tabs>
        <w:jc w:val="both"/>
        <w:rPr>
          <w:rFonts w:ascii="Times New Roman" w:hAnsi="Times New Roman" w:cs="Times New Roman"/>
          <w:lang w:val="lt-LT"/>
        </w:rPr>
      </w:pPr>
      <w:r w:rsidRPr="00495B38">
        <w:rPr>
          <w:rFonts w:ascii="Times New Roman" w:hAnsi="Times New Roman" w:cs="Times New Roman"/>
          <w:lang w:val="lt-LT"/>
        </w:rPr>
        <w:t>Turi būti užtikrintas sistemos tęstinumas ir galimybė pratęsti prenumeratas ateityje.</w:t>
      </w:r>
    </w:p>
    <w:p w14:paraId="444CF11E" w14:textId="447717A7" w:rsidR="00B418E6"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lang w:val="lt-LT"/>
        </w:rPr>
      </w:pPr>
      <w:bookmarkStart w:id="2" w:name="_Hlk157089753"/>
      <w:r w:rsidRPr="000C609C">
        <w:rPr>
          <w:rFonts w:ascii="Times New Roman" w:eastAsia="Calibri" w:hAnsi="Times New Roman" w:cs="Times New Roman"/>
          <w:lang w:val="lt-LT"/>
        </w:rPr>
        <w:t>Pirkimo objekto apimtys</w:t>
      </w:r>
      <w:r w:rsidR="00B11450" w:rsidRPr="000C609C">
        <w:rPr>
          <w:rFonts w:ascii="Times New Roman" w:eastAsia="Calibri" w:hAnsi="Times New Roman" w:cs="Times New Roman"/>
          <w:lang w:val="lt-LT"/>
        </w:rPr>
        <w:t>:</w:t>
      </w:r>
    </w:p>
    <w:p w14:paraId="0BA3E829" w14:textId="77777777" w:rsidR="009D3A55" w:rsidRDefault="009D3A55" w:rsidP="009D3A55">
      <w:pPr>
        <w:pStyle w:val="Sraopastraipa"/>
        <w:tabs>
          <w:tab w:val="left" w:pos="567"/>
        </w:tabs>
        <w:spacing w:before="60" w:after="60"/>
        <w:ind w:left="360"/>
        <w:rPr>
          <w:rFonts w:ascii="Times New Roman" w:eastAsia="Calibri" w:hAnsi="Times New Roman" w:cs="Times New Roman"/>
          <w:lang w:val="lt-LT"/>
        </w:rPr>
      </w:pPr>
    </w:p>
    <w:p w14:paraId="66AF174A" w14:textId="1386F90C" w:rsidR="00751B74" w:rsidRPr="00102B0F"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sidRPr="00102B0F">
        <w:rPr>
          <w:rFonts w:ascii="Times New Roman" w:eastAsia="Calibri" w:hAnsi="Times New Roman" w:cs="Times New Roman"/>
          <w:iCs/>
          <w:lang w:val="lt-LT"/>
        </w:rPr>
        <w:t xml:space="preserve">Lentelė Nr. 1 </w:t>
      </w:r>
      <w:r w:rsidR="00E53C24" w:rsidRPr="00102B0F">
        <w:rPr>
          <w:rFonts w:ascii="Times New Roman" w:eastAsia="Calibri" w:hAnsi="Times New Roman" w:cs="Times New Roman"/>
          <w:iCs/>
          <w:lang w:val="lt-LT"/>
        </w:rPr>
        <w:t>Programinės įrangos licencijos</w:t>
      </w:r>
    </w:p>
    <w:tbl>
      <w:tblPr>
        <w:tblStyle w:val="Lentelstinklelis"/>
        <w:tblW w:w="5000" w:type="pct"/>
        <w:tblLook w:val="04A0" w:firstRow="1" w:lastRow="0" w:firstColumn="1" w:lastColumn="0" w:noHBand="0" w:noVBand="1"/>
      </w:tblPr>
      <w:tblGrid>
        <w:gridCol w:w="570"/>
        <w:gridCol w:w="4510"/>
        <w:gridCol w:w="1071"/>
        <w:gridCol w:w="1186"/>
        <w:gridCol w:w="1269"/>
        <w:gridCol w:w="1023"/>
      </w:tblGrid>
      <w:tr w:rsidR="00A54A4A" w:rsidRPr="00102B0F" w14:paraId="0EC99A4E" w14:textId="50CC317A" w:rsidTr="00A54A4A">
        <w:trPr>
          <w:trHeight w:val="502"/>
        </w:trPr>
        <w:tc>
          <w:tcPr>
            <w:tcW w:w="296" w:type="pct"/>
          </w:tcPr>
          <w:p w14:paraId="729935FA" w14:textId="644EB89E" w:rsidR="00A54A4A" w:rsidRPr="00102B0F" w:rsidRDefault="00A54A4A" w:rsidP="00F12A29">
            <w:pPr>
              <w:spacing w:before="60" w:after="60"/>
              <w:jc w:val="center"/>
              <w:rPr>
                <w:b/>
                <w:bCs/>
              </w:rPr>
            </w:pPr>
            <w:r w:rsidRPr="00102B0F">
              <w:rPr>
                <w:b/>
                <w:bCs/>
              </w:rPr>
              <w:t>Eil. Nr.</w:t>
            </w:r>
          </w:p>
        </w:tc>
        <w:tc>
          <w:tcPr>
            <w:tcW w:w="2342" w:type="pct"/>
          </w:tcPr>
          <w:p w14:paraId="309C6768" w14:textId="0B2D5FD3" w:rsidR="00A54A4A" w:rsidRPr="00102B0F" w:rsidRDefault="00A54A4A" w:rsidP="00F12A29">
            <w:pPr>
              <w:spacing w:before="60" w:after="60"/>
              <w:jc w:val="center"/>
              <w:rPr>
                <w:b/>
                <w:bCs/>
              </w:rPr>
            </w:pPr>
            <w:r w:rsidRPr="00102B0F">
              <w:rPr>
                <w:b/>
                <w:bCs/>
              </w:rPr>
              <w:t xml:space="preserve"> Prekės pavadinimas</w:t>
            </w:r>
          </w:p>
        </w:tc>
        <w:tc>
          <w:tcPr>
            <w:tcW w:w="556" w:type="pct"/>
          </w:tcPr>
          <w:p w14:paraId="7B37D419" w14:textId="35102F8B" w:rsidR="00A54A4A" w:rsidRPr="00102B0F" w:rsidRDefault="00A54A4A" w:rsidP="00F12A29">
            <w:pPr>
              <w:spacing w:before="60" w:after="60"/>
              <w:jc w:val="center"/>
              <w:rPr>
                <w:b/>
                <w:bCs/>
              </w:rPr>
            </w:pPr>
            <w:r w:rsidRPr="00102B0F">
              <w:rPr>
                <w:b/>
                <w:bCs/>
              </w:rPr>
              <w:t>Matas</w:t>
            </w:r>
          </w:p>
        </w:tc>
        <w:tc>
          <w:tcPr>
            <w:tcW w:w="616" w:type="pct"/>
          </w:tcPr>
          <w:p w14:paraId="27D0C2B0" w14:textId="31D01EBB" w:rsidR="00A54A4A" w:rsidRPr="00102B0F" w:rsidRDefault="00000000" w:rsidP="00F12A29">
            <w:pPr>
              <w:spacing w:before="60" w:after="60"/>
              <w:jc w:val="center"/>
              <w:rPr>
                <w:b/>
                <w:bCs/>
              </w:rPr>
            </w:pPr>
            <w:sdt>
              <w:sdtPr>
                <w:rPr>
                  <w:b/>
                  <w:bCs/>
                </w:rPr>
                <w:alias w:val="PASIRINKTi"/>
                <w:tag w:val="PASIRINKTi"/>
                <w:id w:val="-171564900"/>
                <w:placeholder>
                  <w:docPart w:val="B619A07D2A76447AB9872BC949C9F23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54A4A" w:rsidRPr="00102B0F">
                  <w:rPr>
                    <w:b/>
                    <w:bCs/>
                  </w:rPr>
                  <w:t>Kiekis</w:t>
                </w:r>
              </w:sdtContent>
            </w:sdt>
          </w:p>
        </w:tc>
        <w:tc>
          <w:tcPr>
            <w:tcW w:w="659" w:type="pct"/>
          </w:tcPr>
          <w:p w14:paraId="478F3F60" w14:textId="32D79A5E" w:rsidR="00A54A4A" w:rsidRPr="00102B0F" w:rsidRDefault="00A54A4A" w:rsidP="00F12A29">
            <w:pPr>
              <w:spacing w:before="60" w:after="60"/>
              <w:jc w:val="center"/>
              <w:rPr>
                <w:b/>
                <w:bCs/>
              </w:rPr>
            </w:pPr>
            <w:r w:rsidRPr="00102B0F">
              <w:rPr>
                <w:b/>
                <w:bCs/>
              </w:rPr>
              <w:t>Metai</w:t>
            </w:r>
          </w:p>
        </w:tc>
        <w:tc>
          <w:tcPr>
            <w:tcW w:w="531" w:type="pct"/>
          </w:tcPr>
          <w:p w14:paraId="449308B6" w14:textId="2C14E77F" w:rsidR="00A54A4A" w:rsidRPr="00102B0F" w:rsidRDefault="00A54A4A" w:rsidP="00F12A29">
            <w:pPr>
              <w:spacing w:before="60" w:after="60"/>
              <w:jc w:val="center"/>
              <w:rPr>
                <w:b/>
                <w:bCs/>
              </w:rPr>
            </w:pPr>
            <w:r>
              <w:rPr>
                <w:b/>
                <w:bCs/>
              </w:rPr>
              <w:t>Iš viso</w:t>
            </w:r>
          </w:p>
        </w:tc>
      </w:tr>
      <w:tr w:rsidR="00A54A4A" w:rsidRPr="00102B0F" w14:paraId="11171BB5" w14:textId="6755C48B" w:rsidTr="00A54A4A">
        <w:trPr>
          <w:trHeight w:val="502"/>
        </w:trPr>
        <w:tc>
          <w:tcPr>
            <w:tcW w:w="296" w:type="pct"/>
          </w:tcPr>
          <w:p w14:paraId="17623F01" w14:textId="1E1AEAD1" w:rsidR="00A54A4A" w:rsidRPr="00102B0F" w:rsidRDefault="00A54A4A" w:rsidP="00F12A29">
            <w:pPr>
              <w:spacing w:before="60" w:after="60"/>
              <w:jc w:val="center"/>
            </w:pPr>
            <w:r w:rsidRPr="00102B0F">
              <w:t>1.</w:t>
            </w:r>
          </w:p>
        </w:tc>
        <w:tc>
          <w:tcPr>
            <w:tcW w:w="2342" w:type="pct"/>
          </w:tcPr>
          <w:p w14:paraId="673156EF" w14:textId="59EF55C4" w:rsidR="00A54A4A" w:rsidRPr="00102B0F" w:rsidRDefault="00A54A4A" w:rsidP="00AC07FB">
            <w:pPr>
              <w:spacing w:before="60" w:after="60"/>
            </w:pPr>
            <w:r w:rsidRPr="00102B0F">
              <w:t>ArcGIS Enterprise Advanced (iki 4 branduolių) programinės įrangos licencijos 1 metų prenumerata 1 serveriui</w:t>
            </w:r>
          </w:p>
        </w:tc>
        <w:tc>
          <w:tcPr>
            <w:tcW w:w="556" w:type="pct"/>
          </w:tcPr>
          <w:p w14:paraId="6AE0FC4B" w14:textId="7AA8E17B" w:rsidR="00A54A4A" w:rsidRPr="00102B0F" w:rsidRDefault="00A54A4A" w:rsidP="00F12A29">
            <w:pPr>
              <w:spacing w:before="60" w:after="60"/>
              <w:jc w:val="center"/>
            </w:pPr>
            <w:r w:rsidRPr="00102B0F">
              <w:t>vnt.</w:t>
            </w:r>
          </w:p>
        </w:tc>
        <w:tc>
          <w:tcPr>
            <w:tcW w:w="616" w:type="pct"/>
          </w:tcPr>
          <w:p w14:paraId="543BB18C" w14:textId="736CB622" w:rsidR="00A54A4A" w:rsidRPr="00102B0F" w:rsidRDefault="00A54A4A" w:rsidP="00F12A29">
            <w:pPr>
              <w:spacing w:before="60" w:after="60"/>
              <w:jc w:val="center"/>
            </w:pPr>
            <w:r w:rsidRPr="00102B0F">
              <w:t>1</w:t>
            </w:r>
          </w:p>
        </w:tc>
        <w:tc>
          <w:tcPr>
            <w:tcW w:w="659" w:type="pct"/>
          </w:tcPr>
          <w:p w14:paraId="5FB5D7B6" w14:textId="1837B704" w:rsidR="00A54A4A" w:rsidRPr="00102B0F" w:rsidRDefault="00A54A4A" w:rsidP="00F12A29">
            <w:pPr>
              <w:spacing w:before="60" w:after="60"/>
              <w:jc w:val="center"/>
            </w:pPr>
            <w:r w:rsidRPr="00102B0F">
              <w:t>3</w:t>
            </w:r>
          </w:p>
        </w:tc>
        <w:tc>
          <w:tcPr>
            <w:tcW w:w="531" w:type="pct"/>
          </w:tcPr>
          <w:p w14:paraId="6061EEFF" w14:textId="2328BC0A" w:rsidR="00A54A4A" w:rsidRPr="00102B0F" w:rsidRDefault="00A54A4A" w:rsidP="00F12A29">
            <w:pPr>
              <w:spacing w:before="60" w:after="60"/>
              <w:jc w:val="center"/>
            </w:pPr>
            <w:r>
              <w:t>3</w:t>
            </w:r>
          </w:p>
        </w:tc>
      </w:tr>
      <w:tr w:rsidR="00A54A4A" w:rsidRPr="00102B0F" w14:paraId="03AFE3D0" w14:textId="732CC98B" w:rsidTr="00A54A4A">
        <w:trPr>
          <w:trHeight w:val="502"/>
        </w:trPr>
        <w:tc>
          <w:tcPr>
            <w:tcW w:w="296" w:type="pct"/>
          </w:tcPr>
          <w:p w14:paraId="164EDF3F" w14:textId="6AF51021" w:rsidR="00A54A4A" w:rsidRPr="00102B0F" w:rsidRDefault="00A54A4A" w:rsidP="00F12A29">
            <w:pPr>
              <w:spacing w:before="60" w:after="60"/>
              <w:jc w:val="center"/>
            </w:pPr>
            <w:r w:rsidRPr="00102B0F">
              <w:t xml:space="preserve">2. </w:t>
            </w:r>
          </w:p>
        </w:tc>
        <w:tc>
          <w:tcPr>
            <w:tcW w:w="2342" w:type="pct"/>
          </w:tcPr>
          <w:p w14:paraId="6AD71FCB" w14:textId="203D8BDD" w:rsidR="00A54A4A" w:rsidRPr="00102B0F" w:rsidRDefault="00A54A4A" w:rsidP="00AC07FB">
            <w:pPr>
              <w:spacing w:before="60" w:after="60"/>
            </w:pPr>
            <w:r w:rsidRPr="00102B0F">
              <w:t>ArcGIS Enterprise Advanced Staging (iki 4 branduolių) programinės įrangos licencijos 1 metų prenumerata 1 serveriui</w:t>
            </w:r>
          </w:p>
        </w:tc>
        <w:tc>
          <w:tcPr>
            <w:tcW w:w="556" w:type="pct"/>
          </w:tcPr>
          <w:p w14:paraId="59EB9985" w14:textId="29084A5E" w:rsidR="00A54A4A" w:rsidRPr="00102B0F" w:rsidRDefault="00A54A4A" w:rsidP="00F12A29">
            <w:pPr>
              <w:spacing w:before="60" w:after="60"/>
              <w:jc w:val="center"/>
            </w:pPr>
            <w:r w:rsidRPr="00102B0F">
              <w:t>vnt.</w:t>
            </w:r>
          </w:p>
        </w:tc>
        <w:tc>
          <w:tcPr>
            <w:tcW w:w="616" w:type="pct"/>
          </w:tcPr>
          <w:p w14:paraId="3E6D5703" w14:textId="4A06D979" w:rsidR="00A54A4A" w:rsidRPr="00102B0F" w:rsidRDefault="00A54A4A" w:rsidP="00F12A29">
            <w:pPr>
              <w:spacing w:before="60" w:after="60"/>
              <w:jc w:val="center"/>
            </w:pPr>
            <w:r w:rsidRPr="00102B0F">
              <w:t>1</w:t>
            </w:r>
          </w:p>
        </w:tc>
        <w:tc>
          <w:tcPr>
            <w:tcW w:w="659" w:type="pct"/>
          </w:tcPr>
          <w:p w14:paraId="255D9024" w14:textId="2C74C815" w:rsidR="00A54A4A" w:rsidRPr="00102B0F" w:rsidRDefault="00A54A4A" w:rsidP="00F12A29">
            <w:pPr>
              <w:spacing w:before="60" w:after="60"/>
              <w:jc w:val="center"/>
            </w:pPr>
            <w:r w:rsidRPr="00102B0F">
              <w:t>3</w:t>
            </w:r>
          </w:p>
        </w:tc>
        <w:tc>
          <w:tcPr>
            <w:tcW w:w="531" w:type="pct"/>
          </w:tcPr>
          <w:p w14:paraId="183CDE46" w14:textId="6CC29B0E" w:rsidR="00A54A4A" w:rsidRPr="00102B0F" w:rsidRDefault="00A54A4A" w:rsidP="00F12A29">
            <w:pPr>
              <w:spacing w:before="60" w:after="60"/>
              <w:jc w:val="center"/>
            </w:pPr>
            <w:r>
              <w:t>3</w:t>
            </w:r>
          </w:p>
        </w:tc>
      </w:tr>
      <w:tr w:rsidR="00A54A4A" w:rsidRPr="00102B0F" w14:paraId="31E70D93" w14:textId="7529709D" w:rsidTr="00A54A4A">
        <w:trPr>
          <w:trHeight w:val="502"/>
        </w:trPr>
        <w:tc>
          <w:tcPr>
            <w:tcW w:w="296" w:type="pct"/>
          </w:tcPr>
          <w:p w14:paraId="693A2ABB" w14:textId="699BB702" w:rsidR="00A54A4A" w:rsidRPr="00102B0F" w:rsidRDefault="00A54A4A" w:rsidP="00F12A29">
            <w:pPr>
              <w:spacing w:before="60" w:after="60"/>
              <w:jc w:val="center"/>
            </w:pPr>
            <w:r w:rsidRPr="00102B0F">
              <w:t>3.</w:t>
            </w:r>
          </w:p>
        </w:tc>
        <w:tc>
          <w:tcPr>
            <w:tcW w:w="2342" w:type="pct"/>
          </w:tcPr>
          <w:p w14:paraId="778630FB" w14:textId="3388900F" w:rsidR="00A54A4A" w:rsidRPr="00102B0F" w:rsidRDefault="00A54A4A" w:rsidP="00AC07FB">
            <w:pPr>
              <w:spacing w:before="60" w:after="60"/>
            </w:pPr>
            <w:r w:rsidRPr="00102B0F">
              <w:t>Siūlomos programinės įrangos diegimo ir konfigūravimo mokymai 1 asmeniui</w:t>
            </w:r>
          </w:p>
        </w:tc>
        <w:tc>
          <w:tcPr>
            <w:tcW w:w="556" w:type="pct"/>
          </w:tcPr>
          <w:p w14:paraId="72120058" w14:textId="7D192465" w:rsidR="00A54A4A" w:rsidRPr="00102B0F" w:rsidRDefault="00A54A4A" w:rsidP="00F12A29">
            <w:pPr>
              <w:spacing w:before="60" w:after="60"/>
              <w:jc w:val="center"/>
            </w:pPr>
            <w:r>
              <w:t>m</w:t>
            </w:r>
            <w:r w:rsidRPr="00102B0F">
              <w:t>okymų dalyvis</w:t>
            </w:r>
          </w:p>
        </w:tc>
        <w:tc>
          <w:tcPr>
            <w:tcW w:w="616" w:type="pct"/>
          </w:tcPr>
          <w:p w14:paraId="37A43737" w14:textId="33EB3AF0" w:rsidR="00A54A4A" w:rsidRPr="00102B0F" w:rsidRDefault="00A54A4A" w:rsidP="00F12A29">
            <w:pPr>
              <w:spacing w:before="60" w:after="60"/>
              <w:jc w:val="center"/>
            </w:pPr>
            <w:r w:rsidRPr="00102B0F">
              <w:t>3</w:t>
            </w:r>
          </w:p>
        </w:tc>
        <w:tc>
          <w:tcPr>
            <w:tcW w:w="659" w:type="pct"/>
          </w:tcPr>
          <w:p w14:paraId="686BFC20" w14:textId="6E69F2AA" w:rsidR="00A54A4A" w:rsidRPr="00102B0F" w:rsidRDefault="00A54A4A" w:rsidP="00F12A29">
            <w:pPr>
              <w:spacing w:before="60" w:after="60"/>
              <w:jc w:val="center"/>
            </w:pPr>
            <w:r w:rsidRPr="00102B0F">
              <w:t>Netaikoma</w:t>
            </w:r>
          </w:p>
        </w:tc>
        <w:tc>
          <w:tcPr>
            <w:tcW w:w="531" w:type="pct"/>
          </w:tcPr>
          <w:p w14:paraId="51D22029" w14:textId="00C3569C" w:rsidR="00A54A4A" w:rsidRPr="00102B0F" w:rsidRDefault="00A54A4A" w:rsidP="00F12A29">
            <w:pPr>
              <w:spacing w:before="60" w:after="60"/>
              <w:jc w:val="center"/>
            </w:pPr>
            <w:r>
              <w:t>3</w:t>
            </w:r>
          </w:p>
        </w:tc>
      </w:tr>
      <w:tr w:rsidR="00A54A4A" w:rsidRPr="00102B0F" w14:paraId="528F04AC" w14:textId="042CE33C" w:rsidTr="00A54A4A">
        <w:trPr>
          <w:trHeight w:val="502"/>
        </w:trPr>
        <w:tc>
          <w:tcPr>
            <w:tcW w:w="296" w:type="pct"/>
          </w:tcPr>
          <w:p w14:paraId="4901828B" w14:textId="17986BE8" w:rsidR="00A54A4A" w:rsidRPr="00102B0F" w:rsidRDefault="00A54A4A" w:rsidP="00F12A29">
            <w:pPr>
              <w:spacing w:before="60" w:after="60"/>
              <w:jc w:val="center"/>
            </w:pPr>
            <w:r w:rsidRPr="00102B0F">
              <w:t>4.</w:t>
            </w:r>
          </w:p>
        </w:tc>
        <w:tc>
          <w:tcPr>
            <w:tcW w:w="2342" w:type="pct"/>
          </w:tcPr>
          <w:p w14:paraId="59F9E81C" w14:textId="64AF40E7" w:rsidR="00A54A4A" w:rsidRPr="00102B0F" w:rsidRDefault="00A54A4A" w:rsidP="00AC07FB">
            <w:pPr>
              <w:spacing w:before="60" w:after="60"/>
            </w:pPr>
            <w:r w:rsidRPr="00102B0F">
              <w:t>Siūlomos programinės įrangos administravimo mokymai 1 asmeniui</w:t>
            </w:r>
          </w:p>
        </w:tc>
        <w:tc>
          <w:tcPr>
            <w:tcW w:w="556" w:type="pct"/>
          </w:tcPr>
          <w:p w14:paraId="634A5D4D" w14:textId="710B1B5C" w:rsidR="00A54A4A" w:rsidRPr="00102B0F" w:rsidRDefault="00A54A4A" w:rsidP="00F12A29">
            <w:pPr>
              <w:spacing w:before="60" w:after="60"/>
              <w:jc w:val="center"/>
            </w:pPr>
            <w:r>
              <w:t>m</w:t>
            </w:r>
            <w:r w:rsidRPr="00102B0F">
              <w:t>okymų dalyvis</w:t>
            </w:r>
          </w:p>
        </w:tc>
        <w:tc>
          <w:tcPr>
            <w:tcW w:w="616" w:type="pct"/>
          </w:tcPr>
          <w:p w14:paraId="36EA38BA" w14:textId="6388427F" w:rsidR="00A54A4A" w:rsidRPr="00102B0F" w:rsidRDefault="00A54A4A" w:rsidP="00F12A29">
            <w:pPr>
              <w:spacing w:before="60" w:after="60"/>
              <w:jc w:val="center"/>
            </w:pPr>
            <w:r w:rsidRPr="00102B0F">
              <w:t>3</w:t>
            </w:r>
          </w:p>
        </w:tc>
        <w:tc>
          <w:tcPr>
            <w:tcW w:w="659" w:type="pct"/>
          </w:tcPr>
          <w:p w14:paraId="6AAF5445" w14:textId="26600954" w:rsidR="00A54A4A" w:rsidRPr="00102B0F" w:rsidRDefault="00A54A4A" w:rsidP="00F12A29">
            <w:pPr>
              <w:spacing w:before="60" w:after="60"/>
              <w:jc w:val="center"/>
            </w:pPr>
            <w:r w:rsidRPr="00102B0F">
              <w:t>Netaikoma</w:t>
            </w:r>
          </w:p>
        </w:tc>
        <w:tc>
          <w:tcPr>
            <w:tcW w:w="531" w:type="pct"/>
          </w:tcPr>
          <w:p w14:paraId="4916250D" w14:textId="60DE4F26" w:rsidR="00A54A4A" w:rsidRPr="00102B0F" w:rsidRDefault="00A54A4A" w:rsidP="00F12A29">
            <w:pPr>
              <w:spacing w:before="60" w:after="60"/>
              <w:jc w:val="center"/>
            </w:pPr>
            <w:r>
              <w:t>3</w:t>
            </w:r>
          </w:p>
        </w:tc>
      </w:tr>
    </w:tbl>
    <w:p w14:paraId="1AB18737" w14:textId="0F8B9F1F" w:rsidR="00943A3F" w:rsidRPr="00102B0F" w:rsidRDefault="00943A3F" w:rsidP="00943A3F">
      <w:pPr>
        <w:pStyle w:val="Sraopastraipa"/>
        <w:tabs>
          <w:tab w:val="left" w:pos="567"/>
        </w:tabs>
        <w:spacing w:before="60" w:after="60"/>
        <w:ind w:left="0"/>
        <w:jc w:val="both"/>
        <w:rPr>
          <w:rFonts w:ascii="Times New Roman" w:hAnsi="Times New Roman" w:cs="Times New Roman"/>
          <w:i/>
          <w:sz w:val="20"/>
          <w:szCs w:val="20"/>
          <w:lang w:val="lt-LT"/>
        </w:rPr>
      </w:pPr>
    </w:p>
    <w:p w14:paraId="70842A8E" w14:textId="77777777" w:rsidR="0086328F" w:rsidRPr="00102B0F" w:rsidRDefault="0086328F" w:rsidP="00943A3F">
      <w:pPr>
        <w:pStyle w:val="Sraopastraipa"/>
        <w:tabs>
          <w:tab w:val="left" w:pos="567"/>
        </w:tabs>
        <w:spacing w:before="60" w:after="60"/>
        <w:ind w:left="0"/>
        <w:jc w:val="both"/>
        <w:rPr>
          <w:rFonts w:ascii="Times New Roman" w:hAnsi="Times New Roman" w:cs="Times New Roman"/>
          <w:i/>
          <w:sz w:val="20"/>
          <w:szCs w:val="20"/>
          <w:lang w:val="lt-LT"/>
        </w:rPr>
      </w:pPr>
    </w:p>
    <w:p w14:paraId="76583C82" w14:textId="7046E3E0" w:rsidR="0086328F" w:rsidRPr="00102B0F" w:rsidRDefault="0086328F" w:rsidP="0086328F">
      <w:pPr>
        <w:pStyle w:val="Sraopastraipa"/>
        <w:tabs>
          <w:tab w:val="left" w:pos="567"/>
        </w:tabs>
        <w:spacing w:before="60" w:after="60"/>
        <w:ind w:left="360"/>
        <w:jc w:val="right"/>
        <w:rPr>
          <w:rFonts w:ascii="Times New Roman" w:eastAsia="Calibri" w:hAnsi="Times New Roman" w:cs="Times New Roman"/>
          <w:iCs/>
          <w:lang w:val="lt-LT"/>
        </w:rPr>
      </w:pPr>
      <w:r w:rsidRPr="00102B0F">
        <w:rPr>
          <w:rFonts w:ascii="Times New Roman" w:eastAsia="Calibri" w:hAnsi="Times New Roman" w:cs="Times New Roman"/>
          <w:iCs/>
          <w:lang w:val="lt-LT"/>
        </w:rPr>
        <w:t xml:space="preserve">Lentelė Nr. </w:t>
      </w:r>
      <w:r w:rsidR="00FB28FF" w:rsidRPr="00102B0F">
        <w:rPr>
          <w:rFonts w:ascii="Times New Roman" w:eastAsia="Calibri" w:hAnsi="Times New Roman" w:cs="Times New Roman"/>
          <w:iCs/>
          <w:lang w:val="lt-LT"/>
        </w:rPr>
        <w:t>2</w:t>
      </w:r>
      <w:r w:rsidRPr="00102B0F">
        <w:rPr>
          <w:rFonts w:ascii="Times New Roman" w:eastAsia="Calibri" w:hAnsi="Times New Roman" w:cs="Times New Roman"/>
          <w:iCs/>
          <w:lang w:val="lt-LT"/>
        </w:rPr>
        <w:t xml:space="preserve"> </w:t>
      </w:r>
      <w:r w:rsidR="00E53C24" w:rsidRPr="00102B0F">
        <w:rPr>
          <w:rFonts w:ascii="Times New Roman" w:eastAsia="Calibri" w:hAnsi="Times New Roman" w:cs="Times New Roman"/>
          <w:iCs/>
          <w:lang w:val="lt-LT"/>
        </w:rPr>
        <w:t>Kitos licencijos ir paslaugos</w:t>
      </w:r>
    </w:p>
    <w:tbl>
      <w:tblPr>
        <w:tblStyle w:val="Lentelstinklelis"/>
        <w:tblW w:w="5000" w:type="pct"/>
        <w:tblLayout w:type="fixed"/>
        <w:tblLook w:val="04A0" w:firstRow="1" w:lastRow="0" w:firstColumn="1" w:lastColumn="0" w:noHBand="0" w:noVBand="1"/>
      </w:tblPr>
      <w:tblGrid>
        <w:gridCol w:w="572"/>
        <w:gridCol w:w="3391"/>
        <w:gridCol w:w="994"/>
        <w:gridCol w:w="1702"/>
        <w:gridCol w:w="1275"/>
        <w:gridCol w:w="1695"/>
      </w:tblGrid>
      <w:tr w:rsidR="00A54A4A" w:rsidRPr="00102B0F" w14:paraId="2FB365D0" w14:textId="174093E7" w:rsidTr="00C67478">
        <w:trPr>
          <w:trHeight w:val="502"/>
        </w:trPr>
        <w:tc>
          <w:tcPr>
            <w:tcW w:w="297" w:type="pct"/>
          </w:tcPr>
          <w:p w14:paraId="321639A5" w14:textId="77777777" w:rsidR="00A54A4A" w:rsidRPr="00102B0F" w:rsidRDefault="00A54A4A" w:rsidP="000930C5">
            <w:pPr>
              <w:spacing w:before="60" w:after="60"/>
              <w:jc w:val="center"/>
              <w:rPr>
                <w:b/>
                <w:bCs/>
              </w:rPr>
            </w:pPr>
            <w:r w:rsidRPr="00102B0F">
              <w:rPr>
                <w:b/>
                <w:bCs/>
              </w:rPr>
              <w:t>Eil. Nr.</w:t>
            </w:r>
          </w:p>
        </w:tc>
        <w:tc>
          <w:tcPr>
            <w:tcW w:w="1761" w:type="pct"/>
          </w:tcPr>
          <w:p w14:paraId="19AE3082" w14:textId="77777777" w:rsidR="00A54A4A" w:rsidRPr="00102B0F" w:rsidRDefault="00A54A4A" w:rsidP="000930C5">
            <w:pPr>
              <w:spacing w:before="60" w:after="60"/>
              <w:jc w:val="center"/>
              <w:rPr>
                <w:b/>
                <w:bCs/>
              </w:rPr>
            </w:pPr>
            <w:r w:rsidRPr="00102B0F">
              <w:rPr>
                <w:b/>
                <w:bCs/>
              </w:rPr>
              <w:t xml:space="preserve"> Prekės pavadinimas</w:t>
            </w:r>
          </w:p>
        </w:tc>
        <w:tc>
          <w:tcPr>
            <w:tcW w:w="516" w:type="pct"/>
          </w:tcPr>
          <w:p w14:paraId="4A879C3B" w14:textId="77777777" w:rsidR="00A54A4A" w:rsidRPr="00102B0F" w:rsidRDefault="00A54A4A" w:rsidP="000930C5">
            <w:pPr>
              <w:spacing w:before="60" w:after="60"/>
              <w:jc w:val="center"/>
              <w:rPr>
                <w:b/>
                <w:bCs/>
              </w:rPr>
            </w:pPr>
            <w:r w:rsidRPr="00102B0F">
              <w:rPr>
                <w:b/>
                <w:bCs/>
              </w:rPr>
              <w:t>Matas</w:t>
            </w:r>
          </w:p>
        </w:tc>
        <w:tc>
          <w:tcPr>
            <w:tcW w:w="884" w:type="pct"/>
          </w:tcPr>
          <w:p w14:paraId="4F815554" w14:textId="4C35866E" w:rsidR="00A54A4A" w:rsidRPr="00102B0F" w:rsidRDefault="00000000" w:rsidP="000930C5">
            <w:pPr>
              <w:spacing w:before="60" w:after="60"/>
              <w:jc w:val="center"/>
              <w:rPr>
                <w:b/>
                <w:bCs/>
              </w:rPr>
            </w:pPr>
            <w:sdt>
              <w:sdtPr>
                <w:rPr>
                  <w:b/>
                  <w:bCs/>
                </w:rPr>
                <w:alias w:val="PASIRINKTi"/>
                <w:tag w:val="PASIRINKTi"/>
                <w:id w:val="-172877602"/>
                <w:placeholder>
                  <w:docPart w:val="3F90D918C45B4AD18777EF91D02F28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54A4A" w:rsidRPr="00102B0F">
                  <w:rPr>
                    <w:b/>
                    <w:bCs/>
                  </w:rPr>
                  <w:t>Preliminarus kiekis*</w:t>
                </w:r>
              </w:sdtContent>
            </w:sdt>
          </w:p>
        </w:tc>
        <w:tc>
          <w:tcPr>
            <w:tcW w:w="662" w:type="pct"/>
          </w:tcPr>
          <w:p w14:paraId="483E5F16" w14:textId="1ED9F9AE" w:rsidR="00A54A4A" w:rsidRPr="00102B0F" w:rsidRDefault="00A54A4A" w:rsidP="000930C5">
            <w:pPr>
              <w:spacing w:before="60" w:after="60"/>
              <w:jc w:val="center"/>
              <w:rPr>
                <w:b/>
                <w:bCs/>
              </w:rPr>
            </w:pPr>
            <w:r w:rsidRPr="00102B0F">
              <w:rPr>
                <w:b/>
                <w:bCs/>
              </w:rPr>
              <w:t>Metai</w:t>
            </w:r>
          </w:p>
        </w:tc>
        <w:tc>
          <w:tcPr>
            <w:tcW w:w="880" w:type="pct"/>
          </w:tcPr>
          <w:p w14:paraId="2376D2B2" w14:textId="2FE38550" w:rsidR="00A54A4A" w:rsidRPr="00102B0F" w:rsidRDefault="00A54A4A" w:rsidP="000930C5">
            <w:pPr>
              <w:spacing w:before="60" w:after="60"/>
              <w:jc w:val="center"/>
              <w:rPr>
                <w:b/>
                <w:bCs/>
              </w:rPr>
            </w:pPr>
            <w:r>
              <w:rPr>
                <w:b/>
                <w:bCs/>
              </w:rPr>
              <w:t>Iš viso (preliminarus kiekis*)</w:t>
            </w:r>
          </w:p>
        </w:tc>
      </w:tr>
      <w:tr w:rsidR="00A54A4A" w:rsidRPr="00102B0F" w14:paraId="520473B5" w14:textId="046EB4BF" w:rsidTr="00C67478">
        <w:trPr>
          <w:trHeight w:val="502"/>
        </w:trPr>
        <w:tc>
          <w:tcPr>
            <w:tcW w:w="297" w:type="pct"/>
          </w:tcPr>
          <w:p w14:paraId="10559E6D" w14:textId="208674C1" w:rsidR="00A54A4A" w:rsidRPr="00102B0F" w:rsidRDefault="00A54A4A" w:rsidP="00223BA6">
            <w:pPr>
              <w:spacing w:before="60" w:after="60"/>
              <w:jc w:val="center"/>
            </w:pPr>
            <w:r w:rsidRPr="00102B0F">
              <w:t>1.</w:t>
            </w:r>
          </w:p>
        </w:tc>
        <w:tc>
          <w:tcPr>
            <w:tcW w:w="1761" w:type="pct"/>
          </w:tcPr>
          <w:p w14:paraId="3FAB8879" w14:textId="3F6B1836" w:rsidR="00A54A4A" w:rsidRPr="00102B0F" w:rsidRDefault="00A54A4A" w:rsidP="00C30CB6">
            <w:pPr>
              <w:spacing w:before="60" w:after="60"/>
            </w:pPr>
            <w:r w:rsidRPr="00102B0F">
              <w:t>ArcGIS Online Professional Plus naudotojo tipo (arba lygiavertės) licencijos 1 metų prenumerata 1 naudotojui</w:t>
            </w:r>
          </w:p>
        </w:tc>
        <w:tc>
          <w:tcPr>
            <w:tcW w:w="516" w:type="pct"/>
          </w:tcPr>
          <w:p w14:paraId="329F71BC" w14:textId="0033C7FB" w:rsidR="00A54A4A" w:rsidRPr="00102B0F" w:rsidRDefault="00A54A4A" w:rsidP="00223BA6">
            <w:pPr>
              <w:spacing w:before="60" w:after="60"/>
              <w:jc w:val="center"/>
            </w:pPr>
            <w:r w:rsidRPr="00102B0F">
              <w:t>vnt.</w:t>
            </w:r>
          </w:p>
        </w:tc>
        <w:tc>
          <w:tcPr>
            <w:tcW w:w="884" w:type="pct"/>
          </w:tcPr>
          <w:p w14:paraId="29DB02BA" w14:textId="5D8B901E" w:rsidR="00A54A4A" w:rsidRPr="00102B0F" w:rsidRDefault="00A54A4A" w:rsidP="00223BA6">
            <w:pPr>
              <w:spacing w:before="60" w:after="60"/>
              <w:jc w:val="center"/>
            </w:pPr>
            <w:r w:rsidRPr="00102B0F">
              <w:t>1</w:t>
            </w:r>
          </w:p>
        </w:tc>
        <w:tc>
          <w:tcPr>
            <w:tcW w:w="662" w:type="pct"/>
          </w:tcPr>
          <w:p w14:paraId="01098683" w14:textId="2B4C46C7" w:rsidR="00A54A4A" w:rsidRPr="00102B0F" w:rsidRDefault="00A54A4A" w:rsidP="00223BA6">
            <w:pPr>
              <w:spacing w:before="60" w:after="60"/>
              <w:jc w:val="center"/>
            </w:pPr>
            <w:r w:rsidRPr="00102B0F">
              <w:t>3</w:t>
            </w:r>
          </w:p>
        </w:tc>
        <w:tc>
          <w:tcPr>
            <w:tcW w:w="880" w:type="pct"/>
          </w:tcPr>
          <w:p w14:paraId="2618C6AD" w14:textId="4B8F52A6" w:rsidR="00A54A4A" w:rsidRPr="00102B0F" w:rsidRDefault="00A54A4A" w:rsidP="00223BA6">
            <w:pPr>
              <w:spacing w:before="60" w:after="60"/>
              <w:jc w:val="center"/>
            </w:pPr>
            <w:r>
              <w:t>3</w:t>
            </w:r>
          </w:p>
        </w:tc>
      </w:tr>
      <w:tr w:rsidR="00A54A4A" w:rsidRPr="00102B0F" w14:paraId="44BBF77D" w14:textId="2F9290B4" w:rsidTr="00C67478">
        <w:trPr>
          <w:trHeight w:val="502"/>
        </w:trPr>
        <w:tc>
          <w:tcPr>
            <w:tcW w:w="297" w:type="pct"/>
          </w:tcPr>
          <w:p w14:paraId="2129E221" w14:textId="4E24C7FC" w:rsidR="00A54A4A" w:rsidRPr="00102B0F" w:rsidRDefault="00A54A4A" w:rsidP="00223BA6">
            <w:pPr>
              <w:spacing w:before="60" w:after="60"/>
              <w:jc w:val="center"/>
            </w:pPr>
            <w:r w:rsidRPr="00102B0F">
              <w:t>2.</w:t>
            </w:r>
          </w:p>
        </w:tc>
        <w:tc>
          <w:tcPr>
            <w:tcW w:w="1761" w:type="pct"/>
          </w:tcPr>
          <w:p w14:paraId="5ED4D98A" w14:textId="3685C535" w:rsidR="00A54A4A" w:rsidRPr="00102B0F" w:rsidRDefault="00A54A4A" w:rsidP="00C30CB6">
            <w:pPr>
              <w:spacing w:before="60" w:after="60"/>
            </w:pPr>
            <w:r w:rsidRPr="00102B0F">
              <w:t>ArcGIS Online Professional naudotojo tipo (arba lygiavertės) licencijos 1 metų prenumerata 1 naudotojui</w:t>
            </w:r>
          </w:p>
        </w:tc>
        <w:tc>
          <w:tcPr>
            <w:tcW w:w="516" w:type="pct"/>
          </w:tcPr>
          <w:p w14:paraId="26AA5CE6" w14:textId="7A0DF5D7" w:rsidR="00A54A4A" w:rsidRPr="00102B0F" w:rsidRDefault="00A54A4A" w:rsidP="00223BA6">
            <w:pPr>
              <w:spacing w:before="60" w:after="60"/>
              <w:jc w:val="center"/>
            </w:pPr>
            <w:r w:rsidRPr="00102B0F">
              <w:t>vnt.</w:t>
            </w:r>
          </w:p>
        </w:tc>
        <w:tc>
          <w:tcPr>
            <w:tcW w:w="884" w:type="pct"/>
          </w:tcPr>
          <w:p w14:paraId="70BAAE41" w14:textId="55C591E1" w:rsidR="00A54A4A" w:rsidRPr="00102B0F" w:rsidRDefault="00A54A4A" w:rsidP="00223BA6">
            <w:pPr>
              <w:spacing w:before="60" w:after="60"/>
              <w:jc w:val="center"/>
            </w:pPr>
            <w:r w:rsidRPr="00102B0F">
              <w:t>2</w:t>
            </w:r>
          </w:p>
        </w:tc>
        <w:tc>
          <w:tcPr>
            <w:tcW w:w="662" w:type="pct"/>
          </w:tcPr>
          <w:p w14:paraId="37595300" w14:textId="177A440D" w:rsidR="00A54A4A" w:rsidRPr="00102B0F" w:rsidRDefault="00A54A4A" w:rsidP="00223BA6">
            <w:pPr>
              <w:spacing w:before="60" w:after="60"/>
              <w:jc w:val="center"/>
            </w:pPr>
            <w:r w:rsidRPr="00102B0F">
              <w:t>3</w:t>
            </w:r>
          </w:p>
        </w:tc>
        <w:tc>
          <w:tcPr>
            <w:tcW w:w="880" w:type="pct"/>
          </w:tcPr>
          <w:p w14:paraId="24C606FC" w14:textId="54629A8C" w:rsidR="00A54A4A" w:rsidRPr="00102B0F" w:rsidRDefault="00A54A4A" w:rsidP="00223BA6">
            <w:pPr>
              <w:spacing w:before="60" w:after="60"/>
              <w:jc w:val="center"/>
            </w:pPr>
            <w:r>
              <w:t>6</w:t>
            </w:r>
          </w:p>
        </w:tc>
      </w:tr>
      <w:tr w:rsidR="00A54A4A" w:rsidRPr="00102B0F" w14:paraId="29A8274A" w14:textId="4BD0E74F" w:rsidTr="00C67478">
        <w:trPr>
          <w:trHeight w:val="502"/>
        </w:trPr>
        <w:tc>
          <w:tcPr>
            <w:tcW w:w="297" w:type="pct"/>
          </w:tcPr>
          <w:p w14:paraId="0FD15AA5" w14:textId="1F86D39F" w:rsidR="00A54A4A" w:rsidRPr="00102B0F" w:rsidRDefault="00A54A4A" w:rsidP="00223BA6">
            <w:pPr>
              <w:spacing w:before="60" w:after="60"/>
              <w:jc w:val="center"/>
            </w:pPr>
            <w:r w:rsidRPr="00102B0F">
              <w:t>3.</w:t>
            </w:r>
          </w:p>
        </w:tc>
        <w:tc>
          <w:tcPr>
            <w:tcW w:w="1761" w:type="pct"/>
          </w:tcPr>
          <w:p w14:paraId="6D8F2DBA" w14:textId="44EB55B9" w:rsidR="00A54A4A" w:rsidRPr="00102B0F" w:rsidRDefault="00A54A4A" w:rsidP="00C30CB6">
            <w:pPr>
              <w:spacing w:before="60" w:after="60"/>
            </w:pPr>
            <w:r w:rsidRPr="00102B0F">
              <w:t>ArcGIS Online Creator naudotojo tipo (arba lygiavertės) licencijos 1 metų prenumerata 1 naudotojui</w:t>
            </w:r>
          </w:p>
        </w:tc>
        <w:tc>
          <w:tcPr>
            <w:tcW w:w="516" w:type="pct"/>
          </w:tcPr>
          <w:p w14:paraId="28DA24D8" w14:textId="1B104B72" w:rsidR="00A54A4A" w:rsidRPr="00102B0F" w:rsidRDefault="00A54A4A" w:rsidP="00223BA6">
            <w:pPr>
              <w:spacing w:before="60" w:after="60"/>
              <w:jc w:val="center"/>
            </w:pPr>
            <w:r w:rsidRPr="00102B0F">
              <w:t>vnt.</w:t>
            </w:r>
          </w:p>
        </w:tc>
        <w:tc>
          <w:tcPr>
            <w:tcW w:w="884" w:type="pct"/>
          </w:tcPr>
          <w:p w14:paraId="53C43814" w14:textId="0078C0C8" w:rsidR="00A54A4A" w:rsidRPr="00102B0F" w:rsidRDefault="00A54A4A" w:rsidP="00223BA6">
            <w:pPr>
              <w:spacing w:before="60" w:after="60"/>
              <w:jc w:val="center"/>
            </w:pPr>
            <w:r w:rsidRPr="00102B0F">
              <w:t>1</w:t>
            </w:r>
          </w:p>
        </w:tc>
        <w:tc>
          <w:tcPr>
            <w:tcW w:w="662" w:type="pct"/>
          </w:tcPr>
          <w:p w14:paraId="6CB23EC4" w14:textId="48915BFF" w:rsidR="00A54A4A" w:rsidRPr="00102B0F" w:rsidRDefault="00A54A4A" w:rsidP="00223BA6">
            <w:pPr>
              <w:spacing w:before="60" w:after="60"/>
              <w:jc w:val="center"/>
            </w:pPr>
            <w:r w:rsidRPr="00102B0F">
              <w:t>3</w:t>
            </w:r>
          </w:p>
        </w:tc>
        <w:tc>
          <w:tcPr>
            <w:tcW w:w="880" w:type="pct"/>
          </w:tcPr>
          <w:p w14:paraId="2846A4C2" w14:textId="65CFCA71" w:rsidR="00A54A4A" w:rsidRPr="00102B0F" w:rsidRDefault="00A54A4A" w:rsidP="00223BA6">
            <w:pPr>
              <w:spacing w:before="60" w:after="60"/>
              <w:jc w:val="center"/>
            </w:pPr>
            <w:r>
              <w:t>3</w:t>
            </w:r>
          </w:p>
        </w:tc>
      </w:tr>
      <w:tr w:rsidR="00A54A4A" w:rsidRPr="00102B0F" w14:paraId="6A7D057A" w14:textId="097A9E3D" w:rsidTr="00C67478">
        <w:trPr>
          <w:trHeight w:val="502"/>
        </w:trPr>
        <w:tc>
          <w:tcPr>
            <w:tcW w:w="297" w:type="pct"/>
          </w:tcPr>
          <w:p w14:paraId="49909556" w14:textId="20AEBB67" w:rsidR="00A54A4A" w:rsidRPr="00102B0F" w:rsidRDefault="00A54A4A" w:rsidP="00223BA6">
            <w:pPr>
              <w:spacing w:before="60" w:after="60"/>
              <w:jc w:val="center"/>
            </w:pPr>
            <w:r w:rsidRPr="00102B0F">
              <w:t>4.</w:t>
            </w:r>
          </w:p>
        </w:tc>
        <w:tc>
          <w:tcPr>
            <w:tcW w:w="1761" w:type="pct"/>
          </w:tcPr>
          <w:p w14:paraId="4ABDEE1E" w14:textId="13448163" w:rsidR="00A54A4A" w:rsidRPr="00102B0F" w:rsidRDefault="00A54A4A" w:rsidP="00C30CB6">
            <w:pPr>
              <w:spacing w:before="60" w:after="60"/>
            </w:pPr>
            <w:r w:rsidRPr="00102B0F">
              <w:t>ArcGIS Online Mobile Worker naudotojo tipo (arba lygiavertės) licencijos 1 metų prenumerata 1 naudotojui</w:t>
            </w:r>
          </w:p>
        </w:tc>
        <w:tc>
          <w:tcPr>
            <w:tcW w:w="516" w:type="pct"/>
          </w:tcPr>
          <w:p w14:paraId="7364C19F" w14:textId="51C15832" w:rsidR="00A54A4A" w:rsidRPr="00102B0F" w:rsidRDefault="00A54A4A" w:rsidP="00223BA6">
            <w:pPr>
              <w:spacing w:before="60" w:after="60"/>
              <w:jc w:val="center"/>
            </w:pPr>
            <w:r w:rsidRPr="00102B0F">
              <w:t>vnt.</w:t>
            </w:r>
          </w:p>
        </w:tc>
        <w:tc>
          <w:tcPr>
            <w:tcW w:w="884" w:type="pct"/>
          </w:tcPr>
          <w:p w14:paraId="7B64F0F6" w14:textId="01615CAC" w:rsidR="00A54A4A" w:rsidRPr="00102B0F" w:rsidRDefault="00A54A4A" w:rsidP="00223BA6">
            <w:pPr>
              <w:spacing w:before="60" w:after="60"/>
              <w:jc w:val="center"/>
            </w:pPr>
            <w:r w:rsidRPr="00102B0F">
              <w:t>1</w:t>
            </w:r>
          </w:p>
        </w:tc>
        <w:tc>
          <w:tcPr>
            <w:tcW w:w="662" w:type="pct"/>
          </w:tcPr>
          <w:p w14:paraId="587305D5" w14:textId="0B832519" w:rsidR="00A54A4A" w:rsidRPr="00102B0F" w:rsidRDefault="00A54A4A" w:rsidP="00223BA6">
            <w:pPr>
              <w:spacing w:before="60" w:after="60"/>
              <w:jc w:val="center"/>
            </w:pPr>
            <w:r w:rsidRPr="00102B0F">
              <w:t>3</w:t>
            </w:r>
          </w:p>
        </w:tc>
        <w:tc>
          <w:tcPr>
            <w:tcW w:w="880" w:type="pct"/>
          </w:tcPr>
          <w:p w14:paraId="40154AC0" w14:textId="6F964C3B" w:rsidR="00A54A4A" w:rsidRPr="00102B0F" w:rsidRDefault="00A54A4A" w:rsidP="00223BA6">
            <w:pPr>
              <w:spacing w:before="60" w:after="60"/>
              <w:jc w:val="center"/>
            </w:pPr>
            <w:r>
              <w:t>3</w:t>
            </w:r>
          </w:p>
        </w:tc>
      </w:tr>
      <w:tr w:rsidR="00A54A4A" w:rsidRPr="00102B0F" w14:paraId="2E22375C" w14:textId="61429B44" w:rsidTr="00C67478">
        <w:trPr>
          <w:trHeight w:val="502"/>
        </w:trPr>
        <w:tc>
          <w:tcPr>
            <w:tcW w:w="297" w:type="pct"/>
          </w:tcPr>
          <w:p w14:paraId="4DEEE5F1" w14:textId="0F2CD22F" w:rsidR="00A54A4A" w:rsidRPr="00102B0F" w:rsidRDefault="00A54A4A" w:rsidP="00223BA6">
            <w:pPr>
              <w:spacing w:before="60" w:after="60"/>
              <w:jc w:val="center"/>
            </w:pPr>
            <w:r w:rsidRPr="00102B0F">
              <w:lastRenderedPageBreak/>
              <w:t>5.</w:t>
            </w:r>
          </w:p>
        </w:tc>
        <w:tc>
          <w:tcPr>
            <w:tcW w:w="1761" w:type="pct"/>
          </w:tcPr>
          <w:p w14:paraId="60F82325" w14:textId="46246B03" w:rsidR="00A54A4A" w:rsidRPr="00102B0F" w:rsidRDefault="00A54A4A" w:rsidP="00C30CB6">
            <w:pPr>
              <w:spacing w:before="60" w:after="60"/>
            </w:pPr>
            <w:r w:rsidRPr="00102B0F">
              <w:t>ArcGIS Online Contributor naudotojo tipo (arba lygiavertės) licencijos 1 metų prenumerata 1 naudotojui</w:t>
            </w:r>
          </w:p>
        </w:tc>
        <w:tc>
          <w:tcPr>
            <w:tcW w:w="516" w:type="pct"/>
          </w:tcPr>
          <w:p w14:paraId="2A691F0E" w14:textId="0DC89164" w:rsidR="00A54A4A" w:rsidRPr="00102B0F" w:rsidRDefault="00A54A4A" w:rsidP="00223BA6">
            <w:pPr>
              <w:spacing w:before="60" w:after="60"/>
              <w:jc w:val="center"/>
            </w:pPr>
            <w:r w:rsidRPr="00102B0F">
              <w:t>vnt.</w:t>
            </w:r>
          </w:p>
        </w:tc>
        <w:tc>
          <w:tcPr>
            <w:tcW w:w="884" w:type="pct"/>
          </w:tcPr>
          <w:p w14:paraId="1DD9230C" w14:textId="627E700F" w:rsidR="00A54A4A" w:rsidRPr="00102B0F" w:rsidRDefault="00A54A4A" w:rsidP="00223BA6">
            <w:pPr>
              <w:spacing w:before="60" w:after="60"/>
              <w:jc w:val="center"/>
            </w:pPr>
            <w:r w:rsidRPr="00102B0F">
              <w:t>1</w:t>
            </w:r>
          </w:p>
        </w:tc>
        <w:tc>
          <w:tcPr>
            <w:tcW w:w="662" w:type="pct"/>
          </w:tcPr>
          <w:p w14:paraId="7F2BE847" w14:textId="4132F34B" w:rsidR="00A54A4A" w:rsidRPr="00102B0F" w:rsidRDefault="00A54A4A" w:rsidP="00223BA6">
            <w:pPr>
              <w:spacing w:before="60" w:after="60"/>
              <w:jc w:val="center"/>
            </w:pPr>
            <w:r w:rsidRPr="00102B0F">
              <w:t>3</w:t>
            </w:r>
          </w:p>
        </w:tc>
        <w:tc>
          <w:tcPr>
            <w:tcW w:w="880" w:type="pct"/>
          </w:tcPr>
          <w:p w14:paraId="534B6F58" w14:textId="73F764F2" w:rsidR="00A54A4A" w:rsidRPr="00102B0F" w:rsidRDefault="00A54A4A" w:rsidP="00223BA6">
            <w:pPr>
              <w:spacing w:before="60" w:after="60"/>
              <w:jc w:val="center"/>
            </w:pPr>
            <w:r>
              <w:t>6</w:t>
            </w:r>
          </w:p>
        </w:tc>
      </w:tr>
      <w:tr w:rsidR="00A54A4A" w:rsidRPr="00102B0F" w14:paraId="786E28C3" w14:textId="65EABE51" w:rsidTr="00C67478">
        <w:trPr>
          <w:trHeight w:val="502"/>
        </w:trPr>
        <w:tc>
          <w:tcPr>
            <w:tcW w:w="297" w:type="pct"/>
          </w:tcPr>
          <w:p w14:paraId="242F3F6D" w14:textId="279DDB46" w:rsidR="00A54A4A" w:rsidRPr="00102B0F" w:rsidRDefault="00A54A4A" w:rsidP="00223BA6">
            <w:pPr>
              <w:spacing w:before="60" w:after="60"/>
              <w:jc w:val="center"/>
            </w:pPr>
            <w:r w:rsidRPr="00102B0F">
              <w:t>6.</w:t>
            </w:r>
          </w:p>
        </w:tc>
        <w:tc>
          <w:tcPr>
            <w:tcW w:w="1761" w:type="pct"/>
          </w:tcPr>
          <w:p w14:paraId="43A106F9" w14:textId="7E2A26D5" w:rsidR="00A54A4A" w:rsidRPr="00102B0F" w:rsidRDefault="00A54A4A" w:rsidP="00C30CB6">
            <w:pPr>
              <w:spacing w:before="60" w:after="60"/>
            </w:pPr>
            <w:r w:rsidRPr="00102B0F">
              <w:t>ArcGIS Online Viewer naudotojo tipo (arba lygiavertės) licencijos 1 metų prenumerata 1 naudotojui</w:t>
            </w:r>
          </w:p>
        </w:tc>
        <w:tc>
          <w:tcPr>
            <w:tcW w:w="516" w:type="pct"/>
          </w:tcPr>
          <w:p w14:paraId="13955826" w14:textId="708C7FBB" w:rsidR="00A54A4A" w:rsidRPr="00102B0F" w:rsidRDefault="00A54A4A" w:rsidP="00223BA6">
            <w:pPr>
              <w:spacing w:before="60" w:after="60"/>
              <w:jc w:val="center"/>
            </w:pPr>
            <w:r w:rsidRPr="00102B0F">
              <w:t>vnt.</w:t>
            </w:r>
          </w:p>
        </w:tc>
        <w:tc>
          <w:tcPr>
            <w:tcW w:w="884" w:type="pct"/>
          </w:tcPr>
          <w:p w14:paraId="63636D8A" w14:textId="45F27CBF" w:rsidR="00A54A4A" w:rsidRPr="00102B0F" w:rsidRDefault="00A54A4A" w:rsidP="00223BA6">
            <w:pPr>
              <w:spacing w:before="60" w:after="60"/>
              <w:jc w:val="center"/>
            </w:pPr>
            <w:r w:rsidRPr="00102B0F">
              <w:t>1</w:t>
            </w:r>
          </w:p>
        </w:tc>
        <w:tc>
          <w:tcPr>
            <w:tcW w:w="662" w:type="pct"/>
          </w:tcPr>
          <w:p w14:paraId="64ADDDA0" w14:textId="5AAC5B76" w:rsidR="00A54A4A" w:rsidRPr="00102B0F" w:rsidRDefault="00A54A4A" w:rsidP="00223BA6">
            <w:pPr>
              <w:spacing w:before="60" w:after="60"/>
              <w:jc w:val="center"/>
            </w:pPr>
            <w:r w:rsidRPr="00102B0F">
              <w:t>3</w:t>
            </w:r>
          </w:p>
        </w:tc>
        <w:tc>
          <w:tcPr>
            <w:tcW w:w="880" w:type="pct"/>
          </w:tcPr>
          <w:p w14:paraId="7994268E" w14:textId="74E89F4E" w:rsidR="00A54A4A" w:rsidRPr="00102B0F" w:rsidRDefault="00A54A4A" w:rsidP="00223BA6">
            <w:pPr>
              <w:spacing w:before="60" w:after="60"/>
              <w:jc w:val="center"/>
            </w:pPr>
            <w:r>
              <w:t>6</w:t>
            </w:r>
          </w:p>
        </w:tc>
      </w:tr>
      <w:tr w:rsidR="00A54A4A" w:rsidRPr="00102B0F" w14:paraId="538E90AD" w14:textId="4B14DB4D" w:rsidTr="00C67478">
        <w:trPr>
          <w:trHeight w:val="502"/>
        </w:trPr>
        <w:tc>
          <w:tcPr>
            <w:tcW w:w="297" w:type="pct"/>
          </w:tcPr>
          <w:p w14:paraId="36237710" w14:textId="529EEB50" w:rsidR="00A54A4A" w:rsidRPr="00102B0F" w:rsidRDefault="00A54A4A" w:rsidP="00223BA6">
            <w:pPr>
              <w:spacing w:before="60" w:after="60"/>
              <w:jc w:val="center"/>
            </w:pPr>
            <w:r w:rsidRPr="00102B0F">
              <w:t>7.</w:t>
            </w:r>
          </w:p>
        </w:tc>
        <w:tc>
          <w:tcPr>
            <w:tcW w:w="1761" w:type="pct"/>
          </w:tcPr>
          <w:p w14:paraId="099B5FFB" w14:textId="3B17D325" w:rsidR="00A54A4A" w:rsidRPr="00102B0F" w:rsidRDefault="00A54A4A" w:rsidP="00C30CB6">
            <w:pPr>
              <w:spacing w:before="60" w:after="60"/>
            </w:pPr>
            <w:r w:rsidRPr="00102B0F">
              <w:t>ArcGIS Online 1000 kreditų paketas (arba lygiavertis atitikmuo)</w:t>
            </w:r>
          </w:p>
        </w:tc>
        <w:tc>
          <w:tcPr>
            <w:tcW w:w="516" w:type="pct"/>
          </w:tcPr>
          <w:p w14:paraId="28BDD862" w14:textId="16960871" w:rsidR="00A54A4A" w:rsidRPr="00102B0F" w:rsidRDefault="00A54A4A" w:rsidP="00223BA6">
            <w:pPr>
              <w:spacing w:before="60" w:after="60"/>
              <w:jc w:val="center"/>
            </w:pPr>
            <w:r w:rsidRPr="00102B0F">
              <w:t>vnt.</w:t>
            </w:r>
          </w:p>
        </w:tc>
        <w:tc>
          <w:tcPr>
            <w:tcW w:w="884" w:type="pct"/>
          </w:tcPr>
          <w:p w14:paraId="1622E3EC" w14:textId="53D30122" w:rsidR="00A54A4A" w:rsidRPr="00102B0F" w:rsidRDefault="00A54A4A" w:rsidP="00223BA6">
            <w:pPr>
              <w:spacing w:before="60" w:after="60"/>
              <w:jc w:val="center"/>
            </w:pPr>
            <w:r w:rsidRPr="00102B0F">
              <w:t>5</w:t>
            </w:r>
          </w:p>
        </w:tc>
        <w:tc>
          <w:tcPr>
            <w:tcW w:w="662" w:type="pct"/>
          </w:tcPr>
          <w:p w14:paraId="264B99E2" w14:textId="06DD1AF7" w:rsidR="00A54A4A" w:rsidRPr="00102B0F" w:rsidRDefault="00A54A4A" w:rsidP="00223BA6">
            <w:pPr>
              <w:spacing w:before="60" w:after="60"/>
              <w:jc w:val="center"/>
            </w:pPr>
            <w:r w:rsidRPr="00102B0F">
              <w:t>Netaikoma</w:t>
            </w:r>
          </w:p>
        </w:tc>
        <w:tc>
          <w:tcPr>
            <w:tcW w:w="880" w:type="pct"/>
          </w:tcPr>
          <w:p w14:paraId="7A2DFDE6" w14:textId="1B347C3C" w:rsidR="00A54A4A" w:rsidRPr="00102B0F" w:rsidRDefault="00A54A4A" w:rsidP="00223BA6">
            <w:pPr>
              <w:spacing w:before="60" w:after="60"/>
              <w:jc w:val="center"/>
            </w:pPr>
            <w:r>
              <w:t>5</w:t>
            </w:r>
          </w:p>
        </w:tc>
      </w:tr>
      <w:tr w:rsidR="00A54A4A" w:rsidRPr="00102B0F" w14:paraId="4685EC46" w14:textId="68599769" w:rsidTr="00C67478">
        <w:trPr>
          <w:trHeight w:val="502"/>
        </w:trPr>
        <w:tc>
          <w:tcPr>
            <w:tcW w:w="297" w:type="pct"/>
          </w:tcPr>
          <w:p w14:paraId="500862E3" w14:textId="0F19DA6B" w:rsidR="00A54A4A" w:rsidRPr="00102B0F" w:rsidRDefault="00A54A4A" w:rsidP="002807A0">
            <w:pPr>
              <w:spacing w:before="60" w:after="60"/>
              <w:jc w:val="center"/>
            </w:pPr>
            <w:r w:rsidRPr="00102B0F">
              <w:t>8.</w:t>
            </w:r>
          </w:p>
        </w:tc>
        <w:tc>
          <w:tcPr>
            <w:tcW w:w="1761" w:type="pct"/>
          </w:tcPr>
          <w:p w14:paraId="6CC67514" w14:textId="3220A3EE" w:rsidR="00A54A4A" w:rsidRPr="00102B0F" w:rsidRDefault="00A54A4A" w:rsidP="002807A0">
            <w:pPr>
              <w:spacing w:before="60" w:after="60"/>
            </w:pPr>
            <w:r w:rsidRPr="00102B0F">
              <w:t>ArcGIS Enterprise Professional Plus naudotojo tipo (arba lygiavertės) licencijos 1 metų prenumerata 1 naudotojui</w:t>
            </w:r>
          </w:p>
        </w:tc>
        <w:tc>
          <w:tcPr>
            <w:tcW w:w="516" w:type="pct"/>
          </w:tcPr>
          <w:p w14:paraId="14867F92" w14:textId="5BF5E2D3" w:rsidR="00A54A4A" w:rsidRPr="00102B0F" w:rsidRDefault="00A54A4A" w:rsidP="002807A0">
            <w:pPr>
              <w:spacing w:before="60" w:after="60"/>
              <w:jc w:val="center"/>
            </w:pPr>
            <w:r w:rsidRPr="00102B0F">
              <w:t>vnt.</w:t>
            </w:r>
          </w:p>
        </w:tc>
        <w:tc>
          <w:tcPr>
            <w:tcW w:w="884" w:type="pct"/>
          </w:tcPr>
          <w:p w14:paraId="06D8CEE5" w14:textId="030BA959" w:rsidR="00A54A4A" w:rsidRPr="00102B0F" w:rsidRDefault="00A54A4A" w:rsidP="002807A0">
            <w:pPr>
              <w:spacing w:before="60" w:after="60"/>
              <w:jc w:val="center"/>
            </w:pPr>
            <w:r w:rsidRPr="00102B0F">
              <w:t>1</w:t>
            </w:r>
          </w:p>
        </w:tc>
        <w:tc>
          <w:tcPr>
            <w:tcW w:w="662" w:type="pct"/>
          </w:tcPr>
          <w:p w14:paraId="02C27421" w14:textId="556A2FF9" w:rsidR="00A54A4A" w:rsidRPr="00102B0F" w:rsidRDefault="00A54A4A" w:rsidP="002807A0">
            <w:pPr>
              <w:spacing w:before="60" w:after="60"/>
              <w:jc w:val="center"/>
            </w:pPr>
            <w:r w:rsidRPr="00102B0F">
              <w:t>3</w:t>
            </w:r>
          </w:p>
        </w:tc>
        <w:tc>
          <w:tcPr>
            <w:tcW w:w="880" w:type="pct"/>
          </w:tcPr>
          <w:p w14:paraId="501290E7" w14:textId="478EB7E1" w:rsidR="00A54A4A" w:rsidRPr="00102B0F" w:rsidRDefault="00A54A4A" w:rsidP="002807A0">
            <w:pPr>
              <w:spacing w:before="60" w:after="60"/>
              <w:jc w:val="center"/>
            </w:pPr>
            <w:r>
              <w:t>3</w:t>
            </w:r>
          </w:p>
        </w:tc>
      </w:tr>
      <w:tr w:rsidR="00A54A4A" w:rsidRPr="00102B0F" w14:paraId="65907180" w14:textId="3B7FC6FA" w:rsidTr="00C67478">
        <w:trPr>
          <w:trHeight w:val="502"/>
        </w:trPr>
        <w:tc>
          <w:tcPr>
            <w:tcW w:w="297" w:type="pct"/>
          </w:tcPr>
          <w:p w14:paraId="06D356EF" w14:textId="4E888B53" w:rsidR="00A54A4A" w:rsidRPr="00102B0F" w:rsidRDefault="00A54A4A" w:rsidP="002807A0">
            <w:pPr>
              <w:spacing w:before="60" w:after="60"/>
              <w:jc w:val="center"/>
            </w:pPr>
            <w:r w:rsidRPr="00102B0F">
              <w:t>9.</w:t>
            </w:r>
          </w:p>
        </w:tc>
        <w:tc>
          <w:tcPr>
            <w:tcW w:w="1761" w:type="pct"/>
          </w:tcPr>
          <w:p w14:paraId="74BAB75C" w14:textId="293DA054" w:rsidR="00A54A4A" w:rsidRPr="00102B0F" w:rsidRDefault="00A54A4A" w:rsidP="002807A0">
            <w:pPr>
              <w:spacing w:before="60" w:after="60"/>
            </w:pPr>
            <w:r w:rsidRPr="00102B0F">
              <w:t>ArcGIS Enterprise Professional naudotojo tipo (arba lygiavertės) licencijos 1 metų prenumerata 1 naudotojui</w:t>
            </w:r>
          </w:p>
        </w:tc>
        <w:tc>
          <w:tcPr>
            <w:tcW w:w="516" w:type="pct"/>
          </w:tcPr>
          <w:p w14:paraId="3A192887" w14:textId="039F2CFD" w:rsidR="00A54A4A" w:rsidRPr="00102B0F" w:rsidRDefault="00A54A4A" w:rsidP="002807A0">
            <w:pPr>
              <w:spacing w:before="60" w:after="60"/>
              <w:jc w:val="center"/>
            </w:pPr>
            <w:r w:rsidRPr="00102B0F">
              <w:t>vnt.</w:t>
            </w:r>
          </w:p>
        </w:tc>
        <w:tc>
          <w:tcPr>
            <w:tcW w:w="884" w:type="pct"/>
          </w:tcPr>
          <w:p w14:paraId="7234904B" w14:textId="0C8D8948" w:rsidR="00A54A4A" w:rsidRPr="00102B0F" w:rsidRDefault="00A54A4A" w:rsidP="002807A0">
            <w:pPr>
              <w:spacing w:before="60" w:after="60"/>
              <w:jc w:val="center"/>
            </w:pPr>
            <w:r w:rsidRPr="00102B0F">
              <w:t>2</w:t>
            </w:r>
          </w:p>
        </w:tc>
        <w:tc>
          <w:tcPr>
            <w:tcW w:w="662" w:type="pct"/>
          </w:tcPr>
          <w:p w14:paraId="164BBB6E" w14:textId="65BF4AEE" w:rsidR="00A54A4A" w:rsidRPr="00102B0F" w:rsidRDefault="00A54A4A" w:rsidP="002807A0">
            <w:pPr>
              <w:spacing w:before="60" w:after="60"/>
              <w:jc w:val="center"/>
            </w:pPr>
            <w:r w:rsidRPr="00102B0F">
              <w:t>3</w:t>
            </w:r>
          </w:p>
        </w:tc>
        <w:tc>
          <w:tcPr>
            <w:tcW w:w="880" w:type="pct"/>
          </w:tcPr>
          <w:p w14:paraId="3001337F" w14:textId="4931016A" w:rsidR="00A54A4A" w:rsidRPr="00102B0F" w:rsidRDefault="00A54A4A" w:rsidP="002807A0">
            <w:pPr>
              <w:spacing w:before="60" w:after="60"/>
              <w:jc w:val="center"/>
            </w:pPr>
            <w:r>
              <w:t>6</w:t>
            </w:r>
          </w:p>
        </w:tc>
      </w:tr>
      <w:tr w:rsidR="00A54A4A" w:rsidRPr="00102B0F" w14:paraId="1DF3C096" w14:textId="6507CEB0" w:rsidTr="00C67478">
        <w:trPr>
          <w:trHeight w:val="502"/>
        </w:trPr>
        <w:tc>
          <w:tcPr>
            <w:tcW w:w="297" w:type="pct"/>
          </w:tcPr>
          <w:p w14:paraId="5503F997" w14:textId="48C8773E" w:rsidR="00A54A4A" w:rsidRPr="00102B0F" w:rsidRDefault="00A54A4A" w:rsidP="002807A0">
            <w:pPr>
              <w:spacing w:before="60" w:after="60"/>
              <w:jc w:val="center"/>
            </w:pPr>
            <w:r w:rsidRPr="00102B0F">
              <w:t>10.</w:t>
            </w:r>
          </w:p>
        </w:tc>
        <w:tc>
          <w:tcPr>
            <w:tcW w:w="1761" w:type="pct"/>
          </w:tcPr>
          <w:p w14:paraId="148AF804" w14:textId="3C3C7934" w:rsidR="00A54A4A" w:rsidRPr="00102B0F" w:rsidRDefault="00A54A4A" w:rsidP="002807A0">
            <w:pPr>
              <w:spacing w:before="60" w:after="60"/>
            </w:pPr>
            <w:r w:rsidRPr="00102B0F">
              <w:t>ArcGIS Enterprise Creator naudotojo tipo (arba lygiavertės) licencijos 1 metų prenumerata 1 naudotojui</w:t>
            </w:r>
          </w:p>
        </w:tc>
        <w:tc>
          <w:tcPr>
            <w:tcW w:w="516" w:type="pct"/>
          </w:tcPr>
          <w:p w14:paraId="325962FB" w14:textId="004836F1" w:rsidR="00A54A4A" w:rsidRPr="00102B0F" w:rsidRDefault="00A54A4A" w:rsidP="002807A0">
            <w:pPr>
              <w:spacing w:before="60" w:after="60"/>
              <w:jc w:val="center"/>
            </w:pPr>
            <w:r w:rsidRPr="00102B0F">
              <w:t>vnt.</w:t>
            </w:r>
          </w:p>
        </w:tc>
        <w:tc>
          <w:tcPr>
            <w:tcW w:w="884" w:type="pct"/>
          </w:tcPr>
          <w:p w14:paraId="2A37137F" w14:textId="6D707D43" w:rsidR="00A54A4A" w:rsidRPr="00102B0F" w:rsidRDefault="00A54A4A" w:rsidP="002807A0">
            <w:pPr>
              <w:spacing w:before="60" w:after="60"/>
              <w:jc w:val="center"/>
            </w:pPr>
            <w:r w:rsidRPr="00102B0F">
              <w:t>1</w:t>
            </w:r>
          </w:p>
        </w:tc>
        <w:tc>
          <w:tcPr>
            <w:tcW w:w="662" w:type="pct"/>
          </w:tcPr>
          <w:p w14:paraId="438E6E4B" w14:textId="76AA86BE" w:rsidR="00A54A4A" w:rsidRPr="00102B0F" w:rsidRDefault="00A54A4A" w:rsidP="002807A0">
            <w:pPr>
              <w:spacing w:before="60" w:after="60"/>
              <w:jc w:val="center"/>
            </w:pPr>
            <w:r w:rsidRPr="00102B0F">
              <w:t>3</w:t>
            </w:r>
          </w:p>
        </w:tc>
        <w:tc>
          <w:tcPr>
            <w:tcW w:w="880" w:type="pct"/>
          </w:tcPr>
          <w:p w14:paraId="77911BB0" w14:textId="78100EB4" w:rsidR="00A54A4A" w:rsidRPr="00102B0F" w:rsidRDefault="00A54A4A" w:rsidP="002807A0">
            <w:pPr>
              <w:spacing w:before="60" w:after="60"/>
              <w:jc w:val="center"/>
            </w:pPr>
            <w:r>
              <w:t>3</w:t>
            </w:r>
          </w:p>
        </w:tc>
      </w:tr>
      <w:tr w:rsidR="00A54A4A" w:rsidRPr="00102B0F" w14:paraId="6846ECB5" w14:textId="61C3B298" w:rsidTr="00C67478">
        <w:trPr>
          <w:trHeight w:val="502"/>
        </w:trPr>
        <w:tc>
          <w:tcPr>
            <w:tcW w:w="297" w:type="pct"/>
          </w:tcPr>
          <w:p w14:paraId="12B7DEF0" w14:textId="0D34E189" w:rsidR="00A54A4A" w:rsidRPr="00102B0F" w:rsidRDefault="00A54A4A" w:rsidP="002807A0">
            <w:pPr>
              <w:spacing w:before="60" w:after="60"/>
              <w:jc w:val="center"/>
            </w:pPr>
            <w:r w:rsidRPr="00102B0F">
              <w:t>11.</w:t>
            </w:r>
          </w:p>
        </w:tc>
        <w:tc>
          <w:tcPr>
            <w:tcW w:w="1761" w:type="pct"/>
          </w:tcPr>
          <w:p w14:paraId="32F055C2" w14:textId="77028CB0" w:rsidR="00A54A4A" w:rsidRPr="00102B0F" w:rsidRDefault="00A54A4A" w:rsidP="002807A0">
            <w:pPr>
              <w:spacing w:before="60" w:after="60"/>
            </w:pPr>
            <w:r w:rsidRPr="00102B0F">
              <w:t>ArcGIS Enterprise Mobile Worker naudotojo tipo (arba lygiavertės) licencijos 1 metų prenumerata 1 naudotojui</w:t>
            </w:r>
          </w:p>
        </w:tc>
        <w:tc>
          <w:tcPr>
            <w:tcW w:w="516" w:type="pct"/>
          </w:tcPr>
          <w:p w14:paraId="4916D2A3" w14:textId="1BAD4C6F" w:rsidR="00A54A4A" w:rsidRPr="00102B0F" w:rsidRDefault="00A54A4A" w:rsidP="002807A0">
            <w:pPr>
              <w:spacing w:before="60" w:after="60"/>
              <w:jc w:val="center"/>
            </w:pPr>
            <w:r w:rsidRPr="00102B0F">
              <w:t>vnt.</w:t>
            </w:r>
          </w:p>
        </w:tc>
        <w:tc>
          <w:tcPr>
            <w:tcW w:w="884" w:type="pct"/>
          </w:tcPr>
          <w:p w14:paraId="0B9B84EB" w14:textId="625A0787" w:rsidR="00A54A4A" w:rsidRPr="00102B0F" w:rsidRDefault="00A54A4A" w:rsidP="002807A0">
            <w:pPr>
              <w:spacing w:before="60" w:after="60"/>
              <w:jc w:val="center"/>
            </w:pPr>
            <w:r w:rsidRPr="00102B0F">
              <w:t>1</w:t>
            </w:r>
          </w:p>
        </w:tc>
        <w:tc>
          <w:tcPr>
            <w:tcW w:w="662" w:type="pct"/>
          </w:tcPr>
          <w:p w14:paraId="7042EC41" w14:textId="070011A6" w:rsidR="00A54A4A" w:rsidRPr="00102B0F" w:rsidRDefault="00A54A4A" w:rsidP="002807A0">
            <w:pPr>
              <w:spacing w:before="60" w:after="60"/>
              <w:jc w:val="center"/>
            </w:pPr>
            <w:r w:rsidRPr="00102B0F">
              <w:t>3</w:t>
            </w:r>
          </w:p>
        </w:tc>
        <w:tc>
          <w:tcPr>
            <w:tcW w:w="880" w:type="pct"/>
          </w:tcPr>
          <w:p w14:paraId="2BA76EBA" w14:textId="1B110F5F" w:rsidR="00A54A4A" w:rsidRPr="00102B0F" w:rsidRDefault="00A54A4A" w:rsidP="002807A0">
            <w:pPr>
              <w:spacing w:before="60" w:after="60"/>
              <w:jc w:val="center"/>
            </w:pPr>
            <w:r>
              <w:t>3</w:t>
            </w:r>
          </w:p>
        </w:tc>
      </w:tr>
      <w:tr w:rsidR="00A54A4A" w:rsidRPr="00102B0F" w14:paraId="56A28A15" w14:textId="16578B6A" w:rsidTr="00C67478">
        <w:trPr>
          <w:trHeight w:val="502"/>
        </w:trPr>
        <w:tc>
          <w:tcPr>
            <w:tcW w:w="297" w:type="pct"/>
          </w:tcPr>
          <w:p w14:paraId="4D837B95" w14:textId="190B9E82" w:rsidR="00A54A4A" w:rsidRPr="00102B0F" w:rsidRDefault="00A54A4A" w:rsidP="002807A0">
            <w:pPr>
              <w:spacing w:before="60" w:after="60"/>
              <w:jc w:val="center"/>
            </w:pPr>
            <w:r w:rsidRPr="00102B0F">
              <w:t>12.</w:t>
            </w:r>
          </w:p>
        </w:tc>
        <w:tc>
          <w:tcPr>
            <w:tcW w:w="1761" w:type="pct"/>
          </w:tcPr>
          <w:p w14:paraId="4828F3BF" w14:textId="37DC431C" w:rsidR="00A54A4A" w:rsidRPr="00102B0F" w:rsidRDefault="00A54A4A" w:rsidP="002807A0">
            <w:pPr>
              <w:spacing w:before="60" w:after="60"/>
            </w:pPr>
            <w:r w:rsidRPr="00102B0F">
              <w:t>ArcGIS Enterprise Contributor naudotojo tipo (arba lygiavertės) licencijos 1 metų prenumerata 1 naudotojui</w:t>
            </w:r>
          </w:p>
        </w:tc>
        <w:tc>
          <w:tcPr>
            <w:tcW w:w="516" w:type="pct"/>
          </w:tcPr>
          <w:p w14:paraId="661BC073" w14:textId="2B40F768" w:rsidR="00A54A4A" w:rsidRPr="00102B0F" w:rsidRDefault="00A54A4A" w:rsidP="002807A0">
            <w:pPr>
              <w:spacing w:before="60" w:after="60"/>
              <w:jc w:val="center"/>
            </w:pPr>
            <w:r w:rsidRPr="00102B0F">
              <w:t>vnt.</w:t>
            </w:r>
          </w:p>
        </w:tc>
        <w:tc>
          <w:tcPr>
            <w:tcW w:w="884" w:type="pct"/>
          </w:tcPr>
          <w:p w14:paraId="51B2E25A" w14:textId="76602B11" w:rsidR="00A54A4A" w:rsidRPr="00102B0F" w:rsidRDefault="00A54A4A" w:rsidP="002807A0">
            <w:pPr>
              <w:spacing w:before="60" w:after="60"/>
              <w:jc w:val="center"/>
            </w:pPr>
            <w:r w:rsidRPr="00102B0F">
              <w:t>1</w:t>
            </w:r>
          </w:p>
        </w:tc>
        <w:tc>
          <w:tcPr>
            <w:tcW w:w="662" w:type="pct"/>
          </w:tcPr>
          <w:p w14:paraId="10217A43" w14:textId="28B1D311" w:rsidR="00A54A4A" w:rsidRPr="00102B0F" w:rsidRDefault="00A54A4A" w:rsidP="002807A0">
            <w:pPr>
              <w:spacing w:before="60" w:after="60"/>
              <w:jc w:val="center"/>
            </w:pPr>
            <w:r w:rsidRPr="00102B0F">
              <w:t>3</w:t>
            </w:r>
          </w:p>
        </w:tc>
        <w:tc>
          <w:tcPr>
            <w:tcW w:w="880" w:type="pct"/>
          </w:tcPr>
          <w:p w14:paraId="378C1296" w14:textId="78876C47" w:rsidR="00A54A4A" w:rsidRPr="00102B0F" w:rsidRDefault="00A54A4A" w:rsidP="002807A0">
            <w:pPr>
              <w:spacing w:before="60" w:after="60"/>
              <w:jc w:val="center"/>
            </w:pPr>
            <w:r>
              <w:t>3</w:t>
            </w:r>
          </w:p>
        </w:tc>
      </w:tr>
      <w:tr w:rsidR="00A54A4A" w:rsidRPr="00102B0F" w14:paraId="04D3C9DF" w14:textId="0E787E09" w:rsidTr="00C67478">
        <w:trPr>
          <w:trHeight w:val="502"/>
        </w:trPr>
        <w:tc>
          <w:tcPr>
            <w:tcW w:w="297" w:type="pct"/>
          </w:tcPr>
          <w:p w14:paraId="4B2A4400" w14:textId="0D13BF06" w:rsidR="00A54A4A" w:rsidRPr="00102B0F" w:rsidRDefault="00A54A4A" w:rsidP="002807A0">
            <w:pPr>
              <w:spacing w:before="60" w:after="60"/>
              <w:jc w:val="center"/>
            </w:pPr>
            <w:r w:rsidRPr="00102B0F">
              <w:t>13.</w:t>
            </w:r>
          </w:p>
        </w:tc>
        <w:tc>
          <w:tcPr>
            <w:tcW w:w="1761" w:type="pct"/>
          </w:tcPr>
          <w:p w14:paraId="2F7F9FF9" w14:textId="180756BA" w:rsidR="00A54A4A" w:rsidRPr="00102B0F" w:rsidRDefault="00A54A4A" w:rsidP="002807A0">
            <w:pPr>
              <w:spacing w:before="60" w:after="60"/>
            </w:pPr>
            <w:r w:rsidRPr="00102B0F">
              <w:t>ArcGIS Enterprise Viewer naudotojo tipo (arba lygiavertės) licencijos 1 metų prenumerata 1 naudotojui</w:t>
            </w:r>
          </w:p>
        </w:tc>
        <w:tc>
          <w:tcPr>
            <w:tcW w:w="516" w:type="pct"/>
          </w:tcPr>
          <w:p w14:paraId="4E28E37B" w14:textId="703129EB" w:rsidR="00A54A4A" w:rsidRPr="00102B0F" w:rsidRDefault="00A54A4A" w:rsidP="002807A0">
            <w:pPr>
              <w:spacing w:before="60" w:after="60"/>
              <w:jc w:val="center"/>
            </w:pPr>
            <w:r w:rsidRPr="00102B0F">
              <w:t>vnt.</w:t>
            </w:r>
          </w:p>
        </w:tc>
        <w:tc>
          <w:tcPr>
            <w:tcW w:w="884" w:type="pct"/>
          </w:tcPr>
          <w:p w14:paraId="11ABBF3A" w14:textId="29221FB9" w:rsidR="00A54A4A" w:rsidRPr="00102B0F" w:rsidRDefault="00A54A4A" w:rsidP="002807A0">
            <w:pPr>
              <w:spacing w:before="60" w:after="60"/>
              <w:jc w:val="center"/>
            </w:pPr>
            <w:r w:rsidRPr="00102B0F">
              <w:t>200</w:t>
            </w:r>
          </w:p>
        </w:tc>
        <w:tc>
          <w:tcPr>
            <w:tcW w:w="662" w:type="pct"/>
          </w:tcPr>
          <w:p w14:paraId="6EB2347C" w14:textId="48FAEAC6" w:rsidR="00A54A4A" w:rsidRPr="00102B0F" w:rsidRDefault="00A54A4A" w:rsidP="002807A0">
            <w:pPr>
              <w:spacing w:before="60" w:after="60"/>
              <w:jc w:val="center"/>
            </w:pPr>
            <w:r w:rsidRPr="00102B0F">
              <w:t>3</w:t>
            </w:r>
          </w:p>
        </w:tc>
        <w:tc>
          <w:tcPr>
            <w:tcW w:w="880" w:type="pct"/>
          </w:tcPr>
          <w:p w14:paraId="3F87E8A0" w14:textId="01AB6B81" w:rsidR="00A54A4A" w:rsidRPr="00102B0F" w:rsidRDefault="00A54A4A" w:rsidP="002807A0">
            <w:pPr>
              <w:spacing w:before="60" w:after="60"/>
              <w:jc w:val="center"/>
            </w:pPr>
            <w:r>
              <w:t>600</w:t>
            </w:r>
          </w:p>
        </w:tc>
      </w:tr>
      <w:tr w:rsidR="00A54A4A" w:rsidRPr="00102B0F" w14:paraId="6CEE4B6D" w14:textId="1AF20C8A" w:rsidTr="00C67478">
        <w:trPr>
          <w:trHeight w:val="502"/>
        </w:trPr>
        <w:tc>
          <w:tcPr>
            <w:tcW w:w="297" w:type="pct"/>
          </w:tcPr>
          <w:p w14:paraId="558040F2" w14:textId="5EE07F3C" w:rsidR="00A54A4A" w:rsidRPr="00102B0F" w:rsidRDefault="00A54A4A" w:rsidP="002807A0">
            <w:pPr>
              <w:spacing w:before="60" w:after="60"/>
              <w:jc w:val="center"/>
            </w:pPr>
            <w:r w:rsidRPr="00102B0F">
              <w:t>14.</w:t>
            </w:r>
          </w:p>
        </w:tc>
        <w:tc>
          <w:tcPr>
            <w:tcW w:w="1761" w:type="pct"/>
          </w:tcPr>
          <w:p w14:paraId="344864CC" w14:textId="5A445DD0" w:rsidR="00A54A4A" w:rsidRPr="00102B0F" w:rsidRDefault="00A54A4A" w:rsidP="002807A0">
            <w:pPr>
              <w:spacing w:before="60" w:after="60"/>
            </w:pPr>
            <w:r w:rsidRPr="00102B0F">
              <w:t>Konsultavimo paslaugas pagal poreikį (detalesnis aprašymas pateikiamas 2.2.7. punkte)</w:t>
            </w:r>
          </w:p>
        </w:tc>
        <w:tc>
          <w:tcPr>
            <w:tcW w:w="516" w:type="pct"/>
          </w:tcPr>
          <w:p w14:paraId="584FBAA1" w14:textId="368086B1" w:rsidR="00A54A4A" w:rsidRPr="00102B0F" w:rsidRDefault="00A54A4A" w:rsidP="002807A0">
            <w:pPr>
              <w:spacing w:before="60" w:after="60"/>
              <w:jc w:val="center"/>
            </w:pPr>
            <w:r w:rsidRPr="00102B0F">
              <w:t>val.</w:t>
            </w:r>
          </w:p>
        </w:tc>
        <w:tc>
          <w:tcPr>
            <w:tcW w:w="884" w:type="pct"/>
          </w:tcPr>
          <w:p w14:paraId="05B78823" w14:textId="7BBC1242" w:rsidR="00A54A4A" w:rsidRPr="00102B0F" w:rsidRDefault="00A54A4A" w:rsidP="002807A0">
            <w:pPr>
              <w:spacing w:before="60" w:after="60"/>
              <w:jc w:val="center"/>
            </w:pPr>
            <w:r w:rsidRPr="00102B0F">
              <w:t>150</w:t>
            </w:r>
          </w:p>
        </w:tc>
        <w:tc>
          <w:tcPr>
            <w:tcW w:w="662" w:type="pct"/>
          </w:tcPr>
          <w:p w14:paraId="0ED403E5" w14:textId="6278AF2B" w:rsidR="00A54A4A" w:rsidRPr="00102B0F" w:rsidRDefault="00A54A4A" w:rsidP="002807A0">
            <w:pPr>
              <w:spacing w:before="60" w:after="60"/>
              <w:jc w:val="center"/>
            </w:pPr>
            <w:r w:rsidRPr="00102B0F">
              <w:t>Netaikoma</w:t>
            </w:r>
          </w:p>
        </w:tc>
        <w:tc>
          <w:tcPr>
            <w:tcW w:w="880" w:type="pct"/>
          </w:tcPr>
          <w:p w14:paraId="52D7DD61" w14:textId="29856C0D" w:rsidR="00A54A4A" w:rsidRPr="00102B0F" w:rsidRDefault="00A54A4A" w:rsidP="002807A0">
            <w:pPr>
              <w:spacing w:before="60" w:after="60"/>
              <w:jc w:val="center"/>
            </w:pPr>
            <w:r>
              <w:t>150</w:t>
            </w:r>
          </w:p>
        </w:tc>
      </w:tr>
    </w:tbl>
    <w:p w14:paraId="0FD7D44D" w14:textId="6FBF39DA" w:rsidR="0086328F" w:rsidRPr="00102B0F" w:rsidRDefault="0086328F" w:rsidP="0086328F">
      <w:pPr>
        <w:pStyle w:val="Sraopastraipa"/>
        <w:tabs>
          <w:tab w:val="left" w:pos="567"/>
        </w:tabs>
        <w:spacing w:before="60" w:after="60"/>
        <w:ind w:left="0"/>
        <w:jc w:val="both"/>
        <w:rPr>
          <w:rFonts w:ascii="Times New Roman" w:hAnsi="Times New Roman" w:cs="Times New Roman"/>
          <w:i/>
          <w:sz w:val="20"/>
          <w:szCs w:val="20"/>
          <w:lang w:val="lt-LT"/>
        </w:rPr>
      </w:pPr>
      <w:r w:rsidRPr="00102B0F">
        <w:rPr>
          <w:rFonts w:ascii="Times New Roman" w:eastAsia="Calibri" w:hAnsi="Times New Roman" w:cs="Times New Roman"/>
          <w:sz w:val="20"/>
          <w:szCs w:val="20"/>
          <w:lang w:val="lt-LT"/>
        </w:rPr>
        <w:t>*</w:t>
      </w:r>
      <w:r w:rsidRPr="00102B0F">
        <w:rPr>
          <w:rFonts w:ascii="Times New Roman" w:hAnsi="Times New Roman" w:cs="Times New Roman"/>
          <w:sz w:val="20"/>
          <w:szCs w:val="20"/>
          <w:lang w:val="lt-LT"/>
        </w:rPr>
        <w:t xml:space="preserve"> </w:t>
      </w:r>
      <w:r w:rsidRPr="00102B0F">
        <w:rPr>
          <w:rFonts w:ascii="Times New Roman" w:hAnsi="Times New Roman" w:cs="Times New Roman"/>
          <w:i/>
          <w:sz w:val="20"/>
          <w:szCs w:val="20"/>
          <w:lang w:val="lt-LT"/>
        </w:rPr>
        <w:t xml:space="preserve">Pirkėjas neįsipareigoja įsigyti Lentelėje Nr. </w:t>
      </w:r>
      <w:r w:rsidR="00FB28FF" w:rsidRPr="00102B0F">
        <w:rPr>
          <w:rFonts w:ascii="Times New Roman" w:hAnsi="Times New Roman" w:cs="Times New Roman"/>
          <w:i/>
          <w:sz w:val="20"/>
          <w:szCs w:val="20"/>
          <w:lang w:val="lt-LT"/>
        </w:rPr>
        <w:t>2</w:t>
      </w:r>
      <w:r w:rsidRPr="00102B0F">
        <w:rPr>
          <w:rFonts w:ascii="Times New Roman" w:hAnsi="Times New Roman" w:cs="Times New Roman"/>
          <w:i/>
          <w:sz w:val="20"/>
          <w:szCs w:val="20"/>
          <w:lang w:val="lt-LT"/>
        </w:rPr>
        <w:t xml:space="preserve"> nurodyto Prekių kiekio. Nurodytas Prekių/Įrangos kiekis yra preliminarus ir skirtas pasiūlymams palyginti. </w:t>
      </w:r>
    </w:p>
    <w:p w14:paraId="65F856E0" w14:textId="77777777" w:rsidR="0086328F" w:rsidRPr="00102B0F" w:rsidRDefault="0086328F" w:rsidP="0086328F">
      <w:pPr>
        <w:pStyle w:val="Sraopastraipa"/>
        <w:tabs>
          <w:tab w:val="left" w:pos="567"/>
        </w:tabs>
        <w:spacing w:before="60" w:after="60"/>
        <w:ind w:left="0"/>
        <w:jc w:val="both"/>
        <w:rPr>
          <w:rFonts w:ascii="Times New Roman" w:hAnsi="Times New Roman" w:cs="Times New Roman"/>
          <w:i/>
          <w:lang w:val="lt-LT"/>
        </w:rPr>
      </w:pPr>
    </w:p>
    <w:p w14:paraId="0EB007AA" w14:textId="2ADF52CF" w:rsidR="00A533AA" w:rsidRPr="00C109D7" w:rsidRDefault="00A533AA" w:rsidP="00751B74">
      <w:pPr>
        <w:pStyle w:val="Sraopastraipa"/>
        <w:tabs>
          <w:tab w:val="left" w:pos="567"/>
        </w:tabs>
        <w:ind w:left="0"/>
        <w:jc w:val="both"/>
        <w:rPr>
          <w:rFonts w:ascii="Times New Roman" w:hAnsi="Times New Roman" w:cs="Times New Roman"/>
          <w:iCs/>
          <w:lang w:val="lt-LT"/>
        </w:rPr>
      </w:pPr>
      <w:r w:rsidRPr="00C109D7">
        <w:rPr>
          <w:rFonts w:ascii="Times New Roman" w:hAnsi="Times New Roman" w:cs="Times New Roman"/>
          <w:b/>
          <w:bCs/>
          <w:iCs/>
          <w:lang w:val="lt-LT"/>
        </w:rPr>
        <w:t>2.4.</w:t>
      </w:r>
      <w:r w:rsidRPr="00C109D7">
        <w:rPr>
          <w:rFonts w:ascii="Times New Roman" w:hAnsi="Times New Roman" w:cs="Times New Roman"/>
          <w:iCs/>
          <w:lang w:val="lt-LT"/>
        </w:rPr>
        <w:t xml:space="preserve"> </w:t>
      </w:r>
      <w:r w:rsidR="006A4B15" w:rsidRPr="00C109D7">
        <w:rPr>
          <w:rFonts w:ascii="Times New Roman" w:hAnsi="Times New Roman" w:cs="Times New Roman"/>
          <w:iCs/>
          <w:lang w:val="lt-LT"/>
        </w:rPr>
        <w:t>Prekės</w:t>
      </w:r>
      <w:r w:rsidR="002B6B77" w:rsidRPr="00C109D7">
        <w:rPr>
          <w:rFonts w:ascii="Times New Roman" w:hAnsi="Times New Roman" w:cs="Times New Roman"/>
          <w:iCs/>
          <w:lang w:val="lt-LT"/>
        </w:rPr>
        <w:t>, nurodytos 2 lentelėje,</w:t>
      </w:r>
      <w:r w:rsidR="006A4B15" w:rsidRPr="00C109D7">
        <w:rPr>
          <w:rFonts w:ascii="Times New Roman" w:hAnsi="Times New Roman" w:cs="Times New Roman"/>
          <w:iCs/>
          <w:lang w:val="lt-LT"/>
        </w:rPr>
        <w:t xml:space="preserve"> bus perkamos pagal Pirkėjo poreikį ir pagal Tiekėjo pasiūlyme nurodyt</w:t>
      </w:r>
      <w:r w:rsidRPr="00C109D7">
        <w:rPr>
          <w:rFonts w:ascii="Times New Roman" w:hAnsi="Times New Roman" w:cs="Times New Roman"/>
          <w:iCs/>
          <w:lang w:val="lt-LT"/>
        </w:rPr>
        <w:t>a</w:t>
      </w:r>
      <w:r w:rsidR="006A4B15" w:rsidRPr="00C109D7">
        <w:rPr>
          <w:rFonts w:ascii="Times New Roman" w:hAnsi="Times New Roman" w:cs="Times New Roman"/>
          <w:iCs/>
          <w:lang w:val="lt-LT"/>
        </w:rPr>
        <w:t xml:space="preserve">s Prekių kainas ar įkainius, neviršijant bendros maksimalios Sutarties vertės </w:t>
      </w:r>
      <w:bookmarkStart w:id="3" w:name="_Hlk158277312"/>
      <w:sdt>
        <w:sdtPr>
          <w:rPr>
            <w:rFonts w:ascii="Times New Roman" w:hAnsi="Times New Roman" w:cs="Times New Roman"/>
            <w:i/>
            <w:iCs/>
            <w:lang w:val="lt-LT"/>
          </w:rPr>
          <w:alias w:val="suma"/>
          <w:id w:val="360704141"/>
          <w:placeholder>
            <w:docPart w:val="7881A266CA7741A2B7647677D9E71B76"/>
          </w:placeholder>
        </w:sdtPr>
        <w:sdtContent>
          <w:r w:rsidR="002B7A2E" w:rsidRPr="00C109D7">
            <w:rPr>
              <w:rFonts w:ascii="Times New Roman" w:hAnsi="Times New Roman" w:cs="Times New Roman"/>
              <w:i/>
              <w:iCs/>
              <w:lang w:val="lt-LT"/>
            </w:rPr>
            <w:t>370 000</w:t>
          </w:r>
        </w:sdtContent>
      </w:sdt>
      <w:bookmarkEnd w:id="3"/>
      <w:r w:rsidR="000B2896" w:rsidRPr="00C109D7">
        <w:rPr>
          <w:rFonts w:ascii="Times New Roman" w:hAnsi="Times New Roman" w:cs="Times New Roman"/>
          <w:iCs/>
          <w:lang w:val="lt-LT"/>
        </w:rPr>
        <w:t xml:space="preserve"> </w:t>
      </w:r>
      <w:r w:rsidR="006A4B15" w:rsidRPr="00C109D7">
        <w:rPr>
          <w:rFonts w:ascii="Times New Roman" w:hAnsi="Times New Roman" w:cs="Times New Roman"/>
          <w:iCs/>
          <w:lang w:val="lt-LT"/>
        </w:rPr>
        <w:t>EUR be PVM</w:t>
      </w:r>
      <w:r w:rsidRPr="00C109D7">
        <w:rPr>
          <w:rFonts w:ascii="Times New Roman" w:hAnsi="Times New Roman" w:cs="Times New Roman"/>
          <w:iCs/>
          <w:lang w:val="lt-LT"/>
        </w:rPr>
        <w:t>.</w:t>
      </w:r>
    </w:p>
    <w:p w14:paraId="2F318A8B" w14:textId="70C9748E" w:rsidR="0053373E" w:rsidRPr="00C109D7" w:rsidRDefault="0053373E" w:rsidP="00693032">
      <w:pPr>
        <w:pStyle w:val="Sraopastraipa"/>
        <w:numPr>
          <w:ilvl w:val="1"/>
          <w:numId w:val="5"/>
        </w:numPr>
        <w:tabs>
          <w:tab w:val="left" w:pos="567"/>
        </w:tabs>
        <w:ind w:left="0" w:firstLine="0"/>
        <w:jc w:val="both"/>
        <w:rPr>
          <w:iCs/>
          <w:lang w:val="lt-LT"/>
        </w:rPr>
      </w:pPr>
      <w:r w:rsidRPr="00C109D7">
        <w:rPr>
          <w:rFonts w:ascii="Times New Roman" w:hAnsi="Times New Roman" w:cs="Times New Roman"/>
          <w:iCs/>
          <w:lang w:val="lt-LT"/>
        </w:rPr>
        <w:t>Pirkėjas Prekes perka</w:t>
      </w:r>
      <w:r w:rsidRPr="00C109D7">
        <w:rPr>
          <w:iCs/>
          <w:lang w:val="lt-LT"/>
        </w:rPr>
        <w:t xml:space="preserve">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3D32FF" w:rsidRPr="00C109D7">
            <w:rPr>
              <w:rFonts w:ascii="Times New Roman" w:hAnsi="Times New Roman" w:cs="Times New Roman"/>
              <w:lang w:val="lt-LT"/>
            </w:rPr>
            <w:t>be pristatymo. Prekes ir paslaugas Tiekėjas turi suteikti nuotoliniu būdu.</w:t>
          </w:r>
        </w:sdtContent>
      </w:sdt>
      <w:r w:rsidRPr="00C109D7">
        <w:rPr>
          <w:iCs/>
          <w:lang w:val="lt-LT"/>
        </w:rPr>
        <w:t xml:space="preserve"> </w:t>
      </w:r>
    </w:p>
    <w:p w14:paraId="0232B47C" w14:textId="132B3C01" w:rsidR="00887EFF" w:rsidRPr="00C109D7" w:rsidRDefault="00887EFF" w:rsidP="00375742">
      <w:pPr>
        <w:pStyle w:val="Sraopastraipa"/>
        <w:numPr>
          <w:ilvl w:val="1"/>
          <w:numId w:val="5"/>
        </w:numPr>
        <w:tabs>
          <w:tab w:val="left" w:pos="567"/>
        </w:tabs>
        <w:ind w:left="0" w:firstLine="0"/>
        <w:rPr>
          <w:rFonts w:ascii="Times New Roman" w:hAnsi="Times New Roman" w:cs="Times New Roman"/>
          <w:iCs/>
          <w:lang w:val="lt-LT"/>
        </w:rPr>
      </w:pPr>
      <w:r w:rsidRPr="00C109D7">
        <w:rPr>
          <w:rFonts w:ascii="Times New Roman" w:hAnsi="Times New Roman" w:cs="Times New Roman"/>
          <w:iCs/>
          <w:lang w:val="lt-LT"/>
        </w:rPr>
        <w:t xml:space="preserve">Minimalus užsakymo dydis -  </w:t>
      </w:r>
      <w:sdt>
        <w:sdtPr>
          <w:rPr>
            <w:b/>
            <w:bCs/>
            <w:i/>
            <w:iCs/>
          </w:rPr>
          <w:alias w:val="suma"/>
          <w:tag w:val="suma"/>
          <w:id w:val="1265265646"/>
          <w:placeholder>
            <w:docPart w:val="667C24664A1D4D58A466D8DC66EE9946"/>
          </w:placeholder>
        </w:sdtPr>
        <w:sdtContent>
          <w:r w:rsidR="002B7A2E" w:rsidRPr="00C109D7">
            <w:rPr>
              <w:rFonts w:ascii="Times New Roman" w:hAnsi="Times New Roman" w:cs="Times New Roman"/>
              <w:b/>
              <w:bCs/>
              <w:i/>
              <w:iCs/>
            </w:rPr>
            <w:t>100</w:t>
          </w:r>
        </w:sdtContent>
      </w:sdt>
      <w:r w:rsidR="00DF3B01" w:rsidRPr="00C109D7">
        <w:rPr>
          <w:b/>
          <w:bCs/>
          <w:i/>
          <w:iCs/>
          <w:lang w:val="lt-LT"/>
        </w:rPr>
        <w:t xml:space="preserve"> </w:t>
      </w:r>
      <w:r w:rsidRPr="00C109D7">
        <w:rPr>
          <w:rFonts w:ascii="Times New Roman" w:hAnsi="Times New Roman" w:cs="Times New Roman"/>
          <w:iCs/>
          <w:lang w:val="lt-LT"/>
        </w:rPr>
        <w:t>Eur be PVM</w:t>
      </w:r>
      <w:r w:rsidRPr="00C109D7">
        <w:rPr>
          <w:rFonts w:ascii="Times New Roman" w:hAnsi="Times New Roman" w:cs="Times New Roman"/>
          <w:i/>
          <w:lang w:val="lt-LT"/>
        </w:rPr>
        <w:t>.</w:t>
      </w:r>
    </w:p>
    <w:bookmarkEnd w:id="2"/>
    <w:p w14:paraId="65ADF298" w14:textId="117A3D0E" w:rsidR="00933238" w:rsidRPr="00D85718" w:rsidRDefault="00F66F30" w:rsidP="00375742">
      <w:pPr>
        <w:pStyle w:val="Sraopastraipa"/>
        <w:numPr>
          <w:ilvl w:val="1"/>
          <w:numId w:val="5"/>
        </w:numPr>
        <w:tabs>
          <w:tab w:val="left" w:pos="567"/>
        </w:tabs>
        <w:spacing w:before="60" w:after="60"/>
        <w:ind w:left="0" w:firstLine="0"/>
        <w:jc w:val="both"/>
        <w:rPr>
          <w:rFonts w:ascii="Times New Roman" w:hAnsi="Times New Roman" w:cs="Times New Roman"/>
          <w:iCs/>
          <w:lang w:val="lt-LT"/>
        </w:rPr>
      </w:pPr>
      <w:r w:rsidRPr="004E0FE7">
        <w:rPr>
          <w:rFonts w:ascii="Times New Roman" w:hAnsi="Times New Roman" w:cs="Times New Roman"/>
          <w:lang w:val="lt-LT"/>
        </w:rPr>
        <w:lastRenderedPageBreak/>
        <w:t xml:space="preserve">Esant poreikiui, </w:t>
      </w:r>
      <w:r>
        <w:rPr>
          <w:rFonts w:ascii="Times New Roman" w:hAnsi="Times New Roman" w:cs="Times New Roman"/>
          <w:lang w:val="lt-LT"/>
        </w:rPr>
        <w:t xml:space="preserve">Pirkėjas </w:t>
      </w:r>
      <w:r w:rsidRPr="004E0FE7">
        <w:rPr>
          <w:rFonts w:ascii="Times New Roman" w:hAnsi="Times New Roman" w:cs="Times New Roman"/>
          <w:lang w:val="lt-LT"/>
        </w:rPr>
        <w:t>gali įsigyti</w:t>
      </w:r>
      <w:r w:rsidR="000C609C">
        <w:rPr>
          <w:rFonts w:ascii="Times New Roman" w:hAnsi="Times New Roman" w:cs="Times New Roman"/>
          <w:lang w:val="lt-LT"/>
        </w:rPr>
        <w:t xml:space="preserve"> ir Techninėje specifikacijoje </w:t>
      </w:r>
      <w:r w:rsidRPr="004E0FE7">
        <w:rPr>
          <w:rFonts w:ascii="Times New Roman" w:hAnsi="Times New Roman" w:cs="Times New Roman"/>
          <w:lang w:val="lt-LT"/>
        </w:rPr>
        <w:t xml:space="preserve">nenurodytų, tačiau su pirkimo objektu susijusių </w:t>
      </w:r>
      <w:r>
        <w:rPr>
          <w:rFonts w:ascii="Times New Roman" w:hAnsi="Times New Roman" w:cs="Times New Roman"/>
          <w:lang w:val="lt-LT"/>
        </w:rPr>
        <w:t>preki</w:t>
      </w:r>
      <w:r w:rsidRPr="004E0FE7">
        <w:rPr>
          <w:rFonts w:ascii="Times New Roman" w:hAnsi="Times New Roman" w:cs="Times New Roman"/>
          <w:lang w:val="lt-LT"/>
        </w:rPr>
        <w:t>ų</w:t>
      </w:r>
      <w:r>
        <w:rPr>
          <w:rFonts w:ascii="Times New Roman" w:hAnsi="Times New Roman" w:cs="Times New Roman"/>
          <w:lang w:val="lt-LT"/>
        </w:rPr>
        <w:t xml:space="preserve"> (toliau – </w:t>
      </w:r>
      <w:r w:rsidRPr="00647130">
        <w:rPr>
          <w:rFonts w:ascii="Times New Roman" w:hAnsi="Times New Roman" w:cs="Times New Roman"/>
          <w:b/>
          <w:bCs/>
          <w:lang w:val="lt-LT"/>
        </w:rPr>
        <w:t xml:space="preserve">Papildomos </w:t>
      </w:r>
      <w:r>
        <w:rPr>
          <w:rFonts w:ascii="Times New Roman" w:hAnsi="Times New Roman" w:cs="Times New Roman"/>
          <w:b/>
          <w:bCs/>
          <w:lang w:val="lt-LT"/>
        </w:rPr>
        <w:t>prekė</w:t>
      </w:r>
      <w:r w:rsidRPr="00647130">
        <w:rPr>
          <w:rFonts w:ascii="Times New Roman" w:hAnsi="Times New Roman" w:cs="Times New Roman"/>
          <w:b/>
          <w:bCs/>
          <w:lang w:val="lt-LT"/>
        </w:rPr>
        <w:t>s</w:t>
      </w:r>
      <w:r>
        <w:rPr>
          <w:rFonts w:ascii="Times New Roman" w:hAnsi="Times New Roman" w:cs="Times New Roman"/>
          <w:lang w:val="lt-LT"/>
        </w:rPr>
        <w:t>),</w:t>
      </w:r>
      <w:r w:rsidRPr="004E0FE7">
        <w:rPr>
          <w:rFonts w:ascii="Times New Roman" w:hAnsi="Times New Roman" w:cs="Times New Roman"/>
          <w:lang w:val="lt-LT"/>
        </w:rPr>
        <w:t xml:space="preserve"> neviršijant 10 procentų </w:t>
      </w:r>
      <w:r w:rsidR="00751B74">
        <w:rPr>
          <w:rFonts w:ascii="Times New Roman" w:hAnsi="Times New Roman" w:cs="Times New Roman"/>
          <w:lang w:val="lt-LT"/>
        </w:rPr>
        <w:t>S</w:t>
      </w:r>
      <w:r w:rsidR="00751B74" w:rsidRPr="004E0FE7">
        <w:rPr>
          <w:rFonts w:ascii="Times New Roman" w:hAnsi="Times New Roman" w:cs="Times New Roman"/>
          <w:lang w:val="lt-LT"/>
        </w:rPr>
        <w:t xml:space="preserve">utarties </w:t>
      </w:r>
      <w:r w:rsidRPr="004E0FE7">
        <w:rPr>
          <w:rFonts w:ascii="Times New Roman" w:hAnsi="Times New Roman" w:cs="Times New Roman"/>
          <w:lang w:val="lt-LT"/>
        </w:rPr>
        <w:t xml:space="preserve">vertės. </w:t>
      </w:r>
      <w:r w:rsidRPr="00647130">
        <w:rPr>
          <w:rFonts w:ascii="Times New Roman" w:hAnsi="Times New Roman" w:cs="Times New Roman"/>
          <w:lang w:val="lt-LT"/>
        </w:rPr>
        <w:t>Papildom</w:t>
      </w:r>
      <w:r>
        <w:rPr>
          <w:rFonts w:ascii="Times New Roman" w:hAnsi="Times New Roman" w:cs="Times New Roman"/>
          <w:lang w:val="lt-LT"/>
        </w:rPr>
        <w:t>ų</w:t>
      </w:r>
      <w:r w:rsidRPr="00647130">
        <w:rPr>
          <w:rFonts w:ascii="Times New Roman" w:hAnsi="Times New Roman" w:cs="Times New Roman"/>
          <w:lang w:val="lt-LT"/>
        </w:rPr>
        <w:t xml:space="preserve"> </w:t>
      </w:r>
      <w:r>
        <w:rPr>
          <w:rFonts w:ascii="Times New Roman" w:hAnsi="Times New Roman" w:cs="Times New Roman"/>
          <w:lang w:val="lt-LT"/>
        </w:rPr>
        <w:t>prekių</w:t>
      </w:r>
      <w:r w:rsidRPr="00647130">
        <w:rPr>
          <w:rFonts w:ascii="Times New Roman" w:hAnsi="Times New Roman" w:cs="Times New Roman"/>
          <w:lang w:val="lt-LT"/>
        </w:rPr>
        <w:t xml:space="preserve"> </w:t>
      </w:r>
      <w:r w:rsidR="00751B74">
        <w:rPr>
          <w:rFonts w:ascii="Times New Roman" w:hAnsi="Times New Roman" w:cs="Times New Roman"/>
          <w:lang w:val="lt-LT"/>
        </w:rPr>
        <w:t>įsigijimo tvarka nustatoma Sutartyje</w:t>
      </w:r>
      <w:r w:rsidR="00161846" w:rsidRPr="007112C7">
        <w:rPr>
          <w:rFonts w:ascii="Times New Roman" w:hAnsi="Times New Roman" w:cs="Times New Roman"/>
          <w:i/>
          <w:lang w:val="lt-LT"/>
        </w:rPr>
        <w:t>.</w:t>
      </w:r>
    </w:p>
    <w:p w14:paraId="74E84C4B" w14:textId="6D7AD417" w:rsidR="00933238" w:rsidRPr="00D85718" w:rsidRDefault="00933238" w:rsidP="00375742">
      <w:pPr>
        <w:pStyle w:val="Sraopastraipa"/>
        <w:numPr>
          <w:ilvl w:val="1"/>
          <w:numId w:val="5"/>
        </w:numPr>
        <w:tabs>
          <w:tab w:val="left" w:pos="567"/>
        </w:tabs>
        <w:spacing w:before="60" w:after="60"/>
        <w:ind w:left="0" w:firstLine="0"/>
        <w:jc w:val="both"/>
        <w:rPr>
          <w:rFonts w:ascii="Times New Roman" w:hAnsi="Times New Roman" w:cs="Times New Roman"/>
          <w:iCs/>
          <w:lang w:val="lt-LT"/>
        </w:rPr>
      </w:pPr>
      <w:r w:rsidRPr="00D85718">
        <w:rPr>
          <w:rFonts w:ascii="Times New Roman" w:hAnsi="Times New Roman" w:cs="Times New Roman"/>
          <w:iCs/>
          <w:lang w:val="lt-LT"/>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Pr="00301585">
        <w:rPr>
          <w:rFonts w:ascii="Times New Roman" w:hAnsi="Times New Roman" w:cs="Times New Roman"/>
          <w:i/>
          <w:lang w:val="lt-LT"/>
        </w:rPr>
        <w:t xml:space="preserve">. </w:t>
      </w:r>
    </w:p>
    <w:p w14:paraId="3767F5A1" w14:textId="2C28154F" w:rsidR="00933238" w:rsidRPr="00D85718" w:rsidRDefault="00933238" w:rsidP="00933238">
      <w:pPr>
        <w:tabs>
          <w:tab w:val="left" w:pos="567"/>
        </w:tabs>
        <w:spacing w:before="60" w:after="60"/>
        <w:jc w:val="both"/>
        <w:rPr>
          <w:i/>
        </w:rPr>
      </w:pPr>
      <w:r w:rsidRPr="00D85718">
        <w:rPr>
          <w:iCs/>
        </w:rPr>
        <w:tab/>
      </w:r>
      <w:r w:rsidRPr="00D85718">
        <w:rPr>
          <w:b/>
          <w:bCs/>
          <w:iCs/>
        </w:rPr>
        <w:t>T</w:t>
      </w:r>
      <w:r w:rsidR="00D85718">
        <w:rPr>
          <w:b/>
          <w:bCs/>
          <w:iCs/>
        </w:rPr>
        <w:t>iekėjas t</w:t>
      </w:r>
      <w:r w:rsidRPr="00D85718">
        <w:rPr>
          <w:b/>
          <w:bCs/>
          <w:iCs/>
        </w:rPr>
        <w:t>uri pateikt</w:t>
      </w:r>
      <w:r w:rsidR="00D85718">
        <w:rPr>
          <w:b/>
          <w:bCs/>
          <w:iCs/>
        </w:rPr>
        <w:t>i</w:t>
      </w:r>
      <w:r w:rsidRPr="00D85718">
        <w:rPr>
          <w:b/>
          <w:bCs/>
          <w:iCs/>
        </w:rPr>
        <w:t xml:space="preserve"> siūlomos Prekės gamintojo įgaliojim</w:t>
      </w:r>
      <w:r w:rsidR="00D85718">
        <w:rPr>
          <w:b/>
          <w:bCs/>
          <w:iCs/>
        </w:rPr>
        <w:t>ą</w:t>
      </w:r>
      <w:r w:rsidRPr="00D85718">
        <w:rPr>
          <w:b/>
          <w:bCs/>
          <w:iCs/>
        </w:rPr>
        <w:t xml:space="preserve"> ar kit</w:t>
      </w:r>
      <w:r w:rsidR="00D85718">
        <w:rPr>
          <w:b/>
          <w:bCs/>
          <w:iCs/>
        </w:rPr>
        <w:t>ą</w:t>
      </w:r>
      <w:r w:rsidRPr="00D85718">
        <w:rPr>
          <w:b/>
          <w:bCs/>
          <w:iCs/>
        </w:rPr>
        <w:t xml:space="preserve"> dokument</w:t>
      </w:r>
      <w:r w:rsidR="00D85718">
        <w:rPr>
          <w:b/>
          <w:bCs/>
          <w:iCs/>
        </w:rPr>
        <w:t>ą</w:t>
      </w:r>
      <w:r w:rsidRPr="00D85718">
        <w:rPr>
          <w:b/>
          <w:bCs/>
          <w:iCs/>
        </w:rPr>
        <w:t>, patvirtinant</w:t>
      </w:r>
      <w:r w:rsidR="00D85718">
        <w:rPr>
          <w:b/>
          <w:bCs/>
          <w:iCs/>
        </w:rPr>
        <w:t>į</w:t>
      </w:r>
      <w:r w:rsidRPr="00D85718">
        <w:rPr>
          <w:b/>
          <w:bCs/>
          <w:iCs/>
        </w:rPr>
        <w:t xml:space="preserve"> Tiekėjo teisę atlikti techninio aptarnavimo ir remonto paslaugas garantiniu laikotarpiu arba pateik</w:t>
      </w:r>
      <w:r w:rsidR="00D85718">
        <w:rPr>
          <w:b/>
          <w:bCs/>
          <w:iCs/>
        </w:rPr>
        <w:t>ti</w:t>
      </w:r>
      <w:r w:rsidRPr="00D85718">
        <w:rPr>
          <w:b/>
          <w:bCs/>
          <w:iCs/>
        </w:rPr>
        <w:t xml:space="preserve"> įrodym</w:t>
      </w:r>
      <w:r w:rsidR="00D85718">
        <w:rPr>
          <w:b/>
          <w:bCs/>
          <w:iCs/>
        </w:rPr>
        <w:t>us</w:t>
      </w:r>
      <w:r w:rsidRPr="00D85718">
        <w:rPr>
          <w:b/>
          <w:bCs/>
          <w:iCs/>
        </w:rPr>
        <w:t xml:space="preserve"> apie sudarytą atitinkamų paslaugų teikimo sutartį su kitu tokią teisę turinčiu ūkio subjektu</w:t>
      </w:r>
      <w:r w:rsidR="007112C7">
        <w:rPr>
          <w:i/>
        </w:rPr>
        <w:t>.</w:t>
      </w:r>
    </w:p>
    <w:p w14:paraId="0CE8F300" w14:textId="77777777" w:rsidR="00F73F3A" w:rsidRPr="00D85718" w:rsidRDefault="00F73F3A" w:rsidP="00A5095A">
      <w:pPr>
        <w:tabs>
          <w:tab w:val="left" w:pos="540"/>
          <w:tab w:val="left" w:pos="810"/>
        </w:tabs>
        <w:suppressAutoHyphens/>
        <w:ind w:left="432"/>
        <w:jc w:val="both"/>
        <w:rPr>
          <w:iCs/>
          <w:sz w:val="20"/>
          <w:szCs w:val="20"/>
          <w:lang w:eastAsia="ar-SA"/>
        </w:rPr>
      </w:pPr>
    </w:p>
    <w:p w14:paraId="1FB97D37" w14:textId="40FE570E" w:rsidR="00270771" w:rsidRPr="00237723" w:rsidRDefault="00332AC8" w:rsidP="00375742">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85718">
        <w:rPr>
          <w:rFonts w:ascii="Times New Roman" w:hAnsi="Times New Roman" w:cs="Times New Roman"/>
          <w:b/>
          <w:lang w:val="lt-LT"/>
        </w:rPr>
        <w:t>SU</w:t>
      </w:r>
      <w:r w:rsidR="00270771" w:rsidRPr="00D85718">
        <w:rPr>
          <w:rFonts w:ascii="Times New Roman" w:hAnsi="Times New Roman" w:cs="Times New Roman"/>
          <w:b/>
          <w:lang w:val="lt-LT"/>
        </w:rPr>
        <w:t>T</w:t>
      </w:r>
      <w:r w:rsidR="00270771" w:rsidRPr="00237723">
        <w:rPr>
          <w:rFonts w:ascii="Times New Roman" w:hAnsi="Times New Roman" w:cs="Times New Roman"/>
          <w:b/>
          <w:lang w:val="lt-LT"/>
        </w:rPr>
        <w:t xml:space="preserve">ARTINIŲ ĮSIPAREIGOJIMŲ VYKDYMO </w:t>
      </w:r>
      <w:r w:rsidR="00EB7E67" w:rsidRPr="00237723">
        <w:rPr>
          <w:rFonts w:ascii="Times New Roman" w:hAnsi="Times New Roman" w:cs="Times New Roman"/>
          <w:b/>
          <w:lang w:val="lt-LT"/>
        </w:rPr>
        <w:t>TVARKA</w:t>
      </w:r>
      <w:r w:rsidR="0068451D" w:rsidRPr="00237723">
        <w:rPr>
          <w:rFonts w:ascii="Times New Roman" w:hAnsi="Times New Roman" w:cs="Times New Roman"/>
          <w:b/>
          <w:lang w:val="lt-LT"/>
        </w:rPr>
        <w:t xml:space="preserve"> IR TERMINAI</w:t>
      </w:r>
    </w:p>
    <w:p w14:paraId="58CA2534" w14:textId="0E2AB72F" w:rsidR="00BD0DBF" w:rsidRPr="0015708C" w:rsidRDefault="00BD0DBF" w:rsidP="001316D8">
      <w:pPr>
        <w:pStyle w:val="Sraopastraipa"/>
        <w:numPr>
          <w:ilvl w:val="1"/>
          <w:numId w:val="6"/>
        </w:numPr>
        <w:ind w:left="0" w:firstLine="0"/>
        <w:jc w:val="both"/>
        <w:rPr>
          <w:rFonts w:ascii="Times New Roman" w:hAnsi="Times New Roman" w:cs="Times New Roman"/>
          <w:lang w:val="lt-LT"/>
        </w:rPr>
      </w:pPr>
      <w:r w:rsidRPr="0015708C">
        <w:rPr>
          <w:rFonts w:ascii="Times New Roman" w:hAnsi="Times New Roman" w:cs="Times New Roman"/>
          <w:lang w:val="lt-LT"/>
        </w:rPr>
        <w:t xml:space="preserve">Prekės turi būti </w:t>
      </w:r>
      <w:r w:rsidR="0015708C" w:rsidRPr="0015708C">
        <w:rPr>
          <w:rFonts w:ascii="Times New Roman" w:hAnsi="Times New Roman" w:cs="Times New Roman"/>
          <w:lang w:val="lt-LT"/>
        </w:rPr>
        <w:t>aktyvuotos</w:t>
      </w:r>
      <w:r w:rsidRPr="0015708C">
        <w:rPr>
          <w:rFonts w:ascii="Times New Roman" w:hAnsi="Times New Roman" w:cs="Times New Roman"/>
          <w:lang w:val="lt-LT"/>
        </w:rPr>
        <w:t xml:space="preserve"> ne vėliau kaip per </w:t>
      </w:r>
      <w:sdt>
        <w:sdtPr>
          <w:rPr>
            <w:rStyle w:val="1TEKSTAS"/>
            <w:rFonts w:cs="Times New Roman"/>
            <w:lang w:val="lt-LT"/>
          </w:rPr>
          <w:alias w:val="prekių pristatymo terminas"/>
          <w:tag w:val="prekių pristatymo terminas"/>
          <w:id w:val="-1898960672"/>
          <w:placeholder>
            <w:docPart w:val="98495F634A7642ECA0477DD22AB1129D"/>
          </w:placeholder>
        </w:sdtPr>
        <w:sdtEndPr>
          <w:rPr>
            <w:rStyle w:val="Numatytasispastraiposriftas"/>
            <w:rFonts w:asciiTheme="minorHAnsi" w:hAnsiTheme="minorHAnsi"/>
          </w:rPr>
        </w:sdtEndPr>
        <w:sdtContent>
          <w:r w:rsidR="0015708C" w:rsidRPr="0015708C">
            <w:rPr>
              <w:rStyle w:val="1TEKSTAS"/>
              <w:rFonts w:cs="Times New Roman"/>
              <w:lang w:val="lt-LT"/>
            </w:rPr>
            <w:t>5 d. d.</w:t>
          </w:r>
        </w:sdtContent>
      </w:sdt>
      <w:r w:rsidRPr="0015708C">
        <w:rPr>
          <w:rFonts w:ascii="Times New Roman" w:hAnsi="Times New Roman" w:cs="Times New Roman"/>
          <w:lang w:val="lt-LT"/>
        </w:rPr>
        <w:t xml:space="preserve"> nuo užsakymo pateikimo dienos. </w:t>
      </w:r>
      <w:r w:rsidR="008C4171" w:rsidRPr="0015708C">
        <w:rPr>
          <w:rFonts w:ascii="Times New Roman" w:hAnsi="Times New Roman" w:cs="Times New Roman"/>
          <w:lang w:val="lt-LT"/>
        </w:rPr>
        <w:t>Prekių užsakymai teikiami</w:t>
      </w:r>
      <w:r w:rsidRPr="0015708C">
        <w:rPr>
          <w:rFonts w:ascii="Times New Roman" w:hAnsi="Times New Roman" w:cs="Times New Roman"/>
          <w:lang w:val="lt-LT"/>
        </w:rPr>
        <w:t xml:space="preserve"> </w:t>
      </w:r>
      <w:sdt>
        <w:sdtPr>
          <w:rPr>
            <w:rStyle w:val="1TEKSTAS"/>
            <w:rFonts w:cs="Times New Roman"/>
            <w:lang w:val="lt-LT"/>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15708C" w:rsidRPr="0015708C">
            <w:rPr>
              <w:rStyle w:val="1TEKSTAS"/>
              <w:rFonts w:cs="Times New Roman"/>
              <w:lang w:val="lt-LT"/>
            </w:rPr>
            <w:t>36</w:t>
          </w:r>
        </w:sdtContent>
      </w:sdt>
      <w:r w:rsidRPr="0015708C">
        <w:rPr>
          <w:rFonts w:ascii="Times New Roman" w:hAnsi="Times New Roman" w:cs="Times New Roman"/>
          <w:lang w:val="lt-LT"/>
        </w:rPr>
        <w:t xml:space="preserve"> mėnesius nuo Sutarties įsigaliojimo dienos, bet ne ilgiau iki bus nupirkta Prekių už </w:t>
      </w:r>
      <w:r w:rsidR="00921B5B" w:rsidRPr="0015708C">
        <w:rPr>
          <w:rFonts w:ascii="Times New Roman" w:hAnsi="Times New Roman" w:cs="Times New Roman"/>
          <w:lang w:val="lt-LT"/>
        </w:rPr>
        <w:t>2.4</w:t>
      </w:r>
      <w:r w:rsidRPr="0015708C">
        <w:rPr>
          <w:rFonts w:ascii="Times New Roman" w:hAnsi="Times New Roman" w:cs="Times New Roman"/>
          <w:lang w:val="lt-LT"/>
        </w:rPr>
        <w:t>. punkte nurodytą sumą.</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eastAsiaTheme="minorHAnsi"/>
          <w:highlight w:val="none"/>
          <w:lang w:val="en-US" w:eastAsia="en-US"/>
        </w:rPr>
      </w:sdtEndPr>
      <w:sdtContent>
        <w:p w14:paraId="7A0369E2" w14:textId="4A6A9C6A" w:rsidR="001D57B5" w:rsidRPr="00693032" w:rsidRDefault="00BD0DBF" w:rsidP="0015708C">
          <w:pPr>
            <w:pStyle w:val="Sraopastraipa"/>
            <w:numPr>
              <w:ilvl w:val="1"/>
              <w:numId w:val="6"/>
            </w:numPr>
            <w:suppressAutoHyphens/>
            <w:spacing w:after="200"/>
            <w:ind w:left="0" w:firstLine="0"/>
            <w:jc w:val="both"/>
            <w:rPr>
              <w:rFonts w:ascii="Times New Roman" w:hAnsi="Times New Roman" w:cs="Times New Roman"/>
              <w:szCs w:val="22"/>
              <w:lang w:val="pt-PT"/>
            </w:rPr>
          </w:pPr>
          <w:r w:rsidRPr="00693032">
            <w:rPr>
              <w:rFonts w:ascii="Times New Roman" w:hAnsi="Times New Roman" w:cs="Times New Roman"/>
              <w:lang w:val="pt-PT"/>
            </w:rPr>
            <w:t xml:space="preserve">Prekių tiekimo </w:t>
          </w:r>
          <w:r w:rsidR="00F638D0" w:rsidRPr="00693032">
            <w:rPr>
              <w:rFonts w:ascii="Times New Roman" w:hAnsi="Times New Roman" w:cs="Times New Roman"/>
              <w:lang w:val="pt-PT"/>
            </w:rPr>
            <w:t xml:space="preserve">(Prekių užsakymų teikimo) </w:t>
          </w:r>
          <w:r w:rsidRPr="00693032">
            <w:rPr>
              <w:rFonts w:ascii="Times New Roman" w:hAnsi="Times New Roman" w:cs="Times New Roman"/>
              <w:lang w:val="pt-PT"/>
            </w:rPr>
            <w:t>ir (ar) perdavimo terminas pratęsiamas nebus.</w:t>
          </w:r>
        </w:p>
      </w:sdtContent>
    </w:sdt>
    <w:p w14:paraId="604A7357" w14:textId="108EE415" w:rsidR="005C5A52"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664420"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664420">
        <w:rPr>
          <w:rFonts w:eastAsiaTheme="minorEastAsia"/>
          <w:b/>
          <w:color w:val="538135" w:themeColor="accent6" w:themeShade="BF"/>
        </w:rPr>
        <w:t>4</w:t>
      </w:r>
      <w:r w:rsidR="00D3349F" w:rsidRPr="00664420">
        <w:rPr>
          <w:rFonts w:eastAsiaTheme="minorEastAsia"/>
          <w:b/>
          <w:color w:val="538135" w:themeColor="accent6" w:themeShade="BF"/>
        </w:rPr>
        <w:t xml:space="preserve">. </w:t>
      </w:r>
      <w:r w:rsidRPr="00664420">
        <w:rPr>
          <w:rFonts w:eastAsiaTheme="minorEastAsia"/>
          <w:b/>
          <w:color w:val="538135" w:themeColor="accent6" w:themeShade="BF"/>
        </w:rPr>
        <w:t>APLINKOSAUGINIAI REIKALAVIMAI</w:t>
      </w:r>
    </w:p>
    <w:p w14:paraId="7355DEBE" w14:textId="43ADA17A" w:rsidR="00B1751F" w:rsidRPr="00664420" w:rsidRDefault="00B1751F" w:rsidP="00B1751F">
      <w:pPr>
        <w:shd w:val="clear" w:color="auto" w:fill="FFFFFF"/>
        <w:spacing w:before="60" w:after="60"/>
        <w:jc w:val="both"/>
        <w:rPr>
          <w:color w:val="538135" w:themeColor="accent6" w:themeShade="BF"/>
        </w:rPr>
      </w:pPr>
      <w:r w:rsidRPr="00664420">
        <w:rPr>
          <w:color w:val="538135" w:themeColor="accent6" w:themeShade="BF"/>
        </w:rPr>
        <w:t>Pirkėjas siekia</w:t>
      </w:r>
      <w:r w:rsidR="00237723" w:rsidRPr="00664420">
        <w:rPr>
          <w:color w:val="538135" w:themeColor="accent6" w:themeShade="BF"/>
        </w:rPr>
        <w:t>,</w:t>
      </w:r>
      <w:r w:rsidRPr="00664420">
        <w:rPr>
          <w:color w:val="538135" w:themeColor="accent6" w:themeShade="BF"/>
        </w:rPr>
        <w:t xml:space="preserve"> jog jo ir Tiekėjo veiksmai darytų kuo mažesnį poveikį aplinkai, todėl:</w:t>
      </w:r>
    </w:p>
    <w:p w14:paraId="4D8503CA" w14:textId="77777777" w:rsidR="0053373E" w:rsidRPr="00664420" w:rsidRDefault="00B1751F" w:rsidP="00375742">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664420">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664420" w:rsidRDefault="00B1751F" w:rsidP="00375742">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664420">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664420" w:rsidRDefault="00B1751F" w:rsidP="00375742">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664420">
        <w:rPr>
          <w:rFonts w:ascii="Times New Roman" w:hAnsi="Times New Roman" w:cs="Times New Roman"/>
          <w:color w:val="538135" w:themeColor="accent6" w:themeShade="BF"/>
          <w:lang w:val="lt-LT"/>
        </w:rPr>
        <w:t>Sutartis bus pasirašoma tik elektroninėmis priemonėmis (elektroniniu parašu)</w:t>
      </w:r>
    </w:p>
    <w:p w14:paraId="37AB7725" w14:textId="5AC91858" w:rsidR="00693032" w:rsidRPr="00664420" w:rsidRDefault="00693032" w:rsidP="00375742">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693032">
        <w:rPr>
          <w:rFonts w:ascii="Times New Roman" w:hAnsi="Times New Roman" w:cs="Times New Roman"/>
          <w:color w:val="538135" w:themeColor="accent6" w:themeShade="BF"/>
          <w:lang w:val="lt-LT"/>
        </w:rPr>
        <w:t>Pirkimas laikomas žaliuoju, nes perkama tik nematerialaus pobūdžio paslauga, nesusijusi su materialaus objekto sukūrimu, kurios teikimo metu nėra numatomas reikšmingas neigiamas poveikis aplinkai, nesukuriamas taršos šaltinis ir negeneruojamos atliekos.</w:t>
      </w:r>
    </w:p>
    <w:p w14:paraId="7624C412" w14:textId="657D2CB3" w:rsidR="00B418E6" w:rsidRPr="00C04E8C" w:rsidRDefault="00B418E6" w:rsidP="00B418E6">
      <w:pPr>
        <w:spacing w:before="60" w:after="60"/>
        <w:jc w:val="center"/>
        <w:rPr>
          <w:i/>
        </w:rPr>
      </w:pPr>
      <w:r w:rsidRPr="00C04E8C">
        <w:rPr>
          <w:i/>
        </w:rPr>
        <w:t>__________</w:t>
      </w:r>
    </w:p>
    <w:p w14:paraId="2BDCE44C" w14:textId="6445CA19" w:rsidR="00FA24F2" w:rsidRPr="00C04E8C" w:rsidRDefault="00730BFE" w:rsidP="000F10BB">
      <w:pPr>
        <w:pStyle w:val="Sraopastraipa"/>
        <w:ind w:left="0"/>
        <w:jc w:val="center"/>
        <w:rPr>
          <w:rFonts w:ascii="Times New Roman" w:hAnsi="Times New Roman" w:cs="Times New Roman"/>
          <w:i/>
          <w:iCs/>
          <w:lang w:val="lt-LT"/>
        </w:rPr>
      </w:pPr>
      <w:r w:rsidRPr="002B2D0C">
        <w:rPr>
          <w:rFonts w:ascii="Times New Roman" w:hAnsi="Times New Roman" w:cs="Times New Roman"/>
          <w:b/>
          <w:bCs/>
          <w:color w:val="000000"/>
          <w:lang w:val="lt-LT"/>
        </w:rPr>
        <w:t xml:space="preserve">Pastaba: </w:t>
      </w:r>
      <w:r w:rsidR="007E3A3A" w:rsidRPr="002B2D0C">
        <w:rPr>
          <w:rFonts w:ascii="Times New Roman" w:hAnsi="Times New Roman" w:cs="Times New Roman"/>
          <w:b/>
          <w:bCs/>
          <w:color w:val="000000"/>
          <w:lang w:val="lt-LT"/>
        </w:rPr>
        <w:t>V</w:t>
      </w:r>
      <w:r w:rsidR="001D5FBF" w:rsidRPr="002B2D0C">
        <w:rPr>
          <w:rFonts w:ascii="Times New Roman" w:hAnsi="Times New Roman" w:cs="Times New Roman"/>
          <w:b/>
          <w:bCs/>
          <w:color w:val="000000"/>
          <w:lang w:val="lt-LT"/>
        </w:rPr>
        <w:t>isos</w:t>
      </w:r>
      <w:r w:rsidR="001D5FBF" w:rsidRPr="00C04E8C">
        <w:rPr>
          <w:rFonts w:ascii="Times New Roman" w:hAnsi="Times New Roman" w:cs="Times New Roman"/>
          <w:b/>
          <w:bCs/>
          <w:color w:val="000000"/>
          <w:lang w:val="lt-LT"/>
        </w:rPr>
        <w:t xml:space="preserve"> pirkimo dokumente esančios nuorodos į standartą, </w:t>
      </w:r>
      <w:r w:rsidR="001D5FBF" w:rsidRPr="00CB4CBE">
        <w:rPr>
          <w:rFonts w:ascii="Times New Roman" w:hAnsi="Times New Roman" w:cs="Times New Roman"/>
          <w:b/>
          <w:bCs/>
          <w:color w:val="000000"/>
          <w:lang w:val="lt-LT"/>
        </w:rPr>
        <w:t xml:space="preserve">techninį liudijimą ar bendrąsias technines specifikacijas reiškia, kad </w:t>
      </w:r>
      <w:r w:rsidR="0068451D" w:rsidRPr="00CB4CBE">
        <w:rPr>
          <w:rFonts w:ascii="Times New Roman" w:hAnsi="Times New Roman" w:cs="Times New Roman"/>
          <w:b/>
          <w:bCs/>
          <w:color w:val="000000"/>
          <w:lang w:val="lt-LT"/>
        </w:rPr>
        <w:t>P</w:t>
      </w:r>
      <w:r w:rsidR="001F3D70" w:rsidRPr="00CB4CBE">
        <w:rPr>
          <w:rFonts w:ascii="Times New Roman" w:hAnsi="Times New Roman" w:cs="Times New Roman"/>
          <w:b/>
          <w:bCs/>
          <w:color w:val="000000"/>
          <w:lang w:val="lt-LT"/>
        </w:rPr>
        <w:t>irkėjas</w:t>
      </w:r>
      <w:r w:rsidR="001D5FBF" w:rsidRPr="00CB4CBE">
        <w:rPr>
          <w:rFonts w:ascii="Times New Roman" w:hAnsi="Times New Roman" w:cs="Times New Roman"/>
          <w:b/>
          <w:bCs/>
          <w:color w:val="000000"/>
          <w:lang w:val="lt-LT"/>
        </w:rPr>
        <w:t xml:space="preserve"> priima ir kitus dalyvių lygiaverčių </w:t>
      </w:r>
      <w:r w:rsidR="0068451D" w:rsidRPr="00CB4CBE">
        <w:rPr>
          <w:rFonts w:ascii="Times New Roman" w:hAnsi="Times New Roman" w:cs="Times New Roman"/>
          <w:b/>
          <w:bCs/>
          <w:color w:val="000000"/>
          <w:lang w:val="lt-LT"/>
        </w:rPr>
        <w:t>P</w:t>
      </w:r>
      <w:r w:rsidR="001D5FBF" w:rsidRPr="00CB4CBE">
        <w:rPr>
          <w:rFonts w:ascii="Times New Roman" w:hAnsi="Times New Roman" w:cs="Times New Roman"/>
          <w:b/>
          <w:bCs/>
          <w:color w:val="000000"/>
          <w:lang w:val="lt-LT"/>
        </w:rPr>
        <w:t>r</w:t>
      </w:r>
      <w:r w:rsidR="004100B0" w:rsidRPr="00CB4CBE">
        <w:rPr>
          <w:rFonts w:ascii="Times New Roman" w:hAnsi="Times New Roman" w:cs="Times New Roman"/>
          <w:b/>
          <w:bCs/>
          <w:color w:val="000000"/>
          <w:lang w:val="lt-LT"/>
        </w:rPr>
        <w:t xml:space="preserve">ekių </w:t>
      </w:r>
      <w:r w:rsidR="001D5FBF" w:rsidRPr="00CB4CBE">
        <w:rPr>
          <w:rFonts w:ascii="Times New Roman" w:hAnsi="Times New Roman" w:cs="Times New Roman"/>
          <w:b/>
          <w:bCs/>
          <w:color w:val="000000"/>
          <w:lang w:val="lt-LT"/>
        </w:rPr>
        <w:t>įrodymus.</w:t>
      </w:r>
      <w:r w:rsidR="001D5FBF" w:rsidRPr="00CB4CBE">
        <w:rPr>
          <w:rFonts w:ascii="Times New Roman" w:hAnsi="Times New Roman" w:cs="Times New Roman"/>
          <w:i/>
          <w:iCs/>
          <w:lang w:val="lt-LT"/>
        </w:rPr>
        <w:t xml:space="preserve"> Lygiavertiškumo įrodymas yra tiekėjo</w:t>
      </w:r>
      <w:r w:rsidR="001D5FBF" w:rsidRPr="00C04E8C">
        <w:rPr>
          <w:rFonts w:ascii="Times New Roman" w:hAnsi="Times New Roman" w:cs="Times New Roman"/>
          <w:i/>
          <w:iCs/>
          <w:lang w:val="lt-LT"/>
        </w:rPr>
        <w:t xml:space="preserve">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p w14:paraId="14C0EFAA" w14:textId="3EBD51CC" w:rsidR="003B64FF" w:rsidRDefault="003B64FF">
      <w:pPr>
        <w:spacing w:after="160" w:line="259" w:lineRule="auto"/>
        <w:rPr>
          <w:sz w:val="22"/>
          <w:szCs w:val="22"/>
          <w:lang w:eastAsia="en-US"/>
        </w:rPr>
      </w:pPr>
    </w:p>
    <w:sectPr w:rsidR="003B64FF" w:rsidSect="004D7963">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8FF7" w14:textId="77777777" w:rsidR="00D152E3" w:rsidRDefault="00D152E3" w:rsidP="00BA372F">
      <w:r>
        <w:separator/>
      </w:r>
    </w:p>
  </w:endnote>
  <w:endnote w:type="continuationSeparator" w:id="0">
    <w:p w14:paraId="7BA3FC3E" w14:textId="77777777" w:rsidR="00D152E3" w:rsidRDefault="00D152E3"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34B6" w14:textId="77777777" w:rsidR="00144BBB" w:rsidRDefault="00144B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7A0" w14:textId="77777777" w:rsidR="00144BBB" w:rsidRDefault="00144B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07C8" w14:textId="77777777" w:rsidR="00D152E3" w:rsidRDefault="00D152E3" w:rsidP="00BA372F">
      <w:r>
        <w:separator/>
      </w:r>
    </w:p>
  </w:footnote>
  <w:footnote w:type="continuationSeparator" w:id="0">
    <w:p w14:paraId="1B47F18E" w14:textId="77777777" w:rsidR="00D152E3" w:rsidRDefault="00D152E3"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7D2E" w14:textId="7B5A8032" w:rsidR="00144BBB" w:rsidRDefault="00144B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F9E" w14:textId="59F4F693" w:rsidR="00864EF5" w:rsidRDefault="00000000">
    <w:pPr>
      <w:pStyle w:val="Antrats"/>
      <w:jc w:val="center"/>
    </w:pPr>
    <w:sdt>
      <w:sdtPr>
        <w:id w:val="1283914635"/>
        <w:docPartObj>
          <w:docPartGallery w:val="Page Numbers (Top of Page)"/>
          <w:docPartUnique/>
        </w:docPartObj>
      </w:sdtPr>
      <w:sdtContent>
        <w:r w:rsidR="00864EF5">
          <w:fldChar w:fldCharType="begin"/>
        </w:r>
        <w:r w:rsidR="00864EF5">
          <w:instrText>PAGE   \* MERGEFORMAT</w:instrText>
        </w:r>
        <w:r w:rsidR="00864EF5">
          <w:fldChar w:fldCharType="separate"/>
        </w:r>
        <w:r w:rsidR="00864EF5">
          <w:t>2</w:t>
        </w:r>
        <w:r w:rsidR="00864EF5">
          <w:fldChar w:fldCharType="end"/>
        </w:r>
      </w:sdtContent>
    </w:sdt>
  </w:p>
  <w:p w14:paraId="09EE09C6" w14:textId="11BF9B39" w:rsidR="47E52C56" w:rsidRDefault="47E52C56" w:rsidP="004545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FD19" w14:textId="6D9B56B6" w:rsidR="00144BBB" w:rsidRDefault="00144B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B4"/>
    <w:multiLevelType w:val="multilevel"/>
    <w:tmpl w:val="D7FC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4022"/>
    <w:multiLevelType w:val="multilevel"/>
    <w:tmpl w:val="154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477D3"/>
    <w:multiLevelType w:val="multilevel"/>
    <w:tmpl w:val="5EC0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06FF"/>
    <w:multiLevelType w:val="multilevel"/>
    <w:tmpl w:val="30E2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1FBA"/>
    <w:multiLevelType w:val="multilevel"/>
    <w:tmpl w:val="B2D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F03D0"/>
    <w:multiLevelType w:val="multilevel"/>
    <w:tmpl w:val="D79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12827"/>
    <w:multiLevelType w:val="multilevel"/>
    <w:tmpl w:val="21CE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00F54"/>
    <w:multiLevelType w:val="multilevel"/>
    <w:tmpl w:val="612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23D20"/>
    <w:multiLevelType w:val="multilevel"/>
    <w:tmpl w:val="5B984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D7497"/>
    <w:multiLevelType w:val="multilevel"/>
    <w:tmpl w:val="42A2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82C97"/>
    <w:multiLevelType w:val="multilevel"/>
    <w:tmpl w:val="D38E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61BE6"/>
    <w:multiLevelType w:val="multilevel"/>
    <w:tmpl w:val="FDA4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B4F416E"/>
    <w:multiLevelType w:val="multilevel"/>
    <w:tmpl w:val="A2D0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50ED8"/>
    <w:multiLevelType w:val="multilevel"/>
    <w:tmpl w:val="594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308F0"/>
    <w:multiLevelType w:val="multilevel"/>
    <w:tmpl w:val="452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00B22"/>
    <w:multiLevelType w:val="multilevel"/>
    <w:tmpl w:val="9F44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A6ABF"/>
    <w:multiLevelType w:val="multilevel"/>
    <w:tmpl w:val="D672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024699F"/>
    <w:multiLevelType w:val="multilevel"/>
    <w:tmpl w:val="A02A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A1E4F"/>
    <w:multiLevelType w:val="multilevel"/>
    <w:tmpl w:val="E8DE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4773B"/>
    <w:multiLevelType w:val="multilevel"/>
    <w:tmpl w:val="CF60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C119F"/>
    <w:multiLevelType w:val="multilevel"/>
    <w:tmpl w:val="6112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9048A2"/>
    <w:multiLevelType w:val="multilevel"/>
    <w:tmpl w:val="7D5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5" w15:restartNumberingAfterBreak="0">
    <w:nsid w:val="5D3E6C95"/>
    <w:multiLevelType w:val="multilevel"/>
    <w:tmpl w:val="C45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D3E97"/>
    <w:multiLevelType w:val="multilevel"/>
    <w:tmpl w:val="E95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323C6"/>
    <w:multiLevelType w:val="multilevel"/>
    <w:tmpl w:val="2A0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D1B2F"/>
    <w:multiLevelType w:val="multilevel"/>
    <w:tmpl w:val="FEA0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241EF8"/>
    <w:multiLevelType w:val="multilevel"/>
    <w:tmpl w:val="8CE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1CA1"/>
    <w:multiLevelType w:val="multilevel"/>
    <w:tmpl w:val="0B38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8497D"/>
    <w:multiLevelType w:val="multilevel"/>
    <w:tmpl w:val="15C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03512"/>
    <w:multiLevelType w:val="multilevel"/>
    <w:tmpl w:val="3DB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709"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6" w15:restartNumberingAfterBreak="0">
    <w:nsid w:val="7E6825F0"/>
    <w:multiLevelType w:val="multilevel"/>
    <w:tmpl w:val="61B6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762448">
    <w:abstractNumId w:val="34"/>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004288">
    <w:abstractNumId w:val="24"/>
  </w:num>
  <w:num w:numId="4" w16cid:durableId="1879320563">
    <w:abstractNumId w:val="29"/>
  </w:num>
  <w:num w:numId="5" w16cid:durableId="1656257509">
    <w:abstractNumId w:val="35"/>
  </w:num>
  <w:num w:numId="6" w16cid:durableId="1018846671">
    <w:abstractNumId w:val="12"/>
  </w:num>
  <w:num w:numId="7" w16cid:durableId="2122456356">
    <w:abstractNumId w:val="25"/>
  </w:num>
  <w:num w:numId="8" w16cid:durableId="101074518">
    <w:abstractNumId w:val="5"/>
  </w:num>
  <w:num w:numId="9" w16cid:durableId="1145587732">
    <w:abstractNumId w:val="3"/>
  </w:num>
  <w:num w:numId="10" w16cid:durableId="1002011216">
    <w:abstractNumId w:val="22"/>
  </w:num>
  <w:num w:numId="11" w16cid:durableId="1476415403">
    <w:abstractNumId w:val="15"/>
  </w:num>
  <w:num w:numId="12" w16cid:durableId="1630430658">
    <w:abstractNumId w:val="4"/>
  </w:num>
  <w:num w:numId="13" w16cid:durableId="1893497041">
    <w:abstractNumId w:val="2"/>
  </w:num>
  <w:num w:numId="14" w16cid:durableId="1762214830">
    <w:abstractNumId w:val="19"/>
  </w:num>
  <w:num w:numId="15" w16cid:durableId="280377247">
    <w:abstractNumId w:val="17"/>
  </w:num>
  <w:num w:numId="16" w16cid:durableId="17781052">
    <w:abstractNumId w:val="9"/>
  </w:num>
  <w:num w:numId="17" w16cid:durableId="1945844340">
    <w:abstractNumId w:val="10"/>
  </w:num>
  <w:num w:numId="18" w16cid:durableId="1180045244">
    <w:abstractNumId w:val="16"/>
  </w:num>
  <w:num w:numId="19" w16cid:durableId="860321352">
    <w:abstractNumId w:val="28"/>
  </w:num>
  <w:num w:numId="20" w16cid:durableId="710032878">
    <w:abstractNumId w:val="0"/>
  </w:num>
  <w:num w:numId="21" w16cid:durableId="1536430623">
    <w:abstractNumId w:val="11"/>
  </w:num>
  <w:num w:numId="22" w16cid:durableId="675619608">
    <w:abstractNumId w:val="32"/>
  </w:num>
  <w:num w:numId="23" w16cid:durableId="1159999529">
    <w:abstractNumId w:val="1"/>
  </w:num>
  <w:num w:numId="24" w16cid:durableId="648828651">
    <w:abstractNumId w:val="21"/>
  </w:num>
  <w:num w:numId="25" w16cid:durableId="1141536074">
    <w:abstractNumId w:val="14"/>
  </w:num>
  <w:num w:numId="26" w16cid:durableId="1622224020">
    <w:abstractNumId w:val="31"/>
  </w:num>
  <w:num w:numId="27" w16cid:durableId="610473170">
    <w:abstractNumId w:val="23"/>
  </w:num>
  <w:num w:numId="28" w16cid:durableId="1208948953">
    <w:abstractNumId w:val="36"/>
  </w:num>
  <w:num w:numId="29" w16cid:durableId="64378215">
    <w:abstractNumId w:val="33"/>
  </w:num>
  <w:num w:numId="30" w16cid:durableId="823931239">
    <w:abstractNumId w:val="7"/>
  </w:num>
  <w:num w:numId="31" w16cid:durableId="1252199084">
    <w:abstractNumId w:val="30"/>
  </w:num>
  <w:num w:numId="32" w16cid:durableId="351301788">
    <w:abstractNumId w:val="6"/>
  </w:num>
  <w:num w:numId="33" w16cid:durableId="168297800">
    <w:abstractNumId w:val="26"/>
  </w:num>
  <w:num w:numId="34" w16cid:durableId="908542592">
    <w:abstractNumId w:val="20"/>
  </w:num>
  <w:num w:numId="35" w16cid:durableId="536816495">
    <w:abstractNumId w:val="27"/>
  </w:num>
  <w:num w:numId="36" w16cid:durableId="350189212">
    <w:abstractNumId w:val="13"/>
  </w:num>
  <w:num w:numId="37" w16cid:durableId="1856110957">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3B69"/>
    <w:rsid w:val="00034913"/>
    <w:rsid w:val="00036EDB"/>
    <w:rsid w:val="00037B44"/>
    <w:rsid w:val="00044B80"/>
    <w:rsid w:val="00045665"/>
    <w:rsid w:val="000502F5"/>
    <w:rsid w:val="000521C1"/>
    <w:rsid w:val="00054445"/>
    <w:rsid w:val="00054933"/>
    <w:rsid w:val="00056CB8"/>
    <w:rsid w:val="00072E49"/>
    <w:rsid w:val="0009726E"/>
    <w:rsid w:val="000A0167"/>
    <w:rsid w:val="000A1674"/>
    <w:rsid w:val="000A1B11"/>
    <w:rsid w:val="000A72E9"/>
    <w:rsid w:val="000A7D09"/>
    <w:rsid w:val="000B2896"/>
    <w:rsid w:val="000C1853"/>
    <w:rsid w:val="000C4B51"/>
    <w:rsid w:val="000C4FCB"/>
    <w:rsid w:val="000C4FF6"/>
    <w:rsid w:val="000C609C"/>
    <w:rsid w:val="000D49FC"/>
    <w:rsid w:val="000D6607"/>
    <w:rsid w:val="000D7CEA"/>
    <w:rsid w:val="000E1312"/>
    <w:rsid w:val="000F10BB"/>
    <w:rsid w:val="000F41A9"/>
    <w:rsid w:val="000F49AA"/>
    <w:rsid w:val="000F7809"/>
    <w:rsid w:val="00100164"/>
    <w:rsid w:val="00102B0F"/>
    <w:rsid w:val="001101CE"/>
    <w:rsid w:val="001175B0"/>
    <w:rsid w:val="00121942"/>
    <w:rsid w:val="00121C24"/>
    <w:rsid w:val="00125EC3"/>
    <w:rsid w:val="00131509"/>
    <w:rsid w:val="001316D8"/>
    <w:rsid w:val="0013206C"/>
    <w:rsid w:val="00132B19"/>
    <w:rsid w:val="0014109A"/>
    <w:rsid w:val="00142FB0"/>
    <w:rsid w:val="00144BBB"/>
    <w:rsid w:val="00153787"/>
    <w:rsid w:val="0015708C"/>
    <w:rsid w:val="00160871"/>
    <w:rsid w:val="00161846"/>
    <w:rsid w:val="0016199B"/>
    <w:rsid w:val="00163256"/>
    <w:rsid w:val="001670B2"/>
    <w:rsid w:val="0016795D"/>
    <w:rsid w:val="0017245C"/>
    <w:rsid w:val="001803B1"/>
    <w:rsid w:val="001904B3"/>
    <w:rsid w:val="00194C2C"/>
    <w:rsid w:val="00196F11"/>
    <w:rsid w:val="001A42EB"/>
    <w:rsid w:val="001A6349"/>
    <w:rsid w:val="001B3172"/>
    <w:rsid w:val="001B319E"/>
    <w:rsid w:val="001B5021"/>
    <w:rsid w:val="001B5D0E"/>
    <w:rsid w:val="001C3965"/>
    <w:rsid w:val="001C3FF7"/>
    <w:rsid w:val="001D3622"/>
    <w:rsid w:val="001D57B5"/>
    <w:rsid w:val="001D5FBF"/>
    <w:rsid w:val="001E2776"/>
    <w:rsid w:val="001E3A32"/>
    <w:rsid w:val="001E5E92"/>
    <w:rsid w:val="001E7E39"/>
    <w:rsid w:val="001F3CAE"/>
    <w:rsid w:val="001F3D70"/>
    <w:rsid w:val="001F42ED"/>
    <w:rsid w:val="00205308"/>
    <w:rsid w:val="00210088"/>
    <w:rsid w:val="00212F37"/>
    <w:rsid w:val="00213C63"/>
    <w:rsid w:val="00217ED8"/>
    <w:rsid w:val="00223BA6"/>
    <w:rsid w:val="002342A0"/>
    <w:rsid w:val="002373A9"/>
    <w:rsid w:val="00237723"/>
    <w:rsid w:val="00244035"/>
    <w:rsid w:val="00252B80"/>
    <w:rsid w:val="002656F5"/>
    <w:rsid w:val="00270771"/>
    <w:rsid w:val="002807A0"/>
    <w:rsid w:val="00291C24"/>
    <w:rsid w:val="00293838"/>
    <w:rsid w:val="002A125B"/>
    <w:rsid w:val="002A43FF"/>
    <w:rsid w:val="002A499E"/>
    <w:rsid w:val="002A68D6"/>
    <w:rsid w:val="002B2D0C"/>
    <w:rsid w:val="002B3509"/>
    <w:rsid w:val="002B6B77"/>
    <w:rsid w:val="002B7A2E"/>
    <w:rsid w:val="002C0CC2"/>
    <w:rsid w:val="002C4EB1"/>
    <w:rsid w:val="002C6499"/>
    <w:rsid w:val="002C6E24"/>
    <w:rsid w:val="002D5C5C"/>
    <w:rsid w:val="002D66F9"/>
    <w:rsid w:val="002E2171"/>
    <w:rsid w:val="002E4D5E"/>
    <w:rsid w:val="002E6267"/>
    <w:rsid w:val="002E6931"/>
    <w:rsid w:val="002F73BD"/>
    <w:rsid w:val="00301585"/>
    <w:rsid w:val="00307AC9"/>
    <w:rsid w:val="00310124"/>
    <w:rsid w:val="00311167"/>
    <w:rsid w:val="00313FDA"/>
    <w:rsid w:val="00316485"/>
    <w:rsid w:val="00321DE6"/>
    <w:rsid w:val="00321E46"/>
    <w:rsid w:val="0032251E"/>
    <w:rsid w:val="00332127"/>
    <w:rsid w:val="00332AC8"/>
    <w:rsid w:val="00335911"/>
    <w:rsid w:val="00342B89"/>
    <w:rsid w:val="00344ED3"/>
    <w:rsid w:val="00373CD8"/>
    <w:rsid w:val="00374A41"/>
    <w:rsid w:val="00375742"/>
    <w:rsid w:val="00377183"/>
    <w:rsid w:val="00382B78"/>
    <w:rsid w:val="00385AB2"/>
    <w:rsid w:val="00385B03"/>
    <w:rsid w:val="00387E7F"/>
    <w:rsid w:val="003A1C61"/>
    <w:rsid w:val="003A49A9"/>
    <w:rsid w:val="003A76AE"/>
    <w:rsid w:val="003B19F2"/>
    <w:rsid w:val="003B64FF"/>
    <w:rsid w:val="003C2FEA"/>
    <w:rsid w:val="003C72BB"/>
    <w:rsid w:val="003D2BBD"/>
    <w:rsid w:val="003D32FF"/>
    <w:rsid w:val="003D4876"/>
    <w:rsid w:val="003E6F92"/>
    <w:rsid w:val="003E6FBD"/>
    <w:rsid w:val="003E7B59"/>
    <w:rsid w:val="003F097A"/>
    <w:rsid w:val="003F1CA2"/>
    <w:rsid w:val="00407A18"/>
    <w:rsid w:val="004100B0"/>
    <w:rsid w:val="00410726"/>
    <w:rsid w:val="00410B1E"/>
    <w:rsid w:val="00411E49"/>
    <w:rsid w:val="00411FF7"/>
    <w:rsid w:val="00413E36"/>
    <w:rsid w:val="00421030"/>
    <w:rsid w:val="00422E40"/>
    <w:rsid w:val="00426958"/>
    <w:rsid w:val="00426B50"/>
    <w:rsid w:val="004360EB"/>
    <w:rsid w:val="00436C6F"/>
    <w:rsid w:val="00437D1E"/>
    <w:rsid w:val="00441E3F"/>
    <w:rsid w:val="004503A5"/>
    <w:rsid w:val="0045445C"/>
    <w:rsid w:val="004545B8"/>
    <w:rsid w:val="004556B3"/>
    <w:rsid w:val="00456947"/>
    <w:rsid w:val="00456BE6"/>
    <w:rsid w:val="00463C8F"/>
    <w:rsid w:val="00476D4C"/>
    <w:rsid w:val="004830DA"/>
    <w:rsid w:val="00483E12"/>
    <w:rsid w:val="00485684"/>
    <w:rsid w:val="0049327E"/>
    <w:rsid w:val="004958EA"/>
    <w:rsid w:val="00497D5F"/>
    <w:rsid w:val="00497E19"/>
    <w:rsid w:val="004A06C0"/>
    <w:rsid w:val="004A1279"/>
    <w:rsid w:val="004A3585"/>
    <w:rsid w:val="004A37EB"/>
    <w:rsid w:val="004C0300"/>
    <w:rsid w:val="004C0F42"/>
    <w:rsid w:val="004C2062"/>
    <w:rsid w:val="004C264E"/>
    <w:rsid w:val="004C273F"/>
    <w:rsid w:val="004D1C29"/>
    <w:rsid w:val="004D2ED9"/>
    <w:rsid w:val="004D38C4"/>
    <w:rsid w:val="004D5F40"/>
    <w:rsid w:val="004D791B"/>
    <w:rsid w:val="004D7963"/>
    <w:rsid w:val="004F43C4"/>
    <w:rsid w:val="004F67A6"/>
    <w:rsid w:val="00504FB2"/>
    <w:rsid w:val="00505F0C"/>
    <w:rsid w:val="00506F7A"/>
    <w:rsid w:val="005117E5"/>
    <w:rsid w:val="00512868"/>
    <w:rsid w:val="00514074"/>
    <w:rsid w:val="00517BF4"/>
    <w:rsid w:val="00522FAA"/>
    <w:rsid w:val="00526B4D"/>
    <w:rsid w:val="00527099"/>
    <w:rsid w:val="0053141E"/>
    <w:rsid w:val="005321E8"/>
    <w:rsid w:val="0053373E"/>
    <w:rsid w:val="00536363"/>
    <w:rsid w:val="00541143"/>
    <w:rsid w:val="005422BC"/>
    <w:rsid w:val="00547249"/>
    <w:rsid w:val="005534D7"/>
    <w:rsid w:val="0056130C"/>
    <w:rsid w:val="005630C0"/>
    <w:rsid w:val="005636D0"/>
    <w:rsid w:val="00565E08"/>
    <w:rsid w:val="00567FC8"/>
    <w:rsid w:val="00573B4A"/>
    <w:rsid w:val="005745DA"/>
    <w:rsid w:val="00581377"/>
    <w:rsid w:val="00581CCE"/>
    <w:rsid w:val="005871B5"/>
    <w:rsid w:val="005926B4"/>
    <w:rsid w:val="005A33A6"/>
    <w:rsid w:val="005A4E99"/>
    <w:rsid w:val="005A7C96"/>
    <w:rsid w:val="005C1C8E"/>
    <w:rsid w:val="005C1D51"/>
    <w:rsid w:val="005C5A52"/>
    <w:rsid w:val="005D0B86"/>
    <w:rsid w:val="005D15BB"/>
    <w:rsid w:val="005D3E8F"/>
    <w:rsid w:val="005D46D5"/>
    <w:rsid w:val="005D683A"/>
    <w:rsid w:val="005D7661"/>
    <w:rsid w:val="005E520E"/>
    <w:rsid w:val="005F282A"/>
    <w:rsid w:val="006101CF"/>
    <w:rsid w:val="00611107"/>
    <w:rsid w:val="006241E6"/>
    <w:rsid w:val="00624D3F"/>
    <w:rsid w:val="00625D1E"/>
    <w:rsid w:val="00627992"/>
    <w:rsid w:val="00635202"/>
    <w:rsid w:val="00660458"/>
    <w:rsid w:val="006605DD"/>
    <w:rsid w:val="006609E4"/>
    <w:rsid w:val="00662B2D"/>
    <w:rsid w:val="00664420"/>
    <w:rsid w:val="00667D5B"/>
    <w:rsid w:val="006706C3"/>
    <w:rsid w:val="0067429D"/>
    <w:rsid w:val="0068013E"/>
    <w:rsid w:val="0068451D"/>
    <w:rsid w:val="006846AE"/>
    <w:rsid w:val="00691F41"/>
    <w:rsid w:val="00692A64"/>
    <w:rsid w:val="00693032"/>
    <w:rsid w:val="00695DFA"/>
    <w:rsid w:val="006A18A8"/>
    <w:rsid w:val="006A3B25"/>
    <w:rsid w:val="006A4B15"/>
    <w:rsid w:val="006B6EA0"/>
    <w:rsid w:val="006C0BDE"/>
    <w:rsid w:val="006C7B6E"/>
    <w:rsid w:val="006D3F16"/>
    <w:rsid w:val="006E1E8E"/>
    <w:rsid w:val="006E29F5"/>
    <w:rsid w:val="006E757C"/>
    <w:rsid w:val="006E7A88"/>
    <w:rsid w:val="006F1644"/>
    <w:rsid w:val="00700AEC"/>
    <w:rsid w:val="0070108E"/>
    <w:rsid w:val="0070144B"/>
    <w:rsid w:val="0070467F"/>
    <w:rsid w:val="0070568A"/>
    <w:rsid w:val="007061C0"/>
    <w:rsid w:val="00707F06"/>
    <w:rsid w:val="00710BC5"/>
    <w:rsid w:val="007112C7"/>
    <w:rsid w:val="00715802"/>
    <w:rsid w:val="00717ED6"/>
    <w:rsid w:val="00717F54"/>
    <w:rsid w:val="00730102"/>
    <w:rsid w:val="00730BFE"/>
    <w:rsid w:val="00736515"/>
    <w:rsid w:val="00741318"/>
    <w:rsid w:val="0074728C"/>
    <w:rsid w:val="00747706"/>
    <w:rsid w:val="007517B4"/>
    <w:rsid w:val="00751B74"/>
    <w:rsid w:val="007577E2"/>
    <w:rsid w:val="007600FC"/>
    <w:rsid w:val="00761498"/>
    <w:rsid w:val="00761F85"/>
    <w:rsid w:val="00762F94"/>
    <w:rsid w:val="0077344F"/>
    <w:rsid w:val="00786FA3"/>
    <w:rsid w:val="0079534A"/>
    <w:rsid w:val="007958F8"/>
    <w:rsid w:val="007A3B28"/>
    <w:rsid w:val="007A6E83"/>
    <w:rsid w:val="007B3448"/>
    <w:rsid w:val="007B4705"/>
    <w:rsid w:val="007C2C15"/>
    <w:rsid w:val="007C4BAF"/>
    <w:rsid w:val="007C4FDC"/>
    <w:rsid w:val="007C6AE4"/>
    <w:rsid w:val="007D5DC8"/>
    <w:rsid w:val="007D68AD"/>
    <w:rsid w:val="007E22E1"/>
    <w:rsid w:val="007E2376"/>
    <w:rsid w:val="007E3A3A"/>
    <w:rsid w:val="007E5BBB"/>
    <w:rsid w:val="007F001A"/>
    <w:rsid w:val="007F51CF"/>
    <w:rsid w:val="008064BC"/>
    <w:rsid w:val="008130CC"/>
    <w:rsid w:val="00815B51"/>
    <w:rsid w:val="00817F93"/>
    <w:rsid w:val="008201D2"/>
    <w:rsid w:val="008208E0"/>
    <w:rsid w:val="00822DB6"/>
    <w:rsid w:val="00825655"/>
    <w:rsid w:val="00826AA6"/>
    <w:rsid w:val="00844FC9"/>
    <w:rsid w:val="00846699"/>
    <w:rsid w:val="00851297"/>
    <w:rsid w:val="00851F66"/>
    <w:rsid w:val="00854BF3"/>
    <w:rsid w:val="00854E45"/>
    <w:rsid w:val="0086328F"/>
    <w:rsid w:val="00863F39"/>
    <w:rsid w:val="00864EF5"/>
    <w:rsid w:val="008678FA"/>
    <w:rsid w:val="00874A0E"/>
    <w:rsid w:val="00887EFF"/>
    <w:rsid w:val="008953C5"/>
    <w:rsid w:val="008B40A4"/>
    <w:rsid w:val="008B7FEF"/>
    <w:rsid w:val="008C4171"/>
    <w:rsid w:val="008D0342"/>
    <w:rsid w:val="008D3F29"/>
    <w:rsid w:val="008D5AD5"/>
    <w:rsid w:val="008E33F8"/>
    <w:rsid w:val="008F07AF"/>
    <w:rsid w:val="008F6A8A"/>
    <w:rsid w:val="008F6C4E"/>
    <w:rsid w:val="00900642"/>
    <w:rsid w:val="00904685"/>
    <w:rsid w:val="0090491D"/>
    <w:rsid w:val="00917334"/>
    <w:rsid w:val="009205AA"/>
    <w:rsid w:val="00921B5B"/>
    <w:rsid w:val="00933238"/>
    <w:rsid w:val="00943A3F"/>
    <w:rsid w:val="00957C51"/>
    <w:rsid w:val="00960F47"/>
    <w:rsid w:val="009653E2"/>
    <w:rsid w:val="0097102D"/>
    <w:rsid w:val="0097122D"/>
    <w:rsid w:val="009719E1"/>
    <w:rsid w:val="009746DF"/>
    <w:rsid w:val="00985B59"/>
    <w:rsid w:val="009903C2"/>
    <w:rsid w:val="00993E7C"/>
    <w:rsid w:val="009A08BC"/>
    <w:rsid w:val="009A7930"/>
    <w:rsid w:val="009C1BF1"/>
    <w:rsid w:val="009C58F1"/>
    <w:rsid w:val="009C6560"/>
    <w:rsid w:val="009D13CB"/>
    <w:rsid w:val="009D3A55"/>
    <w:rsid w:val="009D5E3D"/>
    <w:rsid w:val="009D6D5B"/>
    <w:rsid w:val="009D7178"/>
    <w:rsid w:val="009E6E4E"/>
    <w:rsid w:val="00A004BE"/>
    <w:rsid w:val="00A0517B"/>
    <w:rsid w:val="00A100EF"/>
    <w:rsid w:val="00A111F8"/>
    <w:rsid w:val="00A122AD"/>
    <w:rsid w:val="00A1547B"/>
    <w:rsid w:val="00A168C6"/>
    <w:rsid w:val="00A17BA8"/>
    <w:rsid w:val="00A17FE4"/>
    <w:rsid w:val="00A20236"/>
    <w:rsid w:val="00A22154"/>
    <w:rsid w:val="00A22E4F"/>
    <w:rsid w:val="00A32D17"/>
    <w:rsid w:val="00A355E6"/>
    <w:rsid w:val="00A42AC5"/>
    <w:rsid w:val="00A440E9"/>
    <w:rsid w:val="00A4469F"/>
    <w:rsid w:val="00A4473B"/>
    <w:rsid w:val="00A5095A"/>
    <w:rsid w:val="00A533AA"/>
    <w:rsid w:val="00A54A4A"/>
    <w:rsid w:val="00A5504E"/>
    <w:rsid w:val="00A55128"/>
    <w:rsid w:val="00A6035D"/>
    <w:rsid w:val="00A6067D"/>
    <w:rsid w:val="00A67ABF"/>
    <w:rsid w:val="00A81C92"/>
    <w:rsid w:val="00A906D9"/>
    <w:rsid w:val="00A91F26"/>
    <w:rsid w:val="00A95E99"/>
    <w:rsid w:val="00AA1C30"/>
    <w:rsid w:val="00AA2407"/>
    <w:rsid w:val="00AB0304"/>
    <w:rsid w:val="00AB23F6"/>
    <w:rsid w:val="00AB49C8"/>
    <w:rsid w:val="00AB6379"/>
    <w:rsid w:val="00AC07FB"/>
    <w:rsid w:val="00AC7A36"/>
    <w:rsid w:val="00AD0443"/>
    <w:rsid w:val="00AE223B"/>
    <w:rsid w:val="00AE585E"/>
    <w:rsid w:val="00AE6DA3"/>
    <w:rsid w:val="00B11450"/>
    <w:rsid w:val="00B124A9"/>
    <w:rsid w:val="00B15BC7"/>
    <w:rsid w:val="00B16AC8"/>
    <w:rsid w:val="00B1751F"/>
    <w:rsid w:val="00B17944"/>
    <w:rsid w:val="00B20D64"/>
    <w:rsid w:val="00B225A9"/>
    <w:rsid w:val="00B24883"/>
    <w:rsid w:val="00B26E62"/>
    <w:rsid w:val="00B32DE2"/>
    <w:rsid w:val="00B35302"/>
    <w:rsid w:val="00B37A90"/>
    <w:rsid w:val="00B418E6"/>
    <w:rsid w:val="00B45F0F"/>
    <w:rsid w:val="00B6105E"/>
    <w:rsid w:val="00B65558"/>
    <w:rsid w:val="00B65724"/>
    <w:rsid w:val="00B67C0A"/>
    <w:rsid w:val="00B707BD"/>
    <w:rsid w:val="00B75134"/>
    <w:rsid w:val="00B7699A"/>
    <w:rsid w:val="00B7704C"/>
    <w:rsid w:val="00B820EF"/>
    <w:rsid w:val="00B821B9"/>
    <w:rsid w:val="00BA372F"/>
    <w:rsid w:val="00BA4A37"/>
    <w:rsid w:val="00BA56D4"/>
    <w:rsid w:val="00BA648B"/>
    <w:rsid w:val="00BB7140"/>
    <w:rsid w:val="00BC0229"/>
    <w:rsid w:val="00BC41A6"/>
    <w:rsid w:val="00BC5F99"/>
    <w:rsid w:val="00BD0DBF"/>
    <w:rsid w:val="00BD2001"/>
    <w:rsid w:val="00BE1360"/>
    <w:rsid w:val="00BE1AAB"/>
    <w:rsid w:val="00BE3FFC"/>
    <w:rsid w:val="00BE4DED"/>
    <w:rsid w:val="00BE6794"/>
    <w:rsid w:val="00BF1F86"/>
    <w:rsid w:val="00BF27A1"/>
    <w:rsid w:val="00C035DC"/>
    <w:rsid w:val="00C0445D"/>
    <w:rsid w:val="00C04E8C"/>
    <w:rsid w:val="00C109D7"/>
    <w:rsid w:val="00C153C6"/>
    <w:rsid w:val="00C24BFF"/>
    <w:rsid w:val="00C30CB6"/>
    <w:rsid w:val="00C30D9A"/>
    <w:rsid w:val="00C4373C"/>
    <w:rsid w:val="00C451A7"/>
    <w:rsid w:val="00C5084A"/>
    <w:rsid w:val="00C56285"/>
    <w:rsid w:val="00C621B4"/>
    <w:rsid w:val="00C623DC"/>
    <w:rsid w:val="00C62CCE"/>
    <w:rsid w:val="00C66EF1"/>
    <w:rsid w:val="00C67478"/>
    <w:rsid w:val="00C70001"/>
    <w:rsid w:val="00C71F74"/>
    <w:rsid w:val="00C7287F"/>
    <w:rsid w:val="00C9756A"/>
    <w:rsid w:val="00CA368F"/>
    <w:rsid w:val="00CA4C0C"/>
    <w:rsid w:val="00CB40D4"/>
    <w:rsid w:val="00CB4CBE"/>
    <w:rsid w:val="00CC0158"/>
    <w:rsid w:val="00CC363D"/>
    <w:rsid w:val="00CC4B66"/>
    <w:rsid w:val="00CD0694"/>
    <w:rsid w:val="00CD557F"/>
    <w:rsid w:val="00CE2651"/>
    <w:rsid w:val="00CE290E"/>
    <w:rsid w:val="00CF1AB2"/>
    <w:rsid w:val="00CF74D4"/>
    <w:rsid w:val="00CF77F5"/>
    <w:rsid w:val="00D03208"/>
    <w:rsid w:val="00D152E3"/>
    <w:rsid w:val="00D173B5"/>
    <w:rsid w:val="00D22533"/>
    <w:rsid w:val="00D3039A"/>
    <w:rsid w:val="00D30F9A"/>
    <w:rsid w:val="00D3349F"/>
    <w:rsid w:val="00D3469F"/>
    <w:rsid w:val="00D4688E"/>
    <w:rsid w:val="00D5026F"/>
    <w:rsid w:val="00D521D6"/>
    <w:rsid w:val="00D52632"/>
    <w:rsid w:val="00D53F19"/>
    <w:rsid w:val="00D623E1"/>
    <w:rsid w:val="00D64306"/>
    <w:rsid w:val="00D71E0A"/>
    <w:rsid w:val="00D71EE1"/>
    <w:rsid w:val="00D80A11"/>
    <w:rsid w:val="00D85718"/>
    <w:rsid w:val="00D9216F"/>
    <w:rsid w:val="00DA7C7A"/>
    <w:rsid w:val="00DB2E62"/>
    <w:rsid w:val="00DB5A20"/>
    <w:rsid w:val="00DC1DB9"/>
    <w:rsid w:val="00DC5C94"/>
    <w:rsid w:val="00DC7AB7"/>
    <w:rsid w:val="00DD31EE"/>
    <w:rsid w:val="00DE67BA"/>
    <w:rsid w:val="00DF09A0"/>
    <w:rsid w:val="00DF2013"/>
    <w:rsid w:val="00DF30AA"/>
    <w:rsid w:val="00DF3B01"/>
    <w:rsid w:val="00DF6B20"/>
    <w:rsid w:val="00E25C0E"/>
    <w:rsid w:val="00E271BC"/>
    <w:rsid w:val="00E27FFE"/>
    <w:rsid w:val="00E3145C"/>
    <w:rsid w:val="00E426A6"/>
    <w:rsid w:val="00E43B9B"/>
    <w:rsid w:val="00E458EB"/>
    <w:rsid w:val="00E53C24"/>
    <w:rsid w:val="00E57279"/>
    <w:rsid w:val="00E6171D"/>
    <w:rsid w:val="00E650BE"/>
    <w:rsid w:val="00E67756"/>
    <w:rsid w:val="00E70465"/>
    <w:rsid w:val="00E723B5"/>
    <w:rsid w:val="00E727D8"/>
    <w:rsid w:val="00E729F3"/>
    <w:rsid w:val="00E73D2E"/>
    <w:rsid w:val="00E74037"/>
    <w:rsid w:val="00E7478E"/>
    <w:rsid w:val="00E750A2"/>
    <w:rsid w:val="00E75531"/>
    <w:rsid w:val="00E8050B"/>
    <w:rsid w:val="00E821A1"/>
    <w:rsid w:val="00E83AAA"/>
    <w:rsid w:val="00E90C2B"/>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6E18"/>
    <w:rsid w:val="00EE7036"/>
    <w:rsid w:val="00EF0A26"/>
    <w:rsid w:val="00EF4AFF"/>
    <w:rsid w:val="00F00CD0"/>
    <w:rsid w:val="00F12A29"/>
    <w:rsid w:val="00F14B66"/>
    <w:rsid w:val="00F259C2"/>
    <w:rsid w:val="00F26CCA"/>
    <w:rsid w:val="00F3553B"/>
    <w:rsid w:val="00F37526"/>
    <w:rsid w:val="00F42E8C"/>
    <w:rsid w:val="00F458BD"/>
    <w:rsid w:val="00F47B03"/>
    <w:rsid w:val="00F47BBE"/>
    <w:rsid w:val="00F604FB"/>
    <w:rsid w:val="00F60AA4"/>
    <w:rsid w:val="00F60E4C"/>
    <w:rsid w:val="00F61C99"/>
    <w:rsid w:val="00F638D0"/>
    <w:rsid w:val="00F641FF"/>
    <w:rsid w:val="00F65839"/>
    <w:rsid w:val="00F66F30"/>
    <w:rsid w:val="00F67642"/>
    <w:rsid w:val="00F677B4"/>
    <w:rsid w:val="00F73F3A"/>
    <w:rsid w:val="00F76930"/>
    <w:rsid w:val="00F95152"/>
    <w:rsid w:val="00F95184"/>
    <w:rsid w:val="00FA24F2"/>
    <w:rsid w:val="00FB02E8"/>
    <w:rsid w:val="00FB0380"/>
    <w:rsid w:val="00FB28FF"/>
    <w:rsid w:val="00FC1079"/>
    <w:rsid w:val="00FC7069"/>
    <w:rsid w:val="00FC74CE"/>
    <w:rsid w:val="00FD20C1"/>
    <w:rsid w:val="00FE13B5"/>
    <w:rsid w:val="00FE2DBF"/>
    <w:rsid w:val="00FE32FD"/>
    <w:rsid w:val="00FE6BBB"/>
    <w:rsid w:val="00FF610F"/>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3"/>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3"/>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3"/>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3"/>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3"/>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3"/>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3"/>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character" w:styleId="Perirtashipersaitas">
    <w:name w:val="FollowedHyperlink"/>
    <w:basedOn w:val="Numatytasispastraiposriftas"/>
    <w:uiPriority w:val="99"/>
    <w:semiHidden/>
    <w:unhideWhenUsed/>
    <w:rsid w:val="00F60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98495F634A7642ECA0477DD22AB1129D"/>
        <w:category>
          <w:name w:val="Bendrosios nuostatos"/>
          <w:gallery w:val="placeholder"/>
        </w:category>
        <w:types>
          <w:type w:val="bbPlcHdr"/>
        </w:types>
        <w:behaviors>
          <w:behavior w:val="content"/>
        </w:behaviors>
        <w:guid w:val="{F7972402-3462-4B47-B578-1223079CE33A}"/>
      </w:docPartPr>
      <w:docPartBody>
        <w:p w:rsidR="00683939" w:rsidRDefault="0002058E" w:rsidP="0002058E">
          <w:pPr>
            <w:pStyle w:val="98495F634A7642ECA0477DD22AB1129D"/>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7881A266CA7741A2B7647677D9E71B76"/>
        <w:category>
          <w:name w:val="Bendrosios nuostatos"/>
          <w:gallery w:val="placeholder"/>
        </w:category>
        <w:types>
          <w:type w:val="bbPlcHdr"/>
        </w:types>
        <w:behaviors>
          <w:behavior w:val="content"/>
        </w:behaviors>
        <w:guid w:val="{D6FFFFDD-8386-4872-8091-0C40D9311205}"/>
      </w:docPartPr>
      <w:docPartBody>
        <w:p w:rsidR="00F42CA2" w:rsidRDefault="005653EA" w:rsidP="005653EA">
          <w:pPr>
            <w:pStyle w:val="7881A266CA7741A2B7647677D9E71B76"/>
          </w:pPr>
          <w:r w:rsidRPr="00C21ACC">
            <w:rPr>
              <w:rStyle w:val="Vietosrezervavimoenklotekstas"/>
            </w:rPr>
            <w:t>Click or tap here to enter text.</w:t>
          </w:r>
        </w:p>
      </w:docPartBody>
    </w:docPart>
    <w:docPart>
      <w:docPartPr>
        <w:name w:val="BEB4C6CE6CD14C6A9E7E2CCBE7F8AF06"/>
        <w:category>
          <w:name w:val="General"/>
          <w:gallery w:val="placeholder"/>
        </w:category>
        <w:types>
          <w:type w:val="bbPlcHdr"/>
        </w:types>
        <w:behaviors>
          <w:behavior w:val="content"/>
        </w:behaviors>
        <w:guid w:val="{8C266C63-9345-48BC-A5B6-D9BAB9EB9EBA}"/>
      </w:docPartPr>
      <w:docPartBody>
        <w:p w:rsidR="00D24195" w:rsidRDefault="00C96A99" w:rsidP="00C96A99">
          <w:pPr>
            <w:pStyle w:val="BEB4C6CE6CD14C6A9E7E2CCBE7F8AF06"/>
          </w:pPr>
          <w:r w:rsidRPr="00C04E8C">
            <w:rPr>
              <w:rStyle w:val="Vietosrezervavimoenklotekstas"/>
              <w:rFonts w:eastAsiaTheme="minorHAnsi"/>
            </w:rPr>
            <w:t>Norėdami įvesti tekstą, spustelėkite arba bakstelėkite čia.</w:t>
          </w:r>
        </w:p>
      </w:docPartBody>
    </w:docPart>
    <w:docPart>
      <w:docPartPr>
        <w:name w:val="B619A07D2A76447AB9872BC949C9F23A"/>
        <w:category>
          <w:name w:val="General"/>
          <w:gallery w:val="placeholder"/>
        </w:category>
        <w:types>
          <w:type w:val="bbPlcHdr"/>
        </w:types>
        <w:behaviors>
          <w:behavior w:val="content"/>
        </w:behaviors>
        <w:guid w:val="{C6BCF4E5-C9C7-42BC-B0A6-EB445AB75A92}"/>
      </w:docPartPr>
      <w:docPartBody>
        <w:p w:rsidR="00881009" w:rsidRDefault="006D4B94" w:rsidP="006D4B94">
          <w:pPr>
            <w:pStyle w:val="B619A07D2A76447AB9872BC949C9F23A"/>
          </w:pPr>
          <w:r w:rsidRPr="00D76EEF">
            <w:rPr>
              <w:rStyle w:val="Vietosrezervavimoenklotekstas"/>
            </w:rPr>
            <w:t>Pasirinkite elementą.</w:t>
          </w:r>
        </w:p>
      </w:docPartBody>
    </w:docPart>
    <w:docPart>
      <w:docPartPr>
        <w:name w:val="3F90D918C45B4AD18777EF91D02F282F"/>
        <w:category>
          <w:name w:val="General"/>
          <w:gallery w:val="placeholder"/>
        </w:category>
        <w:types>
          <w:type w:val="bbPlcHdr"/>
        </w:types>
        <w:behaviors>
          <w:behavior w:val="content"/>
        </w:behaviors>
        <w:guid w:val="{1DB32B5D-9BA5-43F3-AB24-B13C54E8E888}"/>
      </w:docPartPr>
      <w:docPartBody>
        <w:p w:rsidR="00881009" w:rsidRDefault="006D4B94" w:rsidP="006D4B94">
          <w:pPr>
            <w:pStyle w:val="3F90D918C45B4AD18777EF91D02F282F"/>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D0E23"/>
    <w:rsid w:val="001E2C0C"/>
    <w:rsid w:val="001E5B74"/>
    <w:rsid w:val="001F2EB6"/>
    <w:rsid w:val="00205136"/>
    <w:rsid w:val="0024459D"/>
    <w:rsid w:val="0029683C"/>
    <w:rsid w:val="002C6C6C"/>
    <w:rsid w:val="002D09E3"/>
    <w:rsid w:val="002D3279"/>
    <w:rsid w:val="002F29F5"/>
    <w:rsid w:val="00321E46"/>
    <w:rsid w:val="003221CC"/>
    <w:rsid w:val="00356858"/>
    <w:rsid w:val="00386987"/>
    <w:rsid w:val="003D73A0"/>
    <w:rsid w:val="00417A9A"/>
    <w:rsid w:val="004806C4"/>
    <w:rsid w:val="00491D36"/>
    <w:rsid w:val="004D30BF"/>
    <w:rsid w:val="004D61E8"/>
    <w:rsid w:val="00501AA9"/>
    <w:rsid w:val="00506F7A"/>
    <w:rsid w:val="00527772"/>
    <w:rsid w:val="00541143"/>
    <w:rsid w:val="005518EE"/>
    <w:rsid w:val="005653EA"/>
    <w:rsid w:val="00573319"/>
    <w:rsid w:val="0059222D"/>
    <w:rsid w:val="005969D0"/>
    <w:rsid w:val="005B16D6"/>
    <w:rsid w:val="005C050E"/>
    <w:rsid w:val="005C1984"/>
    <w:rsid w:val="005D3B73"/>
    <w:rsid w:val="005E3880"/>
    <w:rsid w:val="00606662"/>
    <w:rsid w:val="00627885"/>
    <w:rsid w:val="00644413"/>
    <w:rsid w:val="006454F0"/>
    <w:rsid w:val="0065216A"/>
    <w:rsid w:val="00674F1A"/>
    <w:rsid w:val="00683939"/>
    <w:rsid w:val="006D4B94"/>
    <w:rsid w:val="006D6D4F"/>
    <w:rsid w:val="006E1E8E"/>
    <w:rsid w:val="006F7BCE"/>
    <w:rsid w:val="00700995"/>
    <w:rsid w:val="0070467F"/>
    <w:rsid w:val="00707EE7"/>
    <w:rsid w:val="00776E09"/>
    <w:rsid w:val="00791F32"/>
    <w:rsid w:val="00796205"/>
    <w:rsid w:val="007A0F00"/>
    <w:rsid w:val="007A451B"/>
    <w:rsid w:val="007A50E3"/>
    <w:rsid w:val="00822DB6"/>
    <w:rsid w:val="00831BC9"/>
    <w:rsid w:val="00863F39"/>
    <w:rsid w:val="00864FD6"/>
    <w:rsid w:val="00881009"/>
    <w:rsid w:val="008D14E2"/>
    <w:rsid w:val="00942360"/>
    <w:rsid w:val="00951D16"/>
    <w:rsid w:val="00952A06"/>
    <w:rsid w:val="00955960"/>
    <w:rsid w:val="0098639C"/>
    <w:rsid w:val="00993693"/>
    <w:rsid w:val="009A19BA"/>
    <w:rsid w:val="00A15BC4"/>
    <w:rsid w:val="00A442BF"/>
    <w:rsid w:val="00A62E9A"/>
    <w:rsid w:val="00A73E34"/>
    <w:rsid w:val="00A75EE2"/>
    <w:rsid w:val="00A83735"/>
    <w:rsid w:val="00AA2E85"/>
    <w:rsid w:val="00B4135E"/>
    <w:rsid w:val="00B451B7"/>
    <w:rsid w:val="00B625B0"/>
    <w:rsid w:val="00B66F8C"/>
    <w:rsid w:val="00B74556"/>
    <w:rsid w:val="00B93115"/>
    <w:rsid w:val="00BA1B0E"/>
    <w:rsid w:val="00BD1491"/>
    <w:rsid w:val="00BD2FFA"/>
    <w:rsid w:val="00BF2EA8"/>
    <w:rsid w:val="00C07874"/>
    <w:rsid w:val="00C41640"/>
    <w:rsid w:val="00C55EE7"/>
    <w:rsid w:val="00C60AB4"/>
    <w:rsid w:val="00C6219B"/>
    <w:rsid w:val="00C67257"/>
    <w:rsid w:val="00C96A99"/>
    <w:rsid w:val="00CB35B6"/>
    <w:rsid w:val="00CD6E8D"/>
    <w:rsid w:val="00CE2598"/>
    <w:rsid w:val="00CE3FFB"/>
    <w:rsid w:val="00D07215"/>
    <w:rsid w:val="00D173B5"/>
    <w:rsid w:val="00D24195"/>
    <w:rsid w:val="00D3337B"/>
    <w:rsid w:val="00D521D6"/>
    <w:rsid w:val="00D84453"/>
    <w:rsid w:val="00DC5571"/>
    <w:rsid w:val="00E06E4B"/>
    <w:rsid w:val="00E13399"/>
    <w:rsid w:val="00E650BE"/>
    <w:rsid w:val="00EC1844"/>
    <w:rsid w:val="00ED77D7"/>
    <w:rsid w:val="00EF2358"/>
    <w:rsid w:val="00EF298F"/>
    <w:rsid w:val="00F3404E"/>
    <w:rsid w:val="00F42CA2"/>
    <w:rsid w:val="00F47384"/>
    <w:rsid w:val="00F5022B"/>
    <w:rsid w:val="00F861E6"/>
    <w:rsid w:val="00F97402"/>
    <w:rsid w:val="00F97AB1"/>
    <w:rsid w:val="00FC00A9"/>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4B94"/>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BEB4C6CE6CD14C6A9E7E2CCBE7F8AF06">
    <w:name w:val="BEB4C6CE6CD14C6A9E7E2CCBE7F8AF06"/>
    <w:rsid w:val="00C96A99"/>
    <w:pPr>
      <w:spacing w:line="278" w:lineRule="auto"/>
    </w:pPr>
    <w:rPr>
      <w:kern w:val="2"/>
      <w:sz w:val="24"/>
      <w:szCs w:val="24"/>
      <w:lang w:val="lt-LT" w:eastAsia="lt-LT"/>
      <w14:ligatures w14:val="standardContextual"/>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B619A07D2A76447AB9872BC949C9F23A">
    <w:name w:val="B619A07D2A76447AB9872BC949C9F23A"/>
    <w:rsid w:val="006D4B94"/>
    <w:pPr>
      <w:spacing w:line="278" w:lineRule="auto"/>
    </w:pPr>
    <w:rPr>
      <w:kern w:val="2"/>
      <w:sz w:val="24"/>
      <w:szCs w:val="24"/>
      <w:lang w:val="lt-LT" w:eastAsia="lt-LT"/>
      <w14:ligatures w14:val="standardContextual"/>
    </w:rPr>
  </w:style>
  <w:style w:type="paragraph" w:customStyle="1" w:styleId="3F90D918C45B4AD18777EF91D02F282F">
    <w:name w:val="3F90D918C45B4AD18777EF91D02F282F"/>
    <w:rsid w:val="006D4B9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5dd60-3363-405d-8450-612b123c9675">
      <Terms xmlns="http://schemas.microsoft.com/office/infopath/2007/PartnerControls"/>
    </lcf76f155ced4ddcb4097134ff3c332f>
    <TaxCatchAll xmlns="b4cf2e69-1e87-43c0-966e-29e3d7bfbc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F07443AF875FB44B18C711CB184A669" ma:contentTypeVersion="12" ma:contentTypeDescription="Kurkite naują dokumentą." ma:contentTypeScope="" ma:versionID="670d48eff47ecdb8864be4d3e7c25d1b">
  <xsd:schema xmlns:xsd="http://www.w3.org/2001/XMLSchema" xmlns:xs="http://www.w3.org/2001/XMLSchema" xmlns:p="http://schemas.microsoft.com/office/2006/metadata/properties" xmlns:ns2="78c5dd60-3363-405d-8450-612b123c9675" xmlns:ns3="b4cf2e69-1e87-43c0-966e-29e3d7bfbc84" targetNamespace="http://schemas.microsoft.com/office/2006/metadata/properties" ma:root="true" ma:fieldsID="2d04f5481e945dc13a21512b666b2230" ns2:_="" ns3:_="">
    <xsd:import namespace="78c5dd60-3363-405d-8450-612b123c9675"/>
    <xsd:import namespace="b4cf2e69-1e87-43c0-966e-29e3d7bfb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dd60-3363-405d-8450-612b123c9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f2e69-1e87-43c0-966e-29e3d7bfbc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f555c6-ee28-473c-9f16-2448642bf119}" ma:internalName="TaxCatchAll" ma:showField="CatchAllData" ma:web="b4cf2e69-1e87-43c0-966e-29e3d7bfb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78c5dd60-3363-405d-8450-612b123c9675"/>
    <ds:schemaRef ds:uri="b4cf2e69-1e87-43c0-966e-29e3d7bfbc84"/>
  </ds:schemaRefs>
</ds:datastoreItem>
</file>

<file path=customXml/itemProps2.xml><?xml version="1.0" encoding="utf-8"?>
<ds:datastoreItem xmlns:ds="http://schemas.openxmlformats.org/officeDocument/2006/customXml" ds:itemID="{41425AE1-2000-4D12-BF84-377F7DBF9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dd60-3363-405d-8450-612b123c9675"/>
    <ds:schemaRef ds:uri="b4cf2e69-1e87-43c0-966e-29e3d7bfb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6CFAE-C21E-409A-B8D7-6B8D033FD789}">
  <ds:schemaRefs>
    <ds:schemaRef ds:uri="http://schemas.openxmlformats.org/officeDocument/2006/bibliography"/>
  </ds:schemaRefs>
</ds:datastoreItem>
</file>

<file path=customXml/itemProps4.xml><?xml version="1.0" encoding="utf-8"?>
<ds:datastoreItem xmlns:ds="http://schemas.openxmlformats.org/officeDocument/2006/customXml" ds:itemID="{1E1DCDAF-193F-4376-9ED9-758020013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9517</Words>
  <Characters>5425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2024-04-04T08:44:00Z</dcterms:created>
  <dcterms:modified xsi:type="dcterms:W3CDTF">2026-07-15T04:53:00Z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0x010100BF07443AF875FB44B18C711CB184A669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lt</vt:lpwstr>
  </property>
</Properties>
</file>