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AB" w:rsidRPr="00191CC4" w:rsidRDefault="00A56CAB" w:rsidP="00A56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191CC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TECHNINĖ SPECIFIKACIJA</w:t>
      </w:r>
    </w:p>
    <w:p w:rsidR="00A56CAB" w:rsidRPr="00191CC4" w:rsidRDefault="00A56CAB" w:rsidP="00A56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A56CAB" w:rsidRPr="00C933A1" w:rsidRDefault="00A56CAB" w:rsidP="00A56CAB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933A1">
        <w:rPr>
          <w:rFonts w:ascii="Times New Roman" w:hAnsi="Times New Roman" w:cs="Times New Roman"/>
          <w:b/>
          <w:bCs/>
          <w:sz w:val="24"/>
          <w:szCs w:val="24"/>
        </w:rPr>
        <w:t>1. Sąvokos:</w:t>
      </w:r>
    </w:p>
    <w:p w:rsidR="00A56CAB" w:rsidRDefault="00A56CAB" w:rsidP="00A56CAB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1129C3">
        <w:rPr>
          <w:szCs w:val="24"/>
        </w:rPr>
        <w:t xml:space="preserve"> P</w:t>
      </w:r>
      <w:r>
        <w:rPr>
          <w:szCs w:val="24"/>
        </w:rPr>
        <w:t>aslaugos</w:t>
      </w:r>
      <w:r w:rsidRPr="001129C3">
        <w:rPr>
          <w:szCs w:val="24"/>
        </w:rPr>
        <w:t xml:space="preserve"> – </w:t>
      </w:r>
      <w:r>
        <w:rPr>
          <w:szCs w:val="24"/>
        </w:rPr>
        <w:t>Viešojo transporto paslaugos – v</w:t>
      </w:r>
      <w:r w:rsidRPr="001129C3">
        <w:rPr>
          <w:szCs w:val="24"/>
        </w:rPr>
        <w:t xml:space="preserve">ilniečio kortelių papildymas bilietais, galiojančiais </w:t>
      </w:r>
      <w:r w:rsidRPr="001129C3">
        <w:rPr>
          <w:color w:val="000000"/>
          <w:szCs w:val="24"/>
          <w:lang w:eastAsia="lt-LT"/>
        </w:rPr>
        <w:t>12 mėnesių (365 dien</w:t>
      </w:r>
      <w:r>
        <w:rPr>
          <w:color w:val="000000"/>
          <w:szCs w:val="24"/>
          <w:lang w:eastAsia="lt-LT"/>
        </w:rPr>
        <w:t>ų</w:t>
      </w:r>
      <w:r w:rsidRPr="001129C3">
        <w:rPr>
          <w:color w:val="000000"/>
          <w:szCs w:val="24"/>
          <w:lang w:eastAsia="lt-LT"/>
        </w:rPr>
        <w:t>)</w:t>
      </w:r>
      <w:r>
        <w:rPr>
          <w:szCs w:val="24"/>
        </w:rPr>
        <w:t>:</w:t>
      </w:r>
    </w:p>
    <w:p w:rsidR="00A56CAB" w:rsidRDefault="00A56CAB" w:rsidP="00A56CAB">
      <w:pPr>
        <w:pStyle w:val="Sraopastraipa"/>
        <w:tabs>
          <w:tab w:val="left" w:pos="1134"/>
          <w:tab w:val="left" w:pos="1418"/>
        </w:tabs>
        <w:ind w:left="709"/>
        <w:rPr>
          <w:szCs w:val="24"/>
        </w:rPr>
      </w:pPr>
      <w:r>
        <w:rPr>
          <w:szCs w:val="24"/>
        </w:rPr>
        <w:t xml:space="preserve">1.1.1. </w:t>
      </w:r>
      <w:r w:rsidRPr="00FC7F64">
        <w:rPr>
          <w:szCs w:val="24"/>
        </w:rPr>
        <w:t>12 mėnesių (365 dienų) bilieta</w:t>
      </w:r>
      <w:r>
        <w:rPr>
          <w:szCs w:val="24"/>
        </w:rPr>
        <w:t>i</w:t>
      </w:r>
      <w:r w:rsidRPr="00FC7F64">
        <w:rPr>
          <w:szCs w:val="24"/>
        </w:rPr>
        <w:t xml:space="preserve"> galiojant</w:t>
      </w:r>
      <w:r>
        <w:rPr>
          <w:szCs w:val="24"/>
        </w:rPr>
        <w:t>y</w:t>
      </w:r>
      <w:r w:rsidRPr="00FC7F64">
        <w:rPr>
          <w:szCs w:val="24"/>
        </w:rPr>
        <w:t>s tik darbo dienomis</w:t>
      </w:r>
      <w:r>
        <w:rPr>
          <w:szCs w:val="24"/>
        </w:rPr>
        <w:t>;</w:t>
      </w:r>
    </w:p>
    <w:p w:rsidR="00A56CAB" w:rsidRPr="001129C3" w:rsidRDefault="00A56CAB" w:rsidP="00A56CAB">
      <w:pPr>
        <w:pStyle w:val="Sraopastraipa"/>
        <w:tabs>
          <w:tab w:val="left" w:pos="1134"/>
          <w:tab w:val="left" w:pos="1418"/>
        </w:tabs>
        <w:ind w:left="709"/>
        <w:rPr>
          <w:szCs w:val="24"/>
        </w:rPr>
      </w:pPr>
      <w:r>
        <w:rPr>
          <w:szCs w:val="24"/>
        </w:rPr>
        <w:t xml:space="preserve">1.1.2. </w:t>
      </w:r>
      <w:r w:rsidRPr="00FC7F64">
        <w:rPr>
          <w:szCs w:val="24"/>
        </w:rPr>
        <w:t>12 mėnesių (365 dienų) bilieta</w:t>
      </w:r>
      <w:r>
        <w:rPr>
          <w:szCs w:val="24"/>
        </w:rPr>
        <w:t>i</w:t>
      </w:r>
      <w:r w:rsidRPr="00FC7F64">
        <w:rPr>
          <w:szCs w:val="24"/>
        </w:rPr>
        <w:t xml:space="preserve"> galiojant</w:t>
      </w:r>
      <w:r>
        <w:rPr>
          <w:szCs w:val="24"/>
        </w:rPr>
        <w:t>y</w:t>
      </w:r>
      <w:r w:rsidRPr="00FC7F64">
        <w:rPr>
          <w:szCs w:val="24"/>
        </w:rPr>
        <w:t xml:space="preserve">s </w:t>
      </w:r>
      <w:r>
        <w:rPr>
          <w:szCs w:val="24"/>
        </w:rPr>
        <w:t>visomis savaitėmis</w:t>
      </w:r>
      <w:r w:rsidRPr="00FC7F64">
        <w:rPr>
          <w:szCs w:val="24"/>
        </w:rPr>
        <w:t xml:space="preserve"> dienomis</w:t>
      </w:r>
      <w:r>
        <w:rPr>
          <w:szCs w:val="24"/>
        </w:rPr>
        <w:t>.</w:t>
      </w:r>
    </w:p>
    <w:p w:rsidR="00A56CAB" w:rsidRPr="001129C3" w:rsidRDefault="00A56CAB" w:rsidP="00A56CAB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1129C3">
        <w:rPr>
          <w:szCs w:val="24"/>
        </w:rPr>
        <w:t xml:space="preserve"> </w:t>
      </w:r>
      <w:r>
        <w:rPr>
          <w:szCs w:val="24"/>
        </w:rPr>
        <w:t>Klientas</w:t>
      </w:r>
      <w:r w:rsidRPr="001129C3">
        <w:rPr>
          <w:szCs w:val="24"/>
        </w:rPr>
        <w:t xml:space="preserve"> – Vilniaus miesto savivaldybės administracija;</w:t>
      </w:r>
    </w:p>
    <w:p w:rsidR="00A56CAB" w:rsidRPr="00154F9F" w:rsidRDefault="00A56CAB" w:rsidP="00A56CAB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 w:rsidRPr="001129C3">
        <w:rPr>
          <w:szCs w:val="24"/>
        </w:rPr>
        <w:t xml:space="preserve"> Įstaiga (-</w:t>
      </w:r>
      <w:proofErr w:type="spellStart"/>
      <w:r w:rsidRPr="001129C3">
        <w:rPr>
          <w:szCs w:val="24"/>
        </w:rPr>
        <w:t>os</w:t>
      </w:r>
      <w:proofErr w:type="spellEnd"/>
      <w:r w:rsidRPr="001129C3">
        <w:rPr>
          <w:szCs w:val="24"/>
        </w:rPr>
        <w:t>)</w:t>
      </w:r>
      <w:r>
        <w:rPr>
          <w:szCs w:val="24"/>
        </w:rPr>
        <w:t xml:space="preserve"> – </w:t>
      </w:r>
      <w:r w:rsidRPr="00154F9F">
        <w:rPr>
          <w:szCs w:val="24"/>
        </w:rPr>
        <w:t>Vilniaus miesto savivaldyb</w:t>
      </w:r>
      <w:r>
        <w:rPr>
          <w:szCs w:val="24"/>
        </w:rPr>
        <w:t xml:space="preserve">ės administracijai </w:t>
      </w:r>
      <w:r w:rsidRPr="00154F9F">
        <w:rPr>
          <w:szCs w:val="24"/>
        </w:rPr>
        <w:t xml:space="preserve">pavaldžios </w:t>
      </w:r>
      <w:r>
        <w:rPr>
          <w:szCs w:val="24"/>
        </w:rPr>
        <w:t xml:space="preserve"> centralizuotos įstaigos bei pavaldžios įstaigos, įgaliojusios Vilniaus miesto savivaldybės administraciją atlikti viešojo transporto paslaugų pirkimą</w:t>
      </w:r>
      <w:r w:rsidRPr="00154F9F">
        <w:rPr>
          <w:szCs w:val="24"/>
        </w:rPr>
        <w:t>;</w:t>
      </w:r>
    </w:p>
    <w:p w:rsidR="00A56CAB" w:rsidRPr="00C933A1" w:rsidRDefault="00A56CAB" w:rsidP="00A56CAB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ind w:left="0" w:firstLine="709"/>
        <w:rPr>
          <w:szCs w:val="24"/>
        </w:rPr>
      </w:pPr>
      <w:r>
        <w:rPr>
          <w:szCs w:val="24"/>
        </w:rPr>
        <w:t>Paslaugų teikėjas</w:t>
      </w:r>
      <w:r w:rsidRPr="001129C3">
        <w:rPr>
          <w:szCs w:val="24"/>
        </w:rPr>
        <w:t xml:space="preserve"> – </w:t>
      </w:r>
      <w:r w:rsidRPr="001129C3">
        <w:rPr>
          <w:bCs/>
          <w:szCs w:val="24"/>
        </w:rPr>
        <w:t xml:space="preserve">ūkio subjektas - fizinis asmuo, privatusis ar viešasis juridinis asmuo, kita organizacija ir jų padalinys arba tokių asmenų grupė, įskaitant laikinas ūkio subjektų asociacijas, su kuriuo </w:t>
      </w:r>
      <w:r>
        <w:rPr>
          <w:bCs/>
          <w:szCs w:val="24"/>
        </w:rPr>
        <w:t>Klientas</w:t>
      </w:r>
      <w:r w:rsidRPr="001129C3">
        <w:rPr>
          <w:bCs/>
          <w:szCs w:val="24"/>
        </w:rPr>
        <w:t xml:space="preserve"> sudarys </w:t>
      </w:r>
      <w:r>
        <w:rPr>
          <w:bCs/>
          <w:szCs w:val="24"/>
        </w:rPr>
        <w:t>preliminariąją sutartį ir kurios pagrindu įstaigos galės pagal poreikį sudaryti pirkimo sutartis.</w:t>
      </w:r>
    </w:p>
    <w:p w:rsidR="00A56CAB" w:rsidRPr="00C933A1" w:rsidRDefault="00A56CAB" w:rsidP="00A56CAB">
      <w:pPr>
        <w:pStyle w:val="Sraopastraipa"/>
        <w:tabs>
          <w:tab w:val="left" w:pos="1134"/>
          <w:tab w:val="left" w:pos="1418"/>
        </w:tabs>
        <w:ind w:left="709"/>
        <w:rPr>
          <w:szCs w:val="24"/>
        </w:rPr>
      </w:pPr>
    </w:p>
    <w:p w:rsidR="00A56CAB" w:rsidRPr="00FC7F64" w:rsidRDefault="00A56CAB" w:rsidP="00A56CAB">
      <w:pPr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  <w:r w:rsidRPr="00A56CAB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szCs w:val="24"/>
        </w:rPr>
        <w:t xml:space="preserve"> </w:t>
      </w:r>
      <w:r w:rsidRPr="00FC7F6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Vilniečio kortelės:</w:t>
      </w:r>
    </w:p>
    <w:p w:rsidR="00A56CAB" w:rsidRDefault="00C60FC8" w:rsidP="00A56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-</w:t>
      </w:r>
      <w:r w:rsidR="00A56CAB" w:rsidRPr="00E55D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CAB" w:rsidRDefault="00A56CAB" w:rsidP="00A56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6CAB" w:rsidRPr="00FC7F64" w:rsidRDefault="00A56CAB" w:rsidP="00B22919">
      <w:pPr>
        <w:spacing w:after="240"/>
        <w:ind w:firstLine="709"/>
        <w:contextualSpacing/>
        <w:jc w:val="both"/>
        <w:rPr>
          <w:rFonts w:ascii="Sylfaen" w:eastAsia="Times New Roman" w:hAnsi="Sylfaen" w:cs="Sylfaen"/>
          <w:b/>
          <w:color w:val="00000A"/>
          <w:sz w:val="20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3. </w:t>
      </w:r>
      <w:r w:rsidRPr="00FC7F64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Vilniečio kortelių papildymas</w:t>
      </w:r>
      <w:r w:rsidRPr="00FC7F64">
        <w:rPr>
          <w:rFonts w:ascii="Sylfaen" w:eastAsia="Times New Roman" w:hAnsi="Sylfaen" w:cs="Sylfaen"/>
          <w:b/>
          <w:color w:val="00000A"/>
          <w:sz w:val="20"/>
          <w:szCs w:val="24"/>
          <w:lang w:eastAsia="en-US"/>
        </w:rPr>
        <w:t>:</w:t>
      </w:r>
    </w:p>
    <w:p w:rsidR="00A56CAB" w:rsidRPr="0059404C" w:rsidRDefault="00A56CAB" w:rsidP="00E939A4">
      <w:pPr>
        <w:pStyle w:val="Betarp"/>
        <w:ind w:firstLine="567"/>
        <w:jc w:val="both"/>
        <w:rPr>
          <w:rFonts w:ascii="Montserrat" w:hAnsi="Montserrat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3.1</w:t>
      </w:r>
      <w:r w:rsidRPr="005940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Po užsakymo gavimo Paslaugų teikėjas per 5 darbo dienas papildo nurodytas Vilniečio korteles nurodytais bilietais. Apie Vilniečio kortelių papildymą Paslaugų teikėjo įgaliotas asmuo informuoja Įstaigos įgaliotą asmenį. Kartu su užsakymu Įstaigos privalo nurodyti </w:t>
      </w:r>
      <w:r w:rsidRPr="0059404C">
        <w:rPr>
          <w:rFonts w:ascii="Times New Roman" w:hAnsi="Times New Roman" w:cs="Times New Roman"/>
          <w:sz w:val="24"/>
          <w:szCs w:val="24"/>
        </w:rPr>
        <w:t>Vilniečio kortelių, kurios turi būti papildytos bilietais, numerius.</w:t>
      </w:r>
    </w:p>
    <w:p w:rsidR="00A56CAB" w:rsidRDefault="00A56CAB" w:rsidP="00E939A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3.2.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Po Vilniečio kortelių papildymo bilietais, bilietai korteles pasiekia ne vėliau kaip per parą. </w:t>
      </w:r>
    </w:p>
    <w:p w:rsidR="00A56CAB" w:rsidRPr="00810F1F" w:rsidRDefault="00A56CAB" w:rsidP="00E939A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hAnsi="Times New Roman" w:cs="Times New Roman"/>
          <w:sz w:val="24"/>
        </w:rPr>
        <w:t xml:space="preserve">3.3. </w:t>
      </w:r>
      <w:r w:rsidRPr="00810F1F">
        <w:rPr>
          <w:rFonts w:ascii="Times New Roman" w:hAnsi="Times New Roman" w:cs="Times New Roman"/>
          <w:sz w:val="24"/>
        </w:rPr>
        <w:t xml:space="preserve">Po Vilniečio kortelių papildymo bilietais, </w:t>
      </w:r>
      <w:r>
        <w:rPr>
          <w:rFonts w:ascii="Times New Roman" w:hAnsi="Times New Roman" w:cs="Times New Roman"/>
          <w:sz w:val="24"/>
        </w:rPr>
        <w:t>Paslaugų teikėjas</w:t>
      </w:r>
      <w:r w:rsidRPr="00810F1F">
        <w:rPr>
          <w:rFonts w:ascii="Times New Roman" w:hAnsi="Times New Roman" w:cs="Times New Roman"/>
          <w:sz w:val="24"/>
        </w:rPr>
        <w:t xml:space="preserve"> išrašo PVM sąskaitą faktūrą. </w:t>
      </w:r>
      <w:r w:rsidRPr="00810F1F">
        <w:rPr>
          <w:rFonts w:ascii="Times New Roman" w:hAnsi="Times New Roman" w:cs="Times New Roman"/>
          <w:sz w:val="24"/>
          <w:szCs w:val="24"/>
        </w:rPr>
        <w:t>PVM sąskaita faktūra apmokama pirkimo sutartyje nu</w:t>
      </w:r>
      <w:r>
        <w:rPr>
          <w:rFonts w:ascii="Times New Roman" w:hAnsi="Times New Roman" w:cs="Times New Roman"/>
          <w:sz w:val="24"/>
          <w:szCs w:val="24"/>
        </w:rPr>
        <w:t>statyta</w:t>
      </w:r>
      <w:r w:rsidRPr="00810F1F">
        <w:rPr>
          <w:rFonts w:ascii="Times New Roman" w:hAnsi="Times New Roman" w:cs="Times New Roman"/>
          <w:sz w:val="24"/>
          <w:szCs w:val="24"/>
        </w:rPr>
        <w:t xml:space="preserve"> tvark</w:t>
      </w:r>
      <w:r>
        <w:rPr>
          <w:rFonts w:ascii="Times New Roman" w:hAnsi="Times New Roman" w:cs="Times New Roman"/>
          <w:sz w:val="24"/>
          <w:szCs w:val="24"/>
        </w:rPr>
        <w:t>a</w:t>
      </w:r>
      <w:r w:rsidR="00E939A4">
        <w:rPr>
          <w:rFonts w:ascii="Times New Roman" w:hAnsi="Times New Roman" w:cs="Times New Roman"/>
          <w:sz w:val="24"/>
          <w:szCs w:val="24"/>
        </w:rPr>
        <w:t xml:space="preserve"> ir terminais.</w:t>
      </w:r>
    </w:p>
    <w:p w:rsidR="00A56CAB" w:rsidRPr="00FC7F64" w:rsidRDefault="00A56CAB" w:rsidP="00E939A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3.4.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Jeigu per nurodytą terminą (24 val.)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Įstaiga (-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os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)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negauna p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aslaugų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(t. y. Vilniečio kortelė nepasipildo elektroniniu bilietu),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Įstaigos (-ų) įgaliotas asmuo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apie tai nedelsiant informuoja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Paslaugų tei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kėjo kontaktinį asmenį raštu arba el. paštu.</w:t>
      </w:r>
    </w:p>
    <w:p w:rsidR="00A56CAB" w:rsidRPr="00FC7F64" w:rsidRDefault="00A56CAB" w:rsidP="00E939A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3.5. 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P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aslaugų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trūkumus (defektus)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Paslaugų tei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kėjas pašalina per 3 (tris) darbo dienas nuo pranešimo a</w:t>
      </w:r>
      <w:r w:rsidR="00E939A4">
        <w:rPr>
          <w:rFonts w:ascii="Times New Roman" w:eastAsia="Times New Roman" w:hAnsi="Times New Roman" w:cs="Times New Roman"/>
          <w:sz w:val="24"/>
          <w:szCs w:val="20"/>
          <w:lang w:eastAsia="en-US"/>
        </w:rPr>
        <w:t>pie trūkumus (defektus) gavimo.</w:t>
      </w:r>
    </w:p>
    <w:p w:rsidR="00A56CAB" w:rsidRPr="00FC7F64" w:rsidRDefault="00A56CAB" w:rsidP="00E939A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3.6.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Vilniečio korteles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paslaugų tei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>kėjas papildo nuotoliniu būdu.</w:t>
      </w:r>
    </w:p>
    <w:p w:rsidR="00A56CAB" w:rsidRDefault="00A56CAB" w:rsidP="00E939A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3.7. Paslaugų tei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kėjas blokuoja 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Įstaigos (-ų)</w:t>
      </w:r>
      <w:r w:rsidRPr="00FC7F6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įgalioto asmens raštišku prašymu nurodytą Vilniečio kortelę.</w:t>
      </w:r>
    </w:p>
    <w:p w:rsidR="00A56CAB" w:rsidRPr="00746DB3" w:rsidRDefault="00A56CAB" w:rsidP="00E939A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B22919" w:rsidRDefault="00B22919" w:rsidP="00A56CAB">
      <w:pPr>
        <w:spacing w:after="240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919" w:rsidRDefault="00B22919" w:rsidP="00A56CAB">
      <w:pPr>
        <w:spacing w:after="240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919" w:rsidRDefault="00B22919" w:rsidP="00A56CAB">
      <w:pPr>
        <w:spacing w:after="240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919" w:rsidRDefault="00B22919" w:rsidP="00A56CAB">
      <w:pPr>
        <w:spacing w:after="240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919" w:rsidRDefault="00B22919" w:rsidP="00A56CAB">
      <w:pPr>
        <w:spacing w:after="240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919" w:rsidRDefault="00B22919" w:rsidP="00A56CAB">
      <w:pPr>
        <w:spacing w:after="240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919" w:rsidRDefault="00B22919" w:rsidP="00A56CAB">
      <w:pPr>
        <w:spacing w:after="240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2919" w:rsidRDefault="00B22919" w:rsidP="00A56CAB">
      <w:pPr>
        <w:spacing w:after="240"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6CAB" w:rsidRPr="00597FF8" w:rsidRDefault="00A56CAB" w:rsidP="00A56CAB">
      <w:pPr>
        <w:spacing w:after="240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Pr="00597FF8">
        <w:rPr>
          <w:rFonts w:ascii="Times New Roman" w:hAnsi="Times New Roman" w:cs="Times New Roman"/>
          <w:b/>
          <w:bCs/>
          <w:sz w:val="24"/>
          <w:szCs w:val="24"/>
        </w:rPr>
        <w:t>. Preliminari 12 mėnesių p</w:t>
      </w:r>
      <w:r>
        <w:rPr>
          <w:rFonts w:ascii="Times New Roman" w:hAnsi="Times New Roman" w:cs="Times New Roman"/>
          <w:b/>
          <w:bCs/>
          <w:sz w:val="24"/>
          <w:szCs w:val="24"/>
        </w:rPr>
        <w:t>aslaugų</w:t>
      </w:r>
      <w:r w:rsidRPr="00597FF8">
        <w:rPr>
          <w:rFonts w:ascii="Times New Roman" w:hAnsi="Times New Roman" w:cs="Times New Roman"/>
          <w:b/>
          <w:bCs/>
          <w:sz w:val="24"/>
          <w:szCs w:val="24"/>
        </w:rPr>
        <w:t xml:space="preserve"> apimtis:</w:t>
      </w:r>
    </w:p>
    <w:p w:rsidR="00A56CAB" w:rsidRDefault="00A56CAB" w:rsidP="00A56CAB">
      <w:pPr>
        <w:spacing w:after="240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A56CAB" w:rsidRPr="00FC7F64" w:rsidRDefault="00A56CAB" w:rsidP="00A56CAB">
      <w:pPr>
        <w:spacing w:after="240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FC7F6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VILNIEČIO KORTELIŲ PAPILDYMAS BILIETAIS</w:t>
      </w:r>
    </w:p>
    <w:p w:rsidR="00A56CAB" w:rsidRPr="00FC7F64" w:rsidRDefault="00A56CAB" w:rsidP="00A56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W w:w="906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5"/>
        <w:gridCol w:w="5242"/>
        <w:gridCol w:w="1276"/>
        <w:gridCol w:w="1984"/>
      </w:tblGrid>
      <w:tr w:rsidR="00A56CAB" w:rsidRPr="00FC7F64" w:rsidTr="00E939A4">
        <w:trPr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Pr="00FC7F64" w:rsidRDefault="00A56CAB" w:rsidP="0078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Pr="00FC7F64" w:rsidRDefault="00A56CAB" w:rsidP="0078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Vilniečio kortelių rūšys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Pr="00FC7F64" w:rsidRDefault="00A56CAB" w:rsidP="0078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56CAB" w:rsidRPr="00FC7F64" w:rsidRDefault="00A56CAB" w:rsidP="00780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Preliminarus kiekis</w:t>
            </w:r>
          </w:p>
        </w:tc>
      </w:tr>
      <w:tr w:rsidR="00A56CAB" w:rsidRPr="00FC7F64" w:rsidTr="00E939A4">
        <w:trPr>
          <w:trHeight w:val="1104"/>
          <w:jc w:val="center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Default="00A56CAB" w:rsidP="0078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Pr="00FC7F64" w:rsidRDefault="00A56CAB" w:rsidP="00780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 xml:space="preserve">12 mėnesių (365 dienų) bilietas galiojantis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visomis savaitės</w:t>
            </w:r>
            <w:r w:rsidRPr="00FC7F64">
              <w:rPr>
                <w:rFonts w:ascii="Times New Roman" w:hAnsi="Times New Roman" w:cs="Times New Roman"/>
                <w:sz w:val="24"/>
                <w:szCs w:val="24"/>
              </w:rPr>
              <w:t xml:space="preserve"> dienomis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(vienu užsakymu perkant daugiau nei 50 vnt.)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56CAB" w:rsidRDefault="00A56CAB" w:rsidP="0078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39A4" w:rsidRDefault="00E939A4" w:rsidP="0078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AB" w:rsidRDefault="00A56CAB" w:rsidP="00780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A56CAB" w:rsidRPr="00FC7F64" w:rsidRDefault="00A56CAB" w:rsidP="00A56CA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A56CAB" w:rsidRDefault="00A56CAB" w:rsidP="00A56CA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D6EE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AD6EE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Bendri reikalavimai</w:t>
      </w:r>
    </w:p>
    <w:p w:rsidR="00A56CAB" w:rsidRPr="00AD6EEC" w:rsidRDefault="00A56CAB" w:rsidP="00A56CA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A56CAB" w:rsidRPr="00E71133" w:rsidRDefault="00A56CAB" w:rsidP="00A56CAB">
      <w:pPr>
        <w:spacing w:after="24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36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aslaugų tei</w:t>
      </w:r>
      <w:r w:rsidRPr="00C05363">
        <w:rPr>
          <w:rFonts w:ascii="Times New Roman" w:hAnsi="Times New Roman" w:cs="Times New Roman"/>
          <w:sz w:val="24"/>
          <w:szCs w:val="24"/>
        </w:rPr>
        <w:t xml:space="preserve">kimo terminas –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36 (trisdešimt šeši)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mėn. nuo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pirkimo 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čių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įsigaliojimo dienos</w:t>
      </w:r>
      <w:r w:rsidRPr="00191CC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Paslaugų teikimo laikotarpio pratęsimas nenumatomas. Preliminarioji sutartis</w:t>
      </w:r>
      <w:r w:rsidR="00D753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gali būti sudaroma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18 (aštuoniolikos) mėn. laikotarpiui, kurios pagrindu bus sudaromos pirkimo sutartys.</w:t>
      </w:r>
    </w:p>
    <w:p w:rsidR="00A56CAB" w:rsidRPr="006510D4" w:rsidRDefault="00A56CAB" w:rsidP="00A56CAB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5.2. Paslaugų teikėjas per 5 darbo dienas nuo prašymo pateikimo turi pateikti Įstaigai informaciją apie </w:t>
      </w:r>
      <w:r w:rsidRPr="006510D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Vilniečio kortelių aktyvavimą ir naudojimą.</w:t>
      </w:r>
    </w:p>
    <w:p w:rsidR="00A56CAB" w:rsidRPr="00A56CAB" w:rsidRDefault="00A56CAB" w:rsidP="00A56CAB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A56CA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  <w:t xml:space="preserve">5.3. </w:t>
      </w:r>
      <w:r w:rsidRPr="00A56C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CFCFC"/>
        </w:rPr>
        <w:t xml:space="preserve">Kortelių ir neaktyvuotų bilietų grąžinimas vyksta vadovaujantis Vilniaus miesto savivaldybės tarybos </w:t>
      </w:r>
      <w:r w:rsidRPr="00A56CAB">
        <w:rPr>
          <w:rFonts w:ascii="Times New Roman" w:hAnsi="Times New Roman" w:cs="Times New Roman"/>
          <w:color w:val="000000" w:themeColor="text1"/>
          <w:sz w:val="24"/>
          <w:szCs w:val="24"/>
        </w:rPr>
        <w:t>2022 m. birželio 29 d. Nr. 1-1508 sprendimu „Dėl Keleivių ir bagažo vežimo taisyklių patvirtinimo“.</w:t>
      </w:r>
    </w:p>
    <w:p w:rsidR="00A56CAB" w:rsidRDefault="00A56CAB" w:rsidP="00A56C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Ne dažniau kaip kartą per 6 mėnesius Įstaiga (-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turi teisę Paslaugų teikėjo prašyti pateikti  per Power BI ar kitą lygiavertį įrankį (suderintą su Įstaiga), pateikti apibendrinančią ataskaitą, naudojant (tačiau neapsiribojant tik jais),  šiuos duomenis: Įstaigos kodas, Įstaigos pavadinimas, Įstaigos kontaktinis el. paštas, Įstaigai priskirtų Vilniečio kortelių numeriai, Vilniečio kortelės būsena: aktyvuota/neaktyvuota ir jei kortelė aktyvuota, tiksli aktyvavimo data ir laikas, Įstaigos tipas, Įstaigų adresų atvaizdavimą žemėlapyje, priklausymas miesto seniūnijoms. </w:t>
      </w:r>
    </w:p>
    <w:p w:rsidR="00A56CAB" w:rsidRDefault="00A56CAB" w:rsidP="00E939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A63D4B">
        <w:rPr>
          <w:rFonts w:ascii="Times New Roman" w:hAnsi="Times New Roman" w:cs="Times New Roman"/>
          <w:sz w:val="24"/>
          <w:szCs w:val="24"/>
        </w:rPr>
        <w:t>Šioje techninėje specifikacijoje nurodyta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3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A63D4B">
        <w:rPr>
          <w:rFonts w:ascii="Times New Roman" w:hAnsi="Times New Roman" w:cs="Times New Roman"/>
          <w:sz w:val="24"/>
          <w:szCs w:val="24"/>
        </w:rPr>
        <w:t xml:space="preserve"> mėnesių </w:t>
      </w:r>
      <w:r>
        <w:rPr>
          <w:rFonts w:ascii="Times New Roman" w:hAnsi="Times New Roman" w:cs="Times New Roman"/>
          <w:sz w:val="24"/>
          <w:szCs w:val="24"/>
        </w:rPr>
        <w:t>paslaugų teikimo</w:t>
      </w:r>
      <w:r w:rsidRPr="00A63D4B">
        <w:rPr>
          <w:rFonts w:ascii="Times New Roman" w:hAnsi="Times New Roman" w:cs="Times New Roman"/>
          <w:sz w:val="24"/>
          <w:szCs w:val="24"/>
        </w:rPr>
        <w:t xml:space="preserve"> laikotarpiu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D4B">
        <w:rPr>
          <w:rFonts w:ascii="Times New Roman" w:hAnsi="Times New Roman" w:cs="Times New Roman"/>
          <w:sz w:val="24"/>
          <w:szCs w:val="24"/>
        </w:rPr>
        <w:t>Vilniečio kortelių kiekis ir vilniečio kortelių papildymas bilietais yra preliminarus, gali būti įsigyta daugiau ar mažiau nurodytų p</w:t>
      </w:r>
      <w:r>
        <w:rPr>
          <w:rFonts w:ascii="Times New Roman" w:hAnsi="Times New Roman" w:cs="Times New Roman"/>
          <w:sz w:val="24"/>
          <w:szCs w:val="24"/>
        </w:rPr>
        <w:t>aslaugų</w:t>
      </w:r>
      <w:r w:rsidRPr="00A63D4B">
        <w:rPr>
          <w:rFonts w:ascii="Times New Roman" w:hAnsi="Times New Roman" w:cs="Times New Roman"/>
          <w:sz w:val="24"/>
          <w:szCs w:val="24"/>
        </w:rPr>
        <w:t xml:space="preserve">, neviršijant maksimalios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A63D4B">
        <w:rPr>
          <w:rFonts w:ascii="Times New Roman" w:hAnsi="Times New Roman" w:cs="Times New Roman"/>
          <w:sz w:val="24"/>
          <w:szCs w:val="24"/>
        </w:rPr>
        <w:t xml:space="preserve"> mėnesių pirkimui skirtos lėšų sumos </w:t>
      </w:r>
      <w:r w:rsidRPr="00A56CA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D753B1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A56CA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753B1">
        <w:rPr>
          <w:rFonts w:ascii="Times New Roman" w:hAnsi="Times New Roman" w:cs="Times New Roman"/>
          <w:b/>
          <w:bCs/>
          <w:sz w:val="24"/>
          <w:szCs w:val="24"/>
        </w:rPr>
        <w:t>800</w:t>
      </w:r>
      <w:r w:rsidRPr="00A56CAB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A56CAB">
        <w:rPr>
          <w:rFonts w:ascii="Times New Roman" w:hAnsi="Times New Roman" w:cs="Times New Roman"/>
          <w:sz w:val="24"/>
          <w:szCs w:val="24"/>
        </w:rPr>
        <w:t>EUR,</w:t>
      </w:r>
      <w:r w:rsidRPr="00A63D4B">
        <w:rPr>
          <w:rFonts w:ascii="Times New Roman" w:hAnsi="Times New Roman" w:cs="Times New Roman"/>
          <w:sz w:val="24"/>
          <w:szCs w:val="24"/>
        </w:rPr>
        <w:t xml:space="preserve"> įskaitant visus mokesčius. </w:t>
      </w:r>
      <w:r>
        <w:rPr>
          <w:rFonts w:ascii="Times New Roman" w:hAnsi="Times New Roman" w:cs="Times New Roman"/>
          <w:sz w:val="24"/>
          <w:szCs w:val="24"/>
        </w:rPr>
        <w:t>Klientas</w:t>
      </w:r>
      <w:r w:rsidRPr="00A63D4B">
        <w:rPr>
          <w:rFonts w:ascii="Times New Roman" w:hAnsi="Times New Roman" w:cs="Times New Roman"/>
          <w:sz w:val="24"/>
          <w:szCs w:val="24"/>
        </w:rPr>
        <w:t xml:space="preserve"> neįsipareigoja nupirkti </w:t>
      </w:r>
      <w:r>
        <w:rPr>
          <w:rFonts w:ascii="Times New Roman" w:hAnsi="Times New Roman" w:cs="Times New Roman"/>
          <w:sz w:val="24"/>
          <w:szCs w:val="24"/>
        </w:rPr>
        <w:t>paslaugų</w:t>
      </w:r>
      <w:r w:rsidRPr="00A63D4B">
        <w:rPr>
          <w:rFonts w:ascii="Times New Roman" w:hAnsi="Times New Roman" w:cs="Times New Roman"/>
          <w:sz w:val="24"/>
          <w:szCs w:val="24"/>
        </w:rPr>
        <w:t xml:space="preserve"> už visą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A63D4B">
        <w:rPr>
          <w:rFonts w:ascii="Times New Roman" w:hAnsi="Times New Roman" w:cs="Times New Roman"/>
          <w:sz w:val="24"/>
          <w:szCs w:val="24"/>
        </w:rPr>
        <w:t xml:space="preserve"> mėnesių pirkimui skirtą lėšų su</w:t>
      </w:r>
      <w:r>
        <w:rPr>
          <w:rFonts w:ascii="Times New Roman" w:hAnsi="Times New Roman" w:cs="Times New Roman"/>
          <w:sz w:val="24"/>
          <w:szCs w:val="24"/>
        </w:rPr>
        <w:t>mą.</w:t>
      </w:r>
    </w:p>
    <w:p w:rsidR="00466C81" w:rsidRPr="00466C81" w:rsidRDefault="00466C81" w:rsidP="00E939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5.6. </w:t>
      </w:r>
      <w:r w:rsidRPr="00466C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 pateikiamas vienas užsakymas, kuriuo užsa</w:t>
      </w:r>
      <w:bookmarkStart w:id="0" w:name="_GoBack"/>
      <w:bookmarkEnd w:id="0"/>
      <w:r w:rsidRPr="00466C8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komi 12 mėnesių bilietų galiojančių visomis dienomis minimalus kiekis - 50 vnt.</w:t>
      </w:r>
    </w:p>
    <w:p w:rsidR="00B360EB" w:rsidRPr="00466C81" w:rsidRDefault="00B360EB" w:rsidP="00A56C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60EB" w:rsidRPr="00466C81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72B" w:rsidRDefault="004A772B" w:rsidP="003E4668">
      <w:pPr>
        <w:spacing w:after="0" w:line="240" w:lineRule="auto"/>
      </w:pPr>
      <w:r>
        <w:separator/>
      </w:r>
    </w:p>
  </w:endnote>
  <w:endnote w:type="continuationSeparator" w:id="0">
    <w:p w:rsidR="004A772B" w:rsidRDefault="004A772B" w:rsidP="003E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72B" w:rsidRDefault="004A772B" w:rsidP="003E4668">
      <w:pPr>
        <w:spacing w:after="0" w:line="240" w:lineRule="auto"/>
      </w:pPr>
      <w:r>
        <w:separator/>
      </w:r>
    </w:p>
  </w:footnote>
  <w:footnote w:type="continuationSeparator" w:id="0">
    <w:p w:rsidR="004A772B" w:rsidRDefault="004A772B" w:rsidP="003E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668" w:rsidRDefault="003E4668" w:rsidP="003E4668">
    <w:pPr>
      <w:pStyle w:val="Antrats"/>
      <w:jc w:val="right"/>
    </w:pPr>
    <w:r>
      <w:t>Priedas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3FA4"/>
    <w:multiLevelType w:val="multilevel"/>
    <w:tmpl w:val="F8824E0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68"/>
    <w:rsid w:val="0010105D"/>
    <w:rsid w:val="002D198A"/>
    <w:rsid w:val="003E4668"/>
    <w:rsid w:val="00466C81"/>
    <w:rsid w:val="004A772B"/>
    <w:rsid w:val="004F645F"/>
    <w:rsid w:val="005B78F9"/>
    <w:rsid w:val="00673DA9"/>
    <w:rsid w:val="007546C4"/>
    <w:rsid w:val="008430B9"/>
    <w:rsid w:val="00892BCA"/>
    <w:rsid w:val="008C5F9C"/>
    <w:rsid w:val="008F6504"/>
    <w:rsid w:val="00A56CAB"/>
    <w:rsid w:val="00B22919"/>
    <w:rsid w:val="00B360EB"/>
    <w:rsid w:val="00B63B7E"/>
    <w:rsid w:val="00BD6139"/>
    <w:rsid w:val="00C60FC8"/>
    <w:rsid w:val="00D753B1"/>
    <w:rsid w:val="00E04028"/>
    <w:rsid w:val="00E939A4"/>
    <w:rsid w:val="00EB53DA"/>
    <w:rsid w:val="00E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6F2A"/>
  <w15:chartTrackingRefBased/>
  <w15:docId w15:val="{6C416BE7-1A8C-4572-95DD-29162B74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6CAB"/>
    <w:pPr>
      <w:spacing w:after="200" w:line="276" w:lineRule="auto"/>
    </w:pPr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4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4668"/>
  </w:style>
  <w:style w:type="paragraph" w:styleId="Porat">
    <w:name w:val="footer"/>
    <w:basedOn w:val="prastasis"/>
    <w:link w:val="PoratDiagrama"/>
    <w:uiPriority w:val="99"/>
    <w:unhideWhenUsed/>
    <w:rsid w:val="003E46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4668"/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qFormat/>
    <w:rsid w:val="00A56CA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A56CAB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A56CAB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4</cp:revision>
  <dcterms:created xsi:type="dcterms:W3CDTF">2025-05-22T14:02:00Z</dcterms:created>
  <dcterms:modified xsi:type="dcterms:W3CDTF">2026-07-15T09:01:00Z</dcterms:modified>
</cp:coreProperties>
</file>