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4B5A" w14:textId="3823F19E" w:rsidR="00440743" w:rsidRPr="000B2939" w:rsidRDefault="00440743" w:rsidP="00440743">
      <w:pPr>
        <w:jc w:val="right"/>
        <w:rPr>
          <w:rFonts w:ascii="Arial" w:hAnsi="Arial" w:cs="Arial"/>
          <w:i/>
          <w:iCs/>
          <w:sz w:val="20"/>
          <w:szCs w:val="20"/>
          <w:lang w:eastAsia="lt-LT"/>
        </w:rPr>
      </w:pPr>
      <w:r w:rsidRPr="000B2939">
        <w:rPr>
          <w:rFonts w:ascii="Arial" w:hAnsi="Arial" w:cs="Arial"/>
          <w:i/>
          <w:iCs/>
          <w:sz w:val="20"/>
          <w:szCs w:val="20"/>
          <w:lang w:eastAsia="lt-LT"/>
        </w:rPr>
        <w:t>Specialiųjų pirkimo sąlygų (SPS) Priedas Nr</w:t>
      </w:r>
      <w:r w:rsidRPr="00A23578">
        <w:rPr>
          <w:rFonts w:ascii="Arial" w:hAnsi="Arial" w:cs="Arial"/>
          <w:i/>
          <w:iCs/>
          <w:sz w:val="20"/>
          <w:szCs w:val="20"/>
          <w:lang w:eastAsia="lt-LT"/>
        </w:rPr>
        <w:t xml:space="preserve">. </w:t>
      </w:r>
      <w:r w:rsidR="001C5C73" w:rsidRPr="00A23578">
        <w:rPr>
          <w:rFonts w:ascii="Arial" w:hAnsi="Arial" w:cs="Arial"/>
          <w:i/>
          <w:iCs/>
          <w:sz w:val="20"/>
          <w:szCs w:val="20"/>
          <w:lang w:eastAsia="lt-LT"/>
        </w:rPr>
        <w:t>1</w:t>
      </w:r>
      <w:r w:rsidR="00997451" w:rsidRPr="00A23578">
        <w:rPr>
          <w:rFonts w:ascii="Arial" w:hAnsi="Arial" w:cs="Arial"/>
          <w:i/>
          <w:iCs/>
          <w:sz w:val="20"/>
          <w:szCs w:val="20"/>
          <w:lang w:eastAsia="lt-LT"/>
        </w:rPr>
        <w:t>2</w:t>
      </w:r>
    </w:p>
    <w:p w14:paraId="39B88653" w14:textId="77777777" w:rsidR="00440743" w:rsidRDefault="00440743" w:rsidP="00440743">
      <w:pPr>
        <w:pStyle w:val="Paantrat"/>
        <w:spacing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A8922A3" w14:textId="77777777" w:rsidR="00440743" w:rsidRDefault="00440743" w:rsidP="004775F0">
      <w:pPr>
        <w:pStyle w:val="Paantrat"/>
        <w:spacing w:after="0" w:line="240" w:lineRule="auto"/>
        <w:ind w:firstLine="0"/>
        <w:rPr>
          <w:rFonts w:ascii="Arial" w:hAnsi="Arial" w:cs="Arial"/>
          <w:b/>
          <w:bCs/>
          <w:sz w:val="20"/>
          <w:szCs w:val="20"/>
        </w:rPr>
      </w:pPr>
    </w:p>
    <w:p w14:paraId="3A029644" w14:textId="12D6C3AC" w:rsidR="00440743" w:rsidRPr="00882669" w:rsidRDefault="0030148D" w:rsidP="00440743">
      <w:pPr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i/>
          <w:color w:val="FF0000"/>
          <w:sz w:val="20"/>
          <w:szCs w:val="20"/>
          <w:u w:val="single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1D486B" wp14:editId="427ABEB9">
                <wp:simplePos x="0" y="0"/>
                <wp:positionH relativeFrom="column">
                  <wp:posOffset>87575</wp:posOffset>
                </wp:positionH>
                <wp:positionV relativeFrom="paragraph">
                  <wp:posOffset>210213</wp:posOffset>
                </wp:positionV>
                <wp:extent cx="6512118" cy="0"/>
                <wp:effectExtent l="0" t="0" r="0" b="0"/>
                <wp:wrapNone/>
                <wp:docPr id="46714151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21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5A38AB" id="Tiesioji jungtis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9pt,16.55pt" to="519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" strokecolor="#ed7d31 [3205]" strokeweight=".5pt">
                <v:stroke joinstyle="miter"/>
              </v:line>
            </w:pict>
          </mc:Fallback>
        </mc:AlternateContent>
      </w:r>
      <w:r w:rsidR="00440743" w:rsidRPr="00882669">
        <w:rPr>
          <w:rFonts w:ascii="Arial" w:hAnsi="Arial" w:cs="Arial"/>
          <w:b/>
          <w:bCs/>
          <w:sz w:val="20"/>
          <w:szCs w:val="20"/>
        </w:rPr>
        <w:t>PASIŪLYMŲ EKONOMINIO NAUDINGUMO VERTINIMO METODIKA</w:t>
      </w:r>
    </w:p>
    <w:p w14:paraId="4F472968" w14:textId="77777777" w:rsidR="00197F1B" w:rsidRPr="00882669" w:rsidRDefault="00197F1B" w:rsidP="00197F1B">
      <w:pPr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</w:rPr>
      </w:pPr>
    </w:p>
    <w:p w14:paraId="29915738" w14:textId="77777777" w:rsidR="0022625D" w:rsidRPr="0083190C" w:rsidRDefault="0022625D" w:rsidP="0022625D">
      <w:pPr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Perkantysis subjektas</w:t>
      </w:r>
      <w:r w:rsidRPr="0083190C">
        <w:rPr>
          <w:rFonts w:ascii="Arial" w:hAnsi="Arial" w:cs="Arial"/>
          <w:sz w:val="20"/>
          <w:szCs w:val="20"/>
        </w:rPr>
        <w:t xml:space="preserve"> ekonomiškai naudingiausią </w:t>
      </w:r>
      <w:r>
        <w:rPr>
          <w:rFonts w:ascii="Arial" w:hAnsi="Arial" w:cs="Arial"/>
          <w:sz w:val="20"/>
          <w:szCs w:val="20"/>
        </w:rPr>
        <w:t>P</w:t>
      </w:r>
      <w:r w:rsidRPr="0083190C">
        <w:rPr>
          <w:rFonts w:ascii="Arial" w:hAnsi="Arial" w:cs="Arial"/>
          <w:sz w:val="20"/>
          <w:szCs w:val="20"/>
        </w:rPr>
        <w:t>asiūlymą, išrenka taikydama</w:t>
      </w:r>
      <w:r>
        <w:rPr>
          <w:rFonts w:ascii="Arial" w:hAnsi="Arial" w:cs="Arial"/>
          <w:sz w:val="20"/>
          <w:szCs w:val="20"/>
        </w:rPr>
        <w:t>s</w:t>
      </w:r>
      <w:r w:rsidRPr="0083190C">
        <w:rPr>
          <w:rFonts w:ascii="Arial" w:hAnsi="Arial" w:cs="Arial"/>
          <w:sz w:val="20"/>
          <w:szCs w:val="20"/>
        </w:rPr>
        <w:t xml:space="preserve"> šiuos su </w:t>
      </w:r>
      <w:r>
        <w:rPr>
          <w:rFonts w:ascii="Arial" w:hAnsi="Arial" w:cs="Arial"/>
          <w:sz w:val="20"/>
          <w:szCs w:val="20"/>
        </w:rPr>
        <w:t>P</w:t>
      </w:r>
      <w:r w:rsidRPr="0083190C">
        <w:rPr>
          <w:rFonts w:ascii="Arial" w:hAnsi="Arial" w:cs="Arial"/>
          <w:sz w:val="20"/>
          <w:szCs w:val="20"/>
        </w:rPr>
        <w:t>irkimo objektu susijusius kriterijus, vadovaudamasi šiame priede nustatyta vertinimo tvarka.</w:t>
      </w:r>
    </w:p>
    <w:p w14:paraId="47CBDB5B" w14:textId="5BDC1121" w:rsidR="0022625D" w:rsidRPr="0083190C" w:rsidRDefault="0022625D" w:rsidP="0022625D">
      <w:pPr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22625D">
        <w:rPr>
          <w:rFonts w:ascii="Arial" w:hAnsi="Arial" w:cs="Arial"/>
          <w:sz w:val="20"/>
          <w:szCs w:val="20"/>
        </w:rPr>
        <w:t>Kaina</w:t>
      </w:r>
      <w:r w:rsidRPr="0083190C">
        <w:rPr>
          <w:rFonts w:ascii="Arial" w:eastAsia="Arial" w:hAnsi="Arial" w:cs="Arial"/>
          <w:color w:val="000000" w:themeColor="text1"/>
          <w:sz w:val="20"/>
          <w:szCs w:val="20"/>
        </w:rPr>
        <w:t xml:space="preserve">, kuri bus naudojama vertinant, ar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P</w:t>
      </w:r>
      <w:r w:rsidRPr="0083190C">
        <w:rPr>
          <w:rFonts w:ascii="Arial" w:eastAsia="Arial" w:hAnsi="Arial" w:cs="Arial"/>
          <w:color w:val="000000" w:themeColor="text1"/>
          <w:sz w:val="20"/>
          <w:szCs w:val="20"/>
        </w:rPr>
        <w:t xml:space="preserve">asiūlyme nurodyta kaina nėra per didelė, </w:t>
      </w:r>
      <w:r w:rsidRPr="0083190C"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erkančiajam subjektui</w:t>
      </w:r>
      <w:r w:rsidRPr="0083190C">
        <w:rPr>
          <w:rFonts w:ascii="Arial" w:eastAsia="Arial" w:hAnsi="Arial" w:cs="Arial"/>
          <w:sz w:val="20"/>
          <w:szCs w:val="20"/>
        </w:rPr>
        <w:t xml:space="preserve"> nepriimtina, yra nustatyta ir užfiksuota </w:t>
      </w:r>
      <w:r>
        <w:rPr>
          <w:rFonts w:ascii="Arial" w:eastAsia="Arial" w:hAnsi="Arial" w:cs="Arial"/>
          <w:sz w:val="20"/>
          <w:szCs w:val="20"/>
        </w:rPr>
        <w:t>Perkančiojo subjekto</w:t>
      </w:r>
      <w:r w:rsidRPr="0083190C">
        <w:rPr>
          <w:rFonts w:ascii="Arial" w:eastAsia="Arial" w:hAnsi="Arial" w:cs="Arial"/>
          <w:sz w:val="20"/>
          <w:szCs w:val="20"/>
        </w:rPr>
        <w:t xml:space="preserve"> bei </w:t>
      </w:r>
      <w:r w:rsidR="003E50CE">
        <w:rPr>
          <w:rFonts w:ascii="Arial" w:eastAsia="Arial" w:hAnsi="Arial" w:cs="Arial"/>
          <w:sz w:val="20"/>
          <w:szCs w:val="20"/>
        </w:rPr>
        <w:t>nurodyta Specialiųjų pirkimo sąlygų 2.</w:t>
      </w:r>
      <w:r w:rsidR="00375044">
        <w:rPr>
          <w:rFonts w:ascii="Arial" w:eastAsia="Arial" w:hAnsi="Arial" w:cs="Arial"/>
          <w:sz w:val="20"/>
          <w:szCs w:val="20"/>
        </w:rPr>
        <w:t>2</w:t>
      </w:r>
      <w:r w:rsidR="003E50CE">
        <w:rPr>
          <w:rFonts w:ascii="Arial" w:eastAsia="Arial" w:hAnsi="Arial" w:cs="Arial"/>
          <w:sz w:val="20"/>
          <w:szCs w:val="20"/>
        </w:rPr>
        <w:t xml:space="preserve"> punkte</w:t>
      </w:r>
      <w:r w:rsidRPr="0083190C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</w:p>
    <w:p w14:paraId="72AB0DFE" w14:textId="77777777" w:rsidR="0022625D" w:rsidRPr="0083190C" w:rsidRDefault="0022625D" w:rsidP="0022625D">
      <w:pPr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22625D">
        <w:rPr>
          <w:rFonts w:ascii="Arial" w:hAnsi="Arial" w:cs="Arial"/>
          <w:sz w:val="20"/>
          <w:szCs w:val="20"/>
        </w:rPr>
        <w:t>Perkančiojo</w:t>
      </w:r>
      <w:r>
        <w:rPr>
          <w:rFonts w:ascii="Arial" w:hAnsi="Arial" w:cs="Arial"/>
          <w:spacing w:val="2"/>
          <w:sz w:val="20"/>
          <w:szCs w:val="20"/>
        </w:rPr>
        <w:t xml:space="preserve"> subjekto</w:t>
      </w:r>
      <w:r w:rsidRPr="0083190C">
        <w:rPr>
          <w:rFonts w:ascii="Arial" w:hAnsi="Arial" w:cs="Arial"/>
          <w:spacing w:val="2"/>
          <w:sz w:val="20"/>
          <w:szCs w:val="20"/>
        </w:rPr>
        <w:t xml:space="preserve"> neatmesti </w:t>
      </w:r>
      <w:r>
        <w:rPr>
          <w:rFonts w:ascii="Arial" w:hAnsi="Arial" w:cs="Arial"/>
          <w:b/>
          <w:bCs/>
          <w:spacing w:val="2"/>
          <w:sz w:val="20"/>
          <w:szCs w:val="20"/>
        </w:rPr>
        <w:t>P</w:t>
      </w:r>
      <w:r w:rsidRPr="0083190C">
        <w:rPr>
          <w:rFonts w:ascii="Arial" w:hAnsi="Arial" w:cs="Arial"/>
          <w:b/>
          <w:bCs/>
          <w:spacing w:val="2"/>
          <w:sz w:val="20"/>
          <w:szCs w:val="20"/>
        </w:rPr>
        <w:t>asiūlymai</w:t>
      </w:r>
      <w:r w:rsidRPr="0083190C">
        <w:rPr>
          <w:rFonts w:ascii="Arial" w:hAnsi="Arial" w:cs="Arial"/>
          <w:spacing w:val="2"/>
          <w:sz w:val="20"/>
          <w:szCs w:val="20"/>
        </w:rPr>
        <w:t xml:space="preserve"> </w:t>
      </w:r>
      <w:r w:rsidRPr="0083190C">
        <w:rPr>
          <w:rFonts w:ascii="Arial" w:hAnsi="Arial" w:cs="Arial"/>
          <w:b/>
          <w:spacing w:val="2"/>
          <w:sz w:val="20"/>
          <w:szCs w:val="20"/>
        </w:rPr>
        <w:t xml:space="preserve">vertinami pagal </w:t>
      </w:r>
      <w:r w:rsidRPr="0083190C">
        <w:rPr>
          <w:rFonts w:ascii="Arial" w:hAnsi="Arial" w:cs="Arial"/>
          <w:b/>
          <w:sz w:val="20"/>
          <w:szCs w:val="20"/>
        </w:rPr>
        <w:t>kainos ir kokybės santykio kriterijų</w:t>
      </w:r>
      <w:r w:rsidRPr="0083190C">
        <w:rPr>
          <w:rFonts w:ascii="Arial" w:hAnsi="Arial" w:cs="Arial"/>
          <w:spacing w:val="2"/>
          <w:sz w:val="20"/>
          <w:szCs w:val="20"/>
        </w:rPr>
        <w:t xml:space="preserve">. </w:t>
      </w:r>
    </w:p>
    <w:p w14:paraId="2744C49B" w14:textId="77777777" w:rsidR="0022625D" w:rsidRPr="0083190C" w:rsidRDefault="0022625D" w:rsidP="0022625D">
      <w:pPr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22625D">
        <w:rPr>
          <w:rFonts w:ascii="Arial" w:hAnsi="Arial" w:cs="Arial"/>
          <w:sz w:val="20"/>
          <w:szCs w:val="20"/>
        </w:rPr>
        <w:t>Pasiūlymuose</w:t>
      </w:r>
      <w:r w:rsidRPr="0083190C">
        <w:rPr>
          <w:rFonts w:ascii="Arial" w:eastAsia="Times New Roman" w:hAnsi="Arial" w:cs="Arial"/>
          <w:sz w:val="20"/>
          <w:szCs w:val="20"/>
        </w:rPr>
        <w:t xml:space="preserve"> nurodytos kainos bus vertinamos eurais.</w:t>
      </w:r>
    </w:p>
    <w:p w14:paraId="1437478D" w14:textId="77777777" w:rsidR="0022625D" w:rsidRPr="0083190C" w:rsidRDefault="0022625D" w:rsidP="0022625D">
      <w:pPr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25D">
        <w:rPr>
          <w:rFonts w:ascii="Arial" w:hAnsi="Arial" w:cs="Arial"/>
          <w:sz w:val="20"/>
          <w:szCs w:val="20"/>
        </w:rPr>
        <w:t>Pasiūlymų</w:t>
      </w:r>
      <w:r w:rsidRPr="0083190C">
        <w:rPr>
          <w:rFonts w:ascii="Arial" w:hAnsi="Arial" w:cs="Arial"/>
          <w:color w:val="000000" w:themeColor="text1"/>
          <w:sz w:val="20"/>
          <w:szCs w:val="20"/>
        </w:rPr>
        <w:t xml:space="preserve"> eilė sudaroma ekonominio naudingumo mažėjimo tvarka. </w:t>
      </w:r>
    </w:p>
    <w:p w14:paraId="6F91AE5F" w14:textId="2496D935" w:rsidR="00F2245A" w:rsidRPr="00F001D0" w:rsidRDefault="00DD1AE7" w:rsidP="00F001D0">
      <w:pPr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Lentelėje Nr. 1</w:t>
      </w:r>
      <w:r w:rsidR="00197F1B" w:rsidRPr="00882669">
        <w:rPr>
          <w:rFonts w:ascii="Arial" w:hAnsi="Arial" w:cs="Arial"/>
          <w:sz w:val="20"/>
          <w:szCs w:val="20"/>
        </w:rPr>
        <w:t xml:space="preserve"> pateikiami ekonomiškai naudingiausio Pasiūlymo vertinimo kriterijai, jų parametrai, lyginamieji svoriai, formulės, pagal kurias bus skaičiuojamas </w:t>
      </w:r>
      <w:r w:rsidR="00B62D09">
        <w:rPr>
          <w:rFonts w:ascii="Arial" w:hAnsi="Arial" w:cs="Arial"/>
          <w:sz w:val="20"/>
          <w:szCs w:val="20"/>
        </w:rPr>
        <w:t>P</w:t>
      </w:r>
      <w:r w:rsidR="00197F1B" w:rsidRPr="00882669">
        <w:rPr>
          <w:rFonts w:ascii="Arial" w:hAnsi="Arial" w:cs="Arial"/>
          <w:sz w:val="20"/>
          <w:szCs w:val="20"/>
        </w:rPr>
        <w:t>asiūlymų ekonominis naudingumas, vertinimo metodikos aprašymas</w:t>
      </w:r>
      <w:r>
        <w:rPr>
          <w:rFonts w:ascii="Arial" w:hAnsi="Arial" w:cs="Arial"/>
          <w:sz w:val="20"/>
          <w:szCs w:val="20"/>
        </w:rPr>
        <w:t>:</w:t>
      </w:r>
    </w:p>
    <w:p w14:paraId="15632820" w14:textId="5DDA7F15" w:rsidR="005E6EC3" w:rsidRPr="00F2245A" w:rsidRDefault="005E6EC3" w:rsidP="00882669">
      <w:pPr>
        <w:spacing w:before="60" w:after="60"/>
        <w:jc w:val="right"/>
        <w:rPr>
          <w:rFonts w:ascii="Arial" w:hAnsi="Arial" w:cs="Arial"/>
          <w:b/>
          <w:bCs/>
          <w:iCs/>
          <w:sz w:val="20"/>
          <w:szCs w:val="20"/>
        </w:rPr>
      </w:pPr>
      <w:r w:rsidRPr="00F2245A">
        <w:rPr>
          <w:rFonts w:ascii="Arial" w:hAnsi="Arial" w:cs="Arial"/>
          <w:b/>
          <w:bCs/>
          <w:iCs/>
          <w:sz w:val="20"/>
          <w:szCs w:val="20"/>
        </w:rPr>
        <w:t>1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6"/>
        <w:gridCol w:w="4316"/>
      </w:tblGrid>
      <w:tr w:rsidR="005E6EC3" w:rsidRPr="00882669" w14:paraId="593E46A2" w14:textId="77777777" w:rsidTr="00F2245A">
        <w:trPr>
          <w:cantSplit/>
          <w:trHeight w:val="613"/>
        </w:trPr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070C59" w14:textId="2364B307" w:rsidR="005E6EC3" w:rsidRPr="00882669" w:rsidRDefault="003F4BB3" w:rsidP="00211047">
            <w:pPr>
              <w:spacing w:before="60" w:after="60" w:line="276" w:lineRule="auto"/>
              <w:ind w:left="-108" w:righ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VERTINIMO KRITERIJAI IR PARAMETRAI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717910" w14:textId="1E85DB6F" w:rsidR="005E6EC3" w:rsidRPr="00882669" w:rsidRDefault="005E6EC3" w:rsidP="00211047">
            <w:pPr>
              <w:spacing w:before="60" w:after="60" w:line="276" w:lineRule="auto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6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</w:t>
            </w:r>
            <w:r w:rsidR="001200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YGINAMASIS SVORIS EKONOMINIO NAUDINGUMO ĮVERTINIME </w:t>
            </w:r>
          </w:p>
        </w:tc>
      </w:tr>
      <w:tr w:rsidR="005E6EC3" w:rsidRPr="00882669" w14:paraId="7EB6EB86" w14:textId="77777777" w:rsidTr="00F2245A">
        <w:trPr>
          <w:cantSplit/>
          <w:trHeight w:val="557"/>
        </w:trPr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9D4D" w14:textId="4AEF74A4" w:rsidR="005E6EC3" w:rsidRPr="00882669" w:rsidRDefault="005E6EC3" w:rsidP="001C5C7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718">
              <w:rPr>
                <w:rFonts w:ascii="Arial" w:hAnsi="Arial" w:cs="Arial"/>
                <w:bCs/>
                <w:sz w:val="20"/>
                <w:szCs w:val="20"/>
              </w:rPr>
              <w:t>I kriterijus</w:t>
            </w:r>
            <w:r w:rsidRPr="001C5C73">
              <w:rPr>
                <w:rFonts w:ascii="Arial" w:hAnsi="Arial" w:cs="Arial"/>
                <w:bCs/>
                <w:sz w:val="20"/>
                <w:szCs w:val="20"/>
              </w:rPr>
              <w:t xml:space="preserve"> –</w:t>
            </w:r>
            <w:r w:rsidRPr="00882669">
              <w:rPr>
                <w:rFonts w:ascii="Arial" w:hAnsi="Arial" w:cs="Arial"/>
                <w:b/>
                <w:sz w:val="20"/>
                <w:szCs w:val="20"/>
              </w:rPr>
              <w:t xml:space="preserve"> Kaina </w:t>
            </w:r>
            <w:r w:rsidR="003F4BB3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882669">
              <w:rPr>
                <w:rFonts w:ascii="Arial" w:hAnsi="Arial" w:cs="Arial"/>
                <w:b/>
                <w:sz w:val="20"/>
                <w:szCs w:val="20"/>
              </w:rPr>
              <w:t xml:space="preserve">urais </w:t>
            </w:r>
            <w:r w:rsidR="001200FE">
              <w:rPr>
                <w:rFonts w:ascii="Arial" w:hAnsi="Arial" w:cs="Arial"/>
                <w:b/>
                <w:sz w:val="20"/>
                <w:szCs w:val="20"/>
              </w:rPr>
              <w:t>(C)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74C1" w14:textId="69E15738" w:rsidR="005E6EC3" w:rsidRPr="00882669" w:rsidRDefault="005E6EC3" w:rsidP="00211047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2669">
              <w:rPr>
                <w:rFonts w:ascii="Arial" w:hAnsi="Arial" w:cs="Arial"/>
                <w:sz w:val="20"/>
                <w:szCs w:val="20"/>
              </w:rPr>
              <w:t>X</w:t>
            </w:r>
            <w:r w:rsidRPr="00882669">
              <w:rPr>
                <w:rFonts w:ascii="Arial" w:hAnsi="Arial" w:cs="Arial"/>
                <w:sz w:val="20"/>
                <w:szCs w:val="20"/>
                <w:lang w:val="en-US"/>
              </w:rPr>
              <w:t>=</w:t>
            </w:r>
            <w:r w:rsidR="00174B62" w:rsidRPr="00882669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A71884" w:rsidRPr="00882669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5E6EC3" w:rsidRPr="00882669" w14:paraId="3FE7E17F" w14:textId="77777777" w:rsidTr="00F2245A">
        <w:trPr>
          <w:cantSplit/>
          <w:trHeight w:val="583"/>
        </w:trPr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6499" w14:textId="19807CD2" w:rsidR="005E6EC3" w:rsidRPr="00882669" w:rsidRDefault="005E6EC3" w:rsidP="00053BC6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718">
              <w:rPr>
                <w:rFonts w:ascii="Arial" w:hAnsi="Arial" w:cs="Arial"/>
                <w:sz w:val="20"/>
                <w:szCs w:val="20"/>
              </w:rPr>
              <w:t>II kriterijus –</w:t>
            </w:r>
            <w:r w:rsidRPr="008826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F47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Kokybė – </w:t>
            </w:r>
            <w:r w:rsidR="3F67308D" w:rsidRPr="00882669">
              <w:rPr>
                <w:rFonts w:ascii="Arial" w:eastAsia="Arial" w:hAnsi="Arial" w:cs="Arial"/>
                <w:sz w:val="20"/>
                <w:szCs w:val="20"/>
                <w:lang w:val="lt"/>
              </w:rPr>
              <w:t xml:space="preserve"> </w:t>
            </w:r>
            <w:r w:rsidR="007870FE">
              <w:rPr>
                <w:rFonts w:ascii="Arial" w:eastAsia="Arial" w:hAnsi="Arial" w:cs="Arial"/>
                <w:sz w:val="20"/>
                <w:szCs w:val="20"/>
                <w:lang w:val="lt"/>
              </w:rPr>
              <w:t xml:space="preserve">Šilumos tiekimo tinklų </w:t>
            </w:r>
            <w:r w:rsidR="007870FE" w:rsidRPr="007870FE">
              <w:rPr>
                <w:rFonts w:ascii="Arial" w:eastAsia="Arial" w:hAnsi="Arial" w:cs="Arial"/>
                <w:b/>
                <w:bCs/>
                <w:sz w:val="20"/>
                <w:szCs w:val="20"/>
                <w:lang w:val="lt"/>
              </w:rPr>
              <w:t>v</w:t>
            </w:r>
            <w:r w:rsidR="007870FE" w:rsidRPr="007870FE">
              <w:rPr>
                <w:rFonts w:ascii="Arial" w:hAnsi="Arial" w:cs="Arial"/>
                <w:b/>
                <w:bCs/>
                <w:sz w:val="20"/>
                <w:szCs w:val="20"/>
              </w:rPr>
              <w:t>amzdynų</w:t>
            </w:r>
            <w:r w:rsidR="007870FE" w:rsidRPr="005966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demontavimo ir montavimo darbų </w:t>
            </w:r>
            <w:r w:rsidR="00B91DFE" w:rsidRPr="00B91DFE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B91DFE" w:rsidRPr="00B91DFE">
              <w:rPr>
                <w:rFonts w:ascii="Arial" w:hAnsi="Arial" w:cs="Arial"/>
                <w:sz w:val="20"/>
                <w:szCs w:val="20"/>
              </w:rPr>
              <w:t>įskaitant armatūrų, atramų ir kt. priklausinių sumontavimas ir</w:t>
            </w:r>
            <w:r w:rsidR="00B91D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1DFE" w:rsidRPr="00B91DFE">
              <w:rPr>
                <w:rFonts w:ascii="Arial" w:hAnsi="Arial" w:cs="Arial"/>
                <w:sz w:val="20"/>
                <w:szCs w:val="20"/>
              </w:rPr>
              <w:t>suderinimas; vamzdyno hidraulinis bandymas ir praplovimas;</w:t>
            </w:r>
            <w:r w:rsidR="00B91D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1DFE" w:rsidRPr="00B91DFE">
              <w:rPr>
                <w:rFonts w:ascii="Arial" w:hAnsi="Arial" w:cs="Arial"/>
                <w:sz w:val="20"/>
                <w:szCs w:val="20"/>
              </w:rPr>
              <w:t>vamzdžių sujungimo siūlių izoliavimas movomis; šilumos kamerų,</w:t>
            </w:r>
            <w:r w:rsidR="00B91D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1DFE" w:rsidRPr="00B91DFE">
              <w:rPr>
                <w:rFonts w:ascii="Arial" w:hAnsi="Arial" w:cs="Arial"/>
                <w:sz w:val="20"/>
                <w:szCs w:val="20"/>
              </w:rPr>
              <w:t>šulinių montavimas (rekonstravimas); vamzdžių pirminis užpylimas</w:t>
            </w:r>
            <w:r w:rsidR="00B91D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1DFE" w:rsidRPr="00B91DFE">
              <w:rPr>
                <w:rFonts w:ascii="Arial" w:hAnsi="Arial" w:cs="Arial"/>
                <w:sz w:val="20"/>
                <w:szCs w:val="20"/>
              </w:rPr>
              <w:t>smėliu ir sutankinimas)</w:t>
            </w:r>
            <w:r w:rsidR="00B91DF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B91DFE" w:rsidRPr="005966DD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atlikimo termino trumpinimas dienomis (T). Formuluotė turėtų būti be trumpinimo, </w:t>
            </w:r>
            <w:r w:rsidR="00B91DFE" w:rsidRPr="005966DD">
              <w:rPr>
                <w:rFonts w:ascii="Arial" w:hAnsi="Arial" w:cs="Arial"/>
                <w:b/>
                <w:spacing w:val="-2"/>
                <w:sz w:val="20"/>
                <w:szCs w:val="20"/>
              </w:rPr>
              <w:t>tiesiog</w:t>
            </w:r>
            <w:r w:rsidR="00B91D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="00B91DFE" w:rsidRPr="005966DD">
              <w:rPr>
                <w:rFonts w:ascii="Arial" w:hAnsi="Arial" w:cs="Arial"/>
                <w:b/>
                <w:spacing w:val="-2"/>
                <w:sz w:val="20"/>
                <w:szCs w:val="20"/>
              </w:rPr>
              <w:t>siūlomas darbų atlikimo terminas</w:t>
            </w:r>
            <w:r w:rsidR="00B91DFE" w:rsidRPr="008826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91DFE" w:rsidRPr="00882669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(T)</w:t>
            </w:r>
            <w:r w:rsidR="00B91DFE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870FE" w:rsidRPr="005966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113B" w14:textId="04DBDFEE" w:rsidR="005E6EC3" w:rsidRPr="00882669" w:rsidRDefault="005E6EC3" w:rsidP="00211047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669">
              <w:rPr>
                <w:rFonts w:ascii="Arial" w:hAnsi="Arial" w:cs="Arial"/>
                <w:sz w:val="20"/>
                <w:szCs w:val="20"/>
              </w:rPr>
              <w:t>Y=</w:t>
            </w:r>
            <w:r w:rsidR="00A71884" w:rsidRPr="0088266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3DC28F8A" w14:textId="77777777" w:rsidR="005E6EC3" w:rsidRPr="00882669" w:rsidRDefault="005E6EC3" w:rsidP="005E6EC3">
      <w:pPr>
        <w:pStyle w:val="Antrat2"/>
        <w:tabs>
          <w:tab w:val="left" w:pos="284"/>
          <w:tab w:val="left" w:pos="426"/>
          <w:tab w:val="left" w:pos="709"/>
          <w:tab w:val="left" w:pos="851"/>
        </w:tabs>
        <w:spacing w:before="60"/>
        <w:ind w:left="11"/>
        <w:jc w:val="both"/>
        <w:rPr>
          <w:rFonts w:ascii="Arial" w:hAnsi="Arial" w:cs="Arial"/>
          <w:b w:val="0"/>
          <w:i w:val="0"/>
          <w:sz w:val="20"/>
          <w:szCs w:val="20"/>
        </w:rPr>
      </w:pPr>
    </w:p>
    <w:p w14:paraId="6C098922" w14:textId="0AD3163F" w:rsidR="005E6EC3" w:rsidRPr="00882669" w:rsidRDefault="005E6EC3" w:rsidP="00F001D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882669">
        <w:rPr>
          <w:rFonts w:ascii="Arial" w:hAnsi="Arial" w:cs="Arial"/>
          <w:sz w:val="20"/>
          <w:szCs w:val="20"/>
        </w:rPr>
        <w:t xml:space="preserve">Pasiūlymo ekonominio naudingumo (S) balai bus apskaičiuojami sudedant Pasiūlymo kainos </w:t>
      </w:r>
      <w:r w:rsidR="001C5C73">
        <w:rPr>
          <w:rFonts w:ascii="Arial" w:hAnsi="Arial" w:cs="Arial"/>
          <w:sz w:val="20"/>
          <w:szCs w:val="20"/>
        </w:rPr>
        <w:t>C</w:t>
      </w:r>
      <w:r w:rsidR="00AE7AFA" w:rsidRPr="00882669">
        <w:rPr>
          <w:rFonts w:ascii="Arial" w:hAnsi="Arial" w:cs="Arial"/>
          <w:sz w:val="20"/>
          <w:szCs w:val="20"/>
        </w:rPr>
        <w:t xml:space="preserve"> ir</w:t>
      </w:r>
      <w:r w:rsidRPr="00882669">
        <w:rPr>
          <w:rFonts w:ascii="Arial" w:hAnsi="Arial" w:cs="Arial"/>
          <w:sz w:val="20"/>
          <w:szCs w:val="20"/>
        </w:rPr>
        <w:t xml:space="preserve"> </w:t>
      </w:r>
      <w:r w:rsidR="00E6447E" w:rsidRPr="00E6447E">
        <w:rPr>
          <w:rFonts w:ascii="Arial" w:hAnsi="Arial" w:cs="Arial"/>
          <w:sz w:val="20"/>
          <w:szCs w:val="20"/>
        </w:rPr>
        <w:t>pasiūlyto darbų atlikimo termino (T) balu</w:t>
      </w:r>
      <w:r w:rsidR="00E6447E">
        <w:rPr>
          <w:rFonts w:ascii="Arial" w:hAnsi="Arial" w:cs="Arial"/>
          <w:sz w:val="20"/>
          <w:szCs w:val="20"/>
        </w:rPr>
        <w:t>s</w:t>
      </w:r>
      <w:r w:rsidRPr="00882669">
        <w:rPr>
          <w:rFonts w:ascii="Arial" w:hAnsi="Arial" w:cs="Arial"/>
          <w:sz w:val="20"/>
          <w:szCs w:val="20"/>
        </w:rPr>
        <w:t>:</w:t>
      </w:r>
    </w:p>
    <w:p w14:paraId="44DEBBB0" w14:textId="77777777" w:rsidR="005E6EC3" w:rsidRPr="00882669" w:rsidRDefault="005E6EC3" w:rsidP="00F001D0">
      <w:pPr>
        <w:pStyle w:val="Antrat2"/>
        <w:tabs>
          <w:tab w:val="left" w:pos="284"/>
          <w:tab w:val="left" w:pos="426"/>
          <w:tab w:val="left" w:pos="709"/>
          <w:tab w:val="left" w:pos="851"/>
        </w:tabs>
        <w:spacing w:before="0" w:after="0"/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</w:pPr>
    </w:p>
    <w:p w14:paraId="2FD31CCA" w14:textId="77777777" w:rsidR="005E6EC3" w:rsidRPr="00882669" w:rsidRDefault="005E6EC3" w:rsidP="00F001D0">
      <w:pPr>
        <w:pStyle w:val="Antrat2"/>
        <w:tabs>
          <w:tab w:val="left" w:pos="284"/>
          <w:tab w:val="left" w:pos="426"/>
          <w:tab w:val="left" w:pos="709"/>
          <w:tab w:val="left" w:pos="851"/>
        </w:tabs>
        <w:spacing w:before="0" w:after="0"/>
        <w:ind w:firstLine="284"/>
        <w:jc w:val="center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en-US"/>
        </w:rPr>
      </w:pPr>
      <w:r w:rsidRPr="00882669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S</w:t>
      </w:r>
      <w:r w:rsidRPr="00882669"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en-US"/>
        </w:rPr>
        <w:t>= C+T</w:t>
      </w:r>
    </w:p>
    <w:p w14:paraId="510440A8" w14:textId="77777777" w:rsidR="005E6EC3" w:rsidRPr="00882669" w:rsidRDefault="005E6EC3" w:rsidP="00F001D0">
      <w:pPr>
        <w:pStyle w:val="Antrat2"/>
        <w:tabs>
          <w:tab w:val="left" w:pos="284"/>
          <w:tab w:val="left" w:pos="426"/>
          <w:tab w:val="left" w:pos="709"/>
          <w:tab w:val="left" w:pos="851"/>
        </w:tabs>
        <w:spacing w:before="0" w:after="0"/>
        <w:ind w:firstLine="1134"/>
        <w:jc w:val="both"/>
        <w:rPr>
          <w:rFonts w:ascii="Arial" w:hAnsi="Arial" w:cs="Arial"/>
          <w:b w:val="0"/>
          <w:i w:val="0"/>
          <w:position w:val="-6"/>
          <w:sz w:val="20"/>
          <w:szCs w:val="20"/>
        </w:rPr>
      </w:pPr>
    </w:p>
    <w:p w14:paraId="2B314D9E" w14:textId="611658B9" w:rsidR="005E6EC3" w:rsidRPr="003F4BB3" w:rsidRDefault="005E6EC3" w:rsidP="00F001D0">
      <w:pPr>
        <w:pStyle w:val="Sraopastraipa"/>
        <w:numPr>
          <w:ilvl w:val="1"/>
          <w:numId w:val="8"/>
        </w:numPr>
        <w:ind w:left="426" w:hanging="426"/>
        <w:jc w:val="both"/>
        <w:rPr>
          <w:rFonts w:ascii="Arial" w:hAnsi="Arial" w:cs="Arial"/>
          <w:b/>
          <w:i/>
          <w:sz w:val="20"/>
          <w:szCs w:val="20"/>
          <w:lang w:eastAsia="lt-LT"/>
        </w:rPr>
      </w:pPr>
      <w:r w:rsidRPr="003F4BB3">
        <w:rPr>
          <w:rFonts w:ascii="Arial" w:hAnsi="Arial" w:cs="Arial"/>
          <w:sz w:val="20"/>
          <w:szCs w:val="20"/>
          <w:lang w:eastAsia="lt-LT"/>
        </w:rPr>
        <w:t>Pasiūlymo kainos kriterijaus (C) balai apskaičiuojami mažiausios pasiūlytos kainos be PVM (C</w:t>
      </w:r>
      <w:r w:rsidRPr="003F4BB3">
        <w:rPr>
          <w:rFonts w:ascii="Arial" w:hAnsi="Arial" w:cs="Arial"/>
          <w:sz w:val="20"/>
          <w:szCs w:val="20"/>
          <w:vertAlign w:val="subscript"/>
          <w:lang w:eastAsia="lt-LT"/>
        </w:rPr>
        <w:t>min</w:t>
      </w:r>
      <w:r w:rsidRPr="003F4BB3">
        <w:rPr>
          <w:rFonts w:ascii="Arial" w:hAnsi="Arial" w:cs="Arial"/>
          <w:sz w:val="20"/>
          <w:szCs w:val="20"/>
          <w:lang w:eastAsia="lt-LT"/>
        </w:rPr>
        <w:t>) ir vertinamame pasiūlymo nurodytos Pasiūlymo kainos be PVM (C</w:t>
      </w:r>
      <w:r w:rsidRPr="003F4BB3">
        <w:rPr>
          <w:rFonts w:ascii="Arial" w:hAnsi="Arial" w:cs="Arial"/>
          <w:sz w:val="20"/>
          <w:szCs w:val="20"/>
          <w:vertAlign w:val="subscript"/>
        </w:rPr>
        <w:t>p</w:t>
      </w:r>
      <w:r w:rsidRPr="003F4BB3">
        <w:rPr>
          <w:rFonts w:ascii="Arial" w:hAnsi="Arial" w:cs="Arial"/>
          <w:sz w:val="20"/>
          <w:szCs w:val="20"/>
          <w:lang w:eastAsia="lt-LT"/>
        </w:rPr>
        <w:t>) (pateikiama užpildant Pasiūlymo formoje esančią lentelę) santykį padauginant iš kainos kriterijaus lyginamojo svorio (X):</w:t>
      </w:r>
    </w:p>
    <w:p w14:paraId="1D7B5F0C" w14:textId="77777777" w:rsidR="005E6EC3" w:rsidRPr="00882669" w:rsidRDefault="005E6EC3" w:rsidP="00F001D0">
      <w:pPr>
        <w:spacing w:after="0"/>
        <w:rPr>
          <w:rFonts w:ascii="Arial" w:hAnsi="Arial" w:cs="Arial"/>
          <w:sz w:val="20"/>
          <w:szCs w:val="20"/>
          <w:lang w:eastAsia="lt-LT"/>
        </w:rPr>
      </w:pPr>
    </w:p>
    <w:p w14:paraId="6026A408" w14:textId="0EFF78ED" w:rsidR="007D1112" w:rsidRPr="00882669" w:rsidRDefault="007D1112" w:rsidP="00F001D0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color w:val="000000"/>
          <w:position w:val="-32"/>
          <w:sz w:val="20"/>
          <w:szCs w:val="20"/>
        </w:rPr>
      </w:pPr>
      <m:oMathPara>
        <m:oMath>
          <m:r>
            <w:rPr>
              <w:rFonts w:ascii="Cambria Math" w:eastAsia="Times New Roman" w:hAnsi="Arial" w:cs="Arial"/>
              <w:color w:val="000000"/>
              <w:sz w:val="20"/>
              <w:szCs w:val="20"/>
              <w:shd w:val="clear" w:color="auto" w:fill="E6E6E6"/>
            </w:rPr>
            <m:t>C=</m:t>
          </m:r>
          <m:f>
            <m:fPr>
              <m:ctrlPr>
                <w:rPr>
                  <w:rFonts w:ascii="Cambria Math" w:eastAsia="Times New Roman" w:hAnsi="Arial" w:cs="Arial"/>
                  <w:i/>
                  <w:color w:val="000000"/>
                  <w:sz w:val="20"/>
                  <w:szCs w:val="20"/>
                  <w:shd w:val="clear" w:color="auto" w:fill="E6E6E6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Arial" w:cs="Arial"/>
                      <w:i/>
                      <w:color w:val="000000"/>
                      <w:sz w:val="20"/>
                      <w:szCs w:val="20"/>
                      <w:shd w:val="clear" w:color="auto" w:fill="E6E6E6"/>
                    </w:rPr>
                  </m:ctrlPr>
                </m:sSubPr>
                <m:e>
                  <m:r>
                    <w:rPr>
                      <w:rFonts w:ascii="Cambria Math" w:eastAsia="Times New Roman" w:hAnsi="Arial" w:cs="Arial"/>
                      <w:color w:val="000000"/>
                      <w:sz w:val="20"/>
                      <w:szCs w:val="20"/>
                      <w:shd w:val="clear" w:color="auto" w:fill="E6E6E6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Arial" w:cs="Arial"/>
                      <w:color w:val="000000"/>
                      <w:sz w:val="20"/>
                      <w:szCs w:val="20"/>
                      <w:shd w:val="clear" w:color="auto" w:fill="E6E6E6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Arial" w:cs="Arial"/>
                      <w:i/>
                      <w:color w:val="000000"/>
                      <w:sz w:val="20"/>
                      <w:szCs w:val="20"/>
                      <w:shd w:val="clear" w:color="auto" w:fill="E6E6E6"/>
                    </w:rPr>
                  </m:ctrlPr>
                </m:sSubPr>
                <m:e>
                  <m:r>
                    <w:rPr>
                      <w:rFonts w:ascii="Cambria Math" w:eastAsia="Times New Roman" w:hAnsi="Arial" w:cs="Arial"/>
                      <w:color w:val="000000"/>
                      <w:sz w:val="20"/>
                      <w:szCs w:val="20"/>
                      <w:shd w:val="clear" w:color="auto" w:fill="E6E6E6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Arial" w:cs="Arial"/>
                      <w:color w:val="000000"/>
                      <w:sz w:val="20"/>
                      <w:szCs w:val="20"/>
                      <w:shd w:val="clear" w:color="auto" w:fill="E6E6E6"/>
                    </w:rPr>
                    <m:t>p</m:t>
                  </m:r>
                </m:sub>
              </m:sSub>
              <m:ctrlPr>
                <w:rPr>
                  <w:rFonts w:ascii="Cambria Math" w:eastAsia="Times New Roman" w:hAnsi="Cambria Math" w:cs="Arial"/>
                  <w:i/>
                  <w:color w:val="000000"/>
                  <w:sz w:val="20"/>
                  <w:szCs w:val="20"/>
                  <w:shd w:val="clear" w:color="auto" w:fill="E6E6E6"/>
                </w:rPr>
              </m:ctrlPr>
            </m:den>
          </m:f>
          <m:r>
            <w:rPr>
              <w:rFonts w:ascii="Cambria Math" w:eastAsia="Times New Roman" w:hAnsi="Cambria Math" w:cs="Arial"/>
              <w:color w:val="000000"/>
              <w:sz w:val="20"/>
              <w:szCs w:val="20"/>
              <w:shd w:val="clear" w:color="auto" w:fill="E6E6E6"/>
            </w:rPr>
            <m:t>×X</m:t>
          </m:r>
        </m:oMath>
      </m:oMathPara>
    </w:p>
    <w:p w14:paraId="34230835" w14:textId="77777777" w:rsidR="005E6EC3" w:rsidRPr="00882669" w:rsidRDefault="005E6EC3" w:rsidP="00F001D0">
      <w:pPr>
        <w:tabs>
          <w:tab w:val="left" w:pos="284"/>
          <w:tab w:val="left" w:pos="709"/>
        </w:tabs>
        <w:spacing w:after="0"/>
        <w:rPr>
          <w:rFonts w:ascii="Arial" w:hAnsi="Arial" w:cs="Arial"/>
          <w:position w:val="-32"/>
          <w:sz w:val="20"/>
          <w:szCs w:val="20"/>
        </w:rPr>
      </w:pPr>
    </w:p>
    <w:p w14:paraId="3EFE9AF7" w14:textId="2A5FDA18" w:rsidR="005E6EC3" w:rsidRPr="00882669" w:rsidRDefault="007F66F0" w:rsidP="00F001D0">
      <w:pPr>
        <w:pStyle w:val="Sraopastraipa"/>
        <w:numPr>
          <w:ilvl w:val="1"/>
          <w:numId w:val="8"/>
        </w:numPr>
        <w:ind w:left="426" w:hanging="426"/>
        <w:jc w:val="both"/>
        <w:rPr>
          <w:rFonts w:ascii="Arial" w:hAnsi="Arial" w:cs="Arial"/>
          <w:b/>
          <w:bCs/>
          <w:i/>
          <w:iCs/>
          <w:sz w:val="20"/>
          <w:szCs w:val="20"/>
          <w:lang w:eastAsia="lt-LT"/>
        </w:rPr>
      </w:pPr>
      <w:r>
        <w:rPr>
          <w:rFonts w:ascii="Arial" w:hAnsi="Arial" w:cs="Arial"/>
          <w:sz w:val="20"/>
          <w:szCs w:val="20"/>
          <w:lang w:eastAsia="lt-LT"/>
        </w:rPr>
        <w:t xml:space="preserve">Siūlomo darbų atlikimo termino </w:t>
      </w:r>
      <w:r w:rsidR="005E6EC3" w:rsidRPr="00882669">
        <w:rPr>
          <w:rFonts w:ascii="Arial" w:hAnsi="Arial" w:cs="Arial"/>
          <w:sz w:val="20"/>
          <w:szCs w:val="20"/>
          <w:lang w:eastAsia="lt-LT"/>
        </w:rPr>
        <w:t>(</w:t>
      </w:r>
      <w:r w:rsidR="005E6EC3" w:rsidRPr="00882669">
        <w:rPr>
          <w:rFonts w:ascii="Arial" w:hAnsi="Arial" w:cs="Arial"/>
          <w:sz w:val="20"/>
          <w:szCs w:val="20"/>
        </w:rPr>
        <w:t>T</w:t>
      </w:r>
      <w:r w:rsidR="005E6EC3" w:rsidRPr="00882669">
        <w:rPr>
          <w:rFonts w:ascii="Arial" w:hAnsi="Arial" w:cs="Arial"/>
          <w:sz w:val="20"/>
          <w:szCs w:val="20"/>
          <w:lang w:eastAsia="lt-LT"/>
        </w:rPr>
        <w:t xml:space="preserve">) balai apskaičiuojami </w:t>
      </w:r>
      <w:r w:rsidR="009C5AF0" w:rsidRPr="00882669">
        <w:rPr>
          <w:rFonts w:ascii="Arial" w:hAnsi="Arial" w:cs="Arial"/>
          <w:sz w:val="20"/>
          <w:szCs w:val="20"/>
          <w:lang w:eastAsia="lt-LT"/>
        </w:rPr>
        <w:t>trumpiausi</w:t>
      </w:r>
      <w:r>
        <w:rPr>
          <w:rFonts w:ascii="Arial" w:hAnsi="Arial" w:cs="Arial"/>
          <w:sz w:val="20"/>
          <w:szCs w:val="20"/>
          <w:lang w:eastAsia="lt-LT"/>
        </w:rPr>
        <w:t>o</w:t>
      </w:r>
      <w:r w:rsidR="009C5AF0" w:rsidRPr="00882669">
        <w:rPr>
          <w:rFonts w:ascii="Arial" w:hAnsi="Arial" w:cs="Arial"/>
          <w:sz w:val="20"/>
          <w:szCs w:val="20"/>
          <w:lang w:eastAsia="lt-LT"/>
        </w:rPr>
        <w:t xml:space="preserve"> pasiūlyt</w:t>
      </w:r>
      <w:r>
        <w:rPr>
          <w:rFonts w:ascii="Arial" w:hAnsi="Arial" w:cs="Arial"/>
          <w:sz w:val="20"/>
          <w:szCs w:val="20"/>
          <w:lang w:eastAsia="lt-LT"/>
        </w:rPr>
        <w:t>o</w:t>
      </w:r>
      <w:r w:rsidR="009C5AF0" w:rsidRPr="00882669">
        <w:rPr>
          <w:rFonts w:ascii="Arial" w:hAnsi="Arial" w:cs="Arial"/>
          <w:sz w:val="20"/>
          <w:szCs w:val="20"/>
          <w:lang w:eastAsia="lt-LT"/>
        </w:rPr>
        <w:t xml:space="preserve"> </w:t>
      </w:r>
      <w:r>
        <w:rPr>
          <w:rFonts w:ascii="Arial" w:hAnsi="Arial" w:cs="Arial"/>
          <w:sz w:val="20"/>
          <w:szCs w:val="20"/>
          <w:lang w:eastAsia="lt-LT"/>
        </w:rPr>
        <w:t xml:space="preserve">darbų atlikimo termino </w:t>
      </w:r>
      <w:r w:rsidR="005E6EC3" w:rsidRPr="00882669">
        <w:rPr>
          <w:rFonts w:ascii="Arial" w:hAnsi="Arial" w:cs="Arial"/>
          <w:sz w:val="20"/>
          <w:szCs w:val="20"/>
          <w:lang w:eastAsia="lt-LT"/>
        </w:rPr>
        <w:t>(</w:t>
      </w:r>
      <w:r w:rsidR="005E6EC3" w:rsidRPr="00882669">
        <w:rPr>
          <w:rFonts w:ascii="Arial" w:hAnsi="Arial" w:cs="Arial"/>
          <w:sz w:val="20"/>
          <w:szCs w:val="20"/>
        </w:rPr>
        <w:t>T</w:t>
      </w:r>
      <w:r w:rsidR="005E6EC3" w:rsidRPr="00882669">
        <w:rPr>
          <w:rFonts w:ascii="Arial" w:hAnsi="Arial" w:cs="Arial"/>
          <w:sz w:val="20"/>
          <w:szCs w:val="20"/>
          <w:vertAlign w:val="subscript"/>
        </w:rPr>
        <w:t>min</w:t>
      </w:r>
      <w:r w:rsidR="005E6EC3" w:rsidRPr="00882669">
        <w:rPr>
          <w:rFonts w:ascii="Arial" w:hAnsi="Arial" w:cs="Arial"/>
          <w:sz w:val="20"/>
          <w:szCs w:val="20"/>
          <w:lang w:eastAsia="lt-LT"/>
        </w:rPr>
        <w:t>)</w:t>
      </w:r>
      <w:r w:rsidR="005E6EC3" w:rsidRPr="00882669">
        <w:rPr>
          <w:rFonts w:ascii="Arial" w:hAnsi="Arial" w:cs="Arial"/>
          <w:sz w:val="20"/>
          <w:szCs w:val="20"/>
        </w:rPr>
        <w:t xml:space="preserve"> </w:t>
      </w:r>
      <w:r w:rsidR="005E6EC3" w:rsidRPr="00882669">
        <w:rPr>
          <w:rFonts w:ascii="Arial" w:hAnsi="Arial" w:cs="Arial"/>
          <w:sz w:val="20"/>
          <w:szCs w:val="20"/>
          <w:lang w:eastAsia="lt-LT"/>
        </w:rPr>
        <w:t xml:space="preserve">ir vertinamame </w:t>
      </w:r>
      <w:r w:rsidR="56642B32" w:rsidRPr="00882669">
        <w:rPr>
          <w:rFonts w:ascii="Arial" w:hAnsi="Arial" w:cs="Arial"/>
          <w:sz w:val="20"/>
          <w:szCs w:val="20"/>
          <w:lang w:eastAsia="lt-LT"/>
        </w:rPr>
        <w:t>pasiūlym</w:t>
      </w:r>
      <w:r w:rsidR="203741B9" w:rsidRPr="00882669">
        <w:rPr>
          <w:rFonts w:ascii="Arial" w:hAnsi="Arial" w:cs="Arial"/>
          <w:sz w:val="20"/>
          <w:szCs w:val="20"/>
          <w:lang w:eastAsia="lt-LT"/>
        </w:rPr>
        <w:t>e</w:t>
      </w:r>
      <w:r w:rsidR="005E6EC3" w:rsidRPr="00882669">
        <w:rPr>
          <w:rFonts w:ascii="Arial" w:hAnsi="Arial" w:cs="Arial"/>
          <w:sz w:val="20"/>
          <w:szCs w:val="20"/>
          <w:lang w:eastAsia="lt-LT"/>
        </w:rPr>
        <w:t xml:space="preserve"> nurodyt</w:t>
      </w:r>
      <w:r>
        <w:rPr>
          <w:rFonts w:ascii="Arial" w:hAnsi="Arial" w:cs="Arial"/>
          <w:sz w:val="20"/>
          <w:szCs w:val="20"/>
          <w:lang w:eastAsia="lt-LT"/>
        </w:rPr>
        <w:t>o darbų atlikimo termino</w:t>
      </w:r>
      <w:r w:rsidR="005E6EC3" w:rsidRPr="00882669">
        <w:rPr>
          <w:rFonts w:ascii="Arial" w:hAnsi="Arial" w:cs="Arial"/>
          <w:sz w:val="20"/>
          <w:szCs w:val="20"/>
          <w:lang w:eastAsia="lt-LT"/>
        </w:rPr>
        <w:t xml:space="preserve"> (</w:t>
      </w:r>
      <w:r w:rsidR="005E6EC3" w:rsidRPr="00882669">
        <w:rPr>
          <w:rFonts w:ascii="Arial" w:hAnsi="Arial" w:cs="Arial"/>
          <w:sz w:val="20"/>
          <w:szCs w:val="20"/>
        </w:rPr>
        <w:t>T</w:t>
      </w:r>
      <w:r w:rsidR="005E6EC3" w:rsidRPr="00882669">
        <w:rPr>
          <w:rFonts w:ascii="Arial" w:hAnsi="Arial" w:cs="Arial"/>
          <w:sz w:val="20"/>
          <w:szCs w:val="20"/>
          <w:vertAlign w:val="subscript"/>
        </w:rPr>
        <w:t>p</w:t>
      </w:r>
      <w:r w:rsidR="005E6EC3" w:rsidRPr="00882669">
        <w:rPr>
          <w:rFonts w:ascii="Arial" w:hAnsi="Arial" w:cs="Arial"/>
          <w:sz w:val="20"/>
          <w:szCs w:val="20"/>
          <w:lang w:eastAsia="lt-LT"/>
        </w:rPr>
        <w:t>) (pateikiama užpildant Pasiūlymo formoje esančią lentelę)</w:t>
      </w:r>
      <w:r w:rsidR="005E6EC3" w:rsidRPr="00882669">
        <w:rPr>
          <w:rFonts w:ascii="Arial" w:hAnsi="Arial" w:cs="Arial"/>
          <w:sz w:val="20"/>
          <w:szCs w:val="20"/>
        </w:rPr>
        <w:t xml:space="preserve"> </w:t>
      </w:r>
      <w:r w:rsidR="005E6EC3" w:rsidRPr="00882669">
        <w:rPr>
          <w:rFonts w:ascii="Arial" w:hAnsi="Arial" w:cs="Arial"/>
          <w:sz w:val="20"/>
          <w:szCs w:val="20"/>
          <w:lang w:eastAsia="lt-LT"/>
        </w:rPr>
        <w:t>santykį padauginant iš kriterijaus lyginamojo svorio (Y):</w:t>
      </w:r>
    </w:p>
    <w:p w14:paraId="488BDB09" w14:textId="4BF5AADC" w:rsidR="005E6EC3" w:rsidRPr="00882669" w:rsidRDefault="005E6EC3" w:rsidP="00F001D0">
      <w:pPr>
        <w:spacing w:after="0"/>
        <w:rPr>
          <w:rFonts w:ascii="Arial" w:hAnsi="Arial" w:cs="Arial"/>
          <w:sz w:val="20"/>
          <w:szCs w:val="20"/>
          <w:lang w:eastAsia="lt-LT"/>
        </w:rPr>
      </w:pPr>
    </w:p>
    <w:p w14:paraId="23DC99C8" w14:textId="14EDFF8B" w:rsidR="005E6EC3" w:rsidRPr="00882669" w:rsidRDefault="00553CFB" w:rsidP="00F001D0">
      <w:pPr>
        <w:pStyle w:val="Sraopastraipa"/>
        <w:tabs>
          <w:tab w:val="left" w:pos="0"/>
          <w:tab w:val="left" w:pos="567"/>
        </w:tabs>
        <w:ind w:left="0"/>
        <w:jc w:val="center"/>
        <w:rPr>
          <w:rFonts w:ascii="Arial" w:hAnsi="Arial" w:cs="Arial"/>
          <w:sz w:val="20"/>
          <w:szCs w:val="20"/>
          <w:vertAlign w:val="subscript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T=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 w:cs="Arial"/>
              <w:sz w:val="20"/>
              <w:szCs w:val="20"/>
            </w:rPr>
            <m:t>×Y</m:t>
          </m:r>
        </m:oMath>
      </m:oMathPara>
    </w:p>
    <w:p w14:paraId="0BA8CCF7" w14:textId="77777777" w:rsidR="005E6EC3" w:rsidRPr="00882669" w:rsidRDefault="005E6EC3" w:rsidP="005E6EC3">
      <w:pPr>
        <w:pStyle w:val="Sraopastraipa"/>
        <w:tabs>
          <w:tab w:val="left" w:pos="0"/>
          <w:tab w:val="left" w:pos="567"/>
        </w:tabs>
        <w:spacing w:before="60" w:after="60"/>
        <w:ind w:left="0"/>
        <w:rPr>
          <w:rFonts w:ascii="Arial" w:hAnsi="Arial" w:cs="Arial"/>
          <w:sz w:val="20"/>
          <w:szCs w:val="20"/>
        </w:rPr>
      </w:pPr>
    </w:p>
    <w:p w14:paraId="65CBE483" w14:textId="77777777" w:rsidR="005E6EC3" w:rsidRPr="00882669" w:rsidRDefault="005E6EC3" w:rsidP="005E6EC3">
      <w:pPr>
        <w:pStyle w:val="Sraopastraipa"/>
        <w:tabs>
          <w:tab w:val="left" w:pos="0"/>
          <w:tab w:val="left" w:pos="567"/>
        </w:tabs>
        <w:spacing w:before="60" w:after="60"/>
        <w:ind w:left="0"/>
        <w:rPr>
          <w:rFonts w:ascii="Arial" w:hAnsi="Arial" w:cs="Arial"/>
          <w:sz w:val="20"/>
          <w:szCs w:val="20"/>
          <w:vertAlign w:val="subscript"/>
        </w:rPr>
      </w:pPr>
    </w:p>
    <w:p w14:paraId="5A0A6C0D" w14:textId="77777777" w:rsidR="005E6EC3" w:rsidRPr="00882669" w:rsidRDefault="005E6EC3" w:rsidP="003F4BB3">
      <w:pPr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82669">
        <w:rPr>
          <w:rFonts w:ascii="Arial" w:hAnsi="Arial" w:cs="Arial"/>
          <w:sz w:val="20"/>
          <w:szCs w:val="20"/>
        </w:rPr>
        <w:t>Ekonomiškai naudingiausiu bus pripažįstamas pasiūlymas, surinkęs didžiausią ekonominio naudingumo balą S.</w:t>
      </w:r>
    </w:p>
    <w:p w14:paraId="4864F27C" w14:textId="77777777" w:rsidR="0093565E" w:rsidRPr="00882669" w:rsidRDefault="0093565E" w:rsidP="0093565E">
      <w:pPr>
        <w:pStyle w:val="Sraopastraipa"/>
        <w:tabs>
          <w:tab w:val="left" w:pos="567"/>
        </w:tabs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</w:p>
    <w:p w14:paraId="30A85CCE" w14:textId="598B4566" w:rsidR="00826C75" w:rsidRPr="00AD5D76" w:rsidRDefault="002172B2" w:rsidP="00B448F8">
      <w:pPr>
        <w:numPr>
          <w:ilvl w:val="0"/>
          <w:numId w:val="1"/>
        </w:numPr>
        <w:tabs>
          <w:tab w:val="left" w:pos="284"/>
        </w:tabs>
        <w:spacing w:before="60"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D5D76">
        <w:rPr>
          <w:rFonts w:ascii="Arial" w:hAnsi="Arial" w:cs="Arial"/>
          <w:sz w:val="20"/>
          <w:szCs w:val="20"/>
        </w:rPr>
        <w:lastRenderedPageBreak/>
        <w:t xml:space="preserve">Tiekėjo pasiūlymas, kuris pasiūlė </w:t>
      </w:r>
      <w:r w:rsidR="00AA397E" w:rsidRPr="00AD5D76">
        <w:rPr>
          <w:rFonts w:ascii="Arial" w:hAnsi="Arial" w:cs="Arial"/>
          <w:sz w:val="20"/>
          <w:szCs w:val="20"/>
        </w:rPr>
        <w:t xml:space="preserve">ilgesnį </w:t>
      </w:r>
      <w:r w:rsidRPr="00AD5D76">
        <w:rPr>
          <w:rFonts w:ascii="Arial" w:hAnsi="Arial" w:cs="Arial"/>
          <w:sz w:val="20"/>
          <w:szCs w:val="20"/>
        </w:rPr>
        <w:t>kaip</w:t>
      </w:r>
      <w:r w:rsidR="5B37DCAA" w:rsidRPr="00AD5D76">
        <w:rPr>
          <w:rFonts w:ascii="Arial" w:hAnsi="Arial" w:cs="Arial"/>
          <w:sz w:val="20"/>
          <w:szCs w:val="20"/>
        </w:rPr>
        <w:t xml:space="preserve"> </w:t>
      </w:r>
      <w:r w:rsidR="00C0267E" w:rsidRPr="00AD5D76">
        <w:rPr>
          <w:rFonts w:ascii="Arial" w:hAnsi="Arial" w:cs="Arial"/>
          <w:sz w:val="20"/>
          <w:szCs w:val="20"/>
        </w:rPr>
        <w:t xml:space="preserve">SPS Priede Nr. 1.1. Darbų atlikimo terminai ir etapai </w:t>
      </w:r>
      <w:r w:rsidR="5B37DCAA" w:rsidRPr="00AD5D76">
        <w:rPr>
          <w:rFonts w:ascii="Arial" w:hAnsi="Arial" w:cs="Arial"/>
          <w:sz w:val="20"/>
          <w:szCs w:val="20"/>
        </w:rPr>
        <w:t>nurodytą</w:t>
      </w:r>
      <w:r w:rsidRPr="00AD5D76">
        <w:rPr>
          <w:rFonts w:ascii="Arial" w:hAnsi="Arial" w:cs="Arial"/>
          <w:sz w:val="20"/>
          <w:szCs w:val="20"/>
        </w:rPr>
        <w:t xml:space="preserve"> </w:t>
      </w:r>
      <w:r w:rsidR="00C0267E" w:rsidRPr="00AD5D76">
        <w:rPr>
          <w:rFonts w:ascii="Arial" w:hAnsi="Arial" w:cs="Arial"/>
          <w:sz w:val="20"/>
          <w:szCs w:val="20"/>
        </w:rPr>
        <w:t>– Šilumos tiekimo tinklų vamzdynų demontavimo ir montavimo darb</w:t>
      </w:r>
      <w:r w:rsidR="00FC4C99" w:rsidRPr="00AD5D76">
        <w:rPr>
          <w:rFonts w:ascii="Arial" w:hAnsi="Arial" w:cs="Arial"/>
          <w:sz w:val="20"/>
          <w:szCs w:val="20"/>
        </w:rPr>
        <w:t>ų</w:t>
      </w:r>
      <w:r w:rsidR="00C0267E" w:rsidRPr="00AD5D76">
        <w:rPr>
          <w:rFonts w:ascii="Arial" w:hAnsi="Arial" w:cs="Arial"/>
          <w:sz w:val="20"/>
          <w:szCs w:val="20"/>
        </w:rPr>
        <w:t xml:space="preserve"> (įskaitant armatūrų, atramų ir kt. priklausinių sumontavimas ir suderinimas; vamzdyno hidraulinis bandymas ir praplovimas; vamzdžių sujungimo siūlių izoliavimas movomis; šilumos kamerų, šulinių montavimas (rekonstravimas); vamzdžių pirminis užpylimas smėliu ir sutankinimas)) </w:t>
      </w:r>
      <w:r w:rsidR="00FC4C99" w:rsidRPr="00AD5D76">
        <w:rPr>
          <w:rFonts w:ascii="Arial" w:hAnsi="Arial" w:cs="Arial"/>
          <w:sz w:val="20"/>
          <w:szCs w:val="20"/>
        </w:rPr>
        <w:t xml:space="preserve">numatytą </w:t>
      </w:r>
      <w:r w:rsidR="00C0267E" w:rsidRPr="00AD5D76">
        <w:rPr>
          <w:rFonts w:ascii="Arial" w:hAnsi="Arial" w:cs="Arial"/>
          <w:sz w:val="20"/>
          <w:szCs w:val="20"/>
        </w:rPr>
        <w:t xml:space="preserve">atlikti </w:t>
      </w:r>
      <w:r w:rsidR="00FC4C99" w:rsidRPr="00AD5D76">
        <w:rPr>
          <w:rFonts w:ascii="Arial" w:hAnsi="Arial" w:cs="Arial"/>
          <w:sz w:val="20"/>
          <w:szCs w:val="20"/>
        </w:rPr>
        <w:t xml:space="preserve">terminą – </w:t>
      </w:r>
      <w:r w:rsidR="00FC4C99" w:rsidRPr="00B448F8">
        <w:rPr>
          <w:rFonts w:ascii="Arial" w:hAnsi="Arial" w:cs="Arial"/>
          <w:sz w:val="20"/>
          <w:szCs w:val="20"/>
        </w:rPr>
        <w:t>n</w:t>
      </w:r>
      <w:r w:rsidR="00C0267E" w:rsidRPr="00B448F8">
        <w:rPr>
          <w:rFonts w:ascii="Arial" w:hAnsi="Arial" w:cs="Arial"/>
          <w:sz w:val="20"/>
          <w:szCs w:val="20"/>
        </w:rPr>
        <w:t xml:space="preserve">e ilgiau kaip per </w:t>
      </w:r>
      <w:r w:rsidR="0039623D">
        <w:rPr>
          <w:rFonts w:ascii="Arial" w:hAnsi="Arial" w:cs="Arial"/>
          <w:sz w:val="20"/>
          <w:szCs w:val="20"/>
        </w:rPr>
        <w:t>6</w:t>
      </w:r>
      <w:r w:rsidR="00C0267E" w:rsidRPr="00B448F8">
        <w:rPr>
          <w:rFonts w:ascii="Arial" w:hAnsi="Arial" w:cs="Arial"/>
          <w:sz w:val="20"/>
          <w:szCs w:val="20"/>
        </w:rPr>
        <w:t>0 (</w:t>
      </w:r>
      <w:r w:rsidR="0039623D">
        <w:rPr>
          <w:rFonts w:ascii="Arial" w:hAnsi="Arial" w:cs="Arial"/>
          <w:sz w:val="20"/>
          <w:szCs w:val="20"/>
        </w:rPr>
        <w:t>šešias</w:t>
      </w:r>
      <w:r w:rsidR="00C0267E" w:rsidRPr="00B448F8">
        <w:rPr>
          <w:rFonts w:ascii="Arial" w:hAnsi="Arial" w:cs="Arial"/>
          <w:sz w:val="20"/>
          <w:szCs w:val="20"/>
        </w:rPr>
        <w:t>dešimt) darbo dienų</w:t>
      </w:r>
      <w:r w:rsidRPr="00B448F8">
        <w:rPr>
          <w:rFonts w:ascii="Arial" w:hAnsi="Arial" w:cs="Arial"/>
          <w:sz w:val="20"/>
          <w:szCs w:val="20"/>
        </w:rPr>
        <w:t>, bus atmetamas.</w:t>
      </w:r>
    </w:p>
    <w:p w14:paraId="6876350C" w14:textId="77777777" w:rsidR="00852D77" w:rsidRPr="00AD5D76" w:rsidRDefault="00852D77" w:rsidP="00B448F8">
      <w:pPr>
        <w:pStyle w:val="Sraopastraipa"/>
        <w:tabs>
          <w:tab w:val="left" w:pos="284"/>
        </w:tabs>
        <w:ind w:hanging="720"/>
        <w:rPr>
          <w:rFonts w:ascii="Arial" w:hAnsi="Arial" w:cs="Arial"/>
          <w:sz w:val="20"/>
          <w:szCs w:val="20"/>
        </w:rPr>
      </w:pPr>
    </w:p>
    <w:p w14:paraId="712775AC" w14:textId="23B84B3F" w:rsidR="00333BDA" w:rsidRPr="00B448F8" w:rsidRDefault="00852D77" w:rsidP="00B448F8">
      <w:pPr>
        <w:numPr>
          <w:ilvl w:val="0"/>
          <w:numId w:val="1"/>
        </w:numPr>
        <w:tabs>
          <w:tab w:val="left" w:pos="567"/>
        </w:tabs>
        <w:spacing w:before="60" w:after="6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B448F8">
        <w:rPr>
          <w:rFonts w:ascii="Arial" w:hAnsi="Arial" w:cs="Arial"/>
          <w:b/>
          <w:bCs/>
          <w:sz w:val="20"/>
          <w:szCs w:val="20"/>
        </w:rPr>
        <w:t>Pasiūlymas</w:t>
      </w:r>
      <w:r w:rsidRPr="00B448F8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turi atitikti minimalius reikalavimus nustatytus</w:t>
      </w:r>
      <w:r w:rsidR="001C5C73" w:rsidRPr="00B448F8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B448F8">
        <w:rPr>
          <w:rFonts w:ascii="Arial" w:hAnsi="Arial" w:cs="Arial"/>
          <w:b/>
          <w:bCs/>
          <w:sz w:val="20"/>
          <w:szCs w:val="20"/>
        </w:rPr>
        <w:t xml:space="preserve">SPS Priede Nr. </w:t>
      </w:r>
      <w:r w:rsidR="00AD5D76" w:rsidRPr="00B448F8">
        <w:rPr>
          <w:rFonts w:ascii="Arial" w:hAnsi="Arial" w:cs="Arial"/>
          <w:b/>
          <w:bCs/>
          <w:sz w:val="20"/>
          <w:szCs w:val="20"/>
        </w:rPr>
        <w:t>6</w:t>
      </w:r>
      <w:r w:rsidRPr="00B448F8">
        <w:rPr>
          <w:rFonts w:ascii="Arial" w:hAnsi="Arial" w:cs="Arial"/>
          <w:b/>
          <w:bCs/>
          <w:sz w:val="20"/>
          <w:szCs w:val="20"/>
        </w:rPr>
        <w:t xml:space="preserve"> „Tiekėjų kvalifikacijos reikalavimai“</w:t>
      </w:r>
      <w:r w:rsidRPr="00B448F8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. Tiekėjo Pasiūlymui neatitinkant </w:t>
      </w:r>
      <w:r w:rsidRPr="00B448F8">
        <w:rPr>
          <w:rFonts w:ascii="Arial" w:hAnsi="Arial" w:cs="Arial"/>
          <w:b/>
          <w:bCs/>
          <w:sz w:val="20"/>
          <w:szCs w:val="20"/>
        </w:rPr>
        <w:t xml:space="preserve">SPS Priede Nr. </w:t>
      </w:r>
      <w:r w:rsidR="00FC4C99" w:rsidRPr="00B448F8">
        <w:rPr>
          <w:rFonts w:ascii="Arial" w:hAnsi="Arial" w:cs="Arial"/>
          <w:b/>
          <w:bCs/>
          <w:sz w:val="20"/>
          <w:szCs w:val="20"/>
        </w:rPr>
        <w:t>6</w:t>
      </w:r>
      <w:r w:rsidRPr="00B448F8">
        <w:rPr>
          <w:rFonts w:ascii="Arial" w:hAnsi="Arial" w:cs="Arial"/>
          <w:b/>
          <w:bCs/>
          <w:sz w:val="20"/>
          <w:szCs w:val="20"/>
        </w:rPr>
        <w:t xml:space="preserve"> „Tiekėjų kvalifikacijos reikalavimai“ </w:t>
      </w:r>
      <w:r w:rsidRPr="00B448F8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nustatytų reikalavimų balai nebus skiriami ir </w:t>
      </w:r>
      <w:r w:rsidR="00C25EED" w:rsidRPr="00B448F8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</w:t>
      </w:r>
      <w:r w:rsidRPr="00B448F8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asiūlymas bus atmetamas</w:t>
      </w:r>
      <w:r w:rsidRPr="00B448F8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sectPr w:rsidR="00333BDA" w:rsidRPr="00B448F8" w:rsidSect="00202017">
      <w:headerReference w:type="default" r:id="rId10"/>
      <w:pgSz w:w="11906" w:h="16838"/>
      <w:pgMar w:top="1418" w:right="680" w:bottom="1134" w:left="96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C24FA" w14:textId="77777777" w:rsidR="0020582E" w:rsidRDefault="0020582E" w:rsidP="00197F1B">
      <w:pPr>
        <w:spacing w:after="0" w:line="240" w:lineRule="auto"/>
      </w:pPr>
      <w:r>
        <w:separator/>
      </w:r>
    </w:p>
  </w:endnote>
  <w:endnote w:type="continuationSeparator" w:id="0">
    <w:p w14:paraId="0DC5B0FF" w14:textId="77777777" w:rsidR="0020582E" w:rsidRDefault="0020582E" w:rsidP="00197F1B">
      <w:pPr>
        <w:spacing w:after="0" w:line="240" w:lineRule="auto"/>
      </w:pPr>
      <w:r>
        <w:continuationSeparator/>
      </w:r>
    </w:p>
  </w:endnote>
  <w:endnote w:type="continuationNotice" w:id="1">
    <w:p w14:paraId="1DA74564" w14:textId="77777777" w:rsidR="0020582E" w:rsidRDefault="002058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FCE95" w14:textId="77777777" w:rsidR="0020582E" w:rsidRDefault="0020582E" w:rsidP="00197F1B">
      <w:pPr>
        <w:spacing w:after="0" w:line="240" w:lineRule="auto"/>
      </w:pPr>
      <w:r>
        <w:separator/>
      </w:r>
    </w:p>
  </w:footnote>
  <w:footnote w:type="continuationSeparator" w:id="0">
    <w:p w14:paraId="196FCC3F" w14:textId="77777777" w:rsidR="0020582E" w:rsidRDefault="0020582E" w:rsidP="00197F1B">
      <w:pPr>
        <w:spacing w:after="0" w:line="240" w:lineRule="auto"/>
      </w:pPr>
      <w:r>
        <w:continuationSeparator/>
      </w:r>
    </w:p>
  </w:footnote>
  <w:footnote w:type="continuationNotice" w:id="1">
    <w:p w14:paraId="72BE577F" w14:textId="77777777" w:rsidR="0020582E" w:rsidRDefault="002058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732E6" w14:textId="475F265A" w:rsidR="00197F1B" w:rsidRDefault="004D32E8">
    <w:pPr>
      <w:pStyle w:val="Antrats"/>
    </w:pPr>
    <w:r>
      <w:rPr>
        <w:noProof/>
      </w:rPr>
      <w:drawing>
        <wp:inline distT="0" distB="0" distL="0" distR="0" wp14:anchorId="284F2C07" wp14:editId="0058E083">
          <wp:extent cx="1600200" cy="457200"/>
          <wp:effectExtent l="0" t="0" r="0" b="0"/>
          <wp:docPr id="96178564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2A69"/>
    <w:multiLevelType w:val="multilevel"/>
    <w:tmpl w:val="265AC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582BF6"/>
    <w:multiLevelType w:val="multilevel"/>
    <w:tmpl w:val="CE40F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AA5D8B"/>
    <w:multiLevelType w:val="hybridMultilevel"/>
    <w:tmpl w:val="B8A40C04"/>
    <w:lvl w:ilvl="0" w:tplc="738E72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6C3EB0"/>
    <w:multiLevelType w:val="multilevel"/>
    <w:tmpl w:val="8DC8AB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DF20FD"/>
    <w:multiLevelType w:val="multilevel"/>
    <w:tmpl w:val="265AC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FC7C4E"/>
    <w:multiLevelType w:val="hybridMultilevel"/>
    <w:tmpl w:val="2CC25952"/>
    <w:lvl w:ilvl="0" w:tplc="3B2EDE42">
      <w:start w:val="1"/>
      <w:numFmt w:val="lowerLetter"/>
      <w:lvlText w:val="%1)"/>
      <w:lvlJc w:val="left"/>
      <w:pPr>
        <w:ind w:left="29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31" w:hanging="360"/>
      </w:pPr>
    </w:lvl>
    <w:lvl w:ilvl="2" w:tplc="0427001B" w:tentative="1">
      <w:start w:val="1"/>
      <w:numFmt w:val="lowerRoman"/>
      <w:lvlText w:val="%3."/>
      <w:lvlJc w:val="right"/>
      <w:pPr>
        <w:ind w:left="4351" w:hanging="180"/>
      </w:pPr>
    </w:lvl>
    <w:lvl w:ilvl="3" w:tplc="0427000F" w:tentative="1">
      <w:start w:val="1"/>
      <w:numFmt w:val="decimal"/>
      <w:lvlText w:val="%4."/>
      <w:lvlJc w:val="left"/>
      <w:pPr>
        <w:ind w:left="5071" w:hanging="360"/>
      </w:pPr>
    </w:lvl>
    <w:lvl w:ilvl="4" w:tplc="04270019" w:tentative="1">
      <w:start w:val="1"/>
      <w:numFmt w:val="lowerLetter"/>
      <w:lvlText w:val="%5."/>
      <w:lvlJc w:val="left"/>
      <w:pPr>
        <w:ind w:left="5791" w:hanging="360"/>
      </w:pPr>
    </w:lvl>
    <w:lvl w:ilvl="5" w:tplc="0427001B" w:tentative="1">
      <w:start w:val="1"/>
      <w:numFmt w:val="lowerRoman"/>
      <w:lvlText w:val="%6."/>
      <w:lvlJc w:val="right"/>
      <w:pPr>
        <w:ind w:left="6511" w:hanging="180"/>
      </w:pPr>
    </w:lvl>
    <w:lvl w:ilvl="6" w:tplc="0427000F" w:tentative="1">
      <w:start w:val="1"/>
      <w:numFmt w:val="decimal"/>
      <w:lvlText w:val="%7."/>
      <w:lvlJc w:val="left"/>
      <w:pPr>
        <w:ind w:left="7231" w:hanging="360"/>
      </w:pPr>
    </w:lvl>
    <w:lvl w:ilvl="7" w:tplc="04270019" w:tentative="1">
      <w:start w:val="1"/>
      <w:numFmt w:val="lowerLetter"/>
      <w:lvlText w:val="%8."/>
      <w:lvlJc w:val="left"/>
      <w:pPr>
        <w:ind w:left="7951" w:hanging="360"/>
      </w:pPr>
    </w:lvl>
    <w:lvl w:ilvl="8" w:tplc="0427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6" w15:restartNumberingAfterBreak="0">
    <w:nsid w:val="793B1117"/>
    <w:multiLevelType w:val="multilevel"/>
    <w:tmpl w:val="9B302D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 w:val="0"/>
      </w:rPr>
    </w:lvl>
  </w:abstractNum>
  <w:num w:numId="1" w16cid:durableId="17003999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8914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836689">
    <w:abstractNumId w:val="2"/>
  </w:num>
  <w:num w:numId="4" w16cid:durableId="1040132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025304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49596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2712941">
    <w:abstractNumId w:val="1"/>
  </w:num>
  <w:num w:numId="8" w16cid:durableId="541863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F1B"/>
    <w:rsid w:val="00007D38"/>
    <w:rsid w:val="000209C1"/>
    <w:rsid w:val="0004611C"/>
    <w:rsid w:val="00053BC6"/>
    <w:rsid w:val="00085C38"/>
    <w:rsid w:val="000D3BFD"/>
    <w:rsid w:val="000D6CF9"/>
    <w:rsid w:val="000E358E"/>
    <w:rsid w:val="000E4B5F"/>
    <w:rsid w:val="0010560A"/>
    <w:rsid w:val="001200FE"/>
    <w:rsid w:val="00144DB6"/>
    <w:rsid w:val="001706F6"/>
    <w:rsid w:val="00174B62"/>
    <w:rsid w:val="00197F1B"/>
    <w:rsid w:val="001C5C73"/>
    <w:rsid w:val="001D5F3C"/>
    <w:rsid w:val="001E54ED"/>
    <w:rsid w:val="00202017"/>
    <w:rsid w:val="0020582E"/>
    <w:rsid w:val="00211047"/>
    <w:rsid w:val="002172B2"/>
    <w:rsid w:val="0022625D"/>
    <w:rsid w:val="00276A8A"/>
    <w:rsid w:val="002809CB"/>
    <w:rsid w:val="0029543F"/>
    <w:rsid w:val="002E329E"/>
    <w:rsid w:val="002E385F"/>
    <w:rsid w:val="0030148D"/>
    <w:rsid w:val="00320983"/>
    <w:rsid w:val="00333BDA"/>
    <w:rsid w:val="003441A8"/>
    <w:rsid w:val="00344AD2"/>
    <w:rsid w:val="00367F43"/>
    <w:rsid w:val="00375044"/>
    <w:rsid w:val="0039623D"/>
    <w:rsid w:val="003B0473"/>
    <w:rsid w:val="003B6D0A"/>
    <w:rsid w:val="003E50CE"/>
    <w:rsid w:val="003E7EE4"/>
    <w:rsid w:val="003F4BB3"/>
    <w:rsid w:val="00424CC6"/>
    <w:rsid w:val="00440743"/>
    <w:rsid w:val="004775F0"/>
    <w:rsid w:val="004A74D7"/>
    <w:rsid w:val="004D0B5C"/>
    <w:rsid w:val="004D32E8"/>
    <w:rsid w:val="004E60C5"/>
    <w:rsid w:val="00513266"/>
    <w:rsid w:val="00553CFB"/>
    <w:rsid w:val="00565A1C"/>
    <w:rsid w:val="005A1C87"/>
    <w:rsid w:val="005A3344"/>
    <w:rsid w:val="005B19B9"/>
    <w:rsid w:val="005B2B5B"/>
    <w:rsid w:val="005C5E83"/>
    <w:rsid w:val="005D4B37"/>
    <w:rsid w:val="005E6EC3"/>
    <w:rsid w:val="005F3946"/>
    <w:rsid w:val="005F4718"/>
    <w:rsid w:val="006118A3"/>
    <w:rsid w:val="00617BAB"/>
    <w:rsid w:val="00641B02"/>
    <w:rsid w:val="006910FF"/>
    <w:rsid w:val="00692C63"/>
    <w:rsid w:val="006A2E46"/>
    <w:rsid w:val="006A525D"/>
    <w:rsid w:val="006B26A3"/>
    <w:rsid w:val="006B7A2A"/>
    <w:rsid w:val="006E196C"/>
    <w:rsid w:val="006E235F"/>
    <w:rsid w:val="006E7FE8"/>
    <w:rsid w:val="007403F6"/>
    <w:rsid w:val="0074471F"/>
    <w:rsid w:val="00763C11"/>
    <w:rsid w:val="007641AA"/>
    <w:rsid w:val="007870FE"/>
    <w:rsid w:val="007948AA"/>
    <w:rsid w:val="007C3444"/>
    <w:rsid w:val="007C4050"/>
    <w:rsid w:val="007D1112"/>
    <w:rsid w:val="007D4085"/>
    <w:rsid w:val="007F66F0"/>
    <w:rsid w:val="00810C63"/>
    <w:rsid w:val="00826C75"/>
    <w:rsid w:val="00852D77"/>
    <w:rsid w:val="00882669"/>
    <w:rsid w:val="008D64B6"/>
    <w:rsid w:val="008F000B"/>
    <w:rsid w:val="009047B5"/>
    <w:rsid w:val="009138B7"/>
    <w:rsid w:val="00920B56"/>
    <w:rsid w:val="00920BE8"/>
    <w:rsid w:val="0093565E"/>
    <w:rsid w:val="00941A99"/>
    <w:rsid w:val="00952E0E"/>
    <w:rsid w:val="00997451"/>
    <w:rsid w:val="009B5062"/>
    <w:rsid w:val="009C5AF0"/>
    <w:rsid w:val="00A01536"/>
    <w:rsid w:val="00A12287"/>
    <w:rsid w:val="00A23578"/>
    <w:rsid w:val="00A27614"/>
    <w:rsid w:val="00A333A6"/>
    <w:rsid w:val="00A50E61"/>
    <w:rsid w:val="00A64FF7"/>
    <w:rsid w:val="00A71884"/>
    <w:rsid w:val="00AA397E"/>
    <w:rsid w:val="00AD2E5E"/>
    <w:rsid w:val="00AD5D76"/>
    <w:rsid w:val="00AE7AFA"/>
    <w:rsid w:val="00AF0BEB"/>
    <w:rsid w:val="00B06CC3"/>
    <w:rsid w:val="00B24461"/>
    <w:rsid w:val="00B24A76"/>
    <w:rsid w:val="00B31FBF"/>
    <w:rsid w:val="00B34FC0"/>
    <w:rsid w:val="00B448F8"/>
    <w:rsid w:val="00B62D09"/>
    <w:rsid w:val="00B71618"/>
    <w:rsid w:val="00B8580B"/>
    <w:rsid w:val="00B90CBA"/>
    <w:rsid w:val="00B91DFE"/>
    <w:rsid w:val="00B974E8"/>
    <w:rsid w:val="00BC79EC"/>
    <w:rsid w:val="00BE5B87"/>
    <w:rsid w:val="00BF5B1E"/>
    <w:rsid w:val="00C0267E"/>
    <w:rsid w:val="00C25EED"/>
    <w:rsid w:val="00CB7184"/>
    <w:rsid w:val="00CD6E9A"/>
    <w:rsid w:val="00CE5836"/>
    <w:rsid w:val="00CE608F"/>
    <w:rsid w:val="00D45F8F"/>
    <w:rsid w:val="00D648D4"/>
    <w:rsid w:val="00D652AA"/>
    <w:rsid w:val="00D92480"/>
    <w:rsid w:val="00DB26D9"/>
    <w:rsid w:val="00DC15C2"/>
    <w:rsid w:val="00DD1AE7"/>
    <w:rsid w:val="00DD3930"/>
    <w:rsid w:val="00E00F31"/>
    <w:rsid w:val="00E225B6"/>
    <w:rsid w:val="00E6447E"/>
    <w:rsid w:val="00E77188"/>
    <w:rsid w:val="00E80534"/>
    <w:rsid w:val="00EC69E8"/>
    <w:rsid w:val="00EE142C"/>
    <w:rsid w:val="00EF0FFB"/>
    <w:rsid w:val="00EF2BD0"/>
    <w:rsid w:val="00F001D0"/>
    <w:rsid w:val="00F01B0C"/>
    <w:rsid w:val="00F175D5"/>
    <w:rsid w:val="00F2245A"/>
    <w:rsid w:val="00F73D1F"/>
    <w:rsid w:val="00F829A2"/>
    <w:rsid w:val="00FA7E4F"/>
    <w:rsid w:val="00FB64FF"/>
    <w:rsid w:val="00FC4C99"/>
    <w:rsid w:val="00FD3BF0"/>
    <w:rsid w:val="00FF0326"/>
    <w:rsid w:val="00FF4359"/>
    <w:rsid w:val="00FF6C16"/>
    <w:rsid w:val="0340E669"/>
    <w:rsid w:val="04E77D0F"/>
    <w:rsid w:val="0577FE40"/>
    <w:rsid w:val="0E269BAA"/>
    <w:rsid w:val="0FE67396"/>
    <w:rsid w:val="116FFF96"/>
    <w:rsid w:val="162EC624"/>
    <w:rsid w:val="18B4051A"/>
    <w:rsid w:val="1CC50952"/>
    <w:rsid w:val="203741B9"/>
    <w:rsid w:val="2C804E92"/>
    <w:rsid w:val="2EADEB22"/>
    <w:rsid w:val="314D73C8"/>
    <w:rsid w:val="33CF9752"/>
    <w:rsid w:val="3F67308D"/>
    <w:rsid w:val="420473F9"/>
    <w:rsid w:val="4792FAF1"/>
    <w:rsid w:val="48F4AE30"/>
    <w:rsid w:val="48F52F45"/>
    <w:rsid w:val="4DA35021"/>
    <w:rsid w:val="4DDD4471"/>
    <w:rsid w:val="54D3B4AE"/>
    <w:rsid w:val="56642B32"/>
    <w:rsid w:val="5A642930"/>
    <w:rsid w:val="5B37DCAA"/>
    <w:rsid w:val="5BF1B012"/>
    <w:rsid w:val="5DF5D595"/>
    <w:rsid w:val="5FA51EA0"/>
    <w:rsid w:val="61A263A5"/>
    <w:rsid w:val="629B943E"/>
    <w:rsid w:val="68636943"/>
    <w:rsid w:val="79F4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7C735"/>
  <w15:chartTrackingRefBased/>
  <w15:docId w15:val="{172A5692-2CF7-4CB9-AE0B-222149A2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197F1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197F1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qFormat/>
    <w:rsid w:val="00197F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99"/>
    <w:rsid w:val="00197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97F1B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197F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7F1B"/>
  </w:style>
  <w:style w:type="paragraph" w:styleId="Porat">
    <w:name w:val="footer"/>
    <w:basedOn w:val="prastasis"/>
    <w:link w:val="PoratDiagrama"/>
    <w:uiPriority w:val="99"/>
    <w:unhideWhenUsed/>
    <w:rsid w:val="00197F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7F1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3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344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prastasis"/>
    <w:rsid w:val="005E6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5E6EC3"/>
  </w:style>
  <w:style w:type="character" w:customStyle="1" w:styleId="eop">
    <w:name w:val="eop"/>
    <w:basedOn w:val="Numatytasispastraiposriftas"/>
    <w:rsid w:val="005E6EC3"/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BF5B1E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110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11047"/>
    <w:rPr>
      <w:b/>
      <w:bCs/>
      <w:sz w:val="20"/>
      <w:szCs w:val="20"/>
    </w:rPr>
  </w:style>
  <w:style w:type="character" w:styleId="Paminjimas">
    <w:name w:val="Mention"/>
    <w:basedOn w:val="Numatytasispastraiposriftas"/>
    <w:uiPriority w:val="99"/>
    <w:unhideWhenUsed/>
    <w:rsid w:val="00211047"/>
    <w:rPr>
      <w:color w:val="2B579A"/>
      <w:shd w:val="clear" w:color="auto" w:fill="E1DFDD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440743"/>
    <w:pPr>
      <w:numPr>
        <w:ilvl w:val="1"/>
      </w:numPr>
      <w:spacing w:after="240" w:line="276" w:lineRule="auto"/>
      <w:ind w:firstLine="709"/>
    </w:pPr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440743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84d97-971f-4a2a-a6c4-93f334d67b63">
      <Terms xmlns="http://schemas.microsoft.com/office/infopath/2007/PartnerControls"/>
    </lcf76f155ced4ddcb4097134ff3c332f>
    <TaxCatchAll xmlns="2a268eb0-f7e3-4e97-9a88-eb6273e8d1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78E331-F328-4AFF-B660-BA3691668F66}">
  <ds:schemaRefs>
    <ds:schemaRef ds:uri="http://schemas.microsoft.com/office/2006/metadata/properties"/>
    <ds:schemaRef ds:uri="http://schemas.microsoft.com/office/infopath/2007/PartnerControls"/>
    <ds:schemaRef ds:uri="ae584d97-971f-4a2a-a6c4-93f334d67b63"/>
    <ds:schemaRef ds:uri="2a268eb0-f7e3-4e97-9a88-eb6273e8d17d"/>
  </ds:schemaRefs>
</ds:datastoreItem>
</file>

<file path=customXml/itemProps2.xml><?xml version="1.0" encoding="utf-8"?>
<ds:datastoreItem xmlns:ds="http://schemas.openxmlformats.org/officeDocument/2006/customXml" ds:itemID="{3B8087F1-62BB-46EC-9F78-3006C1FD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4FABCB-7342-4B7B-9198-B675373397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2868</Characters>
  <Application>Microsoft Office Word</Application>
  <DocSecurity>0</DocSecurity>
  <Lines>84</Lines>
  <Paragraphs>40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Brazauskienė</dc:creator>
  <cp:keywords/>
  <dc:description>Versija 5 (20191015)</dc:description>
  <cp:lastModifiedBy>Sandra Bielinienė</cp:lastModifiedBy>
  <cp:revision>6</cp:revision>
  <dcterms:created xsi:type="dcterms:W3CDTF">2026-05-08T07:58:00Z</dcterms:created>
  <dcterms:modified xsi:type="dcterms:W3CDTF">2026-07-14T10:55:00Z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Zivile.Kasparaviciene@le.lt</vt:lpwstr>
  </property>
  <property fmtid="{D5CDD505-2E9C-101B-9397-08002B2CF9AE}" pid="5" name="MSIP_Label_320c693d-44b7-4e16-b3dd-4fcd87401cf5_SetDate">
    <vt:lpwstr>2019-06-11T07:19:21.2492494Z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f01ab589-3d03-4a47-8f50-da3e645bfe7d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Zivile.Kasparaviciene@le.lt</vt:lpwstr>
  </property>
  <property fmtid="{D5CDD505-2E9C-101B-9397-08002B2CF9AE}" pid="13" name="MSIP_Label_190751af-2442-49a7-b7b9-9f0bcce858c9_SetDate">
    <vt:lpwstr>2019-06-11T07:19:21.2492494Z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f01ab589-3d03-4a47-8f50-da3e645bfe7d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MSIP_Label_cfcb905c-755b-4fd4-bd20-0d682d4f1d27_Enabled">
    <vt:lpwstr>true</vt:lpwstr>
  </property>
  <property fmtid="{D5CDD505-2E9C-101B-9397-08002B2CF9AE}" pid="20" name="MSIP_Label_cfcb905c-755b-4fd4-bd20-0d682d4f1d27_SetDate">
    <vt:lpwstr>2023-01-02T12:56:51Z</vt:lpwstr>
  </property>
  <property fmtid="{D5CDD505-2E9C-101B-9397-08002B2CF9AE}" pid="21" name="MSIP_Label_cfcb905c-755b-4fd4-bd20-0d682d4f1d27_Method">
    <vt:lpwstr>Standard</vt:lpwstr>
  </property>
  <property fmtid="{D5CDD505-2E9C-101B-9397-08002B2CF9AE}" pid="22" name="MSIP_Label_cfcb905c-755b-4fd4-bd20-0d682d4f1d27_Name">
    <vt:lpwstr>Internal</vt:lpwstr>
  </property>
  <property fmtid="{D5CDD505-2E9C-101B-9397-08002B2CF9AE}" pid="23" name="MSIP_Label_cfcb905c-755b-4fd4-bd20-0d682d4f1d27_SiteId">
    <vt:lpwstr>d91d5b65-9d38-4908-9bd1-ebc28a01cade</vt:lpwstr>
  </property>
  <property fmtid="{D5CDD505-2E9C-101B-9397-08002B2CF9AE}" pid="24" name="MSIP_Label_cfcb905c-755b-4fd4-bd20-0d682d4f1d27_ActionId">
    <vt:lpwstr>58aa249c-0b68-4a7a-be0c-1c9fbc8a58f3</vt:lpwstr>
  </property>
  <property fmtid="{D5CDD505-2E9C-101B-9397-08002B2CF9AE}" pid="25" name="MSIP_Label_cfcb905c-755b-4fd4-bd20-0d682d4f1d27_ContentBits">
    <vt:lpwstr>0</vt:lpwstr>
  </property>
  <property fmtid="{D5CDD505-2E9C-101B-9397-08002B2CF9AE}" pid="26" name="ContentTypeId">
    <vt:lpwstr>0x010100A7E48C42F3660D4BA2A9B6ADE566F742</vt:lpwstr>
  </property>
  <property fmtid="{D5CDD505-2E9C-101B-9397-08002B2CF9AE}" pid="27" name="MediaServiceImageTags">
    <vt:lpwstr/>
  </property>
</Properties>
</file>