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2DC" w14:textId="77777777" w:rsidR="005F1F32" w:rsidRPr="000C02A4" w:rsidRDefault="005F1F32" w:rsidP="005F1F32">
      <w:pPr>
        <w:spacing w:before="100" w:beforeAutospacing="1" w:after="100" w:afterAutospacing="1" w:line="240" w:lineRule="auto"/>
        <w:jc w:val="center"/>
        <w:rPr>
          <w:rFonts w:ascii="Times New Roman" w:eastAsia="Times New Roman" w:hAnsi="Times New Roman" w:cs="Times New Roman"/>
          <w:sz w:val="24"/>
          <w:szCs w:val="24"/>
        </w:rPr>
      </w:pPr>
      <w:r w:rsidRPr="000C02A4">
        <w:rPr>
          <w:rFonts w:ascii="Times New Roman" w:eastAsia="Times New Roman" w:hAnsi="Times New Roman" w:cs="Times New Roman"/>
          <w:b/>
          <w:bCs/>
          <w:sz w:val="24"/>
          <w:szCs w:val="24"/>
        </w:rPr>
        <w:t>VšĮ VILNIAUS UNIVERSITETO LIGONINĖ</w:t>
      </w:r>
      <w:r>
        <w:rPr>
          <w:rFonts w:ascii="Times New Roman" w:eastAsia="Times New Roman" w:hAnsi="Times New Roman" w:cs="Times New Roman"/>
          <w:b/>
          <w:bCs/>
          <w:sz w:val="24"/>
          <w:szCs w:val="24"/>
        </w:rPr>
        <w:t xml:space="preserve"> SANTAROS</w:t>
      </w:r>
      <w:r w:rsidRPr="000C02A4">
        <w:rPr>
          <w:rFonts w:ascii="Times New Roman" w:eastAsia="Times New Roman" w:hAnsi="Times New Roman" w:cs="Times New Roman"/>
          <w:b/>
          <w:bCs/>
          <w:sz w:val="24"/>
          <w:szCs w:val="24"/>
        </w:rPr>
        <w:t xml:space="preserve"> KLINIKOS</w:t>
      </w:r>
    </w:p>
    <w:p w14:paraId="5BB94F23" w14:textId="6B5A6CBF"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Santariškių g. 2, LT</w:t>
      </w:r>
      <w:r w:rsidR="005D5730">
        <w:rPr>
          <w:rFonts w:ascii="Times New Roman" w:eastAsia="Times New Roman" w:hAnsi="Times New Roman" w:cs="Times New Roman"/>
          <w:bCs/>
          <w:sz w:val="20"/>
          <w:szCs w:val="20"/>
        </w:rPr>
        <w:t>-</w:t>
      </w:r>
      <w:r w:rsidRPr="000C02A4">
        <w:rPr>
          <w:rFonts w:ascii="Times New Roman" w:eastAsia="Times New Roman" w:hAnsi="Times New Roman" w:cs="Times New Roman"/>
          <w:bCs/>
          <w:sz w:val="20"/>
          <w:szCs w:val="20"/>
        </w:rPr>
        <w:t>08</w:t>
      </w:r>
      <w:r w:rsidR="005D5730">
        <w:rPr>
          <w:rFonts w:ascii="Times New Roman" w:eastAsia="Times New Roman" w:hAnsi="Times New Roman" w:cs="Times New Roman"/>
          <w:bCs/>
          <w:sz w:val="20"/>
          <w:szCs w:val="20"/>
        </w:rPr>
        <w:t>40</w:t>
      </w:r>
      <w:r w:rsidRPr="000C02A4">
        <w:rPr>
          <w:rFonts w:ascii="Times New Roman" w:eastAsia="Times New Roman" w:hAnsi="Times New Roman" w:cs="Times New Roman"/>
          <w:bCs/>
          <w:sz w:val="20"/>
          <w:szCs w:val="20"/>
        </w:rPr>
        <w:t>6 Vilnius. Įmonės kodas 124364561, PVM kodas LT243645610</w:t>
      </w:r>
    </w:p>
    <w:p w14:paraId="6F1DDAE9" w14:textId="009E761E"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Tel. </w:t>
      </w:r>
      <w:r w:rsidR="005D5730">
        <w:rPr>
          <w:rFonts w:ascii="Times New Roman" w:eastAsia="Times New Roman" w:hAnsi="Times New Roman" w:cs="Times New Roman"/>
          <w:bCs/>
          <w:sz w:val="20"/>
          <w:szCs w:val="20"/>
        </w:rPr>
        <w:t>0</w:t>
      </w:r>
      <w:r w:rsidRPr="00A356E8">
        <w:rPr>
          <w:rFonts w:ascii="Times New Roman" w:eastAsia="Times New Roman" w:hAnsi="Times New Roman" w:cs="Times New Roman"/>
          <w:bCs/>
          <w:sz w:val="20"/>
          <w:szCs w:val="20"/>
        </w:rPr>
        <w:t>68862195</w:t>
      </w:r>
      <w:r w:rsidRPr="000C02A4">
        <w:rPr>
          <w:rFonts w:ascii="Times New Roman" w:eastAsia="Times New Roman" w:hAnsi="Times New Roman" w:cs="Times New Roman"/>
          <w:bCs/>
          <w:sz w:val="20"/>
          <w:szCs w:val="20"/>
        </w:rPr>
        <w:t>, faksas (</w:t>
      </w:r>
      <w:r w:rsidR="005D5730">
        <w:rPr>
          <w:rFonts w:ascii="Times New Roman" w:eastAsia="Times New Roman" w:hAnsi="Times New Roman" w:cs="Times New Roman"/>
          <w:bCs/>
          <w:sz w:val="20"/>
          <w:szCs w:val="20"/>
        </w:rPr>
        <w:t>0</w:t>
      </w:r>
      <w:r w:rsidRPr="000C02A4">
        <w:rPr>
          <w:rFonts w:ascii="Times New Roman" w:eastAsia="Times New Roman" w:hAnsi="Times New Roman" w:cs="Times New Roman"/>
          <w:bCs/>
          <w:sz w:val="20"/>
          <w:szCs w:val="20"/>
        </w:rPr>
        <w:t xml:space="preserve"> 5) 236 5111, interneto tinklalapis </w:t>
      </w:r>
      <w:hyperlink r:id="rId7" w:history="1">
        <w:r w:rsidRPr="000C02A4">
          <w:rPr>
            <w:rFonts w:ascii="Times New Roman" w:eastAsia="Times New Roman" w:hAnsi="Times New Roman" w:cs="Times New Roman"/>
            <w:bCs/>
            <w:sz w:val="20"/>
            <w:szCs w:val="20"/>
          </w:rPr>
          <w:t>www.santa.lt</w:t>
        </w:r>
      </w:hyperlink>
      <w:r w:rsidRPr="000C02A4">
        <w:rPr>
          <w:rFonts w:ascii="Times New Roman" w:eastAsia="Times New Roman" w:hAnsi="Times New Roman" w:cs="Times New Roman"/>
          <w:bCs/>
          <w:sz w:val="20"/>
          <w:szCs w:val="20"/>
        </w:rPr>
        <w:t>,</w:t>
      </w:r>
    </w:p>
    <w:p w14:paraId="67641DBE" w14:textId="77777777"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el. pašto adresas </w:t>
      </w:r>
      <w:r>
        <w:rPr>
          <w:rFonts w:ascii="Times New Roman" w:eastAsia="Times New Roman" w:hAnsi="Times New Roman" w:cs="Times New Roman"/>
          <w:bCs/>
          <w:sz w:val="20"/>
          <w:szCs w:val="20"/>
        </w:rPr>
        <w:t>daiva.gerybaite</w:t>
      </w:r>
      <w:hyperlink r:id="rId8" w:history="1">
        <w:r w:rsidRPr="000C02A4">
          <w:rPr>
            <w:rFonts w:ascii="Times New Roman" w:eastAsia="Times New Roman" w:hAnsi="Times New Roman" w:cs="Times New Roman"/>
            <w:bCs/>
            <w:sz w:val="20"/>
            <w:szCs w:val="20"/>
          </w:rPr>
          <w:t>@santa.lt</w:t>
        </w:r>
      </w:hyperlink>
    </w:p>
    <w:p w14:paraId="06D60108" w14:textId="77777777" w:rsidR="00764BF2" w:rsidRDefault="009E7A13">
      <w:pPr>
        <w:pStyle w:val="prastasiniatinklio"/>
        <w:jc w:val="center"/>
        <w:rPr>
          <w:b/>
          <w:bCs/>
        </w:rPr>
      </w:pPr>
      <w:r>
        <w:rPr>
          <w:b/>
          <w:bCs/>
        </w:rPr>
        <w:t>SKELBIAMOS APKLAUSOS SĄLYGOS</w:t>
      </w:r>
    </w:p>
    <w:p w14:paraId="2307D553" w14:textId="77777777" w:rsidR="00836566" w:rsidRDefault="00836566">
      <w:pPr>
        <w:pStyle w:val="prastasiniatinklio"/>
        <w:jc w:val="center"/>
        <w:rPr>
          <w:rFonts w:ascii="Times New Roman Bold" w:hAnsi="Times New Roman Bold"/>
          <w:b/>
          <w:iCs/>
          <w:caps/>
        </w:rPr>
      </w:pPr>
      <w:r w:rsidRPr="00836566">
        <w:rPr>
          <w:rFonts w:ascii="Times New Roman Bold" w:hAnsi="Times New Roman Bold"/>
          <w:b/>
          <w:iCs/>
          <w:caps/>
        </w:rPr>
        <w:t>Vėdinimo kameros rekonstrukcijos darbai (Santariškių g. 7, VAA  korpusas) (Nr. 12293)</w:t>
      </w:r>
    </w:p>
    <w:p w14:paraId="0321937E" w14:textId="1E14E7A8" w:rsidR="00764BF2" w:rsidRDefault="009E7A13">
      <w:pPr>
        <w:pStyle w:val="prastasiniatinklio"/>
        <w:jc w:val="center"/>
        <w:rPr>
          <w:b/>
          <w:bCs/>
        </w:rPr>
      </w:pPr>
      <w:r>
        <w:rPr>
          <w:b/>
          <w:bCs/>
        </w:rPr>
        <w:t>1. BENDROSIOS NUOSTATOS</w:t>
      </w:r>
      <w:r w:rsidR="00395196">
        <w:rPr>
          <w:b/>
          <w:bCs/>
        </w:rPr>
        <w:t xml:space="preserve"> </w:t>
      </w:r>
    </w:p>
    <w:p w14:paraId="3A240025" w14:textId="317D9C60" w:rsidR="00764BF2" w:rsidRDefault="009E7A13">
      <w:pPr>
        <w:pStyle w:val="prastasiniatinklio"/>
        <w:ind w:firstLine="480"/>
        <w:jc w:val="both"/>
      </w:pPr>
      <w:r>
        <w:t xml:space="preserve">1.1. Šis mažos vertės viešasis pirkimas (toliau </w:t>
      </w:r>
      <w:r w:rsidR="00CA427D">
        <w:t>–</w:t>
      </w:r>
      <w:r>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B95FC6">
        <w:t xml:space="preserve">), </w:t>
      </w:r>
      <w:r w:rsidR="00B95FC6" w:rsidRPr="00715CA3">
        <w:t>Nr. 3 „Sutarties projektas“ (toliau – Sutarties projektas)</w:t>
      </w:r>
      <w:r w:rsidR="00B95FC6">
        <w:t xml:space="preserve"> (toliau – Sutarties projektas)</w:t>
      </w:r>
      <w: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66E34" w14:textId="3B3CD4CD" w:rsidR="00764BF2" w:rsidRDefault="009E7A13">
      <w:pPr>
        <w:pStyle w:val="prastasiniatinklio"/>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D25D8" w:rsidRPr="0050015D">
        <w:t>https://viesiejipirkimai.lt/</w:t>
      </w:r>
      <w:r w:rsidR="00AD25D8">
        <w:t>.</w:t>
      </w:r>
    </w:p>
    <w:p w14:paraId="675E7470" w14:textId="77777777" w:rsidR="00764BF2" w:rsidRDefault="009E7A13">
      <w:pPr>
        <w:pStyle w:val="prastasiniatinklio"/>
        <w:ind w:firstLine="480"/>
        <w:jc w:val="both"/>
      </w:pPr>
      <w:r>
        <w:t>1.3. Pirkimas atliekamas laikantis lygiateisiškumo, nediskriminavimo, abipusio pripažinimo, proporcingumo ir skaidrumo principų bei konfidencialumo ir nešališkumo reikalavimų.</w:t>
      </w:r>
    </w:p>
    <w:p w14:paraId="2DA5EBB1" w14:textId="77777777" w:rsidR="00764BF2" w:rsidRDefault="009E7A13">
      <w:pPr>
        <w:pStyle w:val="prastasiniatinklio"/>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514FBA92" w14:textId="77777777" w:rsidR="00764BF2" w:rsidRDefault="009E7A13">
      <w:pPr>
        <w:pStyle w:val="prastasiniatinklio"/>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AB541A3" w14:textId="77777777" w:rsidR="00764BF2" w:rsidRDefault="00764BF2">
      <w:pPr>
        <w:rPr>
          <w:rFonts w:eastAsia="Times New Roman"/>
        </w:rPr>
      </w:pPr>
    </w:p>
    <w:p w14:paraId="16A3F8D0" w14:textId="77777777" w:rsidR="00764BF2" w:rsidRDefault="009E7A13">
      <w:pPr>
        <w:pStyle w:val="prastasiniatinklio"/>
        <w:jc w:val="center"/>
        <w:rPr>
          <w:b/>
          <w:bCs/>
        </w:rPr>
      </w:pPr>
      <w:r>
        <w:rPr>
          <w:b/>
          <w:bCs/>
        </w:rPr>
        <w:lastRenderedPageBreak/>
        <w:t>2. INFORMACIJA APIE PERKANČIĄJĄ ORGANIZACIJĄ IR PIRKIMO OBJEKTĄ</w:t>
      </w:r>
    </w:p>
    <w:p w14:paraId="2B8CFAF0" w14:textId="7A57AF1C" w:rsidR="00764BF2" w:rsidRDefault="009E7A13">
      <w:pPr>
        <w:pStyle w:val="prastasiniatinklio"/>
        <w:ind w:firstLine="480"/>
        <w:jc w:val="both"/>
      </w:pPr>
      <w:r>
        <w:t xml:space="preserve">2.1. </w:t>
      </w:r>
      <w:r w:rsidR="005F1F32" w:rsidRPr="0014765F">
        <w:rPr>
          <w:iCs/>
        </w:rPr>
        <w:t>VšĮ Vilniaus universiteto ligoninė Santaros klinikos</w:t>
      </w:r>
      <w:r>
        <w:t xml:space="preserve"> (toliau – perkančioji organizacija) atlieka pirkimą ir numato įsigyti</w:t>
      </w:r>
      <w:r w:rsidR="0000447B">
        <w:t xml:space="preserve"> </w:t>
      </w:r>
      <w:r w:rsidR="00667F62" w:rsidRPr="005C4D54">
        <w:rPr>
          <w:b/>
          <w:bCs/>
        </w:rPr>
        <w:t>vėdinimo kameros rekonstrukcijos darbus (Santariškių g. 7, VAA  korpusas, Viln</w:t>
      </w:r>
      <w:r w:rsidR="00835381" w:rsidRPr="005C4D54">
        <w:rPr>
          <w:b/>
          <w:bCs/>
        </w:rPr>
        <w:t>ius</w:t>
      </w:r>
      <w:r w:rsidR="00835381">
        <w:rPr>
          <w:b/>
          <w:bCs/>
        </w:rPr>
        <w:t>)</w:t>
      </w:r>
      <w:r w:rsidR="00835381" w:rsidRPr="005C4D54">
        <w:rPr>
          <w:b/>
          <w:bCs/>
        </w:rPr>
        <w:t>.</w:t>
      </w:r>
    </w:p>
    <w:p w14:paraId="5A838594" w14:textId="5961AA97" w:rsidR="00F32FD9" w:rsidRPr="00370C32" w:rsidRDefault="00F32FD9" w:rsidP="00EA424E">
      <w:pPr>
        <w:pStyle w:val="Default"/>
        <w:ind w:firstLine="480"/>
        <w:jc w:val="both"/>
      </w:pPr>
      <w:r w:rsidRPr="00F32FD9">
        <w:t>2.2. Pirkimo objektas į dalis neskaidomas.</w:t>
      </w:r>
      <w:r w:rsidR="00F446DA">
        <w:t xml:space="preserve"> </w:t>
      </w:r>
      <w:r w:rsidR="00EA424E" w:rsidRPr="009B0600">
        <w:rPr>
          <w:color w:val="000000" w:themeColor="text1"/>
        </w:rPr>
        <w:t xml:space="preserve">Perkančioji organizacija ekonomiškai naudingiausią pasiūlymą išrenka pagal mažiausią kainą. </w:t>
      </w:r>
      <w:r w:rsidR="00EA424E" w:rsidRPr="00ED6E1E">
        <w:rPr>
          <w:bCs/>
          <w:color w:val="000000" w:themeColor="text1"/>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EA424E" w:rsidRPr="00EE5F93">
        <w:rPr>
          <w:b/>
          <w:color w:val="000000" w:themeColor="text1"/>
          <w:u w:val="single"/>
        </w:rPr>
        <w:t xml:space="preserve">Maksimali pasiūlymo (vertinamoji) kaina, kurią viršijus pasiūlymas bus </w:t>
      </w:r>
      <w:r w:rsidR="00EA424E" w:rsidRPr="00EE5F93">
        <w:rPr>
          <w:b/>
          <w:color w:val="auto"/>
          <w:u w:val="single"/>
        </w:rPr>
        <w:t xml:space="preserve">atmestas </w:t>
      </w:r>
      <w:r w:rsidR="00EA424E" w:rsidRPr="00673DDF">
        <w:rPr>
          <w:b/>
          <w:color w:val="auto"/>
          <w:u w:val="single"/>
        </w:rPr>
        <w:t>yra</w:t>
      </w:r>
      <w:r w:rsidR="00EA424E">
        <w:rPr>
          <w:b/>
          <w:color w:val="auto"/>
          <w:u w:val="single"/>
        </w:rPr>
        <w:t xml:space="preserve"> </w:t>
      </w:r>
      <w:r w:rsidR="00F646B8" w:rsidRPr="00F646B8">
        <w:rPr>
          <w:b/>
          <w:color w:val="auto"/>
          <w:u w:val="single"/>
        </w:rPr>
        <w:t>50000</w:t>
      </w:r>
      <w:r w:rsidR="00F646B8">
        <w:rPr>
          <w:b/>
          <w:color w:val="auto"/>
          <w:u w:val="single"/>
        </w:rPr>
        <w:t xml:space="preserve">,00 </w:t>
      </w:r>
      <w:r w:rsidR="00EA424E">
        <w:rPr>
          <w:b/>
          <w:color w:val="auto"/>
          <w:u w:val="single"/>
        </w:rPr>
        <w:t>Eur su PVM</w:t>
      </w:r>
      <w:r w:rsidR="00EA424E" w:rsidRPr="00673DDF">
        <w:rPr>
          <w:b/>
          <w:color w:val="auto"/>
          <w:u w:val="single"/>
        </w:rPr>
        <w:t xml:space="preserve"> </w:t>
      </w:r>
      <w:r w:rsidR="00EA424E" w:rsidRPr="00E53859">
        <w:rPr>
          <w:bCs/>
          <w:color w:val="auto"/>
          <w:u w:val="single"/>
        </w:rPr>
        <w:t>(</w:t>
      </w:r>
      <w:r w:rsidR="005E245E" w:rsidRPr="005E245E">
        <w:rPr>
          <w:bCs/>
          <w:color w:val="auto"/>
          <w:u w:val="single"/>
        </w:rPr>
        <w:t>41322,31</w:t>
      </w:r>
      <w:r w:rsidR="005E245E">
        <w:rPr>
          <w:bCs/>
          <w:color w:val="auto"/>
          <w:u w:val="single"/>
        </w:rPr>
        <w:t xml:space="preserve"> </w:t>
      </w:r>
      <w:r w:rsidR="00EA424E" w:rsidRPr="00E53859">
        <w:rPr>
          <w:bCs/>
          <w:color w:val="auto"/>
          <w:u w:val="single"/>
        </w:rPr>
        <w:t>Eur be PVM)</w:t>
      </w:r>
      <w:r w:rsidR="00EA424E" w:rsidRPr="00673DDF">
        <w:rPr>
          <w:color w:val="auto"/>
        </w:rPr>
        <w:t>.</w:t>
      </w:r>
    </w:p>
    <w:p w14:paraId="02A8680B" w14:textId="56FDC823" w:rsidR="00764BF2" w:rsidRDefault="009E7A13">
      <w:pPr>
        <w:pStyle w:val="prastasiniatinklio"/>
        <w:ind w:firstLine="480"/>
        <w:jc w:val="both"/>
      </w:pPr>
      <w:r>
        <w:t>2.3. Pirkimo objektas apibūdintas ir reikalavimai jam nustatyti</w:t>
      </w:r>
      <w:r w:rsidR="000C0FBE">
        <w:t xml:space="preserve"> SA</w:t>
      </w:r>
      <w:r w:rsidR="00CE6A1E">
        <w:t xml:space="preserve"> </w:t>
      </w:r>
      <w:r w:rsidR="000C0FBE">
        <w:t>sąlygų</w:t>
      </w:r>
      <w:r w:rsidR="001A5674">
        <w:t xml:space="preserve"> priede Nr. 2</w:t>
      </w:r>
      <w:r w:rsidR="001A5674" w:rsidRPr="001A5674">
        <w:t xml:space="preserve"> </w:t>
      </w:r>
      <w:r w:rsidR="001A5674">
        <w:t>„</w:t>
      </w:r>
      <w:r>
        <w:t>Technin</w:t>
      </w:r>
      <w:r w:rsidR="001A5674">
        <w:t xml:space="preserve">ė </w:t>
      </w:r>
      <w:r>
        <w:t>specifikacij</w:t>
      </w:r>
      <w:r w:rsidR="001A5674">
        <w:t>a</w:t>
      </w:r>
      <w:r w:rsidR="00661948">
        <w:t>“</w:t>
      </w:r>
      <w:r>
        <w:t>.</w:t>
      </w:r>
    </w:p>
    <w:p w14:paraId="11B23071" w14:textId="6A91C2DF" w:rsidR="00331A9B" w:rsidRDefault="00331A9B">
      <w:pPr>
        <w:pStyle w:val="prastasiniatinklio"/>
        <w:ind w:firstLine="480"/>
        <w:jc w:val="both"/>
      </w:pPr>
      <w:r>
        <w:rPr>
          <w:rFonts w:eastAsia="Times New Roman"/>
        </w:rPr>
        <w:t xml:space="preserve">2.4. Žalieji reikalavimai numatyti SA sąlygų </w:t>
      </w:r>
      <w:r>
        <w:t>p</w:t>
      </w:r>
      <w:r w:rsidRPr="00C40EC5">
        <w:t>ried</w:t>
      </w:r>
      <w:r>
        <w:t>e</w:t>
      </w:r>
      <w:r w:rsidRPr="00C40EC5">
        <w:t xml:space="preserve"> Nr. </w:t>
      </w:r>
      <w:r>
        <w:t>3</w:t>
      </w:r>
      <w:r w:rsidRPr="00C40EC5">
        <w:t xml:space="preserve"> </w:t>
      </w:r>
      <w:r w:rsidR="00D73067">
        <w:t>„</w:t>
      </w:r>
      <w:r w:rsidRPr="00C40EC5">
        <w:t>Sutarties projektas</w:t>
      </w:r>
      <w:r>
        <w:t>“.</w:t>
      </w:r>
    </w:p>
    <w:p w14:paraId="56DD35CE" w14:textId="4AE0A2B9" w:rsidR="00484E41" w:rsidRDefault="00484E41">
      <w:pPr>
        <w:pStyle w:val="prastasiniatinklio"/>
        <w:ind w:firstLine="480"/>
        <w:jc w:val="both"/>
      </w:pPr>
      <w:r>
        <w:t xml:space="preserve">2.5. </w:t>
      </w:r>
      <w:r w:rsidRPr="00453FA7">
        <w:t xml:space="preserve">Kainodaros taisyklių nustatymo metodikos (2017-06-28 Viešųjų pirkimų tarnybos įsakymas Nr. 1S-95) 33.4 p. nurodyta, kad pirkimo vykdytojas turi suteikti galimybę tiekėjui apžiūrėti darbų atlikimo vietą, jog tiekėjas galėtų įvertinti išlaidas ir pateikti fiksuotos kainos pasiūlymą. PO rengti susitikimų su tiekėjais  neketina. Perkančioji organizacija tiekėjams sudarys galimybę apžiūrėti objektą, jiems to pageidaujant. Perkančioji organizacija klausimų objekto apžiūros metu uždavinėti neleis ir į juos neatsakinės, protokolo neskelbs CVP IS. Dėl objekto apžiūros kreiptis į Dėl objekto apžiūros kreiptis į </w:t>
      </w:r>
      <w:r>
        <w:t>Darijų Kazėną</w:t>
      </w:r>
      <w:r w:rsidRPr="00453FA7">
        <w:t xml:space="preserve">, tel. </w:t>
      </w:r>
      <w:r w:rsidRPr="00F55665">
        <w:t>+370 697 71958</w:t>
      </w:r>
      <w:r w:rsidR="00A14A5D">
        <w:t xml:space="preserve"> </w:t>
      </w:r>
      <w:r w:rsidR="00A14A5D" w:rsidRPr="00051B65">
        <w:rPr>
          <w:color w:val="FF0000"/>
        </w:rPr>
        <w:t>ar</w:t>
      </w:r>
      <w:r w:rsidR="000D11CE" w:rsidRPr="00051B65">
        <w:rPr>
          <w:color w:val="FF0000"/>
        </w:rPr>
        <w:t>ba kitu tel.</w:t>
      </w:r>
      <w:r w:rsidR="00F83CDC" w:rsidRPr="00051B65">
        <w:rPr>
          <w:color w:val="FF0000"/>
        </w:rPr>
        <w:t xml:space="preserve"> 0</w:t>
      </w:r>
      <w:r w:rsidR="00F83CDC" w:rsidRPr="00051B65">
        <w:rPr>
          <w:color w:val="FF0000"/>
        </w:rPr>
        <w:t>61860744</w:t>
      </w:r>
      <w:r w:rsidRPr="00453FA7">
        <w:t xml:space="preserve"> darbo dienomis nuo 07.00 iki 1</w:t>
      </w:r>
      <w:r>
        <w:t>5</w:t>
      </w:r>
      <w:r w:rsidRPr="00453FA7">
        <w:t>.</w:t>
      </w:r>
      <w:r>
        <w:t>3</w:t>
      </w:r>
      <w:r w:rsidRPr="00453FA7">
        <w:t>0 val. (https://klausk.vpt.lt/hc/lt/articles/360003981099-Kaip-turi-b%C5%ABti-forminama-fiksuojama-objekto-ap%C5%BEi%C5%ABra-vykdant-vie%C5%A1%C4%85j%C4%AF-pirkim%C4%85-).</w:t>
      </w:r>
    </w:p>
    <w:p w14:paraId="11AC2958" w14:textId="77777777" w:rsidR="00764BF2" w:rsidRDefault="00764BF2">
      <w:pPr>
        <w:rPr>
          <w:rFonts w:eastAsia="Times New Roman"/>
        </w:rPr>
      </w:pPr>
    </w:p>
    <w:p w14:paraId="14BAC30E" w14:textId="77777777" w:rsidR="00764BF2" w:rsidRDefault="009E7A13">
      <w:pPr>
        <w:pStyle w:val="prastasiniatinklio"/>
        <w:jc w:val="center"/>
        <w:rPr>
          <w:b/>
          <w:bCs/>
        </w:rPr>
      </w:pPr>
      <w:r>
        <w:rPr>
          <w:b/>
          <w:bCs/>
        </w:rPr>
        <w:t>3. TIEKĖJO PAŠALINIMO PAGRINDAI, REIKALAVIMAI KVALIFIKACIJAI IR REIKALAUJAMI KOKYBĖS BEI APLINKOS APSAUGOS VADYBOS SISTEMŲ STANDARTAI</w:t>
      </w:r>
    </w:p>
    <w:p w14:paraId="5BD9AF66" w14:textId="0468B962" w:rsidR="00764BF2" w:rsidRDefault="009E7A13" w:rsidP="006510FB">
      <w:pPr>
        <w:pStyle w:val="prastasiniatinklio"/>
        <w:spacing w:before="0" w:beforeAutospacing="0" w:after="0" w:afterAutospacing="0"/>
        <w:ind w:firstLine="480"/>
        <w:jc w:val="both"/>
      </w:pPr>
      <w:r>
        <w:t>3.1. Perkančioji organizacija nustato tiekėjo pašalinimo pagrind</w:t>
      </w:r>
      <w:r w:rsidR="00AB1B65">
        <w:t>ą</w:t>
      </w:r>
      <w:r>
        <w:t>,</w:t>
      </w:r>
      <w:r w:rsidR="00A928CF">
        <w:t xml:space="preserve"> </w:t>
      </w:r>
      <w:r>
        <w:t>reikalavim</w:t>
      </w:r>
      <w:r w:rsidR="009A1545">
        <w:t>us</w:t>
      </w:r>
      <w:r>
        <w:t xml:space="preserve"> kvalifikacijai</w:t>
      </w:r>
      <w:r w:rsidR="009A1545">
        <w:t xml:space="preserve">, tačiau </w:t>
      </w:r>
      <w:r>
        <w:t>nereikalauja, kad tiekėjas laikytųsi kokybės vadybos sistemos ir (arba) aplinkos apsaugos vadybos sistemos standartų (toliau – Reikalavimai tiekėjui)</w:t>
      </w:r>
      <w:r w:rsidR="00A928CF">
        <w:t>:</w:t>
      </w:r>
    </w:p>
    <w:tbl>
      <w:tblPr>
        <w:tblW w:w="0" w:type="auto"/>
        <w:tblCellMar>
          <w:left w:w="10" w:type="dxa"/>
          <w:right w:w="10" w:type="dxa"/>
        </w:tblCellMar>
        <w:tblLook w:val="04A0" w:firstRow="1" w:lastRow="0" w:firstColumn="1" w:lastColumn="0" w:noHBand="0" w:noVBand="1"/>
      </w:tblPr>
      <w:tblGrid>
        <w:gridCol w:w="384"/>
        <w:gridCol w:w="3700"/>
        <w:gridCol w:w="1454"/>
        <w:gridCol w:w="4862"/>
      </w:tblGrid>
      <w:tr w:rsidR="000709C5" w:rsidRPr="00A928CF" w14:paraId="3E7FD7ED"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757DC" w14:textId="77777777" w:rsidR="00A928CF" w:rsidRPr="00A928CF" w:rsidRDefault="00A928CF" w:rsidP="00165E8C">
            <w:pPr>
              <w:pStyle w:val="Betarp"/>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2802A" w14:textId="77777777" w:rsidR="00A928CF" w:rsidRPr="00A928CF" w:rsidRDefault="00A928CF" w:rsidP="00165E8C">
            <w:pPr>
              <w:pStyle w:val="Betarp"/>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BC504" w14:textId="7EF8A923" w:rsidR="00A928CF" w:rsidRPr="00A928CF" w:rsidRDefault="00A928CF" w:rsidP="00165E8C">
            <w:pPr>
              <w:pStyle w:val="Betarp"/>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20AAA" w14:textId="77777777" w:rsidR="00A928CF" w:rsidRPr="00A928CF" w:rsidRDefault="00A928CF" w:rsidP="00165E8C">
            <w:pPr>
              <w:pStyle w:val="Betarp"/>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A928CF" w:rsidRPr="00A928CF" w14:paraId="05D98A4E" w14:textId="77777777" w:rsidTr="00A928CF">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7377" w14:textId="77777777" w:rsidR="00A928CF" w:rsidRPr="00A928CF" w:rsidRDefault="00A928CF" w:rsidP="0035720A">
            <w:pPr>
              <w:pStyle w:val="Betarp"/>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0709C5" w:rsidRPr="00A928CF" w14:paraId="0547DA70"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AA7C" w14:textId="77777777" w:rsidR="00A928CF" w:rsidRPr="00A928CF" w:rsidRDefault="00A928CF" w:rsidP="00A928CF">
            <w:pPr>
              <w:pStyle w:val="Betarp"/>
              <w:numPr>
                <w:ilvl w:val="0"/>
                <w:numId w:val="2"/>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1889" w14:textId="77777777" w:rsidR="00A928CF" w:rsidRPr="00A928CF" w:rsidRDefault="00A928CF" w:rsidP="0035720A">
            <w:pPr>
              <w:pStyle w:val="Betarp"/>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102A"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765117A3"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p>
          <w:p w14:paraId="2004B623" w14:textId="247DB1EE" w:rsidR="00A928CF" w:rsidRPr="00A928CF" w:rsidRDefault="00A928CF" w:rsidP="0035720A">
            <w:pPr>
              <w:pStyle w:val="Betarp"/>
              <w:jc w:val="both"/>
              <w:rPr>
                <w:rFonts w:ascii="Times New Roman" w:eastAsia="Yu Mincho" w:hAnsi="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222C" w14:textId="716C07AF" w:rsidR="00A928CF" w:rsidRPr="00A928CF" w:rsidRDefault="00A928CF" w:rsidP="0035720A">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sidR="000709C5">
              <w:rPr>
                <w:rFonts w:ascii="Times New Roman" w:hAnsi="Times New Roman" w:cs="Times New Roman"/>
              </w:rPr>
              <w:t xml:space="preserve">i </w:t>
            </w:r>
            <w:r w:rsidR="000709C5" w:rsidRPr="000709C5">
              <w:rPr>
                <w:rFonts w:ascii="Times New Roman" w:hAnsi="Times New Roman" w:cs="Times New Roman"/>
              </w:rPr>
              <w:t>pirkimo vykdytojo nustatytos formos tiekėjo deklaraciją</w:t>
            </w:r>
            <w:r w:rsidR="000709C5">
              <w:rPr>
                <w:rFonts w:ascii="Times New Roman" w:hAnsi="Times New Roman" w:cs="Times New Roman"/>
              </w:rPr>
              <w:t xml:space="preserve">, t. y. </w:t>
            </w:r>
            <w:r w:rsidR="00367D4A">
              <w:rPr>
                <w:rFonts w:ascii="Times New Roman" w:hAnsi="Times New Roman" w:cs="Times New Roman"/>
              </w:rPr>
              <w:t>SA sąlygų p</w:t>
            </w:r>
            <w:r w:rsidR="000709C5" w:rsidRPr="000709C5">
              <w:rPr>
                <w:rFonts w:ascii="Times New Roman" w:hAnsi="Times New Roman" w:cs="Times New Roman"/>
              </w:rPr>
              <w:t>riedas Nr. 1 ,,Pasiūlymo forma“</w:t>
            </w:r>
            <w:r w:rsidRPr="00A928CF">
              <w:rPr>
                <w:rFonts w:ascii="Times New Roman" w:hAnsi="Times New Roman" w:cs="Times New Roman"/>
              </w:rPr>
              <w:t>.</w:t>
            </w:r>
          </w:p>
        </w:tc>
      </w:tr>
    </w:tbl>
    <w:p w14:paraId="492AC88D" w14:textId="77777777" w:rsidR="00764BF2" w:rsidRDefault="00764BF2">
      <w:pPr>
        <w:rPr>
          <w:rFonts w:eastAsia="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2777"/>
        <w:gridCol w:w="4183"/>
        <w:gridCol w:w="2779"/>
      </w:tblGrid>
      <w:tr w:rsidR="006A7499" w:rsidRPr="00F03710" w14:paraId="6E8E6F2C" w14:textId="77777777" w:rsidTr="006A7499">
        <w:tc>
          <w:tcPr>
            <w:tcW w:w="318" w:type="pct"/>
            <w:tcBorders>
              <w:top w:val="single" w:sz="4" w:space="0" w:color="000000"/>
              <w:left w:val="single" w:sz="4" w:space="0" w:color="000000"/>
              <w:bottom w:val="single" w:sz="4" w:space="0" w:color="000000"/>
              <w:right w:val="single" w:sz="4" w:space="0" w:color="000000"/>
            </w:tcBorders>
            <w:vAlign w:val="center"/>
          </w:tcPr>
          <w:p w14:paraId="0ED03E92" w14:textId="77777777" w:rsidR="002413A5" w:rsidRPr="00F03710" w:rsidRDefault="002413A5" w:rsidP="000900A3">
            <w:pPr>
              <w:ind w:left="-851" w:firstLine="851"/>
              <w:jc w:val="center"/>
              <w:rPr>
                <w:rFonts w:ascii="Times New Roman" w:hAnsi="Times New Roman" w:cs="Times New Roman"/>
                <w:b/>
              </w:rPr>
            </w:pPr>
            <w:r w:rsidRPr="00F03710">
              <w:rPr>
                <w:rFonts w:ascii="Times New Roman" w:hAnsi="Times New Roman" w:cs="Times New Roman"/>
                <w:b/>
              </w:rPr>
              <w:t>Eil.</w:t>
            </w:r>
          </w:p>
          <w:p w14:paraId="65FD326A" w14:textId="77777777" w:rsidR="002413A5" w:rsidRPr="00F03710" w:rsidRDefault="002413A5" w:rsidP="000900A3">
            <w:pPr>
              <w:jc w:val="center"/>
              <w:rPr>
                <w:rFonts w:ascii="Times New Roman" w:hAnsi="Times New Roman" w:cs="Times New Roman"/>
                <w:b/>
              </w:rPr>
            </w:pPr>
            <w:r w:rsidRPr="00F03710">
              <w:rPr>
                <w:rFonts w:ascii="Times New Roman" w:hAnsi="Times New Roman" w:cs="Times New Roman"/>
                <w:b/>
              </w:rPr>
              <w:t>Nr.</w:t>
            </w:r>
          </w:p>
        </w:tc>
        <w:tc>
          <w:tcPr>
            <w:tcW w:w="1335" w:type="pct"/>
            <w:tcBorders>
              <w:top w:val="single" w:sz="4" w:space="0" w:color="000000"/>
              <w:left w:val="single" w:sz="4" w:space="0" w:color="000000"/>
              <w:bottom w:val="single" w:sz="4" w:space="0" w:color="000000"/>
              <w:right w:val="single" w:sz="4" w:space="0" w:color="000000"/>
            </w:tcBorders>
            <w:vAlign w:val="center"/>
          </w:tcPr>
          <w:p w14:paraId="3D84025F" w14:textId="77777777" w:rsidR="002413A5" w:rsidRPr="00F03710" w:rsidRDefault="002413A5" w:rsidP="000900A3">
            <w:pPr>
              <w:jc w:val="center"/>
              <w:rPr>
                <w:rFonts w:ascii="Times New Roman" w:hAnsi="Times New Roman" w:cs="Times New Roman"/>
                <w:b/>
                <w:bCs/>
                <w:color w:val="000000"/>
              </w:rPr>
            </w:pPr>
            <w:r w:rsidRPr="00F03710">
              <w:rPr>
                <w:rFonts w:ascii="Times New Roman" w:hAnsi="Times New Roman" w:cs="Times New Roman"/>
                <w:b/>
              </w:rPr>
              <w:t>Reikalavimai</w:t>
            </w:r>
          </w:p>
        </w:tc>
        <w:tc>
          <w:tcPr>
            <w:tcW w:w="2011" w:type="pct"/>
            <w:tcBorders>
              <w:top w:val="single" w:sz="4" w:space="0" w:color="000000"/>
              <w:left w:val="single" w:sz="4" w:space="0" w:color="000000"/>
              <w:bottom w:val="single" w:sz="4" w:space="0" w:color="000000"/>
              <w:right w:val="single" w:sz="4" w:space="0" w:color="000000"/>
            </w:tcBorders>
            <w:vAlign w:val="center"/>
          </w:tcPr>
          <w:p w14:paraId="0C5BC5A4" w14:textId="77777777" w:rsidR="002413A5" w:rsidRPr="00F03710" w:rsidRDefault="002413A5" w:rsidP="000900A3">
            <w:pPr>
              <w:jc w:val="center"/>
              <w:rPr>
                <w:rFonts w:ascii="Times New Roman" w:hAnsi="Times New Roman" w:cs="Times New Roman"/>
                <w:b/>
                <w:bCs/>
                <w:i/>
                <w:iCs/>
              </w:rPr>
            </w:pPr>
            <w:r w:rsidRPr="00F03710">
              <w:rPr>
                <w:rFonts w:ascii="Times New Roman" w:hAnsi="Times New Roman" w:cs="Times New Roman"/>
                <w:b/>
              </w:rPr>
              <w:t>Reikalavimus įrodantys dokumentai</w:t>
            </w:r>
          </w:p>
        </w:tc>
        <w:tc>
          <w:tcPr>
            <w:tcW w:w="1336" w:type="pct"/>
            <w:tcBorders>
              <w:top w:val="single" w:sz="4" w:space="0" w:color="000000"/>
              <w:left w:val="single" w:sz="4" w:space="0" w:color="000000"/>
              <w:bottom w:val="single" w:sz="4" w:space="0" w:color="000000"/>
              <w:right w:val="single" w:sz="4" w:space="0" w:color="000000"/>
            </w:tcBorders>
          </w:tcPr>
          <w:p w14:paraId="37B9D0DD" w14:textId="77777777" w:rsidR="002413A5" w:rsidRPr="00F03710" w:rsidRDefault="002413A5" w:rsidP="000900A3">
            <w:pPr>
              <w:jc w:val="center"/>
              <w:rPr>
                <w:rFonts w:ascii="Times New Roman" w:hAnsi="Times New Roman" w:cs="Times New Roman"/>
                <w:b/>
              </w:rPr>
            </w:pPr>
            <w:r w:rsidRPr="00F03710">
              <w:rPr>
                <w:rFonts w:ascii="Times New Roman" w:hAnsi="Times New Roman" w:cs="Times New Roman"/>
                <w:b/>
              </w:rPr>
              <w:t>Subjektas, kuris turi atitikti reikalavimą, kiti nurodymai ir paaiškinimai</w:t>
            </w:r>
          </w:p>
        </w:tc>
      </w:tr>
      <w:tr w:rsidR="006A7499" w:rsidRPr="00F03710" w14:paraId="5AFFF961" w14:textId="77777777" w:rsidTr="006A7499">
        <w:tc>
          <w:tcPr>
            <w:tcW w:w="318" w:type="pct"/>
            <w:tcBorders>
              <w:top w:val="single" w:sz="4" w:space="0" w:color="000000"/>
              <w:left w:val="single" w:sz="4" w:space="0" w:color="000000"/>
              <w:bottom w:val="single" w:sz="4" w:space="0" w:color="000000"/>
              <w:right w:val="single" w:sz="4" w:space="0" w:color="000000"/>
            </w:tcBorders>
          </w:tcPr>
          <w:p w14:paraId="4ECCB4E8" w14:textId="7B777AED" w:rsidR="002413A5" w:rsidRPr="00F03710" w:rsidRDefault="006A7499" w:rsidP="000900A3">
            <w:pPr>
              <w:jc w:val="center"/>
              <w:rPr>
                <w:rFonts w:ascii="Times New Roman" w:hAnsi="Times New Roman" w:cs="Times New Roman"/>
              </w:rPr>
            </w:pPr>
            <w:r w:rsidRPr="00F03710">
              <w:rPr>
                <w:rFonts w:ascii="Times New Roman" w:hAnsi="Times New Roman" w:cs="Times New Roman"/>
              </w:rPr>
              <w:t>3.1</w:t>
            </w:r>
          </w:p>
        </w:tc>
        <w:tc>
          <w:tcPr>
            <w:tcW w:w="1335" w:type="pct"/>
            <w:tcBorders>
              <w:top w:val="single" w:sz="4" w:space="0" w:color="000000"/>
              <w:left w:val="single" w:sz="4" w:space="0" w:color="000000"/>
              <w:bottom w:val="single" w:sz="4" w:space="0" w:color="000000"/>
              <w:right w:val="single" w:sz="4" w:space="0" w:color="000000"/>
            </w:tcBorders>
          </w:tcPr>
          <w:p w14:paraId="1E44FAC8" w14:textId="77777777" w:rsidR="002413A5" w:rsidRPr="00F03710" w:rsidRDefault="002413A5" w:rsidP="000900A3">
            <w:pPr>
              <w:rPr>
                <w:rFonts w:ascii="Times New Roman" w:hAnsi="Times New Roman" w:cs="Times New Roman"/>
                <w:color w:val="000000"/>
              </w:rPr>
            </w:pPr>
            <w:r w:rsidRPr="00F03710">
              <w:rPr>
                <w:rFonts w:ascii="Times New Roman" w:eastAsia="Times New Roman" w:hAnsi="Times New Roman" w:cs="Times New Roman"/>
              </w:rPr>
              <w:t>Tiekėjas pirkimo sutarties vykdymui turi turėti/paskirti ne mažiau kaip 1 (vieną) specialistą</w:t>
            </w:r>
            <w:r w:rsidRPr="00F03710">
              <w:rPr>
                <w:rFonts w:ascii="Times New Roman" w:hAnsi="Times New Roman" w:cs="Times New Roman"/>
                <w:color w:val="000000"/>
              </w:rPr>
              <w:t xml:space="preserve">, turintį atestatą, kuris suteikia teisę atestato turėtojui vykdyti įrangos, turinčios </w:t>
            </w:r>
            <w:proofErr w:type="spellStart"/>
            <w:r w:rsidRPr="00F03710">
              <w:rPr>
                <w:rFonts w:ascii="Times New Roman" w:hAnsi="Times New Roman" w:cs="Times New Roman"/>
                <w:color w:val="000000"/>
              </w:rPr>
              <w:t>fluorintų</w:t>
            </w:r>
            <w:proofErr w:type="spellEnd"/>
            <w:r w:rsidRPr="00F03710">
              <w:rPr>
                <w:rFonts w:ascii="Times New Roman" w:hAnsi="Times New Roman" w:cs="Times New Roman"/>
                <w:color w:val="000000"/>
              </w:rPr>
              <w:t xml:space="preserve"> šiltnamio efektą sukeliančių dujų arba jas pakeičiančių alternatyvų (propano, </w:t>
            </w:r>
            <w:proofErr w:type="spellStart"/>
            <w:r w:rsidRPr="00F03710">
              <w:rPr>
                <w:rFonts w:ascii="Times New Roman" w:hAnsi="Times New Roman" w:cs="Times New Roman"/>
                <w:color w:val="000000"/>
              </w:rPr>
              <w:t>propeno</w:t>
            </w:r>
            <w:proofErr w:type="spellEnd"/>
            <w:r w:rsidRPr="00F03710">
              <w:rPr>
                <w:rFonts w:ascii="Times New Roman" w:hAnsi="Times New Roman" w:cs="Times New Roman"/>
                <w:color w:val="000000"/>
              </w:rPr>
              <w:t xml:space="preserve">, butano, anglies dioksido, amoniako ir kt.), kurios veikimas priklauso nuo šių dujų, montavimo, nuotėkio patikros, techninės priežiūros, remonto, eksploatacijos nutraukimo darbus* kitiems subjektams pagal veiklos rūšis - </w:t>
            </w:r>
            <w:r w:rsidRPr="00F03710">
              <w:rPr>
                <w:rFonts w:ascii="Times New Roman" w:eastAsia="Times New Roman" w:hAnsi="Times New Roman" w:cs="Times New Roman"/>
                <w:color w:val="000000"/>
              </w:rPr>
              <w:t>stacionarios šaldymo, oro kondicionavimo, šilumos siurblių įrangos.</w:t>
            </w:r>
            <w:r w:rsidRPr="00F03710">
              <w:rPr>
                <w:rFonts w:ascii="Times New Roman" w:hAnsi="Times New Roman" w:cs="Times New Roman"/>
                <w:color w:val="000000"/>
              </w:rPr>
              <w:t xml:space="preserve"> </w:t>
            </w:r>
          </w:p>
          <w:p w14:paraId="57557D9B" w14:textId="77777777" w:rsidR="002413A5" w:rsidRPr="00F03710" w:rsidRDefault="002413A5" w:rsidP="000900A3">
            <w:pPr>
              <w:rPr>
                <w:rFonts w:ascii="Times New Roman" w:eastAsia="Times New Roman" w:hAnsi="Times New Roman" w:cs="Times New Roman"/>
                <w:i/>
                <w:iCs/>
                <w:color w:val="000000"/>
                <w:sz w:val="20"/>
                <w:szCs w:val="20"/>
              </w:rPr>
            </w:pPr>
            <w:r w:rsidRPr="00F03710">
              <w:rPr>
                <w:rFonts w:ascii="Times New Roman" w:eastAsia="Times New Roman" w:hAnsi="Times New Roman" w:cs="Times New Roman"/>
                <w:i/>
                <w:iCs/>
                <w:color w:val="000000"/>
                <w:sz w:val="20"/>
                <w:szCs w:val="20"/>
              </w:rPr>
              <w:t>*Nes pirkimo dokumentuose numatyta įrangos montavimo darbai, garantinis remontas.</w:t>
            </w:r>
          </w:p>
          <w:p w14:paraId="05C090EF" w14:textId="77777777" w:rsidR="002413A5" w:rsidRPr="00F03710" w:rsidRDefault="002413A5" w:rsidP="000900A3">
            <w:pPr>
              <w:rPr>
                <w:rFonts w:ascii="Times New Roman" w:eastAsia="Times New Roman" w:hAnsi="Times New Roman" w:cs="Times New Roman"/>
                <w:i/>
                <w:iCs/>
                <w:color w:val="000000"/>
                <w:sz w:val="20"/>
                <w:szCs w:val="20"/>
              </w:rPr>
            </w:pPr>
          </w:p>
          <w:p w14:paraId="4784CA56" w14:textId="3C0A3AE9" w:rsidR="002413A5" w:rsidRPr="00F03710" w:rsidRDefault="002413A5" w:rsidP="000900A3">
            <w:pPr>
              <w:rPr>
                <w:rFonts w:ascii="Times New Roman" w:eastAsia="Times New Roman" w:hAnsi="Times New Roman" w:cs="Times New Roman"/>
              </w:rPr>
            </w:pPr>
            <w:r w:rsidRPr="00F03710">
              <w:rPr>
                <w:rFonts w:ascii="Times New Roman" w:hAnsi="Times New Roman" w:cs="Times New Roman"/>
                <w:i/>
                <w:iCs/>
                <w:color w:val="000000"/>
                <w:sz w:val="20"/>
                <w:szCs w:val="20"/>
              </w:rPr>
              <w:t xml:space="preserve">(Reikalavimas nustatytas vadovaujantis </w:t>
            </w:r>
            <w:proofErr w:type="spellStart"/>
            <w:r w:rsidRPr="00F03710">
              <w:rPr>
                <w:rFonts w:ascii="Times New Roman" w:hAnsi="Times New Roman" w:cs="Times New Roman"/>
                <w:i/>
                <w:iCs/>
                <w:color w:val="000000"/>
                <w:sz w:val="20"/>
                <w:szCs w:val="20"/>
              </w:rPr>
              <w:t>Fluorintų</w:t>
            </w:r>
            <w:proofErr w:type="spellEnd"/>
            <w:r w:rsidRPr="00F03710">
              <w:rPr>
                <w:rFonts w:ascii="Times New Roman" w:hAnsi="Times New Roman" w:cs="Times New Roman"/>
                <w:i/>
                <w:iCs/>
                <w:color w:val="000000"/>
                <w:sz w:val="20"/>
                <w:szCs w:val="20"/>
              </w:rPr>
              <w:t xml:space="preserve"> šiltnamio efektą sukeliančių dujų tvarkymo atestatų išdavimo, jų galiojimo sustabdymo, galiojimo sustabdymo panaikinimo ir galiojimo panaikinimo tvarkos aprašu,  patvirtintu Lietuvos Respublikos Aplinkos ministro 2009 m. liepos 20 d. įsakymu Nr. D1-420 (aktuali redakcija))</w:t>
            </w:r>
            <w:bookmarkStart w:id="0" w:name="part_b72a8d8ff1164842aa331e6bd8b4660b"/>
            <w:bookmarkEnd w:id="0"/>
          </w:p>
        </w:tc>
        <w:tc>
          <w:tcPr>
            <w:tcW w:w="2011" w:type="pct"/>
            <w:tcBorders>
              <w:top w:val="single" w:sz="4" w:space="0" w:color="000000"/>
              <w:left w:val="single" w:sz="4" w:space="0" w:color="000000"/>
              <w:bottom w:val="single" w:sz="4" w:space="0" w:color="000000"/>
              <w:right w:val="single" w:sz="4" w:space="0" w:color="000000"/>
            </w:tcBorders>
          </w:tcPr>
          <w:p w14:paraId="4C5310D8" w14:textId="33F25B24" w:rsidR="002413A5" w:rsidRPr="00F03710" w:rsidRDefault="002413A5" w:rsidP="000900A3">
            <w:pPr>
              <w:rPr>
                <w:rFonts w:ascii="Times New Roman" w:hAnsi="Times New Roman" w:cs="Times New Roman"/>
                <w:b/>
                <w:i/>
                <w:iCs/>
              </w:rPr>
            </w:pPr>
            <w:r w:rsidRPr="00F03710">
              <w:rPr>
                <w:rFonts w:ascii="Times New Roman" w:hAnsi="Times New Roman" w:cs="Times New Roman"/>
                <w:b/>
                <w:bCs/>
                <w:i/>
                <w:iCs/>
                <w:u w:val="single"/>
              </w:rPr>
              <w:t>Pateikiama su pasiūlymu</w:t>
            </w:r>
            <w:r w:rsidRPr="00F03710">
              <w:rPr>
                <w:rFonts w:ascii="Times New Roman" w:hAnsi="Times New Roman" w:cs="Times New Roman"/>
                <w:b/>
                <w:bCs/>
                <w:i/>
                <w:iCs/>
              </w:rPr>
              <w:t>:</w:t>
            </w:r>
            <w:r w:rsidRPr="00F03710">
              <w:rPr>
                <w:rFonts w:ascii="Times New Roman" w:hAnsi="Times New Roman" w:cs="Times New Roman"/>
                <w:i/>
                <w:iCs/>
              </w:rPr>
              <w:t xml:space="preserve"> </w:t>
            </w:r>
          </w:p>
          <w:p w14:paraId="29BA12E0" w14:textId="502D1124" w:rsidR="002413A5" w:rsidRPr="00F03710" w:rsidRDefault="002413A5" w:rsidP="000900A3">
            <w:pPr>
              <w:rPr>
                <w:rFonts w:ascii="Times New Roman" w:hAnsi="Times New Roman" w:cs="Times New Roman"/>
                <w:bCs/>
                <w:i/>
                <w:iCs/>
              </w:rPr>
            </w:pPr>
            <w:r w:rsidRPr="00F03710">
              <w:rPr>
                <w:rFonts w:ascii="Times New Roman" w:hAnsi="Times New Roman" w:cs="Times New Roman"/>
                <w:bCs/>
                <w:i/>
                <w:iCs/>
              </w:rPr>
              <w:t xml:space="preserve"> Tiekėjo patvirtintas </w:t>
            </w:r>
            <w:bookmarkStart w:id="1" w:name="_Hlk204073351"/>
            <w:r w:rsidRPr="00F03710">
              <w:rPr>
                <w:rFonts w:ascii="Times New Roman" w:hAnsi="Times New Roman" w:cs="Times New Roman"/>
                <w:bCs/>
                <w:i/>
                <w:iCs/>
              </w:rPr>
              <w:t>specialistų (-o), kurie (-</w:t>
            </w:r>
            <w:proofErr w:type="spellStart"/>
            <w:r w:rsidRPr="00F03710">
              <w:rPr>
                <w:rFonts w:ascii="Times New Roman" w:hAnsi="Times New Roman" w:cs="Times New Roman"/>
                <w:bCs/>
                <w:i/>
                <w:iCs/>
              </w:rPr>
              <w:t>is</w:t>
            </w:r>
            <w:proofErr w:type="spellEnd"/>
            <w:r w:rsidRPr="00F03710">
              <w:rPr>
                <w:rFonts w:ascii="Times New Roman" w:hAnsi="Times New Roman" w:cs="Times New Roman"/>
                <w:bCs/>
                <w:i/>
                <w:iCs/>
              </w:rPr>
              <w:t>) bus atsakingi (-</w:t>
            </w:r>
            <w:proofErr w:type="spellStart"/>
            <w:r w:rsidRPr="00F03710">
              <w:rPr>
                <w:rFonts w:ascii="Times New Roman" w:hAnsi="Times New Roman" w:cs="Times New Roman"/>
                <w:bCs/>
                <w:i/>
                <w:iCs/>
              </w:rPr>
              <w:t>as</w:t>
            </w:r>
            <w:proofErr w:type="spellEnd"/>
            <w:r w:rsidRPr="00F03710">
              <w:rPr>
                <w:rFonts w:ascii="Times New Roman" w:hAnsi="Times New Roman" w:cs="Times New Roman"/>
                <w:bCs/>
                <w:i/>
                <w:iCs/>
              </w:rPr>
              <w:t xml:space="preserve">) už pirkimo sutarties vykdymą, sąrašas </w:t>
            </w:r>
            <w:bookmarkEnd w:id="1"/>
            <w:r w:rsidRPr="00F03710">
              <w:rPr>
                <w:rFonts w:ascii="Times New Roman" w:hAnsi="Times New Roman" w:cs="Times New Roman"/>
                <w:bCs/>
                <w:i/>
                <w:iCs/>
              </w:rPr>
              <w:t>(</w:t>
            </w:r>
            <w:r w:rsidR="00E27629">
              <w:rPr>
                <w:rFonts w:ascii="Times New Roman" w:hAnsi="Times New Roman" w:cs="Times New Roman"/>
                <w:bCs/>
                <w:i/>
                <w:iCs/>
              </w:rPr>
              <w:t xml:space="preserve">SA sąlygų </w:t>
            </w:r>
            <w:r w:rsidRPr="00F03710">
              <w:rPr>
                <w:rFonts w:ascii="Times New Roman" w:hAnsi="Times New Roman" w:cs="Times New Roman"/>
                <w:bCs/>
                <w:i/>
                <w:iCs/>
              </w:rPr>
              <w:t xml:space="preserve"> priedas Nr. </w:t>
            </w:r>
            <w:r w:rsidR="00751655">
              <w:rPr>
                <w:rFonts w:ascii="Times New Roman" w:hAnsi="Times New Roman" w:cs="Times New Roman"/>
                <w:bCs/>
                <w:i/>
                <w:iCs/>
              </w:rPr>
              <w:t>4</w:t>
            </w:r>
            <w:r w:rsidRPr="00F03710">
              <w:rPr>
                <w:rFonts w:ascii="Times New Roman" w:hAnsi="Times New Roman" w:cs="Times New Roman"/>
                <w:bCs/>
                <w:i/>
                <w:iCs/>
              </w:rPr>
              <w:t>), kuriame nurodomi specialisto vardas, pavardė, darbovietė, įdarbinimo tiekėjo įmonėje data, jo pareigos, vykdant pirkimo sutartį, atestato Nr.</w:t>
            </w:r>
          </w:p>
          <w:p w14:paraId="6272DE22" w14:textId="77777777" w:rsidR="002413A5" w:rsidRPr="00F03710" w:rsidRDefault="002413A5" w:rsidP="000900A3">
            <w:pPr>
              <w:rPr>
                <w:rFonts w:ascii="Times New Roman" w:hAnsi="Times New Roman" w:cs="Times New Roman"/>
                <w:b/>
                <w:i/>
                <w:iCs/>
              </w:rPr>
            </w:pPr>
            <w:r w:rsidRPr="00F03710">
              <w:rPr>
                <w:rFonts w:ascii="Times New Roman" w:hAnsi="Times New Roman" w:cs="Times New Roman"/>
                <w:b/>
                <w:i/>
                <w:iCs/>
              </w:rPr>
              <w:t>Dokumentai, kuriuos turės pateikti galimas laimėtojas:</w:t>
            </w:r>
          </w:p>
          <w:p w14:paraId="6BC0B87B" w14:textId="77777777" w:rsidR="002413A5" w:rsidRPr="00F03710" w:rsidRDefault="002413A5" w:rsidP="000900A3">
            <w:pPr>
              <w:rPr>
                <w:rFonts w:ascii="Times New Roman" w:eastAsia="Lucida Sans Unicode" w:hAnsi="Times New Roman" w:cs="Times New Roman"/>
                <w:color w:val="000000"/>
              </w:rPr>
            </w:pPr>
            <w:r w:rsidRPr="00F03710">
              <w:rPr>
                <w:rFonts w:ascii="Times New Roman" w:eastAsia="Lucida Sans Unicode" w:hAnsi="Times New Roman" w:cs="Times New Roman"/>
                <w:color w:val="000000"/>
              </w:rPr>
              <w:t>1. Dokumentai, įrodantys, jog siūlomi specialistai dirba tiekėjo įmonėje arba siūlomo specialisto pasirašyta deklaracija, kurioje jis įsipareigoja vykdyti pirkimo sutartį (tais atvejais, kai specialistas pasiūlymo pateikimo metu nėra Tiekėjo darbuotojas).</w:t>
            </w:r>
          </w:p>
          <w:p w14:paraId="5B7249BB" w14:textId="77777777" w:rsidR="002413A5" w:rsidRPr="00F03710" w:rsidRDefault="002413A5" w:rsidP="000900A3">
            <w:pPr>
              <w:rPr>
                <w:rFonts w:ascii="Times New Roman" w:eastAsia="Calibri" w:hAnsi="Times New Roman" w:cs="Times New Roman"/>
              </w:rPr>
            </w:pPr>
            <w:r w:rsidRPr="00F03710">
              <w:rPr>
                <w:rFonts w:ascii="Times New Roman" w:eastAsia="Calibri" w:hAnsi="Times New Roman" w:cs="Times New Roman"/>
              </w:rPr>
              <w:t xml:space="preserve">2. Pateikiama </w:t>
            </w:r>
            <w:r w:rsidRPr="00F03710">
              <w:rPr>
                <w:rFonts w:ascii="Times New Roman" w:hAnsi="Times New Roman" w:cs="Times New Roman"/>
                <w:color w:val="000000"/>
              </w:rPr>
              <w:t>Aplinkos apsaugos agentūros</w:t>
            </w:r>
            <w:r w:rsidRPr="00F03710">
              <w:rPr>
                <w:rFonts w:ascii="Times New Roman" w:eastAsia="Calibri" w:hAnsi="Times New Roman" w:cs="Times New Roman"/>
              </w:rPr>
              <w:t xml:space="preserve"> specialistui išduoto atestato skaitmeninė kopija arba nuorodos į </w:t>
            </w:r>
            <w:r w:rsidRPr="00F03710">
              <w:rPr>
                <w:rFonts w:ascii="Times New Roman" w:hAnsi="Times New Roman" w:cs="Times New Roman"/>
                <w:color w:val="000000"/>
              </w:rPr>
              <w:t>Aplinkosaugos leidimų informacinę sistemą (ALIS) ar  Licencijų informacinę sistemą (LIS)</w:t>
            </w:r>
            <w:r w:rsidRPr="00F03710">
              <w:rPr>
                <w:rFonts w:ascii="Times New Roman" w:eastAsia="Calibri" w:hAnsi="Times New Roman" w:cs="Times New Roman"/>
              </w:rPr>
              <w:t xml:space="preserve"> arba į kitas duomenų bazes, prie kurių pirkimo vykdytojas turės galimybę tiesiogiai ir neatlygintinai prisijungti ir susipažinti su reikalaujamais dokumentais ir (ar) informacija.</w:t>
            </w:r>
          </w:p>
          <w:p w14:paraId="4A837F4C" w14:textId="77777777" w:rsidR="002413A5" w:rsidRPr="00F03710" w:rsidRDefault="002413A5" w:rsidP="000900A3">
            <w:pPr>
              <w:rPr>
                <w:rFonts w:ascii="Times New Roman" w:hAnsi="Times New Roman" w:cs="Times New Roman"/>
              </w:rPr>
            </w:pPr>
            <w:r w:rsidRPr="00F03710">
              <w:rPr>
                <w:rFonts w:ascii="Times New Roman" w:hAnsi="Times New Roman" w:cs="Times New Roman"/>
                <w:i/>
                <w:iCs/>
              </w:rPr>
              <w:t>Pateikiamas dokumentai elektroninėje formoje</w:t>
            </w:r>
          </w:p>
          <w:p w14:paraId="31B763D2" w14:textId="77777777" w:rsidR="002413A5" w:rsidRPr="00F03710" w:rsidRDefault="002413A5" w:rsidP="000900A3">
            <w:pPr>
              <w:rPr>
                <w:rFonts w:ascii="Times New Roman" w:hAnsi="Times New Roman" w:cs="Times New Roman"/>
                <w:b/>
                <w:bCs/>
                <w:i/>
                <w:iCs/>
              </w:rPr>
            </w:pPr>
          </w:p>
        </w:tc>
        <w:tc>
          <w:tcPr>
            <w:tcW w:w="1336" w:type="pct"/>
            <w:tcBorders>
              <w:top w:val="single" w:sz="4" w:space="0" w:color="000000"/>
              <w:left w:val="single" w:sz="4" w:space="0" w:color="000000"/>
              <w:bottom w:val="single" w:sz="4" w:space="0" w:color="000000"/>
              <w:right w:val="single" w:sz="4" w:space="0" w:color="000000"/>
            </w:tcBorders>
          </w:tcPr>
          <w:p w14:paraId="637D47A1"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Tiekėjas. Jeigu pasiūlymą teikia ūkio subjektų grupė – reikalavimą turi atitikti ūkio subjektų grupės nario (-</w:t>
            </w:r>
            <w:proofErr w:type="spellStart"/>
            <w:r w:rsidRPr="00F03710">
              <w:rPr>
                <w:rFonts w:ascii="Times New Roman" w:hAnsi="Times New Roman" w:cs="Times New Roman"/>
              </w:rPr>
              <w:t>ių</w:t>
            </w:r>
            <w:proofErr w:type="spellEnd"/>
            <w:r w:rsidRPr="00F03710">
              <w:rPr>
                <w:rFonts w:ascii="Times New Roman" w:hAnsi="Times New Roman" w:cs="Times New Roman"/>
              </w:rPr>
              <w:t xml:space="preserve">) specialistai, atsižvelgiant į jų prisiimamus įsipareigojimus pirkimo sutarčiai vykdyti </w:t>
            </w:r>
          </w:p>
          <w:p w14:paraId="5831CB3F"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Tiekėjas gali remtis kitų ūkio subjektų pajėgumais tik tuo atveju, jeigu tie subjektai (jų darbuotojai) patys vykdys tą pirkimo sutarties dalį, kuriai reikia jų turimų pajėgumų.</w:t>
            </w:r>
          </w:p>
          <w:p w14:paraId="094F0EF9" w14:textId="77777777" w:rsidR="002413A5" w:rsidRPr="00F03710" w:rsidRDefault="002413A5" w:rsidP="000900A3">
            <w:pPr>
              <w:rPr>
                <w:rFonts w:ascii="Times New Roman" w:hAnsi="Times New Roman" w:cs="Times New Roman"/>
              </w:rPr>
            </w:pPr>
          </w:p>
          <w:p w14:paraId="38FE2D31"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p w14:paraId="0A187643" w14:textId="77777777" w:rsidR="002413A5" w:rsidRPr="00F03710" w:rsidRDefault="002413A5" w:rsidP="000900A3">
            <w:pPr>
              <w:rPr>
                <w:rFonts w:ascii="Times New Roman" w:hAnsi="Times New Roman" w:cs="Times New Roman"/>
              </w:rPr>
            </w:pPr>
          </w:p>
          <w:p w14:paraId="677DAA6D" w14:textId="77777777" w:rsidR="002413A5" w:rsidRPr="00F03710" w:rsidRDefault="002413A5" w:rsidP="000900A3">
            <w:pPr>
              <w:rPr>
                <w:rFonts w:ascii="Times New Roman" w:hAnsi="Times New Roman" w:cs="Times New Roman"/>
              </w:rPr>
            </w:pPr>
          </w:p>
        </w:tc>
      </w:tr>
      <w:tr w:rsidR="006A7499" w:rsidRPr="00F03710" w14:paraId="48A3180E" w14:textId="77777777" w:rsidTr="006A7499">
        <w:tc>
          <w:tcPr>
            <w:tcW w:w="318" w:type="pct"/>
            <w:tcBorders>
              <w:top w:val="single" w:sz="4" w:space="0" w:color="000000"/>
              <w:left w:val="single" w:sz="4" w:space="0" w:color="000000"/>
              <w:bottom w:val="single" w:sz="4" w:space="0" w:color="000000"/>
              <w:right w:val="single" w:sz="4" w:space="0" w:color="000000"/>
            </w:tcBorders>
          </w:tcPr>
          <w:p w14:paraId="290ED9A7" w14:textId="14F4A871" w:rsidR="002413A5" w:rsidRPr="00F03710" w:rsidRDefault="006A7499" w:rsidP="000900A3">
            <w:pPr>
              <w:rPr>
                <w:rFonts w:ascii="Times New Roman" w:hAnsi="Times New Roman" w:cs="Times New Roman"/>
              </w:rPr>
            </w:pPr>
            <w:r w:rsidRPr="00F03710">
              <w:rPr>
                <w:rFonts w:ascii="Times New Roman" w:hAnsi="Times New Roman" w:cs="Times New Roman"/>
              </w:rPr>
              <w:t>3.</w:t>
            </w:r>
            <w:r w:rsidR="001A307D" w:rsidRPr="00F03710">
              <w:rPr>
                <w:rFonts w:ascii="Times New Roman" w:hAnsi="Times New Roman" w:cs="Times New Roman"/>
              </w:rPr>
              <w:t>2</w:t>
            </w:r>
            <w:r w:rsidR="002413A5" w:rsidRPr="00F03710">
              <w:rPr>
                <w:rFonts w:ascii="Times New Roman" w:hAnsi="Times New Roman" w:cs="Times New Roman"/>
              </w:rPr>
              <w:t>.</w:t>
            </w:r>
          </w:p>
        </w:tc>
        <w:tc>
          <w:tcPr>
            <w:tcW w:w="1335" w:type="pct"/>
          </w:tcPr>
          <w:p w14:paraId="39C0A639" w14:textId="77777777" w:rsidR="002413A5" w:rsidRPr="00F03710" w:rsidRDefault="002413A5" w:rsidP="000900A3">
            <w:pPr>
              <w:rPr>
                <w:rFonts w:ascii="Times New Roman" w:hAnsi="Times New Roman" w:cs="Times New Roman"/>
              </w:rPr>
            </w:pPr>
            <w:r w:rsidRPr="00F03710">
              <w:rPr>
                <w:rFonts w:ascii="Times New Roman" w:eastAsia="Times New Roman" w:hAnsi="Times New Roman" w:cs="Times New Roman"/>
              </w:rPr>
              <w:t xml:space="preserve">Tiekėjas pirkimo sutarties vykdymui turi turėti/paskirti ne mažiau kaip 1 (vieną) specialistą </w:t>
            </w:r>
            <w:r w:rsidRPr="00F03710">
              <w:rPr>
                <w:rFonts w:ascii="Times New Roman" w:hAnsi="Times New Roman" w:cs="Times New Roman"/>
              </w:rPr>
              <w:t xml:space="preserve">darbų vykdytoją, turintį reikalingą kvalifikaciją vykdyti nurodytus darbus elektros įrenginiuose iki 1000V, kuriam suteikta ne žemesnė kaip VK (vidurinė kategorija) apsaugos nuo elektros kategorija. </w:t>
            </w:r>
          </w:p>
          <w:p w14:paraId="2EB5A848" w14:textId="77777777" w:rsidR="002413A5" w:rsidRPr="00F03710" w:rsidRDefault="002413A5" w:rsidP="000900A3">
            <w:pPr>
              <w:rPr>
                <w:rFonts w:ascii="Times New Roman" w:hAnsi="Times New Roman" w:cs="Times New Roman"/>
              </w:rPr>
            </w:pPr>
          </w:p>
          <w:p w14:paraId="0A05A841" w14:textId="5CE9EB4C" w:rsidR="002413A5" w:rsidRPr="00F03710" w:rsidRDefault="002413A5" w:rsidP="000900A3">
            <w:pPr>
              <w:pStyle w:val="DefaultStyle"/>
              <w:shd w:val="clear" w:color="auto" w:fill="FFFFFF"/>
              <w:spacing w:after="0" w:line="240" w:lineRule="auto"/>
              <w:rPr>
                <w:rFonts w:eastAsiaTheme="minorEastAsia"/>
                <w:i/>
                <w:iCs/>
                <w:sz w:val="20"/>
                <w:szCs w:val="20"/>
                <w:lang w:val="lt-LT"/>
              </w:rPr>
            </w:pPr>
            <w:r w:rsidRPr="00F03710">
              <w:rPr>
                <w:i/>
                <w:iCs/>
                <w:sz w:val="20"/>
                <w:szCs w:val="20"/>
                <w:lang w:val="lt-LT"/>
              </w:rPr>
              <w:t xml:space="preserve">(Reikalavimas nustatytas vadovaujantis </w:t>
            </w:r>
            <w:r w:rsidRPr="00F03710">
              <w:rPr>
                <w:rFonts w:eastAsiaTheme="minorEastAsia"/>
                <w:i/>
                <w:iCs/>
                <w:sz w:val="20"/>
                <w:szCs w:val="20"/>
                <w:lang w:val="lt-LT"/>
              </w:rPr>
              <w:t xml:space="preserve">Lietuvos Respublikos energetikos ministro 2012 m. lapkričio 7 d. įsakymu Nr. 1-220 „Dėl </w:t>
            </w:r>
            <w:r w:rsidRPr="00F03710">
              <w:rPr>
                <w:i/>
                <w:iCs/>
                <w:color w:val="000000"/>
                <w:sz w:val="20"/>
                <w:szCs w:val="20"/>
                <w:lang w:val="lt-LT"/>
              </w:rPr>
              <w:t>Energetikos darbuotojų atestavimo tvarkos aprašo</w:t>
            </w:r>
            <w:r w:rsidRPr="00F03710">
              <w:rPr>
                <w:rFonts w:eastAsiaTheme="minorEastAsia"/>
                <w:i/>
                <w:iCs/>
                <w:sz w:val="20"/>
                <w:szCs w:val="20"/>
                <w:lang w:val="lt-LT"/>
              </w:rPr>
              <w:t xml:space="preserve"> patvirtinimo“  (</w:t>
            </w:r>
            <w:r w:rsidRPr="00F03710">
              <w:rPr>
                <w:i/>
                <w:iCs/>
                <w:color w:val="000000"/>
                <w:sz w:val="20"/>
                <w:szCs w:val="20"/>
                <w:lang w:val="lt-LT"/>
              </w:rPr>
              <w:t>aktuali redakcija)</w:t>
            </w:r>
            <w:r w:rsidRPr="00F03710">
              <w:rPr>
                <w:rFonts w:eastAsiaTheme="minorEastAsia"/>
                <w:i/>
                <w:iCs/>
                <w:sz w:val="20"/>
                <w:szCs w:val="20"/>
                <w:lang w:val="lt-LT"/>
              </w:rPr>
              <w:t>)</w:t>
            </w:r>
          </w:p>
          <w:p w14:paraId="16146DC7" w14:textId="77777777" w:rsidR="002413A5" w:rsidRPr="00F03710" w:rsidRDefault="002413A5" w:rsidP="000900A3">
            <w:pPr>
              <w:rPr>
                <w:rFonts w:ascii="Times New Roman" w:eastAsia="Times New Roman" w:hAnsi="Times New Roman" w:cs="Times New Roman"/>
              </w:rPr>
            </w:pPr>
          </w:p>
        </w:tc>
        <w:tc>
          <w:tcPr>
            <w:tcW w:w="2011" w:type="pct"/>
          </w:tcPr>
          <w:p w14:paraId="28C42C8F" w14:textId="7F44F39E" w:rsidR="002413A5" w:rsidRPr="00F03710" w:rsidRDefault="002413A5" w:rsidP="000900A3">
            <w:pPr>
              <w:rPr>
                <w:rFonts w:ascii="Times New Roman" w:hAnsi="Times New Roman" w:cs="Times New Roman"/>
                <w:b/>
                <w:i/>
                <w:iCs/>
              </w:rPr>
            </w:pPr>
            <w:r w:rsidRPr="00F03710">
              <w:rPr>
                <w:rFonts w:ascii="Times New Roman" w:hAnsi="Times New Roman" w:cs="Times New Roman"/>
                <w:b/>
                <w:bCs/>
                <w:i/>
                <w:iCs/>
                <w:u w:val="single"/>
              </w:rPr>
              <w:t>Pateikiama su pasiūlymu</w:t>
            </w:r>
            <w:r w:rsidRPr="00F03710">
              <w:rPr>
                <w:rFonts w:ascii="Times New Roman" w:hAnsi="Times New Roman" w:cs="Times New Roman"/>
                <w:b/>
                <w:bCs/>
                <w:i/>
                <w:iCs/>
              </w:rPr>
              <w:t>:</w:t>
            </w:r>
            <w:r w:rsidRPr="00F03710">
              <w:rPr>
                <w:rFonts w:ascii="Times New Roman" w:hAnsi="Times New Roman" w:cs="Times New Roman"/>
                <w:i/>
                <w:iCs/>
              </w:rPr>
              <w:t xml:space="preserve"> </w:t>
            </w:r>
          </w:p>
          <w:p w14:paraId="08EE2572" w14:textId="02C5A9B6" w:rsidR="002413A5" w:rsidRPr="00F03710" w:rsidRDefault="002413A5" w:rsidP="000900A3">
            <w:pPr>
              <w:rPr>
                <w:rFonts w:ascii="Times New Roman" w:hAnsi="Times New Roman" w:cs="Times New Roman"/>
                <w:bCs/>
                <w:i/>
                <w:iCs/>
              </w:rPr>
            </w:pPr>
            <w:r w:rsidRPr="00F03710">
              <w:rPr>
                <w:rFonts w:ascii="Times New Roman" w:hAnsi="Times New Roman" w:cs="Times New Roman"/>
                <w:bCs/>
                <w:i/>
                <w:iCs/>
              </w:rPr>
              <w:t xml:space="preserve"> Tiekėjo patvirtintas specialistų (-o), kurie (-</w:t>
            </w:r>
            <w:proofErr w:type="spellStart"/>
            <w:r w:rsidRPr="00F03710">
              <w:rPr>
                <w:rFonts w:ascii="Times New Roman" w:hAnsi="Times New Roman" w:cs="Times New Roman"/>
                <w:bCs/>
                <w:i/>
                <w:iCs/>
              </w:rPr>
              <w:t>is</w:t>
            </w:r>
            <w:proofErr w:type="spellEnd"/>
            <w:r w:rsidRPr="00F03710">
              <w:rPr>
                <w:rFonts w:ascii="Times New Roman" w:hAnsi="Times New Roman" w:cs="Times New Roman"/>
                <w:bCs/>
                <w:i/>
                <w:iCs/>
              </w:rPr>
              <w:t>) bus atsakingi (-</w:t>
            </w:r>
            <w:proofErr w:type="spellStart"/>
            <w:r w:rsidRPr="00F03710">
              <w:rPr>
                <w:rFonts w:ascii="Times New Roman" w:hAnsi="Times New Roman" w:cs="Times New Roman"/>
                <w:bCs/>
                <w:i/>
                <w:iCs/>
              </w:rPr>
              <w:t>as</w:t>
            </w:r>
            <w:proofErr w:type="spellEnd"/>
            <w:r w:rsidRPr="00F03710">
              <w:rPr>
                <w:rFonts w:ascii="Times New Roman" w:hAnsi="Times New Roman" w:cs="Times New Roman"/>
                <w:bCs/>
                <w:i/>
                <w:iCs/>
              </w:rPr>
              <w:t>) už pirkimo sutarties vykdymą, sąrašas (</w:t>
            </w:r>
            <w:r w:rsidR="00751655">
              <w:rPr>
                <w:rFonts w:ascii="Times New Roman" w:hAnsi="Times New Roman" w:cs="Times New Roman"/>
                <w:bCs/>
                <w:i/>
                <w:iCs/>
              </w:rPr>
              <w:t xml:space="preserve">SA sąlygų </w:t>
            </w:r>
            <w:r w:rsidR="00751655" w:rsidRPr="00F03710">
              <w:rPr>
                <w:rFonts w:ascii="Times New Roman" w:hAnsi="Times New Roman" w:cs="Times New Roman"/>
                <w:bCs/>
                <w:i/>
                <w:iCs/>
              </w:rPr>
              <w:t xml:space="preserve"> priedas Nr. </w:t>
            </w:r>
            <w:r w:rsidR="00751655">
              <w:rPr>
                <w:rFonts w:ascii="Times New Roman" w:hAnsi="Times New Roman" w:cs="Times New Roman"/>
                <w:bCs/>
                <w:i/>
                <w:iCs/>
              </w:rPr>
              <w:t>4</w:t>
            </w:r>
            <w:r w:rsidRPr="00F03710">
              <w:rPr>
                <w:rFonts w:ascii="Times New Roman" w:hAnsi="Times New Roman" w:cs="Times New Roman"/>
                <w:bCs/>
                <w:i/>
                <w:iCs/>
              </w:rPr>
              <w:t>), kuriame nurodomi specialisto vardas, pavardė, darbovietė, įdarbinimo tiekėjo įmonėje data, jo pareigos, vykdant pirkimo sutartį, atestato Nr.</w:t>
            </w:r>
          </w:p>
          <w:p w14:paraId="331F426F" w14:textId="77777777" w:rsidR="002413A5" w:rsidRPr="00F03710" w:rsidRDefault="002413A5" w:rsidP="000900A3">
            <w:pPr>
              <w:rPr>
                <w:rFonts w:ascii="Times New Roman" w:hAnsi="Times New Roman" w:cs="Times New Roman"/>
                <w:b/>
                <w:i/>
                <w:iCs/>
              </w:rPr>
            </w:pPr>
            <w:r w:rsidRPr="00F03710">
              <w:rPr>
                <w:rFonts w:ascii="Times New Roman" w:hAnsi="Times New Roman" w:cs="Times New Roman"/>
                <w:b/>
                <w:i/>
                <w:iCs/>
              </w:rPr>
              <w:t>Dokumentai, kuriuos turės pateikti galimas laimėtojas:</w:t>
            </w:r>
          </w:p>
          <w:p w14:paraId="514462C2" w14:textId="77777777" w:rsidR="002413A5" w:rsidRPr="00F03710" w:rsidRDefault="002413A5" w:rsidP="000900A3">
            <w:pPr>
              <w:rPr>
                <w:rFonts w:ascii="Times New Roman" w:eastAsia="Lucida Sans Unicode" w:hAnsi="Times New Roman" w:cs="Times New Roman"/>
                <w:color w:val="000000"/>
              </w:rPr>
            </w:pPr>
            <w:r w:rsidRPr="00F03710">
              <w:rPr>
                <w:rFonts w:ascii="Times New Roman" w:eastAsia="Lucida Sans Unicode" w:hAnsi="Times New Roman" w:cs="Times New Roman"/>
                <w:color w:val="000000"/>
              </w:rPr>
              <w:t>1. Dokumentai, įrodantys, jog siūlomi specialistai dirba tiekėjo įmonėje arba siūlomo specialisto pasirašyta deklaracija, kurioje jis įsipareigoja vykdyti pirkimo sutartį (tais atvejais, kai specialistas pasiūlymo pateikimo metu nėra Tiekėjo darbuotojas).</w:t>
            </w:r>
          </w:p>
          <w:p w14:paraId="478D7C6D" w14:textId="77777777" w:rsidR="002413A5" w:rsidRPr="00F03710" w:rsidRDefault="002413A5" w:rsidP="000900A3">
            <w:pPr>
              <w:rPr>
                <w:rFonts w:ascii="Times New Roman" w:eastAsia="Calibri" w:hAnsi="Times New Roman" w:cs="Times New Roman"/>
              </w:rPr>
            </w:pPr>
            <w:r w:rsidRPr="00F03710">
              <w:rPr>
                <w:rFonts w:ascii="Times New Roman" w:eastAsia="Calibri" w:hAnsi="Times New Roman" w:cs="Times New Roman"/>
              </w:rPr>
              <w:t xml:space="preserve">1. Pateikiamas </w:t>
            </w:r>
            <w:r w:rsidRPr="00F03710">
              <w:rPr>
                <w:rFonts w:ascii="Times New Roman" w:hAnsi="Times New Roman" w:cs="Times New Roman"/>
                <w:color w:val="000000"/>
              </w:rPr>
              <w:t>energetikos darbuotojo pažymėjimas</w:t>
            </w:r>
            <w:r w:rsidRPr="00F03710">
              <w:rPr>
                <w:rFonts w:ascii="Times New Roman" w:eastAsia="Calibri" w:hAnsi="Times New Roman" w:cs="Times New Roman"/>
              </w:rPr>
              <w:t xml:space="preserve">  arba nuorodos į E</w:t>
            </w:r>
            <w:r w:rsidRPr="00F03710">
              <w:rPr>
                <w:rFonts w:ascii="Times New Roman" w:hAnsi="Times New Roman" w:cs="Times New Roman"/>
                <w:color w:val="000000"/>
              </w:rPr>
              <w:t xml:space="preserve">nergetikos darbuotojų atestavimo informacinę sistemą (EDAIS)) ar į kitas </w:t>
            </w:r>
            <w:r w:rsidRPr="00F03710">
              <w:rPr>
                <w:rFonts w:ascii="Times New Roman" w:eastAsia="Calibri" w:hAnsi="Times New Roman" w:cs="Times New Roman"/>
              </w:rPr>
              <w:t>duomenų bazes, prie kurių pirkimo vykdytojas turės galimybę tiesiogiai ir neatlygintinai prisijungti ir susipažinti su reikalaujamais dokumentais ir (ar) informacija.</w:t>
            </w:r>
          </w:p>
          <w:p w14:paraId="19EB342C" w14:textId="77777777" w:rsidR="002413A5" w:rsidRPr="00F03710" w:rsidRDefault="002413A5" w:rsidP="000900A3">
            <w:pPr>
              <w:rPr>
                <w:rFonts w:ascii="Times New Roman" w:hAnsi="Times New Roman" w:cs="Times New Roman"/>
                <w:b/>
                <w:bCs/>
                <w:i/>
                <w:iCs/>
              </w:rPr>
            </w:pPr>
            <w:r w:rsidRPr="00F03710">
              <w:rPr>
                <w:rFonts w:ascii="Times New Roman" w:hAnsi="Times New Roman" w:cs="Times New Roman"/>
                <w:i/>
                <w:iCs/>
              </w:rPr>
              <w:t>Pateikiamas dokumentas elektroninėje formoje</w:t>
            </w:r>
          </w:p>
        </w:tc>
        <w:tc>
          <w:tcPr>
            <w:tcW w:w="1336" w:type="pct"/>
            <w:tcBorders>
              <w:top w:val="single" w:sz="4" w:space="0" w:color="000000"/>
              <w:left w:val="single" w:sz="4" w:space="0" w:color="000000"/>
              <w:bottom w:val="single" w:sz="4" w:space="0" w:color="000000"/>
              <w:right w:val="single" w:sz="4" w:space="0" w:color="000000"/>
            </w:tcBorders>
          </w:tcPr>
          <w:p w14:paraId="6F3D35E7"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Tiekėjas. Jeigu pasiūlymą teikia ūkio subjektų grupė – reikalavimą turi atitikti ūkio subjektų grupės nario (-</w:t>
            </w:r>
            <w:proofErr w:type="spellStart"/>
            <w:r w:rsidRPr="00F03710">
              <w:rPr>
                <w:rFonts w:ascii="Times New Roman" w:hAnsi="Times New Roman" w:cs="Times New Roman"/>
              </w:rPr>
              <w:t>ių</w:t>
            </w:r>
            <w:proofErr w:type="spellEnd"/>
            <w:r w:rsidRPr="00F03710">
              <w:rPr>
                <w:rFonts w:ascii="Times New Roman" w:hAnsi="Times New Roman" w:cs="Times New Roman"/>
              </w:rPr>
              <w:t xml:space="preserve">) specialistai, atsižvelgiant į jų prisiimamus įsipareigojimus pirkimo sutarčiai vykdyti </w:t>
            </w:r>
          </w:p>
          <w:p w14:paraId="1A49C86B"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Tiekėjas gali remtis kitų ūkio subjektų pajėgumais tik tuo atveju, jeigu tie subjektai (jų darbuotojai) patys vykdys tą pirkimo sutarties dalį, kuriai reikia jų turimų pajėgumų.</w:t>
            </w:r>
          </w:p>
          <w:p w14:paraId="1B9A811F" w14:textId="77777777" w:rsidR="002413A5" w:rsidRPr="00F03710" w:rsidRDefault="002413A5" w:rsidP="000900A3">
            <w:pPr>
              <w:rPr>
                <w:rFonts w:ascii="Times New Roman" w:hAnsi="Times New Roman" w:cs="Times New Roman"/>
              </w:rPr>
            </w:pPr>
          </w:p>
          <w:p w14:paraId="11584A59" w14:textId="77777777" w:rsidR="002413A5" w:rsidRPr="00F03710" w:rsidRDefault="002413A5" w:rsidP="000900A3">
            <w:pPr>
              <w:rPr>
                <w:rFonts w:ascii="Times New Roman" w:hAnsi="Times New Roman" w:cs="Times New Roman"/>
              </w:rPr>
            </w:pPr>
            <w:r w:rsidRPr="00F03710">
              <w:rPr>
                <w:rFonts w:ascii="Times New Roman" w:hAnsi="Times New Roman" w:cs="Times New Roman"/>
              </w:rPr>
              <w:t>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p w14:paraId="0328E1C5" w14:textId="77777777" w:rsidR="002413A5" w:rsidRPr="00F03710" w:rsidRDefault="002413A5" w:rsidP="000900A3">
            <w:pPr>
              <w:rPr>
                <w:rFonts w:ascii="Times New Roman" w:hAnsi="Times New Roman" w:cs="Times New Roman"/>
              </w:rPr>
            </w:pPr>
          </w:p>
          <w:p w14:paraId="526A0733" w14:textId="77777777" w:rsidR="002413A5" w:rsidRPr="00F03710" w:rsidRDefault="002413A5" w:rsidP="000900A3">
            <w:pPr>
              <w:rPr>
                <w:rFonts w:ascii="Times New Roman" w:hAnsi="Times New Roman" w:cs="Times New Roman"/>
              </w:rPr>
            </w:pPr>
          </w:p>
        </w:tc>
      </w:tr>
    </w:tbl>
    <w:p w14:paraId="6C6D3D3D" w14:textId="77777777" w:rsidR="00703697" w:rsidRPr="003C3917" w:rsidRDefault="00703697" w:rsidP="00703697">
      <w:pPr>
        <w:pStyle w:val="Body2"/>
        <w:ind w:left="709"/>
        <w:rPr>
          <w:color w:val="000000" w:themeColor="text1"/>
          <w:lang w:val="lt-LT"/>
        </w:rPr>
      </w:pPr>
      <w:r w:rsidRPr="003C3917">
        <w:rPr>
          <w:color w:val="000000" w:themeColor="text1"/>
          <w:lang w:val="lt-LT"/>
        </w:rPr>
        <w:t>Pastabos:</w:t>
      </w:r>
    </w:p>
    <w:p w14:paraId="35D331F1" w14:textId="77777777" w:rsidR="00703697" w:rsidRPr="00E076E0" w:rsidRDefault="00703697" w:rsidP="00703697">
      <w:pPr>
        <w:pStyle w:val="Body2"/>
        <w:numPr>
          <w:ilvl w:val="0"/>
          <w:numId w:val="5"/>
        </w:numPr>
        <w:rPr>
          <w:lang w:val="lt-LT"/>
        </w:rPr>
      </w:pPr>
      <w:r w:rsidRPr="00E076E0">
        <w:rPr>
          <w:lang w:val="lt-LT"/>
        </w:rPr>
        <w:t>Tas pats asmuo gali vykdyti kelių specialistų funkcijas, jei jis atitinka (turi reikiamą kvalifikaciją) atitinkamus kvalifikacijos reikalavimus, nustatytus dėl tų pareigų, į kuriuos būtų siūlomas.</w:t>
      </w:r>
    </w:p>
    <w:p w14:paraId="022FA9DF" w14:textId="77777777" w:rsidR="00703697" w:rsidRPr="00E076E0" w:rsidRDefault="00703697" w:rsidP="00703697">
      <w:pPr>
        <w:pStyle w:val="Body2"/>
        <w:numPr>
          <w:ilvl w:val="0"/>
          <w:numId w:val="5"/>
        </w:numPr>
        <w:rPr>
          <w:lang w:val="lt-LT"/>
        </w:rPr>
      </w:pPr>
      <w:r w:rsidRPr="00E076E0">
        <w:rPr>
          <w:lang w:val="lt-LT"/>
        </w:rPr>
        <w:t>Jeigu tiekėjo kvalifikacija nebuvo tikrinama arba tikrinama ne visa apimtimi, tiekėjas perkančiajai organizacijai įsipareigoja, kad pirkimo sutartį vykdys tik tokią teisę turintys asmenys.</w:t>
      </w:r>
    </w:p>
    <w:p w14:paraId="79946FC7" w14:textId="77777777" w:rsidR="00703697" w:rsidRPr="003C3917" w:rsidRDefault="00703697" w:rsidP="00703697">
      <w:pPr>
        <w:pStyle w:val="Body2"/>
        <w:numPr>
          <w:ilvl w:val="0"/>
          <w:numId w:val="5"/>
        </w:numPr>
        <w:rPr>
          <w:lang w:val="lt-LT"/>
        </w:rPr>
      </w:pPr>
      <w:r w:rsidRPr="003C3917">
        <w:rPr>
          <w:bCs/>
          <w:lang w:val="lt-LT"/>
        </w:rPr>
        <w:t>Ūkio subjektas, kurio pajėgumais remiamasi</w:t>
      </w:r>
      <w:r w:rsidRPr="003C3917">
        <w:rPr>
          <w:b/>
          <w:bCs/>
          <w:lang w:val="lt-LT"/>
        </w:rPr>
        <w:t xml:space="preserve"> – </w:t>
      </w:r>
      <w:r w:rsidRPr="003C3917">
        <w:rPr>
          <w:lang w:val="lt-LT"/>
        </w:rPr>
        <w:t>tiekėjo pirkimo sutarties vykdymui pasitelkiamas trečiasis asmuo, kurio kvalifikacija tiekėjas remiasi, kad atitiktų kvalifikacijos reikalavimus.</w:t>
      </w:r>
    </w:p>
    <w:p w14:paraId="4E912619" w14:textId="77777777" w:rsidR="00703697" w:rsidRPr="003C3917" w:rsidRDefault="00703697" w:rsidP="00703697">
      <w:pPr>
        <w:pStyle w:val="Body2"/>
        <w:numPr>
          <w:ilvl w:val="0"/>
          <w:numId w:val="5"/>
        </w:numPr>
        <w:rPr>
          <w:lang w:val="lt-LT"/>
        </w:rPr>
      </w:pPr>
      <w:proofErr w:type="spellStart"/>
      <w:r w:rsidRPr="003C3917">
        <w:rPr>
          <w:bCs/>
          <w:lang w:val="lt-LT"/>
        </w:rPr>
        <w:t>Kvazisubtiekėjas</w:t>
      </w:r>
      <w:proofErr w:type="spellEnd"/>
      <w:r w:rsidRPr="003C3917">
        <w:rPr>
          <w:bCs/>
          <w:lang w:val="lt-LT"/>
        </w:rPr>
        <w:t> </w:t>
      </w:r>
      <w:r w:rsidRPr="003C3917">
        <w:rPr>
          <w:lang w:val="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316F60C7" w14:textId="77777777" w:rsidR="00703697" w:rsidRPr="003C3917" w:rsidRDefault="00703697" w:rsidP="00703697">
      <w:pPr>
        <w:pStyle w:val="Body2"/>
        <w:numPr>
          <w:ilvl w:val="0"/>
          <w:numId w:val="5"/>
        </w:numPr>
        <w:rPr>
          <w:color w:val="000000" w:themeColor="text1"/>
          <w:lang w:val="lt-LT"/>
        </w:rPr>
      </w:pPr>
      <w:r w:rsidRPr="003C3917">
        <w:rPr>
          <w:bCs/>
          <w:lang w:val="lt-LT"/>
        </w:rPr>
        <w:t xml:space="preserve">Subtiekėjas, kurio pajėgumais tiekėjas nesiremia </w:t>
      </w:r>
      <w:r w:rsidRPr="003C3917">
        <w:rPr>
          <w:b/>
          <w:bCs/>
          <w:lang w:val="lt-LT"/>
        </w:rPr>
        <w:t> </w:t>
      </w:r>
      <w:r w:rsidRPr="003C3917">
        <w:rPr>
          <w:lang w:val="lt-LT"/>
        </w:rPr>
        <w:t>– tiekėjo pirkimo sutarties vykdymui pasitelkiamas trečiasis asmuo, kurio kvalifikacija tiekėjas nesiremia, kad atitiktų kvalifikacijos reikalavimus.</w:t>
      </w:r>
    </w:p>
    <w:p w14:paraId="18E08803" w14:textId="77777777" w:rsidR="00703697" w:rsidRPr="003C3917" w:rsidRDefault="00703697" w:rsidP="00703697">
      <w:pPr>
        <w:pStyle w:val="Body2"/>
        <w:numPr>
          <w:ilvl w:val="0"/>
          <w:numId w:val="5"/>
        </w:numPr>
        <w:rPr>
          <w:color w:val="000000" w:themeColor="text1"/>
          <w:lang w:val="lt-LT"/>
        </w:rPr>
      </w:pPr>
      <w:r w:rsidRPr="003C3917">
        <w:rPr>
          <w:lang w:val="lt-LT"/>
        </w:rPr>
        <w:t xml:space="preserve">Tiekėjų grupė turi atitikti nustatytus kvalifikacijos reikalavimus </w:t>
      </w:r>
      <w:r w:rsidRPr="003C3917">
        <w:rPr>
          <w:rFonts w:eastAsia="Times New Roman" w:cs="Times New Roman"/>
          <w:bdr w:val="none" w:sz="0" w:space="0" w:color="auto"/>
          <w:lang w:val="lt-LT"/>
        </w:rPr>
        <w:t>kartu (ūkio subjektų grupės narių turima patirtis sumuojama), atsižvelgiant į jų prisiimamus įsipareigojimus.</w:t>
      </w:r>
    </w:p>
    <w:p w14:paraId="78CEAD22" w14:textId="77777777" w:rsidR="00703697" w:rsidRPr="003C3917" w:rsidRDefault="00703697" w:rsidP="00703697">
      <w:pPr>
        <w:pStyle w:val="Body2"/>
        <w:numPr>
          <w:ilvl w:val="0"/>
          <w:numId w:val="5"/>
        </w:numPr>
        <w:rPr>
          <w:color w:val="000000" w:themeColor="text1"/>
          <w:lang w:val="lt-LT"/>
        </w:rPr>
      </w:pPr>
      <w:r w:rsidRPr="003C3917">
        <w:rPr>
          <w:lang w:val="lt-LT"/>
        </w:rPr>
        <w:t>Tiekėjas, kad atitiktų kvalifikacijos reikalavimus, gali remtis tik tokiais kitų ūkio subjektų pajėgumais, kuriais jis realiai galės disponuoti pirkimo sutarties vykdymo metu. Tiekėjas turi pareigą pasiūlyme įrodyti, kad per visą pirkimo sutarties vykdymo laikotarpį ūkio subjekto, kurio pajėgumais buvo pasiremta, ištekliai tiekėjui bus prieinami. Tikrindama PO, ar tiekėjui bus prieinami kitų ūkio subjektų, kurių pajėgumais jis remiasi, kad atitiktų kvalifikacijos reikalavimus, turimi ištekliai, PO iš tiekėjo priima bet kokias tai patvirtinančias priemones.</w:t>
      </w:r>
    </w:p>
    <w:p w14:paraId="2BD4ED96" w14:textId="40195819" w:rsidR="00703697" w:rsidRPr="003C3917" w:rsidRDefault="00703697" w:rsidP="00703697">
      <w:pPr>
        <w:pStyle w:val="Body2"/>
        <w:numPr>
          <w:ilvl w:val="0"/>
          <w:numId w:val="5"/>
        </w:numPr>
        <w:rPr>
          <w:color w:val="000000" w:themeColor="text1"/>
          <w:lang w:val="lt-LT"/>
        </w:rPr>
      </w:pPr>
      <w:r w:rsidRPr="003C3917">
        <w:rPr>
          <w:lang w:val="lt-LT"/>
        </w:rPr>
        <w:t>Tiekėjas privalo pasiūlyme (</w:t>
      </w:r>
      <w:r w:rsidR="00751655">
        <w:rPr>
          <w:rFonts w:cs="Times New Roman"/>
          <w:bCs/>
          <w:i/>
          <w:iCs/>
        </w:rPr>
        <w:t xml:space="preserve">SA </w:t>
      </w:r>
      <w:proofErr w:type="spellStart"/>
      <w:r w:rsidR="00751655">
        <w:rPr>
          <w:rFonts w:cs="Times New Roman"/>
          <w:bCs/>
          <w:i/>
          <w:iCs/>
        </w:rPr>
        <w:t>sąlygų</w:t>
      </w:r>
      <w:proofErr w:type="spellEnd"/>
      <w:r w:rsidR="00751655">
        <w:rPr>
          <w:rFonts w:cs="Times New Roman"/>
          <w:bCs/>
          <w:i/>
          <w:iCs/>
        </w:rPr>
        <w:t xml:space="preserve"> </w:t>
      </w:r>
      <w:r w:rsidR="00751655" w:rsidRPr="00F03710">
        <w:rPr>
          <w:rFonts w:cs="Times New Roman"/>
          <w:bCs/>
          <w:i/>
          <w:iCs/>
        </w:rPr>
        <w:t xml:space="preserve"> </w:t>
      </w:r>
      <w:proofErr w:type="spellStart"/>
      <w:r w:rsidR="00751655" w:rsidRPr="00F03710">
        <w:rPr>
          <w:rFonts w:cs="Times New Roman"/>
          <w:bCs/>
          <w:i/>
          <w:iCs/>
        </w:rPr>
        <w:t>priedas</w:t>
      </w:r>
      <w:proofErr w:type="spellEnd"/>
      <w:r w:rsidR="00751655" w:rsidRPr="00F03710">
        <w:rPr>
          <w:rFonts w:cs="Times New Roman"/>
          <w:bCs/>
          <w:i/>
          <w:iCs/>
        </w:rPr>
        <w:t xml:space="preserve"> Nr. </w:t>
      </w:r>
      <w:r w:rsidR="00FB749D">
        <w:rPr>
          <w:rFonts w:cs="Times New Roman"/>
          <w:bCs/>
          <w:i/>
          <w:iCs/>
        </w:rPr>
        <w:t>1</w:t>
      </w:r>
      <w:r w:rsidRPr="003C3917">
        <w:rPr>
          <w:lang w:val="lt-LT"/>
        </w:rPr>
        <w:t>) pateikti informaciją, kokias pirkimo sutarties dalis vykdys ūkio subjektai, kurių pajėgumais tiekėjas remiasi, ir (ar) subtiekėjai, jeigu jie yra žinomi.</w:t>
      </w:r>
    </w:p>
    <w:p w14:paraId="22AB4D44" w14:textId="77777777" w:rsidR="00703697" w:rsidRPr="003C3917" w:rsidRDefault="00703697" w:rsidP="00703697">
      <w:pPr>
        <w:pStyle w:val="Body2"/>
        <w:numPr>
          <w:ilvl w:val="0"/>
          <w:numId w:val="5"/>
        </w:numPr>
        <w:rPr>
          <w:color w:val="000000" w:themeColor="text1"/>
          <w:lang w:val="lt-LT"/>
        </w:rPr>
      </w:pPr>
      <w:r w:rsidRPr="003C3917">
        <w:rPr>
          <w:rFonts w:cs="Times New Roman"/>
          <w:lang w:val="lt-LT" w:eastAsia="en-US"/>
        </w:rPr>
        <w:t xml:space="preserve">Pirkimo dokumentuose nurodytą reikalaujamą </w:t>
      </w:r>
      <w:r w:rsidRPr="003C3917">
        <w:rPr>
          <w:rFonts w:cs="Times New Roman"/>
          <w:b/>
          <w:lang w:val="lt-LT" w:eastAsia="en-US"/>
        </w:rPr>
        <w:t>kvalifikaciją tiekėja</w:t>
      </w:r>
      <w:r>
        <w:rPr>
          <w:rFonts w:cs="Times New Roman"/>
          <w:b/>
          <w:lang w:val="lt-LT" w:eastAsia="en-US"/>
        </w:rPr>
        <w:t>s</w:t>
      </w:r>
      <w:r w:rsidRPr="003C3917">
        <w:rPr>
          <w:rFonts w:cs="Times New Roman"/>
          <w:b/>
          <w:lang w:val="lt-LT" w:eastAsia="en-US"/>
        </w:rPr>
        <w:t xml:space="preserve"> </w:t>
      </w:r>
      <w:r>
        <w:rPr>
          <w:rFonts w:cs="Times New Roman"/>
          <w:b/>
          <w:lang w:val="lt-LT" w:eastAsia="en-US"/>
        </w:rPr>
        <w:t>ir</w:t>
      </w:r>
      <w:r w:rsidRPr="003C3917">
        <w:rPr>
          <w:rFonts w:cs="Times New Roman"/>
          <w:b/>
          <w:lang w:val="lt-LT" w:eastAsia="en-US"/>
        </w:rPr>
        <w:t xml:space="preserve"> j</w:t>
      </w:r>
      <w:r>
        <w:rPr>
          <w:rFonts w:cs="Times New Roman"/>
          <w:b/>
          <w:lang w:val="lt-LT" w:eastAsia="en-US"/>
        </w:rPr>
        <w:t>o</w:t>
      </w:r>
      <w:r w:rsidRPr="003C3917">
        <w:rPr>
          <w:rFonts w:cs="Times New Roman"/>
          <w:b/>
          <w:lang w:val="lt-LT" w:eastAsia="en-US"/>
        </w:rPr>
        <w:t xml:space="preserve"> personalas privalo būti </w:t>
      </w:r>
      <w:r w:rsidRPr="003C3917">
        <w:rPr>
          <w:rFonts w:cs="Times New Roman"/>
          <w:b/>
          <w:u w:val="single"/>
          <w:lang w:val="lt-LT" w:eastAsia="en-US"/>
        </w:rPr>
        <w:t>įgiję iki pasiūlymų pateikimo termino pabaigos</w:t>
      </w:r>
      <w:r w:rsidRPr="003C3917">
        <w:rPr>
          <w:rFonts w:cs="Times New Roman"/>
          <w:lang w:val="lt-LT" w:eastAsia="en-US"/>
        </w:rPr>
        <w:t>.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w:t>
      </w:r>
      <w:bookmarkStart w:id="2" w:name="_ftnref1"/>
      <w:r w:rsidRPr="003C3917">
        <w:rPr>
          <w:rFonts w:cs="Times New Roman"/>
          <w:lang w:val="lt-LT" w:eastAsia="en-US"/>
        </w:rPr>
        <w:t>utinės pasiūlymų pateikimo dato</w:t>
      </w:r>
      <w:bookmarkEnd w:id="2"/>
      <w:r w:rsidRPr="003C3917">
        <w:rPr>
          <w:rFonts w:cs="Times New Roman"/>
          <w:lang w:val="lt-LT" w:eastAsia="en-US"/>
        </w:rPr>
        <w:t>s, šie dokumentai turės būti pateikti</w:t>
      </w:r>
      <w:r w:rsidRPr="003C3917">
        <w:rPr>
          <w:rFonts w:cs="Times New Roman"/>
          <w:i/>
          <w:iCs/>
          <w:lang w:val="lt-LT" w:eastAsia="en-US"/>
        </w:rPr>
        <w:t xml:space="preserve"> </w:t>
      </w:r>
      <w:r w:rsidRPr="003C3917">
        <w:rPr>
          <w:rFonts w:cs="Times New Roman"/>
          <w:iCs/>
          <w:lang w:val="lt-LT" w:eastAsia="en-US"/>
        </w:rPr>
        <w:t xml:space="preserve">iki </w:t>
      </w:r>
      <w:r>
        <w:rPr>
          <w:rFonts w:cs="Times New Roman"/>
          <w:iCs/>
          <w:lang w:val="lt-LT" w:eastAsia="en-US"/>
        </w:rPr>
        <w:t>darbų vykdymo</w:t>
      </w:r>
      <w:r w:rsidRPr="003C3917">
        <w:rPr>
          <w:rFonts w:cs="Times New Roman"/>
          <w:iCs/>
          <w:lang w:val="lt-LT" w:eastAsia="en-US"/>
        </w:rPr>
        <w:t xml:space="preserve"> pradžios</w:t>
      </w:r>
      <w:r w:rsidRPr="003C3917">
        <w:rPr>
          <w:rFonts w:cs="Times New Roman"/>
          <w:i/>
          <w:iCs/>
          <w:lang w:val="lt-LT" w:eastAsia="en-US"/>
        </w:rPr>
        <w:t>.</w:t>
      </w:r>
    </w:p>
    <w:p w14:paraId="1B7D91BB" w14:textId="77777777" w:rsidR="00F97FEE" w:rsidRPr="006510FB" w:rsidRDefault="00F97FEE" w:rsidP="006510FB">
      <w:pPr>
        <w:autoSpaceDE w:val="0"/>
        <w:autoSpaceDN w:val="0"/>
        <w:ind w:firstLine="567"/>
        <w:jc w:val="both"/>
        <w:rPr>
          <w:rFonts w:ascii="Times New Roman" w:hAnsi="Times New Roman" w:cs="Times New Roman"/>
          <w:i/>
        </w:rPr>
      </w:pPr>
    </w:p>
    <w:p w14:paraId="095CA3AA" w14:textId="77777777" w:rsidR="00764BF2" w:rsidRDefault="009E7A13">
      <w:pPr>
        <w:pStyle w:val="prastasiniatinklio"/>
        <w:jc w:val="center"/>
        <w:rPr>
          <w:b/>
          <w:bCs/>
        </w:rPr>
      </w:pPr>
      <w:r>
        <w:rPr>
          <w:b/>
          <w:bCs/>
        </w:rPr>
        <w:t>4. PIRKIMO DOKUMENTŲ PAAIŠKINIMAI IR PATIKSLINIMAI</w:t>
      </w:r>
    </w:p>
    <w:p w14:paraId="41FF6D73" w14:textId="77777777" w:rsidR="00764BF2" w:rsidRDefault="009E7A13">
      <w:pPr>
        <w:pStyle w:val="prastasiniatinkli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F16B38F" w14:textId="77777777" w:rsidR="00764BF2" w:rsidRDefault="009E7A13">
      <w:pPr>
        <w:pStyle w:val="prastasiniatinklio"/>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4F36C89" w14:textId="77777777" w:rsidR="00764BF2" w:rsidRDefault="009E7A13">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99799B7" w14:textId="77777777" w:rsidR="00764BF2" w:rsidRDefault="009E7A13">
      <w:pPr>
        <w:pStyle w:val="prastasiniatinklio"/>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7F0C212" w14:textId="3E53F4F3" w:rsidR="00764BF2" w:rsidRDefault="009E7A13">
      <w:pPr>
        <w:pStyle w:val="prastasiniatinklio"/>
        <w:ind w:firstLine="480"/>
        <w:jc w:val="both"/>
      </w:pPr>
      <w:r>
        <w:t>4.5. Perkančioji organizacija nerengs susitikimo su tiekėjais dėl pirkimo dokumentų.</w:t>
      </w:r>
      <w:r w:rsidR="0020532D">
        <w:t xml:space="preserve"> </w:t>
      </w:r>
    </w:p>
    <w:p w14:paraId="2558E51B" w14:textId="77777777" w:rsidR="00764BF2" w:rsidRDefault="009E7A13">
      <w:pPr>
        <w:pStyle w:val="prastasiniatinklio"/>
        <w:jc w:val="center"/>
        <w:rPr>
          <w:b/>
          <w:bCs/>
        </w:rPr>
      </w:pPr>
      <w:r>
        <w:rPr>
          <w:b/>
          <w:bCs/>
        </w:rPr>
        <w:t>5. PASIŪLYMŲ RENGIMAS IR TEIKIMAS</w:t>
      </w:r>
    </w:p>
    <w:p w14:paraId="5E59FFDE" w14:textId="77777777" w:rsidR="00764BF2" w:rsidRDefault="009E7A13">
      <w:pPr>
        <w:pStyle w:val="prastasiniatinklio"/>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3DB9D74B" w14:textId="77777777" w:rsidR="00764BF2" w:rsidRDefault="009E7A13">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52473" w14:textId="77777777" w:rsidR="00764BF2" w:rsidRDefault="009E7A13">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17D41F34" w14:textId="134F15AE" w:rsidR="00764BF2" w:rsidRDefault="009E7A13">
      <w:pPr>
        <w:pStyle w:val="prastasiniatinklio"/>
        <w:ind w:firstLine="480"/>
        <w:jc w:val="both"/>
      </w:pPr>
      <w:r>
        <w:t xml:space="preserve">5.4. Pasiūlymas turi būti parengtas lietuvių kalba. </w:t>
      </w:r>
      <w:r w:rsidR="00340670" w:rsidRPr="0082761C">
        <w:rPr>
          <w:rStyle w:val="pildymui"/>
          <w:iCs/>
        </w:rPr>
        <w:t>D</w:t>
      </w:r>
      <w:r w:rsidRPr="0082761C">
        <w:rPr>
          <w:rStyle w:val="pildymui"/>
          <w:iCs/>
        </w:rPr>
        <w:t xml:space="preserve">alis pasiūlymą sudarančių dokumentų </w:t>
      </w:r>
      <w:r w:rsidR="00340670" w:rsidRPr="0082761C">
        <w:rPr>
          <w:rStyle w:val="pildymui"/>
          <w:iCs/>
        </w:rPr>
        <w:t>, t.</w:t>
      </w:r>
      <w:r w:rsidR="002058E2">
        <w:rPr>
          <w:rStyle w:val="pildymui"/>
          <w:iCs/>
        </w:rPr>
        <w:t xml:space="preserve"> </w:t>
      </w:r>
      <w:r w:rsidR="00340670" w:rsidRPr="0082761C">
        <w:rPr>
          <w:rStyle w:val="pildymui"/>
          <w:iCs/>
        </w:rPr>
        <w:t xml:space="preserve">y. </w:t>
      </w:r>
      <w:r w:rsidRPr="0082761C">
        <w:rPr>
          <w:rStyle w:val="pildymui"/>
          <w:iCs/>
        </w:rPr>
        <w:t>techniniai aprašymai) gali būti pateikiami</w:t>
      </w:r>
      <w:r w:rsidR="00340670" w:rsidRPr="0082761C">
        <w:rPr>
          <w:rStyle w:val="pildymui"/>
          <w:iCs/>
        </w:rPr>
        <w:t xml:space="preserve"> ir anglų k</w:t>
      </w:r>
      <w:r w:rsidR="00A6208C">
        <w:rPr>
          <w:rStyle w:val="pildymui"/>
          <w:iCs/>
        </w:rPr>
        <w:t xml:space="preserve"> su vertimu į lietuvių k</w:t>
      </w:r>
      <w:r w:rsidR="00340670" w:rsidRPr="0082761C">
        <w:rPr>
          <w:rStyle w:val="pildymui"/>
          <w:iCs/>
        </w:rPr>
        <w:t>.</w:t>
      </w:r>
      <w:r>
        <w:t xml:space="preserve"> Jei reikalaujami dokumentai negali būti pateikti lietuvių kalba, turi būti pateiktas patvirtintas vertimas (išverstame dokumente nurodant vertimą atlikusio asmens vardą, pavardę ir parašą).</w:t>
      </w:r>
    </w:p>
    <w:p w14:paraId="3FBDD60C" w14:textId="77777777" w:rsidR="00764BF2" w:rsidRDefault="009E7A13">
      <w:pPr>
        <w:pStyle w:val="prastasiniatinklio"/>
        <w:ind w:firstLine="480"/>
        <w:jc w:val="both"/>
      </w:pPr>
      <w:r>
        <w:t>5.5. Pasiūlymas turi būti pateiktas užpildant Pasiūlymo formą ir pridedant visus pirkimo dokumentuose reikalaujamus dokumentus.</w:t>
      </w:r>
    </w:p>
    <w:p w14:paraId="70C96120" w14:textId="77777777" w:rsidR="00764BF2" w:rsidRDefault="009E7A13">
      <w:pPr>
        <w:pStyle w:val="prastasiniatinklio"/>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89FEF80" w14:textId="649A623E" w:rsidR="00764BF2" w:rsidRDefault="009E7A13">
      <w:pPr>
        <w:pStyle w:val="prastasiniatinklio"/>
        <w:ind w:firstLine="480"/>
        <w:jc w:val="both"/>
      </w:pPr>
      <w:r>
        <w:t xml:space="preserve">5.7. Pasiūlyme tiekėjas turi aiškiai nurodyti, kuri pasiūlymo informacija yra </w:t>
      </w:r>
      <w:r w:rsidRPr="00D507E4">
        <w:t>konfidenciali</w:t>
      </w:r>
      <w:r>
        <w:t xml:space="preserve">, vadovaujantis </w:t>
      </w:r>
      <w:r w:rsidRPr="00D507E4">
        <w:t>VPĮ 20 straipsniu</w:t>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AB3EA7A" w14:textId="77777777" w:rsidR="00764BF2" w:rsidRDefault="009E7A13">
      <w:pPr>
        <w:pStyle w:val="prastasiniatinklio"/>
        <w:ind w:firstLine="480"/>
        <w:jc w:val="both"/>
      </w:pPr>
      <w:r>
        <w:t>5.8. Pasiūlymą sudaro tiekėjo pateiktų duomenų bei dokumentų visuma:</w:t>
      </w:r>
    </w:p>
    <w:p w14:paraId="5337103A" w14:textId="77777777" w:rsidR="00764BF2" w:rsidRDefault="009E7A13">
      <w:pPr>
        <w:pStyle w:val="prastasiniatinklio"/>
        <w:ind w:firstLine="480"/>
        <w:jc w:val="both"/>
      </w:pPr>
      <w:r>
        <w:t>5.8.1. CVP IS pasiūlymo lango eilutėje „Prisegti dokumentai“ pateikti duomenys ir dokumentai:</w:t>
      </w:r>
    </w:p>
    <w:p w14:paraId="02766CF9" w14:textId="77777777" w:rsidR="00764BF2" w:rsidRDefault="009E7A13">
      <w:pPr>
        <w:pStyle w:val="prastasiniatinklio"/>
        <w:ind w:firstLine="480"/>
        <w:jc w:val="both"/>
      </w:pPr>
      <w:r>
        <w:t>5.8.1.1. užpildyta Pasiūlymo forma;</w:t>
      </w:r>
    </w:p>
    <w:p w14:paraId="143F2F27" w14:textId="77777777" w:rsidR="00764BF2" w:rsidRDefault="009E7A13">
      <w:pPr>
        <w:pStyle w:val="prastasiniatinklio"/>
        <w:ind w:firstLine="480"/>
        <w:jc w:val="both"/>
      </w:pPr>
      <w:r>
        <w:t>5.8.1.2. įgaliojimo ar kito dokumento, suteikiančio teisę pateikti ir (ar) pasirašyti pasiūlymą bei kitus dokumentus, kopija (jeigu pasiūlymą pateikia ne tiekėjo vadovas);</w:t>
      </w:r>
    </w:p>
    <w:p w14:paraId="5700A277" w14:textId="77777777" w:rsidR="00764BF2" w:rsidRDefault="009E7A13">
      <w:pPr>
        <w:pStyle w:val="prastasiniatinklio"/>
        <w:ind w:firstLine="480"/>
        <w:jc w:val="both"/>
      </w:pPr>
      <w:r>
        <w:t>5.8.1.3. informacija ir dokumentai pagal Sąlygų 5.2 punktą (jei pasiūlymą teikia ūkio subjektų grupė);</w:t>
      </w:r>
    </w:p>
    <w:p w14:paraId="4E65A205" w14:textId="77777777" w:rsidR="00764BF2" w:rsidRDefault="009E7A13">
      <w:pPr>
        <w:pStyle w:val="prastasiniatinklio"/>
        <w:ind w:firstLine="480"/>
        <w:jc w:val="both"/>
      </w:pPr>
      <w:r>
        <w:t>5.8.1.4. kita reikalaujama informacija ir dokumentai;</w:t>
      </w:r>
    </w:p>
    <w:p w14:paraId="3A0C2636" w14:textId="142F13B5" w:rsidR="00FE0C81" w:rsidRDefault="00FE0C81">
      <w:pPr>
        <w:pStyle w:val="prastasiniatinklio"/>
        <w:ind w:firstLine="480"/>
        <w:jc w:val="both"/>
      </w:pPr>
      <w:r w:rsidRPr="00FE0C81">
        <w:t>5.8.1.5. tiekėjo atitiktį Reikalavimams patvirtinantys dokumentai;</w:t>
      </w:r>
    </w:p>
    <w:p w14:paraId="2C057E26" w14:textId="77777777" w:rsidR="00764BF2" w:rsidRDefault="009E7A13">
      <w:pPr>
        <w:pStyle w:val="prastasiniatinklio"/>
        <w:ind w:firstLine="480"/>
        <w:jc w:val="both"/>
      </w:pPr>
      <w:r>
        <w:t>5.8.2. pasiūlymo paaiškinimai bei atsakymai dėl pasiūlymo (jei tokių yra).</w:t>
      </w:r>
    </w:p>
    <w:p w14:paraId="69C53398" w14:textId="77777777" w:rsidR="00764BF2" w:rsidRDefault="009E7A13">
      <w:pPr>
        <w:pStyle w:val="prastasiniatinklio"/>
        <w:ind w:firstLine="480"/>
        <w:jc w:val="both"/>
      </w:pPr>
      <w:r>
        <w:t>5.9. Pasiūlymas turi galioti</w:t>
      </w:r>
      <w:r w:rsidRPr="0082761C">
        <w:t xml:space="preserve"> </w:t>
      </w:r>
      <w:r w:rsidR="001860E5" w:rsidRPr="0082761C">
        <w:rPr>
          <w:rStyle w:val="pildymui"/>
          <w:iCs/>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594C79" w14:textId="50F05F28" w:rsidR="00764BF2" w:rsidRDefault="009E7A13">
      <w:pPr>
        <w:pStyle w:val="prastasiniatinklio"/>
        <w:ind w:firstLine="480"/>
        <w:jc w:val="both"/>
      </w:pPr>
      <w:r>
        <w:t>5.10. Pasiūlymas turi būti pateiktas iki Skelbimo II dalies 5 punkte nurodytos pasiūlymų pateikimo termino pabaigos. Perkančioji organizacija turi teisę pratęsti pasiūlymo pateikimo terminą.</w:t>
      </w:r>
    </w:p>
    <w:p w14:paraId="75D79A44" w14:textId="7F19666D" w:rsidR="00764BF2" w:rsidRDefault="009E7A13">
      <w:pPr>
        <w:pStyle w:val="prastasiniatinklio"/>
        <w:ind w:firstLine="480"/>
        <w:jc w:val="both"/>
      </w:pPr>
      <w:r>
        <w:t xml:space="preserve">5.11. </w:t>
      </w:r>
      <w:r w:rsidR="00B91883" w:rsidRPr="00B91883">
        <w:t xml:space="preserve">Perkančioji organizacija reikalauja, kad pasiūlymas būtų pasirašytas </w:t>
      </w:r>
      <w:r w:rsidR="00830C44" w:rsidRPr="004B2343">
        <w:t>kvalifikuotu elektroniniu parašu</w:t>
      </w:r>
      <w:r w:rsidR="00B91883" w:rsidRPr="00B91883">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r w:rsidR="00BD30E1">
        <w:t>.</w:t>
      </w:r>
    </w:p>
    <w:p w14:paraId="6B461A83" w14:textId="26888657" w:rsidR="00764BF2" w:rsidRDefault="009E7A13">
      <w:pPr>
        <w:pStyle w:val="prastasiniatinklio"/>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362FACA" w14:textId="02E5AB4D" w:rsidR="004B1EBB" w:rsidRDefault="004B1EBB">
      <w:pPr>
        <w:pStyle w:val="prastasiniatinklio"/>
        <w:ind w:firstLine="480"/>
        <w:jc w:val="both"/>
      </w:pPr>
      <w:r>
        <w:t xml:space="preserve">5.13. Tiekėjas pasiūlyme turi nurodyti ūkio subjektus, kurių </w:t>
      </w:r>
      <w:r w:rsidR="00B90297" w:rsidRPr="003F6002">
        <w:t>pajėgumais remiasi</w:t>
      </w:r>
      <w:r>
        <w:t xml:space="preserve">, kad atitiktų tam tikrus Reikalavimus tiekėjui ir </w:t>
      </w:r>
      <w:r w:rsidR="00B90297" w:rsidRPr="003F6002">
        <w:t>pateikti įrodymus</w:t>
      </w:r>
      <w:r>
        <w:t>, patvirtinančius, kad tiekėjui šių ūkio subjektų ištekliai bus prieinami vykdant pirkimo sutartį.</w:t>
      </w:r>
    </w:p>
    <w:p w14:paraId="7B73FE82" w14:textId="77777777" w:rsidR="00764BF2" w:rsidRDefault="00764BF2">
      <w:pPr>
        <w:rPr>
          <w:rFonts w:eastAsia="Times New Roman"/>
        </w:rPr>
      </w:pPr>
    </w:p>
    <w:p w14:paraId="2BF7C939" w14:textId="77777777" w:rsidR="00764BF2" w:rsidRDefault="009E7A13">
      <w:pPr>
        <w:pStyle w:val="prastasiniatinklio"/>
        <w:jc w:val="center"/>
        <w:rPr>
          <w:b/>
          <w:bCs/>
        </w:rPr>
      </w:pPr>
      <w:r>
        <w:rPr>
          <w:b/>
          <w:bCs/>
        </w:rPr>
        <w:t>6. PASIŪLYMŲ ŠIFRAVIMAS</w:t>
      </w:r>
    </w:p>
    <w:p w14:paraId="5BEF5D42" w14:textId="08FD80FB" w:rsidR="00764BF2" w:rsidRDefault="009E7A13">
      <w:pPr>
        <w:pStyle w:val="prastasiniatinklio"/>
        <w:ind w:firstLine="480"/>
        <w:jc w:val="both"/>
      </w:pPr>
      <w:r>
        <w:t>6.1. Tiekėjo teikiamas pasiūlymas gali būti užšifruojamas. Tiekėjas, nusprendęs pateikti užšifruotą pasiūlymą, turi:</w:t>
      </w:r>
    </w:p>
    <w:p w14:paraId="08D986BF" w14:textId="71177F34" w:rsidR="00764BF2" w:rsidRDefault="009E7A13">
      <w:pPr>
        <w:pStyle w:val="prastasiniatinklio"/>
        <w:ind w:firstLine="480"/>
        <w:jc w:val="both"/>
      </w:pPr>
      <w:r>
        <w:t>6.1.1. iki pasiūlymų pateikimo termino pabaigos naudodamasis CVP IS priemonėmis pateikti užšifruotą pasiūlymą (užšifruojamas visas pasiūlymas arba pasiūlymo dokumentas, kuriame nurodyta pasiūlymo kaina);</w:t>
      </w:r>
    </w:p>
    <w:p w14:paraId="1C12F1BB" w14:textId="2BD84A87" w:rsidR="00764BF2" w:rsidRDefault="009E7A13">
      <w:pPr>
        <w:pStyle w:val="prastasiniatinklio"/>
        <w:ind w:firstLine="480"/>
        <w:jc w:val="both"/>
      </w:pPr>
      <w:r>
        <w:t xml:space="preserve">6.1.2. </w:t>
      </w:r>
      <w:r w:rsidR="00D71570" w:rsidRPr="00D71570">
        <w:t xml:space="preserve">iki pradinio susipažinimo su pasiūlymais </w:t>
      </w:r>
      <w:r>
        <w:t>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2804E1">
        <w:t>;</w:t>
      </w:r>
    </w:p>
    <w:p w14:paraId="206940B8" w14:textId="34C1F3E3" w:rsidR="002804E1" w:rsidRPr="00804981" w:rsidRDefault="002804E1" w:rsidP="002804E1">
      <w:pPr>
        <w:pStyle w:val="prastasiniatinklio"/>
        <w:spacing w:before="0" w:beforeAutospacing="0" w:after="0" w:afterAutospacing="0"/>
        <w:ind w:firstLine="480"/>
        <w:jc w:val="both"/>
      </w:pPr>
      <w:r>
        <w:t xml:space="preserve">6.1.3. </w:t>
      </w:r>
      <w:r w:rsidRPr="00804981">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B6D57A" w14:textId="77777777" w:rsidR="00764BF2" w:rsidRDefault="00764BF2">
      <w:pPr>
        <w:rPr>
          <w:rFonts w:eastAsia="Times New Roman"/>
        </w:rPr>
      </w:pPr>
    </w:p>
    <w:p w14:paraId="33289EF5" w14:textId="77777777" w:rsidR="00764BF2" w:rsidRDefault="009E7A13">
      <w:pPr>
        <w:pStyle w:val="prastasiniatinklio"/>
        <w:jc w:val="center"/>
        <w:rPr>
          <w:b/>
          <w:bCs/>
        </w:rPr>
      </w:pPr>
      <w:r>
        <w:rPr>
          <w:b/>
          <w:bCs/>
        </w:rPr>
        <w:t>7. SUSIPAŽINIMAS SU PASIŪLYMAIS IR JŲ VERTINIMAS</w:t>
      </w:r>
    </w:p>
    <w:p w14:paraId="3866FD96" w14:textId="6F2636F5" w:rsidR="00764BF2" w:rsidRDefault="009E7A13">
      <w:pPr>
        <w:pStyle w:val="prastasiniatinklio"/>
        <w:ind w:firstLine="480"/>
        <w:jc w:val="both"/>
      </w:pPr>
      <w:r>
        <w:t xml:space="preserve">7.1. </w:t>
      </w:r>
      <w:r w:rsidR="00E24C11" w:rsidRPr="003F6002">
        <w:t>Pradinis susipažinimas</w:t>
      </w:r>
      <w:r>
        <w:t xml:space="preserve"> su pasiūlymais</w:t>
      </w:r>
      <w:r w:rsidR="00C33527" w:rsidRPr="00C33527">
        <w:t xml:space="preserve">, pateiktais CVP IS, </w:t>
      </w:r>
      <w:r w:rsidR="006A3174" w:rsidRPr="006A3174">
        <w:t xml:space="preserve">vyks </w:t>
      </w:r>
      <w:r w:rsidR="00504DDD">
        <w:t>30</w:t>
      </w:r>
      <w:r w:rsidR="006A3174" w:rsidRPr="006A3174">
        <w:t xml:space="preserve"> minu</w:t>
      </w:r>
      <w:r w:rsidR="00504DDD">
        <w:t>čių</w:t>
      </w:r>
      <w:r w:rsidR="006A3174" w:rsidRPr="006A3174">
        <w:t xml:space="preserve"> po skelbime apie pirkimą nurodyto pasiūlymo pateikimo termino</w:t>
      </w:r>
      <w:r w:rsidR="00C33527" w:rsidRPr="00C33527">
        <w:t>.</w:t>
      </w:r>
    </w:p>
    <w:p w14:paraId="621B4280" w14:textId="77777777" w:rsidR="00764BF2" w:rsidRDefault="009E7A13">
      <w:pPr>
        <w:pStyle w:val="prastasiniatinklio"/>
        <w:ind w:firstLine="480"/>
        <w:jc w:val="both"/>
      </w:pPr>
      <w:r>
        <w:t>7.2. Ekonomiškai naudingiausias pasiūlymas išrenkamas pagal kainą.</w:t>
      </w:r>
    </w:p>
    <w:p w14:paraId="4AD30EA0" w14:textId="22AB5A07" w:rsidR="00764BF2" w:rsidRDefault="009E7A13">
      <w:pPr>
        <w:pStyle w:val="prastasiniatinklio"/>
        <w:ind w:firstLine="480"/>
        <w:jc w:val="both"/>
      </w:pPr>
      <w:r>
        <w:t xml:space="preserve">7.3. </w:t>
      </w:r>
      <w:r w:rsidR="00B01A6D" w:rsidRPr="00804981">
        <w:t>Pirkimo metu perkančioji organizacija su tiekėjais nesiderės</w:t>
      </w:r>
      <w:r w:rsidR="00890BAF" w:rsidRPr="00890BAF">
        <w:t>.</w:t>
      </w:r>
    </w:p>
    <w:p w14:paraId="1DE50012" w14:textId="77777777" w:rsidR="00764BF2" w:rsidRDefault="009E7A13">
      <w:pPr>
        <w:pStyle w:val="prastasiniatinklio"/>
        <w:ind w:firstLine="480"/>
        <w:jc w:val="both"/>
      </w:pPr>
      <w:r>
        <w:t>7.4. Pasiūlymų vertinimo metu perkančioji organizacija:</w:t>
      </w:r>
    </w:p>
    <w:p w14:paraId="75407440" w14:textId="0C275A90" w:rsidR="00764BF2" w:rsidRDefault="009E7A13">
      <w:pPr>
        <w:pStyle w:val="prastasiniatinklio"/>
        <w:ind w:firstLine="480"/>
        <w:jc w:val="both"/>
      </w:pPr>
      <w:r>
        <w:t>7.4.1. įvertina, ar tiekėjo siūlomas pirkimo objektas atitinka pirkimo dokumentuose nustatytus reikalavimus;</w:t>
      </w:r>
    </w:p>
    <w:p w14:paraId="79F4313D" w14:textId="5951FE7F" w:rsidR="00764BF2" w:rsidRDefault="009E7A13">
      <w:pPr>
        <w:pStyle w:val="prastasiniatinklio"/>
        <w:ind w:firstLine="480"/>
        <w:jc w:val="both"/>
      </w:pPr>
      <w:r>
        <w:t>7.4.</w:t>
      </w:r>
      <w:r w:rsidR="003B6260">
        <w:t>2</w:t>
      </w:r>
      <w:r>
        <w:t>. įvertina, ar nėra tiekėjo pasiūlyme nurodytos kainos apskaičiavimo klaidų;</w:t>
      </w:r>
    </w:p>
    <w:p w14:paraId="2811E035" w14:textId="30C0C69E" w:rsidR="00764BF2" w:rsidRDefault="009E7A13">
      <w:pPr>
        <w:pStyle w:val="prastasiniatinklio"/>
        <w:ind w:firstLine="480"/>
        <w:jc w:val="both"/>
      </w:pPr>
      <w:r>
        <w:t>7.4.</w:t>
      </w:r>
      <w:r w:rsidR="00E241E5">
        <w:t>3</w:t>
      </w:r>
      <w:r>
        <w:t>. įvertina, ar tiekėjo pasiūlyme nurodyta kaina nėra per didelė ir perkančiajai organizacijai nepriimtina;</w:t>
      </w:r>
    </w:p>
    <w:p w14:paraId="50D30C39" w14:textId="45AF8DB9" w:rsidR="00764BF2" w:rsidRDefault="009E7A13">
      <w:pPr>
        <w:pStyle w:val="prastasiniatinklio"/>
        <w:ind w:firstLine="480"/>
        <w:jc w:val="both"/>
      </w:pPr>
      <w:r>
        <w:t>7.4.</w:t>
      </w:r>
      <w:r w:rsidR="00E35E1B">
        <w:t>4</w:t>
      </w:r>
      <w:r>
        <w:t>. įvertina, ar tiekėjo pasiūlyme nurodyta kaina (jos sudedamosios dalys) neatrodo neįprastai maža.</w:t>
      </w:r>
    </w:p>
    <w:p w14:paraId="4B88BEAC" w14:textId="6DC0E051" w:rsidR="00764BF2" w:rsidRDefault="009E7A13">
      <w:pPr>
        <w:pStyle w:val="prastasiniatinklio"/>
        <w:ind w:firstLine="480"/>
        <w:jc w:val="both"/>
      </w:pPr>
      <w:r>
        <w:t xml:space="preserve">7.5. </w:t>
      </w:r>
      <w:r w:rsidR="002D5D4E" w:rsidRPr="002D5D4E">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000B6B57" w:rsidRPr="000B6B57">
        <w:t>.</w:t>
      </w:r>
    </w:p>
    <w:p w14:paraId="419B41D6" w14:textId="77777777" w:rsidR="00FE7909" w:rsidRPr="00FE7909" w:rsidRDefault="009E7A13" w:rsidP="00FE7909">
      <w:pPr>
        <w:pStyle w:val="prastasiniatinklio"/>
        <w:ind w:firstLine="480"/>
        <w:jc w:val="both"/>
      </w:pPr>
      <w:r>
        <w:t xml:space="preserve">7.6. </w:t>
      </w:r>
      <w:r w:rsidR="00FE7909" w:rsidRPr="00FE7909">
        <w:t>Perkančioji organizacija gali nevertinti viso tiekėjo pasiūlymo, jeigu patikrinusi jo dalį nustato, kad pasiūlymas, vadovaujantis jam nustatytais reikalavimais, turi būti atmetamas.</w:t>
      </w:r>
    </w:p>
    <w:p w14:paraId="7C39947E" w14:textId="77777777" w:rsidR="00FE7909" w:rsidRPr="00FE7909" w:rsidRDefault="00FE7909" w:rsidP="00FE7909">
      <w:pPr>
        <w:pStyle w:val="prastasiniatinklio"/>
        <w:ind w:firstLine="480"/>
        <w:jc w:val="both"/>
      </w:pPr>
      <w:r w:rsidRPr="00FE7909">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802993D" w14:textId="280A5F4D" w:rsidR="00FE7909" w:rsidRPr="00FE7909" w:rsidRDefault="00FE7909" w:rsidP="00FE7909">
      <w:pPr>
        <w:pStyle w:val="prastasiniatinklio"/>
        <w:ind w:firstLine="480"/>
        <w:jc w:val="both"/>
      </w:pPr>
      <w:r w:rsidRPr="00FE7909">
        <w:t xml:space="preserve">7.8. Kreipiamasi į tiekėją, kurio pasiūlymas gali būti pripažintas laimėjusiu, reikalaujant pateikti informaciją apie atitiktį Reikalavimams tiekėjui patvirtinančius dokumentus (jei reikalaujama), vadovaujantis </w:t>
      </w:r>
      <w:r w:rsidR="008E5ACA" w:rsidRPr="003F6002">
        <w:t>VPĮ 51 straipsnio</w:t>
      </w:r>
      <w:r w:rsidRPr="00FE7909">
        <w:t xml:space="preserve"> nuostatomis. Tiekėjo pateikta informacija patikslinama, papildoma ar paaiškinama pagal Sąlygų 7.5 punkto reikalavimus.</w:t>
      </w:r>
    </w:p>
    <w:p w14:paraId="26BD8F8E" w14:textId="54B9A53F" w:rsidR="00FE7909" w:rsidRPr="00FE7909" w:rsidRDefault="00FE7909" w:rsidP="008D197A">
      <w:pPr>
        <w:pStyle w:val="prastasiniatinklio"/>
        <w:ind w:firstLine="480"/>
        <w:jc w:val="both"/>
      </w:pPr>
      <w:r w:rsidRPr="00FE7909">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138FE9F" w14:textId="77777777" w:rsidR="00FE7909" w:rsidRPr="00FE7909" w:rsidRDefault="00FE7909" w:rsidP="008D197A">
      <w:pPr>
        <w:pStyle w:val="prastasiniatinklio"/>
        <w:ind w:firstLine="480"/>
        <w:jc w:val="both"/>
      </w:pPr>
      <w:r w:rsidRPr="00FE7909">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128CF0E8" w14:textId="1F9E1881" w:rsidR="00FE7909" w:rsidRPr="00FE7909" w:rsidRDefault="00FE7909" w:rsidP="008D197A">
      <w:pPr>
        <w:pStyle w:val="prastasiniatinklio"/>
        <w:ind w:firstLine="480"/>
        <w:jc w:val="both"/>
      </w:pPr>
      <w:r w:rsidRPr="00FE7909">
        <w:t xml:space="preserve">7.11.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r w:rsidR="008E5ACA" w:rsidRPr="003F6002">
        <w:t>VPĮ 58 straipsnio 2 dalyje</w:t>
      </w:r>
      <w:r w:rsidRPr="00FE7909">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402B146" w14:textId="77777777" w:rsidR="00FE7909" w:rsidRPr="00FE7909" w:rsidRDefault="00FE7909" w:rsidP="008D197A">
      <w:pPr>
        <w:pStyle w:val="prastasiniatinklio"/>
        <w:ind w:firstLine="480"/>
        <w:jc w:val="both"/>
      </w:pPr>
      <w:r w:rsidRPr="00FE7909">
        <w:t>7.12. Tiekėjas, kurio pasiūlymas laimėjo, kviečiamas sudaryti pirkimo sutartį.</w:t>
      </w:r>
    </w:p>
    <w:p w14:paraId="36579EBA" w14:textId="77777777" w:rsidR="00FE7909" w:rsidRPr="00FE7909" w:rsidRDefault="00FE7909" w:rsidP="008D197A">
      <w:pPr>
        <w:pStyle w:val="prastasiniatinklio"/>
        <w:ind w:firstLine="480"/>
        <w:jc w:val="both"/>
      </w:pPr>
      <w:r w:rsidRPr="00FE7909">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51B8B86" w14:textId="77777777" w:rsidR="00764BF2" w:rsidRDefault="009E7A13">
      <w:pPr>
        <w:pStyle w:val="prastasiniatinklio"/>
        <w:jc w:val="center"/>
        <w:rPr>
          <w:b/>
          <w:bCs/>
        </w:rPr>
      </w:pPr>
      <w:r>
        <w:rPr>
          <w:b/>
          <w:bCs/>
        </w:rPr>
        <w:t>8. KITOS SĄLYGOS IR INFORMACIJA</w:t>
      </w:r>
    </w:p>
    <w:p w14:paraId="1CC48127" w14:textId="77777777" w:rsidR="00764BF2" w:rsidRDefault="009E7A13">
      <w:pPr>
        <w:pStyle w:val="prastasiniatinklio"/>
        <w:ind w:firstLine="480"/>
        <w:jc w:val="both"/>
      </w:pPr>
      <w:r>
        <w:t>8.1. Pirkimo (preliminariosios) sutarties sudarymo atidėjimo terminas netaikomas;</w:t>
      </w:r>
    </w:p>
    <w:p w14:paraId="399B771B" w14:textId="4BB96522" w:rsidR="00764BF2" w:rsidRDefault="009E7A13">
      <w:pPr>
        <w:pStyle w:val="prastasiniatinklio"/>
        <w:ind w:firstLine="480"/>
        <w:jc w:val="both"/>
      </w:pPr>
      <w:r>
        <w:t xml:space="preserve">8.1.1. Perkančioji organizacija, gavusi tiekėjo pretenziją, </w:t>
      </w:r>
      <w:r w:rsidR="00E64268">
        <w:t xml:space="preserve">negali sudaryti </w:t>
      </w:r>
      <w:r>
        <w:t>sutarties anksčiau negu po 5 darbo dienų nuo rašytinio pranešimo apie jos priimtą sprendimą išsiuntimo pretenziją pateikusiam tiekėjui ir suinteresuotiems dalyviams dienos.</w:t>
      </w:r>
    </w:p>
    <w:p w14:paraId="1C351AA8" w14:textId="1CDA7263" w:rsidR="00764BF2" w:rsidRDefault="009E7A13">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9F262D" w:rsidRPr="003F6002">
        <w:t>VPĮ 17 straipsnio 1 dalyje</w:t>
      </w:r>
      <w:r>
        <w:t xml:space="preserve"> nustatyti principai ir atitinkamos padėties negalima ištaisyti.</w:t>
      </w:r>
    </w:p>
    <w:p w14:paraId="3C4C5C53" w14:textId="480C293B" w:rsidR="00764BF2" w:rsidRDefault="009E7A13">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r w:rsidR="009F262D" w:rsidRPr="003F6002">
        <w:t>VPĮ VII skyriaus</w:t>
      </w:r>
      <w:r>
        <w:t xml:space="preserve"> nuostatomis.</w:t>
      </w:r>
    </w:p>
    <w:p w14:paraId="43E768E8" w14:textId="2202E610" w:rsidR="0050566A" w:rsidRDefault="0050566A">
      <w:pPr>
        <w:pStyle w:val="prastasiniatinklio"/>
        <w:ind w:firstLine="480"/>
        <w:jc w:val="both"/>
      </w:pPr>
    </w:p>
    <w:p w14:paraId="587EA5F5" w14:textId="77777777" w:rsidR="00764BF2" w:rsidRDefault="009E7A13">
      <w:pPr>
        <w:pStyle w:val="prastasiniatinklio"/>
        <w:jc w:val="center"/>
        <w:rPr>
          <w:b/>
          <w:bCs/>
        </w:rPr>
      </w:pPr>
      <w:r>
        <w:rPr>
          <w:b/>
          <w:bCs/>
        </w:rPr>
        <w:t>9. PIRKIMO (PRELIMINARIOSIOS) SUTARTIES SĄLYGOS</w:t>
      </w:r>
    </w:p>
    <w:p w14:paraId="0DB17EA0" w14:textId="77777777" w:rsidR="00C257EF" w:rsidRDefault="00C257EF" w:rsidP="00C257EF">
      <w:pPr>
        <w:pStyle w:val="prastasiniatinklio"/>
        <w:ind w:firstLine="480"/>
        <w:jc w:val="both"/>
      </w:pPr>
      <w:r>
        <w:t xml:space="preserve">9.1. Pirkimo sutarties projektas pateikiamas pirkimo sąlygų 3 </w:t>
      </w:r>
      <w:hyperlink r:id="rId9" w:tgtFrame="_blank" w:history="1">
        <w:r w:rsidRPr="00A64FD5">
          <w:rPr>
            <w:rStyle w:val="Hipersaitas"/>
            <w:color w:val="auto"/>
            <w:u w:val="none"/>
          </w:rPr>
          <w:t>priede</w:t>
        </w:r>
      </w:hyperlink>
      <w:r w:rsidRPr="00A64FD5">
        <w:t>.</w:t>
      </w:r>
    </w:p>
    <w:p w14:paraId="6D5372B3" w14:textId="77777777" w:rsidR="00C257EF" w:rsidRPr="0094199C" w:rsidRDefault="00C257EF" w:rsidP="00C257EF">
      <w:pPr>
        <w:pStyle w:val="prastasiniatinklio"/>
        <w:spacing w:before="0" w:beforeAutospacing="0" w:after="0" w:afterAutospacing="0"/>
        <w:ind w:firstLine="482"/>
      </w:pPr>
      <w:r w:rsidRPr="0094199C">
        <w:t>PRIDEDAMA:</w:t>
      </w:r>
    </w:p>
    <w:p w14:paraId="35642E2C" w14:textId="77777777" w:rsidR="00C257EF" w:rsidRPr="0094199C" w:rsidRDefault="00C257EF" w:rsidP="00C257EF">
      <w:pPr>
        <w:pStyle w:val="prastasiniatinklio"/>
        <w:spacing w:before="0" w:beforeAutospacing="0" w:after="0" w:afterAutospacing="0"/>
        <w:ind w:firstLine="482"/>
      </w:pPr>
      <w:r w:rsidRPr="0094199C">
        <w:t>1. Priedas Nr. 1 ,,Pasiūlymo forma“;</w:t>
      </w:r>
    </w:p>
    <w:p w14:paraId="5F4C0C40" w14:textId="77777777" w:rsidR="00C257EF" w:rsidRPr="0094199C" w:rsidRDefault="00C257EF" w:rsidP="00C257EF">
      <w:pPr>
        <w:pStyle w:val="prastasiniatinklio"/>
        <w:spacing w:before="0" w:beforeAutospacing="0" w:after="0" w:afterAutospacing="0"/>
        <w:ind w:firstLine="482"/>
      </w:pPr>
      <w:r w:rsidRPr="0094199C">
        <w:t>2. Priedas Nr. 2 „Techninė specifikacija“;</w:t>
      </w:r>
    </w:p>
    <w:p w14:paraId="323B60C7" w14:textId="0BEF607F" w:rsidR="009E7A13" w:rsidRDefault="00C257EF" w:rsidP="00E238A0">
      <w:pPr>
        <w:pStyle w:val="prastasiniatinklio"/>
        <w:spacing w:before="0" w:beforeAutospacing="0" w:after="0" w:afterAutospacing="0"/>
        <w:ind w:firstLine="482"/>
      </w:pPr>
      <w:r w:rsidRPr="0094199C">
        <w:t>3. Priedas Nr. 3 ,,Sutarties projektas“.</w:t>
      </w:r>
    </w:p>
    <w:p w14:paraId="7028F8D2" w14:textId="5A36E2FD" w:rsidR="00E27629" w:rsidRDefault="00DB01D2" w:rsidP="00E238A0">
      <w:pPr>
        <w:pStyle w:val="prastasiniatinklio"/>
        <w:spacing w:before="0" w:beforeAutospacing="0" w:after="0" w:afterAutospacing="0"/>
        <w:ind w:firstLine="482"/>
      </w:pPr>
      <w:r>
        <w:t>4. Priedas Nr. 4 „</w:t>
      </w:r>
      <w:r w:rsidRPr="00D9360A">
        <w:rPr>
          <w:bCs/>
          <w:sz w:val="22"/>
          <w:szCs w:val="22"/>
        </w:rPr>
        <w:t>Specialistų, kurie bus atsakingi už pirkimo sutarties vykdymą, sąrašas</w:t>
      </w:r>
      <w:r>
        <w:rPr>
          <w:bCs/>
          <w:sz w:val="22"/>
          <w:szCs w:val="22"/>
        </w:rPr>
        <w:t>“.</w:t>
      </w:r>
    </w:p>
    <w:p w14:paraId="149DAE52" w14:textId="77DE0256" w:rsidR="00A06CA4" w:rsidRDefault="00A06CA4" w:rsidP="00E238A0">
      <w:pPr>
        <w:pStyle w:val="prastasiniatinklio"/>
        <w:spacing w:before="0" w:beforeAutospacing="0" w:after="0" w:afterAutospacing="0"/>
        <w:ind w:firstLine="482"/>
      </w:pPr>
    </w:p>
    <w:sectPr w:rsidR="00A06CA4" w:rsidSect="00E712A1">
      <w:footerReference w:type="default" r:id="rId10"/>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1D5C" w14:textId="77777777" w:rsidR="00D9452D" w:rsidRDefault="00D9452D" w:rsidP="003F3E9A">
      <w:pPr>
        <w:spacing w:after="0" w:line="240" w:lineRule="auto"/>
      </w:pPr>
      <w:r>
        <w:separator/>
      </w:r>
    </w:p>
  </w:endnote>
  <w:endnote w:type="continuationSeparator" w:id="0">
    <w:p w14:paraId="2F3E1E6C" w14:textId="77777777" w:rsidR="00D9452D" w:rsidRDefault="00D9452D" w:rsidP="003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6826"/>
      <w:docPartObj>
        <w:docPartGallery w:val="Page Numbers (Bottom of Page)"/>
        <w:docPartUnique/>
      </w:docPartObj>
    </w:sdtPr>
    <w:sdtEndPr>
      <w:rPr>
        <w:noProof/>
      </w:rPr>
    </w:sdtEndPr>
    <w:sdtContent>
      <w:p w14:paraId="5C7272ED" w14:textId="77777777" w:rsidR="003F3E9A" w:rsidRDefault="003F3E9A">
        <w:pPr>
          <w:pStyle w:val="Porat"/>
          <w:jc w:val="right"/>
        </w:pPr>
        <w:r>
          <w:fldChar w:fldCharType="begin"/>
        </w:r>
        <w:r>
          <w:instrText xml:space="preserve"> PAGE   \* MERGEFORMAT </w:instrText>
        </w:r>
        <w:r>
          <w:fldChar w:fldCharType="separate"/>
        </w:r>
        <w:r w:rsidR="002D1087">
          <w:rPr>
            <w:noProof/>
          </w:rPr>
          <w:t>7</w:t>
        </w:r>
        <w:r>
          <w:rPr>
            <w:noProof/>
          </w:rPr>
          <w:fldChar w:fldCharType="end"/>
        </w:r>
      </w:p>
    </w:sdtContent>
  </w:sdt>
  <w:p w14:paraId="2DAFE071" w14:textId="77777777" w:rsidR="003F3E9A" w:rsidRDefault="003F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4D97" w14:textId="77777777" w:rsidR="00D9452D" w:rsidRDefault="00D9452D" w:rsidP="003F3E9A">
      <w:pPr>
        <w:spacing w:after="0" w:line="240" w:lineRule="auto"/>
      </w:pPr>
      <w:r>
        <w:separator/>
      </w:r>
    </w:p>
  </w:footnote>
  <w:footnote w:type="continuationSeparator" w:id="0">
    <w:p w14:paraId="16E72307" w14:textId="77777777" w:rsidR="00D9452D" w:rsidRDefault="00D9452D" w:rsidP="003F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A918F4"/>
    <w:multiLevelType w:val="hybridMultilevel"/>
    <w:tmpl w:val="ECC83886"/>
    <w:lvl w:ilvl="0" w:tplc="CD9A3868">
      <w:start w:val="1"/>
      <w:numFmt w:val="lowerLetter"/>
      <w:lvlText w:val="%1)"/>
      <w:lvlJc w:val="left"/>
      <w:pPr>
        <w:ind w:left="1384" w:hanging="450"/>
      </w:pPr>
      <w:rPr>
        <w:rFonts w:ascii="Times New Roman" w:eastAsia="Arial Unicode MS" w:hAnsi="Times New Roman" w:cs="Arial Unicode MS"/>
        <w:color w:val="000000" w:themeColor="text1"/>
      </w:rPr>
    </w:lvl>
    <w:lvl w:ilvl="1" w:tplc="04270019" w:tentative="1">
      <w:start w:val="1"/>
      <w:numFmt w:val="lowerLetter"/>
      <w:lvlText w:val="%2."/>
      <w:lvlJc w:val="left"/>
      <w:pPr>
        <w:ind w:left="2014" w:hanging="360"/>
      </w:pPr>
    </w:lvl>
    <w:lvl w:ilvl="2" w:tplc="0427001B" w:tentative="1">
      <w:start w:val="1"/>
      <w:numFmt w:val="lowerRoman"/>
      <w:lvlText w:val="%3."/>
      <w:lvlJc w:val="right"/>
      <w:pPr>
        <w:ind w:left="2734" w:hanging="180"/>
      </w:pPr>
    </w:lvl>
    <w:lvl w:ilvl="3" w:tplc="0427000F" w:tentative="1">
      <w:start w:val="1"/>
      <w:numFmt w:val="decimal"/>
      <w:lvlText w:val="%4."/>
      <w:lvlJc w:val="left"/>
      <w:pPr>
        <w:ind w:left="3454" w:hanging="360"/>
      </w:pPr>
    </w:lvl>
    <w:lvl w:ilvl="4" w:tplc="04270019" w:tentative="1">
      <w:start w:val="1"/>
      <w:numFmt w:val="lowerLetter"/>
      <w:lvlText w:val="%5."/>
      <w:lvlJc w:val="left"/>
      <w:pPr>
        <w:ind w:left="4174" w:hanging="360"/>
      </w:pPr>
    </w:lvl>
    <w:lvl w:ilvl="5" w:tplc="0427001B" w:tentative="1">
      <w:start w:val="1"/>
      <w:numFmt w:val="lowerRoman"/>
      <w:lvlText w:val="%6."/>
      <w:lvlJc w:val="right"/>
      <w:pPr>
        <w:ind w:left="4894" w:hanging="180"/>
      </w:pPr>
    </w:lvl>
    <w:lvl w:ilvl="6" w:tplc="0427000F" w:tentative="1">
      <w:start w:val="1"/>
      <w:numFmt w:val="decimal"/>
      <w:lvlText w:val="%7."/>
      <w:lvlJc w:val="left"/>
      <w:pPr>
        <w:ind w:left="5614" w:hanging="360"/>
      </w:pPr>
    </w:lvl>
    <w:lvl w:ilvl="7" w:tplc="04270019" w:tentative="1">
      <w:start w:val="1"/>
      <w:numFmt w:val="lowerLetter"/>
      <w:lvlText w:val="%8."/>
      <w:lvlJc w:val="left"/>
      <w:pPr>
        <w:ind w:left="6334" w:hanging="360"/>
      </w:pPr>
    </w:lvl>
    <w:lvl w:ilvl="8" w:tplc="0427001B" w:tentative="1">
      <w:start w:val="1"/>
      <w:numFmt w:val="lowerRoman"/>
      <w:lvlText w:val="%9."/>
      <w:lvlJc w:val="right"/>
      <w:pPr>
        <w:ind w:left="7054"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1316666">
    <w:abstractNumId w:val="2"/>
  </w:num>
  <w:num w:numId="2" w16cid:durableId="52000534">
    <w:abstractNumId w:val="4"/>
  </w:num>
  <w:num w:numId="3" w16cid:durableId="1006830683">
    <w:abstractNumId w:val="3"/>
  </w:num>
  <w:num w:numId="4" w16cid:durableId="1907035277">
    <w:abstractNumId w:val="0"/>
  </w:num>
  <w:num w:numId="5" w16cid:durableId="107250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5A2"/>
    <w:rsid w:val="00003CFA"/>
    <w:rsid w:val="0000447B"/>
    <w:rsid w:val="000335B3"/>
    <w:rsid w:val="000408A5"/>
    <w:rsid w:val="00051B65"/>
    <w:rsid w:val="0005673F"/>
    <w:rsid w:val="000709C5"/>
    <w:rsid w:val="000878BA"/>
    <w:rsid w:val="000A2243"/>
    <w:rsid w:val="000B6B57"/>
    <w:rsid w:val="000C0FBE"/>
    <w:rsid w:val="000D11CE"/>
    <w:rsid w:val="000D2F17"/>
    <w:rsid w:val="000D3351"/>
    <w:rsid w:val="001565AA"/>
    <w:rsid w:val="00162816"/>
    <w:rsid w:val="00165E8C"/>
    <w:rsid w:val="00175A28"/>
    <w:rsid w:val="001806BC"/>
    <w:rsid w:val="001860E5"/>
    <w:rsid w:val="001A307D"/>
    <w:rsid w:val="001A5674"/>
    <w:rsid w:val="001A65F6"/>
    <w:rsid w:val="001C29F5"/>
    <w:rsid w:val="001C5DBE"/>
    <w:rsid w:val="001E2BA1"/>
    <w:rsid w:val="0020532D"/>
    <w:rsid w:val="002058E2"/>
    <w:rsid w:val="002207FB"/>
    <w:rsid w:val="0022309E"/>
    <w:rsid w:val="002377CE"/>
    <w:rsid w:val="002413A5"/>
    <w:rsid w:val="00241B26"/>
    <w:rsid w:val="00252C24"/>
    <w:rsid w:val="00253F3E"/>
    <w:rsid w:val="00260DE8"/>
    <w:rsid w:val="002804E1"/>
    <w:rsid w:val="002B589C"/>
    <w:rsid w:val="002C45F1"/>
    <w:rsid w:val="002D1087"/>
    <w:rsid w:val="002D5D4E"/>
    <w:rsid w:val="002E400D"/>
    <w:rsid w:val="002F1713"/>
    <w:rsid w:val="002F272B"/>
    <w:rsid w:val="00301F98"/>
    <w:rsid w:val="00302F27"/>
    <w:rsid w:val="00304A26"/>
    <w:rsid w:val="0032099E"/>
    <w:rsid w:val="00322338"/>
    <w:rsid w:val="00331A9B"/>
    <w:rsid w:val="00340670"/>
    <w:rsid w:val="003613AB"/>
    <w:rsid w:val="00367D4A"/>
    <w:rsid w:val="00371F94"/>
    <w:rsid w:val="00375AB4"/>
    <w:rsid w:val="003861ED"/>
    <w:rsid w:val="00395196"/>
    <w:rsid w:val="003A54FE"/>
    <w:rsid w:val="003A7DAB"/>
    <w:rsid w:val="003B05BA"/>
    <w:rsid w:val="003B3FBD"/>
    <w:rsid w:val="003B6260"/>
    <w:rsid w:val="003C67B2"/>
    <w:rsid w:val="003D53C6"/>
    <w:rsid w:val="003F3E9A"/>
    <w:rsid w:val="003F6002"/>
    <w:rsid w:val="0041787A"/>
    <w:rsid w:val="004210AD"/>
    <w:rsid w:val="004239DF"/>
    <w:rsid w:val="004442D4"/>
    <w:rsid w:val="00453FA7"/>
    <w:rsid w:val="00463985"/>
    <w:rsid w:val="00465659"/>
    <w:rsid w:val="00472CFB"/>
    <w:rsid w:val="00484E41"/>
    <w:rsid w:val="004962E3"/>
    <w:rsid w:val="004B1EBB"/>
    <w:rsid w:val="004B2343"/>
    <w:rsid w:val="004B4C93"/>
    <w:rsid w:val="004C0C99"/>
    <w:rsid w:val="004C10A1"/>
    <w:rsid w:val="004E0615"/>
    <w:rsid w:val="004E5711"/>
    <w:rsid w:val="004F17AA"/>
    <w:rsid w:val="005035A2"/>
    <w:rsid w:val="00504DDD"/>
    <w:rsid w:val="0050566A"/>
    <w:rsid w:val="0053750E"/>
    <w:rsid w:val="00582C71"/>
    <w:rsid w:val="00594D26"/>
    <w:rsid w:val="00597657"/>
    <w:rsid w:val="005A6A8B"/>
    <w:rsid w:val="005B3C6E"/>
    <w:rsid w:val="005C0A04"/>
    <w:rsid w:val="005C4D54"/>
    <w:rsid w:val="005D5730"/>
    <w:rsid w:val="005E212E"/>
    <w:rsid w:val="005E245E"/>
    <w:rsid w:val="005F149A"/>
    <w:rsid w:val="005F1F32"/>
    <w:rsid w:val="006105A8"/>
    <w:rsid w:val="00615EF1"/>
    <w:rsid w:val="00643131"/>
    <w:rsid w:val="006510FB"/>
    <w:rsid w:val="00661776"/>
    <w:rsid w:val="00661948"/>
    <w:rsid w:val="00667F62"/>
    <w:rsid w:val="00672964"/>
    <w:rsid w:val="006920E4"/>
    <w:rsid w:val="006A3174"/>
    <w:rsid w:val="006A4EF6"/>
    <w:rsid w:val="006A7499"/>
    <w:rsid w:val="006B1368"/>
    <w:rsid w:val="00703697"/>
    <w:rsid w:val="007106B9"/>
    <w:rsid w:val="00716FBF"/>
    <w:rsid w:val="007267A3"/>
    <w:rsid w:val="0073056E"/>
    <w:rsid w:val="00735C07"/>
    <w:rsid w:val="00742C6C"/>
    <w:rsid w:val="00744E76"/>
    <w:rsid w:val="00751655"/>
    <w:rsid w:val="0076097C"/>
    <w:rsid w:val="007615BC"/>
    <w:rsid w:val="00763F19"/>
    <w:rsid w:val="00764BF2"/>
    <w:rsid w:val="0078759E"/>
    <w:rsid w:val="007B2971"/>
    <w:rsid w:val="007F178D"/>
    <w:rsid w:val="0081399F"/>
    <w:rsid w:val="00813BDD"/>
    <w:rsid w:val="00826151"/>
    <w:rsid w:val="0082761C"/>
    <w:rsid w:val="00830C44"/>
    <w:rsid w:val="00834E23"/>
    <w:rsid w:val="00835381"/>
    <w:rsid w:val="00836566"/>
    <w:rsid w:val="00843C5F"/>
    <w:rsid w:val="0085503D"/>
    <w:rsid w:val="00890BAF"/>
    <w:rsid w:val="008A094F"/>
    <w:rsid w:val="008C5337"/>
    <w:rsid w:val="008C5B83"/>
    <w:rsid w:val="008D197A"/>
    <w:rsid w:val="008E4668"/>
    <w:rsid w:val="008E5ACA"/>
    <w:rsid w:val="008F177E"/>
    <w:rsid w:val="009001CA"/>
    <w:rsid w:val="00916B31"/>
    <w:rsid w:val="009172DA"/>
    <w:rsid w:val="00992D1E"/>
    <w:rsid w:val="009A1545"/>
    <w:rsid w:val="009A7604"/>
    <w:rsid w:val="009E7A13"/>
    <w:rsid w:val="009F262D"/>
    <w:rsid w:val="009F797C"/>
    <w:rsid w:val="00A048D4"/>
    <w:rsid w:val="00A06CA4"/>
    <w:rsid w:val="00A12D71"/>
    <w:rsid w:val="00A14A5D"/>
    <w:rsid w:val="00A35A3D"/>
    <w:rsid w:val="00A60B1A"/>
    <w:rsid w:val="00A6208C"/>
    <w:rsid w:val="00A71909"/>
    <w:rsid w:val="00A80575"/>
    <w:rsid w:val="00A83DEE"/>
    <w:rsid w:val="00A928CF"/>
    <w:rsid w:val="00AA5028"/>
    <w:rsid w:val="00AB1B65"/>
    <w:rsid w:val="00AB396D"/>
    <w:rsid w:val="00AD25D8"/>
    <w:rsid w:val="00AD5ACA"/>
    <w:rsid w:val="00AE1194"/>
    <w:rsid w:val="00AE59AD"/>
    <w:rsid w:val="00AF7DA5"/>
    <w:rsid w:val="00B01A6D"/>
    <w:rsid w:val="00B03EB2"/>
    <w:rsid w:val="00B46228"/>
    <w:rsid w:val="00B47AF2"/>
    <w:rsid w:val="00B50E48"/>
    <w:rsid w:val="00B568AC"/>
    <w:rsid w:val="00B701BF"/>
    <w:rsid w:val="00B806D1"/>
    <w:rsid w:val="00B86DEF"/>
    <w:rsid w:val="00B90297"/>
    <w:rsid w:val="00B90E5E"/>
    <w:rsid w:val="00B91883"/>
    <w:rsid w:val="00B94752"/>
    <w:rsid w:val="00B95FC6"/>
    <w:rsid w:val="00BA77A6"/>
    <w:rsid w:val="00BB46CF"/>
    <w:rsid w:val="00BD2305"/>
    <w:rsid w:val="00BD2D0D"/>
    <w:rsid w:val="00BD30E1"/>
    <w:rsid w:val="00BD4490"/>
    <w:rsid w:val="00BF2D3B"/>
    <w:rsid w:val="00BF3D8D"/>
    <w:rsid w:val="00BF7DED"/>
    <w:rsid w:val="00C1134B"/>
    <w:rsid w:val="00C23426"/>
    <w:rsid w:val="00C257EF"/>
    <w:rsid w:val="00C33527"/>
    <w:rsid w:val="00C44762"/>
    <w:rsid w:val="00C5009E"/>
    <w:rsid w:val="00C56F9B"/>
    <w:rsid w:val="00C64E92"/>
    <w:rsid w:val="00C74B76"/>
    <w:rsid w:val="00C93381"/>
    <w:rsid w:val="00C951FA"/>
    <w:rsid w:val="00CA427D"/>
    <w:rsid w:val="00CB460B"/>
    <w:rsid w:val="00CD1A2E"/>
    <w:rsid w:val="00CE6A1E"/>
    <w:rsid w:val="00CF62B7"/>
    <w:rsid w:val="00CF72E6"/>
    <w:rsid w:val="00D106AF"/>
    <w:rsid w:val="00D11B0E"/>
    <w:rsid w:val="00D16735"/>
    <w:rsid w:val="00D23C29"/>
    <w:rsid w:val="00D507E4"/>
    <w:rsid w:val="00D542B9"/>
    <w:rsid w:val="00D71570"/>
    <w:rsid w:val="00D73067"/>
    <w:rsid w:val="00D77902"/>
    <w:rsid w:val="00D9452D"/>
    <w:rsid w:val="00DA7D27"/>
    <w:rsid w:val="00DB01D2"/>
    <w:rsid w:val="00DC1BB6"/>
    <w:rsid w:val="00DC5FF2"/>
    <w:rsid w:val="00DE638A"/>
    <w:rsid w:val="00E12171"/>
    <w:rsid w:val="00E23333"/>
    <w:rsid w:val="00E238A0"/>
    <w:rsid w:val="00E241E5"/>
    <w:rsid w:val="00E24C11"/>
    <w:rsid w:val="00E27629"/>
    <w:rsid w:val="00E34E2F"/>
    <w:rsid w:val="00E35E1B"/>
    <w:rsid w:val="00E52C6C"/>
    <w:rsid w:val="00E64268"/>
    <w:rsid w:val="00E649CC"/>
    <w:rsid w:val="00E712A1"/>
    <w:rsid w:val="00E71C12"/>
    <w:rsid w:val="00E8011B"/>
    <w:rsid w:val="00E84ACB"/>
    <w:rsid w:val="00EA424E"/>
    <w:rsid w:val="00EA4A3A"/>
    <w:rsid w:val="00EA6A6A"/>
    <w:rsid w:val="00EB395A"/>
    <w:rsid w:val="00EC2DD1"/>
    <w:rsid w:val="00EC4BCF"/>
    <w:rsid w:val="00ED223B"/>
    <w:rsid w:val="00ED612A"/>
    <w:rsid w:val="00EF765F"/>
    <w:rsid w:val="00F03710"/>
    <w:rsid w:val="00F17403"/>
    <w:rsid w:val="00F32FD9"/>
    <w:rsid w:val="00F41062"/>
    <w:rsid w:val="00F446DA"/>
    <w:rsid w:val="00F55665"/>
    <w:rsid w:val="00F646B8"/>
    <w:rsid w:val="00F66472"/>
    <w:rsid w:val="00F73791"/>
    <w:rsid w:val="00F74A41"/>
    <w:rsid w:val="00F83CDC"/>
    <w:rsid w:val="00F86240"/>
    <w:rsid w:val="00F9685B"/>
    <w:rsid w:val="00F97FEE"/>
    <w:rsid w:val="00FA6136"/>
    <w:rsid w:val="00FB749D"/>
    <w:rsid w:val="00FD4659"/>
    <w:rsid w:val="00FD4F63"/>
    <w:rsid w:val="00FE0C81"/>
    <w:rsid w:val="00FE7909"/>
    <w:rsid w:val="00FF00D9"/>
    <w:rsid w:val="00FF5217"/>
    <w:rsid w:val="00FF5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34D"/>
  <w15:docId w15:val="{72CAFCD8-448D-4DF4-B447-772E62D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Body2">
    <w:name w:val="Body 2"/>
    <w:rsid w:val="005F1F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Lentelstinklelis">
    <w:name w:val="Table Grid"/>
    <w:basedOn w:val="prastojilentel"/>
    <w:uiPriority w:val="99"/>
    <w:rsid w:val="005F1F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D2305"/>
    <w:rPr>
      <w:color w:val="954F72" w:themeColor="followedHyperlink"/>
      <w:u w:val="single"/>
    </w:rPr>
  </w:style>
  <w:style w:type="character" w:customStyle="1" w:styleId="UnresolvedMention1">
    <w:name w:val="Unresolved Mention1"/>
    <w:basedOn w:val="Numatytasispastraiposriftas"/>
    <w:uiPriority w:val="99"/>
    <w:semiHidden/>
    <w:unhideWhenUsed/>
    <w:rsid w:val="00C257EF"/>
    <w:rPr>
      <w:color w:val="605E5C"/>
      <w:shd w:val="clear" w:color="auto" w:fill="E1DFDD"/>
    </w:rPr>
  </w:style>
  <w:style w:type="paragraph" w:styleId="Antrats">
    <w:name w:val="header"/>
    <w:basedOn w:val="prastasis"/>
    <w:link w:val="AntratsDiagrama"/>
    <w:uiPriority w:val="99"/>
    <w:unhideWhenUsed/>
    <w:rsid w:val="003F3E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E9A"/>
  </w:style>
  <w:style w:type="paragraph" w:styleId="Porat">
    <w:name w:val="footer"/>
    <w:basedOn w:val="prastasis"/>
    <w:link w:val="PoratDiagrama"/>
    <w:uiPriority w:val="99"/>
    <w:unhideWhenUsed/>
    <w:rsid w:val="003F3E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E9A"/>
  </w:style>
  <w:style w:type="paragraph" w:styleId="Debesliotekstas">
    <w:name w:val="Balloon Text"/>
    <w:basedOn w:val="prastasis"/>
    <w:link w:val="DebesliotekstasDiagrama"/>
    <w:uiPriority w:val="99"/>
    <w:semiHidden/>
    <w:unhideWhenUsed/>
    <w:rsid w:val="008276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761C"/>
    <w:rPr>
      <w:rFonts w:ascii="Segoe UI" w:hAnsi="Segoe UI" w:cs="Segoe UI"/>
      <w:sz w:val="18"/>
      <w:szCs w:val="18"/>
    </w:rPr>
  </w:style>
  <w:style w:type="paragraph" w:styleId="Pataisymai">
    <w:name w:val="Revision"/>
    <w:hidden/>
    <w:uiPriority w:val="99"/>
    <w:semiHidden/>
    <w:rsid w:val="00B91883"/>
    <w:pPr>
      <w:spacing w:after="0" w:line="240" w:lineRule="auto"/>
    </w:pPr>
  </w:style>
  <w:style w:type="character" w:styleId="Neapdorotaspaminjimas">
    <w:name w:val="Unresolved Mention"/>
    <w:basedOn w:val="Numatytasispastraiposriftas"/>
    <w:uiPriority w:val="99"/>
    <w:semiHidden/>
    <w:unhideWhenUsed/>
    <w:rsid w:val="00B91883"/>
    <w:rPr>
      <w:color w:val="605E5C"/>
      <w:shd w:val="clear" w:color="auto" w:fill="E1DFDD"/>
    </w:rPr>
  </w:style>
  <w:style w:type="character" w:customStyle="1" w:styleId="prastasiniatinklioDiagrama">
    <w:name w:val="Įprastas (žiniatinklio) Diagrama"/>
    <w:link w:val="prastasiniatinklio"/>
    <w:locked/>
    <w:rsid w:val="002804E1"/>
    <w:rPr>
      <w:rFonts w:ascii="Times New Roman" w:hAnsi="Times New Roman" w:cs="Times New Roman"/>
      <w:sz w:val="24"/>
      <w:szCs w:val="24"/>
    </w:rPr>
  </w:style>
  <w:style w:type="paragraph" w:customStyle="1" w:styleId="Default">
    <w:name w:val="Default"/>
    <w:rsid w:val="0032233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 Diagrama1,Diagrama1"/>
    <w:basedOn w:val="prastasis"/>
    <w:link w:val="PuslapioinaostekstasDiagrama"/>
    <w:uiPriority w:val="99"/>
    <w:unhideWhenUsed/>
    <w:rsid w:val="00A928CF"/>
    <w:pPr>
      <w:autoSpaceDN w:val="0"/>
      <w:spacing w:after="0" w:line="240" w:lineRule="auto"/>
    </w:pPr>
    <w:rPr>
      <w:rFonts w:ascii="Calibri" w:eastAsia="Times New Roman" w:hAnsi="Calibri"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928CF"/>
    <w:rPr>
      <w:rFonts w:ascii="Calibri" w:eastAsia="Times New Roman" w:hAnsi="Calibri" w:cs="Times New Roman"/>
      <w:sz w:val="20"/>
      <w:szCs w:val="20"/>
      <w:lang w:eastAsia="en-US"/>
    </w:rPr>
  </w:style>
  <w:style w:type="paragraph" w:styleId="Betarp">
    <w:name w:val="No Spacing"/>
    <w:link w:val="BetarpDiagrama"/>
    <w:uiPriority w:val="1"/>
    <w:qFormat/>
    <w:rsid w:val="00A928CF"/>
    <w:pPr>
      <w:spacing w:after="0" w:line="240" w:lineRule="auto"/>
    </w:pPr>
    <w:rPr>
      <w:sz w:val="21"/>
      <w:szCs w:val="21"/>
    </w:rPr>
  </w:style>
  <w:style w:type="character" w:customStyle="1" w:styleId="BetarpDiagrama">
    <w:name w:val="Be tarpų Diagrama"/>
    <w:basedOn w:val="Numatytasispastraiposriftas"/>
    <w:link w:val="Betarp"/>
    <w:uiPriority w:val="1"/>
    <w:rsid w:val="00A928CF"/>
    <w:rPr>
      <w:sz w:val="21"/>
      <w:szCs w:val="21"/>
    </w:rPr>
  </w:style>
  <w:style w:type="character" w:styleId="Puslapioinaosnuoroda">
    <w:name w:val="footnote reference"/>
    <w:basedOn w:val="Numatytasispastraiposriftas"/>
    <w:uiPriority w:val="99"/>
    <w:semiHidden/>
    <w:unhideWhenUsed/>
    <w:rsid w:val="00A928CF"/>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6398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63985"/>
    <w:rPr>
      <w:rFonts w:ascii="Times New Roman" w:eastAsia="Arial Unicode MS" w:hAnsi="Times New Roman" w:cs="Times New Roman"/>
      <w:sz w:val="24"/>
      <w:szCs w:val="24"/>
      <w:bdr w:val="nil"/>
      <w:lang w:val="en-US" w:eastAsia="en-US"/>
    </w:rPr>
  </w:style>
  <w:style w:type="paragraph" w:customStyle="1" w:styleId="BodyA">
    <w:name w:val="Body A"/>
    <w:rsid w:val="002413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DefaultStyle">
    <w:name w:val="Default Style"/>
    <w:uiPriority w:val="99"/>
    <w:rsid w:val="002413A5"/>
    <w:pPr>
      <w:widowControl w:val="0"/>
      <w:suppressAutoHyphens/>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5739">
      <w:bodyDiv w:val="1"/>
      <w:marLeft w:val="0"/>
      <w:marRight w:val="0"/>
      <w:marTop w:val="0"/>
      <w:marBottom w:val="0"/>
      <w:divBdr>
        <w:top w:val="none" w:sz="0" w:space="0" w:color="auto"/>
        <w:left w:val="none" w:sz="0" w:space="0" w:color="auto"/>
        <w:bottom w:val="none" w:sz="0" w:space="0" w:color="auto"/>
        <w:right w:val="none" w:sz="0" w:space="0" w:color="auto"/>
      </w:divBdr>
    </w:div>
    <w:div w:id="185237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a.sidaraviciene@santa.lt" TargetMode="External"/><Relationship Id="rId3" Type="http://schemas.openxmlformats.org/officeDocument/2006/relationships/settings" Target="settings.xml"/><Relationship Id="rId7" Type="http://schemas.openxmlformats.org/officeDocument/2006/relationships/hyperlink" Target="http://www.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10</Pages>
  <Words>17407</Words>
  <Characters>9923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Daiva Gerybaitė</cp:lastModifiedBy>
  <cp:revision>262</cp:revision>
  <dcterms:created xsi:type="dcterms:W3CDTF">2019-04-02T05:28:00Z</dcterms:created>
  <dcterms:modified xsi:type="dcterms:W3CDTF">2026-07-15T07:54:00Z</dcterms:modified>
</cp:coreProperties>
</file>