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11975033" w14:textId="77777777" w:rsidR="00D75E5B" w:rsidRDefault="00294F70" w:rsidP="00D75E5B">
      <w:pPr>
        <w:jc w:val="center"/>
        <w:rPr>
          <w:rFonts w:ascii="Times New Roman" w:hAnsi="Times New Roman"/>
          <w:b/>
          <w:bCs/>
          <w:sz w:val="24"/>
          <w:szCs w:val="24"/>
        </w:rPr>
      </w:pPr>
      <w:r w:rsidRPr="00CF612E">
        <w:rPr>
          <w:rFonts w:ascii="Times New Roman" w:hAnsi="Times New Roman"/>
          <w:b/>
          <w:bCs/>
          <w:sz w:val="24"/>
          <w:szCs w:val="24"/>
        </w:rPr>
        <w:t>DĖL</w:t>
      </w:r>
      <w:bookmarkStart w:id="4" w:name="_Hlk192749875"/>
      <w:r w:rsidR="00AE5B3D" w:rsidRPr="00AE5B3D">
        <w:rPr>
          <w:rFonts w:ascii="Times New Roman" w:hAnsi="Times New Roman"/>
          <w:b/>
          <w:bCs/>
          <w:sz w:val="24"/>
          <w:szCs w:val="24"/>
        </w:rPr>
        <w:t xml:space="preserve"> </w:t>
      </w:r>
      <w:r w:rsidR="00D75E5B" w:rsidRPr="00D75E5B">
        <w:rPr>
          <w:rFonts w:ascii="Times New Roman" w:hAnsi="Times New Roman"/>
          <w:b/>
          <w:bCs/>
          <w:sz w:val="24"/>
          <w:szCs w:val="24"/>
        </w:rPr>
        <w:t xml:space="preserve">REANIMACIJOS SKYRIAUS PATALPŲ PAPRASTOJO REMONTO </w:t>
      </w:r>
    </w:p>
    <w:p w14:paraId="3FA5F2F0" w14:textId="20951019" w:rsidR="00D75E5B" w:rsidRPr="00D75E5B" w:rsidRDefault="00D75E5B" w:rsidP="00D75E5B">
      <w:pPr>
        <w:jc w:val="center"/>
        <w:rPr>
          <w:rFonts w:ascii="Times New Roman" w:hAnsi="Times New Roman"/>
          <w:b/>
          <w:bCs/>
          <w:sz w:val="24"/>
          <w:szCs w:val="24"/>
        </w:rPr>
      </w:pPr>
      <w:r w:rsidRPr="00D75E5B">
        <w:rPr>
          <w:rFonts w:ascii="Times New Roman" w:hAnsi="Times New Roman"/>
          <w:b/>
          <w:bCs/>
          <w:sz w:val="24"/>
          <w:szCs w:val="24"/>
        </w:rPr>
        <w:t>DARB</w:t>
      </w:r>
      <w:r>
        <w:rPr>
          <w:rFonts w:ascii="Times New Roman" w:hAnsi="Times New Roman"/>
          <w:b/>
          <w:bCs/>
          <w:sz w:val="24"/>
          <w:szCs w:val="24"/>
        </w:rPr>
        <w:t>Ų</w:t>
      </w:r>
    </w:p>
    <w:bookmarkEnd w:id="4"/>
    <w:p w14:paraId="404D1B6F" w14:textId="527E585F" w:rsidR="00294F70" w:rsidRPr="00AE5B3D" w:rsidRDefault="00294F70" w:rsidP="00AE5B3D">
      <w:pPr>
        <w:jc w:val="center"/>
        <w:rPr>
          <w:rFonts w:ascii="Times New Roman" w:hAnsi="Times New Roman"/>
          <w:b/>
          <w:bCs/>
          <w:sz w:val="24"/>
          <w:szCs w:val="24"/>
          <w:lang w:eastAsia="lt-LT"/>
        </w:rPr>
      </w:pPr>
      <w:r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lastRenderedPageBreak/>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61F3837A"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000E4763" w:rsidRPr="00F36E73">
          <w:rPr>
            <w:rStyle w:val="Hipersaitas"/>
            <w:rFonts w:ascii="Times New Roman" w:hAnsi="Times New Roman"/>
            <w:kern w:val="2"/>
            <w:sz w:val="24"/>
            <w:szCs w:val="24"/>
            <w:lang w:eastAsia="hi-IN" w:bidi="hi-IN"/>
          </w:rPr>
          <w:t>https://eviesiejipirkimai.lt/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CB4BEA9" w14:textId="77777777" w:rsidR="000E4763" w:rsidRPr="00664AE2" w:rsidRDefault="000E4763" w:rsidP="000E4763">
      <w:pPr>
        <w:ind w:firstLine="600"/>
        <w:rPr>
          <w:rFonts w:ascii="Times New Roman" w:hAnsi="Times New Roman"/>
          <w:b/>
          <w:bCs/>
          <w:sz w:val="24"/>
          <w:szCs w:val="24"/>
        </w:rPr>
      </w:pPr>
      <w:r w:rsidRPr="00B50CE2">
        <w:rPr>
          <w:rFonts w:ascii="Times New Roman" w:eastAsia="Times New Roman" w:hAnsi="Times New Roman"/>
          <w:b/>
          <w:bCs/>
          <w:color w:val="000000"/>
          <w:sz w:val="24"/>
          <w:szCs w:val="24"/>
        </w:rPr>
        <w:t>Teikdamas pasiūlymą patvirtinu, kad man</w:t>
      </w:r>
      <w:r w:rsidRPr="00B50CE2">
        <w:rPr>
          <w:rFonts w:ascii="Times New Roman" w:hAnsi="Times New Roman"/>
          <w:b/>
          <w:bCs/>
          <w:sz w:val="24"/>
          <w:szCs w:val="24"/>
        </w:rPr>
        <w:t xml:space="preserve"> nėra taikomas VPĮ 46 straipsnio 2¹ dalyje nustatytas pašalinimo pagrindas.</w:t>
      </w:r>
    </w:p>
    <w:p w14:paraId="6F39ADDA" w14:textId="7DE0CA86" w:rsidR="00294F70" w:rsidRDefault="00055122" w:rsidP="00294F70">
      <w:pPr>
        <w:spacing w:after="0" w:line="240" w:lineRule="auto"/>
        <w:jc w:val="both"/>
        <w:rPr>
          <w:rFonts w:ascii="Times New Roman" w:hAnsi="Times New Roman"/>
          <w:kern w:val="2"/>
          <w:sz w:val="24"/>
          <w:szCs w:val="24"/>
          <w:lang w:eastAsia="hi-IN" w:bidi="hi-IN"/>
        </w:rPr>
      </w:pPr>
      <w:r>
        <w:rPr>
          <w:rFonts w:ascii="Times New Roman" w:hAnsi="Times New Roman"/>
          <w:kern w:val="2"/>
          <w:sz w:val="24"/>
          <w:szCs w:val="24"/>
          <w:lang w:eastAsia="hi-IN" w:bidi="hi-IN"/>
        </w:rPr>
        <w:t>Mes siūlome šiuos darbus:</w:t>
      </w:r>
    </w:p>
    <w:p w14:paraId="6A8929B7" w14:textId="77777777" w:rsidR="008605DD" w:rsidRDefault="008605DD" w:rsidP="00294F70">
      <w:pPr>
        <w:spacing w:after="0" w:line="240" w:lineRule="auto"/>
        <w:jc w:val="both"/>
        <w:rPr>
          <w:rFonts w:ascii="Times New Roman" w:hAnsi="Times New Roman"/>
          <w:kern w:val="2"/>
          <w:sz w:val="24"/>
          <w:szCs w:val="24"/>
          <w:lang w:eastAsia="hi-IN" w:bidi="hi-IN"/>
        </w:rPr>
      </w:pPr>
    </w:p>
    <w:tbl>
      <w:tblPr>
        <w:tblW w:w="4490" w:type="pct"/>
        <w:tblCellMar>
          <w:top w:w="15" w:type="dxa"/>
          <w:left w:w="15" w:type="dxa"/>
          <w:bottom w:w="15" w:type="dxa"/>
          <w:right w:w="15" w:type="dxa"/>
        </w:tblCellMar>
        <w:tblLook w:val="04A0" w:firstRow="1" w:lastRow="0" w:firstColumn="1" w:lastColumn="0" w:noHBand="0" w:noVBand="1"/>
      </w:tblPr>
      <w:tblGrid>
        <w:gridCol w:w="740"/>
        <w:gridCol w:w="4504"/>
        <w:gridCol w:w="747"/>
        <w:gridCol w:w="873"/>
        <w:gridCol w:w="801"/>
        <w:gridCol w:w="972"/>
      </w:tblGrid>
      <w:tr w:rsidR="00055122" w:rsidRPr="00055122" w14:paraId="01C8D062"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FDF4F"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Eil. 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697D1"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Darbo / medžiagos aprašymas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AF6A9"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Mato vnt.</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55AAE"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Kiekis</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4A246"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Vnt. kaina</w:t>
            </w: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221D6" w14:textId="77777777" w:rsidR="00055122" w:rsidRPr="00055122" w:rsidRDefault="00055122" w:rsidP="00055122">
            <w:pPr>
              <w:spacing w:after="0" w:line="240" w:lineRule="auto"/>
              <w:rPr>
                <w:rFonts w:ascii="Times New Roman" w:hAnsi="Times New Roman"/>
                <w:b/>
                <w:bCs/>
                <w:sz w:val="24"/>
                <w:szCs w:val="24"/>
              </w:rPr>
            </w:pPr>
            <w:r w:rsidRPr="00055122">
              <w:rPr>
                <w:rFonts w:ascii="Times New Roman" w:hAnsi="Times New Roman"/>
                <w:b/>
                <w:bCs/>
                <w:sz w:val="24"/>
                <w:szCs w:val="24"/>
              </w:rPr>
              <w:t>Viso kaina</w:t>
            </w:r>
          </w:p>
        </w:tc>
      </w:tr>
      <w:tr w:rsidR="00055122" w:rsidRPr="00055122" w14:paraId="64CC54BF"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EF794"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C902E"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Grindų paruošimas ir įrengimas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41405" w14:textId="77777777" w:rsidR="00055122" w:rsidRPr="00055122" w:rsidRDefault="00055122" w:rsidP="00055122">
            <w:pPr>
              <w:spacing w:after="0" w:line="240" w:lineRule="auto"/>
              <w:rPr>
                <w:rFonts w:ascii="Times New Roman" w:hAnsi="Times New Roman"/>
                <w:sz w:val="24"/>
                <w:szCs w:val="24"/>
              </w:rPr>
            </w:pP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0DF74" w14:textId="77777777" w:rsidR="00055122" w:rsidRPr="00055122" w:rsidRDefault="00055122" w:rsidP="00055122">
            <w:pPr>
              <w:spacing w:after="0" w:line="240" w:lineRule="auto"/>
              <w:rPr>
                <w:rFonts w:ascii="Times New Roman" w:hAnsi="Times New Roman"/>
                <w:sz w:val="24"/>
                <w:szCs w:val="24"/>
              </w:rPr>
            </w:pP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94499"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98B28"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510504E4"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C0DB7"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6CF4A"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Esamos grindų dangos demontavimas ir utilizavimas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B315B"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16A58"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96,61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49763A"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97B1E"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0BE977D6"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9743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D716C"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Grindų pagrindo šlifavimas, dulkių nusiurbimas, gruntavimas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52297"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CB2FA"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96,61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AFC89"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6D3D6"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62F90914"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6FDF9"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9F9E6"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Savaime išsilyginančio didelio stiprumo cementinio mišinio (≥C30) liejimas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4A81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2969D"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96,61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8C758"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471A7"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432F5AC6"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E364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639B6"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Varinių juostelių tinklo klojimas ir pajungimas į įžeminimo šyną</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0B9C2"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w:t>
            </w:r>
            <w:r w:rsidRPr="00055122">
              <w:rPr>
                <w:rFonts w:ascii="Times New Roman" w:hAnsi="Times New Roman"/>
                <w:sz w:val="24"/>
                <w:szCs w:val="24"/>
                <w:vertAlign w:val="superscript"/>
              </w:rPr>
              <w:t>2</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1B9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62,62</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77BED"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A12C9"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1793685B"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A28CA"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B7792"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Elektrai laidžios PVC dangos klijavimas laidžiais klijais (operacinėse)</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6D9A2"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7DB2B"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62,62</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C6C0"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8B48D"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6F4AC2F"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72A74"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C44AE1"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 xml:space="preserve">PVC dangos klijavimas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9700F" w14:textId="77777777" w:rsidR="00055122" w:rsidRPr="00055122" w:rsidRDefault="00055122" w:rsidP="00055122">
            <w:pPr>
              <w:spacing w:after="0" w:line="240" w:lineRule="auto"/>
              <w:rPr>
                <w:rFonts w:ascii="Times New Roman" w:hAnsi="Times New Roman"/>
                <w:sz w:val="24"/>
                <w:szCs w:val="24"/>
                <w:vertAlign w:val="superscript"/>
              </w:rPr>
            </w:pPr>
            <w:r w:rsidRPr="00055122">
              <w:rPr>
                <w:rFonts w:ascii="Times New Roman" w:hAnsi="Times New Roman"/>
                <w:sz w:val="24"/>
                <w:szCs w:val="24"/>
              </w:rPr>
              <w:t>m</w:t>
            </w:r>
            <w:r w:rsidRPr="00055122">
              <w:rPr>
                <w:rFonts w:ascii="Times New Roman" w:hAnsi="Times New Roman"/>
                <w:sz w:val="24"/>
                <w:szCs w:val="24"/>
                <w:vertAlign w:val="superscript"/>
              </w:rPr>
              <w:t>2</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CAC84"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33,99</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31F38"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163F5"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490E9243"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E5C6A"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C4A71"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Grindų dangos užvedimas ant sienos 15 cm (su apvalinimo profiliu)</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09529"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72402"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84,82</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D309A"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E4F8D"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023CA40"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DFD77"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19200"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 xml:space="preserve">Sienų apdaila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AE6B0" w14:textId="77777777" w:rsidR="00055122" w:rsidRPr="00055122" w:rsidRDefault="00055122" w:rsidP="00055122">
            <w:pPr>
              <w:spacing w:after="0" w:line="240" w:lineRule="auto"/>
              <w:rPr>
                <w:rFonts w:ascii="Times New Roman" w:hAnsi="Times New Roman"/>
                <w:sz w:val="24"/>
                <w:szCs w:val="24"/>
              </w:rPr>
            </w:pP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0BBDD" w14:textId="77777777" w:rsidR="00055122" w:rsidRPr="00055122" w:rsidRDefault="00055122" w:rsidP="00055122">
            <w:pPr>
              <w:spacing w:after="0" w:line="240" w:lineRule="auto"/>
              <w:rPr>
                <w:rFonts w:ascii="Times New Roman" w:hAnsi="Times New Roman"/>
                <w:sz w:val="24"/>
                <w:szCs w:val="24"/>
              </w:rPr>
            </w:pP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3E387"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C8E82"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71AD87B"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2B57D"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97E1D"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Sienų esamos apdailos nuvalymas, gruntavimas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7E21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A92F6"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254,64</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496BA"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70941"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6CED41FF"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FC6AB"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55BB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 xml:space="preserve">Sienų glaistymas drėgmei atspariu glaistu ir šlifavimas </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D8F1E"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85ED8"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254,64</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B625A"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90763"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1A38F0BD"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9B617"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lastRenderedPageBreak/>
              <w:t>1.2.3.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B8445"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PVC sienų dangos  klijavimas per visą aukštį iki lubų (operacinėse)</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E24D5"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7CA15"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134,46</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206523"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4E3ED"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030CFE0"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83D08"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227D"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PVC sienų dangos  klijavimas 2 m aukščio</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9F34C"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774F1"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80,12</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DFC39"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1D2CD"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2DC4CECF"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A39033"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FEDD6"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Sienų dažymas 1-os klasės atsparumo trynimui medicininiais dažais (atspariais dezinfekcijai)</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40781"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0B4C3"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40,1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34898"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4F26A"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15515B06"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3EB03D"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C1A94"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Sienų PVC dangos siūlių ir kampų suvirinimas karštuoju būdu (R≥20mm kampų formavimas)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49AE0"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6478F"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41E06"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0CDBB"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1F78AAB6"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DB1B8"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7D70E"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b/>
                <w:bCs/>
                <w:sz w:val="24"/>
                <w:szCs w:val="24"/>
              </w:rPr>
              <w:t>Lubų apdaila ir sandarinimas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20DA1" w14:textId="77777777" w:rsidR="00055122" w:rsidRPr="00055122" w:rsidRDefault="00055122" w:rsidP="00055122">
            <w:pPr>
              <w:spacing w:after="0" w:line="240" w:lineRule="auto"/>
              <w:rPr>
                <w:rFonts w:ascii="Times New Roman" w:hAnsi="Times New Roman"/>
                <w:sz w:val="24"/>
                <w:szCs w:val="24"/>
              </w:rPr>
            </w:pP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18F4A" w14:textId="77777777" w:rsidR="00055122" w:rsidRPr="00055122" w:rsidRDefault="00055122" w:rsidP="00055122">
            <w:pPr>
              <w:spacing w:after="0" w:line="240" w:lineRule="auto"/>
              <w:rPr>
                <w:rFonts w:ascii="Times New Roman" w:hAnsi="Times New Roman"/>
                <w:sz w:val="24"/>
                <w:szCs w:val="24"/>
              </w:rPr>
            </w:pP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2CD64"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E686B"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3252FB5"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39D9C9"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4F3C7"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Esamų lubų valymas, įtrukimų armavimas stiklo audinio tinkleliu, gruntavimas</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8C13A"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9C728"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96,61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6A1163"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9E43A"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21374FF7"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3F3CB"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1.3.2.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C7FB3"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 xml:space="preserve">Lubų dažymas medicininiais </w:t>
            </w:r>
            <w:proofErr w:type="spellStart"/>
            <w:r w:rsidRPr="00055122">
              <w:rPr>
                <w:rFonts w:ascii="Times New Roman" w:hAnsi="Times New Roman"/>
                <w:sz w:val="24"/>
                <w:szCs w:val="24"/>
              </w:rPr>
              <w:t>dvikomponenčiais</w:t>
            </w:r>
            <w:proofErr w:type="spellEnd"/>
            <w:r w:rsidRPr="00055122">
              <w:rPr>
                <w:rFonts w:ascii="Times New Roman" w:hAnsi="Times New Roman"/>
                <w:sz w:val="24"/>
                <w:szCs w:val="24"/>
              </w:rPr>
              <w:t xml:space="preserve"> </w:t>
            </w:r>
            <w:proofErr w:type="spellStart"/>
            <w:r w:rsidRPr="00055122">
              <w:rPr>
                <w:rFonts w:ascii="Times New Roman" w:hAnsi="Times New Roman"/>
                <w:sz w:val="24"/>
                <w:szCs w:val="24"/>
              </w:rPr>
              <w:t>poliuretaniniais</w:t>
            </w:r>
            <w:proofErr w:type="spellEnd"/>
            <w:r w:rsidRPr="00055122">
              <w:rPr>
                <w:rFonts w:ascii="Times New Roman" w:hAnsi="Times New Roman"/>
                <w:sz w:val="24"/>
                <w:szCs w:val="24"/>
              </w:rPr>
              <w:t xml:space="preserve"> / epoksidiniais dažais (2 sluoksniai)</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BBE69"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m²</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48774"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96,61</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D47A8"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2BBB2"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34923584" w14:textId="77777777" w:rsidTr="0005512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38853"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1.3.3.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91D0F0"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Sandūros „siena – lubos“ hermetizavimas švarių patalpų elastingų MS polimeru</w:t>
            </w:r>
          </w:p>
        </w:tc>
        <w:tc>
          <w:tcPr>
            <w:tcW w:w="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95989"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m</w:t>
            </w:r>
          </w:p>
        </w:tc>
        <w:tc>
          <w:tcPr>
            <w:tcW w:w="54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CA826" w14:textId="77777777" w:rsidR="00055122" w:rsidRPr="00055122" w:rsidRDefault="00055122" w:rsidP="00055122">
            <w:pPr>
              <w:spacing w:after="0" w:line="240" w:lineRule="auto"/>
              <w:rPr>
                <w:rFonts w:ascii="Times New Roman" w:hAnsi="Times New Roman"/>
                <w:sz w:val="24"/>
                <w:szCs w:val="24"/>
              </w:rPr>
            </w:pPr>
            <w:r w:rsidRPr="00055122">
              <w:rPr>
                <w:rFonts w:ascii="Times New Roman" w:hAnsi="Times New Roman"/>
                <w:sz w:val="24"/>
                <w:szCs w:val="24"/>
              </w:rPr>
              <w:t>84,88</w:t>
            </w:r>
          </w:p>
        </w:tc>
        <w:tc>
          <w:tcPr>
            <w:tcW w:w="4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B894E" w14:textId="77777777" w:rsidR="00055122" w:rsidRPr="00055122" w:rsidRDefault="00055122" w:rsidP="00055122">
            <w:pPr>
              <w:spacing w:after="0" w:line="240" w:lineRule="auto"/>
              <w:rPr>
                <w:rFonts w:ascii="Times New Roman" w:hAnsi="Times New Roman"/>
                <w:sz w:val="24"/>
                <w:szCs w:val="24"/>
              </w:rPr>
            </w:pP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F4475" w14:textId="77777777" w:rsidR="00055122" w:rsidRPr="00055122" w:rsidRDefault="00055122" w:rsidP="00055122">
            <w:pPr>
              <w:spacing w:after="0" w:line="240" w:lineRule="auto"/>
              <w:rPr>
                <w:rFonts w:ascii="Times New Roman" w:hAnsi="Times New Roman"/>
                <w:sz w:val="24"/>
                <w:szCs w:val="24"/>
              </w:rPr>
            </w:pPr>
          </w:p>
        </w:tc>
      </w:tr>
      <w:tr w:rsidR="00055122" w:rsidRPr="00055122" w14:paraId="17D08228" w14:textId="77777777" w:rsidTr="00055122">
        <w:trPr>
          <w:trHeight w:val="226"/>
        </w:trPr>
        <w:tc>
          <w:tcPr>
            <w:tcW w:w="4403"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AC205" w14:textId="3A0FA0E6" w:rsidR="00055122" w:rsidRPr="00055122" w:rsidRDefault="00055122" w:rsidP="00055122">
            <w:pPr>
              <w:pStyle w:val="Betarp"/>
              <w:jc w:val="right"/>
              <w:rPr>
                <w:rFonts w:ascii="Times New Roman" w:hAnsi="Times New Roman"/>
              </w:rPr>
            </w:pPr>
            <w:r w:rsidRPr="00055122">
              <w:rPr>
                <w:rFonts w:ascii="Times New Roman" w:hAnsi="Times New Roman"/>
              </w:rPr>
              <w:t>Iš viso be PVM, Eur</w:t>
            </w: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2032C" w14:textId="77777777" w:rsidR="00055122" w:rsidRPr="00055122" w:rsidRDefault="00055122" w:rsidP="00055122">
            <w:pPr>
              <w:pStyle w:val="Betarp"/>
              <w:jc w:val="right"/>
              <w:rPr>
                <w:rFonts w:ascii="Times New Roman" w:hAnsi="Times New Roman"/>
              </w:rPr>
            </w:pPr>
          </w:p>
        </w:tc>
      </w:tr>
      <w:tr w:rsidR="00055122" w:rsidRPr="00055122" w14:paraId="44544581" w14:textId="77777777" w:rsidTr="00055122">
        <w:trPr>
          <w:trHeight w:val="162"/>
        </w:trPr>
        <w:tc>
          <w:tcPr>
            <w:tcW w:w="4403"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251AB" w14:textId="21F83118" w:rsidR="00055122" w:rsidRPr="00055122" w:rsidRDefault="00055122" w:rsidP="00055122">
            <w:pPr>
              <w:pStyle w:val="Betarp"/>
              <w:jc w:val="right"/>
              <w:rPr>
                <w:rFonts w:ascii="Times New Roman" w:hAnsi="Times New Roman"/>
              </w:rPr>
            </w:pPr>
            <w:r w:rsidRPr="00055122">
              <w:rPr>
                <w:rFonts w:ascii="Times New Roman" w:hAnsi="Times New Roman"/>
              </w:rPr>
              <w:t>PVM, Eur</w:t>
            </w: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C4072E" w14:textId="77777777" w:rsidR="00055122" w:rsidRPr="00055122" w:rsidRDefault="00055122" w:rsidP="00055122">
            <w:pPr>
              <w:pStyle w:val="Betarp"/>
              <w:jc w:val="right"/>
              <w:rPr>
                <w:rFonts w:ascii="Times New Roman" w:hAnsi="Times New Roman"/>
              </w:rPr>
            </w:pPr>
          </w:p>
        </w:tc>
      </w:tr>
      <w:tr w:rsidR="00055122" w:rsidRPr="00055122" w14:paraId="045F167F" w14:textId="77777777" w:rsidTr="00055122">
        <w:tc>
          <w:tcPr>
            <w:tcW w:w="4403"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F1E57B" w14:textId="2F84C4C0" w:rsidR="00055122" w:rsidRPr="00055122" w:rsidRDefault="00055122" w:rsidP="00055122">
            <w:pPr>
              <w:pStyle w:val="Betarp"/>
              <w:jc w:val="right"/>
              <w:rPr>
                <w:rFonts w:ascii="Times New Roman" w:hAnsi="Times New Roman"/>
              </w:rPr>
            </w:pPr>
            <w:r w:rsidRPr="00055122">
              <w:rPr>
                <w:rFonts w:ascii="Times New Roman" w:hAnsi="Times New Roman"/>
              </w:rPr>
              <w:t>Iš viso su PVM, Eur</w:t>
            </w:r>
          </w:p>
        </w:tc>
        <w:tc>
          <w:tcPr>
            <w:tcW w:w="59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D8EE0" w14:textId="77777777" w:rsidR="00055122" w:rsidRPr="00055122" w:rsidRDefault="00055122" w:rsidP="00055122">
            <w:pPr>
              <w:pStyle w:val="Betarp"/>
              <w:jc w:val="right"/>
              <w:rPr>
                <w:rFonts w:ascii="Times New Roman" w:hAnsi="Times New Roman"/>
              </w:rPr>
            </w:pPr>
          </w:p>
        </w:tc>
      </w:tr>
    </w:tbl>
    <w:p w14:paraId="7BAB8A73" w14:textId="77777777" w:rsidR="00055122" w:rsidRDefault="00055122" w:rsidP="00294F70">
      <w:pPr>
        <w:spacing w:after="0" w:line="240" w:lineRule="auto"/>
        <w:jc w:val="both"/>
        <w:rPr>
          <w:rFonts w:ascii="Times New Roman" w:hAnsi="Times New Roman"/>
          <w:kern w:val="2"/>
          <w:sz w:val="24"/>
          <w:szCs w:val="24"/>
          <w:lang w:eastAsia="hi-IN" w:bidi="hi-IN"/>
        </w:rPr>
      </w:pPr>
    </w:p>
    <w:p w14:paraId="423CB7EF" w14:textId="77777777" w:rsidR="00055122" w:rsidRPr="0009631B" w:rsidRDefault="00055122" w:rsidP="00294F70">
      <w:pPr>
        <w:spacing w:after="0" w:line="240" w:lineRule="auto"/>
        <w:jc w:val="both"/>
        <w:rPr>
          <w:rFonts w:ascii="Times New Roman" w:hAnsi="Times New Roman"/>
          <w:kern w:val="2"/>
          <w:sz w:val="24"/>
          <w:szCs w:val="24"/>
          <w:lang w:eastAsia="hi-IN" w:bidi="hi-IN"/>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175F65DB"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Siūlom</w:t>
      </w:r>
      <w:r w:rsidR="00AE5B3D">
        <w:rPr>
          <w:rFonts w:ascii="Times New Roman" w:hAnsi="Times New Roman"/>
          <w:sz w:val="24"/>
          <w:szCs w:val="24"/>
        </w:rPr>
        <w:t>i darbai ir</w:t>
      </w:r>
      <w:r w:rsidRPr="0009631B">
        <w:rPr>
          <w:rFonts w:ascii="Times New Roman" w:hAnsi="Times New Roman"/>
          <w:sz w:val="24"/>
          <w:szCs w:val="24"/>
        </w:rPr>
        <w:t xml:space="preserve"> </w:t>
      </w:r>
      <w:r w:rsidR="00AE5B3D">
        <w:rPr>
          <w:rFonts w:ascii="Times New Roman" w:hAnsi="Times New Roman"/>
          <w:sz w:val="24"/>
          <w:szCs w:val="24"/>
        </w:rPr>
        <w:t>gaminiai</w:t>
      </w:r>
      <w:r w:rsidR="00FF5767">
        <w:rPr>
          <w:rFonts w:ascii="Times New Roman" w:hAnsi="Times New Roman"/>
          <w:sz w:val="24"/>
          <w:szCs w:val="24"/>
        </w:rPr>
        <w:t xml:space="preserve">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lastRenderedPageBreak/>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450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55122"/>
    <w:rsid w:val="00086B42"/>
    <w:rsid w:val="000E4763"/>
    <w:rsid w:val="00184621"/>
    <w:rsid w:val="001F4DEE"/>
    <w:rsid w:val="001F7D9C"/>
    <w:rsid w:val="00294F70"/>
    <w:rsid w:val="003364F3"/>
    <w:rsid w:val="003D5C5E"/>
    <w:rsid w:val="00485304"/>
    <w:rsid w:val="004E7867"/>
    <w:rsid w:val="004F60BA"/>
    <w:rsid w:val="00500E16"/>
    <w:rsid w:val="00596F7A"/>
    <w:rsid w:val="00601D5B"/>
    <w:rsid w:val="00613EB1"/>
    <w:rsid w:val="00654144"/>
    <w:rsid w:val="006C1A51"/>
    <w:rsid w:val="006D575E"/>
    <w:rsid w:val="00712706"/>
    <w:rsid w:val="007279B7"/>
    <w:rsid w:val="0074695C"/>
    <w:rsid w:val="00754B95"/>
    <w:rsid w:val="007A730C"/>
    <w:rsid w:val="007D5F53"/>
    <w:rsid w:val="008605DD"/>
    <w:rsid w:val="008636F1"/>
    <w:rsid w:val="00893580"/>
    <w:rsid w:val="008F0A9A"/>
    <w:rsid w:val="009A3CEA"/>
    <w:rsid w:val="00A16E23"/>
    <w:rsid w:val="00A72FA3"/>
    <w:rsid w:val="00AE5B3D"/>
    <w:rsid w:val="00B134EB"/>
    <w:rsid w:val="00C1019A"/>
    <w:rsid w:val="00C31E9C"/>
    <w:rsid w:val="00C411D0"/>
    <w:rsid w:val="00C90F3B"/>
    <w:rsid w:val="00C9451A"/>
    <w:rsid w:val="00CF612E"/>
    <w:rsid w:val="00D20C84"/>
    <w:rsid w:val="00D37A18"/>
    <w:rsid w:val="00D75E5B"/>
    <w:rsid w:val="00DA1394"/>
    <w:rsid w:val="00DD2A89"/>
    <w:rsid w:val="00E12490"/>
    <w:rsid w:val="00E26E92"/>
    <w:rsid w:val="00E523DD"/>
    <w:rsid w:val="00F3720D"/>
    <w:rsid w:val="00FB1A6C"/>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styleId="Neapdorotaspaminjimas">
    <w:name w:val="Unresolved Mention"/>
    <w:basedOn w:val="Numatytasispastraiposriftas"/>
    <w:uiPriority w:val="99"/>
    <w:semiHidden/>
    <w:unhideWhenUsed/>
    <w:rsid w:val="000E4763"/>
    <w:rPr>
      <w:color w:val="605E5C"/>
      <w:shd w:val="clear" w:color="auto" w:fill="E1DFDD"/>
    </w:rPr>
  </w:style>
  <w:style w:type="table" w:styleId="Lentelstinklelis">
    <w:name w:val="Table Grid"/>
    <w:basedOn w:val="prastojilentel"/>
    <w:rsid w:val="00AE5B3D"/>
    <w:pPr>
      <w:spacing w:after="0" w:line="240" w:lineRule="auto"/>
    </w:pPr>
    <w:rPr>
      <w:rFonts w:ascii="Times New Roman" w:eastAsia="Times New Roman" w:hAnsi="Times New Roman" w:cs="Times New Roman"/>
      <w:kern w:val="0"/>
      <w:sz w:val="20"/>
      <w:szCs w:val="20"/>
      <w:lang w:eastAsia="lt-LT" w:bidi="bo-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5512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 w:id="896939828">
      <w:bodyDiv w:val="1"/>
      <w:marLeft w:val="0"/>
      <w:marRight w:val="0"/>
      <w:marTop w:val="0"/>
      <w:marBottom w:val="0"/>
      <w:divBdr>
        <w:top w:val="none" w:sz="0" w:space="0" w:color="auto"/>
        <w:left w:val="none" w:sz="0" w:space="0" w:color="auto"/>
        <w:bottom w:val="none" w:sz="0" w:space="0" w:color="auto"/>
        <w:right w:val="none" w:sz="0" w:space="0" w:color="auto"/>
      </w:divBdr>
    </w:div>
    <w:div w:id="15318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3473</Words>
  <Characters>1981</Characters>
  <Application>Microsoft Office Word</Application>
  <DocSecurity>0</DocSecurity>
  <Lines>16</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Jelena Baroniūnienė</cp:lastModifiedBy>
  <cp:revision>3</cp:revision>
  <dcterms:created xsi:type="dcterms:W3CDTF">2026-07-10T08:50:00Z</dcterms:created>
  <dcterms:modified xsi:type="dcterms:W3CDTF">2026-07-13T13:26:00Z</dcterms:modified>
</cp:coreProperties>
</file>