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685FA1B" w14:textId="7A679B8A" w:rsidR="00710EB6" w:rsidRDefault="002F0F0E" w:rsidP="002F0F0E">
      <w:pPr>
        <w:pStyle w:val="Body2"/>
        <w:jc w:val="center"/>
        <w:rPr>
          <w:b/>
          <w:bCs/>
          <w:caps/>
          <w:color w:val="000000" w:themeColor="text1"/>
          <w:spacing w:val="4"/>
          <w:lang w:val="lt-LT"/>
        </w:rPr>
      </w:pPr>
      <w:r w:rsidRPr="002F0F0E">
        <w:rPr>
          <w:b/>
          <w:bCs/>
          <w:caps/>
          <w:color w:val="000000" w:themeColor="text1"/>
          <w:spacing w:val="4"/>
          <w:lang w:val="lt-LT"/>
        </w:rPr>
        <w:t>Nepertraukiamo maitinimo šaltinio (UPS) projektavimas, pastatymas ir pajungimas</w:t>
      </w:r>
      <w:r>
        <w:rPr>
          <w:b/>
          <w:bCs/>
          <w:caps/>
          <w:color w:val="000000" w:themeColor="text1"/>
          <w:spacing w:val="4"/>
          <w:lang w:val="lt-LT"/>
        </w:rPr>
        <w:t xml:space="preserve"> adresu</w:t>
      </w:r>
      <w:r w:rsidRPr="002F0F0E">
        <w:rPr>
          <w:b/>
          <w:bCs/>
          <w:caps/>
          <w:color w:val="000000" w:themeColor="text1"/>
          <w:spacing w:val="4"/>
          <w:lang w:val="lt-LT"/>
        </w:rPr>
        <w:t xml:space="preserve"> Josvainių</w:t>
      </w:r>
      <w:r>
        <w:rPr>
          <w:b/>
          <w:bCs/>
          <w:caps/>
          <w:color w:val="000000" w:themeColor="text1"/>
          <w:spacing w:val="4"/>
          <w:lang w:val="lt-LT"/>
        </w:rPr>
        <w:t xml:space="preserve"> </w:t>
      </w:r>
      <w:r w:rsidRPr="002F0F0E">
        <w:rPr>
          <w:b/>
          <w:bCs/>
          <w:caps/>
          <w:color w:val="000000" w:themeColor="text1"/>
          <w:spacing w:val="4"/>
          <w:lang w:val="lt-LT"/>
        </w:rPr>
        <w:t>g. 2, Kaunas</w:t>
      </w:r>
    </w:p>
    <w:p w14:paraId="036D14BA" w14:textId="77777777" w:rsidR="002F0F0E" w:rsidRDefault="002F0F0E" w:rsidP="00205AB1">
      <w:pPr>
        <w:pStyle w:val="Body2"/>
        <w:rPr>
          <w:b/>
          <w:bCs/>
          <w:caps/>
          <w:color w:val="000000" w:themeColor="text1"/>
          <w:spacing w:val="4"/>
          <w:lang w:val="lt-LT"/>
        </w:rPr>
      </w:pPr>
    </w:p>
    <w:p w14:paraId="3885E925" w14:textId="77777777" w:rsidR="004D4AB1" w:rsidRPr="00370648" w:rsidRDefault="004D4AB1" w:rsidP="00205AB1">
      <w:pPr>
        <w:pStyle w:val="Body2"/>
        <w:rPr>
          <w:lang w:val="lt-LT"/>
        </w:rPr>
      </w:pPr>
    </w:p>
    <w:p w14:paraId="44BC881E" w14:textId="4FC6F70D"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2A70B7" w:rsidRPr="002A70B7">
        <w:rPr>
          <w:color w:val="auto"/>
          <w:lang w:val="lt-LT"/>
        </w:rPr>
        <w:t xml:space="preserve"> </w:t>
      </w:r>
      <w:r w:rsidR="002A70B7" w:rsidRPr="00D3514C">
        <w:rPr>
          <w:color w:val="auto"/>
          <w:lang w:val="lt-LT"/>
        </w:rPr>
        <w:t xml:space="preserve">Tiesioginį ryšį su tiekėjais įgaliotas palaikyti perkančiosios organizacijos atstovas Aušra Baltrušaitė, </w:t>
      </w:r>
      <w:proofErr w:type="spellStart"/>
      <w:r w:rsidR="002A70B7" w:rsidRPr="00D3514C">
        <w:rPr>
          <w:color w:val="auto"/>
          <w:lang w:val="lt-LT"/>
        </w:rPr>
        <w:t>tel</w:t>
      </w:r>
      <w:proofErr w:type="spellEnd"/>
      <w:r w:rsidR="002A70B7" w:rsidRPr="00D3514C">
        <w:rPr>
          <w:color w:val="auto"/>
          <w:lang w:val="lt-LT"/>
        </w:rPr>
        <w:t xml:space="preserve"> +370 37 422 482, el. p. </w:t>
      </w:r>
      <w:proofErr w:type="spellStart"/>
      <w:r w:rsidR="002A70B7" w:rsidRPr="00D3514C">
        <w:rPr>
          <w:color w:val="auto"/>
          <w:lang w:val="lt-LT"/>
        </w:rPr>
        <w:t>ausra.baltrusaite@kaunoligonine.lt</w:t>
      </w:r>
      <w:proofErr w:type="spellEnd"/>
      <w:r w:rsidR="002A70B7" w:rsidRPr="00D3514C">
        <w:rPr>
          <w:color w:val="auto"/>
          <w:lang w:val="lt-LT"/>
        </w:rPr>
        <w:t>,</w:t>
      </w:r>
      <w:r w:rsidR="002A70B7">
        <w:rPr>
          <w:color w:val="auto"/>
          <w:lang w:val="lt-LT"/>
        </w:rPr>
        <w:t>.</w:t>
      </w:r>
    </w:p>
    <w:p w14:paraId="2139728D" w14:textId="77777777"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5F1C4EEC" w14:textId="71D788D1" w:rsidR="00402A83" w:rsidRDefault="00205AB1" w:rsidP="00F4014D">
      <w:pPr>
        <w:pStyle w:val="Body2"/>
        <w:ind w:firstLine="720"/>
        <w:rPr>
          <w:lang w:val="lt-LT"/>
        </w:rPr>
      </w:pPr>
      <w:r w:rsidRPr="00370648">
        <w:rPr>
          <w:lang w:val="lt-LT"/>
        </w:rPr>
        <w:t xml:space="preserve">2.3. </w:t>
      </w:r>
      <w:r w:rsidR="007738E5"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84C3D" w:rsidRPr="00384C3D">
        <w:rPr>
          <w:lang w:val="lt-LT"/>
        </w:rPr>
        <w:t>Josvainių g. 2, Kaunas</w:t>
      </w:r>
      <w:r w:rsidR="00E06D27">
        <w:rPr>
          <w:lang w:val="lt-LT"/>
        </w:rPr>
        <w:t>.</w:t>
      </w:r>
    </w:p>
    <w:p w14:paraId="60AFB12B" w14:textId="77777777" w:rsidR="000201A6" w:rsidRDefault="00402A83" w:rsidP="00402A83">
      <w:pPr>
        <w:pStyle w:val="Body2"/>
        <w:ind w:firstLine="720"/>
        <w:rPr>
          <w:lang w:val="lt-LT"/>
        </w:rPr>
      </w:pPr>
      <w:r>
        <w:rPr>
          <w:lang w:val="lt-LT"/>
        </w:rPr>
        <w:t xml:space="preserve">2.6. </w:t>
      </w:r>
      <w:r w:rsidR="000201A6" w:rsidRPr="000201A6">
        <w:rPr>
          <w:lang w:val="lt-LT"/>
        </w:rPr>
        <w:t>Perkančiosios organizacijos sprendimo neatlikti pirkimo naudojantis centralizuotų pirkimų katalogu argumentai: pirkimo objekto centralizuotų pirkimų kataloge nėra.</w:t>
      </w:r>
    </w:p>
    <w:p w14:paraId="3C923FF7" w14:textId="6B21E863" w:rsidR="002A70B7" w:rsidRPr="009E2089" w:rsidRDefault="00205AB1" w:rsidP="002A70B7">
      <w:pPr>
        <w:pStyle w:val="Body2"/>
        <w:ind w:firstLine="142"/>
        <w:jc w:val="left"/>
        <w:rPr>
          <w:highlight w:val="yellow"/>
          <w:lang w:val="lt-LT"/>
        </w:rPr>
      </w:pPr>
      <w:r w:rsidRPr="00370648">
        <w:rPr>
          <w:lang w:val="lt-LT"/>
        </w:rPr>
        <w:br/>
      </w:r>
      <w:r w:rsidRPr="00370648">
        <w:rPr>
          <w:lang w:val="lt-LT"/>
        </w:rPr>
        <w:tab/>
        <w:t xml:space="preserve">3. </w:t>
      </w:r>
      <w:r w:rsidR="00B11D33" w:rsidRPr="00B11D33">
        <w:rPr>
          <w:lang w:val="lt-LT"/>
        </w:rPr>
        <w:t>TIEKĖJŲ PAŠALINIMO PAGRINDAI, REIKALAUJAMA KVALIFIKACIJA IR REIKALAVIMAI, SUSIJĘ SU NACIONALINIU SAUGUMU</w:t>
      </w:r>
      <w:r w:rsidR="00B11D33" w:rsidRPr="00B11D33">
        <w:rPr>
          <w:lang w:val="lt-LT"/>
        </w:rPr>
        <w:tab/>
      </w:r>
      <w:r w:rsidRPr="00370648">
        <w:rPr>
          <w:lang w:val="lt-LT"/>
        </w:rPr>
        <w:tab/>
      </w:r>
      <w:r w:rsidRPr="00370648">
        <w:rPr>
          <w:lang w:val="lt-LT"/>
        </w:rPr>
        <w:br/>
      </w:r>
      <w:r w:rsidRPr="00370648">
        <w:rPr>
          <w:lang w:val="lt-LT"/>
        </w:rPr>
        <w:tab/>
      </w:r>
      <w:r w:rsidRPr="00370648">
        <w:rPr>
          <w:lang w:val="lt-LT"/>
        </w:rPr>
        <w:br/>
      </w:r>
      <w:r w:rsidR="002A70B7">
        <w:rPr>
          <w:lang w:val="lt-LT"/>
        </w:rPr>
        <w:t xml:space="preserve">             3.1. Perkančioji organizacija netikrins tiekėjo pašalinimo pagrindų nebuvimo pagal VPĮ 50 straipsnyje nustatytus reikalavimus.</w:t>
      </w:r>
      <w:r w:rsidR="002A70B7">
        <w:rPr>
          <w:lang w:val="lt-LT"/>
        </w:rPr>
        <w:tab/>
      </w:r>
      <w:r w:rsidR="002A70B7">
        <w:rPr>
          <w:lang w:val="lt-LT"/>
        </w:rPr>
        <w:br/>
      </w:r>
      <w:r w:rsidR="002A70B7">
        <w:rPr>
          <w:lang w:val="lt-LT"/>
        </w:rPr>
        <w:tab/>
      </w:r>
      <w:r w:rsidR="002A70B7">
        <w:rPr>
          <w:color w:val="auto"/>
          <w:lang w:val="lt-LT"/>
        </w:rPr>
        <w:t xml:space="preserve">3.2. Perkančioji organizacija netaiko kvalifikacinių reikalavimų tiekėjams. </w:t>
      </w:r>
    </w:p>
    <w:p w14:paraId="777CD8FD" w14:textId="62BE14FC" w:rsidR="00B11D33" w:rsidRPr="00572ECF" w:rsidRDefault="002A70B7" w:rsidP="002A70B7">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w:t>
      </w:r>
      <w:r>
        <w:rPr>
          <w:lang w:val="lt-LT"/>
        </w:rPr>
        <w:lastRenderedPageBreak/>
        <w:t>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w:t>
      </w:r>
      <w:r w:rsidRPr="00572ECF">
        <w:rPr>
          <w:lang w:val="lt-LT"/>
        </w:rPr>
        <w:t xml:space="preserve">kvalifikacijos reikalavimams. </w:t>
      </w:r>
      <w:r w:rsidRPr="00572ECF">
        <w:rPr>
          <w:lang w:val="lt-LT"/>
        </w:rPr>
        <w:tab/>
      </w:r>
      <w:r w:rsidRPr="00572ECF">
        <w:rPr>
          <w:lang w:val="lt-LT"/>
        </w:rPr>
        <w:br/>
      </w:r>
      <w:r w:rsidRPr="00572ECF">
        <w:rPr>
          <w:lang w:val="lt-LT"/>
        </w:rPr>
        <w:tab/>
        <w:t>3.5. Tiekėjo pasiūlymas atmetamas, jeigu apie nustatytų reikalavimų atitikimą jis pateikė melagingą informaciją, kurią perkančioji organizacija gali įrodyti bet kokiomis teisėtomis priemonėmis.</w:t>
      </w:r>
      <w:r w:rsidR="00205AB1" w:rsidRPr="00572ECF">
        <w:rPr>
          <w:lang w:val="lt-LT"/>
        </w:rPr>
        <w:br/>
      </w:r>
      <w:r w:rsidR="00205AB1" w:rsidRPr="00572ECF">
        <w:rPr>
          <w:lang w:val="lt-LT"/>
        </w:rPr>
        <w:tab/>
      </w:r>
      <w:r w:rsidR="00B11D33" w:rsidRPr="00572ECF">
        <w:rPr>
          <w:lang w:val="lt-LT"/>
        </w:rPr>
        <w:t>3.</w:t>
      </w:r>
      <w:r w:rsidRPr="00572ECF">
        <w:rPr>
          <w:lang w:val="lt-LT"/>
        </w:rPr>
        <w:t>6</w:t>
      </w:r>
      <w:r w:rsidR="00B11D33" w:rsidRPr="00572ECF">
        <w:rPr>
          <w:lang w:val="lt-LT"/>
        </w:rPr>
        <w:t xml:space="preserve">. Perkančioji organizacija taiko </w:t>
      </w:r>
      <w:bookmarkStart w:id="0" w:name="_Hlk212713626"/>
      <w:r w:rsidR="00B11D33" w:rsidRPr="00572ECF">
        <w:rPr>
          <w:lang w:val="lt-LT"/>
        </w:rPr>
        <w:t>reikalavimus susijusius su nacionaliniu saugumu</w:t>
      </w:r>
      <w:bookmarkEnd w:id="0"/>
      <w:r w:rsidR="00B11D33" w:rsidRPr="00572ECF">
        <w:rPr>
          <w:lang w:val="lt-LT"/>
        </w:rPr>
        <w:t>.</w:t>
      </w:r>
    </w:p>
    <w:p w14:paraId="0B9D699C" w14:textId="77777777" w:rsidR="00B11D33" w:rsidRPr="00572ECF" w:rsidRDefault="00B11D33" w:rsidP="00B11D33">
      <w:pPr>
        <w:suppressAutoHyphens/>
        <w:spacing w:after="40"/>
        <w:ind w:firstLine="720"/>
        <w:jc w:val="both"/>
        <w:rPr>
          <w:b/>
          <w:bCs/>
          <w:sz w:val="22"/>
          <w:szCs w:val="22"/>
          <w:lang w:val="lt-LT"/>
        </w:rPr>
      </w:pPr>
      <w:r w:rsidRPr="00572ECF">
        <w:rPr>
          <w:b/>
          <w:bCs/>
          <w:sz w:val="22"/>
          <w:szCs w:val="22"/>
          <w:lang w:val="lt-LT"/>
        </w:rPr>
        <w:t>Tiekėjas, dalyvaujantis pirkime, turi atitikti reikalavimus susijusius su nacionaliniu saugumu:</w:t>
      </w:r>
    </w:p>
    <w:tbl>
      <w:tblPr>
        <w:tblW w:w="9634" w:type="dxa"/>
        <w:tblLook w:val="04A0" w:firstRow="1" w:lastRow="0" w:firstColumn="1" w:lastColumn="0" w:noHBand="0" w:noVBand="1"/>
      </w:tblPr>
      <w:tblGrid>
        <w:gridCol w:w="570"/>
        <w:gridCol w:w="3683"/>
        <w:gridCol w:w="5381"/>
      </w:tblGrid>
      <w:tr w:rsidR="00B11D33" w:rsidRPr="00572ECF" w14:paraId="128B848E" w14:textId="77777777" w:rsidTr="00B43402">
        <w:tc>
          <w:tcPr>
            <w:tcW w:w="570" w:type="dxa"/>
            <w:tcBorders>
              <w:top w:val="single" w:sz="4" w:space="0" w:color="auto"/>
              <w:left w:val="single" w:sz="4" w:space="0" w:color="auto"/>
              <w:bottom w:val="single" w:sz="4" w:space="0" w:color="auto"/>
              <w:right w:val="single" w:sz="4" w:space="0" w:color="auto"/>
            </w:tcBorders>
            <w:hideMark/>
          </w:tcPr>
          <w:p w14:paraId="30E9375A" w14:textId="77777777" w:rsidR="00B11D33" w:rsidRPr="00572ECF" w:rsidRDefault="00B11D33" w:rsidP="00B43402">
            <w:pPr>
              <w:suppressAutoHyphens/>
              <w:jc w:val="both"/>
              <w:rPr>
                <w:rFonts w:eastAsia="Calibri"/>
                <w:b/>
                <w:bCs/>
                <w:iCs/>
                <w:color w:val="FF0000"/>
                <w:sz w:val="22"/>
                <w:szCs w:val="22"/>
                <w:lang w:val="lt-LT" w:eastAsia="zh-CN"/>
              </w:rPr>
            </w:pPr>
            <w:r w:rsidRPr="00572ECF">
              <w:rPr>
                <w:b/>
                <w:bCs/>
                <w:sz w:val="22"/>
                <w:szCs w:val="22"/>
                <w:lang w:val="lt-LT"/>
              </w:rPr>
              <w:t>Eil. Nr.</w:t>
            </w:r>
          </w:p>
        </w:tc>
        <w:tc>
          <w:tcPr>
            <w:tcW w:w="3683" w:type="dxa"/>
            <w:tcBorders>
              <w:top w:val="single" w:sz="4" w:space="0" w:color="auto"/>
              <w:left w:val="single" w:sz="4" w:space="0" w:color="auto"/>
              <w:bottom w:val="single" w:sz="4" w:space="0" w:color="auto"/>
              <w:right w:val="single" w:sz="4" w:space="0" w:color="auto"/>
            </w:tcBorders>
            <w:hideMark/>
          </w:tcPr>
          <w:p w14:paraId="7DFD3B94" w14:textId="1A7D250F" w:rsidR="00B11D33" w:rsidRPr="00572ECF" w:rsidRDefault="00800550" w:rsidP="00B43402">
            <w:pPr>
              <w:suppressAutoHyphens/>
              <w:contextualSpacing/>
              <w:jc w:val="both"/>
              <w:rPr>
                <w:rFonts w:eastAsia="Calibri"/>
                <w:b/>
                <w:bCs/>
                <w:iCs/>
                <w:color w:val="FF0000"/>
                <w:sz w:val="22"/>
                <w:szCs w:val="22"/>
                <w:lang w:val="lt-LT" w:eastAsia="zh-CN"/>
              </w:rPr>
            </w:pPr>
            <w:r w:rsidRPr="00572ECF">
              <w:rPr>
                <w:b/>
                <w:bCs/>
                <w:sz w:val="22"/>
                <w:szCs w:val="22"/>
                <w:lang w:val="lt-LT"/>
              </w:rPr>
              <w:t>R</w:t>
            </w:r>
            <w:r w:rsidR="00B11D33" w:rsidRPr="00572ECF">
              <w:rPr>
                <w:b/>
                <w:bCs/>
                <w:sz w:val="22"/>
                <w:szCs w:val="22"/>
                <w:lang w:val="lt-LT"/>
              </w:rPr>
              <w:t>eikalavimai</w:t>
            </w:r>
          </w:p>
        </w:tc>
        <w:tc>
          <w:tcPr>
            <w:tcW w:w="5381" w:type="dxa"/>
            <w:tcBorders>
              <w:top w:val="single" w:sz="4" w:space="0" w:color="auto"/>
              <w:left w:val="single" w:sz="4" w:space="0" w:color="auto"/>
              <w:bottom w:val="single" w:sz="4" w:space="0" w:color="auto"/>
              <w:right w:val="single" w:sz="4" w:space="0" w:color="auto"/>
            </w:tcBorders>
            <w:hideMark/>
          </w:tcPr>
          <w:p w14:paraId="76E38C55" w14:textId="35E8F915" w:rsidR="00B11D33" w:rsidRPr="00572ECF" w:rsidRDefault="00800550" w:rsidP="00B43402">
            <w:pPr>
              <w:suppressAutoHyphens/>
              <w:contextualSpacing/>
              <w:jc w:val="both"/>
              <w:rPr>
                <w:rFonts w:eastAsia="Calibri"/>
                <w:b/>
                <w:bCs/>
                <w:iCs/>
                <w:color w:val="FF0000"/>
                <w:sz w:val="22"/>
                <w:szCs w:val="22"/>
                <w:lang w:val="lt-LT" w:eastAsia="zh-CN"/>
              </w:rPr>
            </w:pPr>
            <w:r w:rsidRPr="00572ECF">
              <w:rPr>
                <w:b/>
                <w:bCs/>
                <w:sz w:val="22"/>
                <w:szCs w:val="22"/>
                <w:lang w:val="lt-LT"/>
              </w:rPr>
              <w:t>R</w:t>
            </w:r>
            <w:r w:rsidR="00B11D33" w:rsidRPr="00572ECF">
              <w:rPr>
                <w:b/>
                <w:bCs/>
                <w:sz w:val="22"/>
                <w:szCs w:val="22"/>
                <w:lang w:val="lt-LT"/>
              </w:rPr>
              <w:t>eikalavimus įrodantys dokumentai</w:t>
            </w:r>
          </w:p>
        </w:tc>
      </w:tr>
      <w:tr w:rsidR="00B11D33" w:rsidRPr="00572ECF" w14:paraId="0DC4C932" w14:textId="77777777" w:rsidTr="00B43402">
        <w:tc>
          <w:tcPr>
            <w:tcW w:w="9634" w:type="dxa"/>
            <w:gridSpan w:val="3"/>
            <w:tcBorders>
              <w:top w:val="single" w:sz="4" w:space="0" w:color="auto"/>
              <w:left w:val="single" w:sz="4" w:space="0" w:color="auto"/>
              <w:bottom w:val="single" w:sz="4" w:space="0" w:color="auto"/>
              <w:right w:val="single" w:sz="4" w:space="0" w:color="auto"/>
            </w:tcBorders>
            <w:hideMark/>
          </w:tcPr>
          <w:p w14:paraId="0D68EFD0" w14:textId="16348E52" w:rsidR="00B11D33" w:rsidRPr="00572ECF" w:rsidRDefault="00B11D33" w:rsidP="00B43402">
            <w:pPr>
              <w:suppressAutoHyphens/>
              <w:ind w:firstLine="567"/>
              <w:contextualSpacing/>
              <w:jc w:val="both"/>
              <w:rPr>
                <w:rFonts w:eastAsia="Calibri"/>
                <w:b/>
                <w:bCs/>
                <w:iCs/>
                <w:sz w:val="22"/>
                <w:szCs w:val="22"/>
                <w:lang w:val="lt-LT" w:eastAsia="zh-CN"/>
              </w:rPr>
            </w:pPr>
            <w:r w:rsidRPr="00572ECF">
              <w:rPr>
                <w:rFonts w:eastAsia="Calibri"/>
                <w:b/>
                <w:bCs/>
                <w:iCs/>
                <w:sz w:val="22"/>
                <w:szCs w:val="22"/>
                <w:lang w:val="lt-LT" w:eastAsia="zh-CN"/>
              </w:rPr>
              <w:t xml:space="preserve">VPĮ </w:t>
            </w:r>
            <w:r w:rsidR="002A70B7" w:rsidRPr="00572ECF">
              <w:rPr>
                <w:rFonts w:eastAsia="Calibri"/>
                <w:b/>
                <w:bCs/>
                <w:iCs/>
                <w:sz w:val="22"/>
                <w:szCs w:val="22"/>
                <w:lang w:val="lt-LT" w:eastAsia="zh-CN"/>
              </w:rPr>
              <w:t xml:space="preserve">37  </w:t>
            </w:r>
            <w:proofErr w:type="spellStart"/>
            <w:r w:rsidR="002A70B7" w:rsidRPr="00572ECF">
              <w:rPr>
                <w:rFonts w:eastAsia="Calibri"/>
                <w:b/>
                <w:bCs/>
                <w:iCs/>
                <w:sz w:val="22"/>
                <w:szCs w:val="22"/>
                <w:lang w:val="lt-LT" w:eastAsia="zh-CN"/>
              </w:rPr>
              <w:t>strapsnio</w:t>
            </w:r>
            <w:proofErr w:type="spellEnd"/>
            <w:r w:rsidR="002A70B7" w:rsidRPr="00572ECF">
              <w:rPr>
                <w:rFonts w:eastAsia="Calibri"/>
                <w:b/>
                <w:bCs/>
                <w:iCs/>
                <w:sz w:val="22"/>
                <w:szCs w:val="22"/>
                <w:lang w:val="lt-LT" w:eastAsia="zh-CN"/>
              </w:rPr>
              <w:t xml:space="preserve"> 9 dalis; </w:t>
            </w:r>
            <w:r w:rsidRPr="00572ECF">
              <w:rPr>
                <w:rFonts w:eastAsia="Calibri"/>
                <w:b/>
                <w:bCs/>
                <w:iCs/>
                <w:sz w:val="22"/>
                <w:szCs w:val="22"/>
                <w:lang w:val="lt-LT" w:eastAsia="zh-CN"/>
              </w:rPr>
              <w:t xml:space="preserve">47 straipsnio 9 dalis: </w:t>
            </w:r>
          </w:p>
        </w:tc>
      </w:tr>
      <w:tr w:rsidR="00B11D33" w:rsidRPr="00572ECF" w14:paraId="4A37C4B6" w14:textId="77777777" w:rsidTr="00B43402">
        <w:tc>
          <w:tcPr>
            <w:tcW w:w="570" w:type="dxa"/>
            <w:tcBorders>
              <w:top w:val="single" w:sz="4" w:space="0" w:color="auto"/>
              <w:left w:val="single" w:sz="4" w:space="0" w:color="auto"/>
              <w:bottom w:val="single" w:sz="4" w:space="0" w:color="auto"/>
              <w:right w:val="single" w:sz="4" w:space="0" w:color="auto"/>
            </w:tcBorders>
            <w:hideMark/>
          </w:tcPr>
          <w:p w14:paraId="51673358" w14:textId="77777777" w:rsidR="00B11D33" w:rsidRPr="00572ECF" w:rsidRDefault="00B11D33" w:rsidP="00B43402">
            <w:pPr>
              <w:suppressAutoHyphens/>
              <w:contextualSpacing/>
              <w:jc w:val="both"/>
              <w:rPr>
                <w:rFonts w:eastAsia="Calibri"/>
                <w:bCs/>
                <w:iCs/>
                <w:sz w:val="22"/>
                <w:szCs w:val="22"/>
                <w:highlight w:val="yellow"/>
                <w:lang w:val="lt-LT" w:eastAsia="zh-CN"/>
              </w:rPr>
            </w:pPr>
            <w:r w:rsidRPr="00572ECF">
              <w:rPr>
                <w:rFonts w:eastAsia="Calibri"/>
                <w:bCs/>
                <w:iCs/>
                <w:sz w:val="22"/>
                <w:szCs w:val="22"/>
                <w:lang w:val="lt-LT" w:eastAsia="zh-CN"/>
              </w:rPr>
              <w:t>1.</w:t>
            </w:r>
          </w:p>
        </w:tc>
        <w:tc>
          <w:tcPr>
            <w:tcW w:w="3683" w:type="dxa"/>
            <w:tcBorders>
              <w:top w:val="single" w:sz="4" w:space="0" w:color="auto"/>
              <w:left w:val="single" w:sz="4" w:space="0" w:color="auto"/>
              <w:bottom w:val="single" w:sz="4" w:space="0" w:color="auto"/>
              <w:right w:val="single" w:sz="4" w:space="0" w:color="auto"/>
            </w:tcBorders>
            <w:hideMark/>
          </w:tcPr>
          <w:p w14:paraId="7F2988F0" w14:textId="77777777" w:rsidR="00B11D33" w:rsidRPr="00572ECF" w:rsidRDefault="00B11D33" w:rsidP="00296385">
            <w:pPr>
              <w:suppressAutoHyphens/>
              <w:contextualSpacing/>
              <w:jc w:val="both"/>
              <w:rPr>
                <w:rFonts w:eastAsia="Calibri"/>
                <w:bCs/>
                <w:iCs/>
                <w:sz w:val="22"/>
                <w:szCs w:val="22"/>
                <w:lang w:val="lt-LT" w:eastAsia="zh-CN"/>
              </w:rPr>
            </w:pPr>
            <w:r w:rsidRPr="00572ECF">
              <w:rPr>
                <w:rFonts w:eastAsia="Calibri"/>
                <w:bCs/>
                <w:iCs/>
                <w:sz w:val="22"/>
                <w:szCs w:val="22"/>
                <w:lang w:val="lt-LT" w:eastAsia="zh-CN"/>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 (taikoma atliekant pirkimus, kurių objektai apima VPĮ 92 straipsnio 13 dalyje numatytame sąraše</w:t>
            </w:r>
            <w:r w:rsidRPr="00572ECF">
              <w:rPr>
                <w:sz w:val="22"/>
                <w:szCs w:val="22"/>
                <w:lang w:val="lt-LT"/>
              </w:rPr>
              <w:t xml:space="preserve"> </w:t>
            </w:r>
            <w:r w:rsidRPr="00572ECF">
              <w:rPr>
                <w:rFonts w:eastAsia="Calibri"/>
                <w:bCs/>
                <w:iCs/>
                <w:sz w:val="22"/>
                <w:szCs w:val="22"/>
                <w:lang w:val="lt-LT" w:eastAsia="zh-CN"/>
              </w:rPr>
              <w:t>nurodytų BVPŽ kodų prekes ar paslaugas).</w:t>
            </w:r>
          </w:p>
          <w:p w14:paraId="77775472" w14:textId="77777777" w:rsidR="00B11D33" w:rsidRPr="00572ECF" w:rsidRDefault="00B11D33" w:rsidP="00296385">
            <w:pPr>
              <w:suppressAutoHyphens/>
              <w:contextualSpacing/>
              <w:jc w:val="both"/>
              <w:rPr>
                <w:rFonts w:eastAsia="Calibri"/>
                <w:bCs/>
                <w:iCs/>
                <w:sz w:val="22"/>
                <w:szCs w:val="22"/>
                <w:lang w:val="lt-LT" w:eastAsia="zh-CN"/>
              </w:rPr>
            </w:pPr>
            <w:r w:rsidRPr="00572ECF">
              <w:rPr>
                <w:rFonts w:eastAsia="Calibri"/>
                <w:bCs/>
                <w:iCs/>
                <w:sz w:val="22"/>
                <w:szCs w:val="22"/>
                <w:lang w:val="lt-LT" w:eastAsia="zh-CN"/>
              </w:rPr>
              <w:t>2.Prekių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37EFA3F5" w14:textId="77777777" w:rsidR="00B11D33" w:rsidRPr="00572ECF" w:rsidRDefault="00B11D33" w:rsidP="00296385">
            <w:pPr>
              <w:jc w:val="both"/>
              <w:rPr>
                <w:rFonts w:eastAsia="Calibri"/>
                <w:bCs/>
                <w:iCs/>
                <w:sz w:val="22"/>
                <w:szCs w:val="22"/>
                <w:lang w:val="lt-LT" w:eastAsia="zh-CN"/>
              </w:rPr>
            </w:pPr>
            <w:r w:rsidRPr="00572ECF">
              <w:rPr>
                <w:rFonts w:eastAsia="Calibri"/>
                <w:bCs/>
                <w:iCs/>
                <w:sz w:val="22"/>
                <w:szCs w:val="22"/>
                <w:lang w:val="lt-LT" w:eastAsia="zh-CN"/>
              </w:rPr>
              <w:t>3.Paslaugų teikimas nebus vykdomas iš VPĮ 92 straipsnio 14 dalyje numatytame sąraše nurodytų valstybių ar teritorijų.</w:t>
            </w:r>
          </w:p>
        </w:tc>
        <w:tc>
          <w:tcPr>
            <w:tcW w:w="5381" w:type="dxa"/>
            <w:tcBorders>
              <w:top w:val="single" w:sz="4" w:space="0" w:color="auto"/>
              <w:left w:val="single" w:sz="4" w:space="0" w:color="auto"/>
              <w:bottom w:val="single" w:sz="4" w:space="0" w:color="auto"/>
              <w:right w:val="single" w:sz="4" w:space="0" w:color="auto"/>
            </w:tcBorders>
            <w:hideMark/>
          </w:tcPr>
          <w:p w14:paraId="7F71C24B" w14:textId="5525F719" w:rsidR="00B11D33" w:rsidRPr="00572ECF" w:rsidRDefault="00B11D33" w:rsidP="00B43402">
            <w:pPr>
              <w:overflowPunct w:val="0"/>
              <w:autoSpaceDE w:val="0"/>
              <w:autoSpaceDN w:val="0"/>
              <w:adjustRightInd w:val="0"/>
              <w:spacing w:line="276" w:lineRule="auto"/>
              <w:jc w:val="both"/>
              <w:rPr>
                <w:rFonts w:eastAsiaTheme="minorHAnsi"/>
                <w:sz w:val="22"/>
                <w:szCs w:val="22"/>
                <w:lang w:val="lt-LT"/>
              </w:rPr>
            </w:pPr>
            <w:r w:rsidRPr="00572ECF">
              <w:rPr>
                <w:color w:val="000000"/>
                <w:sz w:val="22"/>
                <w:szCs w:val="22"/>
                <w:lang w:val="lt-LT"/>
              </w:rPr>
              <w:t>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0E3BEA5B" w14:textId="0435D99D" w:rsidR="003F50E5" w:rsidRPr="00034C9C" w:rsidRDefault="003F50E5" w:rsidP="003F50E5">
      <w:pPr>
        <w:pStyle w:val="Body2"/>
        <w:ind w:firstLine="709"/>
        <w:rPr>
          <w:lang w:val="lt-LT"/>
        </w:rPr>
      </w:pPr>
      <w:r w:rsidRPr="00034C9C">
        <w:rPr>
          <w:lang w:val="lt-LT"/>
        </w:rPr>
        <w:t xml:space="preserve">3.6.1. Perkančioji organizacija laiko, kad </w:t>
      </w:r>
      <w:r w:rsidRPr="00034C9C">
        <w:rPr>
          <w:shd w:val="clear" w:color="auto" w:fill="FFFFFF"/>
          <w:lang w:val="lt-LT"/>
        </w:rPr>
        <w:t>pirkimo objektas kelia grėsmę nacionaliniam saugumui</w:t>
      </w:r>
      <w:r w:rsidRPr="00034C9C">
        <w:rPr>
          <w:lang w:val="lt-LT"/>
        </w:rPr>
        <w:t xml:space="preserve">, jei jis atitinka VPĮ 37 straipsnio 9 dalies 1 </w:t>
      </w:r>
      <w:r>
        <w:rPr>
          <w:lang w:val="lt-LT"/>
        </w:rPr>
        <w:t xml:space="preserve">ir 2 </w:t>
      </w:r>
      <w:r w:rsidRPr="00034C9C">
        <w:rPr>
          <w:lang w:val="lt-LT"/>
        </w:rPr>
        <w:t>punkt</w:t>
      </w:r>
      <w:r>
        <w:rPr>
          <w:lang w:val="lt-LT"/>
        </w:rPr>
        <w:t>uose</w:t>
      </w:r>
      <w:r w:rsidRPr="00034C9C">
        <w:rPr>
          <w:lang w:val="lt-LT"/>
        </w:rPr>
        <w:t xml:space="preserve"> numatytas sąlygas.</w:t>
      </w:r>
    </w:p>
    <w:p w14:paraId="2B9A6E91" w14:textId="77777777" w:rsidR="003F50E5" w:rsidRPr="00034C9C" w:rsidRDefault="003F50E5" w:rsidP="003F50E5">
      <w:pPr>
        <w:pStyle w:val="Body2"/>
        <w:ind w:firstLine="709"/>
        <w:rPr>
          <w:i/>
          <w:iCs/>
          <w:color w:val="auto"/>
          <w:lang w:val="lt-LT"/>
        </w:rPr>
      </w:pPr>
      <w:r w:rsidRPr="00034C9C">
        <w:rPr>
          <w:i/>
          <w:iCs/>
          <w:color w:val="auto"/>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E906B6B" w14:textId="77777777" w:rsidR="003F50E5" w:rsidRPr="00034C9C" w:rsidRDefault="003F50E5" w:rsidP="003F50E5">
      <w:pPr>
        <w:pStyle w:val="Body2"/>
        <w:ind w:firstLine="709"/>
        <w:rPr>
          <w:shd w:val="clear" w:color="auto" w:fill="FFFFFF"/>
          <w:lang w:val="lt-LT"/>
        </w:rPr>
      </w:pPr>
      <w:r w:rsidRPr="00034C9C">
        <w:rPr>
          <w:lang w:val="lt-LT"/>
        </w:rPr>
        <w:t xml:space="preserve">3.6.2. Perkančioji organizacija </w:t>
      </w:r>
      <w:r w:rsidRPr="00034C9C">
        <w:rPr>
          <w:shd w:val="clear" w:color="auto" w:fill="FFFFFF"/>
          <w:lang w:val="lt-LT"/>
        </w:rPr>
        <w:t>laiko, kad tiekėjas turi interesų, galinčių kelti grėsmę nacionaliniam saugumui</w:t>
      </w:r>
      <w:r w:rsidRPr="00034C9C">
        <w:rPr>
          <w:lang w:val="lt-LT"/>
        </w:rPr>
        <w:t xml:space="preserve">, jei jis, </w:t>
      </w:r>
      <w:r w:rsidRPr="00034C9C">
        <w:rPr>
          <w:shd w:val="clear" w:color="auto" w:fill="FFFFFF"/>
          <w:lang w:val="lt-LT"/>
        </w:rPr>
        <w:t>jo subtiekėjas (-ai) ar ūkio subjektas (-ai), kurių pajėgumais remiamasi, kurie patys ar juos kontroliuojantys asmenys atitinka VPĮ 47 straipsnio 9 dalyje nustatytas sąlygas.</w:t>
      </w:r>
    </w:p>
    <w:p w14:paraId="771FDD7D" w14:textId="48473686" w:rsidR="0086739B" w:rsidRPr="003F50E5" w:rsidRDefault="003F50E5" w:rsidP="003F50E5">
      <w:pPr>
        <w:pStyle w:val="Body2"/>
        <w:ind w:firstLine="709"/>
        <w:rPr>
          <w:i/>
          <w:iCs/>
          <w:color w:val="auto"/>
          <w:lang w:val="lt-LT"/>
        </w:rPr>
      </w:pPr>
      <w:r w:rsidRPr="00034C9C">
        <w:rPr>
          <w:i/>
          <w:iCs/>
          <w:color w:val="auto"/>
          <w:shd w:val="clear" w:color="auto" w:fill="FFFFFF"/>
          <w:lang w:val="lt-LT"/>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w:t>
      </w:r>
      <w:r w:rsidR="00205AB1" w:rsidRPr="00370648">
        <w:rPr>
          <w:lang w:val="lt-LT"/>
        </w:rPr>
        <w:lastRenderedPageBreak/>
        <w:t>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w:t>
      </w:r>
      <w:r w:rsidR="008742E4">
        <w:rPr>
          <w:lang w:val="lt-LT"/>
        </w:rPr>
        <w:t xml:space="preserve">Pasiūlymas turi būti pateiktas iki CVP IS nurodyto pasiūlymų pateikimo termino pabaigos, </w:t>
      </w:r>
      <w:r w:rsidR="008742E4" w:rsidRPr="00755B27">
        <w:rPr>
          <w:lang w:val="lt-LT"/>
        </w:rPr>
        <w:t>o jeigu skelbime nurodytas pasiūlymų pateikimo terminas buvo pratęstas – iki pratęsto termino pabaigos</w:t>
      </w:r>
      <w:r w:rsidR="008742E4">
        <w:rPr>
          <w:lang w:val="lt-LT"/>
        </w:rPr>
        <w:t>.</w:t>
      </w:r>
      <w:r w:rsidR="00205AB1" w:rsidRPr="00EA7257">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C62EC9">
        <w:rPr>
          <w:b/>
          <w:bCs/>
          <w:color w:val="auto"/>
          <w:lang w:val="lt-LT"/>
        </w:rPr>
        <w:t>5.10. Pasiūlymas turi būti pateikiamas CVP IS priemonėmis, kurį turi sudaryti užpildyta pasiūlymo forma parengta pagal pirkimo sąlygų priedą ir šie pasiūlymo priedai:</w:t>
      </w:r>
      <w:r w:rsidR="00205AB1" w:rsidRPr="00C62EC9">
        <w:rPr>
          <w:b/>
          <w:bCs/>
          <w:color w:val="auto"/>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27D2A6F4" w14:textId="1B8D085F" w:rsidR="004A6A91" w:rsidRPr="00AB19F4" w:rsidRDefault="000C65AE" w:rsidP="00B11D33">
      <w:pPr>
        <w:pStyle w:val="Body2"/>
        <w:ind w:firstLine="720"/>
        <w:rPr>
          <w:b/>
          <w:bCs/>
          <w:color w:val="EE0000"/>
          <w:lang w:val="lt-LT"/>
        </w:rPr>
      </w:pPr>
      <w:r w:rsidRPr="00AB19F4">
        <w:rPr>
          <w:b/>
          <w:bCs/>
          <w:color w:val="EE0000"/>
          <w:lang w:val="lt-LT"/>
        </w:rPr>
        <w:t>5.10.3. Užpildyta techninės specifikacijos lentelė Nr. 3 su užpildytomis siūlomų prekių parametrų reikšmėmis pagal pirkimo sąlygų priedą.</w:t>
      </w:r>
    </w:p>
    <w:p w14:paraId="3D5CB32F" w14:textId="10DBB63E" w:rsidR="00995FFB" w:rsidRPr="00AB19F4" w:rsidRDefault="00995FFB" w:rsidP="00995FFB">
      <w:pPr>
        <w:pStyle w:val="Body2"/>
        <w:ind w:firstLine="720"/>
        <w:rPr>
          <w:b/>
          <w:bCs/>
          <w:color w:val="EE0000"/>
          <w:lang w:val="lt-LT"/>
        </w:rPr>
      </w:pPr>
      <w:r w:rsidRPr="00AB19F4">
        <w:rPr>
          <w:b/>
          <w:bCs/>
          <w:color w:val="EE0000"/>
          <w:lang w:val="lt-LT"/>
        </w:rPr>
        <w:t>5.10.</w:t>
      </w:r>
      <w:r w:rsidR="000C65AE" w:rsidRPr="00AB19F4">
        <w:rPr>
          <w:b/>
          <w:bCs/>
          <w:color w:val="EE0000"/>
          <w:lang w:val="lt-LT"/>
        </w:rPr>
        <w:t>4</w:t>
      </w:r>
      <w:r w:rsidRPr="00AB19F4">
        <w:rPr>
          <w:b/>
          <w:bCs/>
          <w:color w:val="EE0000"/>
          <w:lang w:val="lt-LT"/>
        </w:rPr>
        <w:t>.</w:t>
      </w:r>
      <w:r w:rsidR="000C5F4E" w:rsidRPr="00AB19F4">
        <w:rPr>
          <w:b/>
          <w:bCs/>
          <w:color w:val="EE0000"/>
          <w:lang w:val="lt-LT"/>
        </w:rPr>
        <w:t xml:space="preserve"> </w:t>
      </w:r>
      <w:r w:rsidRPr="00AB19F4">
        <w:rPr>
          <w:b/>
          <w:bCs/>
          <w:color w:val="EE0000"/>
          <w:lang w:val="lt-LT"/>
        </w:rPr>
        <w:t>Užpildytas ir pasirašytas pirkimo sąlygų priedas „Nacionalinio saugumo reikalavimų atitikties deklaracijos tipinė forma“.</w:t>
      </w:r>
    </w:p>
    <w:p w14:paraId="614DAB02" w14:textId="393841E2" w:rsidR="00C92219" w:rsidRDefault="0086739B" w:rsidP="00C92219">
      <w:pPr>
        <w:pStyle w:val="Body2"/>
        <w:spacing w:after="0"/>
        <w:ind w:firstLine="720"/>
        <w:rPr>
          <w:color w:val="auto"/>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w:t>
      </w:r>
      <w:hyperlink r:id="rId7" w:history="1">
        <w:r w:rsidR="00205AB1" w:rsidRPr="008742E4">
          <w:rPr>
            <w:rStyle w:val="Hipersaitas"/>
            <w:color w:val="000000" w:themeColor="text1"/>
            <w:u w:val="none"/>
            <w:lang w:val="lt-LT"/>
          </w:rPr>
          <w:t>https://vpt.lrv.lt/uploads/vpt/documents/files/LT_versija/E_vedlys/4_convenience/VPI_20str.pdf).</w:t>
        </w:r>
      </w:hyperlink>
      <w:r w:rsidR="00205AB1" w:rsidRPr="00370648">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r w:rsidR="00205AB1" w:rsidRPr="00C92219">
        <w:rPr>
          <w:color w:val="auto"/>
          <w:lang w:val="lt-LT"/>
        </w:rPr>
        <w:t xml:space="preserve">9.9. </w:t>
      </w:r>
      <w:r w:rsidR="00C92219" w:rsidRPr="00C92219">
        <w:rPr>
          <w:color w:val="auto"/>
          <w:lang w:val="lt-LT"/>
        </w:rPr>
        <w:t>Tiekėjams pageidaujant bus vykdoma pirkimo objekto apžiūra:</w:t>
      </w:r>
    </w:p>
    <w:p w14:paraId="4D751780" w14:textId="04C6FFBD" w:rsidR="00C92219" w:rsidRPr="00572ECF" w:rsidRDefault="00C92219" w:rsidP="00C92219">
      <w:pPr>
        <w:pStyle w:val="Body2"/>
        <w:spacing w:after="0"/>
        <w:ind w:firstLine="720"/>
        <w:rPr>
          <w:color w:val="auto"/>
          <w:lang w:val="lt-LT"/>
        </w:rPr>
      </w:pPr>
      <w:r w:rsidRPr="00572ECF">
        <w:rPr>
          <w:color w:val="auto"/>
          <w:lang w:val="lt-LT"/>
        </w:rPr>
        <w:lastRenderedPageBreak/>
        <w:t>T</w:t>
      </w:r>
      <w:r w:rsidRPr="00572ECF">
        <w:rPr>
          <w:lang w:val="lt-LT"/>
        </w:rPr>
        <w:t>iekėjai, norintys apžiūrėti pirkimo objektą, turi ne vėliau kaip likus 4 dienoms iki pasiūlymų pateikimo termino pabaigos CVP IS susirašinėjimo priemonėmis pateikti prašymą, nurodydami pageidaujamą apžiūros laiką. Perkančioji organizacija turi teisę su tiekėju suderinti kitą, nei jo prašyme nurodytą susitikimo laiką. Po pirkimo objekto apžiūros tiekėjas galės pateikti klausimus raštu. Perkančioji organizacija tiekėjo pateiktus klausimus ir atsakymus į juos paskelbs CVP IS. Apžiūros vieta: Josvainių g. 2, Kaunas.</w:t>
      </w:r>
    </w:p>
    <w:p w14:paraId="1EEB053A" w14:textId="3FB39262" w:rsidR="00E26491" w:rsidRPr="00C92219" w:rsidRDefault="00121DC5" w:rsidP="00C92219">
      <w:pPr>
        <w:pStyle w:val="Body2"/>
        <w:spacing w:after="0"/>
        <w:ind w:firstLine="720"/>
        <w:rPr>
          <w:lang w:val="lt-LT"/>
        </w:rPr>
      </w:pPr>
      <w:r w:rsidRPr="00121DC5">
        <w:rPr>
          <w:lang w:val="lt-LT"/>
        </w:rPr>
        <w:tab/>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r>
      <w:r w:rsidR="00E26491">
        <w:rPr>
          <w:lang w:val="lt-LT"/>
        </w:rPr>
        <w:t>11</w:t>
      </w:r>
      <w:r w:rsidR="00E26491" w:rsidRPr="00370648">
        <w:rPr>
          <w:lang w:val="lt-LT"/>
        </w:rPr>
        <w:t>.</w:t>
      </w:r>
      <w:r w:rsidR="00E26491">
        <w:rPr>
          <w:lang w:val="lt-LT"/>
        </w:rPr>
        <w:t>1</w:t>
      </w:r>
      <w:r w:rsidR="00E26491" w:rsidRPr="00370648">
        <w:rPr>
          <w:lang w:val="lt-LT"/>
        </w:rPr>
        <w:t>.5.</w:t>
      </w:r>
      <w:r w:rsidR="00E26491">
        <w:rPr>
          <w:lang w:val="lt-LT"/>
        </w:rPr>
        <w:t xml:space="preserve"> </w:t>
      </w:r>
      <w:r w:rsidR="008742E4" w:rsidRPr="00B924EC">
        <w:rPr>
          <w:color w:val="auto"/>
          <w:lang w:val="lt-LT"/>
        </w:rPr>
        <w:t xml:space="preserve">galimo laimėtojo prašo pateikti pirkimo sąlygų 3.6. p. nurodytus dokumentus, patvirtinančius, kad tiekėjas atitinka nacionalinio saugumo reikalavimus. </w:t>
      </w:r>
      <w:r w:rsidR="008742E4" w:rsidRPr="00B924EC">
        <w:rPr>
          <w:lang w:val="lt-LT"/>
        </w:rPr>
        <w:t xml:space="preserve">Gavusi dokumentus, Komisija arba pirkimo organizatorius patikrina, ar galimas laimėtojas atitinka </w:t>
      </w:r>
      <w:r w:rsidR="008742E4" w:rsidRPr="00B924EC">
        <w:rPr>
          <w:color w:val="auto"/>
          <w:lang w:val="lt-LT"/>
        </w:rPr>
        <w:t>nacionalinio saugumo reikalavimus;</w:t>
      </w:r>
      <w:r w:rsidR="00E26491">
        <w:rPr>
          <w:lang w:val="lt-LT"/>
        </w:rPr>
        <w:t>;</w:t>
      </w:r>
    </w:p>
    <w:p w14:paraId="3447EEEF" w14:textId="32C5EC76" w:rsidR="00430D72" w:rsidRDefault="00205AB1" w:rsidP="00047ABA">
      <w:pPr>
        <w:pStyle w:val="Body2"/>
        <w:spacing w:after="0"/>
        <w:ind w:firstLine="720"/>
        <w:rPr>
          <w:lang w:val="lt-LT"/>
        </w:rPr>
      </w:pPr>
      <w:r w:rsidRPr="00370648">
        <w:rPr>
          <w:lang w:val="lt-LT"/>
        </w:rPr>
        <w:t>11.1.</w:t>
      </w:r>
      <w:r w:rsidR="00E26491">
        <w:rPr>
          <w:lang w:val="lt-LT"/>
        </w:rPr>
        <w:t>6</w:t>
      </w:r>
      <w:r w:rsidRPr="00370648">
        <w:rPr>
          <w:lang w:val="lt-LT"/>
        </w:rPr>
        <w:t>. sudaro pasiūlymų eilę ir nustato pirkimo laimėtoją;</w:t>
      </w:r>
      <w:r w:rsidRPr="00370648">
        <w:rPr>
          <w:lang w:val="lt-LT"/>
        </w:rPr>
        <w:tab/>
      </w:r>
      <w:r w:rsidRPr="00370648">
        <w:rPr>
          <w:lang w:val="lt-LT"/>
        </w:rPr>
        <w:br/>
      </w:r>
      <w:r w:rsidRPr="00370648">
        <w:rPr>
          <w:lang w:val="lt-LT"/>
        </w:rPr>
        <w:tab/>
        <w:t>11.1.</w:t>
      </w:r>
      <w:r w:rsidR="00E26491">
        <w:rPr>
          <w:lang w:val="lt-LT"/>
        </w:rPr>
        <w:t>7</w:t>
      </w:r>
      <w:r w:rsidRPr="00370648">
        <w:rPr>
          <w:lang w:val="lt-LT"/>
        </w:rPr>
        <w:t>.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r>
      <w:r w:rsidRPr="00F8452D">
        <w:rPr>
          <w:color w:val="auto"/>
          <w:lang w:val="lt-LT"/>
        </w:rPr>
        <w:t>11.3.</w:t>
      </w:r>
      <w:r w:rsidR="00F8452D" w:rsidRPr="00F8452D">
        <w:rPr>
          <w:color w:val="auto"/>
          <w:lang w:val="lt-LT"/>
        </w:rPr>
        <w:t xml:space="preserve"> </w:t>
      </w:r>
      <w:r w:rsidR="008742E4">
        <w:rPr>
          <w:lang w:val="lt-LT"/>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8742E4">
        <w:rPr>
          <w:lang w:val="lt-LT"/>
        </w:rPr>
        <w:tab/>
      </w:r>
    </w:p>
    <w:p w14:paraId="3885E320" w14:textId="77777777" w:rsidR="00474D8D"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 xml:space="preserve">11.7. Komisija arba pirkimo organizatorius gali nevertinti viso pasiūlymo, jeigu patikrinus pasiūlymo dalį nustatoma, kad pasiūlymas, vadovaujantis jam nustatytais reikalavimais, turi būti </w:t>
      </w:r>
      <w:r w:rsidRPr="00370648">
        <w:rPr>
          <w:lang w:val="lt-LT"/>
        </w:rPr>
        <w:lastRenderedPageBreak/>
        <w:t>atmetamas.</w:t>
      </w:r>
      <w:r w:rsidRPr="00370648">
        <w:rPr>
          <w:lang w:val="lt-LT"/>
        </w:rPr>
        <w:tab/>
      </w:r>
      <w:r w:rsidRPr="00370648">
        <w:rPr>
          <w:lang w:val="lt-LT"/>
        </w:rPr>
        <w:br/>
      </w:r>
      <w:r w:rsidRPr="00370648">
        <w:rPr>
          <w:lang w:val="lt-LT"/>
        </w:rPr>
        <w:tab/>
      </w:r>
    </w:p>
    <w:p w14:paraId="277198ED" w14:textId="5BFA9DD5" w:rsidR="00FC29B4" w:rsidRPr="00430D72" w:rsidRDefault="00205AB1" w:rsidP="00047ABA">
      <w:pPr>
        <w:pStyle w:val="Body2"/>
        <w:spacing w:after="0"/>
        <w:ind w:firstLine="720"/>
        <w:rPr>
          <w:lang w:val="lt-LT"/>
        </w:rPr>
      </w:pP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5DBF4941"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sidR="008742E4">
        <w:rPr>
          <w:lang w:val="lt-LT"/>
        </w:rPr>
        <w:t xml:space="preserve"> arba derybos</w:t>
      </w:r>
      <w:r>
        <w:rPr>
          <w:lang w:val="lt-LT"/>
        </w:rPr>
        <w:t xml:space="preserve"> </w:t>
      </w:r>
      <w:r w:rsidRPr="00FC29B4">
        <w:rPr>
          <w:lang w:val="lt-LT"/>
        </w:rPr>
        <w:t>nerengiam</w:t>
      </w:r>
      <w:r w:rsidR="008742E4">
        <w:rPr>
          <w:lang w:val="lt-LT"/>
        </w:rPr>
        <w:t>i</w:t>
      </w:r>
      <w:r w:rsidRPr="00FC29B4">
        <w:rPr>
          <w:lang w:val="lt-LT"/>
        </w:rPr>
        <w:t>.</w:t>
      </w:r>
    </w:p>
    <w:p w14:paraId="1F5C4CBE" w14:textId="32F8E8DF" w:rsidR="008742E4"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 xml:space="preserve">13.1.7. jei tiekėjas pateikia daugiau kaip vieną pasiūlymą arba ūkio subjektų grupės narys dalyvauja </w:t>
      </w:r>
      <w:r w:rsidRPr="008742E4">
        <w:rPr>
          <w:lang w:val="lt-LT"/>
        </w:rPr>
        <w:t>teikiant kelis pasiūlymus;</w:t>
      </w:r>
      <w:r w:rsidRPr="008742E4">
        <w:rPr>
          <w:lang w:val="lt-LT"/>
        </w:rPr>
        <w:tab/>
      </w:r>
      <w:r w:rsidRPr="008742E4">
        <w:rPr>
          <w:lang w:val="lt-LT"/>
        </w:rPr>
        <w:br/>
      </w:r>
      <w:r w:rsidRPr="008742E4">
        <w:rPr>
          <w:lang w:val="lt-LT"/>
        </w:rPr>
        <w:tab/>
        <w:t xml:space="preserve">13.1.8. </w:t>
      </w:r>
      <w:r w:rsidR="00F23749" w:rsidRPr="008742E4">
        <w:rPr>
          <w:color w:val="auto"/>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F23749" w:rsidRPr="008742E4">
        <w:rPr>
          <w:lang w:val="lt-LT"/>
        </w:rPr>
        <w:t>.</w:t>
      </w:r>
      <w:r w:rsidRPr="008742E4">
        <w:rPr>
          <w:lang w:val="lt-LT"/>
        </w:rPr>
        <w:br/>
      </w:r>
      <w:r w:rsidRPr="008742E4">
        <w:rPr>
          <w:lang w:val="lt-LT"/>
        </w:rPr>
        <w:tab/>
      </w:r>
      <w:r w:rsidR="008742E4" w:rsidRPr="008742E4">
        <w:rPr>
          <w:lang w:val="lt-LT"/>
        </w:rPr>
        <w:t>13.1.9. pasiūlymą pateikęs tiekėjas neatitinka nacionalinio saugumo reikalavimų, arba perkančiosios organizacijos prašymu nepateikė ar nepatikslino pateiktų netikslių ar neišsamių duomenų apie atitikimą CVP IS priemonėmis</w:t>
      </w:r>
    </w:p>
    <w:p w14:paraId="39B1CA39" w14:textId="5CB71459" w:rsidR="005644BA" w:rsidRDefault="00205AB1" w:rsidP="005644BA">
      <w:pPr>
        <w:pStyle w:val="Body2"/>
        <w:ind w:firstLine="709"/>
        <w:rPr>
          <w:lang w:val="lt-LT"/>
        </w:rPr>
      </w:pPr>
      <w:r w:rsidRPr="00370648">
        <w:rPr>
          <w:lang w:val="lt-LT"/>
        </w:rPr>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5644BA">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44BA">
        <w:rPr>
          <w:lang w:val="lt-LT"/>
        </w:rPr>
        <w:tab/>
      </w:r>
      <w:r w:rsidR="005644BA">
        <w:rPr>
          <w:lang w:val="lt-LT"/>
        </w:rPr>
        <w:br/>
      </w:r>
      <w:r w:rsidR="005644BA">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4925AA8" w14:textId="74A7AD24" w:rsidR="005644BA" w:rsidRDefault="005644BA" w:rsidP="005644BA">
      <w:pPr>
        <w:pStyle w:val="Body2"/>
        <w:ind w:firstLine="709"/>
        <w:rPr>
          <w:lang w:val="lt-LT"/>
        </w:rPr>
      </w:pPr>
      <w:r>
        <w:rPr>
          <w:lang w:val="lt-LT"/>
        </w:rPr>
        <w:t>15.3. tais atvejais, kai pasiūlymą pateikė tik vienas tiekėjas, pasiūlymų eilė nenustatoma ir jo pasiūlymas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w:t>
      </w:r>
      <w:r>
        <w:rPr>
          <w:lang w:val="lt-LT"/>
        </w:rPr>
        <w:lastRenderedPageBreak/>
        <w:t>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sidR="00205AB1" w:rsidRPr="00370648">
        <w:rPr>
          <w:lang w:val="lt-LT"/>
        </w:rPr>
        <w:br/>
      </w:r>
      <w:r w:rsidR="00205AB1" w:rsidRPr="00370648">
        <w:rPr>
          <w:lang w:val="lt-LT"/>
        </w:rPr>
        <w:tab/>
      </w:r>
    </w:p>
    <w:p w14:paraId="4235ABAC" w14:textId="61CA2FA3" w:rsidR="00DE7921" w:rsidRDefault="00205AB1" w:rsidP="008742E4">
      <w:pPr>
        <w:pStyle w:val="Body2"/>
        <w:ind w:firstLine="709"/>
        <w:rPr>
          <w:lang w:val="lt-LT"/>
        </w:rPr>
      </w:pPr>
      <w:r w:rsidRPr="00370648">
        <w:rPr>
          <w:lang w:val="lt-LT"/>
        </w:rPr>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1943F8D5" w:rsidR="00AE0A45" w:rsidRPr="003F609E" w:rsidRDefault="00205AB1" w:rsidP="00AE0A45">
      <w:pPr>
        <w:pStyle w:val="Body2"/>
        <w:spacing w:line="276" w:lineRule="auto"/>
        <w:rPr>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w:t>
      </w:r>
      <w:r w:rsidRPr="00370648">
        <w:rPr>
          <w:lang w:val="lt-LT"/>
        </w:rPr>
        <w:lastRenderedPageBreak/>
        <w:t>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081673">
        <w:rPr>
          <w:lang w:val="lt-LT"/>
        </w:rPr>
        <w:t>17.1. Perkančioji organizacija sudaryti pirkimo sutartį raštu kviečia tą dalyvį, kurio pasiūlymas pripažintas laimėjusiu, kartu jam nurodomas laikas, iki kada reikia pasirašyti pirkimo sutartį.</w:t>
      </w:r>
      <w:r w:rsidR="00081673">
        <w:rPr>
          <w:lang w:val="lt-LT"/>
        </w:rPr>
        <w:tab/>
      </w:r>
      <w:r w:rsidR="00081673">
        <w:rPr>
          <w:lang w:val="lt-LT"/>
        </w:rPr>
        <w:br/>
      </w:r>
      <w:r w:rsidR="00081673">
        <w:rPr>
          <w:lang w:val="lt-LT"/>
        </w:rPr>
        <w:tab/>
        <w:t>17.2. Pirkimo sutarties sąlygos pateikiamos pirkimo sąlygų priede „</w:t>
      </w:r>
      <w:r w:rsidR="00CF033A">
        <w:rPr>
          <w:lang w:val="lt-LT"/>
        </w:rPr>
        <w:t>S</w:t>
      </w:r>
      <w:r w:rsidR="00081673">
        <w:rPr>
          <w:lang w:val="lt-LT"/>
        </w:rPr>
        <w:t>utarties projektas“.</w:t>
      </w:r>
      <w:r w:rsidR="00081673">
        <w:rPr>
          <w:lang w:val="lt-LT"/>
        </w:rPr>
        <w:tab/>
      </w:r>
      <w:r w:rsidR="00081673">
        <w:rPr>
          <w:lang w:val="lt-LT"/>
        </w:rPr>
        <w:br/>
      </w:r>
      <w:r w:rsidR="00081673">
        <w:rPr>
          <w:lang w:val="lt-LT"/>
        </w:rPr>
        <w:tab/>
      </w:r>
      <w:r w:rsidR="00081673" w:rsidRPr="00E922FA">
        <w:rPr>
          <w:lang w:val="lt-LT"/>
        </w:rPr>
        <w:t xml:space="preserve">17.3. </w:t>
      </w:r>
      <w:bookmarkStart w:id="1" w:name="_Hlk200110874"/>
      <w:r w:rsidR="00081673"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081673" w:rsidRPr="00E922FA">
        <w:rPr>
          <w:lang w:val="lt-LT"/>
        </w:rPr>
        <w:tab/>
      </w:r>
      <w:bookmarkEnd w:id="1"/>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5CF91CB1" w14:textId="447F561A" w:rsidR="00474B8A" w:rsidRDefault="00205AB1" w:rsidP="00474B8A">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C51AE7">
        <w:rPr>
          <w:color w:val="auto"/>
          <w:lang w:val="lt-LT"/>
        </w:rPr>
        <w:t>1</w:t>
      </w:r>
      <w:r w:rsidR="002216A5">
        <w:rPr>
          <w:color w:val="auto"/>
          <w:lang w:val="lt-LT"/>
        </w:rPr>
        <w:t>9</w:t>
      </w:r>
      <w:r w:rsidRPr="00C51AE7">
        <w:rPr>
          <w:color w:val="auto"/>
          <w:lang w:val="lt-LT"/>
        </w:rPr>
        <w:t>. PIRKIMO SĄLYGŲ PRIEDAI</w:t>
      </w:r>
      <w:r w:rsidRPr="00C51AE7">
        <w:rPr>
          <w:color w:val="auto"/>
          <w:lang w:val="lt-LT"/>
        </w:rPr>
        <w:tab/>
      </w:r>
      <w:r w:rsidRPr="00370648">
        <w:rPr>
          <w:lang w:val="lt-LT"/>
        </w:rPr>
        <w:br/>
      </w:r>
      <w:r w:rsidRPr="00370648">
        <w:rPr>
          <w:lang w:val="lt-LT"/>
        </w:rPr>
        <w:tab/>
      </w:r>
      <w:r w:rsidRPr="00370648">
        <w:rPr>
          <w:lang w:val="lt-LT"/>
        </w:rPr>
        <w:br/>
      </w:r>
      <w:r w:rsidRPr="00370648">
        <w:rPr>
          <w:lang w:val="lt-LT"/>
        </w:rPr>
        <w:tab/>
        <w:t>1</w:t>
      </w:r>
      <w:r w:rsidR="002216A5">
        <w:rPr>
          <w:lang w:val="lt-LT"/>
        </w:rPr>
        <w:t>9</w:t>
      </w:r>
      <w:r w:rsidRPr="00370648">
        <w:rPr>
          <w:lang w:val="lt-LT"/>
        </w:rPr>
        <w:t>.1. Techninė specifikacija.</w:t>
      </w:r>
    </w:p>
    <w:p w14:paraId="511B1009" w14:textId="60F9EB73" w:rsidR="00474B8A" w:rsidRDefault="00474B8A" w:rsidP="00474B8A">
      <w:pPr>
        <w:pStyle w:val="Body2"/>
        <w:spacing w:after="0"/>
        <w:ind w:firstLine="720"/>
        <w:rPr>
          <w:lang w:val="lt-LT"/>
        </w:rPr>
      </w:pPr>
      <w:r>
        <w:rPr>
          <w:lang w:val="lt-LT"/>
        </w:rPr>
        <w:t>1</w:t>
      </w:r>
      <w:r w:rsidR="002216A5">
        <w:rPr>
          <w:lang w:val="lt-LT"/>
        </w:rPr>
        <w:t>9</w:t>
      </w:r>
      <w:r>
        <w:rPr>
          <w:lang w:val="lt-LT"/>
        </w:rPr>
        <w:t xml:space="preserve">.2. </w:t>
      </w:r>
      <w:r w:rsidRPr="00474B8A">
        <w:rPr>
          <w:lang w:val="lt-LT"/>
        </w:rPr>
        <w:t>Techninės specifikacijos lentelė Nr. 3</w:t>
      </w:r>
    </w:p>
    <w:p w14:paraId="39DFE4DF" w14:textId="087D4785" w:rsidR="00205AB1" w:rsidRPr="006817F1" w:rsidRDefault="00205AB1" w:rsidP="00CB4CC2">
      <w:pPr>
        <w:pStyle w:val="Body2"/>
        <w:spacing w:after="0"/>
        <w:ind w:firstLine="720"/>
        <w:rPr>
          <w:color w:val="EE0000"/>
          <w:lang w:val="lt-LT"/>
        </w:rPr>
      </w:pPr>
      <w:r w:rsidRPr="00370648">
        <w:rPr>
          <w:lang w:val="lt-LT"/>
        </w:rPr>
        <w:t>1</w:t>
      </w:r>
      <w:r w:rsidR="002216A5">
        <w:rPr>
          <w:lang w:val="lt-LT"/>
        </w:rPr>
        <w:t>9</w:t>
      </w:r>
      <w:r w:rsidRPr="00370648">
        <w:rPr>
          <w:lang w:val="lt-LT"/>
        </w:rPr>
        <w:t>.</w:t>
      </w:r>
      <w:r w:rsidR="00474B8A">
        <w:rPr>
          <w:lang w:val="lt-LT"/>
        </w:rPr>
        <w:t>3</w:t>
      </w:r>
      <w:r w:rsidRPr="00370648">
        <w:rPr>
          <w:lang w:val="lt-LT"/>
        </w:rPr>
        <w:t>. Pasiūlymo forma.</w:t>
      </w:r>
      <w:r w:rsidRPr="00370648">
        <w:rPr>
          <w:lang w:val="lt-LT"/>
        </w:rPr>
        <w:tab/>
      </w:r>
      <w:r w:rsidRPr="00370648">
        <w:rPr>
          <w:lang w:val="lt-LT"/>
        </w:rPr>
        <w:br/>
      </w:r>
      <w:r w:rsidRPr="00370648">
        <w:rPr>
          <w:lang w:val="lt-LT"/>
        </w:rPr>
        <w:tab/>
      </w:r>
      <w:r w:rsidR="000A7670" w:rsidRPr="00CB4CC2">
        <w:rPr>
          <w:color w:val="auto"/>
          <w:lang w:val="lt-LT"/>
        </w:rPr>
        <w:t>1</w:t>
      </w:r>
      <w:r w:rsidR="002216A5">
        <w:rPr>
          <w:color w:val="auto"/>
          <w:lang w:val="lt-LT"/>
        </w:rPr>
        <w:t>9</w:t>
      </w:r>
      <w:r w:rsidR="000A7670" w:rsidRPr="00CB4CC2">
        <w:rPr>
          <w:color w:val="auto"/>
          <w:lang w:val="lt-LT"/>
        </w:rPr>
        <w:t>.</w:t>
      </w:r>
      <w:r w:rsidR="00474B8A" w:rsidRPr="00CB4CC2">
        <w:rPr>
          <w:color w:val="auto"/>
          <w:lang w:val="lt-LT"/>
        </w:rPr>
        <w:t>4</w:t>
      </w:r>
      <w:r w:rsidR="000A7670" w:rsidRPr="00CB4CC2">
        <w:rPr>
          <w:color w:val="auto"/>
          <w:lang w:val="lt-LT"/>
        </w:rPr>
        <w:t>. Sutarties projektas.</w:t>
      </w:r>
    </w:p>
    <w:p w14:paraId="1F54894B" w14:textId="6DF5C1F3" w:rsidR="0093341E" w:rsidRPr="00370648" w:rsidRDefault="0093341E" w:rsidP="0093341E">
      <w:pPr>
        <w:pStyle w:val="Body2"/>
        <w:ind w:firstLine="720"/>
        <w:rPr>
          <w:lang w:val="lt-LT"/>
        </w:rPr>
      </w:pPr>
      <w:r>
        <w:rPr>
          <w:lang w:val="lt-LT"/>
        </w:rPr>
        <w:t>1</w:t>
      </w:r>
      <w:r w:rsidR="002216A5">
        <w:rPr>
          <w:lang w:val="lt-LT"/>
        </w:rPr>
        <w:t>9</w:t>
      </w:r>
      <w:r>
        <w:rPr>
          <w:lang w:val="lt-LT"/>
        </w:rPr>
        <w:t>.</w:t>
      </w:r>
      <w:r w:rsidR="00CB4CC2">
        <w:rPr>
          <w:lang w:val="lt-LT"/>
        </w:rPr>
        <w:t>5</w:t>
      </w:r>
      <w:r>
        <w:rPr>
          <w:lang w:val="lt-LT"/>
        </w:rPr>
        <w:t>.</w:t>
      </w:r>
      <w:r w:rsidRPr="000154AF">
        <w:rPr>
          <w:lang w:val="lt-LT"/>
        </w:rPr>
        <w:t xml:space="preserve"> Nacionalinio saugumo reikalavimų atitikties deklaracijos tipinė forma.</w:t>
      </w:r>
    </w:p>
    <w:p w14:paraId="27AFD393" w14:textId="77777777" w:rsidR="0093341E" w:rsidRPr="00370648" w:rsidRDefault="0093341E" w:rsidP="00F67EDB">
      <w:pPr>
        <w:pStyle w:val="Body2"/>
        <w:spacing w:after="0"/>
        <w:ind w:firstLine="720"/>
        <w:rPr>
          <w:lang w:val="lt-LT"/>
        </w:rPr>
      </w:pPr>
    </w:p>
    <w:p w14:paraId="5D5C078A" w14:textId="77777777" w:rsidR="005E5855" w:rsidRDefault="005E5855"/>
    <w:sectPr w:rsidR="005E5855">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4FFC" w14:textId="77777777" w:rsidR="00EA338D" w:rsidRDefault="00EA338D">
      <w:r>
        <w:separator/>
      </w:r>
    </w:p>
  </w:endnote>
  <w:endnote w:type="continuationSeparator" w:id="0">
    <w:p w14:paraId="431D9765" w14:textId="77777777" w:rsidR="00EA338D" w:rsidRDefault="00E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6832" w14:textId="77777777" w:rsidR="00EA338D" w:rsidRDefault="00EA338D">
      <w:r>
        <w:separator/>
      </w:r>
    </w:p>
  </w:footnote>
  <w:footnote w:type="continuationSeparator" w:id="0">
    <w:p w14:paraId="5BED4220" w14:textId="77777777" w:rsidR="00EA338D" w:rsidRDefault="00EA3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13660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52EE"/>
    <w:rsid w:val="00047ABA"/>
    <w:rsid w:val="00053E5C"/>
    <w:rsid w:val="00081673"/>
    <w:rsid w:val="00096D5C"/>
    <w:rsid w:val="000A19AB"/>
    <w:rsid w:val="000A7670"/>
    <w:rsid w:val="000B7D63"/>
    <w:rsid w:val="000C3882"/>
    <w:rsid w:val="000C5F4E"/>
    <w:rsid w:val="000C65AE"/>
    <w:rsid w:val="001125E3"/>
    <w:rsid w:val="00121DC5"/>
    <w:rsid w:val="00126252"/>
    <w:rsid w:val="001317FB"/>
    <w:rsid w:val="00135C69"/>
    <w:rsid w:val="001A66DC"/>
    <w:rsid w:val="001A671F"/>
    <w:rsid w:val="001D2418"/>
    <w:rsid w:val="001E79B5"/>
    <w:rsid w:val="00205AB1"/>
    <w:rsid w:val="002216A5"/>
    <w:rsid w:val="00244EFD"/>
    <w:rsid w:val="00296385"/>
    <w:rsid w:val="002A70B7"/>
    <w:rsid w:val="002B14F6"/>
    <w:rsid w:val="002D07A6"/>
    <w:rsid w:val="002F0F0E"/>
    <w:rsid w:val="00300929"/>
    <w:rsid w:val="0034523A"/>
    <w:rsid w:val="003649EC"/>
    <w:rsid w:val="003819F4"/>
    <w:rsid w:val="00384C3D"/>
    <w:rsid w:val="003A0249"/>
    <w:rsid w:val="003A41EA"/>
    <w:rsid w:val="003B25FB"/>
    <w:rsid w:val="003F50E5"/>
    <w:rsid w:val="003F609E"/>
    <w:rsid w:val="00402A83"/>
    <w:rsid w:val="00403B81"/>
    <w:rsid w:val="00406AB6"/>
    <w:rsid w:val="00407616"/>
    <w:rsid w:val="00430D72"/>
    <w:rsid w:val="00474B8A"/>
    <w:rsid w:val="00474D8D"/>
    <w:rsid w:val="004A6A91"/>
    <w:rsid w:val="004D2355"/>
    <w:rsid w:val="004D4AB1"/>
    <w:rsid w:val="004F238C"/>
    <w:rsid w:val="00506F26"/>
    <w:rsid w:val="0052315D"/>
    <w:rsid w:val="00541995"/>
    <w:rsid w:val="0055507E"/>
    <w:rsid w:val="005644BA"/>
    <w:rsid w:val="00572ECF"/>
    <w:rsid w:val="005868BD"/>
    <w:rsid w:val="00591182"/>
    <w:rsid w:val="005A790F"/>
    <w:rsid w:val="005B17BF"/>
    <w:rsid w:val="005B7C13"/>
    <w:rsid w:val="005D6BFD"/>
    <w:rsid w:val="005E5855"/>
    <w:rsid w:val="00610292"/>
    <w:rsid w:val="00657C01"/>
    <w:rsid w:val="00676A11"/>
    <w:rsid w:val="006817F1"/>
    <w:rsid w:val="006B3D4E"/>
    <w:rsid w:val="006B4522"/>
    <w:rsid w:val="006E3F43"/>
    <w:rsid w:val="006F73CB"/>
    <w:rsid w:val="00710EB6"/>
    <w:rsid w:val="00742AC6"/>
    <w:rsid w:val="007738E5"/>
    <w:rsid w:val="007B5F68"/>
    <w:rsid w:val="007C39A3"/>
    <w:rsid w:val="007E757F"/>
    <w:rsid w:val="007F1598"/>
    <w:rsid w:val="007F5606"/>
    <w:rsid w:val="00800550"/>
    <w:rsid w:val="008035BB"/>
    <w:rsid w:val="00804DC5"/>
    <w:rsid w:val="00811D0B"/>
    <w:rsid w:val="008215C7"/>
    <w:rsid w:val="00863237"/>
    <w:rsid w:val="0086739B"/>
    <w:rsid w:val="008742E4"/>
    <w:rsid w:val="008903B7"/>
    <w:rsid w:val="008E7E0D"/>
    <w:rsid w:val="008F0D60"/>
    <w:rsid w:val="00914FAC"/>
    <w:rsid w:val="0093341E"/>
    <w:rsid w:val="009400A6"/>
    <w:rsid w:val="00974919"/>
    <w:rsid w:val="009770A0"/>
    <w:rsid w:val="00995FFB"/>
    <w:rsid w:val="0099639A"/>
    <w:rsid w:val="009A7E62"/>
    <w:rsid w:val="00A17211"/>
    <w:rsid w:val="00A22E71"/>
    <w:rsid w:val="00A30AD3"/>
    <w:rsid w:val="00A617AA"/>
    <w:rsid w:val="00A93715"/>
    <w:rsid w:val="00AB19F4"/>
    <w:rsid w:val="00AC2D48"/>
    <w:rsid w:val="00AD2FBA"/>
    <w:rsid w:val="00AE0A45"/>
    <w:rsid w:val="00AE4017"/>
    <w:rsid w:val="00B02E1E"/>
    <w:rsid w:val="00B11D33"/>
    <w:rsid w:val="00C21315"/>
    <w:rsid w:val="00C24B2D"/>
    <w:rsid w:val="00C266B8"/>
    <w:rsid w:val="00C51AE7"/>
    <w:rsid w:val="00C529CB"/>
    <w:rsid w:val="00C62EC9"/>
    <w:rsid w:val="00C71F64"/>
    <w:rsid w:val="00C80AE2"/>
    <w:rsid w:val="00C83D30"/>
    <w:rsid w:val="00C92219"/>
    <w:rsid w:val="00CB3A38"/>
    <w:rsid w:val="00CB4CC2"/>
    <w:rsid w:val="00CC42EC"/>
    <w:rsid w:val="00CF033A"/>
    <w:rsid w:val="00D273FE"/>
    <w:rsid w:val="00DB64DA"/>
    <w:rsid w:val="00DD3231"/>
    <w:rsid w:val="00DE7921"/>
    <w:rsid w:val="00DF0753"/>
    <w:rsid w:val="00E021B3"/>
    <w:rsid w:val="00E06D27"/>
    <w:rsid w:val="00E152DE"/>
    <w:rsid w:val="00E2133B"/>
    <w:rsid w:val="00E26491"/>
    <w:rsid w:val="00E3740F"/>
    <w:rsid w:val="00E37591"/>
    <w:rsid w:val="00E66DF1"/>
    <w:rsid w:val="00EA338D"/>
    <w:rsid w:val="00EA7257"/>
    <w:rsid w:val="00EC539B"/>
    <w:rsid w:val="00ED5CB9"/>
    <w:rsid w:val="00F14179"/>
    <w:rsid w:val="00F23749"/>
    <w:rsid w:val="00F4014D"/>
    <w:rsid w:val="00F577CC"/>
    <w:rsid w:val="00F67EDB"/>
    <w:rsid w:val="00F733D9"/>
    <w:rsid w:val="00F8452D"/>
    <w:rsid w:val="00F957EF"/>
    <w:rsid w:val="00FA71C1"/>
    <w:rsid w:val="00FB4782"/>
    <w:rsid w:val="00FC29B4"/>
    <w:rsid w:val="00FC466A"/>
    <w:rsid w:val="00FD3C46"/>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22831</Words>
  <Characters>13014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117</cp:revision>
  <dcterms:created xsi:type="dcterms:W3CDTF">2021-02-08T14:42:00Z</dcterms:created>
  <dcterms:modified xsi:type="dcterms:W3CDTF">2026-07-16T11:23:00Z</dcterms:modified>
</cp:coreProperties>
</file>